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1F7D9E" w:rsidRDefault="001F7D9E" w:rsidP="001F7D9E">
      <w:pPr>
        <w:jc w:val="center"/>
        <w:rPr>
          <w:b/>
          <w:lang w:val="en-US"/>
        </w:rPr>
      </w:pPr>
      <w:r>
        <w:rPr>
          <w:b/>
          <w:noProof/>
          <w:lang w:val="en-US"/>
        </w:rPr>
        <w:drawing>
          <wp:inline distT="0" distB="0" distL="0" distR="0" wp14:anchorId="7FCC7316" wp14:editId="61680628">
            <wp:extent cx="3822700" cy="14351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822700" cy="1435100"/>
                    </a:xfrm>
                    <a:prstGeom prst="rect">
                      <a:avLst/>
                    </a:prstGeom>
                  </pic:spPr>
                </pic:pic>
              </a:graphicData>
            </a:graphic>
          </wp:inline>
        </w:drawing>
      </w:r>
    </w:p>
    <w:p w:rsidR="001F7D9E" w:rsidRDefault="001F7D9E" w:rsidP="003C325B">
      <w:pPr>
        <w:rPr>
          <w:b/>
          <w:lang w:val="en-US"/>
        </w:rPr>
      </w:pPr>
    </w:p>
    <w:p w:rsidR="001F7D9E" w:rsidRDefault="001F7D9E" w:rsidP="003C325B">
      <w:pPr>
        <w:rPr>
          <w:b/>
          <w:lang w:val="en-US"/>
        </w:rPr>
      </w:pPr>
    </w:p>
    <w:p w:rsidR="001F7D9E" w:rsidRDefault="001F7D9E" w:rsidP="003C325B">
      <w:pPr>
        <w:rPr>
          <w:b/>
          <w:lang w:val="en-US"/>
        </w:rPr>
      </w:pPr>
    </w:p>
    <w:p w:rsidR="003C325B" w:rsidRDefault="003C325B" w:rsidP="003C325B">
      <w:pPr>
        <w:rPr>
          <w:b/>
          <w:lang w:val="en-US"/>
        </w:rPr>
      </w:pPr>
      <w:r>
        <w:rPr>
          <w:b/>
          <w:lang w:val="en-US"/>
        </w:rPr>
        <w:t>Module Code: LCBB 4001</w:t>
      </w:r>
    </w:p>
    <w:p w:rsidR="003C325B" w:rsidRDefault="003C325B" w:rsidP="003C325B">
      <w:pPr>
        <w:rPr>
          <w:b/>
          <w:lang w:val="en-US"/>
        </w:rPr>
      </w:pPr>
      <w:r>
        <w:rPr>
          <w:b/>
          <w:lang w:val="en-US"/>
        </w:rPr>
        <w:t>Accounting Fundamentals</w:t>
      </w:r>
      <w:r w:rsidR="001F7D9E">
        <w:rPr>
          <w:b/>
          <w:lang w:val="en-US"/>
        </w:rPr>
        <w:t xml:space="preserve"> – A2 Exam</w:t>
      </w:r>
    </w:p>
    <w:p w:rsidR="003C325B" w:rsidRDefault="003C325B" w:rsidP="003C325B">
      <w:pPr>
        <w:rPr>
          <w:b/>
          <w:lang w:val="en-US"/>
        </w:rPr>
      </w:pPr>
      <w:r>
        <w:rPr>
          <w:b/>
          <w:lang w:val="en-US"/>
        </w:rPr>
        <w:t xml:space="preserve">Student Name: </w:t>
      </w:r>
      <w:r w:rsidRPr="003C325B">
        <w:rPr>
          <w:b/>
          <w:lang w:val="en-US"/>
        </w:rPr>
        <w:t>ANDREEA GINA TABACARU</w:t>
      </w:r>
    </w:p>
    <w:p w:rsidR="003C325B" w:rsidRDefault="003C325B" w:rsidP="003C325B">
      <w:pPr>
        <w:rPr>
          <w:b/>
          <w:lang w:val="en-US"/>
        </w:rPr>
      </w:pPr>
      <w:r>
        <w:rPr>
          <w:b/>
          <w:lang w:val="en-US"/>
        </w:rPr>
        <w:t xml:space="preserve">Student ID: </w:t>
      </w:r>
      <w:r w:rsidRPr="003C325B">
        <w:rPr>
          <w:b/>
          <w:lang w:val="en-US"/>
        </w:rPr>
        <w:t>1914595</w:t>
      </w:r>
    </w:p>
    <w:p w:rsidR="003C325B" w:rsidRDefault="003C325B" w:rsidP="003C325B">
      <w:pPr>
        <w:rPr>
          <w:b/>
          <w:lang w:val="en-US"/>
        </w:rPr>
      </w:pPr>
    </w:p>
    <w:p w:rsidR="003C325B" w:rsidRDefault="003C325B" w:rsidP="003C325B">
      <w:pPr>
        <w:rPr>
          <w:b/>
          <w:lang w:val="en-US"/>
        </w:rPr>
      </w:pPr>
      <w:r>
        <w:rPr>
          <w:b/>
          <w:lang w:val="en-US"/>
        </w:rPr>
        <w:t xml:space="preserve">Statement </w:t>
      </w:r>
    </w:p>
    <w:p w:rsidR="003C325B" w:rsidRDefault="003C325B" w:rsidP="003C325B">
      <w:pPr>
        <w:rPr>
          <w:rFonts w:asciiTheme="majorBidi" w:hAnsiTheme="majorBidi" w:cstheme="majorBidi"/>
          <w:szCs w:val="24"/>
        </w:rPr>
      </w:pPr>
      <w: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rsidR="003C325B" w:rsidRDefault="003C325B" w:rsidP="003C325B">
      <w:pPr>
        <w:spacing w:line="256" w:lineRule="auto"/>
        <w:jc w:val="left"/>
        <w:rPr>
          <w:lang w:val="en-US"/>
        </w:rPr>
      </w:pPr>
      <w:r>
        <w:rPr>
          <w:lang w:val="en-US"/>
        </w:rPr>
        <w:br w:type="page"/>
      </w:r>
    </w:p>
    <w:sdt>
      <w:sdtPr>
        <w:rPr>
          <w:rFonts w:ascii="Times New Roman" w:eastAsiaTheme="minorHAnsi" w:hAnsi="Times New Roman" w:cstheme="minorBidi"/>
          <w:color w:val="auto"/>
          <w:sz w:val="24"/>
          <w:szCs w:val="22"/>
          <w:lang w:val="en-GB"/>
        </w:rPr>
        <w:id w:val="-1726445748"/>
        <w:docPartObj>
          <w:docPartGallery w:val="Table of Contents"/>
          <w:docPartUnique/>
        </w:docPartObj>
      </w:sdtPr>
      <w:sdtEndPr>
        <w:rPr>
          <w:b/>
          <w:bCs/>
          <w:noProof/>
        </w:rPr>
      </w:sdtEndPr>
      <w:sdtContent>
        <w:p w:rsidR="003C325B" w:rsidRDefault="003C325B">
          <w:pPr>
            <w:pStyle w:val="TOCHeading"/>
          </w:pPr>
          <w:r>
            <w:t>Table of Contents</w:t>
          </w:r>
        </w:p>
        <w:p w:rsidR="003C325B" w:rsidRDefault="003C325B">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61030289" w:history="1">
            <w:r w:rsidRPr="00392495">
              <w:rPr>
                <w:rStyle w:val="Hyperlink"/>
                <w:noProof/>
              </w:rPr>
              <w:t>Introduction</w:t>
            </w:r>
            <w:r>
              <w:rPr>
                <w:noProof/>
                <w:webHidden/>
              </w:rPr>
              <w:tab/>
            </w:r>
            <w:r>
              <w:rPr>
                <w:noProof/>
                <w:webHidden/>
              </w:rPr>
              <w:fldChar w:fldCharType="begin"/>
            </w:r>
            <w:r>
              <w:rPr>
                <w:noProof/>
                <w:webHidden/>
              </w:rPr>
              <w:instrText xml:space="preserve"> PAGEREF _Toc61030289 \h </w:instrText>
            </w:r>
            <w:r>
              <w:rPr>
                <w:noProof/>
                <w:webHidden/>
              </w:rPr>
            </w:r>
            <w:r>
              <w:rPr>
                <w:noProof/>
                <w:webHidden/>
              </w:rPr>
              <w:fldChar w:fldCharType="separate"/>
            </w:r>
            <w:r w:rsidR="00714B1F">
              <w:rPr>
                <w:noProof/>
                <w:webHidden/>
              </w:rPr>
              <w:t>3</w:t>
            </w:r>
            <w:r>
              <w:rPr>
                <w:noProof/>
                <w:webHidden/>
              </w:rPr>
              <w:fldChar w:fldCharType="end"/>
            </w:r>
          </w:hyperlink>
        </w:p>
        <w:p w:rsidR="003C325B" w:rsidRDefault="00CE455F">
          <w:pPr>
            <w:pStyle w:val="TOC1"/>
            <w:tabs>
              <w:tab w:val="right" w:leader="dot" w:pos="9016"/>
            </w:tabs>
            <w:rPr>
              <w:noProof/>
            </w:rPr>
          </w:pPr>
          <w:hyperlink w:anchor="_Toc61030290" w:history="1">
            <w:r w:rsidR="003C325B" w:rsidRPr="00392495">
              <w:rPr>
                <w:rStyle w:val="Hyperlink"/>
                <w:noProof/>
              </w:rPr>
              <w:t>Question 1</w:t>
            </w:r>
            <w:r w:rsidR="003C325B">
              <w:rPr>
                <w:noProof/>
                <w:webHidden/>
              </w:rPr>
              <w:tab/>
            </w:r>
            <w:r w:rsidR="003C325B">
              <w:rPr>
                <w:noProof/>
                <w:webHidden/>
              </w:rPr>
              <w:fldChar w:fldCharType="begin"/>
            </w:r>
            <w:r w:rsidR="003C325B">
              <w:rPr>
                <w:noProof/>
                <w:webHidden/>
              </w:rPr>
              <w:instrText xml:space="preserve"> PAGEREF _Toc61030290 \h </w:instrText>
            </w:r>
            <w:r w:rsidR="003C325B">
              <w:rPr>
                <w:noProof/>
                <w:webHidden/>
              </w:rPr>
            </w:r>
            <w:r w:rsidR="003C325B">
              <w:rPr>
                <w:noProof/>
                <w:webHidden/>
              </w:rPr>
              <w:fldChar w:fldCharType="separate"/>
            </w:r>
            <w:r w:rsidR="00714B1F">
              <w:rPr>
                <w:noProof/>
                <w:webHidden/>
              </w:rPr>
              <w:t>4</w:t>
            </w:r>
            <w:r w:rsidR="003C325B">
              <w:rPr>
                <w:noProof/>
                <w:webHidden/>
              </w:rPr>
              <w:fldChar w:fldCharType="end"/>
            </w:r>
          </w:hyperlink>
        </w:p>
        <w:p w:rsidR="003C325B" w:rsidRDefault="00CE455F">
          <w:pPr>
            <w:pStyle w:val="TOC2"/>
            <w:tabs>
              <w:tab w:val="right" w:leader="dot" w:pos="9016"/>
            </w:tabs>
            <w:rPr>
              <w:noProof/>
            </w:rPr>
          </w:pPr>
          <w:hyperlink w:anchor="_Toc61030291" w:history="1">
            <w:r w:rsidR="003C325B" w:rsidRPr="00392495">
              <w:rPr>
                <w:rStyle w:val="Hyperlink"/>
                <w:noProof/>
              </w:rPr>
              <w:t>(a) Break-even point analysis</w:t>
            </w:r>
            <w:r w:rsidR="003C325B">
              <w:rPr>
                <w:noProof/>
                <w:webHidden/>
              </w:rPr>
              <w:tab/>
            </w:r>
            <w:r w:rsidR="003C325B">
              <w:rPr>
                <w:noProof/>
                <w:webHidden/>
              </w:rPr>
              <w:fldChar w:fldCharType="begin"/>
            </w:r>
            <w:r w:rsidR="003C325B">
              <w:rPr>
                <w:noProof/>
                <w:webHidden/>
              </w:rPr>
              <w:instrText xml:space="preserve"> PAGEREF _Toc61030291 \h </w:instrText>
            </w:r>
            <w:r w:rsidR="003C325B">
              <w:rPr>
                <w:noProof/>
                <w:webHidden/>
              </w:rPr>
            </w:r>
            <w:r w:rsidR="003C325B">
              <w:rPr>
                <w:noProof/>
                <w:webHidden/>
              </w:rPr>
              <w:fldChar w:fldCharType="separate"/>
            </w:r>
            <w:r w:rsidR="00714B1F">
              <w:rPr>
                <w:noProof/>
                <w:webHidden/>
              </w:rPr>
              <w:t>4</w:t>
            </w:r>
            <w:r w:rsidR="003C325B">
              <w:rPr>
                <w:noProof/>
                <w:webHidden/>
              </w:rPr>
              <w:fldChar w:fldCharType="end"/>
            </w:r>
          </w:hyperlink>
        </w:p>
        <w:p w:rsidR="003C325B" w:rsidRDefault="00CE455F">
          <w:pPr>
            <w:pStyle w:val="TOC2"/>
            <w:tabs>
              <w:tab w:val="right" w:leader="dot" w:pos="9016"/>
            </w:tabs>
            <w:rPr>
              <w:noProof/>
            </w:rPr>
          </w:pPr>
          <w:hyperlink w:anchor="_Toc61030292" w:history="1">
            <w:r w:rsidR="003C325B" w:rsidRPr="00392495">
              <w:rPr>
                <w:rStyle w:val="Hyperlink"/>
                <w:noProof/>
              </w:rPr>
              <w:t>(b) Profit made on sales</w:t>
            </w:r>
            <w:r w:rsidR="003C325B">
              <w:rPr>
                <w:noProof/>
                <w:webHidden/>
              </w:rPr>
              <w:tab/>
            </w:r>
            <w:r w:rsidR="003C325B">
              <w:rPr>
                <w:noProof/>
                <w:webHidden/>
              </w:rPr>
              <w:fldChar w:fldCharType="begin"/>
            </w:r>
            <w:r w:rsidR="003C325B">
              <w:rPr>
                <w:noProof/>
                <w:webHidden/>
              </w:rPr>
              <w:instrText xml:space="preserve"> PAGEREF _Toc61030292 \h </w:instrText>
            </w:r>
            <w:r w:rsidR="003C325B">
              <w:rPr>
                <w:noProof/>
                <w:webHidden/>
              </w:rPr>
            </w:r>
            <w:r w:rsidR="003C325B">
              <w:rPr>
                <w:noProof/>
                <w:webHidden/>
              </w:rPr>
              <w:fldChar w:fldCharType="separate"/>
            </w:r>
            <w:r w:rsidR="00714B1F">
              <w:rPr>
                <w:noProof/>
                <w:webHidden/>
              </w:rPr>
              <w:t>4</w:t>
            </w:r>
            <w:r w:rsidR="003C325B">
              <w:rPr>
                <w:noProof/>
                <w:webHidden/>
              </w:rPr>
              <w:fldChar w:fldCharType="end"/>
            </w:r>
          </w:hyperlink>
        </w:p>
        <w:p w:rsidR="003C325B" w:rsidRDefault="00CE455F">
          <w:pPr>
            <w:pStyle w:val="TOC2"/>
            <w:tabs>
              <w:tab w:val="right" w:leader="dot" w:pos="9016"/>
            </w:tabs>
            <w:rPr>
              <w:noProof/>
            </w:rPr>
          </w:pPr>
          <w:hyperlink w:anchor="_Toc61030293" w:history="1">
            <w:r w:rsidR="003C325B" w:rsidRPr="00392495">
              <w:rPr>
                <w:rStyle w:val="Hyperlink"/>
                <w:noProof/>
              </w:rPr>
              <w:t>(c) New profit</w:t>
            </w:r>
            <w:r w:rsidR="003C325B">
              <w:rPr>
                <w:noProof/>
                <w:webHidden/>
              </w:rPr>
              <w:tab/>
            </w:r>
            <w:r w:rsidR="003C325B">
              <w:rPr>
                <w:noProof/>
                <w:webHidden/>
              </w:rPr>
              <w:fldChar w:fldCharType="begin"/>
            </w:r>
            <w:r w:rsidR="003C325B">
              <w:rPr>
                <w:noProof/>
                <w:webHidden/>
              </w:rPr>
              <w:instrText xml:space="preserve"> PAGEREF _Toc61030293 \h </w:instrText>
            </w:r>
            <w:r w:rsidR="003C325B">
              <w:rPr>
                <w:noProof/>
                <w:webHidden/>
              </w:rPr>
            </w:r>
            <w:r w:rsidR="003C325B">
              <w:rPr>
                <w:noProof/>
                <w:webHidden/>
              </w:rPr>
              <w:fldChar w:fldCharType="separate"/>
            </w:r>
            <w:r w:rsidR="00714B1F">
              <w:rPr>
                <w:noProof/>
                <w:webHidden/>
              </w:rPr>
              <w:t>5</w:t>
            </w:r>
            <w:r w:rsidR="003C325B">
              <w:rPr>
                <w:noProof/>
                <w:webHidden/>
              </w:rPr>
              <w:fldChar w:fldCharType="end"/>
            </w:r>
          </w:hyperlink>
        </w:p>
        <w:p w:rsidR="003C325B" w:rsidRDefault="00CE455F">
          <w:pPr>
            <w:pStyle w:val="TOC2"/>
            <w:tabs>
              <w:tab w:val="right" w:leader="dot" w:pos="9016"/>
            </w:tabs>
            <w:rPr>
              <w:noProof/>
            </w:rPr>
          </w:pPr>
          <w:hyperlink w:anchor="_Toc61030294" w:history="1">
            <w:r w:rsidR="003C325B" w:rsidRPr="00392495">
              <w:rPr>
                <w:rStyle w:val="Hyperlink"/>
                <w:noProof/>
              </w:rPr>
              <w:t>(d) The limitations of break-even analysis</w:t>
            </w:r>
            <w:r w:rsidR="003C325B">
              <w:rPr>
                <w:noProof/>
                <w:webHidden/>
              </w:rPr>
              <w:tab/>
            </w:r>
            <w:r w:rsidR="003C325B">
              <w:rPr>
                <w:noProof/>
                <w:webHidden/>
              </w:rPr>
              <w:fldChar w:fldCharType="begin"/>
            </w:r>
            <w:r w:rsidR="003C325B">
              <w:rPr>
                <w:noProof/>
                <w:webHidden/>
              </w:rPr>
              <w:instrText xml:space="preserve"> PAGEREF _Toc61030294 \h </w:instrText>
            </w:r>
            <w:r w:rsidR="003C325B">
              <w:rPr>
                <w:noProof/>
                <w:webHidden/>
              </w:rPr>
            </w:r>
            <w:r w:rsidR="003C325B">
              <w:rPr>
                <w:noProof/>
                <w:webHidden/>
              </w:rPr>
              <w:fldChar w:fldCharType="separate"/>
            </w:r>
            <w:r w:rsidR="00714B1F">
              <w:rPr>
                <w:noProof/>
                <w:webHidden/>
              </w:rPr>
              <w:t>5</w:t>
            </w:r>
            <w:r w:rsidR="003C325B">
              <w:rPr>
                <w:noProof/>
                <w:webHidden/>
              </w:rPr>
              <w:fldChar w:fldCharType="end"/>
            </w:r>
          </w:hyperlink>
        </w:p>
        <w:p w:rsidR="003C325B" w:rsidRDefault="00CE455F">
          <w:pPr>
            <w:pStyle w:val="TOC1"/>
            <w:tabs>
              <w:tab w:val="right" w:leader="dot" w:pos="9016"/>
            </w:tabs>
            <w:rPr>
              <w:noProof/>
            </w:rPr>
          </w:pPr>
          <w:hyperlink w:anchor="_Toc61030295" w:history="1">
            <w:r w:rsidR="003C325B" w:rsidRPr="00392495">
              <w:rPr>
                <w:rStyle w:val="Hyperlink"/>
                <w:noProof/>
              </w:rPr>
              <w:t>Question 2</w:t>
            </w:r>
            <w:r w:rsidR="003C325B">
              <w:rPr>
                <w:noProof/>
                <w:webHidden/>
              </w:rPr>
              <w:tab/>
            </w:r>
            <w:r w:rsidR="003C325B">
              <w:rPr>
                <w:noProof/>
                <w:webHidden/>
              </w:rPr>
              <w:fldChar w:fldCharType="begin"/>
            </w:r>
            <w:r w:rsidR="003C325B">
              <w:rPr>
                <w:noProof/>
                <w:webHidden/>
              </w:rPr>
              <w:instrText xml:space="preserve"> PAGEREF _Toc61030295 \h </w:instrText>
            </w:r>
            <w:r w:rsidR="003C325B">
              <w:rPr>
                <w:noProof/>
                <w:webHidden/>
              </w:rPr>
            </w:r>
            <w:r w:rsidR="003C325B">
              <w:rPr>
                <w:noProof/>
                <w:webHidden/>
              </w:rPr>
              <w:fldChar w:fldCharType="separate"/>
            </w:r>
            <w:r w:rsidR="00714B1F">
              <w:rPr>
                <w:noProof/>
                <w:webHidden/>
              </w:rPr>
              <w:t>7</w:t>
            </w:r>
            <w:r w:rsidR="003C325B">
              <w:rPr>
                <w:noProof/>
                <w:webHidden/>
              </w:rPr>
              <w:fldChar w:fldCharType="end"/>
            </w:r>
          </w:hyperlink>
        </w:p>
        <w:p w:rsidR="003C325B" w:rsidRDefault="00CE455F">
          <w:pPr>
            <w:pStyle w:val="TOC2"/>
            <w:tabs>
              <w:tab w:val="right" w:leader="dot" w:pos="9016"/>
            </w:tabs>
            <w:rPr>
              <w:noProof/>
            </w:rPr>
          </w:pPr>
          <w:hyperlink w:anchor="_Toc61030296" w:history="1">
            <w:r w:rsidR="003C325B" w:rsidRPr="00392495">
              <w:rPr>
                <w:rStyle w:val="Hyperlink"/>
                <w:noProof/>
              </w:rPr>
              <w:t>(a) Management accounting importance and its difference from financial accounting</w:t>
            </w:r>
            <w:r w:rsidR="003C325B">
              <w:rPr>
                <w:noProof/>
                <w:webHidden/>
              </w:rPr>
              <w:tab/>
            </w:r>
            <w:r w:rsidR="003C325B">
              <w:rPr>
                <w:noProof/>
                <w:webHidden/>
              </w:rPr>
              <w:fldChar w:fldCharType="begin"/>
            </w:r>
            <w:r w:rsidR="003C325B">
              <w:rPr>
                <w:noProof/>
                <w:webHidden/>
              </w:rPr>
              <w:instrText xml:space="preserve"> PAGEREF _Toc61030296 \h </w:instrText>
            </w:r>
            <w:r w:rsidR="003C325B">
              <w:rPr>
                <w:noProof/>
                <w:webHidden/>
              </w:rPr>
            </w:r>
            <w:r w:rsidR="003C325B">
              <w:rPr>
                <w:noProof/>
                <w:webHidden/>
              </w:rPr>
              <w:fldChar w:fldCharType="separate"/>
            </w:r>
            <w:r w:rsidR="00714B1F">
              <w:rPr>
                <w:noProof/>
                <w:webHidden/>
              </w:rPr>
              <w:t>7</w:t>
            </w:r>
            <w:r w:rsidR="003C325B">
              <w:rPr>
                <w:noProof/>
                <w:webHidden/>
              </w:rPr>
              <w:fldChar w:fldCharType="end"/>
            </w:r>
          </w:hyperlink>
        </w:p>
        <w:p w:rsidR="003C325B" w:rsidRDefault="00CE455F">
          <w:pPr>
            <w:pStyle w:val="TOC2"/>
            <w:tabs>
              <w:tab w:val="right" w:leader="dot" w:pos="9016"/>
            </w:tabs>
            <w:rPr>
              <w:noProof/>
            </w:rPr>
          </w:pPr>
          <w:hyperlink w:anchor="_Toc61030297" w:history="1">
            <w:r w:rsidR="003C325B" w:rsidRPr="00392495">
              <w:rPr>
                <w:rStyle w:val="Hyperlink"/>
                <w:noProof/>
              </w:rPr>
              <w:t>(b) Techniques of management accounting</w:t>
            </w:r>
            <w:r w:rsidR="003C325B">
              <w:rPr>
                <w:noProof/>
                <w:webHidden/>
              </w:rPr>
              <w:tab/>
            </w:r>
            <w:r w:rsidR="003C325B">
              <w:rPr>
                <w:noProof/>
                <w:webHidden/>
              </w:rPr>
              <w:fldChar w:fldCharType="begin"/>
            </w:r>
            <w:r w:rsidR="003C325B">
              <w:rPr>
                <w:noProof/>
                <w:webHidden/>
              </w:rPr>
              <w:instrText xml:space="preserve"> PAGEREF _Toc61030297 \h </w:instrText>
            </w:r>
            <w:r w:rsidR="003C325B">
              <w:rPr>
                <w:noProof/>
                <w:webHidden/>
              </w:rPr>
            </w:r>
            <w:r w:rsidR="003C325B">
              <w:rPr>
                <w:noProof/>
                <w:webHidden/>
              </w:rPr>
              <w:fldChar w:fldCharType="separate"/>
            </w:r>
            <w:r w:rsidR="00714B1F">
              <w:rPr>
                <w:noProof/>
                <w:webHidden/>
              </w:rPr>
              <w:t>7</w:t>
            </w:r>
            <w:r w:rsidR="003C325B">
              <w:rPr>
                <w:noProof/>
                <w:webHidden/>
              </w:rPr>
              <w:fldChar w:fldCharType="end"/>
            </w:r>
          </w:hyperlink>
        </w:p>
        <w:p w:rsidR="003C325B" w:rsidRDefault="00CE455F">
          <w:pPr>
            <w:pStyle w:val="TOC1"/>
            <w:tabs>
              <w:tab w:val="right" w:leader="dot" w:pos="9016"/>
            </w:tabs>
            <w:rPr>
              <w:noProof/>
            </w:rPr>
          </w:pPr>
          <w:hyperlink w:anchor="_Toc61030298" w:history="1">
            <w:r w:rsidR="003C325B" w:rsidRPr="00392495">
              <w:rPr>
                <w:rStyle w:val="Hyperlink"/>
                <w:noProof/>
              </w:rPr>
              <w:t>Conclusion</w:t>
            </w:r>
            <w:r w:rsidR="003C325B">
              <w:rPr>
                <w:noProof/>
                <w:webHidden/>
              </w:rPr>
              <w:tab/>
            </w:r>
            <w:r w:rsidR="003C325B">
              <w:rPr>
                <w:noProof/>
                <w:webHidden/>
              </w:rPr>
              <w:fldChar w:fldCharType="begin"/>
            </w:r>
            <w:r w:rsidR="003C325B">
              <w:rPr>
                <w:noProof/>
                <w:webHidden/>
              </w:rPr>
              <w:instrText xml:space="preserve"> PAGEREF _Toc61030298 \h </w:instrText>
            </w:r>
            <w:r w:rsidR="003C325B">
              <w:rPr>
                <w:noProof/>
                <w:webHidden/>
              </w:rPr>
            </w:r>
            <w:r w:rsidR="003C325B">
              <w:rPr>
                <w:noProof/>
                <w:webHidden/>
              </w:rPr>
              <w:fldChar w:fldCharType="separate"/>
            </w:r>
            <w:r w:rsidR="00714B1F">
              <w:rPr>
                <w:noProof/>
                <w:webHidden/>
              </w:rPr>
              <w:t>9</w:t>
            </w:r>
            <w:r w:rsidR="003C325B">
              <w:rPr>
                <w:noProof/>
                <w:webHidden/>
              </w:rPr>
              <w:fldChar w:fldCharType="end"/>
            </w:r>
          </w:hyperlink>
        </w:p>
        <w:p w:rsidR="003C325B" w:rsidRDefault="00CE455F">
          <w:pPr>
            <w:pStyle w:val="TOC1"/>
            <w:tabs>
              <w:tab w:val="right" w:leader="dot" w:pos="9016"/>
            </w:tabs>
            <w:rPr>
              <w:noProof/>
            </w:rPr>
          </w:pPr>
          <w:hyperlink w:anchor="_Toc61030299" w:history="1">
            <w:r w:rsidR="003C325B" w:rsidRPr="00392495">
              <w:rPr>
                <w:rStyle w:val="Hyperlink"/>
                <w:noProof/>
              </w:rPr>
              <w:t>References</w:t>
            </w:r>
            <w:r w:rsidR="003C325B">
              <w:rPr>
                <w:noProof/>
                <w:webHidden/>
              </w:rPr>
              <w:tab/>
            </w:r>
            <w:r w:rsidR="003C325B">
              <w:rPr>
                <w:noProof/>
                <w:webHidden/>
              </w:rPr>
              <w:fldChar w:fldCharType="begin"/>
            </w:r>
            <w:r w:rsidR="003C325B">
              <w:rPr>
                <w:noProof/>
                <w:webHidden/>
              </w:rPr>
              <w:instrText xml:space="preserve"> PAGEREF _Toc61030299 \h </w:instrText>
            </w:r>
            <w:r w:rsidR="003C325B">
              <w:rPr>
                <w:noProof/>
                <w:webHidden/>
              </w:rPr>
            </w:r>
            <w:r w:rsidR="003C325B">
              <w:rPr>
                <w:noProof/>
                <w:webHidden/>
              </w:rPr>
              <w:fldChar w:fldCharType="separate"/>
            </w:r>
            <w:r w:rsidR="00714B1F">
              <w:rPr>
                <w:noProof/>
                <w:webHidden/>
              </w:rPr>
              <w:t>10</w:t>
            </w:r>
            <w:r w:rsidR="003C325B">
              <w:rPr>
                <w:noProof/>
                <w:webHidden/>
              </w:rPr>
              <w:fldChar w:fldCharType="end"/>
            </w:r>
          </w:hyperlink>
        </w:p>
        <w:p w:rsidR="003C325B" w:rsidRDefault="003C325B">
          <w:r>
            <w:rPr>
              <w:b/>
              <w:bCs/>
              <w:noProof/>
            </w:rPr>
            <w:fldChar w:fldCharType="end"/>
          </w:r>
        </w:p>
      </w:sdtContent>
    </w:sdt>
    <w:p w:rsidR="003C325B" w:rsidRDefault="003C325B"/>
    <w:p w:rsidR="003C325B" w:rsidRDefault="003C325B">
      <w:pPr>
        <w:spacing w:line="259" w:lineRule="auto"/>
        <w:jc w:val="left"/>
      </w:pPr>
      <w:r>
        <w:br w:type="page"/>
      </w:r>
    </w:p>
    <w:p w:rsidR="00C809D2" w:rsidRDefault="00C809D2" w:rsidP="00714B1F">
      <w:pPr>
        <w:pStyle w:val="Heading1"/>
      </w:pPr>
      <w:bookmarkStart w:id="0" w:name="_Toc61030289"/>
      <w:r>
        <w:lastRenderedPageBreak/>
        <w:t>Introduction</w:t>
      </w:r>
      <w:bookmarkEnd w:id="0"/>
    </w:p>
    <w:p w:rsidR="00C809D2" w:rsidRDefault="00C809D2">
      <w:r>
        <w:t>Accounting is the system which an organisation can use for the purpose of recording business transaction and develop decision on the basis of that. This means that accounting is important for a business to achieve success. Management accounting is the branch of accounting which is used for the purpose of decision making. Here, breakeven will be analysed and the importan</w:t>
      </w:r>
      <w:r w:rsidR="00073D19">
        <w:t>ce</w:t>
      </w:r>
      <w:r>
        <w:t xml:space="preserve"> of management accounting.     </w:t>
      </w:r>
    </w:p>
    <w:p w:rsidR="00C809D2" w:rsidRDefault="00C809D2"/>
    <w:p w:rsidR="003C325B" w:rsidRDefault="003C325B"/>
    <w:p w:rsidR="003C325B" w:rsidRDefault="003C325B"/>
    <w:p w:rsidR="003C325B" w:rsidRDefault="003C325B"/>
    <w:p w:rsidR="003C325B" w:rsidRDefault="003C325B"/>
    <w:p w:rsidR="003C325B" w:rsidRDefault="003C325B"/>
    <w:p w:rsidR="003C325B" w:rsidRDefault="003C325B"/>
    <w:p w:rsidR="003C325B" w:rsidRDefault="003C325B"/>
    <w:p w:rsidR="003C325B" w:rsidRDefault="003C325B"/>
    <w:p w:rsidR="003C325B" w:rsidRDefault="003C325B"/>
    <w:p w:rsidR="003C325B" w:rsidRDefault="003C325B"/>
    <w:p w:rsidR="003C325B" w:rsidRDefault="003C325B"/>
    <w:p w:rsidR="003C325B" w:rsidRDefault="003C325B"/>
    <w:p w:rsidR="003C325B" w:rsidRDefault="003C325B"/>
    <w:p w:rsidR="003C325B" w:rsidRDefault="003C325B"/>
    <w:p w:rsidR="003C325B" w:rsidRDefault="003C325B"/>
    <w:p w:rsidR="003C325B" w:rsidRDefault="003C325B"/>
    <w:p w:rsidR="003C325B" w:rsidRDefault="003C325B"/>
    <w:p w:rsidR="003C325B" w:rsidRDefault="003C325B"/>
    <w:p w:rsidR="00D53BC7" w:rsidRDefault="00AC2095" w:rsidP="003C325B">
      <w:pPr>
        <w:pStyle w:val="Heading1"/>
      </w:pPr>
      <w:bookmarkStart w:id="1" w:name="_Toc61030290"/>
      <w:r>
        <w:lastRenderedPageBreak/>
        <w:t>Question 1</w:t>
      </w:r>
      <w:bookmarkEnd w:id="1"/>
    </w:p>
    <w:p w:rsidR="00D03982" w:rsidRDefault="00D03982">
      <w:r>
        <w:t>Given,</w:t>
      </w:r>
    </w:p>
    <w:p w:rsidR="00D03982" w:rsidRDefault="00D03982">
      <w:r>
        <w:t>Selling price: £11</w:t>
      </w:r>
    </w:p>
    <w:p w:rsidR="00AC2095" w:rsidRDefault="00D03982">
      <w:r>
        <w:t>Variable cost: £6</w:t>
      </w:r>
    </w:p>
    <w:p w:rsidR="00D03982" w:rsidRDefault="00D03982">
      <w:r>
        <w:t>Fixed Cost: £350000</w:t>
      </w:r>
    </w:p>
    <w:p w:rsidR="00D03982" w:rsidRDefault="00D03982">
      <w:r>
        <w:t>Selling units: 75000</w:t>
      </w:r>
    </w:p>
    <w:p w:rsidR="00D03982" w:rsidRDefault="00D03982" w:rsidP="003C325B">
      <w:pPr>
        <w:pStyle w:val="Heading2"/>
      </w:pPr>
      <w:bookmarkStart w:id="2" w:name="_Toc61030291"/>
      <w:r>
        <w:t>(a) Break-even point analysis</w:t>
      </w:r>
      <w:bookmarkEnd w:id="2"/>
    </w:p>
    <w:p w:rsidR="00D03982" w:rsidRDefault="00D03982" w:rsidP="00D03982">
      <w:r>
        <w:t xml:space="preserve">Break-even point (unit) = Fixed cost / (Per unit selling price – per unit total variable cost) </w:t>
      </w:r>
    </w:p>
    <w:p w:rsidR="00D03982" w:rsidRDefault="00D03982" w:rsidP="00D03982">
      <w:r>
        <w:t xml:space="preserve">                                     = £350000 / (11 – 6)</w:t>
      </w:r>
    </w:p>
    <w:p w:rsidR="00D03982" w:rsidRDefault="00D03982" w:rsidP="00554417">
      <w:pPr>
        <w:tabs>
          <w:tab w:val="left" w:pos="3924"/>
        </w:tabs>
      </w:pPr>
      <w:r>
        <w:t xml:space="preserve">                   </w:t>
      </w:r>
      <w:r w:rsidR="00174498">
        <w:t xml:space="preserve">                  = 70000 units</w:t>
      </w:r>
      <w:r w:rsidR="00554417">
        <w:tab/>
      </w:r>
    </w:p>
    <w:p w:rsidR="00D03982" w:rsidRDefault="00D03982" w:rsidP="00D03982">
      <w:r>
        <w:t>Break-even point (Revenue) = (Fixed Cost / contribution margin ratio)</w:t>
      </w:r>
    </w:p>
    <w:p w:rsidR="00D03982" w:rsidRDefault="00D03982" w:rsidP="00D03982">
      <w:r>
        <w:t xml:space="preserve">                                              = £350000 / .45</w:t>
      </w:r>
    </w:p>
    <w:p w:rsidR="00D03982" w:rsidRDefault="00D03982" w:rsidP="00D03982">
      <w:r>
        <w:t xml:space="preserve">                                              = £777778</w:t>
      </w:r>
    </w:p>
    <w:p w:rsidR="00D03982" w:rsidRDefault="00D03982" w:rsidP="00D03982">
      <w:r>
        <w:t xml:space="preserve">Here, </w:t>
      </w:r>
    </w:p>
    <w:p w:rsidR="00D03982" w:rsidRDefault="00D03982" w:rsidP="00D03982">
      <w:r>
        <w:t>Contribution margin = £5</w:t>
      </w:r>
    </w:p>
    <w:p w:rsidR="00D03982" w:rsidRDefault="00D03982" w:rsidP="00D03982">
      <w:r>
        <w:t xml:space="preserve">Contribution margin ratio = (Contribution margin / selling price per unit) </w:t>
      </w:r>
    </w:p>
    <w:p w:rsidR="00D03982" w:rsidRDefault="00D03982" w:rsidP="00D03982">
      <w:r>
        <w:t xml:space="preserve">                                           = (£5 / £11)</w:t>
      </w:r>
    </w:p>
    <w:p w:rsidR="00D03982" w:rsidRDefault="00D03982" w:rsidP="00D03982">
      <w:r>
        <w:t xml:space="preserve">                                           = 0.45</w:t>
      </w:r>
    </w:p>
    <w:p w:rsidR="00D03982" w:rsidRDefault="00D03982" w:rsidP="003C325B">
      <w:pPr>
        <w:pStyle w:val="Heading2"/>
      </w:pPr>
      <w:bookmarkStart w:id="3" w:name="_Toc61030292"/>
      <w:r>
        <w:t xml:space="preserve">(b) Profit </w:t>
      </w:r>
      <w:r w:rsidR="008D3DFD">
        <w:t>made on sales</w:t>
      </w:r>
      <w:bookmarkEnd w:id="3"/>
      <w:r w:rsidR="008D3DFD">
        <w:t xml:space="preserve"> </w:t>
      </w:r>
    </w:p>
    <w:tbl>
      <w:tblPr>
        <w:tblStyle w:val="GridTable4-Accent3"/>
        <w:tblW w:w="0" w:type="auto"/>
        <w:tblLook w:val="04A0" w:firstRow="1" w:lastRow="0" w:firstColumn="1" w:lastColumn="0" w:noHBand="0" w:noVBand="1"/>
      </w:tblPr>
      <w:tblGrid>
        <w:gridCol w:w="3005"/>
        <w:gridCol w:w="3005"/>
        <w:gridCol w:w="3006"/>
      </w:tblGrid>
      <w:tr w:rsidR="008D3DFD" w:rsidTr="003C32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8D3DFD" w:rsidRDefault="008D3DFD" w:rsidP="003C325B">
            <w:pPr>
              <w:jc w:val="center"/>
            </w:pPr>
            <w:r>
              <w:t>Particulars</w:t>
            </w:r>
          </w:p>
        </w:tc>
        <w:tc>
          <w:tcPr>
            <w:tcW w:w="3005" w:type="dxa"/>
          </w:tcPr>
          <w:p w:rsidR="008D3DFD" w:rsidRDefault="008D3DFD" w:rsidP="003C325B">
            <w:pPr>
              <w:jc w:val="center"/>
              <w:cnfStyle w:val="100000000000" w:firstRow="1" w:lastRow="0" w:firstColumn="0" w:lastColumn="0" w:oddVBand="0" w:evenVBand="0" w:oddHBand="0" w:evenHBand="0" w:firstRowFirstColumn="0" w:firstRowLastColumn="0" w:lastRowFirstColumn="0" w:lastRowLastColumn="0"/>
            </w:pPr>
            <w:r>
              <w:t>Amount (£)</w:t>
            </w:r>
          </w:p>
        </w:tc>
        <w:tc>
          <w:tcPr>
            <w:tcW w:w="3006" w:type="dxa"/>
          </w:tcPr>
          <w:p w:rsidR="008D3DFD" w:rsidRDefault="008D3DFD" w:rsidP="003C325B">
            <w:pPr>
              <w:jc w:val="center"/>
              <w:cnfStyle w:val="100000000000" w:firstRow="1" w:lastRow="0" w:firstColumn="0" w:lastColumn="0" w:oddVBand="0" w:evenVBand="0" w:oddHBand="0" w:evenHBand="0" w:firstRowFirstColumn="0" w:firstRowLastColumn="0" w:lastRowFirstColumn="0" w:lastRowLastColumn="0"/>
            </w:pPr>
            <w:r>
              <w:t>Amount (£)</w:t>
            </w:r>
          </w:p>
        </w:tc>
      </w:tr>
      <w:tr w:rsidR="008D3DFD" w:rsidTr="003C32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8D3DFD" w:rsidRDefault="008D3DFD" w:rsidP="003C325B">
            <w:pPr>
              <w:jc w:val="center"/>
            </w:pPr>
            <w:r>
              <w:t>Sales</w:t>
            </w:r>
          </w:p>
        </w:tc>
        <w:tc>
          <w:tcPr>
            <w:tcW w:w="3005" w:type="dxa"/>
          </w:tcPr>
          <w:p w:rsidR="008D3DFD" w:rsidRDefault="008D3DFD" w:rsidP="003C325B">
            <w:pPr>
              <w:jc w:val="center"/>
              <w:cnfStyle w:val="000000100000" w:firstRow="0" w:lastRow="0" w:firstColumn="0" w:lastColumn="0" w:oddVBand="0" w:evenVBand="0" w:oddHBand="1" w:evenHBand="0" w:firstRowFirstColumn="0" w:firstRowLastColumn="0" w:lastRowFirstColumn="0" w:lastRowLastColumn="0"/>
            </w:pPr>
            <w:r>
              <w:t>75000 x 11</w:t>
            </w:r>
          </w:p>
        </w:tc>
        <w:tc>
          <w:tcPr>
            <w:tcW w:w="3006" w:type="dxa"/>
          </w:tcPr>
          <w:p w:rsidR="008D3DFD" w:rsidRDefault="008D3DFD" w:rsidP="003C325B">
            <w:pPr>
              <w:jc w:val="center"/>
              <w:cnfStyle w:val="000000100000" w:firstRow="0" w:lastRow="0" w:firstColumn="0" w:lastColumn="0" w:oddVBand="0" w:evenVBand="0" w:oddHBand="1" w:evenHBand="0" w:firstRowFirstColumn="0" w:firstRowLastColumn="0" w:lastRowFirstColumn="0" w:lastRowLastColumn="0"/>
            </w:pPr>
            <w:r>
              <w:t>825000</w:t>
            </w:r>
          </w:p>
        </w:tc>
      </w:tr>
      <w:tr w:rsidR="008D3DFD" w:rsidTr="003C325B">
        <w:tc>
          <w:tcPr>
            <w:cnfStyle w:val="001000000000" w:firstRow="0" w:lastRow="0" w:firstColumn="1" w:lastColumn="0" w:oddVBand="0" w:evenVBand="0" w:oddHBand="0" w:evenHBand="0" w:firstRowFirstColumn="0" w:firstRowLastColumn="0" w:lastRowFirstColumn="0" w:lastRowLastColumn="0"/>
            <w:tcW w:w="3005" w:type="dxa"/>
          </w:tcPr>
          <w:p w:rsidR="008D3DFD" w:rsidRDefault="008D3DFD" w:rsidP="003C325B">
            <w:pPr>
              <w:jc w:val="center"/>
            </w:pPr>
            <w:r>
              <w:t>Costs:</w:t>
            </w:r>
          </w:p>
          <w:p w:rsidR="008D3DFD" w:rsidRDefault="008D3DFD" w:rsidP="003C325B">
            <w:pPr>
              <w:jc w:val="center"/>
            </w:pPr>
            <w:r>
              <w:t>Variable costs (6 x 75000)</w:t>
            </w:r>
          </w:p>
          <w:p w:rsidR="008D3DFD" w:rsidRDefault="008D3DFD" w:rsidP="003C325B">
            <w:pPr>
              <w:jc w:val="center"/>
            </w:pPr>
            <w:r>
              <w:t>Fixed Cost</w:t>
            </w:r>
          </w:p>
        </w:tc>
        <w:tc>
          <w:tcPr>
            <w:tcW w:w="3005" w:type="dxa"/>
          </w:tcPr>
          <w:p w:rsidR="008D3DFD" w:rsidRDefault="008D3DFD" w:rsidP="003C325B">
            <w:pPr>
              <w:jc w:val="center"/>
              <w:cnfStyle w:val="000000000000" w:firstRow="0" w:lastRow="0" w:firstColumn="0" w:lastColumn="0" w:oddVBand="0" w:evenVBand="0" w:oddHBand="0" w:evenHBand="0" w:firstRowFirstColumn="0" w:firstRowLastColumn="0" w:lastRowFirstColumn="0" w:lastRowLastColumn="0"/>
            </w:pPr>
          </w:p>
          <w:p w:rsidR="008D3DFD" w:rsidRDefault="008D3DFD" w:rsidP="003C325B">
            <w:pPr>
              <w:jc w:val="center"/>
              <w:cnfStyle w:val="000000000000" w:firstRow="0" w:lastRow="0" w:firstColumn="0" w:lastColumn="0" w:oddVBand="0" w:evenVBand="0" w:oddHBand="0" w:evenHBand="0" w:firstRowFirstColumn="0" w:firstRowLastColumn="0" w:lastRowFirstColumn="0" w:lastRowLastColumn="0"/>
            </w:pPr>
            <w:r>
              <w:t>450000</w:t>
            </w:r>
          </w:p>
          <w:p w:rsidR="008D3DFD" w:rsidRDefault="008D3DFD" w:rsidP="003C325B">
            <w:pPr>
              <w:jc w:val="center"/>
              <w:cnfStyle w:val="000000000000" w:firstRow="0" w:lastRow="0" w:firstColumn="0" w:lastColumn="0" w:oddVBand="0" w:evenVBand="0" w:oddHBand="0" w:evenHBand="0" w:firstRowFirstColumn="0" w:firstRowLastColumn="0" w:lastRowFirstColumn="0" w:lastRowLastColumn="0"/>
            </w:pPr>
            <w:r>
              <w:t>350000</w:t>
            </w:r>
          </w:p>
        </w:tc>
        <w:tc>
          <w:tcPr>
            <w:tcW w:w="3006" w:type="dxa"/>
          </w:tcPr>
          <w:p w:rsidR="008D3DFD" w:rsidRDefault="008D3DFD" w:rsidP="003C325B">
            <w:pPr>
              <w:jc w:val="center"/>
              <w:cnfStyle w:val="000000000000" w:firstRow="0" w:lastRow="0" w:firstColumn="0" w:lastColumn="0" w:oddVBand="0" w:evenVBand="0" w:oddHBand="0" w:evenHBand="0" w:firstRowFirstColumn="0" w:firstRowLastColumn="0" w:lastRowFirstColumn="0" w:lastRowLastColumn="0"/>
            </w:pPr>
          </w:p>
        </w:tc>
      </w:tr>
      <w:tr w:rsidR="008D3DFD" w:rsidTr="003C32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8D3DFD" w:rsidRDefault="008D3DFD" w:rsidP="003C325B">
            <w:pPr>
              <w:jc w:val="center"/>
            </w:pPr>
            <w:r>
              <w:t>Total Cost</w:t>
            </w:r>
          </w:p>
        </w:tc>
        <w:tc>
          <w:tcPr>
            <w:tcW w:w="3005" w:type="dxa"/>
          </w:tcPr>
          <w:p w:rsidR="008D3DFD" w:rsidRDefault="008D3DFD" w:rsidP="003C325B">
            <w:pPr>
              <w:jc w:val="center"/>
              <w:cnfStyle w:val="000000100000" w:firstRow="0" w:lastRow="0" w:firstColumn="0" w:lastColumn="0" w:oddVBand="0" w:evenVBand="0" w:oddHBand="1" w:evenHBand="0" w:firstRowFirstColumn="0" w:firstRowLastColumn="0" w:lastRowFirstColumn="0" w:lastRowLastColumn="0"/>
            </w:pPr>
          </w:p>
        </w:tc>
        <w:tc>
          <w:tcPr>
            <w:tcW w:w="3006" w:type="dxa"/>
          </w:tcPr>
          <w:p w:rsidR="008D3DFD" w:rsidRDefault="008D3DFD" w:rsidP="003C325B">
            <w:pPr>
              <w:jc w:val="center"/>
              <w:cnfStyle w:val="000000100000" w:firstRow="0" w:lastRow="0" w:firstColumn="0" w:lastColumn="0" w:oddVBand="0" w:evenVBand="0" w:oddHBand="1" w:evenHBand="0" w:firstRowFirstColumn="0" w:firstRowLastColumn="0" w:lastRowFirstColumn="0" w:lastRowLastColumn="0"/>
            </w:pPr>
            <w:r>
              <w:t>(800000)</w:t>
            </w:r>
          </w:p>
        </w:tc>
      </w:tr>
      <w:tr w:rsidR="008D3DFD" w:rsidTr="003C325B">
        <w:tc>
          <w:tcPr>
            <w:cnfStyle w:val="001000000000" w:firstRow="0" w:lastRow="0" w:firstColumn="1" w:lastColumn="0" w:oddVBand="0" w:evenVBand="0" w:oddHBand="0" w:evenHBand="0" w:firstRowFirstColumn="0" w:firstRowLastColumn="0" w:lastRowFirstColumn="0" w:lastRowLastColumn="0"/>
            <w:tcW w:w="3005" w:type="dxa"/>
          </w:tcPr>
          <w:p w:rsidR="008D3DFD" w:rsidRDefault="008D3DFD" w:rsidP="003C325B">
            <w:pPr>
              <w:jc w:val="center"/>
            </w:pPr>
            <w:r>
              <w:t>Profit</w:t>
            </w:r>
          </w:p>
        </w:tc>
        <w:tc>
          <w:tcPr>
            <w:tcW w:w="3005" w:type="dxa"/>
          </w:tcPr>
          <w:p w:rsidR="008D3DFD" w:rsidRDefault="008D3DFD" w:rsidP="003C325B">
            <w:pPr>
              <w:jc w:val="center"/>
              <w:cnfStyle w:val="000000000000" w:firstRow="0" w:lastRow="0" w:firstColumn="0" w:lastColumn="0" w:oddVBand="0" w:evenVBand="0" w:oddHBand="0" w:evenHBand="0" w:firstRowFirstColumn="0" w:firstRowLastColumn="0" w:lastRowFirstColumn="0" w:lastRowLastColumn="0"/>
            </w:pPr>
          </w:p>
        </w:tc>
        <w:tc>
          <w:tcPr>
            <w:tcW w:w="3006" w:type="dxa"/>
          </w:tcPr>
          <w:p w:rsidR="008D3DFD" w:rsidRDefault="008D3DFD" w:rsidP="003C325B">
            <w:pPr>
              <w:jc w:val="center"/>
              <w:cnfStyle w:val="000000000000" w:firstRow="0" w:lastRow="0" w:firstColumn="0" w:lastColumn="0" w:oddVBand="0" w:evenVBand="0" w:oddHBand="0" w:evenHBand="0" w:firstRowFirstColumn="0" w:firstRowLastColumn="0" w:lastRowFirstColumn="0" w:lastRowLastColumn="0"/>
            </w:pPr>
            <w:r>
              <w:t>25000</w:t>
            </w:r>
          </w:p>
        </w:tc>
      </w:tr>
    </w:tbl>
    <w:p w:rsidR="008D3DFD" w:rsidRDefault="008D3DFD" w:rsidP="003C325B">
      <w:pPr>
        <w:pStyle w:val="Heading2"/>
      </w:pPr>
      <w:bookmarkStart w:id="4" w:name="_Toc61030293"/>
      <w:r>
        <w:lastRenderedPageBreak/>
        <w:t>(c) New profit</w:t>
      </w:r>
      <w:bookmarkEnd w:id="4"/>
      <w:r>
        <w:t xml:space="preserve"> </w:t>
      </w:r>
    </w:p>
    <w:p w:rsidR="008D3DFD" w:rsidRDefault="008D3DFD" w:rsidP="008D3DFD">
      <w:r>
        <w:t xml:space="preserve">Given that, advertising campaign costs = </w:t>
      </w:r>
      <w:r>
        <w:rPr>
          <w:rFonts w:cs="Times New Roman"/>
        </w:rPr>
        <w:t>£</w:t>
      </w:r>
      <w:r>
        <w:t>10000</w:t>
      </w:r>
    </w:p>
    <w:p w:rsidR="008D3DFD" w:rsidRDefault="008D3DFD" w:rsidP="008D3DFD">
      <w:pPr>
        <w:rPr>
          <w:rFonts w:cs="Times New Roman"/>
        </w:rPr>
      </w:pPr>
      <w:r>
        <w:t xml:space="preserve">New fixed costs = </w:t>
      </w:r>
      <w:r>
        <w:rPr>
          <w:rFonts w:cs="Times New Roman"/>
        </w:rPr>
        <w:t>£350000 + £10000</w:t>
      </w:r>
    </w:p>
    <w:p w:rsidR="008D3DFD" w:rsidRDefault="008D3DFD" w:rsidP="008D3DFD">
      <w:pPr>
        <w:rPr>
          <w:rFonts w:cs="Times New Roman"/>
        </w:rPr>
      </w:pPr>
      <w:r>
        <w:rPr>
          <w:rFonts w:cs="Times New Roman"/>
        </w:rPr>
        <w:t xml:space="preserve">                           = £360000</w:t>
      </w:r>
    </w:p>
    <w:p w:rsidR="008D3DFD" w:rsidRDefault="008D3DFD" w:rsidP="008D3DFD">
      <w:pPr>
        <w:rPr>
          <w:rFonts w:cs="Times New Roman"/>
        </w:rPr>
      </w:pPr>
      <w:r>
        <w:rPr>
          <w:rFonts w:cs="Times New Roman"/>
        </w:rPr>
        <w:t xml:space="preserve">New sells unit = 80000 units </w:t>
      </w:r>
    </w:p>
    <w:p w:rsidR="008D3DFD" w:rsidRDefault="008D3DFD" w:rsidP="008D3DFD">
      <w:pPr>
        <w:rPr>
          <w:rFonts w:cs="Times New Roman"/>
        </w:rPr>
      </w:pPr>
      <w:r>
        <w:rPr>
          <w:rFonts w:cs="Times New Roman"/>
        </w:rPr>
        <w:t>New selling price per unit = £13</w:t>
      </w:r>
    </w:p>
    <w:p w:rsidR="008D3DFD" w:rsidRDefault="008D3DFD" w:rsidP="008D3DFD">
      <w:pPr>
        <w:rPr>
          <w:rFonts w:cs="Times New Roman"/>
        </w:rPr>
      </w:pPr>
      <w:r>
        <w:rPr>
          <w:rFonts w:cs="Times New Roman"/>
        </w:rPr>
        <w:t>Variable price per unit = £7</w:t>
      </w:r>
    </w:p>
    <w:tbl>
      <w:tblPr>
        <w:tblStyle w:val="GridTable4-Accent2"/>
        <w:tblW w:w="0" w:type="auto"/>
        <w:tblLook w:val="04A0" w:firstRow="1" w:lastRow="0" w:firstColumn="1" w:lastColumn="0" w:noHBand="0" w:noVBand="1"/>
      </w:tblPr>
      <w:tblGrid>
        <w:gridCol w:w="3005"/>
        <w:gridCol w:w="3005"/>
        <w:gridCol w:w="3006"/>
      </w:tblGrid>
      <w:tr w:rsidR="008D3DFD" w:rsidTr="003C32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8D3DFD" w:rsidRDefault="008D3DFD" w:rsidP="003C325B">
            <w:pPr>
              <w:jc w:val="center"/>
            </w:pPr>
            <w:r>
              <w:t>Particulars</w:t>
            </w:r>
          </w:p>
        </w:tc>
        <w:tc>
          <w:tcPr>
            <w:tcW w:w="3005" w:type="dxa"/>
          </w:tcPr>
          <w:p w:rsidR="008D3DFD" w:rsidRDefault="008D3DFD" w:rsidP="003C325B">
            <w:pPr>
              <w:jc w:val="center"/>
              <w:cnfStyle w:val="100000000000" w:firstRow="1" w:lastRow="0" w:firstColumn="0" w:lastColumn="0" w:oddVBand="0" w:evenVBand="0" w:oddHBand="0" w:evenHBand="0" w:firstRowFirstColumn="0" w:firstRowLastColumn="0" w:lastRowFirstColumn="0" w:lastRowLastColumn="0"/>
            </w:pPr>
            <w:r>
              <w:t>Amount (£)</w:t>
            </w:r>
          </w:p>
        </w:tc>
        <w:tc>
          <w:tcPr>
            <w:tcW w:w="3006" w:type="dxa"/>
          </w:tcPr>
          <w:p w:rsidR="008D3DFD" w:rsidRDefault="008D3DFD" w:rsidP="003C325B">
            <w:pPr>
              <w:jc w:val="center"/>
              <w:cnfStyle w:val="100000000000" w:firstRow="1" w:lastRow="0" w:firstColumn="0" w:lastColumn="0" w:oddVBand="0" w:evenVBand="0" w:oddHBand="0" w:evenHBand="0" w:firstRowFirstColumn="0" w:firstRowLastColumn="0" w:lastRowFirstColumn="0" w:lastRowLastColumn="0"/>
            </w:pPr>
            <w:r>
              <w:t>Amount (£)</w:t>
            </w:r>
          </w:p>
        </w:tc>
      </w:tr>
      <w:tr w:rsidR="008D3DFD" w:rsidTr="003C32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8D3DFD" w:rsidRDefault="008D3DFD" w:rsidP="003C325B">
            <w:pPr>
              <w:jc w:val="center"/>
            </w:pPr>
            <w:r>
              <w:t>Sales</w:t>
            </w:r>
          </w:p>
        </w:tc>
        <w:tc>
          <w:tcPr>
            <w:tcW w:w="3005" w:type="dxa"/>
          </w:tcPr>
          <w:p w:rsidR="008D3DFD" w:rsidRDefault="008D3DFD" w:rsidP="003C325B">
            <w:pPr>
              <w:jc w:val="center"/>
              <w:cnfStyle w:val="000000100000" w:firstRow="0" w:lastRow="0" w:firstColumn="0" w:lastColumn="0" w:oddVBand="0" w:evenVBand="0" w:oddHBand="1" w:evenHBand="0" w:firstRowFirstColumn="0" w:firstRowLastColumn="0" w:lastRowFirstColumn="0" w:lastRowLastColumn="0"/>
            </w:pPr>
            <w:r>
              <w:t>80000 x 13</w:t>
            </w:r>
          </w:p>
        </w:tc>
        <w:tc>
          <w:tcPr>
            <w:tcW w:w="3006" w:type="dxa"/>
          </w:tcPr>
          <w:p w:rsidR="008D3DFD" w:rsidRDefault="008D3DFD" w:rsidP="003C325B">
            <w:pPr>
              <w:jc w:val="center"/>
              <w:cnfStyle w:val="000000100000" w:firstRow="0" w:lastRow="0" w:firstColumn="0" w:lastColumn="0" w:oddVBand="0" w:evenVBand="0" w:oddHBand="1" w:evenHBand="0" w:firstRowFirstColumn="0" w:firstRowLastColumn="0" w:lastRowFirstColumn="0" w:lastRowLastColumn="0"/>
            </w:pPr>
            <w:r>
              <w:t>1040000</w:t>
            </w:r>
          </w:p>
        </w:tc>
      </w:tr>
      <w:tr w:rsidR="008D3DFD" w:rsidTr="003C325B">
        <w:tc>
          <w:tcPr>
            <w:cnfStyle w:val="001000000000" w:firstRow="0" w:lastRow="0" w:firstColumn="1" w:lastColumn="0" w:oddVBand="0" w:evenVBand="0" w:oddHBand="0" w:evenHBand="0" w:firstRowFirstColumn="0" w:firstRowLastColumn="0" w:lastRowFirstColumn="0" w:lastRowLastColumn="0"/>
            <w:tcW w:w="3005" w:type="dxa"/>
          </w:tcPr>
          <w:p w:rsidR="008D3DFD" w:rsidRDefault="008D3DFD" w:rsidP="003C325B">
            <w:pPr>
              <w:jc w:val="center"/>
            </w:pPr>
            <w:r>
              <w:t>Costs:</w:t>
            </w:r>
          </w:p>
          <w:p w:rsidR="008D3DFD" w:rsidRDefault="008D3DFD" w:rsidP="003C325B">
            <w:pPr>
              <w:jc w:val="center"/>
            </w:pPr>
            <w:r>
              <w:t>Variable costs (7 x 80000)</w:t>
            </w:r>
          </w:p>
          <w:p w:rsidR="008D3DFD" w:rsidRDefault="008D3DFD" w:rsidP="003C325B">
            <w:pPr>
              <w:jc w:val="center"/>
            </w:pPr>
            <w:r>
              <w:t>Fixed Cost</w:t>
            </w:r>
          </w:p>
        </w:tc>
        <w:tc>
          <w:tcPr>
            <w:tcW w:w="3005" w:type="dxa"/>
          </w:tcPr>
          <w:p w:rsidR="008D3DFD" w:rsidRDefault="008D3DFD" w:rsidP="003C325B">
            <w:pPr>
              <w:jc w:val="center"/>
              <w:cnfStyle w:val="000000000000" w:firstRow="0" w:lastRow="0" w:firstColumn="0" w:lastColumn="0" w:oddVBand="0" w:evenVBand="0" w:oddHBand="0" w:evenHBand="0" w:firstRowFirstColumn="0" w:firstRowLastColumn="0" w:lastRowFirstColumn="0" w:lastRowLastColumn="0"/>
            </w:pPr>
          </w:p>
          <w:p w:rsidR="008D3DFD" w:rsidRDefault="008D3DFD" w:rsidP="003C325B">
            <w:pPr>
              <w:jc w:val="center"/>
              <w:cnfStyle w:val="000000000000" w:firstRow="0" w:lastRow="0" w:firstColumn="0" w:lastColumn="0" w:oddVBand="0" w:evenVBand="0" w:oddHBand="0" w:evenHBand="0" w:firstRowFirstColumn="0" w:firstRowLastColumn="0" w:lastRowFirstColumn="0" w:lastRowLastColumn="0"/>
            </w:pPr>
            <w:r>
              <w:t>560000</w:t>
            </w:r>
          </w:p>
          <w:p w:rsidR="008D3DFD" w:rsidRDefault="008D3DFD" w:rsidP="003C325B">
            <w:pPr>
              <w:jc w:val="center"/>
              <w:cnfStyle w:val="000000000000" w:firstRow="0" w:lastRow="0" w:firstColumn="0" w:lastColumn="0" w:oddVBand="0" w:evenVBand="0" w:oddHBand="0" w:evenHBand="0" w:firstRowFirstColumn="0" w:firstRowLastColumn="0" w:lastRowFirstColumn="0" w:lastRowLastColumn="0"/>
            </w:pPr>
            <w:r>
              <w:t>360000</w:t>
            </w:r>
          </w:p>
        </w:tc>
        <w:tc>
          <w:tcPr>
            <w:tcW w:w="3006" w:type="dxa"/>
          </w:tcPr>
          <w:p w:rsidR="008D3DFD" w:rsidRDefault="008D3DFD" w:rsidP="003C325B">
            <w:pPr>
              <w:jc w:val="center"/>
              <w:cnfStyle w:val="000000000000" w:firstRow="0" w:lastRow="0" w:firstColumn="0" w:lastColumn="0" w:oddVBand="0" w:evenVBand="0" w:oddHBand="0" w:evenHBand="0" w:firstRowFirstColumn="0" w:firstRowLastColumn="0" w:lastRowFirstColumn="0" w:lastRowLastColumn="0"/>
            </w:pPr>
          </w:p>
        </w:tc>
      </w:tr>
      <w:tr w:rsidR="008D3DFD" w:rsidTr="003C32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8D3DFD" w:rsidRDefault="008D3DFD" w:rsidP="003C325B">
            <w:pPr>
              <w:jc w:val="center"/>
            </w:pPr>
            <w:r>
              <w:t>Total Cost</w:t>
            </w:r>
          </w:p>
        </w:tc>
        <w:tc>
          <w:tcPr>
            <w:tcW w:w="3005" w:type="dxa"/>
          </w:tcPr>
          <w:p w:rsidR="008D3DFD" w:rsidRDefault="008D3DFD" w:rsidP="003C325B">
            <w:pPr>
              <w:jc w:val="center"/>
              <w:cnfStyle w:val="000000100000" w:firstRow="0" w:lastRow="0" w:firstColumn="0" w:lastColumn="0" w:oddVBand="0" w:evenVBand="0" w:oddHBand="1" w:evenHBand="0" w:firstRowFirstColumn="0" w:firstRowLastColumn="0" w:lastRowFirstColumn="0" w:lastRowLastColumn="0"/>
            </w:pPr>
          </w:p>
        </w:tc>
        <w:tc>
          <w:tcPr>
            <w:tcW w:w="3006" w:type="dxa"/>
          </w:tcPr>
          <w:p w:rsidR="008D3DFD" w:rsidRDefault="008D3DFD" w:rsidP="003C325B">
            <w:pPr>
              <w:jc w:val="center"/>
              <w:cnfStyle w:val="000000100000" w:firstRow="0" w:lastRow="0" w:firstColumn="0" w:lastColumn="0" w:oddVBand="0" w:evenVBand="0" w:oddHBand="1" w:evenHBand="0" w:firstRowFirstColumn="0" w:firstRowLastColumn="0" w:lastRowFirstColumn="0" w:lastRowLastColumn="0"/>
            </w:pPr>
            <w:r>
              <w:t>(920000)</w:t>
            </w:r>
          </w:p>
        </w:tc>
      </w:tr>
      <w:tr w:rsidR="008D3DFD" w:rsidTr="003C325B">
        <w:tc>
          <w:tcPr>
            <w:cnfStyle w:val="001000000000" w:firstRow="0" w:lastRow="0" w:firstColumn="1" w:lastColumn="0" w:oddVBand="0" w:evenVBand="0" w:oddHBand="0" w:evenHBand="0" w:firstRowFirstColumn="0" w:firstRowLastColumn="0" w:lastRowFirstColumn="0" w:lastRowLastColumn="0"/>
            <w:tcW w:w="3005" w:type="dxa"/>
          </w:tcPr>
          <w:p w:rsidR="008D3DFD" w:rsidRDefault="008D3DFD" w:rsidP="003C325B">
            <w:pPr>
              <w:jc w:val="center"/>
            </w:pPr>
            <w:r>
              <w:t>Profit</w:t>
            </w:r>
          </w:p>
        </w:tc>
        <w:tc>
          <w:tcPr>
            <w:tcW w:w="3005" w:type="dxa"/>
          </w:tcPr>
          <w:p w:rsidR="008D3DFD" w:rsidRDefault="008D3DFD" w:rsidP="003C325B">
            <w:pPr>
              <w:jc w:val="center"/>
              <w:cnfStyle w:val="000000000000" w:firstRow="0" w:lastRow="0" w:firstColumn="0" w:lastColumn="0" w:oddVBand="0" w:evenVBand="0" w:oddHBand="0" w:evenHBand="0" w:firstRowFirstColumn="0" w:firstRowLastColumn="0" w:lastRowFirstColumn="0" w:lastRowLastColumn="0"/>
            </w:pPr>
          </w:p>
        </w:tc>
        <w:tc>
          <w:tcPr>
            <w:tcW w:w="3006" w:type="dxa"/>
          </w:tcPr>
          <w:p w:rsidR="008D3DFD" w:rsidRDefault="008D3DFD" w:rsidP="003C325B">
            <w:pPr>
              <w:jc w:val="center"/>
              <w:cnfStyle w:val="000000000000" w:firstRow="0" w:lastRow="0" w:firstColumn="0" w:lastColumn="0" w:oddVBand="0" w:evenVBand="0" w:oddHBand="0" w:evenHBand="0" w:firstRowFirstColumn="0" w:firstRowLastColumn="0" w:lastRowFirstColumn="0" w:lastRowLastColumn="0"/>
            </w:pPr>
            <w:r>
              <w:t>120000</w:t>
            </w:r>
          </w:p>
        </w:tc>
      </w:tr>
    </w:tbl>
    <w:p w:rsidR="008D3DFD" w:rsidRDefault="008D3DFD" w:rsidP="008D3DFD">
      <w:pPr>
        <w:rPr>
          <w:rFonts w:cs="Times New Roman"/>
        </w:rPr>
      </w:pPr>
    </w:p>
    <w:p w:rsidR="008D3DFD" w:rsidRDefault="000D62E7" w:rsidP="003C325B">
      <w:pPr>
        <w:pStyle w:val="Heading2"/>
      </w:pPr>
      <w:bookmarkStart w:id="5" w:name="_Toc61030294"/>
      <w:r>
        <w:t>(d) The limitations of break-even analysis</w:t>
      </w:r>
      <w:bookmarkEnd w:id="5"/>
      <w:r>
        <w:t xml:space="preserve"> </w:t>
      </w:r>
    </w:p>
    <w:p w:rsidR="000D62E7" w:rsidRDefault="000D62E7" w:rsidP="008D3DFD">
      <w:pPr>
        <w:rPr>
          <w:rFonts w:cs="Times New Roman"/>
        </w:rPr>
      </w:pPr>
      <w:r>
        <w:rPr>
          <w:rFonts w:cs="Times New Roman"/>
        </w:rPr>
        <w:t>This is the measurement which a business like Walk About Ltd can use for the purpose of understanding the units which the business will have to sale or the revenue which it will have to earn to ensure the total cost of the product has been recovered</w:t>
      </w:r>
      <w:r w:rsidR="00682EB5">
        <w:rPr>
          <w:rFonts w:cs="Times New Roman"/>
        </w:rPr>
        <w:t xml:space="preserve"> </w:t>
      </w:r>
      <w:r w:rsidR="00682EB5">
        <w:rPr>
          <w:color w:val="000000"/>
          <w:shd w:val="clear" w:color="auto" w:fill="FFFFFF"/>
        </w:rPr>
        <w:t>(Chapman, Ferris and Zachary, 2017)</w:t>
      </w:r>
      <w:r>
        <w:rPr>
          <w:rFonts w:cs="Times New Roman"/>
        </w:rPr>
        <w:t>. These ha</w:t>
      </w:r>
      <w:r w:rsidR="00073D19">
        <w:rPr>
          <w:rFonts w:cs="Times New Roman"/>
        </w:rPr>
        <w:t>ve</w:t>
      </w:r>
      <w:r>
        <w:rPr>
          <w:rFonts w:cs="Times New Roman"/>
        </w:rPr>
        <w:t xml:space="preserve"> some limitations. Which includes: </w:t>
      </w:r>
    </w:p>
    <w:p w:rsidR="000D62E7" w:rsidRDefault="000D62E7" w:rsidP="008D3DFD">
      <w:pPr>
        <w:rPr>
          <w:rFonts w:cs="Times New Roman"/>
        </w:rPr>
      </w:pPr>
      <w:r w:rsidRPr="003C325B">
        <w:rPr>
          <w:rFonts w:cs="Times New Roman"/>
          <w:b/>
        </w:rPr>
        <w:t>It divide</w:t>
      </w:r>
      <w:r w:rsidR="00073D19" w:rsidRPr="003C325B">
        <w:rPr>
          <w:rFonts w:cs="Times New Roman"/>
          <w:b/>
        </w:rPr>
        <w:t>s</w:t>
      </w:r>
      <w:r w:rsidRPr="003C325B">
        <w:rPr>
          <w:rFonts w:cs="Times New Roman"/>
          <w:b/>
        </w:rPr>
        <w:t xml:space="preserve"> cost in</w:t>
      </w:r>
      <w:r w:rsidR="00073D19" w:rsidRPr="003C325B">
        <w:rPr>
          <w:rFonts w:cs="Times New Roman"/>
          <w:b/>
        </w:rPr>
        <w:t>to</w:t>
      </w:r>
      <w:r w:rsidRPr="003C325B">
        <w:rPr>
          <w:rFonts w:cs="Times New Roman"/>
          <w:b/>
        </w:rPr>
        <w:t xml:space="preserve"> two types:</w:t>
      </w:r>
      <w:r>
        <w:rPr>
          <w:rFonts w:cs="Times New Roman"/>
        </w:rPr>
        <w:t xml:space="preserve"> In the time of calculating unit and revenue using this method</w:t>
      </w:r>
      <w:r w:rsidR="00073D19">
        <w:rPr>
          <w:rFonts w:cs="Times New Roman"/>
        </w:rPr>
        <w:t>,</w:t>
      </w:r>
      <w:r>
        <w:rPr>
          <w:rFonts w:cs="Times New Roman"/>
        </w:rPr>
        <w:t xml:space="preserve"> </w:t>
      </w:r>
      <w:r w:rsidR="00073D19">
        <w:rPr>
          <w:rFonts w:cs="Times New Roman"/>
        </w:rPr>
        <w:t xml:space="preserve">the </w:t>
      </w:r>
      <w:r>
        <w:rPr>
          <w:rFonts w:cs="Times New Roman"/>
        </w:rPr>
        <w:t>cost is been divided into two categor</w:t>
      </w:r>
      <w:r w:rsidR="00073D19">
        <w:rPr>
          <w:rFonts w:cs="Times New Roman"/>
        </w:rPr>
        <w:t>ies</w:t>
      </w:r>
      <w:r>
        <w:rPr>
          <w:rFonts w:cs="Times New Roman"/>
        </w:rPr>
        <w:t>. But not all the time cost can be classified in</w:t>
      </w:r>
      <w:r w:rsidR="00073D19">
        <w:rPr>
          <w:rFonts w:cs="Times New Roman"/>
        </w:rPr>
        <w:t>to</w:t>
      </w:r>
      <w:r>
        <w:rPr>
          <w:rFonts w:cs="Times New Roman"/>
        </w:rPr>
        <w:t xml:space="preserve"> two categor</w:t>
      </w:r>
      <w:r w:rsidR="00073D19">
        <w:rPr>
          <w:rFonts w:cs="Times New Roman"/>
        </w:rPr>
        <w:t>ies</w:t>
      </w:r>
      <w:r>
        <w:rPr>
          <w:rFonts w:cs="Times New Roman"/>
        </w:rPr>
        <w:t>. There are other categor</w:t>
      </w:r>
      <w:r w:rsidR="00073D19">
        <w:rPr>
          <w:rFonts w:cs="Times New Roman"/>
        </w:rPr>
        <w:t>ies</w:t>
      </w:r>
      <w:r>
        <w:rPr>
          <w:rFonts w:cs="Times New Roman"/>
        </w:rPr>
        <w:t xml:space="preserve"> of cost which must have to be considered here.    </w:t>
      </w:r>
    </w:p>
    <w:p w:rsidR="000D62E7" w:rsidRDefault="000D62E7" w:rsidP="008D3DFD">
      <w:pPr>
        <w:rPr>
          <w:rFonts w:cs="Times New Roman"/>
        </w:rPr>
      </w:pPr>
      <w:r w:rsidRPr="003C325B">
        <w:rPr>
          <w:rFonts w:cs="Times New Roman"/>
          <w:b/>
        </w:rPr>
        <w:t>It assumes that fixed cost remain</w:t>
      </w:r>
      <w:r w:rsidR="00073D19" w:rsidRPr="003C325B">
        <w:rPr>
          <w:rFonts w:cs="Times New Roman"/>
          <w:b/>
        </w:rPr>
        <w:t>s</w:t>
      </w:r>
      <w:r w:rsidRPr="003C325B">
        <w:rPr>
          <w:rFonts w:cs="Times New Roman"/>
          <w:b/>
        </w:rPr>
        <w:t xml:space="preserve"> the same:</w:t>
      </w:r>
      <w:r>
        <w:rPr>
          <w:rFonts w:cs="Times New Roman"/>
        </w:rPr>
        <w:t xml:space="preserve"> Fixed cost remains the same at </w:t>
      </w:r>
      <w:r w:rsidR="00073D19">
        <w:rPr>
          <w:rFonts w:cs="Times New Roman"/>
        </w:rPr>
        <w:t xml:space="preserve">a </w:t>
      </w:r>
      <w:r>
        <w:rPr>
          <w:rFonts w:cs="Times New Roman"/>
        </w:rPr>
        <w:t>certain degree of production. This means that if a business cros</w:t>
      </w:r>
      <w:r w:rsidR="00073D19">
        <w:rPr>
          <w:rFonts w:cs="Times New Roman"/>
        </w:rPr>
        <w:t>se</w:t>
      </w:r>
      <w:r>
        <w:rPr>
          <w:rFonts w:cs="Times New Roman"/>
        </w:rPr>
        <w:t>s the degree the fixed cost will also increase. But in break-even</w:t>
      </w:r>
      <w:r w:rsidR="00073D19">
        <w:rPr>
          <w:rFonts w:cs="Times New Roman"/>
        </w:rPr>
        <w:t>,</w:t>
      </w:r>
      <w:r>
        <w:rPr>
          <w:rFonts w:cs="Times New Roman"/>
        </w:rPr>
        <w:t xml:space="preserve"> this does not consider by the management. </w:t>
      </w:r>
    </w:p>
    <w:p w:rsidR="000D62E7" w:rsidRDefault="000D62E7" w:rsidP="008D3DFD">
      <w:pPr>
        <w:rPr>
          <w:rFonts w:cs="Times New Roman"/>
        </w:rPr>
      </w:pPr>
      <w:r w:rsidRPr="003C325B">
        <w:rPr>
          <w:rFonts w:cs="Times New Roman"/>
          <w:b/>
        </w:rPr>
        <w:t>Selling price might also change:</w:t>
      </w:r>
      <w:r>
        <w:rPr>
          <w:rFonts w:cs="Times New Roman"/>
        </w:rPr>
        <w:t xml:space="preserve"> In break-even analysis</w:t>
      </w:r>
      <w:r w:rsidR="00073D19">
        <w:rPr>
          <w:rFonts w:cs="Times New Roman"/>
        </w:rPr>
        <w:t>,</w:t>
      </w:r>
      <w:r>
        <w:rPr>
          <w:rFonts w:cs="Times New Roman"/>
        </w:rPr>
        <w:t xml:space="preserve"> it has been assumed that </w:t>
      </w:r>
      <w:r w:rsidR="00073D19">
        <w:rPr>
          <w:rFonts w:cs="Times New Roman"/>
        </w:rPr>
        <w:t xml:space="preserve">the </w:t>
      </w:r>
      <w:r>
        <w:rPr>
          <w:rFonts w:cs="Times New Roman"/>
        </w:rPr>
        <w:t>sales price of a product will remain the same always</w:t>
      </w:r>
      <w:r w:rsidR="00682EB5">
        <w:rPr>
          <w:rFonts w:cs="Times New Roman"/>
        </w:rPr>
        <w:t xml:space="preserve"> </w:t>
      </w:r>
      <w:r w:rsidR="00682EB5">
        <w:rPr>
          <w:color w:val="000000"/>
          <w:shd w:val="clear" w:color="auto" w:fill="FFFFFF"/>
        </w:rPr>
        <w:t>(</w:t>
      </w:r>
      <w:proofErr w:type="spellStart"/>
      <w:r w:rsidR="00682EB5">
        <w:rPr>
          <w:color w:val="000000"/>
          <w:shd w:val="clear" w:color="auto" w:fill="FFFFFF"/>
        </w:rPr>
        <w:t>Martinović</w:t>
      </w:r>
      <w:proofErr w:type="spellEnd"/>
      <w:r w:rsidR="00682EB5">
        <w:rPr>
          <w:color w:val="000000"/>
          <w:shd w:val="clear" w:color="auto" w:fill="FFFFFF"/>
        </w:rPr>
        <w:t>, 2019)</w:t>
      </w:r>
      <w:r>
        <w:rPr>
          <w:rFonts w:cs="Times New Roman"/>
        </w:rPr>
        <w:t xml:space="preserve">. But this might change with the change in demand and supply of the product and service. </w:t>
      </w:r>
    </w:p>
    <w:p w:rsidR="000D62E7" w:rsidRDefault="000D62E7" w:rsidP="008D3DFD">
      <w:pPr>
        <w:rPr>
          <w:rFonts w:cs="Times New Roman"/>
        </w:rPr>
      </w:pPr>
      <w:r w:rsidRPr="003C325B">
        <w:rPr>
          <w:rFonts w:cs="Times New Roman"/>
          <w:b/>
        </w:rPr>
        <w:lastRenderedPageBreak/>
        <w:t>All the output has been sold:</w:t>
      </w:r>
      <w:r>
        <w:rPr>
          <w:rFonts w:cs="Times New Roman"/>
        </w:rPr>
        <w:t xml:space="preserve"> This is one of the most important weaknes</w:t>
      </w:r>
      <w:r w:rsidR="00073D19">
        <w:rPr>
          <w:rFonts w:cs="Times New Roman"/>
        </w:rPr>
        <w:t>se</w:t>
      </w:r>
      <w:r>
        <w:rPr>
          <w:rFonts w:cs="Times New Roman"/>
        </w:rPr>
        <w:t>s of this method. It is not true that all the product which a business will produce will be sold. For every business</w:t>
      </w:r>
      <w:r w:rsidR="00073D19">
        <w:rPr>
          <w:rFonts w:cs="Times New Roman"/>
        </w:rPr>
        <w:t>,</w:t>
      </w:r>
      <w:r>
        <w:rPr>
          <w:rFonts w:cs="Times New Roman"/>
        </w:rPr>
        <w:t xml:space="preserve"> there might some product which will be unsold. </w:t>
      </w:r>
    </w:p>
    <w:p w:rsidR="000D62E7" w:rsidRDefault="000D62E7" w:rsidP="008D3DFD">
      <w:pPr>
        <w:rPr>
          <w:rFonts w:cs="Times New Roman"/>
        </w:rPr>
      </w:pPr>
      <w:r>
        <w:rPr>
          <w:rFonts w:cs="Times New Roman"/>
        </w:rPr>
        <w:t>These are the problem of break-even analysis. While using this method, these must</w:t>
      </w:r>
      <w:r w:rsidR="00073D19">
        <w:rPr>
          <w:rFonts w:cs="Times New Roman"/>
        </w:rPr>
        <w:t>-</w:t>
      </w:r>
      <w:r>
        <w:rPr>
          <w:rFonts w:cs="Times New Roman"/>
        </w:rPr>
        <w:t>have to take into consideration to make sure that the business does not take the wrong decision. Without these break-even</w:t>
      </w:r>
      <w:r w:rsidR="00073D19">
        <w:rPr>
          <w:rFonts w:cs="Times New Roman"/>
        </w:rPr>
        <w:t>s,</w:t>
      </w:r>
      <w:r>
        <w:rPr>
          <w:rFonts w:cs="Times New Roman"/>
        </w:rPr>
        <w:t xml:space="preserve"> analys</w:t>
      </w:r>
      <w:r w:rsidR="00073D19">
        <w:rPr>
          <w:rFonts w:cs="Times New Roman"/>
        </w:rPr>
        <w:t>i</w:t>
      </w:r>
      <w:r>
        <w:rPr>
          <w:rFonts w:cs="Times New Roman"/>
        </w:rPr>
        <w:t xml:space="preserve">s is an effective method to use. </w:t>
      </w: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EE2F4F" w:rsidRDefault="00EE2F4F" w:rsidP="003C325B">
      <w:pPr>
        <w:pStyle w:val="Heading1"/>
      </w:pPr>
      <w:bookmarkStart w:id="6" w:name="_Toc61030295"/>
      <w:r>
        <w:lastRenderedPageBreak/>
        <w:t>Question 2</w:t>
      </w:r>
      <w:bookmarkEnd w:id="6"/>
    </w:p>
    <w:p w:rsidR="00EE2F4F" w:rsidRDefault="00EE2F4F" w:rsidP="003C325B">
      <w:pPr>
        <w:pStyle w:val="Heading2"/>
      </w:pPr>
      <w:bookmarkStart w:id="7" w:name="_Toc61030296"/>
      <w:r>
        <w:t>(a) Management accounting importance and it</w:t>
      </w:r>
      <w:r w:rsidR="00073D19">
        <w:t>s</w:t>
      </w:r>
      <w:r>
        <w:t xml:space="preserve"> difference from financial accounting</w:t>
      </w:r>
      <w:bookmarkEnd w:id="7"/>
      <w:r>
        <w:t xml:space="preserve"> </w:t>
      </w:r>
    </w:p>
    <w:p w:rsidR="00EE2F4F" w:rsidRDefault="00EE2F4F" w:rsidP="008D3DFD">
      <w:pPr>
        <w:rPr>
          <w:rFonts w:cs="Times New Roman"/>
        </w:rPr>
      </w:pPr>
      <w:r>
        <w:rPr>
          <w:rFonts w:cs="Times New Roman"/>
        </w:rPr>
        <w:t>The ability of a business to achieve success depends on how the business is making decisions</w:t>
      </w:r>
      <w:r w:rsidR="00682EB5">
        <w:rPr>
          <w:rFonts w:cs="Times New Roman"/>
        </w:rPr>
        <w:t xml:space="preserve"> </w:t>
      </w:r>
      <w:r w:rsidR="00682EB5">
        <w:rPr>
          <w:color w:val="000000"/>
          <w:shd w:val="clear" w:color="auto" w:fill="FFFFFF"/>
        </w:rPr>
        <w:t>(Drury, 2018)</w:t>
      </w:r>
      <w:r>
        <w:rPr>
          <w:rFonts w:cs="Times New Roman"/>
        </w:rPr>
        <w:t xml:space="preserve">. Making </w:t>
      </w:r>
      <w:r w:rsidR="00073D19">
        <w:rPr>
          <w:rFonts w:cs="Times New Roman"/>
        </w:rPr>
        <w:t xml:space="preserve">an </w:t>
      </w:r>
      <w:r>
        <w:rPr>
          <w:rFonts w:cs="Times New Roman"/>
        </w:rPr>
        <w:t>effective decision is like a vehicle for a business which is required for the purpose of achieving success. The information which has been produced by the management accountants of business has the purpose of helping a business in effective decision making and this helps to understand the importance of management accounting. Effective planning means knowing what the business is doing and in this term as well</w:t>
      </w:r>
      <w:r w:rsidR="00073D19">
        <w:rPr>
          <w:rFonts w:cs="Times New Roman"/>
        </w:rPr>
        <w:t xml:space="preserve"> as</w:t>
      </w:r>
      <w:r>
        <w:rPr>
          <w:rFonts w:cs="Times New Roman"/>
        </w:rPr>
        <w:t xml:space="preserve"> management accounting plays an important role in a business. For example, a business will need to have a good plan to deal with the problem which has been created because of COVID-19. By analysing the future trend management accounting will help a business is this regard. The performance of </w:t>
      </w:r>
      <w:r w:rsidR="00073D19">
        <w:rPr>
          <w:rFonts w:cs="Times New Roman"/>
        </w:rPr>
        <w:t xml:space="preserve">the </w:t>
      </w:r>
      <w:r>
        <w:rPr>
          <w:rFonts w:cs="Times New Roman"/>
        </w:rPr>
        <w:t xml:space="preserve">business is a reflection of how the business is working. The task of management accounting </w:t>
      </w:r>
      <w:r w:rsidR="00073D19">
        <w:rPr>
          <w:rFonts w:cs="Times New Roman"/>
        </w:rPr>
        <w:t>doe</w:t>
      </w:r>
      <w:r>
        <w:rPr>
          <w:rFonts w:cs="Times New Roman"/>
        </w:rPr>
        <w:t xml:space="preserve">s not analyse the performance and based on that helps the business is decisions making. These are some of the importance of management accounting. </w:t>
      </w:r>
    </w:p>
    <w:p w:rsidR="00EE2F4F" w:rsidRDefault="00EE2F4F" w:rsidP="008D3DFD">
      <w:pPr>
        <w:rPr>
          <w:rFonts w:cs="Times New Roman"/>
        </w:rPr>
      </w:pPr>
      <w:r>
        <w:rPr>
          <w:rFonts w:cs="Times New Roman"/>
        </w:rPr>
        <w:t xml:space="preserve">Management accounting </w:t>
      </w:r>
      <w:r w:rsidR="00073D19">
        <w:rPr>
          <w:rFonts w:cs="Times New Roman"/>
        </w:rPr>
        <w:t>differs</w:t>
      </w:r>
      <w:r>
        <w:rPr>
          <w:rFonts w:cs="Times New Roman"/>
        </w:rPr>
        <w:t xml:space="preserve"> from financial accounting in term of the purpose of these two types of accounting. The purpose of management accounting is to provide information to the management of the business only whereas the information which ha</w:t>
      </w:r>
      <w:r w:rsidR="00073D19">
        <w:rPr>
          <w:rFonts w:cs="Times New Roman"/>
        </w:rPr>
        <w:t>s</w:t>
      </w:r>
      <w:r>
        <w:rPr>
          <w:rFonts w:cs="Times New Roman"/>
        </w:rPr>
        <w:t xml:space="preserve"> been prepared by financial accounting can be used by all the stakeholders of a business. The focus of management accounting is mainly to help the management of a business in effective decision making</w:t>
      </w:r>
      <w:r w:rsidR="00682EB5">
        <w:rPr>
          <w:rFonts w:cs="Times New Roman"/>
        </w:rPr>
        <w:t xml:space="preserve"> </w:t>
      </w:r>
      <w:r w:rsidR="00682EB5">
        <w:rPr>
          <w:color w:val="000000"/>
          <w:shd w:val="clear" w:color="auto" w:fill="FFFFFF"/>
        </w:rPr>
        <w:t>(Young, 2018)</w:t>
      </w:r>
      <w:r>
        <w:rPr>
          <w:rFonts w:cs="Times New Roman"/>
        </w:rPr>
        <w:t>. Financial accounting tr</w:t>
      </w:r>
      <w:r w:rsidR="00073D19">
        <w:rPr>
          <w:rFonts w:cs="Times New Roman"/>
        </w:rPr>
        <w:t>ies</w:t>
      </w:r>
      <w:r>
        <w:rPr>
          <w:rFonts w:cs="Times New Roman"/>
        </w:rPr>
        <w:t xml:space="preserve"> to develop an effective relationship with all the related party to the business. Operational and financial performance of a business can be measured by management accounting but financial accounting only measures financial performance.      </w:t>
      </w:r>
    </w:p>
    <w:p w:rsidR="00FE3BAB" w:rsidRDefault="00FA6F21" w:rsidP="003C325B">
      <w:pPr>
        <w:pStyle w:val="Heading2"/>
      </w:pPr>
      <w:bookmarkStart w:id="8" w:name="_Toc61030297"/>
      <w:r>
        <w:t>(b) Techniques of management accounting</w:t>
      </w:r>
      <w:bookmarkEnd w:id="8"/>
      <w:r>
        <w:t xml:space="preserve"> </w:t>
      </w:r>
    </w:p>
    <w:p w:rsidR="00FA6F21" w:rsidRDefault="00FA6F21" w:rsidP="008D3DFD">
      <w:pPr>
        <w:rPr>
          <w:rFonts w:cs="Times New Roman"/>
        </w:rPr>
      </w:pPr>
      <w:r>
        <w:rPr>
          <w:rFonts w:cs="Times New Roman"/>
        </w:rPr>
        <w:t xml:space="preserve">The role of a management accountant is to analyse the financial and operational performance related to a business and based on that helping the management to achieve effectiveness. The techniques which can be used in this regards includes:  </w:t>
      </w:r>
    </w:p>
    <w:p w:rsidR="00FA6F21" w:rsidRDefault="00FA6F21" w:rsidP="008D3DFD">
      <w:pPr>
        <w:rPr>
          <w:rFonts w:cs="Times New Roman"/>
        </w:rPr>
      </w:pPr>
      <w:r w:rsidRPr="003C325B">
        <w:rPr>
          <w:rFonts w:cs="Times New Roman"/>
          <w:b/>
        </w:rPr>
        <w:t>Margin analysis:</w:t>
      </w:r>
      <w:r>
        <w:rPr>
          <w:rFonts w:cs="Times New Roman"/>
        </w:rPr>
        <w:t xml:space="preserve"> A business will be able to achieve different types of advantages if it increases its output. Some of these advantages include the ability of the business to earn more profit will be increased and </w:t>
      </w:r>
      <w:r w:rsidR="00073D19">
        <w:rPr>
          <w:rFonts w:cs="Times New Roman"/>
        </w:rPr>
        <w:t>at</w:t>
      </w:r>
      <w:r>
        <w:rPr>
          <w:rFonts w:cs="Times New Roman"/>
        </w:rPr>
        <w:t xml:space="preserve"> the same time</w:t>
      </w:r>
      <w:r w:rsidR="00073D19">
        <w:rPr>
          <w:rFonts w:cs="Times New Roman"/>
        </w:rPr>
        <w:t>,</w:t>
      </w:r>
      <w:r>
        <w:rPr>
          <w:rFonts w:cs="Times New Roman"/>
        </w:rPr>
        <w:t xml:space="preserve"> it will also increase the sales revenue. But this might not </w:t>
      </w:r>
      <w:r>
        <w:rPr>
          <w:rFonts w:cs="Times New Roman"/>
        </w:rPr>
        <w:lastRenderedPageBreak/>
        <w:t>happen for a business at all the time or the result which the business is expecting might not be the same</w:t>
      </w:r>
      <w:r w:rsidR="00682EB5">
        <w:rPr>
          <w:rFonts w:cs="Times New Roman"/>
        </w:rPr>
        <w:t xml:space="preserve"> </w:t>
      </w:r>
      <w:r w:rsidR="00682EB5">
        <w:rPr>
          <w:color w:val="000000"/>
          <w:shd w:val="clear" w:color="auto" w:fill="FFFFFF"/>
        </w:rPr>
        <w:t>(GONG and TANG, 2014)</w:t>
      </w:r>
      <w:r>
        <w:rPr>
          <w:rFonts w:cs="Times New Roman"/>
        </w:rPr>
        <w:t xml:space="preserve">. For example, a business is able to increase the production output but the demand </w:t>
      </w:r>
      <w:r w:rsidR="00073D19">
        <w:rPr>
          <w:rFonts w:cs="Times New Roman"/>
        </w:rPr>
        <w:t>for</w:t>
      </w:r>
      <w:r>
        <w:rPr>
          <w:rFonts w:cs="Times New Roman"/>
        </w:rPr>
        <w:t xml:space="preserve"> the product in the market is low and for that, the sale of the business will also be affected. That is why tools like break-even analysis ha</w:t>
      </w:r>
      <w:r w:rsidR="00073D19">
        <w:rPr>
          <w:rFonts w:cs="Times New Roman"/>
        </w:rPr>
        <w:t>ve</w:t>
      </w:r>
      <w:r>
        <w:rPr>
          <w:rFonts w:cs="Times New Roman"/>
        </w:rPr>
        <w:t xml:space="preserve"> been used to ensure that the product which the business wants to launch is profitable. </w:t>
      </w:r>
    </w:p>
    <w:p w:rsidR="00FA6F21" w:rsidRDefault="00FA6F21" w:rsidP="008D3DFD">
      <w:pPr>
        <w:rPr>
          <w:rFonts w:cs="Times New Roman"/>
        </w:rPr>
      </w:pPr>
      <w:r w:rsidRPr="003C325B">
        <w:rPr>
          <w:rFonts w:cs="Times New Roman"/>
          <w:b/>
        </w:rPr>
        <w:t>Constraints analysis:</w:t>
      </w:r>
      <w:r>
        <w:rPr>
          <w:rFonts w:cs="Times New Roman"/>
        </w:rPr>
        <w:t xml:space="preserve"> This is the study which will help the management accountant of a business to understand the key bottlenecks. Bottlenecks are the factors which arise because of going outside of capacity by a business. This can be understood clear</w:t>
      </w:r>
      <w:r w:rsidR="00073D19">
        <w:rPr>
          <w:rFonts w:cs="Times New Roman"/>
        </w:rPr>
        <w:t>ly</w:t>
      </w:r>
      <w:r>
        <w:rPr>
          <w:rFonts w:cs="Times New Roman"/>
        </w:rPr>
        <w:t xml:space="preserve"> from an example. For example, a business can produce 6000 units if by-cycle each month but it wants to produce 7000. This means that the business does not have the ability to do that. The task of a management accountant is to find out these and notify the management so that effective action can be taken to solve the problem. </w:t>
      </w:r>
    </w:p>
    <w:p w:rsidR="00FA6F21" w:rsidRDefault="00FA6F21" w:rsidP="008D3DFD">
      <w:pPr>
        <w:rPr>
          <w:rFonts w:cs="Times New Roman"/>
        </w:rPr>
      </w:pPr>
      <w:r w:rsidRPr="003C325B">
        <w:rPr>
          <w:rFonts w:cs="Times New Roman"/>
          <w:b/>
        </w:rPr>
        <w:t>Capital budgeting:</w:t>
      </w:r>
      <w:r>
        <w:rPr>
          <w:rFonts w:cs="Times New Roman"/>
        </w:rPr>
        <w:t xml:space="preserve"> Decision</w:t>
      </w:r>
      <w:r w:rsidR="00073D19">
        <w:rPr>
          <w:rFonts w:cs="Times New Roman"/>
        </w:rPr>
        <w:t>-</w:t>
      </w:r>
      <w:r>
        <w:rPr>
          <w:rFonts w:cs="Times New Roman"/>
        </w:rPr>
        <w:t xml:space="preserve">related to capital is important for a business to achieve success. The effectiveness of capital expenditure decision will enable a business to achieve </w:t>
      </w:r>
      <w:r w:rsidR="00073D19">
        <w:rPr>
          <w:rFonts w:cs="Times New Roman"/>
        </w:rPr>
        <w:t xml:space="preserve">a </w:t>
      </w:r>
      <w:r>
        <w:rPr>
          <w:rFonts w:cs="Times New Roman"/>
        </w:rPr>
        <w:t>competitive advantage</w:t>
      </w:r>
      <w:r w:rsidR="00682EB5">
        <w:rPr>
          <w:rFonts w:cs="Times New Roman"/>
        </w:rPr>
        <w:t xml:space="preserve"> </w:t>
      </w:r>
      <w:r w:rsidR="00682EB5">
        <w:rPr>
          <w:color w:val="000000"/>
          <w:shd w:val="clear" w:color="auto" w:fill="FFFFFF"/>
        </w:rPr>
        <w:t>(</w:t>
      </w:r>
      <w:proofErr w:type="spellStart"/>
      <w:r w:rsidR="00682EB5">
        <w:rPr>
          <w:color w:val="000000"/>
          <w:shd w:val="clear" w:color="auto" w:fill="FFFFFF"/>
        </w:rPr>
        <w:t>Srithongrung</w:t>
      </w:r>
      <w:proofErr w:type="spellEnd"/>
      <w:r w:rsidR="00682EB5">
        <w:rPr>
          <w:color w:val="000000"/>
          <w:shd w:val="clear" w:color="auto" w:fill="FFFFFF"/>
        </w:rPr>
        <w:t>, 2017)</w:t>
      </w:r>
      <w:r>
        <w:rPr>
          <w:rFonts w:cs="Times New Roman"/>
        </w:rPr>
        <w:t xml:space="preserve">. When a management accountant will use technique than the management will be able to understand the importance of using tools like NPV and IRR. These are the two techniques which </w:t>
      </w:r>
      <w:r w:rsidR="00073D19">
        <w:rPr>
          <w:rFonts w:cs="Times New Roman"/>
        </w:rPr>
        <w:t>are</w:t>
      </w:r>
      <w:r>
        <w:rPr>
          <w:rFonts w:cs="Times New Roman"/>
        </w:rPr>
        <w:t xml:space="preserve"> effective in term of long term decision making. The effective use of this two will help to achieve success and the objectives of management accountant can be achieved. </w:t>
      </w: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FA6F21" w:rsidRDefault="00FA6F21" w:rsidP="003C325B">
      <w:pPr>
        <w:pStyle w:val="Heading1"/>
      </w:pPr>
      <w:bookmarkStart w:id="9" w:name="_Toc61030298"/>
      <w:r>
        <w:lastRenderedPageBreak/>
        <w:t>Conclusion</w:t>
      </w:r>
      <w:bookmarkEnd w:id="9"/>
    </w:p>
    <w:p w:rsidR="00FA6F21" w:rsidRDefault="00FA6F21" w:rsidP="008D3DFD">
      <w:pPr>
        <w:rPr>
          <w:rFonts w:cs="Times New Roman"/>
        </w:rPr>
      </w:pPr>
      <w:r>
        <w:rPr>
          <w:rFonts w:cs="Times New Roman"/>
        </w:rPr>
        <w:t xml:space="preserve">Management accounting helps a business in decision making, planning, analysing the performance of a business and so on. All of these are related </w:t>
      </w:r>
      <w:r w:rsidR="00073D19">
        <w:rPr>
          <w:rFonts w:cs="Times New Roman"/>
        </w:rPr>
        <w:t>to</w:t>
      </w:r>
      <w:r>
        <w:rPr>
          <w:rFonts w:cs="Times New Roman"/>
        </w:rPr>
        <w:t xml:space="preserve"> a business ability to achieve sustainability. </w:t>
      </w:r>
      <w:r w:rsidR="00D36BDF">
        <w:rPr>
          <w:rFonts w:cs="Times New Roman"/>
        </w:rPr>
        <w:t xml:space="preserve">Margin analysis, constraints analysis and capital budgeting are the techniques which a management accountant can use for the purpose of achieving the objectives of management accounting.    </w:t>
      </w:r>
      <w:r>
        <w:rPr>
          <w:rFonts w:cs="Times New Roman"/>
        </w:rPr>
        <w:t xml:space="preserve">  </w:t>
      </w: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3C325B" w:rsidRDefault="003C325B" w:rsidP="008D3DFD">
      <w:pPr>
        <w:rPr>
          <w:rFonts w:cs="Times New Roman"/>
        </w:rPr>
      </w:pPr>
    </w:p>
    <w:p w:rsidR="00682EB5" w:rsidRDefault="00682EB5" w:rsidP="003C325B">
      <w:pPr>
        <w:pStyle w:val="Heading1"/>
      </w:pPr>
      <w:bookmarkStart w:id="10" w:name="_Toc61030299"/>
      <w:r>
        <w:lastRenderedPageBreak/>
        <w:t>References</w:t>
      </w:r>
      <w:bookmarkEnd w:id="10"/>
      <w:r>
        <w:t xml:space="preserve"> </w:t>
      </w:r>
    </w:p>
    <w:p w:rsidR="00682EB5" w:rsidRDefault="00682EB5" w:rsidP="003C325B">
      <w:pPr>
        <w:rPr>
          <w:lang w:val="en-US"/>
        </w:rPr>
      </w:pPr>
      <w:r>
        <w:rPr>
          <w:lang w:val="en-US"/>
        </w:rPr>
        <w:t xml:space="preserve">Chapman, L.W., Ferris, K. and Zachary, C. (2017). Utilizing break-even analysis in a competitive laser market. </w:t>
      </w:r>
      <w:r>
        <w:rPr>
          <w:i/>
          <w:iCs/>
          <w:lang w:val="en-US"/>
        </w:rPr>
        <w:t>Lasers in Surgery and Medicine</w:t>
      </w:r>
      <w:r>
        <w:rPr>
          <w:lang w:val="en-US"/>
        </w:rPr>
        <w:t>, 50(1), pp.10–11.</w:t>
      </w:r>
    </w:p>
    <w:p w:rsidR="00682EB5" w:rsidRDefault="00682EB5" w:rsidP="003C325B">
      <w:pPr>
        <w:rPr>
          <w:lang w:val="en-US"/>
        </w:rPr>
      </w:pPr>
      <w:r>
        <w:rPr>
          <w:lang w:val="en-US"/>
        </w:rPr>
        <w:t xml:space="preserve">Drury, C. (2018). </w:t>
      </w:r>
      <w:r>
        <w:rPr>
          <w:i/>
          <w:iCs/>
          <w:lang w:val="en-US"/>
        </w:rPr>
        <w:t>Management and cost accounting</w:t>
      </w:r>
      <w:r>
        <w:rPr>
          <w:lang w:val="en-US"/>
        </w:rPr>
        <w:t>. 10th ed. Andover: Cengage Learning.</w:t>
      </w:r>
    </w:p>
    <w:p w:rsidR="00682EB5" w:rsidRDefault="00682EB5" w:rsidP="003C325B">
      <w:pPr>
        <w:rPr>
          <w:lang w:val="en-US"/>
        </w:rPr>
      </w:pPr>
      <w:r>
        <w:rPr>
          <w:lang w:val="en-US"/>
        </w:rPr>
        <w:t xml:space="preserve">GONG, Q. and TANG, P.-F. (2014). Uncorrelated Locality Preserving Projections Analysis Based on Maximum Margin Criterion. </w:t>
      </w:r>
      <w:r>
        <w:rPr>
          <w:i/>
          <w:iCs/>
          <w:lang w:val="en-US"/>
        </w:rPr>
        <w:t xml:space="preserve">Acta </w:t>
      </w:r>
      <w:proofErr w:type="spellStart"/>
      <w:r>
        <w:rPr>
          <w:i/>
          <w:iCs/>
          <w:lang w:val="en-US"/>
        </w:rPr>
        <w:t>Automatica</w:t>
      </w:r>
      <w:proofErr w:type="spellEnd"/>
      <w:r>
        <w:rPr>
          <w:i/>
          <w:iCs/>
          <w:lang w:val="en-US"/>
        </w:rPr>
        <w:t xml:space="preserve"> </w:t>
      </w:r>
      <w:proofErr w:type="spellStart"/>
      <w:r>
        <w:rPr>
          <w:i/>
          <w:iCs/>
          <w:lang w:val="en-US"/>
        </w:rPr>
        <w:t>Sinica</w:t>
      </w:r>
      <w:proofErr w:type="spellEnd"/>
      <w:r>
        <w:rPr>
          <w:lang w:val="en-US"/>
        </w:rPr>
        <w:t>, 39(9), pp.1575–1580.</w:t>
      </w:r>
    </w:p>
    <w:p w:rsidR="00682EB5" w:rsidRDefault="00682EB5" w:rsidP="003C325B">
      <w:pPr>
        <w:rPr>
          <w:lang w:val="en-US"/>
        </w:rPr>
      </w:pPr>
      <w:proofErr w:type="spellStart"/>
      <w:r>
        <w:rPr>
          <w:lang w:val="en-US"/>
        </w:rPr>
        <w:t>Martinović</w:t>
      </w:r>
      <w:proofErr w:type="spellEnd"/>
      <w:r>
        <w:rPr>
          <w:lang w:val="en-US"/>
        </w:rPr>
        <w:t xml:space="preserve">, D. (2019). Advantages and limitations of linear and nonlinear break-even models. </w:t>
      </w:r>
      <w:proofErr w:type="spellStart"/>
      <w:r>
        <w:rPr>
          <w:i/>
          <w:iCs/>
          <w:lang w:val="en-US"/>
        </w:rPr>
        <w:t>Ekonomski</w:t>
      </w:r>
      <w:proofErr w:type="spellEnd"/>
      <w:r>
        <w:rPr>
          <w:i/>
          <w:iCs/>
          <w:lang w:val="en-US"/>
        </w:rPr>
        <w:t xml:space="preserve"> </w:t>
      </w:r>
      <w:proofErr w:type="spellStart"/>
      <w:r>
        <w:rPr>
          <w:i/>
          <w:iCs/>
          <w:lang w:val="en-US"/>
        </w:rPr>
        <w:t>horizonti</w:t>
      </w:r>
      <w:proofErr w:type="spellEnd"/>
      <w:r>
        <w:rPr>
          <w:lang w:val="en-US"/>
        </w:rPr>
        <w:t>, 21(3), pp.221–238.</w:t>
      </w:r>
    </w:p>
    <w:p w:rsidR="00682EB5" w:rsidRDefault="00682EB5" w:rsidP="003C325B">
      <w:pPr>
        <w:rPr>
          <w:lang w:val="en-US"/>
        </w:rPr>
      </w:pPr>
      <w:proofErr w:type="spellStart"/>
      <w:r>
        <w:rPr>
          <w:lang w:val="en-US"/>
        </w:rPr>
        <w:t>Srithongrung</w:t>
      </w:r>
      <w:proofErr w:type="spellEnd"/>
      <w:r>
        <w:rPr>
          <w:lang w:val="en-US"/>
        </w:rPr>
        <w:t xml:space="preserve">, A. (2017). Capital Budgeting and Management Practices: Smoothing Out Rough Spots in Government Outlays. </w:t>
      </w:r>
      <w:r>
        <w:rPr>
          <w:i/>
          <w:iCs/>
          <w:lang w:val="en-US"/>
        </w:rPr>
        <w:t>Public Budgeting &amp; Finance</w:t>
      </w:r>
      <w:r>
        <w:rPr>
          <w:lang w:val="en-US"/>
        </w:rPr>
        <w:t>, 38(1), pp.47–71.</w:t>
      </w:r>
    </w:p>
    <w:p w:rsidR="00682EB5" w:rsidRDefault="00682EB5" w:rsidP="003C325B">
      <w:pPr>
        <w:rPr>
          <w:lang w:val="en-US"/>
        </w:rPr>
      </w:pPr>
      <w:r>
        <w:rPr>
          <w:lang w:val="en-US"/>
        </w:rPr>
        <w:t xml:space="preserve">Young, D. (2018). MANAGEMENT ACCOUNTING RESEARCH GROUP CONFERENCE in association with the MANAGEMENT CONTROL ASSOCIATION. </w:t>
      </w:r>
      <w:r>
        <w:rPr>
          <w:i/>
          <w:iCs/>
          <w:lang w:val="en-US"/>
        </w:rPr>
        <w:t>Management Accounting Research</w:t>
      </w:r>
      <w:r>
        <w:rPr>
          <w:lang w:val="en-US"/>
        </w:rPr>
        <w:t>, 40(41), p.63.</w:t>
      </w:r>
    </w:p>
    <w:p w:rsidR="00682EB5" w:rsidRDefault="00682EB5" w:rsidP="003C325B"/>
    <w:p w:rsidR="00FA6F21" w:rsidRDefault="00FA6F21" w:rsidP="003C325B">
      <w:r>
        <w:t xml:space="preserve">       </w:t>
      </w:r>
    </w:p>
    <w:p w:rsidR="00FA6F21" w:rsidRDefault="00FA6F21" w:rsidP="003C325B">
      <w:r>
        <w:t xml:space="preserve">     </w:t>
      </w:r>
    </w:p>
    <w:p w:rsidR="00FA6F21" w:rsidRDefault="00FA6F21" w:rsidP="003C325B"/>
    <w:p w:rsidR="000D62E7" w:rsidRDefault="000D62E7" w:rsidP="003C325B"/>
    <w:p w:rsidR="008D3DFD" w:rsidRDefault="008D3DFD" w:rsidP="003C325B">
      <w:r>
        <w:t xml:space="preserve">                             </w:t>
      </w:r>
    </w:p>
    <w:p w:rsidR="008D3DFD" w:rsidRDefault="008D3DFD" w:rsidP="00D03982"/>
    <w:p w:rsidR="00D03982" w:rsidRDefault="00D03982" w:rsidP="00D03982"/>
    <w:p w:rsidR="00D03982" w:rsidRDefault="00D03982" w:rsidP="00D03982">
      <w:r>
        <w:t xml:space="preserve">  </w:t>
      </w:r>
    </w:p>
    <w:p w:rsidR="00D03982" w:rsidRDefault="00D03982" w:rsidP="00D03982"/>
    <w:p w:rsidR="00D03982" w:rsidRDefault="00D03982"/>
    <w:p w:rsidR="00D03982" w:rsidRDefault="00D03982"/>
    <w:p w:rsidR="00AC2095" w:rsidRDefault="00AC2095"/>
    <w:sectPr w:rsidR="00AC2095">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E455F" w:rsidRDefault="00CE455F" w:rsidP="003C325B">
      <w:pPr>
        <w:spacing w:after="0" w:line="240" w:lineRule="auto"/>
      </w:pPr>
      <w:r>
        <w:separator/>
      </w:r>
    </w:p>
  </w:endnote>
  <w:endnote w:type="continuationSeparator" w:id="0">
    <w:p w:rsidR="00CE455F" w:rsidRDefault="00CE455F" w:rsidP="003C32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47865877"/>
      <w:docPartObj>
        <w:docPartGallery w:val="Page Numbers (Bottom of Page)"/>
        <w:docPartUnique/>
      </w:docPartObj>
    </w:sdtPr>
    <w:sdtEndPr>
      <w:rPr>
        <w:color w:val="7F7F7F" w:themeColor="background1" w:themeShade="7F"/>
        <w:spacing w:val="60"/>
      </w:rPr>
    </w:sdtEndPr>
    <w:sdtContent>
      <w:p w:rsidR="003C325B" w:rsidRDefault="003C325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14B1F" w:rsidRPr="00714B1F">
          <w:rPr>
            <w:b/>
            <w:bCs/>
            <w:noProof/>
          </w:rPr>
          <w:t>1</w:t>
        </w:r>
        <w:r>
          <w:rPr>
            <w:b/>
            <w:bCs/>
            <w:noProof/>
          </w:rPr>
          <w:fldChar w:fldCharType="end"/>
        </w:r>
        <w:r>
          <w:rPr>
            <w:b/>
            <w:bCs/>
          </w:rPr>
          <w:t xml:space="preserve"> | </w:t>
        </w:r>
        <w:r>
          <w:rPr>
            <w:color w:val="7F7F7F" w:themeColor="background1" w:themeShade="7F"/>
            <w:spacing w:val="60"/>
          </w:rPr>
          <w:t>Page</w:t>
        </w:r>
      </w:p>
    </w:sdtContent>
  </w:sdt>
  <w:p w:rsidR="003C325B" w:rsidRDefault="003C32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E455F" w:rsidRDefault="00CE455F" w:rsidP="003C325B">
      <w:pPr>
        <w:spacing w:after="0" w:line="240" w:lineRule="auto"/>
      </w:pPr>
      <w:r>
        <w:separator/>
      </w:r>
    </w:p>
  </w:footnote>
  <w:footnote w:type="continuationSeparator" w:id="0">
    <w:p w:rsidR="00CE455F" w:rsidRDefault="00CE455F" w:rsidP="003C325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1NzAztbQwNjCxMLBQ0lEKTi0uzszPAykwrQUAkHrp8SwAAAA="/>
  </w:docVars>
  <w:rsids>
    <w:rsidRoot w:val="004C698E"/>
    <w:rsid w:val="00050828"/>
    <w:rsid w:val="00073D19"/>
    <w:rsid w:val="000D62E7"/>
    <w:rsid w:val="0013500B"/>
    <w:rsid w:val="00174498"/>
    <w:rsid w:val="001F7D9E"/>
    <w:rsid w:val="003C325B"/>
    <w:rsid w:val="004C698E"/>
    <w:rsid w:val="00554417"/>
    <w:rsid w:val="005849E7"/>
    <w:rsid w:val="00682EB5"/>
    <w:rsid w:val="00714B1F"/>
    <w:rsid w:val="008D3DFD"/>
    <w:rsid w:val="00AC2095"/>
    <w:rsid w:val="00B72533"/>
    <w:rsid w:val="00C809D2"/>
    <w:rsid w:val="00CE455F"/>
    <w:rsid w:val="00D03982"/>
    <w:rsid w:val="00D36BDF"/>
    <w:rsid w:val="00D53BC7"/>
    <w:rsid w:val="00EE2F4F"/>
    <w:rsid w:val="00FA6F21"/>
    <w:rsid w:val="00FE3B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99212"/>
  <w15:chartTrackingRefBased/>
  <w15:docId w15:val="{CFD1E4A6-330C-4C41-BE5F-A7DB8AE6C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9E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849E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849E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5849E7"/>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9E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5849E7"/>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050828"/>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050828"/>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semiHidden/>
    <w:rsid w:val="005849E7"/>
    <w:rPr>
      <w:rFonts w:ascii="Times New Roman" w:eastAsiaTheme="majorEastAsia" w:hAnsi="Times New Roman" w:cstheme="majorBidi"/>
      <w:b/>
      <w:sz w:val="24"/>
      <w:szCs w:val="24"/>
    </w:rPr>
  </w:style>
  <w:style w:type="paragraph" w:styleId="ListParagraph">
    <w:name w:val="List Paragraph"/>
    <w:basedOn w:val="Normal"/>
    <w:uiPriority w:val="34"/>
    <w:qFormat/>
    <w:rsid w:val="008D3DFD"/>
    <w:pPr>
      <w:ind w:left="720"/>
      <w:contextualSpacing/>
    </w:pPr>
  </w:style>
  <w:style w:type="table" w:styleId="TableGrid">
    <w:name w:val="Table Grid"/>
    <w:basedOn w:val="TableNormal"/>
    <w:uiPriority w:val="39"/>
    <w:rsid w:val="008D3D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32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325B"/>
    <w:rPr>
      <w:rFonts w:ascii="Times New Roman" w:hAnsi="Times New Roman"/>
      <w:sz w:val="24"/>
    </w:rPr>
  </w:style>
  <w:style w:type="paragraph" w:styleId="Footer">
    <w:name w:val="footer"/>
    <w:basedOn w:val="Normal"/>
    <w:link w:val="FooterChar"/>
    <w:uiPriority w:val="99"/>
    <w:unhideWhenUsed/>
    <w:rsid w:val="003C32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325B"/>
    <w:rPr>
      <w:rFonts w:ascii="Times New Roman" w:hAnsi="Times New Roman"/>
      <w:sz w:val="24"/>
    </w:rPr>
  </w:style>
  <w:style w:type="table" w:styleId="GridTable4-Accent3">
    <w:name w:val="Grid Table 4 Accent 3"/>
    <w:basedOn w:val="TableNormal"/>
    <w:uiPriority w:val="49"/>
    <w:rsid w:val="003C325B"/>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2">
    <w:name w:val="Grid Table 4 Accent 2"/>
    <w:basedOn w:val="TableNormal"/>
    <w:uiPriority w:val="49"/>
    <w:rsid w:val="003C325B"/>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Heading">
    <w:name w:val="TOC Heading"/>
    <w:basedOn w:val="Heading1"/>
    <w:next w:val="Normal"/>
    <w:uiPriority w:val="39"/>
    <w:unhideWhenUsed/>
    <w:qFormat/>
    <w:rsid w:val="003C325B"/>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C325B"/>
    <w:pPr>
      <w:spacing w:after="100"/>
    </w:pPr>
  </w:style>
  <w:style w:type="paragraph" w:styleId="TOC2">
    <w:name w:val="toc 2"/>
    <w:basedOn w:val="Normal"/>
    <w:next w:val="Normal"/>
    <w:autoRedefine/>
    <w:uiPriority w:val="39"/>
    <w:unhideWhenUsed/>
    <w:rsid w:val="003C325B"/>
    <w:pPr>
      <w:spacing w:after="100"/>
      <w:ind w:left="240"/>
    </w:pPr>
  </w:style>
  <w:style w:type="character" w:styleId="Hyperlink">
    <w:name w:val="Hyperlink"/>
    <w:basedOn w:val="DefaultParagraphFont"/>
    <w:uiPriority w:val="99"/>
    <w:unhideWhenUsed/>
    <w:rsid w:val="003C32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49000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F12BCB-3A10-465D-8CAE-DE77E48FA9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TotalTime>
  <Pages>10</Pages>
  <Words>1565</Words>
  <Characters>8927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GINA TABACARU</dc:creator>
  <cp:keywords/>
  <dc:description/>
  <cp:lastModifiedBy>office joshua</cp:lastModifiedBy>
  <cp:revision>12</cp:revision>
  <dcterms:created xsi:type="dcterms:W3CDTF">2021-01-08T09:10:00Z</dcterms:created>
  <dcterms:modified xsi:type="dcterms:W3CDTF">2021-01-08T15:13:00Z</dcterms:modified>
</cp:coreProperties>
</file>