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A2680" w:rsidRDefault="006A2680">
      <w:pPr>
        <w:jc w:val="center"/>
        <w:rPr>
          <w:b/>
          <w:sz w:val="32"/>
          <w:szCs w:val="32"/>
        </w:rPr>
      </w:pPr>
    </w:p>
    <w:p w:rsidR="006A2680" w:rsidRDefault="006A2680">
      <w:pPr>
        <w:jc w:val="center"/>
        <w:rPr>
          <w:b/>
          <w:sz w:val="32"/>
          <w:szCs w:val="32"/>
        </w:rPr>
      </w:pPr>
    </w:p>
    <w:p w:rsidR="006A2680" w:rsidRDefault="006A2680" w:rsidP="00E022A2">
      <w:pPr>
        <w:rPr>
          <w:b/>
          <w:sz w:val="32"/>
          <w:szCs w:val="32"/>
        </w:rPr>
      </w:pPr>
    </w:p>
    <w:p w:rsidR="006A2680" w:rsidRDefault="006A2680">
      <w:pPr>
        <w:jc w:val="center"/>
        <w:rPr>
          <w:b/>
          <w:sz w:val="32"/>
          <w:szCs w:val="32"/>
        </w:rPr>
      </w:pPr>
    </w:p>
    <w:p w:rsidR="006A2680" w:rsidRPr="00E022A2" w:rsidRDefault="001E7434">
      <w:pPr>
        <w:jc w:val="center"/>
        <w:rPr>
          <w:b/>
          <w:sz w:val="48"/>
          <w:szCs w:val="48"/>
        </w:rPr>
      </w:pPr>
      <w:r w:rsidRPr="00E022A2">
        <w:rPr>
          <w:b/>
          <w:sz w:val="48"/>
          <w:szCs w:val="48"/>
        </w:rPr>
        <w:t>The Impact of Social Media Marketing on Global Brand Equity: Nike</w:t>
      </w:r>
    </w:p>
    <w:p w:rsidR="00E022A2" w:rsidRDefault="00E022A2">
      <w:pPr>
        <w:jc w:val="center"/>
        <w:rPr>
          <w:b/>
          <w:sz w:val="32"/>
          <w:szCs w:val="32"/>
        </w:rPr>
      </w:pPr>
    </w:p>
    <w:p w:rsidR="00E022A2" w:rsidRDefault="00E022A2">
      <w:pPr>
        <w:jc w:val="center"/>
        <w:rPr>
          <w:b/>
          <w:sz w:val="32"/>
          <w:szCs w:val="32"/>
        </w:rPr>
      </w:pPr>
    </w:p>
    <w:p w:rsidR="00E022A2" w:rsidRDefault="00E022A2">
      <w:pPr>
        <w:jc w:val="center"/>
        <w:rPr>
          <w:b/>
          <w:sz w:val="32"/>
          <w:szCs w:val="32"/>
        </w:rPr>
      </w:pPr>
      <w:r w:rsidRPr="00E022A2">
        <w:rPr>
          <w:b/>
          <w:bCs/>
          <w:sz w:val="40"/>
          <w:szCs w:val="40"/>
        </w:rPr>
        <w:t>Name:</w:t>
      </w:r>
      <w:r>
        <w:rPr>
          <w:bCs/>
          <w:sz w:val="40"/>
          <w:szCs w:val="40"/>
        </w:rPr>
        <w:t xml:space="preserve"> </w:t>
      </w:r>
      <w:proofErr w:type="spellStart"/>
      <w:r>
        <w:rPr>
          <w:bCs/>
          <w:sz w:val="40"/>
          <w:szCs w:val="40"/>
        </w:rPr>
        <w:t>Shankulkumar</w:t>
      </w:r>
      <w:proofErr w:type="spellEnd"/>
      <w:r>
        <w:rPr>
          <w:bCs/>
          <w:sz w:val="40"/>
          <w:szCs w:val="40"/>
        </w:rPr>
        <w:t xml:space="preserve"> </w:t>
      </w:r>
      <w:proofErr w:type="spellStart"/>
      <w:r>
        <w:rPr>
          <w:bCs/>
          <w:sz w:val="40"/>
          <w:szCs w:val="40"/>
        </w:rPr>
        <w:t>Rajeshbhai</w:t>
      </w:r>
      <w:proofErr w:type="spellEnd"/>
      <w:r>
        <w:rPr>
          <w:bCs/>
          <w:sz w:val="40"/>
          <w:szCs w:val="40"/>
        </w:rPr>
        <w:t xml:space="preserve"> </w:t>
      </w:r>
      <w:proofErr w:type="spellStart"/>
      <w:r>
        <w:rPr>
          <w:bCs/>
          <w:sz w:val="40"/>
          <w:szCs w:val="40"/>
        </w:rPr>
        <w:t>Rajpara</w:t>
      </w:r>
      <w:proofErr w:type="spellEnd"/>
      <w:r>
        <w:rPr>
          <w:bCs/>
          <w:sz w:val="40"/>
          <w:szCs w:val="40"/>
        </w:rPr>
        <w:br/>
      </w:r>
      <w:r>
        <w:rPr>
          <w:bCs/>
          <w:sz w:val="40"/>
          <w:szCs w:val="40"/>
        </w:rPr>
        <w:br/>
      </w:r>
      <w:r w:rsidRPr="00E022A2">
        <w:rPr>
          <w:b/>
          <w:bCs/>
          <w:sz w:val="40"/>
          <w:szCs w:val="40"/>
        </w:rPr>
        <w:t>Student ID:</w:t>
      </w:r>
      <w:r>
        <w:rPr>
          <w:bCs/>
          <w:sz w:val="40"/>
          <w:szCs w:val="40"/>
        </w:rPr>
        <w:t xml:space="preserve"> 2427658</w:t>
      </w:r>
    </w:p>
    <w:p w:rsidR="006A2680" w:rsidRDefault="001E7434">
      <w:pPr>
        <w:rPr>
          <w:b/>
          <w:sz w:val="28"/>
          <w:szCs w:val="28"/>
        </w:rPr>
      </w:pPr>
      <w:r>
        <w:br w:type="page"/>
      </w:r>
      <w:bookmarkStart w:id="0" w:name="_GoBack"/>
      <w:bookmarkEnd w:id="0"/>
    </w:p>
    <w:p w:rsidR="006A2680" w:rsidRDefault="001E7434">
      <w:pPr>
        <w:keepNext/>
        <w:keepLines/>
        <w:pBdr>
          <w:top w:val="nil"/>
          <w:left w:val="nil"/>
          <w:bottom w:val="nil"/>
          <w:right w:val="nil"/>
          <w:between w:val="nil"/>
        </w:pBdr>
        <w:spacing w:before="240" w:line="259" w:lineRule="auto"/>
        <w:jc w:val="center"/>
        <w:rPr>
          <w:b/>
          <w:color w:val="000000"/>
          <w:sz w:val="32"/>
          <w:szCs w:val="32"/>
        </w:rPr>
      </w:pPr>
      <w:r>
        <w:rPr>
          <w:b/>
          <w:color w:val="000000"/>
          <w:sz w:val="32"/>
          <w:szCs w:val="32"/>
        </w:rPr>
        <w:lastRenderedPageBreak/>
        <w:t>Table of Contents</w:t>
      </w:r>
    </w:p>
    <w:sdt>
      <w:sdtPr>
        <w:id w:val="618332050"/>
        <w:docPartObj>
          <w:docPartGallery w:val="Table of Contents"/>
          <w:docPartUnique/>
        </w:docPartObj>
      </w:sdtPr>
      <w:sdtEndPr/>
      <w:sdtContent>
        <w:p w:rsidR="006A2680" w:rsidRDefault="001E7434">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r>
            <w:fldChar w:fldCharType="begin"/>
          </w:r>
          <w:r>
            <w:instrText xml:space="preserve"> TOC \h \u \z \t "Heading 1,1,Heading 2,2,Heading 3,3,"</w:instrText>
          </w:r>
          <w:r>
            <w:fldChar w:fldCharType="separate"/>
          </w:r>
          <w:hyperlink w:anchor="_8qonbyno04iw">
            <w:r>
              <w:rPr>
                <w:color w:val="000000"/>
              </w:rPr>
              <w:t>1. Introduction</w:t>
            </w:r>
            <w:r>
              <w:rPr>
                <w:color w:val="000000"/>
              </w:rPr>
              <w:tab/>
              <w:t>4</w:t>
            </w:r>
          </w:hyperlink>
        </w:p>
        <w:p w:rsidR="006A2680" w:rsidRDefault="001E7434">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pra4feqztkik">
            <w:r>
              <w:rPr>
                <w:color w:val="000000"/>
              </w:rPr>
              <w:t>1.1 Background of The Research</w:t>
            </w:r>
            <w:r>
              <w:rPr>
                <w:color w:val="000000"/>
              </w:rPr>
              <w:tab/>
              <w:t>4</w:t>
            </w:r>
          </w:hyperlink>
        </w:p>
        <w:p w:rsidR="006A2680" w:rsidRDefault="001E7434">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cc1ycvss256o">
            <w:r>
              <w:rPr>
                <w:color w:val="000000"/>
              </w:rPr>
              <w:t>1.2 Problem Statement</w:t>
            </w:r>
            <w:r>
              <w:rPr>
                <w:color w:val="000000"/>
              </w:rPr>
              <w:tab/>
              <w:t>4</w:t>
            </w:r>
          </w:hyperlink>
        </w:p>
        <w:p w:rsidR="006A2680" w:rsidRDefault="001E7434">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4k38nbw097jn">
            <w:r>
              <w:rPr>
                <w:color w:val="000000"/>
              </w:rPr>
              <w:t>1.3 Rationale of The Research</w:t>
            </w:r>
            <w:r>
              <w:rPr>
                <w:color w:val="000000"/>
              </w:rPr>
              <w:tab/>
              <w:t>5</w:t>
            </w:r>
          </w:hyperlink>
        </w:p>
        <w:p w:rsidR="006A2680" w:rsidRDefault="001E7434">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2qvwk8dy5iey">
            <w:r>
              <w:rPr>
                <w:color w:val="000000"/>
              </w:rPr>
              <w:t>1.4 Research aim and objectives</w:t>
            </w:r>
            <w:r>
              <w:rPr>
                <w:color w:val="000000"/>
              </w:rPr>
              <w:tab/>
              <w:t>5</w:t>
            </w:r>
          </w:hyperlink>
        </w:p>
        <w:p w:rsidR="006A2680" w:rsidRDefault="001E7434">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212sbnwed01z">
            <w:r>
              <w:rPr>
                <w:color w:val="000000"/>
              </w:rPr>
              <w:t>1.5 Questions of The Research</w:t>
            </w:r>
            <w:r>
              <w:rPr>
                <w:color w:val="000000"/>
              </w:rPr>
              <w:tab/>
              <w:t>6</w:t>
            </w:r>
          </w:hyperlink>
        </w:p>
        <w:p w:rsidR="006A2680" w:rsidRDefault="001E7434">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mjkxce8ok02g">
            <w:r>
              <w:rPr>
                <w:color w:val="000000"/>
              </w:rPr>
              <w:t>1.6 Significance of The Research</w:t>
            </w:r>
            <w:r>
              <w:rPr>
                <w:color w:val="000000"/>
              </w:rPr>
              <w:tab/>
              <w:t>6</w:t>
            </w:r>
          </w:hyperlink>
        </w:p>
        <w:p w:rsidR="006A2680" w:rsidRDefault="001E7434">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rt8cayacrjvp">
            <w:r>
              <w:rPr>
                <w:color w:val="000000"/>
              </w:rPr>
              <w:t>2. Literature Review</w:t>
            </w:r>
            <w:r>
              <w:rPr>
                <w:color w:val="000000"/>
              </w:rPr>
              <w:tab/>
              <w:t>6</w:t>
            </w:r>
          </w:hyperlink>
        </w:p>
        <w:p w:rsidR="006A2680" w:rsidRDefault="001E7434">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6cj7pzkazk5i">
            <w:r>
              <w:rPr>
                <w:color w:val="000000"/>
              </w:rPr>
              <w:t>2.1. Defining Social Media Marketing (SMM)</w:t>
            </w:r>
            <w:r>
              <w:rPr>
                <w:color w:val="000000"/>
              </w:rPr>
              <w:tab/>
              <w:t>6</w:t>
            </w:r>
          </w:hyperlink>
        </w:p>
        <w:p w:rsidR="006A2680" w:rsidRDefault="001E7434">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74eyfjsji8ks">
            <w:r>
              <w:rPr>
                <w:color w:val="000000"/>
              </w:rPr>
              <w:t>2.2. The Multidimensional Construct of Brand Equity</w:t>
            </w:r>
            <w:r>
              <w:rPr>
                <w:color w:val="000000"/>
              </w:rPr>
              <w:tab/>
              <w:t>7</w:t>
            </w:r>
          </w:hyperlink>
        </w:p>
        <w:p w:rsidR="006A2680" w:rsidRDefault="001E7434">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9p901pbz3ru7">
            <w:r>
              <w:rPr>
                <w:color w:val="000000"/>
              </w:rPr>
              <w:t>2.3 The Impact of Social Media Marketing on Brand Equity Dimensions</w:t>
            </w:r>
            <w:r>
              <w:rPr>
                <w:color w:val="000000"/>
              </w:rPr>
              <w:tab/>
              <w:t>7</w:t>
            </w:r>
          </w:hyperlink>
        </w:p>
        <w:p w:rsidR="006A2680" w:rsidRDefault="001E7434">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k9i264cmezbn">
            <w:r>
              <w:rPr>
                <w:color w:val="000000"/>
              </w:rPr>
              <w:t>2.4 Storytelling, Influenc</w:t>
            </w:r>
            <w:r>
              <w:rPr>
                <w:color w:val="000000"/>
              </w:rPr>
              <w:t>er Collaborations, and User-Generated Content as Drivers of Brand Engagement</w:t>
            </w:r>
            <w:r>
              <w:rPr>
                <w:color w:val="000000"/>
              </w:rPr>
              <w:tab/>
              <w:t>7</w:t>
            </w:r>
          </w:hyperlink>
        </w:p>
        <w:p w:rsidR="006A2680" w:rsidRDefault="001E7434">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5gvd0i3la2">
            <w:r>
              <w:rPr>
                <w:color w:val="000000"/>
              </w:rPr>
              <w:t>2.5 Risks and Challenges of Social Media Marketing on Brand Reputation and Equity</w:t>
            </w:r>
            <w:r>
              <w:rPr>
                <w:color w:val="000000"/>
              </w:rPr>
              <w:tab/>
              <w:t>7</w:t>
            </w:r>
          </w:hyperlink>
        </w:p>
        <w:p w:rsidR="006A2680" w:rsidRDefault="001E7434">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nzixjoaoq5lv">
            <w:r>
              <w:rPr>
                <w:color w:val="000000"/>
              </w:rPr>
              <w:t>2.6 Strategic Approache</w:t>
            </w:r>
            <w:r>
              <w:rPr>
                <w:color w:val="000000"/>
              </w:rPr>
              <w:t>s to Strengthen and Sustain Global Brand Equity through social media</w:t>
            </w:r>
            <w:r>
              <w:rPr>
                <w:color w:val="000000"/>
              </w:rPr>
              <w:tab/>
              <w:t>8</w:t>
            </w:r>
          </w:hyperlink>
        </w:p>
        <w:p w:rsidR="006A2680" w:rsidRDefault="001E7434">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u1mc4e1murla">
            <w:r>
              <w:rPr>
                <w:color w:val="000000"/>
              </w:rPr>
              <w:t>2.7 Theoretical Framework</w:t>
            </w:r>
            <w:r>
              <w:rPr>
                <w:color w:val="000000"/>
              </w:rPr>
              <w:tab/>
              <w:t>8</w:t>
            </w:r>
          </w:hyperlink>
        </w:p>
        <w:p w:rsidR="006A2680" w:rsidRDefault="001E7434">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wek0uct9gw2m">
            <w:r>
              <w:rPr>
                <w:color w:val="000000"/>
              </w:rPr>
              <w:t>3. Methodology</w:t>
            </w:r>
            <w:r>
              <w:rPr>
                <w:color w:val="000000"/>
              </w:rPr>
              <w:tab/>
              <w:t>8</w:t>
            </w:r>
          </w:hyperlink>
        </w:p>
        <w:p w:rsidR="006A2680" w:rsidRDefault="001E7434">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kdj93cmu6jwe">
            <w:r>
              <w:rPr>
                <w:color w:val="000000"/>
              </w:rPr>
              <w:t>3.1 Research philosophy</w:t>
            </w:r>
            <w:r>
              <w:rPr>
                <w:color w:val="000000"/>
              </w:rPr>
              <w:tab/>
              <w:t>9</w:t>
            </w:r>
          </w:hyperlink>
        </w:p>
        <w:p w:rsidR="006A2680" w:rsidRDefault="001E7434">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pupsc5nof5op">
            <w:r>
              <w:rPr>
                <w:color w:val="000000"/>
              </w:rPr>
              <w:t>3.2 Research approach</w:t>
            </w:r>
            <w:r>
              <w:rPr>
                <w:color w:val="000000"/>
              </w:rPr>
              <w:tab/>
              <w:t>9</w:t>
            </w:r>
          </w:hyperlink>
        </w:p>
        <w:p w:rsidR="006A2680" w:rsidRDefault="001E7434">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au927k9q9uc">
            <w:r>
              <w:rPr>
                <w:color w:val="000000"/>
              </w:rPr>
              <w:t>3.3 Research choice</w:t>
            </w:r>
            <w:r>
              <w:rPr>
                <w:color w:val="000000"/>
              </w:rPr>
              <w:tab/>
              <w:t>9</w:t>
            </w:r>
          </w:hyperlink>
        </w:p>
        <w:p w:rsidR="006A2680" w:rsidRDefault="001E7434">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bd31tmmainoc">
            <w:r>
              <w:rPr>
                <w:color w:val="000000"/>
              </w:rPr>
              <w:t>3.4 Research strategy</w:t>
            </w:r>
            <w:r>
              <w:rPr>
                <w:color w:val="000000"/>
              </w:rPr>
              <w:tab/>
              <w:t>10</w:t>
            </w:r>
          </w:hyperlink>
        </w:p>
        <w:p w:rsidR="006A2680" w:rsidRDefault="001E7434">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g39wsplc3dlo">
            <w:r>
              <w:rPr>
                <w:color w:val="000000"/>
              </w:rPr>
              <w:t>3.5 Data collection</w:t>
            </w:r>
            <w:r>
              <w:rPr>
                <w:color w:val="000000"/>
              </w:rPr>
              <w:tab/>
              <w:t>10</w:t>
            </w:r>
          </w:hyperlink>
        </w:p>
        <w:p w:rsidR="006A2680" w:rsidRDefault="001E7434">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po5xglb5s268">
            <w:r>
              <w:rPr>
                <w:color w:val="000000"/>
              </w:rPr>
              <w:t>3.6 Data analysis</w:t>
            </w:r>
            <w:r>
              <w:rPr>
                <w:color w:val="000000"/>
              </w:rPr>
              <w:tab/>
              <w:t>10</w:t>
            </w:r>
          </w:hyperlink>
        </w:p>
        <w:p w:rsidR="006A2680" w:rsidRDefault="001E7434">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jm3ojbio5kxf">
            <w:r>
              <w:rPr>
                <w:color w:val="000000"/>
              </w:rPr>
              <w:t>3.7 Ethical consideration</w:t>
            </w:r>
            <w:r>
              <w:rPr>
                <w:color w:val="000000"/>
              </w:rPr>
              <w:tab/>
              <w:t>10</w:t>
            </w:r>
          </w:hyperlink>
        </w:p>
        <w:p w:rsidR="006A2680" w:rsidRDefault="001E7434">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84blzo6aq3h7">
            <w:r>
              <w:rPr>
                <w:color w:val="000000"/>
              </w:rPr>
              <w:t>4. Expected findings</w:t>
            </w:r>
            <w:r>
              <w:rPr>
                <w:color w:val="000000"/>
              </w:rPr>
              <w:tab/>
              <w:t>10</w:t>
            </w:r>
          </w:hyperlink>
        </w:p>
        <w:p w:rsidR="006A2680" w:rsidRDefault="001E7434">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y9xxjfybs74h">
            <w:r>
              <w:rPr>
                <w:color w:val="000000"/>
              </w:rPr>
              <w:t>5. Limitations</w:t>
            </w:r>
            <w:r>
              <w:rPr>
                <w:color w:val="000000"/>
              </w:rPr>
              <w:tab/>
              <w:t>11</w:t>
            </w:r>
          </w:hyperlink>
        </w:p>
        <w:p w:rsidR="006A2680" w:rsidRDefault="001E7434">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l6gyc9rrxlyc">
            <w:r>
              <w:rPr>
                <w:color w:val="000000"/>
              </w:rPr>
              <w:t>6. Timeframe</w:t>
            </w:r>
            <w:r>
              <w:rPr>
                <w:color w:val="000000"/>
              </w:rPr>
              <w:tab/>
              <w:t>11</w:t>
            </w:r>
          </w:hyperlink>
        </w:p>
        <w:p w:rsidR="006A2680" w:rsidRDefault="001E7434">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4lf78d9kcx6s">
            <w:r>
              <w:rPr>
                <w:color w:val="000000"/>
              </w:rPr>
              <w:t>7. Conclusion</w:t>
            </w:r>
            <w:r>
              <w:rPr>
                <w:color w:val="000000"/>
              </w:rPr>
              <w:tab/>
              <w:t>12</w:t>
            </w:r>
          </w:hyperlink>
        </w:p>
        <w:p w:rsidR="006A2680" w:rsidRDefault="001E7434">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n79vjecjmdln">
            <w:r>
              <w:rPr>
                <w:color w:val="000000"/>
              </w:rPr>
              <w:t>References</w:t>
            </w:r>
            <w:r>
              <w:rPr>
                <w:color w:val="000000"/>
              </w:rPr>
              <w:tab/>
              <w:t>13</w:t>
            </w:r>
          </w:hyperlink>
        </w:p>
        <w:p w:rsidR="006A2680" w:rsidRDefault="001E7434">
          <w:r>
            <w:fldChar w:fldCharType="end"/>
          </w:r>
        </w:p>
      </w:sdtContent>
    </w:sdt>
    <w:p w:rsidR="006A2680" w:rsidRDefault="006A2680"/>
    <w:p w:rsidR="006A2680" w:rsidRDefault="001E7434">
      <w:pPr>
        <w:rPr>
          <w:b/>
          <w:sz w:val="28"/>
          <w:szCs w:val="28"/>
        </w:rPr>
      </w:pPr>
      <w:r>
        <w:br w:type="page"/>
      </w:r>
    </w:p>
    <w:p w:rsidR="006A2680" w:rsidRDefault="001E7434">
      <w:pPr>
        <w:pStyle w:val="Heading1"/>
      </w:pPr>
      <w:bookmarkStart w:id="1" w:name="_8qonbyno04iw" w:colFirst="0" w:colLast="0"/>
      <w:bookmarkEnd w:id="1"/>
      <w:r>
        <w:lastRenderedPageBreak/>
        <w:t>1. Introduction</w:t>
      </w:r>
    </w:p>
    <w:p w:rsidR="006A2680" w:rsidRDefault="001E7434">
      <w:pPr>
        <w:pStyle w:val="Heading2"/>
      </w:pPr>
      <w:bookmarkStart w:id="2" w:name="_pra4feqztkik" w:colFirst="0" w:colLast="0"/>
      <w:bookmarkEnd w:id="2"/>
      <w:r>
        <w:t xml:space="preserve">1.1 Background of </w:t>
      </w:r>
      <w:proofErr w:type="gramStart"/>
      <w:r>
        <w:t>The</w:t>
      </w:r>
      <w:proofErr w:type="gramEnd"/>
      <w:r>
        <w:t xml:space="preserve"> Research</w:t>
      </w:r>
    </w:p>
    <w:p w:rsidR="006A2680" w:rsidRDefault="001E7434">
      <w:r>
        <w:t>In the case of the modern digital scenario, soc</w:t>
      </w:r>
      <w:r>
        <w:t xml:space="preserve">ial marketing has become a strong component for structuring company viewpoints and influencing client involvement globally. Worldwide companies highly depend on media like </w:t>
      </w:r>
      <w:proofErr w:type="spellStart"/>
      <w:r>
        <w:t>Instagram</w:t>
      </w:r>
      <w:proofErr w:type="spellEnd"/>
      <w:r>
        <w:t xml:space="preserve">, </w:t>
      </w:r>
      <w:proofErr w:type="spellStart"/>
      <w:r>
        <w:t>TikTok</w:t>
      </w:r>
      <w:proofErr w:type="spellEnd"/>
      <w:r>
        <w:t>, and others to convey their identity, values, and provide to a hug</w:t>
      </w:r>
      <w:r>
        <w:t>e audience. The communicative and real-life environment of social media helps all companies to influence emotional alignments, increase visibility, and give power to company loyalty (</w:t>
      </w:r>
      <w:proofErr w:type="spellStart"/>
      <w:r>
        <w:rPr>
          <w:color w:val="222222"/>
          <w:highlight w:val="white"/>
        </w:rPr>
        <w:t>Perdana</w:t>
      </w:r>
      <w:proofErr w:type="spellEnd"/>
      <w:r>
        <w:rPr>
          <w:color w:val="222222"/>
          <w:highlight w:val="white"/>
        </w:rPr>
        <w:t xml:space="preserve"> and </w:t>
      </w:r>
      <w:proofErr w:type="spellStart"/>
      <w:r>
        <w:rPr>
          <w:color w:val="222222"/>
          <w:highlight w:val="white"/>
        </w:rPr>
        <w:t>Roostika</w:t>
      </w:r>
      <w:proofErr w:type="spellEnd"/>
      <w:r>
        <w:rPr>
          <w:color w:val="222222"/>
          <w:highlight w:val="white"/>
        </w:rPr>
        <w:t>, 2023)</w:t>
      </w:r>
      <w:r>
        <w:t xml:space="preserve">. In the context of multinational </w:t>
      </w:r>
      <w:proofErr w:type="spellStart"/>
      <w:r>
        <w:t>organisation</w:t>
      </w:r>
      <w:r>
        <w:t>s</w:t>
      </w:r>
      <w:proofErr w:type="spellEnd"/>
      <w:r>
        <w:t xml:space="preserve"> such as Nike, online platforms cater as a crucial platform to manage its ranking as a famous worldwide sportswear company while attracting the latest generations of digitally proactive clients. </w:t>
      </w:r>
    </w:p>
    <w:p w:rsidR="006A2680" w:rsidRDefault="001E7434">
      <w:r>
        <w:t xml:space="preserve">The marketing approaches of Nike highly combine social media to spread invention, inclusivity, and empowerment with the support of campaigns such as “Just Do It” and partnerships with various athletes and influencers </w:t>
      </w:r>
      <w:r>
        <w:rPr>
          <w:highlight w:val="white"/>
        </w:rPr>
        <w:t>(Nike.com, 2025)</w:t>
      </w:r>
      <w:r>
        <w:t>. All these attempts no</w:t>
      </w:r>
      <w:r>
        <w:t>t only influence company awareness but also increase client trust, perceived quality, and total company equity. This specific study evaluates the connection between social media marketing operations like involvement, content standard, influencer collaborat</w:t>
      </w:r>
      <w:r>
        <w:t>ions, and client communication, and the worldwide company equity determinants of Nike, which include company awareness, company associations, brand loyalty, and others (</w:t>
      </w:r>
      <w:proofErr w:type="spellStart"/>
      <w:r>
        <w:rPr>
          <w:color w:val="222222"/>
          <w:highlight w:val="white"/>
        </w:rPr>
        <w:t>Wannarak</w:t>
      </w:r>
      <w:proofErr w:type="spellEnd"/>
      <w:r>
        <w:rPr>
          <w:color w:val="222222"/>
          <w:highlight w:val="white"/>
        </w:rPr>
        <w:t xml:space="preserve"> </w:t>
      </w:r>
      <w:r>
        <w:rPr>
          <w:i/>
          <w:color w:val="222222"/>
          <w:highlight w:val="white"/>
        </w:rPr>
        <w:t xml:space="preserve">et al. </w:t>
      </w:r>
      <w:r>
        <w:rPr>
          <w:color w:val="222222"/>
          <w:highlight w:val="white"/>
        </w:rPr>
        <w:t>2024)</w:t>
      </w:r>
      <w:r>
        <w:t>. By examining how the company accelerates online media to sustain</w:t>
      </w:r>
      <w:r>
        <w:t xml:space="preserve"> the worldwide reputation of the company, the research contributes to an in-depth identification of the strategic character of online platforms in brand management. </w:t>
      </w:r>
    </w:p>
    <w:p w:rsidR="006A2680" w:rsidRDefault="001E7434">
      <w:pPr>
        <w:pStyle w:val="Heading2"/>
      </w:pPr>
      <w:bookmarkStart w:id="3" w:name="_ekcyh3m5x0rl" w:colFirst="0" w:colLast="0"/>
      <w:bookmarkEnd w:id="3"/>
      <w:r>
        <w:t>1.2 Problem Statement</w:t>
      </w:r>
    </w:p>
    <w:p w:rsidR="006A2680" w:rsidRDefault="001E7434">
      <w:r>
        <w:t>In the current digital era, social media marketing plays a vital cha</w:t>
      </w:r>
      <w:r>
        <w:t xml:space="preserve">racter in structuring client viewpoints and fostering shopping decisions. Additionally, in spite of the rigid worldwide </w:t>
      </w:r>
      <w:proofErr w:type="spellStart"/>
      <w:r>
        <w:t>apperance</w:t>
      </w:r>
      <w:proofErr w:type="spellEnd"/>
      <w:r>
        <w:t xml:space="preserve"> of the company and significant spending on social media campaigns, there stays a restricted identification of how all these at</w:t>
      </w:r>
      <w:r>
        <w:t>tempts straightly affect the worldwide company equity of the company. While the marketing programs of the company sometimes gain high visibility and involvement, it is unclear to digital communications increase major company equity elements like company co</w:t>
      </w:r>
      <w:r>
        <w:t xml:space="preserve">nsciousness, loyalty, and perceived quality across </w:t>
      </w:r>
      <w:proofErr w:type="spellStart"/>
      <w:r>
        <w:t>categorised</w:t>
      </w:r>
      <w:proofErr w:type="spellEnd"/>
      <w:r>
        <w:t xml:space="preserve"> markets (</w:t>
      </w:r>
      <w:proofErr w:type="spellStart"/>
      <w:r>
        <w:rPr>
          <w:color w:val="222222"/>
          <w:highlight w:val="white"/>
        </w:rPr>
        <w:t>Neupane</w:t>
      </w:r>
      <w:proofErr w:type="spellEnd"/>
      <w:r>
        <w:rPr>
          <w:color w:val="222222"/>
          <w:highlight w:val="white"/>
        </w:rPr>
        <w:t>, 2022)</w:t>
      </w:r>
      <w:r>
        <w:t xml:space="preserve">. Moreover, the dynamic nature of all the algorithms of social media and </w:t>
      </w:r>
      <w:r>
        <w:lastRenderedPageBreak/>
        <w:t>upgrading client natures represents issues in managing regular company messaging globally. The st</w:t>
      </w:r>
      <w:r>
        <w:t>udy looks to highlight the gap by examining the calculable effect of the social media marketing approaches of Nike on the worldwide company equity. The research aims to offer empirical determinants that can support describing digital marketing strategies f</w:t>
      </w:r>
      <w:r>
        <w:t xml:space="preserve">or sustaining company strength in a highly ruthless and </w:t>
      </w:r>
      <w:proofErr w:type="spellStart"/>
      <w:r>
        <w:t>digitalised</w:t>
      </w:r>
      <w:proofErr w:type="spellEnd"/>
      <w:r>
        <w:t xml:space="preserve"> marketplace. </w:t>
      </w:r>
    </w:p>
    <w:p w:rsidR="006A2680" w:rsidRDefault="001E7434">
      <w:pPr>
        <w:pStyle w:val="Heading2"/>
      </w:pPr>
      <w:bookmarkStart w:id="4" w:name="_oz9nxax18oyc" w:colFirst="0" w:colLast="0"/>
      <w:bookmarkEnd w:id="4"/>
      <w:r>
        <w:t xml:space="preserve">1.3 Rationale of </w:t>
      </w:r>
      <w:proofErr w:type="gramStart"/>
      <w:r>
        <w:t>The</w:t>
      </w:r>
      <w:proofErr w:type="gramEnd"/>
      <w:r>
        <w:t xml:space="preserve"> Research</w:t>
      </w:r>
    </w:p>
    <w:p w:rsidR="006A2680" w:rsidRDefault="001E7434">
      <w:r>
        <w:t xml:space="preserve">The major motive to conduct the study is to discover how social media marketing fosters worldwide company equity, </w:t>
      </w:r>
      <w:proofErr w:type="spellStart"/>
      <w:r>
        <w:t>utilising</w:t>
      </w:r>
      <w:proofErr w:type="spellEnd"/>
      <w:r>
        <w:t xml:space="preserve"> the brand as a famou</w:t>
      </w:r>
      <w:r>
        <w:t xml:space="preserve">s instance of online company success. In the case of the contemporary marketplace, social media has </w:t>
      </w:r>
      <w:proofErr w:type="spellStart"/>
      <w:r>
        <w:t>evolunised</w:t>
      </w:r>
      <w:proofErr w:type="spellEnd"/>
      <w:r>
        <w:t xml:space="preserve"> how all the clients communicate with companies keeping it crucial to identify its strategic character in establishing consciousness, loyalty, and</w:t>
      </w:r>
      <w:r>
        <w:t xml:space="preserve"> positive company associations. The research is increasingly inspired to discover how the social media campaigns of Nike, featuring storytelling, influencer partnerships, and societal involvement, contribute to giving strength to its company perception wor</w:t>
      </w:r>
      <w:r>
        <w:t>ldwide (</w:t>
      </w:r>
      <w:proofErr w:type="spellStart"/>
      <w:r>
        <w:rPr>
          <w:color w:val="222222"/>
          <w:highlight w:val="white"/>
        </w:rPr>
        <w:t>Menon</w:t>
      </w:r>
      <w:proofErr w:type="spellEnd"/>
      <w:r>
        <w:rPr>
          <w:color w:val="222222"/>
          <w:highlight w:val="white"/>
        </w:rPr>
        <w:t>, 2021)</w:t>
      </w:r>
      <w:r>
        <w:t xml:space="preserve">. The other reason for performing this research is to understand whether increasing involvement in online media translates into tangible rectifications in company equity. Therefore, it is crucial to examine how efficiently social media </w:t>
      </w:r>
      <w:r>
        <w:t xml:space="preserve">operations influence client loyalty and long-term community value. And the research will address this factor by offering proof-based determinants suitable for both marketing practitioners and academic researchers in the case of digital branding. </w:t>
      </w:r>
    </w:p>
    <w:p w:rsidR="006A2680" w:rsidRDefault="001E7434">
      <w:pPr>
        <w:pStyle w:val="Heading2"/>
      </w:pPr>
      <w:bookmarkStart w:id="5" w:name="_17hot9yjgj0w" w:colFirst="0" w:colLast="0"/>
      <w:bookmarkEnd w:id="5"/>
      <w:r>
        <w:t>1.4 Resea</w:t>
      </w:r>
      <w:r>
        <w:t>rch aim and objectives</w:t>
      </w:r>
    </w:p>
    <w:p w:rsidR="006A2680" w:rsidRDefault="001E7434">
      <w:pPr>
        <w:rPr>
          <w:b/>
        </w:rPr>
      </w:pPr>
      <w:r>
        <w:rPr>
          <w:b/>
        </w:rPr>
        <w:t>Aim</w:t>
      </w:r>
    </w:p>
    <w:p w:rsidR="006A2680" w:rsidRDefault="001E7434">
      <w:r>
        <w:t>The major aim of the study is to briefly evaluate how social media marketing fosters the major determinants of the worldwide company equity of Nike.</w:t>
      </w:r>
    </w:p>
    <w:p w:rsidR="006A2680" w:rsidRDefault="001E7434">
      <w:pPr>
        <w:rPr>
          <w:b/>
        </w:rPr>
      </w:pPr>
      <w:r>
        <w:rPr>
          <w:b/>
        </w:rPr>
        <w:t>Objectives</w:t>
      </w:r>
    </w:p>
    <w:p w:rsidR="006A2680" w:rsidRDefault="001E7434">
      <w:pPr>
        <w:numPr>
          <w:ilvl w:val="0"/>
          <w:numId w:val="2"/>
        </w:numPr>
      </w:pPr>
      <w:r>
        <w:t>To examine the effect of social media marketing on the main determinants of the worldwide company equity of Nike.</w:t>
      </w:r>
    </w:p>
    <w:p w:rsidR="006A2680" w:rsidRDefault="001E7434">
      <w:pPr>
        <w:numPr>
          <w:ilvl w:val="0"/>
          <w:numId w:val="2"/>
        </w:numPr>
      </w:pPr>
      <w:r>
        <w:t>To evaluate how storytelling, influencer partnerships, and client-enabled content increase company consciousness and associations, and trust.</w:t>
      </w:r>
    </w:p>
    <w:p w:rsidR="006A2680" w:rsidRDefault="001E7434">
      <w:pPr>
        <w:numPr>
          <w:ilvl w:val="0"/>
          <w:numId w:val="2"/>
        </w:numPr>
      </w:pPr>
      <w:r>
        <w:t>To investigate possible issues and challenges of social media marketing on company image and equity.</w:t>
      </w:r>
    </w:p>
    <w:p w:rsidR="006A2680" w:rsidRDefault="001E7434">
      <w:pPr>
        <w:numPr>
          <w:ilvl w:val="0"/>
          <w:numId w:val="2"/>
        </w:numPr>
      </w:pPr>
      <w:r>
        <w:lastRenderedPageBreak/>
        <w:t>To offer strategic suggestions for rectifying the digital marketing strategies of Nike to give strength and sustain worldwide equity.</w:t>
      </w:r>
    </w:p>
    <w:p w:rsidR="006A2680" w:rsidRDefault="001E7434">
      <w:pPr>
        <w:pStyle w:val="Heading2"/>
      </w:pPr>
      <w:bookmarkStart w:id="6" w:name="_m32006dho1te" w:colFirst="0" w:colLast="0"/>
      <w:bookmarkEnd w:id="6"/>
      <w:r>
        <w:t xml:space="preserve">1.5 Questions of </w:t>
      </w:r>
      <w:proofErr w:type="gramStart"/>
      <w:r>
        <w:t>The</w:t>
      </w:r>
      <w:proofErr w:type="gramEnd"/>
      <w:r>
        <w:t xml:space="preserve"> </w:t>
      </w:r>
      <w:r>
        <w:t>Research</w:t>
      </w:r>
    </w:p>
    <w:p w:rsidR="006A2680" w:rsidRDefault="001E7434">
      <w:pPr>
        <w:numPr>
          <w:ilvl w:val="0"/>
          <w:numId w:val="1"/>
        </w:numPr>
      </w:pPr>
      <w:r>
        <w:t>How does social media marketing foster the major determinants of the worldwide company equity of Nike?</w:t>
      </w:r>
    </w:p>
    <w:p w:rsidR="006A2680" w:rsidRDefault="001E7434">
      <w:pPr>
        <w:numPr>
          <w:ilvl w:val="0"/>
          <w:numId w:val="1"/>
        </w:numPr>
      </w:pPr>
      <w:r>
        <w:t>In what ways do storytelling, influencer partnerships, and client-enabled content affect company consciousness, associations, and trust?</w:t>
      </w:r>
    </w:p>
    <w:p w:rsidR="006A2680" w:rsidRDefault="001E7434">
      <w:pPr>
        <w:numPr>
          <w:ilvl w:val="0"/>
          <w:numId w:val="1"/>
        </w:numPr>
      </w:pPr>
      <w:r>
        <w:t>What is</w:t>
      </w:r>
      <w:r>
        <w:t>sues does Nike encounter in managing company equity with the help of social media?</w:t>
      </w:r>
    </w:p>
    <w:p w:rsidR="006A2680" w:rsidRDefault="001E7434">
      <w:pPr>
        <w:numPr>
          <w:ilvl w:val="0"/>
          <w:numId w:val="1"/>
        </w:numPr>
      </w:pPr>
      <w:r>
        <w:t>What approaches can increase the online company performance of Nike globally?</w:t>
      </w:r>
    </w:p>
    <w:p w:rsidR="006A2680" w:rsidRDefault="001E7434">
      <w:pPr>
        <w:pStyle w:val="Heading2"/>
      </w:pPr>
      <w:bookmarkStart w:id="7" w:name="_p7tq6gsq0nuv" w:colFirst="0" w:colLast="0"/>
      <w:bookmarkEnd w:id="7"/>
      <w:r>
        <w:t xml:space="preserve">1.6 Significance of </w:t>
      </w:r>
      <w:proofErr w:type="gramStart"/>
      <w:r>
        <w:t>The</w:t>
      </w:r>
      <w:proofErr w:type="gramEnd"/>
      <w:r>
        <w:t xml:space="preserve"> Research</w:t>
      </w:r>
    </w:p>
    <w:p w:rsidR="006A2680" w:rsidRDefault="001E7434">
      <w:r>
        <w:t>The research is important as it discovers the enhancing influe</w:t>
      </w:r>
      <w:r>
        <w:t xml:space="preserve">nce of social media marketing on worldwide company equity </w:t>
      </w:r>
      <w:proofErr w:type="spellStart"/>
      <w:r>
        <w:t>utilising</w:t>
      </w:r>
      <w:proofErr w:type="spellEnd"/>
      <w:r>
        <w:t xml:space="preserve"> Nike as a famous instance. In an era where online involvement influences client viewpoints, identifying how social media operations translate into company value is vital for sustaining rut</w:t>
      </w:r>
      <w:r>
        <w:t>hless advantage. The research offers determinants regarding how storytelling, influencer collaborations, and client-enabled content contribute to client loyalty, trust, and emotional alignment with a worldwide company. It also addresses possible issues wit</w:t>
      </w:r>
      <w:r>
        <w:t>h long-term equity (</w:t>
      </w:r>
      <w:proofErr w:type="spellStart"/>
      <w:r>
        <w:rPr>
          <w:color w:val="222222"/>
          <w:highlight w:val="white"/>
        </w:rPr>
        <w:t>Nia</w:t>
      </w:r>
      <w:proofErr w:type="spellEnd"/>
      <w:r>
        <w:rPr>
          <w:color w:val="222222"/>
          <w:highlight w:val="white"/>
        </w:rPr>
        <w:t>, 2023)</w:t>
      </w:r>
      <w:r>
        <w:t>. All the findings will facilitate marketing professionals by providing practical approaches for accelerating social media more efficiently to establish company equity. Academically, the research contributes to the revolving l</w:t>
      </w:r>
      <w:r>
        <w:t xml:space="preserve">iterature regarding digital branding and client involvement, offering a foundation for future study on the huge connection between social media marketing, and worldwide company growth. </w:t>
      </w:r>
    </w:p>
    <w:p w:rsidR="006A2680" w:rsidRDefault="001E7434">
      <w:pPr>
        <w:pStyle w:val="Heading1"/>
      </w:pPr>
      <w:bookmarkStart w:id="8" w:name="_mp9vvn63efu6" w:colFirst="0" w:colLast="0"/>
      <w:bookmarkEnd w:id="8"/>
      <w:r>
        <w:t>2. Literature Review</w:t>
      </w:r>
    </w:p>
    <w:p w:rsidR="006A2680" w:rsidRDefault="001E7434">
      <w:pPr>
        <w:pStyle w:val="Heading2"/>
      </w:pPr>
      <w:bookmarkStart w:id="9" w:name="_6huom9ckn2ss" w:colFirst="0" w:colLast="0"/>
      <w:bookmarkEnd w:id="9"/>
      <w:r>
        <w:t>2.1. Defining Social Media Marketing (SMM)</w:t>
      </w:r>
    </w:p>
    <w:p w:rsidR="006A2680" w:rsidRDefault="001E7434">
      <w:r>
        <w:t>As per</w:t>
      </w:r>
      <w:r>
        <w:t xml:space="preserve"> </w:t>
      </w:r>
      <w:proofErr w:type="spellStart"/>
      <w:r>
        <w:rPr>
          <w:color w:val="222222"/>
          <w:highlight w:val="white"/>
        </w:rPr>
        <w:t>Rachmad</w:t>
      </w:r>
      <w:proofErr w:type="spellEnd"/>
      <w:r>
        <w:rPr>
          <w:color w:val="222222"/>
          <w:highlight w:val="white"/>
        </w:rPr>
        <w:t xml:space="preserve"> (2022),</w:t>
      </w:r>
      <w:r>
        <w:t xml:space="preserve"> social media marketing as a strategic method </w:t>
      </w:r>
      <w:proofErr w:type="spellStart"/>
      <w:r>
        <w:t>os</w:t>
      </w:r>
      <w:proofErr w:type="spellEnd"/>
      <w:r>
        <w:t xml:space="preserve"> building and distributing value-dependent content to involve all the stakeholders and achieve company objectives. Conversely, </w:t>
      </w:r>
      <w:proofErr w:type="spellStart"/>
      <w:r>
        <w:rPr>
          <w:color w:val="222222"/>
          <w:highlight w:val="white"/>
        </w:rPr>
        <w:t>Jamil</w:t>
      </w:r>
      <w:proofErr w:type="spellEnd"/>
      <w:r>
        <w:t xml:space="preserve"> </w:t>
      </w:r>
      <w:r>
        <w:rPr>
          <w:i/>
        </w:rPr>
        <w:t xml:space="preserve">et al. </w:t>
      </w:r>
      <w:r>
        <w:t>(2022) said that social media marketing is mainly re</w:t>
      </w:r>
      <w:r>
        <w:t>garding the functional establishment tasks of social media that are identity, conversations, sharing, and connections rather than strategic inherent alone. While both viewpoints address various factors, this research justifies integrating all these percept</w:t>
      </w:r>
      <w:r>
        <w:t xml:space="preserve">ions, identifying SMM as both a strategic and communicative method that combines involvement, value creation, and society building. </w:t>
      </w:r>
    </w:p>
    <w:p w:rsidR="006A2680" w:rsidRDefault="001E7434">
      <w:pPr>
        <w:pStyle w:val="Heading2"/>
      </w:pPr>
      <w:bookmarkStart w:id="10" w:name="_l3ds9grx0nd8" w:colFirst="0" w:colLast="0"/>
      <w:bookmarkEnd w:id="10"/>
      <w:r>
        <w:lastRenderedPageBreak/>
        <w:t>2.2. The Multidimensional Construct of Brand Equity</w:t>
      </w:r>
    </w:p>
    <w:p w:rsidR="006A2680" w:rsidRDefault="001E7434">
      <w:r>
        <w:rPr>
          <w:color w:val="222222"/>
          <w:highlight w:val="white"/>
        </w:rPr>
        <w:t xml:space="preserve">Oliveira </w:t>
      </w:r>
      <w:r>
        <w:rPr>
          <w:i/>
          <w:color w:val="222222"/>
          <w:highlight w:val="white"/>
        </w:rPr>
        <w:t>et al.</w:t>
      </w:r>
      <w:r>
        <w:t xml:space="preserve"> (2023</w:t>
      </w:r>
      <w:proofErr w:type="gramStart"/>
      <w:r>
        <w:t>),</w:t>
      </w:r>
      <w:proofErr w:type="gramEnd"/>
      <w:r>
        <w:t xml:space="preserve"> declared that company equity is a set of assets</w:t>
      </w:r>
      <w:r>
        <w:t xml:space="preserve"> that include company consciousness, loyalty, perceived standard, and associations that include value to a product and service. In contrast, </w:t>
      </w:r>
      <w:proofErr w:type="spellStart"/>
      <w:r>
        <w:rPr>
          <w:color w:val="222222"/>
          <w:highlight w:val="white"/>
        </w:rPr>
        <w:t>Kumail</w:t>
      </w:r>
      <w:proofErr w:type="spellEnd"/>
      <w:r>
        <w:rPr>
          <w:color w:val="222222"/>
          <w:highlight w:val="white"/>
        </w:rPr>
        <w:t xml:space="preserve"> </w:t>
      </w:r>
      <w:r>
        <w:rPr>
          <w:i/>
          <w:color w:val="222222"/>
          <w:highlight w:val="white"/>
        </w:rPr>
        <w:t xml:space="preserve">et al. </w:t>
      </w:r>
      <w:r>
        <w:rPr>
          <w:color w:val="222222"/>
          <w:highlight w:val="white"/>
        </w:rPr>
        <w:t>(2022)</w:t>
      </w:r>
      <w:r>
        <w:t xml:space="preserve"> stated that the company resonance with the support of the client-based company equity structur</w:t>
      </w:r>
      <w:r>
        <w:t xml:space="preserve">e. While </w:t>
      </w:r>
      <w:r>
        <w:rPr>
          <w:color w:val="222222"/>
          <w:highlight w:val="white"/>
        </w:rPr>
        <w:t xml:space="preserve">Oliveira </w:t>
      </w:r>
      <w:r>
        <w:rPr>
          <w:i/>
          <w:color w:val="222222"/>
          <w:highlight w:val="white"/>
        </w:rPr>
        <w:t>et al.</w:t>
      </w:r>
      <w:r>
        <w:t xml:space="preserve"> (2023) are concerned about tangible company </w:t>
      </w:r>
      <w:proofErr w:type="gramStart"/>
      <w:r>
        <w:t>assets,</w:t>
      </w:r>
      <w:proofErr w:type="gramEnd"/>
      <w:r>
        <w:t xml:space="preserve"> the </w:t>
      </w:r>
      <w:proofErr w:type="spellStart"/>
      <w:r>
        <w:rPr>
          <w:color w:val="222222"/>
          <w:highlight w:val="white"/>
        </w:rPr>
        <w:t>Kumail</w:t>
      </w:r>
      <w:proofErr w:type="spellEnd"/>
      <w:r>
        <w:rPr>
          <w:color w:val="222222"/>
          <w:highlight w:val="white"/>
        </w:rPr>
        <w:t xml:space="preserve"> </w:t>
      </w:r>
      <w:r>
        <w:rPr>
          <w:i/>
          <w:color w:val="222222"/>
          <w:highlight w:val="white"/>
        </w:rPr>
        <w:t xml:space="preserve">et al. </w:t>
      </w:r>
      <w:r>
        <w:rPr>
          <w:color w:val="222222"/>
          <w:highlight w:val="white"/>
        </w:rPr>
        <w:t>(2022)</w:t>
      </w:r>
      <w:r>
        <w:t xml:space="preserve"> highlight client psychology. This research justifies combining both viewpoints, observing company equity as a multidimensional construct integrating cogni</w:t>
      </w:r>
      <w:r>
        <w:t xml:space="preserve">tive and experiential client aspects. </w:t>
      </w:r>
    </w:p>
    <w:p w:rsidR="006A2680" w:rsidRDefault="001E7434">
      <w:pPr>
        <w:pStyle w:val="Heading2"/>
      </w:pPr>
      <w:bookmarkStart w:id="11" w:name="_xnl0296xwlrw" w:colFirst="0" w:colLast="0"/>
      <w:bookmarkEnd w:id="11"/>
      <w:r>
        <w:t>2.3 The Impact of Social Media Marketing on Brand Equity Dimensions</w:t>
      </w:r>
    </w:p>
    <w:p w:rsidR="006A2680" w:rsidRDefault="001E7434">
      <w:r>
        <w:t xml:space="preserve">According to </w:t>
      </w:r>
      <w:proofErr w:type="spellStart"/>
      <w:r>
        <w:rPr>
          <w:color w:val="222222"/>
          <w:highlight w:val="white"/>
        </w:rPr>
        <w:t>Almestarihi</w:t>
      </w:r>
      <w:proofErr w:type="spellEnd"/>
      <w:r>
        <w:rPr>
          <w:color w:val="222222"/>
          <w:highlight w:val="white"/>
        </w:rPr>
        <w:t xml:space="preserve"> </w:t>
      </w:r>
      <w:r>
        <w:rPr>
          <w:i/>
          <w:color w:val="222222"/>
          <w:highlight w:val="white"/>
        </w:rPr>
        <w:t xml:space="preserve">et al. </w:t>
      </w:r>
      <w:r>
        <w:rPr>
          <w:color w:val="222222"/>
          <w:highlight w:val="white"/>
        </w:rPr>
        <w:t>(2021)</w:t>
      </w:r>
      <w:r>
        <w:t>, social media marketing mainly increases company consciousness and client involvement by generating interactio</w:t>
      </w:r>
      <w:r>
        <w:t xml:space="preserve">n. Additionally, </w:t>
      </w:r>
      <w:proofErr w:type="spellStart"/>
      <w:r>
        <w:rPr>
          <w:color w:val="222222"/>
          <w:highlight w:val="white"/>
        </w:rPr>
        <w:t>Malarvizhi</w:t>
      </w:r>
      <w:proofErr w:type="spellEnd"/>
      <w:r>
        <w:rPr>
          <w:color w:val="222222"/>
          <w:highlight w:val="white"/>
        </w:rPr>
        <w:t xml:space="preserve"> </w:t>
      </w:r>
      <w:r>
        <w:rPr>
          <w:i/>
          <w:color w:val="222222"/>
          <w:highlight w:val="white"/>
        </w:rPr>
        <w:t xml:space="preserve">et al. </w:t>
      </w:r>
      <w:r>
        <w:rPr>
          <w:color w:val="222222"/>
          <w:highlight w:val="white"/>
        </w:rPr>
        <w:t>(2022)</w:t>
      </w:r>
      <w:r>
        <w:t xml:space="preserve"> argue that its effect extends over consciousness, fostering all determinants of company equity associated with perceived quality and trust with the help of peer-to-peer foster and digital word-of-mouth. While </w:t>
      </w:r>
      <w:proofErr w:type="spellStart"/>
      <w:r>
        <w:rPr>
          <w:color w:val="222222"/>
          <w:highlight w:val="white"/>
        </w:rPr>
        <w:t>Almes</w:t>
      </w:r>
      <w:r>
        <w:rPr>
          <w:color w:val="222222"/>
          <w:highlight w:val="white"/>
        </w:rPr>
        <w:t>tarihi</w:t>
      </w:r>
      <w:proofErr w:type="spellEnd"/>
      <w:r>
        <w:rPr>
          <w:color w:val="222222"/>
          <w:highlight w:val="white"/>
        </w:rPr>
        <w:t xml:space="preserve"> </w:t>
      </w:r>
      <w:r>
        <w:rPr>
          <w:i/>
          <w:color w:val="222222"/>
          <w:highlight w:val="white"/>
        </w:rPr>
        <w:t xml:space="preserve">et al. </w:t>
      </w:r>
      <w:r>
        <w:rPr>
          <w:color w:val="222222"/>
          <w:highlight w:val="white"/>
        </w:rPr>
        <w:t>(2021)</w:t>
      </w:r>
      <w:r>
        <w:t xml:space="preserve"> highlight exposure and </w:t>
      </w:r>
      <w:proofErr w:type="gramStart"/>
      <w:r>
        <w:t>communication,</w:t>
      </w:r>
      <w:proofErr w:type="gramEnd"/>
      <w:r>
        <w:t xml:space="preserve"> </w:t>
      </w:r>
      <w:proofErr w:type="spellStart"/>
      <w:r>
        <w:rPr>
          <w:color w:val="222222"/>
          <w:highlight w:val="white"/>
        </w:rPr>
        <w:t>Malarvizhi</w:t>
      </w:r>
      <w:proofErr w:type="spellEnd"/>
      <w:r>
        <w:rPr>
          <w:color w:val="222222"/>
          <w:highlight w:val="white"/>
        </w:rPr>
        <w:t xml:space="preserve"> </w:t>
      </w:r>
      <w:r>
        <w:rPr>
          <w:i/>
          <w:color w:val="222222"/>
          <w:highlight w:val="white"/>
        </w:rPr>
        <w:t xml:space="preserve">et al. </w:t>
      </w:r>
      <w:r>
        <w:rPr>
          <w:color w:val="222222"/>
          <w:highlight w:val="white"/>
        </w:rPr>
        <w:t>(2022)</w:t>
      </w:r>
      <w:r>
        <w:t xml:space="preserve"> address relational value. This research justifies acquiring the latter view, identifying SMM as a comprehensive influencer of multidimensional company equity enhancement. </w:t>
      </w:r>
    </w:p>
    <w:p w:rsidR="006A2680" w:rsidRDefault="001E7434">
      <w:pPr>
        <w:pStyle w:val="Heading2"/>
      </w:pPr>
      <w:bookmarkStart w:id="12" w:name="_uvsxhb324pfp" w:colFirst="0" w:colLast="0"/>
      <w:bookmarkEnd w:id="12"/>
      <w:r>
        <w:t>2.4 Storytelling, Influencer Collaborations, and User-Generated Content as Drivers of Brand Engagement</w:t>
      </w:r>
    </w:p>
    <w:p w:rsidR="006A2680" w:rsidRDefault="001E7434">
      <w:r>
        <w:rPr>
          <w:color w:val="222222"/>
          <w:highlight w:val="white"/>
        </w:rPr>
        <w:t>Ali (2024)</w:t>
      </w:r>
      <w:r>
        <w:t xml:space="preserve"> stated that storytelling builds emotional alignments that give more power to client involvement by </w:t>
      </w:r>
      <w:proofErr w:type="spellStart"/>
      <w:r>
        <w:t>humanising</w:t>
      </w:r>
      <w:proofErr w:type="spellEnd"/>
      <w:r>
        <w:t xml:space="preserve"> the company narrative. However, </w:t>
      </w:r>
      <w:proofErr w:type="spellStart"/>
      <w:r>
        <w:rPr>
          <w:color w:val="222222"/>
          <w:highlight w:val="white"/>
        </w:rPr>
        <w:t>Chirica</w:t>
      </w:r>
      <w:proofErr w:type="spellEnd"/>
      <w:r>
        <w:t xml:space="preserve"> </w:t>
      </w:r>
      <w:r>
        <w:rPr>
          <w:i/>
        </w:rPr>
        <w:t xml:space="preserve">et al. </w:t>
      </w:r>
      <w:r>
        <w:t>(2024) argues that influencer partnerships are more efficient as meaning is transferred from credible personalities to the company, increasing loyalty and perceived authenticity. While storytelling creates emotional resonance, influencer marketing accelera</w:t>
      </w:r>
      <w:r>
        <w:t xml:space="preserve">tes social credibility. This research justifies combining both strategies, identifying that narrative-influenced influencer and client-enabled content collectively increase company involvement and trust. </w:t>
      </w:r>
    </w:p>
    <w:p w:rsidR="006A2680" w:rsidRDefault="001E7434">
      <w:pPr>
        <w:pStyle w:val="Heading2"/>
      </w:pPr>
      <w:bookmarkStart w:id="13" w:name="_hfr6sfxrxwd8" w:colFirst="0" w:colLast="0"/>
      <w:bookmarkEnd w:id="13"/>
      <w:r>
        <w:t xml:space="preserve">2.5 Risks and Challenges of Social Media Marketing </w:t>
      </w:r>
      <w:r>
        <w:t>on Brand Reputation and Equity</w:t>
      </w:r>
    </w:p>
    <w:p w:rsidR="006A2680" w:rsidRDefault="001E7434">
      <w:r>
        <w:t xml:space="preserve">According to </w:t>
      </w:r>
      <w:proofErr w:type="spellStart"/>
      <w:r>
        <w:rPr>
          <w:color w:val="222222"/>
          <w:highlight w:val="white"/>
        </w:rPr>
        <w:t>Perera</w:t>
      </w:r>
      <w:proofErr w:type="spellEnd"/>
      <w:r>
        <w:rPr>
          <w:color w:val="222222"/>
          <w:highlight w:val="white"/>
        </w:rPr>
        <w:t xml:space="preserve"> </w:t>
      </w:r>
      <w:r>
        <w:rPr>
          <w:i/>
          <w:color w:val="222222"/>
          <w:highlight w:val="white"/>
        </w:rPr>
        <w:t xml:space="preserve">et al. </w:t>
      </w:r>
      <w:r>
        <w:rPr>
          <w:color w:val="222222"/>
          <w:highlight w:val="white"/>
        </w:rPr>
        <w:t>(2023)</w:t>
      </w:r>
      <w:r>
        <w:t xml:space="preserve">, negative online publicity, misinformation, and firestorms can regularly ruin company equity and client trust. In contrast, </w:t>
      </w:r>
      <w:proofErr w:type="spellStart"/>
      <w:r>
        <w:rPr>
          <w:color w:val="222222"/>
          <w:highlight w:val="white"/>
        </w:rPr>
        <w:t>Almestarihi</w:t>
      </w:r>
      <w:proofErr w:type="spellEnd"/>
      <w:r>
        <w:rPr>
          <w:i/>
          <w:color w:val="222222"/>
          <w:highlight w:val="white"/>
        </w:rPr>
        <w:t xml:space="preserve"> et al. </w:t>
      </w:r>
      <w:r>
        <w:rPr>
          <w:color w:val="222222"/>
          <w:highlight w:val="white"/>
        </w:rPr>
        <w:t>(2021)</w:t>
      </w:r>
      <w:r>
        <w:t xml:space="preserve"> recommend that timely, clear interaction </w:t>
      </w:r>
      <w:r>
        <w:t xml:space="preserve">and trust-based connections can protect companies from </w:t>
      </w:r>
      <w:r>
        <w:lastRenderedPageBreak/>
        <w:t>reputational harm at times of scarcity. While the author highlights vulnerability, the other author addresses dependence with the support of efficient response approaches. This research justified acqui</w:t>
      </w:r>
      <w:r>
        <w:t>ring a compared view acknowledging both the possible issues and the significance of active reputation management in preserving company equity.</w:t>
      </w:r>
    </w:p>
    <w:p w:rsidR="006A2680" w:rsidRDefault="001E7434">
      <w:pPr>
        <w:pStyle w:val="Heading2"/>
      </w:pPr>
      <w:bookmarkStart w:id="14" w:name="_bfnsl3343cmo" w:colFirst="0" w:colLast="0"/>
      <w:bookmarkEnd w:id="14"/>
      <w:r>
        <w:t>2.6 Strategic Approaches to Strengthen and Sustain Global Brand Equity through social media</w:t>
      </w:r>
    </w:p>
    <w:p w:rsidR="006A2680" w:rsidRDefault="001E7434">
      <w:r>
        <w:rPr>
          <w:color w:val="222222"/>
          <w:highlight w:val="white"/>
        </w:rPr>
        <w:t xml:space="preserve">Bari </w:t>
      </w:r>
      <w:r>
        <w:rPr>
          <w:i/>
          <w:color w:val="222222"/>
          <w:highlight w:val="white"/>
        </w:rPr>
        <w:t xml:space="preserve">et al. </w:t>
      </w:r>
      <w:r>
        <w:rPr>
          <w:color w:val="222222"/>
          <w:highlight w:val="white"/>
        </w:rPr>
        <w:t>(2025)</w:t>
      </w:r>
      <w:r>
        <w:t xml:space="preserve"> de</w:t>
      </w:r>
      <w:r>
        <w:t>clared that information-influenced approaches and regular digital branding are crucial for managing worldwide company equity across huge markets. Conversely, the authors argue that co-creation and client participation play a more important character in sus</w:t>
      </w:r>
      <w:r>
        <w:t xml:space="preserve">taining long-term company connections. While </w:t>
      </w:r>
      <w:proofErr w:type="spellStart"/>
      <w:r>
        <w:rPr>
          <w:color w:val="222222"/>
          <w:highlight w:val="white"/>
        </w:rPr>
        <w:t>Goradiya</w:t>
      </w:r>
      <w:proofErr w:type="spellEnd"/>
      <w:r>
        <w:rPr>
          <w:color w:val="222222"/>
          <w:highlight w:val="white"/>
        </w:rPr>
        <w:t xml:space="preserve"> </w:t>
      </w:r>
      <w:r>
        <w:rPr>
          <w:i/>
          <w:color w:val="222222"/>
          <w:highlight w:val="white"/>
        </w:rPr>
        <w:t>et al.</w:t>
      </w:r>
      <w:r>
        <w:rPr>
          <w:i/>
        </w:rPr>
        <w:t xml:space="preserve"> </w:t>
      </w:r>
      <w:r>
        <w:t>(2025) highlights strategic regularity and analytics, the other authors are concerned about collaborative involvement. This research justifies combining both views, proposing that sustainable com</w:t>
      </w:r>
      <w:r>
        <w:t xml:space="preserve">pany equity needs a comparison between strategic management and client co-creation. </w:t>
      </w:r>
    </w:p>
    <w:p w:rsidR="006A2680" w:rsidRDefault="001E7434">
      <w:pPr>
        <w:pStyle w:val="Heading2"/>
      </w:pPr>
      <w:bookmarkStart w:id="15" w:name="_pkdzcti2k5n9" w:colFirst="0" w:colLast="0"/>
      <w:bookmarkEnd w:id="15"/>
      <w:r>
        <w:t>2.7 Theoretical Framework</w:t>
      </w:r>
    </w:p>
    <w:p w:rsidR="006A2680" w:rsidRDefault="001E7434">
      <w:pPr>
        <w:rPr>
          <w:b/>
        </w:rPr>
      </w:pPr>
      <w:r>
        <w:rPr>
          <w:b/>
        </w:rPr>
        <w:t>2.7.1 The brand storytelling theory</w:t>
      </w:r>
    </w:p>
    <w:p w:rsidR="006A2680" w:rsidRDefault="001E7434">
      <w:r>
        <w:t>The brand storytelling theory is essential to this study as it defines how emotional narratives design the cl</w:t>
      </w:r>
      <w:r>
        <w:t xml:space="preserve">ient viewpoint, memory, and loyalty. By connecting storytelling to company involvement, the framework guides identifying how the campaigns of Nike build determined associations, increase authenticity, and give strength to the worldwide company equity with </w:t>
      </w:r>
      <w:r>
        <w:t>the help of regular and dependable digital narratives (</w:t>
      </w:r>
      <w:r>
        <w:rPr>
          <w:color w:val="222222"/>
          <w:highlight w:val="white"/>
        </w:rPr>
        <w:t xml:space="preserve">Huang </w:t>
      </w:r>
      <w:r>
        <w:rPr>
          <w:i/>
          <w:color w:val="222222"/>
          <w:highlight w:val="white"/>
        </w:rPr>
        <w:t xml:space="preserve">et al. </w:t>
      </w:r>
      <w:r>
        <w:rPr>
          <w:color w:val="222222"/>
          <w:highlight w:val="white"/>
        </w:rPr>
        <w:t>2022)</w:t>
      </w:r>
      <w:r>
        <w:t xml:space="preserve">. </w:t>
      </w:r>
    </w:p>
    <w:p w:rsidR="006A2680" w:rsidRDefault="001E7434">
      <w:pPr>
        <w:rPr>
          <w:b/>
        </w:rPr>
      </w:pPr>
      <w:r>
        <w:rPr>
          <w:b/>
        </w:rPr>
        <w:t>2.7.2 The theory of network effects</w:t>
      </w:r>
    </w:p>
    <w:p w:rsidR="006A2680" w:rsidRDefault="001E7434">
      <w:r>
        <w:t>The theory of network effects is important to this study as it describes how the value of the social media appearance of Nike increases with cli</w:t>
      </w:r>
      <w:r>
        <w:t>ent participation. As more clients are involved, share, and communicate with content, company visibility and consciousness enhance exponentially, influencing the worldwide company equity with the support of amplified online reach and influence (</w:t>
      </w:r>
      <w:r>
        <w:rPr>
          <w:color w:val="222222"/>
          <w:highlight w:val="white"/>
        </w:rPr>
        <w:t xml:space="preserve">Gregory </w:t>
      </w:r>
      <w:r>
        <w:rPr>
          <w:i/>
          <w:color w:val="222222"/>
          <w:highlight w:val="white"/>
        </w:rPr>
        <w:t xml:space="preserve">et </w:t>
      </w:r>
      <w:r>
        <w:rPr>
          <w:i/>
          <w:color w:val="222222"/>
          <w:highlight w:val="white"/>
        </w:rPr>
        <w:t xml:space="preserve">al. </w:t>
      </w:r>
      <w:r>
        <w:rPr>
          <w:color w:val="222222"/>
          <w:highlight w:val="white"/>
        </w:rPr>
        <w:t>2022)</w:t>
      </w:r>
      <w:r>
        <w:t xml:space="preserve">. </w:t>
      </w:r>
    </w:p>
    <w:p w:rsidR="006A2680" w:rsidRDefault="001E7434">
      <w:pPr>
        <w:pStyle w:val="Heading1"/>
      </w:pPr>
      <w:bookmarkStart w:id="16" w:name="_8uq93jqvqsaa" w:colFirst="0" w:colLast="0"/>
      <w:bookmarkEnd w:id="16"/>
      <w:r>
        <w:t>3. Methodology</w:t>
      </w:r>
    </w:p>
    <w:p w:rsidR="006A2680" w:rsidRDefault="001E7434">
      <w:r>
        <w:t xml:space="preserve">The research onion elaborates the designed layers of study design, associated with philosophy, strategy, approach, methodological preferences and others supporting systematic and coherent study growth. </w:t>
      </w:r>
    </w:p>
    <w:p w:rsidR="006A2680" w:rsidRDefault="001E7434">
      <w:pPr>
        <w:jc w:val="center"/>
      </w:pPr>
      <w:r>
        <w:rPr>
          <w:noProof/>
          <w:lang w:val="en-IN"/>
        </w:rPr>
        <w:lastRenderedPageBreak/>
        <w:drawing>
          <wp:inline distT="0" distB="0" distL="0" distR="0">
            <wp:extent cx="3558278" cy="229349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558278" cy="2293492"/>
                    </a:xfrm>
                    <a:prstGeom prst="rect">
                      <a:avLst/>
                    </a:prstGeom>
                    <a:ln/>
                  </pic:spPr>
                </pic:pic>
              </a:graphicData>
            </a:graphic>
          </wp:inline>
        </w:drawing>
      </w:r>
    </w:p>
    <w:p w:rsidR="006A2680" w:rsidRDefault="001E7434">
      <w:pPr>
        <w:jc w:val="center"/>
        <w:rPr>
          <w:b/>
        </w:rPr>
      </w:pPr>
      <w:r>
        <w:rPr>
          <w:b/>
        </w:rPr>
        <w:t>Figure: Research Onion</w:t>
      </w:r>
    </w:p>
    <w:p w:rsidR="006A2680" w:rsidRDefault="001E7434">
      <w:pPr>
        <w:jc w:val="center"/>
      </w:pPr>
      <w:r>
        <w:rPr>
          <w:color w:val="000000"/>
          <w:highlight w:val="white"/>
        </w:rPr>
        <w:t>(</w:t>
      </w:r>
      <w:r>
        <w:rPr>
          <w:color w:val="000000"/>
          <w:highlight w:val="white"/>
        </w:rPr>
        <w:t>Source: Saunders, 2019)</w:t>
      </w:r>
    </w:p>
    <w:p w:rsidR="006A2680" w:rsidRDefault="001E7434">
      <w:pPr>
        <w:pStyle w:val="Heading2"/>
      </w:pPr>
      <w:bookmarkStart w:id="17" w:name="_odc9yi762g3k" w:colFirst="0" w:colLast="0"/>
      <w:bookmarkEnd w:id="17"/>
      <w:r>
        <w:t>3.1 Research philosophy</w:t>
      </w:r>
    </w:p>
    <w:p w:rsidR="006A2680" w:rsidRDefault="001E7434">
      <w:proofErr w:type="spellStart"/>
      <w:r>
        <w:t>Interpretivism</w:t>
      </w:r>
      <w:proofErr w:type="spellEnd"/>
      <w:r>
        <w:t xml:space="preserve"> research philosophy will be used in this study, which highlights the identification of social phenomena with the help of the subjective determinants that individuals provide to them. The import</w:t>
      </w:r>
      <w:r>
        <w:t>ance of the philosophy in this study depends on discovering the client’s viewpoints on the SMM of Nike and its effect on the company's equity. Benefits are associated with detailed, context-rich determinations and identifying difficult human natures (</w:t>
      </w:r>
      <w:proofErr w:type="spellStart"/>
      <w:r>
        <w:rPr>
          <w:color w:val="222222"/>
          <w:highlight w:val="white"/>
        </w:rPr>
        <w:t>Ikram</w:t>
      </w:r>
      <w:proofErr w:type="spellEnd"/>
      <w:r>
        <w:rPr>
          <w:color w:val="222222"/>
          <w:highlight w:val="white"/>
        </w:rPr>
        <w:t xml:space="preserve"> and </w:t>
      </w:r>
      <w:proofErr w:type="spellStart"/>
      <w:r>
        <w:rPr>
          <w:color w:val="222222"/>
          <w:highlight w:val="white"/>
        </w:rPr>
        <w:t>Kenayathulla</w:t>
      </w:r>
      <w:proofErr w:type="spellEnd"/>
      <w:r>
        <w:rPr>
          <w:color w:val="222222"/>
          <w:highlight w:val="white"/>
        </w:rPr>
        <w:t>, 2022)</w:t>
      </w:r>
      <w:r>
        <w:t xml:space="preserve">. </w:t>
      </w:r>
      <w:proofErr w:type="gramStart"/>
      <w:r>
        <w:t xml:space="preserve">Moreover, complexities in </w:t>
      </w:r>
      <w:proofErr w:type="spellStart"/>
      <w:r>
        <w:t>generalising</w:t>
      </w:r>
      <w:proofErr w:type="spellEnd"/>
      <w:r>
        <w:t xml:space="preserve"> all the findings, and dependence on subjective elaboration rather than calculable information.</w:t>
      </w:r>
      <w:proofErr w:type="gramEnd"/>
      <w:r>
        <w:t xml:space="preserve"> </w:t>
      </w:r>
    </w:p>
    <w:p w:rsidR="006A2680" w:rsidRDefault="001E7434">
      <w:pPr>
        <w:pStyle w:val="Heading2"/>
      </w:pPr>
      <w:bookmarkStart w:id="18" w:name="_ul3dmaokj3cu" w:colFirst="0" w:colLast="0"/>
      <w:bookmarkEnd w:id="18"/>
      <w:r>
        <w:t>3.2 Research approach</w:t>
      </w:r>
    </w:p>
    <w:p w:rsidR="006A2680" w:rsidRDefault="001E7434">
      <w:r>
        <w:t>Inductive approaches will be associated with this study. It engages in cr</w:t>
      </w:r>
      <w:r>
        <w:t>eating frameworks dependent on observations and information re-examination rather than examining available theories (</w:t>
      </w:r>
      <w:r>
        <w:rPr>
          <w:color w:val="222222"/>
          <w:highlight w:val="white"/>
        </w:rPr>
        <w:t xml:space="preserve">Kumar and </w:t>
      </w:r>
      <w:proofErr w:type="spellStart"/>
      <w:r>
        <w:rPr>
          <w:color w:val="222222"/>
          <w:highlight w:val="white"/>
        </w:rPr>
        <w:t>Ujire</w:t>
      </w:r>
      <w:proofErr w:type="spellEnd"/>
      <w:r>
        <w:rPr>
          <w:color w:val="222222"/>
          <w:highlight w:val="white"/>
        </w:rPr>
        <w:t>, 2024)</w:t>
      </w:r>
      <w:r>
        <w:t xml:space="preserve">. Its importance in the research </w:t>
      </w:r>
      <w:proofErr w:type="gramStart"/>
      <w:r>
        <w:t>is understanding</w:t>
      </w:r>
      <w:proofErr w:type="gramEnd"/>
      <w:r>
        <w:t xml:space="preserve"> the apparent connections between social media marketing and company</w:t>
      </w:r>
      <w:r>
        <w:t xml:space="preserve"> equity. Benefits are associated with durability and exploration of the latest determinants, while restrictions engage time consumption and restricted </w:t>
      </w:r>
      <w:proofErr w:type="spellStart"/>
      <w:r>
        <w:t>generalisability</w:t>
      </w:r>
      <w:proofErr w:type="spellEnd"/>
      <w:r>
        <w:t xml:space="preserve"> of findings. </w:t>
      </w:r>
    </w:p>
    <w:p w:rsidR="006A2680" w:rsidRDefault="001E7434">
      <w:pPr>
        <w:pStyle w:val="Heading2"/>
      </w:pPr>
      <w:bookmarkStart w:id="19" w:name="_bjwuatyldv1u" w:colFirst="0" w:colLast="0"/>
      <w:bookmarkEnd w:id="19"/>
      <w:r>
        <w:t>3.3 Research choice</w:t>
      </w:r>
    </w:p>
    <w:p w:rsidR="006A2680" w:rsidRDefault="001E7434">
      <w:r>
        <w:t>The study will use a mono-method research choice, whic</w:t>
      </w:r>
      <w:r>
        <w:t xml:space="preserve">h engages </w:t>
      </w:r>
      <w:proofErr w:type="spellStart"/>
      <w:r>
        <w:t>utilising</w:t>
      </w:r>
      <w:proofErr w:type="spellEnd"/>
      <w:r>
        <w:t xml:space="preserve"> an individual information collection process and corresponding examination method, either qualitative or quantitative (</w:t>
      </w:r>
      <w:proofErr w:type="spellStart"/>
      <w:r>
        <w:rPr>
          <w:color w:val="222222"/>
          <w:highlight w:val="white"/>
        </w:rPr>
        <w:t>Hossain</w:t>
      </w:r>
      <w:proofErr w:type="spellEnd"/>
      <w:r>
        <w:rPr>
          <w:color w:val="222222"/>
          <w:highlight w:val="white"/>
        </w:rPr>
        <w:t xml:space="preserve"> and </w:t>
      </w:r>
      <w:proofErr w:type="spellStart"/>
      <w:r>
        <w:rPr>
          <w:color w:val="222222"/>
          <w:highlight w:val="white"/>
        </w:rPr>
        <w:t>Hakobyan</w:t>
      </w:r>
      <w:proofErr w:type="spellEnd"/>
      <w:r>
        <w:rPr>
          <w:color w:val="222222"/>
          <w:highlight w:val="white"/>
        </w:rPr>
        <w:t>, 2022)</w:t>
      </w:r>
      <w:r>
        <w:t>. Its importance in this study relies in managing reliability when examining secondary inf</w:t>
      </w:r>
      <w:r>
        <w:t xml:space="preserve">ormation regarding the social media marketing of Nike. </w:t>
      </w:r>
      <w:r>
        <w:lastRenderedPageBreak/>
        <w:t>The facilities are associated with simplicity, transparency, and others, while restrictions include limited viewpoints and scarcity of information triangulation.</w:t>
      </w:r>
    </w:p>
    <w:p w:rsidR="006A2680" w:rsidRDefault="001E7434">
      <w:pPr>
        <w:pStyle w:val="Heading2"/>
      </w:pPr>
      <w:bookmarkStart w:id="20" w:name="_r3jcztu8kaqc" w:colFirst="0" w:colLast="0"/>
      <w:bookmarkEnd w:id="20"/>
      <w:r>
        <w:t>3.4 Research strategy</w:t>
      </w:r>
    </w:p>
    <w:p w:rsidR="006A2680" w:rsidRDefault="001E7434">
      <w:r>
        <w:t>A case study will</w:t>
      </w:r>
      <w:r>
        <w:t xml:space="preserve"> be implemented here, which supports a detailed investigation an individual case and a few cases within their real-world context. Its importance in this study depends on examining the social media marketing of Nike to identify its effect on worldwide compa</w:t>
      </w:r>
      <w:r>
        <w:t>ny equity (</w:t>
      </w:r>
      <w:proofErr w:type="spellStart"/>
      <w:r>
        <w:rPr>
          <w:color w:val="222222"/>
          <w:highlight w:val="white"/>
        </w:rPr>
        <w:t>Manso</w:t>
      </w:r>
      <w:proofErr w:type="spellEnd"/>
      <w:r>
        <w:rPr>
          <w:color w:val="222222"/>
          <w:highlight w:val="white"/>
        </w:rPr>
        <w:t xml:space="preserve">-Burgos </w:t>
      </w:r>
      <w:r>
        <w:rPr>
          <w:i/>
          <w:color w:val="222222"/>
          <w:highlight w:val="white"/>
        </w:rPr>
        <w:t xml:space="preserve">et al. </w:t>
      </w:r>
      <w:r>
        <w:rPr>
          <w:color w:val="222222"/>
          <w:highlight w:val="white"/>
        </w:rPr>
        <w:t>2022).</w:t>
      </w:r>
      <w:r>
        <w:t xml:space="preserve"> Facilities are associated with in-depth determinants, while drawbacks involve the restricted capability of </w:t>
      </w:r>
      <w:proofErr w:type="spellStart"/>
      <w:r>
        <w:t>generalising</w:t>
      </w:r>
      <w:proofErr w:type="spellEnd"/>
      <w:r>
        <w:t xml:space="preserve"> findings over the particular case. </w:t>
      </w:r>
    </w:p>
    <w:p w:rsidR="006A2680" w:rsidRDefault="001E7434">
      <w:pPr>
        <w:pStyle w:val="Heading2"/>
      </w:pPr>
      <w:bookmarkStart w:id="21" w:name="_ods1t0y928w" w:colFirst="0" w:colLast="0"/>
      <w:bookmarkEnd w:id="21"/>
      <w:r>
        <w:t xml:space="preserve">3.5 Data collection </w:t>
      </w:r>
    </w:p>
    <w:p w:rsidR="006A2680" w:rsidRDefault="001E7434">
      <w:r>
        <w:t xml:space="preserve">Secondary information collection will be implemented here. It engages by </w:t>
      </w:r>
      <w:proofErr w:type="spellStart"/>
      <w:r>
        <w:t>utilising</w:t>
      </w:r>
      <w:proofErr w:type="spellEnd"/>
      <w:r>
        <w:t xml:space="preserve"> existing data gathered by others, like academic journals, reports, and others. The importance of the data collection technique is that this study depends on examining credib</w:t>
      </w:r>
      <w:r>
        <w:t>le resources regarding the social media marketing of Nike (</w:t>
      </w:r>
      <w:proofErr w:type="spellStart"/>
      <w:r>
        <w:rPr>
          <w:color w:val="222222"/>
          <w:highlight w:val="white"/>
        </w:rPr>
        <w:t>Mazhar</w:t>
      </w:r>
      <w:proofErr w:type="spellEnd"/>
      <w:r>
        <w:rPr>
          <w:color w:val="222222"/>
          <w:highlight w:val="white"/>
        </w:rPr>
        <w:t xml:space="preserve"> </w:t>
      </w:r>
      <w:r>
        <w:rPr>
          <w:i/>
          <w:color w:val="222222"/>
          <w:highlight w:val="white"/>
        </w:rPr>
        <w:t xml:space="preserve">et al. </w:t>
      </w:r>
      <w:r>
        <w:rPr>
          <w:color w:val="222222"/>
          <w:highlight w:val="white"/>
        </w:rPr>
        <w:t>2021)</w:t>
      </w:r>
      <w:r>
        <w:t xml:space="preserve">. </w:t>
      </w:r>
      <w:proofErr w:type="gramStart"/>
      <w:r>
        <w:t>benefits</w:t>
      </w:r>
      <w:proofErr w:type="gramEnd"/>
      <w:r>
        <w:t xml:space="preserve"> include price-efficiency and accessibility, while restrictions involve information relevance, accuracy, and others. </w:t>
      </w:r>
    </w:p>
    <w:p w:rsidR="006A2680" w:rsidRDefault="001E7434">
      <w:pPr>
        <w:pStyle w:val="Heading2"/>
      </w:pPr>
      <w:bookmarkStart w:id="22" w:name="_odbkw9jceiem" w:colFirst="0" w:colLast="0"/>
      <w:bookmarkEnd w:id="22"/>
      <w:r>
        <w:t>3.6 Data analysis</w:t>
      </w:r>
    </w:p>
    <w:p w:rsidR="006A2680" w:rsidRDefault="001E7434">
      <w:r>
        <w:t>The qualitative content examinat</w:t>
      </w:r>
      <w:r>
        <w:t>ion will be used in the research. It is a systematic process for elaborating textual information by understanding patterns and others. The importance of the data analysis method lies in examining literature regarding the company’s social media approaches (</w:t>
      </w:r>
      <w:r>
        <w:rPr>
          <w:color w:val="222222"/>
          <w:highlight w:val="white"/>
        </w:rPr>
        <w:t xml:space="preserve">Van </w:t>
      </w:r>
      <w:proofErr w:type="spellStart"/>
      <w:r>
        <w:rPr>
          <w:color w:val="222222"/>
          <w:highlight w:val="white"/>
        </w:rPr>
        <w:t>Zyl</w:t>
      </w:r>
      <w:proofErr w:type="spellEnd"/>
      <w:r>
        <w:rPr>
          <w:color w:val="222222"/>
          <w:highlight w:val="white"/>
        </w:rPr>
        <w:t xml:space="preserve"> </w:t>
      </w:r>
      <w:r>
        <w:rPr>
          <w:i/>
          <w:color w:val="222222"/>
          <w:highlight w:val="white"/>
        </w:rPr>
        <w:t xml:space="preserve">et al. </w:t>
      </w:r>
      <w:r>
        <w:rPr>
          <w:color w:val="222222"/>
          <w:highlight w:val="white"/>
        </w:rPr>
        <w:t>2021)</w:t>
      </w:r>
      <w:r>
        <w:t xml:space="preserve">. Facilities are associated with depth and durability, while drawbacks are associated with subjectivity, time-consuming elaboration, and others. </w:t>
      </w:r>
    </w:p>
    <w:p w:rsidR="006A2680" w:rsidRDefault="001E7434">
      <w:pPr>
        <w:pStyle w:val="Heading2"/>
      </w:pPr>
      <w:bookmarkStart w:id="23" w:name="_1xpfkkwknyix" w:colFirst="0" w:colLast="0"/>
      <w:bookmarkEnd w:id="23"/>
      <w:r>
        <w:t>3.7 Ethical consideration</w:t>
      </w:r>
    </w:p>
    <w:p w:rsidR="006A2680" w:rsidRDefault="001E7434">
      <w:r>
        <w:t>This particular study follows strong ethical guidelines, confirming information integrity, clarity, and compliance with information protection principles like the UK Data Protection Act (2018) and the General Data Protection Regulation</w:t>
      </w:r>
      <w:r>
        <w:rPr>
          <w:color w:val="222222"/>
          <w:highlight w:val="white"/>
        </w:rPr>
        <w:t xml:space="preserve"> (</w:t>
      </w:r>
      <w:proofErr w:type="spellStart"/>
      <w:r>
        <w:rPr>
          <w:color w:val="222222"/>
          <w:highlight w:val="white"/>
        </w:rPr>
        <w:t>Vlahou</w:t>
      </w:r>
      <w:proofErr w:type="spellEnd"/>
      <w:r>
        <w:rPr>
          <w:color w:val="222222"/>
          <w:highlight w:val="white"/>
        </w:rPr>
        <w:t xml:space="preserve"> </w:t>
      </w:r>
      <w:r>
        <w:rPr>
          <w:i/>
          <w:color w:val="222222"/>
          <w:highlight w:val="white"/>
        </w:rPr>
        <w:t xml:space="preserve">et al. </w:t>
      </w:r>
      <w:r>
        <w:rPr>
          <w:color w:val="222222"/>
          <w:highlight w:val="white"/>
        </w:rPr>
        <w:t>2021)</w:t>
      </w:r>
      <w:r>
        <w:t xml:space="preserve">. All the crucial secondary information is resourced from credible sources, managing confidentiality and neglecting </w:t>
      </w:r>
      <w:proofErr w:type="spellStart"/>
      <w:r>
        <w:t>misutilisation</w:t>
      </w:r>
      <w:proofErr w:type="spellEnd"/>
      <w:r>
        <w:t xml:space="preserve"> of data. Appropriate citation eliminates plagiarism, while the objectivity of the researcher confirms unbiased elaboration. T</w:t>
      </w:r>
      <w:r>
        <w:t xml:space="preserve">he research influences academic integrity and ethical responsibility, confirming that all data is managed properly and </w:t>
      </w:r>
      <w:proofErr w:type="spellStart"/>
      <w:r>
        <w:t>utilised</w:t>
      </w:r>
      <w:proofErr w:type="spellEnd"/>
      <w:r>
        <w:t xml:space="preserve"> closely for academic objectives.</w:t>
      </w:r>
    </w:p>
    <w:p w:rsidR="006A2680" w:rsidRDefault="001E7434">
      <w:pPr>
        <w:pStyle w:val="Heading1"/>
      </w:pPr>
      <w:bookmarkStart w:id="24" w:name="_2gi5r590ot1t" w:colFirst="0" w:colLast="0"/>
      <w:bookmarkEnd w:id="24"/>
      <w:r>
        <w:lastRenderedPageBreak/>
        <w:t>4. Expected findings</w:t>
      </w:r>
    </w:p>
    <w:p w:rsidR="006A2680" w:rsidRDefault="001E7434">
      <w:r>
        <w:t>The study is expected to expose that social media marketing importantly in</w:t>
      </w:r>
      <w:r>
        <w:t>creases the worldwide company equity by giving more power to the company's consciousness, associations, perceived quality, and trust. Storytelling, influencer partnerships, and client-enabled content are articulated to appear as major influencers of client</w:t>
      </w:r>
      <w:r>
        <w:t xml:space="preserve"> involvement and emotional alignment. The findings may also display that efficient management of social media communications influences long-term loyalty (</w:t>
      </w:r>
      <w:proofErr w:type="spellStart"/>
      <w:r>
        <w:rPr>
          <w:color w:val="222222"/>
          <w:highlight w:val="white"/>
        </w:rPr>
        <w:t>Waymer</w:t>
      </w:r>
      <w:proofErr w:type="spellEnd"/>
      <w:r>
        <w:rPr>
          <w:color w:val="222222"/>
          <w:highlight w:val="white"/>
        </w:rPr>
        <w:t xml:space="preserve"> and Logan, 2021).</w:t>
      </w:r>
      <w:r>
        <w:t xml:space="preserve"> Moreover, possible issues like misinformation and negative publicity could u</w:t>
      </w:r>
      <w:r>
        <w:t xml:space="preserve">ndermine the company's image if not properly maintained, ultimately the research possibly elaborates on the strategic, genuine, and other regular social media approaches to sustain the company's equity worldwide. </w:t>
      </w:r>
    </w:p>
    <w:p w:rsidR="006A2680" w:rsidRDefault="001E7434">
      <w:pPr>
        <w:pStyle w:val="Heading1"/>
      </w:pPr>
      <w:bookmarkStart w:id="25" w:name="_feydg9vahdrh" w:colFirst="0" w:colLast="0"/>
      <w:bookmarkEnd w:id="25"/>
      <w:r>
        <w:t>5. Limitations</w:t>
      </w:r>
    </w:p>
    <w:p w:rsidR="006A2680" w:rsidRDefault="001E7434">
      <w:r>
        <w:t>This particular study is re</w:t>
      </w:r>
      <w:r>
        <w:t xml:space="preserve">stricted by its dependence on secondary information, which may limit the depth of main determinants regarding client viewpoints and company communications. The </w:t>
      </w:r>
      <w:proofErr w:type="spellStart"/>
      <w:r>
        <w:t>utilisation</w:t>
      </w:r>
      <w:proofErr w:type="spellEnd"/>
      <w:r>
        <w:t xml:space="preserve"> of qualitative examination may also increase researcher subjectivity and restrict th</w:t>
      </w:r>
      <w:r>
        <w:t xml:space="preserve">e </w:t>
      </w:r>
      <w:proofErr w:type="spellStart"/>
      <w:r>
        <w:t>generalisability</w:t>
      </w:r>
      <w:proofErr w:type="spellEnd"/>
      <w:r>
        <w:t xml:space="preserve"> of findings; moreover, information resources may vary in credibility, publication date, and other factors, possibly impacting accuracy. The research concerns proprietary data about Nike, which may not reflect all worldwide companies. Mor</w:t>
      </w:r>
      <w:r>
        <w:t xml:space="preserve">eover, the regular upgrading environment of social media mediums and algorithms represents issues regarding acquiring recent trends keeping it complex to </w:t>
      </w:r>
      <w:proofErr w:type="spellStart"/>
      <w:r>
        <w:t>utilise</w:t>
      </w:r>
      <w:proofErr w:type="spellEnd"/>
      <w:r>
        <w:t xml:space="preserve"> conclusions universally and forecast future company dynamics. </w:t>
      </w:r>
    </w:p>
    <w:p w:rsidR="006A2680" w:rsidRDefault="001E7434">
      <w:pPr>
        <w:pStyle w:val="Heading1"/>
      </w:pPr>
      <w:bookmarkStart w:id="26" w:name="_4a2j9uyzbbl9" w:colFirst="0" w:colLast="0"/>
      <w:bookmarkEnd w:id="26"/>
      <w:r>
        <w:t>6. Timeframe</w:t>
      </w:r>
    </w:p>
    <w:p w:rsidR="006A2680" w:rsidRDefault="001E7434">
      <w:r>
        <w:t>This Gantt chart o</w:t>
      </w:r>
      <w:r>
        <w:t>utlines the study schedule over twelve months. It starts with creating the study idea and setting aims and objectives, followed by information collection and literature review. Midway information examination and presentation occur, resulting in understandi</w:t>
      </w:r>
      <w:r>
        <w:t xml:space="preserve">ng research gaps. The final months are concern about the review and submission of the whole study within time. </w:t>
      </w:r>
    </w:p>
    <w:p w:rsidR="006A2680" w:rsidRDefault="001E7434">
      <w:pPr>
        <w:jc w:val="center"/>
      </w:pPr>
      <w:r>
        <w:rPr>
          <w:noProof/>
          <w:lang w:val="en-IN"/>
        </w:rPr>
        <w:lastRenderedPageBreak/>
        <w:drawing>
          <wp:inline distT="0" distB="0" distL="0" distR="0">
            <wp:extent cx="3972098" cy="3209082"/>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972098" cy="3209082"/>
                    </a:xfrm>
                    <a:prstGeom prst="rect">
                      <a:avLst/>
                    </a:prstGeom>
                    <a:ln/>
                  </pic:spPr>
                </pic:pic>
              </a:graphicData>
            </a:graphic>
          </wp:inline>
        </w:drawing>
      </w:r>
    </w:p>
    <w:p w:rsidR="006A2680" w:rsidRDefault="001E7434">
      <w:pPr>
        <w:jc w:val="center"/>
        <w:rPr>
          <w:b/>
        </w:rPr>
      </w:pPr>
      <w:r>
        <w:rPr>
          <w:b/>
        </w:rPr>
        <w:t>Figure: Project Timeline</w:t>
      </w:r>
    </w:p>
    <w:p w:rsidR="006A2680" w:rsidRDefault="001E7434">
      <w:pPr>
        <w:jc w:val="center"/>
      </w:pPr>
      <w:r>
        <w:t>(Source: Self-Developed)</w:t>
      </w:r>
    </w:p>
    <w:p w:rsidR="006A2680" w:rsidRDefault="001E7434">
      <w:pPr>
        <w:pStyle w:val="Heading1"/>
      </w:pPr>
      <w:bookmarkStart w:id="27" w:name="_3oj600kqi6q" w:colFirst="0" w:colLast="0"/>
      <w:bookmarkEnd w:id="27"/>
      <w:r>
        <w:t xml:space="preserve">7. Conclusion </w:t>
      </w:r>
    </w:p>
    <w:p w:rsidR="006A2680" w:rsidRDefault="001E7434">
      <w:r>
        <w:t>Ultimately, this specific study addresses the essential character of social m</w:t>
      </w:r>
      <w:r>
        <w:t xml:space="preserve">edia marketing in structuring and increasing the worldwide company equity of Nike. By accelerating storytelling, influencer partnerships, and client-generated content, Nike efficiently establishes company consciousness, loyalty, and emotional involvement. </w:t>
      </w:r>
      <w:r>
        <w:t>The research suggests that social media is not totally a promotional component but a strategic influencer of long-term company value. Moreover, maintaining issues like misinformation and damage to reputation stays crucial. Ultimately, the findings highligh</w:t>
      </w:r>
      <w:r>
        <w:t xml:space="preserve">t that regular, genuine, and communicative online approaches are crucial for sustaining company equity and giving power to the client connections in the increasingly ruthless worldwide marketplace. </w:t>
      </w:r>
    </w:p>
    <w:p w:rsidR="006A2680" w:rsidRDefault="001E7434">
      <w:r>
        <w:br w:type="page"/>
      </w:r>
    </w:p>
    <w:p w:rsidR="006A2680" w:rsidRDefault="001E7434">
      <w:pPr>
        <w:pStyle w:val="Heading1"/>
      </w:pPr>
      <w:bookmarkStart w:id="28" w:name="_o5d9s6k864za" w:colFirst="0" w:colLast="0"/>
      <w:bookmarkEnd w:id="28"/>
      <w:r>
        <w:lastRenderedPageBreak/>
        <w:t>References</w:t>
      </w:r>
    </w:p>
    <w:p w:rsidR="006A2680" w:rsidRDefault="001E7434">
      <w:pPr>
        <w:rPr>
          <w:color w:val="222222"/>
          <w:highlight w:val="white"/>
        </w:rPr>
      </w:pPr>
      <w:r>
        <w:rPr>
          <w:color w:val="222222"/>
          <w:highlight w:val="white"/>
        </w:rPr>
        <w:t xml:space="preserve">Ali, A. (2024). </w:t>
      </w:r>
      <w:proofErr w:type="gramStart"/>
      <w:r>
        <w:rPr>
          <w:color w:val="222222"/>
          <w:highlight w:val="white"/>
        </w:rPr>
        <w:t>Cultivating connections: exp</w:t>
      </w:r>
      <w:r>
        <w:rPr>
          <w:color w:val="222222"/>
          <w:highlight w:val="white"/>
        </w:rPr>
        <w:t>loring the influence of user-generated content on social and consumer brand engagement.</w:t>
      </w:r>
      <w:proofErr w:type="gramEnd"/>
      <w:r>
        <w:fldChar w:fldCharType="begin"/>
      </w:r>
      <w:r>
        <w:instrText xml:space="preserve"> HYPERLINK "https://www.academia.edu/download/112634018/Adnan_Ali_2024.pdf" \h </w:instrText>
      </w:r>
      <w:r>
        <w:fldChar w:fldCharType="separate"/>
      </w:r>
      <w:r>
        <w:rPr>
          <w:color w:val="1155CC"/>
          <w:highlight w:val="white"/>
          <w:u w:val="single"/>
        </w:rPr>
        <w:t>https://www.academia.edu/download/112634018/Adnan_Ali_2024.pdf</w:t>
      </w:r>
      <w:r>
        <w:rPr>
          <w:color w:val="1155CC"/>
          <w:highlight w:val="white"/>
          <w:u w:val="single"/>
        </w:rPr>
        <w:fldChar w:fldCharType="end"/>
      </w:r>
    </w:p>
    <w:p w:rsidR="006A2680" w:rsidRDefault="001E7434">
      <w:pPr>
        <w:rPr>
          <w:color w:val="222222"/>
          <w:highlight w:val="white"/>
        </w:rPr>
      </w:pPr>
      <w:proofErr w:type="spellStart"/>
      <w:proofErr w:type="gramStart"/>
      <w:r>
        <w:rPr>
          <w:color w:val="222222"/>
          <w:highlight w:val="white"/>
        </w:rPr>
        <w:t>Almestarihi</w:t>
      </w:r>
      <w:proofErr w:type="spellEnd"/>
      <w:r>
        <w:rPr>
          <w:color w:val="222222"/>
          <w:highlight w:val="white"/>
        </w:rPr>
        <w:t>, R. D., Al-</w:t>
      </w:r>
      <w:proofErr w:type="spellStart"/>
      <w:r>
        <w:rPr>
          <w:color w:val="222222"/>
          <w:highlight w:val="white"/>
        </w:rPr>
        <w:t>G</w:t>
      </w:r>
      <w:r>
        <w:rPr>
          <w:color w:val="222222"/>
          <w:highlight w:val="white"/>
        </w:rPr>
        <w:t>asawneh</w:t>
      </w:r>
      <w:proofErr w:type="spellEnd"/>
      <w:r>
        <w:rPr>
          <w:color w:val="222222"/>
          <w:highlight w:val="white"/>
        </w:rPr>
        <w:t>, J. A., Al-</w:t>
      </w:r>
      <w:proofErr w:type="spellStart"/>
      <w:r>
        <w:rPr>
          <w:color w:val="222222"/>
          <w:highlight w:val="white"/>
        </w:rPr>
        <w:t>jabali</w:t>
      </w:r>
      <w:proofErr w:type="spellEnd"/>
      <w:r>
        <w:rPr>
          <w:color w:val="222222"/>
          <w:highlight w:val="white"/>
        </w:rPr>
        <w:t xml:space="preserve">, S., </w:t>
      </w:r>
      <w:proofErr w:type="spellStart"/>
      <w:r>
        <w:rPr>
          <w:color w:val="222222"/>
          <w:highlight w:val="white"/>
        </w:rPr>
        <w:t>Gharaibeh</w:t>
      </w:r>
      <w:proofErr w:type="spellEnd"/>
      <w:r>
        <w:rPr>
          <w:color w:val="222222"/>
          <w:highlight w:val="white"/>
        </w:rPr>
        <w:t xml:space="preserve">, M. K., </w:t>
      </w:r>
      <w:proofErr w:type="spellStart"/>
      <w:r>
        <w:rPr>
          <w:color w:val="222222"/>
          <w:highlight w:val="white"/>
        </w:rPr>
        <w:t>Enaizan</w:t>
      </w:r>
      <w:proofErr w:type="spellEnd"/>
      <w:r>
        <w:rPr>
          <w:color w:val="222222"/>
          <w:highlight w:val="white"/>
        </w:rPr>
        <w:t xml:space="preserve">, O., and </w:t>
      </w:r>
      <w:proofErr w:type="spellStart"/>
      <w:r>
        <w:rPr>
          <w:color w:val="222222"/>
          <w:highlight w:val="white"/>
        </w:rPr>
        <w:t>Nusairat</w:t>
      </w:r>
      <w:proofErr w:type="spellEnd"/>
      <w:r>
        <w:rPr>
          <w:color w:val="222222"/>
          <w:highlight w:val="white"/>
        </w:rPr>
        <w:t>, N. M. (2021).</w:t>
      </w:r>
      <w:proofErr w:type="gramEnd"/>
      <w:r>
        <w:rPr>
          <w:color w:val="222222"/>
          <w:highlight w:val="white"/>
        </w:rPr>
        <w:t xml:space="preserve"> The impact of social media marketing on brand equity: A systematic review. </w:t>
      </w:r>
      <w:proofErr w:type="gramStart"/>
      <w:r>
        <w:rPr>
          <w:i/>
          <w:color w:val="222222"/>
          <w:highlight w:val="white"/>
        </w:rPr>
        <w:t>Turkish Journal of Computer and Mathematics Education</w:t>
      </w:r>
      <w:r>
        <w:rPr>
          <w:color w:val="222222"/>
          <w:highlight w:val="white"/>
        </w:rPr>
        <w:t xml:space="preserve">, </w:t>
      </w:r>
      <w:r>
        <w:rPr>
          <w:i/>
          <w:color w:val="222222"/>
          <w:highlight w:val="white"/>
        </w:rPr>
        <w:t>12</w:t>
      </w:r>
      <w:r>
        <w:rPr>
          <w:color w:val="222222"/>
          <w:highlight w:val="white"/>
        </w:rPr>
        <w:t>(6), 4073-4088.</w:t>
      </w:r>
      <w:proofErr w:type="gramEnd"/>
      <w:r>
        <w:fldChar w:fldCharType="begin"/>
      </w:r>
      <w:r>
        <w:instrText xml:space="preserve"> HYPERLINK "https</w:instrText>
      </w:r>
      <w:r>
        <w:instrText>://www.researchgate.net/profile/Jassim-Al-Gasawneh/publication/352197644_The_impact_of_social_media_marketing_on_brand_equity_A_systematic_review/links/60be725392851cb13d88b951/The-impact-of-social-media-marketing-on-brand-equity-A-systematic-review.pdf" \</w:instrText>
      </w:r>
      <w:r>
        <w:instrText xml:space="preserve">h </w:instrText>
      </w:r>
      <w:r>
        <w:fldChar w:fldCharType="separate"/>
      </w:r>
      <w:r>
        <w:rPr>
          <w:color w:val="1155CC"/>
          <w:highlight w:val="white"/>
          <w:u w:val="single"/>
        </w:rPr>
        <w:t>https://www.researchgate.net/profile/Jassim-Al-Gasawneh/publication/352197644_The_impact_of_social_media_marketing_on_brand_equity_A_systematic_review/links/60be725392851cb13d88b951/The-impact-of-social-media-marketing-on-brand-equity-A-systematic-revie</w:t>
      </w:r>
      <w:r>
        <w:rPr>
          <w:color w:val="1155CC"/>
          <w:highlight w:val="white"/>
          <w:u w:val="single"/>
        </w:rPr>
        <w:t>w.pdf</w:t>
      </w:r>
      <w:r>
        <w:rPr>
          <w:color w:val="1155CC"/>
          <w:highlight w:val="white"/>
          <w:u w:val="single"/>
        </w:rPr>
        <w:fldChar w:fldCharType="end"/>
      </w:r>
    </w:p>
    <w:p w:rsidR="006A2680" w:rsidRDefault="001E7434">
      <w:pPr>
        <w:rPr>
          <w:color w:val="222222"/>
          <w:highlight w:val="white"/>
        </w:rPr>
      </w:pPr>
      <w:proofErr w:type="spellStart"/>
      <w:proofErr w:type="gramStart"/>
      <w:r>
        <w:rPr>
          <w:color w:val="222222"/>
          <w:highlight w:val="white"/>
        </w:rPr>
        <w:t>Almestarihi</w:t>
      </w:r>
      <w:proofErr w:type="spellEnd"/>
      <w:r>
        <w:rPr>
          <w:color w:val="222222"/>
          <w:highlight w:val="white"/>
        </w:rPr>
        <w:t>, R. D., Al-</w:t>
      </w:r>
      <w:proofErr w:type="spellStart"/>
      <w:r>
        <w:rPr>
          <w:color w:val="222222"/>
          <w:highlight w:val="white"/>
        </w:rPr>
        <w:t>Gasawneh</w:t>
      </w:r>
      <w:proofErr w:type="spellEnd"/>
      <w:r>
        <w:rPr>
          <w:color w:val="222222"/>
          <w:highlight w:val="white"/>
        </w:rPr>
        <w:t>, J. A., Al-</w:t>
      </w:r>
      <w:proofErr w:type="spellStart"/>
      <w:r>
        <w:rPr>
          <w:color w:val="222222"/>
          <w:highlight w:val="white"/>
        </w:rPr>
        <w:t>jabali</w:t>
      </w:r>
      <w:proofErr w:type="spellEnd"/>
      <w:r>
        <w:rPr>
          <w:color w:val="222222"/>
          <w:highlight w:val="white"/>
        </w:rPr>
        <w:t xml:space="preserve">, S., </w:t>
      </w:r>
      <w:proofErr w:type="spellStart"/>
      <w:r>
        <w:rPr>
          <w:color w:val="222222"/>
          <w:highlight w:val="white"/>
        </w:rPr>
        <w:t>Gharaibeh</w:t>
      </w:r>
      <w:proofErr w:type="spellEnd"/>
      <w:r>
        <w:rPr>
          <w:color w:val="222222"/>
          <w:highlight w:val="white"/>
        </w:rPr>
        <w:t xml:space="preserve">, M. K., </w:t>
      </w:r>
      <w:proofErr w:type="spellStart"/>
      <w:r>
        <w:rPr>
          <w:color w:val="222222"/>
          <w:highlight w:val="white"/>
        </w:rPr>
        <w:t>Enaizan</w:t>
      </w:r>
      <w:proofErr w:type="spellEnd"/>
      <w:r>
        <w:rPr>
          <w:color w:val="222222"/>
          <w:highlight w:val="white"/>
        </w:rPr>
        <w:t xml:space="preserve">, O., and </w:t>
      </w:r>
      <w:proofErr w:type="spellStart"/>
      <w:r>
        <w:rPr>
          <w:color w:val="222222"/>
          <w:highlight w:val="white"/>
        </w:rPr>
        <w:t>Nusairat</w:t>
      </w:r>
      <w:proofErr w:type="spellEnd"/>
      <w:r>
        <w:rPr>
          <w:color w:val="222222"/>
          <w:highlight w:val="white"/>
        </w:rPr>
        <w:t>, N. M. (2021).</w:t>
      </w:r>
      <w:proofErr w:type="gramEnd"/>
      <w:r>
        <w:rPr>
          <w:color w:val="222222"/>
          <w:highlight w:val="white"/>
        </w:rPr>
        <w:t xml:space="preserve"> The impact of social media marketing on brand equity: A systematic review. </w:t>
      </w:r>
      <w:proofErr w:type="gramStart"/>
      <w:r>
        <w:rPr>
          <w:i/>
          <w:color w:val="222222"/>
          <w:highlight w:val="white"/>
        </w:rPr>
        <w:t>Turkish Journal of Computer and Mathematics Education</w:t>
      </w:r>
      <w:r>
        <w:rPr>
          <w:color w:val="222222"/>
          <w:highlight w:val="white"/>
        </w:rPr>
        <w:t xml:space="preserve">, </w:t>
      </w:r>
      <w:r>
        <w:rPr>
          <w:i/>
          <w:color w:val="222222"/>
          <w:highlight w:val="white"/>
        </w:rPr>
        <w:t>12</w:t>
      </w:r>
      <w:r>
        <w:rPr>
          <w:color w:val="222222"/>
          <w:highlight w:val="white"/>
        </w:rPr>
        <w:t>(6), 4073-4088.</w:t>
      </w:r>
      <w:proofErr w:type="gramEnd"/>
      <w:r>
        <w:fldChar w:fldCharType="begin"/>
      </w:r>
      <w:r>
        <w:instrText xml:space="preserve"> HYPERLINK "https://www.researchgate.net/profile/Jassim-Al-Gasawneh/publication/352197644_The_impact_of_social_media_marketing_on_brand_equity_A_systematic_review/links/60be725392851cb13d88b951/The-impact-of-social-media-marketing-on-brand</w:instrText>
      </w:r>
      <w:r>
        <w:instrText xml:space="preserve">-equity-A-systematic-review.pdf" \h </w:instrText>
      </w:r>
      <w:r>
        <w:fldChar w:fldCharType="separate"/>
      </w:r>
      <w:r>
        <w:rPr>
          <w:color w:val="1155CC"/>
          <w:highlight w:val="white"/>
          <w:u w:val="single"/>
        </w:rPr>
        <w:t>https://www.researchgate.net/profile/Jassim-Al-Gasawneh/publication/352197644_The_impact_of_social_media_marketing_on_brand_equity_A_systematic_review/links/60be725392851cb13d88b951/The-impact-of-social-media-marketing-</w:t>
      </w:r>
      <w:r>
        <w:rPr>
          <w:color w:val="1155CC"/>
          <w:highlight w:val="white"/>
          <w:u w:val="single"/>
        </w:rPr>
        <w:t>on-brand-equity-A-systematic-review.pdf</w:t>
      </w:r>
      <w:r>
        <w:rPr>
          <w:color w:val="1155CC"/>
          <w:highlight w:val="white"/>
          <w:u w:val="single"/>
        </w:rPr>
        <w:fldChar w:fldCharType="end"/>
      </w:r>
    </w:p>
    <w:p w:rsidR="006A2680" w:rsidRDefault="001E7434">
      <w:pPr>
        <w:rPr>
          <w:color w:val="222222"/>
          <w:highlight w:val="white"/>
        </w:rPr>
      </w:pPr>
      <w:proofErr w:type="gramStart"/>
      <w:r>
        <w:rPr>
          <w:color w:val="222222"/>
          <w:highlight w:val="white"/>
        </w:rPr>
        <w:t xml:space="preserve">Bari, M. A., Ismail, H., Khan, M. T. I., and </w:t>
      </w:r>
      <w:proofErr w:type="spellStart"/>
      <w:r>
        <w:rPr>
          <w:color w:val="222222"/>
          <w:highlight w:val="white"/>
        </w:rPr>
        <w:t>Elfaki</w:t>
      </w:r>
      <w:proofErr w:type="spellEnd"/>
      <w:r>
        <w:rPr>
          <w:color w:val="222222"/>
          <w:highlight w:val="white"/>
        </w:rPr>
        <w:t>, K. E. (2025).</w:t>
      </w:r>
      <w:proofErr w:type="gramEnd"/>
      <w:r>
        <w:rPr>
          <w:color w:val="222222"/>
          <w:highlight w:val="white"/>
        </w:rPr>
        <w:t xml:space="preserve"> </w:t>
      </w:r>
      <w:proofErr w:type="gramStart"/>
      <w:r>
        <w:rPr>
          <w:color w:val="222222"/>
          <w:highlight w:val="white"/>
        </w:rPr>
        <w:t>Boosting Brand Equity in the Digital Age: A Review of Social Media Marketing Strategies.</w:t>
      </w:r>
      <w:proofErr w:type="gramEnd"/>
      <w:r>
        <w:rPr>
          <w:color w:val="222222"/>
          <w:highlight w:val="white"/>
        </w:rPr>
        <w:t xml:space="preserve"> </w:t>
      </w:r>
      <w:proofErr w:type="spellStart"/>
      <w:r>
        <w:rPr>
          <w:i/>
          <w:color w:val="222222"/>
          <w:highlight w:val="white"/>
        </w:rPr>
        <w:t>PaperASIA</w:t>
      </w:r>
      <w:proofErr w:type="spellEnd"/>
      <w:r>
        <w:rPr>
          <w:color w:val="222222"/>
          <w:highlight w:val="white"/>
        </w:rPr>
        <w:t xml:space="preserve">, </w:t>
      </w:r>
      <w:r>
        <w:rPr>
          <w:i/>
          <w:color w:val="222222"/>
          <w:highlight w:val="white"/>
        </w:rPr>
        <w:t>41</w:t>
      </w:r>
      <w:r>
        <w:rPr>
          <w:color w:val="222222"/>
          <w:highlight w:val="white"/>
        </w:rPr>
        <w:t>(1b), 342-352.</w:t>
      </w:r>
      <w:hyperlink r:id="rId10">
        <w:r>
          <w:rPr>
            <w:color w:val="1155CC"/>
            <w:highlight w:val="white"/>
            <w:u w:val="single"/>
          </w:rPr>
          <w:t>https://compendiumpaperasia.com/index.php/cpa/article/download/342/214</w:t>
        </w:r>
      </w:hyperlink>
    </w:p>
    <w:p w:rsidR="006A2680" w:rsidRDefault="001E7434">
      <w:pPr>
        <w:rPr>
          <w:color w:val="222222"/>
          <w:highlight w:val="white"/>
        </w:rPr>
      </w:pPr>
      <w:proofErr w:type="spellStart"/>
      <w:proofErr w:type="gramStart"/>
      <w:r>
        <w:rPr>
          <w:color w:val="222222"/>
          <w:highlight w:val="white"/>
        </w:rPr>
        <w:t>Chirica</w:t>
      </w:r>
      <w:proofErr w:type="spellEnd"/>
      <w:r>
        <w:rPr>
          <w:color w:val="222222"/>
          <w:highlight w:val="white"/>
        </w:rPr>
        <w:t xml:space="preserve">, E. B., Ruiz, C., Rubio, N., and </w:t>
      </w:r>
      <w:proofErr w:type="spellStart"/>
      <w:r>
        <w:rPr>
          <w:color w:val="222222"/>
          <w:highlight w:val="white"/>
        </w:rPr>
        <w:t>Veloutsou</w:t>
      </w:r>
      <w:proofErr w:type="spellEnd"/>
      <w:r>
        <w:rPr>
          <w:color w:val="222222"/>
          <w:highlight w:val="white"/>
        </w:rPr>
        <w:t>, C. (2024).</w:t>
      </w:r>
      <w:proofErr w:type="gramEnd"/>
      <w:r>
        <w:rPr>
          <w:color w:val="222222"/>
          <w:highlight w:val="white"/>
        </w:rPr>
        <w:t xml:space="preserve"> Brand Associations and Customer Brand Engagement in Social Media:</w:t>
      </w:r>
      <w:r>
        <w:rPr>
          <w:color w:val="222222"/>
          <w:highlight w:val="white"/>
        </w:rPr>
        <w:t xml:space="preserve"> </w:t>
      </w:r>
      <w:proofErr w:type="spellStart"/>
      <w:r>
        <w:rPr>
          <w:color w:val="222222"/>
          <w:highlight w:val="white"/>
        </w:rPr>
        <w:t>Analysing</w:t>
      </w:r>
      <w:proofErr w:type="spellEnd"/>
      <w:r>
        <w:rPr>
          <w:color w:val="222222"/>
          <w:highlight w:val="white"/>
        </w:rPr>
        <w:t xml:space="preserve"> Brand-, User-and Influencer-Generated Content.</w:t>
      </w:r>
      <w:hyperlink r:id="rId11">
        <w:r>
          <w:rPr>
            <w:color w:val="1155CC"/>
            <w:highlight w:val="white"/>
            <w:u w:val="single"/>
          </w:rPr>
          <w:t>https://roderic.uv.es/rest/api/core/bitstreams/433b1a68-f27f-412d-b8e9-6316d875a54b/cont</w:t>
        </w:r>
        <w:r>
          <w:rPr>
            <w:color w:val="1155CC"/>
            <w:highlight w:val="white"/>
            <w:u w:val="single"/>
          </w:rPr>
          <w:t>ent</w:t>
        </w:r>
      </w:hyperlink>
    </w:p>
    <w:p w:rsidR="006A2680" w:rsidRDefault="001E7434">
      <w:pPr>
        <w:rPr>
          <w:color w:val="222222"/>
          <w:highlight w:val="white"/>
        </w:rPr>
      </w:pPr>
      <w:proofErr w:type="spellStart"/>
      <w:r>
        <w:rPr>
          <w:color w:val="222222"/>
          <w:highlight w:val="white"/>
        </w:rPr>
        <w:t>Goradiya</w:t>
      </w:r>
      <w:proofErr w:type="spellEnd"/>
      <w:r>
        <w:rPr>
          <w:color w:val="222222"/>
          <w:highlight w:val="white"/>
        </w:rPr>
        <w:t xml:space="preserve">, A. H. M., </w:t>
      </w:r>
      <w:proofErr w:type="spellStart"/>
      <w:r>
        <w:rPr>
          <w:color w:val="222222"/>
          <w:highlight w:val="white"/>
        </w:rPr>
        <w:t>Goradiya</w:t>
      </w:r>
      <w:proofErr w:type="spellEnd"/>
      <w:r>
        <w:rPr>
          <w:color w:val="222222"/>
          <w:highlight w:val="white"/>
        </w:rPr>
        <w:t xml:space="preserve">, M. N. H., </w:t>
      </w:r>
      <w:proofErr w:type="spellStart"/>
      <w:r>
        <w:rPr>
          <w:color w:val="222222"/>
          <w:highlight w:val="white"/>
        </w:rPr>
        <w:t>Datar</w:t>
      </w:r>
      <w:proofErr w:type="spellEnd"/>
      <w:r>
        <w:rPr>
          <w:color w:val="222222"/>
          <w:highlight w:val="white"/>
        </w:rPr>
        <w:t xml:space="preserve">, M. Y., Joshi, M. M. J., </w:t>
      </w:r>
      <w:proofErr w:type="spellStart"/>
      <w:r>
        <w:rPr>
          <w:color w:val="222222"/>
          <w:highlight w:val="white"/>
        </w:rPr>
        <w:t>Shrivastava</w:t>
      </w:r>
      <w:proofErr w:type="spellEnd"/>
      <w:r>
        <w:rPr>
          <w:color w:val="222222"/>
          <w:highlight w:val="white"/>
        </w:rPr>
        <w:t xml:space="preserve">, M. P., </w:t>
      </w:r>
      <w:proofErr w:type="spellStart"/>
      <w:r>
        <w:rPr>
          <w:color w:val="222222"/>
          <w:highlight w:val="white"/>
        </w:rPr>
        <w:t>Kumavat</w:t>
      </w:r>
      <w:proofErr w:type="spellEnd"/>
      <w:r>
        <w:rPr>
          <w:color w:val="222222"/>
          <w:highlight w:val="white"/>
        </w:rPr>
        <w:t xml:space="preserve">, M. S., and </w:t>
      </w:r>
      <w:proofErr w:type="spellStart"/>
      <w:r>
        <w:rPr>
          <w:color w:val="222222"/>
          <w:highlight w:val="white"/>
        </w:rPr>
        <w:t>Bidawatka</w:t>
      </w:r>
      <w:proofErr w:type="spellEnd"/>
      <w:r>
        <w:rPr>
          <w:color w:val="222222"/>
          <w:highlight w:val="white"/>
        </w:rPr>
        <w:t xml:space="preserve">, C. K. (2025). Managing Brand Equity </w:t>
      </w:r>
      <w:proofErr w:type="gramStart"/>
      <w:r>
        <w:rPr>
          <w:color w:val="222222"/>
          <w:highlight w:val="white"/>
        </w:rPr>
        <w:t>In</w:t>
      </w:r>
      <w:proofErr w:type="gramEnd"/>
      <w:r>
        <w:rPr>
          <w:color w:val="222222"/>
          <w:highlight w:val="white"/>
        </w:rPr>
        <w:t xml:space="preserve"> The Digital Era: A Strategic Approach. </w:t>
      </w:r>
      <w:r>
        <w:rPr>
          <w:i/>
          <w:color w:val="222222"/>
          <w:highlight w:val="white"/>
        </w:rPr>
        <w:t>International Journal of Environmental Sciences</w:t>
      </w:r>
      <w:r>
        <w:rPr>
          <w:color w:val="222222"/>
          <w:highlight w:val="white"/>
        </w:rPr>
        <w:t xml:space="preserve">, </w:t>
      </w:r>
      <w:r>
        <w:rPr>
          <w:i/>
          <w:color w:val="222222"/>
          <w:highlight w:val="white"/>
        </w:rPr>
        <w:t>11</w:t>
      </w:r>
      <w:r>
        <w:rPr>
          <w:color w:val="222222"/>
          <w:highlight w:val="white"/>
        </w:rPr>
        <w:t>(</w:t>
      </w:r>
      <w:r>
        <w:rPr>
          <w:color w:val="222222"/>
          <w:highlight w:val="white"/>
        </w:rPr>
        <w:t>9s), 1053-1061.</w:t>
      </w:r>
      <w:hyperlink r:id="rId12">
        <w:r>
          <w:rPr>
            <w:color w:val="1155CC"/>
            <w:highlight w:val="white"/>
            <w:u w:val="single"/>
          </w:rPr>
          <w:t>http://theaspd.com/index.php/ijes/article/download/1153/880</w:t>
        </w:r>
      </w:hyperlink>
    </w:p>
    <w:p w:rsidR="006A2680" w:rsidRDefault="001E7434">
      <w:pPr>
        <w:rPr>
          <w:color w:val="222222"/>
          <w:highlight w:val="white"/>
        </w:rPr>
      </w:pPr>
      <w:proofErr w:type="gramStart"/>
      <w:r>
        <w:rPr>
          <w:color w:val="222222"/>
          <w:highlight w:val="white"/>
        </w:rPr>
        <w:t xml:space="preserve">Gregory, R. W., </w:t>
      </w:r>
      <w:proofErr w:type="spellStart"/>
      <w:r>
        <w:rPr>
          <w:color w:val="222222"/>
          <w:highlight w:val="white"/>
        </w:rPr>
        <w:t>Henfridsson</w:t>
      </w:r>
      <w:proofErr w:type="spellEnd"/>
      <w:r>
        <w:rPr>
          <w:color w:val="222222"/>
          <w:highlight w:val="white"/>
        </w:rPr>
        <w:t xml:space="preserve">, O., </w:t>
      </w:r>
      <w:proofErr w:type="spellStart"/>
      <w:r>
        <w:rPr>
          <w:color w:val="222222"/>
          <w:highlight w:val="white"/>
        </w:rPr>
        <w:t>Kaganer</w:t>
      </w:r>
      <w:proofErr w:type="spellEnd"/>
      <w:r>
        <w:rPr>
          <w:color w:val="222222"/>
          <w:highlight w:val="white"/>
        </w:rPr>
        <w:t xml:space="preserve">, E., and </w:t>
      </w:r>
      <w:proofErr w:type="spellStart"/>
      <w:r>
        <w:rPr>
          <w:color w:val="222222"/>
          <w:highlight w:val="white"/>
        </w:rPr>
        <w:t>Kyriakou</w:t>
      </w:r>
      <w:proofErr w:type="spellEnd"/>
      <w:r>
        <w:rPr>
          <w:color w:val="222222"/>
          <w:highlight w:val="white"/>
        </w:rPr>
        <w:t>, H. (2022).</w:t>
      </w:r>
      <w:proofErr w:type="gramEnd"/>
      <w:r>
        <w:rPr>
          <w:color w:val="222222"/>
          <w:highlight w:val="white"/>
        </w:rPr>
        <w:t xml:space="preserve"> Data network effects: Key condi</w:t>
      </w:r>
      <w:r>
        <w:rPr>
          <w:color w:val="222222"/>
          <w:highlight w:val="white"/>
        </w:rPr>
        <w:t xml:space="preserve">tions, shared data, and the data value duality. </w:t>
      </w:r>
      <w:r>
        <w:rPr>
          <w:i/>
          <w:color w:val="222222"/>
          <w:highlight w:val="white"/>
        </w:rPr>
        <w:t>Academy of Management Review</w:t>
      </w:r>
      <w:r>
        <w:rPr>
          <w:color w:val="222222"/>
          <w:highlight w:val="white"/>
        </w:rPr>
        <w:t xml:space="preserve">, </w:t>
      </w:r>
      <w:r>
        <w:rPr>
          <w:i/>
          <w:color w:val="222222"/>
          <w:highlight w:val="white"/>
        </w:rPr>
        <w:t>47</w:t>
      </w:r>
      <w:r>
        <w:rPr>
          <w:color w:val="222222"/>
          <w:highlight w:val="white"/>
        </w:rPr>
        <w:t xml:space="preserve">(1), </w:t>
      </w:r>
      <w:r>
        <w:rPr>
          <w:color w:val="222222"/>
          <w:highlight w:val="white"/>
        </w:rPr>
        <w:lastRenderedPageBreak/>
        <w:t>189-192.</w:t>
      </w:r>
      <w:hyperlink r:id="rId13">
        <w:r>
          <w:rPr>
            <w:color w:val="1155CC"/>
            <w:highlight w:val="white"/>
            <w:u w:val="single"/>
          </w:rPr>
          <w:t>https://wrap.warwick.a</w:t>
        </w:r>
        <w:r>
          <w:rPr>
            <w:color w:val="1155CC"/>
            <w:highlight w:val="white"/>
            <w:u w:val="single"/>
          </w:rPr>
          <w:t>c.uk/id/eprint/156866/2/WRAP-Data-network-effects-key-conditions-shared-data-value-duality-2021.pdf</w:t>
        </w:r>
      </w:hyperlink>
    </w:p>
    <w:p w:rsidR="006A2680" w:rsidRDefault="001E7434">
      <w:pPr>
        <w:rPr>
          <w:color w:val="222222"/>
          <w:highlight w:val="white"/>
        </w:rPr>
      </w:pPr>
      <w:proofErr w:type="spellStart"/>
      <w:proofErr w:type="gramStart"/>
      <w:r>
        <w:rPr>
          <w:color w:val="222222"/>
          <w:highlight w:val="white"/>
        </w:rPr>
        <w:t>Hossain</w:t>
      </w:r>
      <w:proofErr w:type="spellEnd"/>
      <w:r>
        <w:rPr>
          <w:color w:val="222222"/>
          <w:highlight w:val="white"/>
        </w:rPr>
        <w:t xml:space="preserve">, S., and </w:t>
      </w:r>
      <w:proofErr w:type="spellStart"/>
      <w:r>
        <w:rPr>
          <w:color w:val="222222"/>
          <w:highlight w:val="white"/>
        </w:rPr>
        <w:t>Hakobyan</w:t>
      </w:r>
      <w:proofErr w:type="spellEnd"/>
      <w:r>
        <w:rPr>
          <w:color w:val="222222"/>
          <w:highlight w:val="white"/>
        </w:rPr>
        <w:t>, L. (2022).</w:t>
      </w:r>
      <w:proofErr w:type="gramEnd"/>
      <w:r>
        <w:rPr>
          <w:color w:val="222222"/>
          <w:highlight w:val="white"/>
        </w:rPr>
        <w:t xml:space="preserve"> The Impact of Sustainability Terminologies of Swedish Manufacturing Companies on Consumer Perception: A Mono-Method Qu</w:t>
      </w:r>
      <w:r>
        <w:rPr>
          <w:color w:val="222222"/>
          <w:highlight w:val="white"/>
        </w:rPr>
        <w:t>antitative Study.</w:t>
      </w:r>
      <w:hyperlink r:id="rId14">
        <w:r>
          <w:rPr>
            <w:color w:val="1155CC"/>
            <w:highlight w:val="white"/>
            <w:u w:val="single"/>
          </w:rPr>
          <w:t>https://www.diva-portal.org/smash/get/diva2:1676245/FULLTEXT01.pdf</w:t>
        </w:r>
      </w:hyperlink>
    </w:p>
    <w:p w:rsidR="006A2680" w:rsidRDefault="001E7434">
      <w:pPr>
        <w:rPr>
          <w:color w:val="222222"/>
          <w:highlight w:val="white"/>
        </w:rPr>
      </w:pPr>
      <w:r>
        <w:rPr>
          <w:color w:val="222222"/>
          <w:highlight w:val="white"/>
        </w:rPr>
        <w:t xml:space="preserve">Huang, C., </w:t>
      </w:r>
      <w:proofErr w:type="spellStart"/>
      <w:r>
        <w:rPr>
          <w:color w:val="222222"/>
          <w:highlight w:val="white"/>
        </w:rPr>
        <w:t>Zhuang</w:t>
      </w:r>
      <w:proofErr w:type="spellEnd"/>
      <w:r>
        <w:rPr>
          <w:color w:val="222222"/>
          <w:highlight w:val="white"/>
        </w:rPr>
        <w:t xml:space="preserve">, S., Li, Z., and </w:t>
      </w:r>
      <w:proofErr w:type="spellStart"/>
      <w:proofErr w:type="gramStart"/>
      <w:r>
        <w:rPr>
          <w:color w:val="222222"/>
          <w:highlight w:val="white"/>
        </w:rPr>
        <w:t>Gao</w:t>
      </w:r>
      <w:proofErr w:type="spellEnd"/>
      <w:proofErr w:type="gramEnd"/>
      <w:r>
        <w:rPr>
          <w:color w:val="222222"/>
          <w:highlight w:val="white"/>
        </w:rPr>
        <w:t xml:space="preserve">, J. (2022). </w:t>
      </w:r>
      <w:proofErr w:type="gramStart"/>
      <w:r>
        <w:rPr>
          <w:color w:val="222222"/>
          <w:highlight w:val="white"/>
        </w:rPr>
        <w:t>Creating a sincere sustainable bran</w:t>
      </w:r>
      <w:r>
        <w:rPr>
          <w:color w:val="222222"/>
          <w:highlight w:val="white"/>
        </w:rPr>
        <w:t>d: the application of Aristotle’s rhetorical theory to green brand storytelling.</w:t>
      </w:r>
      <w:proofErr w:type="gramEnd"/>
      <w:r>
        <w:rPr>
          <w:color w:val="222222"/>
          <w:highlight w:val="white"/>
        </w:rPr>
        <w:t xml:space="preserve"> </w:t>
      </w:r>
      <w:proofErr w:type="gramStart"/>
      <w:r>
        <w:rPr>
          <w:i/>
          <w:color w:val="222222"/>
          <w:highlight w:val="white"/>
        </w:rPr>
        <w:t>Frontiers in Psychology</w:t>
      </w:r>
      <w:r>
        <w:rPr>
          <w:color w:val="222222"/>
          <w:highlight w:val="white"/>
        </w:rPr>
        <w:t xml:space="preserve">, </w:t>
      </w:r>
      <w:r>
        <w:rPr>
          <w:i/>
          <w:color w:val="222222"/>
          <w:highlight w:val="white"/>
        </w:rPr>
        <w:t>13</w:t>
      </w:r>
      <w:r>
        <w:rPr>
          <w:color w:val="222222"/>
          <w:highlight w:val="white"/>
        </w:rPr>
        <w:t>, 897281.</w:t>
      </w:r>
      <w:proofErr w:type="gramEnd"/>
      <w:r>
        <w:fldChar w:fldCharType="begin"/>
      </w:r>
      <w:r>
        <w:instrText xml:space="preserve"> HYPERLINK "https://www.frontiersin.org/journals/psychology/articles/10.3389/fpsyg.2022.897281/pdf" \h </w:instrText>
      </w:r>
      <w:r>
        <w:fldChar w:fldCharType="separate"/>
      </w:r>
      <w:r>
        <w:rPr>
          <w:color w:val="1155CC"/>
          <w:highlight w:val="white"/>
          <w:u w:val="single"/>
        </w:rPr>
        <w:t>https://www.frontiersin.org/journ</w:t>
      </w:r>
      <w:r>
        <w:rPr>
          <w:color w:val="1155CC"/>
          <w:highlight w:val="white"/>
          <w:u w:val="single"/>
        </w:rPr>
        <w:t>als/psychology/articles/10.3389/fpsyg.2022.897281/pdf</w:t>
      </w:r>
      <w:r>
        <w:rPr>
          <w:color w:val="1155CC"/>
          <w:highlight w:val="white"/>
          <w:u w:val="single"/>
        </w:rPr>
        <w:fldChar w:fldCharType="end"/>
      </w:r>
    </w:p>
    <w:p w:rsidR="006A2680" w:rsidRDefault="001E7434">
      <w:pPr>
        <w:rPr>
          <w:color w:val="222222"/>
          <w:highlight w:val="white"/>
        </w:rPr>
      </w:pPr>
      <w:proofErr w:type="spellStart"/>
      <w:proofErr w:type="gramStart"/>
      <w:r>
        <w:rPr>
          <w:color w:val="222222"/>
          <w:highlight w:val="white"/>
        </w:rPr>
        <w:t>Ikram</w:t>
      </w:r>
      <w:proofErr w:type="spellEnd"/>
      <w:r>
        <w:rPr>
          <w:color w:val="222222"/>
          <w:highlight w:val="white"/>
        </w:rPr>
        <w:t xml:space="preserve">, M., and </w:t>
      </w:r>
      <w:proofErr w:type="spellStart"/>
      <w:r>
        <w:rPr>
          <w:color w:val="222222"/>
          <w:highlight w:val="white"/>
        </w:rPr>
        <w:t>Kenayathulla</w:t>
      </w:r>
      <w:proofErr w:type="spellEnd"/>
      <w:r>
        <w:rPr>
          <w:color w:val="222222"/>
          <w:highlight w:val="white"/>
        </w:rPr>
        <w:t>, H. B. (2022).</w:t>
      </w:r>
      <w:proofErr w:type="gramEnd"/>
      <w:r>
        <w:rPr>
          <w:color w:val="222222"/>
          <w:highlight w:val="white"/>
        </w:rPr>
        <w:t xml:space="preserve"> </w:t>
      </w:r>
      <w:proofErr w:type="gramStart"/>
      <w:r>
        <w:rPr>
          <w:color w:val="222222"/>
          <w:highlight w:val="white"/>
        </w:rPr>
        <w:t xml:space="preserve">Out of touch: comparing and contrasting positivism and </w:t>
      </w:r>
      <w:proofErr w:type="spellStart"/>
      <w:r>
        <w:rPr>
          <w:color w:val="222222"/>
          <w:highlight w:val="white"/>
        </w:rPr>
        <w:t>interpretivism</w:t>
      </w:r>
      <w:proofErr w:type="spellEnd"/>
      <w:r>
        <w:rPr>
          <w:color w:val="222222"/>
          <w:highlight w:val="white"/>
        </w:rPr>
        <w:t xml:space="preserve"> in social science.</w:t>
      </w:r>
      <w:proofErr w:type="gramEnd"/>
      <w:r>
        <w:rPr>
          <w:color w:val="222222"/>
          <w:highlight w:val="white"/>
        </w:rPr>
        <w:t xml:space="preserve"> </w:t>
      </w:r>
      <w:r>
        <w:rPr>
          <w:i/>
          <w:color w:val="222222"/>
          <w:highlight w:val="white"/>
        </w:rPr>
        <w:t>Asian Journal of Research in Education and Social Sciences</w:t>
      </w:r>
      <w:r>
        <w:rPr>
          <w:color w:val="222222"/>
          <w:highlight w:val="white"/>
        </w:rPr>
        <w:t xml:space="preserve">, </w:t>
      </w:r>
      <w:r>
        <w:rPr>
          <w:i/>
          <w:color w:val="222222"/>
          <w:highlight w:val="white"/>
        </w:rPr>
        <w:t>4</w:t>
      </w:r>
      <w:r>
        <w:rPr>
          <w:color w:val="222222"/>
          <w:highlight w:val="white"/>
        </w:rPr>
        <w:t>(2), 39-4</w:t>
      </w:r>
      <w:r>
        <w:rPr>
          <w:color w:val="222222"/>
          <w:highlight w:val="white"/>
        </w:rPr>
        <w:t>9.</w:t>
      </w:r>
      <w:hyperlink r:id="rId15">
        <w:r>
          <w:rPr>
            <w:color w:val="1155CC"/>
            <w:highlight w:val="white"/>
            <w:u w:val="single"/>
          </w:rPr>
          <w:t>https://www.researchgate.net/profile/Maryam-Ikram/publication/366810045_Out_of_Touch_Comparing_and_Contrasting_Positivism_and_Interpretivism_in_Social_Science/links/63b30f54097c7832ca84ccd3/Out-of-Touch-Compari</w:t>
        </w:r>
        <w:r>
          <w:rPr>
            <w:color w:val="1155CC"/>
            <w:highlight w:val="white"/>
            <w:u w:val="single"/>
          </w:rPr>
          <w:t>ng-and-Contrasting-Positivism-and-Interpretivism-in-Social-Science.pdf</w:t>
        </w:r>
      </w:hyperlink>
    </w:p>
    <w:p w:rsidR="006A2680" w:rsidRDefault="001E7434">
      <w:pPr>
        <w:rPr>
          <w:color w:val="222222"/>
          <w:highlight w:val="white"/>
        </w:rPr>
      </w:pPr>
      <w:proofErr w:type="spellStart"/>
      <w:proofErr w:type="gramStart"/>
      <w:r>
        <w:rPr>
          <w:color w:val="222222"/>
          <w:highlight w:val="white"/>
        </w:rPr>
        <w:t>Jamil</w:t>
      </w:r>
      <w:proofErr w:type="spellEnd"/>
      <w:r>
        <w:rPr>
          <w:color w:val="222222"/>
          <w:highlight w:val="white"/>
        </w:rPr>
        <w:t xml:space="preserve">, K., </w:t>
      </w:r>
      <w:proofErr w:type="spellStart"/>
      <w:r>
        <w:rPr>
          <w:color w:val="222222"/>
          <w:highlight w:val="white"/>
        </w:rPr>
        <w:t>Dunnan</w:t>
      </w:r>
      <w:proofErr w:type="spellEnd"/>
      <w:r>
        <w:rPr>
          <w:color w:val="222222"/>
          <w:highlight w:val="white"/>
        </w:rPr>
        <w:t xml:space="preserve">, L., </w:t>
      </w:r>
      <w:proofErr w:type="spellStart"/>
      <w:r>
        <w:rPr>
          <w:color w:val="222222"/>
          <w:highlight w:val="white"/>
        </w:rPr>
        <w:t>Gul</w:t>
      </w:r>
      <w:proofErr w:type="spellEnd"/>
      <w:r>
        <w:rPr>
          <w:color w:val="222222"/>
          <w:highlight w:val="white"/>
        </w:rPr>
        <w:t xml:space="preserve">, R. F., </w:t>
      </w:r>
      <w:proofErr w:type="spellStart"/>
      <w:r>
        <w:rPr>
          <w:color w:val="222222"/>
          <w:highlight w:val="white"/>
        </w:rPr>
        <w:t>Shehzad</w:t>
      </w:r>
      <w:proofErr w:type="spellEnd"/>
      <w:r>
        <w:rPr>
          <w:color w:val="222222"/>
          <w:highlight w:val="white"/>
        </w:rPr>
        <w:t xml:space="preserve">, M. U., </w:t>
      </w:r>
      <w:proofErr w:type="spellStart"/>
      <w:r>
        <w:rPr>
          <w:color w:val="222222"/>
          <w:highlight w:val="white"/>
        </w:rPr>
        <w:t>Gillani</w:t>
      </w:r>
      <w:proofErr w:type="spellEnd"/>
      <w:r>
        <w:rPr>
          <w:color w:val="222222"/>
          <w:highlight w:val="white"/>
        </w:rPr>
        <w:t xml:space="preserve">, S. H. M., and </w:t>
      </w:r>
      <w:proofErr w:type="spellStart"/>
      <w:r>
        <w:rPr>
          <w:color w:val="222222"/>
          <w:highlight w:val="white"/>
        </w:rPr>
        <w:t>Awan</w:t>
      </w:r>
      <w:proofErr w:type="spellEnd"/>
      <w:r>
        <w:rPr>
          <w:color w:val="222222"/>
          <w:highlight w:val="white"/>
        </w:rPr>
        <w:t>, F. H. (2022).</w:t>
      </w:r>
      <w:proofErr w:type="gramEnd"/>
      <w:r>
        <w:rPr>
          <w:color w:val="222222"/>
          <w:highlight w:val="white"/>
        </w:rPr>
        <w:t xml:space="preserve"> Role of social media marketing activities in influencing customer intentions: a perspective</w:t>
      </w:r>
      <w:r>
        <w:rPr>
          <w:color w:val="222222"/>
          <w:highlight w:val="white"/>
        </w:rPr>
        <w:t xml:space="preserve"> of a new emerging era. </w:t>
      </w:r>
      <w:proofErr w:type="gramStart"/>
      <w:r>
        <w:rPr>
          <w:i/>
          <w:color w:val="222222"/>
          <w:highlight w:val="white"/>
        </w:rPr>
        <w:t>Frontiers in psychology</w:t>
      </w:r>
      <w:r>
        <w:rPr>
          <w:color w:val="222222"/>
          <w:highlight w:val="white"/>
        </w:rPr>
        <w:t xml:space="preserve">, </w:t>
      </w:r>
      <w:r>
        <w:rPr>
          <w:i/>
          <w:color w:val="222222"/>
          <w:highlight w:val="white"/>
        </w:rPr>
        <w:t>12</w:t>
      </w:r>
      <w:r>
        <w:rPr>
          <w:color w:val="222222"/>
          <w:highlight w:val="white"/>
        </w:rPr>
        <w:t>, 808525.</w:t>
      </w:r>
      <w:proofErr w:type="gramEnd"/>
      <w:r>
        <w:fldChar w:fldCharType="begin"/>
      </w:r>
      <w:r>
        <w:instrText xml:space="preserve"> HYPERLINK "https://www.frontiersin.org/journals/psychology/articles/10.3389/fpsyg.2021.808525/pdf" \h </w:instrText>
      </w:r>
      <w:r>
        <w:fldChar w:fldCharType="separate"/>
      </w:r>
      <w:r>
        <w:rPr>
          <w:color w:val="1155CC"/>
          <w:highlight w:val="white"/>
          <w:u w:val="single"/>
        </w:rPr>
        <w:t>https://www.frontiersin.org/journals/psychology/articles/10.3389/fpsyg.2021.808525/pdf</w:t>
      </w:r>
      <w:r>
        <w:rPr>
          <w:color w:val="1155CC"/>
          <w:highlight w:val="white"/>
          <w:u w:val="single"/>
        </w:rPr>
        <w:fldChar w:fldCharType="end"/>
      </w:r>
    </w:p>
    <w:p w:rsidR="006A2680" w:rsidRDefault="001E7434">
      <w:pPr>
        <w:rPr>
          <w:color w:val="222222"/>
          <w:highlight w:val="white"/>
        </w:rPr>
      </w:pPr>
      <w:proofErr w:type="spellStart"/>
      <w:proofErr w:type="gramStart"/>
      <w:r>
        <w:rPr>
          <w:color w:val="222222"/>
          <w:highlight w:val="white"/>
        </w:rPr>
        <w:t>Kum</w:t>
      </w:r>
      <w:r>
        <w:rPr>
          <w:color w:val="222222"/>
          <w:highlight w:val="white"/>
        </w:rPr>
        <w:t>ail</w:t>
      </w:r>
      <w:proofErr w:type="spellEnd"/>
      <w:r>
        <w:rPr>
          <w:color w:val="222222"/>
          <w:highlight w:val="white"/>
        </w:rPr>
        <w:t xml:space="preserve">, T., </w:t>
      </w:r>
      <w:proofErr w:type="spellStart"/>
      <w:r>
        <w:rPr>
          <w:color w:val="222222"/>
          <w:highlight w:val="white"/>
        </w:rPr>
        <w:t>Qeed</w:t>
      </w:r>
      <w:proofErr w:type="spellEnd"/>
      <w:r>
        <w:rPr>
          <w:color w:val="222222"/>
          <w:highlight w:val="white"/>
        </w:rPr>
        <w:t xml:space="preserve">, M. A. A., </w:t>
      </w:r>
      <w:proofErr w:type="spellStart"/>
      <w:r>
        <w:rPr>
          <w:color w:val="222222"/>
          <w:highlight w:val="white"/>
        </w:rPr>
        <w:t>Aburumman</w:t>
      </w:r>
      <w:proofErr w:type="spellEnd"/>
      <w:r>
        <w:rPr>
          <w:color w:val="222222"/>
          <w:highlight w:val="white"/>
        </w:rPr>
        <w:t xml:space="preserve">, A., Abbas, S. M., and </w:t>
      </w:r>
      <w:proofErr w:type="spellStart"/>
      <w:r>
        <w:rPr>
          <w:color w:val="222222"/>
          <w:highlight w:val="white"/>
        </w:rPr>
        <w:t>Sadiq</w:t>
      </w:r>
      <w:proofErr w:type="spellEnd"/>
      <w:r>
        <w:rPr>
          <w:color w:val="222222"/>
          <w:highlight w:val="white"/>
        </w:rPr>
        <w:t>, F. (2022).</w:t>
      </w:r>
      <w:proofErr w:type="gramEnd"/>
      <w:r>
        <w:rPr>
          <w:color w:val="222222"/>
          <w:highlight w:val="white"/>
        </w:rPr>
        <w:t xml:space="preserve"> How destination brand equity and destination brand authenticity influence destination visit intention: evidence from the United Arab Emirates. </w:t>
      </w:r>
      <w:r>
        <w:rPr>
          <w:i/>
          <w:color w:val="222222"/>
          <w:highlight w:val="white"/>
        </w:rPr>
        <w:t>Journal of Promotion Management</w:t>
      </w:r>
      <w:r>
        <w:rPr>
          <w:color w:val="222222"/>
          <w:highlight w:val="white"/>
        </w:rPr>
        <w:t xml:space="preserve">, </w:t>
      </w:r>
      <w:r>
        <w:rPr>
          <w:i/>
          <w:color w:val="222222"/>
          <w:highlight w:val="white"/>
        </w:rPr>
        <w:t>28</w:t>
      </w:r>
      <w:r>
        <w:rPr>
          <w:color w:val="222222"/>
          <w:highlight w:val="white"/>
        </w:rPr>
        <w:t>(3</w:t>
      </w:r>
      <w:r>
        <w:rPr>
          <w:color w:val="222222"/>
          <w:highlight w:val="white"/>
        </w:rPr>
        <w:t>), 332-358.</w:t>
      </w:r>
      <w:hyperlink r:id="rId16">
        <w:r>
          <w:rPr>
            <w:color w:val="1155CC"/>
            <w:highlight w:val="white"/>
            <w:u w:val="single"/>
          </w:rPr>
          <w:t>https://www.researchgate.net/profile/Syed-Abbas-63/publication/363249256_How_Destination_Brand_Equity_and</w:t>
        </w:r>
        <w:r>
          <w:rPr>
            <w:color w:val="1155CC"/>
            <w:highlight w:val="white"/>
            <w:u w:val="single"/>
          </w:rPr>
          <w:t>_Destination_Brand_Authenticity_Influence_Destination_Visit_Intention_Evidence_from_the_United_Arab_Emirates/links/63160da85eed5e4bd14b9881/How-Destination-Brand-Equity-and-Destination-Brand-Authenticity-Influence-Destination-Visit-Intention-Evidence-from-</w:t>
        </w:r>
        <w:r>
          <w:rPr>
            <w:color w:val="1155CC"/>
            <w:highlight w:val="white"/>
            <w:u w:val="single"/>
          </w:rPr>
          <w:t>the-United-Arab-Emirates.pdf</w:t>
        </w:r>
      </w:hyperlink>
    </w:p>
    <w:p w:rsidR="006A2680" w:rsidRDefault="001E7434">
      <w:pPr>
        <w:rPr>
          <w:color w:val="222222"/>
          <w:highlight w:val="white"/>
        </w:rPr>
      </w:pPr>
      <w:proofErr w:type="gramStart"/>
      <w:r>
        <w:rPr>
          <w:color w:val="222222"/>
          <w:highlight w:val="white"/>
        </w:rPr>
        <w:t xml:space="preserve">Kumar, S., and </w:t>
      </w:r>
      <w:proofErr w:type="spellStart"/>
      <w:r>
        <w:rPr>
          <w:color w:val="222222"/>
          <w:highlight w:val="white"/>
        </w:rPr>
        <w:t>Ujire</w:t>
      </w:r>
      <w:proofErr w:type="spellEnd"/>
      <w:r>
        <w:rPr>
          <w:color w:val="222222"/>
          <w:highlight w:val="white"/>
        </w:rPr>
        <w:t>, D. K. (2024).</w:t>
      </w:r>
      <w:proofErr w:type="gramEnd"/>
      <w:r>
        <w:rPr>
          <w:color w:val="222222"/>
          <w:highlight w:val="white"/>
        </w:rPr>
        <w:t xml:space="preserve"> </w:t>
      </w:r>
      <w:proofErr w:type="gramStart"/>
      <w:r>
        <w:rPr>
          <w:color w:val="222222"/>
          <w:highlight w:val="white"/>
        </w:rPr>
        <w:t>Inductive and deductive approaches to qualitative research.</w:t>
      </w:r>
      <w:proofErr w:type="gramEnd"/>
      <w:r>
        <w:rPr>
          <w:color w:val="222222"/>
          <w:highlight w:val="white"/>
        </w:rPr>
        <w:t xml:space="preserve"> </w:t>
      </w:r>
      <w:r>
        <w:rPr>
          <w:i/>
          <w:color w:val="222222"/>
          <w:highlight w:val="white"/>
        </w:rPr>
        <w:t>International Journal of Multidisciplinary Educational Research</w:t>
      </w:r>
      <w:r>
        <w:rPr>
          <w:color w:val="222222"/>
          <w:highlight w:val="white"/>
        </w:rPr>
        <w:t xml:space="preserve">, </w:t>
      </w:r>
      <w:r>
        <w:rPr>
          <w:i/>
          <w:color w:val="222222"/>
          <w:highlight w:val="white"/>
        </w:rPr>
        <w:t>13</w:t>
      </w:r>
      <w:r>
        <w:rPr>
          <w:color w:val="222222"/>
          <w:highlight w:val="white"/>
        </w:rPr>
        <w:t>(1), 58-63.</w:t>
      </w:r>
      <w:hyperlink r:id="rId17">
        <w:r>
          <w:rPr>
            <w:color w:val="1155CC"/>
            <w:highlight w:val="white"/>
            <w:u w:val="single"/>
          </w:rPr>
          <w:t>http://ijmer.s3.amazonaws.com/pdf/volume13/volume13-issue1(4)/9.pdf</w:t>
        </w:r>
      </w:hyperlink>
    </w:p>
    <w:p w:rsidR="006A2680" w:rsidRDefault="001E7434">
      <w:pPr>
        <w:rPr>
          <w:color w:val="222222"/>
          <w:highlight w:val="white"/>
        </w:rPr>
      </w:pPr>
      <w:proofErr w:type="spellStart"/>
      <w:proofErr w:type="gramStart"/>
      <w:r>
        <w:rPr>
          <w:color w:val="222222"/>
          <w:highlight w:val="white"/>
        </w:rPr>
        <w:lastRenderedPageBreak/>
        <w:t>Malarvizhi</w:t>
      </w:r>
      <w:proofErr w:type="spellEnd"/>
      <w:r>
        <w:rPr>
          <w:color w:val="222222"/>
          <w:highlight w:val="white"/>
        </w:rPr>
        <w:t xml:space="preserve">, C. A., Al </w:t>
      </w:r>
      <w:proofErr w:type="spellStart"/>
      <w:r>
        <w:rPr>
          <w:color w:val="222222"/>
          <w:highlight w:val="white"/>
        </w:rPr>
        <w:t>Mamun</w:t>
      </w:r>
      <w:proofErr w:type="spellEnd"/>
      <w:r>
        <w:rPr>
          <w:color w:val="222222"/>
          <w:highlight w:val="white"/>
        </w:rPr>
        <w:t xml:space="preserve">, A., </w:t>
      </w:r>
      <w:proofErr w:type="spellStart"/>
      <w:r>
        <w:rPr>
          <w:color w:val="222222"/>
          <w:highlight w:val="white"/>
        </w:rPr>
        <w:t>Jayashree</w:t>
      </w:r>
      <w:proofErr w:type="spellEnd"/>
      <w:r>
        <w:rPr>
          <w:color w:val="222222"/>
          <w:highlight w:val="white"/>
        </w:rPr>
        <w:t xml:space="preserve">, S., </w:t>
      </w:r>
      <w:proofErr w:type="spellStart"/>
      <w:r>
        <w:rPr>
          <w:color w:val="222222"/>
          <w:highlight w:val="white"/>
        </w:rPr>
        <w:t>Naznen</w:t>
      </w:r>
      <w:proofErr w:type="spellEnd"/>
      <w:r>
        <w:rPr>
          <w:color w:val="222222"/>
          <w:highlight w:val="white"/>
        </w:rPr>
        <w:t xml:space="preserve">, F., and </w:t>
      </w:r>
      <w:proofErr w:type="spellStart"/>
      <w:r>
        <w:rPr>
          <w:color w:val="222222"/>
          <w:highlight w:val="white"/>
        </w:rPr>
        <w:t>Abir</w:t>
      </w:r>
      <w:proofErr w:type="spellEnd"/>
      <w:r>
        <w:rPr>
          <w:color w:val="222222"/>
          <w:highlight w:val="white"/>
        </w:rPr>
        <w:t>, T. (2022).</w:t>
      </w:r>
      <w:proofErr w:type="gramEnd"/>
      <w:r>
        <w:rPr>
          <w:color w:val="222222"/>
          <w:highlight w:val="white"/>
        </w:rPr>
        <w:t xml:space="preserve"> </w:t>
      </w:r>
      <w:proofErr w:type="spellStart"/>
      <w:proofErr w:type="gramStart"/>
      <w:r>
        <w:rPr>
          <w:color w:val="222222"/>
          <w:highlight w:val="white"/>
        </w:rPr>
        <w:t>Modelling</w:t>
      </w:r>
      <w:proofErr w:type="spellEnd"/>
      <w:r>
        <w:rPr>
          <w:color w:val="222222"/>
          <w:highlight w:val="white"/>
        </w:rPr>
        <w:t xml:space="preserve"> the significance of social media marketing activities, brand equity and loyalty to predict consumers’ willingness to pay premium price for portable tech gadgets.</w:t>
      </w:r>
      <w:proofErr w:type="gramEnd"/>
      <w:r>
        <w:rPr>
          <w:color w:val="222222"/>
          <w:highlight w:val="white"/>
        </w:rPr>
        <w:t xml:space="preserve"> </w:t>
      </w:r>
      <w:proofErr w:type="spellStart"/>
      <w:proofErr w:type="gramStart"/>
      <w:r>
        <w:rPr>
          <w:i/>
          <w:color w:val="222222"/>
          <w:highlight w:val="white"/>
        </w:rPr>
        <w:t>Hel</w:t>
      </w:r>
      <w:r>
        <w:rPr>
          <w:i/>
          <w:color w:val="222222"/>
          <w:highlight w:val="white"/>
        </w:rPr>
        <w:t>iyon</w:t>
      </w:r>
      <w:proofErr w:type="spellEnd"/>
      <w:r>
        <w:rPr>
          <w:color w:val="222222"/>
          <w:highlight w:val="white"/>
        </w:rPr>
        <w:t xml:space="preserve">, </w:t>
      </w:r>
      <w:r>
        <w:rPr>
          <w:i/>
          <w:color w:val="222222"/>
          <w:highlight w:val="white"/>
        </w:rPr>
        <w:t>8</w:t>
      </w:r>
      <w:r>
        <w:rPr>
          <w:color w:val="222222"/>
          <w:highlight w:val="white"/>
        </w:rPr>
        <w:t>(8).</w:t>
      </w:r>
      <w:proofErr w:type="gramEnd"/>
      <w:r>
        <w:fldChar w:fldCharType="begin"/>
      </w:r>
      <w:r>
        <w:instrText xml:space="preserve"> HYPERLINK "https://www.cell.com/heliyon/pdf/S2405-8440(22)01433-5.pdf" \h </w:instrText>
      </w:r>
      <w:r>
        <w:fldChar w:fldCharType="separate"/>
      </w:r>
      <w:r>
        <w:rPr>
          <w:color w:val="1155CC"/>
          <w:highlight w:val="white"/>
          <w:u w:val="single"/>
        </w:rPr>
        <w:t>https://www.cell.com/heliyon/pdf/S2405-8440(22)01433-5.pdf</w:t>
      </w:r>
      <w:r>
        <w:rPr>
          <w:color w:val="1155CC"/>
          <w:highlight w:val="white"/>
          <w:u w:val="single"/>
        </w:rPr>
        <w:fldChar w:fldCharType="end"/>
      </w:r>
    </w:p>
    <w:p w:rsidR="006A2680" w:rsidRDefault="001E7434">
      <w:pPr>
        <w:rPr>
          <w:color w:val="222222"/>
          <w:highlight w:val="white"/>
        </w:rPr>
      </w:pPr>
      <w:proofErr w:type="spellStart"/>
      <w:r>
        <w:rPr>
          <w:color w:val="222222"/>
          <w:highlight w:val="white"/>
        </w:rPr>
        <w:t>Manso</w:t>
      </w:r>
      <w:proofErr w:type="spellEnd"/>
      <w:r>
        <w:rPr>
          <w:color w:val="222222"/>
          <w:highlight w:val="white"/>
        </w:rPr>
        <w:t xml:space="preserve">-Burgos, </w:t>
      </w:r>
      <w:proofErr w:type="gramStart"/>
      <w:r>
        <w:rPr>
          <w:color w:val="222222"/>
          <w:highlight w:val="white"/>
        </w:rPr>
        <w:t>Á.,</w:t>
      </w:r>
      <w:proofErr w:type="gramEnd"/>
      <w:r>
        <w:rPr>
          <w:color w:val="222222"/>
          <w:highlight w:val="white"/>
        </w:rPr>
        <w:t xml:space="preserve"> </w:t>
      </w:r>
      <w:proofErr w:type="spellStart"/>
      <w:r>
        <w:rPr>
          <w:color w:val="222222"/>
          <w:highlight w:val="white"/>
        </w:rPr>
        <w:t>Ribó</w:t>
      </w:r>
      <w:proofErr w:type="spellEnd"/>
      <w:r>
        <w:rPr>
          <w:color w:val="222222"/>
          <w:highlight w:val="white"/>
        </w:rPr>
        <w:t xml:space="preserve">-Pérez, D., Gómez-Navarro, T., and </w:t>
      </w:r>
      <w:proofErr w:type="spellStart"/>
      <w:r>
        <w:rPr>
          <w:color w:val="222222"/>
          <w:highlight w:val="white"/>
        </w:rPr>
        <w:t>Alcázar</w:t>
      </w:r>
      <w:proofErr w:type="spellEnd"/>
      <w:r>
        <w:rPr>
          <w:color w:val="222222"/>
          <w:highlight w:val="white"/>
        </w:rPr>
        <w:t xml:space="preserve">-Ortega, M. (2022). Local energy </w:t>
      </w:r>
      <w:proofErr w:type="gramStart"/>
      <w:r>
        <w:rPr>
          <w:color w:val="222222"/>
          <w:highlight w:val="white"/>
        </w:rPr>
        <w:t>communities</w:t>
      </w:r>
      <w:r>
        <w:rPr>
          <w:color w:val="222222"/>
          <w:highlight w:val="white"/>
        </w:rPr>
        <w:t xml:space="preserve"> </w:t>
      </w:r>
      <w:proofErr w:type="spellStart"/>
      <w:r>
        <w:rPr>
          <w:color w:val="222222"/>
          <w:highlight w:val="white"/>
        </w:rPr>
        <w:t>modelling</w:t>
      </w:r>
      <w:proofErr w:type="spellEnd"/>
      <w:proofErr w:type="gramEnd"/>
      <w:r>
        <w:rPr>
          <w:color w:val="222222"/>
          <w:highlight w:val="white"/>
        </w:rPr>
        <w:t xml:space="preserve"> and </w:t>
      </w:r>
      <w:proofErr w:type="spellStart"/>
      <w:r>
        <w:rPr>
          <w:color w:val="222222"/>
          <w:highlight w:val="white"/>
        </w:rPr>
        <w:t>optimisation</w:t>
      </w:r>
      <w:proofErr w:type="spellEnd"/>
      <w:r>
        <w:rPr>
          <w:color w:val="222222"/>
          <w:highlight w:val="white"/>
        </w:rPr>
        <w:t xml:space="preserve"> considering storage, demand configuration and sharing strategies: A case study in Valencia (Spain). </w:t>
      </w:r>
      <w:r>
        <w:rPr>
          <w:i/>
          <w:color w:val="222222"/>
          <w:highlight w:val="white"/>
        </w:rPr>
        <w:t>Energy Reports</w:t>
      </w:r>
      <w:r>
        <w:rPr>
          <w:color w:val="222222"/>
          <w:highlight w:val="white"/>
        </w:rPr>
        <w:t xml:space="preserve">, </w:t>
      </w:r>
      <w:r>
        <w:rPr>
          <w:i/>
          <w:color w:val="222222"/>
          <w:highlight w:val="white"/>
        </w:rPr>
        <w:t>8</w:t>
      </w:r>
      <w:r>
        <w:rPr>
          <w:color w:val="222222"/>
          <w:highlight w:val="white"/>
        </w:rPr>
        <w:t>, 10395-10408.</w:t>
      </w:r>
      <w:hyperlink r:id="rId18">
        <w:r>
          <w:rPr>
            <w:color w:val="1155CC"/>
            <w:highlight w:val="white"/>
            <w:u w:val="single"/>
          </w:rPr>
          <w:t>https://ww</w:t>
        </w:r>
        <w:r>
          <w:rPr>
            <w:color w:val="1155CC"/>
            <w:highlight w:val="white"/>
            <w:u w:val="single"/>
          </w:rPr>
          <w:t>w.sciencedirect.com/science/article/pii/S2352484722016249</w:t>
        </w:r>
      </w:hyperlink>
    </w:p>
    <w:p w:rsidR="006A2680" w:rsidRDefault="001E7434">
      <w:pPr>
        <w:rPr>
          <w:color w:val="222222"/>
          <w:highlight w:val="white"/>
        </w:rPr>
      </w:pPr>
      <w:proofErr w:type="spellStart"/>
      <w:proofErr w:type="gramStart"/>
      <w:r>
        <w:rPr>
          <w:color w:val="222222"/>
          <w:highlight w:val="white"/>
        </w:rPr>
        <w:t>Mazhar</w:t>
      </w:r>
      <w:proofErr w:type="spellEnd"/>
      <w:r>
        <w:rPr>
          <w:color w:val="222222"/>
          <w:highlight w:val="white"/>
        </w:rPr>
        <w:t xml:space="preserve">, S. A., </w:t>
      </w:r>
      <w:proofErr w:type="spellStart"/>
      <w:r>
        <w:rPr>
          <w:color w:val="222222"/>
          <w:highlight w:val="white"/>
        </w:rPr>
        <w:t>Anjum</w:t>
      </w:r>
      <w:proofErr w:type="spellEnd"/>
      <w:r>
        <w:rPr>
          <w:color w:val="222222"/>
          <w:highlight w:val="white"/>
        </w:rPr>
        <w:t>, R., Anwar, A. I., and Khan, A. A. (2021).</w:t>
      </w:r>
      <w:proofErr w:type="gramEnd"/>
      <w:r>
        <w:rPr>
          <w:color w:val="222222"/>
          <w:highlight w:val="white"/>
        </w:rPr>
        <w:t xml:space="preserve"> Methods of data collection: A fundamental tool of research. </w:t>
      </w:r>
      <w:r>
        <w:rPr>
          <w:i/>
          <w:color w:val="222222"/>
          <w:highlight w:val="white"/>
        </w:rPr>
        <w:t>Journal of Integrated Community Health</w:t>
      </w:r>
      <w:r>
        <w:rPr>
          <w:color w:val="222222"/>
          <w:highlight w:val="white"/>
        </w:rPr>
        <w:t xml:space="preserve">, </w:t>
      </w:r>
      <w:r>
        <w:rPr>
          <w:i/>
          <w:color w:val="222222"/>
          <w:highlight w:val="white"/>
        </w:rPr>
        <w:t>10</w:t>
      </w:r>
      <w:r>
        <w:rPr>
          <w:color w:val="222222"/>
          <w:highlight w:val="white"/>
        </w:rPr>
        <w:t>(1), 6-10.</w:t>
      </w:r>
      <w:hyperlink r:id="rId19">
        <w:r>
          <w:rPr>
            <w:color w:val="1155CC"/>
            <w:highlight w:val="white"/>
            <w:u w:val="single"/>
          </w:rPr>
          <w:t>https://www.researchgate.net/</w:t>
        </w:r>
        <w:r>
          <w:rPr>
            <w:color w:val="1155CC"/>
            <w:highlight w:val="white"/>
            <w:u w:val="single"/>
          </w:rPr>
          <w:t>profile/Syeda-Ayeman-Mazhar/publication/356269289_Methods_of_Data_Collection_A_Fundamental_Tool_of_Research/links/61fe7e23870587329e943cd1/Methods-of-Data-Collection-A-Fundamental-Tool-of-Research.pdf</w:t>
        </w:r>
      </w:hyperlink>
    </w:p>
    <w:p w:rsidR="006A2680" w:rsidRDefault="001E7434">
      <w:pPr>
        <w:rPr>
          <w:color w:val="222222"/>
          <w:highlight w:val="white"/>
        </w:rPr>
      </w:pPr>
      <w:proofErr w:type="spellStart"/>
      <w:r>
        <w:rPr>
          <w:color w:val="222222"/>
          <w:highlight w:val="white"/>
        </w:rPr>
        <w:t>Menon</w:t>
      </w:r>
      <w:proofErr w:type="spellEnd"/>
      <w:r>
        <w:rPr>
          <w:color w:val="222222"/>
          <w:highlight w:val="white"/>
        </w:rPr>
        <w:t>, P. B. (2021). Influence of social media marketin</w:t>
      </w:r>
      <w:r>
        <w:rPr>
          <w:color w:val="222222"/>
          <w:highlight w:val="white"/>
        </w:rPr>
        <w:t xml:space="preserve">g efforts on brand equity and consumer response to branded shoes in India. </w:t>
      </w:r>
      <w:r>
        <w:rPr>
          <w:i/>
          <w:color w:val="222222"/>
          <w:highlight w:val="white"/>
        </w:rPr>
        <w:t>Indian Journal of Marketing</w:t>
      </w:r>
      <w:r>
        <w:rPr>
          <w:color w:val="222222"/>
          <w:highlight w:val="white"/>
        </w:rPr>
        <w:t xml:space="preserve">, </w:t>
      </w:r>
      <w:r>
        <w:rPr>
          <w:i/>
          <w:color w:val="222222"/>
          <w:highlight w:val="white"/>
        </w:rPr>
        <w:t>51</w:t>
      </w:r>
      <w:r>
        <w:rPr>
          <w:color w:val="222222"/>
          <w:highlight w:val="white"/>
        </w:rPr>
        <w:t>(9), 24-40.</w:t>
      </w:r>
      <w:hyperlink r:id="rId20">
        <w:r>
          <w:rPr>
            <w:color w:val="1155CC"/>
            <w:highlight w:val="white"/>
            <w:u w:val="single"/>
          </w:rPr>
          <w:t>https://indianjournalofmarketing.com/</w:t>
        </w:r>
        <w:r>
          <w:rPr>
            <w:color w:val="1155CC"/>
            <w:highlight w:val="white"/>
            <w:u w:val="single"/>
          </w:rPr>
          <w:t>index.php/ijom/article/viewFile/166162/114155</w:t>
        </w:r>
      </w:hyperlink>
    </w:p>
    <w:p w:rsidR="006A2680" w:rsidRDefault="001E7434">
      <w:pPr>
        <w:rPr>
          <w:color w:val="222222"/>
          <w:highlight w:val="white"/>
        </w:rPr>
      </w:pPr>
      <w:proofErr w:type="spellStart"/>
      <w:r>
        <w:rPr>
          <w:color w:val="222222"/>
          <w:highlight w:val="white"/>
        </w:rPr>
        <w:t>Neupane</w:t>
      </w:r>
      <w:proofErr w:type="spellEnd"/>
      <w:r>
        <w:rPr>
          <w:color w:val="222222"/>
          <w:highlight w:val="white"/>
        </w:rPr>
        <w:t xml:space="preserve">, R. (2022). Analysis of the impact of public relations strategies on customer-based brand equity: A study of Nike customers in the UK. </w:t>
      </w:r>
      <w:r>
        <w:rPr>
          <w:i/>
          <w:color w:val="222222"/>
          <w:highlight w:val="white"/>
        </w:rPr>
        <w:t>International Journal of Research-GRANTHAALAYAH, 10 (4), 125-160. h</w:t>
      </w:r>
      <w:r>
        <w:rPr>
          <w:i/>
          <w:color w:val="222222"/>
          <w:highlight w:val="white"/>
        </w:rPr>
        <w:t>ttps://doi. org/10.29121/grant</w:t>
      </w:r>
      <w:r>
        <w:rPr>
          <w:color w:val="222222"/>
          <w:highlight w:val="white"/>
        </w:rPr>
        <w:t>.</w:t>
      </w:r>
      <w:hyperlink r:id="rId21">
        <w:r>
          <w:rPr>
            <w:color w:val="1155CC"/>
            <w:highlight w:val="white"/>
            <w:u w:val="single"/>
          </w:rPr>
          <w:t>https://pdfs.semanticscholar.org/bc31/249a4a3671e996ce0430d86e25093f37a49b.pdf</w:t>
        </w:r>
      </w:hyperlink>
    </w:p>
    <w:p w:rsidR="006A2680" w:rsidRDefault="001E7434">
      <w:pPr>
        <w:rPr>
          <w:color w:val="222222"/>
          <w:highlight w:val="white"/>
        </w:rPr>
      </w:pPr>
      <w:proofErr w:type="spellStart"/>
      <w:r>
        <w:rPr>
          <w:color w:val="222222"/>
          <w:highlight w:val="white"/>
        </w:rPr>
        <w:t>Nia</w:t>
      </w:r>
      <w:proofErr w:type="spellEnd"/>
      <w:r>
        <w:rPr>
          <w:color w:val="222222"/>
          <w:highlight w:val="white"/>
        </w:rPr>
        <w:t>, N. B. (2023). Brand Management Internationa</w:t>
      </w:r>
      <w:r>
        <w:rPr>
          <w:color w:val="222222"/>
          <w:highlight w:val="white"/>
        </w:rPr>
        <w:t xml:space="preserve">lization: Case Study of Nike. </w:t>
      </w:r>
      <w:r>
        <w:rPr>
          <w:i/>
          <w:color w:val="222222"/>
          <w:highlight w:val="white"/>
        </w:rPr>
        <w:t>Journal of International Trade, Logistics and Law</w:t>
      </w:r>
      <w:r>
        <w:rPr>
          <w:color w:val="222222"/>
          <w:highlight w:val="white"/>
        </w:rPr>
        <w:t xml:space="preserve">, </w:t>
      </w:r>
      <w:r>
        <w:rPr>
          <w:i/>
          <w:color w:val="222222"/>
          <w:highlight w:val="white"/>
        </w:rPr>
        <w:t>9</w:t>
      </w:r>
      <w:r>
        <w:rPr>
          <w:color w:val="222222"/>
          <w:highlight w:val="white"/>
        </w:rPr>
        <w:t>(2), 181-187.</w:t>
      </w:r>
      <w:hyperlink r:id="rId22">
        <w:r>
          <w:rPr>
            <w:color w:val="1155CC"/>
            <w:highlight w:val="white"/>
            <w:u w:val="single"/>
          </w:rPr>
          <w:t>https://www.jital.org/index.php/jital/article/download/422/276</w:t>
        </w:r>
      </w:hyperlink>
    </w:p>
    <w:p w:rsidR="006A2680" w:rsidRDefault="001E7434">
      <w:pPr>
        <w:spacing w:after="240"/>
      </w:pPr>
      <w:proofErr w:type="gramStart"/>
      <w:r>
        <w:t>Nike.com. (2025)</w:t>
      </w:r>
      <w:r>
        <w:t>.</w:t>
      </w:r>
      <w:proofErr w:type="gramEnd"/>
      <w:r>
        <w:t xml:space="preserve"> </w:t>
      </w:r>
      <w:r>
        <w:rPr>
          <w:i/>
        </w:rPr>
        <w:t xml:space="preserve">Nike Reintroduces ‘Just Do It’ to Today’s Generation with ‘Why Do It?’ </w:t>
      </w:r>
      <w:proofErr w:type="gramStart"/>
      <w:r>
        <w:rPr>
          <w:i/>
        </w:rPr>
        <w:t>Campaign — NIKE, Inc.</w:t>
      </w:r>
      <w:r>
        <w:t xml:space="preserve"> [online] Available at: </w:t>
      </w:r>
      <w:hyperlink r:id="rId23">
        <w:r>
          <w:rPr>
            <w:color w:val="1155CC"/>
            <w:u w:val="single"/>
          </w:rPr>
          <w:t>https://about.nike.com/en/newsroom/releases/nike-wh</w:t>
        </w:r>
        <w:r>
          <w:rPr>
            <w:color w:val="1155CC"/>
            <w:u w:val="single"/>
          </w:rPr>
          <w:t>y-do-it-campaign</w:t>
        </w:r>
      </w:hyperlink>
      <w:r>
        <w:t>[Accessed 4 Nov. 2025].</w:t>
      </w:r>
      <w:proofErr w:type="gramEnd"/>
    </w:p>
    <w:p w:rsidR="006A2680" w:rsidRDefault="001E7434">
      <w:pPr>
        <w:rPr>
          <w:color w:val="222222"/>
          <w:highlight w:val="white"/>
        </w:rPr>
      </w:pPr>
      <w:proofErr w:type="gramStart"/>
      <w:r>
        <w:rPr>
          <w:color w:val="222222"/>
          <w:highlight w:val="white"/>
        </w:rPr>
        <w:t xml:space="preserve">Oliveira, M. O. R. D., </w:t>
      </w:r>
      <w:proofErr w:type="spellStart"/>
      <w:r>
        <w:rPr>
          <w:color w:val="222222"/>
          <w:highlight w:val="white"/>
        </w:rPr>
        <w:t>Heldt</w:t>
      </w:r>
      <w:proofErr w:type="spellEnd"/>
      <w:r>
        <w:rPr>
          <w:color w:val="222222"/>
          <w:highlight w:val="white"/>
        </w:rPr>
        <w:t xml:space="preserve">, R., </w:t>
      </w:r>
      <w:proofErr w:type="spellStart"/>
      <w:r>
        <w:rPr>
          <w:color w:val="222222"/>
          <w:highlight w:val="white"/>
        </w:rPr>
        <w:t>Silveira</w:t>
      </w:r>
      <w:proofErr w:type="spellEnd"/>
      <w:r>
        <w:rPr>
          <w:color w:val="222222"/>
          <w:highlight w:val="white"/>
        </w:rPr>
        <w:t>, C. S., and Luce, F. B. (2023).</w:t>
      </w:r>
      <w:proofErr w:type="gramEnd"/>
      <w:r>
        <w:rPr>
          <w:color w:val="222222"/>
          <w:highlight w:val="white"/>
        </w:rPr>
        <w:t xml:space="preserve"> Brand equity chain and brand equity measurement approaches. </w:t>
      </w:r>
      <w:proofErr w:type="gramStart"/>
      <w:r>
        <w:rPr>
          <w:i/>
          <w:color w:val="222222"/>
          <w:highlight w:val="white"/>
        </w:rPr>
        <w:t>Marketing Intelligence &amp; Planning</w:t>
      </w:r>
      <w:r>
        <w:rPr>
          <w:color w:val="222222"/>
          <w:highlight w:val="white"/>
        </w:rPr>
        <w:t xml:space="preserve">, </w:t>
      </w:r>
      <w:r>
        <w:rPr>
          <w:i/>
          <w:color w:val="222222"/>
          <w:highlight w:val="white"/>
        </w:rPr>
        <w:t>41</w:t>
      </w:r>
      <w:r>
        <w:rPr>
          <w:color w:val="222222"/>
          <w:highlight w:val="white"/>
        </w:rPr>
        <w:t>(4), 442-</w:t>
      </w:r>
      <w:r>
        <w:rPr>
          <w:color w:val="222222"/>
          <w:highlight w:val="white"/>
        </w:rPr>
        <w:lastRenderedPageBreak/>
        <w:t>456.</w:t>
      </w:r>
      <w:proofErr w:type="gramEnd"/>
      <w:r>
        <w:fldChar w:fldCharType="begin"/>
      </w:r>
      <w:r>
        <w:instrText xml:space="preserve"> HYPERLINK "https://repositorio.pucrs.br/dspace/bitstream/10923/25616/2/Brand_equity_chain_and_brand_equity_measurement_approaches.pdf" \h </w:instrText>
      </w:r>
      <w:r>
        <w:fldChar w:fldCharType="separate"/>
      </w:r>
      <w:r>
        <w:rPr>
          <w:color w:val="1155CC"/>
          <w:highlight w:val="white"/>
          <w:u w:val="single"/>
        </w:rPr>
        <w:t>https://repositorio.pucrs.br/dspace/bitstream/10923/25616/2/Brand_equity_chain_and_brand_equity_measurement_approach</w:t>
      </w:r>
      <w:r>
        <w:rPr>
          <w:color w:val="1155CC"/>
          <w:highlight w:val="white"/>
          <w:u w:val="single"/>
        </w:rPr>
        <w:t>es.pdf</w:t>
      </w:r>
      <w:r>
        <w:rPr>
          <w:color w:val="1155CC"/>
          <w:highlight w:val="white"/>
          <w:u w:val="single"/>
        </w:rPr>
        <w:fldChar w:fldCharType="end"/>
      </w:r>
    </w:p>
    <w:p w:rsidR="006A2680" w:rsidRDefault="001E7434">
      <w:pPr>
        <w:rPr>
          <w:color w:val="222222"/>
          <w:highlight w:val="white"/>
        </w:rPr>
      </w:pPr>
      <w:proofErr w:type="spellStart"/>
      <w:proofErr w:type="gramStart"/>
      <w:r>
        <w:rPr>
          <w:color w:val="222222"/>
          <w:highlight w:val="white"/>
        </w:rPr>
        <w:t>Perdana</w:t>
      </w:r>
      <w:proofErr w:type="spellEnd"/>
      <w:r>
        <w:rPr>
          <w:color w:val="222222"/>
          <w:highlight w:val="white"/>
        </w:rPr>
        <w:t xml:space="preserve">, R. W., and </w:t>
      </w:r>
      <w:proofErr w:type="spellStart"/>
      <w:r>
        <w:rPr>
          <w:color w:val="222222"/>
          <w:highlight w:val="white"/>
        </w:rPr>
        <w:t>Roostika</w:t>
      </w:r>
      <w:proofErr w:type="spellEnd"/>
      <w:r>
        <w:rPr>
          <w:color w:val="222222"/>
          <w:highlight w:val="white"/>
        </w:rPr>
        <w:t>, R. R. R. (2023).</w:t>
      </w:r>
      <w:proofErr w:type="gramEnd"/>
      <w:r>
        <w:rPr>
          <w:color w:val="222222"/>
          <w:highlight w:val="white"/>
        </w:rPr>
        <w:t xml:space="preserve"> The Influence of Communication </w:t>
      </w:r>
      <w:proofErr w:type="gramStart"/>
      <w:r>
        <w:rPr>
          <w:color w:val="222222"/>
          <w:highlight w:val="white"/>
        </w:rPr>
        <w:t>Through</w:t>
      </w:r>
      <w:proofErr w:type="gramEnd"/>
      <w:r>
        <w:rPr>
          <w:color w:val="222222"/>
          <w:highlight w:val="white"/>
        </w:rPr>
        <w:t xml:space="preserve"> Social Media on Brand Equity in Shaping Nike Product Purchase Intentions. </w:t>
      </w:r>
      <w:r>
        <w:rPr>
          <w:i/>
          <w:color w:val="222222"/>
          <w:highlight w:val="white"/>
        </w:rPr>
        <w:t>INJURITY: Journal of Interdisciplinary Studies</w:t>
      </w:r>
      <w:r>
        <w:rPr>
          <w:color w:val="222222"/>
          <w:highlight w:val="white"/>
        </w:rPr>
        <w:t xml:space="preserve">, </w:t>
      </w:r>
      <w:r>
        <w:rPr>
          <w:i/>
          <w:color w:val="222222"/>
          <w:highlight w:val="white"/>
        </w:rPr>
        <w:t>2</w:t>
      </w:r>
      <w:r>
        <w:rPr>
          <w:color w:val="222222"/>
          <w:highlight w:val="white"/>
        </w:rPr>
        <w:t>(12), 1006-1012.</w:t>
      </w:r>
      <w:hyperlink r:id="rId24">
        <w:r>
          <w:rPr>
            <w:color w:val="1155CC"/>
            <w:highlight w:val="white"/>
            <w:u w:val="single"/>
          </w:rPr>
          <w:t>https://www.injurity.pusatpublikasi.id.submitjurnal.id/index.php/inj/article/download/132/263</w:t>
        </w:r>
      </w:hyperlink>
    </w:p>
    <w:p w:rsidR="006A2680" w:rsidRDefault="001E7434">
      <w:pPr>
        <w:rPr>
          <w:color w:val="222222"/>
          <w:highlight w:val="white"/>
        </w:rPr>
      </w:pPr>
      <w:proofErr w:type="spellStart"/>
      <w:r>
        <w:rPr>
          <w:color w:val="222222"/>
          <w:highlight w:val="white"/>
        </w:rPr>
        <w:t>Perera</w:t>
      </w:r>
      <w:proofErr w:type="spellEnd"/>
      <w:r>
        <w:rPr>
          <w:color w:val="222222"/>
          <w:highlight w:val="white"/>
        </w:rPr>
        <w:t xml:space="preserve">, C. H., </w:t>
      </w:r>
      <w:proofErr w:type="spellStart"/>
      <w:r>
        <w:rPr>
          <w:color w:val="222222"/>
          <w:highlight w:val="white"/>
        </w:rPr>
        <w:t>Nayak</w:t>
      </w:r>
      <w:proofErr w:type="spellEnd"/>
      <w:r>
        <w:rPr>
          <w:color w:val="222222"/>
          <w:highlight w:val="white"/>
        </w:rPr>
        <w:t xml:space="preserve">, R., and Nguyen, L. T. V. (2023). </w:t>
      </w:r>
      <w:proofErr w:type="gramStart"/>
      <w:r>
        <w:rPr>
          <w:color w:val="222222"/>
          <w:highlight w:val="white"/>
        </w:rPr>
        <w:t>The impact of soci</w:t>
      </w:r>
      <w:r>
        <w:rPr>
          <w:color w:val="222222"/>
          <w:highlight w:val="white"/>
        </w:rPr>
        <w:t>al media marketing and brand credibility on higher education institutes’ brand equity in emerging countries.</w:t>
      </w:r>
      <w:proofErr w:type="gramEnd"/>
      <w:r>
        <w:rPr>
          <w:color w:val="222222"/>
          <w:highlight w:val="white"/>
        </w:rPr>
        <w:t xml:space="preserve"> </w:t>
      </w:r>
      <w:r>
        <w:rPr>
          <w:i/>
          <w:color w:val="222222"/>
          <w:highlight w:val="white"/>
        </w:rPr>
        <w:t>Journal of Marketing Communications</w:t>
      </w:r>
      <w:r>
        <w:rPr>
          <w:color w:val="222222"/>
          <w:highlight w:val="white"/>
        </w:rPr>
        <w:t xml:space="preserve">, </w:t>
      </w:r>
      <w:r>
        <w:rPr>
          <w:i/>
          <w:color w:val="222222"/>
          <w:highlight w:val="white"/>
        </w:rPr>
        <w:t>29</w:t>
      </w:r>
      <w:r>
        <w:rPr>
          <w:color w:val="222222"/>
          <w:highlight w:val="white"/>
        </w:rPr>
        <w:t>(8), 770-795.</w:t>
      </w:r>
      <w:hyperlink r:id="rId25">
        <w:r>
          <w:rPr>
            <w:color w:val="1155CC"/>
            <w:highlight w:val="white"/>
            <w:u w:val="single"/>
          </w:rPr>
          <w:t>https://ww</w:t>
        </w:r>
        <w:r>
          <w:rPr>
            <w:color w:val="1155CC"/>
            <w:highlight w:val="white"/>
            <w:u w:val="single"/>
          </w:rPr>
          <w:t>w.tandfonline.com/doi/pdf/10.1080/13527266.2022.2086284</w:t>
        </w:r>
      </w:hyperlink>
    </w:p>
    <w:p w:rsidR="006A2680" w:rsidRDefault="001E7434">
      <w:pPr>
        <w:rPr>
          <w:color w:val="222222"/>
          <w:highlight w:val="white"/>
        </w:rPr>
      </w:pPr>
      <w:proofErr w:type="spellStart"/>
      <w:r>
        <w:rPr>
          <w:color w:val="222222"/>
          <w:highlight w:val="white"/>
        </w:rPr>
        <w:t>Rachmad</w:t>
      </w:r>
      <w:proofErr w:type="spellEnd"/>
      <w:r>
        <w:rPr>
          <w:color w:val="222222"/>
          <w:highlight w:val="white"/>
        </w:rPr>
        <w:t xml:space="preserve">, Y. E. (2022). Social Media Marketing Mediated Changes In Consumer Behavior From E-Commerce To Social Commerce. </w:t>
      </w:r>
      <w:r>
        <w:rPr>
          <w:i/>
          <w:color w:val="222222"/>
          <w:highlight w:val="white"/>
        </w:rPr>
        <w:t>International Journal of Economics and Management Research</w:t>
      </w:r>
      <w:r>
        <w:rPr>
          <w:color w:val="222222"/>
          <w:highlight w:val="white"/>
        </w:rPr>
        <w:t xml:space="preserve">, </w:t>
      </w:r>
      <w:r>
        <w:rPr>
          <w:i/>
          <w:color w:val="222222"/>
          <w:highlight w:val="white"/>
        </w:rPr>
        <w:t>1</w:t>
      </w:r>
      <w:r>
        <w:rPr>
          <w:color w:val="222222"/>
          <w:highlight w:val="white"/>
        </w:rPr>
        <w:t>(3), 227-242.</w:t>
      </w:r>
      <w:hyperlink r:id="rId26">
        <w:r>
          <w:rPr>
            <w:color w:val="1155CC"/>
            <w:highlight w:val="white"/>
            <w:u w:val="single"/>
          </w:rPr>
          <w:t>https://ijemr.asia/index.php/ijemr/article/download/152/148</w:t>
        </w:r>
      </w:hyperlink>
    </w:p>
    <w:p w:rsidR="006A2680" w:rsidRDefault="001E7434">
      <w:pPr>
        <w:spacing w:after="240"/>
        <w:rPr>
          <w:color w:val="222222"/>
          <w:highlight w:val="white"/>
        </w:rPr>
      </w:pPr>
      <w:proofErr w:type="gramStart"/>
      <w:r>
        <w:rPr>
          <w:color w:val="000000"/>
        </w:rPr>
        <w:t>Saunders (2019).</w:t>
      </w:r>
      <w:proofErr w:type="gramEnd"/>
      <w:r>
        <w:rPr>
          <w:color w:val="000000"/>
        </w:rPr>
        <w:t> </w:t>
      </w:r>
      <w:r>
        <w:rPr>
          <w:i/>
          <w:color w:val="000000"/>
        </w:rPr>
        <w:t xml:space="preserve">Research </w:t>
      </w:r>
      <w:proofErr w:type="gramStart"/>
      <w:r>
        <w:rPr>
          <w:i/>
          <w:color w:val="000000"/>
        </w:rPr>
        <w:t>onion </w:t>
      </w:r>
      <w:r>
        <w:rPr>
          <w:color w:val="000000"/>
        </w:rPr>
        <w:t>.</w:t>
      </w:r>
      <w:proofErr w:type="gramEnd"/>
      <w:r>
        <w:rPr>
          <w:color w:val="000000"/>
        </w:rPr>
        <w:t xml:space="preserve"> [</w:t>
      </w:r>
      <w:proofErr w:type="gramStart"/>
      <w:r>
        <w:rPr>
          <w:color w:val="000000"/>
        </w:rPr>
        <w:t>online</w:t>
      </w:r>
      <w:proofErr w:type="gramEnd"/>
      <w:r>
        <w:rPr>
          <w:color w:val="000000"/>
        </w:rPr>
        <w:t xml:space="preserve">] </w:t>
      </w:r>
      <w:proofErr w:type="spellStart"/>
      <w:proofErr w:type="gramStart"/>
      <w:r>
        <w:rPr>
          <w:color w:val="000000"/>
        </w:rPr>
        <w:t>ResearchGate</w:t>
      </w:r>
      <w:proofErr w:type="spellEnd"/>
      <w:r>
        <w:rPr>
          <w:color w:val="000000"/>
        </w:rPr>
        <w:t>.</w:t>
      </w:r>
      <w:proofErr w:type="gramEnd"/>
      <w:r>
        <w:rPr>
          <w:color w:val="000000"/>
        </w:rPr>
        <w:t xml:space="preserve"> Available at: </w:t>
      </w:r>
      <w:hyperlink r:id="rId27">
        <w:r>
          <w:rPr>
            <w:color w:val="0000FF"/>
            <w:u w:val="single"/>
          </w:rPr>
          <w:t>https://www.researchgate.net/figure/Research-onion-Saunders-et-al-2019-p-108_fig1_349083776</w:t>
        </w:r>
      </w:hyperlink>
      <w:r>
        <w:rPr>
          <w:color w:val="000000"/>
        </w:rPr>
        <w:t>.</w:t>
      </w:r>
    </w:p>
    <w:p w:rsidR="006A2680" w:rsidRDefault="001E7434">
      <w:pPr>
        <w:rPr>
          <w:color w:val="222222"/>
          <w:highlight w:val="white"/>
        </w:rPr>
      </w:pPr>
      <w:r>
        <w:rPr>
          <w:color w:val="222222"/>
          <w:highlight w:val="white"/>
        </w:rPr>
        <w:t xml:space="preserve">Van </w:t>
      </w:r>
      <w:proofErr w:type="spellStart"/>
      <w:r>
        <w:rPr>
          <w:color w:val="222222"/>
          <w:highlight w:val="white"/>
        </w:rPr>
        <w:t>Zyl</w:t>
      </w:r>
      <w:proofErr w:type="spellEnd"/>
      <w:r>
        <w:rPr>
          <w:color w:val="222222"/>
          <w:highlight w:val="white"/>
        </w:rPr>
        <w:t xml:space="preserve">, C., </w:t>
      </w:r>
      <w:proofErr w:type="spellStart"/>
      <w:r>
        <w:rPr>
          <w:color w:val="222222"/>
          <w:highlight w:val="white"/>
        </w:rPr>
        <w:t>Badenhorst</w:t>
      </w:r>
      <w:proofErr w:type="spellEnd"/>
      <w:r>
        <w:rPr>
          <w:color w:val="222222"/>
          <w:highlight w:val="white"/>
        </w:rPr>
        <w:t xml:space="preserve">, M., </w:t>
      </w:r>
      <w:proofErr w:type="spellStart"/>
      <w:r>
        <w:rPr>
          <w:color w:val="222222"/>
          <w:highlight w:val="white"/>
        </w:rPr>
        <w:t>Hanekom</w:t>
      </w:r>
      <w:proofErr w:type="spellEnd"/>
      <w:r>
        <w:rPr>
          <w:color w:val="222222"/>
          <w:highlight w:val="white"/>
        </w:rPr>
        <w:t xml:space="preserve">, S., and Heine, M. (2021). </w:t>
      </w:r>
      <w:proofErr w:type="spellStart"/>
      <w:r>
        <w:rPr>
          <w:color w:val="222222"/>
          <w:highlight w:val="white"/>
        </w:rPr>
        <w:t>Unravelling</w:t>
      </w:r>
      <w:proofErr w:type="spellEnd"/>
      <w:r>
        <w:rPr>
          <w:color w:val="222222"/>
          <w:highlight w:val="white"/>
        </w:rPr>
        <w:t xml:space="preserve"> ‘low-resource settings’: a s</w:t>
      </w:r>
      <w:r>
        <w:rPr>
          <w:color w:val="222222"/>
          <w:highlight w:val="white"/>
        </w:rPr>
        <w:t xml:space="preserve">ystematic scoping review with qualitative content analysis. </w:t>
      </w:r>
      <w:proofErr w:type="gramStart"/>
      <w:r>
        <w:rPr>
          <w:i/>
          <w:color w:val="222222"/>
          <w:highlight w:val="white"/>
        </w:rPr>
        <w:t>BMJ global health</w:t>
      </w:r>
      <w:r>
        <w:rPr>
          <w:color w:val="222222"/>
          <w:highlight w:val="white"/>
        </w:rPr>
        <w:t xml:space="preserve">, </w:t>
      </w:r>
      <w:r>
        <w:rPr>
          <w:i/>
          <w:color w:val="222222"/>
          <w:highlight w:val="white"/>
        </w:rPr>
        <w:t>6</w:t>
      </w:r>
      <w:r>
        <w:rPr>
          <w:color w:val="222222"/>
          <w:highlight w:val="white"/>
        </w:rPr>
        <w:t>(6).</w:t>
      </w:r>
      <w:proofErr w:type="gramEnd"/>
      <w:r>
        <w:fldChar w:fldCharType="begin"/>
      </w:r>
      <w:r>
        <w:instrText xml:space="preserve"> HYPERLINK "https://gh.bmj.com/content/bmjgh/6/6/e005190.full.pdf" \h </w:instrText>
      </w:r>
      <w:r>
        <w:fldChar w:fldCharType="separate"/>
      </w:r>
      <w:r>
        <w:rPr>
          <w:color w:val="1155CC"/>
          <w:highlight w:val="white"/>
          <w:u w:val="single"/>
        </w:rPr>
        <w:t>https://gh.bmj.com/content/bmjgh/6/6/e005190.full.pdf</w:t>
      </w:r>
      <w:r>
        <w:rPr>
          <w:color w:val="1155CC"/>
          <w:highlight w:val="white"/>
          <w:u w:val="single"/>
        </w:rPr>
        <w:fldChar w:fldCharType="end"/>
      </w:r>
    </w:p>
    <w:p w:rsidR="006A2680" w:rsidRDefault="001E7434">
      <w:pPr>
        <w:rPr>
          <w:color w:val="222222"/>
          <w:highlight w:val="white"/>
        </w:rPr>
      </w:pPr>
      <w:proofErr w:type="spellStart"/>
      <w:r>
        <w:rPr>
          <w:color w:val="222222"/>
          <w:highlight w:val="white"/>
        </w:rPr>
        <w:t>Vlahou</w:t>
      </w:r>
      <w:proofErr w:type="spellEnd"/>
      <w:r>
        <w:rPr>
          <w:color w:val="222222"/>
          <w:highlight w:val="white"/>
        </w:rPr>
        <w:t xml:space="preserve">, A., </w:t>
      </w:r>
      <w:proofErr w:type="spellStart"/>
      <w:r>
        <w:rPr>
          <w:color w:val="222222"/>
          <w:highlight w:val="white"/>
        </w:rPr>
        <w:t>Hallinan</w:t>
      </w:r>
      <w:proofErr w:type="spellEnd"/>
      <w:r>
        <w:rPr>
          <w:color w:val="222222"/>
          <w:highlight w:val="white"/>
        </w:rPr>
        <w:t xml:space="preserve">, D., </w:t>
      </w:r>
      <w:proofErr w:type="spellStart"/>
      <w:r>
        <w:rPr>
          <w:color w:val="222222"/>
          <w:highlight w:val="white"/>
        </w:rPr>
        <w:t>Apweiler</w:t>
      </w:r>
      <w:proofErr w:type="spellEnd"/>
      <w:r>
        <w:rPr>
          <w:color w:val="222222"/>
          <w:highlight w:val="white"/>
        </w:rPr>
        <w:t xml:space="preserve">, R., </w:t>
      </w:r>
      <w:proofErr w:type="spellStart"/>
      <w:r>
        <w:rPr>
          <w:color w:val="222222"/>
          <w:highlight w:val="white"/>
        </w:rPr>
        <w:t>Argil</w:t>
      </w:r>
      <w:r>
        <w:rPr>
          <w:color w:val="222222"/>
          <w:highlight w:val="white"/>
        </w:rPr>
        <w:t>es</w:t>
      </w:r>
      <w:proofErr w:type="spellEnd"/>
      <w:r>
        <w:rPr>
          <w:color w:val="222222"/>
          <w:highlight w:val="white"/>
        </w:rPr>
        <w:t xml:space="preserve">, A., Beige, J., </w:t>
      </w:r>
      <w:proofErr w:type="spellStart"/>
      <w:r>
        <w:rPr>
          <w:color w:val="222222"/>
          <w:highlight w:val="white"/>
        </w:rPr>
        <w:t>Benigni</w:t>
      </w:r>
      <w:proofErr w:type="spellEnd"/>
      <w:r>
        <w:rPr>
          <w:color w:val="222222"/>
          <w:highlight w:val="white"/>
        </w:rPr>
        <w:t>, A</w:t>
      </w:r>
      <w:proofErr w:type="gramStart"/>
      <w:r>
        <w:rPr>
          <w:color w:val="222222"/>
          <w:highlight w:val="white"/>
        </w:rPr>
        <w:t>., ...</w:t>
      </w:r>
      <w:proofErr w:type="gramEnd"/>
      <w:r>
        <w:rPr>
          <w:color w:val="222222"/>
          <w:highlight w:val="white"/>
        </w:rPr>
        <w:t xml:space="preserve"> and </w:t>
      </w:r>
      <w:proofErr w:type="spellStart"/>
      <w:r>
        <w:rPr>
          <w:color w:val="222222"/>
          <w:highlight w:val="white"/>
        </w:rPr>
        <w:t>Vanholder</w:t>
      </w:r>
      <w:proofErr w:type="spellEnd"/>
      <w:r>
        <w:rPr>
          <w:color w:val="222222"/>
          <w:highlight w:val="white"/>
        </w:rPr>
        <w:t>, R. (2021). Data sharing under the General Data Protection Regulation: time to harmonize law and research ethics</w:t>
      </w:r>
      <w:proofErr w:type="gramStart"/>
      <w:r>
        <w:rPr>
          <w:color w:val="222222"/>
          <w:highlight w:val="white"/>
        </w:rPr>
        <w:t>?.</w:t>
      </w:r>
      <w:proofErr w:type="gramEnd"/>
      <w:r>
        <w:rPr>
          <w:color w:val="222222"/>
          <w:highlight w:val="white"/>
        </w:rPr>
        <w:t xml:space="preserve"> </w:t>
      </w:r>
      <w:r>
        <w:rPr>
          <w:i/>
          <w:color w:val="222222"/>
          <w:highlight w:val="white"/>
        </w:rPr>
        <w:t>Hypertension</w:t>
      </w:r>
      <w:r>
        <w:rPr>
          <w:color w:val="222222"/>
          <w:highlight w:val="white"/>
        </w:rPr>
        <w:t xml:space="preserve">, </w:t>
      </w:r>
      <w:r>
        <w:rPr>
          <w:i/>
          <w:color w:val="222222"/>
          <w:highlight w:val="white"/>
        </w:rPr>
        <w:t>77</w:t>
      </w:r>
      <w:r>
        <w:rPr>
          <w:color w:val="222222"/>
          <w:highlight w:val="white"/>
        </w:rPr>
        <w:t>(4), 1029-1035.</w:t>
      </w:r>
      <w:hyperlink r:id="rId28">
        <w:r>
          <w:rPr>
            <w:color w:val="1155CC"/>
            <w:highlight w:val="white"/>
            <w:u w:val="single"/>
          </w:rPr>
          <w:t>https://www.ahajournals.org/doi/pdf/10.1161/HYPERTENSIONAHA.120.16340</w:t>
        </w:r>
      </w:hyperlink>
    </w:p>
    <w:p w:rsidR="006A2680" w:rsidRDefault="001E7434">
      <w:pPr>
        <w:rPr>
          <w:color w:val="222222"/>
          <w:highlight w:val="white"/>
        </w:rPr>
      </w:pPr>
      <w:proofErr w:type="spellStart"/>
      <w:proofErr w:type="gramStart"/>
      <w:r>
        <w:rPr>
          <w:color w:val="222222"/>
          <w:highlight w:val="white"/>
        </w:rPr>
        <w:t>Wannarak</w:t>
      </w:r>
      <w:proofErr w:type="spellEnd"/>
      <w:r>
        <w:rPr>
          <w:color w:val="222222"/>
          <w:highlight w:val="white"/>
        </w:rPr>
        <w:t xml:space="preserve">, J., </w:t>
      </w:r>
      <w:proofErr w:type="spellStart"/>
      <w:r>
        <w:rPr>
          <w:color w:val="222222"/>
          <w:highlight w:val="white"/>
        </w:rPr>
        <w:t>Kulachai</w:t>
      </w:r>
      <w:proofErr w:type="spellEnd"/>
      <w:r>
        <w:rPr>
          <w:color w:val="222222"/>
          <w:highlight w:val="white"/>
        </w:rPr>
        <w:t xml:space="preserve">, W., and </w:t>
      </w:r>
      <w:proofErr w:type="spellStart"/>
      <w:r>
        <w:rPr>
          <w:color w:val="222222"/>
          <w:highlight w:val="white"/>
        </w:rPr>
        <w:t>Homyamyen</w:t>
      </w:r>
      <w:proofErr w:type="spellEnd"/>
      <w:r>
        <w:rPr>
          <w:color w:val="222222"/>
          <w:highlight w:val="white"/>
        </w:rPr>
        <w:t>, P. (2024).</w:t>
      </w:r>
      <w:proofErr w:type="gramEnd"/>
      <w:r>
        <w:rPr>
          <w:color w:val="222222"/>
          <w:highlight w:val="white"/>
        </w:rPr>
        <w:t xml:space="preserve"> </w:t>
      </w:r>
      <w:proofErr w:type="gramStart"/>
      <w:r>
        <w:rPr>
          <w:color w:val="222222"/>
          <w:highlight w:val="white"/>
        </w:rPr>
        <w:t>EXAMINING THE IMPACT OF SOCIAL MEDIA MARKETING ON BRAND EQUITY: INSIGHTS FROM CONSUMER PERCEPTIONS.</w:t>
      </w:r>
      <w:proofErr w:type="gramEnd"/>
      <w:r>
        <w:rPr>
          <w:color w:val="222222"/>
          <w:highlight w:val="white"/>
        </w:rPr>
        <w:t xml:space="preserve"> </w:t>
      </w:r>
      <w:proofErr w:type="gramStart"/>
      <w:r>
        <w:rPr>
          <w:i/>
          <w:color w:val="222222"/>
          <w:highlight w:val="white"/>
        </w:rPr>
        <w:t>International Journal for Quality Research</w:t>
      </w:r>
      <w:r>
        <w:rPr>
          <w:color w:val="222222"/>
          <w:highlight w:val="white"/>
        </w:rPr>
        <w:t xml:space="preserve">, </w:t>
      </w:r>
      <w:r>
        <w:rPr>
          <w:i/>
          <w:color w:val="222222"/>
          <w:highlight w:val="white"/>
        </w:rPr>
        <w:t>18</w:t>
      </w:r>
      <w:r>
        <w:rPr>
          <w:color w:val="222222"/>
          <w:highlight w:val="white"/>
        </w:rPr>
        <w:t>(4).</w:t>
      </w:r>
      <w:proofErr w:type="gramEnd"/>
      <w:r>
        <w:fldChar w:fldCharType="begin"/>
      </w:r>
      <w:r>
        <w:instrText xml:space="preserve"> HYPERLINK "http://ijqr.net/journal/v18-n4/6.pdf" \h </w:instrText>
      </w:r>
      <w:r>
        <w:fldChar w:fldCharType="separate"/>
      </w:r>
      <w:r>
        <w:rPr>
          <w:color w:val="1155CC"/>
          <w:highlight w:val="white"/>
          <w:u w:val="single"/>
        </w:rPr>
        <w:t>http://ijqr.net/journal/v18-n4/6.pdf</w:t>
      </w:r>
      <w:r>
        <w:rPr>
          <w:color w:val="1155CC"/>
          <w:highlight w:val="white"/>
          <w:u w:val="single"/>
        </w:rPr>
        <w:fldChar w:fldCharType="end"/>
      </w:r>
    </w:p>
    <w:p w:rsidR="006A2680" w:rsidRDefault="001E7434">
      <w:pPr>
        <w:rPr>
          <w:color w:val="222222"/>
          <w:highlight w:val="white"/>
        </w:rPr>
      </w:pPr>
      <w:proofErr w:type="spellStart"/>
      <w:proofErr w:type="gramStart"/>
      <w:r>
        <w:rPr>
          <w:color w:val="222222"/>
          <w:highlight w:val="white"/>
        </w:rPr>
        <w:t>Waymer</w:t>
      </w:r>
      <w:proofErr w:type="spellEnd"/>
      <w:r>
        <w:rPr>
          <w:color w:val="222222"/>
          <w:highlight w:val="white"/>
        </w:rPr>
        <w:t>, D., and Logan, N. (2021).</w:t>
      </w:r>
      <w:proofErr w:type="gramEnd"/>
      <w:r>
        <w:rPr>
          <w:color w:val="222222"/>
          <w:highlight w:val="white"/>
        </w:rPr>
        <w:t xml:space="preserve"> Corporate social advocacy as engagement: Nike's social justice communication. </w:t>
      </w:r>
      <w:proofErr w:type="gramStart"/>
      <w:r>
        <w:rPr>
          <w:i/>
          <w:color w:val="222222"/>
          <w:highlight w:val="white"/>
        </w:rPr>
        <w:t>P</w:t>
      </w:r>
      <w:r>
        <w:rPr>
          <w:i/>
          <w:color w:val="222222"/>
          <w:highlight w:val="white"/>
        </w:rPr>
        <w:t>ublic Relations Review</w:t>
      </w:r>
      <w:r>
        <w:rPr>
          <w:color w:val="222222"/>
          <w:highlight w:val="white"/>
        </w:rPr>
        <w:t xml:space="preserve">, </w:t>
      </w:r>
      <w:r>
        <w:rPr>
          <w:i/>
          <w:color w:val="222222"/>
          <w:highlight w:val="white"/>
        </w:rPr>
        <w:t>47</w:t>
      </w:r>
      <w:r>
        <w:rPr>
          <w:color w:val="222222"/>
          <w:highlight w:val="white"/>
        </w:rPr>
        <w:t xml:space="preserve">(1), </w:t>
      </w:r>
      <w:r>
        <w:rPr>
          <w:color w:val="222222"/>
          <w:highlight w:val="white"/>
        </w:rPr>
        <w:lastRenderedPageBreak/>
        <w:t>102005.</w:t>
      </w:r>
      <w:proofErr w:type="gramEnd"/>
      <w:hyperlink r:id="rId29">
        <w:r>
          <w:rPr>
            <w:color w:val="1155CC"/>
            <w:highlight w:val="white"/>
            <w:u w:val="single"/>
          </w:rPr>
          <w:t>https://www.academia.edu/download/104990234/j.pubrev.2020.10200520230814-1-qovpiu.pdf</w:t>
        </w:r>
      </w:hyperlink>
    </w:p>
    <w:p w:rsidR="006A2680" w:rsidRDefault="006A2680">
      <w:pPr>
        <w:pBdr>
          <w:top w:val="nil"/>
          <w:left w:val="nil"/>
          <w:bottom w:val="nil"/>
          <w:right w:val="nil"/>
          <w:between w:val="nil"/>
        </w:pBdr>
        <w:spacing w:after="240" w:line="240" w:lineRule="auto"/>
        <w:jc w:val="left"/>
        <w:rPr>
          <w:color w:val="000000"/>
        </w:rPr>
      </w:pPr>
    </w:p>
    <w:sectPr w:rsidR="006A2680">
      <w:footerReference w:type="default" r:id="rId3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E7434" w:rsidRDefault="001E7434">
      <w:pPr>
        <w:spacing w:line="240" w:lineRule="auto"/>
      </w:pPr>
      <w:r>
        <w:separator/>
      </w:r>
    </w:p>
  </w:endnote>
  <w:endnote w:type="continuationSeparator" w:id="0">
    <w:p w:rsidR="001E7434" w:rsidRDefault="001E74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A2680" w:rsidRDefault="001E7434">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sidR="00E022A2">
      <w:rPr>
        <w:color w:val="000000"/>
      </w:rPr>
      <w:fldChar w:fldCharType="separate"/>
    </w:r>
    <w:r w:rsidR="00E022A2">
      <w:rPr>
        <w:noProof/>
        <w:color w:val="000000"/>
      </w:rPr>
      <w:t>1</w:t>
    </w:r>
    <w:r>
      <w:rPr>
        <w:color w:val="000000"/>
      </w:rPr>
      <w:fldChar w:fldCharType="end"/>
    </w:r>
  </w:p>
  <w:p w:rsidR="006A2680" w:rsidRDefault="006A268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E7434" w:rsidRDefault="001E7434">
      <w:pPr>
        <w:spacing w:line="240" w:lineRule="auto"/>
      </w:pPr>
      <w:r>
        <w:separator/>
      </w:r>
    </w:p>
  </w:footnote>
  <w:footnote w:type="continuationSeparator" w:id="0">
    <w:p w:rsidR="001E7434" w:rsidRDefault="001E743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F53D1D"/>
    <w:multiLevelType w:val="multilevel"/>
    <w:tmpl w:val="802241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EB279DF"/>
    <w:multiLevelType w:val="multilevel"/>
    <w:tmpl w:val="818A00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6A2680"/>
    <w:rsid w:val="001E7434"/>
    <w:rsid w:val="006A2680"/>
    <w:rsid w:val="00E022A2"/>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 w:eastAsia="en-IN" w:bidi="gu-IN"/>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 w:eastAsia="en-IN" w:bidi="gu-IN"/>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rap.warwick.ac.uk/id/eprint/156866/2/WRAP-Data-network-effects-key-conditions-shared-data-value-duality-2021.pdf" TargetMode="External"/><Relationship Id="rId18" Type="http://schemas.openxmlformats.org/officeDocument/2006/relationships/hyperlink" Target="https://www.sciencedirect.com/science/article/pii/S2352484722016249" TargetMode="External"/><Relationship Id="rId26" Type="http://schemas.openxmlformats.org/officeDocument/2006/relationships/hyperlink" Target="https://ijemr.asia/index.php/ijemr/article/download/152/148" TargetMode="External"/><Relationship Id="rId3" Type="http://schemas.microsoft.com/office/2007/relationships/stylesWithEffects" Target="stylesWithEffects.xml"/><Relationship Id="rId21" Type="http://schemas.openxmlformats.org/officeDocument/2006/relationships/hyperlink" Target="https://pdfs.semanticscholar.org/bc31/249a4a3671e996ce0430d86e25093f37a49b.pdf" TargetMode="External"/><Relationship Id="rId7" Type="http://schemas.openxmlformats.org/officeDocument/2006/relationships/endnotes" Target="endnotes.xml"/><Relationship Id="rId12" Type="http://schemas.openxmlformats.org/officeDocument/2006/relationships/hyperlink" Target="http://theaspd.com/index.php/ijes/article/download/1153/880" TargetMode="External"/><Relationship Id="rId17" Type="http://schemas.openxmlformats.org/officeDocument/2006/relationships/hyperlink" Target="http://ijmer.s3.amazonaws.com/pdf/volume13/volume13-issue1(4)/9.pdf" TargetMode="External"/><Relationship Id="rId25" Type="http://schemas.openxmlformats.org/officeDocument/2006/relationships/hyperlink" Target="https://www.tandfonline.com/doi/pdf/10.1080/13527266.2022.2086284" TargetMode="External"/><Relationship Id="rId2" Type="http://schemas.openxmlformats.org/officeDocument/2006/relationships/styles" Target="styles.xml"/><Relationship Id="rId16" Type="http://schemas.openxmlformats.org/officeDocument/2006/relationships/hyperlink" Target="https://www.researchgate.net/profile/Syed-Abbas-63/publication/363249256_How_Destination_Brand_Equity_and_Destination_Brand_Authenticity_Influence_Destination_Visit_Intention_Evidence_from_the_United_Arab_Emirates/links/63160da85eed5e4bd14b9881/How-Destination-Brand-Equity-and-Destination-Brand-Authenticity-Influence-Destination-Visit-Intention-Evidence-from-the-United-Arab-Emirates.pdf" TargetMode="External"/><Relationship Id="rId20" Type="http://schemas.openxmlformats.org/officeDocument/2006/relationships/hyperlink" Target="https://indianjournalofmarketing.com/index.php/ijom/article/viewFile/166162/114155" TargetMode="External"/><Relationship Id="rId29" Type="http://schemas.openxmlformats.org/officeDocument/2006/relationships/hyperlink" Target="https://www.academia.edu/download/104990234/j.pubrev.2020.10200520230814-1-qovpiu.pdf"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roderic.uv.es/rest/api/core/bitstreams/433b1a68-f27f-412d-b8e9-6316d875a54b/content" TargetMode="External"/><Relationship Id="rId24" Type="http://schemas.openxmlformats.org/officeDocument/2006/relationships/hyperlink" Target="https://www.injurity.pusatpublikasi.id.submitjurnal.id/index.php/inj/article/download/132/263"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esearchgate.net/profile/Maryam-Ikram/publication/366810045_Out_of_Touch_Comparing_and_Contrasting_Positivism_and_Interpretivism_in_Social_Science/links/63b30f54097c7832ca84ccd3/Out-of-Touch-Comparing-and-Contrasting-Positivism-and-Interpretivism-in-Social-Science.pdf" TargetMode="External"/><Relationship Id="rId23" Type="http://schemas.openxmlformats.org/officeDocument/2006/relationships/hyperlink" Target="https://about.nike.com/en/newsroom/releases/nike-why-do-it-campaign" TargetMode="External"/><Relationship Id="rId28" Type="http://schemas.openxmlformats.org/officeDocument/2006/relationships/hyperlink" Target="https://www.ahajournals.org/doi/pdf/10.1161/HYPERTENSIONAHA.120.16340" TargetMode="External"/><Relationship Id="rId10" Type="http://schemas.openxmlformats.org/officeDocument/2006/relationships/hyperlink" Target="https://compendiumpaperasia.com/index.php/cpa/article/download/342/214" TargetMode="External"/><Relationship Id="rId19"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iva-portal.org/smash/get/diva2:1676245/FULLTEXT01.pdf" TargetMode="External"/><Relationship Id="rId22" Type="http://schemas.openxmlformats.org/officeDocument/2006/relationships/hyperlink" Target="https://www.jital.org/index.php/jital/article/download/422/276" TargetMode="External"/><Relationship Id="rId27" Type="http://schemas.openxmlformats.org/officeDocument/2006/relationships/hyperlink" Target="https://www.researchgate.net/figure/Research-onion-Saunders-et-al-2019-p-108_fig1_349083776"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17</Pages>
  <Words>5018</Words>
  <Characters>28607</Characters>
  <Application>Microsoft Office Word</Application>
  <DocSecurity>0</DocSecurity>
  <Lines>238</Lines>
  <Paragraphs>67</Paragraphs>
  <ScaleCrop>false</ScaleCrop>
  <Company/>
  <LinksUpToDate>false</LinksUpToDate>
  <CharactersWithSpaces>33558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abc</cp:lastModifiedBy>
  <cp:revision>2</cp:revision>
  <dcterms:created xsi:type="dcterms:W3CDTF">2025-11-04T16:13:00Z</dcterms:created>
  <dcterms:modified xsi:type="dcterms:W3CDTF">2025-11-04T16:16:00Z</dcterms:modified>
</cp:coreProperties>
</file>