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5F958506" w:rsidR="00F84BCE" w:rsidRPr="00A04986" w:rsidRDefault="00E528BC">
      <w:pPr>
        <w:rPr>
          <w:b/>
          <w:bCs/>
        </w:rPr>
      </w:pPr>
      <w:r w:rsidRPr="00A04986">
        <w:rPr>
          <w:b/>
          <w:bCs/>
        </w:rPr>
        <w:t>C</w:t>
      </w:r>
      <w:r w:rsidR="00924A63" w:rsidRPr="00A04986">
        <w:rPr>
          <w:b/>
          <w:bCs/>
        </w:rPr>
        <w:t xml:space="preserve">ritically discuss the </w:t>
      </w:r>
      <w:r w:rsidR="00432613" w:rsidRPr="00A04986">
        <w:rPr>
          <w:b/>
          <w:bCs/>
        </w:rPr>
        <w:t>biological and cognitive effects that may result from damage to the high</w:t>
      </w:r>
      <w:r w:rsidR="0079638A" w:rsidRPr="00A04986">
        <w:rPr>
          <w:b/>
          <w:bCs/>
        </w:rPr>
        <w:t>lighted area.</w:t>
      </w:r>
    </w:p>
    <w:p w14:paraId="2A9E414A" w14:textId="71056F65" w:rsidR="0020564A" w:rsidRDefault="0020564A"/>
    <w:p w14:paraId="364EB727" w14:textId="3A0D9882" w:rsidR="0020564A" w:rsidRDefault="00B1477A">
      <w:r>
        <w:rPr>
          <w:noProof/>
        </w:rPr>
        <w:drawing>
          <wp:anchor distT="0" distB="0" distL="114300" distR="114300" simplePos="0" relativeHeight="251658240" behindDoc="0" locked="0" layoutInCell="1" allowOverlap="1" wp14:anchorId="54DE67F8" wp14:editId="63FB86ED">
            <wp:simplePos x="0" y="0"/>
            <wp:positionH relativeFrom="column">
              <wp:posOffset>1270</wp:posOffset>
            </wp:positionH>
            <wp:positionV relativeFrom="paragraph">
              <wp:posOffset>528955</wp:posOffset>
            </wp:positionV>
            <wp:extent cx="5461000" cy="5156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461000" cy="5156200"/>
                    </a:xfrm>
                    <a:prstGeom prst="rect">
                      <a:avLst/>
                    </a:prstGeom>
                  </pic:spPr>
                </pic:pic>
              </a:graphicData>
            </a:graphic>
          </wp:anchor>
        </w:drawing>
      </w:r>
      <w:r w:rsidR="0020564A">
        <w:br w:type="page"/>
      </w:r>
    </w:p>
    <w:p w14:paraId="7C33934B" w14:textId="7236C4E3" w:rsidR="00BE3222" w:rsidRDefault="0020564A" w:rsidP="00AE65B2">
      <w:pPr>
        <w:spacing w:line="360" w:lineRule="auto"/>
        <w:ind w:firstLine="720"/>
      </w:pPr>
      <w:r>
        <w:lastRenderedPageBreak/>
        <w:t xml:space="preserve">This essay will </w:t>
      </w:r>
      <w:r w:rsidR="007D0452">
        <w:t xml:space="preserve">critically </w:t>
      </w:r>
      <w:r>
        <w:t xml:space="preserve">discuss the </w:t>
      </w:r>
      <w:r w:rsidR="007D0452">
        <w:t xml:space="preserve">biological and cognitive </w:t>
      </w:r>
      <w:r>
        <w:t xml:space="preserve">effects </w:t>
      </w:r>
      <w:r w:rsidR="006B4E1B">
        <w:t xml:space="preserve">that may result from the </w:t>
      </w:r>
      <w:r w:rsidR="00003921">
        <w:t>damage to the highlighted area</w:t>
      </w:r>
      <w:r w:rsidR="00B47AE0">
        <w:t xml:space="preserve"> on the image provided</w:t>
      </w:r>
      <w:r w:rsidR="00121FCF">
        <w:t xml:space="preserve"> as part of the</w:t>
      </w:r>
      <w:r w:rsidR="005D60C0">
        <w:t xml:space="preserve"> module</w:t>
      </w:r>
      <w:r w:rsidR="00121FCF">
        <w:t xml:space="preserve"> assess</w:t>
      </w:r>
      <w:r w:rsidR="005D60C0">
        <w:t>ment</w:t>
      </w:r>
      <w:r w:rsidR="00B47AE0">
        <w:t xml:space="preserve">. </w:t>
      </w:r>
      <w:r w:rsidR="005C601B">
        <w:t>Th</w:t>
      </w:r>
      <w:r w:rsidR="00B564D4">
        <w:t>e</w:t>
      </w:r>
      <w:r w:rsidR="005C601B">
        <w:t xml:space="preserve"> </w:t>
      </w:r>
      <w:r w:rsidR="00F67C53">
        <w:t>area has been identified as the hippocampus</w:t>
      </w:r>
      <w:r w:rsidR="00F529E2">
        <w:t>, an</w:t>
      </w:r>
      <w:r w:rsidR="008A1418">
        <w:t xml:space="preserve"> important part of the human </w:t>
      </w:r>
      <w:r w:rsidR="00C86C47">
        <w:t>brain</w:t>
      </w:r>
      <w:r w:rsidR="00CA0AD2">
        <w:t xml:space="preserve"> </w:t>
      </w:r>
      <w:r w:rsidR="000C0560">
        <w:t xml:space="preserve">in the </w:t>
      </w:r>
      <w:r w:rsidR="00D81C4D">
        <w:t>m</w:t>
      </w:r>
      <w:r w:rsidR="00553A02">
        <w:t xml:space="preserve">edial </w:t>
      </w:r>
      <w:r w:rsidR="00D81C4D">
        <w:t>t</w:t>
      </w:r>
      <w:r w:rsidR="00553A02">
        <w:t xml:space="preserve">emporal </w:t>
      </w:r>
      <w:r w:rsidR="00D81C4D">
        <w:t>l</w:t>
      </w:r>
      <w:r w:rsidR="00553A02">
        <w:t>obe</w:t>
      </w:r>
      <w:r w:rsidR="00451E08">
        <w:t xml:space="preserve"> (MTL)</w:t>
      </w:r>
      <w:r w:rsidR="00B62FB3">
        <w:t xml:space="preserve"> </w:t>
      </w:r>
      <w:r w:rsidR="00E56499">
        <w:fldChar w:fldCharType="begin"/>
      </w:r>
      <w:r w:rsidR="00FE6571">
        <w:instrText xml:space="preserve"> ADDIN ZOTERO_ITEM CSL_CITATION {"citationID":"oIOGSKaf","properties":{"formattedCitation":"(Barnes &amp; Pinel, 2022)","plainCitation":"(Barnes &amp; Pinel, 2022)","noteIndex":0},"citationItems":[{"id":297,"uris":["http://zotero.org/users/12968506/items/XSD4CWNR"],"itemData":{"id":297,"type":"book","edition":"Eleventh edition., Global edition.","event-place":"Harlow, England ;","ISBN":"978-1-292-35193-3","language":"eng","publisher":"Pearson","publisher-place":"Harlow, England ;","source":"librarysearch.uwtsd.ac.uk","title":"Biopsychology","author":[{"literal":"Barnes"},{"literal":"Pinel"}],"issued":{"date-parts":[["2022"]]}}}],"schema":"https://github.com/citation-style-language/schema/raw/master/csl-citation.json"} </w:instrText>
      </w:r>
      <w:r w:rsidR="00E56499">
        <w:fldChar w:fldCharType="separate"/>
      </w:r>
      <w:r w:rsidR="00FE6571" w:rsidRPr="00FE6571">
        <w:rPr>
          <w:rFonts w:ascii="Calibri" w:hAnsi="Calibri" w:cs="Calibri"/>
        </w:rPr>
        <w:t>(Barnes &amp; Pinel, 2022)</w:t>
      </w:r>
      <w:r w:rsidR="00E56499">
        <w:fldChar w:fldCharType="end"/>
      </w:r>
      <w:r w:rsidR="002174C1">
        <w:t xml:space="preserve">. </w:t>
      </w:r>
      <w:r w:rsidR="009C77D9" w:rsidRPr="009C77D9">
        <w:t>The hippocampus is located beneath the cerebral cortex</w:t>
      </w:r>
      <w:r w:rsidR="00E02799">
        <w:t xml:space="preserve"> and</w:t>
      </w:r>
      <w:r w:rsidR="009C77D9" w:rsidRPr="009C77D9">
        <w:t xml:space="preserve"> </w:t>
      </w:r>
      <w:r w:rsidR="00D76F0B">
        <w:t xml:space="preserve">is </w:t>
      </w:r>
      <w:r w:rsidR="009C77D9" w:rsidRPr="009C77D9">
        <w:t>made up of two interlocking parts known as the hippocampus proper and the dentate gyrus. Its shape resembles that of a seahorse, which is where it gets its name in Greek. In humans and mammals, the hippocampus is a paired structure, consisting of both left and right hippocampi</w:t>
      </w:r>
      <w:r w:rsidR="00E02799">
        <w:t xml:space="preserve"> </w:t>
      </w:r>
      <w:r w:rsidR="00C87D3E">
        <w:fldChar w:fldCharType="begin"/>
      </w:r>
      <w:r w:rsidR="00C87D3E">
        <w:instrText xml:space="preserve"> ADDIN ZOTERO_ITEM CSL_CITATION {"citationID":"ndDkDUdf","properties":{"formattedCitation":"(Wright, 2017)","plainCitation":"(Wright, 2017)","noteIndex":0},"citationItems":[{"id":223,"uris":["http://zotero.org/users/12968506/items/R9RENS5N"],"itemData":{"id":223,"type":"article-journal","abstract":"The hippocampus (named after its resemblance to the seahorse, from the Greek ἱππόκαμπος, \"seahorse\" from ἵππος hippos, \"horse\" and κάμπος kampos, \"sea monster\") is a major component of the brains of humans and other vertebrates. Humans and other mammals have two hippocampi, one in each side of the brain. It belongs to the limbic system and plays important roles in the consolidation of information from short-term memory to long-term memory and spatial memory that enables navigation. The hippocampus is located under the cerebral cortex; (allocortical)[1][2][3] and in primates it is located in the medial temporal lobe, underneath the cortical surface. It contains two main interlocking parts: the hippocampus proper (also called Ammon's horn)[4] and the dentate gyrus.","container-title":"WikiJournal of Medicine","DOI":"10.15347/wjm/2017.003","ISSN":"20024436","issue":"1","journalAbbreviation":"Wiki J Med","language":"en","source":"DOI.org (Crossref)","title":"The Hippocampus","URL":"https://en.wikiversity.org/wiki/WikiJournal_of_Medicine/The_Hippocampus","volume":"4","author":[{"family":"Wright","given":"Marion"}],"accessed":{"date-parts":[["2024",2,2]]},"issued":{"date-parts":[["2017"]]}}}],"schema":"https://github.com/citation-style-language/schema/raw/master/csl-citation.json"} </w:instrText>
      </w:r>
      <w:r w:rsidR="00C87D3E">
        <w:fldChar w:fldCharType="separate"/>
      </w:r>
      <w:r w:rsidR="00C87D3E" w:rsidRPr="00C87D3E">
        <w:rPr>
          <w:rFonts w:ascii="Calibri" w:hAnsi="Calibri" w:cs="Calibri"/>
        </w:rPr>
        <w:t>(Wright, 2017)</w:t>
      </w:r>
      <w:r w:rsidR="00C87D3E">
        <w:fldChar w:fldCharType="end"/>
      </w:r>
      <w:r w:rsidR="00B62FB3">
        <w:t xml:space="preserve">. </w:t>
      </w:r>
      <w:r w:rsidR="009464D4">
        <w:t xml:space="preserve">Damage to the hippocampus </w:t>
      </w:r>
      <w:r w:rsidR="00925954">
        <w:t xml:space="preserve">can be </w:t>
      </w:r>
      <w:r w:rsidR="0087718B">
        <w:t xml:space="preserve">sustained </w:t>
      </w:r>
      <w:r w:rsidR="00925954">
        <w:t xml:space="preserve">by injury, disease or genetics </w:t>
      </w:r>
      <w:r w:rsidR="00574D9B">
        <w:t>and as a result</w:t>
      </w:r>
      <w:r w:rsidR="00F47A4B">
        <w:t>,</w:t>
      </w:r>
      <w:r w:rsidR="009464D4">
        <w:t xml:space="preserve"> cause </w:t>
      </w:r>
      <w:r w:rsidR="00C255F4">
        <w:t xml:space="preserve">memory, language and spatial impairments. The image provided </w:t>
      </w:r>
      <w:r w:rsidR="00E32150">
        <w:t>shows damage to the left hippocampus which</w:t>
      </w:r>
      <w:r w:rsidR="00BA65C9">
        <w:t xml:space="preserve"> </w:t>
      </w:r>
      <w:r w:rsidR="00E3289F">
        <w:t>is</w:t>
      </w:r>
      <w:r w:rsidR="00BA65C9">
        <w:t xml:space="preserve"> </w:t>
      </w:r>
      <w:r w:rsidR="003455DE">
        <w:t xml:space="preserve">theorised to be </w:t>
      </w:r>
      <w:r w:rsidR="00644624">
        <w:t xml:space="preserve">mainly </w:t>
      </w:r>
      <w:r w:rsidR="00BA65C9">
        <w:t>associated wit</w:t>
      </w:r>
      <w:r w:rsidR="00724108">
        <w:t xml:space="preserve">h language and </w:t>
      </w:r>
      <w:r w:rsidR="00E3289F">
        <w:t>memory-related</w:t>
      </w:r>
      <w:r w:rsidR="00724108">
        <w:t xml:space="preserve"> </w:t>
      </w:r>
      <w:proofErr w:type="spellStart"/>
      <w:r w:rsidR="00E3289F">
        <w:t>processe</w:t>
      </w:r>
      <w:proofErr w:type="spellEnd"/>
      <w:r w:rsidR="00E3289F">
        <w:t xml:space="preserve">. </w:t>
      </w:r>
      <w:r w:rsidR="00A90DC4">
        <w:t xml:space="preserve"> </w:t>
      </w:r>
      <w:r w:rsidR="007D2DAC" w:rsidRPr="00AE65B2">
        <w:t xml:space="preserve">This essay will </w:t>
      </w:r>
      <w:r w:rsidR="00470D7B" w:rsidRPr="00AE65B2">
        <w:t>mainly</w:t>
      </w:r>
      <w:r w:rsidR="007D2DAC" w:rsidRPr="00AE65B2">
        <w:t xml:space="preserve"> discuss the</w:t>
      </w:r>
      <w:r w:rsidR="00A40F97" w:rsidRPr="00AE65B2">
        <w:t xml:space="preserve"> potential effects </w:t>
      </w:r>
      <w:r w:rsidR="48D84168" w:rsidRPr="00AE65B2">
        <w:t>on</w:t>
      </w:r>
      <w:r w:rsidR="00093076" w:rsidRPr="00AE65B2">
        <w:t xml:space="preserve"> </w:t>
      </w:r>
      <w:r w:rsidR="00470D7B" w:rsidRPr="00AE65B2">
        <w:t>d</w:t>
      </w:r>
      <w:r w:rsidR="13564D90" w:rsidRPr="00AE65B2">
        <w:t xml:space="preserve">ifferent types of memories affected by the damage to the hippocampus. </w:t>
      </w:r>
      <w:r w:rsidR="00EC10B5" w:rsidRPr="00AE65B2">
        <w:t xml:space="preserve"> </w:t>
      </w:r>
    </w:p>
    <w:p w14:paraId="339194B9" w14:textId="60822008" w:rsidR="00AD2D5F" w:rsidRDefault="00AD2D5F" w:rsidP="00AE65B2">
      <w:pPr>
        <w:spacing w:line="360" w:lineRule="auto"/>
        <w:ind w:firstLine="720"/>
      </w:pPr>
      <w:r w:rsidRPr="00AD2D5F">
        <w:t xml:space="preserve">Researchers have conducted studies to gain a deeper understanding of the role of the hippocampus in memory and learning. </w:t>
      </w:r>
      <w:r w:rsidR="21C33BFB">
        <w:t>V</w:t>
      </w:r>
      <w:r>
        <w:t>arious</w:t>
      </w:r>
      <w:r w:rsidRPr="00AD2D5F">
        <w:t xml:space="preserve"> methods such as longitudinal studies of patients, </w:t>
      </w:r>
      <w:r w:rsidRPr="00AE65B2">
        <w:t>lesions to specific areas of the brain, and</w:t>
      </w:r>
      <w:r w:rsidRPr="00AD2D5F">
        <w:t xml:space="preserve"> neuroimaging techniques like magnetic resonance imaging (MRI) and electroencephalography (EEG) on humans with brain damage, primates, and rodents</w:t>
      </w:r>
      <w:r w:rsidR="4ABFCF60">
        <w:t xml:space="preserve"> have been used </w:t>
      </w:r>
      <w:r w:rsidR="00E565EC">
        <w:t>to understand the role of the hippocampus better</w:t>
      </w:r>
      <w:r w:rsidRPr="00AD2D5F">
        <w:t>.</w:t>
      </w:r>
      <w:r w:rsidR="00EC10B5">
        <w:t xml:space="preserve"> </w:t>
      </w:r>
    </w:p>
    <w:p w14:paraId="4F2E35CC" w14:textId="3290755D" w:rsidR="00093076" w:rsidRDefault="00093076" w:rsidP="00AE65B2">
      <w:pPr>
        <w:spacing w:line="360" w:lineRule="auto"/>
        <w:ind w:firstLine="720"/>
      </w:pPr>
      <w:r>
        <w:t>The</w:t>
      </w:r>
      <w:r w:rsidR="00CF69B3">
        <w:t xml:space="preserve">re are </w:t>
      </w:r>
      <w:r>
        <w:t>two main</w:t>
      </w:r>
      <w:r w:rsidR="00CF69B3">
        <w:t xml:space="preserve"> </w:t>
      </w:r>
      <w:r w:rsidR="00374705">
        <w:t>views on</w:t>
      </w:r>
      <w:r>
        <w:t xml:space="preserve"> </w:t>
      </w:r>
      <w:r w:rsidR="00CF69B3">
        <w:t xml:space="preserve">the function of </w:t>
      </w:r>
      <w:r w:rsidR="00B510CD">
        <w:t>the hippocampus</w:t>
      </w:r>
      <w:r w:rsidR="005F65CD">
        <w:t xml:space="preserve">, spatial </w:t>
      </w:r>
      <w:r w:rsidR="007C67F6">
        <w:fldChar w:fldCharType="begin"/>
      </w:r>
      <w:r w:rsidR="007C67F6">
        <w:instrText xml:space="preserve"> ADDIN ZOTERO_ITEM CSL_CITATION {"citationID":"14WED0AP","properties":{"formattedCitation":"(O\\uc0\\u8217{}Keefe &amp; Dostrovsky, 1971)","plainCitation":"(O’Keefe &amp; Dostrovsky, 1971)","noteIndex":0},"citationItems":[{"id":344,"uris":["http://zotero.org/users/12968506/items/BZU9FQHJ"],"itemData":{"id":344,"type":"article-journal","container-title":"Brain Research","DOI":"10.1016/0006-8993(71)90358-1","ISSN":"00068993","issue":"1","journalAbbreviation":"Brain Research","language":"en","page":"171-175","source":"DOI.org (Crossref)","title":"The hippocampus as a spatial map. Preliminary evidence from unit activity in the freely-moving rat","volume":"34","author":[{"family":"O'Keefe","given":"J."},{"family":"Dostrovsky","given":"J."}],"issued":{"date-parts":[["1971",11]]}}}],"schema":"https://github.com/citation-style-language/schema/raw/master/csl-citation.json"} </w:instrText>
      </w:r>
      <w:r w:rsidR="007C67F6">
        <w:fldChar w:fldCharType="separate"/>
      </w:r>
      <w:r w:rsidR="007C67F6" w:rsidRPr="007C67F6">
        <w:rPr>
          <w:rFonts w:ascii="Calibri" w:hAnsi="Calibri" w:cs="Calibri"/>
        </w:rPr>
        <w:t>(O’Keefe &amp; Dostrovsky, 1971)</w:t>
      </w:r>
      <w:r w:rsidR="007C67F6">
        <w:fldChar w:fldCharType="end"/>
      </w:r>
      <w:r w:rsidR="00EC6661">
        <w:t xml:space="preserve"> </w:t>
      </w:r>
      <w:r w:rsidR="005F65CD">
        <w:t>and memory</w:t>
      </w:r>
      <w:r w:rsidR="00EC6661" w:rsidRPr="00EC6661">
        <w:rPr>
          <w:rFonts w:ascii="Calibri" w:hAnsi="Calibri" w:cs="Calibri"/>
        </w:rPr>
        <w:t xml:space="preserve"> </w:t>
      </w:r>
      <w:r w:rsidR="00EC6661">
        <w:rPr>
          <w:rFonts w:ascii="Calibri" w:hAnsi="Calibri" w:cs="Calibri"/>
        </w:rPr>
        <w:t>(</w:t>
      </w:r>
      <w:r w:rsidR="00EC6661" w:rsidRPr="0006577A">
        <w:rPr>
          <w:rFonts w:ascii="Calibri" w:hAnsi="Calibri" w:cs="Calibri"/>
        </w:rPr>
        <w:t>Scoville &amp; Milner, 1957</w:t>
      </w:r>
      <w:r w:rsidR="0049331A">
        <w:rPr>
          <w:rFonts w:ascii="Calibri" w:hAnsi="Calibri" w:cs="Calibri"/>
        </w:rPr>
        <w:t xml:space="preserve">). </w:t>
      </w:r>
      <w:r w:rsidR="0049331A" w:rsidRPr="0049331A">
        <w:rPr>
          <w:rFonts w:ascii="Calibri" w:hAnsi="Calibri" w:cs="Calibri"/>
        </w:rPr>
        <w:t>The essay will discuss the memory function of the hippocampus, which</w:t>
      </w:r>
      <w:r w:rsidR="00D86944">
        <w:rPr>
          <w:rFonts w:ascii="Calibri" w:hAnsi="Calibri" w:cs="Calibri"/>
        </w:rPr>
        <w:t xml:space="preserve"> research </w:t>
      </w:r>
      <w:r w:rsidR="00D86944">
        <w:rPr>
          <w:rFonts w:ascii="Calibri" w:hAnsi="Calibri" w:cs="Calibri"/>
        </w:rPr>
        <w:fldChar w:fldCharType="begin"/>
      </w:r>
      <w:r w:rsidR="00807C66">
        <w:rPr>
          <w:rFonts w:ascii="Calibri" w:hAnsi="Calibri" w:cs="Calibri"/>
        </w:rPr>
        <w:instrText xml:space="preserve"> ADDIN ZOTERO_ITEM CSL_CITATION {"citationID":"903iZPj4","properties":{"formattedCitation":"(Ezzati et al., 2016; Tulving et al., 1994)","plainCitation":"(Ezzati et al., 2016; Tulving et al., 1994)","noteIndex":0},"citationItems":[{"id":378,"uris":["http://zotero.org/users/12968506/items/NZM2D62Q"],"itemData":{"id":378,"type":"article-journal","abstract":"The hippocampus plays a critical role in verbal and spatial memory, thus any pathological damage to this formation may lead to cognitive impairment. It is suggested that right and left hippocampi are affected differentially in healthy or pathologic aging. The purpose of this study was to test the hypothesis that verbal episodic memory performance is associated with left hippocampal volume (HV) while spatial memory is associated with right HV. 115 non-demented adults over age 70 were drawn from the Einstein Aging Study. Verbal memory was measured using the free recall score from the Free and Cued Selective Reminding Test – immediate recall (FCSRT-IR), logical memory immediate and delayed subtests (LM-I and LM-II) from the Wechsler Memory Scale-Revised (WMS-R). Spatial Memory was measured using a computerized dot memory paradigm that has been validated for use in older adults. All participants underwent 3T MRI with subsequent automatized measurement of the volume of each hippocampus. The sample had a mean age of 78.7 years (SD=5.0); 57% were women, and 52% were white. Participants had a mean of 14.3 years (SD=3.5) of education. In regression models, two tests of verbal memory (FCSRT-IR free recall and LM-II) were positively associated with left HV, but not with right HV. Performance on the spatial memory task was associated with right HV, but not left HV. Our findings support the hypothesis that the left hippocampus plays a critical role in episodic verbal memory, while right hippocampus might be more important for spatial memory processing among non-demented older adults.","container-title":"Neuropsychologia","DOI":"10.1016/j.neuropsychologia.2016.08.016","ISSN":"0028-3932","issue":"Pt B","journalAbbreviation":"Neuropsychologia","note":"PMID: 27542320\nPMCID: PMC5154822","page":"380-385","source":"PubMed Central","title":"Differential association of left and right hippocampal volumes with verbal episodic and spatial memory in older adults","volume":"93","author":[{"family":"Ezzati","given":"Ali"},{"family":"Katz","given":"Mindy J"},{"family":"Zammit","given":"Andrea R."},{"family":"Lipton","given":"Michael L."},{"family":"Zimmerman","given":"Molly E."},{"family":"Sliwinski","given":"Martin J."},{"family":"Lipton","given":"Richard B."}],"issued":{"date-parts":[["2016",12]]}}},{"id":387,"uris":["http://zotero.org/users/12968506/items/F99VW6X4"],"itemData":{"id":387,"type":"article-journal","abstract":"Data are reviewed from positron emission tomography studies of encoding and retrieval processes in episodic memory. These data suggest a hemispheric encoding/retrieval asymmetry model of prefrontal involvement in encoding and retrieval of episodic memory. According to this model, the left and right prefrontal lobes are part of an extensive neuronal network that subserves episodic remembering, but the two prefrontal hemispheres play different roles. Left prefrontal cortical regions are differentially more involved in retrieval of information from semantic memory and in simultaneously encoding novel aspects of the retrieved information into episodic memory. Right prefrontal cortical regions, on the other hand, are differentially more involved in episodic memory retrieval.","container-title":"Proceedings of the National Academy of Sciences of the United States of America","ISSN":"0027-8424","issue":"6","journalAbbreviation":"Proc Natl Acad Sci U S A","note":"PMID: 8134342\nPMCID: PMC43300","page":"2016-2020","source":"PubMed Central","title":"Hemispheric encoding/retrieval asymmetry in episodic memory: positron emission tomography findings.","title-short":"Hemispheric encoding/retrieval asymmetry in episodic memory","volume":"91","author":[{"family":"Tulving","given":"E"},{"family":"Kapur","given":"S"},{"family":"Craik","given":"F I"},{"family":"Moscovitch","given":"M"},{"family":"Houle","given":"S"}],"issued":{"date-parts":[["1994",3,15]]}}}],"schema":"https://github.com/citation-style-language/schema/raw/master/csl-citation.json"} </w:instrText>
      </w:r>
      <w:r w:rsidR="00D86944">
        <w:rPr>
          <w:rFonts w:ascii="Calibri" w:hAnsi="Calibri" w:cs="Calibri"/>
        </w:rPr>
        <w:fldChar w:fldCharType="separate"/>
      </w:r>
      <w:r w:rsidR="00807C66" w:rsidRPr="00807C66">
        <w:rPr>
          <w:rFonts w:ascii="Calibri" w:hAnsi="Calibri" w:cs="Calibri"/>
        </w:rPr>
        <w:t>(Ezzati et al., 2016; Tulving et al., 1994)</w:t>
      </w:r>
      <w:r w:rsidR="00D86944">
        <w:rPr>
          <w:rFonts w:ascii="Calibri" w:hAnsi="Calibri" w:cs="Calibri"/>
        </w:rPr>
        <w:fldChar w:fldCharType="end"/>
      </w:r>
      <w:r w:rsidR="00807C66">
        <w:rPr>
          <w:rFonts w:ascii="Calibri" w:hAnsi="Calibri" w:cs="Calibri"/>
        </w:rPr>
        <w:t xml:space="preserve"> </w:t>
      </w:r>
      <w:r w:rsidR="0049331A" w:rsidRPr="0049331A">
        <w:rPr>
          <w:rFonts w:ascii="Calibri" w:hAnsi="Calibri" w:cs="Calibri"/>
        </w:rPr>
        <w:t>suggests is related to the left side of the hippocampus</w:t>
      </w:r>
      <w:r w:rsidR="0049331A">
        <w:rPr>
          <w:rFonts w:ascii="Calibri" w:hAnsi="Calibri" w:cs="Calibri"/>
        </w:rPr>
        <w:t xml:space="preserve"> as </w:t>
      </w:r>
      <w:r w:rsidR="0049331A" w:rsidRPr="0049331A">
        <w:rPr>
          <w:rFonts w:ascii="Calibri" w:hAnsi="Calibri" w:cs="Calibri"/>
        </w:rPr>
        <w:t>highlighted in the provided image.</w:t>
      </w:r>
      <w:r w:rsidR="00C510C9">
        <w:t xml:space="preserve"> </w:t>
      </w:r>
      <w:r w:rsidR="00AF1ED0">
        <w:t>However, it is worth noting that there</w:t>
      </w:r>
      <w:r w:rsidR="00C510C9">
        <w:t xml:space="preserve"> is some overlap in the function of the left and right </w:t>
      </w:r>
      <w:r w:rsidR="00B510CD">
        <w:t>hippocampus</w:t>
      </w:r>
      <w:r w:rsidR="002F45B8">
        <w:t xml:space="preserve"> </w:t>
      </w:r>
      <w:r w:rsidR="008B5DDE">
        <w:t xml:space="preserve">when it comes to both </w:t>
      </w:r>
      <w:r w:rsidR="002F45B8">
        <w:t xml:space="preserve">spatial and </w:t>
      </w:r>
      <w:r w:rsidR="00CC6BCD">
        <w:t xml:space="preserve">memory </w:t>
      </w:r>
      <w:r w:rsidR="008B5DDE">
        <w:t>perspectives</w:t>
      </w:r>
      <w:r w:rsidR="00302FC0">
        <w:t xml:space="preserve"> </w:t>
      </w:r>
      <w:r w:rsidR="00302FC0">
        <w:fldChar w:fldCharType="begin"/>
      </w:r>
      <w:r w:rsidR="00302FC0">
        <w:instrText xml:space="preserve"> ADDIN ZOTERO_ITEM CSL_CITATION {"citationID":"E8vxbKBI","properties":{"formattedCitation":"(Maguire &amp; Frith, 2003)","plainCitation":"(Maguire &amp; Frith, 2003)","noteIndex":0},"citationItems":[{"id":339,"uris":["http://zotero.org/users/12968506/items/PXVTGE7K"],"itemData":{"id":339,"type":"article-journal","abstract":"The time scale of hippocampal involvement in retrieving memories, particularly those more remote, is still a matter of debate. Some propose that the hippocampus is not involved in the retrieval of remote memories, whereas others assert that it is necessary for memory retrieval in perpetuity. Functional magnetic resonance imaging was used to examine the effect of remoteness on the neural basis of memory. We used a parametric event-related random-effects design in a large group of subjects to overcome some of the limitations of previous neuroimaging studies. We found that the hippocampi were significantly active during the retrieval of autobiographical memories. Notably, the two hippocampi diverged in their responses to remoteness. The right hippocampus showed a temporal gradient, decreasing in activity the more remote the autobiographical memories. No such effect was apparent in the left hippocampus, suggesting its invariant involvement in remembering autobiographical events throughout the lifespan. The dorsal amygdalas showed a temporal gradient similar to the right hippocampus, but emotional valence and intensity were not directly associated with changes in activity. The current results indicate that consideration of lateral asymmetry may help to broaden the scope of theoretical interpretations concerning hippocampal involvement in remote memory.","container-title":"The Journal of Neuroscience","DOI":"10.1523/JNEUROSCI.23-12-05302.2003","ISSN":"0270-6474, 1529-2401","issue":"12","journalAbbreviation":"J. Neurosci.","language":"en","page":"5302-5307","source":"DOI.org (Crossref)","title":"Lateral Asymmetry in the Hippocampal Response to the Remoteness of Autobiographical Memories","volume":"23","author":[{"family":"Maguire","given":"Eleanor A."},{"family":"Frith","given":"Christopher D."}],"issued":{"date-parts":[["2003",6,15]]}}}],"schema":"https://github.com/citation-style-language/schema/raw/master/csl-citation.json"} </w:instrText>
      </w:r>
      <w:r w:rsidR="00302FC0">
        <w:fldChar w:fldCharType="separate"/>
      </w:r>
      <w:r w:rsidR="00302FC0" w:rsidRPr="005856FD">
        <w:rPr>
          <w:rFonts w:ascii="Calibri" w:hAnsi="Calibri" w:cs="Calibri"/>
        </w:rPr>
        <w:t>(Maguire &amp; Frith, 2003)</w:t>
      </w:r>
      <w:r w:rsidR="00302FC0">
        <w:fldChar w:fldCharType="end"/>
      </w:r>
      <w:r w:rsidR="00B510CD">
        <w:t>.</w:t>
      </w:r>
    </w:p>
    <w:p w14:paraId="06A31DC1" w14:textId="241CB293" w:rsidR="00A74BA0" w:rsidRDefault="00DF2560" w:rsidP="00AE65B2">
      <w:pPr>
        <w:spacing w:line="360" w:lineRule="auto"/>
        <w:ind w:firstLine="720"/>
      </w:pPr>
      <w:r>
        <w:t xml:space="preserve">Much of what is understood of the functions of the hippocampus within the MTL can be </w:t>
      </w:r>
      <w:r w:rsidR="00EC5DCF">
        <w:t xml:space="preserve">credited to Henry </w:t>
      </w:r>
      <w:r w:rsidR="00B73B78">
        <w:t>Molaison</w:t>
      </w:r>
      <w:r w:rsidR="00EC5DCF">
        <w:t xml:space="preserve"> also known as Patient H.M</w:t>
      </w:r>
      <w:r w:rsidR="004B73B1">
        <w:t>.</w:t>
      </w:r>
      <w:r w:rsidR="00B73B78">
        <w:t xml:space="preserve"> </w:t>
      </w:r>
      <w:proofErr w:type="spellStart"/>
      <w:r w:rsidR="006B34C7">
        <w:t>Molaisan</w:t>
      </w:r>
      <w:proofErr w:type="spellEnd"/>
      <w:r w:rsidR="006B34C7">
        <w:t xml:space="preserve"> </w:t>
      </w:r>
      <w:r w:rsidR="00BA5CDC">
        <w:t xml:space="preserve">was offered a </w:t>
      </w:r>
      <w:r w:rsidR="00E20B1F">
        <w:t>bilateral medial temporal lobectomy</w:t>
      </w:r>
      <w:r w:rsidR="00857D4E">
        <w:t xml:space="preserve"> </w:t>
      </w:r>
      <w:r w:rsidR="006E10BC">
        <w:t xml:space="preserve">to stop his epileptic seizures which had increased overtime and </w:t>
      </w:r>
      <w:r w:rsidR="008247B7">
        <w:t xml:space="preserve">proving nearly impossible for him to lead a normal life. </w:t>
      </w:r>
      <w:r w:rsidR="00AD7332">
        <w:t>S</w:t>
      </w:r>
      <w:r w:rsidR="00941227">
        <w:t xml:space="preserve">coville had proposed to remove </w:t>
      </w:r>
      <w:r w:rsidR="00376EE7">
        <w:t xml:space="preserve">the medial </w:t>
      </w:r>
      <w:r w:rsidR="00352CCD">
        <w:t xml:space="preserve">part of </w:t>
      </w:r>
      <w:r w:rsidR="00376EE7">
        <w:t xml:space="preserve">both of </w:t>
      </w:r>
      <w:r w:rsidR="007000C7">
        <w:t>H.M.’s temporal lob</w:t>
      </w:r>
      <w:r w:rsidR="000352A3">
        <w:t>es</w:t>
      </w:r>
      <w:r w:rsidR="007000C7">
        <w:t xml:space="preserve"> including the hippocampus </w:t>
      </w:r>
      <w:r w:rsidR="006E6C65">
        <w:t>and the amygdala</w:t>
      </w:r>
      <w:r w:rsidR="00673E65">
        <w:t xml:space="preserve"> </w:t>
      </w:r>
      <w:r w:rsidR="00673E65">
        <w:fldChar w:fldCharType="begin"/>
      </w:r>
      <w:r w:rsidR="00673E65">
        <w:instrText xml:space="preserve"> ADDIN ZOTERO_ITEM CSL_CITATION {"citationID":"ig0IV0Kp","properties":{"formattedCitation":"(Barnes &amp; Pinel, 2022)","plainCitation":"(Barnes &amp; Pinel, 2022)","noteIndex":0},"citationItems":[{"id":297,"uris":["http://zotero.org/users/12968506/items/XSD4CWNR"],"itemData":{"id":297,"type":"book","edition":"Eleventh edition., Global edition.","event-place":"Harlow, England ;","ISBN":"978-1-292-35193-3","language":"eng","publisher":"Pearson","publisher-place":"Harlow, England ;","source":"librarysearch.uwtsd.ac.uk","title":"Biopsychology","author":[{"literal":"Barnes"},{"literal":"Pinel"}],"issued":{"date-parts":[["2022"]]}}}],"schema":"https://github.com/citation-style-language/schema/raw/master/csl-citation.json"} </w:instrText>
      </w:r>
      <w:r w:rsidR="00673E65">
        <w:fldChar w:fldCharType="separate"/>
      </w:r>
      <w:r w:rsidR="00673E65" w:rsidRPr="00673E65">
        <w:rPr>
          <w:rFonts w:ascii="Calibri" w:hAnsi="Calibri" w:cs="Calibri"/>
        </w:rPr>
        <w:t>(Barnes &amp; Pinel, 2022)</w:t>
      </w:r>
      <w:r w:rsidR="00673E65">
        <w:fldChar w:fldCharType="end"/>
      </w:r>
      <w:r w:rsidR="006E6C65">
        <w:t xml:space="preserve">. </w:t>
      </w:r>
      <w:r w:rsidR="00E20B1F">
        <w:t xml:space="preserve"> </w:t>
      </w:r>
      <w:r w:rsidR="0040367B">
        <w:t xml:space="preserve">Even though the surgery </w:t>
      </w:r>
      <w:r w:rsidR="0074404C">
        <w:t>stopped the epileptic seizures</w:t>
      </w:r>
      <w:r w:rsidR="007E5A1F">
        <w:t>,</w:t>
      </w:r>
      <w:r w:rsidR="0074404C">
        <w:t xml:space="preserve"> H.M</w:t>
      </w:r>
      <w:r w:rsidR="00B60657">
        <w:t xml:space="preserve"> developed anterograde amnesia </w:t>
      </w:r>
      <w:r w:rsidR="00F371BD">
        <w:t>where he could not form new memories</w:t>
      </w:r>
      <w:r w:rsidR="000446A1">
        <w:t xml:space="preserve"> </w:t>
      </w:r>
      <w:r w:rsidR="000446A1">
        <w:fldChar w:fldCharType="begin"/>
      </w:r>
      <w:r w:rsidR="000446A1">
        <w:instrText xml:space="preserve"> ADDIN ZOTERO_ITEM CSL_CITATION {"citationID":"9myqIZ2g","properties":{"formattedCitation":"(Augustinack et al., 2014)","plainCitation":"(Augustinack et al., 2014)","noteIndex":0},"citationItems":[{"id":356,"uris":["http://zotero.org/users/12968506/items/TCX4NJRT"],"itemData":{"id":356,"type":"article-journal","abstract":"ABSTRACT\n            H.M., Henry Molaison, was one of the world's most famous amnesic patients. His amnesia was caused by an experimental brain operation, bilateral medial temporal lobe resection, carried out in 1953 to relieve intractable epilepsy. He died on December 2, 2008, and that night we conducted a wide variety of in situ MRI scans in a 3 T scanner at the Massachusetts General Hospital (Mass General) Athinoula A. Martinos Center for Biomedical Imaging. For the in situ experiments, we acquired a full set of standard clinical scans, 1 mm isotropic anatomical scans, and multiple averages of 440 μm isotropic anatomical scans. The next morning, H.M.'s body was transported to the Mass General Morgue for autopsy. The photographs taken at that time provided the first documentation of H.M.'s lesions in his physical brain. After tissue fixation, we obtained ex vivo structural data at ultra‐high resolution using 3 T and 7 T magnets. For the ex vivo acquisitions, the highest resolution images were 210 μm isotropic. Based on the MRI data, the anatomical areas removed during H.M.'s experimental operation were the medial temporopolar cortex, piriform cortex, virtually all of the entorhinal cortex, most of the perirhinal cortex and subiculum, the amygdala (except parts of the dorsal‐most nuclei—central and medial), anterior half of the hippocampus, and the dentate gyrus (posterior head and body). The posterior parahippocampal gyrus and medial temporal stem were partially damaged. Spared medial temporal lobe tissue included the dorsal‐most amygdala, the hippocampal‐amygdalo‐transition‐area, </w:instrText>
      </w:r>
      <w:r w:rsidR="000446A1">
        <w:rPr>
          <w:rFonts w:ascii="Cambria Math" w:hAnsi="Cambria Math" w:cs="Cambria Math"/>
        </w:rPr>
        <w:instrText>∼</w:instrText>
      </w:r>
      <w:r w:rsidR="000446A1">
        <w:instrText xml:space="preserve">2 cm of the tail of the hippocampus, a small part of perirhinal cortex, a small portion of medial hippocampal tissue, and </w:instrText>
      </w:r>
      <w:r w:rsidR="000446A1">
        <w:rPr>
          <w:rFonts w:ascii="Cambria Math" w:hAnsi="Cambria Math" w:cs="Cambria Math"/>
        </w:rPr>
        <w:instrText>∼</w:instrText>
      </w:r>
      <w:r w:rsidR="000446A1">
        <w:instrText>2 cm of posterior parahippocampal gyrus. H.M.'s impact on the field of memory has been remarkable, and his contributions to neuroscience continue with a unique dataset that includes in vivo, in situ, and ex vivo high</w:instrText>
      </w:r>
      <w:r w:rsidR="000446A1">
        <w:rPr>
          <w:rFonts w:ascii="Calibri" w:hAnsi="Calibri" w:cs="Calibri"/>
        </w:rPr>
        <w:instrText>‐</w:instrText>
      </w:r>
      <w:r w:rsidR="000446A1">
        <w:instrText xml:space="preserve">resolution MRI. </w:instrText>
      </w:r>
      <w:r w:rsidR="000446A1">
        <w:rPr>
          <w:rFonts w:ascii="Calibri" w:hAnsi="Calibri" w:cs="Calibri"/>
        </w:rPr>
        <w:instrText>©</w:instrText>
      </w:r>
      <w:r w:rsidR="000446A1">
        <w:instrText xml:space="preserve"> 2014 Wiley Periodicals, Inc.","container-title":"Hippocampus","DOI":"10.1002/hipo.22354","ISSN":"1050-9631, 1098-1063","issue":"11","journalAbbreviation":"Hippocampus","language":"en","page":"1267-1286","source":"DOI.org (Crossref)","title":"H.M.'s contributions to neuroscience: A review and autopsy studies","title-short":"H.M.'s contributions to neuroscience","volume":"24","author":[{"family":"Augustinack","given":"Jean C."},{"family":"Van Der Kouwe","given":"André J.W."},{"family":"Salat","given":"David H."},{"family":"Benner","given":"Thomas"},{"family":"Stevens","given":"Allison A."},{"family":"Annese","given":"Jacopo"},{"family":"Fischl","given":"Bruce"},{"family":"Frosch","given":"Matthew P."},{"family":"Corkin","given":"Suzanne"}],"issued":{"date-parts":[["2014",11]]}}}],"schema":"https://github.com/citation-style-language/schema/raw/master/csl-citation.json"} </w:instrText>
      </w:r>
      <w:r w:rsidR="000446A1">
        <w:fldChar w:fldCharType="separate"/>
      </w:r>
      <w:r w:rsidR="000446A1" w:rsidRPr="000446A1">
        <w:rPr>
          <w:rFonts w:ascii="Calibri" w:hAnsi="Calibri" w:cs="Calibri"/>
        </w:rPr>
        <w:t>(Augustinack et al., 2014)</w:t>
      </w:r>
      <w:r w:rsidR="000446A1">
        <w:fldChar w:fldCharType="end"/>
      </w:r>
      <w:r w:rsidR="008A7228">
        <w:t xml:space="preserve">. </w:t>
      </w:r>
      <w:r w:rsidR="007A248D">
        <w:t xml:space="preserve"> </w:t>
      </w:r>
      <w:r w:rsidR="00227348">
        <w:t xml:space="preserve">Further tests were done to assess the </w:t>
      </w:r>
      <w:r w:rsidR="00923841">
        <w:t xml:space="preserve">effect of memory deficit </w:t>
      </w:r>
      <w:r w:rsidR="00976DE5">
        <w:t>which showed that H.M. was not able to remember anything new however his intellectual ability was not affected</w:t>
      </w:r>
      <w:r w:rsidR="0081249B">
        <w:t xml:space="preserve"> </w:t>
      </w:r>
      <w:r w:rsidR="00F74364">
        <w:fldChar w:fldCharType="begin"/>
      </w:r>
      <w:r w:rsidR="00F74364">
        <w:instrText xml:space="preserve"> ADDIN ZOTERO_ITEM CSL_CITATION {"citationID":"YtbgqfBJ","properties":{"formattedCitation":"(Scoville &amp; Milner, 1957)","plainCitation":"(Scoville &amp; Milner, 1957)","noteIndex":0},"citationItems":[{"id":300,"uris":["http://zotero.org/users/12968506/items/TYC4CJ66"],"itemData":{"id":300,"type":"article-journal","container-title":"Journal of Neurology, Neurosurgery &amp; Psychiatry","DOI":"10.1136/jnnp.20.1.11","ISSN":"0022-3050, 1468-330X","issue":"1","language":"en","note":"publisher: BMJ Publishing Group Ltd\nsection: Articles\nPMID: 13406589","page":"11-21","source":"jnnp.bmj.com","title":"Loss of Recent Memory After Bilateral Hippocampal Lesions","volume":"20","author":[{"family":"Scoville","given":"William Beecher"},{"family":"Milner","given":"Brenda"}],"issued":{"date-parts":[["1957",2,1]]}}}],"schema":"https://github.com/citation-style-language/schema/raw/master/csl-citation.json"} </w:instrText>
      </w:r>
      <w:r w:rsidR="00F74364">
        <w:fldChar w:fldCharType="separate"/>
      </w:r>
      <w:r w:rsidR="00F74364" w:rsidRPr="00F74364">
        <w:rPr>
          <w:rFonts w:ascii="Calibri" w:hAnsi="Calibri" w:cs="Calibri"/>
        </w:rPr>
        <w:t>(Scoville &amp; Milner, 1957)</w:t>
      </w:r>
      <w:r w:rsidR="00F74364">
        <w:fldChar w:fldCharType="end"/>
      </w:r>
      <w:r w:rsidR="00771C0A">
        <w:t xml:space="preserve"> which was also </w:t>
      </w:r>
      <w:r w:rsidR="00E92756">
        <w:t>researched by Corkin</w:t>
      </w:r>
      <w:r w:rsidR="007713DB">
        <w:t xml:space="preserve"> (</w:t>
      </w:r>
      <w:r w:rsidR="00E92756">
        <w:t>1984</w:t>
      </w:r>
      <w:r w:rsidR="18BA78FF">
        <w:t>),</w:t>
      </w:r>
      <w:r w:rsidR="007C1A03">
        <w:t xml:space="preserve"> and the results showed that memory process was </w:t>
      </w:r>
      <w:r w:rsidR="009C560F">
        <w:t xml:space="preserve">separate to </w:t>
      </w:r>
      <w:r w:rsidR="00A55BA0">
        <w:t xml:space="preserve">other cognitive functions </w:t>
      </w:r>
      <w:r w:rsidR="00D24A52">
        <w:t xml:space="preserve">such </w:t>
      </w:r>
      <w:r w:rsidR="00D24A52">
        <w:lastRenderedPageBreak/>
        <w:t xml:space="preserve">as </w:t>
      </w:r>
      <w:r w:rsidR="008541AE">
        <w:t>problem-solving</w:t>
      </w:r>
      <w:r w:rsidR="00183050">
        <w:t>.</w:t>
      </w:r>
      <w:r w:rsidR="00BD59BC">
        <w:t xml:space="preserve"> Fu</w:t>
      </w:r>
      <w:r w:rsidR="009E78E6">
        <w:t>rthermore, Scoville and Milner</w:t>
      </w:r>
      <w:r w:rsidR="00E905F0">
        <w:t xml:space="preserve"> (1957)</w:t>
      </w:r>
      <w:r w:rsidR="009E78E6">
        <w:t xml:space="preserve"> discovered that </w:t>
      </w:r>
      <w:r w:rsidR="00390ED3">
        <w:t xml:space="preserve">deficits in memory of patients with lesions or removal of the </w:t>
      </w:r>
      <w:r w:rsidR="009378B7">
        <w:t xml:space="preserve">hippocampus </w:t>
      </w:r>
      <w:r w:rsidR="00974B1D">
        <w:t>which was</w:t>
      </w:r>
      <w:r w:rsidR="009378B7">
        <w:t xml:space="preserve"> </w:t>
      </w:r>
      <w:r w:rsidR="00E905F0">
        <w:t>r</w:t>
      </w:r>
      <w:r w:rsidR="000337EA">
        <w:t xml:space="preserve">elated to the extent of </w:t>
      </w:r>
      <w:r w:rsidR="00D37C8D">
        <w:t>removal of this part of the MTL</w:t>
      </w:r>
      <w:r w:rsidR="00E03F59">
        <w:t xml:space="preserve"> </w:t>
      </w:r>
      <w:r w:rsidR="00D859D0">
        <w:t xml:space="preserve">and </w:t>
      </w:r>
      <w:r w:rsidR="00322F63">
        <w:t xml:space="preserve">it </w:t>
      </w:r>
      <w:r w:rsidR="00E03F59" w:rsidRPr="00E03F59">
        <w:t>revealed that individuals who underwent damage or removal of their hippocampus experienced memory deficits that were proportionate to the extent of damage. This highlights the importance of the hippocampus in memory processes and the</w:t>
      </w:r>
      <w:r w:rsidR="00DE6FBC">
        <w:t xml:space="preserve"> importance</w:t>
      </w:r>
      <w:r w:rsidR="00E03F59" w:rsidRPr="00E03F59">
        <w:t xml:space="preserve"> of </w:t>
      </w:r>
      <w:r w:rsidR="00DB67A6">
        <w:t>avoiding damage to</w:t>
      </w:r>
      <w:r w:rsidR="00E03F59" w:rsidRPr="00E03F59">
        <w:t xml:space="preserve"> this area as possible to promote optimal functioning.</w:t>
      </w:r>
    </w:p>
    <w:p w14:paraId="04D6459A" w14:textId="77777777" w:rsidR="00D44BCD" w:rsidRDefault="00183050" w:rsidP="00AE65B2">
      <w:pPr>
        <w:spacing w:line="360" w:lineRule="auto"/>
        <w:ind w:firstLine="720"/>
      </w:pPr>
      <w:r>
        <w:t xml:space="preserve">H.M.’s case made </w:t>
      </w:r>
      <w:r w:rsidR="00AC13E8">
        <w:t xml:space="preserve">major contributions to </w:t>
      </w:r>
      <w:r w:rsidR="00FE2FCC">
        <w:t xml:space="preserve">our understanding of different types of memories </w:t>
      </w:r>
      <w:r w:rsidR="00316764">
        <w:t>and the cognitive and biological effects the damage to the hippocampus has on the memory process.</w:t>
      </w:r>
      <w:r w:rsidR="00963094">
        <w:t xml:space="preserve"> H.M. participated in various studies </w:t>
      </w:r>
      <w:r w:rsidR="004C09C8">
        <w:t xml:space="preserve">like memory </w:t>
      </w:r>
      <w:r w:rsidR="00244653">
        <w:t>and behavioural</w:t>
      </w:r>
      <w:r w:rsidR="004C09C8">
        <w:t xml:space="preserve"> </w:t>
      </w:r>
      <w:r w:rsidR="00244653">
        <w:t>tasks, ne</w:t>
      </w:r>
      <w:r w:rsidR="00A879CE">
        <w:t xml:space="preserve">uroimaging, longitudinal </w:t>
      </w:r>
      <w:r w:rsidR="00B26EE5">
        <w:t xml:space="preserve">studies etc </w:t>
      </w:r>
      <w:r w:rsidR="00963094">
        <w:t xml:space="preserve">over </w:t>
      </w:r>
      <w:r w:rsidR="006C1459">
        <w:t>the span of 55 years</w:t>
      </w:r>
      <w:r w:rsidR="004C09C8">
        <w:t xml:space="preserve"> </w:t>
      </w:r>
      <w:r w:rsidR="00B26EE5">
        <w:t xml:space="preserve">and his contribution extended past his death when researchers were able to section is brain to learn more </w:t>
      </w:r>
      <w:r w:rsidR="00B26EE5">
        <w:fldChar w:fldCharType="begin"/>
      </w:r>
      <w:r w:rsidR="00B26EE5">
        <w:instrText xml:space="preserve"> ADDIN ZOTERO_ITEM CSL_CITATION {"citationID":"gdEDBeOy","properties":{"formattedCitation":"(Annese et al., 2014; Augustinack et al., 2014; Corkin, 2002; Scoville &amp; Milner, 1957)","plainCitation":"(Annese et al., 2014; Augustinack et al., 2014; Corkin, 2002; Scoville &amp; Milner, 1957)","noteIndex":0},"citationItems":[{"id":391,"uris":["http://zotero.org/users/12968506/items/6Q5WLMZY"],"itemData":{"id":391,"type":"article-journal","abstract":"Modern scientific knowledge of how memory functions are organized in the human brain originated from the case of Henry G. Molaison (H.M.), an epileptic patient whose amnesia ensued unexpectedly following a bilateral surgical ablation of medial temporal lobe structures, including the hippocampus. The neuroanatomical extent of the 1953 operation could not be assessed definitively during H.M.’s life. Here we describe the results of a procedure designed to reconstruct a microscopic anatomical model of the whole brain and conduct detailed 3D measurements in the medial temporal lobe region. This approach, combined with cellular-level imaging of stained histological slices, demonstrates a significant amount of residual hippocampal tissue with distinctive cytoarchitecture. Our study also reveals diffuse pathology in the deep white matter and a small, circumscribed lesion in the left orbitofrontal cortex. The findings constitute new evidence that may help elucidate the consequences of H.M.’s operation in the context of the brain’s overall pathology., \nStudies on Patient H.M. showed that bilateral resection of the hippocampus results in impaired consolidation of long-term memory. Annese et al. create a digital map of Henry Molaison’s brain and find that a significant portion of the posterior hippocampus is actually histologically intact.","container-title":"Nature Communications","DOI":"10.1038/ncomms4122","ISSN":"2041-1723","journalAbbreviation":"Nat Commun","note":"PMID: 24473151\nPMCID: PMC3916843","page":"3122","source":"PubMed Central","title":"Postmortem examination of patient H.M.’s brain based on histological sectioning and digital 3D reconstruction","volume":"5","author":[{"family":"Annese","given":"Jacopo"},{"family":"Schenker-Ahmed","given":"Natalie M."},{"family":"Bartsch","given":"Hauke"},{"family":"Maechler","given":"Paul"},{"family":"Sheh","given":"Colleen"},{"family":"Thomas","given":"Natasha"},{"family":"Kayano","given":"Junya"},{"family":"Ghatan","given":"Alexander"},{"family":"Bresler","given":"Noah"},{"family":"Frosch","given":"Matthew P."},{"family":"Klaming","given":"Ruth"},{"family":"Corkin","given":"Suzanne"}],"issued":{"date-parts":[["2014",1,28]]}}},{"id":356,"uris":["http://zotero.org/users/12968506/items/TCX4NJRT"],"itemData":{"id":356,"type":"article-journal","abstract":"ABSTRACT\n            H.M., Henry Molaison, was one of the world's most famous amnesic patients. His amnesia was caused by an experimental brain operation, bilateral medial temporal lobe resection, carried out in 1953 to relieve intractable epilepsy. He died on December 2, 2008, and that night we conducted a wide variety of in situ MRI scans in a 3 T scanner at the Massachusetts General Hospital (Mass General) Athinoula A. Martinos Center for Biomedical Imaging. For the in situ experiments, we acquired a full set of standard clinical scans, 1 mm isotropic anatomical scans, and multiple averages of 440 μm isotropic anatomical scans. The next morning, H.M.'s body was transported to the Mass General Morgue for autopsy. The photographs taken at that time provided the first documentation of H.M.'s lesions in his physical brain. After tissue fixation, we obtained ex vivo structural data at ultra‐high resolution using 3 T and 7 T magnets. For the ex vivo acquisitions, the highest resolution images were 210 μm isotropic. Based on the MRI data, the anatomical areas removed during H.M.'s experimental operation were the medial temporopolar cortex, piriform cortex, virtually all of the entorhinal cortex, most of the perirhinal cortex and subiculum, the amygdala (except parts of the dorsal‐most nuclei—central and medial), anterior half of the hippocampus, and the dentate gyrus (posterior head and body). The posterior parahippocampal gyrus and medial temporal stem were partially damaged. Spared medial temporal lobe tissue included the dorsal‐most amygdala, the hippocampal‐amygdalo‐transition‐area, </w:instrText>
      </w:r>
      <w:r w:rsidR="00B26EE5">
        <w:rPr>
          <w:rFonts w:ascii="Cambria Math" w:hAnsi="Cambria Math" w:cs="Cambria Math"/>
        </w:rPr>
        <w:instrText>∼</w:instrText>
      </w:r>
      <w:r w:rsidR="00B26EE5">
        <w:instrText xml:space="preserve">2 cm of the tail of the hippocampus, a small part of perirhinal cortex, a small portion of medial hippocampal tissue, and </w:instrText>
      </w:r>
      <w:r w:rsidR="00B26EE5">
        <w:rPr>
          <w:rFonts w:ascii="Cambria Math" w:hAnsi="Cambria Math" w:cs="Cambria Math"/>
        </w:rPr>
        <w:instrText>∼</w:instrText>
      </w:r>
      <w:r w:rsidR="00B26EE5">
        <w:instrText xml:space="preserve">2 cm of posterior parahippocampal gyrus. H.M.'s impact on the field of memory has been remarkable, and his contributions to neuroscience continue with a unique dataset that includes in vivo, in situ, and ex vivo high‐resolution MRI. © 2014 Wiley Periodicals, Inc.","container-title":"Hippocampus","DOI":"10.1002/hipo.22354","ISSN":"1050-9631, 1098-1063","issue":"11","journalAbbreviation":"Hippocampus","language":"en","page":"1267-1286","source":"DOI.org (Crossref)","title":"H.M.'s contributions to neuroscience: A review and autopsy studies","title-short":"H.M.'s contributions to neuroscience","volume":"24","author":[{"family":"Augustinack","given":"Jean C."},{"family":"Van Der Kouwe","given":"André J.W."},{"family":"Salat","given":"David H."},{"family":"Benner","given":"Thomas"},{"family":"Stevens","given":"Allison A."},{"family":"Annese","given":"Jacopo"},{"family":"Fischl","given":"Bruce"},{"family":"Frosch","given":"Matthew P."},{"family":"Corkin","given":"Suzanne"}],"issued":{"date-parts":[["2014",11]]}}},{"id":362,"uris":["http://zotero.org/users/12968506/items/DJTKZBJS"],"itemData":{"id":362,"type":"article-journal","container-title":"Nature Reviews Neuroscience","DOI":"10.1038/nrn726","ISSN":"1471-003X, 1471-0048","issue":"2","journalAbbreviation":"Nat Rev Neurosci","language":"en","page":"153-160","source":"DOI.org (Crossref)","title":"What's new with the amnesic patient H.M.?","volume":"3","author":[{"family":"Corkin","given":"Suzanne"}],"issued":{"date-parts":[["2002",2]]}}},{"id":300,"uris":["http://zotero.org/users/12968506/items/TYC4CJ66"],"itemData":{"id":300,"type":"article-journal","container-title":"Journal of Neurology, Neurosurgery &amp; Psychiatry","DOI":"10.1136/jnnp.20.1.11","ISSN":"0022-3050, 1468-330X","issue":"1","language":"en","note":"publisher: BMJ Publishing Group Ltd\nsection: Articles\nPMID: 13406589","page":"11-21","source":"jnnp.bmj.com","title":"Loss of Recent Memory After Bilateral Hippocampal Lesions","volume":"20","author":[{"family":"Scoville","given":"William Beecher"},{"family":"Milner","given":"Brenda"}],"issued":{"date-parts":[["1957",2,1]]}}}],"schema":"https://github.com/citation-style-language/schema/raw/master/csl-citation.json"} </w:instrText>
      </w:r>
      <w:r w:rsidR="00B26EE5">
        <w:fldChar w:fldCharType="separate"/>
      </w:r>
      <w:r w:rsidR="00B26EE5" w:rsidRPr="00B26EE5">
        <w:rPr>
          <w:rFonts w:ascii="Calibri" w:hAnsi="Calibri" w:cs="Calibri"/>
        </w:rPr>
        <w:t>(Annese et al., 2014; Augustinack et al., 2014; Corkin, 2002; Scoville &amp; Milner, 1957)</w:t>
      </w:r>
      <w:r w:rsidR="00B26EE5">
        <w:fldChar w:fldCharType="end"/>
      </w:r>
      <w:r w:rsidR="00D44BCD">
        <w:t>.</w:t>
      </w:r>
    </w:p>
    <w:p w14:paraId="34D3409D" w14:textId="3B804674" w:rsidR="000A24D6" w:rsidRDefault="00960DB3" w:rsidP="00AE65B2">
      <w:pPr>
        <w:spacing w:line="360" w:lineRule="auto"/>
        <w:ind w:firstLine="720"/>
        <w:rPr>
          <w:rFonts w:ascii="Calibri" w:hAnsi="Calibri" w:cs="Calibri"/>
        </w:rPr>
      </w:pPr>
      <w:r w:rsidRPr="00960DB3">
        <w:t>The topic of memory has been a widely discussed subject among researchers and s</w:t>
      </w:r>
      <w:r w:rsidR="002436DA" w:rsidRPr="00960DB3">
        <w:t>everal theories have been put forward</w:t>
      </w:r>
      <w:r w:rsidR="00D56EA9" w:rsidRPr="00960DB3">
        <w:t>. One such theory is the memo</w:t>
      </w:r>
      <w:r w:rsidR="006E773D" w:rsidRPr="00960DB3">
        <w:t xml:space="preserve">ry consolidation </w:t>
      </w:r>
      <w:r w:rsidR="003C4D2F" w:rsidRPr="00960DB3">
        <w:t>theory</w:t>
      </w:r>
      <w:r>
        <w:t xml:space="preserve"> </w:t>
      </w:r>
      <w:r w:rsidR="00752235">
        <w:t xml:space="preserve">first proposed by </w:t>
      </w:r>
      <w:r w:rsidR="006C284E">
        <w:t>Müller in the 1900s</w:t>
      </w:r>
      <w:r w:rsidR="003C4D2F" w:rsidRPr="00960DB3">
        <w:t xml:space="preserve">. </w:t>
      </w:r>
      <w:r w:rsidR="000A24D6" w:rsidRPr="00960DB3">
        <w:t xml:space="preserve">The process </w:t>
      </w:r>
      <w:r w:rsidR="000A24D6" w:rsidRPr="000A24D6">
        <w:t xml:space="preserve">of systems consolidation involves the </w:t>
      </w:r>
      <w:r w:rsidR="003C4D2F">
        <w:t>reorganisation</w:t>
      </w:r>
      <w:r w:rsidR="000A24D6" w:rsidRPr="000A24D6">
        <w:t xml:space="preserve"> of memories over time. At first, memories are stored in the hippocampus, but as time goes on, they are gradually transferred to other areas of the neocortex, creating a more permanent memory. This happens through a series of gradual changes in the neocortex that</w:t>
      </w:r>
      <w:r w:rsidR="00E77556">
        <w:t xml:space="preserve"> eventually move the memories from the </w:t>
      </w:r>
      <w:r w:rsidR="00AD448C">
        <w:t>hippocampus</w:t>
      </w:r>
      <w:r w:rsidR="000A24D6">
        <w:t xml:space="preserve"> </w:t>
      </w:r>
      <w:r w:rsidR="000A24D6">
        <w:fldChar w:fldCharType="begin"/>
      </w:r>
      <w:r w:rsidR="00F459C5">
        <w:instrText xml:space="preserve"> ADDIN ZOTERO_ITEM CSL_CITATION {"citationID":"9wDpRHY8","properties":{"formattedCitation":"(Nadel &amp; Bohbot, 2001; Squire et al., 2015)","plainCitation":"(Nadel &amp; Bohbot, 2001; Squire et al., 2015)","noteIndex":0},"citationItems":[{"id":360,"uris":["http://zotero.org/users/12968506/items/53WQRTT3"],"itemData":{"id":360,"type":"article-journal","abstract":"Animal studies have proven useful in addressing aspects of memory formation and consolidation that cannot be readily answered in research with humans. In particular, they offer the possibility of controlling both the extent and locus of brain lesions, and the exact nature of the experiences to be remembered. Taking advantage of these possibilities, recent studies indicated that the graded retrograde amnesia often seen after lesions to the hippocampal system is not uniform across lesion site and task, nor is it an indication that all of the remembered information available in intact subjects becomes available after hippocampal system lesions made a long time after learning. Rather, these studies support the notion that information is stored in both hippocampal and extrahipocampal sites, and that retrieval from different sites involves access to different kinds of information. The strongest evidence in support of this view is the set of ﬁndings indicating that when remote memories are retrieved, in either human or animal subjects that have suffered hippocampal system damage, these memories are not qualitatively the same as remote memories retrieved in intact subjects. In sum, memory appears to be rather more dynamic than most current conceptions allow, such that retrieval events trigger new encodings, and these new encodings engage the hippocampal system once again. As a result, older, reactivated memories become more resistant to disruption, and this mechanism helps to explain why graded retrograde amnesia is sometimes seen after brain damage. The use of new neuroimaging techniques, coupled with more sensitive neuropsychological tests in lesioned subjects, should further illuminate the complex nature of memory in coming years. It is likely that animal studies will continue to prove important in these developments. Hippocampus 2001;11:56 – 60. © 2001 Wiley-Liss, Inc.","container-title":"Hippocampus","DOI":"10.1002/1098-1063(2001)11:1&lt;56::AID-HIPO1020&gt;3.0.CO;2-O","ISSN":"1050-9631, 1098-1063","issue":"1","journalAbbreviation":"Hippocampus","language":"en","page":"56-60","source":"DOI.org (Crossref)","title":"Consolidation of memory","volume":"11","author":[{"family":"Nadel","given":"Lynn"},{"family":"Bohbot","given":"Veronique"}],"issued":{"date-parts":[["2001"]]}}},{"id":364,"uris":["http://zotero.org/users/12968506/items/L733ZDP6"],"itemData":{"id":364,"type":"article-journal","container-title":"Cold Spring Harbor Perspectives in Biology","DOI":"10.1101/cshperspect.a021766","ISSN":"1943-0264","issue":"8","journalAbbreviation":"Cold Spring Harb Perspect Biol","language":"en","page":"a021766","source":"DOI.org (Crossref)","title":"Memory Consolidation","volume":"7","author":[{"family":"Squire","given":"Larry R."},{"family":"Genzel","given":"Lisa"},{"family":"Wixted","given":"John T."},{"family":"Morris","given":"Richard G."}],"issued":{"date-parts":[["2015",8]]}}}],"schema":"https://github.com/citation-style-language/schema/raw/master/csl-citation.json"} </w:instrText>
      </w:r>
      <w:r w:rsidR="000A24D6">
        <w:fldChar w:fldCharType="separate"/>
      </w:r>
      <w:r w:rsidR="00F459C5" w:rsidRPr="00F459C5">
        <w:rPr>
          <w:rFonts w:ascii="Calibri" w:hAnsi="Calibri" w:cs="Calibri"/>
        </w:rPr>
        <w:t>(Nadel &amp; Bohbot, 2001; Squire et al., 2015)</w:t>
      </w:r>
      <w:r w:rsidR="000A24D6">
        <w:fldChar w:fldCharType="end"/>
      </w:r>
      <w:r w:rsidR="693768E5">
        <w:t>.</w:t>
      </w:r>
      <w:r w:rsidR="00135B5D">
        <w:t xml:space="preserve"> </w:t>
      </w:r>
      <w:r w:rsidR="00F33AD2">
        <w:t xml:space="preserve">H.M.’s case provided an insight </w:t>
      </w:r>
      <w:r w:rsidR="003028BB">
        <w:t>into</w:t>
      </w:r>
      <w:r w:rsidR="00F33AD2">
        <w:t xml:space="preserve"> this </w:t>
      </w:r>
      <w:r w:rsidR="003028BB">
        <w:t>concept</w:t>
      </w:r>
      <w:r w:rsidR="00121D85">
        <w:t xml:space="preserve"> after he developed partial retrograde amnesia</w:t>
      </w:r>
      <w:r w:rsidR="00D77966">
        <w:t>. He could not recall memories</w:t>
      </w:r>
      <w:r w:rsidR="003948AA">
        <w:t xml:space="preserve"> shortly before the surgery but memories from </w:t>
      </w:r>
      <w:r w:rsidR="003B0359">
        <w:t xml:space="preserve">his earlier life </w:t>
      </w:r>
      <w:r w:rsidR="002E2295">
        <w:t xml:space="preserve">were still present. </w:t>
      </w:r>
      <w:r w:rsidR="007053AF">
        <w:t xml:space="preserve">This </w:t>
      </w:r>
      <w:r w:rsidR="00E00D65">
        <w:t xml:space="preserve">was also true of the </w:t>
      </w:r>
      <w:r w:rsidR="00762114">
        <w:t xml:space="preserve">various other patients who had a similar damage to their MTL </w:t>
      </w:r>
      <w:r w:rsidR="00D03389">
        <w:t>and hippocampus, leading the researcher to develop the memory consolidation theory</w:t>
      </w:r>
      <w:r w:rsidR="00B81CAA">
        <w:t xml:space="preserve"> </w:t>
      </w:r>
      <w:r w:rsidR="00795025" w:rsidRPr="00795025">
        <w:rPr>
          <w:rFonts w:ascii="Calibri" w:hAnsi="Calibri" w:cs="Calibri"/>
        </w:rPr>
        <w:t>(Scoville &amp; Milner, 1957; Squire &amp; Alvarez, 1995)</w:t>
      </w:r>
      <w:r w:rsidR="00D412ED">
        <w:rPr>
          <w:rFonts w:ascii="Calibri" w:hAnsi="Calibri" w:cs="Calibri"/>
        </w:rPr>
        <w:t>.</w:t>
      </w:r>
    </w:p>
    <w:p w14:paraId="2A1971C0" w14:textId="481DE122" w:rsidR="002A3BB2" w:rsidRDefault="00E97F7E" w:rsidP="00AE65B2">
      <w:pPr>
        <w:spacing w:line="360" w:lineRule="auto"/>
        <w:ind w:firstLine="720"/>
      </w:pPr>
      <w:r w:rsidRPr="00E97F7E">
        <w:t>Although studying patients with hippocampal damage can be informative, the limitations of such research are evident as they are based on the extent of each patient's damage. On the other hand, animal models</w:t>
      </w:r>
      <w:r w:rsidR="006158AD">
        <w:fldChar w:fldCharType="begin"/>
      </w:r>
      <w:r w:rsidR="005767AB">
        <w:instrText xml:space="preserve"> ADDIN ZOTERO_ITEM CSL_CITATION {"citationID":"7Ew9hPlT","properties":{"formattedCitation":"(Squire &amp; Zola-Morgan, 1991)","plainCitation":"(Squire &amp; Zola-Morgan, 1991)","noteIndex":0},"citationItems":[{"id":341,"uris":["http://zotero.org/users/12968506/items/6BZKA49M"],"itemData":{"id":341,"type":"article-journal","abstract":"Studies of human amnesia and studies of an animal model of human amnesia in the monkey have identified the anatomical components of the brain system for memory in the medial temporal lobe and have illuminated its function. This neural system consists of the hippocampus and adjacent, anatomically related cortex, including entorhinal, perirhinal, and parahippocampal cortices. These structures, presumably by virtue of their widespread and reciprocal connections with neocortex, are essential for establishing long-term memory for facts and events (declarative memory). The medial temporal lobe memory system is needed to bind together the distributed storage sites in neocortex that represent a whole memory. However, the role of this system is only temporary. As time passes after learning, memory stored in neocortex gradually becomes independent of medial temporal lobe structures.","container-title":"Science","ISSN":"0036-8075","issue":"5026","note":"publisher: American Association for the Advancement of Science","page":"1380-1386","source":"JSTOR","title":"The Medial Temporal Lobe Memory System","volume":"253","author":[{"family":"Squire","given":"Larry R."},{"family":"Zola-Morgan","given":"Stuart"}],"issued":{"date-parts":[["1991"]]}}}],"schema":"https://github.com/citation-style-language/schema/raw/master/csl-citation.json"} </w:instrText>
      </w:r>
      <w:r w:rsidR="006158AD">
        <w:fldChar w:fldCharType="separate"/>
      </w:r>
      <w:r w:rsidR="005767AB" w:rsidRPr="005767AB">
        <w:rPr>
          <w:rFonts w:ascii="Calibri" w:hAnsi="Calibri" w:cs="Calibri"/>
        </w:rPr>
        <w:t>(Squire &amp; Zola-Morgan, 1991)</w:t>
      </w:r>
      <w:r w:rsidR="006158AD">
        <w:fldChar w:fldCharType="end"/>
      </w:r>
      <w:r w:rsidRPr="00E97F7E">
        <w:t xml:space="preserve"> with hippocampal lesions have proven to be a valuable tool in exploring the relationship between these lesions and temporally graded retrograde amnesia. While not all studies consistently demonstrate a temporal gradient of retrograde amnesia, some findings suggest that memories evolve to become less reliant on the hippocampus as they age</w:t>
      </w:r>
      <w:r>
        <w:t xml:space="preserve"> </w:t>
      </w:r>
      <w:r>
        <w:fldChar w:fldCharType="begin"/>
      </w:r>
      <w:r>
        <w:instrText xml:space="preserve"> ADDIN ZOTERO_ITEM CSL_CITATION {"citationID":"AVJDk9IE","properties":{"formattedCitation":"(Morgado-Bernal, 2011; Nadel &amp; Bohbot, 2001)","plainCitation":"(Morgado-Bernal, 2011; Nadel &amp; Bohbot, 2001)","noteIndex":0},"citationItems":[{"id":259,"uris":["http://zotero.org/users/12968506/items/DY2KMTSZ"],"itemData":{"id":259,"type":"article-journal","abstract":"This paper puts together and links some classic and recent molecular data and hypothesis from different authors and laboratories related to learning and memory consolidation. Mainly addressed to non-specialists, it describes how the glutamatergic activation of plastic synapses in the hippocampus can give rise to new or enlarged dendritic spines which may constitute the main structural basis of some kind of memories. To establish learning and memory, the nervous system can use part of the same mechanisms which make the basic structure of neurons during the ontogenetic development of the brain. Through different families of kinases, phosphatases and other proteins, the activated N-methyl-d-aspartate (NMDA) receptors and different intracellular signals originated in the post-synaptic membranes can promote the synthesis of new proteins and the dynamic of actin. The consecutive morphological changes in the cytoskeleton of the neuron, later stabilized by new receptors inserted in the post-synaptic membranes, make possible memory consolidation. Short and long-term, as well as persistence, of memory mechanisms are related to these molecular processes. Recent research on system consolidation and memory allocation in neural circuits is also explained.","container-title":"Neuroscience","DOI":"10.1016/j.neuroscience.2010.12.056","ISSN":"0306-4522","journalAbbreviation":"Neuroscience","page":"12-19","source":"ScienceDirect","title":"Learning and memory consolidation: linking molecular and behavioral data","title-short":"Learning and memory consolidation","volume":"176","author":[{"family":"Morgado-Bernal","given":"I."}],"issued":{"date-parts":[["2011",3,10]]}}},{"id":360,"uris":["http://zotero.org/users/12968506/items/53WQRTT3"],"itemData":{"id":360,"type":"article-journal","abstract":"Animal studies have proven useful in addressing aspects of memory formation and consolidation that cannot be readily answered in research with humans. In particular, they offer the possibility of controlling both the extent and locus of brain lesions, and the exact nature of the experiences to be remembered. Taking advantage of these possibilities, recent studies indicated that the graded retrograde amnesia often seen after lesions to the hippocampal system is not uniform across lesion site and task, nor is it an indication that all of the remembered information available in intact subjects becomes available after hippocampal system lesions made a long time after learning. Rather, these studies support the notion that information is stored in both hippocampal and extrahipocampal sites, and that retrieval from different sites involves access to different kinds of information. The strongest evidence in support of this view is the set of ﬁndings indicating that when remote memories are retrieved, in either human or animal subjects that have suffered hippocampal system damage, these memories are not qualitatively the same as remote memories retrieved in intact subjects. In sum, memory appears to be rather more dynamic than most current conceptions allow, such that retrieval events trigger new encodings, and these new encodings engage the hippocampal system once again. As a result, older, reactivated memories become more resistant to disruption, and this mechanism helps to explain why graded retrograde amnesia is sometimes seen after brain damage. The use of new neuroimaging techniques, coupled with more sensitive neuropsychological tests in lesioned subjects, should further illuminate the complex nature of memory in coming years. It is likely that animal studies will continue to prove important in these developments. Hippocampus 2001;11:56 – 60. © 2001 Wiley-Liss, Inc.","container-title":"Hippocampus","DOI":"10.1002/1098-1063(2001)11:1&lt;56::AID-HIPO1020&gt;3.0.CO;2-O","ISSN":"1050-9631, 1098-1063","issue":"1","journalAbbreviation":"Hippocampus","language":"en","page":"56-60","source":"DOI.org (Crossref)","title":"Consolidation of memory","volume":"11","author":[{"family":"Nadel","given":"Lynn"},{"family":"Bohbot","given":"Veronique"}],"issued":{"date-parts":[["2001"]]}}}],"schema":"https://github.com/citation-style-language/schema/raw/master/csl-citation.json"} </w:instrText>
      </w:r>
      <w:r>
        <w:fldChar w:fldCharType="separate"/>
      </w:r>
      <w:r w:rsidRPr="00E97F7E">
        <w:rPr>
          <w:rFonts w:ascii="Calibri" w:hAnsi="Calibri" w:cs="Calibri"/>
        </w:rPr>
        <w:t>(Morgado-Bernal, 2011; Nadel &amp; Bohbot, 2001)</w:t>
      </w:r>
      <w:r>
        <w:fldChar w:fldCharType="end"/>
      </w:r>
      <w:r w:rsidRPr="00E97F7E">
        <w:t xml:space="preserve">. </w:t>
      </w:r>
      <w:r w:rsidR="00F87579" w:rsidRPr="00F87579">
        <w:t>Studies have shown that inducing hippocampal lesions soon after training can lead to memory loss, while inducing them at later stages can help preserve memory. This finding suggests that memories undergo a reorgani</w:t>
      </w:r>
      <w:r w:rsidR="005B5D44">
        <w:t>s</w:t>
      </w:r>
      <w:r w:rsidR="00F87579" w:rsidRPr="00F87579">
        <w:t xml:space="preserve">ation process over time, </w:t>
      </w:r>
      <w:r w:rsidR="00F87579" w:rsidRPr="00F87579">
        <w:lastRenderedPageBreak/>
        <w:t xml:space="preserve">transitioning from hippocampal dependence to cortical reliance. </w:t>
      </w:r>
      <w:r w:rsidR="006C4CBF" w:rsidRPr="006C4CBF">
        <w:t>These findings demonstrate the brain's ability to store and retrieve memories in a dynamic way</w:t>
      </w:r>
      <w:r w:rsidR="00F87579" w:rsidRPr="00F87579">
        <w:t>, providing evidence that memories can alter their neural substrates as they mature</w:t>
      </w:r>
      <w:r w:rsidR="00F87579">
        <w:t xml:space="preserve"> </w:t>
      </w:r>
      <w:r w:rsidR="00171E36" w:rsidRPr="00171E36">
        <w:t>(Akers &amp; Frankland, 2009)</w:t>
      </w:r>
      <w:r w:rsidR="00F87579" w:rsidRPr="00F87579">
        <w:t>.</w:t>
      </w:r>
    </w:p>
    <w:p w14:paraId="331E0B0A" w14:textId="5F1EC66F" w:rsidR="00316208" w:rsidRDefault="00190F0D" w:rsidP="00AE65B2">
      <w:pPr>
        <w:spacing w:line="360" w:lineRule="auto"/>
        <w:ind w:firstLine="720"/>
      </w:pPr>
      <w:r>
        <w:t xml:space="preserve">Moscovich and </w:t>
      </w:r>
      <w:r w:rsidR="002A3BB2">
        <w:t>Nadel</w:t>
      </w:r>
      <w:r>
        <w:t xml:space="preserve"> (1998) proposed an alternative theory</w:t>
      </w:r>
      <w:r w:rsidR="0039617A">
        <w:t xml:space="preserve">, the </w:t>
      </w:r>
      <w:r w:rsidR="00C310EA" w:rsidRPr="00002A8A">
        <w:t>Multiple-Trace Theory</w:t>
      </w:r>
      <w:r w:rsidR="0039617A">
        <w:t xml:space="preserve"> (MTT)</w:t>
      </w:r>
      <w:r>
        <w:t xml:space="preserve"> </w:t>
      </w:r>
      <w:r w:rsidR="009955CF">
        <w:t xml:space="preserve">suggesting that hippocampus is necessary for the </w:t>
      </w:r>
      <w:r w:rsidR="00667904">
        <w:t>retrieval of memories</w:t>
      </w:r>
      <w:r w:rsidR="00B93865">
        <w:t xml:space="preserve"> and is always required</w:t>
      </w:r>
      <w:r w:rsidR="00667904">
        <w:t xml:space="preserve"> no matter the age </w:t>
      </w:r>
      <w:r w:rsidR="00B93865">
        <w:t>of the memory</w:t>
      </w:r>
      <w:r w:rsidR="005950A3">
        <w:t>.</w:t>
      </w:r>
      <w:r w:rsidR="0039617A">
        <w:t xml:space="preserve"> </w:t>
      </w:r>
      <w:r w:rsidR="00F223D4" w:rsidRPr="00002A8A">
        <w:t>These theories present varying perspectives on the hippocampus's role in memory processes, with Consolidation Theory emphasi</w:t>
      </w:r>
      <w:r w:rsidR="00C310EA">
        <w:t>s</w:t>
      </w:r>
      <w:r w:rsidR="00F223D4" w:rsidRPr="00002A8A">
        <w:t>ing temporary involvement</w:t>
      </w:r>
      <w:r w:rsidR="00C310EA">
        <w:t xml:space="preserve"> of the hippocampus</w:t>
      </w:r>
      <w:r w:rsidR="00F223D4" w:rsidRPr="00002A8A">
        <w:t xml:space="preserve">, while MTT highlights continuous engagement throughout a person's </w:t>
      </w:r>
      <w:r w:rsidR="00F223D4" w:rsidRPr="00002A8A">
        <w:t>life. According</w:t>
      </w:r>
      <w:r w:rsidR="00002A8A" w:rsidRPr="00002A8A">
        <w:t xml:space="preserve"> to the Consolidation Theory, the hippocampus is essential for forming memories and consolidating them initially before other areas in the neocortex take over the responsibility of storing and retrieving memories independently of the hippocampus. The (MTT), on the other hand, argues that each autobiographical memory creates a permanent trace in the hippocampus, indicating that the hippocampus remains involved in memory retrieval, even for remote </w:t>
      </w:r>
      <w:r w:rsidR="00C310EA" w:rsidRPr="00002A8A">
        <w:t>memories</w:t>
      </w:r>
      <w:r w:rsidR="00C310EA">
        <w:t xml:space="preserve"> </w:t>
      </w:r>
      <w:r w:rsidR="00A73946">
        <w:fldChar w:fldCharType="begin"/>
      </w:r>
      <w:r w:rsidR="00DA6B63">
        <w:instrText xml:space="preserve"> ADDIN ZOTERO_ITEM CSL_CITATION {"citationID":"YtFzF5ec","properties":{"formattedCitation":"(Maguire &amp; Frith, 2003; Nadel &amp; Bohbot, 2001)","plainCitation":"(Maguire &amp; Frith, 2003; Nadel &amp; Bohbot, 2001)","noteIndex":0},"citationItems":[{"id":339,"uris":["http://zotero.org/users/12968506/items/PXVTGE7K"],"itemData":{"id":339,"type":"article-journal","abstract":"The time scale of hippocampal involvement in retrieving memories, particularly those more remote, is still a matter of debate. Some propose that the hippocampus is not involved in the retrieval of remote memories, whereas others assert that it is necessary for memory retrieval in perpetuity. Functional magnetic resonance imaging was used to examine the effect of remoteness on the neural basis of memory. We used a parametric event-related random-effects design in a large group of subjects to overcome some of the limitations of previous neuroimaging studies. We found that the hippocampi were significantly active during the retrieval of autobiographical memories. Notably, the two hippocampi diverged in their responses to remoteness. The right hippocampus showed a temporal gradient, decreasing in activity the more remote the autobiographical memories. No such effect was apparent in the left hippocampus, suggesting its invariant involvement in remembering autobiographical events throughout the lifespan. The dorsal amygdalas showed a temporal gradient similar to the right hippocampus, but emotional valence and intensity were not directly associated with changes in activity. The current results indicate that consideration of lateral asymmetry may help to broaden the scope of theoretical interpretations concerning hippocampal involvement in remote memory.","container-title":"The Journal of Neuroscience","DOI":"10.1523/JNEUROSCI.23-12-05302.2003","ISSN":"0270-6474, 1529-2401","issue":"12","journalAbbreviation":"J. Neurosci.","language":"en","page":"5302-5307","source":"DOI.org (Crossref)","title":"Lateral Asymmetry in the Hippocampal Response to the Remoteness of Autobiographical Memories","volume":"23","author":[{"family":"Maguire","given":"Eleanor A."},{"family":"Frith","given":"Christopher D."}],"issued":{"date-parts":[["2003",6,15]]}}},{"id":360,"uris":["http://zotero.org/users/12968506/items/53WQRTT3"],"itemData":{"id":360,"type":"article-journal","abstract":"Animal studies have proven useful in addressing aspects of memory formation and consolidation that cannot be readily answered in research with humans. In particular, they offer the possibility of controlling both the extent and locus of brain lesions, and the exact nature of the experiences to be remembered. Taking advantage of these possibilities, recent studies indicated that the graded retrograde amnesia often seen after lesions to the hippocampal system is not uniform across lesion site and task, nor is it an indication that all of the remembered information available in intact subjects becomes available after hippocampal system lesions made a long time after learning. Rather, these studies support the notion that information is stored in both hippocampal and extrahipocampal sites, and that retrieval from different sites involves access to different kinds of information. The strongest evidence in support of this view is the set of ﬁndings indicating that when remote memories are retrieved, in either human or animal subjects that have suffered hippocampal system damage, these memories are not qualitatively the same as remote memories retrieved in intact subjects. In sum, memory appears to be rather more dynamic than most current conceptions allow, such that retrieval events trigger new encodings, and these new encodings engage the hippocampal system once again. As a result, older, reactivated memories become more resistant to disruption, and this mechanism helps to explain why graded retrograde amnesia is sometimes seen after brain damage. The use of new neuroimaging techniques, coupled with more sensitive neuropsychological tests in lesioned subjects, should further illuminate the complex nature of memory in coming years. It is likely that animal studies will continue to prove important in these developments. Hippocampus 2001;11:56 – 60. © 2001 Wiley-Liss, Inc.","container-title":"Hippocampus","DOI":"10.1002/1098-1063(2001)11:1&lt;56::AID-HIPO1020&gt;3.0.CO;2-O","ISSN":"1050-9631, 1098-1063","issue":"1","journalAbbreviation":"Hippocampus","language":"en","page":"56-60","source":"DOI.org (Crossref)","title":"Consolidation of memory","volume":"11","author":[{"family":"Nadel","given":"Lynn"},{"family":"Bohbot","given":"Veronique"}],"issued":{"date-parts":[["2001"]]}}}],"schema":"https://github.com/citation-style-language/schema/raw/master/csl-citation.json"} </w:instrText>
      </w:r>
      <w:r w:rsidR="00A73946">
        <w:fldChar w:fldCharType="separate"/>
      </w:r>
      <w:r w:rsidR="00DA6B63" w:rsidRPr="00DA6B63">
        <w:rPr>
          <w:rFonts w:ascii="Calibri" w:hAnsi="Calibri" w:cs="Calibri"/>
        </w:rPr>
        <w:t>(Maguire &amp; Frith, 2003; Nadel &amp; Bohbot, 2001)</w:t>
      </w:r>
      <w:r w:rsidR="00A73946">
        <w:fldChar w:fldCharType="end"/>
      </w:r>
      <w:r w:rsidR="00C310EA" w:rsidRPr="00002A8A">
        <w:t>.</w:t>
      </w:r>
      <w:r w:rsidR="00C310EA">
        <w:t xml:space="preserve"> </w:t>
      </w:r>
    </w:p>
    <w:p w14:paraId="42CA2CB3" w14:textId="7A147841" w:rsidR="004E5900" w:rsidRDefault="00EF6596" w:rsidP="00AE65B2">
      <w:pPr>
        <w:spacing w:line="360" w:lineRule="auto"/>
        <w:ind w:firstLine="720"/>
      </w:pPr>
      <w:r w:rsidRPr="005612EA">
        <w:t>One of the limitations of the cons</w:t>
      </w:r>
      <w:r w:rsidR="003B33E8" w:rsidRPr="005612EA">
        <w:t xml:space="preserve">olidation theory is that it </w:t>
      </w:r>
      <w:r w:rsidR="00864D47">
        <w:t>over</w:t>
      </w:r>
      <w:r w:rsidR="008923E7">
        <w:t>emphasises</w:t>
      </w:r>
      <w:r w:rsidR="003B33E8" w:rsidRPr="005612EA">
        <w:t xml:space="preserve"> the </w:t>
      </w:r>
      <w:r w:rsidR="00C151F3" w:rsidRPr="005612EA">
        <w:t>relationship between memory systems and the hippocampus</w:t>
      </w:r>
      <w:r w:rsidR="008923E7">
        <w:t xml:space="preserve"> overlooking other parts of the brain that might </w:t>
      </w:r>
      <w:proofErr w:type="gramStart"/>
      <w:r w:rsidR="00AF74B5">
        <w:t xml:space="preserve">also </w:t>
      </w:r>
      <w:r w:rsidR="00BB1052">
        <w:t xml:space="preserve"> be</w:t>
      </w:r>
      <w:proofErr w:type="gramEnd"/>
      <w:r w:rsidR="00BB1052">
        <w:t xml:space="preserve"> involved.</w:t>
      </w:r>
      <w:r w:rsidR="005612EA" w:rsidRPr="005612EA">
        <w:t xml:space="preserve"> </w:t>
      </w:r>
      <w:r w:rsidR="00F223D4" w:rsidRPr="005612EA">
        <w:t xml:space="preserve">A study </w:t>
      </w:r>
      <w:r w:rsidR="00F223D4" w:rsidRPr="005612EA">
        <w:fldChar w:fldCharType="begin"/>
      </w:r>
      <w:r w:rsidR="00F223D4" w:rsidRPr="005612EA">
        <w:instrText xml:space="preserve"> ADDIN ZOTERO_ITEM CSL_CITATION {"citationID":"4ZQGgfJW","properties":{"formattedCitation":"(Westmacott et al., 2001)","plainCitation":"(Westmacott et al., 2001)","noteIndex":0},"citationItems":[{"id":441,"uris":["http://zotero.org/users/12968506/items/HBZ77R8T"],"itemData":{"id":441,"type":"article-journal","abstract":"Temporally graded retrograde memory loss, with a disproportionate impairment of recent relative to remote memories, is considered a hallmark of medial temporal lobe amnesia. According to consolidation theory, the hippocampal complex, which includes the hippocampal formation, parahippocampal gyrus, the entorhinal and perirhinal cortex, plays a time-limited role in memory, needed only until consolidation in the neocortex is complete (Squire, Psychological Review 1992; 99: 195–231). Recent support for this theory comes from ﬁndings of a reverse gradient in people with semantic dementia with neocortical degeneration but a relatively preserved hippocampal complex (Hodges and Graham, Neuropsychologia 1998; 36: 803–25). Consolidation theory is challenged by evidence that remote autobiographical memory is not always spared in amnesia (Nadel and Moscovitch, Current Opinion in Neurobiology 1997; 7: 217–27) and that semantic memory becomes highly personalized in semantic dementia (Snowden et al., Memory 1995; 3: 225–46). According to Nadel and Moscovitch, the hippocampal complex is needed to retain and retrieve detailed memories of autobiographical episodes no matter how old they are. To test consolidation theory against the opposing view, we investigated the role of the hippocampal complex in recent and remote autobiographical and personal semantic memory by contrasting the memory of a semantic dementia patient, EL, with that of an amnesic patient, KC, using family photographs as recall cues. KC demonstrated a complete loss of autobiographical episodes with a sparing of autobiographical facts; EL demonstrated well-preserved memory for episodes with a reverse gradient for personally relevant names. The inﬂuence of autobiographical signiﬁcance on memory for names of public ﬁgures was examined further by comparing the effect that familiarity and recollection had on recognition of names of famous people and famous places. EL’s memory was inﬂuenced by autobiographical signiﬁcance, whereas KC’s was not. We propose that the hippocampal complex plays a permanent role in the storage and retrieval of autobiographical episodes and that autobiographical signiﬁcance may affect semantic representations.","container-title":"Neurocase","DOI":"10.1093/neucas/7.1.37","ISSN":"1355-4794, 1465-3656","issue":"1","journalAbbreviation":"Neurocase","language":"en","page":"37-55","source":"DOI.org (Crossref)","title":"Different Patterns of Autobiographical Memory Loss in Semantic Dementia and Medial Temporal Lobe Amnesia: a Challenge to Consolidation Theory.","title-short":"Different Patterns of Autobiographical Memory Loss in Semantic Dementia and Medial Temporal Lobe Amnesia","volume":"7","author":[{"family":"Westmacott","given":"Robyn"},{"family":"Leach","given":"Larry"},{"family":"Freedman","given":"Morris"},{"family":"Moscovitch","given":"Morris"}],"issued":{"date-parts":[["2001",1]]}}}],"schema":"https://github.com/citation-style-language/schema/raw/master/csl-citation.json"} </w:instrText>
      </w:r>
      <w:r w:rsidR="00F223D4" w:rsidRPr="005612EA">
        <w:fldChar w:fldCharType="separate"/>
      </w:r>
      <w:r w:rsidR="00F223D4" w:rsidRPr="005612EA">
        <w:rPr>
          <w:rFonts w:ascii="Calibri" w:hAnsi="Calibri" w:cs="Calibri"/>
        </w:rPr>
        <w:t>(Westmacott et al., 2001)</w:t>
      </w:r>
      <w:r w:rsidR="00F223D4" w:rsidRPr="005612EA">
        <w:fldChar w:fldCharType="end"/>
      </w:r>
      <w:r w:rsidR="00F223D4" w:rsidRPr="005612EA">
        <w:t xml:space="preserve"> conducted on patients with semantic dementia, difficulty in remembering words, faces  challenges the consolidation theory and </w:t>
      </w:r>
      <w:r w:rsidR="006459D6">
        <w:t>found that</w:t>
      </w:r>
      <w:r w:rsidR="003E4594">
        <w:t xml:space="preserve"> people with damage to </w:t>
      </w:r>
      <w:r w:rsidR="001B0F84">
        <w:t xml:space="preserve">neocortical area but relatively intact hippocampus </w:t>
      </w:r>
      <w:r w:rsidR="00623DCA">
        <w:t>showed a reverse gradient in memory loss</w:t>
      </w:r>
      <w:r w:rsidR="006E4FFB">
        <w:t xml:space="preserve"> where recent memories were affected </w:t>
      </w:r>
      <w:r w:rsidR="00B41A78">
        <w:t xml:space="preserve">more than </w:t>
      </w:r>
      <w:r w:rsidR="005E4BBA">
        <w:t>remote memories.</w:t>
      </w:r>
      <w:r w:rsidR="00533CB2">
        <w:t xml:space="preserve"> </w:t>
      </w:r>
      <w:r w:rsidR="004E5900">
        <w:t xml:space="preserve">From the comparison </w:t>
      </w:r>
      <w:r w:rsidR="00373ACD">
        <w:t>of memories from semantic dementia and pa</w:t>
      </w:r>
      <w:r w:rsidR="00C378A8">
        <w:t>tient with amnesia the study found that hippocampus</w:t>
      </w:r>
      <w:r w:rsidR="000823C4">
        <w:t xml:space="preserve"> </w:t>
      </w:r>
      <w:r w:rsidR="00DA6FE1">
        <w:t xml:space="preserve">role in the storage and retrieval of memories is permanent </w:t>
      </w:r>
      <w:r w:rsidR="005B5D36">
        <w:t>challenging the</w:t>
      </w:r>
      <w:r w:rsidR="00C54E78">
        <w:t xml:space="preserve"> time-limited finding of</w:t>
      </w:r>
      <w:r w:rsidR="005B5D36">
        <w:t xml:space="preserve"> con</w:t>
      </w:r>
      <w:r w:rsidR="008F0844">
        <w:t xml:space="preserve">solidation </w:t>
      </w:r>
      <w:r w:rsidR="008B0067">
        <w:t>theory and</w:t>
      </w:r>
      <w:r w:rsidR="00E14810">
        <w:t xml:space="preserve"> being more in line with MTT.</w:t>
      </w:r>
      <w:r w:rsidR="008F0844">
        <w:t xml:space="preserve"> </w:t>
      </w:r>
    </w:p>
    <w:p w14:paraId="3F985928" w14:textId="234F519C" w:rsidR="002D0A9F" w:rsidRDefault="003E06A6" w:rsidP="00AE65B2">
      <w:pPr>
        <w:spacing w:line="360" w:lineRule="auto"/>
        <w:ind w:firstLine="720"/>
      </w:pPr>
      <w:r>
        <w:t xml:space="preserve">Another theory that </w:t>
      </w:r>
      <w:r w:rsidR="008C7AA1">
        <w:t xml:space="preserve">has given insight to the effects of damage to the </w:t>
      </w:r>
      <w:r w:rsidR="00F644C1">
        <w:t>hi</w:t>
      </w:r>
      <w:r w:rsidR="00A3222C">
        <w:t xml:space="preserve">ppocampus is the Cognitive Map Theory (CMT) proposed by the </w:t>
      </w:r>
      <w:r w:rsidR="001C7772">
        <w:t>O’Keefe and Nadel (1998)</w:t>
      </w:r>
      <w:r w:rsidR="0060031E">
        <w:t xml:space="preserve"> </w:t>
      </w:r>
      <w:r w:rsidR="00C24DB9">
        <w:t>proposes that the hippocampus is crucial</w:t>
      </w:r>
      <w:r w:rsidR="00D44D33">
        <w:t xml:space="preserve"> in</w:t>
      </w:r>
      <w:r w:rsidR="00EA22D2">
        <w:t xml:space="preserve"> forming</w:t>
      </w:r>
      <w:r w:rsidR="00191DF0">
        <w:t xml:space="preserve"> and retaining</w:t>
      </w:r>
      <w:r w:rsidR="00EA22D2">
        <w:t xml:space="preserve"> spatial memories</w:t>
      </w:r>
      <w:r w:rsidR="008C6FB5">
        <w:t xml:space="preserve"> especially in helping us </w:t>
      </w:r>
      <w:r w:rsidR="00695E2A">
        <w:t xml:space="preserve">remember and locate ourselves in </w:t>
      </w:r>
      <w:r w:rsidR="009217A8">
        <w:t>a physical spac</w:t>
      </w:r>
      <w:r w:rsidR="00191DF0">
        <w:t xml:space="preserve">e. </w:t>
      </w:r>
      <w:r w:rsidR="004167C9">
        <w:t xml:space="preserve">The theory also </w:t>
      </w:r>
      <w:r w:rsidR="00DF6B9A">
        <w:t>suggests that there is a differen</w:t>
      </w:r>
      <w:r w:rsidR="00762C19">
        <w:t>ce of function in the left and right hippocampus</w:t>
      </w:r>
      <w:r w:rsidR="002A666B">
        <w:t>. Severa</w:t>
      </w:r>
      <w:r w:rsidR="00825BE5">
        <w:t xml:space="preserve">l </w:t>
      </w:r>
      <w:r w:rsidR="002A666B">
        <w:t>studies have shown that</w:t>
      </w:r>
      <w:r w:rsidR="00825BE5">
        <w:t xml:space="preserve"> there the right hippocampus is </w:t>
      </w:r>
      <w:r w:rsidR="007D1C1E">
        <w:t>related to spatial function and the left to language and memory</w:t>
      </w:r>
      <w:r w:rsidR="00DF6D30">
        <w:t xml:space="preserve"> </w:t>
      </w:r>
      <w:r w:rsidR="00DF6D30">
        <w:fldChar w:fldCharType="begin"/>
      </w:r>
      <w:r w:rsidR="00DF6D30">
        <w:instrText xml:space="preserve"> ADDIN ZOTERO_ITEM CSL_CITATION {"citationID":"yiHCDz3V","properties":{"formattedCitation":"(Maguire &amp; Frith, 2003; Nemati et al., 2023)","plainCitation":"(Maguire &amp; Frith, 2003; Nemati et al., 2023)","noteIndex":0},"citationItems":[{"id":339,"uris":["http://zotero.org/users/12968506/items/PXVTGE7K"],"itemData":{"id":339,"type":"article-journal","abstract":"The time scale of hippocampal involvement in retrieving memories, particularly those more remote, is still a matter of debate. Some propose that the hippocampus is not involved in the retrieval of remote memories, whereas others assert that it is necessary for memory retrieval in perpetuity. Functional magnetic resonance imaging was used to examine the effect of remoteness on the neural basis of memory. We used a parametric event-related random-effects design in a large group of subjects to overcome some of the limitations of previous neuroimaging studies. We found that the hippocampi were significantly active during the retrieval of autobiographical memories. Notably, the two hippocampi diverged in their responses to remoteness. The right hippocampus showed a temporal gradient, decreasing in activity the more remote the autobiographical memories. No such effect was apparent in the left hippocampus, suggesting its invariant involvement in remembering autobiographical events throughout the lifespan. The dorsal amygdalas showed a temporal gradient similar to the right hippocampus, but emotional valence and intensity were not directly associated with changes in activity. The current results indicate that consideration of lateral asymmetry may help to broaden the scope of theoretical interpretations concerning hippocampal involvement in remote memory.","container-title":"The Journal of Neuroscience","DOI":"10.1523/JNEUROSCI.23-12-05302.2003","ISSN":"0270-6474, 1529-2401","issue":"12","journalAbbreviation":"J. Neurosci.","language":"en","page":"5302-5307","source":"DOI.org (Crossref)","title":"Lateral Asymmetry in the Hippocampal Response to the Remoteness of Autobiographical Memories","volume":"23","author":[{"family":"Maguire","given":"Eleanor A."},{"family":"Frith","given":"Christopher D."}],"issued":{"date-parts":[["2003",6,15]]}}},{"id":313,"uris":["http://zotero.org/users/12968506/items/AYJC7CLV"],"itemData":{"id":313,"type":"article-journal","abstract":"The hippocampus is a part of the brain’s medial temporal lobe that is located under the cortex. It belongs to the limbic system and helps to collect and transfer information from short-term to long-term memory, as well as spatial orientation in each mammalian brain hemisphere. After more than two centuries of research in brain asymmetry, the hippocampus has attracted much attention in the study of brain lateralization. The hippocampus is very important in cognitive disorders, related to seizures and dementia, such as epilepsy and Alzheimer’s disease. In addition, the motivation to study the hippocampus has increased significantly due to the asymmetry in the activity of the left and right hippocampi in healthy people, and its disruption during some neurological diseases. After a general review of the hippocampal structure and its importance in related diseases, the asymmetry in the brain with a focus on the hippocampus during the growth and maturation of healthy people, as well as the differences created in patients at the molecular, functional, and physiological levels are discussed. Most previous work indicates that the hippocampus is lateralized in healthy people. Also, lateralization at different levels remarkably changes in patients, and it appears that the most complex cognitive disorder is caused by a new dominant asymmetric system.","container-title":"Behavioural Brain Research","DOI":"10.1016/j.bbr.2023.114657","ISSN":"01664328","journalAbbreviation":"Behavioural Brain Research","language":"en","page":"114657","source":"DOI.org (Crossref)","title":"Lateralization of the hippocampus: A review of molecular, functional, and physiological properties in health and disease","title-short":"Lateralization of the hippocampus","volume":"454","author":[{"family":"Nemati","given":"Seyed Saman"},{"family":"Sadeghi","given":"Leila"},{"family":"Dehghan","given":"Gholamreza"},{"family":"Sheibani","given":"Nader"}],"issued":{"date-parts":[["2023",10]]}}}],"schema":"https://github.com/citation-style-language/schema/raw/master/csl-citation.json"} </w:instrText>
      </w:r>
      <w:r w:rsidR="00DF6D30">
        <w:fldChar w:fldCharType="separate"/>
      </w:r>
      <w:r w:rsidR="00DF6D30" w:rsidRPr="00DF6D30">
        <w:rPr>
          <w:rFonts w:ascii="Calibri" w:hAnsi="Calibri" w:cs="Calibri"/>
        </w:rPr>
        <w:t>(Maguire &amp; Frith, 2003; Nemati et al., 2023)</w:t>
      </w:r>
      <w:r w:rsidR="00DF6D30">
        <w:fldChar w:fldCharType="end"/>
      </w:r>
      <w:r w:rsidR="00520B5D">
        <w:t xml:space="preserve">. </w:t>
      </w:r>
      <w:r w:rsidR="00C34765">
        <w:t xml:space="preserve">The working memory theory </w:t>
      </w:r>
      <w:r w:rsidR="00275185">
        <w:t xml:space="preserve">proposed by </w:t>
      </w:r>
      <w:r w:rsidR="00213D7E">
        <w:t>Alan Bad</w:t>
      </w:r>
      <w:r w:rsidR="0039284E">
        <w:t>d</w:t>
      </w:r>
      <w:r w:rsidR="00213D7E">
        <w:t>eley (1992</w:t>
      </w:r>
      <w:r w:rsidR="0039284E">
        <w:t>,</w:t>
      </w:r>
      <w:r w:rsidR="0039284E">
        <w:fldChar w:fldCharType="begin"/>
      </w:r>
      <w:r w:rsidR="00633705">
        <w:instrText xml:space="preserve"> ADDIN ZOTERO_ITEM CSL_CITATION {"citationID":"qDq80arH","properties":{"formattedCitation":"(Baddeley, 2003)","plainCitation":"(Baddeley, 2003)","dontUpdate":true,"noteIndex":0},"citationItems":[{"id":485,"uris":["http://zotero.org/users/12968506/items/BRXVQ6TA"],"itemData":{"id":485,"type":"article-journal","container-title":"Nature Reviews Neuroscience","DOI":"10.1038/nrn1201","ISSN":"1471-003X, 1471-0048","issue":"10","journalAbbreviation":"Nat Rev Neurosci","language":"en","page":"829-839","source":"DOI.org (Crossref)","title":"Working memory: looking back and looking forward","title-short":"Working memory","volume":"4","author":[{"family":"Baddeley","given":"Alan"}],"issued":{"date-parts":[["2003",10]]}}}],"schema":"https://github.com/citation-style-language/schema/raw/master/csl-citation.json"} </w:instrText>
      </w:r>
      <w:r w:rsidR="0039284E">
        <w:fldChar w:fldCharType="separate"/>
      </w:r>
      <w:r w:rsidR="006B7A41">
        <w:rPr>
          <w:rFonts w:ascii="Calibri" w:hAnsi="Calibri" w:cs="Calibri"/>
        </w:rPr>
        <w:t xml:space="preserve"> </w:t>
      </w:r>
      <w:r w:rsidR="0039284E" w:rsidRPr="0039284E">
        <w:rPr>
          <w:rFonts w:ascii="Calibri" w:hAnsi="Calibri" w:cs="Calibri"/>
        </w:rPr>
        <w:t>2003)</w:t>
      </w:r>
      <w:r w:rsidR="0039284E">
        <w:fldChar w:fldCharType="end"/>
      </w:r>
      <w:r w:rsidR="00213D7E">
        <w:t xml:space="preserve"> links to the left hippocampus with regards to the phonological loop</w:t>
      </w:r>
      <w:r w:rsidR="006602C0">
        <w:t xml:space="preserve"> which stores and </w:t>
      </w:r>
      <w:r w:rsidR="00197B39">
        <w:t xml:space="preserve">rehearses </w:t>
      </w:r>
      <w:r w:rsidR="00032537">
        <w:t xml:space="preserve">speech is responsible for </w:t>
      </w:r>
      <w:r w:rsidR="001317E1">
        <w:t>processing language.</w:t>
      </w:r>
    </w:p>
    <w:p w14:paraId="7DF6E88A" w14:textId="07BB5674" w:rsidR="006B7A41" w:rsidRDefault="005D26B7" w:rsidP="00AE65B2">
      <w:pPr>
        <w:spacing w:line="360" w:lineRule="auto"/>
        <w:ind w:firstLine="720"/>
      </w:pPr>
      <w:r>
        <w:lastRenderedPageBreak/>
        <w:t>A digit-span test</w:t>
      </w:r>
      <w:r w:rsidR="001818B7">
        <w:t xml:space="preserve"> + 1</w:t>
      </w:r>
      <w:r>
        <w:t xml:space="preserve"> </w:t>
      </w:r>
      <w:r w:rsidR="00A040D9">
        <w:fldChar w:fldCharType="begin"/>
      </w:r>
      <w:r w:rsidR="00633705">
        <w:instrText xml:space="preserve"> ADDIN ZOTERO_ITEM CSL_CITATION {"citationID":"JOYuOL9g","properties":{"formattedCitation":"(Wickelgren, 1968)","plainCitation":"(Wickelgren, 1968)","noteIndex":0},"citationItems":[{"id":487,"uris":["http://zotero.org/users/12968506/items/WUKSMJZB"],"itemData":{"id":487,"type":"article-journal","abstract":"Short-term recognition memory for single-digitnumbers, three-digit numbers, and the pitch of pure tones was studied in a subject (H.M.) who appears to possess normal shortterm memory, but to be almost completely lacking in the ability to form new long-term memory traces. The primary purpose was to test the short-term memory component of a dualtrace strength theory developed for normal subjects. To a first approximation, H.M.'s tracestrength decay curves are exponential, as postulated by strength theory for short-term memory. Furthermore, the rate of decay of this trace for H.M. is well within the range of normal subjects. These findings agree with previous findings on H.M. in support of a dual-trace theory of memory. More particularly, the present findings support the strength theory of memory proposed by WICKELGRENand NORMAN[15].","language":"en","source":"Zotero","title":"SPARING OF SHORT-TERM MEMORY IN AN AMNESIC PATIENT: IMPLICATIONS FOR STRENGTH THEORY OF MEMORY","author":[{"family":"Wickelgren","given":"Wayne A"}],"issued":{"date-parts":[["1968"]]}}}],"schema":"https://github.com/citation-style-language/schema/raw/master/csl-citation.json"} </w:instrText>
      </w:r>
      <w:r w:rsidR="00A040D9">
        <w:fldChar w:fldCharType="separate"/>
      </w:r>
      <w:r w:rsidR="00633705" w:rsidRPr="00633705">
        <w:rPr>
          <w:rFonts w:ascii="Calibri" w:hAnsi="Calibri" w:cs="Calibri"/>
        </w:rPr>
        <w:t>(Wickelgren, 1968)</w:t>
      </w:r>
      <w:r w:rsidR="00A040D9">
        <w:fldChar w:fldCharType="end"/>
      </w:r>
      <w:r w:rsidR="007B6FBF">
        <w:t xml:space="preserve"> </w:t>
      </w:r>
      <w:r>
        <w:t xml:space="preserve">carried out with H.M. </w:t>
      </w:r>
      <w:r w:rsidR="007B6FBF">
        <w:t>gave insight on short term memory</w:t>
      </w:r>
      <w:r w:rsidR="00972682">
        <w:t xml:space="preserve"> loss from hippocampal damage. H.M. was given 5 digit at an interval of 1 seconds </w:t>
      </w:r>
      <w:r w:rsidR="00262616">
        <w:t xml:space="preserve">to repeat </w:t>
      </w:r>
      <w:r w:rsidR="00A03204">
        <w:t xml:space="preserve">he was able to repeat </w:t>
      </w:r>
      <w:r w:rsidR="00C448E0">
        <w:t xml:space="preserve">a string of 6 digits but </w:t>
      </w:r>
      <w:r w:rsidR="00D96619">
        <w:t xml:space="preserve">was not able to move forward from a 8 digit sequence </w:t>
      </w:r>
      <w:r w:rsidR="00270C31">
        <w:t xml:space="preserve">in contrast to </w:t>
      </w:r>
      <w:r w:rsidR="0013758F">
        <w:t>most people who can go up to a string of 15 digits</w:t>
      </w:r>
      <w:r w:rsidR="003C76A5">
        <w:t xml:space="preserve"> </w:t>
      </w:r>
      <w:r w:rsidR="003C76A5">
        <w:fldChar w:fldCharType="begin"/>
      </w:r>
      <w:r w:rsidR="003C76A5">
        <w:instrText xml:space="preserve"> ADDIN ZOTERO_ITEM CSL_CITATION {"citationID":"9qWORavp","properties":{"formattedCitation":"(Barnes &amp; Pinel, 2022)","plainCitation":"(Barnes &amp; Pinel, 2022)","noteIndex":0},"citationItems":[{"id":297,"uris":["http://zotero.org/users/12968506/items/XSD4CWNR"],"itemData":{"id":297,"type":"book","edition":"Eleventh edition., Global edition.","event-place":"Harlow, England ;","ISBN":"978-1-292-35193-3","language":"eng","publisher":"Pearson","publisher-place":"Harlow, England ;","source":"librarysearch.uwtsd.ac.uk","title":"Biopsychology","author":[{"literal":"Barnes"},{"literal":"Pinel"}],"issued":{"date-parts":[["2022"]]}}}],"schema":"https://github.com/citation-style-language/schema/raw/master/csl-citation.json"} </w:instrText>
      </w:r>
      <w:r w:rsidR="003C76A5">
        <w:fldChar w:fldCharType="separate"/>
      </w:r>
      <w:r w:rsidR="003C76A5" w:rsidRPr="003C76A5">
        <w:rPr>
          <w:rFonts w:ascii="Calibri" w:hAnsi="Calibri" w:cs="Calibri"/>
        </w:rPr>
        <w:t>(Barnes &amp; Pinel, 2022)</w:t>
      </w:r>
      <w:r w:rsidR="003C76A5">
        <w:fldChar w:fldCharType="end"/>
      </w:r>
    </w:p>
    <w:p w14:paraId="6BCE6D76" w14:textId="5D8BC7AE" w:rsidR="008F60DF" w:rsidRDefault="001F77FE" w:rsidP="00AE65B2">
      <w:pPr>
        <w:spacing w:line="360" w:lineRule="auto"/>
        <w:ind w:firstLine="720"/>
      </w:pPr>
      <w:r>
        <w:t xml:space="preserve">To understand </w:t>
      </w:r>
      <w:r w:rsidR="006A1D07">
        <w:t xml:space="preserve">how </w:t>
      </w:r>
      <w:r w:rsidR="00701940">
        <w:t xml:space="preserve">damage to left hippocampus effects the </w:t>
      </w:r>
      <w:r w:rsidR="006A1D07">
        <w:t xml:space="preserve">verbal memory </w:t>
      </w:r>
      <w:r w:rsidR="00723291">
        <w:t xml:space="preserve">researchers </w:t>
      </w:r>
      <w:r w:rsidR="00F46DFC">
        <w:t xml:space="preserve">have conducted studies on the humans </w:t>
      </w:r>
      <w:r w:rsidR="00C948F4">
        <w:t>and animals. One study</w:t>
      </w:r>
      <w:r w:rsidR="00270DCB">
        <w:t xml:space="preserve"> </w:t>
      </w:r>
      <w:r w:rsidR="001061A4">
        <w:fldChar w:fldCharType="begin"/>
      </w:r>
      <w:r w:rsidR="001061A4">
        <w:instrText xml:space="preserve"> ADDIN ZOTERO_ITEM CSL_CITATION {"citationID":"PDrxyMh8","properties":{"formattedCitation":"(Tsalouchidou et al., 2023)","plainCitation":"(Tsalouchidou et al., 2023)","noteIndex":0},"citationItems":[{"id":476,"uris":["http://zotero.org/users/12968506/items/GQ6DWE7Z"],"itemData":{"id":476,"type":"article-journal","abstract":"Objective: To investigate correlates in hippocampal subfield volume and verbal and visual memory function in patients with temporal lobe epilepsy (TLE), mild amnestic cognitive impairment (MCI) and heathy participants (HP).\nMethods: 50 right-handed participants were included in this study; 11 patients with temporal lobe epilepsy (TLE), 18 patients with mild amnestic cognitive impairment (MCI) and 21 healthy participants (HP). Verbal memory performance was evaluated via the verbal memory test (VLMT) and visual memory performance via the diagnosticum for cerebral damage (DCM). Hippocampal subfield volumes of T1-weighted Magnetic Resonance Imaging (MRI) scans were computed with FreeSurfer version 7.1. Stepwise correlation analyses were performed between the left hippocampal subfield volumes and learning, free recall, consolidation and recognition performance scores of the VLMT as well as between right hippocampal subfield volumes and visual memory performance.\nResults: The volume of the left subicular complex was highly correlated to learning performance (β  =  0.284; p  =  0.042) and free recall performance in the VLMT (β  =  0.434; p  =  0.001). The volume of the left CA3 subfield showed a significant correlation to the consolidation performance in the VLMT (β  =  0.378; p  =  0.006) and recognition performance in the VLMT (β  =  0.290; p  =  0.037). There was no significant correlation identified between the right hippocampal subfields and the visual memory performance.\nConclusion: The results of this study show verbal memory correlates with hippocampal subfields and support the role of left subiculum and left CA2/CA3 in verbal memory performance.","container-title":"Frontiers in Neurology","DOI":"10.3389/fneur.2023.1209941","ISSN":"1664-2295","journalAbbreviation":"Front. Neurol.","language":"en","page":"1209941","source":"DOI.org (Crossref)","title":"Verbal memory depends on structural hippocampal subfield volume","volume":"14","author":[{"family":"Tsalouchidou","given":"Panagiota-Eleni"},{"family":"Müller","given":"Christina-Julia"},{"family":"Belke","given":"Marcus"},{"family":"Zahnert","given":"Felix"},{"family":"Menzler","given":"Katja"},{"family":"Trinka","given":"Eugen"},{"family":"Knake","given":"Susanne"},{"family":"Thomschewski","given":"Aljoscha"}],"issued":{"date-parts":[["2023",10,13]]}}}],"schema":"https://github.com/citation-style-language/schema/raw/master/csl-citation.json"} </w:instrText>
      </w:r>
      <w:r w:rsidR="001061A4">
        <w:fldChar w:fldCharType="separate"/>
      </w:r>
      <w:r w:rsidR="001061A4" w:rsidRPr="001061A4">
        <w:rPr>
          <w:rFonts w:ascii="Calibri" w:hAnsi="Calibri" w:cs="Calibri"/>
        </w:rPr>
        <w:t>(</w:t>
      </w:r>
      <w:proofErr w:type="spellStart"/>
      <w:r w:rsidR="001061A4" w:rsidRPr="001061A4">
        <w:rPr>
          <w:rFonts w:ascii="Calibri" w:hAnsi="Calibri" w:cs="Calibri"/>
        </w:rPr>
        <w:t>Tsalouchidou</w:t>
      </w:r>
      <w:proofErr w:type="spellEnd"/>
      <w:r w:rsidR="001061A4" w:rsidRPr="001061A4">
        <w:rPr>
          <w:rFonts w:ascii="Calibri" w:hAnsi="Calibri" w:cs="Calibri"/>
        </w:rPr>
        <w:t xml:space="preserve"> et al., 2023)</w:t>
      </w:r>
      <w:r w:rsidR="001061A4">
        <w:fldChar w:fldCharType="end"/>
      </w:r>
      <w:r w:rsidR="00C948F4">
        <w:t xml:space="preserve"> </w:t>
      </w:r>
      <w:r w:rsidR="007041B9">
        <w:t xml:space="preserve">conducted on patients with </w:t>
      </w:r>
      <w:r w:rsidR="00EB5AC1">
        <w:t xml:space="preserve">temporal lobe epilepsy, mild cognitive impairment and </w:t>
      </w:r>
      <w:r w:rsidR="001D56EC">
        <w:t xml:space="preserve">healthy subjects </w:t>
      </w:r>
      <w:r w:rsidR="003302C4">
        <w:t>supported th</w:t>
      </w:r>
      <w:r w:rsidR="006C0D65">
        <w:t xml:space="preserve">at </w:t>
      </w:r>
      <w:r w:rsidR="001D1AA1">
        <w:t xml:space="preserve">the left hippocampus </w:t>
      </w:r>
      <w:r w:rsidR="001D1AA1">
        <w:t>has a role to play in</w:t>
      </w:r>
      <w:r w:rsidR="001D1AA1">
        <w:t xml:space="preserve"> </w:t>
      </w:r>
      <w:r w:rsidR="006C0D65">
        <w:t>verbal memory</w:t>
      </w:r>
      <w:r w:rsidR="00C331A5">
        <w:t>.</w:t>
      </w:r>
      <w:r w:rsidR="00662ED8">
        <w:t xml:space="preserve"> </w:t>
      </w:r>
      <w:r w:rsidR="008F60DF">
        <w:t xml:space="preserve">Another study </w:t>
      </w:r>
      <w:r w:rsidR="007F380B">
        <w:fldChar w:fldCharType="begin"/>
      </w:r>
      <w:r w:rsidR="007F380B">
        <w:instrText xml:space="preserve"> ADDIN ZOTERO_ITEM CSL_CITATION {"citationID":"3RfTKRv4","properties":{"formattedCitation":"(Papanicolaou et al., 2002)","plainCitation":"(Papanicolaou et al., 2002)","noteIndex":0},"citationItems":[{"id":480,"uris":["http://zotero.org/users/12968506/items/LPLVNNUJ"],"itemData":{"id":480,"type":"article-journal","abstract":"Recognition of words and kaleidoscope pictures showed a double dissociation of left and right hippocampal activity using magnetic source imaging (MSI). MSI has advantages over alternative imaging techniques that measure hemodynamic changes for identifying regional changes in brain activity in real time and on an individual subject basis without the need for image subtraction. In this study, lists of words or kaleidoscope pictures were presented for memorization followed by tests of list items and foils during which brain activity was recorded. There was greater activation in the left than the right hippocampus with abstract nouns (e.g., relief) and greater activation in the right than the left hippocampus with kaleidoscope pictures. This dissociation was evident on a case by case basis. This study demonstrates the specialization of the two medial temporal lobe (MTL) regions, including the hippocampi, for mnemonic processing of verbal and pictorial items that are difficult to encode verbally.","container-title":"Learning &amp; Memory","DOI":"10.1101/lm.44302","ISSN":"1072-0502, 1549-5485","issue":"3","journalAbbreviation":"Learn. Mem.","language":"en","page":"99-104","source":"DOI.org (Crossref)","title":"The Hippocampus and Memory of Verbal and Pictorial Material","volume":"9","author":[{"family":"Papanicolaou","given":"Andrew C."},{"family":"Simos","given":"Panagiotis G."},{"family":"Castillo","given":"Eduardo M."},{"family":"Breier","given":"Joshua I."},{"family":"Katz","given":"Jeffrey S."},{"family":"Wright","given":"Anthony A."}],"issued":{"date-parts":[["2002",5,1]]}}}],"schema":"https://github.com/citation-style-language/schema/raw/master/csl-citation.json"} </w:instrText>
      </w:r>
      <w:r w:rsidR="007F380B">
        <w:fldChar w:fldCharType="separate"/>
      </w:r>
      <w:r w:rsidR="007F380B" w:rsidRPr="007F380B">
        <w:rPr>
          <w:rFonts w:ascii="Calibri" w:hAnsi="Calibri" w:cs="Calibri"/>
        </w:rPr>
        <w:t>(Papanicolaou et al., 2002)</w:t>
      </w:r>
      <w:r w:rsidR="007F380B">
        <w:fldChar w:fldCharType="end"/>
      </w:r>
      <w:r w:rsidR="007F380B">
        <w:t xml:space="preserve"> </w:t>
      </w:r>
      <w:r w:rsidR="00627880">
        <w:t xml:space="preserve">to </w:t>
      </w:r>
      <w:r w:rsidR="00F704AA">
        <w:t>observe neural activity was carried out using</w:t>
      </w:r>
      <w:r w:rsidR="00F704AA" w:rsidRPr="00F704AA">
        <w:t xml:space="preserve"> </w:t>
      </w:r>
      <w:r w:rsidR="00F704AA" w:rsidRPr="00662ED8">
        <w:t>magnetic source imaging (MSI</w:t>
      </w:r>
      <w:r w:rsidR="00F704AA">
        <w:t>)</w:t>
      </w:r>
      <w:r w:rsidR="001A0B9E">
        <w:t xml:space="preserve"> </w:t>
      </w:r>
      <w:r w:rsidR="00802150">
        <w:t xml:space="preserve">to understand the </w:t>
      </w:r>
      <w:r w:rsidR="001773ED">
        <w:t>how hippocampus is involved in the memory processes of different stimuli, in the case words and pictures</w:t>
      </w:r>
      <w:r w:rsidR="00FB5D83">
        <w:t>. Double dissociation (</w:t>
      </w:r>
      <w:r w:rsidR="00AD5184">
        <w:t>opposite effects of two variables) was observed in this case the left hippocampus</w:t>
      </w:r>
      <w:r w:rsidR="005C53AB">
        <w:t xml:space="preserve"> processing words</w:t>
      </w:r>
      <w:r w:rsidR="00AD5184">
        <w:t xml:space="preserve"> </w:t>
      </w:r>
      <w:r w:rsidR="00EC6B86">
        <w:t xml:space="preserve">had greater activity </w:t>
      </w:r>
      <w:r w:rsidR="005C53AB">
        <w:t xml:space="preserve">and right more activity was seen in the right hippocampus processing </w:t>
      </w:r>
      <w:r w:rsidR="007F380B">
        <w:t>pictures</w:t>
      </w:r>
      <w:r w:rsidR="004001CF">
        <w:t xml:space="preserve"> </w:t>
      </w:r>
      <w:r w:rsidR="00EF23F6">
        <w:fldChar w:fldCharType="begin"/>
      </w:r>
      <w:r w:rsidR="00EF23F6">
        <w:instrText xml:space="preserve"> ADDIN ZOTERO_ITEM CSL_CITATION {"citationID":"7P0hHDKo","properties":{"formattedCitation":"(Milner, 1971)","plainCitation":"(Milner, 1971)","noteIndex":0},"citationItems":[{"id":481,"uris":["http://zotero.org/users/12968506/items/HSZEIFC9"],"itemData":{"id":481,"type":"article-journal","container-title":"British Medical Bulletin","DOI":"10.1093/oxfordjournals.bmb.a070866","ISSN":"0007-1420","issue":"3","journalAbbreviation":"Br Med Bull","language":"eng","note":"PMID: 4937273","page":"272-277","source":"PubMed","title":"Interhemispheric differences in the localization of psychological processes in man","volume":"27","author":[{"family":"Milner","given":"B."}],"issued":{"date-parts":[["1971",9]]}}}],"schema":"https://github.com/citation-style-language/schema/raw/master/csl-citation.json"} </w:instrText>
      </w:r>
      <w:r w:rsidR="00EF23F6">
        <w:fldChar w:fldCharType="separate"/>
      </w:r>
      <w:r w:rsidR="00EF23F6" w:rsidRPr="00EF23F6">
        <w:rPr>
          <w:rFonts w:ascii="Calibri" w:hAnsi="Calibri" w:cs="Calibri"/>
        </w:rPr>
        <w:t>(Milner, 1971)</w:t>
      </w:r>
      <w:r w:rsidR="00EF23F6">
        <w:fldChar w:fldCharType="end"/>
      </w:r>
      <w:r w:rsidR="007F380B">
        <w:t>.</w:t>
      </w:r>
      <w:r w:rsidR="005C53AB">
        <w:t xml:space="preserve"> </w:t>
      </w:r>
      <w:r w:rsidR="00AD5184">
        <w:t xml:space="preserve"> </w:t>
      </w:r>
    </w:p>
    <w:p w14:paraId="790A20A8" w14:textId="7E014C24" w:rsidR="00AC5045" w:rsidRDefault="00BE54F6" w:rsidP="00AE65B2">
      <w:pPr>
        <w:spacing w:line="360" w:lineRule="auto"/>
        <w:ind w:firstLine="720"/>
      </w:pPr>
      <w:r>
        <w:tab/>
      </w:r>
      <w:r w:rsidRPr="006C0811">
        <w:t xml:space="preserve">Damage to the hippocampus can have various implications on an individual's life. </w:t>
      </w:r>
      <w:r>
        <w:t xml:space="preserve">Trying to remember </w:t>
      </w:r>
      <w:r w:rsidR="00FB44F6">
        <w:t xml:space="preserve">names, details of conversation </w:t>
      </w:r>
      <w:r w:rsidR="00F64076">
        <w:t xml:space="preserve">or trying to commit new words to memory </w:t>
      </w:r>
      <w:r w:rsidR="00931E8A">
        <w:t>might occur.</w:t>
      </w:r>
      <w:r w:rsidRPr="006C0811">
        <w:t xml:space="preserve"> Language impairments may </w:t>
      </w:r>
      <w:r w:rsidR="00931E8A">
        <w:t>cause</w:t>
      </w:r>
      <w:r w:rsidRPr="006C0811">
        <w:t xml:space="preserve"> difficulty in understanding complex sentences, finding the right words </w:t>
      </w:r>
      <w:r w:rsidR="00931E8A">
        <w:t>while having simple conversations</w:t>
      </w:r>
      <w:r w:rsidRPr="006C0811">
        <w:t xml:space="preserve">, or reading and </w:t>
      </w:r>
      <w:r w:rsidR="000C3DF1">
        <w:t>understanding</w:t>
      </w:r>
      <w:r w:rsidRPr="006C0811">
        <w:t xml:space="preserve"> written text. For students, hippocampal damage can</w:t>
      </w:r>
      <w:r w:rsidR="005B012D">
        <w:t xml:space="preserve"> impact their academic </w:t>
      </w:r>
      <w:r w:rsidR="00147DA4">
        <w:t xml:space="preserve">performance if they are unable to remember what is taught or follow </w:t>
      </w:r>
      <w:r w:rsidR="00FA2312">
        <w:t xml:space="preserve">instructions. </w:t>
      </w:r>
      <w:r w:rsidRPr="006C0811">
        <w:t xml:space="preserve">In a professional setting, individuals may struggle with </w:t>
      </w:r>
      <w:r w:rsidR="00FA2312">
        <w:t>recalling j</w:t>
      </w:r>
      <w:r w:rsidR="00207F53">
        <w:t xml:space="preserve">ob specific </w:t>
      </w:r>
      <w:r w:rsidR="009C18E8">
        <w:t>terms,</w:t>
      </w:r>
      <w:r w:rsidR="00207F53">
        <w:t xml:space="preserve"> or it can affect their ability to communicate with </w:t>
      </w:r>
      <w:r w:rsidR="00AC5045">
        <w:t>work mates.</w:t>
      </w:r>
      <w:r w:rsidR="009C18E8">
        <w:t xml:space="preserve"> </w:t>
      </w:r>
      <w:r w:rsidR="00391F06">
        <w:t xml:space="preserve">Daily functioning like </w:t>
      </w:r>
      <w:r w:rsidR="00DA0FAD">
        <w:t xml:space="preserve">organising and planning a day, remembering appointments </w:t>
      </w:r>
      <w:r w:rsidR="00266FD8">
        <w:t>or events can be frustrating</w:t>
      </w:r>
      <w:r w:rsidR="005272F1">
        <w:t xml:space="preserve"> and lead to decline in confidence and overall well-being</w:t>
      </w:r>
      <w:r w:rsidR="00266FD8">
        <w:t xml:space="preserve">. </w:t>
      </w:r>
    </w:p>
    <w:p w14:paraId="5E48EF00" w14:textId="534C157D" w:rsidR="0075340C" w:rsidRDefault="009C18E8" w:rsidP="00AE65B2">
      <w:pPr>
        <w:spacing w:line="360" w:lineRule="auto"/>
        <w:ind w:firstLine="720"/>
      </w:pPr>
      <w:r>
        <w:t xml:space="preserve">Alzheimer's disease is one of the examples of </w:t>
      </w:r>
      <w:r w:rsidR="00D71D17">
        <w:t xml:space="preserve">the result to hippocampal damage </w:t>
      </w:r>
      <w:r w:rsidR="007B7C9C">
        <w:t xml:space="preserve">or aging </w:t>
      </w:r>
      <w:r w:rsidR="0059021D">
        <w:fldChar w:fldCharType="begin"/>
      </w:r>
      <w:r w:rsidR="0059021D">
        <w:instrText xml:space="preserve"> ADDIN ZOTERO_ITEM CSL_CITATION {"citationID":"MwiLSKXT","properties":{"formattedCitation":"(Fjell et al., 2014)","plainCitation":"(Fjell et al., 2014)","noteIndex":0},"citationItems":[{"id":493,"uris":["http://zotero.org/users/12968506/items/7EDKGLIX"],"itemData":{"id":493,"type":"article-journal","container-title":"Progress in Neurobiology","DOI":"10.1016/j.pneurobio.2014.02.004","ISSN":"03010082","journalAbbreviation":"Progress in Neurobiology","language":"en","page":"20-40","source":"DOI.org (Crossref)","title":"What is normal in normal aging? Effects of aging, amyloid and Alzheimer's disease on the cerebral cortex and the hippocampus","title-short":"What is normal in normal aging?","volume":"117","author":[{"family":"Fjell","given":"Anders M."},{"family":"McEvoy","given":"Linda"},{"family":"Holland","given":"Dominic"},{"family":"Dale","given":"Anders M."},{"family":"Walhovd","given":"Kristine B."}],"issued":{"date-parts":[["2014",6]]}}}],"schema":"https://github.com/citation-style-language/schema/raw/master/csl-citation.json"} </w:instrText>
      </w:r>
      <w:r w:rsidR="0059021D">
        <w:fldChar w:fldCharType="separate"/>
      </w:r>
      <w:r w:rsidR="0059021D" w:rsidRPr="0059021D">
        <w:rPr>
          <w:rFonts w:ascii="Calibri" w:hAnsi="Calibri" w:cs="Calibri"/>
        </w:rPr>
        <w:t>(Fjell et al., 2014)</w:t>
      </w:r>
      <w:r w:rsidR="0059021D">
        <w:fldChar w:fldCharType="end"/>
      </w:r>
      <w:r w:rsidR="009339C5">
        <w:t xml:space="preserve"> causing forgetfulness and loss of spatial awareness. Children </w:t>
      </w:r>
      <w:r w:rsidR="00E616CC">
        <w:t xml:space="preserve">experience hippocampal damage different to adults </w:t>
      </w:r>
      <w:r w:rsidR="009A2178">
        <w:t xml:space="preserve">where they are able to imagine </w:t>
      </w:r>
      <w:r w:rsidR="00145C37">
        <w:t xml:space="preserve">a made up story but not remember past events </w:t>
      </w:r>
      <w:r w:rsidR="00D865C5">
        <w:t xml:space="preserve">and adults are unable to do both </w:t>
      </w:r>
      <w:r w:rsidR="00D865C5">
        <w:fldChar w:fldCharType="begin"/>
      </w:r>
      <w:r w:rsidR="00D865C5">
        <w:instrText xml:space="preserve"> ADDIN ZOTERO_ITEM CSL_CITATION {"citationID":"Ger7dcLj","properties":{"formattedCitation":"(Cooper et al., 2011)","plainCitation":"(Cooper et al., 2011)","noteIndex":0},"citationItems":[{"id":496,"uris":["http://zotero.org/users/12968506/items/F5RMU7S9"],"itemData":{"id":496,"type":"article-journal","abstract":"Compared to adults, relatively little is known about autobiographical memory and the ability to imagine ﬁctitious and future scenarios in school-aged children, despite the importance of these functions for development and subsequent independent living. Even less is understood about the effect of early hippocampal damage on children’s memory and imagination abilities. To bridge this gap, we devised a novel naturalistic autobiographical memory task that enabled us to formally assess the memory for recent autobiographical experiences in healthy school-aged children. Contemporaneous with the autobiographical memories being formed, the children also imagined and described ﬁctitious scenarios. Having established the performance of healthy school-aged children on these tasks, we proceeded to make comparisons with children (n = 21) who had experienced neonatal hypoxia/ischaemia, and consequent bilateral hippocampal damage. Our results showed that healthy children could recall autobiographical events, including spatiotemporal information and speciﬁc episodic details. By contrast, children who had experienced neonatal hypoxia/ischaemia had impaired recall, with the speciﬁc details of episodes being lost. Despite this signiﬁcant memory deﬁcit they were able to construct ﬁctitious scenarios. This is in clear contrast to adults with hippocampal damage, who typically have impaired autobiographical memory and deﬁcits in the construction of ﬁctitious and future scenarios. We speculate that the paediatric patients’ relatively intact semantic memory and/or some functionality in their residual hippocampi may underpin their scene construction ability.","container-title":"Neuropsychologia","DOI":"10.1016/j.neuropsychologia.2011.03.008","ISSN":"00283932","issue":"7","journalAbbreviation":"Neuropsychologia","language":"en","page":"1843-1850","source":"DOI.org (Crossref)","title":"The effect of hippocampal damage in children on recalling the past and imagining new experiences","volume":"49","author":[{"family":"Cooper","given":"Janine M."},{"family":"Vargha-Khadem","given":"Faraneh"},{"family":"Gadian","given":"David G."},{"family":"Maguire","given":"Eleanor A."}],"issued":{"date-parts":[["2011",6]]}}}],"schema":"https://github.com/citation-style-language/schema/raw/master/csl-citation.json"} </w:instrText>
      </w:r>
      <w:r w:rsidR="00D865C5">
        <w:fldChar w:fldCharType="separate"/>
      </w:r>
      <w:r w:rsidR="00D865C5" w:rsidRPr="00D865C5">
        <w:rPr>
          <w:rFonts w:ascii="Calibri" w:hAnsi="Calibri" w:cs="Calibri"/>
        </w:rPr>
        <w:t>(Cooper et al., 2011)</w:t>
      </w:r>
      <w:r w:rsidR="00D865C5">
        <w:fldChar w:fldCharType="end"/>
      </w:r>
      <w:r w:rsidR="00D865C5">
        <w:t>.</w:t>
      </w:r>
    </w:p>
    <w:p w14:paraId="2F249BDC" w14:textId="3DF147B4" w:rsidR="00B22C29" w:rsidRDefault="0075340C" w:rsidP="00AE65B2">
      <w:pPr>
        <w:spacing w:line="360" w:lineRule="auto"/>
        <w:ind w:firstLine="720"/>
      </w:pPr>
      <w:r>
        <w:t xml:space="preserve">There are </w:t>
      </w:r>
      <w:r w:rsidR="00172C82">
        <w:t xml:space="preserve">treatments available to help some extent of hippocampal damage such as exercise </w:t>
      </w:r>
      <w:r w:rsidR="00172C82">
        <w:fldChar w:fldCharType="begin"/>
      </w:r>
      <w:r w:rsidR="00172C82">
        <w:instrText xml:space="preserve"> ADDIN ZOTERO_ITEM CSL_CITATION {"citationID":"dvwUaM0L","properties":{"formattedCitation":"(Wilckens et al., 2021)","plainCitation":"(Wilckens et al., 2021)","noteIndex":0},"citationItems":[{"id":497,"uris":["http://zotero.org/users/12968506/items/X97L728D"],"itemData":{"id":497,"type":"article-journal","abstract":"Hippocampal volume is a marker of brain health and is reduced with aging and neurological disease. Exercise may be effective at increasing and preserving hippocampal volume, potentially serving as a treatment for conditions associated with hippocampal atrophy (e.g., dementia). This meta-analysis aimed to identify whether exercise training has a positive effect on hippocampal volume and how population characteristics and exercise parameters moderate this effect. Studies met the following criteria: (a) controlled trials; (b) interventions of physical exercise; (c) included at least one time-point of hippocampal volume data before the intervention and one after; (d) assessed hippocampal volume using either manual or automated segmentation algorithms. Animal studies, voxel-based morphometry analyses, and multi-modal interventions (e.g., cognitive training or meditation) were excluded. The primary analysis in n = 23 interventions from 22 published studies revealed a significant positive effect of exercise on total hippocampal volume. The overall effect was significant in older samples (65 years of age or older) and in interventions that lasted over 24 weeks and had less than 150 min per week of exercise. These findings suggest that moderate amounts of exercise for interventions greater than 6 months have a positive effect on hippocampal volume including in older populations vulnerable to hippocampal atrophy.","container-title":"Hippocampus","DOI":"10.1002/hipo.23292","ISSN":"1098-1063","issue":"3","language":"en","note":"_eprint: https://onlinelibrary.wiley.com/doi/pdf/10.1002/hipo.23292","page":"335-347","source":"Wiley Online Library","title":"Exercise interventions preserve hippocampal volume: A meta-analysis","title-short":"Exercise interventions preserve hippocampal volume","volume":"31","author":[{"family":"Wilckens","given":"Kristine A."},{"family":"Stillman","given":"Chelsea M."},{"family":"Waiwood","given":"Aashna M."},{"family":"Kang","given":"Chaeryon"},{"family":"Leckie","given":"Regina L."},{"family":"Peven","given":"Jamie C."},{"family":"Foust","given":"Jill E."},{"family":"Fraundorf","given":"Scott H."},{"family":"Erickson","given":"Kirk I."}],"issued":{"date-parts":[["2021"]]}}}],"schema":"https://github.com/citation-style-language/schema/raw/master/csl-citation.json"} </w:instrText>
      </w:r>
      <w:r w:rsidR="00172C82">
        <w:fldChar w:fldCharType="separate"/>
      </w:r>
      <w:r w:rsidR="00172C82" w:rsidRPr="00172C82">
        <w:rPr>
          <w:rFonts w:ascii="Calibri" w:hAnsi="Calibri" w:cs="Calibri"/>
        </w:rPr>
        <w:t>(Wilckens et al., 2021)</w:t>
      </w:r>
      <w:r w:rsidR="00172C82">
        <w:fldChar w:fldCharType="end"/>
      </w:r>
      <w:r w:rsidR="00346E4E">
        <w:t>, speech and language therapy</w:t>
      </w:r>
      <w:r w:rsidR="00AA61AB">
        <w:t xml:space="preserve"> to enhance the patient's quality of life.</w:t>
      </w:r>
    </w:p>
    <w:p w14:paraId="5FE5A6F4" w14:textId="77777777" w:rsidR="00E14810" w:rsidRDefault="00E14810" w:rsidP="008403A4">
      <w:pPr>
        <w:spacing w:line="360" w:lineRule="auto"/>
      </w:pPr>
    </w:p>
    <w:p w14:paraId="1C510484" w14:textId="77777777" w:rsidR="006459D6" w:rsidRDefault="006459D6" w:rsidP="00E14810">
      <w:pPr>
        <w:spacing w:line="360" w:lineRule="auto"/>
      </w:pPr>
    </w:p>
    <w:p w14:paraId="12B7745F" w14:textId="77777777" w:rsidR="00316208" w:rsidRDefault="00316208" w:rsidP="00971F8C">
      <w:pPr>
        <w:spacing w:line="360" w:lineRule="auto"/>
        <w:ind w:firstLine="720"/>
      </w:pPr>
    </w:p>
    <w:p w14:paraId="7B08E494" w14:textId="31D1FFBC" w:rsidR="00D84B56" w:rsidRDefault="00D84B56" w:rsidP="00076162">
      <w:pPr>
        <w:spacing w:line="360" w:lineRule="auto"/>
      </w:pPr>
    </w:p>
    <w:sectPr w:rsidR="00D84B5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A8EB6E"/>
    <w:rsid w:val="00002A8A"/>
    <w:rsid w:val="00003921"/>
    <w:rsid w:val="000148CC"/>
    <w:rsid w:val="00032537"/>
    <w:rsid w:val="00032FD9"/>
    <w:rsid w:val="000337EA"/>
    <w:rsid w:val="000352A3"/>
    <w:rsid w:val="000446A1"/>
    <w:rsid w:val="00061274"/>
    <w:rsid w:val="00065402"/>
    <w:rsid w:val="0006577A"/>
    <w:rsid w:val="000741BE"/>
    <w:rsid w:val="00076162"/>
    <w:rsid w:val="000823C4"/>
    <w:rsid w:val="00090BF4"/>
    <w:rsid w:val="000914FF"/>
    <w:rsid w:val="000922A0"/>
    <w:rsid w:val="00093076"/>
    <w:rsid w:val="000A24D6"/>
    <w:rsid w:val="000A35C0"/>
    <w:rsid w:val="000B2C8B"/>
    <w:rsid w:val="000C022E"/>
    <w:rsid w:val="000C0560"/>
    <w:rsid w:val="000C09CC"/>
    <w:rsid w:val="000C3DF1"/>
    <w:rsid w:val="000C3E61"/>
    <w:rsid w:val="001034E4"/>
    <w:rsid w:val="00103E2E"/>
    <w:rsid w:val="001061A4"/>
    <w:rsid w:val="001148CD"/>
    <w:rsid w:val="00120D30"/>
    <w:rsid w:val="00121D85"/>
    <w:rsid w:val="00121FCF"/>
    <w:rsid w:val="001317E1"/>
    <w:rsid w:val="00135B5D"/>
    <w:rsid w:val="00136A17"/>
    <w:rsid w:val="0013758F"/>
    <w:rsid w:val="00143F38"/>
    <w:rsid w:val="00145C37"/>
    <w:rsid w:val="00147DA4"/>
    <w:rsid w:val="00170DA8"/>
    <w:rsid w:val="00171E36"/>
    <w:rsid w:val="00171EB0"/>
    <w:rsid w:val="00172C82"/>
    <w:rsid w:val="001773ED"/>
    <w:rsid w:val="00177A63"/>
    <w:rsid w:val="001818B7"/>
    <w:rsid w:val="00183050"/>
    <w:rsid w:val="00184CE2"/>
    <w:rsid w:val="00190F0D"/>
    <w:rsid w:val="00191DF0"/>
    <w:rsid w:val="00197B39"/>
    <w:rsid w:val="001A0B9E"/>
    <w:rsid w:val="001A2909"/>
    <w:rsid w:val="001B0F84"/>
    <w:rsid w:val="001C7772"/>
    <w:rsid w:val="001C7B92"/>
    <w:rsid w:val="001D1AA1"/>
    <w:rsid w:val="001D48BF"/>
    <w:rsid w:val="001D56EC"/>
    <w:rsid w:val="001F63F1"/>
    <w:rsid w:val="001F77FE"/>
    <w:rsid w:val="0020564A"/>
    <w:rsid w:val="00207F53"/>
    <w:rsid w:val="00213D7E"/>
    <w:rsid w:val="002174C1"/>
    <w:rsid w:val="00223507"/>
    <w:rsid w:val="002257E9"/>
    <w:rsid w:val="00227348"/>
    <w:rsid w:val="002436DA"/>
    <w:rsid w:val="00244653"/>
    <w:rsid w:val="00262616"/>
    <w:rsid w:val="00266FD8"/>
    <w:rsid w:val="002674F9"/>
    <w:rsid w:val="00270C31"/>
    <w:rsid w:val="00270DCB"/>
    <w:rsid w:val="00275185"/>
    <w:rsid w:val="00286153"/>
    <w:rsid w:val="00290674"/>
    <w:rsid w:val="002A3BB2"/>
    <w:rsid w:val="002A666B"/>
    <w:rsid w:val="002B0377"/>
    <w:rsid w:val="002B539D"/>
    <w:rsid w:val="002C2F1F"/>
    <w:rsid w:val="002C4829"/>
    <w:rsid w:val="002D0A9F"/>
    <w:rsid w:val="002E2295"/>
    <w:rsid w:val="002F45B8"/>
    <w:rsid w:val="003028BB"/>
    <w:rsid w:val="00302FC0"/>
    <w:rsid w:val="003035F4"/>
    <w:rsid w:val="00316208"/>
    <w:rsid w:val="00316764"/>
    <w:rsid w:val="00316838"/>
    <w:rsid w:val="00322F63"/>
    <w:rsid w:val="003302C4"/>
    <w:rsid w:val="00343112"/>
    <w:rsid w:val="003455DE"/>
    <w:rsid w:val="00346E4E"/>
    <w:rsid w:val="00352CCD"/>
    <w:rsid w:val="00373ACD"/>
    <w:rsid w:val="00374705"/>
    <w:rsid w:val="00376EE7"/>
    <w:rsid w:val="00377487"/>
    <w:rsid w:val="00390ED3"/>
    <w:rsid w:val="00391F06"/>
    <w:rsid w:val="0039284E"/>
    <w:rsid w:val="003948AA"/>
    <w:rsid w:val="0039617A"/>
    <w:rsid w:val="003B0359"/>
    <w:rsid w:val="003B1A99"/>
    <w:rsid w:val="003B3213"/>
    <w:rsid w:val="003B33E8"/>
    <w:rsid w:val="003C0BC6"/>
    <w:rsid w:val="003C4D2F"/>
    <w:rsid w:val="003C76A5"/>
    <w:rsid w:val="003D1B4B"/>
    <w:rsid w:val="003D7034"/>
    <w:rsid w:val="003E06A6"/>
    <w:rsid w:val="003E4594"/>
    <w:rsid w:val="003E711A"/>
    <w:rsid w:val="004001CF"/>
    <w:rsid w:val="0040367B"/>
    <w:rsid w:val="00403F6D"/>
    <w:rsid w:val="004167C9"/>
    <w:rsid w:val="00432613"/>
    <w:rsid w:val="004373AA"/>
    <w:rsid w:val="0044298F"/>
    <w:rsid w:val="00451E08"/>
    <w:rsid w:val="00453D7E"/>
    <w:rsid w:val="004702F2"/>
    <w:rsid w:val="00470D7B"/>
    <w:rsid w:val="00487B54"/>
    <w:rsid w:val="0049331A"/>
    <w:rsid w:val="004A4D95"/>
    <w:rsid w:val="004A6753"/>
    <w:rsid w:val="004B73B1"/>
    <w:rsid w:val="004C09C8"/>
    <w:rsid w:val="004C1798"/>
    <w:rsid w:val="004D01C4"/>
    <w:rsid w:val="004E21C7"/>
    <w:rsid w:val="004E5900"/>
    <w:rsid w:val="004F3F42"/>
    <w:rsid w:val="00520B5D"/>
    <w:rsid w:val="00520F6A"/>
    <w:rsid w:val="005272F1"/>
    <w:rsid w:val="00533CB2"/>
    <w:rsid w:val="00553A02"/>
    <w:rsid w:val="005602B7"/>
    <w:rsid w:val="005612EA"/>
    <w:rsid w:val="00574D9B"/>
    <w:rsid w:val="005767AB"/>
    <w:rsid w:val="00576A33"/>
    <w:rsid w:val="005856FD"/>
    <w:rsid w:val="00586528"/>
    <w:rsid w:val="0059021D"/>
    <w:rsid w:val="00592693"/>
    <w:rsid w:val="005950A3"/>
    <w:rsid w:val="00595A57"/>
    <w:rsid w:val="005976A7"/>
    <w:rsid w:val="005A0934"/>
    <w:rsid w:val="005B012D"/>
    <w:rsid w:val="005B5D36"/>
    <w:rsid w:val="005B5D44"/>
    <w:rsid w:val="005C2284"/>
    <w:rsid w:val="005C53AB"/>
    <w:rsid w:val="005C601B"/>
    <w:rsid w:val="005C6F72"/>
    <w:rsid w:val="005D26B7"/>
    <w:rsid w:val="005D60C0"/>
    <w:rsid w:val="005E4BBA"/>
    <w:rsid w:val="005E5A5D"/>
    <w:rsid w:val="005F2118"/>
    <w:rsid w:val="005F5D2C"/>
    <w:rsid w:val="005F65CD"/>
    <w:rsid w:val="0060031E"/>
    <w:rsid w:val="00612BF0"/>
    <w:rsid w:val="006158AD"/>
    <w:rsid w:val="00623DCA"/>
    <w:rsid w:val="00627880"/>
    <w:rsid w:val="00633705"/>
    <w:rsid w:val="00644624"/>
    <w:rsid w:val="006459D6"/>
    <w:rsid w:val="006602C0"/>
    <w:rsid w:val="00662ED8"/>
    <w:rsid w:val="006673A6"/>
    <w:rsid w:val="00667904"/>
    <w:rsid w:val="00673E65"/>
    <w:rsid w:val="00684130"/>
    <w:rsid w:val="00695E2A"/>
    <w:rsid w:val="006A1D07"/>
    <w:rsid w:val="006A1D28"/>
    <w:rsid w:val="006B017D"/>
    <w:rsid w:val="006B34C7"/>
    <w:rsid w:val="006B4E1B"/>
    <w:rsid w:val="006B7A41"/>
    <w:rsid w:val="006C0D65"/>
    <w:rsid w:val="006C1459"/>
    <w:rsid w:val="006C284E"/>
    <w:rsid w:val="006C2AD0"/>
    <w:rsid w:val="006C4CBF"/>
    <w:rsid w:val="006E0BC4"/>
    <w:rsid w:val="006E10BC"/>
    <w:rsid w:val="006E4FFB"/>
    <w:rsid w:val="006E6C65"/>
    <w:rsid w:val="006E773D"/>
    <w:rsid w:val="006F2A1A"/>
    <w:rsid w:val="007000C7"/>
    <w:rsid w:val="00701940"/>
    <w:rsid w:val="007041B9"/>
    <w:rsid w:val="007053AF"/>
    <w:rsid w:val="00711606"/>
    <w:rsid w:val="00711841"/>
    <w:rsid w:val="007136FF"/>
    <w:rsid w:val="00723291"/>
    <w:rsid w:val="00724108"/>
    <w:rsid w:val="007348D1"/>
    <w:rsid w:val="007408C5"/>
    <w:rsid w:val="007416CD"/>
    <w:rsid w:val="0074404C"/>
    <w:rsid w:val="00752235"/>
    <w:rsid w:val="0075340C"/>
    <w:rsid w:val="00762114"/>
    <w:rsid w:val="00762C19"/>
    <w:rsid w:val="007713DB"/>
    <w:rsid w:val="00771C0A"/>
    <w:rsid w:val="00791CA6"/>
    <w:rsid w:val="00795025"/>
    <w:rsid w:val="0079638A"/>
    <w:rsid w:val="007978D4"/>
    <w:rsid w:val="007A1027"/>
    <w:rsid w:val="007A248D"/>
    <w:rsid w:val="007B38AC"/>
    <w:rsid w:val="007B6FBF"/>
    <w:rsid w:val="007B7C9C"/>
    <w:rsid w:val="007C1A03"/>
    <w:rsid w:val="007C4BE4"/>
    <w:rsid w:val="007C67F6"/>
    <w:rsid w:val="007D0452"/>
    <w:rsid w:val="007D1C1E"/>
    <w:rsid w:val="007D2DAC"/>
    <w:rsid w:val="007D4C7F"/>
    <w:rsid w:val="007E5436"/>
    <w:rsid w:val="007E5A1F"/>
    <w:rsid w:val="007E71C5"/>
    <w:rsid w:val="007F0DDE"/>
    <w:rsid w:val="007F11EA"/>
    <w:rsid w:val="007F204A"/>
    <w:rsid w:val="007F380B"/>
    <w:rsid w:val="008010CE"/>
    <w:rsid w:val="008016E7"/>
    <w:rsid w:val="00802150"/>
    <w:rsid w:val="00807C66"/>
    <w:rsid w:val="0081249B"/>
    <w:rsid w:val="00822266"/>
    <w:rsid w:val="008247B7"/>
    <w:rsid w:val="00825BE5"/>
    <w:rsid w:val="00830C32"/>
    <w:rsid w:val="00831F52"/>
    <w:rsid w:val="00832419"/>
    <w:rsid w:val="008403A4"/>
    <w:rsid w:val="008476D4"/>
    <w:rsid w:val="008541AE"/>
    <w:rsid w:val="008547F5"/>
    <w:rsid w:val="00857D4E"/>
    <w:rsid w:val="00864D47"/>
    <w:rsid w:val="00873DB7"/>
    <w:rsid w:val="0087718B"/>
    <w:rsid w:val="0089213E"/>
    <w:rsid w:val="008923E7"/>
    <w:rsid w:val="00892D60"/>
    <w:rsid w:val="008A1418"/>
    <w:rsid w:val="008A44A3"/>
    <w:rsid w:val="008A562B"/>
    <w:rsid w:val="008A7228"/>
    <w:rsid w:val="008B0067"/>
    <w:rsid w:val="008B54F6"/>
    <w:rsid w:val="008B5DDE"/>
    <w:rsid w:val="008C3AE1"/>
    <w:rsid w:val="008C490B"/>
    <w:rsid w:val="008C6FB5"/>
    <w:rsid w:val="008C7AA1"/>
    <w:rsid w:val="008D1269"/>
    <w:rsid w:val="008E1566"/>
    <w:rsid w:val="008F0844"/>
    <w:rsid w:val="008F60DF"/>
    <w:rsid w:val="009217A8"/>
    <w:rsid w:val="00923841"/>
    <w:rsid w:val="00924A63"/>
    <w:rsid w:val="00925954"/>
    <w:rsid w:val="00931E8A"/>
    <w:rsid w:val="009339C5"/>
    <w:rsid w:val="0093525D"/>
    <w:rsid w:val="009378B7"/>
    <w:rsid w:val="00941227"/>
    <w:rsid w:val="009464D4"/>
    <w:rsid w:val="00960DB3"/>
    <w:rsid w:val="00962109"/>
    <w:rsid w:val="00963094"/>
    <w:rsid w:val="00971F8C"/>
    <w:rsid w:val="00972682"/>
    <w:rsid w:val="00974B1D"/>
    <w:rsid w:val="00976DE5"/>
    <w:rsid w:val="009849A8"/>
    <w:rsid w:val="009955CF"/>
    <w:rsid w:val="00995D5A"/>
    <w:rsid w:val="009A2178"/>
    <w:rsid w:val="009B4AE9"/>
    <w:rsid w:val="009C18E8"/>
    <w:rsid w:val="009C30A5"/>
    <w:rsid w:val="009C560F"/>
    <w:rsid w:val="009C77D9"/>
    <w:rsid w:val="009E4D16"/>
    <w:rsid w:val="009E6C21"/>
    <w:rsid w:val="009E78E6"/>
    <w:rsid w:val="009F07B9"/>
    <w:rsid w:val="009F0B99"/>
    <w:rsid w:val="00A00B8C"/>
    <w:rsid w:val="00A03204"/>
    <w:rsid w:val="00A040D9"/>
    <w:rsid w:val="00A04986"/>
    <w:rsid w:val="00A22362"/>
    <w:rsid w:val="00A3037C"/>
    <w:rsid w:val="00A3222C"/>
    <w:rsid w:val="00A34AEC"/>
    <w:rsid w:val="00A40F97"/>
    <w:rsid w:val="00A42A54"/>
    <w:rsid w:val="00A43C46"/>
    <w:rsid w:val="00A44668"/>
    <w:rsid w:val="00A55BA0"/>
    <w:rsid w:val="00A62BEC"/>
    <w:rsid w:val="00A73946"/>
    <w:rsid w:val="00A74BA0"/>
    <w:rsid w:val="00A879CE"/>
    <w:rsid w:val="00A90DC4"/>
    <w:rsid w:val="00A921AE"/>
    <w:rsid w:val="00AA15E6"/>
    <w:rsid w:val="00AA61AB"/>
    <w:rsid w:val="00AC13E8"/>
    <w:rsid w:val="00AC5045"/>
    <w:rsid w:val="00AD2D5F"/>
    <w:rsid w:val="00AD448C"/>
    <w:rsid w:val="00AD5184"/>
    <w:rsid w:val="00AD7332"/>
    <w:rsid w:val="00AE65B2"/>
    <w:rsid w:val="00AF1ED0"/>
    <w:rsid w:val="00AF74B5"/>
    <w:rsid w:val="00B12601"/>
    <w:rsid w:val="00B1477A"/>
    <w:rsid w:val="00B22C29"/>
    <w:rsid w:val="00B26EE5"/>
    <w:rsid w:val="00B41A78"/>
    <w:rsid w:val="00B47AE0"/>
    <w:rsid w:val="00B50D44"/>
    <w:rsid w:val="00B510CD"/>
    <w:rsid w:val="00B564D4"/>
    <w:rsid w:val="00B5698A"/>
    <w:rsid w:val="00B60657"/>
    <w:rsid w:val="00B62FB3"/>
    <w:rsid w:val="00B73B78"/>
    <w:rsid w:val="00B81CAA"/>
    <w:rsid w:val="00B93865"/>
    <w:rsid w:val="00B93934"/>
    <w:rsid w:val="00BA04E8"/>
    <w:rsid w:val="00BA5CDC"/>
    <w:rsid w:val="00BA65C9"/>
    <w:rsid w:val="00BA6CEC"/>
    <w:rsid w:val="00BB1052"/>
    <w:rsid w:val="00BB3312"/>
    <w:rsid w:val="00BB390D"/>
    <w:rsid w:val="00BB5121"/>
    <w:rsid w:val="00BC570B"/>
    <w:rsid w:val="00BD59BC"/>
    <w:rsid w:val="00BE3222"/>
    <w:rsid w:val="00BE54F6"/>
    <w:rsid w:val="00C151F3"/>
    <w:rsid w:val="00C15F74"/>
    <w:rsid w:val="00C24DB9"/>
    <w:rsid w:val="00C255F4"/>
    <w:rsid w:val="00C310EA"/>
    <w:rsid w:val="00C331A5"/>
    <w:rsid w:val="00C34765"/>
    <w:rsid w:val="00C378A8"/>
    <w:rsid w:val="00C448E0"/>
    <w:rsid w:val="00C47506"/>
    <w:rsid w:val="00C50F4A"/>
    <w:rsid w:val="00C510C9"/>
    <w:rsid w:val="00C54E78"/>
    <w:rsid w:val="00C716A8"/>
    <w:rsid w:val="00C84716"/>
    <w:rsid w:val="00C86C47"/>
    <w:rsid w:val="00C87D3E"/>
    <w:rsid w:val="00C948F4"/>
    <w:rsid w:val="00C95B5B"/>
    <w:rsid w:val="00C979C1"/>
    <w:rsid w:val="00CA0AD2"/>
    <w:rsid w:val="00CB04AA"/>
    <w:rsid w:val="00CC258B"/>
    <w:rsid w:val="00CC6BCD"/>
    <w:rsid w:val="00CD5146"/>
    <w:rsid w:val="00CF69B3"/>
    <w:rsid w:val="00D03389"/>
    <w:rsid w:val="00D24A52"/>
    <w:rsid w:val="00D256B8"/>
    <w:rsid w:val="00D30D64"/>
    <w:rsid w:val="00D30D6E"/>
    <w:rsid w:val="00D37C8D"/>
    <w:rsid w:val="00D412ED"/>
    <w:rsid w:val="00D41759"/>
    <w:rsid w:val="00D44BCD"/>
    <w:rsid w:val="00D44D33"/>
    <w:rsid w:val="00D451B8"/>
    <w:rsid w:val="00D53CF8"/>
    <w:rsid w:val="00D56EA9"/>
    <w:rsid w:val="00D63745"/>
    <w:rsid w:val="00D71D17"/>
    <w:rsid w:val="00D76F0B"/>
    <w:rsid w:val="00D77966"/>
    <w:rsid w:val="00D81C4D"/>
    <w:rsid w:val="00D84B56"/>
    <w:rsid w:val="00D859D0"/>
    <w:rsid w:val="00D865C5"/>
    <w:rsid w:val="00D86944"/>
    <w:rsid w:val="00D961DD"/>
    <w:rsid w:val="00D96619"/>
    <w:rsid w:val="00DA0FAD"/>
    <w:rsid w:val="00DA23BD"/>
    <w:rsid w:val="00DA6B63"/>
    <w:rsid w:val="00DA6FE1"/>
    <w:rsid w:val="00DB67A6"/>
    <w:rsid w:val="00DC1471"/>
    <w:rsid w:val="00DC4315"/>
    <w:rsid w:val="00DE6FBC"/>
    <w:rsid w:val="00DF2560"/>
    <w:rsid w:val="00DF340A"/>
    <w:rsid w:val="00DF6B9A"/>
    <w:rsid w:val="00DF6D30"/>
    <w:rsid w:val="00E00D65"/>
    <w:rsid w:val="00E02799"/>
    <w:rsid w:val="00E03F59"/>
    <w:rsid w:val="00E0602B"/>
    <w:rsid w:val="00E10B12"/>
    <w:rsid w:val="00E14810"/>
    <w:rsid w:val="00E16056"/>
    <w:rsid w:val="00E20B1F"/>
    <w:rsid w:val="00E32150"/>
    <w:rsid w:val="00E3289F"/>
    <w:rsid w:val="00E363A8"/>
    <w:rsid w:val="00E528BC"/>
    <w:rsid w:val="00E56499"/>
    <w:rsid w:val="00E565EC"/>
    <w:rsid w:val="00E616CC"/>
    <w:rsid w:val="00E6508E"/>
    <w:rsid w:val="00E726E8"/>
    <w:rsid w:val="00E77556"/>
    <w:rsid w:val="00E905F0"/>
    <w:rsid w:val="00E91FB6"/>
    <w:rsid w:val="00E92756"/>
    <w:rsid w:val="00E97F7E"/>
    <w:rsid w:val="00EA22D2"/>
    <w:rsid w:val="00EA4B0D"/>
    <w:rsid w:val="00EB28AE"/>
    <w:rsid w:val="00EB5AC1"/>
    <w:rsid w:val="00EC10B5"/>
    <w:rsid w:val="00EC1C79"/>
    <w:rsid w:val="00EC5DCF"/>
    <w:rsid w:val="00EC6661"/>
    <w:rsid w:val="00EC6B86"/>
    <w:rsid w:val="00ED3CB7"/>
    <w:rsid w:val="00EF23F6"/>
    <w:rsid w:val="00EF6596"/>
    <w:rsid w:val="00F213EB"/>
    <w:rsid w:val="00F223D4"/>
    <w:rsid w:val="00F25B28"/>
    <w:rsid w:val="00F305D1"/>
    <w:rsid w:val="00F33AD2"/>
    <w:rsid w:val="00F34733"/>
    <w:rsid w:val="00F371BD"/>
    <w:rsid w:val="00F459C5"/>
    <w:rsid w:val="00F46DFC"/>
    <w:rsid w:val="00F47A4B"/>
    <w:rsid w:val="00F529E2"/>
    <w:rsid w:val="00F54628"/>
    <w:rsid w:val="00F574C5"/>
    <w:rsid w:val="00F605EF"/>
    <w:rsid w:val="00F64076"/>
    <w:rsid w:val="00F644C1"/>
    <w:rsid w:val="00F67C53"/>
    <w:rsid w:val="00F704AA"/>
    <w:rsid w:val="00F74364"/>
    <w:rsid w:val="00F82EA4"/>
    <w:rsid w:val="00F84BCE"/>
    <w:rsid w:val="00F85292"/>
    <w:rsid w:val="00F86F78"/>
    <w:rsid w:val="00F87579"/>
    <w:rsid w:val="00F96820"/>
    <w:rsid w:val="00FA2312"/>
    <w:rsid w:val="00FA6F44"/>
    <w:rsid w:val="00FB44F6"/>
    <w:rsid w:val="00FB5D83"/>
    <w:rsid w:val="00FC7A4B"/>
    <w:rsid w:val="00FD26A1"/>
    <w:rsid w:val="00FD6D62"/>
    <w:rsid w:val="00FE2FCC"/>
    <w:rsid w:val="00FE6571"/>
    <w:rsid w:val="00FF28B9"/>
    <w:rsid w:val="0A633C17"/>
    <w:rsid w:val="13564D90"/>
    <w:rsid w:val="18BA78FF"/>
    <w:rsid w:val="1AA8EB6E"/>
    <w:rsid w:val="1DC94753"/>
    <w:rsid w:val="21C33BFB"/>
    <w:rsid w:val="3DC8EC3D"/>
    <w:rsid w:val="3E5A8DCA"/>
    <w:rsid w:val="48D84168"/>
    <w:rsid w:val="4A7411C9"/>
    <w:rsid w:val="4ABFCF60"/>
    <w:rsid w:val="50F75B43"/>
    <w:rsid w:val="5241E158"/>
    <w:rsid w:val="644D0D55"/>
    <w:rsid w:val="693768E5"/>
    <w:rsid w:val="6AD31956"/>
    <w:rsid w:val="6DBB7206"/>
    <w:rsid w:val="72A8C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A8EB6E"/>
  <w15:chartTrackingRefBased/>
  <w15:docId w15:val="{D5ABE74B-91AC-4F47-81C1-E82DCF73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35B5D"/>
    <w:rPr>
      <w:sz w:val="16"/>
      <w:szCs w:val="16"/>
    </w:rPr>
  </w:style>
  <w:style w:type="paragraph" w:styleId="CommentText">
    <w:name w:val="annotation text"/>
    <w:basedOn w:val="Normal"/>
    <w:link w:val="CommentTextChar"/>
    <w:uiPriority w:val="99"/>
    <w:unhideWhenUsed/>
    <w:rsid w:val="00135B5D"/>
    <w:pPr>
      <w:spacing w:line="240" w:lineRule="auto"/>
    </w:pPr>
    <w:rPr>
      <w:sz w:val="20"/>
      <w:szCs w:val="20"/>
    </w:rPr>
  </w:style>
  <w:style w:type="character" w:customStyle="1" w:styleId="CommentTextChar">
    <w:name w:val="Comment Text Char"/>
    <w:basedOn w:val="DefaultParagraphFont"/>
    <w:link w:val="CommentText"/>
    <w:uiPriority w:val="99"/>
    <w:rsid w:val="00135B5D"/>
    <w:rPr>
      <w:sz w:val="20"/>
      <w:szCs w:val="20"/>
    </w:rPr>
  </w:style>
  <w:style w:type="paragraph" w:styleId="CommentSubject">
    <w:name w:val="annotation subject"/>
    <w:basedOn w:val="CommentText"/>
    <w:next w:val="CommentText"/>
    <w:link w:val="CommentSubjectChar"/>
    <w:uiPriority w:val="99"/>
    <w:semiHidden/>
    <w:unhideWhenUsed/>
    <w:rsid w:val="00135B5D"/>
    <w:rPr>
      <w:b/>
      <w:bCs/>
    </w:rPr>
  </w:style>
  <w:style w:type="character" w:customStyle="1" w:styleId="CommentSubjectChar">
    <w:name w:val="Comment Subject Char"/>
    <w:basedOn w:val="CommentTextChar"/>
    <w:link w:val="CommentSubject"/>
    <w:uiPriority w:val="99"/>
    <w:semiHidden/>
    <w:rsid w:val="00135B5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86053">
      <w:bodyDiv w:val="1"/>
      <w:marLeft w:val="0"/>
      <w:marRight w:val="0"/>
      <w:marTop w:val="0"/>
      <w:marBottom w:val="0"/>
      <w:divBdr>
        <w:top w:val="none" w:sz="0" w:space="0" w:color="auto"/>
        <w:left w:val="none" w:sz="0" w:space="0" w:color="auto"/>
        <w:bottom w:val="none" w:sz="0" w:space="0" w:color="auto"/>
        <w:right w:val="none" w:sz="0" w:space="0" w:color="auto"/>
      </w:divBdr>
    </w:div>
    <w:div w:id="250623238">
      <w:bodyDiv w:val="1"/>
      <w:marLeft w:val="0"/>
      <w:marRight w:val="0"/>
      <w:marTop w:val="0"/>
      <w:marBottom w:val="0"/>
      <w:divBdr>
        <w:top w:val="none" w:sz="0" w:space="0" w:color="auto"/>
        <w:left w:val="none" w:sz="0" w:space="0" w:color="auto"/>
        <w:bottom w:val="none" w:sz="0" w:space="0" w:color="auto"/>
        <w:right w:val="none" w:sz="0" w:space="0" w:color="auto"/>
      </w:divBdr>
    </w:div>
    <w:div w:id="409812309">
      <w:bodyDiv w:val="1"/>
      <w:marLeft w:val="0"/>
      <w:marRight w:val="0"/>
      <w:marTop w:val="0"/>
      <w:marBottom w:val="0"/>
      <w:divBdr>
        <w:top w:val="none" w:sz="0" w:space="0" w:color="auto"/>
        <w:left w:val="none" w:sz="0" w:space="0" w:color="auto"/>
        <w:bottom w:val="none" w:sz="0" w:space="0" w:color="auto"/>
        <w:right w:val="none" w:sz="0" w:space="0" w:color="auto"/>
      </w:divBdr>
    </w:div>
    <w:div w:id="794913556">
      <w:bodyDiv w:val="1"/>
      <w:marLeft w:val="0"/>
      <w:marRight w:val="0"/>
      <w:marTop w:val="0"/>
      <w:marBottom w:val="0"/>
      <w:divBdr>
        <w:top w:val="none" w:sz="0" w:space="0" w:color="auto"/>
        <w:left w:val="none" w:sz="0" w:space="0" w:color="auto"/>
        <w:bottom w:val="none" w:sz="0" w:space="0" w:color="auto"/>
        <w:right w:val="none" w:sz="0" w:space="0" w:color="auto"/>
      </w:divBdr>
    </w:div>
    <w:div w:id="1171019699">
      <w:bodyDiv w:val="1"/>
      <w:marLeft w:val="0"/>
      <w:marRight w:val="0"/>
      <w:marTop w:val="0"/>
      <w:marBottom w:val="0"/>
      <w:divBdr>
        <w:top w:val="none" w:sz="0" w:space="0" w:color="auto"/>
        <w:left w:val="none" w:sz="0" w:space="0" w:color="auto"/>
        <w:bottom w:val="none" w:sz="0" w:space="0" w:color="auto"/>
        <w:right w:val="none" w:sz="0" w:space="0" w:color="auto"/>
      </w:divBdr>
    </w:div>
    <w:div w:id="138779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8C004-8273-43CC-88F0-3E4BC025E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9746</TotalTime>
  <Pages>6</Pages>
  <Words>10892</Words>
  <Characters>59040</Characters>
  <Application>Microsoft Office Word</Application>
  <DocSecurity>0</DocSecurity>
  <Lines>808</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 (2219390)</dc:creator>
  <cp:keywords/>
  <dc:description/>
  <cp:lastModifiedBy>Shaheena Kenyon (2219390)</cp:lastModifiedBy>
  <cp:revision>479</cp:revision>
  <dcterms:created xsi:type="dcterms:W3CDTF">2024-02-01T04:16:00Z</dcterms:created>
  <dcterms:modified xsi:type="dcterms:W3CDTF">2024-02-20T23:45:00Z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47bafb259ad6b32a7e06b1635e58328edc54d790e734f5818d4e354e3fe36c65</vt:lpwstr>
  </property>
  <property fmtid="{D5CDD505-2E9C-101B-9397-08002B2CF9AE}" pid="3" name="ZOTERO_PREF_1">
    <vt:lpwstr>&lt;data data-version="3" zotero-version="6.0.30"&gt;&lt;session id="hfmIfUzA"/&gt;&lt;style id="http://www.zotero.org/styles/apa" locale="en-GB" hasBibliography="1" bibliographyStyleHasBeenSet="0"/&gt;&lt;prefs&gt;&lt;pref name="fieldType" value="Field"/&gt;&lt;pref name="automaticJourn</vt:lpwstr>
  </property>
  <property fmtid="{D5CDD505-2E9C-101B-9397-08002B2CF9AE}" pid="4" name="ZOTERO_PREF_2">
    <vt:lpwstr>alAbbreviations" value="true"/&gt;&lt;/prefs&gt;&lt;/data&gt;</vt:lpwstr>
  </property>
</Properties>
</file>