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0A9A81" w14:textId="77777777" w:rsidR="00CB2F7D" w:rsidRPr="009F2702" w:rsidRDefault="00CB2F7D" w:rsidP="00CB2F7D">
      <w:pPr>
        <w:jc w:val="center"/>
        <w:rPr>
          <w:rFonts w:ascii="Arial" w:hAnsi="Arial" w:cs="Arial"/>
          <w:sz w:val="96"/>
          <w:szCs w:val="96"/>
        </w:rPr>
      </w:pPr>
    </w:p>
    <w:p w14:paraId="01E3BED0" w14:textId="699F845E" w:rsidR="00CB2F7D" w:rsidRPr="009F2702" w:rsidRDefault="00CB2F7D" w:rsidP="00CB2F7D">
      <w:pPr>
        <w:jc w:val="center"/>
        <w:rPr>
          <w:rFonts w:ascii="Arial" w:hAnsi="Arial" w:cs="Arial"/>
          <w:sz w:val="96"/>
          <w:szCs w:val="96"/>
        </w:rPr>
      </w:pPr>
      <w:r w:rsidRPr="009F2702">
        <w:rPr>
          <w:rFonts w:ascii="Arial" w:hAnsi="Arial" w:cs="Arial"/>
          <w:sz w:val="96"/>
          <w:szCs w:val="96"/>
        </w:rPr>
        <w:t>Protest in Practice,</w:t>
      </w:r>
    </w:p>
    <w:p w14:paraId="5855D7A5" w14:textId="22B6C434" w:rsidR="00CB2F7D" w:rsidRPr="009F2702" w:rsidRDefault="00CB2F7D" w:rsidP="00CB2F7D">
      <w:pPr>
        <w:jc w:val="center"/>
        <w:rPr>
          <w:rFonts w:ascii="Arial" w:hAnsi="Arial" w:cs="Arial"/>
          <w:sz w:val="96"/>
          <w:szCs w:val="96"/>
        </w:rPr>
      </w:pPr>
      <w:r w:rsidRPr="009F2702">
        <w:rPr>
          <w:rFonts w:ascii="Arial" w:hAnsi="Arial" w:cs="Arial"/>
          <w:sz w:val="96"/>
          <w:szCs w:val="96"/>
        </w:rPr>
        <w:t>And Why I Regret Not Marching</w:t>
      </w:r>
    </w:p>
    <w:p w14:paraId="26D9BC87" w14:textId="77777777" w:rsidR="00CB2F7D" w:rsidRPr="009F2702" w:rsidRDefault="00CB2F7D" w:rsidP="00CB2F7D">
      <w:pPr>
        <w:jc w:val="center"/>
        <w:rPr>
          <w:rFonts w:ascii="Arial" w:hAnsi="Arial" w:cs="Arial"/>
          <w:sz w:val="96"/>
          <w:szCs w:val="96"/>
        </w:rPr>
      </w:pPr>
    </w:p>
    <w:p w14:paraId="5EAA4C4C" w14:textId="2D0D7AF3" w:rsidR="00CB2F7D" w:rsidRPr="009F2702" w:rsidRDefault="00CB2F7D" w:rsidP="00CB2F7D">
      <w:pPr>
        <w:jc w:val="center"/>
        <w:rPr>
          <w:rFonts w:ascii="Arial" w:hAnsi="Arial" w:cs="Arial"/>
          <w:sz w:val="48"/>
          <w:szCs w:val="48"/>
        </w:rPr>
      </w:pPr>
      <w:r w:rsidRPr="009F2702">
        <w:rPr>
          <w:rFonts w:ascii="Arial" w:hAnsi="Arial" w:cs="Arial"/>
          <w:sz w:val="48"/>
          <w:szCs w:val="48"/>
        </w:rPr>
        <w:t>Written, Edited, and Mulled Over by Levi Dorrah-Stewart</w:t>
      </w:r>
    </w:p>
    <w:p w14:paraId="5BBD45A2" w14:textId="77777777" w:rsidR="00F66D31" w:rsidRPr="009F2702" w:rsidRDefault="00F66D31" w:rsidP="00CB2F7D">
      <w:pPr>
        <w:jc w:val="center"/>
        <w:rPr>
          <w:rFonts w:ascii="Arial" w:hAnsi="Arial" w:cs="Arial"/>
          <w:sz w:val="48"/>
          <w:szCs w:val="48"/>
        </w:rPr>
      </w:pPr>
    </w:p>
    <w:p w14:paraId="3AE44E78" w14:textId="2898E857" w:rsidR="00F66D31" w:rsidRPr="009F2702" w:rsidRDefault="00F66D31" w:rsidP="00CB2F7D">
      <w:pPr>
        <w:jc w:val="center"/>
        <w:rPr>
          <w:rFonts w:ascii="Arial" w:hAnsi="Arial" w:cs="Arial"/>
          <w:i/>
          <w:iCs/>
          <w:sz w:val="40"/>
          <w:szCs w:val="40"/>
        </w:rPr>
      </w:pPr>
      <w:r w:rsidRPr="009F2702">
        <w:rPr>
          <w:rFonts w:ascii="Arial" w:hAnsi="Arial" w:cs="Arial"/>
          <w:i/>
          <w:iCs/>
          <w:sz w:val="40"/>
          <w:szCs w:val="40"/>
        </w:rPr>
        <w:t>“Absurdity is Impossible to Fit into a Fascist Narrative”</w:t>
      </w:r>
    </w:p>
    <w:p w14:paraId="077AFF58" w14:textId="77777777" w:rsidR="00F66D31" w:rsidRPr="009F2702" w:rsidRDefault="00F66D31" w:rsidP="00CB2F7D">
      <w:pPr>
        <w:jc w:val="center"/>
        <w:rPr>
          <w:rFonts w:ascii="Arial" w:hAnsi="Arial" w:cs="Arial"/>
          <w:sz w:val="48"/>
          <w:szCs w:val="48"/>
        </w:rPr>
      </w:pPr>
    </w:p>
    <w:p w14:paraId="234E7EBD" w14:textId="77777777" w:rsidR="00CB2F7D" w:rsidRPr="009F2702" w:rsidRDefault="00CB2F7D" w:rsidP="00CB2F7D">
      <w:pPr>
        <w:jc w:val="center"/>
        <w:rPr>
          <w:rFonts w:ascii="Arial" w:hAnsi="Arial" w:cs="Arial"/>
          <w:sz w:val="48"/>
          <w:szCs w:val="48"/>
        </w:rPr>
      </w:pPr>
    </w:p>
    <w:p w14:paraId="657A46D2" w14:textId="77777777" w:rsidR="00CB2F7D" w:rsidRPr="009F2702" w:rsidRDefault="00CB2F7D" w:rsidP="00F66D31">
      <w:pPr>
        <w:rPr>
          <w:rFonts w:ascii="Arial" w:hAnsi="Arial" w:cs="Arial"/>
          <w:sz w:val="48"/>
          <w:szCs w:val="48"/>
        </w:rPr>
      </w:pPr>
    </w:p>
    <w:p w14:paraId="41153885" w14:textId="77777777" w:rsidR="005D0A7A" w:rsidRDefault="005D0A7A" w:rsidP="00CB2F7D">
      <w:pPr>
        <w:jc w:val="center"/>
        <w:rPr>
          <w:rFonts w:ascii="Arial" w:hAnsi="Arial" w:cs="Arial"/>
          <w:b/>
          <w:bCs/>
          <w:sz w:val="48"/>
          <w:szCs w:val="48"/>
        </w:rPr>
      </w:pPr>
    </w:p>
    <w:p w14:paraId="5FC08F4C" w14:textId="77777777" w:rsidR="005D0A7A" w:rsidRDefault="005D0A7A" w:rsidP="00CB2F7D">
      <w:pPr>
        <w:jc w:val="center"/>
        <w:rPr>
          <w:rFonts w:ascii="Arial" w:hAnsi="Arial" w:cs="Arial"/>
          <w:b/>
          <w:bCs/>
          <w:sz w:val="48"/>
          <w:szCs w:val="48"/>
        </w:rPr>
      </w:pPr>
    </w:p>
    <w:p w14:paraId="0BB7336E" w14:textId="77777777" w:rsidR="005D0A7A" w:rsidRDefault="005D0A7A" w:rsidP="001D6910">
      <w:pPr>
        <w:rPr>
          <w:rFonts w:ascii="Arial" w:hAnsi="Arial" w:cs="Arial"/>
          <w:b/>
          <w:bCs/>
          <w:sz w:val="48"/>
          <w:szCs w:val="48"/>
        </w:rPr>
      </w:pPr>
    </w:p>
    <w:p w14:paraId="4B3B1AB5" w14:textId="77777777" w:rsidR="005D0A7A" w:rsidRDefault="005D0A7A" w:rsidP="00CB2F7D">
      <w:pPr>
        <w:jc w:val="center"/>
        <w:rPr>
          <w:rFonts w:ascii="Arial" w:hAnsi="Arial" w:cs="Arial"/>
          <w:b/>
          <w:bCs/>
          <w:sz w:val="48"/>
          <w:szCs w:val="48"/>
        </w:rPr>
      </w:pPr>
    </w:p>
    <w:p w14:paraId="7C505AC7" w14:textId="27FFC139" w:rsidR="001D6910" w:rsidRDefault="005D0A7A" w:rsidP="001D6910">
      <w:pPr>
        <w:jc w:val="center"/>
        <w:rPr>
          <w:rFonts w:ascii="Arial" w:hAnsi="Arial" w:cs="Arial"/>
          <w:b/>
          <w:bCs/>
          <w:sz w:val="48"/>
          <w:szCs w:val="48"/>
        </w:rPr>
      </w:pPr>
      <w:r>
        <w:rPr>
          <w:rFonts w:ascii="Arial" w:hAnsi="Arial" w:cs="Arial"/>
          <w:b/>
          <w:bCs/>
          <w:sz w:val="48"/>
          <w:szCs w:val="48"/>
        </w:rPr>
        <w:t>Abstra</w:t>
      </w:r>
      <w:r w:rsidR="001D6910">
        <w:rPr>
          <w:rFonts w:ascii="Arial" w:hAnsi="Arial" w:cs="Arial"/>
          <w:b/>
          <w:bCs/>
          <w:sz w:val="48"/>
          <w:szCs w:val="48"/>
        </w:rPr>
        <w:t>ct</w:t>
      </w:r>
    </w:p>
    <w:p w14:paraId="52A99BF8" w14:textId="44127CB7" w:rsidR="001D6910" w:rsidRPr="001D6910" w:rsidRDefault="001D6910" w:rsidP="002B1B37">
      <w:pPr>
        <w:spacing w:line="360" w:lineRule="auto"/>
        <w:rPr>
          <w:rFonts w:ascii="Arial" w:hAnsi="Arial" w:cs="Arial"/>
          <w:sz w:val="28"/>
          <w:szCs w:val="28"/>
        </w:rPr>
      </w:pPr>
      <w:r>
        <w:rPr>
          <w:rFonts w:ascii="Arial" w:hAnsi="Arial" w:cs="Arial"/>
          <w:b/>
          <w:bCs/>
          <w:sz w:val="28"/>
          <w:szCs w:val="28"/>
        </w:rPr>
        <w:tab/>
      </w:r>
      <w:r>
        <w:rPr>
          <w:rFonts w:ascii="Arial" w:hAnsi="Arial" w:cs="Arial"/>
          <w:sz w:val="28"/>
          <w:szCs w:val="28"/>
        </w:rPr>
        <w:t>This paper delves into the connection between arts, the emotional and communal benefits it has on its participants, and the act of protest in the modern American atmosphere. It works to showcase the place of live theatre and performance in the current stylings of the No Kings and Anti-ICE protests happening in the US throughout 2025 and 26. It aims to find a link between artistic participation and personal health through multiple studies as well as personal experience, and communal health through the study of the applied form of theatre. It then looks more directly into Boal’s work with his forum theatre and the concept of the ‘</w:t>
      </w:r>
      <w:proofErr w:type="spellStart"/>
      <w:r>
        <w:rPr>
          <w:rFonts w:ascii="Arial" w:hAnsi="Arial" w:cs="Arial"/>
          <w:sz w:val="28"/>
          <w:szCs w:val="28"/>
        </w:rPr>
        <w:t>spectactor</w:t>
      </w:r>
      <w:proofErr w:type="spellEnd"/>
      <w:r>
        <w:rPr>
          <w:rFonts w:ascii="Arial" w:hAnsi="Arial" w:cs="Arial"/>
          <w:sz w:val="28"/>
          <w:szCs w:val="28"/>
        </w:rPr>
        <w:t xml:space="preserve">’, before turning all of the presented information to </w:t>
      </w:r>
      <w:r w:rsidR="002B1B37">
        <w:rPr>
          <w:rFonts w:ascii="Arial" w:hAnsi="Arial" w:cs="Arial"/>
          <w:sz w:val="28"/>
          <w:szCs w:val="28"/>
        </w:rPr>
        <w:t xml:space="preserve">the strange and performative occurrences happening in a corner of the United States centered around Anti-ICE protests and sentiments. </w:t>
      </w:r>
    </w:p>
    <w:p w14:paraId="77846A8C" w14:textId="0518899F" w:rsidR="005D0A7A" w:rsidRPr="005D0A7A" w:rsidRDefault="005D0A7A" w:rsidP="005D0A7A">
      <w:pPr>
        <w:rPr>
          <w:rFonts w:ascii="Arial" w:hAnsi="Arial" w:cs="Arial"/>
          <w:b/>
          <w:bCs/>
          <w:sz w:val="28"/>
          <w:szCs w:val="28"/>
        </w:rPr>
      </w:pPr>
      <w:r>
        <w:rPr>
          <w:rFonts w:ascii="Arial" w:hAnsi="Arial" w:cs="Arial"/>
          <w:b/>
          <w:bCs/>
          <w:sz w:val="28"/>
          <w:szCs w:val="28"/>
        </w:rPr>
        <w:tab/>
      </w:r>
    </w:p>
    <w:p w14:paraId="7E2B93E2" w14:textId="77777777" w:rsidR="005D0A7A" w:rsidRDefault="005D0A7A" w:rsidP="00CB2F7D">
      <w:pPr>
        <w:jc w:val="center"/>
        <w:rPr>
          <w:rFonts w:ascii="Arial" w:hAnsi="Arial" w:cs="Arial"/>
          <w:b/>
          <w:bCs/>
          <w:sz w:val="48"/>
          <w:szCs w:val="48"/>
        </w:rPr>
      </w:pPr>
    </w:p>
    <w:p w14:paraId="5A744033" w14:textId="77777777" w:rsidR="005D0A7A" w:rsidRDefault="005D0A7A" w:rsidP="00CB2F7D">
      <w:pPr>
        <w:jc w:val="center"/>
        <w:rPr>
          <w:rFonts w:ascii="Arial" w:hAnsi="Arial" w:cs="Arial"/>
          <w:b/>
          <w:bCs/>
          <w:sz w:val="48"/>
          <w:szCs w:val="48"/>
        </w:rPr>
      </w:pPr>
    </w:p>
    <w:p w14:paraId="1792AD9F" w14:textId="77777777" w:rsidR="005D0A7A" w:rsidRDefault="005D0A7A" w:rsidP="00CB2F7D">
      <w:pPr>
        <w:jc w:val="center"/>
        <w:rPr>
          <w:rFonts w:ascii="Arial" w:hAnsi="Arial" w:cs="Arial"/>
          <w:b/>
          <w:bCs/>
          <w:sz w:val="48"/>
          <w:szCs w:val="48"/>
        </w:rPr>
      </w:pPr>
    </w:p>
    <w:p w14:paraId="43A965ED" w14:textId="77777777" w:rsidR="005D0A7A" w:rsidRDefault="005D0A7A" w:rsidP="00CB2F7D">
      <w:pPr>
        <w:jc w:val="center"/>
        <w:rPr>
          <w:rFonts w:ascii="Arial" w:hAnsi="Arial" w:cs="Arial"/>
          <w:b/>
          <w:bCs/>
          <w:sz w:val="48"/>
          <w:szCs w:val="48"/>
        </w:rPr>
      </w:pPr>
    </w:p>
    <w:p w14:paraId="32DA2D9B" w14:textId="77777777" w:rsidR="005D0A7A" w:rsidRDefault="005D0A7A" w:rsidP="00CB2F7D">
      <w:pPr>
        <w:jc w:val="center"/>
        <w:rPr>
          <w:rFonts w:ascii="Arial" w:hAnsi="Arial" w:cs="Arial"/>
          <w:b/>
          <w:bCs/>
          <w:sz w:val="48"/>
          <w:szCs w:val="48"/>
        </w:rPr>
      </w:pPr>
    </w:p>
    <w:p w14:paraId="61454F2C" w14:textId="77777777" w:rsidR="005D0A7A" w:rsidRDefault="005D0A7A" w:rsidP="00CB2F7D">
      <w:pPr>
        <w:jc w:val="center"/>
        <w:rPr>
          <w:rFonts w:ascii="Arial" w:hAnsi="Arial" w:cs="Arial"/>
          <w:b/>
          <w:bCs/>
          <w:sz w:val="48"/>
          <w:szCs w:val="48"/>
        </w:rPr>
      </w:pPr>
    </w:p>
    <w:p w14:paraId="5055FD99" w14:textId="77777777" w:rsidR="005D0A7A" w:rsidRDefault="005D0A7A" w:rsidP="00CB2F7D">
      <w:pPr>
        <w:jc w:val="center"/>
        <w:rPr>
          <w:rFonts w:ascii="Arial" w:hAnsi="Arial" w:cs="Arial"/>
          <w:b/>
          <w:bCs/>
          <w:sz w:val="48"/>
          <w:szCs w:val="48"/>
        </w:rPr>
      </w:pPr>
    </w:p>
    <w:p w14:paraId="1B431645" w14:textId="77777777" w:rsidR="005D0A7A" w:rsidRDefault="005D0A7A" w:rsidP="00CB2F7D">
      <w:pPr>
        <w:jc w:val="center"/>
        <w:rPr>
          <w:rFonts w:ascii="Arial" w:hAnsi="Arial" w:cs="Arial"/>
          <w:b/>
          <w:bCs/>
          <w:sz w:val="48"/>
          <w:szCs w:val="48"/>
        </w:rPr>
      </w:pPr>
    </w:p>
    <w:p w14:paraId="3617977B" w14:textId="77777777" w:rsidR="005D0A7A" w:rsidRDefault="005D0A7A" w:rsidP="00CB2F7D">
      <w:pPr>
        <w:jc w:val="center"/>
        <w:rPr>
          <w:rFonts w:ascii="Arial" w:hAnsi="Arial" w:cs="Arial"/>
          <w:b/>
          <w:bCs/>
          <w:sz w:val="48"/>
          <w:szCs w:val="48"/>
        </w:rPr>
      </w:pPr>
    </w:p>
    <w:p w14:paraId="3C14B781" w14:textId="77BA0325" w:rsidR="00CB2F7D" w:rsidRPr="009F2702" w:rsidRDefault="00290871" w:rsidP="00CB2F7D">
      <w:pPr>
        <w:jc w:val="center"/>
        <w:rPr>
          <w:rFonts w:ascii="Arial" w:hAnsi="Arial" w:cs="Arial"/>
          <w:b/>
          <w:bCs/>
          <w:sz w:val="48"/>
          <w:szCs w:val="48"/>
        </w:rPr>
      </w:pPr>
      <w:r w:rsidRPr="009F2702">
        <w:rPr>
          <w:rFonts w:ascii="Arial" w:hAnsi="Arial" w:cs="Arial"/>
          <w:b/>
          <w:bCs/>
          <w:sz w:val="48"/>
          <w:szCs w:val="48"/>
        </w:rPr>
        <w:t>Introduction</w:t>
      </w:r>
    </w:p>
    <w:p w14:paraId="5895C7EA" w14:textId="0F0064E3" w:rsidR="00CB2F7D" w:rsidRPr="009F2702" w:rsidRDefault="00CB2F7D" w:rsidP="00CB2F7D">
      <w:pPr>
        <w:spacing w:line="360" w:lineRule="auto"/>
        <w:rPr>
          <w:rFonts w:ascii="Arial" w:hAnsi="Arial" w:cs="Arial"/>
          <w:sz w:val="28"/>
          <w:szCs w:val="28"/>
        </w:rPr>
      </w:pPr>
      <w:r w:rsidRPr="009F2702">
        <w:rPr>
          <w:rFonts w:ascii="Arial" w:hAnsi="Arial" w:cs="Arial"/>
          <w:b/>
          <w:bCs/>
          <w:sz w:val="28"/>
          <w:szCs w:val="28"/>
        </w:rPr>
        <w:tab/>
      </w:r>
      <w:r w:rsidRPr="009F2702">
        <w:rPr>
          <w:rFonts w:ascii="Arial" w:hAnsi="Arial" w:cs="Arial"/>
          <w:sz w:val="28"/>
          <w:szCs w:val="28"/>
        </w:rPr>
        <w:t xml:space="preserve">I am American. Obviously. Studying overseas in Wales, a place not too ecologically different from my hometown on the US West Coast. Yet the social environment could not be all the more different. I left </w:t>
      </w:r>
      <w:r w:rsidR="000263E1" w:rsidRPr="009F2702">
        <w:rPr>
          <w:rFonts w:ascii="Arial" w:hAnsi="Arial" w:cs="Arial"/>
          <w:sz w:val="28"/>
          <w:szCs w:val="28"/>
        </w:rPr>
        <w:t>the relatively peaceful conjoined Oregonian cities of Eugene-Springfield in September of 2025, just as the political environment was starting to explode into the pure, express hostility it has festered into now. I felt the underlying creep of tyranny, everyone did; half of the people I talked to, half of my friends all congratulated me on the fact that I had found a safe and secure way to leave the country. There were protests almost every weekend, groups sitting outside the courthouse with painted signs, fighting for a greater change. Thousands of people, local leaders, all stopping their lives to yell and scream and fight for something better.</w:t>
      </w:r>
    </w:p>
    <w:p w14:paraId="54BA85E0" w14:textId="2E9D3790" w:rsidR="00F66D31" w:rsidRPr="009F2702" w:rsidRDefault="00F66D31" w:rsidP="00CB2F7D">
      <w:pPr>
        <w:spacing w:line="360" w:lineRule="auto"/>
        <w:rPr>
          <w:rFonts w:ascii="Arial" w:hAnsi="Arial" w:cs="Arial"/>
          <w:sz w:val="28"/>
          <w:szCs w:val="28"/>
        </w:rPr>
      </w:pPr>
      <w:r w:rsidRPr="009F2702">
        <w:rPr>
          <w:rFonts w:ascii="Arial" w:hAnsi="Arial" w:cs="Arial"/>
          <w:sz w:val="28"/>
          <w:szCs w:val="28"/>
        </w:rPr>
        <w:tab/>
        <w:t xml:space="preserve">I remember seeing the first No Kings protest in 2025 (Register Guard, 2025). I mostly remember it because I had to park in a different spot than I usually do when I go into downtown Eugene. I frequented a coffee shop </w:t>
      </w:r>
      <w:r w:rsidRPr="009F2702">
        <w:rPr>
          <w:rFonts w:ascii="Arial" w:hAnsi="Arial" w:cs="Arial"/>
          <w:sz w:val="28"/>
          <w:szCs w:val="28"/>
        </w:rPr>
        <w:lastRenderedPageBreak/>
        <w:t xml:space="preserve">along one of the main roads, a road that was </w:t>
      </w:r>
      <w:r w:rsidR="00D84804" w:rsidRPr="009F2702">
        <w:rPr>
          <w:rFonts w:ascii="Arial" w:hAnsi="Arial" w:cs="Arial"/>
          <w:sz w:val="28"/>
          <w:szCs w:val="28"/>
        </w:rPr>
        <w:t>suddenly filled with protesters. I stopped in the coffee shop, full of people with signs hiding from the sweltering heat. All of them exhausted. All of them hoarse from yelling. Yet I remember them being kind and friendly</w:t>
      </w:r>
      <w:r w:rsidR="00053ADD" w:rsidRPr="009F2702">
        <w:rPr>
          <w:rFonts w:ascii="Arial" w:hAnsi="Arial" w:cs="Arial"/>
          <w:sz w:val="28"/>
          <w:szCs w:val="28"/>
        </w:rPr>
        <w:t>. I am a creative type. I was an active member of the local theatre scene, a scene that was very upfront and upcoming about its involvement in local activism. Many of my good friends, fellow actors, were even out marching through the city while I was waiting for my lunch</w:t>
      </w:r>
      <w:r w:rsidR="000D4465" w:rsidRPr="009F2702">
        <w:rPr>
          <w:rFonts w:ascii="Arial" w:hAnsi="Arial" w:cs="Arial"/>
          <w:sz w:val="28"/>
          <w:szCs w:val="28"/>
        </w:rPr>
        <w:t>time coffee. I suppose that made me an outlier in the group; because once I got my coffee, I stood and watched the commotion. Watched the waves of people toss and turn for a minute. Then I turned and went home.</w:t>
      </w:r>
    </w:p>
    <w:p w14:paraId="6106BF57" w14:textId="3EEED4BE" w:rsidR="00D84804" w:rsidRPr="009F2702" w:rsidRDefault="00D84804" w:rsidP="00D84804">
      <w:pPr>
        <w:spacing w:line="360" w:lineRule="auto"/>
        <w:jc w:val="center"/>
        <w:rPr>
          <w:rFonts w:ascii="Arial" w:hAnsi="Arial" w:cs="Arial"/>
          <w:sz w:val="28"/>
          <w:szCs w:val="28"/>
        </w:rPr>
      </w:pPr>
      <w:r w:rsidRPr="009F2702">
        <w:rPr>
          <w:rFonts w:ascii="Arial" w:hAnsi="Arial" w:cs="Arial"/>
          <w:sz w:val="28"/>
          <w:szCs w:val="28"/>
        </w:rPr>
        <w:t>I regret that. Leaving the protest behind.</w:t>
      </w:r>
    </w:p>
    <w:p w14:paraId="20188984" w14:textId="6F20C5B7" w:rsidR="00F66D31" w:rsidRPr="009F2702" w:rsidRDefault="000D4465" w:rsidP="000D4465">
      <w:pPr>
        <w:spacing w:line="360" w:lineRule="auto"/>
        <w:jc w:val="center"/>
        <w:rPr>
          <w:rFonts w:ascii="Arial" w:hAnsi="Arial" w:cs="Arial"/>
          <w:sz w:val="28"/>
          <w:szCs w:val="28"/>
        </w:rPr>
      </w:pPr>
      <w:r w:rsidRPr="009F2702">
        <w:rPr>
          <w:rFonts w:ascii="Arial" w:hAnsi="Arial" w:cs="Arial"/>
          <w:sz w:val="28"/>
          <w:szCs w:val="28"/>
        </w:rPr>
        <w:t>In that regret, I started to read.</w:t>
      </w:r>
    </w:p>
    <w:p w14:paraId="62D9990C" w14:textId="4ACEC383" w:rsidR="000D4465" w:rsidRPr="009F2702" w:rsidRDefault="000D4465" w:rsidP="000D4465">
      <w:pPr>
        <w:spacing w:line="360" w:lineRule="auto"/>
        <w:jc w:val="center"/>
        <w:rPr>
          <w:rFonts w:ascii="Arial" w:hAnsi="Arial" w:cs="Arial"/>
          <w:sz w:val="28"/>
          <w:szCs w:val="28"/>
        </w:rPr>
      </w:pPr>
      <w:r w:rsidRPr="009F2702">
        <w:rPr>
          <w:rFonts w:ascii="Arial" w:hAnsi="Arial" w:cs="Arial"/>
          <w:sz w:val="28"/>
          <w:szCs w:val="28"/>
        </w:rPr>
        <w:t>And learn.</w:t>
      </w:r>
    </w:p>
    <w:p w14:paraId="0BA42CF4" w14:textId="7A0818FD" w:rsidR="00D84804" w:rsidRPr="009F2702" w:rsidRDefault="00D84804" w:rsidP="00CB2F7D">
      <w:pPr>
        <w:spacing w:line="360" w:lineRule="auto"/>
        <w:rPr>
          <w:rFonts w:ascii="Arial" w:hAnsi="Arial" w:cs="Arial"/>
          <w:sz w:val="28"/>
          <w:szCs w:val="28"/>
        </w:rPr>
      </w:pPr>
      <w:r w:rsidRPr="009F2702">
        <w:rPr>
          <w:rFonts w:ascii="Arial" w:hAnsi="Arial" w:cs="Arial"/>
          <w:sz w:val="28"/>
          <w:szCs w:val="28"/>
        </w:rPr>
        <w:tab/>
      </w:r>
      <w:r w:rsidR="004A14A6" w:rsidRPr="009F2702">
        <w:rPr>
          <w:rFonts w:ascii="Arial" w:hAnsi="Arial" w:cs="Arial"/>
          <w:sz w:val="28"/>
          <w:szCs w:val="28"/>
        </w:rPr>
        <w:t xml:space="preserve">In this paper, </w:t>
      </w:r>
      <w:r w:rsidR="00290871" w:rsidRPr="009F2702">
        <w:rPr>
          <w:rFonts w:ascii="Arial" w:hAnsi="Arial" w:cs="Arial"/>
          <w:sz w:val="28"/>
          <w:szCs w:val="28"/>
        </w:rPr>
        <w:t xml:space="preserve">I aim to deepen the understanding of the connection between the art of live performance and the medium of political protest. I also aim to find and explore the connections between engagement with the arts, personal wellbeing, </w:t>
      </w:r>
      <w:r w:rsidR="00750BCF">
        <w:rPr>
          <w:rFonts w:ascii="Arial" w:hAnsi="Arial" w:cs="Arial"/>
          <w:sz w:val="28"/>
          <w:szCs w:val="28"/>
        </w:rPr>
        <w:t xml:space="preserve">and community health. </w:t>
      </w:r>
      <w:r w:rsidR="00290871" w:rsidRPr="009F2702">
        <w:rPr>
          <w:rFonts w:ascii="Arial" w:hAnsi="Arial" w:cs="Arial"/>
          <w:sz w:val="28"/>
          <w:szCs w:val="28"/>
        </w:rPr>
        <w:t xml:space="preserve">This is in the hope that the proceeding paper can </w:t>
      </w:r>
      <w:r w:rsidR="00C26DAA" w:rsidRPr="009F2702">
        <w:rPr>
          <w:rFonts w:ascii="Arial" w:hAnsi="Arial" w:cs="Arial"/>
          <w:sz w:val="28"/>
          <w:szCs w:val="28"/>
        </w:rPr>
        <w:t>function as</w:t>
      </w:r>
      <w:r w:rsidR="00290871" w:rsidRPr="009F2702">
        <w:rPr>
          <w:rFonts w:ascii="Arial" w:hAnsi="Arial" w:cs="Arial"/>
          <w:sz w:val="28"/>
          <w:szCs w:val="28"/>
        </w:rPr>
        <w:t xml:space="preserve"> a call to action for the reader; a motivation to find a way to involve themselves in their local artistic community, if possible, as well as make their voice heard politically. </w:t>
      </w:r>
      <w:r w:rsidR="00750BCF">
        <w:rPr>
          <w:rFonts w:ascii="Arial" w:hAnsi="Arial" w:cs="Arial"/>
          <w:sz w:val="28"/>
          <w:szCs w:val="28"/>
        </w:rPr>
        <w:t xml:space="preserve">I also aim to provide examples on how theatre and the art of acting have affected the way protest is conducted, as well as to provoke the reader to consider how they interact with the act of protest. I also aim to provide the idea of protest and play, and the idea of the ‘tactical theatre’ as a form of activism. </w:t>
      </w:r>
      <w:r w:rsidR="00290871" w:rsidRPr="009F2702">
        <w:rPr>
          <w:rFonts w:ascii="Arial" w:hAnsi="Arial" w:cs="Arial"/>
          <w:sz w:val="28"/>
          <w:szCs w:val="28"/>
        </w:rPr>
        <w:lastRenderedPageBreak/>
        <w:t>Due to the rapid enshittening of the United States political environment</w:t>
      </w:r>
      <w:r w:rsidR="00750BCF">
        <w:rPr>
          <w:rFonts w:ascii="Arial" w:hAnsi="Arial" w:cs="Arial"/>
          <w:sz w:val="28"/>
          <w:szCs w:val="28"/>
        </w:rPr>
        <w:t xml:space="preserve"> (Down, 2026)</w:t>
      </w:r>
      <w:r w:rsidR="00290871" w:rsidRPr="009F2702">
        <w:rPr>
          <w:rFonts w:ascii="Arial" w:hAnsi="Arial" w:cs="Arial"/>
          <w:sz w:val="28"/>
          <w:szCs w:val="28"/>
        </w:rPr>
        <w:t>, it is more important than ever right now that the people protest in favor of humanitarian causes and against the active deportation and support of the war in Palestine. All of this to say that I hope that the reader doesn’t make the same mistake I did, in not joining the march.</w:t>
      </w:r>
    </w:p>
    <w:p w14:paraId="62C7A1A8" w14:textId="77777777" w:rsidR="00027FEC" w:rsidRPr="009F2702" w:rsidRDefault="00027FEC" w:rsidP="00CB2F7D">
      <w:pPr>
        <w:spacing w:line="360" w:lineRule="auto"/>
        <w:rPr>
          <w:rFonts w:ascii="Arial" w:hAnsi="Arial" w:cs="Arial"/>
          <w:sz w:val="28"/>
          <w:szCs w:val="28"/>
        </w:rPr>
      </w:pPr>
    </w:p>
    <w:p w14:paraId="70CC2ED0" w14:textId="77777777" w:rsidR="000A116C" w:rsidRPr="009F2702" w:rsidRDefault="000A116C" w:rsidP="000A116C">
      <w:pPr>
        <w:spacing w:line="360" w:lineRule="auto"/>
        <w:rPr>
          <w:rFonts w:ascii="Arial" w:hAnsi="Arial" w:cs="Arial"/>
          <w:b/>
          <w:bCs/>
          <w:sz w:val="48"/>
          <w:szCs w:val="48"/>
        </w:rPr>
      </w:pPr>
    </w:p>
    <w:p w14:paraId="11F09C34" w14:textId="77777777" w:rsidR="00D5317F" w:rsidRPr="009F2702" w:rsidRDefault="00D5317F" w:rsidP="000A116C">
      <w:pPr>
        <w:spacing w:line="360" w:lineRule="auto"/>
        <w:rPr>
          <w:rFonts w:ascii="Arial" w:hAnsi="Arial" w:cs="Arial"/>
          <w:sz w:val="28"/>
          <w:szCs w:val="28"/>
        </w:rPr>
      </w:pPr>
    </w:p>
    <w:p w14:paraId="2729019C" w14:textId="77777777" w:rsidR="000A116C" w:rsidRPr="009F2702" w:rsidRDefault="000A116C" w:rsidP="000A116C">
      <w:pPr>
        <w:spacing w:line="360" w:lineRule="auto"/>
        <w:rPr>
          <w:rFonts w:ascii="Arial" w:hAnsi="Arial" w:cs="Arial"/>
          <w:sz w:val="28"/>
          <w:szCs w:val="28"/>
        </w:rPr>
      </w:pPr>
    </w:p>
    <w:p w14:paraId="18F18F80" w14:textId="77777777" w:rsidR="000A116C" w:rsidRPr="009F2702" w:rsidRDefault="000A116C" w:rsidP="000A116C">
      <w:pPr>
        <w:spacing w:line="360" w:lineRule="auto"/>
        <w:rPr>
          <w:rFonts w:ascii="Arial" w:hAnsi="Arial" w:cs="Arial"/>
          <w:sz w:val="28"/>
          <w:szCs w:val="28"/>
        </w:rPr>
      </w:pPr>
    </w:p>
    <w:p w14:paraId="51D8E4EB" w14:textId="518B9BEF" w:rsidR="000A116C" w:rsidRPr="009F2702" w:rsidRDefault="000A116C" w:rsidP="000A116C">
      <w:pPr>
        <w:spacing w:line="360" w:lineRule="auto"/>
        <w:jc w:val="center"/>
        <w:rPr>
          <w:rFonts w:ascii="Arial" w:hAnsi="Arial" w:cs="Arial"/>
          <w:sz w:val="48"/>
          <w:szCs w:val="48"/>
        </w:rPr>
      </w:pPr>
      <w:r w:rsidRPr="009F2702">
        <w:rPr>
          <w:rFonts w:ascii="Arial" w:hAnsi="Arial" w:cs="Arial"/>
          <w:b/>
          <w:bCs/>
          <w:sz w:val="48"/>
          <w:szCs w:val="48"/>
        </w:rPr>
        <w:t>Part 1: The Arts and You</w:t>
      </w:r>
    </w:p>
    <w:p w14:paraId="7346B2FA" w14:textId="5E09A485" w:rsidR="000A116C" w:rsidRPr="009F2702" w:rsidRDefault="000A116C" w:rsidP="000A116C">
      <w:pPr>
        <w:spacing w:line="360" w:lineRule="auto"/>
        <w:rPr>
          <w:rFonts w:ascii="Arial" w:hAnsi="Arial" w:cs="Arial"/>
          <w:sz w:val="28"/>
          <w:szCs w:val="28"/>
        </w:rPr>
      </w:pPr>
      <w:r w:rsidRPr="009F2702">
        <w:rPr>
          <w:rFonts w:ascii="Arial" w:hAnsi="Arial" w:cs="Arial"/>
          <w:sz w:val="28"/>
          <w:szCs w:val="28"/>
        </w:rPr>
        <w:tab/>
        <w:t xml:space="preserve">I carry a personal belief in the idea that everyone, regardless of who you are, should try acting at some point in your life. Whether it’s in middle school, high school, or as someone who can get the senior discount, I think it is entirely beneficial as a person to give the live theatre a swing. Now, this is an opinion formed under the umbrella of someone who grew up spending most evenings stuck in a rehearsal, so, I suppose there is some small amount of bias there. </w:t>
      </w:r>
      <w:r w:rsidR="00692E01" w:rsidRPr="009F2702">
        <w:rPr>
          <w:rFonts w:ascii="Arial" w:hAnsi="Arial" w:cs="Arial"/>
          <w:sz w:val="28"/>
          <w:szCs w:val="28"/>
        </w:rPr>
        <w:t xml:space="preserve">In this part, I hope to lay out the reasoning behind this belief as a call to action—in the hope that the reader will feel motivated to find a way to become personally involved in their local performance scene if that course of action is possible. This section will include information on the benefits of live performance, the potential for personal connections found within the medium, and some excerpts from a </w:t>
      </w:r>
      <w:r w:rsidR="00692E01" w:rsidRPr="009F2702">
        <w:rPr>
          <w:rFonts w:ascii="Arial" w:hAnsi="Arial" w:cs="Arial"/>
          <w:sz w:val="28"/>
          <w:szCs w:val="28"/>
        </w:rPr>
        <w:lastRenderedPageBreak/>
        <w:t xml:space="preserve">conversation I had with one of the community leaders in the arts scene of my </w:t>
      </w:r>
      <w:r w:rsidR="003C6107" w:rsidRPr="009F2702">
        <w:rPr>
          <w:rFonts w:ascii="Arial" w:hAnsi="Arial" w:cs="Arial"/>
          <w:sz w:val="28"/>
          <w:szCs w:val="28"/>
        </w:rPr>
        <w:t>hometown</w:t>
      </w:r>
      <w:r w:rsidR="00692E01" w:rsidRPr="009F2702">
        <w:rPr>
          <w:rFonts w:ascii="Arial" w:hAnsi="Arial" w:cs="Arial"/>
          <w:sz w:val="28"/>
          <w:szCs w:val="28"/>
        </w:rPr>
        <w:t xml:space="preserve">. </w:t>
      </w:r>
    </w:p>
    <w:p w14:paraId="4E7AB577" w14:textId="67ADF693" w:rsidR="000B6923" w:rsidRDefault="000B6923" w:rsidP="000A116C">
      <w:pPr>
        <w:spacing w:line="360" w:lineRule="auto"/>
        <w:rPr>
          <w:rFonts w:ascii="Arial" w:hAnsi="Arial" w:cs="Arial"/>
          <w:sz w:val="28"/>
          <w:szCs w:val="28"/>
        </w:rPr>
      </w:pPr>
      <w:r w:rsidRPr="009F2702">
        <w:rPr>
          <w:rFonts w:ascii="Arial" w:hAnsi="Arial" w:cs="Arial"/>
          <w:sz w:val="28"/>
          <w:szCs w:val="28"/>
        </w:rPr>
        <w:tab/>
        <w:t xml:space="preserve">To start, let’s talk about one of the most common forms of live performance: Singing. </w:t>
      </w:r>
      <w:r w:rsidR="008519D9" w:rsidRPr="009F2702">
        <w:rPr>
          <w:rFonts w:ascii="Arial" w:hAnsi="Arial" w:cs="Arial"/>
          <w:sz w:val="28"/>
          <w:szCs w:val="28"/>
        </w:rPr>
        <w:t xml:space="preserve">Group singing is one of the most fundamental cornerstones of community </w:t>
      </w:r>
      <w:r w:rsidR="00D25B53" w:rsidRPr="009F2702">
        <w:rPr>
          <w:rFonts w:ascii="Arial" w:hAnsi="Arial" w:cs="Arial"/>
          <w:sz w:val="28"/>
          <w:szCs w:val="28"/>
        </w:rPr>
        <w:t>building and</w:t>
      </w:r>
      <w:r w:rsidR="008519D9" w:rsidRPr="009F2702">
        <w:rPr>
          <w:rFonts w:ascii="Arial" w:hAnsi="Arial" w:cs="Arial"/>
          <w:sz w:val="28"/>
          <w:szCs w:val="28"/>
        </w:rPr>
        <w:t xml:space="preserve"> is one of the oldest forms of group performance. As David Cox writes in his BBC article: </w:t>
      </w:r>
    </w:p>
    <w:p w14:paraId="5015B6F2" w14:textId="77777777" w:rsidR="00D5118A" w:rsidRPr="009F2702" w:rsidRDefault="00D5118A" w:rsidP="000A116C">
      <w:pPr>
        <w:spacing w:line="360" w:lineRule="auto"/>
        <w:rPr>
          <w:rFonts w:ascii="Arial" w:hAnsi="Arial" w:cs="Arial"/>
          <w:sz w:val="28"/>
          <w:szCs w:val="28"/>
        </w:rPr>
      </w:pPr>
    </w:p>
    <w:p w14:paraId="2B4EDC88" w14:textId="4E5CE981" w:rsidR="00D25B53" w:rsidRDefault="00D25B53" w:rsidP="00D25B53">
      <w:pPr>
        <w:spacing w:line="360" w:lineRule="auto"/>
        <w:ind w:left="720" w:firstLine="720"/>
        <w:rPr>
          <w:rFonts w:ascii="Arial" w:hAnsi="Arial" w:cs="Arial"/>
        </w:rPr>
      </w:pPr>
      <w:r w:rsidRPr="009F2702">
        <w:rPr>
          <w:rFonts w:ascii="Arial" w:hAnsi="Arial" w:cs="Arial"/>
        </w:rPr>
        <w:t xml:space="preserve">There could be some deep-rooted reasons for these benefits too. Some anthropologists believe that our hominid ancestors sang before they could speak, using </w:t>
      </w:r>
      <w:r w:rsidR="00ED5851" w:rsidRPr="009F2702">
        <w:rPr>
          <w:rFonts w:ascii="Arial" w:hAnsi="Arial" w:cs="Arial"/>
        </w:rPr>
        <w:t>vocalizations</w:t>
      </w:r>
      <w:r w:rsidRPr="009F2702">
        <w:rPr>
          <w:rFonts w:ascii="Arial" w:hAnsi="Arial" w:cs="Arial"/>
        </w:rPr>
        <w:t xml:space="preserve"> to mimic the sounds of nature or express feelings. This may have played a key role in the development of complex social dynamics, emotional expression and ritual, and Street points out that it's no accident that singing is part of every human's life, whether musically inclined or not, noting that our brains and bodies are attuned from birth to respond in positive ways to song. (Cox</w:t>
      </w:r>
      <w:r w:rsidR="00764DB1">
        <w:rPr>
          <w:rFonts w:ascii="Arial" w:hAnsi="Arial" w:cs="Arial"/>
        </w:rPr>
        <w:t>,</w:t>
      </w:r>
      <w:r w:rsidRPr="009F2702">
        <w:rPr>
          <w:rFonts w:ascii="Arial" w:hAnsi="Arial" w:cs="Arial"/>
        </w:rPr>
        <w:t xml:space="preserve"> 2025) </w:t>
      </w:r>
    </w:p>
    <w:p w14:paraId="77BF1809" w14:textId="77777777" w:rsidR="00D5118A" w:rsidRPr="009F2702" w:rsidRDefault="00D5118A" w:rsidP="00D25B53">
      <w:pPr>
        <w:spacing w:line="360" w:lineRule="auto"/>
        <w:ind w:left="720" w:firstLine="720"/>
        <w:rPr>
          <w:rFonts w:ascii="Arial" w:hAnsi="Arial" w:cs="Arial"/>
        </w:rPr>
      </w:pPr>
    </w:p>
    <w:p w14:paraId="6D89127D" w14:textId="4DF1201F" w:rsidR="0048514E" w:rsidRDefault="00D25B53" w:rsidP="00D25B53">
      <w:pPr>
        <w:spacing w:line="360" w:lineRule="auto"/>
        <w:rPr>
          <w:rFonts w:ascii="Arial" w:hAnsi="Arial" w:cs="Arial"/>
          <w:sz w:val="28"/>
          <w:szCs w:val="28"/>
        </w:rPr>
      </w:pPr>
      <w:r w:rsidRPr="009F2702">
        <w:rPr>
          <w:rFonts w:ascii="Arial" w:hAnsi="Arial" w:cs="Arial"/>
          <w:sz w:val="28"/>
          <w:szCs w:val="28"/>
        </w:rPr>
        <w:tab/>
        <w:t xml:space="preserve">Additionally, research has shown that the act of group singing can be </w:t>
      </w:r>
      <w:r w:rsidR="00C26DAA" w:rsidRPr="009F2702">
        <w:rPr>
          <w:rFonts w:ascii="Arial" w:hAnsi="Arial" w:cs="Arial"/>
          <w:sz w:val="28"/>
          <w:szCs w:val="28"/>
        </w:rPr>
        <w:t>a particularly good</w:t>
      </w:r>
      <w:r w:rsidR="004F0E45" w:rsidRPr="009F2702">
        <w:rPr>
          <w:rFonts w:ascii="Arial" w:hAnsi="Arial" w:cs="Arial"/>
          <w:sz w:val="28"/>
          <w:szCs w:val="28"/>
        </w:rPr>
        <w:t xml:space="preserve"> group bonding tool. Calling back to Cox’s article, he states “Research has shown that complete strangers can forge unusually close bonds after singing together for an hour.” The act of singing together not only creates a place in which </w:t>
      </w:r>
      <w:r w:rsidR="0048514E" w:rsidRPr="009F2702">
        <w:rPr>
          <w:rFonts w:ascii="Arial" w:hAnsi="Arial" w:cs="Arial"/>
          <w:sz w:val="28"/>
          <w:szCs w:val="28"/>
        </w:rPr>
        <w:t xml:space="preserve">bonds can be easily created, it also asks for cohesion, a synchronization of the gathered singers. I, anecdotally, have been an avid singer my whole life and participated in multiple choir environments growing up. I can say from personal experience that the simple act of singing alongside someone else broke down the social barrier </w:t>
      </w:r>
      <w:r w:rsidR="0048514E" w:rsidRPr="009F2702">
        <w:rPr>
          <w:rFonts w:ascii="Arial" w:hAnsi="Arial" w:cs="Arial"/>
          <w:sz w:val="28"/>
          <w:szCs w:val="28"/>
        </w:rPr>
        <w:lastRenderedPageBreak/>
        <w:t xml:space="preserve">and allowed for deep social connections that lasted throughout my entire childhood. </w:t>
      </w:r>
    </w:p>
    <w:p w14:paraId="76B11CFA" w14:textId="77777777" w:rsidR="00D5118A" w:rsidRPr="009F2702" w:rsidRDefault="00D5118A" w:rsidP="00D25B53">
      <w:pPr>
        <w:spacing w:line="360" w:lineRule="auto"/>
        <w:rPr>
          <w:rFonts w:ascii="Arial" w:hAnsi="Arial" w:cs="Arial"/>
          <w:sz w:val="28"/>
          <w:szCs w:val="28"/>
        </w:rPr>
      </w:pPr>
    </w:p>
    <w:p w14:paraId="533C91FE" w14:textId="6593CD1D" w:rsidR="009D4789" w:rsidRDefault="009D4789" w:rsidP="009D4789">
      <w:pPr>
        <w:spacing w:line="360" w:lineRule="auto"/>
        <w:ind w:left="720"/>
        <w:rPr>
          <w:rFonts w:ascii="Arial" w:hAnsi="Arial" w:cs="Arial"/>
        </w:rPr>
      </w:pPr>
      <w:r w:rsidRPr="009F2702">
        <w:rPr>
          <w:rFonts w:ascii="Arial" w:hAnsi="Arial" w:cs="Arial"/>
          <w:sz w:val="28"/>
          <w:szCs w:val="28"/>
        </w:rPr>
        <w:tab/>
      </w:r>
      <w:r w:rsidRPr="009F2702">
        <w:rPr>
          <w:rFonts w:ascii="Arial" w:hAnsi="Arial" w:cs="Arial"/>
        </w:rPr>
        <w:t>Activities that involve the simultaneous engagement of multiple individuals, for example group participation in activities such as crafts and singing, are particularly effective at fostering cooperation, self-concept and a sense of social inclusion for children, adults, families and communities and across different cultures. (‌Fancourt</w:t>
      </w:r>
      <w:r w:rsidR="00764DB1">
        <w:rPr>
          <w:rFonts w:ascii="Arial" w:hAnsi="Arial" w:cs="Arial"/>
        </w:rPr>
        <w:t xml:space="preserve"> </w:t>
      </w:r>
      <w:r w:rsidRPr="009F2702">
        <w:rPr>
          <w:rFonts w:ascii="Arial" w:hAnsi="Arial" w:cs="Arial"/>
        </w:rPr>
        <w:t>and Finn, 2019)</w:t>
      </w:r>
    </w:p>
    <w:p w14:paraId="590164B6" w14:textId="1B77FF8F" w:rsidR="00D5118A" w:rsidRPr="009F2702" w:rsidRDefault="00764DB1" w:rsidP="009D4789">
      <w:pPr>
        <w:spacing w:line="360" w:lineRule="auto"/>
        <w:ind w:left="720"/>
        <w:rPr>
          <w:rFonts w:ascii="Arial" w:hAnsi="Arial" w:cs="Arial"/>
        </w:rPr>
      </w:pPr>
      <w:r>
        <w:rPr>
          <w:rFonts w:ascii="Arial" w:hAnsi="Arial" w:cs="Arial"/>
        </w:rPr>
        <w:t xml:space="preserve"> </w:t>
      </w:r>
    </w:p>
    <w:p w14:paraId="3CF88141" w14:textId="30AFDFC9" w:rsidR="00D5118A" w:rsidRPr="009F2702" w:rsidRDefault="00412E12" w:rsidP="000A116C">
      <w:pPr>
        <w:spacing w:line="360" w:lineRule="auto"/>
        <w:rPr>
          <w:rFonts w:ascii="Arial" w:hAnsi="Arial" w:cs="Arial"/>
          <w:sz w:val="28"/>
          <w:szCs w:val="28"/>
        </w:rPr>
      </w:pPr>
      <w:r w:rsidRPr="009F2702">
        <w:rPr>
          <w:rFonts w:ascii="Arial" w:hAnsi="Arial" w:cs="Arial"/>
          <w:sz w:val="28"/>
          <w:szCs w:val="28"/>
        </w:rPr>
        <w:tab/>
        <w:t xml:space="preserve">To look at another storied area of live performance, the live theatre is </w:t>
      </w:r>
      <w:r w:rsidR="008A11F5" w:rsidRPr="009F2702">
        <w:rPr>
          <w:rFonts w:ascii="Arial" w:hAnsi="Arial" w:cs="Arial"/>
          <w:sz w:val="28"/>
          <w:szCs w:val="28"/>
        </w:rPr>
        <w:t xml:space="preserve">another </w:t>
      </w:r>
      <w:r w:rsidR="009D4789" w:rsidRPr="009F2702">
        <w:rPr>
          <w:rFonts w:ascii="Arial" w:hAnsi="Arial" w:cs="Arial"/>
          <w:sz w:val="28"/>
          <w:szCs w:val="28"/>
        </w:rPr>
        <w:t xml:space="preserve">excellent </w:t>
      </w:r>
      <w:r w:rsidR="008A11F5" w:rsidRPr="009F2702">
        <w:rPr>
          <w:rFonts w:ascii="Arial" w:hAnsi="Arial" w:cs="Arial"/>
          <w:sz w:val="28"/>
          <w:szCs w:val="28"/>
        </w:rPr>
        <w:t xml:space="preserve">source of social development and </w:t>
      </w:r>
      <w:r w:rsidR="009D4789" w:rsidRPr="009F2702">
        <w:rPr>
          <w:rFonts w:ascii="Arial" w:hAnsi="Arial" w:cs="Arial"/>
          <w:sz w:val="28"/>
          <w:szCs w:val="28"/>
        </w:rPr>
        <w:t>bonding. Additionally, acting as an art asks for a connection to a character other than oneself, whether it be from the audience’s perspective or the actor’s. Th</w:t>
      </w:r>
      <w:r w:rsidR="009B1244" w:rsidRPr="009F2702">
        <w:rPr>
          <w:rFonts w:ascii="Arial" w:hAnsi="Arial" w:cs="Arial"/>
          <w:sz w:val="28"/>
          <w:szCs w:val="28"/>
        </w:rPr>
        <w:t>is simple requirement leads the engaged parties to “step outside of their own perspectives and consider new ways of seeing the world.” (</w:t>
      </w:r>
      <w:proofErr w:type="spellStart"/>
      <w:r w:rsidR="009B1244" w:rsidRPr="009F2702">
        <w:rPr>
          <w:rFonts w:ascii="Arial" w:hAnsi="Arial" w:cs="Arial"/>
          <w:sz w:val="28"/>
          <w:szCs w:val="28"/>
        </w:rPr>
        <w:t>Debartolo</w:t>
      </w:r>
      <w:proofErr w:type="spellEnd"/>
      <w:r w:rsidR="009B1244" w:rsidRPr="009F2702">
        <w:rPr>
          <w:rFonts w:ascii="Arial" w:hAnsi="Arial" w:cs="Arial"/>
          <w:sz w:val="28"/>
          <w:szCs w:val="28"/>
        </w:rPr>
        <w:t xml:space="preserve">, 2025). </w:t>
      </w:r>
    </w:p>
    <w:p w14:paraId="3B860816" w14:textId="510A4B28" w:rsidR="009B1244" w:rsidRDefault="009B1244" w:rsidP="009B1244">
      <w:pPr>
        <w:spacing w:line="360" w:lineRule="auto"/>
        <w:ind w:left="720"/>
        <w:rPr>
          <w:rFonts w:ascii="Arial" w:hAnsi="Arial" w:cs="Arial"/>
        </w:rPr>
      </w:pPr>
      <w:r w:rsidRPr="009F2702">
        <w:rPr>
          <w:rFonts w:ascii="Arial" w:hAnsi="Arial" w:cs="Arial"/>
        </w:rPr>
        <w:t>This kind of imaginative engagement builds empathy. When people attend live theater, they’re invited to step into someone else’s world—to see through a character’s eyes and feel what they feel. Research shows that the more emotionally connected audience members are, the more likely they are to empathize with the characters on stage and reflect on complex issues like identity and inequality. Theater doesn’t just entertain; it encourages new perspectives and deepens emotional intelligence. (</w:t>
      </w:r>
      <w:proofErr w:type="spellStart"/>
      <w:r w:rsidRPr="009F2702">
        <w:rPr>
          <w:rFonts w:ascii="Arial" w:hAnsi="Arial" w:cs="Arial"/>
        </w:rPr>
        <w:t>Debartolo</w:t>
      </w:r>
      <w:proofErr w:type="spellEnd"/>
      <w:r w:rsidRPr="009F2702">
        <w:rPr>
          <w:rFonts w:ascii="Arial" w:hAnsi="Arial" w:cs="Arial"/>
        </w:rPr>
        <w:t>, 2025)</w:t>
      </w:r>
    </w:p>
    <w:p w14:paraId="61E0BA45" w14:textId="77777777" w:rsidR="00D5118A" w:rsidRPr="009F2702" w:rsidRDefault="00D5118A" w:rsidP="009B1244">
      <w:pPr>
        <w:spacing w:line="360" w:lineRule="auto"/>
        <w:ind w:left="720"/>
        <w:rPr>
          <w:rFonts w:ascii="Arial" w:hAnsi="Arial" w:cs="Arial"/>
        </w:rPr>
      </w:pPr>
    </w:p>
    <w:p w14:paraId="1AD685F3" w14:textId="774235F0" w:rsidR="00C10A71" w:rsidRPr="009F2702" w:rsidRDefault="00C10A71" w:rsidP="00C10A71">
      <w:pPr>
        <w:spacing w:line="360" w:lineRule="auto"/>
        <w:rPr>
          <w:rFonts w:ascii="Arial" w:hAnsi="Arial" w:cs="Arial"/>
          <w:sz w:val="28"/>
          <w:szCs w:val="28"/>
        </w:rPr>
      </w:pPr>
      <w:r w:rsidRPr="009F2702">
        <w:rPr>
          <w:rFonts w:ascii="Arial" w:hAnsi="Arial" w:cs="Arial"/>
          <w:sz w:val="28"/>
          <w:szCs w:val="28"/>
        </w:rPr>
        <w:tab/>
      </w:r>
      <w:r w:rsidR="00D5118A">
        <w:rPr>
          <w:rFonts w:ascii="Arial" w:hAnsi="Arial" w:cs="Arial"/>
          <w:sz w:val="28"/>
          <w:szCs w:val="28"/>
        </w:rPr>
        <w:t>A</w:t>
      </w:r>
      <w:r w:rsidRPr="009F2702">
        <w:rPr>
          <w:rFonts w:ascii="Arial" w:hAnsi="Arial" w:cs="Arial"/>
          <w:sz w:val="28"/>
          <w:szCs w:val="28"/>
        </w:rPr>
        <w:t xml:space="preserve">cting and live theatre allows for incredibly deep connections to be formed with the people around you in </w:t>
      </w:r>
      <w:r w:rsidR="00C26DAA" w:rsidRPr="009F2702">
        <w:rPr>
          <w:rFonts w:ascii="Arial" w:hAnsi="Arial" w:cs="Arial"/>
          <w:sz w:val="28"/>
          <w:szCs w:val="28"/>
        </w:rPr>
        <w:t>a comparable way</w:t>
      </w:r>
      <w:r w:rsidRPr="009F2702">
        <w:rPr>
          <w:rFonts w:ascii="Arial" w:hAnsi="Arial" w:cs="Arial"/>
          <w:sz w:val="28"/>
          <w:szCs w:val="28"/>
        </w:rPr>
        <w:t xml:space="preserve"> to what was talked </w:t>
      </w:r>
      <w:r w:rsidRPr="009F2702">
        <w:rPr>
          <w:rFonts w:ascii="Arial" w:hAnsi="Arial" w:cs="Arial"/>
          <w:sz w:val="28"/>
          <w:szCs w:val="28"/>
        </w:rPr>
        <w:lastRenderedPageBreak/>
        <w:t xml:space="preserve">about for singing. The synchronicity that is asked of a cast throughout rehearsal and into performance creates a strong bond, a bond that extends to the audience. Additionally, something to be mentioned is the diversity of roles within the theatre outside of the actor’s spotlight. </w:t>
      </w:r>
      <w:r w:rsidR="00FB3E8B" w:rsidRPr="009F2702">
        <w:rPr>
          <w:rFonts w:ascii="Arial" w:hAnsi="Arial" w:cs="Arial"/>
          <w:sz w:val="28"/>
          <w:szCs w:val="28"/>
        </w:rPr>
        <w:t xml:space="preserve">There are almost always spots open to </w:t>
      </w:r>
      <w:r w:rsidR="00ED5851" w:rsidRPr="009F2702">
        <w:rPr>
          <w:rFonts w:ascii="Arial" w:hAnsi="Arial" w:cs="Arial"/>
          <w:sz w:val="28"/>
          <w:szCs w:val="28"/>
        </w:rPr>
        <w:t>volunteers such</w:t>
      </w:r>
      <w:r w:rsidR="00FB3E8B" w:rsidRPr="009F2702">
        <w:rPr>
          <w:rFonts w:ascii="Arial" w:hAnsi="Arial" w:cs="Arial"/>
          <w:sz w:val="28"/>
          <w:szCs w:val="28"/>
        </w:rPr>
        <w:t xml:space="preserve"> as stagehands, spotlights, backstage tech. These roles still ask you to make the same fundamental connections, analyze the same text, and connect with everyone else on that stage. From personal experience, the largest barrier to entry in at least the community theater is that of the time investment. An investment that I have always found to be more than worth it.</w:t>
      </w:r>
    </w:p>
    <w:p w14:paraId="2E3F4D28" w14:textId="77777777" w:rsidR="00FB3E8B" w:rsidRPr="009F2702" w:rsidRDefault="00FB3E8B" w:rsidP="00C10A71">
      <w:pPr>
        <w:spacing w:line="360" w:lineRule="auto"/>
        <w:rPr>
          <w:rFonts w:ascii="Arial" w:hAnsi="Arial" w:cs="Arial"/>
          <w:sz w:val="28"/>
          <w:szCs w:val="28"/>
        </w:rPr>
      </w:pPr>
    </w:p>
    <w:p w14:paraId="199946D9" w14:textId="0556C409" w:rsidR="00D5317F" w:rsidRDefault="00FB3E8B" w:rsidP="00D5118A">
      <w:pPr>
        <w:spacing w:line="360" w:lineRule="auto"/>
        <w:ind w:left="720"/>
        <w:rPr>
          <w:rFonts w:ascii="Arial" w:hAnsi="Arial" w:cs="Arial"/>
        </w:rPr>
      </w:pPr>
      <w:r w:rsidRPr="009F2702">
        <w:rPr>
          <w:rFonts w:ascii="Arial" w:hAnsi="Arial" w:cs="Arial"/>
        </w:rPr>
        <w:t>When exploring something new, it can lead to a deeper appreciation for the arts. Even a single night at the theater can offer more than entertainment—it can spark connection, inspire reflection, and open the door to a fresh perspective. (</w:t>
      </w:r>
      <w:proofErr w:type="spellStart"/>
      <w:r w:rsidRPr="009F2702">
        <w:rPr>
          <w:rFonts w:ascii="Arial" w:hAnsi="Arial" w:cs="Arial"/>
        </w:rPr>
        <w:t>Debartolo</w:t>
      </w:r>
      <w:proofErr w:type="spellEnd"/>
      <w:r w:rsidRPr="009F2702">
        <w:rPr>
          <w:rFonts w:ascii="Arial" w:hAnsi="Arial" w:cs="Arial"/>
        </w:rPr>
        <w:t>, 2025)</w:t>
      </w:r>
    </w:p>
    <w:p w14:paraId="7E111163" w14:textId="77777777" w:rsidR="00D5118A" w:rsidRPr="00D5118A" w:rsidRDefault="00D5118A" w:rsidP="00D5118A">
      <w:pPr>
        <w:spacing w:line="360" w:lineRule="auto"/>
        <w:rPr>
          <w:rFonts w:ascii="Arial" w:hAnsi="Arial" w:cs="Arial"/>
        </w:rPr>
      </w:pPr>
    </w:p>
    <w:p w14:paraId="519054AF" w14:textId="56A52C17" w:rsidR="000B6923" w:rsidRPr="009F2702" w:rsidRDefault="000B6923" w:rsidP="005D0A7A">
      <w:pPr>
        <w:spacing w:line="360" w:lineRule="auto"/>
        <w:ind w:firstLine="720"/>
        <w:rPr>
          <w:rFonts w:ascii="Arial" w:hAnsi="Arial" w:cs="Arial"/>
          <w:b/>
          <w:bCs/>
          <w:sz w:val="48"/>
          <w:szCs w:val="48"/>
        </w:rPr>
      </w:pPr>
      <w:r w:rsidRPr="009F2702">
        <w:rPr>
          <w:rFonts w:ascii="Arial" w:hAnsi="Arial" w:cs="Arial"/>
          <w:b/>
          <w:bCs/>
          <w:sz w:val="48"/>
          <w:szCs w:val="48"/>
        </w:rPr>
        <w:t>Part 2: The Arts and The Applied</w:t>
      </w:r>
    </w:p>
    <w:p w14:paraId="0E7BCCAE" w14:textId="7E515E40" w:rsidR="00D5118A" w:rsidRPr="009F2702" w:rsidRDefault="00D5317F" w:rsidP="00D5317F">
      <w:pPr>
        <w:spacing w:line="360" w:lineRule="auto"/>
        <w:rPr>
          <w:rFonts w:ascii="Arial" w:hAnsi="Arial" w:cs="Arial"/>
          <w:sz w:val="28"/>
          <w:szCs w:val="28"/>
        </w:rPr>
      </w:pPr>
      <w:r w:rsidRPr="009F2702">
        <w:rPr>
          <w:rFonts w:ascii="Arial" w:hAnsi="Arial" w:cs="Arial"/>
          <w:b/>
          <w:bCs/>
          <w:sz w:val="28"/>
          <w:szCs w:val="28"/>
        </w:rPr>
        <w:tab/>
      </w:r>
      <w:r w:rsidRPr="009F2702">
        <w:rPr>
          <w:rFonts w:ascii="Arial" w:hAnsi="Arial" w:cs="Arial"/>
          <w:sz w:val="28"/>
          <w:szCs w:val="28"/>
        </w:rPr>
        <w:t>Now, to turn our attention to the genre of ‘Applied Theatre</w:t>
      </w:r>
      <w:r w:rsidR="00C26DAA" w:rsidRPr="009F2702">
        <w:rPr>
          <w:rFonts w:ascii="Arial" w:hAnsi="Arial" w:cs="Arial"/>
          <w:sz w:val="28"/>
          <w:szCs w:val="28"/>
        </w:rPr>
        <w:t>.’</w:t>
      </w:r>
      <w:r w:rsidRPr="009F2702">
        <w:rPr>
          <w:rFonts w:ascii="Arial" w:hAnsi="Arial" w:cs="Arial"/>
          <w:sz w:val="28"/>
          <w:szCs w:val="28"/>
        </w:rPr>
        <w:t xml:space="preserve"> As Megan Morgan puts in her in interview with The Stage: “’Applied theatre is an umbrella term, but all of it comes back to one thing: the people,’ she says. ‘It’s about bringing people together, using drama to raise awareness, bring change and understanding, and challenge what is accepted as the norm.’” (Marsden S., 2023). </w:t>
      </w:r>
      <w:r w:rsidR="00A97E7A" w:rsidRPr="009F2702">
        <w:rPr>
          <w:rFonts w:ascii="Arial" w:hAnsi="Arial" w:cs="Arial"/>
          <w:sz w:val="28"/>
          <w:szCs w:val="28"/>
        </w:rPr>
        <w:t xml:space="preserve">Applied theatre is often directly associated with social and political movements, as well as community support groups. </w:t>
      </w:r>
    </w:p>
    <w:p w14:paraId="6B3647E4" w14:textId="3DAC2C22" w:rsidR="00A97E7A" w:rsidRPr="009F2702" w:rsidRDefault="00A97E7A" w:rsidP="00A97E7A">
      <w:pPr>
        <w:spacing w:line="360" w:lineRule="auto"/>
        <w:ind w:left="720"/>
        <w:rPr>
          <w:rFonts w:ascii="Arial" w:hAnsi="Arial" w:cs="Arial"/>
        </w:rPr>
      </w:pPr>
      <w:r w:rsidRPr="009F2702">
        <w:rPr>
          <w:rFonts w:ascii="Arial" w:hAnsi="Arial" w:cs="Arial"/>
        </w:rPr>
        <w:lastRenderedPageBreak/>
        <w:t>Teaching fellow Saul Hewish describes the ethos as rooted in dialogue and ethics. “We view applied theatre as a practice of creativity, care and critical reflection – one that is collaborative, responsive and ethically aware.” (Marsden, 2023).</w:t>
      </w:r>
    </w:p>
    <w:p w14:paraId="4F68E558" w14:textId="174E0FB9" w:rsidR="00C116AF" w:rsidRPr="009F2702" w:rsidRDefault="00C116AF" w:rsidP="00C116AF">
      <w:pPr>
        <w:spacing w:line="360" w:lineRule="auto"/>
        <w:rPr>
          <w:rFonts w:ascii="Arial" w:hAnsi="Arial" w:cs="Arial"/>
          <w:sz w:val="28"/>
          <w:szCs w:val="28"/>
        </w:rPr>
      </w:pPr>
      <w:r w:rsidRPr="009F2702">
        <w:rPr>
          <w:rFonts w:ascii="Arial" w:hAnsi="Arial" w:cs="Arial"/>
          <w:sz w:val="28"/>
          <w:szCs w:val="28"/>
        </w:rPr>
        <w:tab/>
        <w:t>Multiple methods of community support falling under the banner of the ‘applied theatre’ have risen over the years, one being the ‘playback theatre</w:t>
      </w:r>
      <w:r w:rsidR="00C26DAA" w:rsidRPr="009F2702">
        <w:rPr>
          <w:rFonts w:ascii="Arial" w:hAnsi="Arial" w:cs="Arial"/>
          <w:sz w:val="28"/>
          <w:szCs w:val="28"/>
        </w:rPr>
        <w:t>.’</w:t>
      </w:r>
      <w:r w:rsidRPr="009F2702">
        <w:rPr>
          <w:rFonts w:ascii="Arial" w:hAnsi="Arial" w:cs="Arial"/>
          <w:sz w:val="28"/>
          <w:szCs w:val="28"/>
        </w:rPr>
        <w:t xml:space="preserve"> Founded in 1975 by </w:t>
      </w:r>
      <w:r w:rsidR="00C81D2A" w:rsidRPr="009F2702">
        <w:rPr>
          <w:rFonts w:ascii="Arial" w:hAnsi="Arial" w:cs="Arial"/>
          <w:sz w:val="28"/>
          <w:szCs w:val="28"/>
        </w:rPr>
        <w:t>Jonathan Fox and Jo Salas, it started as an experimental offshoot of Boal’s theatre of the oppressed. Often presented in a workshop format, playback theatre involves community members gathering and retelling an audience member’s personal story on the stage in front of the other participants. This reenactment is done without deviations from the original shared story, setting it apart from many of the other therapeutic approaches of the time.</w:t>
      </w:r>
      <w:r w:rsidR="00ED5851" w:rsidRPr="009F2702">
        <w:rPr>
          <w:rFonts w:ascii="Arial" w:hAnsi="Arial" w:cs="Arial"/>
          <w:sz w:val="28"/>
          <w:szCs w:val="28"/>
        </w:rPr>
        <w:t xml:space="preserve"> This genuine and respectful approach to the given source material not only allows a kinder and more open environment, but it also gives way to open conversation and community discourse.</w:t>
      </w:r>
      <w:r w:rsidR="00C81D2A" w:rsidRPr="009F2702">
        <w:rPr>
          <w:rFonts w:ascii="Arial" w:hAnsi="Arial" w:cs="Arial"/>
          <w:sz w:val="28"/>
          <w:szCs w:val="28"/>
        </w:rPr>
        <w:t xml:space="preserve"> As Jonathan Fox writes in his contributed chapter to </w:t>
      </w:r>
      <w:proofErr w:type="spellStart"/>
      <w:r w:rsidR="00C81D2A" w:rsidRPr="009F2702">
        <w:rPr>
          <w:rFonts w:ascii="Arial" w:hAnsi="Arial" w:cs="Arial"/>
          <w:sz w:val="28"/>
          <w:szCs w:val="28"/>
        </w:rPr>
        <w:t>Prentki</w:t>
      </w:r>
      <w:proofErr w:type="spellEnd"/>
      <w:r w:rsidR="00C81D2A" w:rsidRPr="009F2702">
        <w:rPr>
          <w:rFonts w:ascii="Arial" w:hAnsi="Arial" w:cs="Arial"/>
          <w:sz w:val="28"/>
          <w:szCs w:val="28"/>
        </w:rPr>
        <w:t xml:space="preserve"> and Abraham’s </w:t>
      </w:r>
      <w:r w:rsidR="00ED5851" w:rsidRPr="009F2702">
        <w:rPr>
          <w:rFonts w:ascii="Arial" w:hAnsi="Arial" w:cs="Arial"/>
          <w:i/>
          <w:iCs/>
          <w:sz w:val="28"/>
          <w:szCs w:val="28"/>
        </w:rPr>
        <w:t xml:space="preserve">Applied Theatre Reader </w:t>
      </w:r>
      <w:r w:rsidR="00ED5851" w:rsidRPr="009F2702">
        <w:rPr>
          <w:rFonts w:ascii="Arial" w:hAnsi="Arial" w:cs="Arial"/>
          <w:sz w:val="28"/>
          <w:szCs w:val="28"/>
        </w:rPr>
        <w:t xml:space="preserve">(2020, p. 212): </w:t>
      </w:r>
    </w:p>
    <w:p w14:paraId="274C584F" w14:textId="4BE21F03" w:rsidR="00ED5851" w:rsidRPr="009F2702" w:rsidRDefault="00ED5851" w:rsidP="00ED5851">
      <w:pPr>
        <w:spacing w:line="360" w:lineRule="auto"/>
        <w:ind w:left="720"/>
        <w:rPr>
          <w:rFonts w:ascii="Arial" w:hAnsi="Arial" w:cs="Arial"/>
        </w:rPr>
      </w:pPr>
      <w:r w:rsidRPr="009F2702">
        <w:rPr>
          <w:rFonts w:ascii="Arial" w:hAnsi="Arial" w:cs="Arial"/>
        </w:rPr>
        <w:t xml:space="preserve">“…Audience tellers began to offer very serious stories, even though we did not explicitly seek them. One explanation was the respectful atmosphere the playback theatre groups, engendered; it was clear to audiences that the requested narratives were not primarily mere stimuli to showcase the artistry of the actors, but rather as elements of a genuine community discourse.” </w:t>
      </w:r>
    </w:p>
    <w:p w14:paraId="0EF6CC6C" w14:textId="184F01D5" w:rsidR="00E76464" w:rsidRDefault="00E76464" w:rsidP="00E76464">
      <w:pPr>
        <w:spacing w:line="360" w:lineRule="auto"/>
        <w:rPr>
          <w:rFonts w:ascii="Arial" w:hAnsi="Arial" w:cs="Arial"/>
          <w:sz w:val="28"/>
          <w:szCs w:val="28"/>
        </w:rPr>
      </w:pPr>
      <w:r w:rsidRPr="009F2702">
        <w:rPr>
          <w:rFonts w:ascii="Arial" w:hAnsi="Arial" w:cs="Arial"/>
          <w:sz w:val="28"/>
          <w:szCs w:val="28"/>
        </w:rPr>
        <w:tab/>
        <w:t xml:space="preserve">Playback theatre as a style eventually evolved, creating the Participant Performance Model, hereon PPM. Created by co-founder Jo Salas after his work in an anti-bullying program utilizing playback theatre, the PPM is a program format intended to focus on </w:t>
      </w:r>
      <w:r w:rsidR="002608B0" w:rsidRPr="009F2702">
        <w:rPr>
          <w:rFonts w:ascii="Arial" w:hAnsi="Arial" w:cs="Arial"/>
          <w:sz w:val="28"/>
          <w:szCs w:val="28"/>
        </w:rPr>
        <w:t xml:space="preserve">social problems within a group. That group meets multiple times a week over a certain period, </w:t>
      </w:r>
      <w:r w:rsidR="002608B0" w:rsidRPr="009F2702">
        <w:rPr>
          <w:rFonts w:ascii="Arial" w:hAnsi="Arial" w:cs="Arial"/>
          <w:sz w:val="28"/>
          <w:szCs w:val="28"/>
        </w:rPr>
        <w:lastRenderedPageBreak/>
        <w:t xml:space="preserve">gathering and taking part in playback theatre in an effort to confront the communal problems they are facing. This </w:t>
      </w:r>
      <w:proofErr w:type="gramStart"/>
      <w:r w:rsidR="002608B0" w:rsidRPr="009F2702">
        <w:rPr>
          <w:rFonts w:ascii="Arial" w:hAnsi="Arial" w:cs="Arial"/>
          <w:sz w:val="28"/>
          <w:szCs w:val="28"/>
        </w:rPr>
        <w:t>project then</w:t>
      </w:r>
      <w:proofErr w:type="gramEnd"/>
      <w:r w:rsidR="002608B0" w:rsidRPr="009F2702">
        <w:rPr>
          <w:rFonts w:ascii="Arial" w:hAnsi="Arial" w:cs="Arial"/>
          <w:sz w:val="28"/>
          <w:szCs w:val="28"/>
        </w:rPr>
        <w:t xml:space="preserve"> also trains the participants to </w:t>
      </w:r>
      <w:r w:rsidR="00C26DAA" w:rsidRPr="009F2702">
        <w:rPr>
          <w:rFonts w:ascii="Arial" w:hAnsi="Arial" w:cs="Arial"/>
          <w:sz w:val="28"/>
          <w:szCs w:val="28"/>
        </w:rPr>
        <w:t>manage</w:t>
      </w:r>
      <w:r w:rsidR="009F2702" w:rsidRPr="009F2702">
        <w:rPr>
          <w:rFonts w:ascii="Arial" w:hAnsi="Arial" w:cs="Arial"/>
          <w:sz w:val="28"/>
          <w:szCs w:val="28"/>
        </w:rPr>
        <w:t xml:space="preserve"> the format of playback theatre, allowing them </w:t>
      </w:r>
      <w:r w:rsidR="009F2702">
        <w:rPr>
          <w:rFonts w:ascii="Arial" w:hAnsi="Arial" w:cs="Arial"/>
          <w:sz w:val="28"/>
          <w:szCs w:val="28"/>
        </w:rPr>
        <w:t>to continue to</w:t>
      </w:r>
      <w:r w:rsidR="009F2702" w:rsidRPr="009F2702">
        <w:rPr>
          <w:rFonts w:ascii="Arial" w:hAnsi="Arial" w:cs="Arial"/>
          <w:sz w:val="28"/>
          <w:szCs w:val="28"/>
        </w:rPr>
        <w:t xml:space="preserve"> </w:t>
      </w:r>
      <w:r w:rsidR="009F2702">
        <w:rPr>
          <w:rFonts w:ascii="Arial" w:hAnsi="Arial" w:cs="Arial"/>
          <w:sz w:val="28"/>
          <w:szCs w:val="28"/>
        </w:rPr>
        <w:t xml:space="preserve">work </w:t>
      </w:r>
      <w:r w:rsidR="00D5118A">
        <w:rPr>
          <w:rFonts w:ascii="Arial" w:hAnsi="Arial" w:cs="Arial"/>
          <w:sz w:val="28"/>
          <w:szCs w:val="28"/>
        </w:rPr>
        <w:t>with</w:t>
      </w:r>
      <w:r w:rsidR="009F2702">
        <w:rPr>
          <w:rFonts w:ascii="Arial" w:hAnsi="Arial" w:cs="Arial"/>
          <w:sz w:val="28"/>
          <w:szCs w:val="28"/>
        </w:rPr>
        <w:t xml:space="preserve">in the style independently. </w:t>
      </w:r>
    </w:p>
    <w:p w14:paraId="433E6A7E" w14:textId="4C8837EB" w:rsidR="009F2702" w:rsidRDefault="009F2702" w:rsidP="00E76464">
      <w:pPr>
        <w:spacing w:line="360" w:lineRule="auto"/>
        <w:rPr>
          <w:rFonts w:ascii="Arial" w:hAnsi="Arial" w:cs="Arial"/>
          <w:sz w:val="28"/>
          <w:szCs w:val="28"/>
        </w:rPr>
      </w:pPr>
      <w:r>
        <w:rPr>
          <w:rFonts w:ascii="Arial" w:hAnsi="Arial" w:cs="Arial"/>
          <w:sz w:val="28"/>
          <w:szCs w:val="28"/>
        </w:rPr>
        <w:tab/>
      </w:r>
    </w:p>
    <w:p w14:paraId="107DA8D8" w14:textId="13E5E627" w:rsidR="009F2702" w:rsidRDefault="009F2702" w:rsidP="00E76464">
      <w:pPr>
        <w:spacing w:line="360" w:lineRule="auto"/>
        <w:rPr>
          <w:rFonts w:ascii="Arial" w:hAnsi="Arial" w:cs="Arial"/>
        </w:rPr>
      </w:pPr>
      <w:r>
        <w:rPr>
          <w:rFonts w:ascii="Arial" w:hAnsi="Arial" w:cs="Arial"/>
          <w:sz w:val="28"/>
          <w:szCs w:val="28"/>
        </w:rPr>
        <w:tab/>
      </w:r>
      <w:r>
        <w:rPr>
          <w:rFonts w:ascii="Arial" w:hAnsi="Arial" w:cs="Arial"/>
        </w:rPr>
        <w:t xml:space="preserve">“In the end, the message that we wanted to convey </w:t>
      </w:r>
      <w:proofErr w:type="gramStart"/>
      <w:r>
        <w:rPr>
          <w:rFonts w:ascii="Arial" w:hAnsi="Arial" w:cs="Arial"/>
        </w:rPr>
        <w:t>was:</w:t>
      </w:r>
      <w:proofErr w:type="gramEnd"/>
      <w:r>
        <w:rPr>
          <w:rFonts w:ascii="Arial" w:hAnsi="Arial" w:cs="Arial"/>
        </w:rPr>
        <w:t xml:space="preserve"> we are here; we are working together and think together, and we have a story to tell; we are different, but we don’t want to be unequal.” (</w:t>
      </w:r>
      <w:proofErr w:type="spellStart"/>
      <w:r>
        <w:rPr>
          <w:rFonts w:ascii="Arial" w:hAnsi="Arial" w:cs="Arial"/>
        </w:rPr>
        <w:t>Pitruzella</w:t>
      </w:r>
      <w:proofErr w:type="spellEnd"/>
      <w:r>
        <w:rPr>
          <w:rFonts w:ascii="Arial" w:hAnsi="Arial" w:cs="Arial"/>
        </w:rPr>
        <w:t>, 2020, p. 245)</w:t>
      </w:r>
    </w:p>
    <w:p w14:paraId="74AC8D5E" w14:textId="77777777" w:rsidR="009F2702" w:rsidRDefault="009F2702" w:rsidP="00E76464">
      <w:pPr>
        <w:spacing w:line="360" w:lineRule="auto"/>
        <w:rPr>
          <w:rFonts w:ascii="Arial" w:hAnsi="Arial" w:cs="Arial"/>
        </w:rPr>
      </w:pPr>
    </w:p>
    <w:p w14:paraId="38DDF779" w14:textId="130514AA" w:rsidR="009F2702" w:rsidRDefault="009F2702" w:rsidP="00E76464">
      <w:pPr>
        <w:spacing w:line="360" w:lineRule="auto"/>
        <w:rPr>
          <w:rFonts w:ascii="Arial" w:hAnsi="Arial" w:cs="Arial"/>
          <w:sz w:val="28"/>
          <w:szCs w:val="28"/>
        </w:rPr>
      </w:pPr>
      <w:r>
        <w:rPr>
          <w:rFonts w:ascii="Arial" w:hAnsi="Arial" w:cs="Arial"/>
          <w:sz w:val="28"/>
          <w:szCs w:val="28"/>
        </w:rPr>
        <w:tab/>
        <w:t xml:space="preserve">Another place to look to for examples of the active effects of applied theatre is Clean Break, a </w:t>
      </w:r>
      <w:r w:rsidR="004566C4">
        <w:rPr>
          <w:rFonts w:ascii="Arial" w:hAnsi="Arial" w:cs="Arial"/>
          <w:sz w:val="28"/>
          <w:szCs w:val="28"/>
        </w:rPr>
        <w:t xml:space="preserve">UK-based women-only theatre company founded in 1979 by Jacqueline </w:t>
      </w:r>
      <w:proofErr w:type="spellStart"/>
      <w:r w:rsidR="004566C4">
        <w:rPr>
          <w:rFonts w:ascii="Arial" w:hAnsi="Arial" w:cs="Arial"/>
          <w:sz w:val="28"/>
          <w:szCs w:val="28"/>
        </w:rPr>
        <w:t>Holborough</w:t>
      </w:r>
      <w:proofErr w:type="spellEnd"/>
      <w:r w:rsidR="004566C4">
        <w:rPr>
          <w:rFonts w:ascii="Arial" w:hAnsi="Arial" w:cs="Arial"/>
          <w:sz w:val="28"/>
          <w:szCs w:val="28"/>
        </w:rPr>
        <w:t xml:space="preserve"> and Jenny Hicks while they were at HMP Askham Grange, an open prison. The company has lived on and is still active 2026, with a focus on the conceptions, mistreatment, and lived experiences of women in the prison system. The company is multifaceted in function, providing education programs and opportunities for creative expression to women with experience in the criminal justice system. </w:t>
      </w:r>
      <w:r w:rsidR="00206417">
        <w:rPr>
          <w:rFonts w:ascii="Arial" w:hAnsi="Arial" w:cs="Arial"/>
          <w:sz w:val="28"/>
          <w:szCs w:val="28"/>
        </w:rPr>
        <w:t xml:space="preserve">It also has a history of commissioning playwrights to </w:t>
      </w:r>
      <w:r w:rsidR="00D5118A">
        <w:rPr>
          <w:rFonts w:ascii="Arial" w:hAnsi="Arial" w:cs="Arial"/>
          <w:sz w:val="28"/>
          <w:szCs w:val="28"/>
        </w:rPr>
        <w:t>collaborate</w:t>
      </w:r>
      <w:r w:rsidR="00206417">
        <w:rPr>
          <w:rFonts w:ascii="Arial" w:hAnsi="Arial" w:cs="Arial"/>
          <w:sz w:val="28"/>
          <w:szCs w:val="28"/>
        </w:rPr>
        <w:t xml:space="preserve"> directly with the people and actors within the programs to create lived, truthful stories of the impacts of the injustices the women had faced. </w:t>
      </w:r>
    </w:p>
    <w:p w14:paraId="3944B67F" w14:textId="77777777" w:rsidR="00750BCF" w:rsidRDefault="00750BCF" w:rsidP="00E76464">
      <w:pPr>
        <w:spacing w:line="360" w:lineRule="auto"/>
        <w:rPr>
          <w:rFonts w:ascii="Arial" w:hAnsi="Arial" w:cs="Arial"/>
          <w:sz w:val="28"/>
          <w:szCs w:val="28"/>
        </w:rPr>
      </w:pPr>
    </w:p>
    <w:p w14:paraId="2BEE31F6" w14:textId="46FC6D62" w:rsidR="00750BCF" w:rsidRPr="000666BF" w:rsidRDefault="00750BCF" w:rsidP="00750BCF">
      <w:pPr>
        <w:spacing w:line="360" w:lineRule="auto"/>
        <w:ind w:left="720"/>
        <w:rPr>
          <w:rFonts w:ascii="Arial" w:hAnsi="Arial" w:cs="Arial"/>
        </w:rPr>
      </w:pPr>
      <w:r w:rsidRPr="000666BF">
        <w:rPr>
          <w:rFonts w:ascii="Arial" w:hAnsi="Arial" w:cs="Arial"/>
        </w:rPr>
        <w:t>“A Clean Break commission was much coveted by female playwright. It offered a rich period of mentoring, research and immersion into the world of women, prisons and criminal just – an opportu</w:t>
      </w:r>
      <w:r w:rsidR="005D0A7A" w:rsidRPr="000666BF">
        <w:rPr>
          <w:rFonts w:ascii="Arial" w:hAnsi="Arial" w:cs="Arial"/>
        </w:rPr>
        <w:t>nity to tell stories of marginalized and mostly unheard voices on mainstream stages.” (Herrman and McAvinchey, 2020)</w:t>
      </w:r>
    </w:p>
    <w:p w14:paraId="3461441B" w14:textId="77777777" w:rsidR="00C116AF" w:rsidRPr="009F2702" w:rsidRDefault="00C116AF" w:rsidP="00C116AF">
      <w:pPr>
        <w:spacing w:line="360" w:lineRule="auto"/>
        <w:rPr>
          <w:rFonts w:ascii="Arial" w:hAnsi="Arial" w:cs="Arial"/>
          <w:sz w:val="28"/>
          <w:szCs w:val="28"/>
        </w:rPr>
      </w:pPr>
    </w:p>
    <w:p w14:paraId="6F6D3EC0" w14:textId="708EC1CE" w:rsidR="00A97E7A" w:rsidRPr="009F2702" w:rsidRDefault="00A97E7A" w:rsidP="00A97E7A">
      <w:pPr>
        <w:spacing w:line="360" w:lineRule="auto"/>
        <w:rPr>
          <w:rFonts w:ascii="Arial" w:hAnsi="Arial" w:cs="Arial"/>
          <w:sz w:val="28"/>
          <w:szCs w:val="28"/>
        </w:rPr>
      </w:pPr>
      <w:r w:rsidRPr="009F2702">
        <w:rPr>
          <w:rFonts w:ascii="Arial" w:hAnsi="Arial" w:cs="Arial"/>
        </w:rPr>
        <w:tab/>
      </w:r>
      <w:r w:rsidR="005D0A7A">
        <w:rPr>
          <w:rFonts w:ascii="Arial" w:hAnsi="Arial" w:cs="Arial"/>
          <w:sz w:val="28"/>
          <w:szCs w:val="28"/>
        </w:rPr>
        <w:t xml:space="preserve">The ideologies that applied theatre as an art form appears within are usually </w:t>
      </w:r>
      <w:r w:rsidRPr="009F2702">
        <w:rPr>
          <w:rFonts w:ascii="Arial" w:hAnsi="Arial" w:cs="Arial"/>
          <w:sz w:val="28"/>
          <w:szCs w:val="28"/>
        </w:rPr>
        <w:t>built around representation of narratives, communities, experiences, challenges, and breaking the stereotypes or stigmas around how those topics are perceived. This</w:t>
      </w:r>
      <w:r w:rsidR="00C116AF" w:rsidRPr="009F2702">
        <w:rPr>
          <w:rFonts w:ascii="Arial" w:hAnsi="Arial" w:cs="Arial"/>
          <w:sz w:val="28"/>
          <w:szCs w:val="28"/>
        </w:rPr>
        <w:t xml:space="preserve"> ideology</w:t>
      </w:r>
      <w:r w:rsidRPr="009F2702">
        <w:rPr>
          <w:rFonts w:ascii="Arial" w:hAnsi="Arial" w:cs="Arial"/>
          <w:sz w:val="28"/>
          <w:szCs w:val="28"/>
        </w:rPr>
        <w:t xml:space="preserve"> is seen throughout not only the theatrical styles that are often associated with the applied theatre, but also</w:t>
      </w:r>
      <w:r w:rsidR="005D0A7A">
        <w:rPr>
          <w:rFonts w:ascii="Arial" w:hAnsi="Arial" w:cs="Arial"/>
          <w:sz w:val="28"/>
          <w:szCs w:val="28"/>
        </w:rPr>
        <w:t xml:space="preserve"> the</w:t>
      </w:r>
      <w:r w:rsidR="00C116AF" w:rsidRPr="009F2702">
        <w:rPr>
          <w:rFonts w:ascii="Arial" w:hAnsi="Arial" w:cs="Arial"/>
          <w:sz w:val="28"/>
          <w:szCs w:val="28"/>
        </w:rPr>
        <w:t xml:space="preserve"> companies that actively work </w:t>
      </w:r>
      <w:r w:rsidR="00E76464" w:rsidRPr="009F2702">
        <w:rPr>
          <w:rFonts w:ascii="Arial" w:hAnsi="Arial" w:cs="Arial"/>
          <w:sz w:val="28"/>
          <w:szCs w:val="28"/>
        </w:rPr>
        <w:t xml:space="preserve">for community health </w:t>
      </w:r>
      <w:r w:rsidR="00C116AF" w:rsidRPr="009F2702">
        <w:rPr>
          <w:rFonts w:ascii="Arial" w:hAnsi="Arial" w:cs="Arial"/>
          <w:sz w:val="28"/>
          <w:szCs w:val="28"/>
        </w:rPr>
        <w:t xml:space="preserve">under the umbrella term. The stylings of the applied are often associated with the works of certain theatrical figures, but it is </w:t>
      </w:r>
      <w:r w:rsidR="00E76464" w:rsidRPr="009F2702">
        <w:rPr>
          <w:rFonts w:ascii="Arial" w:hAnsi="Arial" w:cs="Arial"/>
          <w:sz w:val="28"/>
          <w:szCs w:val="28"/>
        </w:rPr>
        <w:t>most associated</w:t>
      </w:r>
      <w:r w:rsidR="00C116AF" w:rsidRPr="009F2702">
        <w:rPr>
          <w:rFonts w:ascii="Arial" w:hAnsi="Arial" w:cs="Arial"/>
          <w:sz w:val="28"/>
          <w:szCs w:val="28"/>
        </w:rPr>
        <w:t xml:space="preserve"> with the work of Augusto Boal and his </w:t>
      </w:r>
      <w:r w:rsidR="00C81D2A" w:rsidRPr="009F2702">
        <w:rPr>
          <w:rFonts w:ascii="Arial" w:hAnsi="Arial" w:cs="Arial"/>
          <w:sz w:val="28"/>
          <w:szCs w:val="28"/>
        </w:rPr>
        <w:t>t</w:t>
      </w:r>
      <w:r w:rsidR="00C116AF" w:rsidRPr="009F2702">
        <w:rPr>
          <w:rFonts w:ascii="Arial" w:hAnsi="Arial" w:cs="Arial"/>
          <w:sz w:val="28"/>
          <w:szCs w:val="28"/>
        </w:rPr>
        <w:t xml:space="preserve">heatre of the </w:t>
      </w:r>
      <w:r w:rsidR="00C81D2A" w:rsidRPr="009F2702">
        <w:rPr>
          <w:rFonts w:ascii="Arial" w:hAnsi="Arial" w:cs="Arial"/>
          <w:sz w:val="28"/>
          <w:szCs w:val="28"/>
        </w:rPr>
        <w:t>o</w:t>
      </w:r>
      <w:r w:rsidR="00C116AF" w:rsidRPr="009F2702">
        <w:rPr>
          <w:rFonts w:ascii="Arial" w:hAnsi="Arial" w:cs="Arial"/>
          <w:sz w:val="28"/>
          <w:szCs w:val="28"/>
        </w:rPr>
        <w:t xml:space="preserve">ppressed. </w:t>
      </w:r>
    </w:p>
    <w:p w14:paraId="34581991" w14:textId="77777777" w:rsidR="000B6923" w:rsidRPr="009F2702" w:rsidRDefault="000B6923" w:rsidP="000B6923">
      <w:pPr>
        <w:spacing w:line="360" w:lineRule="auto"/>
        <w:jc w:val="center"/>
        <w:rPr>
          <w:rFonts w:ascii="Arial" w:hAnsi="Arial" w:cs="Arial"/>
          <w:b/>
          <w:bCs/>
          <w:sz w:val="48"/>
          <w:szCs w:val="48"/>
        </w:rPr>
      </w:pPr>
    </w:p>
    <w:p w14:paraId="64293489" w14:textId="26E3921B" w:rsidR="000B6923" w:rsidRPr="009F2702" w:rsidRDefault="000B6923" w:rsidP="000B6923">
      <w:pPr>
        <w:spacing w:line="360" w:lineRule="auto"/>
        <w:jc w:val="center"/>
        <w:rPr>
          <w:rFonts w:ascii="Arial" w:hAnsi="Arial" w:cs="Arial"/>
          <w:b/>
          <w:bCs/>
          <w:sz w:val="48"/>
          <w:szCs w:val="48"/>
        </w:rPr>
      </w:pPr>
      <w:r w:rsidRPr="009F2702">
        <w:rPr>
          <w:rFonts w:ascii="Arial" w:hAnsi="Arial" w:cs="Arial"/>
          <w:b/>
          <w:bCs/>
          <w:sz w:val="48"/>
          <w:szCs w:val="48"/>
        </w:rPr>
        <w:t>Part 3: The A</w:t>
      </w:r>
      <w:r w:rsidR="00D5118A">
        <w:rPr>
          <w:rFonts w:ascii="Arial" w:hAnsi="Arial" w:cs="Arial"/>
          <w:b/>
          <w:bCs/>
          <w:sz w:val="48"/>
          <w:szCs w:val="48"/>
        </w:rPr>
        <w:t>pplied</w:t>
      </w:r>
      <w:r w:rsidRPr="009F2702">
        <w:rPr>
          <w:rFonts w:ascii="Arial" w:hAnsi="Arial" w:cs="Arial"/>
          <w:b/>
          <w:bCs/>
          <w:sz w:val="48"/>
          <w:szCs w:val="48"/>
        </w:rPr>
        <w:t xml:space="preserve"> and </w:t>
      </w:r>
      <w:r w:rsidR="00233C56">
        <w:rPr>
          <w:rFonts w:ascii="Arial" w:hAnsi="Arial" w:cs="Arial"/>
          <w:b/>
          <w:bCs/>
          <w:sz w:val="48"/>
          <w:szCs w:val="48"/>
        </w:rPr>
        <w:t>the Oppressed</w:t>
      </w:r>
    </w:p>
    <w:p w14:paraId="435FF450" w14:textId="46994EE8" w:rsidR="000B6923" w:rsidRDefault="00D5118A" w:rsidP="00914F6D">
      <w:pPr>
        <w:spacing w:line="360" w:lineRule="auto"/>
        <w:ind w:left="720"/>
        <w:rPr>
          <w:rFonts w:ascii="Arial" w:hAnsi="Arial" w:cs="Arial"/>
        </w:rPr>
      </w:pPr>
      <w:r>
        <w:rPr>
          <w:rFonts w:ascii="Arial" w:hAnsi="Arial" w:cs="Arial"/>
        </w:rPr>
        <w:t xml:space="preserve">“The use of photography may help also to discover valid symbols for a whole community or social group. It happens many times that well intentioned theatrical groups are unable to communicate with a mass audience because they use symbols that are meaningless </w:t>
      </w:r>
      <w:r w:rsidR="00914F6D">
        <w:rPr>
          <w:rFonts w:ascii="Arial" w:hAnsi="Arial" w:cs="Arial"/>
        </w:rPr>
        <w:t xml:space="preserve">for that audience. A royal crown may symbolize power but a symbol only functions as such if its meaning is shared. For some a royal crown may produce a strong impact yet be meaningless for others.” (Boal, </w:t>
      </w:r>
      <w:r w:rsidR="008E36AA">
        <w:rPr>
          <w:rFonts w:ascii="Arial" w:hAnsi="Arial" w:cs="Arial"/>
        </w:rPr>
        <w:t>1979</w:t>
      </w:r>
      <w:r w:rsidR="00914F6D">
        <w:rPr>
          <w:rFonts w:ascii="Arial" w:hAnsi="Arial" w:cs="Arial"/>
        </w:rPr>
        <w:t>, p. 136)</w:t>
      </w:r>
    </w:p>
    <w:p w14:paraId="0659BD94" w14:textId="77777777" w:rsidR="00914F6D" w:rsidRDefault="00914F6D" w:rsidP="00914F6D">
      <w:pPr>
        <w:spacing w:line="360" w:lineRule="auto"/>
        <w:rPr>
          <w:rFonts w:ascii="Arial" w:hAnsi="Arial" w:cs="Arial"/>
        </w:rPr>
      </w:pPr>
    </w:p>
    <w:p w14:paraId="670EBCB3" w14:textId="68094B12" w:rsidR="00914F6D" w:rsidRDefault="00914F6D" w:rsidP="00914F6D">
      <w:pPr>
        <w:spacing w:line="360" w:lineRule="auto"/>
        <w:rPr>
          <w:rFonts w:ascii="Arial" w:hAnsi="Arial" w:cs="Arial"/>
          <w:sz w:val="28"/>
          <w:szCs w:val="28"/>
        </w:rPr>
      </w:pPr>
      <w:r>
        <w:rPr>
          <w:rFonts w:ascii="Arial" w:hAnsi="Arial" w:cs="Arial"/>
        </w:rPr>
        <w:tab/>
      </w:r>
      <w:r>
        <w:rPr>
          <w:rFonts w:ascii="Arial" w:hAnsi="Arial" w:cs="Arial"/>
          <w:sz w:val="28"/>
          <w:szCs w:val="28"/>
        </w:rPr>
        <w:t xml:space="preserve">One of the most influential figures in the world of applied theatre is Augusto Boal, the late Brazilian theatre practitioner. He is most well known for the development of the Theatre of the Oppressed, a style focused on breaking the barrier between audience and actor with the intention of </w:t>
      </w:r>
      <w:r>
        <w:rPr>
          <w:rFonts w:ascii="Arial" w:hAnsi="Arial" w:cs="Arial"/>
          <w:sz w:val="28"/>
          <w:szCs w:val="28"/>
        </w:rPr>
        <w:lastRenderedPageBreak/>
        <w:t xml:space="preserve">confronting the oppression of everyday life. Boal </w:t>
      </w:r>
      <w:r w:rsidR="001C74AC">
        <w:rPr>
          <w:rFonts w:ascii="Arial" w:hAnsi="Arial" w:cs="Arial"/>
          <w:sz w:val="28"/>
          <w:szCs w:val="28"/>
        </w:rPr>
        <w:t xml:space="preserve">found the traditional stylings of the theatre oppressive due to the audience never getting a chance to fully express themselves. He further argues that </w:t>
      </w:r>
      <w:r w:rsidR="00A5025E">
        <w:rPr>
          <w:rFonts w:ascii="Arial" w:hAnsi="Arial" w:cs="Arial"/>
          <w:sz w:val="28"/>
          <w:szCs w:val="28"/>
        </w:rPr>
        <w:t xml:space="preserve">direct </w:t>
      </w:r>
      <w:r w:rsidR="001C74AC">
        <w:rPr>
          <w:rFonts w:ascii="Arial" w:hAnsi="Arial" w:cs="Arial"/>
          <w:sz w:val="28"/>
          <w:szCs w:val="28"/>
        </w:rPr>
        <w:t xml:space="preserve">collaboration between the two groups is necessary to allow a cathartic and fulfilling experience socially. </w:t>
      </w:r>
    </w:p>
    <w:p w14:paraId="6C718353" w14:textId="31BEEA06" w:rsidR="00914F6D" w:rsidRDefault="001C74AC" w:rsidP="00A5025E">
      <w:pPr>
        <w:spacing w:line="360" w:lineRule="auto"/>
        <w:rPr>
          <w:rFonts w:ascii="Arial" w:hAnsi="Arial" w:cs="Arial"/>
          <w:sz w:val="28"/>
          <w:szCs w:val="28"/>
        </w:rPr>
      </w:pPr>
      <w:r>
        <w:rPr>
          <w:rFonts w:ascii="Arial" w:hAnsi="Arial" w:cs="Arial"/>
          <w:sz w:val="28"/>
          <w:szCs w:val="28"/>
        </w:rPr>
        <w:tab/>
      </w:r>
      <w:r w:rsidR="00A5025E">
        <w:rPr>
          <w:rFonts w:ascii="Arial" w:hAnsi="Arial" w:cs="Arial"/>
          <w:sz w:val="28"/>
          <w:szCs w:val="28"/>
        </w:rPr>
        <w:t>A significant amount of Boal’s work in the scope of the theatre of the oppressed is centered around the idea of the ‘spect-actor</w:t>
      </w:r>
      <w:r w:rsidR="006D4799">
        <w:rPr>
          <w:rFonts w:ascii="Arial" w:hAnsi="Arial" w:cs="Arial"/>
          <w:sz w:val="28"/>
          <w:szCs w:val="28"/>
        </w:rPr>
        <w:t xml:space="preserve">’—breaking the barrier between audience so that the spectator may step in to take on the role of a character within the scenario. </w:t>
      </w:r>
      <w:r w:rsidR="00764DB1">
        <w:rPr>
          <w:rFonts w:ascii="Arial" w:hAnsi="Arial" w:cs="Arial"/>
          <w:sz w:val="28"/>
          <w:szCs w:val="28"/>
        </w:rPr>
        <w:t>This idea creates a constant active dialogue between the spectators and actors, with the hope for social change and catharsis. As Boa</w:t>
      </w:r>
      <w:r w:rsidR="00C26DAA">
        <w:rPr>
          <w:rFonts w:ascii="Arial" w:hAnsi="Arial" w:cs="Arial"/>
          <w:sz w:val="28"/>
          <w:szCs w:val="28"/>
        </w:rPr>
        <w:t>l puts it in his own words:</w:t>
      </w:r>
    </w:p>
    <w:p w14:paraId="10BE30CB" w14:textId="3924505D" w:rsidR="00C26DAA" w:rsidRDefault="00C26DAA" w:rsidP="00C26DAA">
      <w:pPr>
        <w:spacing w:line="360" w:lineRule="auto"/>
        <w:ind w:left="720"/>
        <w:rPr>
          <w:rFonts w:ascii="Arial" w:hAnsi="Arial" w:cs="Arial"/>
        </w:rPr>
      </w:pPr>
      <w:r>
        <w:rPr>
          <w:rFonts w:ascii="Arial" w:hAnsi="Arial" w:cs="Arial"/>
        </w:rPr>
        <w:t xml:space="preserve">“… But the </w:t>
      </w:r>
      <w:r>
        <w:rPr>
          <w:rFonts w:ascii="Arial" w:hAnsi="Arial" w:cs="Arial"/>
          <w:i/>
          <w:iCs/>
        </w:rPr>
        <w:t>poetics of the oppressed</w:t>
      </w:r>
      <w:r>
        <w:rPr>
          <w:rFonts w:ascii="Arial" w:hAnsi="Arial" w:cs="Arial"/>
        </w:rPr>
        <w:t xml:space="preserve"> focuses on the action itself: the spectator delegates no power to the character (or actor) either to actor o think in his place; on the contrary, he himself assumes the protagonist role, changes the dramatic action, tries out solutions, discusses plans for change – in short, trains himself for real action.” (Boal, </w:t>
      </w:r>
      <w:r w:rsidR="008E36AA">
        <w:rPr>
          <w:rFonts w:ascii="Arial" w:hAnsi="Arial" w:cs="Arial"/>
        </w:rPr>
        <w:t>1979</w:t>
      </w:r>
      <w:r>
        <w:rPr>
          <w:rFonts w:ascii="Arial" w:hAnsi="Arial" w:cs="Arial"/>
        </w:rPr>
        <w:t>, p.135)</w:t>
      </w:r>
    </w:p>
    <w:p w14:paraId="281241BF" w14:textId="70DC60C4" w:rsidR="00C26DAA" w:rsidRDefault="00C26DAA" w:rsidP="00C26DAA">
      <w:pPr>
        <w:spacing w:line="360" w:lineRule="auto"/>
        <w:rPr>
          <w:rFonts w:ascii="Arial" w:hAnsi="Arial" w:cs="Arial"/>
          <w:sz w:val="28"/>
          <w:szCs w:val="28"/>
        </w:rPr>
      </w:pPr>
      <w:r>
        <w:rPr>
          <w:rFonts w:ascii="Arial" w:hAnsi="Arial" w:cs="Arial"/>
        </w:rPr>
        <w:tab/>
      </w:r>
      <w:r>
        <w:rPr>
          <w:rFonts w:ascii="Arial" w:hAnsi="Arial" w:cs="Arial"/>
          <w:sz w:val="28"/>
          <w:szCs w:val="28"/>
        </w:rPr>
        <w:t xml:space="preserve">In that writing, he then continues on to clarify that it is the goal of the company to transfer the power unto the spectator as a “rehearsal for revolution.” (Boal, </w:t>
      </w:r>
      <w:r w:rsidR="008E36AA">
        <w:rPr>
          <w:rFonts w:ascii="Arial" w:hAnsi="Arial" w:cs="Arial"/>
          <w:sz w:val="28"/>
          <w:szCs w:val="28"/>
        </w:rPr>
        <w:t>1979</w:t>
      </w:r>
      <w:r>
        <w:rPr>
          <w:rFonts w:ascii="Arial" w:hAnsi="Arial" w:cs="Arial"/>
          <w:sz w:val="28"/>
          <w:szCs w:val="28"/>
        </w:rPr>
        <w:t xml:space="preserve">, p.135) </w:t>
      </w:r>
      <w:r w:rsidR="008E36AA">
        <w:rPr>
          <w:rFonts w:ascii="Arial" w:hAnsi="Arial" w:cs="Arial"/>
          <w:sz w:val="28"/>
          <w:szCs w:val="28"/>
        </w:rPr>
        <w:t xml:space="preserve">This goal is achieved through a series of exercises focused on fully breaking the barrier, which he divides into three stages. The first degree, </w:t>
      </w:r>
      <w:r w:rsidR="0071404C">
        <w:rPr>
          <w:rFonts w:ascii="Arial" w:hAnsi="Arial" w:cs="Arial"/>
          <w:sz w:val="28"/>
          <w:szCs w:val="28"/>
        </w:rPr>
        <w:t xml:space="preserve">what Boal refers to in </w:t>
      </w:r>
      <w:r w:rsidR="00B61002">
        <w:rPr>
          <w:rFonts w:ascii="Arial" w:hAnsi="Arial" w:cs="Arial"/>
          <w:sz w:val="28"/>
          <w:szCs w:val="28"/>
        </w:rPr>
        <w:t>his</w:t>
      </w:r>
      <w:r w:rsidR="0071404C">
        <w:rPr>
          <w:rFonts w:ascii="Arial" w:hAnsi="Arial" w:cs="Arial"/>
          <w:sz w:val="28"/>
          <w:szCs w:val="28"/>
        </w:rPr>
        <w:t xml:space="preserve"> writing as </w:t>
      </w:r>
      <w:r w:rsidR="008E36AA" w:rsidRPr="00B61002">
        <w:rPr>
          <w:rFonts w:ascii="Arial" w:hAnsi="Arial" w:cs="Arial"/>
          <w:sz w:val="28"/>
          <w:szCs w:val="28"/>
        </w:rPr>
        <w:t>simultaneous dramaturgy</w:t>
      </w:r>
      <w:r w:rsidR="008E36AA">
        <w:rPr>
          <w:rFonts w:ascii="Arial" w:hAnsi="Arial" w:cs="Arial"/>
          <w:sz w:val="28"/>
          <w:szCs w:val="28"/>
        </w:rPr>
        <w:t xml:space="preserve">, is the first step to inviting direct audience </w:t>
      </w:r>
      <w:r w:rsidR="0071404C">
        <w:rPr>
          <w:rFonts w:ascii="Arial" w:hAnsi="Arial" w:cs="Arial"/>
          <w:sz w:val="28"/>
          <w:szCs w:val="28"/>
        </w:rPr>
        <w:t xml:space="preserve">participation without direct physical presence. The actors will perform a short scene based on a given circumstance provided by a member of the audience. This scene will continue until it reaches a peak in conflict, at which point the actors will stop and turn to the audience for solutions. The actors will then immediately </w:t>
      </w:r>
      <w:r w:rsidR="0071404C">
        <w:rPr>
          <w:rFonts w:ascii="Arial" w:hAnsi="Arial" w:cs="Arial"/>
          <w:sz w:val="28"/>
          <w:szCs w:val="28"/>
        </w:rPr>
        <w:lastRenderedPageBreak/>
        <w:t xml:space="preserve">improvise these suggested solutions, letting the audience intervene to correct actions or words. </w:t>
      </w:r>
      <w:r w:rsidR="00267E67">
        <w:rPr>
          <w:rFonts w:ascii="Arial" w:hAnsi="Arial" w:cs="Arial"/>
          <w:sz w:val="28"/>
          <w:szCs w:val="28"/>
        </w:rPr>
        <w:t>The exercise becomes a conversation of theatre, one in which the actor must “give expression to the collective thought of men and women. The actor ceases to interpret the individual and starts to interpret the group, which is much more difficult and at the same time much more creative” (Boal, 1979, p.137)</w:t>
      </w:r>
    </w:p>
    <w:p w14:paraId="41D1E1AD" w14:textId="237335DF" w:rsidR="004C61BE" w:rsidRDefault="00267E67" w:rsidP="00C26DAA">
      <w:pPr>
        <w:spacing w:line="360" w:lineRule="auto"/>
        <w:rPr>
          <w:rFonts w:ascii="Arial" w:hAnsi="Arial" w:cs="Arial"/>
          <w:sz w:val="28"/>
          <w:szCs w:val="28"/>
        </w:rPr>
      </w:pPr>
      <w:r>
        <w:rPr>
          <w:rFonts w:ascii="Arial" w:hAnsi="Arial" w:cs="Arial"/>
          <w:sz w:val="28"/>
          <w:szCs w:val="28"/>
        </w:rPr>
        <w:tab/>
        <w:t>The second degree encompasses the image theatre, something that requires direct spectator interaction. The spectator is given a theme</w:t>
      </w:r>
      <w:r w:rsidR="004C61BE">
        <w:rPr>
          <w:rFonts w:ascii="Arial" w:hAnsi="Arial" w:cs="Arial"/>
          <w:sz w:val="28"/>
          <w:szCs w:val="28"/>
        </w:rPr>
        <w:t xml:space="preserve"> or conflict</w:t>
      </w:r>
      <w:r>
        <w:rPr>
          <w:rFonts w:ascii="Arial" w:hAnsi="Arial" w:cs="Arial"/>
          <w:sz w:val="28"/>
          <w:szCs w:val="28"/>
        </w:rPr>
        <w:t xml:space="preserve"> that the group wishes to </w:t>
      </w:r>
      <w:r w:rsidR="004C61BE">
        <w:rPr>
          <w:rFonts w:ascii="Arial" w:hAnsi="Arial" w:cs="Arial"/>
          <w:sz w:val="28"/>
          <w:szCs w:val="28"/>
        </w:rPr>
        <w:t xml:space="preserve">discuss, then given freedom to shape the present actors without speaking under any circumstance. Once the actors have been fully shaped, the spectator is asked to reshape the actors to create the ideal version of the prompted conflict. The discussion then opens to the whole group to find how to reshape the original image to fit into the ideal. </w:t>
      </w:r>
    </w:p>
    <w:p w14:paraId="459BC589" w14:textId="5A07E77F" w:rsidR="004C61BE" w:rsidRDefault="004C61BE" w:rsidP="004C61BE">
      <w:pPr>
        <w:spacing w:line="360" w:lineRule="auto"/>
        <w:ind w:left="720"/>
        <w:rPr>
          <w:rFonts w:ascii="Arial" w:hAnsi="Arial" w:cs="Arial"/>
        </w:rPr>
      </w:pPr>
      <w:r>
        <w:rPr>
          <w:rFonts w:ascii="Arial" w:hAnsi="Arial" w:cs="Arial"/>
        </w:rPr>
        <w:t xml:space="preserve">“This form of image theatre is without doubt one of the most stimulating, because it is so easy to practice and because of its extraordinary capacity for making thought </w:t>
      </w:r>
      <w:r>
        <w:rPr>
          <w:rFonts w:ascii="Arial" w:hAnsi="Arial" w:cs="Arial"/>
          <w:i/>
          <w:iCs/>
        </w:rPr>
        <w:t>visible</w:t>
      </w:r>
      <w:r>
        <w:rPr>
          <w:rFonts w:ascii="Arial" w:hAnsi="Arial" w:cs="Arial"/>
        </w:rPr>
        <w:t xml:space="preserve">. </w:t>
      </w:r>
      <w:r w:rsidR="008E02D1">
        <w:rPr>
          <w:rFonts w:ascii="Arial" w:hAnsi="Arial" w:cs="Arial"/>
        </w:rPr>
        <w:t>This happens because use of the language idiom is avoided. Each word has a denotation that is the same for all, but it also has a connotation that is unique for each individual.” (Boal, 19</w:t>
      </w:r>
      <w:r w:rsidR="00B863F9">
        <w:rPr>
          <w:rFonts w:ascii="Arial" w:hAnsi="Arial" w:cs="Arial"/>
        </w:rPr>
        <w:t>9</w:t>
      </w:r>
      <w:r w:rsidR="008E02D1">
        <w:rPr>
          <w:rFonts w:ascii="Arial" w:hAnsi="Arial" w:cs="Arial"/>
        </w:rPr>
        <w:t>7, p. 139)</w:t>
      </w:r>
    </w:p>
    <w:p w14:paraId="6427997C" w14:textId="1124BE86" w:rsidR="008E02D1" w:rsidRDefault="00B61002" w:rsidP="00B61002">
      <w:pPr>
        <w:spacing w:line="360" w:lineRule="auto"/>
        <w:rPr>
          <w:rFonts w:ascii="Arial" w:hAnsi="Arial" w:cs="Arial"/>
          <w:sz w:val="28"/>
          <w:szCs w:val="28"/>
        </w:rPr>
      </w:pPr>
      <w:r>
        <w:rPr>
          <w:rFonts w:ascii="Arial" w:hAnsi="Arial" w:cs="Arial"/>
          <w:sz w:val="28"/>
          <w:szCs w:val="28"/>
        </w:rPr>
        <w:tab/>
        <w:t xml:space="preserve">The third and final degree is one of Boal’s most well-known contributions to the theatre landscape, and one that has shaped much of modern applied theatre technique: the forum theatre. The forum theatre starts out in the very same way as the first degree, wherein the participants are asked to tell a story showcasing a political or social problem with a difficult solution. </w:t>
      </w:r>
      <w:r w:rsidR="00233C56">
        <w:rPr>
          <w:rFonts w:ascii="Arial" w:hAnsi="Arial" w:cs="Arial"/>
          <w:sz w:val="28"/>
          <w:szCs w:val="28"/>
        </w:rPr>
        <w:t xml:space="preserve">This scene is fully played out to a conclusion, at which point it is started from the beginning, with anyone from the audience able to </w:t>
      </w:r>
      <w:r w:rsidR="00233C56">
        <w:rPr>
          <w:rFonts w:ascii="Arial" w:hAnsi="Arial" w:cs="Arial"/>
          <w:sz w:val="28"/>
          <w:szCs w:val="28"/>
        </w:rPr>
        <w:lastRenderedPageBreak/>
        <w:t xml:space="preserve">jump in and assume one of the characters to lead the scene in the direction they best see fit. The spectactor who chooses to take part must fully assume the position and action of the character, with the actor standing off to the side ready to jump back in when the spectactor deems their intervention finished. This forces the audience to fully confront the idea that they must take action in order to see change. </w:t>
      </w:r>
      <w:r w:rsidR="00B863F9">
        <w:rPr>
          <w:rFonts w:ascii="Arial" w:hAnsi="Arial" w:cs="Arial"/>
          <w:sz w:val="28"/>
          <w:szCs w:val="28"/>
        </w:rPr>
        <w:t xml:space="preserve">To present revolutionary ideas in a public space, as solutions to a presented problem, is something that can be done very easily and with fervor; but it is a </w:t>
      </w:r>
      <w:r w:rsidR="00871006">
        <w:rPr>
          <w:rFonts w:ascii="Arial" w:hAnsi="Arial" w:cs="Arial"/>
          <w:sz w:val="28"/>
          <w:szCs w:val="28"/>
        </w:rPr>
        <w:t>very distinct experience</w:t>
      </w:r>
      <w:r w:rsidR="00B863F9">
        <w:rPr>
          <w:rFonts w:ascii="Arial" w:hAnsi="Arial" w:cs="Arial"/>
          <w:sz w:val="28"/>
          <w:szCs w:val="28"/>
        </w:rPr>
        <w:t xml:space="preserve"> taking those steps forward and taking that stance, even just on a stage. Altogether, these three degrees of Boal’s </w:t>
      </w:r>
      <w:r w:rsidR="00871006">
        <w:rPr>
          <w:rFonts w:ascii="Arial" w:hAnsi="Arial" w:cs="Arial"/>
          <w:sz w:val="28"/>
          <w:szCs w:val="28"/>
        </w:rPr>
        <w:t>work</w:t>
      </w:r>
      <w:r w:rsidR="00B863F9">
        <w:rPr>
          <w:rFonts w:ascii="Arial" w:hAnsi="Arial" w:cs="Arial"/>
          <w:sz w:val="28"/>
          <w:szCs w:val="28"/>
        </w:rPr>
        <w:t xml:space="preserve"> create a series of exercises that warm the audience to the idea of becoming a </w:t>
      </w:r>
      <w:r w:rsidR="00871006">
        <w:rPr>
          <w:rFonts w:ascii="Arial" w:hAnsi="Arial" w:cs="Arial"/>
          <w:sz w:val="28"/>
          <w:szCs w:val="28"/>
        </w:rPr>
        <w:t>spectactor and</w:t>
      </w:r>
      <w:r w:rsidR="00B863F9">
        <w:rPr>
          <w:rFonts w:ascii="Arial" w:hAnsi="Arial" w:cs="Arial"/>
          <w:sz w:val="28"/>
          <w:szCs w:val="28"/>
        </w:rPr>
        <w:t xml:space="preserve"> create a space in which revolution can be rehearsed. </w:t>
      </w:r>
    </w:p>
    <w:p w14:paraId="3FB651EA" w14:textId="66891DB5" w:rsidR="00B863F9" w:rsidRDefault="00B863F9" w:rsidP="00B863F9">
      <w:pPr>
        <w:spacing w:line="360" w:lineRule="auto"/>
        <w:ind w:left="720"/>
        <w:rPr>
          <w:rFonts w:ascii="Arial" w:hAnsi="Arial" w:cs="Arial"/>
        </w:rPr>
      </w:pPr>
      <w:r>
        <w:rPr>
          <w:rFonts w:ascii="Arial" w:hAnsi="Arial" w:cs="Arial"/>
        </w:rPr>
        <w:t xml:space="preserve">“We are used to plays in which the characters make the revolution and the spectators in their seats feel themselves to be triumphant revolutionaries. Why </w:t>
      </w:r>
      <w:proofErr w:type="gramStart"/>
      <w:r>
        <w:rPr>
          <w:rFonts w:ascii="Arial" w:hAnsi="Arial" w:cs="Arial"/>
        </w:rPr>
        <w:t>make</w:t>
      </w:r>
      <w:proofErr w:type="gramEnd"/>
      <w:r>
        <w:rPr>
          <w:rFonts w:ascii="Arial" w:hAnsi="Arial" w:cs="Arial"/>
        </w:rPr>
        <w:t xml:space="preserve"> a revolution in reality if we have already made it in the theatre? But that does not happen here: the rehearsal stimulates the practice of the act in reality. Forum theatre, as well as these other forms of a people’s theatre, instead of taking something away from the spectator, evoke him a desire to practice in reality the act he has rehearsed in the theatre. The practice of these theatrical forms creates a sort of uneasy sense of incompleteness that seeks fulfilment through real action.” (Boal, 1997, p.140)</w:t>
      </w:r>
    </w:p>
    <w:p w14:paraId="3657EF6E" w14:textId="77777777" w:rsidR="00B863F9" w:rsidRDefault="00B863F9" w:rsidP="00B863F9">
      <w:pPr>
        <w:spacing w:line="360" w:lineRule="auto"/>
        <w:ind w:left="720"/>
        <w:rPr>
          <w:rFonts w:ascii="Arial" w:hAnsi="Arial" w:cs="Arial"/>
        </w:rPr>
      </w:pPr>
    </w:p>
    <w:p w14:paraId="4BE2B703" w14:textId="77777777" w:rsidR="00B863F9" w:rsidRDefault="00B863F9" w:rsidP="00B863F9">
      <w:pPr>
        <w:spacing w:line="360" w:lineRule="auto"/>
        <w:ind w:left="720"/>
        <w:rPr>
          <w:rFonts w:ascii="Arial" w:hAnsi="Arial" w:cs="Arial"/>
        </w:rPr>
      </w:pPr>
    </w:p>
    <w:p w14:paraId="68DC9673" w14:textId="60545B9D" w:rsidR="00B863F9" w:rsidRPr="00B863F9" w:rsidRDefault="00B863F9" w:rsidP="00B863F9">
      <w:pPr>
        <w:spacing w:line="360" w:lineRule="auto"/>
        <w:ind w:firstLine="720"/>
        <w:rPr>
          <w:rFonts w:ascii="Arial" w:hAnsi="Arial" w:cs="Arial"/>
          <w:sz w:val="28"/>
          <w:szCs w:val="28"/>
        </w:rPr>
      </w:pPr>
      <w:r>
        <w:rPr>
          <w:rFonts w:ascii="Arial" w:hAnsi="Arial" w:cs="Arial"/>
          <w:sz w:val="28"/>
          <w:szCs w:val="28"/>
        </w:rPr>
        <w:t xml:space="preserve">Hello there. You may be wondering why it’s taken so long for I, the writer, to reach a conclusive point to all of writing. You may be wondering why I spent so long on Boal and his three degrees. You may be wondering what to get for lunch, or dinner, and honestly all I can say is that a </w:t>
      </w:r>
      <w:r>
        <w:rPr>
          <w:rFonts w:ascii="Arial" w:hAnsi="Arial" w:cs="Arial"/>
          <w:sz w:val="28"/>
          <w:szCs w:val="28"/>
        </w:rPr>
        <w:lastRenderedPageBreak/>
        <w:t xml:space="preserve">sandwich </w:t>
      </w:r>
      <w:r>
        <w:rPr>
          <w:rFonts w:ascii="Arial" w:hAnsi="Arial" w:cs="Arial"/>
          <w:i/>
          <w:iCs/>
          <w:sz w:val="28"/>
          <w:szCs w:val="28"/>
        </w:rPr>
        <w:t>will</w:t>
      </w:r>
      <w:r>
        <w:rPr>
          <w:rFonts w:ascii="Arial" w:hAnsi="Arial" w:cs="Arial"/>
          <w:sz w:val="28"/>
          <w:szCs w:val="28"/>
        </w:rPr>
        <w:t xml:space="preserve"> have the lowest chance of upsetting your stomach. I do not have a source for that. I do apologize for my seeming waffling about, but I assure you that it </w:t>
      </w:r>
      <w:r w:rsidR="00871006">
        <w:rPr>
          <w:rFonts w:ascii="Arial" w:hAnsi="Arial" w:cs="Arial"/>
          <w:sz w:val="28"/>
          <w:szCs w:val="28"/>
        </w:rPr>
        <w:t>has been done with purpose, foresight, and caffeine. All of these points have been made in order to collect them all and make a big picture outlining the ways that these different aspects of the theatre and performance can be used to contribute to actively protest, in the same way you make a haiku out of the fridge magnets with small phrases on them. Well, without further ado:</w:t>
      </w:r>
    </w:p>
    <w:p w14:paraId="6E9FE41A" w14:textId="06FEAA97" w:rsidR="002D02F8" w:rsidRPr="008E36AA" w:rsidRDefault="002D02F8" w:rsidP="00C26DAA">
      <w:pPr>
        <w:spacing w:line="360" w:lineRule="auto"/>
        <w:rPr>
          <w:rFonts w:ascii="Arial" w:hAnsi="Arial" w:cs="Arial"/>
          <w:sz w:val="28"/>
          <w:szCs w:val="28"/>
        </w:rPr>
      </w:pPr>
      <w:r>
        <w:rPr>
          <w:rFonts w:ascii="Arial" w:hAnsi="Arial" w:cs="Arial"/>
          <w:sz w:val="28"/>
          <w:szCs w:val="28"/>
        </w:rPr>
        <w:tab/>
      </w:r>
    </w:p>
    <w:p w14:paraId="2D7CB2AD" w14:textId="77777777" w:rsidR="00871006" w:rsidRDefault="00871006" w:rsidP="000B6923">
      <w:pPr>
        <w:spacing w:line="360" w:lineRule="auto"/>
        <w:jc w:val="center"/>
        <w:rPr>
          <w:rFonts w:ascii="Arial" w:hAnsi="Arial" w:cs="Arial"/>
          <w:b/>
          <w:bCs/>
          <w:sz w:val="48"/>
          <w:szCs w:val="48"/>
        </w:rPr>
      </w:pPr>
    </w:p>
    <w:p w14:paraId="6D9334A8" w14:textId="49ADD978" w:rsidR="000B6923" w:rsidRDefault="000B6923" w:rsidP="000B6923">
      <w:pPr>
        <w:spacing w:line="360" w:lineRule="auto"/>
        <w:jc w:val="center"/>
        <w:rPr>
          <w:rFonts w:ascii="Arial" w:hAnsi="Arial" w:cs="Arial"/>
          <w:b/>
          <w:bCs/>
          <w:sz w:val="48"/>
          <w:szCs w:val="48"/>
        </w:rPr>
      </w:pPr>
      <w:r w:rsidRPr="009F2702">
        <w:rPr>
          <w:rFonts w:ascii="Arial" w:hAnsi="Arial" w:cs="Arial"/>
          <w:b/>
          <w:bCs/>
          <w:sz w:val="48"/>
          <w:szCs w:val="48"/>
        </w:rPr>
        <w:t xml:space="preserve">Part 4: </w:t>
      </w:r>
      <w:r w:rsidR="0071404C">
        <w:rPr>
          <w:rFonts w:ascii="Arial" w:hAnsi="Arial" w:cs="Arial"/>
          <w:b/>
          <w:bCs/>
          <w:sz w:val="48"/>
          <w:szCs w:val="48"/>
        </w:rPr>
        <w:t>The Theatre and Protest</w:t>
      </w:r>
    </w:p>
    <w:p w14:paraId="4C9CD100" w14:textId="2B7FEC9E" w:rsidR="00871006" w:rsidRDefault="0047000E" w:rsidP="00871006">
      <w:pPr>
        <w:spacing w:line="360" w:lineRule="auto"/>
        <w:rPr>
          <w:rFonts w:ascii="Arial" w:hAnsi="Arial" w:cs="Arial"/>
          <w:sz w:val="28"/>
          <w:szCs w:val="28"/>
        </w:rPr>
      </w:pPr>
      <w:r>
        <w:rPr>
          <w:rFonts w:ascii="Arial" w:hAnsi="Arial" w:cs="Arial"/>
          <w:b/>
          <w:bCs/>
          <w:sz w:val="28"/>
          <w:szCs w:val="28"/>
        </w:rPr>
        <w:tab/>
      </w:r>
      <w:r w:rsidR="004264EE">
        <w:rPr>
          <w:rFonts w:ascii="Arial" w:hAnsi="Arial" w:cs="Arial"/>
          <w:sz w:val="28"/>
          <w:szCs w:val="28"/>
        </w:rPr>
        <w:t xml:space="preserve">I am writing this the day after the March 2026 No Kings protest across the United States. I am unsure what number we are on at this point, but the fact that we are on multiple nationwide protests and no action has been taken is more than enough to explain the current state of the US political front. </w:t>
      </w:r>
      <w:r w:rsidR="00BC175B">
        <w:rPr>
          <w:rFonts w:ascii="Arial" w:hAnsi="Arial" w:cs="Arial"/>
          <w:sz w:val="28"/>
          <w:szCs w:val="28"/>
        </w:rPr>
        <w:t>An estimated 8 million people showed up</w:t>
      </w:r>
      <w:r w:rsidR="0081438A">
        <w:rPr>
          <w:rFonts w:ascii="Arial" w:hAnsi="Arial" w:cs="Arial"/>
          <w:sz w:val="28"/>
          <w:szCs w:val="28"/>
        </w:rPr>
        <w:t xml:space="preserve"> to protest in all major cities across the United States (Venkatraman 2026), the largest protest of the No Kings series—so far. Active involvement in protest across the United States is becoming more and more relevant as the years progress, very much shown through the continuously larger reported turnouts. In this section, I would like to make an argument for utilizing </w:t>
      </w:r>
      <w:r w:rsidR="00967B91">
        <w:rPr>
          <w:rFonts w:ascii="Arial" w:hAnsi="Arial" w:cs="Arial"/>
          <w:sz w:val="28"/>
          <w:szCs w:val="28"/>
        </w:rPr>
        <w:t xml:space="preserve">not only the previously discussed theatrical techniques in these gatherings, but also to integrate a sort of ‘tactical frivolity’ to further the effectiveness. </w:t>
      </w:r>
    </w:p>
    <w:p w14:paraId="0C87D593" w14:textId="5613EB4C" w:rsidR="00967B91" w:rsidRDefault="00967B91" w:rsidP="00871006">
      <w:pPr>
        <w:spacing w:line="360" w:lineRule="auto"/>
        <w:rPr>
          <w:rFonts w:ascii="Arial" w:hAnsi="Arial" w:cs="Arial"/>
          <w:sz w:val="28"/>
          <w:szCs w:val="28"/>
        </w:rPr>
      </w:pPr>
      <w:r>
        <w:rPr>
          <w:rFonts w:ascii="Arial" w:hAnsi="Arial" w:cs="Arial"/>
          <w:sz w:val="28"/>
          <w:szCs w:val="28"/>
        </w:rPr>
        <w:lastRenderedPageBreak/>
        <w:tab/>
        <w:t xml:space="preserve">To start off with, I do need to confront my own biases on this topic. To start off with, I am an actor from the Pacific Northwest of the US. I come from an environment that is forever entangled in it’s own weirdness, and one that is more than ready to stand up to tyranny in its own ways. </w:t>
      </w:r>
      <w:r w:rsidR="005C1A72">
        <w:rPr>
          <w:rFonts w:ascii="Arial" w:hAnsi="Arial" w:cs="Arial"/>
          <w:sz w:val="28"/>
          <w:szCs w:val="28"/>
        </w:rPr>
        <w:t xml:space="preserve">Inflatable costumes, for example, have become somewhat of an icon in the protest against the actions of Immigrations and Customs Enforcement (from here on ICE) due to a protest in Portland, Oregon, the living center of bougie weird white people. If you’ve seen the show Portlandia, it is not far from the truth. During a protest outside of an ICE facility in December of 2025, </w:t>
      </w:r>
      <w:r w:rsidR="00F648E6">
        <w:rPr>
          <w:rFonts w:ascii="Arial" w:hAnsi="Arial" w:cs="Arial"/>
          <w:sz w:val="28"/>
          <w:szCs w:val="28"/>
        </w:rPr>
        <w:t xml:space="preserve">one protester was knocked over in a confrontation with the present security. Another protester, dressed in an inflatable frog costume, went to help and had pepper spray spritzed into the air hole in the backside of the costume. A clip of it happening circulated the internet, and inflatable outfits became a statement, a marker of the anti-ICE protests in Portland and beyond (Roy, 2025). </w:t>
      </w:r>
    </w:p>
    <w:p w14:paraId="27359F22" w14:textId="2E9627E0" w:rsidR="008C7678" w:rsidRDefault="00F648E6" w:rsidP="00871006">
      <w:pPr>
        <w:spacing w:line="360" w:lineRule="auto"/>
        <w:rPr>
          <w:rFonts w:ascii="Arial" w:hAnsi="Arial" w:cs="Arial"/>
          <w:sz w:val="28"/>
          <w:szCs w:val="28"/>
        </w:rPr>
      </w:pPr>
      <w:r>
        <w:rPr>
          <w:rFonts w:ascii="Arial" w:hAnsi="Arial" w:cs="Arial"/>
          <w:sz w:val="28"/>
          <w:szCs w:val="28"/>
        </w:rPr>
        <w:tab/>
        <w:t xml:space="preserve">This kind of behavior is what I hope for in these protests. Out of this single video arose not only a movement that provided other protesters with inflatable costumes named “Operation Inflation”, but also a Portland-based protest support group called “The Portland Frog Brigade”. This ridiculous, playful behavior that sprung up around the very serious matter of ICE’s effects on the city helped to diffuse the outside perception of the city and it’s people. A vital diffusion, considering the </w:t>
      </w:r>
      <w:r w:rsidR="00C34918">
        <w:rPr>
          <w:rFonts w:ascii="Arial" w:hAnsi="Arial" w:cs="Arial"/>
          <w:sz w:val="28"/>
          <w:szCs w:val="28"/>
        </w:rPr>
        <w:t xml:space="preserve">President had called the city “war-ravaged” just two months prior to the frog situation (Lee, 2025). </w:t>
      </w:r>
      <w:r w:rsidR="008C7678">
        <w:rPr>
          <w:rFonts w:ascii="Arial" w:hAnsi="Arial" w:cs="Arial"/>
          <w:sz w:val="28"/>
          <w:szCs w:val="28"/>
        </w:rPr>
        <w:t>The inflatable costumes continue to make appearances at the different marches, including this last one, maintaining their original intention even through into the most recent march.</w:t>
      </w:r>
      <w:r w:rsidR="001815BD">
        <w:rPr>
          <w:rFonts w:ascii="Arial" w:hAnsi="Arial" w:cs="Arial"/>
          <w:sz w:val="28"/>
          <w:szCs w:val="28"/>
        </w:rPr>
        <w:t xml:space="preserve"> Moreover, providing these costumes </w:t>
      </w:r>
      <w:r w:rsidR="001815BD">
        <w:rPr>
          <w:rFonts w:ascii="Arial" w:hAnsi="Arial" w:cs="Arial"/>
          <w:sz w:val="28"/>
          <w:szCs w:val="28"/>
        </w:rPr>
        <w:lastRenderedPageBreak/>
        <w:t>lowers the barrier to entry for these protests: it provides a level of anonymity and innate unity with other similarly dressed protesters. Movements like Operation Inflation also handed them out for the short time they were active, lowering the barrier even further.</w:t>
      </w:r>
    </w:p>
    <w:p w14:paraId="110C1162" w14:textId="2FEE6980" w:rsidR="008C7678" w:rsidRDefault="008C7678" w:rsidP="008C7678">
      <w:pPr>
        <w:spacing w:line="360" w:lineRule="auto"/>
        <w:ind w:firstLine="720"/>
        <w:rPr>
          <w:rFonts w:ascii="Arial" w:hAnsi="Arial" w:cs="Arial"/>
          <w:sz w:val="28"/>
          <w:szCs w:val="28"/>
        </w:rPr>
      </w:pPr>
      <w:r>
        <w:rPr>
          <w:rFonts w:ascii="Arial" w:hAnsi="Arial" w:cs="Arial"/>
          <w:sz w:val="28"/>
          <w:szCs w:val="28"/>
        </w:rPr>
        <w:t xml:space="preserve">The frog costumes, as well as more that we will be looking at momentarily, are an example of the inextricable link between performance and protest. </w:t>
      </w:r>
      <w:r w:rsidR="001815BD">
        <w:rPr>
          <w:rFonts w:ascii="Arial" w:hAnsi="Arial" w:cs="Arial"/>
          <w:sz w:val="28"/>
          <w:szCs w:val="28"/>
        </w:rPr>
        <w:t>As Fuentes puts in her 2015 writings:</w:t>
      </w:r>
    </w:p>
    <w:p w14:paraId="328E40B2" w14:textId="70D36A67" w:rsidR="001815BD" w:rsidRDefault="001815BD" w:rsidP="001815BD">
      <w:pPr>
        <w:spacing w:line="360" w:lineRule="auto"/>
        <w:ind w:left="720"/>
        <w:rPr>
          <w:rFonts w:ascii="Arial" w:hAnsi="Arial" w:cs="Arial"/>
        </w:rPr>
      </w:pPr>
      <w:r w:rsidRPr="001815BD">
        <w:rPr>
          <w:rFonts w:ascii="Arial" w:hAnsi="Arial" w:cs="Arial"/>
        </w:rPr>
        <w:t>Contemporary activism in both its “live” and online deployments exposes the intertwined relationship between aesthetics and politics. Though historically there have been numerous examples of tactical uses of embodied behavior within so-called civil disobedience event</w:t>
      </w:r>
      <w:r>
        <w:rPr>
          <w:rFonts w:ascii="Arial" w:hAnsi="Arial" w:cs="Arial"/>
        </w:rPr>
        <w:t>s</w:t>
      </w:r>
      <w:r w:rsidRPr="001815BD">
        <w:rPr>
          <w:rFonts w:ascii="Arial" w:hAnsi="Arial" w:cs="Arial"/>
        </w:rPr>
        <w:t>—contemporary protests rely heavily on symbolic elements and uses of the body to communicate claims across borders and languages.</w:t>
      </w:r>
    </w:p>
    <w:p w14:paraId="29FDA962" w14:textId="28490D7A" w:rsidR="001815BD" w:rsidRDefault="001815BD" w:rsidP="001815BD">
      <w:pPr>
        <w:spacing w:line="360" w:lineRule="auto"/>
        <w:rPr>
          <w:rFonts w:ascii="Arial" w:hAnsi="Arial" w:cs="Arial"/>
          <w:sz w:val="28"/>
          <w:szCs w:val="28"/>
        </w:rPr>
      </w:pPr>
      <w:r>
        <w:rPr>
          <w:rFonts w:ascii="Arial" w:hAnsi="Arial" w:cs="Arial"/>
          <w:sz w:val="28"/>
          <w:szCs w:val="28"/>
        </w:rPr>
        <w:tab/>
        <w:t>The frogs, the signs, the singing, all convey a connection throughout the groups of protesters. These explosions of weirdness under a unified banner help to develop an aesthetic that speaks out in favor of the protesters. To look back at Fuentes, she writes: “</w:t>
      </w:r>
      <w:r w:rsidRPr="001815BD">
        <w:rPr>
          <w:rFonts w:ascii="Arial" w:hAnsi="Arial" w:cs="Arial"/>
          <w:sz w:val="28"/>
          <w:szCs w:val="28"/>
        </w:rPr>
        <w:t>More and more we witness and participate in local and global acts of protest and solidarity that entail visual, aural, and behavioral figurations evaluated by demonstrators as effective ways of making claims, reclaiming spaces, and denouncing abusive conditions.</w:t>
      </w:r>
      <w:r>
        <w:rPr>
          <w:rFonts w:ascii="Arial" w:hAnsi="Arial" w:cs="Arial"/>
          <w:sz w:val="28"/>
          <w:szCs w:val="28"/>
        </w:rPr>
        <w:t>”</w:t>
      </w:r>
    </w:p>
    <w:p w14:paraId="562203FC" w14:textId="53804431" w:rsidR="001815BD" w:rsidRPr="001815BD" w:rsidRDefault="001815BD" w:rsidP="001815BD">
      <w:pPr>
        <w:spacing w:line="360" w:lineRule="auto"/>
        <w:jc w:val="center"/>
        <w:rPr>
          <w:rFonts w:ascii="Arial" w:hAnsi="Arial" w:cs="Arial"/>
          <w:sz w:val="28"/>
          <w:szCs w:val="28"/>
        </w:rPr>
      </w:pPr>
      <w:r>
        <w:rPr>
          <w:rFonts w:ascii="Arial" w:hAnsi="Arial" w:cs="Arial"/>
          <w:sz w:val="28"/>
          <w:szCs w:val="28"/>
        </w:rPr>
        <w:t>Did all of that make sense? Good!</w:t>
      </w:r>
    </w:p>
    <w:p w14:paraId="2F5588D3" w14:textId="00BE629A" w:rsidR="00F648E6" w:rsidRDefault="008C7678" w:rsidP="001815BD">
      <w:pPr>
        <w:spacing w:line="360" w:lineRule="auto"/>
        <w:ind w:firstLine="720"/>
        <w:jc w:val="center"/>
        <w:rPr>
          <w:rFonts w:ascii="Arial" w:hAnsi="Arial" w:cs="Arial"/>
          <w:sz w:val="28"/>
          <w:szCs w:val="28"/>
        </w:rPr>
      </w:pPr>
      <w:r>
        <w:rPr>
          <w:rFonts w:ascii="Arial" w:hAnsi="Arial" w:cs="Arial"/>
          <w:sz w:val="28"/>
          <w:szCs w:val="28"/>
        </w:rPr>
        <w:t xml:space="preserve">Now </w:t>
      </w:r>
      <w:r w:rsidR="001815BD">
        <w:rPr>
          <w:rFonts w:ascii="Arial" w:hAnsi="Arial" w:cs="Arial"/>
          <w:sz w:val="28"/>
          <w:szCs w:val="28"/>
        </w:rPr>
        <w:t>let’s</w:t>
      </w:r>
      <w:r>
        <w:rPr>
          <w:rFonts w:ascii="Arial" w:hAnsi="Arial" w:cs="Arial"/>
          <w:sz w:val="28"/>
          <w:szCs w:val="28"/>
        </w:rPr>
        <w:t xml:space="preserve"> make a hard left turn into a metaphorical tree.</w:t>
      </w:r>
    </w:p>
    <w:p w14:paraId="7DD3F9EF" w14:textId="482837F1" w:rsidR="008C7678" w:rsidRPr="004264EE" w:rsidRDefault="008C7678" w:rsidP="008C7678">
      <w:pPr>
        <w:spacing w:line="360" w:lineRule="auto"/>
        <w:jc w:val="center"/>
        <w:rPr>
          <w:rFonts w:ascii="Arial" w:hAnsi="Arial" w:cs="Arial"/>
          <w:sz w:val="28"/>
          <w:szCs w:val="28"/>
        </w:rPr>
      </w:pPr>
      <w:r>
        <w:rPr>
          <w:rFonts w:ascii="Arial" w:hAnsi="Arial" w:cs="Arial"/>
          <w:noProof/>
        </w:rPr>
        <w:lastRenderedPageBreak/>
        <w:drawing>
          <wp:inline distT="0" distB="0" distL="0" distR="0" wp14:anchorId="261642DE" wp14:editId="71865C3B">
            <wp:extent cx="4033284" cy="2690580"/>
            <wp:effectExtent l="0" t="0" r="5715" b="0"/>
            <wp:docPr id="2364715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41874" cy="2696310"/>
                    </a:xfrm>
                    <a:prstGeom prst="rect">
                      <a:avLst/>
                    </a:prstGeom>
                    <a:noFill/>
                    <a:ln>
                      <a:noFill/>
                    </a:ln>
                  </pic:spPr>
                </pic:pic>
              </a:graphicData>
            </a:graphic>
          </wp:inline>
        </w:drawing>
      </w:r>
    </w:p>
    <w:p w14:paraId="41F2D351" w14:textId="4FF187D2" w:rsidR="00F66D31" w:rsidRDefault="008C7678" w:rsidP="008C7678">
      <w:pPr>
        <w:spacing w:line="360" w:lineRule="auto"/>
        <w:jc w:val="center"/>
        <w:rPr>
          <w:rFonts w:ascii="Arial" w:hAnsi="Arial" w:cs="Arial"/>
          <w:sz w:val="20"/>
          <w:szCs w:val="20"/>
        </w:rPr>
      </w:pPr>
      <w:r w:rsidRPr="008C7678">
        <w:rPr>
          <w:rFonts w:ascii="Arial" w:hAnsi="Arial" w:cs="Arial"/>
          <w:sz w:val="20"/>
          <w:szCs w:val="20"/>
        </w:rPr>
        <w:t xml:space="preserve">(The Register Guard, </w:t>
      </w:r>
      <w:r>
        <w:rPr>
          <w:rFonts w:ascii="Arial" w:hAnsi="Arial" w:cs="Arial"/>
          <w:sz w:val="20"/>
          <w:szCs w:val="20"/>
        </w:rPr>
        <w:t>2026) (This is your one picture, enjoy it)</w:t>
      </w:r>
    </w:p>
    <w:p w14:paraId="5BFBF44A" w14:textId="77777777" w:rsidR="008C7678" w:rsidRDefault="008C7678" w:rsidP="008C7678">
      <w:pPr>
        <w:spacing w:line="360" w:lineRule="auto"/>
        <w:jc w:val="center"/>
        <w:rPr>
          <w:rFonts w:ascii="Arial" w:hAnsi="Arial" w:cs="Arial"/>
          <w:sz w:val="20"/>
          <w:szCs w:val="20"/>
        </w:rPr>
      </w:pPr>
    </w:p>
    <w:p w14:paraId="4A543927" w14:textId="7D58FC9D" w:rsidR="008C7678" w:rsidRDefault="008C7678" w:rsidP="008C7678">
      <w:pPr>
        <w:spacing w:line="360" w:lineRule="auto"/>
        <w:rPr>
          <w:rFonts w:ascii="Arial" w:hAnsi="Arial" w:cs="Arial"/>
          <w:sz w:val="28"/>
          <w:szCs w:val="28"/>
        </w:rPr>
      </w:pPr>
      <w:r>
        <w:rPr>
          <w:rFonts w:ascii="Arial" w:hAnsi="Arial" w:cs="Arial"/>
          <w:sz w:val="28"/>
          <w:szCs w:val="28"/>
        </w:rPr>
        <w:tab/>
        <w:t xml:space="preserve">This is the Eugene-Springfield sect of ‘The Raging Grannies’, a series of disconnected protest groups that have been active in civil movements since the early 2000s. </w:t>
      </w:r>
      <w:r w:rsidR="001815BD">
        <w:rPr>
          <w:rFonts w:ascii="Arial" w:hAnsi="Arial" w:cs="Arial"/>
          <w:sz w:val="28"/>
          <w:szCs w:val="28"/>
        </w:rPr>
        <w:t>There is no functional governing body for these older women; rather a banner under which certain protest methods have developed</w:t>
      </w:r>
      <w:r w:rsidR="00906670">
        <w:rPr>
          <w:rFonts w:ascii="Arial" w:hAnsi="Arial" w:cs="Arial"/>
          <w:sz w:val="28"/>
          <w:szCs w:val="28"/>
        </w:rPr>
        <w:t xml:space="preserve">. Luckily, there was an article written in 2007 about the grannies and their mission statement that still holds true today. </w:t>
      </w:r>
      <w:r w:rsidR="001815BD">
        <w:rPr>
          <w:rFonts w:ascii="Arial" w:hAnsi="Arial" w:cs="Arial"/>
          <w:sz w:val="28"/>
          <w:szCs w:val="28"/>
        </w:rPr>
        <w:t xml:space="preserve">The </w:t>
      </w:r>
      <w:r w:rsidR="00906670">
        <w:rPr>
          <w:rFonts w:ascii="Arial" w:hAnsi="Arial" w:cs="Arial"/>
          <w:sz w:val="28"/>
          <w:szCs w:val="28"/>
        </w:rPr>
        <w:t>R</w:t>
      </w:r>
      <w:r w:rsidR="001815BD">
        <w:rPr>
          <w:rFonts w:ascii="Arial" w:hAnsi="Arial" w:cs="Arial"/>
          <w:sz w:val="28"/>
          <w:szCs w:val="28"/>
        </w:rPr>
        <w:t xml:space="preserve">aging </w:t>
      </w:r>
      <w:r w:rsidR="00906670">
        <w:rPr>
          <w:rFonts w:ascii="Arial" w:hAnsi="Arial" w:cs="Arial"/>
          <w:sz w:val="28"/>
          <w:szCs w:val="28"/>
        </w:rPr>
        <w:t>G</w:t>
      </w:r>
      <w:r w:rsidR="001815BD">
        <w:rPr>
          <w:rFonts w:ascii="Arial" w:hAnsi="Arial" w:cs="Arial"/>
          <w:sz w:val="28"/>
          <w:szCs w:val="28"/>
        </w:rPr>
        <w:t xml:space="preserve">rannies are </w:t>
      </w:r>
      <w:r w:rsidR="00906670">
        <w:rPr>
          <w:rFonts w:ascii="Arial" w:hAnsi="Arial" w:cs="Arial"/>
          <w:sz w:val="28"/>
          <w:szCs w:val="28"/>
        </w:rPr>
        <w:t xml:space="preserve">typically groups of older women, </w:t>
      </w:r>
      <w:r w:rsidR="001815BD">
        <w:rPr>
          <w:rFonts w:ascii="Arial" w:hAnsi="Arial" w:cs="Arial"/>
          <w:sz w:val="28"/>
          <w:szCs w:val="28"/>
        </w:rPr>
        <w:t xml:space="preserve">known to show up to </w:t>
      </w:r>
      <w:r w:rsidR="00906670">
        <w:rPr>
          <w:rFonts w:ascii="Arial" w:hAnsi="Arial" w:cs="Arial"/>
          <w:sz w:val="28"/>
          <w:szCs w:val="28"/>
        </w:rPr>
        <w:t xml:space="preserve">protests and movements with songbooks in hand filled with parodied song lyrics outfitted to the situation. They also dress in stereotypical bright and colorful clothing, making their appearance rather loud, obvious, and hard to ignore. </w:t>
      </w:r>
    </w:p>
    <w:p w14:paraId="77CA8281" w14:textId="4DC5C6D5" w:rsidR="00906670" w:rsidRDefault="00906670" w:rsidP="008C7678">
      <w:pPr>
        <w:spacing w:line="360" w:lineRule="auto"/>
        <w:rPr>
          <w:rFonts w:ascii="Arial" w:hAnsi="Arial" w:cs="Arial"/>
          <w:sz w:val="28"/>
          <w:szCs w:val="28"/>
        </w:rPr>
      </w:pPr>
      <w:r>
        <w:rPr>
          <w:rFonts w:ascii="Arial" w:hAnsi="Arial" w:cs="Arial"/>
          <w:sz w:val="28"/>
          <w:szCs w:val="28"/>
        </w:rPr>
        <w:tab/>
      </w:r>
      <w:r w:rsidR="008A73AD">
        <w:rPr>
          <w:rFonts w:ascii="Arial" w:hAnsi="Arial" w:cs="Arial"/>
          <w:sz w:val="28"/>
          <w:szCs w:val="28"/>
        </w:rPr>
        <w:t>“Well, the only way we’re going to get anyone to notice us and pay attention is to dress ridiculously. Now that we have your attention, listen to what we have to say.” (One of grannies, 2002, in Roy, 2007)</w:t>
      </w:r>
    </w:p>
    <w:p w14:paraId="6F18657A" w14:textId="31BEEE9F" w:rsidR="008A73AD" w:rsidRDefault="008A73AD" w:rsidP="008C7678">
      <w:pPr>
        <w:spacing w:line="360" w:lineRule="auto"/>
        <w:rPr>
          <w:rFonts w:ascii="Arial" w:hAnsi="Arial" w:cs="Arial"/>
          <w:sz w:val="28"/>
          <w:szCs w:val="28"/>
        </w:rPr>
      </w:pPr>
      <w:r>
        <w:rPr>
          <w:rFonts w:ascii="Arial" w:hAnsi="Arial" w:cs="Arial"/>
          <w:sz w:val="28"/>
          <w:szCs w:val="28"/>
        </w:rPr>
        <w:tab/>
        <w:t xml:space="preserve">These elderly women not only show up in loud fashion, but they are also loud about their message. The main method of protest seen across </w:t>
      </w:r>
      <w:r>
        <w:rPr>
          <w:rFonts w:ascii="Arial" w:hAnsi="Arial" w:cs="Arial"/>
          <w:sz w:val="28"/>
          <w:szCs w:val="28"/>
        </w:rPr>
        <w:lastRenderedPageBreak/>
        <w:t xml:space="preserve">the different sects of Raging Grannies is song, singing parody songs at protests. To call back to </w:t>
      </w:r>
      <w:proofErr w:type="spellStart"/>
      <w:r>
        <w:rPr>
          <w:rFonts w:ascii="Arial" w:hAnsi="Arial" w:cs="Arial"/>
          <w:sz w:val="28"/>
          <w:szCs w:val="28"/>
        </w:rPr>
        <w:t>Farncourt</w:t>
      </w:r>
      <w:proofErr w:type="spellEnd"/>
      <w:r>
        <w:rPr>
          <w:rFonts w:ascii="Arial" w:hAnsi="Arial" w:cs="Arial"/>
          <w:sz w:val="28"/>
          <w:szCs w:val="28"/>
        </w:rPr>
        <w:t xml:space="preserve"> and Finn’s writings, Cox’s BBC article, and </w:t>
      </w:r>
      <w:proofErr w:type="spellStart"/>
      <w:r>
        <w:rPr>
          <w:rFonts w:ascii="Arial" w:hAnsi="Arial" w:cs="Arial"/>
          <w:sz w:val="28"/>
          <w:szCs w:val="28"/>
        </w:rPr>
        <w:t>Debartolo’s</w:t>
      </w:r>
      <w:proofErr w:type="spellEnd"/>
      <w:r>
        <w:rPr>
          <w:rFonts w:ascii="Arial" w:hAnsi="Arial" w:cs="Arial"/>
          <w:sz w:val="28"/>
          <w:szCs w:val="28"/>
        </w:rPr>
        <w:t xml:space="preserve"> Article, song and communal singing is not only integral to us as human beings, but it helps to develop bonds quickly within groups. The performative nature of it also creates bonds between the grannies and the audience, allowing for a better understanding of the message that the group wishes to convey. The frog costumes, the sign making, the aesthetic of the modern American protest calls for the engagement of the outside observer. It asks for the viewer to engage with the protester’s perspective, confront the truth of the hardships that they are fighting against. </w:t>
      </w:r>
      <w:r w:rsidR="009A4234">
        <w:rPr>
          <w:rFonts w:ascii="Arial" w:hAnsi="Arial" w:cs="Arial"/>
          <w:sz w:val="28"/>
          <w:szCs w:val="28"/>
        </w:rPr>
        <w:t xml:space="preserve">It asks for the audience to join in and make their voice heard, to make the move for social change of their own accord; it asks for the audience to become a ‘spectactor’. </w:t>
      </w:r>
    </w:p>
    <w:p w14:paraId="14C825D7" w14:textId="4569104D" w:rsidR="008C7678" w:rsidRPr="00096ABC" w:rsidRDefault="009A4234" w:rsidP="00096ABC">
      <w:pPr>
        <w:spacing w:line="360" w:lineRule="auto"/>
        <w:rPr>
          <w:rFonts w:ascii="Arial" w:hAnsi="Arial" w:cs="Arial"/>
          <w:sz w:val="28"/>
          <w:szCs w:val="28"/>
        </w:rPr>
      </w:pPr>
      <w:r>
        <w:rPr>
          <w:rFonts w:ascii="Arial" w:hAnsi="Arial" w:cs="Arial"/>
          <w:sz w:val="28"/>
          <w:szCs w:val="28"/>
        </w:rPr>
        <w:tab/>
        <w:t xml:space="preserve">So that is my perspective on this all, sitting across the seas. Part of me still wishes I was there, just for the sake of participation with a deeper understanding of the workings of the protest. To end this paper, I would like to present one of the most interesting pieces that I found in my research: a writing by an L. M. </w:t>
      </w:r>
      <w:proofErr w:type="spellStart"/>
      <w:r>
        <w:rPr>
          <w:rFonts w:ascii="Arial" w:hAnsi="Arial" w:cs="Arial"/>
          <w:sz w:val="28"/>
          <w:szCs w:val="28"/>
        </w:rPr>
        <w:t>Bogad</w:t>
      </w:r>
      <w:proofErr w:type="spellEnd"/>
      <w:r>
        <w:rPr>
          <w:rFonts w:ascii="Arial" w:hAnsi="Arial" w:cs="Arial"/>
          <w:sz w:val="28"/>
          <w:szCs w:val="28"/>
        </w:rPr>
        <w:t xml:space="preserve">, cofounder of the Clandestine Insurgent Rebel Clown Army, an activist group that was only active for a short time in the early 2000s. L. M. </w:t>
      </w:r>
      <w:proofErr w:type="spellStart"/>
      <w:r>
        <w:rPr>
          <w:rFonts w:ascii="Arial" w:hAnsi="Arial" w:cs="Arial"/>
          <w:sz w:val="28"/>
          <w:szCs w:val="28"/>
        </w:rPr>
        <w:t>Bogad</w:t>
      </w:r>
      <w:proofErr w:type="spellEnd"/>
      <w:r>
        <w:rPr>
          <w:rFonts w:ascii="Arial" w:hAnsi="Arial" w:cs="Arial"/>
          <w:sz w:val="28"/>
          <w:szCs w:val="28"/>
        </w:rPr>
        <w:t xml:space="preserve"> put forth in his writing the idea of the tactical carnival: sudden, colorful performances “embodied by a movement that identifies itself as global, anti-corporate, and anti-authoritarian.” (</w:t>
      </w:r>
      <w:proofErr w:type="spellStart"/>
      <w:r w:rsidR="00096ABC">
        <w:rPr>
          <w:rFonts w:ascii="Arial" w:hAnsi="Arial" w:cs="Arial"/>
          <w:sz w:val="28"/>
          <w:szCs w:val="28"/>
        </w:rPr>
        <w:t>Bogad</w:t>
      </w:r>
      <w:proofErr w:type="spellEnd"/>
      <w:r w:rsidR="00096ABC">
        <w:rPr>
          <w:rFonts w:ascii="Arial" w:hAnsi="Arial" w:cs="Arial"/>
          <w:sz w:val="28"/>
          <w:szCs w:val="28"/>
        </w:rPr>
        <w:t>, 2011, p.180)</w:t>
      </w:r>
    </w:p>
    <w:p w14:paraId="31FFE353" w14:textId="6F37DB69" w:rsidR="00F66D31" w:rsidRPr="009F2702" w:rsidRDefault="00ED5851" w:rsidP="00ED5851">
      <w:pPr>
        <w:spacing w:line="360" w:lineRule="auto"/>
        <w:ind w:left="720"/>
        <w:rPr>
          <w:rFonts w:ascii="Arial" w:hAnsi="Arial" w:cs="Arial"/>
        </w:rPr>
      </w:pPr>
      <w:r w:rsidRPr="009F2702">
        <w:rPr>
          <w:rFonts w:ascii="Arial" w:hAnsi="Arial" w:cs="Arial"/>
        </w:rPr>
        <w:t>I posit that the goals of tactical carnival are:</w:t>
      </w:r>
      <w:r w:rsidRPr="009F2702">
        <w:rPr>
          <w:rFonts w:ascii="Arial" w:hAnsi="Arial" w:cs="Arial"/>
        </w:rPr>
        <w:br/>
        <w:t>• to declare and occupy a joyous, participatory and semi-anonymous, relatively</w:t>
      </w:r>
      <w:r w:rsidRPr="009F2702">
        <w:rPr>
          <w:rFonts w:ascii="Arial" w:hAnsi="Arial" w:cs="Arial"/>
        </w:rPr>
        <w:br/>
        <w:t>safe place for power inversions/subversions. “Celebrity” has been explicitly</w:t>
      </w:r>
      <w:r w:rsidRPr="009F2702">
        <w:rPr>
          <w:rFonts w:ascii="Arial" w:hAnsi="Arial" w:cs="Arial"/>
        </w:rPr>
        <w:br/>
        <w:t>denounced in some movement literature in favor of the relative anonymity of</w:t>
      </w:r>
      <w:r w:rsidRPr="009F2702">
        <w:rPr>
          <w:rFonts w:ascii="Arial" w:hAnsi="Arial" w:cs="Arial"/>
        </w:rPr>
        <w:br/>
      </w:r>
      <w:r w:rsidRPr="009F2702">
        <w:rPr>
          <w:rFonts w:ascii="Arial" w:hAnsi="Arial" w:cs="Arial"/>
        </w:rPr>
        <w:lastRenderedPageBreak/>
        <w:t>the mass. These spaces are also meant to be non-dogmatic/sectarian, a more</w:t>
      </w:r>
      <w:r w:rsidRPr="009F2702">
        <w:rPr>
          <w:rFonts w:ascii="Arial" w:hAnsi="Arial" w:cs="Arial"/>
        </w:rPr>
        <w:br/>
        <w:t>open place for wider participation. The hope is that more people will join the</w:t>
      </w:r>
      <w:r w:rsidRPr="009F2702">
        <w:rPr>
          <w:rFonts w:ascii="Arial" w:hAnsi="Arial" w:cs="Arial"/>
        </w:rPr>
        <w:br/>
        <w:t>movement when a space for this kind of joyful participation is opened up.</w:t>
      </w:r>
      <w:r w:rsidRPr="009F2702">
        <w:rPr>
          <w:rFonts w:ascii="Arial" w:hAnsi="Arial" w:cs="Arial"/>
        </w:rPr>
        <w:br/>
        <w:t>• to put a friendly face on the movement as a way to interrupt what I refer to as</w:t>
      </w:r>
      <w:r w:rsidRPr="009F2702">
        <w:rPr>
          <w:rFonts w:ascii="Arial" w:hAnsi="Arial" w:cs="Arial"/>
        </w:rPr>
        <w:br/>
        <w:t xml:space="preserve">the </w:t>
      </w:r>
      <w:proofErr w:type="spellStart"/>
      <w:r w:rsidRPr="009F2702">
        <w:rPr>
          <w:rFonts w:ascii="Arial" w:hAnsi="Arial" w:cs="Arial"/>
        </w:rPr>
        <w:t>hegemonologue</w:t>
      </w:r>
      <w:proofErr w:type="spellEnd"/>
      <w:r w:rsidR="00233C56">
        <w:rPr>
          <w:rFonts w:ascii="Arial" w:hAnsi="Arial" w:cs="Arial"/>
        </w:rPr>
        <w:t xml:space="preserve"> (a portmanteau of hegemony and monologue)</w:t>
      </w:r>
      <w:r w:rsidRPr="009F2702">
        <w:rPr>
          <w:rFonts w:ascii="Arial" w:hAnsi="Arial" w:cs="Arial"/>
        </w:rPr>
        <w:t xml:space="preserve"> of the corporate media and state rhetoric, which often</w:t>
      </w:r>
      <w:r w:rsidR="00233C56">
        <w:rPr>
          <w:rFonts w:ascii="Arial" w:hAnsi="Arial" w:cs="Arial"/>
        </w:rPr>
        <w:t xml:space="preserve"> </w:t>
      </w:r>
      <w:r w:rsidRPr="009F2702">
        <w:rPr>
          <w:rFonts w:ascii="Arial" w:hAnsi="Arial" w:cs="Arial"/>
        </w:rPr>
        <w:t xml:space="preserve">demonizes other activists as crazed, nihilistic hooligans. The idea is to </w:t>
      </w:r>
      <w:r w:rsidR="00096ABC" w:rsidRPr="009F2702">
        <w:rPr>
          <w:rFonts w:ascii="Arial" w:hAnsi="Arial" w:cs="Arial"/>
        </w:rPr>
        <w:t>insert images</w:t>
      </w:r>
      <w:r w:rsidRPr="009F2702">
        <w:rPr>
          <w:rFonts w:ascii="Arial" w:hAnsi="Arial" w:cs="Arial"/>
        </w:rPr>
        <w:t xml:space="preserve"> that at least partially disrupt or disharmonize the barrage of </w:t>
      </w:r>
      <w:r w:rsidR="00096ABC" w:rsidRPr="009F2702">
        <w:rPr>
          <w:rFonts w:ascii="Arial" w:hAnsi="Arial" w:cs="Arial"/>
        </w:rPr>
        <w:t>negative images</w:t>
      </w:r>
      <w:r w:rsidRPr="009F2702">
        <w:rPr>
          <w:rFonts w:ascii="Arial" w:hAnsi="Arial" w:cs="Arial"/>
        </w:rPr>
        <w:t xml:space="preserve"> (for example, a clown kissing a riot shield juxtaposed with the </w:t>
      </w:r>
      <w:r w:rsidR="00096ABC" w:rsidRPr="009F2702">
        <w:rPr>
          <w:rFonts w:ascii="Arial" w:hAnsi="Arial" w:cs="Arial"/>
        </w:rPr>
        <w:t>usual images</w:t>
      </w:r>
      <w:r w:rsidRPr="009F2702">
        <w:rPr>
          <w:rFonts w:ascii="Arial" w:hAnsi="Arial" w:cs="Arial"/>
        </w:rPr>
        <w:t xml:space="preserve"> of street melee and property damage), and to replace the usual “</w:t>
      </w:r>
      <w:r w:rsidR="00096ABC" w:rsidRPr="009F2702">
        <w:rPr>
          <w:rFonts w:ascii="Arial" w:hAnsi="Arial" w:cs="Arial"/>
        </w:rPr>
        <w:t>story of</w:t>
      </w:r>
      <w:r w:rsidRPr="009F2702">
        <w:rPr>
          <w:rFonts w:ascii="Arial" w:hAnsi="Arial" w:cs="Arial"/>
        </w:rPr>
        <w:t xml:space="preserve"> the battle” (street fights, vandalism, etc.) with the “battle of the story” </w:t>
      </w:r>
      <w:r w:rsidR="00096ABC" w:rsidRPr="009F2702">
        <w:rPr>
          <w:rFonts w:ascii="Arial" w:hAnsi="Arial" w:cs="Arial"/>
        </w:rPr>
        <w:t>in which</w:t>
      </w:r>
      <w:r w:rsidRPr="009F2702">
        <w:rPr>
          <w:rFonts w:ascii="Arial" w:hAnsi="Arial" w:cs="Arial"/>
        </w:rPr>
        <w:t xml:space="preserve"> colorful and creative costumes, dance, music, performance, </w:t>
      </w:r>
      <w:r w:rsidR="00096ABC" w:rsidRPr="009F2702">
        <w:rPr>
          <w:rFonts w:ascii="Arial" w:hAnsi="Arial" w:cs="Arial"/>
        </w:rPr>
        <w:t>and improvised</w:t>
      </w:r>
      <w:r w:rsidRPr="009F2702">
        <w:rPr>
          <w:rFonts w:ascii="Arial" w:hAnsi="Arial" w:cs="Arial"/>
        </w:rPr>
        <w:t xml:space="preserve"> interactions give a new look to the</w:t>
      </w:r>
      <w:r w:rsidR="009A4234">
        <w:rPr>
          <w:rFonts w:ascii="Arial" w:hAnsi="Arial" w:cs="Arial"/>
        </w:rPr>
        <w:t xml:space="preserve"> </w:t>
      </w:r>
      <w:r w:rsidRPr="009F2702">
        <w:rPr>
          <w:rFonts w:ascii="Arial" w:hAnsi="Arial" w:cs="Arial"/>
        </w:rPr>
        <w:t>movement and its agenda</w:t>
      </w:r>
      <w:r w:rsidR="009A4234">
        <w:rPr>
          <w:rFonts w:ascii="Arial" w:hAnsi="Arial" w:cs="Arial"/>
        </w:rPr>
        <w:t xml:space="preserve"> </w:t>
      </w:r>
      <w:r w:rsidRPr="009F2702">
        <w:rPr>
          <w:rFonts w:ascii="Arial" w:hAnsi="Arial" w:cs="Arial"/>
        </w:rPr>
        <w:t>(Interview with D. Solnit). These events also attempt to interrupt another aspect</w:t>
      </w:r>
      <w:r w:rsidR="009A4234">
        <w:rPr>
          <w:rFonts w:ascii="Arial" w:hAnsi="Arial" w:cs="Arial"/>
        </w:rPr>
        <w:t xml:space="preserve"> </w:t>
      </w:r>
      <w:r w:rsidRPr="009F2702">
        <w:rPr>
          <w:rFonts w:ascii="Arial" w:hAnsi="Arial" w:cs="Arial"/>
        </w:rPr>
        <w:t xml:space="preserve">of the </w:t>
      </w:r>
      <w:proofErr w:type="spellStart"/>
      <w:r w:rsidRPr="009F2702">
        <w:rPr>
          <w:rFonts w:ascii="Arial" w:hAnsi="Arial" w:cs="Arial"/>
        </w:rPr>
        <w:t>hegemonologue</w:t>
      </w:r>
      <w:proofErr w:type="spellEnd"/>
      <w:r w:rsidR="00233C56">
        <w:rPr>
          <w:rFonts w:ascii="Arial" w:hAnsi="Arial" w:cs="Arial"/>
        </w:rPr>
        <w:t xml:space="preserve">, </w:t>
      </w:r>
      <w:r w:rsidRPr="009F2702">
        <w:rPr>
          <w:rFonts w:ascii="Arial" w:hAnsi="Arial" w:cs="Arial"/>
        </w:rPr>
        <w:t>which is that of the rhetoric of inevitability of corporate</w:t>
      </w:r>
      <w:r w:rsidR="00233C56">
        <w:rPr>
          <w:rFonts w:ascii="Arial" w:hAnsi="Arial" w:cs="Arial"/>
        </w:rPr>
        <w:t xml:space="preserve"> </w:t>
      </w:r>
      <w:proofErr w:type="spellStart"/>
      <w:r w:rsidR="00233C56">
        <w:rPr>
          <w:rFonts w:ascii="Arial" w:hAnsi="Arial" w:cs="Arial"/>
        </w:rPr>
        <w:t>he</w:t>
      </w:r>
      <w:r w:rsidRPr="009F2702">
        <w:rPr>
          <w:rFonts w:ascii="Arial" w:hAnsi="Arial" w:cs="Arial"/>
        </w:rPr>
        <w:t>globalization</w:t>
      </w:r>
      <w:proofErr w:type="spellEnd"/>
      <w:r w:rsidRPr="009F2702">
        <w:rPr>
          <w:rFonts w:ascii="Arial" w:hAnsi="Arial" w:cs="Arial"/>
        </w:rPr>
        <w:t>, by demonstrating that better alternatives are possible.</w:t>
      </w:r>
      <w:r w:rsidRPr="009F2702">
        <w:rPr>
          <w:rFonts w:ascii="Arial" w:hAnsi="Arial" w:cs="Arial"/>
        </w:rPr>
        <w:br/>
        <w:t>• to key an experimental mode in which new ways to play with and around power</w:t>
      </w:r>
      <w:r w:rsidRPr="009F2702">
        <w:rPr>
          <w:rFonts w:ascii="Arial" w:hAnsi="Arial" w:cs="Arial"/>
        </w:rPr>
        <w:br/>
        <w:t>can be tested. The idea is to develop less obvious and predictable ways to</w:t>
      </w:r>
      <w:r w:rsidRPr="009F2702">
        <w:rPr>
          <w:rFonts w:ascii="Arial" w:hAnsi="Arial" w:cs="Arial"/>
        </w:rPr>
        <w:br/>
        <w:t>interact on the street with agents of the state, corporations, and passersby.</w:t>
      </w:r>
      <w:r w:rsidRPr="009F2702">
        <w:rPr>
          <w:rFonts w:ascii="Arial" w:hAnsi="Arial" w:cs="Arial"/>
        </w:rPr>
        <w:br/>
        <w:t>Much of the creativity is intended to have the effect of dispelling fear and</w:t>
      </w:r>
      <w:r w:rsidRPr="009F2702">
        <w:rPr>
          <w:rFonts w:ascii="Arial" w:hAnsi="Arial" w:cs="Arial"/>
        </w:rPr>
        <w:br/>
        <w:t>tension during confrontations with massive police presence, for example.</w:t>
      </w:r>
      <w:r w:rsidRPr="009F2702">
        <w:rPr>
          <w:rFonts w:ascii="Arial" w:hAnsi="Arial" w:cs="Arial"/>
        </w:rPr>
        <w:br/>
        <w:t>• to create an celebratory culture of active defiance as an alternative to the</w:t>
      </w:r>
      <w:r w:rsidRPr="009F2702">
        <w:rPr>
          <w:rFonts w:ascii="Arial" w:hAnsi="Arial" w:cs="Arial"/>
        </w:rPr>
        <w:br/>
        <w:t>everyday life experience of many people—in response to a widespread</w:t>
      </w:r>
      <w:r w:rsidRPr="009F2702">
        <w:rPr>
          <w:rFonts w:ascii="Arial" w:hAnsi="Arial" w:cs="Arial"/>
        </w:rPr>
        <w:br/>
        <w:t>frustration that many participants feel—regarding their official relegation to</w:t>
      </w:r>
      <w:r w:rsidRPr="009F2702">
        <w:rPr>
          <w:rFonts w:ascii="Arial" w:hAnsi="Arial" w:cs="Arial"/>
        </w:rPr>
        <w:br/>
        <w:t>the role of consumers of culture and spectacle rather than creators/</w:t>
      </w:r>
      <w:proofErr w:type="spellStart"/>
      <w:r w:rsidRPr="009F2702">
        <w:rPr>
          <w:rFonts w:ascii="Arial" w:hAnsi="Arial" w:cs="Arial"/>
        </w:rPr>
        <w:t>spectactors</w:t>
      </w:r>
      <w:proofErr w:type="spellEnd"/>
      <w:r w:rsidRPr="009F2702">
        <w:rPr>
          <w:rFonts w:ascii="Arial" w:hAnsi="Arial" w:cs="Arial"/>
        </w:rPr>
        <w:br/>
        <w:t>(Boal).</w:t>
      </w:r>
    </w:p>
    <w:p w14:paraId="6562920E" w14:textId="13C4E713" w:rsidR="00ED5851" w:rsidRDefault="00ED5851" w:rsidP="00ED5851">
      <w:pPr>
        <w:spacing w:line="360" w:lineRule="auto"/>
        <w:ind w:left="720"/>
        <w:rPr>
          <w:rFonts w:ascii="Arial" w:hAnsi="Arial" w:cs="Arial"/>
        </w:rPr>
      </w:pPr>
      <w:r w:rsidRPr="009F2702">
        <w:rPr>
          <w:rFonts w:ascii="Arial" w:hAnsi="Arial" w:cs="Arial"/>
        </w:rPr>
        <w:t>(</w:t>
      </w:r>
      <w:proofErr w:type="spellStart"/>
      <w:r w:rsidR="00E76464" w:rsidRPr="009F2702">
        <w:rPr>
          <w:rFonts w:ascii="Arial" w:hAnsi="Arial" w:cs="Arial"/>
        </w:rPr>
        <w:t>Bogad</w:t>
      </w:r>
      <w:proofErr w:type="spellEnd"/>
      <w:r w:rsidR="00E76464" w:rsidRPr="009F2702">
        <w:rPr>
          <w:rFonts w:ascii="Arial" w:hAnsi="Arial" w:cs="Arial"/>
        </w:rPr>
        <w:t>, 2011, p. 180)</w:t>
      </w:r>
    </w:p>
    <w:p w14:paraId="7C771C90" w14:textId="2F2899EA" w:rsidR="00096ABC" w:rsidRDefault="00096ABC" w:rsidP="00096ABC">
      <w:pPr>
        <w:spacing w:line="360" w:lineRule="auto"/>
        <w:ind w:firstLine="720"/>
        <w:rPr>
          <w:rFonts w:ascii="Arial" w:hAnsi="Arial" w:cs="Arial"/>
          <w:sz w:val="28"/>
          <w:szCs w:val="28"/>
        </w:rPr>
      </w:pPr>
      <w:r>
        <w:rPr>
          <w:rFonts w:ascii="Arial" w:hAnsi="Arial" w:cs="Arial"/>
          <w:sz w:val="28"/>
          <w:szCs w:val="28"/>
        </w:rPr>
        <w:t xml:space="preserve">I believe that, in the modern American political atmosphere, these ideas and rules are something to keep in mind when employing these more ridiculous tactics. It is the culmination of everything I wish to point out in this </w:t>
      </w:r>
      <w:r>
        <w:rPr>
          <w:rFonts w:ascii="Arial" w:hAnsi="Arial" w:cs="Arial"/>
          <w:sz w:val="28"/>
          <w:szCs w:val="28"/>
        </w:rPr>
        <w:lastRenderedPageBreak/>
        <w:t xml:space="preserve">paper: the communal and personal benefits to participation and viewership in the arts, the arts utilized as a tool for social changes, Boal’s ideal of the rehearsal for revolution and the idea of the spectactor, and the spontaneous ridiculousness found in many modern protest tactics. </w:t>
      </w:r>
    </w:p>
    <w:p w14:paraId="22E83B96" w14:textId="5843C2F1" w:rsidR="00096ABC" w:rsidRDefault="00096ABC" w:rsidP="00096ABC">
      <w:pPr>
        <w:spacing w:line="240" w:lineRule="auto"/>
        <w:ind w:firstLine="720"/>
        <w:rPr>
          <w:rFonts w:ascii="Arial" w:hAnsi="Arial" w:cs="Arial"/>
          <w:sz w:val="28"/>
          <w:szCs w:val="28"/>
        </w:rPr>
      </w:pPr>
      <w:r>
        <w:rPr>
          <w:rFonts w:ascii="Arial" w:hAnsi="Arial" w:cs="Arial"/>
          <w:sz w:val="28"/>
          <w:szCs w:val="28"/>
        </w:rPr>
        <w:t>Very well.</w:t>
      </w:r>
    </w:p>
    <w:p w14:paraId="5258D6DC" w14:textId="7E411EBE" w:rsidR="00096ABC" w:rsidRDefault="00096ABC" w:rsidP="00096ABC">
      <w:pPr>
        <w:spacing w:line="240" w:lineRule="auto"/>
        <w:ind w:firstLine="720"/>
        <w:rPr>
          <w:rFonts w:ascii="Arial" w:hAnsi="Arial" w:cs="Arial"/>
          <w:sz w:val="28"/>
          <w:szCs w:val="28"/>
        </w:rPr>
      </w:pPr>
      <w:r>
        <w:rPr>
          <w:rFonts w:ascii="Arial" w:hAnsi="Arial" w:cs="Arial"/>
          <w:sz w:val="28"/>
          <w:szCs w:val="28"/>
        </w:rPr>
        <w:tab/>
      </w:r>
      <w:r>
        <w:rPr>
          <w:rFonts w:ascii="Arial" w:hAnsi="Arial" w:cs="Arial"/>
          <w:sz w:val="28"/>
          <w:szCs w:val="28"/>
        </w:rPr>
        <w:tab/>
        <w:t>I believe that’s all I have to say.</w:t>
      </w:r>
    </w:p>
    <w:p w14:paraId="34CB039E" w14:textId="77777777" w:rsidR="00096ABC" w:rsidRDefault="00096ABC" w:rsidP="00096ABC">
      <w:pPr>
        <w:spacing w:line="240" w:lineRule="auto"/>
        <w:ind w:firstLine="720"/>
        <w:rPr>
          <w:rFonts w:ascii="Arial" w:hAnsi="Arial" w:cs="Arial"/>
          <w:sz w:val="28"/>
          <w:szCs w:val="28"/>
        </w:rPr>
      </w:pPr>
    </w:p>
    <w:p w14:paraId="73DF08E4" w14:textId="4D5774CC" w:rsidR="00096ABC" w:rsidRDefault="00096ABC" w:rsidP="00096ABC">
      <w:pPr>
        <w:spacing w:line="240" w:lineRule="auto"/>
        <w:ind w:firstLine="720"/>
        <w:rPr>
          <w:rFonts w:ascii="Arial" w:hAnsi="Arial" w:cs="Arial"/>
          <w:sz w:val="28"/>
          <w:szCs w:val="28"/>
        </w:rPr>
      </w:pP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 xml:space="preserve">I never could end my </w:t>
      </w:r>
      <w:proofErr w:type="gramStart"/>
      <w:r>
        <w:rPr>
          <w:rFonts w:ascii="Arial" w:hAnsi="Arial" w:cs="Arial"/>
          <w:sz w:val="28"/>
          <w:szCs w:val="28"/>
        </w:rPr>
        <w:t>writings</w:t>
      </w:r>
      <w:proofErr w:type="gramEnd"/>
      <w:r>
        <w:rPr>
          <w:rFonts w:ascii="Arial" w:hAnsi="Arial" w:cs="Arial"/>
          <w:sz w:val="28"/>
          <w:szCs w:val="28"/>
        </w:rPr>
        <w:t xml:space="preserve"> professionally,</w:t>
      </w:r>
    </w:p>
    <w:p w14:paraId="70C67719" w14:textId="0036B7E1" w:rsidR="00096ABC" w:rsidRDefault="00096ABC" w:rsidP="00096ABC">
      <w:pPr>
        <w:spacing w:line="240" w:lineRule="auto"/>
        <w:ind w:firstLine="720"/>
        <w:rPr>
          <w:rFonts w:ascii="Arial" w:hAnsi="Arial" w:cs="Arial"/>
          <w:sz w:val="28"/>
          <w:szCs w:val="28"/>
        </w:rPr>
      </w:pPr>
      <w:r>
        <w:rPr>
          <w:rFonts w:ascii="Arial" w:hAnsi="Arial" w:cs="Arial"/>
          <w:sz w:val="28"/>
          <w:szCs w:val="28"/>
        </w:rPr>
        <w:tab/>
        <w:t>Apologies.</w:t>
      </w:r>
    </w:p>
    <w:p w14:paraId="75217D77" w14:textId="22C85388" w:rsidR="00096ABC" w:rsidRDefault="00096ABC" w:rsidP="00096ABC">
      <w:pPr>
        <w:spacing w:line="240" w:lineRule="auto"/>
        <w:ind w:firstLine="720"/>
        <w:rPr>
          <w:rFonts w:ascii="Arial" w:hAnsi="Arial" w:cs="Arial"/>
          <w:sz w:val="28"/>
          <w:szCs w:val="28"/>
        </w:rPr>
      </w:pPr>
      <w:r>
        <w:rPr>
          <w:rFonts w:ascii="Arial" w:hAnsi="Arial" w:cs="Arial"/>
          <w:sz w:val="28"/>
          <w:szCs w:val="28"/>
        </w:rPr>
        <w:tab/>
      </w:r>
      <w:r>
        <w:rPr>
          <w:rFonts w:ascii="Arial" w:hAnsi="Arial" w:cs="Arial"/>
          <w:sz w:val="28"/>
          <w:szCs w:val="28"/>
        </w:rPr>
        <w:tab/>
      </w:r>
      <w:r>
        <w:rPr>
          <w:rFonts w:ascii="Arial" w:hAnsi="Arial" w:cs="Arial"/>
          <w:sz w:val="28"/>
          <w:szCs w:val="28"/>
        </w:rPr>
        <w:tab/>
        <w:t>I hope it was entertaining at least.</w:t>
      </w:r>
    </w:p>
    <w:p w14:paraId="0635DFAB" w14:textId="116F03FB" w:rsidR="00096ABC" w:rsidRPr="00096ABC" w:rsidRDefault="00096ABC" w:rsidP="00096ABC">
      <w:pPr>
        <w:spacing w:line="240" w:lineRule="auto"/>
        <w:ind w:firstLine="720"/>
        <w:rPr>
          <w:rFonts w:ascii="Arial" w:hAnsi="Arial" w:cs="Arial"/>
          <w:sz w:val="28"/>
          <w:szCs w:val="28"/>
        </w:rPr>
      </w:pPr>
      <w:r>
        <w:rPr>
          <w:rFonts w:ascii="Arial" w:hAnsi="Arial" w:cs="Arial"/>
          <w:sz w:val="28"/>
          <w:szCs w:val="28"/>
        </w:rPr>
        <w:t>Au Revoir, Levi Dorrah-Stewart.</w:t>
      </w:r>
    </w:p>
    <w:p w14:paraId="7C3B7F0C" w14:textId="77777777" w:rsidR="00F66D31" w:rsidRPr="009F2702" w:rsidRDefault="00F66D31" w:rsidP="00CB2F7D">
      <w:pPr>
        <w:spacing w:line="360" w:lineRule="auto"/>
        <w:rPr>
          <w:rFonts w:ascii="Arial" w:hAnsi="Arial" w:cs="Arial"/>
          <w:sz w:val="28"/>
          <w:szCs w:val="28"/>
        </w:rPr>
      </w:pPr>
    </w:p>
    <w:p w14:paraId="7704437E" w14:textId="77777777" w:rsidR="00D5317F" w:rsidRPr="009F2702" w:rsidRDefault="00D5317F" w:rsidP="00D5317F">
      <w:pPr>
        <w:spacing w:line="360" w:lineRule="auto"/>
        <w:jc w:val="center"/>
        <w:rPr>
          <w:rFonts w:ascii="Arial" w:hAnsi="Arial" w:cs="Arial"/>
          <w:sz w:val="48"/>
          <w:szCs w:val="48"/>
        </w:rPr>
      </w:pPr>
      <w:r w:rsidRPr="009F2702">
        <w:rPr>
          <w:rFonts w:ascii="Arial" w:hAnsi="Arial" w:cs="Arial"/>
          <w:b/>
          <w:bCs/>
          <w:sz w:val="48"/>
          <w:szCs w:val="48"/>
        </w:rPr>
        <w:t>Literature Review</w:t>
      </w:r>
    </w:p>
    <w:p w14:paraId="799E274A" w14:textId="77777777" w:rsidR="00D5317F" w:rsidRPr="009F2702" w:rsidRDefault="00D5317F" w:rsidP="00D5317F">
      <w:pPr>
        <w:pStyle w:val="ListParagraph"/>
        <w:numPr>
          <w:ilvl w:val="0"/>
          <w:numId w:val="1"/>
        </w:numPr>
        <w:spacing w:line="360" w:lineRule="auto"/>
        <w:rPr>
          <w:rFonts w:ascii="Arial" w:hAnsi="Arial" w:cs="Arial"/>
          <w:sz w:val="28"/>
          <w:szCs w:val="28"/>
        </w:rPr>
      </w:pPr>
      <w:r w:rsidRPr="009F2702">
        <w:rPr>
          <w:rFonts w:ascii="Arial" w:hAnsi="Arial" w:cs="Arial"/>
          <w:i/>
          <w:iCs/>
          <w:sz w:val="28"/>
          <w:szCs w:val="28"/>
        </w:rPr>
        <w:t xml:space="preserve">The Applied Theatre Reader, </w:t>
      </w:r>
      <w:proofErr w:type="spellStart"/>
      <w:r w:rsidRPr="009F2702">
        <w:rPr>
          <w:rFonts w:ascii="Arial" w:hAnsi="Arial" w:cs="Arial"/>
          <w:sz w:val="28"/>
          <w:szCs w:val="28"/>
        </w:rPr>
        <w:t>Prentki</w:t>
      </w:r>
      <w:proofErr w:type="spellEnd"/>
      <w:r w:rsidRPr="009F2702">
        <w:rPr>
          <w:rFonts w:ascii="Arial" w:hAnsi="Arial" w:cs="Arial"/>
          <w:sz w:val="28"/>
          <w:szCs w:val="28"/>
        </w:rPr>
        <w:t xml:space="preserve"> T. and Abraham, N.: This book is sort of a lexicon, a reservoir of information on applied theatre and how it’s being used. This is conveyed through a series of interviews, papers, and source writings from leading players in the field. Edited by Tim Prentki and Nicola Abraham, it is a large source of my findings due to the diverse nature of its information. It includes writings from Augusto Boal and Noam Chomsky, as well as information on Brecht, Geese Theatre Company, and Clean Break Theatre. </w:t>
      </w:r>
    </w:p>
    <w:p w14:paraId="43563F17" w14:textId="77777777" w:rsidR="00D5317F" w:rsidRPr="009F2702" w:rsidRDefault="00D5317F" w:rsidP="00D5317F">
      <w:pPr>
        <w:pStyle w:val="ListParagraph"/>
        <w:numPr>
          <w:ilvl w:val="0"/>
          <w:numId w:val="1"/>
        </w:numPr>
        <w:spacing w:line="360" w:lineRule="auto"/>
        <w:rPr>
          <w:rFonts w:ascii="Arial" w:hAnsi="Arial" w:cs="Arial"/>
          <w:sz w:val="28"/>
          <w:szCs w:val="28"/>
        </w:rPr>
      </w:pPr>
      <w:r w:rsidRPr="009F2702">
        <w:rPr>
          <w:rFonts w:ascii="Arial" w:hAnsi="Arial" w:cs="Arial"/>
          <w:i/>
          <w:iCs/>
          <w:sz w:val="28"/>
          <w:szCs w:val="28"/>
        </w:rPr>
        <w:t xml:space="preserve">What is the evidence on the role of the arts in improving health and well-being, </w:t>
      </w:r>
      <w:r w:rsidRPr="009F2702">
        <w:rPr>
          <w:rFonts w:ascii="Arial" w:hAnsi="Arial" w:cs="Arial"/>
          <w:sz w:val="28"/>
          <w:szCs w:val="28"/>
        </w:rPr>
        <w:t xml:space="preserve">‌Fancourt, D. and Finn, S.: A full writing on the benefits of active participation in the arts. This is another vitally important piece to what I aim to talk about in the push to join the artistic community. </w:t>
      </w:r>
      <w:r w:rsidRPr="009F2702">
        <w:rPr>
          <w:rFonts w:ascii="Arial" w:hAnsi="Arial" w:cs="Arial"/>
          <w:sz w:val="28"/>
          <w:szCs w:val="28"/>
        </w:rPr>
        <w:lastRenderedPageBreak/>
        <w:t xml:space="preserve">The report covers the effects of engagement with the arts, divided into five general categories, and what benefits they promote. It also covers the arts effects on management and treatment of illness, mostly mental and a small section on physical and </w:t>
      </w:r>
      <w:proofErr w:type="gramStart"/>
      <w:r w:rsidRPr="009F2702">
        <w:rPr>
          <w:rFonts w:ascii="Arial" w:hAnsi="Arial" w:cs="Arial"/>
          <w:sz w:val="28"/>
          <w:szCs w:val="28"/>
        </w:rPr>
        <w:t>developmental</w:t>
      </w:r>
      <w:proofErr w:type="gramEnd"/>
      <w:r w:rsidRPr="009F2702">
        <w:rPr>
          <w:rFonts w:ascii="Arial" w:hAnsi="Arial" w:cs="Arial"/>
          <w:sz w:val="28"/>
          <w:szCs w:val="28"/>
        </w:rPr>
        <w:t>.</w:t>
      </w:r>
    </w:p>
    <w:p w14:paraId="5EBF1CE9" w14:textId="4B0B693F" w:rsidR="00D5317F" w:rsidRPr="009F2702" w:rsidRDefault="00D5317F" w:rsidP="00D5317F">
      <w:pPr>
        <w:pStyle w:val="ListParagraph"/>
        <w:numPr>
          <w:ilvl w:val="0"/>
          <w:numId w:val="1"/>
        </w:numPr>
        <w:spacing w:line="360" w:lineRule="auto"/>
        <w:rPr>
          <w:rFonts w:ascii="Arial" w:hAnsi="Arial" w:cs="Arial"/>
          <w:sz w:val="28"/>
          <w:szCs w:val="28"/>
        </w:rPr>
      </w:pPr>
      <w:r w:rsidRPr="009F2702">
        <w:rPr>
          <w:rFonts w:ascii="Arial" w:hAnsi="Arial" w:cs="Arial"/>
          <w:i/>
          <w:iCs/>
          <w:sz w:val="28"/>
          <w:szCs w:val="28"/>
        </w:rPr>
        <w:t>Performance, Protest, and Politics,</w:t>
      </w:r>
      <w:r w:rsidRPr="009F2702">
        <w:rPr>
          <w:rFonts w:ascii="Arial" w:hAnsi="Arial" w:cs="Arial"/>
          <w:sz w:val="28"/>
          <w:szCs w:val="28"/>
        </w:rPr>
        <w:t xml:space="preserve"> Fuentes M.: </w:t>
      </w:r>
      <w:r w:rsidR="00ED5851" w:rsidRPr="009F2702">
        <w:rPr>
          <w:rFonts w:ascii="Arial" w:hAnsi="Arial" w:cs="Arial"/>
          <w:sz w:val="28"/>
          <w:szCs w:val="28"/>
        </w:rPr>
        <w:t>Holds</w:t>
      </w:r>
      <w:r w:rsidRPr="009F2702">
        <w:rPr>
          <w:rFonts w:ascii="Arial" w:hAnsi="Arial" w:cs="Arial"/>
          <w:sz w:val="28"/>
          <w:szCs w:val="28"/>
        </w:rPr>
        <w:t xml:space="preserve"> some information on the connection between ‘Politics, Protest, and Politics</w:t>
      </w:r>
      <w:r w:rsidR="00C26DAA" w:rsidRPr="009F2702">
        <w:rPr>
          <w:rFonts w:ascii="Arial" w:hAnsi="Arial" w:cs="Arial"/>
          <w:sz w:val="28"/>
          <w:szCs w:val="28"/>
        </w:rPr>
        <w:t>.’</w:t>
      </w:r>
      <w:r w:rsidRPr="009F2702">
        <w:rPr>
          <w:rFonts w:ascii="Arial" w:hAnsi="Arial" w:cs="Arial"/>
          <w:sz w:val="28"/>
          <w:szCs w:val="28"/>
        </w:rPr>
        <w:t xml:space="preserve"> A short writeup summarizing a series of interviews taken throughout the 2000s and early 2010s. This writeup is mainly here to make points about the different methods of live </w:t>
      </w:r>
      <w:proofErr w:type="gramStart"/>
      <w:r w:rsidRPr="009F2702">
        <w:rPr>
          <w:rFonts w:ascii="Arial" w:hAnsi="Arial" w:cs="Arial"/>
          <w:sz w:val="28"/>
          <w:szCs w:val="28"/>
        </w:rPr>
        <w:t>performances</w:t>
      </w:r>
      <w:proofErr w:type="gramEnd"/>
      <w:r w:rsidRPr="009F2702">
        <w:rPr>
          <w:rFonts w:ascii="Arial" w:hAnsi="Arial" w:cs="Arial"/>
          <w:sz w:val="28"/>
          <w:szCs w:val="28"/>
        </w:rPr>
        <w:t xml:space="preserve"> used in protest with historical examples. </w:t>
      </w:r>
    </w:p>
    <w:p w14:paraId="64C50264" w14:textId="77777777" w:rsidR="00D5317F" w:rsidRPr="009F2702" w:rsidRDefault="00D5317F" w:rsidP="00D5317F">
      <w:pPr>
        <w:pStyle w:val="ListParagraph"/>
        <w:numPr>
          <w:ilvl w:val="0"/>
          <w:numId w:val="1"/>
        </w:numPr>
        <w:spacing w:line="360" w:lineRule="auto"/>
        <w:rPr>
          <w:rFonts w:ascii="Arial" w:hAnsi="Arial" w:cs="Arial"/>
          <w:sz w:val="28"/>
          <w:szCs w:val="28"/>
        </w:rPr>
      </w:pPr>
      <w:r w:rsidRPr="00290871">
        <w:rPr>
          <w:rFonts w:ascii="Arial" w:hAnsi="Arial" w:cs="Arial"/>
          <w:i/>
          <w:iCs/>
          <w:sz w:val="28"/>
          <w:szCs w:val="28"/>
        </w:rPr>
        <w:t>The plague of frog costumes demonstrates the subversive power of play in protests</w:t>
      </w:r>
      <w:r w:rsidRPr="009F2702">
        <w:rPr>
          <w:rFonts w:ascii="Arial" w:hAnsi="Arial" w:cs="Arial"/>
          <w:i/>
          <w:iCs/>
          <w:sz w:val="28"/>
          <w:szCs w:val="28"/>
        </w:rPr>
        <w:t xml:space="preserve">, </w:t>
      </w:r>
      <w:r w:rsidRPr="009F2702">
        <w:rPr>
          <w:rFonts w:ascii="Arial" w:hAnsi="Arial" w:cs="Arial"/>
          <w:sz w:val="28"/>
          <w:szCs w:val="28"/>
        </w:rPr>
        <w:t xml:space="preserve">Roy C.: An article from late 2025 about the sudden appearance of inflatable costumes in protest, especially in Portland. This article is here partly for the sake of having example pictures, but it is important for the point and connection between the styles of protest and play. </w:t>
      </w:r>
    </w:p>
    <w:p w14:paraId="74F997CF" w14:textId="77777777" w:rsidR="00D5317F" w:rsidRPr="009F2702" w:rsidRDefault="00D5317F" w:rsidP="00D5317F">
      <w:pPr>
        <w:pStyle w:val="ListParagraph"/>
        <w:numPr>
          <w:ilvl w:val="0"/>
          <w:numId w:val="1"/>
        </w:numPr>
        <w:spacing w:line="360" w:lineRule="auto"/>
        <w:rPr>
          <w:rFonts w:ascii="Arial" w:hAnsi="Arial" w:cs="Arial"/>
          <w:sz w:val="28"/>
          <w:szCs w:val="28"/>
        </w:rPr>
      </w:pPr>
      <w:r w:rsidRPr="009F2702">
        <w:rPr>
          <w:rFonts w:ascii="Arial" w:hAnsi="Arial" w:cs="Arial"/>
          <w:i/>
          <w:iCs/>
          <w:sz w:val="28"/>
          <w:szCs w:val="28"/>
        </w:rPr>
        <w:t>Bets on US-Iran ceasefire show signs of insider knowledge, say experts</w:t>
      </w:r>
      <w:r w:rsidRPr="009F2702">
        <w:rPr>
          <w:rFonts w:ascii="Arial" w:hAnsi="Arial" w:cs="Arial"/>
          <w:sz w:val="28"/>
          <w:szCs w:val="28"/>
        </w:rPr>
        <w:t xml:space="preserve">. Down A.: Mostly here to showcase the current and rapid enshittification of the USA and how the current political state is being treated by the people that are actively causing said Enshittification. </w:t>
      </w:r>
    </w:p>
    <w:p w14:paraId="2641C61B" w14:textId="20F37BC3" w:rsidR="00D5317F" w:rsidRPr="009F2702" w:rsidRDefault="00D5317F" w:rsidP="00D5317F">
      <w:pPr>
        <w:pStyle w:val="ListParagraph"/>
        <w:numPr>
          <w:ilvl w:val="0"/>
          <w:numId w:val="1"/>
        </w:numPr>
        <w:spacing w:line="360" w:lineRule="auto"/>
        <w:rPr>
          <w:rFonts w:ascii="Arial" w:hAnsi="Arial" w:cs="Arial"/>
          <w:sz w:val="28"/>
          <w:szCs w:val="28"/>
        </w:rPr>
      </w:pPr>
      <w:r w:rsidRPr="009F2702">
        <w:rPr>
          <w:rFonts w:ascii="Arial" w:hAnsi="Arial" w:cs="Arial"/>
          <w:i/>
          <w:iCs/>
          <w:sz w:val="28"/>
          <w:szCs w:val="28"/>
        </w:rPr>
        <w:t>Cultural Activism,</w:t>
      </w:r>
      <w:r w:rsidRPr="009F2702">
        <w:rPr>
          <w:rFonts w:ascii="Arial" w:hAnsi="Arial" w:cs="Arial"/>
          <w:sz w:val="28"/>
          <w:szCs w:val="28"/>
        </w:rPr>
        <w:t xml:space="preserve"> </w:t>
      </w:r>
      <w:r w:rsidRPr="003F1310">
        <w:rPr>
          <w:rFonts w:ascii="Arial" w:hAnsi="Arial" w:cs="Arial"/>
          <w:sz w:val="28"/>
          <w:szCs w:val="28"/>
        </w:rPr>
        <w:t>Begüm Özden Firat and Aylin Kuryel Aylin Kuryel</w:t>
      </w:r>
      <w:r w:rsidRPr="009F2702">
        <w:rPr>
          <w:rFonts w:ascii="Arial" w:hAnsi="Arial" w:cs="Arial"/>
          <w:sz w:val="28"/>
          <w:szCs w:val="28"/>
        </w:rPr>
        <w:t xml:space="preserve">: A series of writings on cultural activism combined into a full book. It’s only here for a single segment, written by L.M. Bogad, covering the principles of the protest company of CIRCA, which he helped to found. These principles are here as a capstone to the section on protest and play, and how they relate to the theatre and live </w:t>
      </w:r>
      <w:r w:rsidR="00ED5851" w:rsidRPr="009F2702">
        <w:rPr>
          <w:rFonts w:ascii="Arial" w:hAnsi="Arial" w:cs="Arial"/>
          <w:sz w:val="28"/>
          <w:szCs w:val="28"/>
        </w:rPr>
        <w:t>performance</w:t>
      </w:r>
      <w:r w:rsidRPr="009F2702">
        <w:rPr>
          <w:rFonts w:ascii="Arial" w:hAnsi="Arial" w:cs="Arial"/>
          <w:sz w:val="28"/>
          <w:szCs w:val="28"/>
        </w:rPr>
        <w:t xml:space="preserve">. </w:t>
      </w:r>
    </w:p>
    <w:p w14:paraId="4459AE7C" w14:textId="24F17BED" w:rsidR="00D5317F" w:rsidRPr="009F2702" w:rsidRDefault="00D5317F" w:rsidP="00D5317F">
      <w:pPr>
        <w:pStyle w:val="ListParagraph"/>
        <w:numPr>
          <w:ilvl w:val="0"/>
          <w:numId w:val="1"/>
        </w:numPr>
        <w:spacing w:line="360" w:lineRule="auto"/>
        <w:rPr>
          <w:rFonts w:ascii="Arial" w:hAnsi="Arial" w:cs="Arial"/>
          <w:sz w:val="28"/>
          <w:szCs w:val="28"/>
        </w:rPr>
      </w:pPr>
      <w:r w:rsidRPr="009F2702">
        <w:rPr>
          <w:rFonts w:ascii="Arial" w:hAnsi="Arial" w:cs="Arial"/>
          <w:sz w:val="28"/>
          <w:szCs w:val="28"/>
        </w:rPr>
        <w:lastRenderedPageBreak/>
        <w:t>‘Carnival: Resistance Is the Secret of Joy</w:t>
      </w:r>
      <w:r w:rsidR="00C26DAA" w:rsidRPr="009F2702">
        <w:rPr>
          <w:rFonts w:ascii="Arial" w:hAnsi="Arial" w:cs="Arial"/>
          <w:sz w:val="28"/>
          <w:szCs w:val="28"/>
        </w:rPr>
        <w:t>,’</w:t>
      </w:r>
      <w:r w:rsidRPr="009F2702">
        <w:rPr>
          <w:rFonts w:ascii="Arial" w:hAnsi="Arial" w:cs="Arial"/>
          <w:sz w:val="28"/>
          <w:szCs w:val="28"/>
        </w:rPr>
        <w:t xml:space="preserve"> Notes </w:t>
      </w:r>
      <w:proofErr w:type="gramStart"/>
      <w:r w:rsidRPr="009F2702">
        <w:rPr>
          <w:rFonts w:ascii="Arial" w:hAnsi="Arial" w:cs="Arial"/>
          <w:sz w:val="28"/>
          <w:szCs w:val="28"/>
        </w:rPr>
        <w:t>From</w:t>
      </w:r>
      <w:proofErr w:type="gramEnd"/>
      <w:r w:rsidRPr="009F2702">
        <w:rPr>
          <w:rFonts w:ascii="Arial" w:hAnsi="Arial" w:cs="Arial"/>
          <w:sz w:val="28"/>
          <w:szCs w:val="28"/>
        </w:rPr>
        <w:t xml:space="preserve"> Nowhere Collective: An essay written by an activist collective from 2004. Contains information on the history of carnival used for protest and social change. Here to provide background to the protest and play section. </w:t>
      </w:r>
    </w:p>
    <w:p w14:paraId="3F87991F" w14:textId="77777777" w:rsidR="00D5317F" w:rsidRPr="009F2702" w:rsidRDefault="00D5317F" w:rsidP="00D5317F">
      <w:pPr>
        <w:pStyle w:val="ListParagraph"/>
        <w:numPr>
          <w:ilvl w:val="0"/>
          <w:numId w:val="1"/>
        </w:numPr>
        <w:spacing w:line="360" w:lineRule="auto"/>
        <w:rPr>
          <w:rFonts w:ascii="Arial" w:hAnsi="Arial" w:cs="Arial"/>
          <w:sz w:val="28"/>
          <w:szCs w:val="28"/>
        </w:rPr>
      </w:pPr>
      <w:proofErr w:type="gramStart"/>
      <w:r w:rsidRPr="008519D9">
        <w:rPr>
          <w:rFonts w:ascii="Arial" w:hAnsi="Arial" w:cs="Arial"/>
          <w:i/>
          <w:iCs/>
          <w:sz w:val="28"/>
          <w:szCs w:val="28"/>
        </w:rPr>
        <w:t>Why singing</w:t>
      </w:r>
      <w:proofErr w:type="gramEnd"/>
      <w:r w:rsidRPr="008519D9">
        <w:rPr>
          <w:rFonts w:ascii="Arial" w:hAnsi="Arial" w:cs="Arial"/>
          <w:i/>
          <w:iCs/>
          <w:sz w:val="28"/>
          <w:szCs w:val="28"/>
        </w:rPr>
        <w:t xml:space="preserve"> is surprisingly good for your health</w:t>
      </w:r>
      <w:r w:rsidRPr="009F2702">
        <w:rPr>
          <w:rFonts w:ascii="Arial" w:hAnsi="Arial" w:cs="Arial"/>
          <w:sz w:val="28"/>
          <w:szCs w:val="28"/>
        </w:rPr>
        <w:t xml:space="preserve">, Cox D.: What it says on the tin. A BBC article about singing and its connection to emotional, physical, and communal health. A bit of a cornerstone for the entrée section of this paper, as it entirely covers what I mean to talk about when it comes to the benefits of a </w:t>
      </w:r>
      <w:proofErr w:type="gramStart"/>
      <w:r w:rsidRPr="009F2702">
        <w:rPr>
          <w:rFonts w:ascii="Arial" w:hAnsi="Arial" w:cs="Arial"/>
          <w:sz w:val="28"/>
          <w:szCs w:val="28"/>
        </w:rPr>
        <w:t>personal</w:t>
      </w:r>
      <w:proofErr w:type="gramEnd"/>
      <w:r w:rsidRPr="009F2702">
        <w:rPr>
          <w:rFonts w:ascii="Arial" w:hAnsi="Arial" w:cs="Arial"/>
          <w:sz w:val="28"/>
          <w:szCs w:val="28"/>
        </w:rPr>
        <w:t xml:space="preserve"> delving into the arts. It is the source from which my argumentative wellspring flows.</w:t>
      </w:r>
    </w:p>
    <w:p w14:paraId="500A1E71" w14:textId="4F424E24" w:rsidR="00D5317F" w:rsidRDefault="00D5317F" w:rsidP="00D5317F">
      <w:pPr>
        <w:pStyle w:val="ListParagraph"/>
        <w:numPr>
          <w:ilvl w:val="0"/>
          <w:numId w:val="1"/>
        </w:numPr>
        <w:spacing w:line="360" w:lineRule="auto"/>
        <w:rPr>
          <w:rFonts w:ascii="Arial" w:hAnsi="Arial" w:cs="Arial"/>
          <w:sz w:val="28"/>
          <w:szCs w:val="28"/>
        </w:rPr>
      </w:pPr>
      <w:r w:rsidRPr="009D4789">
        <w:rPr>
          <w:rFonts w:ascii="Arial" w:hAnsi="Arial" w:cs="Arial"/>
          <w:i/>
          <w:iCs/>
          <w:sz w:val="28"/>
          <w:szCs w:val="28"/>
        </w:rPr>
        <w:t>The Theater Effect: Benefits of Live Performances</w:t>
      </w:r>
      <w:r w:rsidRPr="009F2702">
        <w:rPr>
          <w:rFonts w:ascii="Arial" w:hAnsi="Arial" w:cs="Arial"/>
          <w:sz w:val="28"/>
          <w:szCs w:val="28"/>
        </w:rPr>
        <w:t xml:space="preserve">, </w:t>
      </w:r>
      <w:proofErr w:type="spellStart"/>
      <w:r w:rsidRPr="009F2702">
        <w:rPr>
          <w:rFonts w:ascii="Arial" w:hAnsi="Arial" w:cs="Arial"/>
          <w:sz w:val="28"/>
          <w:szCs w:val="28"/>
        </w:rPr>
        <w:t>Debartolo</w:t>
      </w:r>
      <w:proofErr w:type="spellEnd"/>
      <w:r w:rsidRPr="009F2702">
        <w:rPr>
          <w:rFonts w:ascii="Arial" w:hAnsi="Arial" w:cs="Arial"/>
          <w:sz w:val="28"/>
          <w:szCs w:val="28"/>
        </w:rPr>
        <w:t xml:space="preserve"> Performing Arts Center: An article talking about what they call “the theatre effect</w:t>
      </w:r>
      <w:r w:rsidR="00C26DAA" w:rsidRPr="009F2702">
        <w:rPr>
          <w:rFonts w:ascii="Arial" w:hAnsi="Arial" w:cs="Arial"/>
          <w:sz w:val="28"/>
          <w:szCs w:val="28"/>
        </w:rPr>
        <w:t>,”</w:t>
      </w:r>
      <w:r w:rsidRPr="009F2702">
        <w:rPr>
          <w:rFonts w:ascii="Arial" w:hAnsi="Arial" w:cs="Arial"/>
          <w:sz w:val="28"/>
          <w:szCs w:val="28"/>
        </w:rPr>
        <w:t xml:space="preserve"> the positive effect that engagement with theatre and acting brings upon you. It covers both sides of the story, the actor and the audience. I bring it to make points for personal involvement in the theatre, as well as later points about acting and protest.</w:t>
      </w:r>
    </w:p>
    <w:p w14:paraId="40C10550" w14:textId="19FD078E" w:rsidR="001C74AC" w:rsidRDefault="001C74AC" w:rsidP="00D5317F">
      <w:pPr>
        <w:pStyle w:val="ListParagraph"/>
        <w:numPr>
          <w:ilvl w:val="0"/>
          <w:numId w:val="1"/>
        </w:numPr>
        <w:spacing w:line="360" w:lineRule="auto"/>
        <w:rPr>
          <w:rFonts w:ascii="Arial" w:hAnsi="Arial" w:cs="Arial"/>
          <w:sz w:val="28"/>
          <w:szCs w:val="28"/>
        </w:rPr>
      </w:pPr>
      <w:r w:rsidRPr="009F2702">
        <w:rPr>
          <w:rFonts w:ascii="Arial" w:hAnsi="Arial" w:cs="Arial"/>
          <w:i/>
          <w:iCs/>
          <w:sz w:val="28"/>
          <w:szCs w:val="28"/>
        </w:rPr>
        <w:t>Applied theatre: what is it and is it the right path for you?</w:t>
      </w:r>
      <w:r>
        <w:rPr>
          <w:rFonts w:ascii="Arial" w:hAnsi="Arial" w:cs="Arial"/>
          <w:i/>
          <w:iCs/>
          <w:sz w:val="28"/>
          <w:szCs w:val="28"/>
        </w:rPr>
        <w:t xml:space="preserve"> </w:t>
      </w:r>
      <w:r>
        <w:rPr>
          <w:rFonts w:ascii="Arial" w:hAnsi="Arial" w:cs="Arial"/>
          <w:sz w:val="28"/>
          <w:szCs w:val="28"/>
        </w:rPr>
        <w:t>Marsden S.: Used as a source for the introduction to the idea of applied theatre. The main thing pulled from the source is a definition for the general idea of “applied theatre</w:t>
      </w:r>
      <w:r w:rsidR="00C26DAA">
        <w:rPr>
          <w:rFonts w:ascii="Arial" w:hAnsi="Arial" w:cs="Arial"/>
          <w:sz w:val="28"/>
          <w:szCs w:val="28"/>
        </w:rPr>
        <w:t>,”</w:t>
      </w:r>
      <w:r>
        <w:rPr>
          <w:rFonts w:ascii="Arial" w:hAnsi="Arial" w:cs="Arial"/>
          <w:sz w:val="28"/>
          <w:szCs w:val="28"/>
        </w:rPr>
        <w:t xml:space="preserve"> as well as some introductory information on the topic. </w:t>
      </w:r>
    </w:p>
    <w:p w14:paraId="1B2EA400" w14:textId="13D51986" w:rsidR="001C74AC" w:rsidRDefault="001C74AC" w:rsidP="00D5317F">
      <w:pPr>
        <w:pStyle w:val="ListParagraph"/>
        <w:numPr>
          <w:ilvl w:val="0"/>
          <w:numId w:val="1"/>
        </w:numPr>
        <w:spacing w:line="360" w:lineRule="auto"/>
        <w:rPr>
          <w:rFonts w:ascii="Arial" w:hAnsi="Arial" w:cs="Arial"/>
          <w:sz w:val="28"/>
          <w:szCs w:val="28"/>
        </w:rPr>
      </w:pPr>
      <w:r>
        <w:rPr>
          <w:rFonts w:ascii="Arial" w:hAnsi="Arial" w:cs="Arial"/>
          <w:i/>
          <w:iCs/>
          <w:sz w:val="28"/>
          <w:szCs w:val="28"/>
        </w:rPr>
        <w:t xml:space="preserve">Teatro </w:t>
      </w:r>
      <w:proofErr w:type="spellStart"/>
      <w:r>
        <w:rPr>
          <w:rFonts w:ascii="Arial" w:hAnsi="Arial" w:cs="Arial"/>
          <w:i/>
          <w:iCs/>
          <w:sz w:val="28"/>
          <w:szCs w:val="28"/>
        </w:rPr>
        <w:t>Completo</w:t>
      </w:r>
      <w:proofErr w:type="spellEnd"/>
      <w:r>
        <w:rPr>
          <w:rFonts w:ascii="Arial" w:hAnsi="Arial" w:cs="Arial"/>
          <w:i/>
          <w:iCs/>
          <w:sz w:val="28"/>
          <w:szCs w:val="28"/>
        </w:rPr>
        <w:t xml:space="preserve">, </w:t>
      </w:r>
      <w:r>
        <w:rPr>
          <w:rFonts w:ascii="Arial" w:hAnsi="Arial" w:cs="Arial"/>
          <w:sz w:val="28"/>
          <w:szCs w:val="28"/>
        </w:rPr>
        <w:t xml:space="preserve">Brecht B.: Stolen from </w:t>
      </w:r>
      <w:r>
        <w:rPr>
          <w:rFonts w:ascii="Arial" w:hAnsi="Arial" w:cs="Arial"/>
          <w:i/>
          <w:iCs/>
          <w:sz w:val="28"/>
          <w:szCs w:val="28"/>
        </w:rPr>
        <w:t>The Applied Theatre Reader</w:t>
      </w:r>
      <w:r>
        <w:rPr>
          <w:rFonts w:ascii="Arial" w:hAnsi="Arial" w:cs="Arial"/>
          <w:sz w:val="28"/>
          <w:szCs w:val="28"/>
        </w:rPr>
        <w:t>, it is only there from which to pull a singular quote. Ta da.</w:t>
      </w:r>
    </w:p>
    <w:p w14:paraId="0727C0FA" w14:textId="40826D29" w:rsidR="0081438A" w:rsidRDefault="00F648E6" w:rsidP="00D5317F">
      <w:pPr>
        <w:pStyle w:val="ListParagraph"/>
        <w:numPr>
          <w:ilvl w:val="0"/>
          <w:numId w:val="1"/>
        </w:numPr>
        <w:spacing w:line="360" w:lineRule="auto"/>
        <w:rPr>
          <w:rFonts w:ascii="Arial" w:hAnsi="Arial" w:cs="Arial"/>
          <w:sz w:val="28"/>
          <w:szCs w:val="28"/>
        </w:rPr>
      </w:pPr>
      <w:r>
        <w:rPr>
          <w:rFonts w:ascii="Arial" w:hAnsi="Arial" w:cs="Arial"/>
          <w:sz w:val="28"/>
          <w:szCs w:val="28"/>
        </w:rPr>
        <w:lastRenderedPageBreak/>
        <w:t>‘</w:t>
      </w:r>
      <w:r w:rsidR="0081438A" w:rsidRPr="004264EE">
        <w:rPr>
          <w:rFonts w:ascii="Arial" w:hAnsi="Arial" w:cs="Arial"/>
          <w:sz w:val="28"/>
          <w:szCs w:val="28"/>
        </w:rPr>
        <w:t>No Kings protests: Thousands across the US rally against Trump.</w:t>
      </w:r>
      <w:r>
        <w:rPr>
          <w:rFonts w:ascii="Arial" w:hAnsi="Arial" w:cs="Arial"/>
          <w:sz w:val="28"/>
          <w:szCs w:val="28"/>
        </w:rPr>
        <w:t>’</w:t>
      </w:r>
      <w:r w:rsidR="0081438A">
        <w:rPr>
          <w:rFonts w:ascii="Arial" w:hAnsi="Arial" w:cs="Arial"/>
          <w:sz w:val="28"/>
          <w:szCs w:val="28"/>
        </w:rPr>
        <w:t xml:space="preserve"> Venkatraman S.: An overview of the protests, gleaned for </w:t>
      </w:r>
      <w:r w:rsidR="00C34918">
        <w:rPr>
          <w:rFonts w:ascii="Arial" w:hAnsi="Arial" w:cs="Arial"/>
          <w:sz w:val="28"/>
          <w:szCs w:val="28"/>
        </w:rPr>
        <w:t>up-to-date</w:t>
      </w:r>
      <w:r w:rsidR="0081438A">
        <w:rPr>
          <w:rFonts w:ascii="Arial" w:hAnsi="Arial" w:cs="Arial"/>
          <w:sz w:val="28"/>
          <w:szCs w:val="28"/>
        </w:rPr>
        <w:t xml:space="preserve"> basic information.</w:t>
      </w:r>
    </w:p>
    <w:p w14:paraId="546C1B77" w14:textId="518644F7" w:rsidR="00C34918" w:rsidRDefault="00C34918" w:rsidP="00D5317F">
      <w:pPr>
        <w:pStyle w:val="ListParagraph"/>
        <w:numPr>
          <w:ilvl w:val="0"/>
          <w:numId w:val="1"/>
        </w:numPr>
        <w:spacing w:line="360" w:lineRule="auto"/>
        <w:rPr>
          <w:rFonts w:ascii="Arial" w:hAnsi="Arial" w:cs="Arial"/>
          <w:sz w:val="28"/>
          <w:szCs w:val="28"/>
        </w:rPr>
      </w:pPr>
      <w:r w:rsidRPr="00C34918">
        <w:rPr>
          <w:rFonts w:ascii="Arial" w:hAnsi="Arial" w:cs="Arial"/>
          <w:i/>
          <w:iCs/>
          <w:sz w:val="28"/>
          <w:szCs w:val="28"/>
        </w:rPr>
        <w:t>Trump Says Portland Is ‘War Ravaged.’ Here’s What to Know About Crime in the City</w:t>
      </w:r>
      <w:r w:rsidRPr="00C34918">
        <w:rPr>
          <w:rFonts w:ascii="Arial" w:hAnsi="Arial" w:cs="Arial"/>
          <w:sz w:val="28"/>
          <w:szCs w:val="28"/>
        </w:rPr>
        <w:t>.</w:t>
      </w:r>
      <w:r>
        <w:rPr>
          <w:rFonts w:ascii="Arial" w:hAnsi="Arial" w:cs="Arial"/>
          <w:sz w:val="28"/>
          <w:szCs w:val="28"/>
        </w:rPr>
        <w:t xml:space="preserve"> Lee C.: Mostly here for a source of the quote and resulting “what the hell is he going on about” from anyone that’s been anywhere close to Portland.</w:t>
      </w:r>
    </w:p>
    <w:p w14:paraId="737080EE" w14:textId="33B5A352" w:rsidR="008C7678" w:rsidRDefault="008C7678" w:rsidP="00D5317F">
      <w:pPr>
        <w:pStyle w:val="ListParagraph"/>
        <w:numPr>
          <w:ilvl w:val="0"/>
          <w:numId w:val="1"/>
        </w:numPr>
        <w:spacing w:line="360" w:lineRule="auto"/>
        <w:rPr>
          <w:rFonts w:ascii="Arial" w:hAnsi="Arial" w:cs="Arial"/>
          <w:sz w:val="28"/>
          <w:szCs w:val="28"/>
        </w:rPr>
      </w:pPr>
      <w:r w:rsidRPr="008C7678">
        <w:rPr>
          <w:rFonts w:ascii="Arial" w:hAnsi="Arial" w:cs="Arial"/>
          <w:i/>
          <w:iCs/>
          <w:sz w:val="28"/>
          <w:szCs w:val="28"/>
        </w:rPr>
        <w:t>See photos of anti-Trump No Kings protest in Springfield</w:t>
      </w:r>
      <w:r>
        <w:rPr>
          <w:rFonts w:ascii="Arial" w:hAnsi="Arial" w:cs="Arial"/>
          <w:i/>
          <w:iCs/>
          <w:sz w:val="28"/>
          <w:szCs w:val="28"/>
        </w:rPr>
        <w:t xml:space="preserve">, </w:t>
      </w:r>
      <w:r>
        <w:rPr>
          <w:rFonts w:ascii="Arial" w:hAnsi="Arial" w:cs="Arial"/>
          <w:sz w:val="28"/>
          <w:szCs w:val="28"/>
        </w:rPr>
        <w:t xml:space="preserve">Lonergan B.: There for the photo library. </w:t>
      </w:r>
      <w:proofErr w:type="spellStart"/>
      <w:r>
        <w:rPr>
          <w:rFonts w:ascii="Arial" w:hAnsi="Arial" w:cs="Arial"/>
          <w:sz w:val="28"/>
          <w:szCs w:val="28"/>
        </w:rPr>
        <w:t>Nuthin</w:t>
      </w:r>
      <w:proofErr w:type="spellEnd"/>
      <w:r>
        <w:rPr>
          <w:rFonts w:ascii="Arial" w:hAnsi="Arial" w:cs="Arial"/>
          <w:sz w:val="28"/>
          <w:szCs w:val="28"/>
        </w:rPr>
        <w:t xml:space="preserve"> more, </w:t>
      </w:r>
      <w:proofErr w:type="spellStart"/>
      <w:r>
        <w:rPr>
          <w:rFonts w:ascii="Arial" w:hAnsi="Arial" w:cs="Arial"/>
          <w:sz w:val="28"/>
          <w:szCs w:val="28"/>
        </w:rPr>
        <w:t>nuthin</w:t>
      </w:r>
      <w:proofErr w:type="spellEnd"/>
      <w:r>
        <w:rPr>
          <w:rFonts w:ascii="Arial" w:hAnsi="Arial" w:cs="Arial"/>
          <w:sz w:val="28"/>
          <w:szCs w:val="28"/>
        </w:rPr>
        <w:t xml:space="preserve"> less.</w:t>
      </w:r>
    </w:p>
    <w:p w14:paraId="50B93775" w14:textId="6B0373A7" w:rsidR="00906670" w:rsidRPr="009F2702" w:rsidRDefault="00906670" w:rsidP="00D5317F">
      <w:pPr>
        <w:pStyle w:val="ListParagraph"/>
        <w:numPr>
          <w:ilvl w:val="0"/>
          <w:numId w:val="1"/>
        </w:numPr>
        <w:spacing w:line="360" w:lineRule="auto"/>
        <w:rPr>
          <w:rFonts w:ascii="Arial" w:hAnsi="Arial" w:cs="Arial"/>
          <w:sz w:val="28"/>
          <w:szCs w:val="28"/>
        </w:rPr>
      </w:pPr>
      <w:r w:rsidRPr="009F2702">
        <w:rPr>
          <w:rFonts w:ascii="Arial" w:hAnsi="Arial" w:cs="Arial"/>
          <w:sz w:val="28"/>
          <w:szCs w:val="28"/>
        </w:rPr>
        <w:t>‘When Wisdom Speaks Sparks Fly: Raging Grannies Perform Humor as Protest.’</w:t>
      </w:r>
      <w:r>
        <w:rPr>
          <w:rFonts w:ascii="Arial" w:hAnsi="Arial" w:cs="Arial"/>
          <w:sz w:val="28"/>
          <w:szCs w:val="28"/>
        </w:rPr>
        <w:t xml:space="preserve"> Roy C.: A writing from 2007 detailing the early exploits of the grannies, as well as the initial intentions with the older groups. These intentions and strategies still exist today it seems. </w:t>
      </w:r>
    </w:p>
    <w:p w14:paraId="579817D6" w14:textId="77777777" w:rsidR="00F66D31" w:rsidRPr="009F2702" w:rsidRDefault="00F66D31" w:rsidP="00CB2F7D">
      <w:pPr>
        <w:spacing w:line="360" w:lineRule="auto"/>
        <w:rPr>
          <w:rFonts w:ascii="Arial" w:hAnsi="Arial" w:cs="Arial"/>
          <w:sz w:val="28"/>
          <w:szCs w:val="28"/>
        </w:rPr>
      </w:pPr>
    </w:p>
    <w:p w14:paraId="70941B56" w14:textId="77777777" w:rsidR="00764DB1" w:rsidRDefault="00764DB1" w:rsidP="00CB2F7D">
      <w:pPr>
        <w:spacing w:line="360" w:lineRule="auto"/>
        <w:rPr>
          <w:rFonts w:ascii="Arial" w:hAnsi="Arial" w:cs="Arial"/>
          <w:b/>
          <w:bCs/>
          <w:sz w:val="28"/>
          <w:szCs w:val="28"/>
        </w:rPr>
      </w:pPr>
    </w:p>
    <w:p w14:paraId="117189F3" w14:textId="16450316" w:rsidR="00F66D31" w:rsidRPr="009F2702" w:rsidRDefault="00F66D31" w:rsidP="00CB2F7D">
      <w:pPr>
        <w:spacing w:line="360" w:lineRule="auto"/>
        <w:rPr>
          <w:rFonts w:ascii="Arial" w:hAnsi="Arial" w:cs="Arial"/>
          <w:sz w:val="28"/>
          <w:szCs w:val="28"/>
        </w:rPr>
      </w:pPr>
      <w:r w:rsidRPr="009F2702">
        <w:rPr>
          <w:rFonts w:ascii="Arial" w:hAnsi="Arial" w:cs="Arial"/>
          <w:b/>
          <w:bCs/>
          <w:sz w:val="28"/>
          <w:szCs w:val="28"/>
        </w:rPr>
        <w:t>Bibliography</w:t>
      </w:r>
    </w:p>
    <w:p w14:paraId="1143D364" w14:textId="6DDD3858" w:rsidR="00F66D31" w:rsidRPr="009F2702" w:rsidRDefault="00F66D31" w:rsidP="00CB2F7D">
      <w:pPr>
        <w:spacing w:line="360" w:lineRule="auto"/>
        <w:rPr>
          <w:rFonts w:ascii="Arial" w:hAnsi="Arial" w:cs="Arial"/>
          <w:sz w:val="28"/>
          <w:szCs w:val="28"/>
        </w:rPr>
      </w:pPr>
      <w:r w:rsidRPr="009F2702">
        <w:rPr>
          <w:rFonts w:ascii="Arial" w:hAnsi="Arial" w:cs="Arial"/>
          <w:sz w:val="28"/>
          <w:szCs w:val="28"/>
        </w:rPr>
        <w:t xml:space="preserve">The Register Guard (2025), </w:t>
      </w:r>
      <w:r w:rsidRPr="009F2702">
        <w:rPr>
          <w:rFonts w:ascii="Arial" w:hAnsi="Arial" w:cs="Arial"/>
          <w:i/>
          <w:iCs/>
          <w:sz w:val="28"/>
          <w:szCs w:val="28"/>
        </w:rPr>
        <w:t xml:space="preserve">See the photos as thousands join the No Kings Day Rally and March in Eugene, </w:t>
      </w:r>
      <w:r w:rsidRPr="009F2702">
        <w:rPr>
          <w:rFonts w:ascii="Arial" w:hAnsi="Arial" w:cs="Arial"/>
          <w:sz w:val="28"/>
          <w:szCs w:val="28"/>
        </w:rPr>
        <w:t xml:space="preserve">available at </w:t>
      </w:r>
      <w:hyperlink r:id="rId6" w:history="1">
        <w:r w:rsidRPr="009F2702">
          <w:rPr>
            <w:rStyle w:val="Hyperlink"/>
            <w:rFonts w:ascii="Arial" w:hAnsi="Arial" w:cs="Arial"/>
            <w:sz w:val="28"/>
            <w:szCs w:val="28"/>
          </w:rPr>
          <w:t>https://eu.registerguard.com/picture-gallery/news/politics/2025/06/14/see-the-photos-thousands-join-eugenes-no-kings-day-rally-and-march/84201333007/</w:t>
        </w:r>
      </w:hyperlink>
      <w:r w:rsidRPr="009F2702">
        <w:rPr>
          <w:rFonts w:ascii="Arial" w:hAnsi="Arial" w:cs="Arial"/>
          <w:sz w:val="28"/>
          <w:szCs w:val="28"/>
        </w:rPr>
        <w:t xml:space="preserve"> </w:t>
      </w:r>
      <w:r w:rsidR="000F0B1C" w:rsidRPr="009F2702">
        <w:rPr>
          <w:rFonts w:ascii="Arial" w:hAnsi="Arial" w:cs="Arial"/>
          <w:sz w:val="28"/>
          <w:szCs w:val="28"/>
        </w:rPr>
        <w:t>(accessed 25 Mar. 2026)</w:t>
      </w:r>
    </w:p>
    <w:p w14:paraId="10B37074" w14:textId="71D35CB7" w:rsidR="00F66D31" w:rsidRDefault="00F66D31" w:rsidP="00CB2F7D">
      <w:pPr>
        <w:spacing w:line="360" w:lineRule="auto"/>
        <w:rPr>
          <w:rFonts w:ascii="Arial" w:hAnsi="Arial" w:cs="Arial"/>
          <w:sz w:val="28"/>
          <w:szCs w:val="28"/>
        </w:rPr>
      </w:pPr>
      <w:proofErr w:type="spellStart"/>
      <w:r w:rsidRPr="009F2702">
        <w:rPr>
          <w:rFonts w:ascii="Arial" w:hAnsi="Arial" w:cs="Arial"/>
          <w:sz w:val="28"/>
          <w:szCs w:val="28"/>
        </w:rPr>
        <w:t>Prentk</w:t>
      </w:r>
      <w:r w:rsidR="00ED5851" w:rsidRPr="009F2702">
        <w:rPr>
          <w:rFonts w:ascii="Arial" w:hAnsi="Arial" w:cs="Arial"/>
          <w:sz w:val="28"/>
          <w:szCs w:val="28"/>
        </w:rPr>
        <w:t>i</w:t>
      </w:r>
      <w:proofErr w:type="spellEnd"/>
      <w:r w:rsidRPr="009F2702">
        <w:rPr>
          <w:rFonts w:ascii="Arial" w:hAnsi="Arial" w:cs="Arial"/>
          <w:sz w:val="28"/>
          <w:szCs w:val="28"/>
        </w:rPr>
        <w:t xml:space="preserve">, T. and Abraham, N. (2020) </w:t>
      </w:r>
      <w:r w:rsidRPr="009F2702">
        <w:rPr>
          <w:rFonts w:ascii="Arial" w:hAnsi="Arial" w:cs="Arial"/>
          <w:i/>
          <w:iCs/>
          <w:sz w:val="28"/>
          <w:szCs w:val="28"/>
        </w:rPr>
        <w:t>The Applied Theatre Reader</w:t>
      </w:r>
      <w:r w:rsidRPr="009F2702">
        <w:rPr>
          <w:rFonts w:ascii="Arial" w:hAnsi="Arial" w:cs="Arial"/>
          <w:sz w:val="28"/>
          <w:szCs w:val="28"/>
        </w:rPr>
        <w:t xml:space="preserve"> 2nd </w:t>
      </w:r>
      <w:proofErr w:type="spellStart"/>
      <w:proofErr w:type="gramStart"/>
      <w:r w:rsidRPr="009F2702">
        <w:rPr>
          <w:rFonts w:ascii="Arial" w:hAnsi="Arial" w:cs="Arial"/>
          <w:sz w:val="28"/>
          <w:szCs w:val="28"/>
        </w:rPr>
        <w:t>edn</w:t>
      </w:r>
      <w:proofErr w:type="spellEnd"/>
      <w:proofErr w:type="gramEnd"/>
      <w:r w:rsidRPr="009F2702">
        <w:rPr>
          <w:rFonts w:ascii="Arial" w:hAnsi="Arial" w:cs="Arial"/>
          <w:sz w:val="28"/>
          <w:szCs w:val="28"/>
        </w:rPr>
        <w:t>. London: Routledge Pub.</w:t>
      </w:r>
    </w:p>
    <w:p w14:paraId="0664E76B" w14:textId="38C246AB" w:rsidR="00764DB1" w:rsidRDefault="00764DB1" w:rsidP="00CB2F7D">
      <w:pPr>
        <w:spacing w:line="360" w:lineRule="auto"/>
        <w:rPr>
          <w:rFonts w:ascii="Arial" w:hAnsi="Arial" w:cs="Arial"/>
          <w:sz w:val="28"/>
          <w:szCs w:val="28"/>
        </w:rPr>
      </w:pPr>
      <w:r>
        <w:rPr>
          <w:rFonts w:ascii="Arial" w:hAnsi="Arial" w:cs="Arial"/>
          <w:sz w:val="28"/>
          <w:szCs w:val="28"/>
        </w:rPr>
        <w:lastRenderedPageBreak/>
        <w:t>Fox J.</w:t>
      </w:r>
      <w:r w:rsidR="000666BF">
        <w:rPr>
          <w:rFonts w:ascii="Arial" w:hAnsi="Arial" w:cs="Arial"/>
          <w:sz w:val="28"/>
          <w:szCs w:val="28"/>
        </w:rPr>
        <w:t>, (2020)</w:t>
      </w:r>
      <w:r>
        <w:rPr>
          <w:rFonts w:ascii="Arial" w:hAnsi="Arial" w:cs="Arial"/>
          <w:sz w:val="28"/>
          <w:szCs w:val="28"/>
        </w:rPr>
        <w:t xml:space="preserve"> </w:t>
      </w:r>
      <w:r w:rsidR="000666BF">
        <w:rPr>
          <w:rFonts w:ascii="Arial" w:hAnsi="Arial" w:cs="Arial"/>
          <w:sz w:val="28"/>
          <w:szCs w:val="28"/>
        </w:rPr>
        <w:t>‘</w:t>
      </w:r>
      <w:r w:rsidRPr="000666BF">
        <w:rPr>
          <w:rFonts w:ascii="Arial" w:hAnsi="Arial" w:cs="Arial"/>
          <w:sz w:val="28"/>
          <w:szCs w:val="28"/>
        </w:rPr>
        <w:t>Unexpected resilience of the participant performance model for playback theatre</w:t>
      </w:r>
      <w:r w:rsidR="000666BF">
        <w:rPr>
          <w:rFonts w:ascii="Arial" w:hAnsi="Arial" w:cs="Arial"/>
          <w:sz w:val="28"/>
          <w:szCs w:val="28"/>
        </w:rPr>
        <w:t>’</w:t>
      </w:r>
      <w:r>
        <w:rPr>
          <w:rFonts w:ascii="Arial" w:hAnsi="Arial" w:cs="Arial"/>
          <w:i/>
          <w:iCs/>
          <w:sz w:val="28"/>
          <w:szCs w:val="28"/>
        </w:rPr>
        <w:t xml:space="preserve"> </w:t>
      </w:r>
      <w:r>
        <w:rPr>
          <w:rFonts w:ascii="Arial" w:hAnsi="Arial" w:cs="Arial"/>
          <w:sz w:val="28"/>
          <w:szCs w:val="28"/>
        </w:rPr>
        <w:t xml:space="preserve">in </w:t>
      </w:r>
      <w:proofErr w:type="spellStart"/>
      <w:r w:rsidRPr="009F2702">
        <w:rPr>
          <w:rFonts w:ascii="Arial" w:hAnsi="Arial" w:cs="Arial"/>
          <w:sz w:val="28"/>
          <w:szCs w:val="28"/>
        </w:rPr>
        <w:t>Prentki</w:t>
      </w:r>
      <w:proofErr w:type="spellEnd"/>
      <w:r w:rsidRPr="009F2702">
        <w:rPr>
          <w:rFonts w:ascii="Arial" w:hAnsi="Arial" w:cs="Arial"/>
          <w:sz w:val="28"/>
          <w:szCs w:val="28"/>
        </w:rPr>
        <w:t xml:space="preserve">, T. and Abraham, N. </w:t>
      </w:r>
      <w:r w:rsidRPr="009F2702">
        <w:rPr>
          <w:rFonts w:ascii="Arial" w:hAnsi="Arial" w:cs="Arial"/>
          <w:i/>
          <w:iCs/>
          <w:sz w:val="28"/>
          <w:szCs w:val="28"/>
        </w:rPr>
        <w:t>The Applied Theatre Reader</w:t>
      </w:r>
      <w:r w:rsidRPr="009F2702">
        <w:rPr>
          <w:rFonts w:ascii="Arial" w:hAnsi="Arial" w:cs="Arial"/>
          <w:sz w:val="28"/>
          <w:szCs w:val="28"/>
        </w:rPr>
        <w:t xml:space="preserve"> 2nd </w:t>
      </w:r>
      <w:proofErr w:type="spellStart"/>
      <w:proofErr w:type="gramStart"/>
      <w:r w:rsidRPr="009F2702">
        <w:rPr>
          <w:rFonts w:ascii="Arial" w:hAnsi="Arial" w:cs="Arial"/>
          <w:sz w:val="28"/>
          <w:szCs w:val="28"/>
        </w:rPr>
        <w:t>edn</w:t>
      </w:r>
      <w:proofErr w:type="spellEnd"/>
      <w:proofErr w:type="gramEnd"/>
      <w:r w:rsidRPr="009F2702">
        <w:rPr>
          <w:rFonts w:ascii="Arial" w:hAnsi="Arial" w:cs="Arial"/>
          <w:sz w:val="28"/>
          <w:szCs w:val="28"/>
        </w:rPr>
        <w:t>. London: Routledge Pub</w:t>
      </w:r>
      <w:r w:rsidR="000666BF">
        <w:rPr>
          <w:rFonts w:ascii="Arial" w:hAnsi="Arial" w:cs="Arial"/>
          <w:sz w:val="28"/>
          <w:szCs w:val="28"/>
        </w:rPr>
        <w:t xml:space="preserve"> </w:t>
      </w:r>
      <w:proofErr w:type="gramStart"/>
      <w:r w:rsidR="000666BF">
        <w:rPr>
          <w:rFonts w:ascii="Arial" w:hAnsi="Arial" w:cs="Arial"/>
          <w:sz w:val="28"/>
          <w:szCs w:val="28"/>
        </w:rPr>
        <w:t>pp</w:t>
      </w:r>
      <w:proofErr w:type="gramEnd"/>
      <w:r w:rsidR="000666BF">
        <w:rPr>
          <w:rFonts w:ascii="Arial" w:hAnsi="Arial" w:cs="Arial"/>
          <w:sz w:val="28"/>
          <w:szCs w:val="28"/>
        </w:rPr>
        <w:t>. 211-218</w:t>
      </w:r>
    </w:p>
    <w:p w14:paraId="41EF4430" w14:textId="77777777" w:rsidR="000666BF" w:rsidRDefault="000666BF" w:rsidP="00CB2F7D">
      <w:pPr>
        <w:spacing w:line="360" w:lineRule="auto"/>
        <w:rPr>
          <w:rFonts w:ascii="Arial" w:hAnsi="Arial" w:cs="Arial"/>
          <w:sz w:val="28"/>
          <w:szCs w:val="28"/>
        </w:rPr>
      </w:pPr>
      <w:proofErr w:type="spellStart"/>
      <w:r>
        <w:rPr>
          <w:rFonts w:ascii="Arial" w:hAnsi="Arial" w:cs="Arial"/>
          <w:sz w:val="28"/>
          <w:szCs w:val="28"/>
        </w:rPr>
        <w:t>Pitruzella</w:t>
      </w:r>
      <w:proofErr w:type="spellEnd"/>
      <w:r>
        <w:rPr>
          <w:rFonts w:ascii="Arial" w:hAnsi="Arial" w:cs="Arial"/>
          <w:sz w:val="28"/>
          <w:szCs w:val="28"/>
        </w:rPr>
        <w:t xml:space="preserve"> S. (2020) ‘Brecht in Sicily: a dialogue between theatre and drama therapy’ in </w:t>
      </w:r>
      <w:proofErr w:type="spellStart"/>
      <w:r w:rsidRPr="009F2702">
        <w:rPr>
          <w:rFonts w:ascii="Arial" w:hAnsi="Arial" w:cs="Arial"/>
          <w:sz w:val="28"/>
          <w:szCs w:val="28"/>
        </w:rPr>
        <w:t>Prentki</w:t>
      </w:r>
      <w:proofErr w:type="spellEnd"/>
      <w:r w:rsidRPr="009F2702">
        <w:rPr>
          <w:rFonts w:ascii="Arial" w:hAnsi="Arial" w:cs="Arial"/>
          <w:sz w:val="28"/>
          <w:szCs w:val="28"/>
        </w:rPr>
        <w:t xml:space="preserve">, T. and Abraham, N. </w:t>
      </w:r>
      <w:r w:rsidRPr="009F2702">
        <w:rPr>
          <w:rFonts w:ascii="Arial" w:hAnsi="Arial" w:cs="Arial"/>
          <w:i/>
          <w:iCs/>
          <w:sz w:val="28"/>
          <w:szCs w:val="28"/>
        </w:rPr>
        <w:t>The Applied Theatre Reader</w:t>
      </w:r>
      <w:r w:rsidRPr="009F2702">
        <w:rPr>
          <w:rFonts w:ascii="Arial" w:hAnsi="Arial" w:cs="Arial"/>
          <w:sz w:val="28"/>
          <w:szCs w:val="28"/>
        </w:rPr>
        <w:t xml:space="preserve"> 2nd </w:t>
      </w:r>
      <w:proofErr w:type="spellStart"/>
      <w:proofErr w:type="gramStart"/>
      <w:r w:rsidRPr="009F2702">
        <w:rPr>
          <w:rFonts w:ascii="Arial" w:hAnsi="Arial" w:cs="Arial"/>
          <w:sz w:val="28"/>
          <w:szCs w:val="28"/>
        </w:rPr>
        <w:t>edn</w:t>
      </w:r>
      <w:proofErr w:type="spellEnd"/>
      <w:proofErr w:type="gramEnd"/>
      <w:r w:rsidRPr="009F2702">
        <w:rPr>
          <w:rFonts w:ascii="Arial" w:hAnsi="Arial" w:cs="Arial"/>
          <w:sz w:val="28"/>
          <w:szCs w:val="28"/>
        </w:rPr>
        <w:t>. London: Routledge Pub</w:t>
      </w:r>
      <w:r>
        <w:rPr>
          <w:rFonts w:ascii="Arial" w:hAnsi="Arial" w:cs="Arial"/>
          <w:sz w:val="28"/>
          <w:szCs w:val="28"/>
        </w:rPr>
        <w:t xml:space="preserve"> pp. 245-251</w:t>
      </w:r>
    </w:p>
    <w:p w14:paraId="701F7F84" w14:textId="7288AA2A" w:rsidR="000666BF" w:rsidRDefault="000666BF" w:rsidP="00CB2F7D">
      <w:pPr>
        <w:spacing w:line="360" w:lineRule="auto"/>
        <w:rPr>
          <w:rFonts w:ascii="Arial" w:hAnsi="Arial" w:cs="Arial"/>
          <w:sz w:val="28"/>
          <w:szCs w:val="28"/>
        </w:rPr>
      </w:pPr>
      <w:r>
        <w:rPr>
          <w:rFonts w:ascii="Arial" w:hAnsi="Arial" w:cs="Arial"/>
          <w:sz w:val="28"/>
          <w:szCs w:val="28"/>
        </w:rPr>
        <w:t>Herrman, A. and McAvinchey, C. (2020) ‘</w:t>
      </w:r>
      <w:r>
        <w:rPr>
          <w:rFonts w:ascii="Arial" w:hAnsi="Arial" w:cs="Arial"/>
          <w:i/>
          <w:iCs/>
          <w:sz w:val="28"/>
          <w:szCs w:val="28"/>
        </w:rPr>
        <w:t xml:space="preserve">Inside </w:t>
      </w:r>
      <w:r w:rsidRPr="000666BF">
        <w:rPr>
          <w:rFonts w:ascii="Arial" w:hAnsi="Arial" w:cs="Arial"/>
          <w:sz w:val="28"/>
          <w:szCs w:val="28"/>
        </w:rPr>
        <w:t>Bitch</w:t>
      </w:r>
      <w:r>
        <w:rPr>
          <w:rFonts w:ascii="Arial" w:hAnsi="Arial" w:cs="Arial"/>
          <w:sz w:val="28"/>
          <w:szCs w:val="28"/>
        </w:rPr>
        <w:t xml:space="preserve">: Clean Break and the ethics of representation of women in the criminal justice system’ </w:t>
      </w:r>
      <w:r w:rsidRPr="000666BF">
        <w:rPr>
          <w:rFonts w:ascii="Arial" w:hAnsi="Arial" w:cs="Arial"/>
          <w:sz w:val="28"/>
          <w:szCs w:val="28"/>
        </w:rPr>
        <w:t>in</w:t>
      </w:r>
      <w:r>
        <w:rPr>
          <w:rFonts w:ascii="Arial" w:hAnsi="Arial" w:cs="Arial"/>
          <w:sz w:val="28"/>
          <w:szCs w:val="28"/>
        </w:rPr>
        <w:t xml:space="preserve"> </w:t>
      </w:r>
      <w:proofErr w:type="spellStart"/>
      <w:r w:rsidRPr="009F2702">
        <w:rPr>
          <w:rFonts w:ascii="Arial" w:hAnsi="Arial" w:cs="Arial"/>
          <w:sz w:val="28"/>
          <w:szCs w:val="28"/>
        </w:rPr>
        <w:t>Prentki</w:t>
      </w:r>
      <w:proofErr w:type="spellEnd"/>
      <w:r w:rsidRPr="009F2702">
        <w:rPr>
          <w:rFonts w:ascii="Arial" w:hAnsi="Arial" w:cs="Arial"/>
          <w:sz w:val="28"/>
          <w:szCs w:val="28"/>
        </w:rPr>
        <w:t xml:space="preserve">, T. and Abraham, N. </w:t>
      </w:r>
      <w:r w:rsidRPr="009F2702">
        <w:rPr>
          <w:rFonts w:ascii="Arial" w:hAnsi="Arial" w:cs="Arial"/>
          <w:i/>
          <w:iCs/>
          <w:sz w:val="28"/>
          <w:szCs w:val="28"/>
        </w:rPr>
        <w:t>The Applied Theatre Reader</w:t>
      </w:r>
      <w:r w:rsidRPr="009F2702">
        <w:rPr>
          <w:rFonts w:ascii="Arial" w:hAnsi="Arial" w:cs="Arial"/>
          <w:sz w:val="28"/>
          <w:szCs w:val="28"/>
        </w:rPr>
        <w:t xml:space="preserve"> 2nd </w:t>
      </w:r>
      <w:proofErr w:type="spellStart"/>
      <w:proofErr w:type="gramStart"/>
      <w:r w:rsidRPr="009F2702">
        <w:rPr>
          <w:rFonts w:ascii="Arial" w:hAnsi="Arial" w:cs="Arial"/>
          <w:sz w:val="28"/>
          <w:szCs w:val="28"/>
        </w:rPr>
        <w:t>edn</w:t>
      </w:r>
      <w:proofErr w:type="spellEnd"/>
      <w:proofErr w:type="gramEnd"/>
      <w:r w:rsidRPr="009F2702">
        <w:rPr>
          <w:rFonts w:ascii="Arial" w:hAnsi="Arial" w:cs="Arial"/>
          <w:sz w:val="28"/>
          <w:szCs w:val="28"/>
        </w:rPr>
        <w:t>. London: Routledge Pub</w:t>
      </w:r>
      <w:r>
        <w:rPr>
          <w:rFonts w:ascii="Arial" w:hAnsi="Arial" w:cs="Arial"/>
          <w:sz w:val="28"/>
          <w:szCs w:val="28"/>
        </w:rPr>
        <w:t xml:space="preserve"> pp. 100-107</w:t>
      </w:r>
    </w:p>
    <w:p w14:paraId="367EF3A8" w14:textId="1D1FE8FF" w:rsidR="000666BF" w:rsidRPr="009F2702" w:rsidRDefault="000666BF" w:rsidP="00CB2F7D">
      <w:pPr>
        <w:spacing w:line="360" w:lineRule="auto"/>
        <w:rPr>
          <w:rFonts w:ascii="Arial" w:hAnsi="Arial" w:cs="Arial"/>
          <w:sz w:val="28"/>
          <w:szCs w:val="28"/>
        </w:rPr>
      </w:pPr>
      <w:r>
        <w:rPr>
          <w:rFonts w:ascii="Arial" w:hAnsi="Arial" w:cs="Arial"/>
          <w:sz w:val="28"/>
          <w:szCs w:val="28"/>
        </w:rPr>
        <w:t xml:space="preserve">Boal, A. </w:t>
      </w:r>
      <w:r w:rsidR="00C26DAA">
        <w:rPr>
          <w:rFonts w:ascii="Arial" w:hAnsi="Arial" w:cs="Arial"/>
          <w:sz w:val="28"/>
          <w:szCs w:val="28"/>
        </w:rPr>
        <w:t>(</w:t>
      </w:r>
      <w:r w:rsidR="008E36AA">
        <w:rPr>
          <w:rFonts w:ascii="Arial" w:hAnsi="Arial" w:cs="Arial"/>
          <w:sz w:val="28"/>
          <w:szCs w:val="28"/>
        </w:rPr>
        <w:t>1979</w:t>
      </w:r>
      <w:r w:rsidR="00C26DAA">
        <w:rPr>
          <w:rFonts w:ascii="Arial" w:hAnsi="Arial" w:cs="Arial"/>
          <w:sz w:val="28"/>
          <w:szCs w:val="28"/>
        </w:rPr>
        <w:t xml:space="preserve">) </w:t>
      </w:r>
      <w:r>
        <w:rPr>
          <w:rFonts w:ascii="Arial" w:hAnsi="Arial" w:cs="Arial"/>
          <w:sz w:val="28"/>
          <w:szCs w:val="28"/>
        </w:rPr>
        <w:t xml:space="preserve">‘Theatre of the oppressed’ in </w:t>
      </w:r>
      <w:proofErr w:type="spellStart"/>
      <w:r w:rsidRPr="009F2702">
        <w:rPr>
          <w:rFonts w:ascii="Arial" w:hAnsi="Arial" w:cs="Arial"/>
          <w:sz w:val="28"/>
          <w:szCs w:val="28"/>
        </w:rPr>
        <w:t>Prentki</w:t>
      </w:r>
      <w:proofErr w:type="spellEnd"/>
      <w:r w:rsidRPr="009F2702">
        <w:rPr>
          <w:rFonts w:ascii="Arial" w:hAnsi="Arial" w:cs="Arial"/>
          <w:sz w:val="28"/>
          <w:szCs w:val="28"/>
        </w:rPr>
        <w:t xml:space="preserve">, T. and Abraham, N. </w:t>
      </w:r>
      <w:r w:rsidRPr="009F2702">
        <w:rPr>
          <w:rFonts w:ascii="Arial" w:hAnsi="Arial" w:cs="Arial"/>
          <w:i/>
          <w:iCs/>
          <w:sz w:val="28"/>
          <w:szCs w:val="28"/>
        </w:rPr>
        <w:t>The Applied Theatre Reader</w:t>
      </w:r>
      <w:r w:rsidRPr="009F2702">
        <w:rPr>
          <w:rFonts w:ascii="Arial" w:hAnsi="Arial" w:cs="Arial"/>
          <w:sz w:val="28"/>
          <w:szCs w:val="28"/>
        </w:rPr>
        <w:t xml:space="preserve"> 2nd </w:t>
      </w:r>
      <w:proofErr w:type="spellStart"/>
      <w:proofErr w:type="gramStart"/>
      <w:r w:rsidRPr="009F2702">
        <w:rPr>
          <w:rFonts w:ascii="Arial" w:hAnsi="Arial" w:cs="Arial"/>
          <w:sz w:val="28"/>
          <w:szCs w:val="28"/>
        </w:rPr>
        <w:t>edn</w:t>
      </w:r>
      <w:proofErr w:type="spellEnd"/>
      <w:proofErr w:type="gramEnd"/>
      <w:r w:rsidRPr="009F2702">
        <w:rPr>
          <w:rFonts w:ascii="Arial" w:hAnsi="Arial" w:cs="Arial"/>
          <w:sz w:val="28"/>
          <w:szCs w:val="28"/>
        </w:rPr>
        <w:t xml:space="preserve">. London: Routledge </w:t>
      </w:r>
      <w:proofErr w:type="gramStart"/>
      <w:r w:rsidRPr="009F2702">
        <w:rPr>
          <w:rFonts w:ascii="Arial" w:hAnsi="Arial" w:cs="Arial"/>
          <w:sz w:val="28"/>
          <w:szCs w:val="28"/>
        </w:rPr>
        <w:t>Pub</w:t>
      </w:r>
      <w:r>
        <w:rPr>
          <w:rFonts w:ascii="Arial" w:hAnsi="Arial" w:cs="Arial"/>
          <w:sz w:val="28"/>
          <w:szCs w:val="28"/>
        </w:rPr>
        <w:t xml:space="preserve"> pp</w:t>
      </w:r>
      <w:proofErr w:type="gramEnd"/>
      <w:r>
        <w:rPr>
          <w:rFonts w:ascii="Arial" w:hAnsi="Arial" w:cs="Arial"/>
          <w:sz w:val="28"/>
          <w:szCs w:val="28"/>
        </w:rPr>
        <w:t>. 134-140</w:t>
      </w:r>
    </w:p>
    <w:p w14:paraId="74C90562" w14:textId="6BD8527F" w:rsidR="00BC7756" w:rsidRPr="009F2702" w:rsidRDefault="00BC7756" w:rsidP="00CB2F7D">
      <w:pPr>
        <w:spacing w:line="360" w:lineRule="auto"/>
        <w:rPr>
          <w:rFonts w:ascii="Arial" w:hAnsi="Arial" w:cs="Arial"/>
          <w:sz w:val="28"/>
          <w:szCs w:val="28"/>
        </w:rPr>
      </w:pPr>
      <w:r w:rsidRPr="009F2702">
        <w:rPr>
          <w:rFonts w:ascii="Arial" w:hAnsi="Arial" w:cs="Arial"/>
          <w:sz w:val="28"/>
          <w:szCs w:val="28"/>
        </w:rPr>
        <w:t>Fuent</w:t>
      </w:r>
      <w:r w:rsidR="007C361F" w:rsidRPr="009F2702">
        <w:rPr>
          <w:rFonts w:ascii="Arial" w:hAnsi="Arial" w:cs="Arial"/>
          <w:sz w:val="28"/>
          <w:szCs w:val="28"/>
        </w:rPr>
        <w:t>e</w:t>
      </w:r>
      <w:r w:rsidRPr="009F2702">
        <w:rPr>
          <w:rFonts w:ascii="Arial" w:hAnsi="Arial" w:cs="Arial"/>
          <w:sz w:val="28"/>
          <w:szCs w:val="28"/>
        </w:rPr>
        <w:t xml:space="preserve">s, M. (2015) </w:t>
      </w:r>
      <w:r w:rsidRPr="009F2702">
        <w:rPr>
          <w:rFonts w:ascii="Arial" w:hAnsi="Arial" w:cs="Arial"/>
          <w:i/>
          <w:iCs/>
          <w:sz w:val="28"/>
          <w:szCs w:val="28"/>
        </w:rPr>
        <w:t>Performance, Politics, and Protest</w:t>
      </w:r>
      <w:r w:rsidRPr="009F2702">
        <w:rPr>
          <w:rFonts w:ascii="Arial" w:hAnsi="Arial" w:cs="Arial"/>
          <w:sz w:val="28"/>
          <w:szCs w:val="28"/>
        </w:rPr>
        <w:t xml:space="preserve">, </w:t>
      </w:r>
      <w:hyperlink r:id="rId7" w:history="1">
        <w:r w:rsidRPr="009F2702">
          <w:rPr>
            <w:rStyle w:val="Hyperlink"/>
            <w:rFonts w:ascii="Arial" w:hAnsi="Arial" w:cs="Arial"/>
            <w:sz w:val="28"/>
            <w:szCs w:val="28"/>
          </w:rPr>
          <w:t>https://scalar.usc.edu/nehvectors/wips/performance-politics-and-protest</w:t>
        </w:r>
      </w:hyperlink>
      <w:r w:rsidRPr="009F2702">
        <w:rPr>
          <w:rFonts w:ascii="Arial" w:hAnsi="Arial" w:cs="Arial"/>
          <w:sz w:val="28"/>
          <w:szCs w:val="28"/>
        </w:rPr>
        <w:t xml:space="preserve"> (accessed </w:t>
      </w:r>
      <w:r w:rsidR="000F0B1C" w:rsidRPr="009F2702">
        <w:rPr>
          <w:rFonts w:ascii="Arial" w:hAnsi="Arial" w:cs="Arial"/>
          <w:sz w:val="28"/>
          <w:szCs w:val="28"/>
        </w:rPr>
        <w:t xml:space="preserve">25 Mar. </w:t>
      </w:r>
      <w:r w:rsidRPr="009F2702">
        <w:rPr>
          <w:rFonts w:ascii="Arial" w:hAnsi="Arial" w:cs="Arial"/>
          <w:sz w:val="28"/>
          <w:szCs w:val="28"/>
        </w:rPr>
        <w:t>2026)</w:t>
      </w:r>
    </w:p>
    <w:p w14:paraId="04C66735" w14:textId="77777777" w:rsidR="00027FEC" w:rsidRPr="009F2702" w:rsidRDefault="00B515FC" w:rsidP="000F0B1C">
      <w:pPr>
        <w:spacing w:line="360" w:lineRule="auto"/>
        <w:rPr>
          <w:rFonts w:ascii="Arial" w:hAnsi="Arial" w:cs="Arial"/>
          <w:sz w:val="28"/>
          <w:szCs w:val="28"/>
        </w:rPr>
      </w:pPr>
      <w:r w:rsidRPr="009F2702">
        <w:rPr>
          <w:rFonts w:ascii="Arial" w:hAnsi="Arial" w:cs="Arial"/>
          <w:sz w:val="28"/>
          <w:szCs w:val="28"/>
        </w:rPr>
        <w:t xml:space="preserve">Down, A. (2026). </w:t>
      </w:r>
      <w:r w:rsidRPr="009F2702">
        <w:rPr>
          <w:rFonts w:ascii="Arial" w:hAnsi="Arial" w:cs="Arial"/>
          <w:i/>
          <w:iCs/>
          <w:sz w:val="28"/>
          <w:szCs w:val="28"/>
        </w:rPr>
        <w:t>Bets on US-Iran ceasefire show signs of insider knowledge, say experts</w:t>
      </w:r>
      <w:r w:rsidRPr="009F2702">
        <w:rPr>
          <w:rFonts w:ascii="Arial" w:hAnsi="Arial" w:cs="Arial"/>
          <w:sz w:val="28"/>
          <w:szCs w:val="28"/>
        </w:rPr>
        <w:t xml:space="preserve">. the Guardian. Available at: </w:t>
      </w:r>
      <w:hyperlink r:id="rId8" w:history="1">
        <w:r w:rsidRPr="009F2702">
          <w:rPr>
            <w:rStyle w:val="Hyperlink"/>
            <w:rFonts w:ascii="Arial" w:hAnsi="Arial" w:cs="Arial"/>
            <w:sz w:val="28"/>
            <w:szCs w:val="28"/>
          </w:rPr>
          <w:t>https://www.theguardian.com/us-news/2026/mar/23/bets-us-iran-ceasefire-show-signs-of-insider-knowledge-say-experts-polymarket</w:t>
        </w:r>
      </w:hyperlink>
      <w:r w:rsidRPr="009F2702">
        <w:rPr>
          <w:rFonts w:ascii="Arial" w:hAnsi="Arial" w:cs="Arial"/>
          <w:sz w:val="28"/>
          <w:szCs w:val="28"/>
        </w:rPr>
        <w:t xml:space="preserve"> (Accessed 25 Mar. 2026)</w:t>
      </w:r>
    </w:p>
    <w:p w14:paraId="240C08ED" w14:textId="097FBEC6" w:rsidR="000F0B1C" w:rsidRPr="009F2702" w:rsidRDefault="00B515FC" w:rsidP="000F0B1C">
      <w:pPr>
        <w:spacing w:line="360" w:lineRule="auto"/>
        <w:rPr>
          <w:rFonts w:ascii="Arial" w:hAnsi="Arial" w:cs="Arial"/>
          <w:sz w:val="28"/>
          <w:szCs w:val="28"/>
        </w:rPr>
      </w:pPr>
      <w:r w:rsidRPr="009F2702">
        <w:rPr>
          <w:rFonts w:ascii="Arial" w:hAnsi="Arial" w:cs="Arial"/>
          <w:sz w:val="28"/>
          <w:szCs w:val="28"/>
        </w:rPr>
        <w:t>‌</w:t>
      </w:r>
      <w:r w:rsidR="000F0B1C" w:rsidRPr="009F2702">
        <w:rPr>
          <w:rFonts w:ascii="Arial" w:hAnsi="Arial" w:cs="Arial"/>
          <w:sz w:val="28"/>
          <w:szCs w:val="28"/>
        </w:rPr>
        <w:t xml:space="preserve">Fancourt, D. and Finn, S. (2019). </w:t>
      </w:r>
      <w:r w:rsidR="000F0B1C" w:rsidRPr="009F2702">
        <w:rPr>
          <w:rFonts w:ascii="Arial" w:hAnsi="Arial" w:cs="Arial"/>
          <w:i/>
          <w:iCs/>
          <w:sz w:val="28"/>
          <w:szCs w:val="28"/>
        </w:rPr>
        <w:t>What is the evidence on the role of the arts in improving health and well-being.</w:t>
      </w:r>
      <w:r w:rsidR="000F0B1C" w:rsidRPr="009F2702">
        <w:rPr>
          <w:rFonts w:ascii="Arial" w:hAnsi="Arial" w:cs="Arial"/>
          <w:sz w:val="28"/>
          <w:szCs w:val="28"/>
        </w:rPr>
        <w:t xml:space="preserve"> [online] World Health </w:t>
      </w:r>
      <w:proofErr w:type="spellStart"/>
      <w:r w:rsidR="000F0B1C" w:rsidRPr="009F2702">
        <w:rPr>
          <w:rFonts w:ascii="Arial" w:hAnsi="Arial" w:cs="Arial"/>
          <w:sz w:val="28"/>
          <w:szCs w:val="28"/>
        </w:rPr>
        <w:t>Organisation</w:t>
      </w:r>
      <w:proofErr w:type="spellEnd"/>
      <w:r w:rsidR="000F0B1C" w:rsidRPr="009F2702">
        <w:rPr>
          <w:rFonts w:ascii="Arial" w:hAnsi="Arial" w:cs="Arial"/>
          <w:sz w:val="28"/>
          <w:szCs w:val="28"/>
        </w:rPr>
        <w:t xml:space="preserve">. Available at: </w:t>
      </w:r>
      <w:hyperlink r:id="rId9" w:history="1">
        <w:r w:rsidR="000F0B1C" w:rsidRPr="009F2702">
          <w:rPr>
            <w:rStyle w:val="Hyperlink"/>
            <w:rFonts w:ascii="Arial" w:hAnsi="Arial" w:cs="Arial"/>
            <w:sz w:val="28"/>
            <w:szCs w:val="28"/>
          </w:rPr>
          <w:t>https://iris.who.int/bitstream/handle/10665/329834/9789289054553-eng.pdf?sequence=3</w:t>
        </w:r>
      </w:hyperlink>
      <w:r w:rsidR="000F0B1C" w:rsidRPr="009F2702">
        <w:rPr>
          <w:rFonts w:ascii="Arial" w:hAnsi="Arial" w:cs="Arial"/>
          <w:sz w:val="28"/>
          <w:szCs w:val="28"/>
        </w:rPr>
        <w:t xml:space="preserve"> (accessed 25 Mar. 2026)</w:t>
      </w:r>
    </w:p>
    <w:p w14:paraId="766CEA9F" w14:textId="73238E51" w:rsidR="00290871" w:rsidRPr="009F2702" w:rsidRDefault="00290871" w:rsidP="000F0B1C">
      <w:pPr>
        <w:spacing w:line="360" w:lineRule="auto"/>
        <w:rPr>
          <w:rFonts w:ascii="Arial" w:hAnsi="Arial" w:cs="Arial"/>
          <w:sz w:val="28"/>
          <w:szCs w:val="28"/>
        </w:rPr>
      </w:pPr>
      <w:r w:rsidRPr="009F2702">
        <w:rPr>
          <w:rFonts w:ascii="Arial" w:hAnsi="Arial" w:cs="Arial"/>
          <w:sz w:val="28"/>
          <w:szCs w:val="28"/>
        </w:rPr>
        <w:lastRenderedPageBreak/>
        <w:t xml:space="preserve">Roy, C. (2007). </w:t>
      </w:r>
      <w:r w:rsidR="00282077" w:rsidRPr="009F2702">
        <w:rPr>
          <w:rFonts w:ascii="Arial" w:hAnsi="Arial" w:cs="Arial"/>
          <w:sz w:val="28"/>
          <w:szCs w:val="28"/>
        </w:rPr>
        <w:t>‘</w:t>
      </w:r>
      <w:r w:rsidRPr="009F2702">
        <w:rPr>
          <w:rFonts w:ascii="Arial" w:hAnsi="Arial" w:cs="Arial"/>
          <w:sz w:val="28"/>
          <w:szCs w:val="28"/>
        </w:rPr>
        <w:t>When Wisdom Speaks Sparks Fly: Raging Grannies Perform Humor as Protest.</w:t>
      </w:r>
      <w:r w:rsidR="00282077" w:rsidRPr="009F2702">
        <w:rPr>
          <w:rFonts w:ascii="Arial" w:hAnsi="Arial" w:cs="Arial"/>
          <w:sz w:val="28"/>
          <w:szCs w:val="28"/>
        </w:rPr>
        <w:t>’ in</w:t>
      </w:r>
      <w:r w:rsidRPr="009F2702">
        <w:rPr>
          <w:rFonts w:ascii="Arial" w:hAnsi="Arial" w:cs="Arial"/>
          <w:sz w:val="28"/>
          <w:szCs w:val="28"/>
        </w:rPr>
        <w:t xml:space="preserve"> </w:t>
      </w:r>
      <w:r w:rsidRPr="009F2702">
        <w:rPr>
          <w:rFonts w:ascii="Arial" w:hAnsi="Arial" w:cs="Arial"/>
          <w:i/>
          <w:iCs/>
          <w:sz w:val="28"/>
          <w:szCs w:val="28"/>
        </w:rPr>
        <w:t>Women’s Studies Quarterly</w:t>
      </w:r>
      <w:r w:rsidRPr="009F2702">
        <w:rPr>
          <w:rFonts w:ascii="Arial" w:hAnsi="Arial" w:cs="Arial"/>
          <w:sz w:val="28"/>
          <w:szCs w:val="28"/>
        </w:rPr>
        <w:t>, 35(3/4), pp.150–164.</w:t>
      </w:r>
    </w:p>
    <w:p w14:paraId="529AA1AA" w14:textId="11124B09" w:rsidR="00290871" w:rsidRPr="00290871" w:rsidRDefault="00290871" w:rsidP="00290871">
      <w:pPr>
        <w:spacing w:line="360" w:lineRule="auto"/>
        <w:rPr>
          <w:rFonts w:ascii="Arial" w:hAnsi="Arial" w:cs="Arial"/>
          <w:sz w:val="28"/>
          <w:szCs w:val="28"/>
        </w:rPr>
      </w:pPr>
      <w:r w:rsidRPr="00290871">
        <w:rPr>
          <w:rFonts w:ascii="Arial" w:hAnsi="Arial" w:cs="Arial"/>
          <w:sz w:val="28"/>
          <w:szCs w:val="28"/>
        </w:rPr>
        <w:t xml:space="preserve">Robertson, A. (2025). </w:t>
      </w:r>
      <w:r w:rsidRPr="00290871">
        <w:rPr>
          <w:rFonts w:ascii="Arial" w:hAnsi="Arial" w:cs="Arial"/>
          <w:i/>
          <w:iCs/>
          <w:sz w:val="28"/>
          <w:szCs w:val="28"/>
        </w:rPr>
        <w:t>The plague of frog costumes demonstrates the subversive power of play in protests.</w:t>
      </w:r>
      <w:r w:rsidRPr="00290871">
        <w:rPr>
          <w:rFonts w:ascii="Arial" w:hAnsi="Arial" w:cs="Arial"/>
          <w:sz w:val="28"/>
          <w:szCs w:val="28"/>
        </w:rPr>
        <w:t xml:space="preserve"> [online] </w:t>
      </w:r>
      <w:r w:rsidRPr="009F2702">
        <w:rPr>
          <w:rFonts w:ascii="Arial" w:hAnsi="Arial" w:cs="Arial"/>
          <w:sz w:val="28"/>
          <w:szCs w:val="28"/>
        </w:rPr>
        <w:t xml:space="preserve">Available at: </w:t>
      </w:r>
      <w:hyperlink r:id="rId10" w:history="1">
        <w:r w:rsidR="003F1310" w:rsidRPr="00290871">
          <w:rPr>
            <w:rStyle w:val="Hyperlink"/>
            <w:rFonts w:ascii="Arial" w:hAnsi="Arial" w:cs="Arial"/>
            <w:sz w:val="28"/>
            <w:szCs w:val="28"/>
          </w:rPr>
          <w:t>https://doi.org/10.64628/aai.6qsg3jdmf</w:t>
        </w:r>
      </w:hyperlink>
      <w:r w:rsidRPr="00290871">
        <w:rPr>
          <w:rFonts w:ascii="Arial" w:hAnsi="Arial" w:cs="Arial"/>
          <w:sz w:val="28"/>
          <w:szCs w:val="28"/>
        </w:rPr>
        <w:t xml:space="preserve"> (Accessed </w:t>
      </w:r>
      <w:r w:rsidR="00ED5851" w:rsidRPr="009F2702">
        <w:rPr>
          <w:rFonts w:ascii="Arial" w:hAnsi="Arial" w:cs="Arial"/>
          <w:sz w:val="28"/>
          <w:szCs w:val="28"/>
        </w:rPr>
        <w:t>26 Mar.</w:t>
      </w:r>
      <w:r w:rsidRPr="00290871">
        <w:rPr>
          <w:rFonts w:ascii="Arial" w:hAnsi="Arial" w:cs="Arial"/>
          <w:sz w:val="28"/>
          <w:szCs w:val="28"/>
        </w:rPr>
        <w:t xml:space="preserve"> 2026)</w:t>
      </w:r>
    </w:p>
    <w:p w14:paraId="5F1AD366" w14:textId="54C79D2F" w:rsidR="00B515FC" w:rsidRPr="009F2702" w:rsidRDefault="00B61002" w:rsidP="00CB2F7D">
      <w:pPr>
        <w:spacing w:line="360" w:lineRule="auto"/>
        <w:rPr>
          <w:rFonts w:ascii="Arial" w:hAnsi="Arial" w:cs="Arial"/>
          <w:sz w:val="28"/>
          <w:szCs w:val="28"/>
        </w:rPr>
      </w:pPr>
      <w:r>
        <w:rPr>
          <w:rFonts w:ascii="Arial" w:hAnsi="Arial" w:cs="Arial"/>
          <w:sz w:val="28"/>
          <w:szCs w:val="28"/>
        </w:rPr>
        <w:t xml:space="preserve">L. M. </w:t>
      </w:r>
      <w:proofErr w:type="spellStart"/>
      <w:r>
        <w:rPr>
          <w:rFonts w:ascii="Arial" w:hAnsi="Arial" w:cs="Arial"/>
          <w:sz w:val="28"/>
          <w:szCs w:val="28"/>
        </w:rPr>
        <w:t>Bogad</w:t>
      </w:r>
      <w:proofErr w:type="spellEnd"/>
      <w:r>
        <w:rPr>
          <w:rFonts w:ascii="Arial" w:hAnsi="Arial" w:cs="Arial"/>
          <w:sz w:val="28"/>
          <w:szCs w:val="28"/>
        </w:rPr>
        <w:t xml:space="preserve"> (201</w:t>
      </w:r>
      <w:r w:rsidR="00233C56">
        <w:rPr>
          <w:rFonts w:ascii="Arial" w:hAnsi="Arial" w:cs="Arial"/>
          <w:sz w:val="28"/>
          <w:szCs w:val="28"/>
        </w:rPr>
        <w:t>0</w:t>
      </w:r>
      <w:r>
        <w:rPr>
          <w:rFonts w:ascii="Arial" w:hAnsi="Arial" w:cs="Arial"/>
          <w:sz w:val="28"/>
          <w:szCs w:val="28"/>
        </w:rPr>
        <w:t xml:space="preserve">) </w:t>
      </w:r>
      <w:r w:rsidR="00233C56">
        <w:rPr>
          <w:rFonts w:ascii="Arial" w:hAnsi="Arial" w:cs="Arial"/>
          <w:sz w:val="28"/>
          <w:szCs w:val="28"/>
        </w:rPr>
        <w:t>‘</w:t>
      </w:r>
      <w:proofErr w:type="spellStart"/>
      <w:r w:rsidR="00233C56">
        <w:rPr>
          <w:rFonts w:ascii="Arial" w:hAnsi="Arial" w:cs="Arial"/>
          <w:sz w:val="28"/>
          <w:szCs w:val="28"/>
        </w:rPr>
        <w:t>Clowndestine</w:t>
      </w:r>
      <w:proofErr w:type="spellEnd"/>
      <w:r w:rsidR="00233C56">
        <w:rPr>
          <w:rFonts w:ascii="Arial" w:hAnsi="Arial" w:cs="Arial"/>
          <w:sz w:val="28"/>
          <w:szCs w:val="28"/>
        </w:rPr>
        <w:t xml:space="preserve"> Maneuvers: A Study of </w:t>
      </w:r>
      <w:proofErr w:type="spellStart"/>
      <w:r w:rsidR="00233C56">
        <w:rPr>
          <w:rFonts w:ascii="Arial" w:hAnsi="Arial" w:cs="Arial"/>
          <w:sz w:val="28"/>
          <w:szCs w:val="28"/>
        </w:rPr>
        <w:t>Clownfrontational</w:t>
      </w:r>
      <w:proofErr w:type="spellEnd"/>
      <w:r w:rsidR="00233C56">
        <w:rPr>
          <w:rFonts w:ascii="Arial" w:hAnsi="Arial" w:cs="Arial"/>
          <w:sz w:val="28"/>
          <w:szCs w:val="28"/>
        </w:rPr>
        <w:t xml:space="preserve"> Tactics’ in </w:t>
      </w:r>
      <w:r w:rsidR="003F1310" w:rsidRPr="003F1310">
        <w:rPr>
          <w:rFonts w:ascii="Arial" w:hAnsi="Arial" w:cs="Arial"/>
          <w:sz w:val="28"/>
          <w:szCs w:val="28"/>
        </w:rPr>
        <w:t xml:space="preserve">Begüm Özden Firat and Aylin Kuryel Aylin Kuryel (2011). </w:t>
      </w:r>
      <w:r w:rsidR="003F1310" w:rsidRPr="003F1310">
        <w:rPr>
          <w:rFonts w:ascii="Arial" w:hAnsi="Arial" w:cs="Arial"/>
          <w:i/>
          <w:iCs/>
          <w:sz w:val="28"/>
          <w:szCs w:val="28"/>
        </w:rPr>
        <w:t>Cultural Activism</w:t>
      </w:r>
      <w:r w:rsidR="003F1310" w:rsidRPr="003F1310">
        <w:rPr>
          <w:rFonts w:ascii="Arial" w:hAnsi="Arial" w:cs="Arial"/>
          <w:sz w:val="28"/>
          <w:szCs w:val="28"/>
        </w:rPr>
        <w:t xml:space="preserve">. </w:t>
      </w:r>
      <w:proofErr w:type="spellStart"/>
      <w:r w:rsidR="003F1310" w:rsidRPr="003F1310">
        <w:rPr>
          <w:rFonts w:ascii="Arial" w:hAnsi="Arial" w:cs="Arial"/>
          <w:sz w:val="28"/>
          <w:szCs w:val="28"/>
        </w:rPr>
        <w:t>Rodopi</w:t>
      </w:r>
      <w:proofErr w:type="spellEnd"/>
      <w:r w:rsidR="003F1310" w:rsidRPr="003F1310">
        <w:rPr>
          <w:rFonts w:ascii="Arial" w:hAnsi="Arial" w:cs="Arial"/>
          <w:sz w:val="28"/>
          <w:szCs w:val="28"/>
        </w:rPr>
        <w:t>.</w:t>
      </w:r>
      <w:r w:rsidR="0095546D" w:rsidRPr="009F2702">
        <w:rPr>
          <w:rFonts w:ascii="Arial" w:hAnsi="Arial" w:cs="Arial"/>
          <w:sz w:val="28"/>
          <w:szCs w:val="28"/>
        </w:rPr>
        <w:t xml:space="preserve"> </w:t>
      </w:r>
    </w:p>
    <w:p w14:paraId="24165D5C" w14:textId="0EC68BD6" w:rsidR="00282077" w:rsidRPr="009F2702" w:rsidRDefault="00282077" w:rsidP="00CB2F7D">
      <w:pPr>
        <w:spacing w:line="360" w:lineRule="auto"/>
        <w:rPr>
          <w:rFonts w:ascii="Arial" w:hAnsi="Arial" w:cs="Arial"/>
          <w:sz w:val="28"/>
          <w:szCs w:val="28"/>
        </w:rPr>
      </w:pPr>
      <w:r w:rsidRPr="009F2702">
        <w:rPr>
          <w:rFonts w:ascii="Arial" w:hAnsi="Arial" w:cs="Arial"/>
          <w:sz w:val="28"/>
          <w:szCs w:val="28"/>
        </w:rPr>
        <w:t>Notes From Nowhere</w:t>
      </w:r>
      <w:r w:rsidR="000A116C" w:rsidRPr="009F2702">
        <w:rPr>
          <w:rFonts w:ascii="Arial" w:hAnsi="Arial" w:cs="Arial"/>
          <w:sz w:val="28"/>
          <w:szCs w:val="28"/>
        </w:rPr>
        <w:t xml:space="preserve"> Collective</w:t>
      </w:r>
      <w:r w:rsidRPr="009F2702">
        <w:rPr>
          <w:rFonts w:ascii="Arial" w:hAnsi="Arial" w:cs="Arial"/>
          <w:sz w:val="28"/>
          <w:szCs w:val="28"/>
        </w:rPr>
        <w:t xml:space="preserve"> (2004). ‘</w:t>
      </w:r>
      <w:r w:rsidR="000A116C" w:rsidRPr="009F2702">
        <w:rPr>
          <w:rFonts w:ascii="Arial" w:hAnsi="Arial" w:cs="Arial"/>
          <w:sz w:val="28"/>
          <w:szCs w:val="28"/>
        </w:rPr>
        <w:t xml:space="preserve">Carnival: Resistance Is the Secret of Joy’ in </w:t>
      </w:r>
      <w:r w:rsidR="000A116C" w:rsidRPr="009F2702">
        <w:rPr>
          <w:rFonts w:ascii="Arial" w:hAnsi="Arial" w:cs="Arial"/>
          <w:i/>
          <w:iCs/>
          <w:sz w:val="28"/>
          <w:szCs w:val="28"/>
        </w:rPr>
        <w:t xml:space="preserve">We Are Everywhere, </w:t>
      </w:r>
      <w:r w:rsidR="000A116C" w:rsidRPr="009F2702">
        <w:rPr>
          <w:rFonts w:ascii="Arial" w:hAnsi="Arial" w:cs="Arial"/>
          <w:sz w:val="28"/>
          <w:szCs w:val="28"/>
        </w:rPr>
        <w:t>Verso.</w:t>
      </w:r>
    </w:p>
    <w:p w14:paraId="0930DEDF" w14:textId="3D434F64" w:rsidR="008519D9" w:rsidRPr="009F2702" w:rsidRDefault="008519D9" w:rsidP="008519D9">
      <w:pPr>
        <w:spacing w:line="360" w:lineRule="auto"/>
        <w:rPr>
          <w:rFonts w:ascii="Arial" w:hAnsi="Arial" w:cs="Arial"/>
          <w:sz w:val="28"/>
          <w:szCs w:val="28"/>
        </w:rPr>
      </w:pPr>
      <w:r w:rsidRPr="008519D9">
        <w:rPr>
          <w:rFonts w:ascii="Arial" w:hAnsi="Arial" w:cs="Arial"/>
          <w:sz w:val="28"/>
          <w:szCs w:val="28"/>
        </w:rPr>
        <w:t xml:space="preserve">Cox, D. (2025). </w:t>
      </w:r>
      <w:r w:rsidRPr="008519D9">
        <w:rPr>
          <w:rFonts w:ascii="Arial" w:hAnsi="Arial" w:cs="Arial"/>
          <w:i/>
          <w:iCs/>
          <w:sz w:val="28"/>
          <w:szCs w:val="28"/>
        </w:rPr>
        <w:t>Why singing is surprisingly good for your health</w:t>
      </w:r>
      <w:r w:rsidRPr="008519D9">
        <w:rPr>
          <w:rFonts w:ascii="Arial" w:hAnsi="Arial" w:cs="Arial"/>
          <w:sz w:val="28"/>
          <w:szCs w:val="28"/>
        </w:rPr>
        <w:t xml:space="preserve">. [online] Bbc.co.uk. Available at: </w:t>
      </w:r>
      <w:hyperlink r:id="rId11" w:history="1">
        <w:r w:rsidRPr="008519D9">
          <w:rPr>
            <w:rStyle w:val="Hyperlink"/>
            <w:rFonts w:ascii="Arial" w:hAnsi="Arial" w:cs="Arial"/>
            <w:sz w:val="28"/>
            <w:szCs w:val="28"/>
          </w:rPr>
          <w:t>https://www.bbc.co.uk/future/article/20251128-how-singing-can-improve-your-health</w:t>
        </w:r>
      </w:hyperlink>
      <w:r w:rsidRPr="009F2702">
        <w:rPr>
          <w:rFonts w:ascii="Arial" w:hAnsi="Arial" w:cs="Arial"/>
          <w:sz w:val="28"/>
          <w:szCs w:val="28"/>
        </w:rPr>
        <w:t xml:space="preserve"> (accessed 25 Mar. 2026)</w:t>
      </w:r>
    </w:p>
    <w:p w14:paraId="34F641CF" w14:textId="27849EDB" w:rsidR="009D4789" w:rsidRPr="009D4789" w:rsidRDefault="009D4789" w:rsidP="009D4789">
      <w:pPr>
        <w:spacing w:line="360" w:lineRule="auto"/>
        <w:rPr>
          <w:rFonts w:ascii="Arial" w:hAnsi="Arial" w:cs="Arial"/>
          <w:sz w:val="28"/>
          <w:szCs w:val="28"/>
        </w:rPr>
      </w:pPr>
      <w:r w:rsidRPr="009D4789">
        <w:rPr>
          <w:rFonts w:ascii="Arial" w:hAnsi="Arial" w:cs="Arial"/>
          <w:sz w:val="28"/>
          <w:szCs w:val="28"/>
        </w:rPr>
        <w:t xml:space="preserve">DeBartolo (2025). </w:t>
      </w:r>
      <w:r w:rsidRPr="009D4789">
        <w:rPr>
          <w:rFonts w:ascii="Arial" w:hAnsi="Arial" w:cs="Arial"/>
          <w:i/>
          <w:iCs/>
          <w:sz w:val="28"/>
          <w:szCs w:val="28"/>
        </w:rPr>
        <w:t>The Theater Effect: Benefits of Live Performances</w:t>
      </w:r>
      <w:r w:rsidRPr="009D4789">
        <w:rPr>
          <w:rFonts w:ascii="Arial" w:hAnsi="Arial" w:cs="Arial"/>
          <w:sz w:val="28"/>
          <w:szCs w:val="28"/>
        </w:rPr>
        <w:t xml:space="preserve">. DeBartolo Performing Arts Center. Available at: </w:t>
      </w:r>
      <w:hyperlink r:id="rId12" w:history="1">
        <w:r w:rsidRPr="009D4789">
          <w:rPr>
            <w:rStyle w:val="Hyperlink"/>
            <w:rFonts w:ascii="Arial" w:hAnsi="Arial" w:cs="Arial"/>
            <w:sz w:val="28"/>
            <w:szCs w:val="28"/>
          </w:rPr>
          <w:t>https://performingarts.nd.edu/news-announcements/theater-effect-benefits-live-performances/</w:t>
        </w:r>
      </w:hyperlink>
      <w:r w:rsidRPr="009F2702">
        <w:rPr>
          <w:rFonts w:ascii="Arial" w:hAnsi="Arial" w:cs="Arial"/>
          <w:sz w:val="28"/>
          <w:szCs w:val="28"/>
        </w:rPr>
        <w:t xml:space="preserve"> </w:t>
      </w:r>
      <w:r w:rsidR="00D5317F" w:rsidRPr="009F2702">
        <w:rPr>
          <w:rFonts w:ascii="Arial" w:hAnsi="Arial" w:cs="Arial"/>
          <w:sz w:val="28"/>
          <w:szCs w:val="28"/>
        </w:rPr>
        <w:t>(accessed 25 Mar. 2026)</w:t>
      </w:r>
    </w:p>
    <w:p w14:paraId="5C878CDD" w14:textId="2D2D24BF" w:rsidR="00D5317F" w:rsidRPr="009F2702" w:rsidRDefault="009D4789" w:rsidP="00D5317F">
      <w:pPr>
        <w:spacing w:line="360" w:lineRule="auto"/>
        <w:rPr>
          <w:rFonts w:ascii="Arial" w:hAnsi="Arial" w:cs="Arial"/>
          <w:sz w:val="28"/>
          <w:szCs w:val="28"/>
        </w:rPr>
      </w:pPr>
      <w:r w:rsidRPr="009D4789">
        <w:rPr>
          <w:rFonts w:ascii="Arial" w:hAnsi="Arial" w:cs="Arial"/>
          <w:sz w:val="28"/>
          <w:szCs w:val="28"/>
        </w:rPr>
        <w:t>‌</w:t>
      </w:r>
      <w:r w:rsidR="00D5317F" w:rsidRPr="009F2702">
        <w:rPr>
          <w:rFonts w:ascii="Calibri" w:eastAsia="Times New Roman" w:hAnsi="Calibri" w:cs="Calibri"/>
          <w:color w:val="000000"/>
          <w:kern w:val="0"/>
          <w:sz w:val="27"/>
          <w:szCs w:val="27"/>
          <w14:ligatures w14:val="none"/>
        </w:rPr>
        <w:t xml:space="preserve"> </w:t>
      </w:r>
      <w:r w:rsidR="00D5317F" w:rsidRPr="009F2702">
        <w:rPr>
          <w:rFonts w:ascii="Arial" w:hAnsi="Arial" w:cs="Arial"/>
          <w:sz w:val="28"/>
          <w:szCs w:val="28"/>
        </w:rPr>
        <w:t xml:space="preserve">Marsden, S. (2023). </w:t>
      </w:r>
      <w:r w:rsidR="00D5317F" w:rsidRPr="009F2702">
        <w:rPr>
          <w:rFonts w:ascii="Arial" w:hAnsi="Arial" w:cs="Arial"/>
          <w:i/>
          <w:iCs/>
          <w:sz w:val="28"/>
          <w:szCs w:val="28"/>
        </w:rPr>
        <w:t>Applied theatre: what is it and is it the right path for you?</w:t>
      </w:r>
      <w:r w:rsidR="00D5317F" w:rsidRPr="009F2702">
        <w:rPr>
          <w:rFonts w:ascii="Arial" w:hAnsi="Arial" w:cs="Arial"/>
          <w:sz w:val="28"/>
          <w:szCs w:val="28"/>
        </w:rPr>
        <w:t xml:space="preserve"> [online] Available at: </w:t>
      </w:r>
      <w:hyperlink r:id="rId13" w:history="1">
        <w:r w:rsidR="00D5317F" w:rsidRPr="009F2702">
          <w:rPr>
            <w:rStyle w:val="Hyperlink"/>
            <w:rFonts w:ascii="Arial" w:hAnsi="Arial" w:cs="Arial"/>
            <w:sz w:val="28"/>
            <w:szCs w:val="28"/>
          </w:rPr>
          <w:t>https://www.thestage.co.uk/advice/applied-theatre-what-is-it-and-is-it-the-right-path-for-you</w:t>
        </w:r>
      </w:hyperlink>
      <w:r w:rsidR="00D5317F" w:rsidRPr="009F2702">
        <w:rPr>
          <w:rFonts w:ascii="Arial" w:hAnsi="Arial" w:cs="Arial"/>
          <w:sz w:val="28"/>
          <w:szCs w:val="28"/>
        </w:rPr>
        <w:t xml:space="preserve"> (accessed 25 Mar. 2026)</w:t>
      </w:r>
    </w:p>
    <w:p w14:paraId="05D66866" w14:textId="0A820704" w:rsidR="00282077" w:rsidRDefault="00D5317F" w:rsidP="00CB2F7D">
      <w:pPr>
        <w:spacing w:line="360" w:lineRule="auto"/>
        <w:rPr>
          <w:rFonts w:ascii="Arial" w:hAnsi="Arial" w:cs="Arial"/>
          <w:sz w:val="28"/>
          <w:szCs w:val="28"/>
        </w:rPr>
      </w:pPr>
      <w:r w:rsidRPr="00D5317F">
        <w:rPr>
          <w:rFonts w:ascii="Arial" w:hAnsi="Arial" w:cs="Arial"/>
          <w:sz w:val="28"/>
          <w:szCs w:val="28"/>
        </w:rPr>
        <w:t>‌</w:t>
      </w:r>
      <w:r w:rsidR="001C74AC">
        <w:rPr>
          <w:rFonts w:ascii="Arial" w:hAnsi="Arial" w:cs="Arial"/>
          <w:sz w:val="28"/>
          <w:szCs w:val="28"/>
        </w:rPr>
        <w:t xml:space="preserve">Brecht, B. (1990) </w:t>
      </w:r>
      <w:r w:rsidR="001C74AC">
        <w:rPr>
          <w:rFonts w:ascii="Arial" w:hAnsi="Arial" w:cs="Arial"/>
          <w:i/>
          <w:iCs/>
          <w:sz w:val="28"/>
          <w:szCs w:val="28"/>
        </w:rPr>
        <w:t xml:space="preserve">Teatro </w:t>
      </w:r>
      <w:proofErr w:type="spellStart"/>
      <w:r w:rsidR="001C74AC">
        <w:rPr>
          <w:rFonts w:ascii="Arial" w:hAnsi="Arial" w:cs="Arial"/>
          <w:i/>
          <w:iCs/>
          <w:sz w:val="28"/>
          <w:szCs w:val="28"/>
        </w:rPr>
        <w:t>Completo</w:t>
      </w:r>
      <w:proofErr w:type="spellEnd"/>
      <w:r w:rsidR="001C74AC">
        <w:rPr>
          <w:rFonts w:ascii="Arial" w:hAnsi="Arial" w:cs="Arial"/>
          <w:sz w:val="28"/>
          <w:szCs w:val="28"/>
        </w:rPr>
        <w:t xml:space="preserve">, Vol.4 Paz </w:t>
      </w:r>
      <w:proofErr w:type="spellStart"/>
      <w:r w:rsidR="001C74AC">
        <w:rPr>
          <w:rFonts w:ascii="Arial" w:hAnsi="Arial" w:cs="Arial"/>
          <w:sz w:val="28"/>
          <w:szCs w:val="28"/>
        </w:rPr>
        <w:t>eTerra</w:t>
      </w:r>
      <w:proofErr w:type="spellEnd"/>
      <w:r w:rsidR="001C74AC">
        <w:rPr>
          <w:rFonts w:ascii="Arial" w:hAnsi="Arial" w:cs="Arial"/>
          <w:sz w:val="28"/>
          <w:szCs w:val="28"/>
        </w:rPr>
        <w:t>, Rio de Janeiro</w:t>
      </w:r>
    </w:p>
    <w:p w14:paraId="2CA3C0C1" w14:textId="6F87AAD2" w:rsidR="004264EE" w:rsidRDefault="004264EE" w:rsidP="004264EE">
      <w:pPr>
        <w:spacing w:line="360" w:lineRule="auto"/>
        <w:rPr>
          <w:rFonts w:ascii="Arial" w:hAnsi="Arial" w:cs="Arial"/>
          <w:sz w:val="28"/>
          <w:szCs w:val="28"/>
        </w:rPr>
      </w:pPr>
      <w:r w:rsidRPr="004264EE">
        <w:rPr>
          <w:rFonts w:ascii="Arial" w:hAnsi="Arial" w:cs="Arial"/>
          <w:sz w:val="28"/>
          <w:szCs w:val="28"/>
        </w:rPr>
        <w:t xml:space="preserve">Venkatraman, S. (2026). No Kings protests: Thousands across the US rally against Trump. </w:t>
      </w:r>
      <w:r w:rsidRPr="004264EE">
        <w:rPr>
          <w:rFonts w:ascii="Arial" w:hAnsi="Arial" w:cs="Arial"/>
          <w:i/>
          <w:iCs/>
          <w:sz w:val="28"/>
          <w:szCs w:val="28"/>
        </w:rPr>
        <w:t>BBC News</w:t>
      </w:r>
      <w:r w:rsidRPr="004264EE">
        <w:rPr>
          <w:rFonts w:ascii="Arial" w:hAnsi="Arial" w:cs="Arial"/>
          <w:sz w:val="28"/>
          <w:szCs w:val="28"/>
        </w:rPr>
        <w:t xml:space="preserve">. [online] 28 Mar. Available at: </w:t>
      </w:r>
      <w:hyperlink r:id="rId14" w:history="1">
        <w:r w:rsidRPr="004264EE">
          <w:rPr>
            <w:rStyle w:val="Hyperlink"/>
            <w:rFonts w:ascii="Arial" w:hAnsi="Arial" w:cs="Arial"/>
            <w:sz w:val="28"/>
            <w:szCs w:val="28"/>
          </w:rPr>
          <w:t>https://www.bbc.co.uk/news/articles/cq8wy7g1gd1o</w:t>
        </w:r>
      </w:hyperlink>
      <w:r w:rsidRPr="004264EE">
        <w:rPr>
          <w:rFonts w:ascii="Arial" w:hAnsi="Arial" w:cs="Arial"/>
          <w:sz w:val="28"/>
          <w:szCs w:val="28"/>
        </w:rPr>
        <w:t>.</w:t>
      </w:r>
      <w:r>
        <w:rPr>
          <w:rFonts w:ascii="Arial" w:hAnsi="Arial" w:cs="Arial"/>
          <w:sz w:val="28"/>
          <w:szCs w:val="28"/>
        </w:rPr>
        <w:t xml:space="preserve"> </w:t>
      </w:r>
      <w:r w:rsidR="00C34918">
        <w:rPr>
          <w:rFonts w:ascii="Arial" w:hAnsi="Arial" w:cs="Arial"/>
          <w:sz w:val="28"/>
          <w:szCs w:val="28"/>
        </w:rPr>
        <w:t>(Accessed 28 Mar. 2026)</w:t>
      </w:r>
    </w:p>
    <w:p w14:paraId="15D29399" w14:textId="42B13BEA" w:rsidR="00C34918" w:rsidRPr="00C34918" w:rsidRDefault="00C34918" w:rsidP="00C34918">
      <w:pPr>
        <w:spacing w:line="360" w:lineRule="auto"/>
        <w:rPr>
          <w:rFonts w:ascii="Arial" w:hAnsi="Arial" w:cs="Arial"/>
          <w:sz w:val="28"/>
          <w:szCs w:val="28"/>
        </w:rPr>
      </w:pPr>
      <w:r w:rsidRPr="00C34918">
        <w:rPr>
          <w:rFonts w:ascii="Arial" w:hAnsi="Arial" w:cs="Arial"/>
          <w:sz w:val="28"/>
          <w:szCs w:val="28"/>
        </w:rPr>
        <w:t xml:space="preserve">Lee, C. (2025). </w:t>
      </w:r>
      <w:r w:rsidRPr="00C34918">
        <w:rPr>
          <w:rFonts w:ascii="Arial" w:hAnsi="Arial" w:cs="Arial"/>
          <w:i/>
          <w:iCs/>
          <w:sz w:val="28"/>
          <w:szCs w:val="28"/>
        </w:rPr>
        <w:t>Trump Says Portland Is ‘War Ravaged.’ Here’s What to Know About Crime in the City</w:t>
      </w:r>
      <w:r w:rsidRPr="00C34918">
        <w:rPr>
          <w:rFonts w:ascii="Arial" w:hAnsi="Arial" w:cs="Arial"/>
          <w:sz w:val="28"/>
          <w:szCs w:val="28"/>
        </w:rPr>
        <w:t xml:space="preserve">. [online] TIME. Available at: </w:t>
      </w:r>
      <w:hyperlink r:id="rId15" w:history="1">
        <w:r w:rsidRPr="00C34918">
          <w:rPr>
            <w:rStyle w:val="Hyperlink"/>
            <w:rFonts w:ascii="Arial" w:hAnsi="Arial" w:cs="Arial"/>
            <w:sz w:val="28"/>
            <w:szCs w:val="28"/>
          </w:rPr>
          <w:t>https://time.com/7322038/trump-portland-ice-protests-crime/</w:t>
        </w:r>
      </w:hyperlink>
      <w:r>
        <w:rPr>
          <w:rFonts w:ascii="Arial" w:hAnsi="Arial" w:cs="Arial"/>
          <w:sz w:val="28"/>
          <w:szCs w:val="28"/>
        </w:rPr>
        <w:t xml:space="preserve"> (Accessed 28 Mar. 2026)</w:t>
      </w:r>
    </w:p>
    <w:p w14:paraId="661D1533" w14:textId="3DFD5753" w:rsidR="004264EE" w:rsidRPr="001C74AC" w:rsidRDefault="00C34918" w:rsidP="00CB2F7D">
      <w:pPr>
        <w:spacing w:line="360" w:lineRule="auto"/>
        <w:rPr>
          <w:rFonts w:ascii="Arial" w:hAnsi="Arial" w:cs="Arial"/>
          <w:sz w:val="28"/>
          <w:szCs w:val="28"/>
        </w:rPr>
      </w:pPr>
      <w:r w:rsidRPr="00C34918">
        <w:rPr>
          <w:rFonts w:ascii="Arial" w:hAnsi="Arial" w:cs="Arial"/>
          <w:sz w:val="28"/>
          <w:szCs w:val="28"/>
        </w:rPr>
        <w:t>‌</w:t>
      </w:r>
      <w:r w:rsidR="008C7678" w:rsidRPr="008C7678">
        <w:rPr>
          <w:rFonts w:ascii="Calibri" w:eastAsia="Times New Roman" w:hAnsi="Calibri" w:cs="Calibri"/>
          <w:color w:val="000000"/>
          <w:kern w:val="0"/>
          <w:sz w:val="27"/>
          <w:szCs w:val="27"/>
          <w14:ligatures w14:val="none"/>
        </w:rPr>
        <w:t xml:space="preserve"> </w:t>
      </w:r>
      <w:r w:rsidR="008C7678" w:rsidRPr="008C7678">
        <w:rPr>
          <w:rFonts w:ascii="Arial" w:hAnsi="Arial" w:cs="Arial"/>
          <w:sz w:val="28"/>
          <w:szCs w:val="28"/>
        </w:rPr>
        <w:t xml:space="preserve">Lonergan, B. (2026). </w:t>
      </w:r>
      <w:r w:rsidR="008C7678" w:rsidRPr="008C7678">
        <w:rPr>
          <w:rFonts w:ascii="Arial" w:hAnsi="Arial" w:cs="Arial"/>
          <w:i/>
          <w:iCs/>
          <w:sz w:val="28"/>
          <w:szCs w:val="28"/>
        </w:rPr>
        <w:t>See photos of anti-Trump No Kings protest in Springfield</w:t>
      </w:r>
      <w:r w:rsidR="008C7678" w:rsidRPr="008C7678">
        <w:rPr>
          <w:rFonts w:ascii="Arial" w:hAnsi="Arial" w:cs="Arial"/>
          <w:sz w:val="28"/>
          <w:szCs w:val="28"/>
        </w:rPr>
        <w:t xml:space="preserve">. [online] The Register-Guard. Available at: https://eu.registerguard.com/picture-gallery/news/local/2026/03/28/see-photos-as-anti-trump-no-kings-march-draws-crowds-to-springfield/89355776007/ </w:t>
      </w:r>
      <w:r w:rsidR="008C7678">
        <w:rPr>
          <w:rFonts w:ascii="Arial" w:hAnsi="Arial" w:cs="Arial"/>
          <w:sz w:val="28"/>
          <w:szCs w:val="28"/>
        </w:rPr>
        <w:t>(</w:t>
      </w:r>
      <w:r w:rsidR="008C7678" w:rsidRPr="008C7678">
        <w:rPr>
          <w:rFonts w:ascii="Arial" w:hAnsi="Arial" w:cs="Arial"/>
          <w:sz w:val="28"/>
          <w:szCs w:val="28"/>
        </w:rPr>
        <w:t xml:space="preserve">Accessed </w:t>
      </w:r>
      <w:r w:rsidR="008C7678">
        <w:rPr>
          <w:rFonts w:ascii="Arial" w:hAnsi="Arial" w:cs="Arial"/>
          <w:sz w:val="28"/>
          <w:szCs w:val="28"/>
        </w:rPr>
        <w:t>29</w:t>
      </w:r>
      <w:r w:rsidR="008C7678" w:rsidRPr="008C7678">
        <w:rPr>
          <w:rFonts w:ascii="Arial" w:hAnsi="Arial" w:cs="Arial"/>
          <w:sz w:val="28"/>
          <w:szCs w:val="28"/>
        </w:rPr>
        <w:t xml:space="preserve"> Mar. 2026</w:t>
      </w:r>
      <w:r w:rsidR="008C7678">
        <w:rPr>
          <w:rFonts w:ascii="Arial" w:hAnsi="Arial" w:cs="Arial"/>
          <w:sz w:val="28"/>
          <w:szCs w:val="28"/>
        </w:rPr>
        <w:t>)</w:t>
      </w:r>
    </w:p>
    <w:sectPr w:rsidR="004264EE" w:rsidRPr="001C74A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0B3D33"/>
    <w:multiLevelType w:val="hybridMultilevel"/>
    <w:tmpl w:val="0FFA4B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450275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activeWritingStyle w:appName="MSWord" w:lang="en-US" w:vendorID="64" w:dllVersion="0" w:nlCheck="1" w:checkStyle="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F7D"/>
    <w:rsid w:val="000263E1"/>
    <w:rsid w:val="00027FEC"/>
    <w:rsid w:val="00053ADD"/>
    <w:rsid w:val="000666BF"/>
    <w:rsid w:val="00096ABC"/>
    <w:rsid w:val="000A116C"/>
    <w:rsid w:val="000B6923"/>
    <w:rsid w:val="000D4465"/>
    <w:rsid w:val="000F0B1C"/>
    <w:rsid w:val="001815BD"/>
    <w:rsid w:val="001C74AC"/>
    <w:rsid w:val="001D6910"/>
    <w:rsid w:val="00206417"/>
    <w:rsid w:val="00233C56"/>
    <w:rsid w:val="002608B0"/>
    <w:rsid w:val="00267E67"/>
    <w:rsid w:val="00282077"/>
    <w:rsid w:val="00290871"/>
    <w:rsid w:val="002B1B37"/>
    <w:rsid w:val="002D02F8"/>
    <w:rsid w:val="00372450"/>
    <w:rsid w:val="003C6107"/>
    <w:rsid w:val="003F1310"/>
    <w:rsid w:val="00405FC2"/>
    <w:rsid w:val="00412E12"/>
    <w:rsid w:val="00423303"/>
    <w:rsid w:val="004264EE"/>
    <w:rsid w:val="004566C4"/>
    <w:rsid w:val="0047000E"/>
    <w:rsid w:val="0048514E"/>
    <w:rsid w:val="004A14A6"/>
    <w:rsid w:val="004C61BE"/>
    <w:rsid w:val="004F0E45"/>
    <w:rsid w:val="00570644"/>
    <w:rsid w:val="005C1A72"/>
    <w:rsid w:val="005D0A7A"/>
    <w:rsid w:val="00692E01"/>
    <w:rsid w:val="006D4799"/>
    <w:rsid w:val="006E4868"/>
    <w:rsid w:val="0071404C"/>
    <w:rsid w:val="00750BCF"/>
    <w:rsid w:val="00764DB1"/>
    <w:rsid w:val="007C361F"/>
    <w:rsid w:val="0081438A"/>
    <w:rsid w:val="008519D9"/>
    <w:rsid w:val="00871006"/>
    <w:rsid w:val="008A11F5"/>
    <w:rsid w:val="008A73AD"/>
    <w:rsid w:val="008C7678"/>
    <w:rsid w:val="008E02D1"/>
    <w:rsid w:val="008E36AA"/>
    <w:rsid w:val="00906670"/>
    <w:rsid w:val="00914F6D"/>
    <w:rsid w:val="0095546D"/>
    <w:rsid w:val="00967B91"/>
    <w:rsid w:val="009A4234"/>
    <w:rsid w:val="009B1244"/>
    <w:rsid w:val="009D4789"/>
    <w:rsid w:val="009F2702"/>
    <w:rsid w:val="00A5025E"/>
    <w:rsid w:val="00A97E7A"/>
    <w:rsid w:val="00B515FC"/>
    <w:rsid w:val="00B61002"/>
    <w:rsid w:val="00B863F9"/>
    <w:rsid w:val="00BC175B"/>
    <w:rsid w:val="00BC7756"/>
    <w:rsid w:val="00C10A71"/>
    <w:rsid w:val="00C116AF"/>
    <w:rsid w:val="00C26DAA"/>
    <w:rsid w:val="00C34918"/>
    <w:rsid w:val="00C62C1C"/>
    <w:rsid w:val="00C81D2A"/>
    <w:rsid w:val="00CB2F7D"/>
    <w:rsid w:val="00D25B53"/>
    <w:rsid w:val="00D5118A"/>
    <w:rsid w:val="00D5317F"/>
    <w:rsid w:val="00D84804"/>
    <w:rsid w:val="00DB47C0"/>
    <w:rsid w:val="00E76464"/>
    <w:rsid w:val="00ED5851"/>
    <w:rsid w:val="00F648E6"/>
    <w:rsid w:val="00F66D31"/>
    <w:rsid w:val="00FB3E8B"/>
    <w:rsid w:val="00FE34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51447"/>
  <w15:chartTrackingRefBased/>
  <w15:docId w15:val="{BC581756-81AC-40E6-A10E-9EF36FD88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2F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2F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2F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2F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2F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2F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2F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2F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2F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2F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2F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2F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2F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2F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2F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2F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2F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2F7D"/>
    <w:rPr>
      <w:rFonts w:eastAsiaTheme="majorEastAsia" w:cstheme="majorBidi"/>
      <w:color w:val="272727" w:themeColor="text1" w:themeTint="D8"/>
    </w:rPr>
  </w:style>
  <w:style w:type="paragraph" w:styleId="Title">
    <w:name w:val="Title"/>
    <w:basedOn w:val="Normal"/>
    <w:next w:val="Normal"/>
    <w:link w:val="TitleChar"/>
    <w:uiPriority w:val="10"/>
    <w:qFormat/>
    <w:rsid w:val="00CB2F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2F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2F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2F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2F7D"/>
    <w:pPr>
      <w:spacing w:before="160"/>
      <w:jc w:val="center"/>
    </w:pPr>
    <w:rPr>
      <w:i/>
      <w:iCs/>
      <w:color w:val="404040" w:themeColor="text1" w:themeTint="BF"/>
    </w:rPr>
  </w:style>
  <w:style w:type="character" w:customStyle="1" w:styleId="QuoteChar">
    <w:name w:val="Quote Char"/>
    <w:basedOn w:val="DefaultParagraphFont"/>
    <w:link w:val="Quote"/>
    <w:uiPriority w:val="29"/>
    <w:rsid w:val="00CB2F7D"/>
    <w:rPr>
      <w:i/>
      <w:iCs/>
      <w:color w:val="404040" w:themeColor="text1" w:themeTint="BF"/>
    </w:rPr>
  </w:style>
  <w:style w:type="paragraph" w:styleId="ListParagraph">
    <w:name w:val="List Paragraph"/>
    <w:basedOn w:val="Normal"/>
    <w:uiPriority w:val="34"/>
    <w:qFormat/>
    <w:rsid w:val="00CB2F7D"/>
    <w:pPr>
      <w:ind w:left="720"/>
      <w:contextualSpacing/>
    </w:pPr>
  </w:style>
  <w:style w:type="character" w:styleId="IntenseEmphasis">
    <w:name w:val="Intense Emphasis"/>
    <w:basedOn w:val="DefaultParagraphFont"/>
    <w:uiPriority w:val="21"/>
    <w:qFormat/>
    <w:rsid w:val="00CB2F7D"/>
    <w:rPr>
      <w:i/>
      <w:iCs/>
      <w:color w:val="0F4761" w:themeColor="accent1" w:themeShade="BF"/>
    </w:rPr>
  </w:style>
  <w:style w:type="paragraph" w:styleId="IntenseQuote">
    <w:name w:val="Intense Quote"/>
    <w:basedOn w:val="Normal"/>
    <w:next w:val="Normal"/>
    <w:link w:val="IntenseQuoteChar"/>
    <w:uiPriority w:val="30"/>
    <w:qFormat/>
    <w:rsid w:val="00CB2F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2F7D"/>
    <w:rPr>
      <w:i/>
      <w:iCs/>
      <w:color w:val="0F4761" w:themeColor="accent1" w:themeShade="BF"/>
    </w:rPr>
  </w:style>
  <w:style w:type="character" w:styleId="IntenseReference">
    <w:name w:val="Intense Reference"/>
    <w:basedOn w:val="DefaultParagraphFont"/>
    <w:uiPriority w:val="32"/>
    <w:qFormat/>
    <w:rsid w:val="00CB2F7D"/>
    <w:rPr>
      <w:b/>
      <w:bCs/>
      <w:smallCaps/>
      <w:color w:val="0F4761" w:themeColor="accent1" w:themeShade="BF"/>
      <w:spacing w:val="5"/>
    </w:rPr>
  </w:style>
  <w:style w:type="character" w:styleId="Hyperlink">
    <w:name w:val="Hyperlink"/>
    <w:basedOn w:val="DefaultParagraphFont"/>
    <w:uiPriority w:val="99"/>
    <w:unhideWhenUsed/>
    <w:rsid w:val="00F66D31"/>
    <w:rPr>
      <w:color w:val="467886" w:themeColor="hyperlink"/>
      <w:u w:val="single"/>
    </w:rPr>
  </w:style>
  <w:style w:type="character" w:styleId="UnresolvedMention">
    <w:name w:val="Unresolved Mention"/>
    <w:basedOn w:val="DefaultParagraphFont"/>
    <w:uiPriority w:val="99"/>
    <w:semiHidden/>
    <w:unhideWhenUsed/>
    <w:rsid w:val="00F66D31"/>
    <w:rPr>
      <w:color w:val="605E5C"/>
      <w:shd w:val="clear" w:color="auto" w:fill="E1DFDD"/>
    </w:rPr>
  </w:style>
  <w:style w:type="paragraph" w:styleId="NormalWeb">
    <w:name w:val="Normal (Web)"/>
    <w:basedOn w:val="Normal"/>
    <w:uiPriority w:val="99"/>
    <w:semiHidden/>
    <w:unhideWhenUsed/>
    <w:rsid w:val="000F0B1C"/>
    <w:rPr>
      <w:rFonts w:ascii="Times New Roman" w:hAnsi="Times New Roman" w:cs="Times New Roman"/>
    </w:rPr>
  </w:style>
  <w:style w:type="character" w:styleId="FollowedHyperlink">
    <w:name w:val="FollowedHyperlink"/>
    <w:basedOn w:val="DefaultParagraphFont"/>
    <w:uiPriority w:val="99"/>
    <w:semiHidden/>
    <w:unhideWhenUsed/>
    <w:rsid w:val="000D446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s-news/2026/mar/23/bets-us-iran-ceasefire-show-signs-of-insider-knowledge-say-experts-polymarket" TargetMode="External"/><Relationship Id="rId13" Type="http://schemas.openxmlformats.org/officeDocument/2006/relationships/hyperlink" Target="https://www.thestage.co.uk/advice/applied-theatre-what-is-it-and-is-it-the-right-path-for-you" TargetMode="External"/><Relationship Id="rId3" Type="http://schemas.openxmlformats.org/officeDocument/2006/relationships/settings" Target="settings.xml"/><Relationship Id="rId7" Type="http://schemas.openxmlformats.org/officeDocument/2006/relationships/hyperlink" Target="https://scalar.usc.edu/nehvectors/wips/performance-politics-and-protest" TargetMode="External"/><Relationship Id="rId12" Type="http://schemas.openxmlformats.org/officeDocument/2006/relationships/hyperlink" Target="https://performingarts.nd.edu/news-announcements/theater-effect-benefits-live-performanc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eu.registerguard.com/picture-gallery/news/politics/2025/06/14/see-the-photos-thousands-join-eugenes-no-kings-day-rally-and-march/84201333007/" TargetMode="External"/><Relationship Id="rId11" Type="http://schemas.openxmlformats.org/officeDocument/2006/relationships/hyperlink" Target="https://www.bbc.co.uk/future/article/20251128-how-singing-can-improve-your-health" TargetMode="External"/><Relationship Id="rId5" Type="http://schemas.openxmlformats.org/officeDocument/2006/relationships/image" Target="media/image1.png"/><Relationship Id="rId15" Type="http://schemas.openxmlformats.org/officeDocument/2006/relationships/hyperlink" Target="https://time.com/7322038/trump-portland-ice-protests-crime/" TargetMode="External"/><Relationship Id="rId10" Type="http://schemas.openxmlformats.org/officeDocument/2006/relationships/hyperlink" Target="https://doi.org/10.64628/aai.6qsg3jdmf" TargetMode="External"/><Relationship Id="rId4" Type="http://schemas.openxmlformats.org/officeDocument/2006/relationships/webSettings" Target="webSettings.xml"/><Relationship Id="rId9" Type="http://schemas.openxmlformats.org/officeDocument/2006/relationships/hyperlink" Target="https://iris.who.int/bitstream/handle/10665/329834/9789289054553-eng.pdf?sequence=3" TargetMode="External"/><Relationship Id="rId14" Type="http://schemas.openxmlformats.org/officeDocument/2006/relationships/hyperlink" Target="https://www.bbc.co.uk/news/articles/cq8wy7g1gd1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2552</TotalTime>
  <Pages>27</Pages>
  <Words>6002</Words>
  <Characters>34216</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Levi Stewart</dc:creator>
  <cp:keywords/>
  <dc:description/>
  <cp:lastModifiedBy>Levi Stewart</cp:lastModifiedBy>
  <cp:revision>8</cp:revision>
  <dcterms:created xsi:type="dcterms:W3CDTF">2026-03-25T15:00:00Z</dcterms:created>
  <dcterms:modified xsi:type="dcterms:W3CDTF">2026-03-30T04:11:00Z</dcterms:modified>
</cp:coreProperties>
</file>