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F729E" w14:textId="77777777" w:rsidR="00FF11EC" w:rsidRDefault="00FF11EC"/>
    <w:p w14:paraId="33C6F9B6" w14:textId="2A2C7452" w:rsidR="00FB63A4" w:rsidRDefault="00786861">
      <w:r>
        <w:t xml:space="preserve">In the recent years, the different fields of law enforcement and </w:t>
      </w:r>
      <w:r w:rsidR="004B73A8">
        <w:t>criminology have witnessed many different innovative and dynamic approaches aimed at reducing crime i</w:t>
      </w:r>
      <w:r w:rsidR="00FF11EC">
        <w:t>n</w:t>
      </w:r>
      <w:r w:rsidR="004B73A8">
        <w:t xml:space="preserve"> that particular policing area</w:t>
      </w:r>
      <w:r w:rsidR="00FF11EC">
        <w:t>,</w:t>
      </w:r>
      <w:r w:rsidR="004B73A8">
        <w:t xml:space="preserve"> and to enhance community safety. Among these different approaches, </w:t>
      </w:r>
      <w:r w:rsidR="00946360">
        <w:t>evidence-based</w:t>
      </w:r>
      <w:r w:rsidR="004B73A8">
        <w:t xml:space="preserve"> policing (EBP) and problem orientated policing (POP) have</w:t>
      </w:r>
      <w:r w:rsidR="00FF11EC">
        <w:t xml:space="preserve"> both</w:t>
      </w:r>
      <w:r w:rsidR="004B73A8">
        <w:t xml:space="preserve"> been used, developed and implemented in many different communities. These two approaches</w:t>
      </w:r>
      <w:r w:rsidR="00FF11EC">
        <w:t>,</w:t>
      </w:r>
      <w:r w:rsidR="004B73A8">
        <w:t xml:space="preserve"> have gained significant attention</w:t>
      </w:r>
      <w:r w:rsidR="005E7875">
        <w:t xml:space="preserve"> over the years and have been adapted, redesigned and shifted to fit the needs of the community</w:t>
      </w:r>
      <w:r w:rsidR="004B73A8">
        <w:t>. In this essay I will try to compare and contrast these two different concepts</w:t>
      </w:r>
      <w:r w:rsidR="005E7875">
        <w:t>,</w:t>
      </w:r>
      <w:r w:rsidR="004B73A8">
        <w:t xml:space="preserve"> and to evaluate their effectiveness as crime prevention tools. I will base my analyse on academic resources, including relevant case studies, to provide a comprehensive understanding of their respective attributes and limitations.</w:t>
      </w:r>
    </w:p>
    <w:p w14:paraId="73668A63" w14:textId="1167F676" w:rsidR="001A23A5" w:rsidRDefault="001A23A5"/>
    <w:p w14:paraId="3FD7FEE9" w14:textId="6415BC24" w:rsidR="004B73A8" w:rsidRDefault="004B73A8">
      <w:r>
        <w:t>When it comes to Evidence based policing</w:t>
      </w:r>
      <w:r w:rsidR="00E325B1">
        <w:t>,</w:t>
      </w:r>
      <w:r>
        <w:t xml:space="preserve"> this approach to crime reduction is based on and gives strong emphasis to the utilization of scientific evidence and empirical research to guide law enforcement practices. The main core principals of this approach</w:t>
      </w:r>
      <w:r w:rsidR="00E325B1">
        <w:t>,</w:t>
      </w:r>
      <w:r>
        <w:t xml:space="preserve"> involves the application of rigours research </w:t>
      </w:r>
      <w:r w:rsidR="002C1344">
        <w:t>methodologies</w:t>
      </w:r>
      <w:r>
        <w:t>, evidenced based decision making and systematic data analysis in crime prevention strategies. Evidence based policing enco</w:t>
      </w:r>
      <w:r w:rsidR="005F3259">
        <w:t>urages</w:t>
      </w:r>
      <w:r>
        <w:t xml:space="preserve"> the adoption of interventions and strategies that have demonstrated </w:t>
      </w:r>
      <w:r w:rsidR="002255B2">
        <w:t>a</w:t>
      </w:r>
      <w:r>
        <w:t xml:space="preserve"> range of effectiveness through empirical evidence, thereby overall en</w:t>
      </w:r>
      <w:r w:rsidR="005F3259">
        <w:t>hancing</w:t>
      </w:r>
      <w:r>
        <w:t xml:space="preserve"> the potential of a positive outcome to each aspect. </w:t>
      </w:r>
      <w:r w:rsidR="002255B2">
        <w:t xml:space="preserve">Evidence based policing is rooted in the principles of </w:t>
      </w:r>
      <w:r w:rsidR="00946360">
        <w:t>evidence-based</w:t>
      </w:r>
      <w:r w:rsidR="002255B2">
        <w:t xml:space="preserve"> practise, which originated in the medical field. Evidence based policing</w:t>
      </w:r>
      <w:r w:rsidR="00E325B1">
        <w:t>,</w:t>
      </w:r>
      <w:r w:rsidR="002255B2">
        <w:t xml:space="preserve"> seeks to bridge a gap between research and practise by integrating findings into a policing strategy, operational tactics, and policy development</w:t>
      </w:r>
      <w:r w:rsidR="00BC60EA">
        <w:t xml:space="preserve"> </w:t>
      </w:r>
      <w:sdt>
        <w:sdtPr>
          <w:id w:val="-327835359"/>
          <w:citation/>
        </w:sdtPr>
        <w:sdtContent>
          <w:r w:rsidR="00BC60EA">
            <w:fldChar w:fldCharType="begin"/>
          </w:r>
          <w:r w:rsidR="00BC60EA">
            <w:instrText xml:space="preserve"> CITATION LWS98 \l 2057 </w:instrText>
          </w:r>
          <w:r w:rsidR="00BC60EA">
            <w:fldChar w:fldCharType="separate"/>
          </w:r>
          <w:r w:rsidR="00BC60EA" w:rsidRPr="00BC60EA">
            <w:rPr>
              <w:noProof/>
            </w:rPr>
            <w:t>(Sherman, 1998)</w:t>
          </w:r>
          <w:r w:rsidR="00BC60EA">
            <w:fldChar w:fldCharType="end"/>
          </w:r>
        </w:sdtContent>
      </w:sdt>
      <w:r w:rsidR="002255B2">
        <w:t xml:space="preserve">. </w:t>
      </w:r>
    </w:p>
    <w:p w14:paraId="5C5B0FBA" w14:textId="292C2CD9" w:rsidR="001A23A5" w:rsidRDefault="001A23A5"/>
    <w:p w14:paraId="2C773FAB" w14:textId="5E0EE556" w:rsidR="001A23A5" w:rsidRDefault="001A23A5">
      <w:r>
        <w:t xml:space="preserve">Problem </w:t>
      </w:r>
      <w:bookmarkStart w:id="0" w:name="_Hlk139804013"/>
      <w:r>
        <w:t>orientated</w:t>
      </w:r>
      <w:bookmarkEnd w:id="0"/>
      <w:r>
        <w:t xml:space="preserve"> policing, this</w:t>
      </w:r>
      <w:r w:rsidR="00E325B1">
        <w:t xml:space="preserve"> approach</w:t>
      </w:r>
      <w:r>
        <w:t xml:space="preserve"> focuses on identifying </w:t>
      </w:r>
      <w:r w:rsidR="00F56971">
        <w:t xml:space="preserve">and addressing the main root causes of crime and disorder within local communities. It does this by analysing specific problems within those set communities. This approach encourages proactive problem solving and collaboration between different police agencies, stakeholders within the community and members of the community itself. Using this approach allows for tailored solutions to the needs of the community as no two communities are the same. The problem orientated </w:t>
      </w:r>
      <w:r w:rsidR="00021BFE">
        <w:t>policing</w:t>
      </w:r>
      <w:r w:rsidR="00F56971">
        <w:t xml:space="preserve"> </w:t>
      </w:r>
      <w:r w:rsidR="00946360">
        <w:t>problem-solving</w:t>
      </w:r>
      <w:r w:rsidR="00F56971">
        <w:t xml:space="preserve"> process </w:t>
      </w:r>
      <w:r w:rsidR="00021BFE">
        <w:t>involves</w:t>
      </w:r>
      <w:r w:rsidR="00F56971">
        <w:t xml:space="preserve"> </w:t>
      </w:r>
      <w:r w:rsidR="00021BFE">
        <w:t xml:space="preserve">identifying different persistent and recurring issues, analysing underlying causes of these issues, developing comprehensive strategies to tackle those issues, implementing targeted interventions, and evaluating how effective they have been and the impact that they have had on the local community in the reduction of crime and </w:t>
      </w:r>
      <w:r w:rsidR="00946360">
        <w:t>anti-social</w:t>
      </w:r>
      <w:r w:rsidR="00021BFE">
        <w:t xml:space="preserve"> behaviour</w:t>
      </w:r>
      <w:r w:rsidR="00E325B1">
        <w:t xml:space="preserve"> </w:t>
      </w:r>
      <w:sdt>
        <w:sdtPr>
          <w:id w:val="528216690"/>
          <w:citation/>
        </w:sdtPr>
        <w:sdtContent>
          <w:r w:rsidR="00E325B1">
            <w:fldChar w:fldCharType="begin"/>
          </w:r>
          <w:r w:rsidR="00E325B1">
            <w:instrText xml:space="preserve">CITATION Chu01 \l 2057 </w:instrText>
          </w:r>
          <w:r w:rsidR="00E325B1">
            <w:fldChar w:fldCharType="separate"/>
          </w:r>
          <w:r w:rsidR="00E325B1" w:rsidRPr="00E325B1">
            <w:rPr>
              <w:noProof/>
            </w:rPr>
            <w:t>(Wexler &amp; Lisa, 2001)</w:t>
          </w:r>
          <w:r w:rsidR="00E325B1">
            <w:fldChar w:fldCharType="end"/>
          </w:r>
        </w:sdtContent>
      </w:sdt>
      <w:r w:rsidR="00021BFE">
        <w:t xml:space="preserve">. </w:t>
      </w:r>
    </w:p>
    <w:p w14:paraId="4C91B591" w14:textId="77777777" w:rsidR="00E325B1" w:rsidRDefault="00E325B1"/>
    <w:p w14:paraId="75D24894" w14:textId="7FC98C75" w:rsidR="004B73A8" w:rsidRDefault="00021BFE">
      <w:r>
        <w:t xml:space="preserve">There are many different characteristics between </w:t>
      </w:r>
      <w:r w:rsidR="00946360">
        <w:t>evidence-based</w:t>
      </w:r>
      <w:r>
        <w:t xml:space="preserve"> policing and problem orientated policing. While both </w:t>
      </w:r>
      <w:r w:rsidR="00946360">
        <w:t>evidence-based</w:t>
      </w:r>
      <w:r>
        <w:t xml:space="preserve"> policing and problem orientated policing have a common goal of the reduction of crime, they differ greatly in their approaches of this goal.</w:t>
      </w:r>
      <w:r w:rsidR="004C1E1F">
        <w:t xml:space="preserve"> Problem </w:t>
      </w:r>
      <w:r w:rsidR="009F6E21">
        <w:t>orientated</w:t>
      </w:r>
      <w:r w:rsidR="004C1E1F">
        <w:t xml:space="preserve"> policing </w:t>
      </w:r>
      <w:r w:rsidR="005E6D33">
        <w:t>focuses</w:t>
      </w:r>
      <w:r w:rsidR="004C1E1F">
        <w:t xml:space="preserve"> on </w:t>
      </w:r>
      <w:r w:rsidR="009F6E21">
        <w:t>identifying</w:t>
      </w:r>
      <w:r w:rsidR="004C1E1F">
        <w:t xml:space="preserve"> </w:t>
      </w:r>
      <w:r w:rsidR="005E6D33">
        <w:t>specific</w:t>
      </w:r>
      <w:r w:rsidR="004C1E1F">
        <w:t xml:space="preserve"> problems and developing contextually specific </w:t>
      </w:r>
      <w:r w:rsidR="009F6E21">
        <w:t>solutions</w:t>
      </w:r>
      <w:r w:rsidR="004C1E1F">
        <w:t xml:space="preserve"> through </w:t>
      </w:r>
      <w:r w:rsidR="005E6D33">
        <w:t>collaborative</w:t>
      </w:r>
      <w:r w:rsidR="004C1E1F">
        <w:t xml:space="preserve"> problem solving within that community; where as on </w:t>
      </w:r>
      <w:r w:rsidR="009F6E21">
        <w:t>the</w:t>
      </w:r>
      <w:r w:rsidR="004C1E1F">
        <w:t xml:space="preserve"> other hand, </w:t>
      </w:r>
      <w:r w:rsidR="00946360">
        <w:t>evidence-based</w:t>
      </w:r>
      <w:r w:rsidR="004C1E1F">
        <w:t xml:space="preserve"> policing </w:t>
      </w:r>
      <w:r w:rsidR="005E6D33">
        <w:t>emphasizes</w:t>
      </w:r>
      <w:r w:rsidR="004C1E1F">
        <w:t xml:space="preserve"> the importance of specific research and the </w:t>
      </w:r>
      <w:r w:rsidR="005E6D33">
        <w:t>evaluation</w:t>
      </w:r>
      <w:r w:rsidR="004C1E1F">
        <w:t xml:space="preserve"> of existing </w:t>
      </w:r>
      <w:r w:rsidR="009F6E21">
        <w:t>interventions</w:t>
      </w:r>
      <w:r w:rsidR="004C1E1F">
        <w:t xml:space="preserve">, aiming to </w:t>
      </w:r>
      <w:r w:rsidR="005E6D33">
        <w:t>identifying</w:t>
      </w:r>
      <w:r w:rsidR="004C1E1F">
        <w:t xml:space="preserve"> </w:t>
      </w:r>
      <w:r w:rsidR="009F6E21">
        <w:t>theatrically</w:t>
      </w:r>
      <w:r w:rsidR="006B5765">
        <w:t xml:space="preserve"> ‘what </w:t>
      </w:r>
      <w:proofErr w:type="gramStart"/>
      <w:r w:rsidR="00C773A8">
        <w:t>works’</w:t>
      </w:r>
      <w:proofErr w:type="gramEnd"/>
      <w:r w:rsidR="006B5765">
        <w:t xml:space="preserve"> within that specific community in </w:t>
      </w:r>
      <w:r w:rsidR="009F6E21">
        <w:t>relation</w:t>
      </w:r>
      <w:r w:rsidR="006B5765">
        <w:t xml:space="preserve"> to the prevention of crime and </w:t>
      </w:r>
      <w:r w:rsidR="00946360">
        <w:t>anti-social</w:t>
      </w:r>
      <w:r w:rsidR="006B5765">
        <w:t xml:space="preserve"> behaviour. Problem orientated policing </w:t>
      </w:r>
      <w:r w:rsidR="009F6E21">
        <w:t>prioritises</w:t>
      </w:r>
      <w:r w:rsidR="006B5765">
        <w:t xml:space="preserve"> context specific </w:t>
      </w:r>
      <w:r w:rsidR="009F6E21">
        <w:t>solutions</w:t>
      </w:r>
      <w:r w:rsidR="006B5765">
        <w:t xml:space="preserve"> </w:t>
      </w:r>
      <w:r w:rsidR="009F6E21">
        <w:t>tailer</w:t>
      </w:r>
      <w:r w:rsidR="006B5765">
        <w:t xml:space="preserve"> to specific local community, while </w:t>
      </w:r>
      <w:r w:rsidR="00946360">
        <w:t>evidence-based</w:t>
      </w:r>
      <w:r w:rsidR="006B5765">
        <w:t xml:space="preserve"> policing </w:t>
      </w:r>
      <w:r w:rsidR="006873A7">
        <w:t>emphasizes</w:t>
      </w:r>
      <w:r w:rsidR="006B5765">
        <w:t xml:space="preserve"> generalizability and evidence </w:t>
      </w:r>
      <w:r w:rsidR="009F6E21">
        <w:t>accumulation</w:t>
      </w:r>
      <w:r w:rsidR="00D060DB">
        <w:t xml:space="preserve"> </w:t>
      </w:r>
      <w:sdt>
        <w:sdtPr>
          <w:id w:val="1230192929"/>
          <w:citation/>
        </w:sdtPr>
        <w:sdtContent>
          <w:r w:rsidR="00D060DB">
            <w:fldChar w:fldCharType="begin"/>
          </w:r>
          <w:r w:rsidR="00D060DB">
            <w:instrText xml:space="preserve"> CITATION Chu01 \l 2057 </w:instrText>
          </w:r>
          <w:r w:rsidR="00D060DB">
            <w:fldChar w:fldCharType="separate"/>
          </w:r>
          <w:r w:rsidR="00D060DB" w:rsidRPr="00D060DB">
            <w:rPr>
              <w:noProof/>
            </w:rPr>
            <w:t>(Wexler &amp; Lisa, 2001)</w:t>
          </w:r>
          <w:r w:rsidR="00D060DB">
            <w:fldChar w:fldCharType="end"/>
          </w:r>
        </w:sdtContent>
      </w:sdt>
      <w:sdt>
        <w:sdtPr>
          <w:id w:val="-1999332658"/>
          <w:citation/>
        </w:sdtPr>
        <w:sdtContent>
          <w:r w:rsidR="00D060DB">
            <w:fldChar w:fldCharType="begin"/>
          </w:r>
          <w:r w:rsidR="00D060DB">
            <w:instrText xml:space="preserve"> CITATION LWS98 \l 2057 </w:instrText>
          </w:r>
          <w:r w:rsidR="00D060DB">
            <w:fldChar w:fldCharType="separate"/>
          </w:r>
          <w:r w:rsidR="00D060DB">
            <w:rPr>
              <w:noProof/>
            </w:rPr>
            <w:t xml:space="preserve"> </w:t>
          </w:r>
          <w:r w:rsidR="00D060DB" w:rsidRPr="00D060DB">
            <w:rPr>
              <w:noProof/>
            </w:rPr>
            <w:t>(Sherman, 1998)</w:t>
          </w:r>
          <w:r w:rsidR="00D060DB">
            <w:fldChar w:fldCharType="end"/>
          </w:r>
        </w:sdtContent>
      </w:sdt>
      <w:r w:rsidR="006B5765">
        <w:t xml:space="preserve">. </w:t>
      </w:r>
    </w:p>
    <w:p w14:paraId="1F373E38" w14:textId="77777777" w:rsidR="006873A7" w:rsidRDefault="006873A7"/>
    <w:p w14:paraId="255AA5EA" w14:textId="721E5AE3" w:rsidR="006873A7" w:rsidRDefault="006873A7">
      <w:r>
        <w:t xml:space="preserve">When </w:t>
      </w:r>
      <w:r w:rsidR="00053D9F">
        <w:t>evaluating</w:t>
      </w:r>
      <w:r>
        <w:t xml:space="preserve"> the </w:t>
      </w:r>
      <w:r w:rsidR="00053D9F">
        <w:t>effectiveness</w:t>
      </w:r>
      <w:r>
        <w:t xml:space="preserve"> of </w:t>
      </w:r>
      <w:r w:rsidR="00946360">
        <w:t>evidence-based</w:t>
      </w:r>
      <w:r>
        <w:t xml:space="preserve"> </w:t>
      </w:r>
      <w:r w:rsidR="00053D9F">
        <w:t>policing</w:t>
      </w:r>
      <w:r>
        <w:t xml:space="preserve"> as a crime prevention tool, research suggests that </w:t>
      </w:r>
      <w:r w:rsidR="00946360">
        <w:t>evidence-based</w:t>
      </w:r>
      <w:r>
        <w:t xml:space="preserve"> policing can contribute to effective crime prevention outcomes. </w:t>
      </w:r>
      <w:r w:rsidR="00053D9F">
        <w:t xml:space="preserve">For example, a study by </w:t>
      </w:r>
      <w:sdt>
        <w:sdtPr>
          <w:id w:val="-464424092"/>
          <w:citation/>
        </w:sdtPr>
        <w:sdtContent>
          <w:r w:rsidR="00CD4B9A">
            <w:fldChar w:fldCharType="begin"/>
          </w:r>
          <w:r w:rsidR="00CD4B9A">
            <w:instrText xml:space="preserve"> CITATION Lum15 \l 2057 </w:instrText>
          </w:r>
          <w:r w:rsidR="00CD4B9A">
            <w:fldChar w:fldCharType="separate"/>
          </w:r>
          <w:r w:rsidR="00CD4B9A" w:rsidRPr="00CD4B9A">
            <w:rPr>
              <w:noProof/>
            </w:rPr>
            <w:t>(Lum &amp; Koper, 2015)</w:t>
          </w:r>
          <w:r w:rsidR="00CD4B9A">
            <w:fldChar w:fldCharType="end"/>
          </w:r>
        </w:sdtContent>
      </w:sdt>
      <w:r w:rsidR="00CD4B9A">
        <w:t xml:space="preserve"> </w:t>
      </w:r>
      <w:r w:rsidR="00053D9F">
        <w:t>demonstrated that the adoption of evidence based policing strategies in hot sports policing</w:t>
      </w:r>
      <w:r w:rsidR="00D060DB">
        <w:t>,</w:t>
      </w:r>
      <w:r w:rsidR="00053D9F">
        <w:t xml:space="preserve"> led to a significant number of crime reduction in a specific targeted area. More evidence of this was done by </w:t>
      </w:r>
      <w:proofErr w:type="spellStart"/>
      <w:r w:rsidR="00053D9F">
        <w:t>Telep</w:t>
      </w:r>
      <w:proofErr w:type="spellEnd"/>
      <w:r w:rsidR="00053D9F">
        <w:t xml:space="preserve"> and Weisburd they found that the crime interventions rooted in scientific evidence were associated with greater crime reduction effects comparted to interventions lacking empirical support</w:t>
      </w:r>
      <w:r w:rsidR="00CD4B9A">
        <w:t xml:space="preserve"> </w:t>
      </w:r>
      <w:sdt>
        <w:sdtPr>
          <w:id w:val="-1156527510"/>
          <w:citation/>
        </w:sdtPr>
        <w:sdtContent>
          <w:r w:rsidR="00CD4B9A">
            <w:fldChar w:fldCharType="begin"/>
          </w:r>
          <w:r w:rsidR="00CD4B9A">
            <w:instrText xml:space="preserve"> CITATION Tel12 \l 2057 </w:instrText>
          </w:r>
          <w:r w:rsidR="00CD4B9A">
            <w:fldChar w:fldCharType="separate"/>
          </w:r>
          <w:r w:rsidR="00CD4B9A" w:rsidRPr="00CD4B9A">
            <w:rPr>
              <w:noProof/>
            </w:rPr>
            <w:t>(Telep &amp; Weisburd, 2012)</w:t>
          </w:r>
          <w:r w:rsidR="00CD4B9A">
            <w:fldChar w:fldCharType="end"/>
          </w:r>
        </w:sdtContent>
      </w:sdt>
      <w:r w:rsidR="00053D9F">
        <w:t xml:space="preserve">. </w:t>
      </w:r>
    </w:p>
    <w:p w14:paraId="219BC4FF" w14:textId="77777777" w:rsidR="00053D9F" w:rsidRDefault="00053D9F"/>
    <w:p w14:paraId="3B1F7416" w14:textId="3B3F4A34" w:rsidR="00961EE3" w:rsidRDefault="00053D9F">
      <w:r>
        <w:t xml:space="preserve">When evaluating the effectiveness of problem orientated policing, there are many things to be considered. Problem orientated policing has shown great promise as an effective crime and </w:t>
      </w:r>
      <w:r w:rsidR="00946360">
        <w:t>anti-social</w:t>
      </w:r>
      <w:r>
        <w:t xml:space="preserve"> behaviour prevention tool. Case studies, such as the High Point Drug Market </w:t>
      </w:r>
      <w:r w:rsidR="009130D7">
        <w:t>Intervention</w:t>
      </w:r>
      <w:r>
        <w:t xml:space="preserve"> in North Carolina </w:t>
      </w:r>
      <w:sdt>
        <w:sdtPr>
          <w:id w:val="377665764"/>
          <w:citation/>
        </w:sdtPr>
        <w:sdtContent>
          <w:r w:rsidR="00E01E67">
            <w:fldChar w:fldCharType="begin"/>
          </w:r>
          <w:r w:rsidR="00E01E67">
            <w:instrText xml:space="preserve"> CITATION Dav12 \l 2057 </w:instrText>
          </w:r>
          <w:r w:rsidR="00E01E67">
            <w:fldChar w:fldCharType="separate"/>
          </w:r>
          <w:r w:rsidR="00E01E67" w:rsidRPr="00E01E67">
            <w:rPr>
              <w:noProof/>
            </w:rPr>
            <w:t>(Kennedy &amp; Wong, 2012)</w:t>
          </w:r>
          <w:r w:rsidR="00E01E67">
            <w:fldChar w:fldCharType="end"/>
          </w:r>
        </w:sdtContent>
      </w:sdt>
      <w:r w:rsidR="009130D7">
        <w:t xml:space="preserve">have demonstrated increased reductions in drug related offences and violence. The use of problem orientated policing strategies in addressing the specific issues, such as repeat victimisation, gang related activities and </w:t>
      </w:r>
      <w:r w:rsidR="00946360">
        <w:t>anti-social</w:t>
      </w:r>
      <w:r w:rsidR="009130D7">
        <w:t xml:space="preserve"> behaviour</w:t>
      </w:r>
      <w:r w:rsidR="00664CCC">
        <w:t>, has shown increasingly positive results</w:t>
      </w:r>
      <w:r w:rsidR="00961EE3">
        <w:t xml:space="preserve"> </w:t>
      </w:r>
      <w:sdt>
        <w:sdtPr>
          <w:id w:val="-639026948"/>
          <w:citation/>
        </w:sdtPr>
        <w:sdtContent>
          <w:r w:rsidR="00961EE3">
            <w:fldChar w:fldCharType="begin"/>
          </w:r>
          <w:r w:rsidR="00961EE3">
            <w:instrText xml:space="preserve">CITATION Eck87 \l 2057 </w:instrText>
          </w:r>
          <w:r w:rsidR="00961EE3">
            <w:fldChar w:fldCharType="separate"/>
          </w:r>
          <w:r w:rsidR="00961EE3" w:rsidRPr="00961EE3">
            <w:rPr>
              <w:noProof/>
            </w:rPr>
            <w:t>(Eck &amp; Spelman, 1987)</w:t>
          </w:r>
          <w:r w:rsidR="00961EE3">
            <w:fldChar w:fldCharType="end"/>
          </w:r>
        </w:sdtContent>
      </w:sdt>
      <w:r w:rsidR="00961EE3">
        <w:t xml:space="preserve"> </w:t>
      </w:r>
      <w:sdt>
        <w:sdtPr>
          <w:id w:val="-1287188760"/>
          <w:citation/>
        </w:sdtPr>
        <w:sdtContent>
          <w:r w:rsidR="00961EE3">
            <w:fldChar w:fldCharType="begin"/>
          </w:r>
          <w:r w:rsidR="00961EE3">
            <w:instrText xml:space="preserve"> CITATION Dav10 \l 2057 </w:instrText>
          </w:r>
          <w:r w:rsidR="00961EE3">
            <w:fldChar w:fldCharType="separate"/>
          </w:r>
          <w:r w:rsidR="00961EE3" w:rsidRPr="00961EE3">
            <w:rPr>
              <w:noProof/>
            </w:rPr>
            <w:t>(David, et al., 2010)</w:t>
          </w:r>
          <w:r w:rsidR="00961EE3">
            <w:fldChar w:fldCharType="end"/>
          </w:r>
        </w:sdtContent>
      </w:sdt>
      <w:r w:rsidR="00754DAD">
        <w:t>.</w:t>
      </w:r>
    </w:p>
    <w:p w14:paraId="025CDE59" w14:textId="77777777" w:rsidR="00E074C6" w:rsidRDefault="00E074C6"/>
    <w:p w14:paraId="2C86369A" w14:textId="4A808DC9" w:rsidR="00664CCC" w:rsidRDefault="009D0F6C">
      <w:r>
        <w:t>When comparting</w:t>
      </w:r>
      <w:r w:rsidR="008C6E58">
        <w:t xml:space="preserve"> the effectiveness of</w:t>
      </w:r>
      <w:r>
        <w:t xml:space="preserve"> both </w:t>
      </w:r>
      <w:r w:rsidR="00946360">
        <w:t>problems</w:t>
      </w:r>
      <w:r>
        <w:t xml:space="preserve"> </w:t>
      </w:r>
      <w:r w:rsidR="008C6E58">
        <w:t>orientated</w:t>
      </w:r>
      <w:r>
        <w:t xml:space="preserve"> </w:t>
      </w:r>
      <w:r w:rsidR="008C6E58">
        <w:t>policing</w:t>
      </w:r>
      <w:r>
        <w:t xml:space="preserve"> and </w:t>
      </w:r>
      <w:r w:rsidR="00946360">
        <w:t>evidence-based</w:t>
      </w:r>
      <w:r>
        <w:t xml:space="preserve"> policing, </w:t>
      </w:r>
      <w:r w:rsidR="008C6E58">
        <w:t>they both have their individual strengths and limitations in terms of being a crime prevention tool. Evidence based policing</w:t>
      </w:r>
      <w:r w:rsidR="00754DAD">
        <w:t>’s</w:t>
      </w:r>
      <w:r w:rsidR="008C6E58">
        <w:t xml:space="preserve"> reliance on scientific evidences</w:t>
      </w:r>
      <w:r w:rsidR="00754DAD">
        <w:t>,</w:t>
      </w:r>
      <w:r w:rsidR="008C6E58">
        <w:t xml:space="preserve"> allows for the identification of effective interventions based on accumulated knowledge. However, its focus on generalizability may overlook different specific factors </w:t>
      </w:r>
      <w:r w:rsidR="00CE5F2C">
        <w:t xml:space="preserve">that heavily influence crime patterns. In contrast to this, problem orientated policing’s </w:t>
      </w:r>
      <w:r w:rsidR="00946360">
        <w:t>problem-solving</w:t>
      </w:r>
      <w:r w:rsidR="00CE5F2C">
        <w:t xml:space="preserve"> approach is heavily influence by the quality of resources and their availability</w:t>
      </w:r>
      <w:r w:rsidR="00754DAD">
        <w:t>,</w:t>
      </w:r>
      <w:r w:rsidR="00CE5F2C">
        <w:t xml:space="preserve"> as well as the quality of problem analysis which is being undertaken at the time.</w:t>
      </w:r>
    </w:p>
    <w:p w14:paraId="36B4D4CA" w14:textId="77777777" w:rsidR="00406665" w:rsidRDefault="00406665"/>
    <w:p w14:paraId="166235E1" w14:textId="61F6C9BD" w:rsidR="00CE5F2C" w:rsidRDefault="00CE5F2C">
      <w:r>
        <w:t>Problem orientated policing can be an effective tool of crime prevention, however there are some limitations which can hold back how effective it can be. A common weakness of problem orientated policing include limited or basi</w:t>
      </w:r>
      <w:r w:rsidR="0056381F">
        <w:t>c</w:t>
      </w:r>
      <w:r>
        <w:t xml:space="preserve"> scanning and analysis</w:t>
      </w:r>
      <w:r w:rsidR="00BD72E6">
        <w:t xml:space="preserve">, an over reliance on police data, different responses that tend to emphasize </w:t>
      </w:r>
      <w:r w:rsidR="00800777">
        <w:t>traditional</w:t>
      </w:r>
      <w:r w:rsidR="00BD72E6">
        <w:t xml:space="preserve"> enforcement, and generally poor assessments of the impact of choi</w:t>
      </w:r>
      <w:r w:rsidR="005E7875">
        <w:t>c</w:t>
      </w:r>
      <w:r w:rsidR="00BD72E6">
        <w:t xml:space="preserve">e </w:t>
      </w:r>
      <w:r w:rsidR="00800777">
        <w:t>resources</w:t>
      </w:r>
      <w:r w:rsidR="0056381F">
        <w:t>. A lack of commitment to the full approach by the participating members can also have a negative impact on the effectiveness of Problem orientated policing, this can be from the law enforcement agency employees themselves or members of the community of which the issues are involving. This can be accounted by a lack of trust between members of the community and the local law enforcement</w:t>
      </w:r>
      <w:r w:rsidR="00BD72E6">
        <w:t xml:space="preserve"> </w:t>
      </w:r>
      <w:sdt>
        <w:sdtPr>
          <w:id w:val="-1125691988"/>
          <w:citation/>
        </w:sdtPr>
        <w:sdtContent>
          <w:r w:rsidR="00BD72E6">
            <w:fldChar w:fldCharType="begin"/>
          </w:r>
          <w:r w:rsidR="00BD72E6">
            <w:instrText xml:space="preserve"> CITATION Bul06 \l 2057 </w:instrText>
          </w:r>
          <w:r w:rsidR="00BD72E6">
            <w:fldChar w:fldCharType="separate"/>
          </w:r>
          <w:r w:rsidR="00BD72E6" w:rsidRPr="00BD72E6">
            <w:rPr>
              <w:noProof/>
            </w:rPr>
            <w:t>(Bullock, et al., 2006)</w:t>
          </w:r>
          <w:r w:rsidR="00BD72E6">
            <w:fldChar w:fldCharType="end"/>
          </w:r>
        </w:sdtContent>
      </w:sdt>
      <w:r w:rsidR="0056381F">
        <w:t>.</w:t>
      </w:r>
    </w:p>
    <w:p w14:paraId="2E5A9869" w14:textId="77777777" w:rsidR="0056381F" w:rsidRDefault="0056381F"/>
    <w:p w14:paraId="5D3805D4" w14:textId="221F12A2" w:rsidR="0056381F" w:rsidRDefault="0056381F">
      <w:r>
        <w:t xml:space="preserve">There are also critics who state that problem orientated policing can naturally lead law enforcement agencies to have a narrow focus on specific problems, potentially overlooking broader community concerns. This approach </w:t>
      </w:r>
      <w:r w:rsidR="007D611C">
        <w:t xml:space="preserve">can result in the neglect of other criminal activities or </w:t>
      </w:r>
      <w:r w:rsidR="00946360">
        <w:t>anti-social</w:t>
      </w:r>
      <w:r w:rsidR="007D611C">
        <w:t xml:space="preserve"> behaviour issues that are not targeted by the </w:t>
      </w:r>
      <w:r w:rsidR="00946360">
        <w:t>problem-solving</w:t>
      </w:r>
      <w:r w:rsidR="007D611C">
        <w:t xml:space="preserve"> efforts, law enforcement agencies might not be as in touch with the local community they severe and may divert too much attention to the less pressing issues within the community. </w:t>
      </w:r>
    </w:p>
    <w:p w14:paraId="64EA14FE" w14:textId="1A98D66A" w:rsidR="007D611C" w:rsidRDefault="007D611C">
      <w:r>
        <w:lastRenderedPageBreak/>
        <w:t xml:space="preserve">Another issue with problem orientated policing is that is demands substantial time, effort, and resources. </w:t>
      </w:r>
      <w:sdt>
        <w:sdtPr>
          <w:id w:val="1606925893"/>
          <w:citation/>
        </w:sdtPr>
        <w:sdtContent>
          <w:r>
            <w:fldChar w:fldCharType="begin"/>
          </w:r>
          <w:r w:rsidR="00491E37">
            <w:instrText xml:space="preserve">CITATION Mci20 \l 2057 </w:instrText>
          </w:r>
          <w:r>
            <w:fldChar w:fldCharType="separate"/>
          </w:r>
          <w:r w:rsidR="00491E37" w:rsidRPr="00491E37">
            <w:rPr>
              <w:noProof/>
            </w:rPr>
            <w:t>(Scott &amp; Kirby, 2020)</w:t>
          </w:r>
          <w:r>
            <w:fldChar w:fldCharType="end"/>
          </w:r>
        </w:sdtContent>
      </w:sdt>
      <w:r>
        <w:t xml:space="preserve"> highlight that the extensive data collection and analysis, as well as the collaborative </w:t>
      </w:r>
      <w:r w:rsidR="00946360">
        <w:t>problem-solving</w:t>
      </w:r>
      <w:r>
        <w:t xml:space="preserve"> process involved with problem orientated policing, can strain law enforcement agencies resources and divert attention from traditional law enforcement actives. </w:t>
      </w:r>
      <w:r w:rsidR="00491E37">
        <w:t xml:space="preserve">Maintaining these various </w:t>
      </w:r>
      <w:r w:rsidR="00946360">
        <w:t>problem-solving</w:t>
      </w:r>
      <w:r w:rsidR="00491E37">
        <w:t xml:space="preserve"> efforts over the long term can also be challenging for the law enforcement agency. Once a specific problem is address there is a risk of regression</w:t>
      </w:r>
      <w:r w:rsidR="006B4007">
        <w:t>,</w:t>
      </w:r>
      <w:r w:rsidR="00491E37">
        <w:t xml:space="preserve"> which can occur, if the underlying issue of the problem has not been resolved in an effective </w:t>
      </w:r>
      <w:r w:rsidR="00946360">
        <w:t>manner</w:t>
      </w:r>
      <w:r w:rsidR="00491E37">
        <w:t xml:space="preserve">. </w:t>
      </w:r>
      <w:r w:rsidR="00946360">
        <w:t>Additionally,</w:t>
      </w:r>
      <w:r w:rsidR="00491E37">
        <w:t xml:space="preserve"> to this, personnel turnover or changes in departmental priorities can often hinder the sustainability of problem orientated policing </w:t>
      </w:r>
      <w:sdt>
        <w:sdtPr>
          <w:id w:val="1232266824"/>
          <w:citation/>
        </w:sdtPr>
        <w:sdtContent>
          <w:r w:rsidR="00491E37">
            <w:fldChar w:fldCharType="begin"/>
          </w:r>
          <w:r w:rsidR="00491E37">
            <w:instrText xml:space="preserve">CITATION Mci20 \l 2057 </w:instrText>
          </w:r>
          <w:r w:rsidR="00491E37">
            <w:fldChar w:fldCharType="separate"/>
          </w:r>
          <w:r w:rsidR="00491E37" w:rsidRPr="00491E37">
            <w:rPr>
              <w:noProof/>
            </w:rPr>
            <w:t>(Scott &amp; Kirby, 2020)</w:t>
          </w:r>
          <w:r w:rsidR="00491E37">
            <w:fldChar w:fldCharType="end"/>
          </w:r>
        </w:sdtContent>
      </w:sdt>
      <w:r w:rsidR="00491E37">
        <w:t>.</w:t>
      </w:r>
    </w:p>
    <w:p w14:paraId="183F1F3D" w14:textId="7466728D" w:rsidR="00340ECC" w:rsidRDefault="00735D70">
      <w:r>
        <w:t>It is also argued that focusing on a specific problem</w:t>
      </w:r>
      <w:r w:rsidR="006B4007">
        <w:t>,</w:t>
      </w:r>
      <w:r>
        <w:t xml:space="preserve"> may lead to displacement, where they targeted </w:t>
      </w:r>
      <w:r w:rsidR="00946360">
        <w:t>issue,</w:t>
      </w:r>
      <w:r>
        <w:t xml:space="preserve"> itself are simply shifted to an alternative area or alternative forms. This displacement </w:t>
      </w:r>
      <w:r w:rsidR="00340ECC">
        <w:t>can often undermine the overall effectiveness of problem orientated policing if the root causes of an issue are not dealt with comprehensively</w:t>
      </w:r>
      <w:r w:rsidR="0015177B">
        <w:t xml:space="preserve"> </w:t>
      </w:r>
      <w:sdt>
        <w:sdtPr>
          <w:id w:val="-1072964240"/>
          <w:citation/>
        </w:sdtPr>
        <w:sdtContent>
          <w:r w:rsidR="0015177B">
            <w:fldChar w:fldCharType="begin"/>
          </w:r>
          <w:r w:rsidR="0015177B">
            <w:instrText xml:space="preserve"> CITATION Mic99 \l 2057 </w:instrText>
          </w:r>
          <w:r w:rsidR="0015177B">
            <w:fldChar w:fldCharType="separate"/>
          </w:r>
          <w:r w:rsidR="0015177B" w:rsidRPr="0015177B">
            <w:rPr>
              <w:noProof/>
            </w:rPr>
            <w:t>(Jenkins, 1999)</w:t>
          </w:r>
          <w:r w:rsidR="0015177B">
            <w:fldChar w:fldCharType="end"/>
          </w:r>
        </w:sdtContent>
      </w:sdt>
      <w:r w:rsidR="0015177B">
        <w:t xml:space="preserve"> </w:t>
      </w:r>
      <w:sdt>
        <w:sdtPr>
          <w:id w:val="-1889025531"/>
          <w:citation/>
        </w:sdtPr>
        <w:sdtContent>
          <w:r w:rsidR="0015177B">
            <w:fldChar w:fldCharType="begin"/>
          </w:r>
          <w:r w:rsidR="0015177B">
            <w:instrText xml:space="preserve"> CITATION Uni16 \l 2057 </w:instrText>
          </w:r>
          <w:r w:rsidR="0015177B">
            <w:fldChar w:fldCharType="separate"/>
          </w:r>
          <w:r w:rsidR="0015177B" w:rsidRPr="0015177B">
            <w:rPr>
              <w:noProof/>
            </w:rPr>
            <w:t>(University of Albany, 2016)</w:t>
          </w:r>
          <w:r w:rsidR="0015177B">
            <w:fldChar w:fldCharType="end"/>
          </w:r>
        </w:sdtContent>
      </w:sdt>
      <w:r w:rsidR="00340ECC">
        <w:t xml:space="preserve">. </w:t>
      </w:r>
    </w:p>
    <w:p w14:paraId="6DE23832" w14:textId="1B6A4D47" w:rsidR="00735D70" w:rsidRDefault="00340ECC">
      <w:r>
        <w:t xml:space="preserve">An example of this would be using the problem analysis triangle, this theory states that all causes of an issue have three separate sides, location, offender, and victim. If one part of the triangle is permanently removed then the issue is resolved. However, is it argued that if for example only the location is removed from an issue where children are causing </w:t>
      </w:r>
      <w:r w:rsidR="00946360">
        <w:t>anti-social</w:t>
      </w:r>
      <w:r>
        <w:t xml:space="preserve"> behaviour issues, this often just leads to the issue being moved to a different area within the local community, evidencing that displacement of an issue without solving the root cause can often undermine efforts made by law enforcement</w:t>
      </w:r>
      <w:r w:rsidR="00E01E67">
        <w:t xml:space="preserve"> </w:t>
      </w:r>
      <w:sdt>
        <w:sdtPr>
          <w:id w:val="2002000927"/>
          <w:citation/>
        </w:sdtPr>
        <w:sdtContent>
          <w:r w:rsidR="00E01E67">
            <w:fldChar w:fldCharType="begin"/>
          </w:r>
          <w:r w:rsidR="00E01E67">
            <w:instrText xml:space="preserve"> CITATION Ari21 \l 2057 </w:instrText>
          </w:r>
          <w:r w:rsidR="00E01E67">
            <w:fldChar w:fldCharType="separate"/>
          </w:r>
          <w:r w:rsidR="00E01E67" w:rsidRPr="00E01E67">
            <w:rPr>
              <w:noProof/>
            </w:rPr>
            <w:t>(Arizona State University, 2021)</w:t>
          </w:r>
          <w:r w:rsidR="00E01E67">
            <w:fldChar w:fldCharType="end"/>
          </w:r>
        </w:sdtContent>
      </w:sdt>
      <w:r>
        <w:t>.</w:t>
      </w:r>
    </w:p>
    <w:p w14:paraId="3119B686" w14:textId="44AAF8AC" w:rsidR="00541E7F" w:rsidRDefault="00541E7F">
      <w:r>
        <w:t xml:space="preserve">On the other </w:t>
      </w:r>
      <w:r w:rsidR="00946360">
        <w:t>hand,</w:t>
      </w:r>
      <w:r>
        <w:t xml:space="preserve"> there are also several different limitations and negatives which have been evidenced in regards to the crime prevention tool </w:t>
      </w:r>
      <w:r w:rsidR="00946360">
        <w:t>evidence-based</w:t>
      </w:r>
      <w:r>
        <w:t xml:space="preserve"> policing. In regards to this approach is it essential to critically examine the limitations and potential negatives associated with </w:t>
      </w:r>
      <w:r w:rsidR="00946360">
        <w:t>evidence-based</w:t>
      </w:r>
      <w:r>
        <w:t xml:space="preserve"> policing to ensure as balanced understanding of its implications. </w:t>
      </w:r>
    </w:p>
    <w:p w14:paraId="6DC33347" w14:textId="71783ECB" w:rsidR="00946360" w:rsidRDefault="00946360">
      <w:r>
        <w:t xml:space="preserve">One significant drawn back when it comes to the effectiveness of evidence-based policing is the potential for oversimplification and the disregard for the complexity of social, cultural, and economic contexts in which crime frequently occurs. Evidence based policing often targets on generalizable findings derived from various different research sources, this then may not adequately consider local issues and variations, community dynamics, or essentially the true root cause of an issue. Ignoring these signification factors can often lead to ineffective or misjudged interventions that fail to address the true underlying issue, subsequently causing further issues for the local community. An example of this that was discussed by </w:t>
      </w:r>
      <w:sdt>
        <w:sdtPr>
          <w:id w:val="1212769160"/>
          <w:citation/>
        </w:sdtPr>
        <w:sdtContent>
          <w:r>
            <w:fldChar w:fldCharType="begin"/>
          </w:r>
          <w:r>
            <w:instrText xml:space="preserve">CITATION SMa16 \l 2057 </w:instrText>
          </w:r>
          <w:r>
            <w:fldChar w:fldCharType="separate"/>
          </w:r>
          <w:r w:rsidRPr="00946360">
            <w:rPr>
              <w:noProof/>
            </w:rPr>
            <w:t>(Macqueen, 2016)</w:t>
          </w:r>
          <w:r>
            <w:fldChar w:fldCharType="end"/>
          </w:r>
        </w:sdtContent>
      </w:sdt>
      <w:r w:rsidR="00FC6F5D">
        <w:t xml:space="preserve"> arguing that evidence-based policing can sometimes overlook the impact of historical and structural factors, for example inequality, poverty, and systematic discrimination that contribute to criminal behaviours. This is seen as a narrow focus, which can subsequently lead to misguide or feeble interventions that fail to address the main underlying issue within a community. </w:t>
      </w:r>
    </w:p>
    <w:p w14:paraId="6B1315C1" w14:textId="77777777" w:rsidR="00541E7F" w:rsidRDefault="00541E7F"/>
    <w:p w14:paraId="652A75F6" w14:textId="454E09B9" w:rsidR="00541E7F" w:rsidRDefault="002B32CB">
      <w:r>
        <w:t>Another</w:t>
      </w:r>
      <w:r w:rsidR="00FC6F5D">
        <w:t xml:space="preserve"> issue which can </w:t>
      </w:r>
      <w:r>
        <w:t>negatively</w:t>
      </w:r>
      <w:r w:rsidR="00FC6F5D">
        <w:t xml:space="preserve"> </w:t>
      </w:r>
      <w:r>
        <w:t>impact</w:t>
      </w:r>
      <w:r w:rsidR="00FC6F5D">
        <w:t xml:space="preserve"> the success of </w:t>
      </w:r>
      <w:r w:rsidR="00E01E67">
        <w:t>evidence-based</w:t>
      </w:r>
      <w:r w:rsidR="00FC6F5D">
        <w:t xml:space="preserve"> policing is the </w:t>
      </w:r>
      <w:r>
        <w:t>potential</w:t>
      </w:r>
      <w:r w:rsidR="00FC6F5D">
        <w:t xml:space="preserve"> for bias. Evidence based policing </w:t>
      </w:r>
      <w:r>
        <w:t>relies</w:t>
      </w:r>
      <w:r w:rsidR="00FC6F5D">
        <w:t xml:space="preserve"> extremely </w:t>
      </w:r>
      <w:r>
        <w:t>heavily</w:t>
      </w:r>
      <w:r w:rsidR="00FC6F5D">
        <w:t xml:space="preserve"> on data driven decision making, but the source itself of the data and the methods used to collect and analyse this data can introduce a bias and perpetuate existing inequalities. Biased data itself, can lead to biased interventions and unjust targeting of specific communities, which can subsequently lead to broadening the gap between the law enforcement agencies and the communities that they serve. A study was conducted by Lum, Koper, and </w:t>
      </w:r>
      <w:proofErr w:type="spellStart"/>
      <w:r w:rsidR="00FC6F5D">
        <w:t>Telep</w:t>
      </w:r>
      <w:proofErr w:type="spellEnd"/>
      <w:r w:rsidR="00FC6F5D">
        <w:t xml:space="preserve"> </w:t>
      </w:r>
      <w:sdt>
        <w:sdtPr>
          <w:id w:val="-768625016"/>
          <w:citation/>
        </w:sdtPr>
        <w:sdtContent>
          <w:r w:rsidR="00FC6F5D">
            <w:fldChar w:fldCharType="begin"/>
          </w:r>
          <w:r w:rsidR="00FC6F5D">
            <w:instrText xml:space="preserve">CITATION Lum11 \l 2057 </w:instrText>
          </w:r>
          <w:r w:rsidR="00FC6F5D">
            <w:fldChar w:fldCharType="separate"/>
          </w:r>
          <w:r w:rsidR="00FC6F5D" w:rsidRPr="00FC6F5D">
            <w:rPr>
              <w:noProof/>
            </w:rPr>
            <w:t>(Lum, et al., 2011)</w:t>
          </w:r>
          <w:r w:rsidR="00FC6F5D">
            <w:fldChar w:fldCharType="end"/>
          </w:r>
        </w:sdtContent>
      </w:sdt>
      <w:r w:rsidR="00FC6F5D">
        <w:t xml:space="preserve"> which highlighted the potential for racial bias in data driven </w:t>
      </w:r>
      <w:r>
        <w:lastRenderedPageBreak/>
        <w:t>policing</w:t>
      </w:r>
      <w:r w:rsidR="00FC6F5D">
        <w:t xml:space="preserve"> movements. It was found that police records, may be biased due to historical over-policing in certain </w:t>
      </w:r>
      <w:r>
        <w:t>communities</w:t>
      </w:r>
      <w:r w:rsidR="00FC6F5D">
        <w:t xml:space="preserve">. When these </w:t>
      </w:r>
      <w:r>
        <w:t>biased</w:t>
      </w:r>
      <w:r w:rsidR="00FC6F5D">
        <w:t xml:space="preserve"> data are used to guide policing strategies, it often creates a cycle of </w:t>
      </w:r>
      <w:r>
        <w:t>dipropionate</w:t>
      </w:r>
      <w:r w:rsidR="00FC6F5D">
        <w:t xml:space="preserve"> </w:t>
      </w:r>
      <w:r>
        <w:t>targeting</w:t>
      </w:r>
      <w:r w:rsidR="00FC6F5D">
        <w:t xml:space="preserve"> </w:t>
      </w:r>
      <w:r>
        <w:t xml:space="preserve">already disadvantaged communities. </w:t>
      </w:r>
    </w:p>
    <w:p w14:paraId="7091C913" w14:textId="77777777" w:rsidR="00541E7F" w:rsidRDefault="00541E7F"/>
    <w:p w14:paraId="75B88BF0" w14:textId="0C42E870" w:rsidR="006034E0" w:rsidRDefault="006034E0">
      <w:r>
        <w:t>It is very important to take into consideration that these potential negatives are subject to debate and may vary depending on the specific implementation and context of the problem orientated policing</w:t>
      </w:r>
      <w:r w:rsidR="00FC6F5D">
        <w:t xml:space="preserve"> and evidence based policing</w:t>
      </w:r>
      <w:r>
        <w:t xml:space="preserve"> initiates.</w:t>
      </w:r>
    </w:p>
    <w:p w14:paraId="10BF56B1" w14:textId="77777777" w:rsidR="00CE5F2C" w:rsidRDefault="00CE5F2C"/>
    <w:p w14:paraId="0198B62F" w14:textId="1B86351A" w:rsidR="00406665" w:rsidRDefault="00406665">
      <w:r>
        <w:t xml:space="preserve">In conclusion, </w:t>
      </w:r>
      <w:r w:rsidR="002B32CB">
        <w:t>evidence-based</w:t>
      </w:r>
      <w:r>
        <w:t xml:space="preserve"> policing (EBP) and problem orientated </w:t>
      </w:r>
      <w:r w:rsidR="002B32CB">
        <w:t>policing (</w:t>
      </w:r>
      <w:r>
        <w:t xml:space="preserve">pop) offer two different and distinctive approaches to crime and </w:t>
      </w:r>
      <w:r w:rsidR="002B32CB">
        <w:t>anti-social</w:t>
      </w:r>
      <w:r>
        <w:t xml:space="preserve"> behaviour prevention. Problem orientated policing focuses on problem solving and collaboration within the communities that these issues are taking place. While </w:t>
      </w:r>
      <w:r w:rsidR="002B32CB">
        <w:t>evidence-based</w:t>
      </w:r>
      <w:r>
        <w:t xml:space="preserve"> policing </w:t>
      </w:r>
      <w:r w:rsidR="002B32CB">
        <w:t>realises</w:t>
      </w:r>
      <w:r>
        <w:t xml:space="preserve"> on specific research and empirical evidence to identify effective interventions. Both approaches have demonstrated effectiveness in reducing crime and disorder, as evidence by various sources and case studies. However, their applicability and success often depend on factors such as the nature of the problem, available resources, community cohesion and involvement, and the quality of the analysis which is being undertaken. A combination of key elements of both approaches may provide a comprehensive crime prevention strategy, when taking into account both generalizability and context.</w:t>
      </w:r>
      <w:r w:rsidR="008F0FA6">
        <w:t xml:space="preserve"> I have highlighted several issues which can come to hinder the effectiveness of both crime prevention tools; </w:t>
      </w:r>
      <w:r w:rsidR="00E01E67">
        <w:t>however,</w:t>
      </w:r>
      <w:r w:rsidR="008F0FA6">
        <w:t xml:space="preserve"> both approaches have been shown to greatly reduce crime and </w:t>
      </w:r>
      <w:r w:rsidR="002B32CB">
        <w:t>anti-social</w:t>
      </w:r>
      <w:r w:rsidR="008F0FA6">
        <w:t xml:space="preserve"> behaviour in the local communities of which it is practiced.  </w:t>
      </w:r>
    </w:p>
    <w:p w14:paraId="6B7BDD4D" w14:textId="77777777" w:rsidR="006B4007" w:rsidRDefault="006B4007"/>
    <w:p w14:paraId="4C684A9F" w14:textId="657C691A" w:rsidR="006B4007" w:rsidRDefault="006B4007">
      <w:r>
        <w:t>Words: 1866</w:t>
      </w:r>
    </w:p>
    <w:p w14:paraId="12B5B9FD" w14:textId="6883974C" w:rsidR="003144B1" w:rsidRDefault="003144B1" w:rsidP="00FB63A4">
      <w:pPr>
        <w:spacing w:line="276" w:lineRule="auto"/>
        <w:ind w:right="531"/>
        <w:rPr>
          <w:rFonts w:ascii="Segoe UI" w:eastAsia="Times New Roman" w:hAnsi="Segoe UI" w:cs="Segoe UI"/>
          <w:color w:val="D1D5DB"/>
          <w:kern w:val="0"/>
          <w:sz w:val="24"/>
          <w:szCs w:val="24"/>
          <w:lang w:eastAsia="en-GB"/>
          <w14:ligatures w14:val="none"/>
        </w:rPr>
      </w:pPr>
    </w:p>
    <w:p w14:paraId="465984EB"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6F1DDFA5"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3DAB0F80"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1CC1B09E"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421B425D"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33973A22"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06E00B50"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230712DD" w14:textId="77777777" w:rsidR="00FF11EC" w:rsidRDefault="00FF11EC" w:rsidP="00FB63A4">
      <w:pPr>
        <w:spacing w:line="276" w:lineRule="auto"/>
        <w:ind w:right="531"/>
        <w:rPr>
          <w:rFonts w:ascii="Segoe UI" w:eastAsia="Times New Roman" w:hAnsi="Segoe UI" w:cs="Segoe UI"/>
          <w:color w:val="D1D5DB"/>
          <w:kern w:val="0"/>
          <w:sz w:val="24"/>
          <w:szCs w:val="24"/>
          <w:lang w:eastAsia="en-GB"/>
          <w14:ligatures w14:val="none"/>
        </w:rPr>
      </w:pPr>
    </w:p>
    <w:p w14:paraId="7149DB60" w14:textId="77777777" w:rsidR="00FF11EC" w:rsidRDefault="00FF11EC" w:rsidP="00FB63A4">
      <w:pPr>
        <w:spacing w:line="276" w:lineRule="auto"/>
        <w:ind w:right="531"/>
        <w:rPr>
          <w:rFonts w:eastAsia="Times New Roman" w:cstheme="minorHAnsi"/>
          <w:lang w:eastAsia="en-GB"/>
        </w:rPr>
      </w:pPr>
    </w:p>
    <w:p w14:paraId="06A7F2B0" w14:textId="77777777" w:rsidR="00FF11EC" w:rsidRDefault="00FF11EC" w:rsidP="00FB63A4">
      <w:pPr>
        <w:spacing w:line="276" w:lineRule="auto"/>
        <w:ind w:right="531"/>
        <w:rPr>
          <w:rFonts w:eastAsia="Times New Roman" w:cstheme="minorHAnsi"/>
          <w:lang w:eastAsia="en-GB"/>
        </w:rPr>
      </w:pPr>
    </w:p>
    <w:p w14:paraId="0920AEC6" w14:textId="77777777" w:rsidR="00FF11EC" w:rsidRDefault="00FF11EC" w:rsidP="00FB63A4">
      <w:pPr>
        <w:spacing w:line="276" w:lineRule="auto"/>
        <w:ind w:right="531"/>
        <w:rPr>
          <w:rFonts w:eastAsia="Times New Roman" w:cstheme="minorHAnsi"/>
          <w:lang w:eastAsia="en-GB"/>
        </w:rPr>
      </w:pPr>
    </w:p>
    <w:p w14:paraId="7861CAE0" w14:textId="5A7607C6" w:rsidR="009706DD" w:rsidRDefault="00FB63A4" w:rsidP="00FB63A4">
      <w:pPr>
        <w:spacing w:line="276" w:lineRule="auto"/>
        <w:ind w:right="531"/>
      </w:pPr>
      <w:r>
        <w:lastRenderedPageBreak/>
        <w:t>When it comes to community safety and crime prevention, having engaging with law enforcement is a crucial aspect. However, different groups within a modern society show reluctance to engage with law enforcement agencies. The purpose of this essay will be to explore the reasons behind this and to analyse how effective recent or current neighbourhood policing strategies are in improving community engagement with law enforcement. I will make reference to different case studies and base the information on academic research.</w:t>
      </w:r>
    </w:p>
    <w:p w14:paraId="3162A874" w14:textId="77777777" w:rsidR="000B4F09" w:rsidRDefault="000B4F09" w:rsidP="00FB63A4">
      <w:pPr>
        <w:spacing w:line="276" w:lineRule="auto"/>
        <w:ind w:right="531"/>
      </w:pPr>
    </w:p>
    <w:p w14:paraId="70143DB1" w14:textId="476806B2" w:rsidR="00966880" w:rsidRDefault="00FB63A4" w:rsidP="00FB63A4">
      <w:pPr>
        <w:spacing w:line="276" w:lineRule="auto"/>
        <w:ind w:right="531"/>
      </w:pPr>
      <w:r>
        <w:t>When it comes to reluctance</w:t>
      </w:r>
      <w:r w:rsidR="00966880">
        <w:t xml:space="preserve"> to engaging with police forces around the country, there are several different factors that attribute to this. One of these being historical factors, historically marginalized groups, such as racial and ethnic minorities, may have experienced instances of discrimination or mistreatment at the hands of law enforcement agencies, this may taint their future engagement with these agencies, negatively impacting their future engagement. These different negative experiences can engender a sense of distrust and reluctance to engage with law enforcement. Research conducted by </w:t>
      </w:r>
      <w:sdt>
        <w:sdtPr>
          <w:id w:val="-210504224"/>
          <w:citation/>
        </w:sdtPr>
        <w:sdtContent>
          <w:r w:rsidR="00966880">
            <w:fldChar w:fldCharType="begin"/>
          </w:r>
          <w:r w:rsidR="00966880">
            <w:instrText xml:space="preserve"> CITATION Tom15 \l 2057 </w:instrText>
          </w:r>
          <w:r w:rsidR="00966880">
            <w:fldChar w:fldCharType="separate"/>
          </w:r>
          <w:r w:rsidR="00966880" w:rsidRPr="00966880">
            <w:rPr>
              <w:noProof/>
            </w:rPr>
            <w:t>(Tom R, et al., 2015)</w:t>
          </w:r>
          <w:r w:rsidR="00966880">
            <w:fldChar w:fldCharType="end"/>
          </w:r>
        </w:sdtContent>
      </w:sdt>
      <w:r w:rsidR="00966880">
        <w:t xml:space="preserve"> </w:t>
      </w:r>
      <w:r w:rsidR="00AB18DC">
        <w:t xml:space="preserve">highlights the impact that historical factors can have on public perceptions of police legitimacy and future willingness to cooperate and engaging with law enforcement. </w:t>
      </w:r>
    </w:p>
    <w:p w14:paraId="64BB84D7" w14:textId="77777777" w:rsidR="000B4F09" w:rsidRDefault="000B4F09" w:rsidP="00FB63A4">
      <w:pPr>
        <w:spacing w:line="276" w:lineRule="auto"/>
        <w:ind w:right="531"/>
      </w:pPr>
    </w:p>
    <w:p w14:paraId="46AF2341" w14:textId="70D8E794" w:rsidR="00966880" w:rsidRDefault="00AB18DC" w:rsidP="00FB63A4">
      <w:pPr>
        <w:spacing w:line="276" w:lineRule="auto"/>
        <w:ind w:right="531"/>
      </w:pPr>
      <w:r>
        <w:t>Another example of what can cause different ethnic groups to not cooperate and engage with law enforcement</w:t>
      </w:r>
      <w:r w:rsidR="006B4007">
        <w:t>,</w:t>
      </w:r>
      <w:r>
        <w:t xml:space="preserve"> is a perceived bias and discrimination. Perceptions of bias and discrimination within the criminal justice system itself can hugely contribute to reluctance in engaging with law enforcement. Studies that were conducted by </w:t>
      </w:r>
      <w:sdt>
        <w:sdtPr>
          <w:id w:val="1383441344"/>
          <w:citation/>
        </w:sdtPr>
        <w:sdtContent>
          <w:r>
            <w:fldChar w:fldCharType="begin"/>
          </w:r>
          <w:r>
            <w:instrText xml:space="preserve"> CITATION Rod06 \l 2057 </w:instrText>
          </w:r>
          <w:r>
            <w:fldChar w:fldCharType="separate"/>
          </w:r>
          <w:r w:rsidRPr="00AB18DC">
            <w:rPr>
              <w:noProof/>
            </w:rPr>
            <w:t>(Rod K &amp; Miller, 2006)</w:t>
          </w:r>
          <w:r>
            <w:fldChar w:fldCharType="end"/>
          </w:r>
        </w:sdtContent>
      </w:sdt>
      <w:r w:rsidR="00D62D11">
        <w:t xml:space="preserve"> suggest that racial and ethnic minorities are much more likely to perceive bias during police encounter which subsequently leads to reduced trust and very limi8ted cooperation. Another study which backs up this research was conducted by </w:t>
      </w:r>
      <w:sdt>
        <w:sdtPr>
          <w:id w:val="1478569828"/>
          <w:citation/>
        </w:sdtPr>
        <w:sdtContent>
          <w:r w:rsidR="00D62D11">
            <w:fldChar w:fldCharType="begin"/>
          </w:r>
          <w:r w:rsidR="00D62D11">
            <w:instrText xml:space="preserve"> CITATION Ron05 \l 2057 </w:instrText>
          </w:r>
          <w:r w:rsidR="00D62D11">
            <w:fldChar w:fldCharType="separate"/>
          </w:r>
          <w:r w:rsidR="00D62D11" w:rsidRPr="00D62D11">
            <w:rPr>
              <w:noProof/>
            </w:rPr>
            <w:t>(Ronald &amp; Tuch, 2005)</w:t>
          </w:r>
          <w:r w:rsidR="00D62D11">
            <w:fldChar w:fldCharType="end"/>
          </w:r>
        </w:sdtContent>
      </w:sdt>
      <w:r w:rsidR="00D62D11">
        <w:t xml:space="preserve">, this study finds that through the analysis of national surveys, giving citizens views of reported personal experiences with many different forms of law enforcement racial abuse. This includes treating individuals and neighbourhoods differently according to race of those involves within those communities. As well as this the law enforcements prejudicial attitude towards those races and racial profiling of those within the community. </w:t>
      </w:r>
      <w:r w:rsidR="00C771E7">
        <w:t>Overall,</w:t>
      </w:r>
      <w:r w:rsidR="00D62D11">
        <w:t xml:space="preserve"> this re</w:t>
      </w:r>
      <w:r w:rsidR="00C771E7">
        <w:t>search</w:t>
      </w:r>
      <w:r w:rsidR="00D62D11">
        <w:t xml:space="preserve"> highlights why certain groups who have been </w:t>
      </w:r>
      <w:r w:rsidR="00C771E7">
        <w:t xml:space="preserve">discriminated by law enforcement would have a future reluctance and lack of engagement with police </w:t>
      </w:r>
      <w:sdt>
        <w:sdtPr>
          <w:id w:val="1633906442"/>
          <w:citation/>
        </w:sdtPr>
        <w:sdtContent>
          <w:r w:rsidR="00C771E7">
            <w:fldChar w:fldCharType="begin"/>
          </w:r>
          <w:r w:rsidR="00C771E7">
            <w:instrText xml:space="preserve"> CITATION Rod06 \l 2057 </w:instrText>
          </w:r>
          <w:r w:rsidR="00C771E7">
            <w:fldChar w:fldCharType="separate"/>
          </w:r>
          <w:r w:rsidR="00C771E7" w:rsidRPr="00C771E7">
            <w:rPr>
              <w:noProof/>
            </w:rPr>
            <w:t>(Rod K &amp; Miller, 2006)</w:t>
          </w:r>
          <w:r w:rsidR="00C771E7">
            <w:fldChar w:fldCharType="end"/>
          </w:r>
        </w:sdtContent>
      </w:sdt>
      <w:r w:rsidR="00C771E7">
        <w:t xml:space="preserve"> </w:t>
      </w:r>
      <w:sdt>
        <w:sdtPr>
          <w:id w:val="-863204698"/>
          <w:citation/>
        </w:sdtPr>
        <w:sdtContent>
          <w:r w:rsidR="00C771E7">
            <w:fldChar w:fldCharType="begin"/>
          </w:r>
          <w:r w:rsidR="00C771E7">
            <w:instrText xml:space="preserve"> CITATION Ron05 \l 2057 </w:instrText>
          </w:r>
          <w:r w:rsidR="00C771E7">
            <w:fldChar w:fldCharType="separate"/>
          </w:r>
          <w:r w:rsidR="00C771E7" w:rsidRPr="00C771E7">
            <w:rPr>
              <w:noProof/>
            </w:rPr>
            <w:t>(Ronald &amp; Tuch, 2005)</w:t>
          </w:r>
          <w:r w:rsidR="00C771E7">
            <w:fldChar w:fldCharType="end"/>
          </w:r>
        </w:sdtContent>
      </w:sdt>
      <w:r w:rsidR="00C771E7">
        <w:t xml:space="preserve">. </w:t>
      </w:r>
    </w:p>
    <w:p w14:paraId="6A67850B" w14:textId="77777777" w:rsidR="00347646" w:rsidRDefault="00347646" w:rsidP="00FB63A4">
      <w:pPr>
        <w:spacing w:line="276" w:lineRule="auto"/>
        <w:ind w:right="531"/>
      </w:pPr>
    </w:p>
    <w:p w14:paraId="61E34A26" w14:textId="3239476E" w:rsidR="00347646" w:rsidRDefault="00347646" w:rsidP="00FB63A4">
      <w:pPr>
        <w:spacing w:line="276" w:lineRule="auto"/>
        <w:ind w:right="531"/>
      </w:pPr>
      <w:r>
        <w:t xml:space="preserve">Language and cultural barriers can also have a great impact on how communities engage with law enforcement. These barriers can create a significant obstacle to effective communication and engagement. </w:t>
      </w:r>
      <w:r w:rsidR="00F472F5">
        <w:t>Communities</w:t>
      </w:r>
      <w:r>
        <w:t xml:space="preserve"> </w:t>
      </w:r>
      <w:r w:rsidR="00F472F5">
        <w:t>with</w:t>
      </w:r>
      <w:r>
        <w:t xml:space="preserve"> diverse linguistic and cultural backgrounds </w:t>
      </w:r>
      <w:r w:rsidR="00F472F5">
        <w:t>may</w:t>
      </w:r>
      <w:r>
        <w:t xml:space="preserve"> experience difficulties in understanding police procedures, laws, and rights, therefore leading to a lack of trust </w:t>
      </w:r>
      <w:r w:rsidR="00F472F5">
        <w:t>and</w:t>
      </w:r>
      <w:r>
        <w:t xml:space="preserve"> </w:t>
      </w:r>
      <w:r w:rsidR="00F472F5">
        <w:t>limited</w:t>
      </w:r>
      <w:r>
        <w:t xml:space="preserve"> interaction</w:t>
      </w:r>
      <w:r w:rsidR="00F472F5">
        <w:t xml:space="preserve"> with law enforcement. Furthermore, cultural norms, practices, and historical experiences may influence the perception of police legitimacy and hinder community cooperation </w:t>
      </w:r>
      <w:sdt>
        <w:sdtPr>
          <w:id w:val="1638997752"/>
          <w:citation/>
        </w:sdtPr>
        <w:sdtContent>
          <w:r w:rsidR="00F472F5">
            <w:fldChar w:fldCharType="begin"/>
          </w:r>
          <w:r w:rsidR="00F472F5">
            <w:instrText xml:space="preserve"> CITATION Gil12 \l 2057 </w:instrText>
          </w:r>
          <w:r w:rsidR="00F472F5">
            <w:fldChar w:fldCharType="separate"/>
          </w:r>
          <w:r w:rsidR="00F472F5" w:rsidRPr="00F472F5">
            <w:rPr>
              <w:noProof/>
            </w:rPr>
            <w:t>(Gilbert, et al., 2012)</w:t>
          </w:r>
          <w:r w:rsidR="00F472F5">
            <w:fldChar w:fldCharType="end"/>
          </w:r>
        </w:sdtContent>
      </w:sdt>
      <w:r w:rsidR="00F472F5">
        <w:t>.</w:t>
      </w:r>
    </w:p>
    <w:p w14:paraId="721E5AEC" w14:textId="77777777" w:rsidR="0094006A" w:rsidRDefault="0094006A" w:rsidP="00FB63A4">
      <w:pPr>
        <w:spacing w:line="276" w:lineRule="auto"/>
        <w:ind w:right="531"/>
      </w:pPr>
    </w:p>
    <w:p w14:paraId="4DE36975" w14:textId="00FD5736" w:rsidR="0094006A" w:rsidRDefault="0094006A" w:rsidP="00FB63A4">
      <w:pPr>
        <w:spacing w:line="276" w:lineRule="auto"/>
        <w:ind w:right="531"/>
      </w:pPr>
      <w:r>
        <w:lastRenderedPageBreak/>
        <w:t>Some persons within certain types of communities within the areas</w:t>
      </w:r>
      <w:r w:rsidR="006B4007">
        <w:t xml:space="preserve"> that they live</w:t>
      </w:r>
      <w:r>
        <w:t>, may also fear retaliation or negative consequences for themselves or their families if they interact with the local law enforcement. This fear among the community</w:t>
      </w:r>
      <w:r w:rsidR="003F1C6B">
        <w:t>,</w:t>
      </w:r>
      <w:r>
        <w:t xml:space="preserve"> is particular prevalent in neighbours and communities with high crime rates, or where different community members have </w:t>
      </w:r>
      <w:r w:rsidR="003721F1">
        <w:t>experienced</w:t>
      </w:r>
      <w:r>
        <w:t xml:space="preserve"> some form of violence or criminal activity. The fear of being labelled as an informant within these </w:t>
      </w:r>
      <w:r w:rsidR="003721F1">
        <w:t>community’s</w:t>
      </w:r>
      <w:r>
        <w:t xml:space="preserve"> </w:t>
      </w:r>
      <w:r w:rsidR="003721F1">
        <w:t xml:space="preserve">or concerns about there’s and their </w:t>
      </w:r>
      <w:r w:rsidR="003F1C6B">
        <w:t>family’s</w:t>
      </w:r>
      <w:r w:rsidR="003721F1">
        <w:t xml:space="preserve"> personal safety</w:t>
      </w:r>
      <w:r w:rsidR="003F1C6B">
        <w:t>,</w:t>
      </w:r>
      <w:r w:rsidR="003721F1">
        <w:t xml:space="preserve"> can greatly hinder engagement and cooperation from certain members of the community </w:t>
      </w:r>
      <w:sdt>
        <w:sdtPr>
          <w:id w:val="-1226990118"/>
          <w:citation/>
        </w:sdtPr>
        <w:sdtContent>
          <w:r w:rsidR="003721F1">
            <w:fldChar w:fldCharType="begin"/>
          </w:r>
          <w:r w:rsidR="003721F1">
            <w:instrText xml:space="preserve"> CITATION Bra09 \l 2057 </w:instrText>
          </w:r>
          <w:r w:rsidR="003721F1">
            <w:fldChar w:fldCharType="separate"/>
          </w:r>
          <w:r w:rsidR="003721F1" w:rsidRPr="003721F1">
            <w:rPr>
              <w:noProof/>
            </w:rPr>
            <w:t>(Bradford &amp; Jackson, 2009)</w:t>
          </w:r>
          <w:r w:rsidR="003721F1">
            <w:fldChar w:fldCharType="end"/>
          </w:r>
        </w:sdtContent>
      </w:sdt>
      <w:r w:rsidR="004970DC">
        <w:t>.</w:t>
      </w:r>
    </w:p>
    <w:p w14:paraId="5AA82DCE" w14:textId="77777777" w:rsidR="0094006A" w:rsidRDefault="0094006A" w:rsidP="00FB63A4">
      <w:pPr>
        <w:spacing w:line="276" w:lineRule="auto"/>
        <w:ind w:right="531"/>
      </w:pPr>
    </w:p>
    <w:p w14:paraId="34B4F9B8" w14:textId="1207657F" w:rsidR="00966880" w:rsidRDefault="00C771E7" w:rsidP="00FB63A4">
      <w:pPr>
        <w:spacing w:line="276" w:lineRule="auto"/>
        <w:ind w:right="531"/>
      </w:pPr>
      <w:r>
        <w:t>Some of the groups mentioned previously that have a high crime rate within their given geographical area</w:t>
      </w:r>
      <w:r w:rsidR="003F1C6B">
        <w:t>,</w:t>
      </w:r>
      <w:r>
        <w:t xml:space="preserve"> of which they live often fear the consequences of reporting to police. These certain communities may fear the repercussions such as immigration enforcement or potential of increased surveillance, if they interact with the law enforcement. Several immigrant communities</w:t>
      </w:r>
      <w:r w:rsidR="00BA0BCB">
        <w:t xml:space="preserve">, in particular, may be very reluctant to engage due to several concerns about their immigration status, fearing that if they reported something they themselves would be treated as a criminal when engaged by law enforcement. A study which highlights this was conducted by </w:t>
      </w:r>
      <w:sdt>
        <w:sdtPr>
          <w:id w:val="-723530761"/>
          <w:citation/>
        </w:sdtPr>
        <w:sdtContent>
          <w:r w:rsidR="00BA0BCB">
            <w:fldChar w:fldCharType="begin"/>
          </w:r>
          <w:r w:rsidR="00BA0BCB">
            <w:instrText xml:space="preserve"> CITATION Rum07 \l 2057 </w:instrText>
          </w:r>
          <w:r w:rsidR="00BA0BCB">
            <w:fldChar w:fldCharType="separate"/>
          </w:r>
          <w:r w:rsidR="00BA0BCB" w:rsidRPr="00BA0BCB">
            <w:rPr>
              <w:noProof/>
            </w:rPr>
            <w:t>(Rumbaut &amp; Ewing, 2007)</w:t>
          </w:r>
          <w:r w:rsidR="00BA0BCB">
            <w:fldChar w:fldCharType="end"/>
          </w:r>
        </w:sdtContent>
      </w:sdt>
      <w:r w:rsidR="00BA0BCB">
        <w:t xml:space="preserve"> talks about the impact of immigration enforcement on community trust and cooperation with law enforcement. </w:t>
      </w:r>
    </w:p>
    <w:p w14:paraId="06BFA0E8" w14:textId="77777777" w:rsidR="00966880" w:rsidRDefault="00966880" w:rsidP="00FB63A4">
      <w:pPr>
        <w:spacing w:line="276" w:lineRule="auto"/>
        <w:ind w:right="531"/>
      </w:pPr>
    </w:p>
    <w:p w14:paraId="4BA5837E" w14:textId="77777777" w:rsidR="003F1C6B" w:rsidRDefault="00BA0BCB" w:rsidP="00FB63A4">
      <w:pPr>
        <w:spacing w:line="276" w:lineRule="auto"/>
        <w:ind w:right="531"/>
      </w:pPr>
      <w:r>
        <w:t xml:space="preserve">Several different </w:t>
      </w:r>
      <w:r w:rsidR="00CD64D2">
        <w:t>strategies</w:t>
      </w:r>
      <w:r>
        <w:t xml:space="preserve"> have been tested and implemented by law enforcement all over the world</w:t>
      </w:r>
      <w:r w:rsidR="003F1C6B">
        <w:t>,</w:t>
      </w:r>
      <w:r>
        <w:t xml:space="preserve"> with the overall aim to help </w:t>
      </w:r>
      <w:r w:rsidR="00CD64D2">
        <w:t>certain members of the communities that the police serve positively engage with law enforcement. One of these strategies</w:t>
      </w:r>
      <w:r w:rsidR="003F1C6B">
        <w:t>,</w:t>
      </w:r>
      <w:r w:rsidR="00CD64D2">
        <w:t xml:space="preserve"> was the introduction of community policing.  Community policing is a widely implemented strategy aimed at improving police and community relationships. It gives great emphasis on building trust, promoting dialogue, and involving community members in the </w:t>
      </w:r>
      <w:r w:rsidR="00453B9B">
        <w:t>decision-making</w:t>
      </w:r>
      <w:r w:rsidR="00CD64D2">
        <w:t xml:space="preserve"> processes that take place within the community </w:t>
      </w:r>
      <w:sdt>
        <w:sdtPr>
          <w:id w:val="1053345092"/>
          <w:citation/>
        </w:sdtPr>
        <w:sdtContent>
          <w:r w:rsidR="00966880">
            <w:fldChar w:fldCharType="begin"/>
          </w:r>
          <w:r w:rsidR="00966880">
            <w:instrText xml:space="preserve"> CITATION Dav14 \l 2057 </w:instrText>
          </w:r>
          <w:r w:rsidR="00966880">
            <w:fldChar w:fldCharType="separate"/>
          </w:r>
          <w:r w:rsidR="00966880" w:rsidRPr="00966880">
            <w:rPr>
              <w:noProof/>
            </w:rPr>
            <w:t>(David, et al., 2014)</w:t>
          </w:r>
          <w:r w:rsidR="00966880">
            <w:fldChar w:fldCharType="end"/>
          </w:r>
        </w:sdtContent>
      </w:sdt>
      <w:r w:rsidR="00CD64D2">
        <w:t xml:space="preserve">. </w:t>
      </w:r>
    </w:p>
    <w:p w14:paraId="267F89C5" w14:textId="2533B4A2" w:rsidR="00FB63A4" w:rsidRDefault="00CD64D2" w:rsidP="00FB63A4">
      <w:pPr>
        <w:spacing w:line="276" w:lineRule="auto"/>
        <w:ind w:right="531"/>
      </w:pPr>
      <w:r>
        <w:t xml:space="preserve">This approach shifts from a traditionally reactive approach to </w:t>
      </w:r>
      <w:r w:rsidR="003178CE">
        <w:t>policing</w:t>
      </w:r>
      <w:r>
        <w:t xml:space="preserve"> issues to a more proactive stance to help solve an issue before it becomes and issue. </w:t>
      </w:r>
      <w:r w:rsidR="003178CE">
        <w:t>Case studies, such as the implementation of the Chicago Alternative Policing Strategy (CAPS), demonstrate positive outcomes in terms of increased community engagement and generally improved perceptions of law enforcement legitimacy</w:t>
      </w:r>
      <w:r w:rsidR="000B4F09">
        <w:t>. It did this by rather than changing local beat officers on a daily basis, CAPS was introduced to assign the same regular officers to a particular area for a period of time with the mindset to encourage partnerships within that community between law enforcement and the communities that they serve, this aided the way for effective problem solving at a neighbourhood level, all while allowing local officers to establish relationships within the neighbourhood of which they police on a daily basis</w:t>
      </w:r>
      <w:r w:rsidR="003178CE">
        <w:t xml:space="preserve"> </w:t>
      </w:r>
      <w:sdt>
        <w:sdtPr>
          <w:id w:val="1462304531"/>
          <w:citation/>
        </w:sdtPr>
        <w:sdtContent>
          <w:r w:rsidR="003178CE">
            <w:fldChar w:fldCharType="begin"/>
          </w:r>
          <w:r w:rsidR="003178CE">
            <w:instrText xml:space="preserve"> CITATION Sko97 \l 2057 </w:instrText>
          </w:r>
          <w:r w:rsidR="003178CE">
            <w:fldChar w:fldCharType="separate"/>
          </w:r>
          <w:r w:rsidR="003178CE" w:rsidRPr="003178CE">
            <w:rPr>
              <w:noProof/>
            </w:rPr>
            <w:t>(Skogan &amp; Hartnett, 1997)</w:t>
          </w:r>
          <w:r w:rsidR="003178CE">
            <w:fldChar w:fldCharType="end"/>
          </w:r>
        </w:sdtContent>
      </w:sdt>
      <w:r w:rsidR="003178CE">
        <w:t xml:space="preserve">. </w:t>
      </w:r>
    </w:p>
    <w:p w14:paraId="7C9C8B58" w14:textId="77777777" w:rsidR="003178CE" w:rsidRDefault="003178CE" w:rsidP="00FB63A4">
      <w:pPr>
        <w:spacing w:line="276" w:lineRule="auto"/>
        <w:ind w:right="531"/>
      </w:pPr>
    </w:p>
    <w:p w14:paraId="72D218AA" w14:textId="153117D1" w:rsidR="003178CE" w:rsidRDefault="003178CE" w:rsidP="00FB63A4">
      <w:pPr>
        <w:spacing w:line="276" w:lineRule="auto"/>
        <w:ind w:right="531"/>
      </w:pPr>
      <w:r>
        <w:t>Another different strategy which has been implemented at the aid of community engagement</w:t>
      </w:r>
      <w:r w:rsidR="003F1C6B">
        <w:t>,</w:t>
      </w:r>
      <w:r>
        <w:t xml:space="preserve"> would be the </w:t>
      </w:r>
      <w:r w:rsidR="00683721">
        <w:t xml:space="preserve">introduction of problem orientated policing (POP). </w:t>
      </w:r>
      <w:r w:rsidR="00880C85">
        <w:t xml:space="preserve">Problem orientated policing focuses on identifying and addressing a specific issue or issues within the community through collaboration between the law enforcement within that area and the community members. </w:t>
      </w:r>
      <w:r w:rsidR="00453B9B">
        <w:lastRenderedPageBreak/>
        <w:t>This approach,</w:t>
      </w:r>
      <w:r w:rsidR="00FC7995">
        <w:t xml:space="preserve"> encourages active involvement from residents within the local area, promoting a sense of ownership and shared responsibility. Research which was conducted by </w:t>
      </w:r>
      <w:sdt>
        <w:sdtPr>
          <w:id w:val="-113824420"/>
          <w:citation/>
        </w:sdtPr>
        <w:sdtContent>
          <w:r w:rsidR="00FC7995">
            <w:fldChar w:fldCharType="begin"/>
          </w:r>
          <w:r w:rsidR="00FC7995">
            <w:instrText xml:space="preserve"> CITATION Sco00 \l 2057 </w:instrText>
          </w:r>
          <w:r w:rsidR="00FC7995">
            <w:fldChar w:fldCharType="separate"/>
          </w:r>
          <w:r w:rsidR="00FC7995" w:rsidRPr="00FC7995">
            <w:rPr>
              <w:noProof/>
            </w:rPr>
            <w:t>(Scott, 2000)</w:t>
          </w:r>
          <w:r w:rsidR="00FC7995">
            <w:fldChar w:fldCharType="end"/>
          </w:r>
        </w:sdtContent>
      </w:sdt>
      <w:r w:rsidR="00FC7995">
        <w:t xml:space="preserve"> highlighting the effectiveness of problem orientated policing in crime and disorder reduction and increasing community engagement. It is an approach that is used all over the world. </w:t>
      </w:r>
      <w:r w:rsidR="003B556F">
        <w:t xml:space="preserve">This approach allows for tailored solutions to issues, as no two issues within the community are the same. It also gives chance for stakeholders within that community to have their say on how the issue is dealt with, which overall gives the stakeholders a sense of ownership over decisions made by law enforcement. Problem orientated policing focuses on identifying recurring issues, patterns and persistent problems within the community and analysing these to build upon strengths within the community which can help to mitigate the problems </w:t>
      </w:r>
      <w:sdt>
        <w:sdtPr>
          <w:id w:val="-255985387"/>
          <w:citation/>
        </w:sdtPr>
        <w:sdtContent>
          <w:r w:rsidR="003B556F">
            <w:fldChar w:fldCharType="begin"/>
          </w:r>
          <w:r w:rsidR="003B556F">
            <w:instrText xml:space="preserve"> CITATION Sco00 \l 2057 </w:instrText>
          </w:r>
          <w:r w:rsidR="003B556F">
            <w:fldChar w:fldCharType="separate"/>
          </w:r>
          <w:r w:rsidR="003B556F" w:rsidRPr="003B556F">
            <w:rPr>
              <w:noProof/>
            </w:rPr>
            <w:t>(Scott, 2000)</w:t>
          </w:r>
          <w:r w:rsidR="003B556F">
            <w:fldChar w:fldCharType="end"/>
          </w:r>
        </w:sdtContent>
      </w:sdt>
      <w:r w:rsidR="003B556F">
        <w:t xml:space="preserve">. </w:t>
      </w:r>
    </w:p>
    <w:p w14:paraId="0DF39A5E" w14:textId="77777777" w:rsidR="003F1C6B" w:rsidRDefault="003F1C6B" w:rsidP="00FB63A4">
      <w:pPr>
        <w:spacing w:line="276" w:lineRule="auto"/>
        <w:ind w:right="531"/>
      </w:pPr>
    </w:p>
    <w:p w14:paraId="73C5E7A6" w14:textId="5575CB0F" w:rsidR="00FC7995" w:rsidRDefault="00A64DFE" w:rsidP="00FB63A4">
      <w:pPr>
        <w:spacing w:line="276" w:lineRule="auto"/>
        <w:ind w:right="531"/>
      </w:pPr>
      <w:r>
        <w:t>A slightly different approach</w:t>
      </w:r>
      <w:r w:rsidR="003F1C6B">
        <w:t>,</w:t>
      </w:r>
      <w:r>
        <w:t xml:space="preserve"> which was also introduced to help aid community engagement with law enforcement was the introduction of restorative justice. Restorative justice approaches seek to repair harm caused by crime by involving victims, offenders, and the community in the resolution process. Restorative justice programs have shown promising results in improving community engagement</w:t>
      </w:r>
      <w:r w:rsidR="0077739F">
        <w:t xml:space="preserve"> and perceptions of justice </w:t>
      </w:r>
      <w:sdt>
        <w:sdtPr>
          <w:id w:val="1191415493"/>
          <w:citation/>
        </w:sdtPr>
        <w:sdtContent>
          <w:r w:rsidR="0077739F">
            <w:fldChar w:fldCharType="begin"/>
          </w:r>
          <w:r w:rsidR="0077739F">
            <w:instrText xml:space="preserve"> CITATION Law00 \l 2057 </w:instrText>
          </w:r>
          <w:r w:rsidR="0077739F">
            <w:fldChar w:fldCharType="separate"/>
          </w:r>
          <w:r w:rsidR="0077739F" w:rsidRPr="0077739F">
            <w:rPr>
              <w:noProof/>
            </w:rPr>
            <w:t>(Sherman, et al., 2000)</w:t>
          </w:r>
          <w:r w:rsidR="0077739F">
            <w:fldChar w:fldCharType="end"/>
          </w:r>
        </w:sdtContent>
      </w:sdt>
      <w:r w:rsidR="0077739F">
        <w:t xml:space="preserve">. The implementation of restorative justice practices in cities like Oakland, California, has led to increased trust and cooperation between the law enforcement and the communities that they serve. </w:t>
      </w:r>
      <w:r w:rsidR="00347646">
        <w:t xml:space="preserve">Restorative justice requires the full acceptance of the victim, the full admission of guilt from the suspect. This gives all parties involved a sense of control over the outcome. It allows the victim to feel as though they have gained power by deciding to take and or not take action against the suspect, giving closure to victim and allowing suspect to apologise for the actions that they took, which has had a detrimental effect on the victim </w:t>
      </w:r>
      <w:sdt>
        <w:sdtPr>
          <w:id w:val="-1440912693"/>
          <w:citation/>
        </w:sdtPr>
        <w:sdtContent>
          <w:r w:rsidR="00347646">
            <w:fldChar w:fldCharType="begin"/>
          </w:r>
          <w:r w:rsidR="00347646">
            <w:instrText xml:space="preserve"> CITATION Res16 \l 2057 </w:instrText>
          </w:r>
          <w:r w:rsidR="00347646">
            <w:fldChar w:fldCharType="separate"/>
          </w:r>
          <w:r w:rsidR="00347646" w:rsidRPr="00347646">
            <w:rPr>
              <w:noProof/>
            </w:rPr>
            <w:t>(Restorative Justice Council, 2016)</w:t>
          </w:r>
          <w:r w:rsidR="00347646">
            <w:fldChar w:fldCharType="end"/>
          </w:r>
        </w:sdtContent>
      </w:sdt>
      <w:r w:rsidR="00347646">
        <w:t xml:space="preserve">. </w:t>
      </w:r>
    </w:p>
    <w:p w14:paraId="38A64C4D" w14:textId="77777777" w:rsidR="000B4F09" w:rsidRDefault="000B4F09" w:rsidP="00FB63A4">
      <w:pPr>
        <w:spacing w:line="276" w:lineRule="auto"/>
        <w:ind w:right="531"/>
      </w:pPr>
    </w:p>
    <w:p w14:paraId="02FDC78E" w14:textId="33D332FA" w:rsidR="000B4F09" w:rsidRDefault="000B4F09" w:rsidP="00FB63A4">
      <w:pPr>
        <w:spacing w:line="276" w:lineRule="auto"/>
        <w:ind w:right="531"/>
      </w:pPr>
      <w:r>
        <w:t xml:space="preserve">Another approach which has been heavily debated is the effective method of recognising and respecting the diverse </w:t>
      </w:r>
      <w:r w:rsidR="003F1C6B">
        <w:t>backgrounds</w:t>
      </w:r>
      <w:r>
        <w:t xml:space="preserve">, experiences, and overall needs of the communities. This is an essential aspect of for effective community engagement. Police departments that treat diversity as a priority and cultural competence training as a necessity can help to bridge the gaps between law enforcement and marginalized communities in their neighbourhood. An example of this, the Victoria Police in Australia has implemented different cultural awareness training as a necessity and established different community liaison officers to help improve engagement with multicultural communities within that local area, this has had a positive effect on community engagement and is still carried out within that area to this day </w:t>
      </w:r>
      <w:sdt>
        <w:sdtPr>
          <w:id w:val="-1671016287"/>
          <w:citation/>
        </w:sdtPr>
        <w:sdtContent>
          <w:r w:rsidR="005443A9">
            <w:fldChar w:fldCharType="begin"/>
          </w:r>
          <w:r w:rsidR="005443A9">
            <w:instrText xml:space="preserve"> CITATION Cha19 \l 2057 </w:instrText>
          </w:r>
          <w:r w:rsidR="005443A9">
            <w:fldChar w:fldCharType="separate"/>
          </w:r>
          <w:r w:rsidR="005443A9" w:rsidRPr="005443A9">
            <w:rPr>
              <w:noProof/>
            </w:rPr>
            <w:t>(Chappell, 2019)</w:t>
          </w:r>
          <w:r w:rsidR="005443A9">
            <w:fldChar w:fldCharType="end"/>
          </w:r>
        </w:sdtContent>
      </w:sdt>
      <w:r w:rsidR="005443A9">
        <w:t>.</w:t>
      </w:r>
    </w:p>
    <w:p w14:paraId="450FEACC" w14:textId="77777777" w:rsidR="000B4F09" w:rsidRDefault="000B4F09" w:rsidP="00FB63A4">
      <w:pPr>
        <w:spacing w:line="276" w:lineRule="auto"/>
        <w:ind w:right="531"/>
      </w:pPr>
    </w:p>
    <w:p w14:paraId="39F47EE2" w14:textId="66C15BE3" w:rsidR="007475AE" w:rsidRDefault="007475AE" w:rsidP="00FB63A4">
      <w:pPr>
        <w:spacing w:line="276" w:lineRule="auto"/>
        <w:ind w:right="531"/>
      </w:pPr>
      <w:r>
        <w:t xml:space="preserve">While different neighbourhood policing strategies have shown promise in improving community engagement, their effectiveness can vary based on context and the level implementation. Evaluating the outcome of each strategy is a crucial aspect to identify areas for improvement and ensure a level of sustained community trust. </w:t>
      </w:r>
    </w:p>
    <w:p w14:paraId="464B95E4" w14:textId="2FC7A002" w:rsidR="007475AE" w:rsidRDefault="007475AE" w:rsidP="00FB63A4">
      <w:pPr>
        <w:spacing w:line="276" w:lineRule="auto"/>
        <w:ind w:right="531"/>
      </w:pPr>
      <w:r>
        <w:lastRenderedPageBreak/>
        <w:t xml:space="preserve">A case study which was aimed to reduce gun violence by engaging with individuals called Operation Peacemaker Fellowship was conducted in Richmond, California. This study aimed to reduce gun violence by engaging with individuals at the highest risk of involvement in firearm-related incidents. The movement provided mentorship, employment opportunities and social services to targeted persons who were high risk. </w:t>
      </w:r>
      <w:r w:rsidR="00033001">
        <w:t xml:space="preserve">Research which was conducted evaluating </w:t>
      </w:r>
      <w:r w:rsidR="00033001">
        <w:t>Operation Peacemaker Fellowship</w:t>
      </w:r>
      <w:r w:rsidR="00033001">
        <w:t xml:space="preserve"> found that it led to a significant reduction in firearms assaults and overall enhanced community trust and cooperation </w:t>
      </w:r>
      <w:sdt>
        <w:sdtPr>
          <w:id w:val="843357695"/>
          <w:citation/>
        </w:sdtPr>
        <w:sdtContent>
          <w:r w:rsidR="0011319D">
            <w:fldChar w:fldCharType="begin"/>
          </w:r>
          <w:r w:rsidR="0011319D">
            <w:instrText xml:space="preserve"> CITATION Ken11 \l 2057 </w:instrText>
          </w:r>
          <w:r w:rsidR="0011319D">
            <w:fldChar w:fldCharType="separate"/>
          </w:r>
          <w:r w:rsidR="0011319D" w:rsidRPr="0011319D">
            <w:rPr>
              <w:noProof/>
            </w:rPr>
            <w:t>(Kennedy, et al., 2011)</w:t>
          </w:r>
          <w:r w:rsidR="0011319D">
            <w:fldChar w:fldCharType="end"/>
          </w:r>
        </w:sdtContent>
      </w:sdt>
      <w:r w:rsidR="0011319D">
        <w:t>.</w:t>
      </w:r>
    </w:p>
    <w:p w14:paraId="524474E8" w14:textId="360E756A" w:rsidR="00033001" w:rsidRDefault="00033001" w:rsidP="00FB63A4">
      <w:pPr>
        <w:spacing w:line="276" w:lineRule="auto"/>
        <w:ind w:right="531"/>
      </w:pPr>
      <w:r>
        <w:t xml:space="preserve">Another case study named Safer Neighbourhood Teams (SNT’s) was conducted in the United Kingdom. It was introduced in Wales and England with a goal to overall enhance community policing and overall levels of engagement at the local level. Evaluations of </w:t>
      </w:r>
      <w:r>
        <w:t>Safer Neighbourhood Teams</w:t>
      </w:r>
      <w:r>
        <w:t xml:space="preserve"> found it had overall mixed results in terms of the aim of community engagement and satisfaction at a local level. However, these results could have been a reflection of the </w:t>
      </w:r>
      <w:r w:rsidR="0011319D">
        <w:t>effectiveness</w:t>
      </w:r>
      <w:r>
        <w:t xml:space="preserve"> of officer commitment, amount of resource’s used, community support, and involvement</w:t>
      </w:r>
      <w:r w:rsidR="0011319D">
        <w:t xml:space="preserve"> </w:t>
      </w:r>
      <w:sdt>
        <w:sdtPr>
          <w:id w:val="-1000740429"/>
          <w:citation/>
        </w:sdtPr>
        <w:sdtContent>
          <w:r w:rsidR="0011319D">
            <w:fldChar w:fldCharType="begin"/>
          </w:r>
          <w:r w:rsidR="0011319D">
            <w:instrText xml:space="preserve"> CITATION Bra14 \l 2057 </w:instrText>
          </w:r>
          <w:r w:rsidR="0011319D">
            <w:fldChar w:fldCharType="separate"/>
          </w:r>
          <w:r w:rsidR="0011319D" w:rsidRPr="0011319D">
            <w:rPr>
              <w:noProof/>
            </w:rPr>
            <w:t>(Bradford, et al., 2014)</w:t>
          </w:r>
          <w:r w:rsidR="0011319D">
            <w:fldChar w:fldCharType="end"/>
          </w:r>
        </w:sdtContent>
      </w:sdt>
      <w:r>
        <w:t xml:space="preserve">. </w:t>
      </w:r>
    </w:p>
    <w:p w14:paraId="39A29FE2" w14:textId="77777777" w:rsidR="00033001" w:rsidRDefault="00033001" w:rsidP="00FB63A4">
      <w:pPr>
        <w:spacing w:line="276" w:lineRule="auto"/>
        <w:ind w:right="531"/>
      </w:pPr>
    </w:p>
    <w:p w14:paraId="59F551C6" w14:textId="6603DCEE" w:rsidR="00033001" w:rsidRDefault="005443A9" w:rsidP="00FB63A4">
      <w:pPr>
        <w:spacing w:line="276" w:lineRule="auto"/>
        <w:ind w:right="531"/>
      </w:pPr>
      <w:r>
        <w:t>Overall,</w:t>
      </w:r>
      <w:r w:rsidR="00033001">
        <w:t xml:space="preserve"> there are several different aspects which have </w:t>
      </w:r>
      <w:r w:rsidR="000B4F09">
        <w:t xml:space="preserve">shown that community engagement and the efforts made to help promote this within rural communities, depend on several factors which are often not in the control of the community itself or the local law enforcement. </w:t>
      </w:r>
      <w:r w:rsidR="00FF11EC">
        <w:t xml:space="preserve">In order to achieve a collective goal between the community and law enforcement, both parties have to have a sense of belief in the approach as well as a high level of engagement and commitment. </w:t>
      </w:r>
    </w:p>
    <w:p w14:paraId="3AB08B60" w14:textId="77777777" w:rsidR="00033001" w:rsidRDefault="00033001" w:rsidP="00FB63A4">
      <w:pPr>
        <w:spacing w:line="276" w:lineRule="auto"/>
        <w:ind w:right="531"/>
      </w:pPr>
    </w:p>
    <w:p w14:paraId="2014B852" w14:textId="77777777" w:rsidR="007475AE" w:rsidRDefault="007475AE" w:rsidP="00FB63A4">
      <w:pPr>
        <w:spacing w:line="276" w:lineRule="auto"/>
        <w:ind w:right="531"/>
      </w:pPr>
    </w:p>
    <w:p w14:paraId="2A460122" w14:textId="3B8263F5" w:rsidR="00CC45BA" w:rsidRDefault="00347646">
      <w:r>
        <w:t xml:space="preserve">In conclusion of this, when it comes to reluctance to engage with law enforcement among certain groups, this can be attributed to several different factors, historical factors, perceived bias and discrimination, the fear of repercussions and language and cultural barriers. Neighbourhood policing strategies. Such as community policing, problem orientated policing, and restorative justice, have demonstrated effectiveness in improving community engagement and trust within the communities which lack this the most. By actively involving community members, promoting dialogue, and addressing specific concerns, these different strategies can help to bridge the gap between the law enforcement and the marginalized groups. However, ongoing evaluation and adaption of these strategies based on local context and community needs is an essential step for long term success and enhancing the relationships between law enforcement and the communities that they serve. </w:t>
      </w:r>
    </w:p>
    <w:p w14:paraId="3405F85A" w14:textId="646DF6FA" w:rsidR="00CC45BA" w:rsidRDefault="003F1C6B">
      <w:r>
        <w:t>Words: 1829</w:t>
      </w:r>
    </w:p>
    <w:p w14:paraId="0B1E2E95" w14:textId="77777777" w:rsidR="003F1C6B" w:rsidRDefault="003F1C6B"/>
    <w:p w14:paraId="7EC372A6" w14:textId="77777777" w:rsidR="003F1C6B" w:rsidRDefault="003F1C6B"/>
    <w:sdt>
      <w:sdtPr>
        <w:id w:val="305139040"/>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8F3518E" w14:textId="6C014DF3" w:rsidR="003F1C6B" w:rsidRDefault="003F1C6B">
          <w:pPr>
            <w:pStyle w:val="Heading1"/>
          </w:pPr>
          <w:r>
            <w:t>Bibliography</w:t>
          </w:r>
        </w:p>
        <w:sdt>
          <w:sdtPr>
            <w:id w:val="111145805"/>
            <w:bibliography/>
          </w:sdtPr>
          <w:sdtContent>
            <w:p w14:paraId="4FC902D0" w14:textId="77777777" w:rsidR="003F1C6B" w:rsidRDefault="003F1C6B" w:rsidP="003F1C6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Arizona State University, 2021. </w:t>
              </w:r>
              <w:r>
                <w:rPr>
                  <w:i/>
                  <w:iCs/>
                  <w:noProof/>
                  <w:lang w:val="en-US"/>
                </w:rPr>
                <w:t xml:space="preserve">The Problem Analysis Triangle. </w:t>
              </w:r>
              <w:r>
                <w:rPr>
                  <w:noProof/>
                  <w:lang w:val="en-US"/>
                </w:rPr>
                <w:t xml:space="preserve">[Online] </w:t>
              </w:r>
              <w:r>
                <w:rPr>
                  <w:noProof/>
                  <w:lang w:val="en-US"/>
                </w:rPr>
                <w:br/>
                <w:t xml:space="preserve">Available at: </w:t>
              </w:r>
              <w:r>
                <w:rPr>
                  <w:noProof/>
                  <w:u w:val="single"/>
                  <w:lang w:val="en-US"/>
                </w:rPr>
                <w:t>https://popcenter.asu.edu/content/problem-analysis-triangle-0#:~:text=The%20Problem%20Analysis%20Triangle%20was,a%20suitable%20target%20is%20availabl</w:t>
              </w:r>
              <w:r>
                <w:rPr>
                  <w:noProof/>
                  <w:u w:val="single"/>
                  <w:lang w:val="en-US"/>
                </w:rPr>
                <w:lastRenderedPageBreak/>
                <w:t>e.</w:t>
              </w:r>
              <w:r>
                <w:rPr>
                  <w:noProof/>
                  <w:lang w:val="en-US"/>
                </w:rPr>
                <w:br/>
                <w:t>[Accessed 08 July 2023].</w:t>
              </w:r>
            </w:p>
            <w:p w14:paraId="6D7DC22C" w14:textId="77777777" w:rsidR="003F1C6B" w:rsidRDefault="003F1C6B" w:rsidP="003F1C6B">
              <w:pPr>
                <w:pStyle w:val="Bibliography"/>
                <w:rPr>
                  <w:noProof/>
                  <w:lang w:val="en-US"/>
                </w:rPr>
              </w:pPr>
              <w:r>
                <w:rPr>
                  <w:noProof/>
                  <w:lang w:val="en-US"/>
                </w:rPr>
                <w:t xml:space="preserve">Bradford, B. &amp; Jackson, J., 2009. </w:t>
              </w:r>
              <w:r>
                <w:rPr>
                  <w:i/>
                  <w:iCs/>
                  <w:noProof/>
                  <w:lang w:val="en-US"/>
                </w:rPr>
                <w:t xml:space="preserve">Contact and Confidence: Revisiting the Impact of Public Encounters with the Police. </w:t>
              </w:r>
              <w:r>
                <w:rPr>
                  <w:noProof/>
                  <w:lang w:val="en-US"/>
                </w:rPr>
                <w:t xml:space="preserve">[Online] </w:t>
              </w:r>
              <w:r>
                <w:rPr>
                  <w:noProof/>
                  <w:lang w:val="en-US"/>
                </w:rPr>
                <w:br/>
                <w:t xml:space="preserve">Available at: </w:t>
              </w:r>
              <w:r>
                <w:rPr>
                  <w:noProof/>
                  <w:u w:val="single"/>
                  <w:lang w:val="en-US"/>
                </w:rPr>
                <w:t>https://www.researchgate.net/publication/30522634_Contact_and_Confidence_Revisiting_the_Impact_of_Public_Encounters_with_the_Police</w:t>
              </w:r>
              <w:r>
                <w:rPr>
                  <w:noProof/>
                  <w:lang w:val="en-US"/>
                </w:rPr>
                <w:br/>
                <w:t>[Accessed 07 July 2023].</w:t>
              </w:r>
            </w:p>
            <w:p w14:paraId="0C8EFF4F" w14:textId="77777777" w:rsidR="003F1C6B" w:rsidRDefault="003F1C6B" w:rsidP="003F1C6B">
              <w:pPr>
                <w:pStyle w:val="Bibliography"/>
                <w:rPr>
                  <w:noProof/>
                  <w:lang w:val="en-US"/>
                </w:rPr>
              </w:pPr>
              <w:r>
                <w:rPr>
                  <w:noProof/>
                  <w:lang w:val="en-US"/>
                </w:rPr>
                <w:t xml:space="preserve">Bradford, B., Jackson, J. &amp; Hough, M., 2014. Police legitimacy, procedural justice, and the dynamics of cooperative compliance. </w:t>
              </w:r>
              <w:r>
                <w:rPr>
                  <w:i/>
                  <w:iCs/>
                  <w:noProof/>
                  <w:lang w:val="en-US"/>
                </w:rPr>
                <w:t xml:space="preserve">Proceedings of the National Academy of Sciences, </w:t>
              </w:r>
              <w:r>
                <w:rPr>
                  <w:noProof/>
                  <w:lang w:val="en-US"/>
                </w:rPr>
                <w:t>111(10), pp. 3699-3704.</w:t>
              </w:r>
            </w:p>
            <w:p w14:paraId="64E52DC6" w14:textId="77777777" w:rsidR="003F1C6B" w:rsidRDefault="003F1C6B" w:rsidP="003F1C6B">
              <w:pPr>
                <w:pStyle w:val="Bibliography"/>
                <w:rPr>
                  <w:noProof/>
                  <w:lang w:val="en-US"/>
                </w:rPr>
              </w:pPr>
              <w:r>
                <w:rPr>
                  <w:noProof/>
                  <w:lang w:val="en-US"/>
                </w:rPr>
                <w:t xml:space="preserve">Bullock, K., Erol, R. &amp; Tilley, N., 2006. </w:t>
              </w:r>
              <w:r>
                <w:rPr>
                  <w:i/>
                  <w:iCs/>
                  <w:noProof/>
                  <w:lang w:val="en-US"/>
                </w:rPr>
                <w:t xml:space="preserve">Problem-orentated policing and partnerships. </w:t>
              </w:r>
              <w:r>
                <w:rPr>
                  <w:noProof/>
                  <w:lang w:val="en-US"/>
                </w:rPr>
                <w:t>s.l.:Taylor &amp; Francis.</w:t>
              </w:r>
            </w:p>
            <w:p w14:paraId="4719E7FC" w14:textId="77777777" w:rsidR="003F1C6B" w:rsidRDefault="003F1C6B" w:rsidP="003F1C6B">
              <w:pPr>
                <w:pStyle w:val="Bibliography"/>
                <w:rPr>
                  <w:noProof/>
                  <w:lang w:val="en-US"/>
                </w:rPr>
              </w:pPr>
              <w:r>
                <w:rPr>
                  <w:noProof/>
                  <w:lang w:val="en-US"/>
                </w:rPr>
                <w:t xml:space="preserve">Chappell, D., 2019. Building trust and confidence: Cultural diversity in policing.. </w:t>
              </w:r>
              <w:r>
                <w:rPr>
                  <w:i/>
                  <w:iCs/>
                  <w:noProof/>
                  <w:lang w:val="en-US"/>
                </w:rPr>
                <w:t xml:space="preserve">Applying a cultural lens to young offender management: Inclusion, neoliberalism and primary prevention, </w:t>
              </w:r>
              <w:r>
                <w:rPr>
                  <w:noProof/>
                  <w:lang w:val="en-US"/>
                </w:rPr>
                <w:t>1(1), pp. 149-166.</w:t>
              </w:r>
            </w:p>
            <w:p w14:paraId="47E58D55" w14:textId="77777777" w:rsidR="003F1C6B" w:rsidRDefault="003F1C6B" w:rsidP="003F1C6B">
              <w:pPr>
                <w:pStyle w:val="Bibliography"/>
                <w:rPr>
                  <w:noProof/>
                  <w:lang w:val="en-US"/>
                </w:rPr>
              </w:pPr>
              <w:r>
                <w:rPr>
                  <w:noProof/>
                  <w:lang w:val="en-US"/>
                </w:rPr>
                <w:t xml:space="preserve">David, W., Hinkle, J., Eck, J. &amp; Telep, C., 2010. Is Problem-Oriented Policing Effective in Reducing Crime and Disorder?. </w:t>
              </w:r>
              <w:r>
                <w:rPr>
                  <w:i/>
                  <w:iCs/>
                  <w:noProof/>
                  <w:lang w:val="en-US"/>
                </w:rPr>
                <w:t xml:space="preserve">Findings from a Campbell Systematic Review, </w:t>
              </w:r>
              <w:r>
                <w:rPr>
                  <w:noProof/>
                  <w:lang w:val="en-US"/>
                </w:rPr>
                <w:t>9(1), pp. 139-172.</w:t>
              </w:r>
            </w:p>
            <w:p w14:paraId="4C6BC71A" w14:textId="77777777" w:rsidR="003F1C6B" w:rsidRDefault="003F1C6B" w:rsidP="003F1C6B">
              <w:pPr>
                <w:pStyle w:val="Bibliography"/>
                <w:rPr>
                  <w:noProof/>
                  <w:lang w:val="en-US"/>
                </w:rPr>
              </w:pPr>
              <w:r>
                <w:rPr>
                  <w:noProof/>
                  <w:lang w:val="en-US"/>
                </w:rPr>
                <w:t xml:space="preserve">David, W., Telep, C. W. &amp; Lawton, B. A., 2014. Could Innovations in Policing Have Contributed to the New York City Crime Drop Even in a Period of Declining Police Strength?: The Case of Stop, Question and Frisk as a Hot Spots Policing Strategy. </w:t>
              </w:r>
              <w:r>
                <w:rPr>
                  <w:i/>
                  <w:iCs/>
                  <w:noProof/>
                  <w:lang w:val="en-US"/>
                </w:rPr>
                <w:t xml:space="preserve">Could Innovations in Policing Have Contributed to the New York City Crime Drop Even in a Period of Declining Police Strength?: The Case of Stop, Question and Frisk as a Hot Spots Policing Strategy, </w:t>
              </w:r>
              <w:r>
                <w:rPr>
                  <w:noProof/>
                  <w:lang w:val="en-US"/>
                </w:rPr>
                <w:t>31(1), pp. 129-153.</w:t>
              </w:r>
            </w:p>
            <w:p w14:paraId="5DC20663" w14:textId="77777777" w:rsidR="003F1C6B" w:rsidRDefault="003F1C6B" w:rsidP="003F1C6B">
              <w:pPr>
                <w:pStyle w:val="Bibliography"/>
                <w:rPr>
                  <w:noProof/>
                  <w:lang w:val="en-US"/>
                </w:rPr>
              </w:pPr>
              <w:r>
                <w:rPr>
                  <w:noProof/>
                  <w:lang w:val="en-US"/>
                </w:rPr>
                <w:t xml:space="preserve">Eck, J. &amp; Spelman, 1987. </w:t>
              </w:r>
              <w:r>
                <w:rPr>
                  <w:i/>
                  <w:iCs/>
                  <w:noProof/>
                  <w:lang w:val="en-US"/>
                </w:rPr>
                <w:t xml:space="preserve">Problem-solving: Problem-oriented policing in Newport News, </w:t>
              </w:r>
              <w:r>
                <w:rPr>
                  <w:noProof/>
                  <w:lang w:val="en-US"/>
                </w:rPr>
                <w:t>Washington: Police Executive Research Forum.</w:t>
              </w:r>
            </w:p>
            <w:p w14:paraId="777BEAEA" w14:textId="77777777" w:rsidR="003F1C6B" w:rsidRDefault="003F1C6B" w:rsidP="003F1C6B">
              <w:pPr>
                <w:pStyle w:val="Bibliography"/>
                <w:rPr>
                  <w:noProof/>
                  <w:lang w:val="en-US"/>
                </w:rPr>
              </w:pPr>
              <w:r>
                <w:rPr>
                  <w:noProof/>
                  <w:lang w:val="en-US"/>
                </w:rPr>
                <w:t xml:space="preserve">Gilbert, D., Wakeling, S. &amp; Crandall, V., 2012. PROCEDURAL JUSTICE AND POLICE LEGITIMACY. </w:t>
              </w:r>
              <w:r>
                <w:rPr>
                  <w:i/>
                  <w:iCs/>
                  <w:noProof/>
                  <w:lang w:val="en-US"/>
                </w:rPr>
                <w:t xml:space="preserve">USING TRAINING AS A FOUNDATION FOR STRENGTHENING COMMUNITY-POLICE RELATIONSHIPS, </w:t>
              </w:r>
              <w:r>
                <w:rPr>
                  <w:noProof/>
                  <w:lang w:val="en-US"/>
                </w:rPr>
                <w:t>3(1), pp. 1-18.</w:t>
              </w:r>
            </w:p>
            <w:p w14:paraId="67F002E0" w14:textId="77777777" w:rsidR="003F1C6B" w:rsidRDefault="003F1C6B" w:rsidP="003F1C6B">
              <w:pPr>
                <w:pStyle w:val="Bibliography"/>
                <w:rPr>
                  <w:noProof/>
                  <w:lang w:val="en-US"/>
                </w:rPr>
              </w:pPr>
              <w:r>
                <w:rPr>
                  <w:noProof/>
                  <w:lang w:val="en-US"/>
                </w:rPr>
                <w:t xml:space="preserve">Jenkins, M. J., 1999. Problem‐Oriented Policing. In: 2nd, ed. </w:t>
              </w:r>
              <w:r>
                <w:rPr>
                  <w:i/>
                  <w:iCs/>
                  <w:noProof/>
                  <w:lang w:val="en-US"/>
                </w:rPr>
                <w:t xml:space="preserve">The Encyclopedia of Theoretical Criminology,. </w:t>
              </w:r>
              <w:r>
                <w:rPr>
                  <w:noProof/>
                  <w:lang w:val="en-US"/>
                </w:rPr>
                <w:t>San Deigo: Yale University , pp. 541-580.</w:t>
              </w:r>
            </w:p>
            <w:p w14:paraId="7DAB2C8E" w14:textId="77777777" w:rsidR="003F1C6B" w:rsidRDefault="003F1C6B" w:rsidP="003F1C6B">
              <w:pPr>
                <w:pStyle w:val="Bibliography"/>
                <w:rPr>
                  <w:noProof/>
                  <w:lang w:val="en-US"/>
                </w:rPr>
              </w:pPr>
              <w:r>
                <w:rPr>
                  <w:noProof/>
                  <w:lang w:val="en-US"/>
                </w:rPr>
                <w:t xml:space="preserve">Kennedy, D., Braga &amp; A, P., 2011. Reducing gun violence: Operation Peacemaker Fellowship. </w:t>
              </w:r>
              <w:r>
                <w:rPr>
                  <w:i/>
                  <w:iCs/>
                  <w:noProof/>
                  <w:lang w:val="en-US"/>
                </w:rPr>
                <w:t xml:space="preserve">Journal of Urban Health, </w:t>
              </w:r>
              <w:r>
                <w:rPr>
                  <w:noProof/>
                  <w:lang w:val="en-US"/>
                </w:rPr>
                <w:t>88(5), pp. 888-902.</w:t>
              </w:r>
            </w:p>
            <w:p w14:paraId="2AD933FB" w14:textId="77777777" w:rsidR="003F1C6B" w:rsidRDefault="003F1C6B" w:rsidP="003F1C6B">
              <w:pPr>
                <w:pStyle w:val="Bibliography"/>
                <w:rPr>
                  <w:noProof/>
                  <w:lang w:val="en-US"/>
                </w:rPr>
              </w:pPr>
              <w:r>
                <w:rPr>
                  <w:noProof/>
                  <w:lang w:val="en-US"/>
                </w:rPr>
                <w:t xml:space="preserve">Kennedy, D. M. &amp; Wong, S.-L., 2012. The High Point Drug Market Intervention Strategy. </w:t>
              </w:r>
              <w:r>
                <w:rPr>
                  <w:i/>
                  <w:iCs/>
                  <w:noProof/>
                  <w:lang w:val="en-US"/>
                </w:rPr>
                <w:t xml:space="preserve">Center for Crime Prevention and Control, </w:t>
              </w:r>
              <w:r>
                <w:rPr>
                  <w:noProof/>
                  <w:lang w:val="en-US"/>
                </w:rPr>
                <w:t>1(1), pp. 3-56.</w:t>
              </w:r>
            </w:p>
            <w:p w14:paraId="69ABE957" w14:textId="77777777" w:rsidR="003F1C6B" w:rsidRDefault="003F1C6B" w:rsidP="003F1C6B">
              <w:pPr>
                <w:pStyle w:val="Bibliography"/>
                <w:rPr>
                  <w:noProof/>
                  <w:lang w:val="en-US"/>
                </w:rPr>
              </w:pPr>
              <w:r>
                <w:rPr>
                  <w:noProof/>
                  <w:lang w:val="en-US"/>
                </w:rPr>
                <w:t xml:space="preserve">Lum, C. &amp; Koper, 2015. </w:t>
              </w:r>
              <w:r>
                <w:rPr>
                  <w:i/>
                  <w:iCs/>
                  <w:noProof/>
                  <w:lang w:val="en-US"/>
                </w:rPr>
                <w:t xml:space="preserve">Evidence Based Policing. </w:t>
              </w:r>
              <w:r>
                <w:rPr>
                  <w:noProof/>
                  <w:lang w:val="en-US"/>
                </w:rPr>
                <w:t>7th ed. illinois: Waveland Press.</w:t>
              </w:r>
            </w:p>
            <w:p w14:paraId="0323A18D" w14:textId="77777777" w:rsidR="003F1C6B" w:rsidRDefault="003F1C6B" w:rsidP="003F1C6B">
              <w:pPr>
                <w:pStyle w:val="Bibliography"/>
                <w:rPr>
                  <w:noProof/>
                  <w:lang w:val="en-US"/>
                </w:rPr>
              </w:pPr>
              <w:r>
                <w:rPr>
                  <w:noProof/>
                  <w:lang w:val="en-US"/>
                </w:rPr>
                <w:t xml:space="preserve">Lum, Koper &amp; Telep, 2011. The evidence-based policing matrix. </w:t>
              </w:r>
              <w:r>
                <w:rPr>
                  <w:i/>
                  <w:iCs/>
                  <w:noProof/>
                  <w:lang w:val="en-US"/>
                </w:rPr>
                <w:t xml:space="preserve">Journal of Experimental Criminology, </w:t>
              </w:r>
              <w:r>
                <w:rPr>
                  <w:noProof/>
                  <w:lang w:val="en-US"/>
                </w:rPr>
                <w:t>7(1), pp. 3-26.</w:t>
              </w:r>
            </w:p>
            <w:p w14:paraId="08F943C4" w14:textId="77777777" w:rsidR="003F1C6B" w:rsidRDefault="003F1C6B" w:rsidP="003F1C6B">
              <w:pPr>
                <w:pStyle w:val="Bibliography"/>
                <w:rPr>
                  <w:noProof/>
                  <w:lang w:val="en-US"/>
                </w:rPr>
              </w:pPr>
              <w:r>
                <w:rPr>
                  <w:noProof/>
                  <w:lang w:val="en-US"/>
                </w:rPr>
                <w:t xml:space="preserve">Macqueen, S., 2016. Evidence Based Policing. </w:t>
              </w:r>
              <w:r>
                <w:rPr>
                  <w:i/>
                  <w:iCs/>
                  <w:noProof/>
                  <w:lang w:val="en-US"/>
                </w:rPr>
                <w:t xml:space="preserve">Beyond 'what works', </w:t>
              </w:r>
              <w:r>
                <w:rPr>
                  <w:noProof/>
                  <w:lang w:val="en-US"/>
                </w:rPr>
                <w:t>56(6), pp. 1206-1226.</w:t>
              </w:r>
            </w:p>
            <w:p w14:paraId="5DA969C1" w14:textId="77777777" w:rsidR="003F1C6B" w:rsidRDefault="003F1C6B" w:rsidP="003F1C6B">
              <w:pPr>
                <w:pStyle w:val="Bibliography"/>
                <w:rPr>
                  <w:noProof/>
                  <w:lang w:val="en-US"/>
                </w:rPr>
              </w:pPr>
              <w:r>
                <w:rPr>
                  <w:noProof/>
                  <w:lang w:val="en-US"/>
                </w:rPr>
                <w:lastRenderedPageBreak/>
                <w:t xml:space="preserve">Restorative Justice Council, 2016. </w:t>
              </w:r>
              <w:r>
                <w:rPr>
                  <w:i/>
                  <w:iCs/>
                  <w:noProof/>
                  <w:lang w:val="en-US"/>
                </w:rPr>
                <w:t xml:space="preserve">What is restorative justice?. </w:t>
              </w:r>
              <w:r>
                <w:rPr>
                  <w:noProof/>
                  <w:lang w:val="en-US"/>
                </w:rPr>
                <w:t xml:space="preserve">[Online] </w:t>
              </w:r>
              <w:r>
                <w:rPr>
                  <w:noProof/>
                  <w:lang w:val="en-US"/>
                </w:rPr>
                <w:br/>
                <w:t xml:space="preserve">Available at: </w:t>
              </w:r>
              <w:r>
                <w:rPr>
                  <w:noProof/>
                  <w:u w:val="single"/>
                  <w:lang w:val="en-US"/>
                </w:rPr>
                <w:t>https://restorativejustice.org.uk/what-restorative-justice</w:t>
              </w:r>
              <w:r>
                <w:rPr>
                  <w:noProof/>
                  <w:lang w:val="en-US"/>
                </w:rPr>
                <w:br/>
                <w:t>[Accessed 5 July 2023].</w:t>
              </w:r>
            </w:p>
            <w:p w14:paraId="474B00BF" w14:textId="77777777" w:rsidR="003F1C6B" w:rsidRDefault="003F1C6B" w:rsidP="003F1C6B">
              <w:pPr>
                <w:pStyle w:val="Bibliography"/>
                <w:rPr>
                  <w:noProof/>
                  <w:lang w:val="en-US"/>
                </w:rPr>
              </w:pPr>
              <w:r>
                <w:rPr>
                  <w:noProof/>
                  <w:lang w:val="en-US"/>
                </w:rPr>
                <w:t xml:space="preserve">Rod K, B. &amp; Miller, J., 2006. Gender, Race, and Urban Policing: The Experience of African American Youths. </w:t>
              </w:r>
              <w:r>
                <w:rPr>
                  <w:i/>
                  <w:iCs/>
                  <w:noProof/>
                  <w:lang w:val="en-US"/>
                </w:rPr>
                <w:t xml:space="preserve">Gender, Race, and Urban Policing: The Experience of African American Youths, </w:t>
              </w:r>
              <w:r>
                <w:rPr>
                  <w:noProof/>
                  <w:lang w:val="en-US"/>
                </w:rPr>
                <w:t>20(4), pp. 531-552.</w:t>
              </w:r>
            </w:p>
            <w:p w14:paraId="236882AB" w14:textId="77777777" w:rsidR="003F1C6B" w:rsidRDefault="003F1C6B" w:rsidP="003F1C6B">
              <w:pPr>
                <w:pStyle w:val="Bibliography"/>
                <w:rPr>
                  <w:noProof/>
                  <w:lang w:val="en-US"/>
                </w:rPr>
              </w:pPr>
              <w:r>
                <w:rPr>
                  <w:noProof/>
                  <w:lang w:val="en-US"/>
                </w:rPr>
                <w:t xml:space="preserve">Ronald, W. &amp; Tuch, S. A., 2005. Racially Biased Policing: Determinants of Citizen Perceptions. </w:t>
              </w:r>
              <w:r>
                <w:rPr>
                  <w:i/>
                  <w:iCs/>
                  <w:noProof/>
                  <w:lang w:val="en-US"/>
                </w:rPr>
                <w:t xml:space="preserve">Racially Biased Policing: Determinants of Citizen Perceptions, </w:t>
              </w:r>
              <w:r>
                <w:rPr>
                  <w:noProof/>
                  <w:lang w:val="en-US"/>
                </w:rPr>
                <w:t>83(3), pp. 1009-1030.</w:t>
              </w:r>
            </w:p>
            <w:p w14:paraId="7B69A772" w14:textId="77777777" w:rsidR="003F1C6B" w:rsidRDefault="003F1C6B" w:rsidP="003F1C6B">
              <w:pPr>
                <w:pStyle w:val="Bibliography"/>
                <w:rPr>
                  <w:noProof/>
                  <w:lang w:val="en-US"/>
                </w:rPr>
              </w:pPr>
              <w:r>
                <w:rPr>
                  <w:noProof/>
                  <w:lang w:val="en-US"/>
                </w:rPr>
                <w:t xml:space="preserve">Rumbaut, R. G. &amp; Ewing, W. E., 2007. </w:t>
              </w:r>
              <w:r>
                <w:rPr>
                  <w:i/>
                  <w:iCs/>
                  <w:noProof/>
                  <w:lang w:val="en-US"/>
                </w:rPr>
                <w:t xml:space="preserve">The Myth of Immigrant Criminality and the Paradox of Assimilation. </w:t>
              </w:r>
              <w:r>
                <w:rPr>
                  <w:noProof/>
                  <w:lang w:val="en-US"/>
                </w:rPr>
                <w:t>2nd ed. Washington: American Immigration Law Foundation.</w:t>
              </w:r>
            </w:p>
            <w:p w14:paraId="1F49ABA4" w14:textId="77777777" w:rsidR="003F1C6B" w:rsidRDefault="003F1C6B" w:rsidP="003F1C6B">
              <w:pPr>
                <w:pStyle w:val="Bibliography"/>
                <w:rPr>
                  <w:noProof/>
                  <w:lang w:val="en-US"/>
                </w:rPr>
              </w:pPr>
              <w:r>
                <w:rPr>
                  <w:noProof/>
                  <w:lang w:val="en-US"/>
                </w:rPr>
                <w:t xml:space="preserve">Scott, M. S., 2000. </w:t>
              </w:r>
              <w:r>
                <w:rPr>
                  <w:i/>
                  <w:iCs/>
                  <w:noProof/>
                  <w:lang w:val="en-US"/>
                </w:rPr>
                <w:t xml:space="preserve">Problem-Oriented Policing: Reflections on the First 20 Years, </w:t>
              </w:r>
              <w:r>
                <w:rPr>
                  <w:noProof/>
                  <w:lang w:val="en-US"/>
                </w:rPr>
                <w:t>Washington D.C.: Community-Oriented Policing Services, U.S. Department of Justice.</w:t>
              </w:r>
            </w:p>
            <w:p w14:paraId="684A635B" w14:textId="77777777" w:rsidR="003F1C6B" w:rsidRDefault="003F1C6B" w:rsidP="003F1C6B">
              <w:pPr>
                <w:pStyle w:val="Bibliography"/>
                <w:rPr>
                  <w:noProof/>
                  <w:lang w:val="en-US"/>
                </w:rPr>
              </w:pPr>
              <w:r>
                <w:rPr>
                  <w:noProof/>
                  <w:lang w:val="en-US"/>
                </w:rPr>
                <w:t xml:space="preserve">Scott, M. S. &amp; Kirby, S., 2020. </w:t>
              </w:r>
              <w:r>
                <w:rPr>
                  <w:i/>
                  <w:iCs/>
                  <w:noProof/>
                  <w:lang w:val="en-US"/>
                </w:rPr>
                <w:t xml:space="preserve">ImplementingPOP. </w:t>
              </w:r>
              <w:r>
                <w:rPr>
                  <w:noProof/>
                  <w:lang w:val="en-US"/>
                </w:rPr>
                <w:t xml:space="preserve">[Online] </w:t>
              </w:r>
              <w:r>
                <w:rPr>
                  <w:noProof/>
                  <w:lang w:val="en-US"/>
                </w:rPr>
                <w:br/>
                <w:t xml:space="preserve">Available at: </w:t>
              </w:r>
              <w:r>
                <w:rPr>
                  <w:noProof/>
                  <w:u w:val="single"/>
                  <w:lang w:val="en-US"/>
                </w:rPr>
                <w:t>https://popcenter.asu.edu/sites/default/files/implementing_pop.pdf</w:t>
              </w:r>
              <w:r>
                <w:rPr>
                  <w:noProof/>
                  <w:lang w:val="en-US"/>
                </w:rPr>
                <w:br/>
                <w:t>[Accessed 2 July 2023].</w:t>
              </w:r>
            </w:p>
            <w:p w14:paraId="08D27D6B" w14:textId="77777777" w:rsidR="003F1C6B" w:rsidRDefault="003F1C6B" w:rsidP="003F1C6B">
              <w:pPr>
                <w:pStyle w:val="Bibliography"/>
                <w:rPr>
                  <w:noProof/>
                  <w:lang w:val="en-US"/>
                </w:rPr>
              </w:pPr>
              <w:r>
                <w:rPr>
                  <w:noProof/>
                  <w:lang w:val="en-US"/>
                </w:rPr>
                <w:t xml:space="preserve">Sherman, L. W., 1998. </w:t>
              </w:r>
              <w:r>
                <w:rPr>
                  <w:i/>
                  <w:iCs/>
                  <w:noProof/>
                  <w:lang w:val="en-US"/>
                </w:rPr>
                <w:t xml:space="preserve">Evidence-Based Policing. </w:t>
              </w:r>
              <w:r>
                <w:rPr>
                  <w:noProof/>
                  <w:lang w:val="en-US"/>
                </w:rPr>
                <w:t>1st ed. Washington: Police Foundation.</w:t>
              </w:r>
            </w:p>
            <w:p w14:paraId="0E221FCE" w14:textId="77777777" w:rsidR="003F1C6B" w:rsidRDefault="003F1C6B" w:rsidP="003F1C6B">
              <w:pPr>
                <w:pStyle w:val="Bibliography"/>
                <w:rPr>
                  <w:noProof/>
                  <w:lang w:val="en-US"/>
                </w:rPr>
              </w:pPr>
              <w:r>
                <w:rPr>
                  <w:noProof/>
                  <w:lang w:val="en-US"/>
                </w:rPr>
                <w:t xml:space="preserve">Sherman, L. W., Strang, H. &amp; Woods, D. J., 2000. </w:t>
              </w:r>
              <w:r>
                <w:rPr>
                  <w:i/>
                  <w:iCs/>
                  <w:noProof/>
                  <w:lang w:val="en-US"/>
                </w:rPr>
                <w:t xml:space="preserve">Recidivism Patterns in the Canberra Reintegrative Shaming Experiments. </w:t>
              </w:r>
              <w:r>
                <w:rPr>
                  <w:noProof/>
                  <w:lang w:val="en-US"/>
                </w:rPr>
                <w:t>2nd ed. Canberra: Australian National University Press.</w:t>
              </w:r>
            </w:p>
            <w:p w14:paraId="4E2AE293" w14:textId="77777777" w:rsidR="003F1C6B" w:rsidRDefault="003F1C6B" w:rsidP="003F1C6B">
              <w:pPr>
                <w:pStyle w:val="Bibliography"/>
                <w:rPr>
                  <w:noProof/>
                  <w:lang w:val="en-US"/>
                </w:rPr>
              </w:pPr>
              <w:r>
                <w:rPr>
                  <w:noProof/>
                  <w:lang w:val="en-US"/>
                </w:rPr>
                <w:t xml:space="preserve">Skogan, W. G. &amp; Hartnett, S. M., 1997. </w:t>
              </w:r>
              <w:r>
                <w:rPr>
                  <w:i/>
                  <w:iCs/>
                  <w:noProof/>
                  <w:lang w:val="en-US"/>
                </w:rPr>
                <w:t xml:space="preserve">Community Policing, Chicago Style. </w:t>
              </w:r>
              <w:r>
                <w:rPr>
                  <w:noProof/>
                  <w:lang w:val="en-US"/>
                </w:rPr>
                <w:t>1st ed. New York: Oxford University Press.</w:t>
              </w:r>
            </w:p>
            <w:p w14:paraId="5E42F8D8" w14:textId="77777777" w:rsidR="003F1C6B" w:rsidRDefault="003F1C6B" w:rsidP="003F1C6B">
              <w:pPr>
                <w:pStyle w:val="Bibliography"/>
                <w:rPr>
                  <w:noProof/>
                  <w:lang w:val="en-US"/>
                </w:rPr>
              </w:pPr>
              <w:r>
                <w:rPr>
                  <w:noProof/>
                  <w:lang w:val="en-US"/>
                </w:rPr>
                <w:t xml:space="preserve">Telep, C. &amp; Weisburd, 2012. What is Known About the Effectiveness of Police Practices in Reducing Crime and Disorder?. </w:t>
              </w:r>
              <w:r>
                <w:rPr>
                  <w:i/>
                  <w:iCs/>
                  <w:noProof/>
                  <w:lang w:val="en-US"/>
                </w:rPr>
                <w:t xml:space="preserve">What is Known About the Effectiveness of Police Practices in Reducing Crime and Disorder?, </w:t>
              </w:r>
              <w:r>
                <w:rPr>
                  <w:noProof/>
                  <w:lang w:val="en-US"/>
                </w:rPr>
                <w:t>15(4), pp. 331-357.</w:t>
              </w:r>
            </w:p>
            <w:p w14:paraId="4A514F55" w14:textId="77777777" w:rsidR="003F1C6B" w:rsidRDefault="003F1C6B" w:rsidP="003F1C6B">
              <w:pPr>
                <w:pStyle w:val="Bibliography"/>
                <w:rPr>
                  <w:noProof/>
                  <w:lang w:val="en-US"/>
                </w:rPr>
              </w:pPr>
              <w:r>
                <w:rPr>
                  <w:noProof/>
                  <w:lang w:val="en-US"/>
                </w:rPr>
                <w:t xml:space="preserve">Tom R, T., Goff, P. A. &amp; MacCoun, R. J., 2015. The Impact of Psychological Science on Policing in the United States: Procedural Justice, Legitimacy, and Effective Law Enforcement. </w:t>
              </w:r>
              <w:r>
                <w:rPr>
                  <w:i/>
                  <w:iCs/>
                  <w:noProof/>
                  <w:lang w:val="en-US"/>
                </w:rPr>
                <w:t xml:space="preserve">The Impact of Psychological Science on Policing in the United States: Procedural Justice, Legitimacy, and Effective Law Enforcement, </w:t>
              </w:r>
              <w:r>
                <w:rPr>
                  <w:noProof/>
                  <w:lang w:val="en-US"/>
                </w:rPr>
                <w:t>16(3), pp. 75-109.</w:t>
              </w:r>
            </w:p>
            <w:p w14:paraId="2C5D5A0E" w14:textId="77777777" w:rsidR="003F1C6B" w:rsidRDefault="003F1C6B" w:rsidP="003F1C6B">
              <w:pPr>
                <w:pStyle w:val="Bibliography"/>
                <w:rPr>
                  <w:noProof/>
                  <w:lang w:val="en-US"/>
                </w:rPr>
              </w:pPr>
              <w:r>
                <w:rPr>
                  <w:noProof/>
                  <w:lang w:val="en-US"/>
                </w:rPr>
                <w:t xml:space="preserve">University of Albany, 2016. </w:t>
              </w:r>
              <w:r>
                <w:rPr>
                  <w:i/>
                  <w:iCs/>
                  <w:noProof/>
                  <w:lang w:val="en-US"/>
                </w:rPr>
                <w:t xml:space="preserve">Center for Problem-Orientated Policing. </w:t>
              </w:r>
              <w:r>
                <w:rPr>
                  <w:noProof/>
                  <w:lang w:val="en-US"/>
                </w:rPr>
                <w:t xml:space="preserve">[Online] </w:t>
              </w:r>
              <w:r>
                <w:rPr>
                  <w:noProof/>
                  <w:lang w:val="en-US"/>
                </w:rPr>
                <w:br/>
                <w:t xml:space="preserve">Available at: </w:t>
              </w:r>
              <w:r>
                <w:rPr>
                  <w:noProof/>
                  <w:u w:val="single"/>
                  <w:lang w:val="en-US"/>
                </w:rPr>
                <w:t>https://popcenter.asu.edu/sites/default/files/tools/displacement/print/</w:t>
              </w:r>
              <w:r>
                <w:rPr>
                  <w:noProof/>
                  <w:lang w:val="en-US"/>
                </w:rPr>
                <w:br/>
                <w:t>[Accessed 6 July 2023].</w:t>
              </w:r>
            </w:p>
            <w:p w14:paraId="14548D53" w14:textId="77777777" w:rsidR="003F1C6B" w:rsidRDefault="003F1C6B" w:rsidP="003F1C6B">
              <w:pPr>
                <w:pStyle w:val="Bibliography"/>
                <w:rPr>
                  <w:noProof/>
                  <w:lang w:val="en-US"/>
                </w:rPr>
              </w:pPr>
              <w:r>
                <w:rPr>
                  <w:noProof/>
                  <w:lang w:val="en-US"/>
                </w:rPr>
                <w:t xml:space="preserve">Wexler, C. &amp; Lisa, C., 2001. EXCELLENCE IN PROBLEM ORIENTED POLICING. </w:t>
              </w:r>
              <w:r>
                <w:rPr>
                  <w:i/>
                  <w:iCs/>
                  <w:noProof/>
                  <w:lang w:val="en-US"/>
                </w:rPr>
                <w:t xml:space="preserve">The 2001 Herman Goldstien Aware Winners, </w:t>
              </w:r>
              <w:r>
                <w:rPr>
                  <w:noProof/>
                  <w:lang w:val="en-US"/>
                </w:rPr>
                <w:t>1(1), pp. 6-70.</w:t>
              </w:r>
            </w:p>
            <w:p w14:paraId="698C92C5" w14:textId="591DEC5B" w:rsidR="003F1C6B" w:rsidRDefault="003F1C6B" w:rsidP="003F1C6B">
              <w:r>
                <w:rPr>
                  <w:b/>
                  <w:bCs/>
                  <w:noProof/>
                </w:rPr>
                <w:fldChar w:fldCharType="end"/>
              </w:r>
            </w:p>
          </w:sdtContent>
        </w:sdt>
      </w:sdtContent>
    </w:sdt>
    <w:p w14:paraId="7811AB59" w14:textId="77777777" w:rsidR="003F1C6B" w:rsidRDefault="003F1C6B"/>
    <w:sectPr w:rsidR="003F1C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954"/>
    <w:multiLevelType w:val="multilevel"/>
    <w:tmpl w:val="C3064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516E44"/>
    <w:multiLevelType w:val="multilevel"/>
    <w:tmpl w:val="FBCED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5861578"/>
    <w:multiLevelType w:val="multilevel"/>
    <w:tmpl w:val="BC464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C045E5"/>
    <w:multiLevelType w:val="multilevel"/>
    <w:tmpl w:val="306C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C4707A"/>
    <w:multiLevelType w:val="multilevel"/>
    <w:tmpl w:val="9F040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592272754">
    <w:abstractNumId w:val="5"/>
  </w:num>
  <w:num w:numId="2" w16cid:durableId="473759962">
    <w:abstractNumId w:val="2"/>
  </w:num>
  <w:num w:numId="3" w16cid:durableId="1275409361">
    <w:abstractNumId w:val="4"/>
  </w:num>
  <w:num w:numId="4" w16cid:durableId="264580750">
    <w:abstractNumId w:val="3"/>
  </w:num>
  <w:num w:numId="5" w16cid:durableId="1180656375">
    <w:abstractNumId w:val="0"/>
  </w:num>
  <w:num w:numId="6" w16cid:durableId="9898713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3A4"/>
    <w:rsid w:val="00021BFE"/>
    <w:rsid w:val="00033001"/>
    <w:rsid w:val="00040B4C"/>
    <w:rsid w:val="00053D9F"/>
    <w:rsid w:val="00064AFD"/>
    <w:rsid w:val="000B4F09"/>
    <w:rsid w:val="001023DD"/>
    <w:rsid w:val="0011319D"/>
    <w:rsid w:val="0015177B"/>
    <w:rsid w:val="001A23A5"/>
    <w:rsid w:val="002255B2"/>
    <w:rsid w:val="002B32CB"/>
    <w:rsid w:val="002C1344"/>
    <w:rsid w:val="003144B1"/>
    <w:rsid w:val="003178CE"/>
    <w:rsid w:val="00322ADD"/>
    <w:rsid w:val="00340ECC"/>
    <w:rsid w:val="00347646"/>
    <w:rsid w:val="003721F1"/>
    <w:rsid w:val="003B556F"/>
    <w:rsid w:val="003F1C6B"/>
    <w:rsid w:val="00406665"/>
    <w:rsid w:val="00434D74"/>
    <w:rsid w:val="00453B9B"/>
    <w:rsid w:val="00491E37"/>
    <w:rsid w:val="004970DC"/>
    <w:rsid w:val="004B73A8"/>
    <w:rsid w:val="004C1E1F"/>
    <w:rsid w:val="00541E7F"/>
    <w:rsid w:val="005443A9"/>
    <w:rsid w:val="005501F8"/>
    <w:rsid w:val="0056381F"/>
    <w:rsid w:val="005837C3"/>
    <w:rsid w:val="005E6D33"/>
    <w:rsid w:val="005E7875"/>
    <w:rsid w:val="005F3259"/>
    <w:rsid w:val="006034E0"/>
    <w:rsid w:val="00664CCC"/>
    <w:rsid w:val="00683721"/>
    <w:rsid w:val="006873A7"/>
    <w:rsid w:val="006A1DBB"/>
    <w:rsid w:val="006B4007"/>
    <w:rsid w:val="006B5765"/>
    <w:rsid w:val="00735D70"/>
    <w:rsid w:val="007475AE"/>
    <w:rsid w:val="00754DAD"/>
    <w:rsid w:val="0077739F"/>
    <w:rsid w:val="00786861"/>
    <w:rsid w:val="00791532"/>
    <w:rsid w:val="007D611C"/>
    <w:rsid w:val="007E683C"/>
    <w:rsid w:val="00800777"/>
    <w:rsid w:val="008457ED"/>
    <w:rsid w:val="00880C85"/>
    <w:rsid w:val="008C6E58"/>
    <w:rsid w:val="008F0FA6"/>
    <w:rsid w:val="009130D7"/>
    <w:rsid w:val="0094006A"/>
    <w:rsid w:val="00946360"/>
    <w:rsid w:val="00961EE3"/>
    <w:rsid w:val="00966880"/>
    <w:rsid w:val="009706DD"/>
    <w:rsid w:val="009D0F6C"/>
    <w:rsid w:val="009F3B75"/>
    <w:rsid w:val="009F6E21"/>
    <w:rsid w:val="00A64DFE"/>
    <w:rsid w:val="00AB18DC"/>
    <w:rsid w:val="00BA0BCB"/>
    <w:rsid w:val="00BC60EA"/>
    <w:rsid w:val="00BD72E6"/>
    <w:rsid w:val="00BF4843"/>
    <w:rsid w:val="00C0607B"/>
    <w:rsid w:val="00C771E7"/>
    <w:rsid w:val="00C773A8"/>
    <w:rsid w:val="00C96AF5"/>
    <w:rsid w:val="00CC45BA"/>
    <w:rsid w:val="00CD4B9A"/>
    <w:rsid w:val="00CD64D2"/>
    <w:rsid w:val="00CE5F2C"/>
    <w:rsid w:val="00D060DB"/>
    <w:rsid w:val="00D62D11"/>
    <w:rsid w:val="00DB4B01"/>
    <w:rsid w:val="00DF0677"/>
    <w:rsid w:val="00E01E67"/>
    <w:rsid w:val="00E074C6"/>
    <w:rsid w:val="00E325B1"/>
    <w:rsid w:val="00F472F5"/>
    <w:rsid w:val="00F56971"/>
    <w:rsid w:val="00F659D7"/>
    <w:rsid w:val="00F6775F"/>
    <w:rsid w:val="00FB63A4"/>
    <w:rsid w:val="00FC6F5D"/>
    <w:rsid w:val="00FC7995"/>
    <w:rsid w:val="00FF11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0F896"/>
  <w15:chartTrackingRefBased/>
  <w15:docId w15:val="{B9155FBF-AC13-416A-B244-BA5802894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C6B"/>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B63A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FB63A4"/>
    <w:pPr>
      <w:ind w:left="720"/>
      <w:contextualSpacing/>
    </w:pPr>
    <w:rPr>
      <w:kern w:val="0"/>
    </w:rPr>
  </w:style>
  <w:style w:type="character" w:customStyle="1" w:styleId="Heading1Char">
    <w:name w:val="Heading 1 Char"/>
    <w:basedOn w:val="DefaultParagraphFont"/>
    <w:link w:val="Heading1"/>
    <w:uiPriority w:val="9"/>
    <w:rsid w:val="003F1C6B"/>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3F1C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3065">
      <w:bodyDiv w:val="1"/>
      <w:marLeft w:val="0"/>
      <w:marRight w:val="0"/>
      <w:marTop w:val="0"/>
      <w:marBottom w:val="0"/>
      <w:divBdr>
        <w:top w:val="none" w:sz="0" w:space="0" w:color="auto"/>
        <w:left w:val="none" w:sz="0" w:space="0" w:color="auto"/>
        <w:bottom w:val="none" w:sz="0" w:space="0" w:color="auto"/>
        <w:right w:val="none" w:sz="0" w:space="0" w:color="auto"/>
      </w:divBdr>
    </w:div>
    <w:div w:id="43067743">
      <w:bodyDiv w:val="1"/>
      <w:marLeft w:val="0"/>
      <w:marRight w:val="0"/>
      <w:marTop w:val="0"/>
      <w:marBottom w:val="0"/>
      <w:divBdr>
        <w:top w:val="none" w:sz="0" w:space="0" w:color="auto"/>
        <w:left w:val="none" w:sz="0" w:space="0" w:color="auto"/>
        <w:bottom w:val="none" w:sz="0" w:space="0" w:color="auto"/>
        <w:right w:val="none" w:sz="0" w:space="0" w:color="auto"/>
      </w:divBdr>
    </w:div>
    <w:div w:id="145636710">
      <w:bodyDiv w:val="1"/>
      <w:marLeft w:val="0"/>
      <w:marRight w:val="0"/>
      <w:marTop w:val="0"/>
      <w:marBottom w:val="0"/>
      <w:divBdr>
        <w:top w:val="none" w:sz="0" w:space="0" w:color="auto"/>
        <w:left w:val="none" w:sz="0" w:space="0" w:color="auto"/>
        <w:bottom w:val="none" w:sz="0" w:space="0" w:color="auto"/>
        <w:right w:val="none" w:sz="0" w:space="0" w:color="auto"/>
      </w:divBdr>
    </w:div>
    <w:div w:id="150754286">
      <w:bodyDiv w:val="1"/>
      <w:marLeft w:val="0"/>
      <w:marRight w:val="0"/>
      <w:marTop w:val="0"/>
      <w:marBottom w:val="0"/>
      <w:divBdr>
        <w:top w:val="none" w:sz="0" w:space="0" w:color="auto"/>
        <w:left w:val="none" w:sz="0" w:space="0" w:color="auto"/>
        <w:bottom w:val="none" w:sz="0" w:space="0" w:color="auto"/>
        <w:right w:val="none" w:sz="0" w:space="0" w:color="auto"/>
      </w:divBdr>
    </w:div>
    <w:div w:id="155077570">
      <w:bodyDiv w:val="1"/>
      <w:marLeft w:val="0"/>
      <w:marRight w:val="0"/>
      <w:marTop w:val="0"/>
      <w:marBottom w:val="0"/>
      <w:divBdr>
        <w:top w:val="none" w:sz="0" w:space="0" w:color="auto"/>
        <w:left w:val="none" w:sz="0" w:space="0" w:color="auto"/>
        <w:bottom w:val="none" w:sz="0" w:space="0" w:color="auto"/>
        <w:right w:val="none" w:sz="0" w:space="0" w:color="auto"/>
      </w:divBdr>
    </w:div>
    <w:div w:id="179396489">
      <w:bodyDiv w:val="1"/>
      <w:marLeft w:val="0"/>
      <w:marRight w:val="0"/>
      <w:marTop w:val="0"/>
      <w:marBottom w:val="0"/>
      <w:divBdr>
        <w:top w:val="none" w:sz="0" w:space="0" w:color="auto"/>
        <w:left w:val="none" w:sz="0" w:space="0" w:color="auto"/>
        <w:bottom w:val="none" w:sz="0" w:space="0" w:color="auto"/>
        <w:right w:val="none" w:sz="0" w:space="0" w:color="auto"/>
      </w:divBdr>
    </w:div>
    <w:div w:id="232812350">
      <w:bodyDiv w:val="1"/>
      <w:marLeft w:val="0"/>
      <w:marRight w:val="0"/>
      <w:marTop w:val="0"/>
      <w:marBottom w:val="0"/>
      <w:divBdr>
        <w:top w:val="none" w:sz="0" w:space="0" w:color="auto"/>
        <w:left w:val="none" w:sz="0" w:space="0" w:color="auto"/>
        <w:bottom w:val="none" w:sz="0" w:space="0" w:color="auto"/>
        <w:right w:val="none" w:sz="0" w:space="0" w:color="auto"/>
      </w:divBdr>
    </w:div>
    <w:div w:id="261379353">
      <w:bodyDiv w:val="1"/>
      <w:marLeft w:val="0"/>
      <w:marRight w:val="0"/>
      <w:marTop w:val="0"/>
      <w:marBottom w:val="0"/>
      <w:divBdr>
        <w:top w:val="none" w:sz="0" w:space="0" w:color="auto"/>
        <w:left w:val="none" w:sz="0" w:space="0" w:color="auto"/>
        <w:bottom w:val="none" w:sz="0" w:space="0" w:color="auto"/>
        <w:right w:val="none" w:sz="0" w:space="0" w:color="auto"/>
      </w:divBdr>
    </w:div>
    <w:div w:id="284820156">
      <w:bodyDiv w:val="1"/>
      <w:marLeft w:val="0"/>
      <w:marRight w:val="0"/>
      <w:marTop w:val="0"/>
      <w:marBottom w:val="0"/>
      <w:divBdr>
        <w:top w:val="none" w:sz="0" w:space="0" w:color="auto"/>
        <w:left w:val="none" w:sz="0" w:space="0" w:color="auto"/>
        <w:bottom w:val="none" w:sz="0" w:space="0" w:color="auto"/>
        <w:right w:val="none" w:sz="0" w:space="0" w:color="auto"/>
      </w:divBdr>
    </w:div>
    <w:div w:id="287132615">
      <w:bodyDiv w:val="1"/>
      <w:marLeft w:val="0"/>
      <w:marRight w:val="0"/>
      <w:marTop w:val="0"/>
      <w:marBottom w:val="0"/>
      <w:divBdr>
        <w:top w:val="none" w:sz="0" w:space="0" w:color="auto"/>
        <w:left w:val="none" w:sz="0" w:space="0" w:color="auto"/>
        <w:bottom w:val="none" w:sz="0" w:space="0" w:color="auto"/>
        <w:right w:val="none" w:sz="0" w:space="0" w:color="auto"/>
      </w:divBdr>
    </w:div>
    <w:div w:id="353728454">
      <w:bodyDiv w:val="1"/>
      <w:marLeft w:val="0"/>
      <w:marRight w:val="0"/>
      <w:marTop w:val="0"/>
      <w:marBottom w:val="0"/>
      <w:divBdr>
        <w:top w:val="none" w:sz="0" w:space="0" w:color="auto"/>
        <w:left w:val="none" w:sz="0" w:space="0" w:color="auto"/>
        <w:bottom w:val="none" w:sz="0" w:space="0" w:color="auto"/>
        <w:right w:val="none" w:sz="0" w:space="0" w:color="auto"/>
      </w:divBdr>
    </w:div>
    <w:div w:id="443547770">
      <w:bodyDiv w:val="1"/>
      <w:marLeft w:val="0"/>
      <w:marRight w:val="0"/>
      <w:marTop w:val="0"/>
      <w:marBottom w:val="0"/>
      <w:divBdr>
        <w:top w:val="none" w:sz="0" w:space="0" w:color="auto"/>
        <w:left w:val="none" w:sz="0" w:space="0" w:color="auto"/>
        <w:bottom w:val="none" w:sz="0" w:space="0" w:color="auto"/>
        <w:right w:val="none" w:sz="0" w:space="0" w:color="auto"/>
      </w:divBdr>
    </w:div>
    <w:div w:id="462887308">
      <w:bodyDiv w:val="1"/>
      <w:marLeft w:val="0"/>
      <w:marRight w:val="0"/>
      <w:marTop w:val="0"/>
      <w:marBottom w:val="0"/>
      <w:divBdr>
        <w:top w:val="none" w:sz="0" w:space="0" w:color="auto"/>
        <w:left w:val="none" w:sz="0" w:space="0" w:color="auto"/>
        <w:bottom w:val="none" w:sz="0" w:space="0" w:color="auto"/>
        <w:right w:val="none" w:sz="0" w:space="0" w:color="auto"/>
      </w:divBdr>
    </w:div>
    <w:div w:id="486626869">
      <w:bodyDiv w:val="1"/>
      <w:marLeft w:val="0"/>
      <w:marRight w:val="0"/>
      <w:marTop w:val="0"/>
      <w:marBottom w:val="0"/>
      <w:divBdr>
        <w:top w:val="none" w:sz="0" w:space="0" w:color="auto"/>
        <w:left w:val="none" w:sz="0" w:space="0" w:color="auto"/>
        <w:bottom w:val="none" w:sz="0" w:space="0" w:color="auto"/>
        <w:right w:val="none" w:sz="0" w:space="0" w:color="auto"/>
      </w:divBdr>
    </w:div>
    <w:div w:id="578444645">
      <w:bodyDiv w:val="1"/>
      <w:marLeft w:val="0"/>
      <w:marRight w:val="0"/>
      <w:marTop w:val="0"/>
      <w:marBottom w:val="0"/>
      <w:divBdr>
        <w:top w:val="none" w:sz="0" w:space="0" w:color="auto"/>
        <w:left w:val="none" w:sz="0" w:space="0" w:color="auto"/>
        <w:bottom w:val="none" w:sz="0" w:space="0" w:color="auto"/>
        <w:right w:val="none" w:sz="0" w:space="0" w:color="auto"/>
      </w:divBdr>
    </w:div>
    <w:div w:id="582301361">
      <w:bodyDiv w:val="1"/>
      <w:marLeft w:val="0"/>
      <w:marRight w:val="0"/>
      <w:marTop w:val="0"/>
      <w:marBottom w:val="0"/>
      <w:divBdr>
        <w:top w:val="none" w:sz="0" w:space="0" w:color="auto"/>
        <w:left w:val="none" w:sz="0" w:space="0" w:color="auto"/>
        <w:bottom w:val="none" w:sz="0" w:space="0" w:color="auto"/>
        <w:right w:val="none" w:sz="0" w:space="0" w:color="auto"/>
      </w:divBdr>
    </w:div>
    <w:div w:id="597325959">
      <w:bodyDiv w:val="1"/>
      <w:marLeft w:val="0"/>
      <w:marRight w:val="0"/>
      <w:marTop w:val="0"/>
      <w:marBottom w:val="0"/>
      <w:divBdr>
        <w:top w:val="none" w:sz="0" w:space="0" w:color="auto"/>
        <w:left w:val="none" w:sz="0" w:space="0" w:color="auto"/>
        <w:bottom w:val="none" w:sz="0" w:space="0" w:color="auto"/>
        <w:right w:val="none" w:sz="0" w:space="0" w:color="auto"/>
      </w:divBdr>
    </w:div>
    <w:div w:id="629751137">
      <w:bodyDiv w:val="1"/>
      <w:marLeft w:val="0"/>
      <w:marRight w:val="0"/>
      <w:marTop w:val="0"/>
      <w:marBottom w:val="0"/>
      <w:divBdr>
        <w:top w:val="none" w:sz="0" w:space="0" w:color="auto"/>
        <w:left w:val="none" w:sz="0" w:space="0" w:color="auto"/>
        <w:bottom w:val="none" w:sz="0" w:space="0" w:color="auto"/>
        <w:right w:val="none" w:sz="0" w:space="0" w:color="auto"/>
      </w:divBdr>
    </w:div>
    <w:div w:id="659237649">
      <w:bodyDiv w:val="1"/>
      <w:marLeft w:val="0"/>
      <w:marRight w:val="0"/>
      <w:marTop w:val="0"/>
      <w:marBottom w:val="0"/>
      <w:divBdr>
        <w:top w:val="none" w:sz="0" w:space="0" w:color="auto"/>
        <w:left w:val="none" w:sz="0" w:space="0" w:color="auto"/>
        <w:bottom w:val="none" w:sz="0" w:space="0" w:color="auto"/>
        <w:right w:val="none" w:sz="0" w:space="0" w:color="auto"/>
      </w:divBdr>
    </w:div>
    <w:div w:id="667170220">
      <w:bodyDiv w:val="1"/>
      <w:marLeft w:val="0"/>
      <w:marRight w:val="0"/>
      <w:marTop w:val="0"/>
      <w:marBottom w:val="0"/>
      <w:divBdr>
        <w:top w:val="none" w:sz="0" w:space="0" w:color="auto"/>
        <w:left w:val="none" w:sz="0" w:space="0" w:color="auto"/>
        <w:bottom w:val="none" w:sz="0" w:space="0" w:color="auto"/>
        <w:right w:val="none" w:sz="0" w:space="0" w:color="auto"/>
      </w:divBdr>
    </w:div>
    <w:div w:id="712775694">
      <w:bodyDiv w:val="1"/>
      <w:marLeft w:val="0"/>
      <w:marRight w:val="0"/>
      <w:marTop w:val="0"/>
      <w:marBottom w:val="0"/>
      <w:divBdr>
        <w:top w:val="none" w:sz="0" w:space="0" w:color="auto"/>
        <w:left w:val="none" w:sz="0" w:space="0" w:color="auto"/>
        <w:bottom w:val="none" w:sz="0" w:space="0" w:color="auto"/>
        <w:right w:val="none" w:sz="0" w:space="0" w:color="auto"/>
      </w:divBdr>
    </w:div>
    <w:div w:id="906188677">
      <w:bodyDiv w:val="1"/>
      <w:marLeft w:val="0"/>
      <w:marRight w:val="0"/>
      <w:marTop w:val="0"/>
      <w:marBottom w:val="0"/>
      <w:divBdr>
        <w:top w:val="none" w:sz="0" w:space="0" w:color="auto"/>
        <w:left w:val="none" w:sz="0" w:space="0" w:color="auto"/>
        <w:bottom w:val="none" w:sz="0" w:space="0" w:color="auto"/>
        <w:right w:val="none" w:sz="0" w:space="0" w:color="auto"/>
      </w:divBdr>
    </w:div>
    <w:div w:id="933513035">
      <w:bodyDiv w:val="1"/>
      <w:marLeft w:val="0"/>
      <w:marRight w:val="0"/>
      <w:marTop w:val="0"/>
      <w:marBottom w:val="0"/>
      <w:divBdr>
        <w:top w:val="none" w:sz="0" w:space="0" w:color="auto"/>
        <w:left w:val="none" w:sz="0" w:space="0" w:color="auto"/>
        <w:bottom w:val="none" w:sz="0" w:space="0" w:color="auto"/>
        <w:right w:val="none" w:sz="0" w:space="0" w:color="auto"/>
      </w:divBdr>
    </w:div>
    <w:div w:id="945389542">
      <w:bodyDiv w:val="1"/>
      <w:marLeft w:val="0"/>
      <w:marRight w:val="0"/>
      <w:marTop w:val="0"/>
      <w:marBottom w:val="0"/>
      <w:divBdr>
        <w:top w:val="none" w:sz="0" w:space="0" w:color="auto"/>
        <w:left w:val="none" w:sz="0" w:space="0" w:color="auto"/>
        <w:bottom w:val="none" w:sz="0" w:space="0" w:color="auto"/>
        <w:right w:val="none" w:sz="0" w:space="0" w:color="auto"/>
      </w:divBdr>
    </w:div>
    <w:div w:id="988248519">
      <w:bodyDiv w:val="1"/>
      <w:marLeft w:val="0"/>
      <w:marRight w:val="0"/>
      <w:marTop w:val="0"/>
      <w:marBottom w:val="0"/>
      <w:divBdr>
        <w:top w:val="none" w:sz="0" w:space="0" w:color="auto"/>
        <w:left w:val="none" w:sz="0" w:space="0" w:color="auto"/>
        <w:bottom w:val="none" w:sz="0" w:space="0" w:color="auto"/>
        <w:right w:val="none" w:sz="0" w:space="0" w:color="auto"/>
      </w:divBdr>
    </w:div>
    <w:div w:id="1072659731">
      <w:bodyDiv w:val="1"/>
      <w:marLeft w:val="0"/>
      <w:marRight w:val="0"/>
      <w:marTop w:val="0"/>
      <w:marBottom w:val="0"/>
      <w:divBdr>
        <w:top w:val="none" w:sz="0" w:space="0" w:color="auto"/>
        <w:left w:val="none" w:sz="0" w:space="0" w:color="auto"/>
        <w:bottom w:val="none" w:sz="0" w:space="0" w:color="auto"/>
        <w:right w:val="none" w:sz="0" w:space="0" w:color="auto"/>
      </w:divBdr>
    </w:div>
    <w:div w:id="1081365086">
      <w:bodyDiv w:val="1"/>
      <w:marLeft w:val="0"/>
      <w:marRight w:val="0"/>
      <w:marTop w:val="0"/>
      <w:marBottom w:val="0"/>
      <w:divBdr>
        <w:top w:val="none" w:sz="0" w:space="0" w:color="auto"/>
        <w:left w:val="none" w:sz="0" w:space="0" w:color="auto"/>
        <w:bottom w:val="none" w:sz="0" w:space="0" w:color="auto"/>
        <w:right w:val="none" w:sz="0" w:space="0" w:color="auto"/>
      </w:divBdr>
    </w:div>
    <w:div w:id="1140994128">
      <w:bodyDiv w:val="1"/>
      <w:marLeft w:val="0"/>
      <w:marRight w:val="0"/>
      <w:marTop w:val="0"/>
      <w:marBottom w:val="0"/>
      <w:divBdr>
        <w:top w:val="none" w:sz="0" w:space="0" w:color="auto"/>
        <w:left w:val="none" w:sz="0" w:space="0" w:color="auto"/>
        <w:bottom w:val="none" w:sz="0" w:space="0" w:color="auto"/>
        <w:right w:val="none" w:sz="0" w:space="0" w:color="auto"/>
      </w:divBdr>
    </w:div>
    <w:div w:id="1172839776">
      <w:bodyDiv w:val="1"/>
      <w:marLeft w:val="0"/>
      <w:marRight w:val="0"/>
      <w:marTop w:val="0"/>
      <w:marBottom w:val="0"/>
      <w:divBdr>
        <w:top w:val="none" w:sz="0" w:space="0" w:color="auto"/>
        <w:left w:val="none" w:sz="0" w:space="0" w:color="auto"/>
        <w:bottom w:val="none" w:sz="0" w:space="0" w:color="auto"/>
        <w:right w:val="none" w:sz="0" w:space="0" w:color="auto"/>
      </w:divBdr>
    </w:div>
    <w:div w:id="1174879235">
      <w:bodyDiv w:val="1"/>
      <w:marLeft w:val="0"/>
      <w:marRight w:val="0"/>
      <w:marTop w:val="0"/>
      <w:marBottom w:val="0"/>
      <w:divBdr>
        <w:top w:val="none" w:sz="0" w:space="0" w:color="auto"/>
        <w:left w:val="none" w:sz="0" w:space="0" w:color="auto"/>
        <w:bottom w:val="none" w:sz="0" w:space="0" w:color="auto"/>
        <w:right w:val="none" w:sz="0" w:space="0" w:color="auto"/>
      </w:divBdr>
    </w:div>
    <w:div w:id="1176848200">
      <w:bodyDiv w:val="1"/>
      <w:marLeft w:val="0"/>
      <w:marRight w:val="0"/>
      <w:marTop w:val="0"/>
      <w:marBottom w:val="0"/>
      <w:divBdr>
        <w:top w:val="none" w:sz="0" w:space="0" w:color="auto"/>
        <w:left w:val="none" w:sz="0" w:space="0" w:color="auto"/>
        <w:bottom w:val="none" w:sz="0" w:space="0" w:color="auto"/>
        <w:right w:val="none" w:sz="0" w:space="0" w:color="auto"/>
      </w:divBdr>
    </w:div>
    <w:div w:id="1211647376">
      <w:bodyDiv w:val="1"/>
      <w:marLeft w:val="0"/>
      <w:marRight w:val="0"/>
      <w:marTop w:val="0"/>
      <w:marBottom w:val="0"/>
      <w:divBdr>
        <w:top w:val="none" w:sz="0" w:space="0" w:color="auto"/>
        <w:left w:val="none" w:sz="0" w:space="0" w:color="auto"/>
        <w:bottom w:val="none" w:sz="0" w:space="0" w:color="auto"/>
        <w:right w:val="none" w:sz="0" w:space="0" w:color="auto"/>
      </w:divBdr>
    </w:div>
    <w:div w:id="1224027833">
      <w:bodyDiv w:val="1"/>
      <w:marLeft w:val="0"/>
      <w:marRight w:val="0"/>
      <w:marTop w:val="0"/>
      <w:marBottom w:val="0"/>
      <w:divBdr>
        <w:top w:val="none" w:sz="0" w:space="0" w:color="auto"/>
        <w:left w:val="none" w:sz="0" w:space="0" w:color="auto"/>
        <w:bottom w:val="none" w:sz="0" w:space="0" w:color="auto"/>
        <w:right w:val="none" w:sz="0" w:space="0" w:color="auto"/>
      </w:divBdr>
    </w:div>
    <w:div w:id="1303924327">
      <w:bodyDiv w:val="1"/>
      <w:marLeft w:val="0"/>
      <w:marRight w:val="0"/>
      <w:marTop w:val="0"/>
      <w:marBottom w:val="0"/>
      <w:divBdr>
        <w:top w:val="none" w:sz="0" w:space="0" w:color="auto"/>
        <w:left w:val="none" w:sz="0" w:space="0" w:color="auto"/>
        <w:bottom w:val="none" w:sz="0" w:space="0" w:color="auto"/>
        <w:right w:val="none" w:sz="0" w:space="0" w:color="auto"/>
      </w:divBdr>
    </w:div>
    <w:div w:id="1331592801">
      <w:bodyDiv w:val="1"/>
      <w:marLeft w:val="0"/>
      <w:marRight w:val="0"/>
      <w:marTop w:val="0"/>
      <w:marBottom w:val="0"/>
      <w:divBdr>
        <w:top w:val="none" w:sz="0" w:space="0" w:color="auto"/>
        <w:left w:val="none" w:sz="0" w:space="0" w:color="auto"/>
        <w:bottom w:val="none" w:sz="0" w:space="0" w:color="auto"/>
        <w:right w:val="none" w:sz="0" w:space="0" w:color="auto"/>
      </w:divBdr>
    </w:div>
    <w:div w:id="1423799777">
      <w:bodyDiv w:val="1"/>
      <w:marLeft w:val="0"/>
      <w:marRight w:val="0"/>
      <w:marTop w:val="0"/>
      <w:marBottom w:val="0"/>
      <w:divBdr>
        <w:top w:val="none" w:sz="0" w:space="0" w:color="auto"/>
        <w:left w:val="none" w:sz="0" w:space="0" w:color="auto"/>
        <w:bottom w:val="none" w:sz="0" w:space="0" w:color="auto"/>
        <w:right w:val="none" w:sz="0" w:space="0" w:color="auto"/>
      </w:divBdr>
    </w:div>
    <w:div w:id="1438256871">
      <w:bodyDiv w:val="1"/>
      <w:marLeft w:val="0"/>
      <w:marRight w:val="0"/>
      <w:marTop w:val="0"/>
      <w:marBottom w:val="0"/>
      <w:divBdr>
        <w:top w:val="none" w:sz="0" w:space="0" w:color="auto"/>
        <w:left w:val="none" w:sz="0" w:space="0" w:color="auto"/>
        <w:bottom w:val="none" w:sz="0" w:space="0" w:color="auto"/>
        <w:right w:val="none" w:sz="0" w:space="0" w:color="auto"/>
      </w:divBdr>
    </w:div>
    <w:div w:id="1447965495">
      <w:bodyDiv w:val="1"/>
      <w:marLeft w:val="0"/>
      <w:marRight w:val="0"/>
      <w:marTop w:val="0"/>
      <w:marBottom w:val="0"/>
      <w:divBdr>
        <w:top w:val="none" w:sz="0" w:space="0" w:color="auto"/>
        <w:left w:val="none" w:sz="0" w:space="0" w:color="auto"/>
        <w:bottom w:val="none" w:sz="0" w:space="0" w:color="auto"/>
        <w:right w:val="none" w:sz="0" w:space="0" w:color="auto"/>
      </w:divBdr>
    </w:div>
    <w:div w:id="1454059179">
      <w:bodyDiv w:val="1"/>
      <w:marLeft w:val="0"/>
      <w:marRight w:val="0"/>
      <w:marTop w:val="0"/>
      <w:marBottom w:val="0"/>
      <w:divBdr>
        <w:top w:val="none" w:sz="0" w:space="0" w:color="auto"/>
        <w:left w:val="none" w:sz="0" w:space="0" w:color="auto"/>
        <w:bottom w:val="none" w:sz="0" w:space="0" w:color="auto"/>
        <w:right w:val="none" w:sz="0" w:space="0" w:color="auto"/>
      </w:divBdr>
    </w:div>
    <w:div w:id="1473517442">
      <w:bodyDiv w:val="1"/>
      <w:marLeft w:val="0"/>
      <w:marRight w:val="0"/>
      <w:marTop w:val="0"/>
      <w:marBottom w:val="0"/>
      <w:divBdr>
        <w:top w:val="none" w:sz="0" w:space="0" w:color="auto"/>
        <w:left w:val="none" w:sz="0" w:space="0" w:color="auto"/>
        <w:bottom w:val="none" w:sz="0" w:space="0" w:color="auto"/>
        <w:right w:val="none" w:sz="0" w:space="0" w:color="auto"/>
      </w:divBdr>
    </w:div>
    <w:div w:id="1544904857">
      <w:bodyDiv w:val="1"/>
      <w:marLeft w:val="0"/>
      <w:marRight w:val="0"/>
      <w:marTop w:val="0"/>
      <w:marBottom w:val="0"/>
      <w:divBdr>
        <w:top w:val="none" w:sz="0" w:space="0" w:color="auto"/>
        <w:left w:val="none" w:sz="0" w:space="0" w:color="auto"/>
        <w:bottom w:val="none" w:sz="0" w:space="0" w:color="auto"/>
        <w:right w:val="none" w:sz="0" w:space="0" w:color="auto"/>
      </w:divBdr>
    </w:div>
    <w:div w:id="1564024335">
      <w:bodyDiv w:val="1"/>
      <w:marLeft w:val="0"/>
      <w:marRight w:val="0"/>
      <w:marTop w:val="0"/>
      <w:marBottom w:val="0"/>
      <w:divBdr>
        <w:top w:val="none" w:sz="0" w:space="0" w:color="auto"/>
        <w:left w:val="none" w:sz="0" w:space="0" w:color="auto"/>
        <w:bottom w:val="none" w:sz="0" w:space="0" w:color="auto"/>
        <w:right w:val="none" w:sz="0" w:space="0" w:color="auto"/>
      </w:divBdr>
    </w:div>
    <w:div w:id="1616713826">
      <w:bodyDiv w:val="1"/>
      <w:marLeft w:val="0"/>
      <w:marRight w:val="0"/>
      <w:marTop w:val="0"/>
      <w:marBottom w:val="0"/>
      <w:divBdr>
        <w:top w:val="none" w:sz="0" w:space="0" w:color="auto"/>
        <w:left w:val="none" w:sz="0" w:space="0" w:color="auto"/>
        <w:bottom w:val="none" w:sz="0" w:space="0" w:color="auto"/>
        <w:right w:val="none" w:sz="0" w:space="0" w:color="auto"/>
      </w:divBdr>
    </w:div>
    <w:div w:id="1618364471">
      <w:bodyDiv w:val="1"/>
      <w:marLeft w:val="0"/>
      <w:marRight w:val="0"/>
      <w:marTop w:val="0"/>
      <w:marBottom w:val="0"/>
      <w:divBdr>
        <w:top w:val="none" w:sz="0" w:space="0" w:color="auto"/>
        <w:left w:val="none" w:sz="0" w:space="0" w:color="auto"/>
        <w:bottom w:val="none" w:sz="0" w:space="0" w:color="auto"/>
        <w:right w:val="none" w:sz="0" w:space="0" w:color="auto"/>
      </w:divBdr>
    </w:div>
    <w:div w:id="1719551347">
      <w:bodyDiv w:val="1"/>
      <w:marLeft w:val="0"/>
      <w:marRight w:val="0"/>
      <w:marTop w:val="0"/>
      <w:marBottom w:val="0"/>
      <w:divBdr>
        <w:top w:val="none" w:sz="0" w:space="0" w:color="auto"/>
        <w:left w:val="none" w:sz="0" w:space="0" w:color="auto"/>
        <w:bottom w:val="none" w:sz="0" w:space="0" w:color="auto"/>
        <w:right w:val="none" w:sz="0" w:space="0" w:color="auto"/>
      </w:divBdr>
    </w:div>
    <w:div w:id="1767918570">
      <w:bodyDiv w:val="1"/>
      <w:marLeft w:val="0"/>
      <w:marRight w:val="0"/>
      <w:marTop w:val="0"/>
      <w:marBottom w:val="0"/>
      <w:divBdr>
        <w:top w:val="none" w:sz="0" w:space="0" w:color="auto"/>
        <w:left w:val="none" w:sz="0" w:space="0" w:color="auto"/>
        <w:bottom w:val="none" w:sz="0" w:space="0" w:color="auto"/>
        <w:right w:val="none" w:sz="0" w:space="0" w:color="auto"/>
      </w:divBdr>
    </w:div>
    <w:div w:id="1785080875">
      <w:bodyDiv w:val="1"/>
      <w:marLeft w:val="0"/>
      <w:marRight w:val="0"/>
      <w:marTop w:val="0"/>
      <w:marBottom w:val="0"/>
      <w:divBdr>
        <w:top w:val="none" w:sz="0" w:space="0" w:color="auto"/>
        <w:left w:val="none" w:sz="0" w:space="0" w:color="auto"/>
        <w:bottom w:val="none" w:sz="0" w:space="0" w:color="auto"/>
        <w:right w:val="none" w:sz="0" w:space="0" w:color="auto"/>
      </w:divBdr>
    </w:div>
    <w:div w:id="1943100552">
      <w:bodyDiv w:val="1"/>
      <w:marLeft w:val="0"/>
      <w:marRight w:val="0"/>
      <w:marTop w:val="0"/>
      <w:marBottom w:val="0"/>
      <w:divBdr>
        <w:top w:val="none" w:sz="0" w:space="0" w:color="auto"/>
        <w:left w:val="none" w:sz="0" w:space="0" w:color="auto"/>
        <w:bottom w:val="none" w:sz="0" w:space="0" w:color="auto"/>
        <w:right w:val="none" w:sz="0" w:space="0" w:color="auto"/>
      </w:divBdr>
    </w:div>
    <w:div w:id="1976448862">
      <w:bodyDiv w:val="1"/>
      <w:marLeft w:val="0"/>
      <w:marRight w:val="0"/>
      <w:marTop w:val="0"/>
      <w:marBottom w:val="0"/>
      <w:divBdr>
        <w:top w:val="none" w:sz="0" w:space="0" w:color="auto"/>
        <w:left w:val="none" w:sz="0" w:space="0" w:color="auto"/>
        <w:bottom w:val="none" w:sz="0" w:space="0" w:color="auto"/>
        <w:right w:val="none" w:sz="0" w:space="0" w:color="auto"/>
      </w:divBdr>
    </w:div>
    <w:div w:id="2049793507">
      <w:bodyDiv w:val="1"/>
      <w:marLeft w:val="0"/>
      <w:marRight w:val="0"/>
      <w:marTop w:val="0"/>
      <w:marBottom w:val="0"/>
      <w:divBdr>
        <w:top w:val="none" w:sz="0" w:space="0" w:color="auto"/>
        <w:left w:val="none" w:sz="0" w:space="0" w:color="auto"/>
        <w:bottom w:val="none" w:sz="0" w:space="0" w:color="auto"/>
        <w:right w:val="none" w:sz="0" w:space="0" w:color="auto"/>
      </w:divBdr>
    </w:div>
    <w:div w:id="2079932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Bul06</b:Tag>
    <b:SourceType>Book</b:SourceType>
    <b:Guid>{F88A1BB2-9086-416A-A09E-D07F3D4A3A25}</b:Guid>
    <b:Author>
      <b:Author>
        <b:NameList>
          <b:Person>
            <b:Last>Bullock</b:Last>
            <b:First>Karren</b:First>
          </b:Person>
          <b:Person>
            <b:Last>Erol</b:Last>
            <b:First>Rosie</b:First>
          </b:Person>
          <b:Person>
            <b:Last>Tilley</b:Last>
            <b:First>Nick</b:First>
          </b:Person>
        </b:NameList>
      </b:Author>
    </b:Author>
    <b:Title>Problem-orentated policing and partnerships</b:Title>
    <b:JournalName> Implementing an evidence-based approach to crime reduction</b:JournalName>
    <b:Year>2006</b:Year>
    <b:Publisher>Taylor &amp; Francis</b:Publisher>
    <b:RefOrder>8</b:RefOrder>
  </b:Source>
  <b:Source>
    <b:Tag>Dav14</b:Tag>
    <b:SourceType>JournalArticle</b:SourceType>
    <b:Guid>{31AAA19A-5F73-4B67-8367-1F8AA992C957}</b:Guid>
    <b:Title>Could Innovations in Policing Have Contributed to the New York City Crime Drop Even in a Period of Declining Police Strength?: The Case of Stop, Question and Frisk as a Hot Spots Policing Strategy</b:Title>
    <b:Year>2014</b:Year>
    <b:Author>
      <b:Author>
        <b:NameList>
          <b:Person>
            <b:Last>David</b:Last>
            <b:First>Weisburd</b:First>
          </b:Person>
          <b:Person>
            <b:Last>Telep</b:Last>
            <b:First>Cody</b:First>
            <b:Middle>W.</b:Middle>
          </b:Person>
          <b:Person>
            <b:Last>Lawton</b:Last>
            <b:First>Brain</b:First>
            <b:Middle>A.</b:Middle>
          </b:Person>
        </b:NameList>
      </b:Author>
    </b:Author>
    <b:JournalName>Could Innovations in Policing Have Contributed to the New York City Crime Drop Even in a Period of Declining Police Strength?: The Case of Stop, Question and Frisk as a Hot Spots Policing Strategy</b:JournalName>
    <b:Pages>129-153</b:Pages>
    <b:Volume>31</b:Volume>
    <b:Issue>1</b:Issue>
    <b:RefOrder>21</b:RefOrder>
  </b:Source>
  <b:Source>
    <b:Tag>Tom15</b:Tag>
    <b:SourceType>JournalArticle</b:SourceType>
    <b:Guid>{4EBB1458-425B-43EB-85A2-0679657F9F3F}</b:Guid>
    <b:Author>
      <b:Author>
        <b:NameList>
          <b:Person>
            <b:Last>Tom R</b:Last>
            <b:First>Tyler</b:First>
          </b:Person>
          <b:Person>
            <b:Last>Goff</b:Last>
            <b:First>Phillip</b:First>
            <b:Middle>Atiba</b:Middle>
          </b:Person>
          <b:Person>
            <b:Last>MacCoun</b:Last>
            <b:First>Robert</b:First>
            <b:Middle>J.</b:Middle>
          </b:Person>
        </b:NameList>
      </b:Author>
    </b:Author>
    <b:Title>The Impact of Psychological Science on Policing in the United States: Procedural Justice, Legitimacy, and Effective Law Enforcement</b:Title>
    <b:JournalName>The Impact of Psychological Science on Policing in the United States: Procedural Justice, Legitimacy, and Effective Law Enforcement</b:JournalName>
    <b:Year>2015</b:Year>
    <b:Pages>75-109</b:Pages>
    <b:Volume>16</b:Volume>
    <b:Issue>3</b:Issue>
    <b:RefOrder>15</b:RefOrder>
  </b:Source>
  <b:Source>
    <b:Tag>Rod06</b:Tag>
    <b:SourceType>JournalArticle</b:SourceType>
    <b:Guid>{40077032-1FD3-4F7E-8572-5878CECBDD36}</b:Guid>
    <b:Author>
      <b:Author>
        <b:NameList>
          <b:Person>
            <b:Last>Rod K</b:Last>
            <b:First>Brunson</b:First>
          </b:Person>
          <b:Person>
            <b:Last>Miller</b:Last>
            <b:First>Jody</b:First>
          </b:Person>
        </b:NameList>
      </b:Author>
    </b:Author>
    <b:Title>Gender, Race, and Urban Policing: The Experience of African American Youths</b:Title>
    <b:JournalName>Gender, Race, and Urban Policing: The Experience of African American Youths</b:JournalName>
    <b:Year>2006</b:Year>
    <b:Pages>531-552</b:Pages>
    <b:Volume>20</b:Volume>
    <b:Issue>4</b:Issue>
    <b:RefOrder>16</b:RefOrder>
  </b:Source>
  <b:Source>
    <b:Tag>Ron05</b:Tag>
    <b:SourceType>JournalArticle</b:SourceType>
    <b:Guid>{C3DE1BF4-4B9D-4BB0-9095-6A3CA071CB1E}</b:Guid>
    <b:Author>
      <b:Author>
        <b:NameList>
          <b:Person>
            <b:Last>Ronald</b:Last>
            <b:First>Weitzer</b:First>
          </b:Person>
          <b:Person>
            <b:Last>Tuch</b:Last>
            <b:First>Steven</b:First>
            <b:Middle>A.</b:Middle>
          </b:Person>
        </b:NameList>
      </b:Author>
    </b:Author>
    <b:Title>Racially Biased Policing: Determinants of Citizen Perceptions</b:Title>
    <b:JournalName>Racially Biased Policing: Determinants of Citizen Perceptions</b:JournalName>
    <b:Year>2005</b:Year>
    <b:Pages>1009-1030</b:Pages>
    <b:Volume>83</b:Volume>
    <b:Issue>3</b:Issue>
    <b:RefOrder>17</b:RefOrder>
  </b:Source>
  <b:Source>
    <b:Tag>Rum07</b:Tag>
    <b:SourceType>Book</b:SourceType>
    <b:Guid>{D4FCE8A2-CF32-4E06-9E93-FF8A5AB8085B}</b:Guid>
    <b:Author>
      <b:Author>
        <b:NameList>
          <b:Person>
            <b:Last>Rumbaut</b:Last>
            <b:First>Ruben</b:First>
            <b:Middle>G.</b:Middle>
          </b:Person>
          <b:Person>
            <b:Last>Ewing</b:Last>
            <b:First>Walter</b:First>
            <b:Middle>E.</b:Middle>
          </b:Person>
        </b:NameList>
      </b:Author>
    </b:Author>
    <b:Title>The Myth of Immigrant Criminality and the Paradox of Assimilation</b:Title>
    <b:JournalName>Incarceration Rates among Native and Foreign-Born Men</b:JournalName>
    <b:Year>2007</b:Year>
    <b:City>Washington</b:City>
    <b:Publisher>American Immigration Law Foundation</b:Publisher>
    <b:Edition>2nd</b:Edition>
    <b:RefOrder>20</b:RefOrder>
  </b:Source>
  <b:Source>
    <b:Tag>Sko97</b:Tag>
    <b:SourceType>Book</b:SourceType>
    <b:Guid>{0C8F1669-3D93-4598-9353-45FCC8342AC2}</b:Guid>
    <b:Title>Community Policing, Chicago Style</b:Title>
    <b:Year>1997</b:Year>
    <b:City>New York</b:City>
    <b:Publisher>Oxford University Press</b:Publisher>
    <b:Edition>1st</b:Edition>
    <b:Author>
      <b:Author>
        <b:NameList>
          <b:Person>
            <b:Last>Skogan</b:Last>
            <b:First>W</b:First>
            <b:Middle>G</b:Middle>
          </b:Person>
          <b:Person>
            <b:Last>Hartnett</b:Last>
            <b:First>S</b:First>
            <b:Middle>M</b:Middle>
          </b:Person>
        </b:NameList>
      </b:Author>
    </b:Author>
    <b:JournalName>Community Policing, Chicago Style</b:JournalName>
    <b:RefOrder>22</b:RefOrder>
  </b:Source>
  <b:Source>
    <b:Tag>Sco00</b:Tag>
    <b:SourceType>ElectronicSource</b:SourceType>
    <b:Guid>{79DE7865-2FB9-4DB5-81E3-5EF2D9C8ABBB}</b:Guid>
    <b:Author>
      <b:Author>
        <b:NameList>
          <b:Person>
            <b:Last>Scott</b:Last>
            <b:First>Michael</b:First>
            <b:Middle>S.</b:Middle>
          </b:Person>
        </b:NameList>
      </b:Author>
    </b:Author>
    <b:Title>Problem-Oriented Policing: Reflections on the First 20 Years</b:Title>
    <b:Year>2000</b:Year>
    <b:City>Washington D.C.</b:City>
    <b:Publisher>Community-Oriented Policing Services, U.S. Department of Justice</b:Publisher>
    <b:RefOrder>23</b:RefOrder>
  </b:Source>
  <b:Source>
    <b:Tag>Law00</b:Tag>
    <b:SourceType>Book</b:SourceType>
    <b:Guid>{E23998E0-5884-49CD-97A7-412B6EEB5BE5}</b:Guid>
    <b:Title>Recidivism Patterns in the Canberra Reintegrative Shaming Experiments</b:Title>
    <b:City>Canberra</b:City>
    <b:Publisher>Australian National University Press</b:Publisher>
    <b:Year>2000</b:Year>
    <b:Author>
      <b:Author>
        <b:NameList>
          <b:Person>
            <b:Last>Sherman</b:Last>
            <b:First>Lawrence</b:First>
            <b:Middle>W.</b:Middle>
          </b:Person>
          <b:Person>
            <b:Last>Strang</b:Last>
            <b:First>Heather</b:First>
          </b:Person>
          <b:Person>
            <b:Last>Woods</b:Last>
            <b:First>Daniel</b:First>
            <b:Middle>J</b:Middle>
          </b:Person>
        </b:NameList>
      </b:Author>
    </b:Author>
    <b:Edition>2nd</b:Edition>
    <b:RefOrder>24</b:RefOrder>
  </b:Source>
  <b:Source>
    <b:Tag>Res16</b:Tag>
    <b:SourceType>InternetSite</b:SourceType>
    <b:Guid>{784A3C96-B47C-45C1-8CF3-C1DB07079DA2}</b:Guid>
    <b:Author>
      <b:Author>
        <b:Corporate>Restorative Justice Council</b:Corporate>
      </b:Author>
    </b:Author>
    <b:Title>What is restorative justice?</b:Title>
    <b:Year>2016</b:Year>
    <b:YearAccessed>2023</b:YearAccessed>
    <b:MonthAccessed>July</b:MonthAccessed>
    <b:DayAccessed>5</b:DayAccessed>
    <b:URL>https://restorativejustice.org.uk/what-restorative-justice</b:URL>
    <b:RefOrder>25</b:RefOrder>
  </b:Source>
  <b:Source>
    <b:Tag>Gil12</b:Tag>
    <b:SourceType>JournalArticle</b:SourceType>
    <b:Guid>{14A4A4D2-A883-4B21-A6F4-884B7E61890A}</b:Guid>
    <b:Author>
      <b:Author>
        <b:NameList>
          <b:Person>
            <b:Last>Gilbert</b:Last>
            <b:First>Daniela</b:First>
          </b:Person>
          <b:Person>
            <b:Last>Wakeling</b:Last>
            <b:First>Stewart</b:First>
          </b:Person>
          <b:Person>
            <b:Last>Crandall</b:Last>
            <b:First>Vaughn</b:First>
          </b:Person>
        </b:NameList>
      </b:Author>
    </b:Author>
    <b:Title>PROCEDURAL JUSTICE AND POLICE LEGITIMACY</b:Title>
    <b:Year>2012</b:Year>
    <b:JournalName>USING TRAINING AS A FOUNDATION FOR STRENGTHENING COMMUNITY-POLICE RELATIONSHIPS</b:JournalName>
    <b:Pages>1-18</b:Pages>
    <b:Volume>3</b:Volume>
    <b:Issue>1</b:Issue>
    <b:RefOrder>18</b:RefOrder>
  </b:Source>
  <b:Source>
    <b:Tag>LWS98</b:Tag>
    <b:SourceType>Book</b:SourceType>
    <b:Guid>{A0BDE145-21B3-4978-BBA0-FEDD1DF33AC2}</b:Guid>
    <b:Title>Evidence-Based Policing</b:Title>
    <b:Year>1998</b:Year>
    <b:Author>
      <b:Author>
        <b:NameList>
          <b:Person>
            <b:Last>Sherman</b:Last>
            <b:First>L</b:First>
            <b:Middle>W</b:Middle>
          </b:Person>
        </b:NameList>
      </b:Author>
    </b:Author>
    <b:City>Washington</b:City>
    <b:Publisher>Police Foundation</b:Publisher>
    <b:Edition>1st</b:Edition>
    <b:RefOrder>1</b:RefOrder>
  </b:Source>
  <b:Source>
    <b:Tag>Mci20</b:Tag>
    <b:SourceType>DocumentFromInternetSite</b:SourceType>
    <b:Guid>{85C0991C-B12A-40E5-BF21-780DDA181633}</b:Guid>
    <b:Title>ImplementingPOP</b:Title>
    <b:Year>2020</b:Year>
    <b:Author>
      <b:Author>
        <b:NameList>
          <b:Person>
            <b:Last>Scott</b:Last>
            <b:First>Michael</b:First>
            <b:Middle>S.</b:Middle>
          </b:Person>
          <b:Person>
            <b:Last>Kirby</b:Last>
            <b:First>Stuart</b:First>
          </b:Person>
        </b:NameList>
      </b:Author>
    </b:Author>
    <b:Month>May</b:Month>
    <b:Day>1</b:Day>
    <b:YearAccessed>2023</b:YearAccessed>
    <b:MonthAccessed>July</b:MonthAccessed>
    <b:DayAccessed>2</b:DayAccessed>
    <b:URL>https://popcenter.asu.edu/sites/default/files/implementing_pop.pdf</b:URL>
    <b:RefOrder>9</b:RefOrder>
  </b:Source>
  <b:Source>
    <b:Tag>Mic99</b:Tag>
    <b:SourceType>BookSection</b:SourceType>
    <b:Guid>{654DEABF-7971-4E2B-847E-3696C4A6EEF8}</b:Guid>
    <b:Title>Problem‐Oriented Policing</b:Title>
    <b:Year>1999</b:Year>
    <b:Author>
      <b:Author>
        <b:NameList>
          <b:Person>
            <b:Last>Jenkins</b:Last>
            <b:First>Michael</b:First>
            <b:Middle>J.</b:Middle>
          </b:Person>
        </b:NameList>
      </b:Author>
      <b:Editor>
        <b:NameList>
          <b:Person>
            <b:Last>2nd</b:Last>
          </b:Person>
        </b:NameList>
      </b:Editor>
    </b:Author>
    <b:BookTitle>The Encyclopedia of Theoretical Criminology,</b:BookTitle>
    <b:Pages>541-580</b:Pages>
    <b:City>San Deigo</b:City>
    <b:Publisher>Yale University </b:Publisher>
    <b:RefOrder>10</b:RefOrder>
  </b:Source>
  <b:Source>
    <b:Tag>Uni16</b:Tag>
    <b:SourceType>InternetSite</b:SourceType>
    <b:Guid>{A25D7535-353C-48DB-B496-E1389EF40F1E}</b:Guid>
    <b:Title>Center for Problem-Orientated Policing</b:Title>
    <b:Year>2016</b:Year>
    <b:Author>
      <b:Author>
        <b:Corporate>University of Albany</b:Corporate>
      </b:Author>
    </b:Author>
    <b:YearAccessed>2023</b:YearAccessed>
    <b:MonthAccessed>July</b:MonthAccessed>
    <b:DayAccessed>6</b:DayAccessed>
    <b:URL>https://popcenter.asu.edu/sites/default/files/tools/displacement/print/</b:URL>
    <b:RefOrder>11</b:RefOrder>
  </b:Source>
  <b:Source>
    <b:Tag>Lum15</b:Tag>
    <b:SourceType>Book</b:SourceType>
    <b:Guid>{3E467E1F-6A91-4073-8F98-18803A147104}</b:Guid>
    <b:Title>Evidence Based Policing</b:Title>
    <b:Year>2015</b:Year>
    <b:City>illinois</b:City>
    <b:Publisher>Waveland Press</b:Publisher>
    <b:Author>
      <b:Author>
        <b:NameList>
          <b:Person>
            <b:Last>Lum</b:Last>
            <b:First>C</b:First>
          </b:Person>
          <b:Person>
            <b:Last>Koper</b:Last>
          </b:Person>
        </b:NameList>
      </b:Author>
    </b:Author>
    <b:Edition>7th</b:Edition>
    <b:RefOrder>3</b:RefOrder>
  </b:Source>
  <b:Source>
    <b:Tag>Tel12</b:Tag>
    <b:SourceType>JournalArticle</b:SourceType>
    <b:Guid>{B1A1BA21-8FCE-4032-879B-5D0C34546992}</b:Guid>
    <b:Title>What is Known About the Effectiveness of Police Practices in Reducing Crime and Disorder?</b:Title>
    <b:Year>2012</b:Year>
    <b:Author>
      <b:Author>
        <b:NameList>
          <b:Person>
            <b:Last>Telep</b:Last>
            <b:First>C</b:First>
          </b:Person>
          <b:Person>
            <b:Last>Weisburd</b:Last>
          </b:Person>
        </b:NameList>
      </b:Author>
    </b:Author>
    <b:JournalName>What is Known About the Effectiveness of Police Practices in Reducing Crime and Disorder?</b:JournalName>
    <b:Pages>331-357</b:Pages>
    <b:Volume>15</b:Volume>
    <b:Issue>4</b:Issue>
    <b:RefOrder>4</b:RefOrder>
  </b:Source>
  <b:Source>
    <b:Tag>SMa16</b:Tag>
    <b:SourceType>JournalArticle</b:SourceType>
    <b:Guid>{624CC574-4607-47D4-8546-B714EFB05DFF}</b:Guid>
    <b:Author>
      <b:Author>
        <b:NameList>
          <b:Person>
            <b:Last>Macqueen</b:Last>
            <b:First>S</b:First>
          </b:Person>
        </b:NameList>
      </b:Author>
    </b:Author>
    <b:Title>Evidence Based Policing</b:Title>
    <b:JournalName>Beyond 'what works'</b:JournalName>
    <b:Year>2016</b:Year>
    <b:Pages>1206-1226</b:Pages>
    <b:Volume>56</b:Volume>
    <b:Issue>6</b:Issue>
    <b:RefOrder>13</b:RefOrder>
  </b:Source>
  <b:Source>
    <b:Tag>Lum11</b:Tag>
    <b:SourceType>JournalArticle</b:SourceType>
    <b:Guid>{5762DE68-13CA-4E22-B6CC-8E26EB9B13F9}</b:Guid>
    <b:Author>
      <b:Author>
        <b:NameList>
          <b:Person>
            <b:Last>Lum</b:Last>
          </b:Person>
          <b:Person>
            <b:Last>Koper</b:Last>
          </b:Person>
          <b:Person>
            <b:Last>Telep</b:Last>
          </b:Person>
        </b:NameList>
      </b:Author>
    </b:Author>
    <b:Title>The evidence-based policing matrix</b:Title>
    <b:JournalName>Journal of Experimental Criminology</b:JournalName>
    <b:Year>2011</b:Year>
    <b:Pages>3-26</b:Pages>
    <b:Volume>7</b:Volume>
    <b:Issue>1</b:Issue>
    <b:RefOrder>14</b:RefOrder>
  </b:Source>
  <b:Source>
    <b:Tag>Ari21</b:Tag>
    <b:SourceType>InternetSite</b:SourceType>
    <b:Guid>{807D3830-9999-4D25-BBCA-077A164F048C}</b:Guid>
    <b:Title>The Problem Analysis Triangle</b:Title>
    <b:Year>2021</b:Year>
    <b:Author>
      <b:Author>
        <b:Corporate>Arizona State University</b:Corporate>
      </b:Author>
    </b:Author>
    <b:YearAccessed>2023</b:YearAccessed>
    <b:MonthAccessed>July</b:MonthAccessed>
    <b:DayAccessed>08</b:DayAccessed>
    <b:URL>https://popcenter.asu.edu/content/problem-analysis-triangle-0#:~:text=The%20Problem%20Analysis%20Triangle%20was,a%20suitable%20target%20is%20available.</b:URL>
    <b:RefOrder>12</b:RefOrder>
  </b:Source>
  <b:Source>
    <b:Tag>Dav12</b:Tag>
    <b:SourceType>JournalArticle</b:SourceType>
    <b:Guid>{4B09B771-1579-4DCE-8A50-578DC455F556}</b:Guid>
    <b:Title>The High Point Drug Market Intervention Strategy</b:Title>
    <b:Year>2012</b:Year>
    <b:Author>
      <b:Author>
        <b:NameList>
          <b:Person>
            <b:Last>Kennedy</b:Last>
            <b:First>David</b:First>
            <b:Middle>M</b:Middle>
          </b:Person>
          <b:Person>
            <b:Last>Wong</b:Last>
            <b:First>Sue-Lin</b:First>
          </b:Person>
        </b:NameList>
      </b:Author>
    </b:Author>
    <b:JournalName>Center for Crime Prevention and Control</b:JournalName>
    <b:Pages>3-56</b:Pages>
    <b:Volume>1</b:Volume>
    <b:Issue>1</b:Issue>
    <b:RefOrder>5</b:RefOrder>
  </b:Source>
  <b:Source>
    <b:Tag>Eck87</b:Tag>
    <b:SourceType>Report</b:SourceType>
    <b:Guid>{AF81EDC9-34A1-4D6C-A7EF-6545D8D5C43B}</b:Guid>
    <b:Author>
      <b:Author>
        <b:NameList>
          <b:Person>
            <b:Last>Eck</b:Last>
            <b:First>J.E</b:First>
          </b:Person>
          <b:Person>
            <b:Last>Spelman</b:Last>
          </b:Person>
        </b:NameList>
      </b:Author>
    </b:Author>
    <b:Title>Problem-solving: Problem-oriented policing in Newport News</b:Title>
    <b:JournalName>National Institute of Justice, Research in Brief</b:JournalName>
    <b:Year>1987</b:Year>
    <b:Publisher>Police Executive Research Forum</b:Publisher>
    <b:City>Washington</b:City>
    <b:RefOrder>6</b:RefOrder>
  </b:Source>
  <b:Source>
    <b:Tag>Dav10</b:Tag>
    <b:SourceType>JournalArticle</b:SourceType>
    <b:Guid>{BE75D2D0-BFD5-4AF7-A26D-C5634D5AF72E}</b:Guid>
    <b:Title>Is Problem-Oriented Policing Effective in Reducing Crime and Disorder? </b:Title>
    <b:Year>2010</b:Year>
    <b:Author>
      <b:Author>
        <b:NameList>
          <b:Person>
            <b:Last>David</b:Last>
            <b:First>Weisburd</b:First>
          </b:Person>
          <b:Person>
            <b:Last>Hinkle</b:Last>
            <b:First>Joshau</b:First>
          </b:Person>
          <b:Person>
            <b:Last>Eck</b:Last>
            <b:First>John</b:First>
          </b:Person>
          <b:Person>
            <b:Last>Telep</b:Last>
            <b:First>Cody</b:First>
          </b:Person>
        </b:NameList>
      </b:Author>
    </b:Author>
    <b:JournalName>Findings from a Campbell Systematic Review</b:JournalName>
    <b:Pages>139-172</b:Pages>
    <b:Volume>9</b:Volume>
    <b:Issue>1</b:Issue>
    <b:RefOrder>7</b:RefOrder>
  </b:Source>
  <b:Source>
    <b:Tag>Bra09</b:Tag>
    <b:SourceType>InternetSite</b:SourceType>
    <b:Guid>{A1E6C4D1-0564-4910-868F-205215F24A36}</b:Guid>
    <b:Title>Contact and Confidence: Revisiting the Impact of Public Encounters with the Police</b:Title>
    <b:Year>2009</b:Year>
    <b:Author>
      <b:Author>
        <b:NameList>
          <b:Person>
            <b:Last>Bradford</b:Last>
            <b:First>B</b:First>
          </b:Person>
          <b:Person>
            <b:Last>Jackson</b:Last>
            <b:First>J</b:First>
          </b:Person>
        </b:NameList>
      </b:Author>
    </b:Author>
    <b:YearAccessed>2023</b:YearAccessed>
    <b:MonthAccessed>July</b:MonthAccessed>
    <b:DayAccessed>07</b:DayAccessed>
    <b:URL>https://www.researchgate.net/publication/30522634_Contact_and_Confidence_Revisiting_the_Impact_of_Public_Encounters_with_the_Police</b:URL>
    <b:RefOrder>19</b:RefOrder>
  </b:Source>
  <b:Source>
    <b:Tag>Ken11</b:Tag>
    <b:SourceType>JournalArticle</b:SourceType>
    <b:Guid>{C4939B69-34F6-4CDD-BA6E-0FB8EF4D7219}</b:Guid>
    <b:Title>Reducing gun violence: Operation Peacemaker Fellowship</b:Title>
    <b:Year>2011</b:Year>
    <b:Author>
      <b:Author>
        <b:NameList>
          <b:Person>
            <b:Last>Kennedy</b:Last>
            <b:First>D</b:First>
          </b:Person>
          <b:Person>
            <b:Last>Braga</b:Last>
          </b:Person>
          <b:Person>
            <b:Last>A</b:Last>
            <b:First>Piehl</b:First>
          </b:Person>
        </b:NameList>
      </b:Author>
    </b:Author>
    <b:JournalName>Journal of Urban Health</b:JournalName>
    <b:Pages>888-902</b:Pages>
    <b:Volume>88</b:Volume>
    <b:Issue>5</b:Issue>
    <b:RefOrder>27</b:RefOrder>
  </b:Source>
  <b:Source>
    <b:Tag>Bra14</b:Tag>
    <b:SourceType>JournalArticle</b:SourceType>
    <b:Guid>{30D989EE-ECBA-4969-9742-6A67B9F4C8FD}</b:Guid>
    <b:Title>Police legitimacy, procedural justice, and the dynamics of cooperative compliance</b:Title>
    <b:JournalName>Proceedings of the National Academy of Sciences</b:JournalName>
    <b:Year>2014</b:Year>
    <b:Pages>3699-3704</b:Pages>
    <b:Volume>111</b:Volume>
    <b:Issue>10</b:Issue>
    <b:City>Oxford</b:City>
    <b:Publisher>Oxford Research Encyclopedia of Criminology and Criminal Justice</b:Publisher>
    <b:Author>
      <b:Editor>
        <b:NameList>
          <b:Person>
            <b:Last>Press</b:Last>
            <b:First>Oxford</b:First>
            <b:Middle>University</b:Middle>
          </b:Person>
        </b:NameList>
      </b:Editor>
      <b:Author>
        <b:NameList>
          <b:Person>
            <b:Last>Bradford</b:Last>
            <b:First>B</b:First>
          </b:Person>
          <b:Person>
            <b:Last>Jackson</b:Last>
            <b:First>J</b:First>
          </b:Person>
          <b:Person>
            <b:Last>Hough</b:Last>
            <b:First>M</b:First>
          </b:Person>
        </b:NameList>
      </b:Author>
    </b:Author>
    <b:RefOrder>28</b:RefOrder>
  </b:Source>
  <b:Source>
    <b:Tag>Cha19</b:Tag>
    <b:SourceType>JournalArticle</b:SourceType>
    <b:Guid>{07E6CFCC-753F-47D0-86E5-7DDAF5402FDF}</b:Guid>
    <b:Title>Building trust and confidence: Cultural diversity in policing.</b:Title>
    <b:JournalName>Applying a cultural lens to young offender management: Inclusion, neoliberalism and primary prevention</b:JournalName>
    <b:Year>2019</b:Year>
    <b:Pages>149-166</b:Pages>
    <b:Volume>1</b:Volume>
    <b:Issue>1</b:Issue>
    <b:Author>
      <b:Author>
        <b:NameList>
          <b:Person>
            <b:Last>Chappell</b:Last>
            <b:First>D</b:First>
          </b:Person>
        </b:NameList>
      </b:Author>
    </b:Author>
    <b:RefOrder>26</b:RefOrder>
  </b:Source>
  <b:Source>
    <b:Tag>Chu01</b:Tag>
    <b:SourceType>JournalArticle</b:SourceType>
    <b:Guid>{24B46085-5593-469C-B3A2-8BEC1434DE33}</b:Guid>
    <b:Author>
      <b:Author>
        <b:NameList>
          <b:Person>
            <b:Last>Wexler</b:Last>
            <b:First>Chuck</b:First>
          </b:Person>
          <b:Person>
            <b:Last>Lisa</b:Last>
            <b:First>Carroll.</b:First>
          </b:Person>
        </b:NameList>
      </b:Author>
    </b:Author>
    <b:Title>EXCELLENCE IN PROBLEM ORIENTED POLICING</b:Title>
    <b:JournalName>The 2001 Herman Goldstien Aware Winners</b:JournalName>
    <b:Year>2001</b:Year>
    <b:Pages>6-70</b:Pages>
    <b:Volume>1</b:Volume>
    <b:Issue>1</b:Issue>
    <b:RefOrder>2</b:RefOrder>
  </b:Source>
</b:Sources>
</file>

<file path=customXml/itemProps1.xml><?xml version="1.0" encoding="utf-8"?>
<ds:datastoreItem xmlns:ds="http://schemas.openxmlformats.org/officeDocument/2006/customXml" ds:itemID="{F52B7F30-5166-4E1B-A375-53A41E60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4685</Words>
  <Characters>26707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Williams</dc:creator>
  <cp:keywords/>
  <dc:description/>
  <cp:lastModifiedBy>Lloyd Williams</cp:lastModifiedBy>
  <cp:revision>2</cp:revision>
  <dcterms:created xsi:type="dcterms:W3CDTF">2023-07-10T19:26:00Z</dcterms:created>
  <dcterms:modified xsi:type="dcterms:W3CDTF">2023-07-10T19:26:00Z</dcterms:modified>
</cp:coreProperties>
</file>