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97781" w:rsidRDefault="00797781" w14:paraId="7A772380" w14:textId="77777777"/>
    <w:p w:rsidR="00B45B96" w:rsidRDefault="00A94B25" w14:paraId="1BC5E08E" w14:textId="60CED967">
      <w:r>
        <w:rPr>
          <w:noProof/>
        </w:rPr>
        <w:drawing>
          <wp:inline distT="0" distB="0" distL="0" distR="0" wp14:anchorId="6A390F47" wp14:editId="59AED1DD">
            <wp:extent cx="2619375" cy="1165860"/>
            <wp:effectExtent l="0" t="0" r="9525" b="0"/>
            <wp:docPr id="509279478"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Trinity Saint David.&#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rsidR="00A94B25" w:rsidRDefault="00A94B25" w14:paraId="44B8C213" w14:textId="77777777"/>
    <w:p w:rsidR="00A94B25" w:rsidRDefault="00A94B25" w14:paraId="5D937234" w14:textId="77777777"/>
    <w:p w:rsidR="00A94B25" w:rsidP="00A94B25" w:rsidRDefault="00A94B25" w14:paraId="25CA0DFE" w14:textId="77777777"/>
    <w:p w:rsidR="00A94B25" w:rsidP="00A94B25" w:rsidRDefault="00A94B25" w14:paraId="53878EA8" w14:textId="624B6E7D">
      <w:pPr>
        <w:jc w:val="both"/>
        <w:rPr>
          <w:rFonts w:asciiTheme="minorBidi" w:hAnsiTheme="minorBidi"/>
          <w:sz w:val="28"/>
          <w:szCs w:val="28"/>
        </w:rPr>
      </w:pPr>
      <w:r>
        <w:rPr>
          <w:rFonts w:asciiTheme="minorBidi" w:hAnsiTheme="minorBidi"/>
          <w:sz w:val="28"/>
          <w:szCs w:val="28"/>
        </w:rPr>
        <w:t>Name: Heshu Ahmed</w:t>
      </w:r>
    </w:p>
    <w:p w:rsidRPr="00A94B25" w:rsidR="00A94B25" w:rsidP="00A94B25" w:rsidRDefault="00A94B25" w14:paraId="1278A484" w14:textId="5B8E679B">
      <w:pPr>
        <w:jc w:val="both"/>
        <w:rPr>
          <w:rFonts w:ascii="Digital skill assay" w:hAnsi="Digital skill assay"/>
          <w:sz w:val="28"/>
          <w:szCs w:val="28"/>
        </w:rPr>
      </w:pPr>
      <w:r>
        <w:rPr>
          <w:rFonts w:asciiTheme="minorBidi" w:hAnsiTheme="minorBidi"/>
          <w:sz w:val="28"/>
          <w:szCs w:val="28"/>
        </w:rPr>
        <w:t>Student ID: 2522882</w:t>
      </w:r>
    </w:p>
    <w:p w:rsidR="00A94B25" w:rsidP="34902E54" w:rsidRDefault="00A94B25" w14:paraId="7357394A" w14:textId="4EC77746">
      <w:pPr>
        <w:shd w:val="clear" w:color="auto" w:fill="FFFFFF" w:themeFill="background1"/>
        <w:spacing w:before="0" w:beforeAutospacing="off" w:after="120" w:afterAutospacing="off"/>
        <w:jc w:val="left"/>
        <w:rPr>
          <w:rFonts w:ascii="Arial" w:hAnsi="Arial" w:asciiTheme="minorBidi" w:hAnsiTheme="minorBidi"/>
          <w:sz w:val="28"/>
          <w:szCs w:val="28"/>
        </w:rPr>
      </w:pPr>
      <w:r w:rsidRPr="34902E54" w:rsidR="517CA413">
        <w:rPr>
          <w:rFonts w:ascii="Arial" w:hAnsi="Arial" w:asciiTheme="minorBidi" w:hAnsiTheme="minorBidi"/>
          <w:sz w:val="28"/>
          <w:szCs w:val="28"/>
        </w:rPr>
        <w:t>Module: Digital</w:t>
      </w:r>
      <w:r w:rsidRPr="34902E54" w:rsidR="33C03E5C">
        <w:rPr>
          <w:rFonts w:ascii="Arial" w:hAnsi="Arial" w:asciiTheme="minorBidi" w:hAnsiTheme="minorBidi"/>
          <w:sz w:val="28"/>
          <w:szCs w:val="28"/>
        </w:rPr>
        <w:t xml:space="preserve"> Skills and Research Methods</w:t>
      </w:r>
    </w:p>
    <w:p w:rsidR="00A94B25" w:rsidP="34902E54" w:rsidRDefault="00A94B25" w14:paraId="00DC6EA5" w14:textId="6D1D09A8">
      <w:pPr>
        <w:pStyle w:val="Normal"/>
        <w:shd w:val="clear" w:color="auto" w:fill="FFFFFF" w:themeFill="background1"/>
        <w:spacing w:before="0" w:beforeAutospacing="off" w:after="120" w:afterAutospacing="off"/>
        <w:jc w:val="left"/>
        <w:rPr>
          <w:rFonts w:ascii="Arial" w:hAnsi="Arial" w:asciiTheme="minorBidi" w:hAnsiTheme="minorBidi"/>
          <w:sz w:val="28"/>
          <w:szCs w:val="28"/>
        </w:rPr>
      </w:pPr>
      <w:r w:rsidRPr="34902E54" w:rsidR="3003E673">
        <w:rPr>
          <w:rFonts w:ascii="Arial" w:hAnsi="Arial" w:asciiTheme="minorBidi" w:hAnsiTheme="minorBidi"/>
          <w:sz w:val="28"/>
          <w:szCs w:val="28"/>
        </w:rPr>
        <w:t xml:space="preserve">Module </w:t>
      </w:r>
      <w:r w:rsidRPr="34902E54" w:rsidR="3003E673">
        <w:rPr>
          <w:rFonts w:ascii="Arial" w:hAnsi="Arial" w:asciiTheme="minorBidi" w:hAnsiTheme="minorBidi"/>
          <w:sz w:val="28"/>
          <w:szCs w:val="28"/>
        </w:rPr>
        <w:t>code: LCHS</w:t>
      </w:r>
      <w:r w:rsidRPr="34902E54" w:rsidR="3003E673">
        <w:rPr>
          <w:rFonts w:ascii="Arial" w:hAnsi="Arial" w:asciiTheme="minorBidi" w:hAnsiTheme="minorBidi"/>
          <w:sz w:val="28"/>
          <w:szCs w:val="28"/>
        </w:rPr>
        <w:t>4007</w:t>
      </w:r>
    </w:p>
    <w:p w:rsidR="00A94B25" w:rsidP="34902E54" w:rsidRDefault="00A94B25" w14:paraId="7D4B78A2" w14:textId="00F5FB20">
      <w:pPr>
        <w:pStyle w:val="Normal"/>
        <w:jc w:val="both"/>
        <w:rPr>
          <w:rFonts w:ascii="Arial" w:hAnsi="Arial" w:asciiTheme="minorBidi" w:hAnsiTheme="minorBidi"/>
          <w:sz w:val="28"/>
          <w:szCs w:val="28"/>
        </w:rPr>
      </w:pPr>
      <w:r w:rsidRPr="34902E54" w:rsidR="00A94B25">
        <w:rPr>
          <w:rFonts w:ascii="Arial" w:hAnsi="Arial" w:asciiTheme="minorBidi" w:hAnsiTheme="minorBidi"/>
          <w:sz w:val="28"/>
          <w:szCs w:val="28"/>
        </w:rPr>
        <w:t xml:space="preserve">Lecturer: </w:t>
      </w:r>
      <w:r w:rsidRPr="34902E54" w:rsidR="4C9352B6">
        <w:rPr>
          <w:rFonts w:ascii="Arial" w:hAnsi="Arial" w:asciiTheme="minorBidi" w:hAnsiTheme="minorBidi"/>
          <w:sz w:val="28"/>
          <w:szCs w:val="28"/>
        </w:rPr>
        <w:t>Aliyuda</w:t>
      </w:r>
      <w:r w:rsidRPr="34902E54" w:rsidR="4C9352B6">
        <w:rPr>
          <w:rFonts w:ascii="Arial" w:hAnsi="Arial" w:asciiTheme="minorBidi" w:hAnsiTheme="minorBidi"/>
          <w:sz w:val="28"/>
          <w:szCs w:val="28"/>
        </w:rPr>
        <w:t xml:space="preserve"> Ali</w:t>
      </w:r>
    </w:p>
    <w:p w:rsidR="00797781" w:rsidP="34902E54" w:rsidRDefault="00797781" w14:paraId="489C46ED" w14:textId="0BF09C26">
      <w:pPr>
        <w:spacing w:before="0" w:beforeAutospacing="off" w:after="0" w:afterAutospacing="off"/>
        <w:jc w:val="left"/>
        <w:rPr>
          <w:rFonts w:ascii="Arial" w:hAnsi="Arial" w:asciiTheme="minorBidi" w:hAnsiTheme="minorBidi"/>
          <w:sz w:val="28"/>
          <w:szCs w:val="28"/>
        </w:rPr>
      </w:pPr>
      <w:r w:rsidRPr="34902E54" w:rsidR="6C1282F3">
        <w:rPr>
          <w:rFonts w:ascii="Arial" w:hAnsi="Arial" w:asciiTheme="minorBidi" w:hAnsiTheme="minorBidi"/>
          <w:sz w:val="28"/>
          <w:szCs w:val="28"/>
        </w:rPr>
        <w:t xml:space="preserve">Assignment </w:t>
      </w:r>
      <w:r w:rsidRPr="34902E54" w:rsidR="6C1282F3">
        <w:rPr>
          <w:rFonts w:ascii="Arial" w:hAnsi="Arial" w:asciiTheme="minorBidi" w:hAnsiTheme="minorBidi"/>
          <w:sz w:val="28"/>
          <w:szCs w:val="28"/>
        </w:rPr>
        <w:t>title</w:t>
      </w:r>
      <w:r w:rsidRPr="34902E54" w:rsidR="502AE975">
        <w:rPr>
          <w:rFonts w:ascii="Arial" w:hAnsi="Arial" w:asciiTheme="minorBidi" w:hAnsiTheme="minorBidi"/>
          <w:sz w:val="28"/>
          <w:szCs w:val="28"/>
        </w:rPr>
        <w:t>: Research</w:t>
      </w:r>
      <w:r w:rsidRPr="34902E54" w:rsidR="502AE975">
        <w:rPr>
          <w:rFonts w:ascii="Arial" w:hAnsi="Arial" w:asciiTheme="minorBidi" w:hAnsiTheme="minorBidi"/>
          <w:sz w:val="28"/>
          <w:szCs w:val="28"/>
        </w:rPr>
        <w:t xml:space="preserve"> Report Component 2</w:t>
      </w:r>
      <w:r w:rsidRPr="34902E54" w:rsidR="24B2FF4F">
        <w:rPr>
          <w:rFonts w:ascii="Segoe UI" w:hAnsi="Segoe UI" w:eastAsia="Segoe UI" w:cs="Segoe UI"/>
          <w:b w:val="1"/>
          <w:bCs w:val="1"/>
          <w:i w:val="0"/>
          <w:iCs w:val="0"/>
          <w:caps w:val="0"/>
          <w:smallCaps w:val="0"/>
          <w:noProof w:val="0"/>
          <w:color w:val="FFFFFF" w:themeColor="background1" w:themeTint="FF" w:themeShade="FF"/>
          <w:sz w:val="28"/>
          <w:szCs w:val="28"/>
          <w:lang w:val="en-GB"/>
        </w:rPr>
        <w:t>ills and Research Methods (LCHS4007_BIRM)</w:t>
      </w:r>
    </w:p>
    <w:p w:rsidR="00797781" w:rsidP="34902E54" w:rsidRDefault="00797781" w14:paraId="496090C4" w14:textId="36CCDB63">
      <w:pPr>
        <w:jc w:val="both"/>
        <w:rPr>
          <w:rFonts w:ascii="Arial" w:hAnsi="Arial" w:asciiTheme="minorBidi" w:hAnsiTheme="minorBidi"/>
          <w:sz w:val="28"/>
          <w:szCs w:val="28"/>
        </w:rPr>
      </w:pPr>
    </w:p>
    <w:p w:rsidR="00797781" w:rsidP="34902E54" w:rsidRDefault="00797781" w14:paraId="2CE5AAE9" w14:textId="31B3F928">
      <w:pPr>
        <w:pStyle w:val="Heading1"/>
        <w:spacing w:before="0" w:beforeAutospacing="off" w:after="0" w:afterAutospacing="off"/>
        <w:jc w:val="left"/>
        <w:rPr>
          <w:color w:val="0F9DD4"/>
          <w:sz w:val="22"/>
          <w:szCs w:val="22"/>
        </w:rPr>
      </w:pPr>
      <w:r w:rsidRPr="34902E54" w:rsidR="24B2FF4F">
        <w:rPr>
          <w:rFonts w:ascii="Segoe UI" w:hAnsi="Segoe UI" w:eastAsia="Segoe UI" w:cs="Segoe UI"/>
          <w:b w:val="1"/>
          <w:bCs w:val="1"/>
          <w:i w:val="0"/>
          <w:iCs w:val="0"/>
          <w:caps w:val="0"/>
          <w:smallCaps w:val="0"/>
          <w:noProof w:val="0"/>
          <w:color w:val="FFFFFF" w:themeColor="background1" w:themeTint="FF" w:themeShade="FF"/>
          <w:sz w:val="24"/>
          <w:szCs w:val="24"/>
          <w:lang w:val="en-GB"/>
        </w:rPr>
        <w:t>Digital Skills and Research Methods (LCHS400</w:t>
      </w:r>
    </w:p>
    <w:p w:rsidR="00797781" w:rsidP="34902E54" w:rsidRDefault="00797781" w14:paraId="6A60E31D" w14:textId="55ECBFDF">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1D444C3B" w14:textId="6572E5E6">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142FFEED" w14:textId="2343CB35">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62284ADD" w14:textId="137E9434">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6B256D73" w14:textId="74CECCA7">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6BACA3B6" w14:textId="6BE450F6">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06BC4E4E" w14:textId="1192BC1A">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2F5213BF" w14:textId="34C859C5">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3098DB5B" w14:textId="7D0C0CA6">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31455EEC" w14:textId="446734D9">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3F7BFF11" w14:textId="14D1B6EB">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5EB233D4" w14:textId="399772B6">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08A42811" w14:textId="6207E514">
      <w:pPr>
        <w:pStyle w:val="Heading1"/>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4"/>
          <w:szCs w:val="24"/>
          <w:lang w:val="en-GB"/>
        </w:rPr>
      </w:pPr>
    </w:p>
    <w:p w:rsidR="00797781" w:rsidP="34902E54" w:rsidRDefault="00797781" w14:paraId="4B915947" w14:textId="12BC6A00">
      <w:pPr>
        <w:pStyle w:val="Heading1"/>
        <w:spacing w:before="0" w:beforeAutospacing="off" w:after="0" w:afterAutospacing="off"/>
        <w:jc w:val="left"/>
        <w:rPr>
          <w:color w:val="0F9DD4" w:themeColor="accent4" w:themeTint="FF" w:themeShade="FF"/>
          <w:sz w:val="22"/>
          <w:szCs w:val="22"/>
        </w:rPr>
      </w:pPr>
      <w:r w:rsidRPr="34902E54" w:rsidR="00797781">
        <w:rPr>
          <w:color w:val="0F9DD4"/>
          <w:sz w:val="22"/>
          <w:szCs w:val="22"/>
        </w:rPr>
        <w:t>Introduction</w:t>
      </w:r>
      <w:r w:rsidRPr="34902E54" w:rsidR="00797781">
        <w:rPr>
          <w:color w:val="0F9DD4"/>
          <w:sz w:val="22"/>
          <w:szCs w:val="22"/>
        </w:rPr>
        <w:t>:</w:t>
      </w:r>
    </w:p>
    <w:p w:rsidRPr="004E1A80" w:rsidR="00797781" w:rsidP="5529DC3A" w:rsidRDefault="00797781" w14:paraId="448F7A5C" w14:textId="33480008">
      <w:pPr>
        <w:spacing w:before="240" w:after="240"/>
        <w:rPr>
          <w:rFonts w:ascii="Arial" w:hAnsi="Arial" w:eastAsia="presntation week7" w:cs="Arial"/>
          <w:sz w:val="22"/>
          <w:szCs w:val="22"/>
        </w:rPr>
      </w:pPr>
      <w:r w:rsidRPr="5529DC3A" w:rsidR="00797781">
        <w:rPr>
          <w:rFonts w:ascii="Arial" w:hAnsi="Arial" w:eastAsia="presntation week7" w:cs="Arial"/>
          <w:sz w:val="22"/>
          <w:szCs w:val="22"/>
        </w:rPr>
        <w:t xml:space="preserve">in the world and provides healthcare services to more than 60 million people across the UK. The NHS workforce includes a variety of professionals such as doctors, nurses, allied health professionals, support staff, and administrative workers who collaborate to ensure patients receive safe and effective care. Because the NHS serves a large and diverse population, it faces ongoing challenges such as staff shortages, increasing patient demand, and pressure on healthcare services. This report will outline the </w:t>
      </w:r>
      <w:r w:rsidRPr="5529DC3A" w:rsidR="2D459215">
        <w:rPr>
          <w:rFonts w:ascii="Arial" w:hAnsi="Arial" w:eastAsia="presntation week7" w:cs="Arial"/>
          <w:sz w:val="22"/>
          <w:szCs w:val="22"/>
        </w:rPr>
        <w:t>short</w:t>
      </w:r>
      <w:r w:rsidRPr="5529DC3A" w:rsidR="00797781">
        <w:rPr>
          <w:rFonts w:ascii="Arial" w:hAnsi="Arial" w:eastAsia="presntation week7" w:cs="Arial"/>
          <w:sz w:val="22"/>
          <w:szCs w:val="22"/>
        </w:rPr>
        <w:t xml:space="preserve"> of NHS staff, describe the population they serve, and discuss key issues affecting workforce capacity and the delivery of high-quality care within the healthcare system (NHS England, 2023)</w:t>
      </w:r>
    </w:p>
    <w:p w:rsidR="00797781" w:rsidRDefault="00797781" w14:paraId="5A3D0CAF" w14:textId="77777777">
      <w:pPr>
        <w:rPr>
          <w:color w:val="4C94D8" w:themeColor="text2" w:themeTint="80"/>
          <w:sz w:val="36"/>
          <w:szCs w:val="36"/>
        </w:rPr>
      </w:pPr>
    </w:p>
    <w:p w:rsidR="004B1730" w:rsidP="34902E54" w:rsidRDefault="004B1730" w14:paraId="261BBA36" w14:textId="50993BD3">
      <w:pPr>
        <w:pStyle w:val="Normal"/>
        <w:rPr>
          <w:rFonts w:ascii="Arial" w:hAnsi="Arial" w:cs="Arial"/>
          <w:b w:val="1"/>
          <w:bCs w:val="1"/>
          <w:color w:val="0F9ED5" w:themeColor="accent4"/>
          <w:sz w:val="22"/>
          <w:szCs w:val="22"/>
          <w:lang w:eastAsia="zh-CN"/>
        </w:rPr>
      </w:pPr>
      <w:r w:rsidRPr="34902E54" w:rsidR="004B1730">
        <w:rPr>
          <w:rFonts w:ascii="Arial" w:hAnsi="Arial" w:cs="Arial"/>
          <w:b w:val="1"/>
          <w:bCs w:val="1"/>
          <w:color w:val="0F9ED5" w:themeColor="accent4" w:themeTint="FF" w:themeShade="FF"/>
          <w:sz w:val="22"/>
          <w:szCs w:val="22"/>
          <w:lang w:eastAsia="zh-CN"/>
        </w:rPr>
        <w:t>Task 1 of 4 – Selection of a research topic</w:t>
      </w:r>
      <w:r w:rsidRPr="34902E54" w:rsidR="004B1730">
        <w:rPr>
          <w:rFonts w:ascii="Arial" w:hAnsi="Arial" w:cs="Arial"/>
          <w:b w:val="1"/>
          <w:bCs w:val="1"/>
          <w:color w:val="0F9ED5" w:themeColor="accent4" w:themeTint="FF" w:themeShade="FF"/>
          <w:sz w:val="22"/>
          <w:szCs w:val="22"/>
          <w:lang w:eastAsia="zh-CN"/>
        </w:rPr>
        <w:t>:</w:t>
      </w:r>
    </w:p>
    <w:p w:rsidR="7DBA92DC" w:rsidP="34902E54" w:rsidRDefault="7DBA92DC" w14:paraId="4ADDB3CB" w14:textId="5ED51562">
      <w:pPr>
        <w:spacing w:before="240" w:beforeAutospacing="off" w:after="240" w:afterAutospacing="off"/>
      </w:pPr>
      <w:r w:rsidRPr="34902E54" w:rsidR="5935C804">
        <w:rPr>
          <w:rFonts w:ascii="Arial" w:hAnsi="Arial" w:eastAsia="Arial" w:cs="Arial"/>
          <w:noProof w:val="0"/>
          <w:sz w:val="22"/>
          <w:szCs w:val="22"/>
          <w:lang w:val="en-GB"/>
        </w:rPr>
        <w:t>One of the major challenges currently facing health and social care in the UK is the shortage of healthcare staff, particularly within the National Health Service (NHS). A staff shortage occurs when there are not enough trained professionals, such as doctors, nurses, and healthcare assistants, to meet patient needs. Recent reports show that many positions in the NHS remain unfilled, demonstrating the seriousness of the workforce problem. According to The King's Fund, there were approximately 121,000 vacant NHS jobs in England in 2023, highlighting the scale of the workforce crisis. Several factors have contributed to this shortage, including increasing demand for healthcare services, an ageing population requiring more complex care, and healthcare workers leaving their roles due to stress, workload pressures, and limited career progression. Research from Nuffield Trust also highlights that workforce shortages have been developing over several years due to insufficient workforce planning and training capacity.</w:t>
      </w:r>
    </w:p>
    <w:p w:rsidR="7DBA92DC" w:rsidP="34902E54" w:rsidRDefault="7DBA92DC" w14:paraId="76B6909C" w14:textId="11A30AD5">
      <w:pPr>
        <w:spacing w:before="240" w:beforeAutospacing="off" w:after="240" w:afterAutospacing="off"/>
      </w:pPr>
      <w:r w:rsidRPr="34902E54" w:rsidR="5935C804">
        <w:rPr>
          <w:rFonts w:ascii="Arial" w:hAnsi="Arial" w:eastAsia="Arial" w:cs="Arial"/>
          <w:noProof w:val="0"/>
          <w:sz w:val="22"/>
          <w:szCs w:val="22"/>
          <w:lang w:val="en-GB"/>
        </w:rPr>
        <w:t xml:space="preserve">Staff shortages have a significant impact on healthcare organisations, staff, and patients. When there </w:t>
      </w:r>
      <w:r w:rsidRPr="34902E54" w:rsidR="5935C804">
        <w:rPr>
          <w:rFonts w:ascii="Arial" w:hAnsi="Arial" w:eastAsia="Arial" w:cs="Arial"/>
          <w:noProof w:val="0"/>
          <w:sz w:val="22"/>
          <w:szCs w:val="22"/>
          <w:lang w:val="en-GB"/>
        </w:rPr>
        <w:t>is</w:t>
      </w:r>
      <w:r w:rsidRPr="34902E54" w:rsidR="5935C804">
        <w:rPr>
          <w:rFonts w:ascii="Arial" w:hAnsi="Arial" w:eastAsia="Arial" w:cs="Arial"/>
          <w:noProof w:val="0"/>
          <w:sz w:val="22"/>
          <w:szCs w:val="22"/>
          <w:lang w:val="en-GB"/>
        </w:rPr>
        <w:t xml:space="preserve"> not enough healthcare professionals available, existing staff members must often manage heavier workloads and work longer hours to meet patient demand. According to The King's Fund, ongoing workforce pressures and poor staffing levels can negatively affect staff wellbeing and job satisfaction, increasing the risk of burnout and staff leaving the profession. This creates a cycle where shortages continue to worsen. In addition, staff shortages can affect the quality and safety of patient care. Evidence from NHS England suggests that understaffing can lead to longer waiting times for treatment, delayed diagnoses, and increased pressure on emergency services.</w:t>
      </w:r>
    </w:p>
    <w:p w:rsidR="7DBA92DC" w:rsidP="7DBA92DC" w:rsidRDefault="7DBA92DC" w14:paraId="3ADBC4B3" w14:textId="187C4B8D">
      <w:pPr>
        <w:spacing w:before="240" w:after="240"/>
        <w:rPr>
          <w:rFonts w:ascii="Arial" w:hAnsi="Arial" w:eastAsia="presntation week7" w:cs="Arial"/>
          <w:sz w:val="22"/>
          <w:szCs w:val="22"/>
        </w:rPr>
      </w:pPr>
    </w:p>
    <w:p w:rsidR="004B1730" w:rsidP="34902E54" w:rsidRDefault="004B1730" w14:paraId="27D49E82" w14:textId="13AE3492">
      <w:pPr>
        <w:spacing w:before="240" w:beforeAutospacing="off" w:after="240" w:afterAutospacing="off"/>
      </w:pPr>
      <w:r w:rsidRPr="34902E54" w:rsidR="5B17FCA1">
        <w:rPr>
          <w:rFonts w:ascii="Arial" w:hAnsi="Arial" w:eastAsia="Arial" w:cs="Arial"/>
          <w:noProof w:val="0"/>
          <w:sz w:val="22"/>
          <w:szCs w:val="22"/>
          <w:lang w:val="en-GB"/>
        </w:rPr>
        <w:t xml:space="preserve">Overall, staff shortages </w:t>
      </w:r>
      <w:r w:rsidRPr="34902E54" w:rsidR="5B17FCA1">
        <w:rPr>
          <w:rFonts w:ascii="Arial" w:hAnsi="Arial" w:eastAsia="Arial" w:cs="Arial"/>
          <w:noProof w:val="0"/>
          <w:sz w:val="22"/>
          <w:szCs w:val="22"/>
          <w:lang w:val="en-GB"/>
        </w:rPr>
        <w:t>remain</w:t>
      </w:r>
      <w:r w:rsidRPr="34902E54" w:rsidR="5B17FCA1">
        <w:rPr>
          <w:rFonts w:ascii="Arial" w:hAnsi="Arial" w:eastAsia="Arial" w:cs="Arial"/>
          <w:noProof w:val="0"/>
          <w:sz w:val="22"/>
          <w:szCs w:val="22"/>
          <w:lang w:val="en-GB"/>
        </w:rPr>
        <w:t xml:space="preserve"> a significant and ongoing challenge within the NHS. Understanding why workforce gaps occur and how they affect service delivery is essential for improving healthcare systems. Effective healthcare relies on skilled and supported professionals, and shortages can influence both staff wellbeing and patient outcomes. This topic is </w:t>
      </w:r>
      <w:r w:rsidRPr="34902E54" w:rsidR="66883019">
        <w:rPr>
          <w:rFonts w:ascii="Arial" w:hAnsi="Arial" w:eastAsia="Arial" w:cs="Arial"/>
          <w:noProof w:val="0"/>
          <w:sz w:val="22"/>
          <w:szCs w:val="22"/>
          <w:lang w:val="en-GB"/>
        </w:rPr>
        <w:t>intricately linked</w:t>
      </w:r>
      <w:r w:rsidRPr="34902E54" w:rsidR="5B17FCA1">
        <w:rPr>
          <w:rFonts w:ascii="Arial" w:hAnsi="Arial" w:eastAsia="Arial" w:cs="Arial"/>
          <w:noProof w:val="0"/>
          <w:sz w:val="22"/>
          <w:szCs w:val="22"/>
          <w:lang w:val="en-GB"/>
        </w:rPr>
        <w:t xml:space="preserve"> to my studies in health and social care because it highlights the pressures faced by healthcare organisations and their employees. Exploring workforce issues also supports my future career goals by helping me develop insight into staffing demands, workforce planning, and strategies to better support those delivering essential care services.</w:t>
      </w:r>
    </w:p>
    <w:p w:rsidR="004B1730" w:rsidP="34902E54" w:rsidRDefault="004B1730" w14:paraId="22A74A55" w14:textId="16ADC11E">
      <w:pPr>
        <w:pStyle w:val="Normal"/>
        <w:spacing w:before="240" w:after="240"/>
        <w:rPr>
          <w:rFonts w:ascii="Arial" w:hAnsi="Arial" w:eastAsia="Arial" w:cs="Arial"/>
          <w:b w:val="1"/>
          <w:bCs w:val="1"/>
          <w:color w:val="0F9ED5" w:themeColor="accent4"/>
          <w:sz w:val="22"/>
          <w:szCs w:val="22"/>
        </w:rPr>
      </w:pPr>
      <w:r w:rsidRPr="34902E54" w:rsidR="004B1730">
        <w:rPr>
          <w:rFonts w:ascii="Arial" w:hAnsi="Arial" w:eastAsia="Arial" w:cs="Arial"/>
          <w:b w:val="1"/>
          <w:bCs w:val="1"/>
          <w:color w:val="0F9ED5" w:themeColor="accent4" w:themeTint="FF" w:themeShade="FF"/>
          <w:sz w:val="22"/>
          <w:szCs w:val="22"/>
        </w:rPr>
        <w:t>Task 2 of 4 – Evaluating information sources</w:t>
      </w:r>
      <w:r w:rsidRPr="34902E54" w:rsidR="004B1730">
        <w:rPr>
          <w:rFonts w:ascii="Arial" w:hAnsi="Arial" w:eastAsia="Arial" w:cs="Arial"/>
          <w:b w:val="1"/>
          <w:bCs w:val="1"/>
          <w:color w:val="0F9ED5" w:themeColor="accent4" w:themeTint="FF" w:themeShade="FF"/>
          <w:sz w:val="22"/>
          <w:szCs w:val="22"/>
        </w:rPr>
        <w:t>:</w:t>
      </w:r>
    </w:p>
    <w:p w:rsidRPr="004E1A80" w:rsidR="004B1730" w:rsidP="34902E54" w:rsidRDefault="004B1730" w14:paraId="35D8DC22" w14:textId="0BB6C924">
      <w:pPr>
        <w:spacing w:before="240" w:after="240"/>
        <w:rPr>
          <w:rFonts w:ascii="Arial" w:hAnsi="Arial" w:cs="Arial"/>
          <w:sz w:val="22"/>
          <w:szCs w:val="22"/>
        </w:rPr>
      </w:pPr>
      <w:r w:rsidRPr="34902E54" w:rsidR="004B1730">
        <w:rPr>
          <w:rFonts w:ascii="Arial" w:hAnsi="Arial" w:eastAsia="presntation week7" w:cs="Arial"/>
          <w:sz w:val="22"/>
          <w:szCs w:val="22"/>
        </w:rPr>
        <w:t>A range of credible sources help explain the issue of short staffing within the National Health Service and its wider impact on health and social care services.</w:t>
      </w:r>
    </w:p>
    <w:p w:rsidRPr="004E1A80" w:rsidR="004B1730" w:rsidP="004B1730" w:rsidRDefault="004B1730" w14:paraId="5B81D50C" w14:textId="53E744D5">
      <w:pPr>
        <w:spacing w:before="240" w:after="240"/>
        <w:rPr>
          <w:rFonts w:ascii="Arial" w:hAnsi="Arial" w:eastAsia="presntation week7" w:cs="Arial"/>
          <w:sz w:val="22"/>
          <w:szCs w:val="22"/>
        </w:rPr>
      </w:pPr>
      <w:r w:rsidRPr="34902E54" w:rsidR="004B1730">
        <w:rPr>
          <w:rFonts w:ascii="Arial" w:hAnsi="Arial" w:eastAsia="presntation week7" w:cs="Arial"/>
          <w:sz w:val="22"/>
          <w:szCs w:val="22"/>
        </w:rPr>
        <w:t xml:space="preserve">The first source is a report from The King’s Fund, an independent organisation that provides research and analysis on UK health policy. The report outlines the scale of NHS workforce shortages, noting that England had around 121,000 vacant posts in 2023, equal to a vacancy rate of about 8.4%. It </w:t>
      </w:r>
      <w:r w:rsidRPr="34902E54" w:rsidR="004B1730">
        <w:rPr>
          <w:rFonts w:ascii="Arial" w:hAnsi="Arial" w:eastAsia="presntation week7" w:cs="Arial"/>
          <w:sz w:val="22"/>
          <w:szCs w:val="22"/>
        </w:rPr>
        <w:t>identifies</w:t>
      </w:r>
      <w:r w:rsidRPr="34902E54" w:rsidR="004B1730">
        <w:rPr>
          <w:rFonts w:ascii="Arial" w:hAnsi="Arial" w:eastAsia="presntation week7" w:cs="Arial"/>
          <w:sz w:val="22"/>
          <w:szCs w:val="22"/>
        </w:rPr>
        <w:t xml:space="preserve"> several contributing factors, including an ageing population, increasing demand for healthcare, and ongoing challenges in recruiting and </w:t>
      </w:r>
      <w:r w:rsidRPr="34902E54" w:rsidR="004B1730">
        <w:rPr>
          <w:rFonts w:ascii="Arial" w:hAnsi="Arial" w:eastAsia="presntation week7" w:cs="Arial"/>
          <w:sz w:val="22"/>
          <w:szCs w:val="22"/>
        </w:rPr>
        <w:t>retaining</w:t>
      </w:r>
      <w:r w:rsidRPr="34902E54" w:rsidR="004B1730">
        <w:rPr>
          <w:rFonts w:ascii="Arial" w:hAnsi="Arial" w:eastAsia="presntation week7" w:cs="Arial"/>
          <w:sz w:val="22"/>
          <w:szCs w:val="22"/>
        </w:rPr>
        <w:t xml:space="preserve"> staff. This source is valuable because it offers credible data that </w:t>
      </w:r>
      <w:r w:rsidRPr="34902E54" w:rsidR="004B1730">
        <w:rPr>
          <w:rFonts w:ascii="Arial" w:hAnsi="Arial" w:eastAsia="presntation week7" w:cs="Arial"/>
          <w:sz w:val="22"/>
          <w:szCs w:val="22"/>
        </w:rPr>
        <w:t>demonstrates</w:t>
      </w:r>
      <w:r w:rsidRPr="34902E54" w:rsidR="004B1730">
        <w:rPr>
          <w:rFonts w:ascii="Arial" w:hAnsi="Arial" w:eastAsia="presntation week7" w:cs="Arial"/>
          <w:sz w:val="22"/>
          <w:szCs w:val="22"/>
        </w:rPr>
        <w:t xml:space="preserve"> the seriousness of the staffing crisis and supports the argument that shortages place significant pressure on NHS services. It also highlights the need for improved workforce planning and recruitment strategies. However, the report </w:t>
      </w:r>
      <w:r w:rsidRPr="34902E54" w:rsidR="004B1730">
        <w:rPr>
          <w:rFonts w:ascii="Arial" w:hAnsi="Arial" w:eastAsia="presntation week7" w:cs="Arial"/>
          <w:sz w:val="22"/>
          <w:szCs w:val="22"/>
        </w:rPr>
        <w:t>mainly focuses</w:t>
      </w:r>
      <w:r w:rsidRPr="34902E54" w:rsidR="004B1730">
        <w:rPr>
          <w:rFonts w:ascii="Arial" w:hAnsi="Arial" w:eastAsia="presntation week7" w:cs="Arial"/>
          <w:sz w:val="22"/>
          <w:szCs w:val="22"/>
        </w:rPr>
        <w:t xml:space="preserve"> on national-level statistics and does not explore how shortages affect specific clinical environments or individual patient experiences, which limits its ability to show the day</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to</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 xml:space="preserve">day impact within </w:t>
      </w:r>
      <w:bookmarkStart w:name="_Int_Ikpe64Hi" w:id="778525680"/>
      <w:r w:rsidRPr="34902E54" w:rsidR="3E5C515C">
        <w:rPr>
          <w:rFonts w:ascii="Arial" w:hAnsi="Arial" w:eastAsia="presntation week7" w:cs="Arial"/>
          <w:sz w:val="22"/>
          <w:szCs w:val="22"/>
        </w:rPr>
        <w:t>particular NHS</w:t>
      </w:r>
      <w:bookmarkEnd w:id="778525680"/>
      <w:r w:rsidRPr="34902E54" w:rsidR="004B1730">
        <w:rPr>
          <w:rFonts w:ascii="Arial" w:hAnsi="Arial" w:eastAsia="presntation week7" w:cs="Arial"/>
          <w:sz w:val="22"/>
          <w:szCs w:val="22"/>
        </w:rPr>
        <w:t xml:space="preserve"> settings.</w:t>
      </w:r>
    </w:p>
    <w:p w:rsidRPr="004E1A80" w:rsidR="004B1730" w:rsidP="004B1730" w:rsidRDefault="004B1730" w14:paraId="1ED71F41" w14:textId="77777777">
      <w:pPr>
        <w:spacing w:before="240" w:after="240"/>
        <w:rPr>
          <w:rFonts w:ascii="Arial" w:hAnsi="Arial" w:eastAsia="presntation week7" w:cs="Arial"/>
          <w:sz w:val="22"/>
          <w:szCs w:val="22"/>
        </w:rPr>
      </w:pPr>
    </w:p>
    <w:p w:rsidRPr="004E1A80" w:rsidR="004B1730" w:rsidP="004B1730" w:rsidRDefault="004B1730" w14:paraId="29AF4898" w14:textId="65ACFCDE">
      <w:pPr>
        <w:spacing w:before="240" w:after="240"/>
        <w:rPr>
          <w:rFonts w:ascii="Arial" w:hAnsi="Arial" w:eastAsia="presntation week7" w:cs="Arial"/>
          <w:sz w:val="22"/>
          <w:szCs w:val="22"/>
        </w:rPr>
      </w:pPr>
      <w:r w:rsidRPr="34902E54" w:rsidR="004B1730">
        <w:rPr>
          <w:rFonts w:ascii="Arial" w:hAnsi="Arial" w:eastAsia="presntation week7" w:cs="Arial"/>
          <w:sz w:val="22"/>
          <w:szCs w:val="22"/>
        </w:rPr>
        <w:t xml:space="preserve">The second source is a workforce report produced by the Nuffield Trust, an independent research organisation that analyses health policy and system performance in the UK. The report warns that NHS staffing shortages are likely to worsen over the coming years. Projections suggest that, if current patterns continue, the gap between the number of staff </w:t>
      </w:r>
      <w:r w:rsidRPr="34902E54" w:rsidR="004B1730">
        <w:rPr>
          <w:rFonts w:ascii="Arial" w:hAnsi="Arial" w:eastAsia="presntation week7" w:cs="Arial"/>
          <w:sz w:val="22"/>
          <w:szCs w:val="22"/>
        </w:rPr>
        <w:t>required</w:t>
      </w:r>
      <w:r w:rsidRPr="34902E54" w:rsidR="004B1730">
        <w:rPr>
          <w:rFonts w:ascii="Arial" w:hAnsi="Arial" w:eastAsia="presntation week7" w:cs="Arial"/>
          <w:sz w:val="22"/>
          <w:szCs w:val="22"/>
        </w:rPr>
        <w:t xml:space="preserve"> and those available could rise to around 250,000 by 2030. The report links this growing shortfall to several structural issues, including long</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term weaknesses in workforce planning, reduced investment in training places, and increasing numbers of healthcare professionals leaving the sector earlier than expected. This source is valuable because it provides a forward</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 xml:space="preserve">looking perspective on the workforce crisis and highlights the underlying policy and organisational factors that contribute to persistent shortages. It helps explain why the NHS struggles to </w:t>
      </w:r>
      <w:r w:rsidRPr="34902E54" w:rsidR="004B1730">
        <w:rPr>
          <w:rFonts w:ascii="Arial" w:hAnsi="Arial" w:eastAsia="presntation week7" w:cs="Arial"/>
          <w:sz w:val="22"/>
          <w:szCs w:val="22"/>
        </w:rPr>
        <w:t>maintain</w:t>
      </w:r>
      <w:r w:rsidRPr="34902E54" w:rsidR="004B1730">
        <w:rPr>
          <w:rFonts w:ascii="Arial" w:hAnsi="Arial" w:eastAsia="presntation week7" w:cs="Arial"/>
          <w:sz w:val="22"/>
          <w:szCs w:val="22"/>
        </w:rPr>
        <w:t xml:space="preserve"> a stable workforce and why long</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 xml:space="preserve">term planning is essential for improvement. However, the report focuses </w:t>
      </w:r>
      <w:r w:rsidRPr="34902E54" w:rsidR="27FADD3F">
        <w:rPr>
          <w:rFonts w:ascii="Arial" w:hAnsi="Arial" w:eastAsia="presntation week7" w:cs="Arial"/>
          <w:sz w:val="22"/>
          <w:szCs w:val="22"/>
        </w:rPr>
        <w:t>on</w:t>
      </w:r>
      <w:r w:rsidRPr="34902E54" w:rsidR="004B1730">
        <w:rPr>
          <w:rFonts w:ascii="Arial" w:hAnsi="Arial" w:eastAsia="presntation week7" w:cs="Arial"/>
          <w:sz w:val="22"/>
          <w:szCs w:val="22"/>
        </w:rPr>
        <w:t xml:space="preserve"> national policy and system</w:t>
      </w:r>
      <w:r w:rsidRPr="34902E54" w:rsidR="004B1730">
        <w:rPr>
          <w:rFonts w:ascii="Cambria Math" w:hAnsi="Cambria Math" w:eastAsia="presntation week7" w:cs="Cambria Math"/>
          <w:sz w:val="22"/>
          <w:szCs w:val="22"/>
        </w:rPr>
        <w:t>‑</w:t>
      </w:r>
      <w:r w:rsidRPr="34902E54" w:rsidR="004B1730">
        <w:rPr>
          <w:rFonts w:ascii="Arial" w:hAnsi="Arial" w:eastAsia="presntation week7" w:cs="Arial"/>
          <w:sz w:val="22"/>
          <w:szCs w:val="22"/>
        </w:rPr>
        <w:t>level challenges, offering limited insight into how staffing shortages affect every day working conditions, staff morale, or the mental wellbeing of frontline healthcare workers.</w:t>
      </w:r>
    </w:p>
    <w:p w:rsidRPr="004E1A80" w:rsidR="00E646FB" w:rsidP="004B1730" w:rsidRDefault="00E646FB" w14:paraId="498CD1CD" w14:textId="77777777">
      <w:pPr>
        <w:spacing w:before="240" w:after="240"/>
        <w:rPr>
          <w:rFonts w:ascii="Arial" w:hAnsi="Arial" w:eastAsia="presntation week7" w:cs="Arial"/>
          <w:sz w:val="22"/>
          <w:szCs w:val="22"/>
        </w:rPr>
      </w:pPr>
    </w:p>
    <w:p w:rsidRPr="004E1A80" w:rsidR="00E646FB" w:rsidP="00E646FB" w:rsidRDefault="00E646FB" w14:paraId="72A93003" w14:textId="106F0BB0">
      <w:pPr>
        <w:spacing w:before="240" w:after="240"/>
        <w:rPr>
          <w:rFonts w:ascii="Arial" w:hAnsi="Arial" w:eastAsia="presntation week7" w:cs="Arial"/>
          <w:sz w:val="22"/>
          <w:szCs w:val="22"/>
        </w:rPr>
      </w:pPr>
      <w:r w:rsidRPr="34902E54" w:rsidR="00E646FB">
        <w:rPr>
          <w:rFonts w:ascii="Arial" w:hAnsi="Arial" w:eastAsia="presntation week7" w:cs="Arial"/>
          <w:sz w:val="22"/>
          <w:szCs w:val="22"/>
        </w:rPr>
        <w:t>The third source is an academic study examining healthcare workforce planning, which highlights that staffing shortages are particularly acute in specialist areas such as mental</w:t>
      </w:r>
      <w:r w:rsidRPr="34902E54" w:rsidR="00E646FB">
        <w:rPr>
          <w:rFonts w:ascii="Arial" w:hAnsi="Arial" w:eastAsia="presntation week7" w:cs="Arial"/>
          <w:sz w:val="22"/>
          <w:szCs w:val="22"/>
        </w:rPr>
        <w:t xml:space="preserve"> health services. The research argues that rising demand for care continues to place pressure on the workforce, making effective long</w:t>
      </w:r>
      <w:r w:rsidRPr="34902E54" w:rsidR="00E646FB">
        <w:rPr>
          <w:rFonts w:ascii="Cambria Math" w:hAnsi="Cambria Math" w:eastAsia="presntation week7" w:cs="Cambria Math"/>
          <w:sz w:val="22"/>
          <w:szCs w:val="22"/>
        </w:rPr>
        <w:t>‑</w:t>
      </w:r>
      <w:r w:rsidRPr="34902E54" w:rsidR="00E646FB">
        <w:rPr>
          <w:rFonts w:ascii="Arial" w:hAnsi="Arial" w:eastAsia="presntation week7" w:cs="Arial"/>
          <w:sz w:val="22"/>
          <w:szCs w:val="22"/>
        </w:rPr>
        <w:t>term planning essential for sustaining service delivery. This source is valuable because it offers an evidence</w:t>
      </w:r>
      <w:r w:rsidRPr="34902E54" w:rsidR="00E646FB">
        <w:rPr>
          <w:rFonts w:ascii="Cambria Math" w:hAnsi="Cambria Math" w:eastAsia="presntation week7" w:cs="Cambria Math"/>
          <w:sz w:val="22"/>
          <w:szCs w:val="22"/>
        </w:rPr>
        <w:t>‑</w:t>
      </w:r>
      <w:r w:rsidRPr="34902E54" w:rsidR="00E646FB">
        <w:rPr>
          <w:rFonts w:ascii="Arial" w:hAnsi="Arial" w:eastAsia="presntation week7" w:cs="Arial"/>
          <w:sz w:val="22"/>
          <w:szCs w:val="22"/>
        </w:rPr>
        <w:t xml:space="preserve">based perspective on future workforce needs and </w:t>
      </w:r>
      <w:r w:rsidRPr="34902E54" w:rsidR="00E646FB">
        <w:rPr>
          <w:rFonts w:ascii="Arial" w:hAnsi="Arial" w:eastAsia="presntation week7" w:cs="Arial"/>
          <w:sz w:val="22"/>
          <w:szCs w:val="22"/>
        </w:rPr>
        <w:t>demonstrates</w:t>
      </w:r>
      <w:r w:rsidRPr="34902E54" w:rsidR="00E646FB">
        <w:rPr>
          <w:rFonts w:ascii="Arial" w:hAnsi="Arial" w:eastAsia="presntation week7" w:cs="Arial"/>
          <w:sz w:val="22"/>
          <w:szCs w:val="22"/>
        </w:rPr>
        <w:t xml:space="preserve"> that shortages are not only a current problem but are likely to persist without improved planning models. It also reinforces the importance of developing strategies that ensure a sufficient supply of trained healthcare professionals. However, the study has limitations, as it focuses </w:t>
      </w:r>
      <w:r w:rsidRPr="34902E54" w:rsidR="05C7902B">
        <w:rPr>
          <w:rFonts w:ascii="Arial" w:hAnsi="Arial" w:eastAsia="presntation week7" w:cs="Arial"/>
          <w:sz w:val="22"/>
          <w:szCs w:val="22"/>
        </w:rPr>
        <w:t>on</w:t>
      </w:r>
      <w:r w:rsidRPr="34902E54" w:rsidR="00E646FB">
        <w:rPr>
          <w:rFonts w:ascii="Arial" w:hAnsi="Arial" w:eastAsia="presntation week7" w:cs="Arial"/>
          <w:sz w:val="22"/>
          <w:szCs w:val="22"/>
        </w:rPr>
        <w:t xml:space="preserve"> technical planning frameworks and gives less attention to social factors such as job satisfaction, working conditions, and staff wellbeing, all of which play a crucial role in recruitment and retention.</w:t>
      </w:r>
    </w:p>
    <w:p w:rsidR="00E646FB" w:rsidP="34902E54" w:rsidRDefault="00E646FB" w14:paraId="51FAF644" w14:textId="142CE14B">
      <w:pPr>
        <w:pStyle w:val="Normal"/>
        <w:spacing w:before="240" w:after="240"/>
        <w:rPr>
          <w:rFonts w:ascii="Arial" w:hAnsi="Arial" w:eastAsia="Arial" w:cs="Arial"/>
          <w:b w:val="1"/>
          <w:bCs w:val="1"/>
          <w:color w:val="0F9ED5" w:themeColor="accent4"/>
          <w:sz w:val="22"/>
          <w:szCs w:val="22"/>
        </w:rPr>
      </w:pPr>
      <w:r w:rsidRPr="34902E54" w:rsidR="00E646FB">
        <w:rPr>
          <w:rFonts w:ascii="Arial" w:hAnsi="Arial" w:eastAsia="Arial" w:cs="Arial"/>
          <w:b w:val="1"/>
          <w:bCs w:val="1"/>
          <w:color w:val="0F9ED5" w:themeColor="accent4" w:themeTint="FF" w:themeShade="FF"/>
          <w:sz w:val="22"/>
          <w:szCs w:val="22"/>
        </w:rPr>
        <w:t>Task 3 of 4 – Research Methodologies</w:t>
      </w:r>
      <w:r w:rsidRPr="34902E54" w:rsidR="00E646FB">
        <w:rPr>
          <w:rFonts w:ascii="Arial" w:hAnsi="Arial" w:eastAsia="Arial" w:cs="Arial"/>
          <w:b w:val="1"/>
          <w:bCs w:val="1"/>
          <w:color w:val="0F9ED5" w:themeColor="accent4" w:themeTint="FF" w:themeShade="FF"/>
          <w:sz w:val="22"/>
          <w:szCs w:val="22"/>
        </w:rPr>
        <w:t>:</w:t>
      </w:r>
    </w:p>
    <w:p w:rsidRPr="004E1A80" w:rsidR="00E646FB" w:rsidP="34902E54" w:rsidRDefault="00E646FB" w14:paraId="5C47E42B" w14:textId="1461CD08">
      <w:pPr>
        <w:spacing w:before="240" w:beforeAutospacing="off" w:after="240" w:afterAutospacing="off"/>
        <w:rPr>
          <w:rFonts w:ascii="Arial" w:hAnsi="Arial" w:eastAsia="Arial" w:cs="Arial"/>
          <w:noProof w:val="0"/>
          <w:sz w:val="22"/>
          <w:szCs w:val="22"/>
          <w:lang w:val="en-GB"/>
        </w:rPr>
      </w:pPr>
      <w:r w:rsidRPr="34902E54" w:rsidR="6D3707BD">
        <w:rPr>
          <w:rFonts w:ascii="Arial" w:hAnsi="Arial" w:eastAsia="Arial" w:cs="Arial"/>
          <w:noProof w:val="0"/>
          <w:sz w:val="22"/>
          <w:szCs w:val="22"/>
          <w:lang w:val="en-GB"/>
        </w:rPr>
        <w:t xml:space="preserve">Research in health and social care typically uses three main methodological approaches: quantitative, qualitative, and </w:t>
      </w:r>
      <w:r w:rsidRPr="34902E54" w:rsidR="027E51AC">
        <w:rPr>
          <w:rFonts w:ascii="Arial" w:hAnsi="Arial" w:eastAsia="Arial" w:cs="Arial"/>
          <w:noProof w:val="0"/>
          <w:sz w:val="22"/>
          <w:szCs w:val="22"/>
          <w:lang w:val="en-GB"/>
        </w:rPr>
        <w:t>mixed methods</w:t>
      </w:r>
      <w:r w:rsidRPr="34902E54" w:rsidR="6D3707BD">
        <w:rPr>
          <w:rFonts w:ascii="Arial" w:hAnsi="Arial" w:eastAsia="Arial" w:cs="Arial"/>
          <w:noProof w:val="0"/>
          <w:sz w:val="22"/>
          <w:szCs w:val="22"/>
          <w:lang w:val="en-GB"/>
        </w:rPr>
        <w:t xml:space="preserve">, each </w:t>
      </w:r>
      <w:r w:rsidRPr="34902E54" w:rsidR="6D3707BD">
        <w:rPr>
          <w:rFonts w:ascii="Arial" w:hAnsi="Arial" w:eastAsia="Arial" w:cs="Arial"/>
          <w:noProof w:val="0"/>
          <w:sz w:val="22"/>
          <w:szCs w:val="22"/>
          <w:lang w:val="en-GB"/>
        </w:rPr>
        <w:t>providing</w:t>
      </w:r>
      <w:r w:rsidRPr="34902E54" w:rsidR="6D3707BD">
        <w:rPr>
          <w:rFonts w:ascii="Arial" w:hAnsi="Arial" w:eastAsia="Arial" w:cs="Arial"/>
          <w:noProof w:val="0"/>
          <w:sz w:val="22"/>
          <w:szCs w:val="22"/>
          <w:lang w:val="en-GB"/>
        </w:rPr>
        <w:t xml:space="preserve"> a distinct way to gather and analyse evidence.</w:t>
      </w:r>
    </w:p>
    <w:p w:rsidRPr="004E1A80" w:rsidR="00E646FB" w:rsidP="34902E54" w:rsidRDefault="00E646FB" w14:paraId="4A9ECF24" w14:textId="383F8305">
      <w:pPr>
        <w:spacing w:before="240" w:beforeAutospacing="off" w:after="240" w:afterAutospacing="off"/>
        <w:rPr>
          <w:rFonts w:ascii="Arial" w:hAnsi="Arial" w:eastAsia="Arial" w:cs="Arial"/>
          <w:noProof w:val="0"/>
          <w:sz w:val="22"/>
          <w:szCs w:val="22"/>
          <w:lang w:val="en-GB"/>
        </w:rPr>
      </w:pPr>
      <w:r w:rsidRPr="34902E54" w:rsidR="6D3707BD">
        <w:rPr>
          <w:rFonts w:ascii="Arial" w:hAnsi="Arial" w:eastAsia="Arial" w:cs="Arial"/>
          <w:noProof w:val="0"/>
          <w:sz w:val="36"/>
          <w:szCs w:val="36"/>
          <w:lang w:val="en-GB"/>
        </w:rPr>
        <w:t xml:space="preserve"> </w:t>
      </w:r>
      <w:r w:rsidRPr="34902E54" w:rsidR="6D3707BD">
        <w:rPr>
          <w:rFonts w:ascii="Arial" w:hAnsi="Arial" w:eastAsia="Arial" w:cs="Arial"/>
          <w:noProof w:val="0"/>
          <w:sz w:val="22"/>
          <w:szCs w:val="22"/>
          <w:lang w:val="en-GB"/>
        </w:rPr>
        <w:t xml:space="preserve">Quantitative research focuses on numerical data that can be measured and statistically examined, making it effective for </w:t>
      </w:r>
      <w:r w:rsidRPr="34902E54" w:rsidR="6D3707BD">
        <w:rPr>
          <w:rFonts w:ascii="Arial" w:hAnsi="Arial" w:eastAsia="Arial" w:cs="Arial"/>
          <w:noProof w:val="0"/>
          <w:sz w:val="22"/>
          <w:szCs w:val="22"/>
          <w:lang w:val="en-GB"/>
        </w:rPr>
        <w:t>identifying</w:t>
      </w:r>
      <w:r w:rsidRPr="34902E54" w:rsidR="6D3707BD">
        <w:rPr>
          <w:rFonts w:ascii="Arial" w:hAnsi="Arial" w:eastAsia="Arial" w:cs="Arial"/>
          <w:noProof w:val="0"/>
          <w:sz w:val="22"/>
          <w:szCs w:val="22"/>
          <w:lang w:val="en-GB"/>
        </w:rPr>
        <w:t xml:space="preserve"> large-scale patterns and trends, such as workforce shortages, staff turnover, or vacancy rates within the National Health Service. Structured tools like surveys, questionnaires, and statistical tests enable researchers to compare variables and generate objective findings that can be generalised across larger populations. This approach is particularly useful for understanding the scope of workforce challenges and informing policy or organisational decisions.</w:t>
      </w:r>
    </w:p>
    <w:p w:rsidRPr="004E1A80" w:rsidR="00E646FB" w:rsidP="34902E54" w:rsidRDefault="00E646FB" w14:paraId="7300CB34" w14:textId="546516A0">
      <w:pPr>
        <w:spacing w:before="240" w:beforeAutospacing="off" w:after="240" w:afterAutospacing="off"/>
        <w:rPr>
          <w:rFonts w:ascii="Arial" w:hAnsi="Arial" w:eastAsia="Arial" w:cs="Arial"/>
          <w:noProof w:val="0"/>
          <w:sz w:val="22"/>
          <w:szCs w:val="22"/>
          <w:lang w:val="en-GB"/>
        </w:rPr>
      </w:pPr>
      <w:r w:rsidRPr="34902E54" w:rsidR="6D3707BD">
        <w:rPr>
          <w:rFonts w:ascii="Arial" w:hAnsi="Arial" w:eastAsia="Arial" w:cs="Arial"/>
          <w:noProof w:val="0"/>
          <w:sz w:val="22"/>
          <w:szCs w:val="22"/>
          <w:lang w:val="en-GB"/>
        </w:rPr>
        <w:t xml:space="preserve">Qualitative research, in contrast, explores non-numerical data to understand people’s experiences, </w:t>
      </w:r>
      <w:r w:rsidRPr="34902E54" w:rsidR="6D3707BD">
        <w:rPr>
          <w:rFonts w:ascii="Arial" w:hAnsi="Arial" w:eastAsia="Arial" w:cs="Arial"/>
          <w:noProof w:val="0"/>
          <w:sz w:val="22"/>
          <w:szCs w:val="22"/>
          <w:lang w:val="en-GB"/>
        </w:rPr>
        <w:t>perceptions</w:t>
      </w:r>
      <w:r w:rsidRPr="34902E54" w:rsidR="6D3707BD">
        <w:rPr>
          <w:rFonts w:ascii="Arial" w:hAnsi="Arial" w:eastAsia="Arial" w:cs="Arial"/>
          <w:noProof w:val="0"/>
          <w:sz w:val="22"/>
          <w:szCs w:val="22"/>
          <w:lang w:val="en-GB"/>
        </w:rPr>
        <w:t xml:space="preserve">, and interpretations. Methods such as interviews, </w:t>
      </w:r>
      <w:r w:rsidRPr="34902E54" w:rsidR="07425B64">
        <w:rPr>
          <w:rFonts w:ascii="Arial" w:hAnsi="Arial" w:eastAsia="Arial" w:cs="Arial"/>
          <w:noProof w:val="0"/>
          <w:sz w:val="22"/>
          <w:szCs w:val="22"/>
          <w:lang w:val="en-GB"/>
        </w:rPr>
        <w:t>observations, and</w:t>
      </w:r>
      <w:r w:rsidRPr="34902E54" w:rsidR="6D3707BD">
        <w:rPr>
          <w:rFonts w:ascii="Arial" w:hAnsi="Arial" w:eastAsia="Arial" w:cs="Arial"/>
          <w:noProof w:val="0"/>
          <w:sz w:val="22"/>
          <w:szCs w:val="22"/>
          <w:lang w:val="en-GB"/>
        </w:rPr>
        <w:t xml:space="preserve"> focus groups </w:t>
      </w:r>
      <w:r w:rsidRPr="34902E54" w:rsidR="6D3707BD">
        <w:rPr>
          <w:rFonts w:ascii="Arial" w:hAnsi="Arial" w:eastAsia="Arial" w:cs="Arial"/>
          <w:noProof w:val="0"/>
          <w:sz w:val="22"/>
          <w:szCs w:val="22"/>
          <w:lang w:val="en-GB"/>
        </w:rPr>
        <w:t>provide</w:t>
      </w:r>
      <w:r w:rsidRPr="34902E54" w:rsidR="6D3707BD">
        <w:rPr>
          <w:rFonts w:ascii="Arial" w:hAnsi="Arial" w:eastAsia="Arial" w:cs="Arial"/>
          <w:noProof w:val="0"/>
          <w:sz w:val="22"/>
          <w:szCs w:val="22"/>
          <w:lang w:val="en-GB"/>
        </w:rPr>
        <w:t xml:space="preserve"> detailed insight</w:t>
      </w:r>
      <w:r w:rsidRPr="34902E54" w:rsidR="6D3707BD">
        <w:rPr>
          <w:rFonts w:ascii="Arial" w:hAnsi="Arial" w:eastAsia="Arial" w:cs="Arial"/>
          <w:noProof w:val="0"/>
          <w:sz w:val="36"/>
          <w:szCs w:val="36"/>
          <w:lang w:val="en-GB"/>
        </w:rPr>
        <w:t xml:space="preserve"> </w:t>
      </w:r>
      <w:r w:rsidRPr="34902E54" w:rsidR="6D3707BD">
        <w:rPr>
          <w:rFonts w:ascii="Arial" w:hAnsi="Arial" w:eastAsia="Arial" w:cs="Arial"/>
          <w:noProof w:val="0"/>
          <w:sz w:val="22"/>
          <w:szCs w:val="22"/>
          <w:lang w:val="en-GB"/>
        </w:rPr>
        <w:t>into how individuals experience workload pressures, stress, and the emotional impact of staff shortages. This approach is especially valuable for examining complex human behaviours, workplace dynamics, and social contexts that cannot be captured through numbers alone.</w:t>
      </w:r>
    </w:p>
    <w:p w:rsidRPr="004E1A80" w:rsidR="00E646FB" w:rsidP="34902E54" w:rsidRDefault="00E646FB" w14:paraId="7C586F6E" w14:textId="4B20DF78">
      <w:pPr>
        <w:spacing w:before="240" w:beforeAutospacing="off" w:after="240" w:afterAutospacing="off"/>
        <w:rPr>
          <w:rFonts w:ascii="Arial" w:hAnsi="Arial" w:eastAsia="Arial" w:cs="Arial"/>
          <w:noProof w:val="0"/>
          <w:sz w:val="22"/>
          <w:szCs w:val="22"/>
          <w:lang w:val="en-GB"/>
        </w:rPr>
      </w:pPr>
      <w:r w:rsidRPr="34902E54" w:rsidR="6D3707BD">
        <w:rPr>
          <w:rFonts w:ascii="Arial" w:hAnsi="Arial" w:eastAsia="Arial" w:cs="Arial"/>
          <w:noProof w:val="0"/>
          <w:sz w:val="22"/>
          <w:szCs w:val="22"/>
          <w:lang w:val="en-GB"/>
        </w:rPr>
        <w:t>By understanding both quantitative trends and qualitative experiences, researchers can gain a more complete picture of issues in health and social care.</w:t>
      </w:r>
      <w:r w:rsidRPr="34902E54" w:rsidR="6D3707BD">
        <w:rPr>
          <w:rFonts w:ascii="Arial" w:hAnsi="Arial" w:eastAsia="Arial" w:cs="Arial"/>
          <w:noProof w:val="0"/>
          <w:sz w:val="36"/>
          <w:szCs w:val="36"/>
          <w:lang w:val="en-GB"/>
        </w:rPr>
        <w:t xml:space="preserve"> </w:t>
      </w:r>
      <w:r w:rsidRPr="34902E54" w:rsidR="6D3707BD">
        <w:rPr>
          <w:rFonts w:ascii="Arial" w:hAnsi="Arial" w:eastAsia="Arial" w:cs="Arial"/>
          <w:noProof w:val="0"/>
          <w:sz w:val="22"/>
          <w:szCs w:val="22"/>
          <w:lang w:val="en-GB"/>
        </w:rPr>
        <w:t xml:space="preserve">Using these approaches effectively supports the development of evidence-based strategies to address workforce challenges, improve staff wellbeing, and </w:t>
      </w:r>
      <w:r w:rsidRPr="34902E54" w:rsidR="6D3707BD">
        <w:rPr>
          <w:rFonts w:ascii="Arial" w:hAnsi="Arial" w:eastAsia="Arial" w:cs="Arial"/>
          <w:noProof w:val="0"/>
          <w:sz w:val="22"/>
          <w:szCs w:val="22"/>
          <w:lang w:val="en-GB"/>
        </w:rPr>
        <w:t>maintain</w:t>
      </w:r>
      <w:r w:rsidRPr="34902E54" w:rsidR="6D3707BD">
        <w:rPr>
          <w:rFonts w:ascii="Arial" w:hAnsi="Arial" w:eastAsia="Arial" w:cs="Arial"/>
          <w:noProof w:val="0"/>
          <w:sz w:val="22"/>
          <w:szCs w:val="22"/>
          <w:lang w:val="en-GB"/>
        </w:rPr>
        <w:t xml:space="preserve"> high-quality patient care.</w:t>
      </w:r>
    </w:p>
    <w:p w:rsidRPr="004E1A80" w:rsidR="00E646FB" w:rsidP="34902E54" w:rsidRDefault="00E646FB" w14:paraId="73BBBFD2" w14:textId="27466884">
      <w:pPr>
        <w:spacing w:before="240" w:after="240"/>
        <w:rPr>
          <w:rFonts w:ascii="Arial" w:hAnsi="Arial" w:eastAsia="Arial" w:cs="Arial"/>
          <w:noProof w:val="0"/>
          <w:sz w:val="22"/>
          <w:szCs w:val="22"/>
          <w:lang w:val="en-GB"/>
        </w:rPr>
      </w:pPr>
      <w:r w:rsidRPr="34902E54" w:rsidR="6D3707BD">
        <w:rPr>
          <w:rFonts w:ascii="Arial" w:hAnsi="Arial" w:eastAsia="Arial" w:cs="Arial"/>
          <w:noProof w:val="0"/>
          <w:sz w:val="22"/>
          <w:szCs w:val="22"/>
          <w:lang w:val="en-GB"/>
        </w:rPr>
        <w:t>A mixed-methods approach is ideal for studying NHS staff shortages, as it combines quantitative data on workforce trends with qualitative insights into staff</w:t>
      </w:r>
      <w:r w:rsidRPr="34902E54" w:rsidR="6D3707BD">
        <w:rPr>
          <w:rFonts w:ascii="Arial" w:hAnsi="Arial" w:eastAsia="Arial" w:cs="Arial"/>
          <w:noProof w:val="0"/>
          <w:sz w:val="36"/>
          <w:szCs w:val="36"/>
          <w:lang w:val="en-GB"/>
        </w:rPr>
        <w:t xml:space="preserve"> </w:t>
      </w:r>
      <w:r w:rsidRPr="34902E54" w:rsidR="6D3707BD">
        <w:rPr>
          <w:rFonts w:ascii="Arial" w:hAnsi="Arial" w:eastAsia="Arial" w:cs="Arial"/>
          <w:noProof w:val="0"/>
          <w:sz w:val="22"/>
          <w:szCs w:val="22"/>
          <w:lang w:val="en-GB"/>
        </w:rPr>
        <w:t>experiences. This integration provides a comprehensive</w:t>
      </w:r>
      <w:r w:rsidRPr="34902E54" w:rsidR="6D3707BD">
        <w:rPr>
          <w:rFonts w:ascii="Arial" w:hAnsi="Arial" w:eastAsia="Arial" w:cs="Arial"/>
          <w:noProof w:val="0"/>
          <w:sz w:val="36"/>
          <w:szCs w:val="36"/>
          <w:lang w:val="en-GB"/>
        </w:rPr>
        <w:t xml:space="preserve"> </w:t>
      </w:r>
      <w:r w:rsidRPr="34902E54" w:rsidR="6D3707BD">
        <w:rPr>
          <w:rFonts w:ascii="Arial" w:hAnsi="Arial" w:eastAsia="Arial" w:cs="Arial"/>
          <w:noProof w:val="0"/>
          <w:sz w:val="22"/>
          <w:szCs w:val="22"/>
          <w:lang w:val="en-GB"/>
        </w:rPr>
        <w:t>understanding of the issue, producing reliable findings that can inform practical strategies for workforce planning, staff wellbeing, and retention.</w:t>
      </w:r>
      <w:r w:rsidRPr="34902E54" w:rsidR="398703FB">
        <w:rPr>
          <w:rFonts w:ascii="Arial" w:hAnsi="Arial" w:eastAsia="Arial" w:cs="Arial"/>
          <w:noProof w:val="0"/>
          <w:sz w:val="22"/>
          <w:szCs w:val="22"/>
          <w:lang w:val="en-GB"/>
        </w:rPr>
        <w:t xml:space="preserve"> staff shortages remain one of the most significant challenges facing the National Health Service. High vacancy rates, increasing patient demand, and ongoing workforce pressures</w:t>
      </w:r>
    </w:p>
    <w:p w:rsidRPr="004E1A80" w:rsidR="00E646FB" w:rsidP="34902E54" w:rsidRDefault="00E646FB" w14:paraId="7D4448C0" w14:textId="6640CD7E">
      <w:pPr>
        <w:pStyle w:val="Normal"/>
        <w:spacing w:before="240" w:after="240"/>
        <w:rPr>
          <w:rFonts w:ascii="presntation week7" w:hAnsi="presntation week7" w:eastAsia="presntation week7" w:cs="presntation week7"/>
          <w:color w:val="0F9ED5" w:themeColor="accent4" w:themeTint="FF" w:themeShade="FF"/>
          <w:sz w:val="36"/>
          <w:szCs w:val="36"/>
        </w:rPr>
      </w:pPr>
      <w:r w:rsidRPr="34902E54" w:rsidR="398703FB">
        <w:rPr>
          <w:rFonts w:ascii="Arial" w:hAnsi="Arial" w:eastAsia="Arial" w:cs="Arial"/>
          <w:noProof w:val="0"/>
          <w:sz w:val="22"/>
          <w:szCs w:val="22"/>
          <w:lang w:val="en-GB"/>
        </w:rPr>
        <w:t>place considerable strain on healthcare professionals and the services they provide. These shortages not only impact staff wellbeing—leading to stress, burnout, and reduced job satisfaction—but also affect patient care through longer waiting times and decreased continuity of care. Addressing this issue requires effective workforce planning, improved recruitment strategies, and stronger retention initiatives to support existing staff. By investing in and sustaining a well-resourced workforce, the NHS will be better positioned to deliver safe, high-quality care and ensure the long-term sustainability of healthcare services.</w:t>
      </w:r>
    </w:p>
    <w:p w:rsidRPr="004E1A80" w:rsidR="00E646FB" w:rsidP="34902E54" w:rsidRDefault="00E646FB" w14:paraId="5F8E4A72" w14:textId="37DC1C25">
      <w:pPr>
        <w:pStyle w:val="Normal"/>
        <w:spacing w:before="240" w:after="240"/>
        <w:rPr>
          <w:rFonts w:ascii="presntation week7" w:hAnsi="presntation week7" w:eastAsia="presntation week7" w:cs="presntation week7"/>
          <w:color w:val="0F9DD4"/>
          <w:sz w:val="36"/>
          <w:szCs w:val="36"/>
        </w:rPr>
      </w:pPr>
    </w:p>
    <w:p w:rsidRPr="004E1A80" w:rsidR="00E646FB" w:rsidP="34902E54" w:rsidRDefault="00E646FB" w14:paraId="1DDB3A6E" w14:textId="0E00DA43">
      <w:pPr>
        <w:spacing w:before="240" w:beforeAutospacing="off" w:after="240" w:afterAutospacing="off"/>
        <w:rPr>
          <w:rFonts w:ascii="Arial" w:hAnsi="Arial" w:eastAsia="Arial" w:cs="Arial"/>
          <w:noProof w:val="0"/>
          <w:color w:val="0F9ED5" w:themeColor="accent4" w:themeTint="FF" w:themeShade="FF"/>
          <w:sz w:val="22"/>
          <w:szCs w:val="22"/>
          <w:lang w:val="en-GB"/>
        </w:rPr>
      </w:pPr>
      <w:r w:rsidRPr="34902E54" w:rsidR="7A86774E">
        <w:rPr>
          <w:rFonts w:ascii="Arial" w:hAnsi="Arial" w:eastAsia="Arial" w:cs="Arial"/>
          <w:noProof w:val="0"/>
          <w:color w:val="0F9ED5" w:themeColor="accent4" w:themeTint="FF" w:themeShade="FF"/>
          <w:sz w:val="22"/>
          <w:szCs w:val="22"/>
          <w:lang w:val="en-GB"/>
        </w:rPr>
        <w:t>Task 4 of 4 – Data Collection</w:t>
      </w:r>
    </w:p>
    <w:p w:rsidRPr="004E1A80" w:rsidR="00E646FB" w:rsidP="34902E54" w:rsidRDefault="00E646FB" w14:paraId="4E9F0866" w14:textId="44A44840">
      <w:pPr>
        <w:pStyle w:val="Normal"/>
        <w:spacing w:before="240" w:beforeAutospacing="off" w:after="240" w:afterAutospacing="off"/>
        <w:rPr>
          <w:rFonts w:ascii="Arial" w:hAnsi="Arial" w:cs="Arial"/>
          <w:sz w:val="22"/>
          <w:szCs w:val="22"/>
        </w:rPr>
      </w:pPr>
      <w:r w:rsidRPr="34902E54" w:rsidR="00E646FB">
        <w:rPr>
          <w:rFonts w:ascii="Arial" w:hAnsi="Arial" w:eastAsia="Arial" w:cs="Arial"/>
          <w:sz w:val="22"/>
          <w:szCs w:val="22"/>
        </w:rPr>
        <w:t xml:space="preserve">Research in health and social care relies on two main forms of data collection: </w:t>
      </w:r>
      <w:r w:rsidRPr="34902E54" w:rsidR="00E646FB">
        <w:rPr>
          <w:rFonts w:ascii="Arial" w:hAnsi="Arial" w:eastAsia="Arial" w:cs="Arial"/>
          <w:b w:val="1"/>
          <w:bCs w:val="1"/>
          <w:sz w:val="22"/>
          <w:szCs w:val="22"/>
        </w:rPr>
        <w:t>primary</w:t>
      </w:r>
      <w:r w:rsidRPr="34902E54" w:rsidR="00E646FB">
        <w:rPr>
          <w:rFonts w:ascii="Arial" w:hAnsi="Arial" w:eastAsia="Arial" w:cs="Arial"/>
          <w:sz w:val="22"/>
          <w:szCs w:val="22"/>
        </w:rPr>
        <w:t xml:space="preserve"> and </w:t>
      </w:r>
      <w:r w:rsidRPr="34902E54" w:rsidR="00E646FB">
        <w:rPr>
          <w:rFonts w:ascii="Arial" w:hAnsi="Arial" w:eastAsia="Arial" w:cs="Arial"/>
          <w:b w:val="1"/>
          <w:bCs w:val="1"/>
          <w:sz w:val="22"/>
          <w:szCs w:val="22"/>
        </w:rPr>
        <w:t>secondary</w:t>
      </w:r>
      <w:r w:rsidRPr="34902E54" w:rsidR="00E646FB">
        <w:rPr>
          <w:rFonts w:ascii="Arial" w:hAnsi="Arial" w:eastAsia="Arial" w:cs="Arial"/>
          <w:sz w:val="22"/>
          <w:szCs w:val="22"/>
        </w:rPr>
        <w:t xml:space="preserve"> data</w:t>
      </w:r>
      <w:r w:rsidRPr="34902E54" w:rsidR="170CAE29">
        <w:rPr>
          <w:rFonts w:ascii="Arial" w:hAnsi="Arial" w:eastAsia="Arial" w:cs="Arial"/>
          <w:sz w:val="22"/>
          <w:szCs w:val="22"/>
        </w:rPr>
        <w:t>.</w:t>
      </w:r>
    </w:p>
    <w:p w:rsidRPr="004E1A80" w:rsidR="00E646FB" w:rsidP="34902E54" w:rsidRDefault="00E646FB" w14:paraId="0457AD53" w14:textId="64D003CD">
      <w:pPr>
        <w:pStyle w:val="Normal"/>
        <w:spacing w:before="240" w:beforeAutospacing="off" w:after="240" w:afterAutospacing="off"/>
        <w:rPr>
          <w:rFonts w:ascii="Arial" w:hAnsi="Arial" w:cs="Arial"/>
          <w:sz w:val="22"/>
          <w:szCs w:val="22"/>
        </w:rPr>
      </w:pPr>
      <w:r w:rsidRPr="34902E54" w:rsidR="00E646FB">
        <w:rPr>
          <w:rFonts w:ascii="Arial" w:hAnsi="Arial" w:eastAsia="Arial" w:cs="Arial"/>
          <w:sz w:val="22"/>
          <w:szCs w:val="22"/>
        </w:rPr>
        <w:t xml:space="preserve"> Primary data refers to information gathered first</w:t>
      </w:r>
      <w:r w:rsidRPr="34902E54" w:rsidR="00E646FB">
        <w:rPr>
          <w:rFonts w:ascii="Cambria Math" w:hAnsi="Cambria Math" w:eastAsia="Arial" w:cs="Cambria Math"/>
          <w:sz w:val="22"/>
          <w:szCs w:val="22"/>
        </w:rPr>
        <w:t>‑</w:t>
      </w:r>
      <w:r w:rsidRPr="34902E54" w:rsidR="00E646FB">
        <w:rPr>
          <w:rFonts w:ascii="Arial" w:hAnsi="Arial" w:eastAsia="Arial" w:cs="Arial"/>
          <w:sz w:val="22"/>
          <w:szCs w:val="22"/>
        </w:rPr>
        <w:t>hand by the researcher for a specific study. Common methods include surveys, interviews, focus groups, and observations (Barton and Grant, 2019). This type of data is valuable because it is tailored directly to the research aims and provides up</w:t>
      </w:r>
      <w:r w:rsidRPr="34902E54" w:rsidR="00E646FB">
        <w:rPr>
          <w:rFonts w:ascii="Cambria Math" w:hAnsi="Cambria Math" w:eastAsia="Arial" w:cs="Cambria Math"/>
          <w:sz w:val="22"/>
          <w:szCs w:val="22"/>
        </w:rPr>
        <w:t>‑</w:t>
      </w:r>
      <w:r w:rsidRPr="34902E54" w:rsidR="00E646FB">
        <w:rPr>
          <w:rFonts w:ascii="Arial" w:hAnsi="Arial" w:eastAsia="Arial" w:cs="Arial"/>
          <w:sz w:val="22"/>
          <w:szCs w:val="22"/>
        </w:rPr>
        <w:t>to</w:t>
      </w:r>
      <w:r w:rsidRPr="34902E54" w:rsidR="00E646FB">
        <w:rPr>
          <w:rFonts w:ascii="Cambria Math" w:hAnsi="Cambria Math" w:eastAsia="Arial" w:cs="Cambria Math"/>
          <w:sz w:val="22"/>
          <w:szCs w:val="22"/>
        </w:rPr>
        <w:t>‑</w:t>
      </w:r>
      <w:r w:rsidRPr="34902E54" w:rsidR="00E646FB">
        <w:rPr>
          <w:rFonts w:ascii="Arial" w:hAnsi="Arial" w:eastAsia="Arial" w:cs="Arial"/>
          <w:sz w:val="22"/>
          <w:szCs w:val="22"/>
        </w:rPr>
        <w:t xml:space="preserve">date, detailed insights. However, collecting primary data can be demanding, as it often requires </w:t>
      </w:r>
      <w:r w:rsidRPr="34902E54" w:rsidR="3C179ECE">
        <w:rPr>
          <w:rFonts w:ascii="Arial" w:hAnsi="Arial" w:eastAsia="Arial" w:cs="Arial"/>
          <w:sz w:val="22"/>
          <w:szCs w:val="22"/>
        </w:rPr>
        <w:t>critical time</w:t>
      </w:r>
      <w:r w:rsidRPr="34902E54" w:rsidR="00E646FB">
        <w:rPr>
          <w:rFonts w:ascii="Arial" w:hAnsi="Arial" w:eastAsia="Arial" w:cs="Arial"/>
          <w:sz w:val="22"/>
          <w:szCs w:val="22"/>
        </w:rPr>
        <w:t>, financial resources, and careful ethical planning—particularly when working with vulnerable groups or staff in healthcare settings.</w:t>
      </w:r>
    </w:p>
    <w:p w:rsidRPr="004E1A80" w:rsidR="00E646FB" w:rsidP="00E646FB" w:rsidRDefault="00E646FB" w14:paraId="32A0F510" w14:textId="77777777">
      <w:pPr>
        <w:spacing w:before="240" w:after="240"/>
        <w:rPr>
          <w:rFonts w:ascii="Arial" w:hAnsi="Arial" w:cs="Arial"/>
          <w:sz w:val="22"/>
          <w:szCs w:val="22"/>
        </w:rPr>
      </w:pPr>
      <w:r w:rsidRPr="004E1A80">
        <w:rPr>
          <w:rFonts w:ascii="Arial" w:hAnsi="Arial" w:eastAsia="Arial" w:cs="Arial"/>
          <w:sz w:val="22"/>
          <w:szCs w:val="22"/>
        </w:rPr>
        <w:t>Secondary data, on the other hand, consists of information that has already been collected by other organisations or researchers. Examples include government publications, NHS workforce statistics, academic journal articles, and reports from health policy organisations (Barton and Grant, 2019). Secondary data is usually easier and quicker to obtain, often covers large populations, and is cost</w:t>
      </w:r>
      <w:r w:rsidRPr="004E1A80">
        <w:rPr>
          <w:rFonts w:ascii="Cambria Math" w:hAnsi="Cambria Math" w:eastAsia="Arial" w:cs="Cambria Math"/>
          <w:sz w:val="22"/>
          <w:szCs w:val="22"/>
        </w:rPr>
        <w:t>‑</w:t>
      </w:r>
      <w:r w:rsidRPr="004E1A80">
        <w:rPr>
          <w:rFonts w:ascii="Arial" w:hAnsi="Arial" w:eastAsia="Arial" w:cs="Arial"/>
          <w:sz w:val="22"/>
          <w:szCs w:val="22"/>
        </w:rPr>
        <w:t>effective. Its limitations include the possibility that the data may be outdated, lack specific detail, or not fully address the researcher’s exact question.</w:t>
      </w:r>
    </w:p>
    <w:p w:rsidRPr="004E1A80" w:rsidR="00E646FB" w:rsidP="00E646FB" w:rsidRDefault="00E646FB" w14:paraId="63E62B38" w14:textId="77777777">
      <w:pPr>
        <w:spacing w:before="240" w:after="240"/>
        <w:rPr>
          <w:rFonts w:ascii="Arial" w:hAnsi="Arial" w:cs="Arial"/>
          <w:sz w:val="22"/>
          <w:szCs w:val="22"/>
        </w:rPr>
      </w:pPr>
      <w:r w:rsidRPr="004E1A80">
        <w:rPr>
          <w:rFonts w:ascii="Arial" w:hAnsi="Arial" w:eastAsia="Arial" w:cs="Arial"/>
          <w:sz w:val="22"/>
          <w:szCs w:val="22"/>
        </w:rPr>
        <w:t>For a study on NHS staff shortages, secondary data is the most appropriate approach. Workforce reports, analyses from organisations such as The King’s Fund, and peer</w:t>
      </w:r>
      <w:r w:rsidRPr="004E1A80">
        <w:rPr>
          <w:rFonts w:ascii="Cambria Math" w:hAnsi="Cambria Math" w:eastAsia="Arial" w:cs="Cambria Math"/>
          <w:sz w:val="22"/>
          <w:szCs w:val="22"/>
        </w:rPr>
        <w:t>‑</w:t>
      </w:r>
      <w:r w:rsidRPr="004E1A80">
        <w:rPr>
          <w:rFonts w:ascii="Arial" w:hAnsi="Arial" w:eastAsia="Arial" w:cs="Arial"/>
          <w:sz w:val="22"/>
          <w:szCs w:val="22"/>
        </w:rPr>
        <w:t>reviewed research provide extensive evidence on staffing trends, vacancy rates, and the wider impact on patient care. Using these sources allows for a broad and reliable understanding of the issue without the practical challenges of collecting primary data in clinical environments.</w:t>
      </w:r>
    </w:p>
    <w:p w:rsidRPr="00701BA9" w:rsidR="00E646FB" w:rsidP="34902E54" w:rsidRDefault="00E646FB" w14:paraId="00B86059" w14:textId="1BE95D60">
      <w:pPr>
        <w:spacing w:before="240" w:after="240"/>
        <w:rPr>
          <w:rFonts w:ascii="Arial" w:hAnsi="Arial" w:eastAsia="Arial" w:cs="Arial"/>
          <w:color w:val="0F9ED5" w:themeColor="accent4" w:themeTint="FF" w:themeShade="FF"/>
          <w:sz w:val="22"/>
          <w:szCs w:val="22"/>
        </w:rPr>
      </w:pPr>
      <w:r w:rsidRPr="34902E54" w:rsidR="00E646FB">
        <w:rPr>
          <w:rFonts w:ascii="Arial" w:hAnsi="Arial" w:eastAsia="Arial" w:cs="Arial"/>
          <w:sz w:val="22"/>
          <w:szCs w:val="22"/>
        </w:rPr>
        <w:t>In future research, primary data could be used to explore staff experiences more deeply. Surveys or interviews with NHS employees would offer rich insight into job satisfaction, wellbeing, and the personal impact of staff shortages. While this approach provides detailed and meaningful data, it also requires ethical approval, confidentiality measures, and considerable time for data collection and analysis. Combining both primary and secondary data would offer the most comprehensive understanding of NHS workforce challenges.</w:t>
      </w:r>
    </w:p>
    <w:p w:rsidRPr="00701BA9" w:rsidR="00E646FB" w:rsidP="34902E54" w:rsidRDefault="00E646FB" w14:paraId="614057E6" w14:textId="34CF08C2">
      <w:pPr>
        <w:spacing w:before="240" w:after="240"/>
        <w:rPr>
          <w:rFonts w:ascii="Arial" w:hAnsi="Arial" w:eastAsia="Arial" w:cs="Arial"/>
          <w:color w:val="0F9ED5" w:themeColor="accent4"/>
          <w:sz w:val="22"/>
          <w:szCs w:val="22"/>
        </w:rPr>
      </w:pPr>
      <w:r w:rsidRPr="34902E54" w:rsidR="00E646FB">
        <w:rPr>
          <w:rFonts w:ascii="Arial" w:hAnsi="Arial" w:eastAsia="Arial" w:cs="Arial"/>
          <w:color w:val="0F9DD4"/>
          <w:sz w:val="22"/>
          <w:szCs w:val="22"/>
        </w:rPr>
        <w:t>Conclusion:</w:t>
      </w:r>
    </w:p>
    <w:p w:rsidR="18BDF30C" w:rsidP="34902E54" w:rsidRDefault="18BDF30C" w14:paraId="51BDF7D6" w14:textId="7B614605">
      <w:pPr>
        <w:pStyle w:val="Normal"/>
        <w:spacing w:before="240" w:after="240"/>
        <w:rPr>
          <w:rFonts w:ascii="Arial" w:hAnsi="Arial" w:eastAsia="Arial" w:cs="Arial"/>
          <w:noProof w:val="0"/>
          <w:sz w:val="22"/>
          <w:szCs w:val="22"/>
          <w:lang w:val="en-GB"/>
        </w:rPr>
      </w:pPr>
      <w:r w:rsidRPr="34902E54" w:rsidR="18BDF30C">
        <w:rPr>
          <w:rFonts w:ascii="Arial" w:hAnsi="Arial" w:eastAsia="Arial" w:cs="Arial"/>
          <w:noProof w:val="0"/>
          <w:sz w:val="22"/>
          <w:szCs w:val="22"/>
          <w:lang w:val="en-GB"/>
        </w:rPr>
        <w:t xml:space="preserve">staff shortages </w:t>
      </w:r>
      <w:r w:rsidRPr="34902E54" w:rsidR="18BDF30C">
        <w:rPr>
          <w:rFonts w:ascii="Arial" w:hAnsi="Arial" w:eastAsia="Arial" w:cs="Arial"/>
          <w:noProof w:val="0"/>
          <w:sz w:val="22"/>
          <w:szCs w:val="22"/>
          <w:lang w:val="en-GB"/>
        </w:rPr>
        <w:t>remain</w:t>
      </w:r>
      <w:r w:rsidRPr="34902E54" w:rsidR="18BDF30C">
        <w:rPr>
          <w:rFonts w:ascii="Arial" w:hAnsi="Arial" w:eastAsia="Arial" w:cs="Arial"/>
          <w:noProof w:val="0"/>
          <w:sz w:val="22"/>
          <w:szCs w:val="22"/>
          <w:lang w:val="en-GB"/>
        </w:rPr>
        <w:t xml:space="preserve"> one of the most significant challenges facing the National Health Service. High vacancy rates, increasing patient demand, and ongoing workforce </w:t>
      </w:r>
      <w:r w:rsidRPr="34902E54" w:rsidR="26E3239D">
        <w:rPr>
          <w:rFonts w:ascii="Arial" w:hAnsi="Arial" w:eastAsia="Arial" w:cs="Arial"/>
          <w:noProof w:val="0"/>
          <w:sz w:val="22"/>
          <w:szCs w:val="22"/>
          <w:lang w:val="en-GB"/>
        </w:rPr>
        <w:t>pressures place</w:t>
      </w:r>
      <w:r w:rsidRPr="34902E54" w:rsidR="18BDF30C">
        <w:rPr>
          <w:rFonts w:ascii="Arial" w:hAnsi="Arial" w:eastAsia="Arial" w:cs="Arial"/>
          <w:noProof w:val="0"/>
          <w:sz w:val="22"/>
          <w:szCs w:val="22"/>
          <w:lang w:val="en-GB"/>
        </w:rPr>
        <w:t xml:space="preserve"> considerable strain on healthcare professionals and the services they provide. These shortages not only </w:t>
      </w:r>
      <w:r w:rsidRPr="34902E54" w:rsidR="18BDF30C">
        <w:rPr>
          <w:rFonts w:ascii="Arial" w:hAnsi="Arial" w:eastAsia="Arial" w:cs="Arial"/>
          <w:noProof w:val="0"/>
          <w:sz w:val="22"/>
          <w:szCs w:val="22"/>
          <w:lang w:val="en-GB"/>
        </w:rPr>
        <w:t>impact</w:t>
      </w:r>
      <w:r w:rsidRPr="34902E54" w:rsidR="18BDF30C">
        <w:rPr>
          <w:rFonts w:ascii="Arial" w:hAnsi="Arial" w:eastAsia="Arial" w:cs="Arial"/>
          <w:noProof w:val="0"/>
          <w:sz w:val="22"/>
          <w:szCs w:val="22"/>
          <w:lang w:val="en-GB"/>
        </w:rPr>
        <w:t xml:space="preserve"> staff wellbeing—leading to stress, burnout, and reduced job satisfaction—but also affect patient care through longer waiting times and decreased continuity of care. Addressing this issue requires effective workforce planning, improved recruitment strategies, and stronger retention initiatives to support existing staff. By investing in and sustaining a well-resourced workforce, the NHS will be better positioned to deliver safe, high-quality care and ensure the long-term sustainability of healthcare services.</w:t>
      </w:r>
    </w:p>
    <w:p w:rsidR="34902E54" w:rsidP="34902E54" w:rsidRDefault="34902E54" w14:paraId="2685AE1F" w14:textId="37DC1C25">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72160D97" w14:textId="5D34EF17">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4E235DD0" w14:textId="0FCE51A3">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1F021992" w14:textId="19FB332D">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4CA6ED00" w14:textId="5A06FCD5">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355D5ED2" w14:textId="041FE711">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5667986B" w14:textId="61900202">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74D729DD" w14:textId="671C33E9">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5A02DAA0" w14:textId="7134D53A">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69A83573" w14:textId="7D123B7F">
      <w:pPr>
        <w:pStyle w:val="Normal"/>
        <w:spacing w:before="240" w:after="240"/>
        <w:rPr>
          <w:rFonts w:ascii="presntation week7" w:hAnsi="presntation week7" w:eastAsia="presntation week7" w:cs="presntation week7"/>
          <w:color w:val="0F9DD4"/>
          <w:sz w:val="36"/>
          <w:szCs w:val="36"/>
        </w:rPr>
      </w:pPr>
    </w:p>
    <w:p w:rsidR="34902E54" w:rsidP="34902E54" w:rsidRDefault="34902E54" w14:paraId="20655A81" w14:textId="022C1977">
      <w:pPr>
        <w:pStyle w:val="Normal"/>
        <w:spacing w:before="240" w:after="240"/>
        <w:rPr>
          <w:rFonts w:ascii="presntation week7" w:hAnsi="presntation week7" w:eastAsia="presntation week7" w:cs="presntation week7"/>
          <w:color w:val="0F9DD4"/>
          <w:sz w:val="36"/>
          <w:szCs w:val="36"/>
        </w:rPr>
      </w:pPr>
    </w:p>
    <w:p w:rsidR="00E646FB" w:rsidP="34902E54" w:rsidRDefault="00E646FB" w14:paraId="01143DBC" w14:textId="07E68527">
      <w:pPr>
        <w:pStyle w:val="Normal"/>
        <w:spacing w:before="240" w:after="240"/>
        <w:rPr>
          <w:rFonts w:ascii="Arial" w:hAnsi="Arial" w:eastAsia="Arial" w:cs="Arial"/>
          <w:color w:val="0F9DD4"/>
          <w:sz w:val="22"/>
          <w:szCs w:val="22"/>
        </w:rPr>
      </w:pPr>
      <w:r w:rsidRPr="34902E54" w:rsidR="00E646FB">
        <w:rPr>
          <w:rFonts w:ascii="Arial" w:hAnsi="Arial" w:eastAsia="Arial" w:cs="Arial"/>
          <w:color w:val="0F9DD4"/>
          <w:sz w:val="22"/>
          <w:szCs w:val="22"/>
        </w:rPr>
        <w:t>References</w:t>
      </w:r>
      <w:r w:rsidRPr="34902E54" w:rsidR="12F56AF5">
        <w:rPr>
          <w:rFonts w:ascii="Arial" w:hAnsi="Arial" w:eastAsia="Arial" w:cs="Arial"/>
          <w:color w:val="0F9DD4"/>
          <w:sz w:val="22"/>
          <w:szCs w:val="22"/>
        </w:rPr>
        <w:t>:</w:t>
      </w:r>
    </w:p>
    <w:p w:rsidR="77D5BE3F" w:rsidP="34902E54" w:rsidRDefault="77D5BE3F" w14:paraId="099BEE09" w14:textId="64ADBA4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Barton, </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H.</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and Grant, M. (2006). A health map for the local human habitat. </w:t>
      </w:r>
      <w:r w:rsidRPr="34902E54" w:rsidR="77D5BE3F">
        <w:rPr>
          <w:rFonts w:ascii="Arial" w:hAnsi="Arial" w:eastAsia="Arial" w:cs="Arial"/>
          <w:b w:val="0"/>
          <w:bCs w:val="0"/>
          <w:i w:val="1"/>
          <w:iCs w:val="1"/>
          <w:caps w:val="0"/>
          <w:smallCaps w:val="0"/>
          <w:noProof w:val="0"/>
          <w:color w:val="000000" w:themeColor="text1" w:themeTint="FF" w:themeShade="FF"/>
          <w:sz w:val="22"/>
          <w:szCs w:val="22"/>
          <w:lang w:val="en-GB"/>
        </w:rPr>
        <w:t>Journal of the Royal Society for the Promotion of Health</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126(6), pp.252–253. </w:t>
      </w:r>
      <w:r w:rsidRPr="34902E54" w:rsidR="0615F7E3">
        <w:rPr>
          <w:rFonts w:ascii="Arial" w:hAnsi="Arial" w:eastAsia="Arial" w:cs="Arial"/>
          <w:b w:val="0"/>
          <w:bCs w:val="0"/>
          <w:i w:val="0"/>
          <w:iCs w:val="0"/>
          <w:caps w:val="0"/>
          <w:smallCaps w:val="0"/>
          <w:noProof w:val="0"/>
          <w:color w:val="000000" w:themeColor="text1" w:themeTint="FF" w:themeShade="FF"/>
          <w:sz w:val="22"/>
          <w:szCs w:val="22"/>
          <w:lang w:val="en-GB"/>
        </w:rPr>
        <w:t>Doi</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1e76936b36cb4754">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https://doi.org/10.1177/1466424006070466</w:t>
        </w:r>
      </w:hyperlink>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w:t>
      </w:r>
    </w:p>
    <w:p w:rsidR="77D5BE3F" w:rsidP="34902E54" w:rsidRDefault="77D5BE3F" w14:paraId="4033C3F1" w14:textId="6EAE4B7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Edwards, D. and Best, S. (2020). </w:t>
      </w:r>
      <w:r w:rsidRPr="34902E54" w:rsidR="77D5BE3F">
        <w:rPr>
          <w:rFonts w:ascii="Arial" w:hAnsi="Arial" w:eastAsia="Arial" w:cs="Arial"/>
          <w:b w:val="0"/>
          <w:bCs w:val="0"/>
          <w:i w:val="1"/>
          <w:iCs w:val="1"/>
          <w:caps w:val="0"/>
          <w:smallCaps w:val="0"/>
          <w:noProof w:val="0"/>
          <w:color w:val="000000" w:themeColor="text1" w:themeTint="FF" w:themeShade="FF"/>
          <w:sz w:val="22"/>
          <w:szCs w:val="22"/>
          <w:lang w:val="en-GB"/>
        </w:rPr>
        <w:t>The Textbook of Health and Social Care</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London: SAGE.</w:t>
      </w:r>
    </w:p>
    <w:p w:rsidR="77D5BE3F" w:rsidP="34902E54" w:rsidRDefault="77D5BE3F" w14:paraId="40349763" w14:textId="46C968F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Kawar, L.N., Dunbar, G.B., Aquino-Maneja, E.M., Flores, S.L., Squier, V.R. and Failla, K.R. (2024). Quantitative, Qualitative, Mixed Methods, and Triangulation Research Simplified. </w:t>
      </w:r>
      <w:r w:rsidRPr="34902E54" w:rsidR="77D5BE3F">
        <w:rPr>
          <w:rFonts w:ascii="Arial" w:hAnsi="Arial" w:eastAsia="Arial" w:cs="Arial"/>
          <w:b w:val="0"/>
          <w:bCs w:val="0"/>
          <w:i w:val="1"/>
          <w:iCs w:val="1"/>
          <w:caps w:val="0"/>
          <w:smallCaps w:val="0"/>
          <w:noProof w:val="0"/>
          <w:color w:val="000000" w:themeColor="text1" w:themeTint="FF" w:themeShade="FF"/>
          <w:sz w:val="22"/>
          <w:szCs w:val="22"/>
          <w:lang w:val="en-GB"/>
        </w:rPr>
        <w:t>The Journal of Continuing Education in Nursing</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55(7), pp.1–7. </w:t>
      </w:r>
      <w:r w:rsidRPr="34902E54" w:rsidR="582CDA76">
        <w:rPr>
          <w:rFonts w:ascii="Arial" w:hAnsi="Arial" w:eastAsia="Arial" w:cs="Arial"/>
          <w:b w:val="0"/>
          <w:bCs w:val="0"/>
          <w:i w:val="0"/>
          <w:iCs w:val="0"/>
          <w:caps w:val="0"/>
          <w:smallCaps w:val="0"/>
          <w:noProof w:val="0"/>
          <w:color w:val="000000" w:themeColor="text1" w:themeTint="FF" w:themeShade="FF"/>
          <w:sz w:val="22"/>
          <w:szCs w:val="22"/>
          <w:lang w:val="en-GB"/>
        </w:rPr>
        <w:t>Doi</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bfeae8d94a74ad5">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https://doi.org/10.3928/00220124-20240328-03</w:t>
        </w:r>
      </w:hyperlink>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w:t>
      </w:r>
    </w:p>
    <w:p w:rsidR="77D5BE3F" w:rsidP="34902E54" w:rsidRDefault="77D5BE3F" w14:paraId="1B8A7309" w14:textId="2A17EB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NHS Digital. (n.d.). NHS Workforce Statistics - September 2023 (Including selected provisional statistics for October 2023). [online] Available at: </w:t>
      </w:r>
      <w:hyperlink r:id="R149bbe791cdb4d48">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https://digital.nhs.uk/data-and-information/publications/statistical/nhs-workforce-statistics/september-2023</w:t>
        </w:r>
      </w:hyperlink>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w:t>
      </w:r>
    </w:p>
    <w:p w:rsidR="77D5BE3F" w:rsidP="34902E54" w:rsidRDefault="77D5BE3F" w14:paraId="6D8DD886" w14:textId="4CD0933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w:t>
      </w:r>
      <w:r w:rsidRPr="34902E54" w:rsidR="77D5BE3F">
        <w:rPr>
          <w:rFonts w:ascii="Arial" w:hAnsi="Arial" w:eastAsia="Arial" w:cs="Arial"/>
          <w:b w:val="0"/>
          <w:bCs w:val="0"/>
          <w:i w:val="1"/>
          <w:iCs w:val="1"/>
          <w:caps w:val="0"/>
          <w:smallCaps w:val="0"/>
          <w:noProof w:val="0"/>
          <w:color w:val="000000" w:themeColor="text1" w:themeTint="FF" w:themeShade="FF"/>
          <w:sz w:val="22"/>
          <w:szCs w:val="22"/>
          <w:lang w:val="en-GB"/>
        </w:rPr>
        <w:t>NHS England</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England.nhs.uk. Available at: </w:t>
      </w:r>
      <w:hyperlink r:id="Rd3106564c2274985">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https://www.england.nhs.uk/</w:t>
        </w:r>
      </w:hyperlink>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w:t>
      </w:r>
    </w:p>
    <w:p w:rsidR="77D5BE3F" w:rsidP="34902E54" w:rsidRDefault="77D5BE3F" w14:paraId="66798BD2" w14:textId="0F3206D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Scribbr</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(n.d.). </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Scribbr</w:t>
      </w: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Base | Free Resources to Help You Graduate. [online] Available at: </w:t>
      </w:r>
      <w:hyperlink r:id="R7f468f4b53844df0">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https://www.scribbr.com/knowledge-base/</w:t>
        </w:r>
      </w:hyperlink>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 May 2021].</w:t>
      </w:r>
    </w:p>
    <w:p w:rsidR="77D5BE3F" w:rsidP="34902E54" w:rsidRDefault="77D5BE3F" w14:paraId="41137964" w14:textId="5F8BD363">
      <w:pPr>
        <w:pStyle w:val="Normal"/>
        <w:spacing w:before="240" w:after="240"/>
        <w:rPr>
          <w:rFonts w:ascii="Arial" w:hAnsi="Arial" w:eastAsia="Arial" w:cs="Arial"/>
          <w:sz w:val="22"/>
          <w:szCs w:val="22"/>
        </w:rPr>
      </w:pPr>
      <w:r w:rsidRPr="34902E54" w:rsidR="77D5BE3F">
        <w:rPr>
          <w:rFonts w:ascii="Arial" w:hAnsi="Arial" w:eastAsia="Arial" w:cs="Arial"/>
          <w:b w:val="0"/>
          <w:bCs w:val="0"/>
          <w:i w:val="0"/>
          <w:iCs w:val="0"/>
          <w:caps w:val="0"/>
          <w:smallCaps w:val="0"/>
          <w:noProof w:val="0"/>
          <w:color w:val="000000" w:themeColor="text1" w:themeTint="FF" w:themeShade="FF"/>
          <w:sz w:val="22"/>
          <w:szCs w:val="22"/>
          <w:lang w:val="en-GB"/>
        </w:rPr>
        <w:t xml:space="preserve">The King’s Fund (2024). Staff Shortages. [online] The King’s Fund. Available at: </w:t>
      </w:r>
      <w:hyperlink r:id="Rf2b8f1fc15434263">
        <w:r w:rsidRPr="34902E54" w:rsidR="77D5BE3F">
          <w:rPr>
            <w:rStyle w:val="Hyperlink"/>
            <w:rFonts w:ascii="Arial" w:hAnsi="Arial" w:eastAsia="Arial" w:cs="Arial"/>
            <w:b w:val="0"/>
            <w:bCs w:val="0"/>
            <w:i w:val="0"/>
            <w:iCs w:val="0"/>
            <w:caps w:val="0"/>
            <w:smallCaps w:val="0"/>
            <w:strike w:val="0"/>
            <w:dstrike w:val="0"/>
            <w:noProof w:val="0"/>
            <w:sz w:val="22"/>
            <w:szCs w:val="22"/>
            <w:lang w:val="en-GB"/>
          </w:rPr>
          <w:t>https://www.kingsfund.org.uk/insight-and-analysis/data-and-charts/staff-shortages</w:t>
        </w:r>
      </w:hyperlink>
    </w:p>
    <w:p w:rsidR="16CB6938" w:rsidP="34902E54" w:rsidRDefault="16CB6938" w14:paraId="4FBC7A30" w14:textId="33E2F335">
      <w:pPr>
        <w:spacing w:before="240" w:beforeAutospacing="off" w:after="240" w:afterAutospacing="off"/>
        <w:rPr>
          <w:rFonts w:ascii="Arial" w:hAnsi="Arial" w:eastAsia="Arial" w:cs="Arial"/>
          <w:noProof w:val="0"/>
          <w:sz w:val="22"/>
          <w:szCs w:val="22"/>
          <w:lang w:val="en-GB"/>
        </w:rPr>
      </w:pPr>
      <w:r w:rsidRPr="34902E54" w:rsidR="16CB6938">
        <w:rPr>
          <w:rFonts w:ascii="Arial" w:hAnsi="Arial" w:eastAsia="Arial" w:cs="Arial"/>
          <w:b w:val="0"/>
          <w:bCs w:val="0"/>
          <w:i w:val="0"/>
          <w:iCs w:val="0"/>
          <w:caps w:val="0"/>
          <w:smallCaps w:val="0"/>
          <w:noProof w:val="0"/>
          <w:color w:val="000000" w:themeColor="text1" w:themeTint="FF" w:themeShade="FF"/>
          <w:sz w:val="22"/>
          <w:szCs w:val="22"/>
          <w:lang w:val="en-GB"/>
        </w:rPr>
        <w:t xml:space="preserve">The Nuffield Trust. (2019). The health care workforce in England: make or break? [online] Available at: </w:t>
      </w:r>
      <w:hyperlink r:id="R4bccd618960d4f38">
        <w:r w:rsidRPr="34902E54" w:rsidR="16CB6938">
          <w:rPr>
            <w:rStyle w:val="Hyperlink"/>
            <w:rFonts w:ascii="Arial" w:hAnsi="Arial" w:eastAsia="Arial" w:cs="Arial"/>
            <w:b w:val="0"/>
            <w:bCs w:val="0"/>
            <w:i w:val="0"/>
            <w:iCs w:val="0"/>
            <w:caps w:val="0"/>
            <w:smallCaps w:val="0"/>
            <w:strike w:val="0"/>
            <w:dstrike w:val="0"/>
            <w:noProof w:val="0"/>
            <w:sz w:val="22"/>
            <w:szCs w:val="22"/>
            <w:lang w:val="en-GB"/>
          </w:rPr>
          <w:t>https://www.nuffieldtrust.org.uk/research/the-health-care-workforce-in-england-make-or-break</w:t>
        </w:r>
      </w:hyperlink>
      <w:r w:rsidRPr="34902E54" w:rsidR="16CB6938">
        <w:rPr>
          <w:rFonts w:ascii="Arial" w:hAnsi="Arial" w:eastAsia="Arial" w:cs="Arial"/>
          <w:b w:val="0"/>
          <w:bCs w:val="0"/>
          <w:i w:val="0"/>
          <w:iCs w:val="0"/>
          <w:caps w:val="0"/>
          <w:smallCaps w:val="0"/>
          <w:noProof w:val="0"/>
          <w:color w:val="000000" w:themeColor="text1" w:themeTint="FF" w:themeShade="FF"/>
          <w:sz w:val="24"/>
          <w:szCs w:val="24"/>
          <w:lang w:val="en-GB"/>
        </w:rPr>
        <w:t>.</w:t>
      </w:r>
    </w:p>
    <w:p w:rsidR="34902E54" w:rsidP="34902E54" w:rsidRDefault="34902E54" w14:paraId="6A0717A9" w14:textId="2E28DE3C">
      <w:pPr>
        <w:spacing w:before="240" w:beforeAutospacing="off" w:after="240" w:afterAutospacing="off"/>
        <w:rPr>
          <w:rFonts w:ascii="Arial" w:hAnsi="Arial" w:eastAsia="Arial" w:cs="Arial"/>
          <w:noProof w:val="0"/>
          <w:sz w:val="22"/>
          <w:szCs w:val="22"/>
          <w:lang w:val="en-GB"/>
        </w:rPr>
      </w:pPr>
    </w:p>
    <w:p w:rsidR="34902E54" w:rsidP="34902E54" w:rsidRDefault="34902E54" w14:paraId="77617F07" w14:textId="12B0C4C8">
      <w:pPr>
        <w:pStyle w:val="Normal"/>
        <w:spacing w:before="240" w:after="240"/>
        <w:rPr>
          <w:rFonts w:ascii="presntation week7" w:hAnsi="presntation week7" w:eastAsia="presntation week7" w:cs="presntation week7"/>
          <w:color w:val="0F9DD4"/>
          <w:sz w:val="36"/>
          <w:szCs w:val="36"/>
        </w:rPr>
      </w:pPr>
    </w:p>
    <w:sectPr w:rsidRPr="00E646FB" w:rsidR="00E646FB">
      <w:headerReference w:type="even" r:id="rId8"/>
      <w:headerReference w:type="default" r:id="rId9"/>
      <w:footerReference w:type="even" r:id="rId10"/>
      <w:footerReference w:type="default" r:id="rId11"/>
      <w:headerReference w:type="first" r:id="rId12"/>
      <w:footerReference w:type="firs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38D0" w:rsidRDefault="00CD38D0" w14:paraId="626A36AF" w14:textId="77777777">
      <w:pPr>
        <w:spacing w:after="0" w:line="240" w:lineRule="auto"/>
      </w:pPr>
    </w:p>
  </w:endnote>
  <w:endnote w:type="continuationSeparator" w:id="0">
    <w:p w:rsidR="00CD38D0" w:rsidRDefault="00CD38D0" w14:paraId="3EA7FE1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Digital skill assay">
    <w:altName w:val="Cambria"/>
    <w:panose1 w:val="00000000000000000000"/>
    <w:charset w:val="00"/>
    <w:family w:val="roman"/>
    <w:notTrueType/>
    <w:pitch w:val="default"/>
  </w:font>
  <w:font w:name="presntation week7">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92D" w:rsidRDefault="009B692D" w14:paraId="44253D6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7DBA92DC" w:rsidP="7DBA92DC" w:rsidRDefault="7DBA92DC" w14:paraId="2AC21577" w14:textId="17ADADB7">
    <w:pPr>
      <w:pStyle w:val="Footer"/>
      <w:jc w:val="center"/>
    </w:pPr>
    <w:r>
      <w:fldChar w:fldCharType="begin"/>
    </w:r>
    <w:r>
      <w:instrText xml:space="preserve">PAGE</w:instrText>
    </w:r>
    <w:r>
      <w:fldChar w:fldCharType="separate"/>
    </w:r>
    <w:r>
      <w:fldChar w:fldCharType="end"/>
    </w:r>
  </w:p>
  <w:p w:rsidR="7DBA92DC" w:rsidP="7DBA92DC" w:rsidRDefault="7DBA92DC" w14:paraId="68F1F13B" w14:textId="2EB39C3E">
    <w:pPr>
      <w:pStyle w:val="Footer"/>
      <w:jc w:val="center"/>
    </w:pPr>
  </w:p>
  <w:p w:rsidR="7DBA92DC" w:rsidP="7DBA92DC" w:rsidRDefault="7DBA92DC" w14:paraId="4E39743A" w14:textId="675998E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92D" w:rsidRDefault="009B692D" w14:paraId="3101A2A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38D0" w:rsidRDefault="00CD38D0" w14:paraId="4512706A" w14:textId="77777777">
      <w:pPr>
        <w:spacing w:after="0" w:line="240" w:lineRule="auto"/>
      </w:pPr>
    </w:p>
  </w:footnote>
  <w:footnote w:type="continuationSeparator" w:id="0">
    <w:p w:rsidR="00CD38D0" w:rsidRDefault="00CD38D0" w14:paraId="20EA008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92D" w:rsidRDefault="009B692D" w14:paraId="547B4D5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92D" w:rsidRDefault="009B692D" w14:paraId="178739A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92D" w:rsidRDefault="009B692D" w14:paraId="1A8425AD" w14:textId="77777777">
    <w:pPr>
      <w:pStyle w:val="Header"/>
    </w:pPr>
  </w:p>
</w:hdr>
</file>

<file path=word/intelligence2.xml><?xml version="1.0" encoding="utf-8"?>
<int2:intelligence xmlns:int2="http://schemas.microsoft.com/office/intelligence/2020/intelligence">
  <int2:observations>
    <int2:textHash int2:hashCode="DTTcwT7Vnu94an" int2:id="oIixlfa9">
      <int2:state int2:type="spell" int2:value="Rejected"/>
    </int2:textHash>
    <int2:bookmark int2:bookmarkName="_Int_Ikpe64Hi" int2:invalidationBookmarkName="" int2:hashCode="rX1Ts0wOz+39cG" int2:id="EiRhaEm1">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21a037d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5"/>
    <w:rsid w:val="0029074F"/>
    <w:rsid w:val="00393F6D"/>
    <w:rsid w:val="00460AAB"/>
    <w:rsid w:val="0049264B"/>
    <w:rsid w:val="004B1730"/>
    <w:rsid w:val="004E1A80"/>
    <w:rsid w:val="00572E2E"/>
    <w:rsid w:val="00701BA9"/>
    <w:rsid w:val="00797781"/>
    <w:rsid w:val="00830E6B"/>
    <w:rsid w:val="008B04A5"/>
    <w:rsid w:val="008D31F9"/>
    <w:rsid w:val="009B692D"/>
    <w:rsid w:val="00A94B25"/>
    <w:rsid w:val="00B45B96"/>
    <w:rsid w:val="00CD38D0"/>
    <w:rsid w:val="00CF6110"/>
    <w:rsid w:val="00D43938"/>
    <w:rsid w:val="00D97553"/>
    <w:rsid w:val="00E32BC9"/>
    <w:rsid w:val="00E646FB"/>
    <w:rsid w:val="00F27E6A"/>
    <w:rsid w:val="0137CE24"/>
    <w:rsid w:val="027E51AC"/>
    <w:rsid w:val="02FEEA3A"/>
    <w:rsid w:val="05BEF789"/>
    <w:rsid w:val="05C7902B"/>
    <w:rsid w:val="0615F7E3"/>
    <w:rsid w:val="06701692"/>
    <w:rsid w:val="0704EEA1"/>
    <w:rsid w:val="07425B64"/>
    <w:rsid w:val="099947E5"/>
    <w:rsid w:val="09FC4865"/>
    <w:rsid w:val="0C8C30D0"/>
    <w:rsid w:val="0CDB9AF0"/>
    <w:rsid w:val="0FB15233"/>
    <w:rsid w:val="10013507"/>
    <w:rsid w:val="12F56AF5"/>
    <w:rsid w:val="16CB6938"/>
    <w:rsid w:val="170CAE29"/>
    <w:rsid w:val="17C54752"/>
    <w:rsid w:val="186091E9"/>
    <w:rsid w:val="188097C8"/>
    <w:rsid w:val="18BDF30C"/>
    <w:rsid w:val="18E28198"/>
    <w:rsid w:val="1B6B7DD6"/>
    <w:rsid w:val="1BA4BD63"/>
    <w:rsid w:val="1C052BA8"/>
    <w:rsid w:val="1C281598"/>
    <w:rsid w:val="1E4D3984"/>
    <w:rsid w:val="204F2816"/>
    <w:rsid w:val="24B2FF4F"/>
    <w:rsid w:val="25266906"/>
    <w:rsid w:val="25E61BEF"/>
    <w:rsid w:val="26E3239D"/>
    <w:rsid w:val="27FADD3F"/>
    <w:rsid w:val="2B31679D"/>
    <w:rsid w:val="2D1D6109"/>
    <w:rsid w:val="2D459215"/>
    <w:rsid w:val="2EA00E54"/>
    <w:rsid w:val="2EE5F64E"/>
    <w:rsid w:val="3003E673"/>
    <w:rsid w:val="316A358E"/>
    <w:rsid w:val="321D43A7"/>
    <w:rsid w:val="336263AE"/>
    <w:rsid w:val="339D1B88"/>
    <w:rsid w:val="33A55DF4"/>
    <w:rsid w:val="33C03E5C"/>
    <w:rsid w:val="345B1835"/>
    <w:rsid w:val="34902E54"/>
    <w:rsid w:val="35858879"/>
    <w:rsid w:val="36D376FF"/>
    <w:rsid w:val="37DDFB80"/>
    <w:rsid w:val="382AEA12"/>
    <w:rsid w:val="39650E91"/>
    <w:rsid w:val="398703FB"/>
    <w:rsid w:val="3A2CE7F9"/>
    <w:rsid w:val="3BF7B805"/>
    <w:rsid w:val="3C179ECE"/>
    <w:rsid w:val="3E5C515C"/>
    <w:rsid w:val="4158298C"/>
    <w:rsid w:val="42482E20"/>
    <w:rsid w:val="42F4CBF9"/>
    <w:rsid w:val="42F98822"/>
    <w:rsid w:val="4397E353"/>
    <w:rsid w:val="455B5137"/>
    <w:rsid w:val="4769EFA5"/>
    <w:rsid w:val="47EA2BCB"/>
    <w:rsid w:val="47EF453E"/>
    <w:rsid w:val="48416228"/>
    <w:rsid w:val="49ADF6B8"/>
    <w:rsid w:val="4A6253E1"/>
    <w:rsid w:val="4AF57948"/>
    <w:rsid w:val="4C9352B6"/>
    <w:rsid w:val="4EDBA3F7"/>
    <w:rsid w:val="4F07E720"/>
    <w:rsid w:val="4F83EB38"/>
    <w:rsid w:val="4FD8FB42"/>
    <w:rsid w:val="502AE975"/>
    <w:rsid w:val="5054A45C"/>
    <w:rsid w:val="517CA413"/>
    <w:rsid w:val="51AF16A2"/>
    <w:rsid w:val="5272F9E0"/>
    <w:rsid w:val="53182099"/>
    <w:rsid w:val="542A0751"/>
    <w:rsid w:val="546CB3E0"/>
    <w:rsid w:val="5529DC3A"/>
    <w:rsid w:val="5778F2D1"/>
    <w:rsid w:val="582CDA76"/>
    <w:rsid w:val="5935C804"/>
    <w:rsid w:val="59972511"/>
    <w:rsid w:val="59B03AE1"/>
    <w:rsid w:val="5A96D63F"/>
    <w:rsid w:val="5B17FCA1"/>
    <w:rsid w:val="5D2B5EEA"/>
    <w:rsid w:val="5D485F0C"/>
    <w:rsid w:val="5EF9DF75"/>
    <w:rsid w:val="5FC90A18"/>
    <w:rsid w:val="5FCF8AF7"/>
    <w:rsid w:val="61CDC06E"/>
    <w:rsid w:val="634E1222"/>
    <w:rsid w:val="647A9504"/>
    <w:rsid w:val="6682A8B2"/>
    <w:rsid w:val="66883019"/>
    <w:rsid w:val="6706D993"/>
    <w:rsid w:val="6875F17F"/>
    <w:rsid w:val="68B152BC"/>
    <w:rsid w:val="6953FC7D"/>
    <w:rsid w:val="6982D24C"/>
    <w:rsid w:val="69F1B818"/>
    <w:rsid w:val="6A9098DB"/>
    <w:rsid w:val="6AD75900"/>
    <w:rsid w:val="6BBC7192"/>
    <w:rsid w:val="6BFACBBE"/>
    <w:rsid w:val="6C1282F3"/>
    <w:rsid w:val="6C22D70F"/>
    <w:rsid w:val="6CB4FC9B"/>
    <w:rsid w:val="6D3707BD"/>
    <w:rsid w:val="7044BBA4"/>
    <w:rsid w:val="708A7475"/>
    <w:rsid w:val="70D20AF7"/>
    <w:rsid w:val="71E50ECA"/>
    <w:rsid w:val="7320425E"/>
    <w:rsid w:val="746E89D7"/>
    <w:rsid w:val="74858649"/>
    <w:rsid w:val="753B3B53"/>
    <w:rsid w:val="77D5BE3F"/>
    <w:rsid w:val="79D957D4"/>
    <w:rsid w:val="7A5700C8"/>
    <w:rsid w:val="7A86774E"/>
    <w:rsid w:val="7B20E1C9"/>
    <w:rsid w:val="7D51086A"/>
    <w:rsid w:val="7DBA92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8D7A"/>
  <w15:chartTrackingRefBased/>
  <w15:docId w15:val="{783B3AAB-C006-4985-94D5-DE7174BC1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94B2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B2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B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B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B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B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B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B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B2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94B2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94B2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94B2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94B2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94B2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94B2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94B2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94B2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94B25"/>
    <w:rPr>
      <w:rFonts w:eastAsiaTheme="majorEastAsia" w:cstheme="majorBidi"/>
      <w:color w:val="272727" w:themeColor="text1" w:themeTint="D8"/>
    </w:rPr>
  </w:style>
  <w:style w:type="paragraph" w:styleId="Title">
    <w:name w:val="Title"/>
    <w:basedOn w:val="Normal"/>
    <w:next w:val="Normal"/>
    <w:link w:val="TitleChar"/>
    <w:uiPriority w:val="10"/>
    <w:qFormat/>
    <w:rsid w:val="00A94B2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94B2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94B2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94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B25"/>
    <w:pPr>
      <w:spacing w:before="160"/>
      <w:jc w:val="center"/>
    </w:pPr>
    <w:rPr>
      <w:i/>
      <w:iCs/>
      <w:color w:val="404040" w:themeColor="text1" w:themeTint="BF"/>
    </w:rPr>
  </w:style>
  <w:style w:type="character" w:styleId="QuoteChar" w:customStyle="1">
    <w:name w:val="Quote Char"/>
    <w:basedOn w:val="DefaultParagraphFont"/>
    <w:link w:val="Quote"/>
    <w:uiPriority w:val="29"/>
    <w:rsid w:val="00A94B25"/>
    <w:rPr>
      <w:i/>
      <w:iCs/>
      <w:color w:val="404040" w:themeColor="text1" w:themeTint="BF"/>
    </w:rPr>
  </w:style>
  <w:style w:type="paragraph" w:styleId="ListParagraph">
    <w:name w:val="List Paragraph"/>
    <w:basedOn w:val="Normal"/>
    <w:uiPriority w:val="34"/>
    <w:qFormat/>
    <w:rsid w:val="00A94B25"/>
    <w:pPr>
      <w:ind w:left="720"/>
      <w:contextualSpacing/>
    </w:pPr>
  </w:style>
  <w:style w:type="character" w:styleId="IntenseEmphasis">
    <w:name w:val="Intense Emphasis"/>
    <w:basedOn w:val="DefaultParagraphFont"/>
    <w:uiPriority w:val="21"/>
    <w:qFormat/>
    <w:rsid w:val="00A94B25"/>
    <w:rPr>
      <w:i/>
      <w:iCs/>
      <w:color w:val="0F4761" w:themeColor="accent1" w:themeShade="BF"/>
    </w:rPr>
  </w:style>
  <w:style w:type="paragraph" w:styleId="IntenseQuote">
    <w:name w:val="Intense Quote"/>
    <w:basedOn w:val="Normal"/>
    <w:next w:val="Normal"/>
    <w:link w:val="IntenseQuoteChar"/>
    <w:uiPriority w:val="30"/>
    <w:qFormat/>
    <w:rsid w:val="00A94B2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94B25"/>
    <w:rPr>
      <w:i/>
      <w:iCs/>
      <w:color w:val="0F4761" w:themeColor="accent1" w:themeShade="BF"/>
    </w:rPr>
  </w:style>
  <w:style w:type="character" w:styleId="IntenseReference">
    <w:name w:val="Intense Reference"/>
    <w:basedOn w:val="DefaultParagraphFont"/>
    <w:uiPriority w:val="32"/>
    <w:qFormat/>
    <w:rsid w:val="00A94B25"/>
    <w:rPr>
      <w:b/>
      <w:bCs/>
      <w:smallCaps/>
      <w:color w:val="0F4761" w:themeColor="accent1" w:themeShade="BF"/>
      <w:spacing w:val="5"/>
    </w:rPr>
  </w:style>
  <w:style w:type="character" w:styleId="Hyperlink">
    <w:name w:val="Hyperlink"/>
    <w:basedOn w:val="DefaultParagraphFont"/>
    <w:uiPriority w:val="99"/>
    <w:semiHidden/>
    <w:unhideWhenUsed/>
    <w:rsid w:val="00A94B25"/>
    <w:rPr>
      <w:color w:val="467886" w:themeColor="hyperlink"/>
      <w:u w:val="single"/>
    </w:rPr>
  </w:style>
  <w:style w:type="paragraph" w:styleId="TOC1">
    <w:name w:val="toc 1"/>
    <w:basedOn w:val="Normal"/>
    <w:next w:val="Normal"/>
    <w:autoRedefine/>
    <w:uiPriority w:val="39"/>
    <w:semiHidden/>
    <w:unhideWhenUsed/>
    <w:rsid w:val="00A94B25"/>
    <w:pPr>
      <w:spacing w:before="120" w:after="0" w:line="256" w:lineRule="auto"/>
    </w:pPr>
    <w:rPr>
      <w:rFonts w:ascii="Segoe UI" w:hAnsi="Segoe UI" w:eastAsiaTheme="minorEastAsia" w:cstheme="minorHAnsi"/>
      <w:b/>
      <w:bCs/>
      <w:i/>
      <w:iCs/>
      <w:lang w:eastAsia="zh-CN"/>
    </w:rPr>
  </w:style>
  <w:style w:type="paragraph" w:styleId="TOC2">
    <w:name w:val="toc 2"/>
    <w:basedOn w:val="Normal"/>
    <w:next w:val="Normal"/>
    <w:autoRedefine/>
    <w:uiPriority w:val="39"/>
    <w:semiHidden/>
    <w:unhideWhenUsed/>
    <w:rsid w:val="00A94B25"/>
    <w:pPr>
      <w:spacing w:before="120" w:after="0" w:line="256" w:lineRule="auto"/>
      <w:ind w:left="220"/>
    </w:pPr>
    <w:rPr>
      <w:rFonts w:ascii="Segoe UI" w:hAnsi="Segoe UI" w:eastAsiaTheme="minorEastAsia" w:cstheme="minorHAnsi"/>
      <w:b/>
      <w:bCs/>
      <w:sz w:val="20"/>
      <w:szCs w:val="22"/>
      <w:lang w:eastAsia="zh-CN"/>
    </w:rPr>
  </w:style>
  <w:style w:type="paragraph" w:styleId="TOCHeading">
    <w:name w:val="TOC Heading"/>
    <w:basedOn w:val="Heading1"/>
    <w:next w:val="Normal"/>
    <w:uiPriority w:val="39"/>
    <w:semiHidden/>
    <w:unhideWhenUsed/>
    <w:qFormat/>
    <w:rsid w:val="00A94B25"/>
    <w:pPr>
      <w:spacing w:before="480" w:after="0" w:line="276" w:lineRule="auto"/>
      <w:outlineLvl w:val="9"/>
    </w:pPr>
    <w:rPr>
      <w:rFonts w:ascii="Segoe UI" w:hAnsi="Segoe UI"/>
      <w:bCs/>
      <w:kern w:val="0"/>
      <w:sz w:val="28"/>
      <w:szCs w:val="28"/>
      <w:lang w:val="en-US"/>
      <w14:ligatures w14:val="none"/>
    </w:rPr>
  </w:style>
  <w:style w:type="paragraph" w:styleId="Header">
    <w:name w:val="header"/>
    <w:basedOn w:val="Normal"/>
    <w:link w:val="HeaderChar"/>
    <w:uiPriority w:val="99"/>
    <w:unhideWhenUsed/>
    <w:rsid w:val="009B69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692D"/>
  </w:style>
  <w:style w:type="paragraph" w:styleId="Footer">
    <w:name w:val="footer"/>
    <w:basedOn w:val="Normal"/>
    <w:link w:val="FooterChar"/>
    <w:uiPriority w:val="99"/>
    <w:unhideWhenUsed/>
    <w:rsid w:val="009B69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6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hyperlink" Target="https://doi.org/10.1177/1466424006070466" TargetMode="External" Id="R1e76936b36cb4754" /><Relationship Type="http://schemas.openxmlformats.org/officeDocument/2006/relationships/hyperlink" Target="https://doi.org/10.3928/00220124-20240328-03" TargetMode="External" Id="R4bfeae8d94a74ad5" /><Relationship Type="http://schemas.openxmlformats.org/officeDocument/2006/relationships/hyperlink" Target="https://digital.nhs.uk/data-and-information/publications/statistical/nhs-workforce-statistics/september-2023" TargetMode="External" Id="R149bbe791cdb4d48" /><Relationship Type="http://schemas.openxmlformats.org/officeDocument/2006/relationships/hyperlink" Target="https://www.england.nhs.uk/" TargetMode="External" Id="Rd3106564c2274985" /><Relationship Type="http://schemas.openxmlformats.org/officeDocument/2006/relationships/hyperlink" Target="https://www.scribbr.com/knowledge-base/" TargetMode="External" Id="R7f468f4b53844df0" /><Relationship Type="http://schemas.openxmlformats.org/officeDocument/2006/relationships/hyperlink" Target="https://www.kingsfund.org.uk/insight-and-analysis/data-and-charts/staff-shortages" TargetMode="External" Id="Rf2b8f1fc15434263" /><Relationship Type="http://schemas.openxmlformats.org/officeDocument/2006/relationships/hyperlink" Target="https://www.nuffieldtrust.org.uk/research/the-health-care-workforce-in-england-make-or-break" TargetMode="External" Id="R4bccd618960d4f38" /><Relationship Type="http://schemas.microsoft.com/office/2020/10/relationships/intelligence" Target="intelligence2.xml" Id="R1d8534cbc14c4d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Heshu Ahmed (2522882)</dc:creator>
  <keywords/>
  <dc:description/>
  <lastModifiedBy>Heshu Ahmed (2522882)</lastModifiedBy>
  <revision>7</revision>
  <dcterms:created xsi:type="dcterms:W3CDTF">2026-03-13T09:27:00.0000000Z</dcterms:created>
  <dcterms:modified xsi:type="dcterms:W3CDTF">2026-03-16T12:50:03.5691044Z</dcterms:modified>
</coreProperties>
</file>