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7B838" w14:textId="77777777" w:rsidR="00C2104E" w:rsidRDefault="00C2104E">
      <w:pPr>
        <w:jc w:val="center"/>
        <w:rPr>
          <w:rFonts w:ascii="Calibri" w:hAnsi="Calibri" w:cs="Calibri"/>
          <w:szCs w:val="24"/>
        </w:rPr>
      </w:pPr>
    </w:p>
    <w:p w14:paraId="01D7B839" w14:textId="77777777" w:rsidR="00C2104E" w:rsidRDefault="00C2104E">
      <w:pPr>
        <w:rPr>
          <w:rFonts w:ascii="Calibri" w:hAnsi="Calibri" w:cs="Calibri"/>
          <w:szCs w:val="24"/>
        </w:rPr>
      </w:pPr>
    </w:p>
    <w:p w14:paraId="01D7B83A" w14:textId="77777777" w:rsidR="00C2104E" w:rsidRDefault="00C20009">
      <w:pPr>
        <w:spacing w:line="480" w:lineRule="auto"/>
        <w:jc w:val="center"/>
        <w:rPr>
          <w:b/>
          <w:bCs/>
          <w:sz w:val="32"/>
          <w:szCs w:val="32"/>
        </w:rPr>
      </w:pPr>
      <w:r>
        <w:rPr>
          <w:b/>
          <w:bCs/>
          <w:sz w:val="32"/>
          <w:szCs w:val="32"/>
        </w:rPr>
        <w:t>Essay on</w:t>
      </w:r>
    </w:p>
    <w:p w14:paraId="01D7B83B" w14:textId="77777777" w:rsidR="00C2104E" w:rsidRDefault="00C20009">
      <w:pPr>
        <w:spacing w:line="480" w:lineRule="auto"/>
        <w:jc w:val="center"/>
        <w:rPr>
          <w:b/>
          <w:bCs/>
          <w:sz w:val="32"/>
          <w:szCs w:val="32"/>
        </w:rPr>
      </w:pPr>
      <w:r>
        <w:rPr>
          <w:b/>
          <w:bCs/>
          <w:sz w:val="32"/>
          <w:szCs w:val="32"/>
        </w:rPr>
        <w:t>A comparison of the marketing methods between two multinational hotel Brands</w:t>
      </w:r>
    </w:p>
    <w:p w14:paraId="01D7B83C" w14:textId="77777777" w:rsidR="00C2104E" w:rsidRDefault="00C2104E">
      <w:pPr>
        <w:spacing w:line="480" w:lineRule="auto"/>
        <w:jc w:val="center"/>
        <w:rPr>
          <w:b/>
          <w:bCs/>
          <w:sz w:val="32"/>
          <w:szCs w:val="32"/>
        </w:rPr>
      </w:pPr>
    </w:p>
    <w:p w14:paraId="01D7B83E" w14:textId="77777777" w:rsidR="00C2104E" w:rsidRDefault="00C20009">
      <w:pPr>
        <w:spacing w:line="480" w:lineRule="auto"/>
        <w:jc w:val="center"/>
        <w:rPr>
          <w:b/>
          <w:bCs/>
          <w:sz w:val="32"/>
          <w:szCs w:val="32"/>
        </w:rPr>
      </w:pPr>
      <w:r>
        <w:rPr>
          <w:b/>
          <w:bCs/>
          <w:sz w:val="32"/>
          <w:szCs w:val="32"/>
        </w:rPr>
        <w:t>Marketing Essentials BMIH4005</w:t>
      </w:r>
    </w:p>
    <w:p w14:paraId="69FBE439" w14:textId="77777777" w:rsidR="00876598" w:rsidRDefault="00C20009" w:rsidP="00876598">
      <w:pPr>
        <w:spacing w:line="480" w:lineRule="auto"/>
        <w:jc w:val="center"/>
        <w:rPr>
          <w:sz w:val="32"/>
          <w:szCs w:val="32"/>
        </w:rPr>
      </w:pPr>
      <w:proofErr w:type="gramStart"/>
      <w:r>
        <w:rPr>
          <w:b/>
          <w:bCs/>
          <w:sz w:val="32"/>
          <w:szCs w:val="32"/>
          <w:u w:val="single"/>
        </w:rPr>
        <w:t>Name</w:t>
      </w:r>
      <w:r w:rsidR="008E0560">
        <w:rPr>
          <w:b/>
          <w:bCs/>
          <w:sz w:val="32"/>
          <w:szCs w:val="32"/>
          <w:u w:val="single"/>
        </w:rPr>
        <w:t>:-</w:t>
      </w:r>
      <w:proofErr w:type="gramEnd"/>
      <w:r w:rsidR="008E0560">
        <w:rPr>
          <w:b/>
          <w:bCs/>
          <w:sz w:val="32"/>
          <w:szCs w:val="32"/>
          <w:u w:val="single"/>
        </w:rPr>
        <w:t xml:space="preserve"> </w:t>
      </w:r>
      <w:r w:rsidR="008E0560">
        <w:rPr>
          <w:sz w:val="32"/>
          <w:szCs w:val="32"/>
        </w:rPr>
        <w:t xml:space="preserve">Lalani </w:t>
      </w:r>
      <w:proofErr w:type="spellStart"/>
      <w:r w:rsidR="008E0560">
        <w:rPr>
          <w:sz w:val="32"/>
          <w:szCs w:val="32"/>
        </w:rPr>
        <w:t>Thushari</w:t>
      </w:r>
      <w:proofErr w:type="spellEnd"/>
    </w:p>
    <w:p w14:paraId="01D7B842" w14:textId="3E18E6E5" w:rsidR="00C2104E" w:rsidRPr="00876598" w:rsidRDefault="00876598" w:rsidP="00876598">
      <w:pPr>
        <w:spacing w:line="480" w:lineRule="auto"/>
        <w:rPr>
          <w:sz w:val="32"/>
          <w:szCs w:val="32"/>
        </w:rPr>
      </w:pPr>
      <w:r>
        <w:rPr>
          <w:sz w:val="32"/>
          <w:szCs w:val="32"/>
        </w:rPr>
        <w:t xml:space="preserve">                        </w:t>
      </w:r>
      <w:r w:rsidR="00C20009">
        <w:rPr>
          <w:b/>
          <w:bCs/>
          <w:sz w:val="32"/>
          <w:szCs w:val="32"/>
          <w:u w:val="single"/>
        </w:rPr>
        <w:t xml:space="preserve">Student </w:t>
      </w:r>
      <w:proofErr w:type="gramStart"/>
      <w:r w:rsidR="00C20009">
        <w:rPr>
          <w:b/>
          <w:bCs/>
          <w:sz w:val="32"/>
          <w:szCs w:val="32"/>
          <w:u w:val="single"/>
        </w:rPr>
        <w:t>ID</w:t>
      </w:r>
      <w:r>
        <w:rPr>
          <w:b/>
          <w:bCs/>
          <w:sz w:val="32"/>
          <w:szCs w:val="32"/>
          <w:u w:val="single"/>
        </w:rPr>
        <w:t>:-</w:t>
      </w:r>
      <w:proofErr w:type="gramEnd"/>
      <w:r>
        <w:rPr>
          <w:b/>
          <w:bCs/>
          <w:sz w:val="32"/>
          <w:szCs w:val="32"/>
          <w:u w:val="single"/>
        </w:rPr>
        <w:t xml:space="preserve"> </w:t>
      </w:r>
      <w:r w:rsidRPr="00876598">
        <w:rPr>
          <w:sz w:val="32"/>
          <w:szCs w:val="32"/>
          <w:u w:val="single"/>
        </w:rPr>
        <w:t>2230713</w:t>
      </w:r>
    </w:p>
    <w:p w14:paraId="01D7B843" w14:textId="77777777" w:rsidR="00C2104E" w:rsidRDefault="00C2104E">
      <w:pPr>
        <w:rPr>
          <w:rFonts w:ascii="Calibri" w:hAnsi="Calibri" w:cs="Calibri"/>
          <w:szCs w:val="24"/>
        </w:rPr>
      </w:pPr>
    </w:p>
    <w:p w14:paraId="01D7B844" w14:textId="77777777" w:rsidR="00C2104E" w:rsidRDefault="00C2104E">
      <w:pPr>
        <w:rPr>
          <w:rFonts w:ascii="Calibri" w:hAnsi="Calibri" w:cs="Calibri"/>
          <w:szCs w:val="24"/>
        </w:rPr>
      </w:pPr>
    </w:p>
    <w:p w14:paraId="01D7B845" w14:textId="77777777" w:rsidR="00C2104E" w:rsidRDefault="00C2104E">
      <w:pPr>
        <w:rPr>
          <w:rFonts w:ascii="Calibri" w:hAnsi="Calibri" w:cs="Calibri"/>
          <w:szCs w:val="24"/>
        </w:rPr>
      </w:pPr>
    </w:p>
    <w:p w14:paraId="01D7B846" w14:textId="77777777" w:rsidR="00C2104E" w:rsidRDefault="00C2104E">
      <w:pPr>
        <w:rPr>
          <w:rFonts w:ascii="Calibri" w:hAnsi="Calibri" w:cs="Calibri"/>
          <w:szCs w:val="24"/>
        </w:rPr>
      </w:pPr>
    </w:p>
    <w:p w14:paraId="01D7B847" w14:textId="77777777" w:rsidR="00C2104E" w:rsidRDefault="00C2104E">
      <w:pPr>
        <w:rPr>
          <w:rFonts w:ascii="Calibri" w:hAnsi="Calibri" w:cs="Calibri"/>
          <w:szCs w:val="24"/>
        </w:rPr>
      </w:pPr>
    </w:p>
    <w:p w14:paraId="01D7B848" w14:textId="77777777" w:rsidR="00C2104E" w:rsidRDefault="00C2104E">
      <w:pPr>
        <w:rPr>
          <w:rFonts w:ascii="Calibri" w:hAnsi="Calibri" w:cs="Calibri"/>
          <w:szCs w:val="24"/>
        </w:rPr>
      </w:pPr>
    </w:p>
    <w:p w14:paraId="01D7B849" w14:textId="77777777" w:rsidR="00C2104E" w:rsidRDefault="00C2104E">
      <w:pPr>
        <w:rPr>
          <w:rFonts w:ascii="Calibri" w:hAnsi="Calibri" w:cs="Calibri"/>
          <w:szCs w:val="24"/>
        </w:rPr>
      </w:pPr>
    </w:p>
    <w:p w14:paraId="01D7B84A" w14:textId="77777777" w:rsidR="00C2104E" w:rsidRDefault="00C2104E">
      <w:pPr>
        <w:rPr>
          <w:rFonts w:ascii="Calibri" w:hAnsi="Calibri" w:cs="Calibri"/>
          <w:szCs w:val="24"/>
        </w:rPr>
      </w:pPr>
    </w:p>
    <w:p w14:paraId="58F6591A" w14:textId="52555720" w:rsidR="00C2104E" w:rsidRDefault="00B35DDC" w:rsidP="00B35DDC">
      <w:pPr>
        <w:spacing w:line="240" w:lineRule="auto"/>
        <w:jc w:val="left"/>
        <w:rPr>
          <w:rFonts w:ascii="Calibri" w:hAnsi="Calibri" w:cs="Calibri"/>
          <w:szCs w:val="24"/>
        </w:rPr>
      </w:pPr>
      <w:r>
        <w:rPr>
          <w:rFonts w:ascii="Calibri" w:hAnsi="Calibri" w:cs="Calibri"/>
          <w:szCs w:val="24"/>
        </w:rPr>
        <w:br w:type="page"/>
      </w:r>
    </w:p>
    <w:p w14:paraId="01D7B860" w14:textId="499DF7DF" w:rsidR="00C2104E" w:rsidRDefault="00C20009" w:rsidP="00D524BA">
      <w:r>
        <w:lastRenderedPageBreak/>
        <w:t>The success of an organization is greatly influenced by marketing, which is an essential component of any business. Marketing is even more crucial in the hospitality sector because it helps hotels connect with potential clients and build a strong brand image (</w:t>
      </w:r>
      <w:proofErr w:type="spellStart"/>
      <w:r>
        <w:rPr>
          <w:rFonts w:eastAsia="SimSun"/>
          <w:color w:val="222222"/>
          <w:shd w:val="clear" w:color="auto" w:fill="FFFFFF"/>
        </w:rPr>
        <w:t>Samatovich</w:t>
      </w:r>
      <w:proofErr w:type="spellEnd"/>
      <w:r>
        <w:rPr>
          <w:rFonts w:eastAsia="SimSun"/>
          <w:color w:val="222222"/>
          <w:shd w:val="clear" w:color="auto" w:fill="FFFFFF"/>
        </w:rPr>
        <w:t>, 2021)</w:t>
      </w:r>
      <w:r>
        <w:t xml:space="preserve">. In this essay two international hotel brands, Six Senses and Moxy, will be </w:t>
      </w:r>
      <w:r w:rsidR="00D524BA">
        <w:t>compared in</w:t>
      </w:r>
      <w:r>
        <w:t xml:space="preserve"> terms of their marketing approaches and plans. The essay will examine how both companies market their goods and services to the target market since they are both well-known for their distinctive offerings and high-end services. With a focus on sustainability and the environment, Six Senses is a well-known name in the luxury hotel industry. Six Senses has established itself as a market leader in ecotourism with a focus on sustainability and wellness (</w:t>
      </w:r>
      <w:proofErr w:type="spellStart"/>
      <w:r>
        <w:t>Seiferth</w:t>
      </w:r>
      <w:proofErr w:type="spellEnd"/>
      <w:r>
        <w:t>,</w:t>
      </w:r>
      <w:r w:rsidR="00143367">
        <w:t xml:space="preserve"> </w:t>
      </w:r>
      <w:r>
        <w:t xml:space="preserve">2021) Moxy, on the other hand, is a cutting-edge hotel brand that caters to millennials and tourists who are budget conscious. The company is renowned for its stylish and reasonably priced lodgings that provide a distinctive experience for its visitors. This essay will compare the marketing strategies of these two brands using situational analysis tools like the marketing mix and segmentation, targeting, and positioning. Along with </w:t>
      </w:r>
      <w:proofErr w:type="gramStart"/>
      <w:r>
        <w:t>comparing and contrasting</w:t>
      </w:r>
      <w:proofErr w:type="gramEnd"/>
      <w:r>
        <w:t xml:space="preserve"> each marketing strategy, the essay will also focus on how marketing communications are used with the respective target audiences. The objective is to offer suggestions for enhancing the marketing efforts of these two brands in order to support potential future growth while also </w:t>
      </w:r>
      <w:proofErr w:type="gramStart"/>
      <w:r>
        <w:t>taking into account</w:t>
      </w:r>
      <w:proofErr w:type="gramEnd"/>
      <w:r>
        <w:t xml:space="preserve"> any pertinent current issues in the hospitality market.</w:t>
      </w:r>
    </w:p>
    <w:p w14:paraId="01D7B861" w14:textId="77777777" w:rsidR="00C2104E" w:rsidRDefault="00C2104E" w:rsidP="00D524BA"/>
    <w:p w14:paraId="01D7B862" w14:textId="7FF708CC" w:rsidR="00C2104E" w:rsidRDefault="00C20009" w:rsidP="00D524BA">
      <w:r>
        <w:t>The luxury hotel chain Six Senses was established in 1995. The company has won recognition for its dedication to environmental and social responsibility and places a strong emphasis on sustainability and eco-friendly. Six Senses has positioned itself as a premium brand that offers customers a distinctive and opulent experience, supported by the brand's reputation for quality and sustainability (Zhang et al, 2020</w:t>
      </w:r>
      <w:r w:rsidR="00DF05C5">
        <w:t>). Intercontinental</w:t>
      </w:r>
      <w:r>
        <w:t xml:space="preserve"> Hotels Group now owns Six Senses as a subsidiary after paying $300million for the hotel chain to buy out Six Senses' operations. The hotel business company currently trades with 18 hotels and resorts, focusing primarily on the Asian market, which includes the Maldives, Seychelles, Singapore, Thailand, Philippines, and Oman. By 2025, the firm hopes to expand its hotel operations into Europe. Moxy, on the other hand, was introduced in </w:t>
      </w:r>
      <w:r w:rsidR="00DF05C5">
        <w:t>Milan, Italy</w:t>
      </w:r>
      <w:r>
        <w:t xml:space="preserve"> in 2014 and is a more recent development in the hotel sector. The business targets millennials and aims to provide a fun, practical, and modern experience to its customers (</w:t>
      </w:r>
      <w:r w:rsidR="00DF05C5">
        <w:t xml:space="preserve">Guo, </w:t>
      </w:r>
      <w:r>
        <w:t>2021).</w:t>
      </w:r>
      <w:r w:rsidR="00DF05C5">
        <w:t xml:space="preserve"> </w:t>
      </w:r>
      <w:r>
        <w:t xml:space="preserve">Compared to traditional luxury </w:t>
      </w:r>
      <w:r>
        <w:lastRenderedPageBreak/>
        <w:t xml:space="preserve">hotels, Moxy hotels are intended to be more laid-back and approachable, which aligns with the brand's more casual and modern image. Moxy currently operates more than 70 hotels around the world, with </w:t>
      </w:r>
      <w:proofErr w:type="gramStart"/>
      <w:r>
        <w:t>the majority of</w:t>
      </w:r>
      <w:proofErr w:type="gramEnd"/>
      <w:r>
        <w:t xml:space="preserve"> them in North America and Europe.</w:t>
      </w:r>
    </w:p>
    <w:p w14:paraId="01D7B863" w14:textId="7BF33ADC" w:rsidR="00C2104E" w:rsidRDefault="00C20009" w:rsidP="00D524BA">
      <w:r>
        <w:t>The evaluation of a company's marketing mix offers a comprehensive analysis of its marketing choices and strategy. An organization's marketing decisions and strategy are influenced by how it perceives organizational variables (</w:t>
      </w:r>
      <w:proofErr w:type="spellStart"/>
      <w:r>
        <w:rPr>
          <w:rFonts w:eastAsia="SimSun"/>
          <w:color w:val="222222"/>
          <w:shd w:val="clear" w:color="auto" w:fill="FFFFFF"/>
        </w:rPr>
        <w:t>Clohessy</w:t>
      </w:r>
      <w:proofErr w:type="spellEnd"/>
      <w:r>
        <w:rPr>
          <w:rFonts w:eastAsia="SimSun"/>
          <w:color w:val="222222"/>
          <w:shd w:val="clear" w:color="auto" w:fill="FFFFFF"/>
        </w:rPr>
        <w:t xml:space="preserve"> et al,2019</w:t>
      </w:r>
      <w:r w:rsidR="007A0E28">
        <w:rPr>
          <w:rFonts w:eastAsia="SimSun"/>
          <w:color w:val="222222"/>
          <w:shd w:val="clear" w:color="auto" w:fill="FFFFFF"/>
        </w:rPr>
        <w:t>)</w:t>
      </w:r>
      <w:r w:rsidR="007A0E28">
        <w:t>. The</w:t>
      </w:r>
      <w:r>
        <w:t xml:space="preserve"> evaluation of a company's marketing mix provides a thorough analysis of its marketing choices and strategy. Marketing Mix indicates 4P’s </w:t>
      </w:r>
      <w:r w:rsidR="00F9517E">
        <w:t>products, place</w:t>
      </w:r>
      <w:r>
        <w:t xml:space="preserve">, </w:t>
      </w:r>
      <w:proofErr w:type="gramStart"/>
      <w:r>
        <w:t>promotion</w:t>
      </w:r>
      <w:proofErr w:type="gramEnd"/>
      <w:r>
        <w:t xml:space="preserve"> and price which helps business to earn profit (</w:t>
      </w:r>
      <w:proofErr w:type="spellStart"/>
      <w:r>
        <w:rPr>
          <w:rFonts w:eastAsia="SimSun"/>
          <w:color w:val="222222"/>
          <w:shd w:val="clear" w:color="auto" w:fill="FFFFFF"/>
        </w:rPr>
        <w:t>Lahtinen</w:t>
      </w:r>
      <w:proofErr w:type="spellEnd"/>
      <w:r>
        <w:rPr>
          <w:rFonts w:eastAsia="SimSun"/>
          <w:color w:val="222222"/>
          <w:shd w:val="clear" w:color="auto" w:fill="FFFFFF"/>
        </w:rPr>
        <w:t xml:space="preserve"> et al</w:t>
      </w:r>
      <w:r w:rsidR="00F9517E">
        <w:rPr>
          <w:rFonts w:eastAsia="SimSun"/>
          <w:color w:val="222222"/>
          <w:shd w:val="clear" w:color="auto" w:fill="FFFFFF"/>
        </w:rPr>
        <w:t>,</w:t>
      </w:r>
      <w:r>
        <w:rPr>
          <w:rFonts w:eastAsia="SimSun"/>
          <w:color w:val="222222"/>
          <w:shd w:val="clear" w:color="auto" w:fill="FFFFFF"/>
        </w:rPr>
        <w:t xml:space="preserve"> 2020)</w:t>
      </w:r>
      <w:r>
        <w:t xml:space="preserve">. In this essay both brands are from the same industry and provide same service to the consumer. But there are differences between them.  Six Senses one of the </w:t>
      </w:r>
      <w:r w:rsidR="00F722F7">
        <w:t>luxurious</w:t>
      </w:r>
      <w:r>
        <w:t xml:space="preserve"> hotel chain places a strong emphasis on wellness and environmentally friendly travel. The brand positions itself as a provider of distinctive, environmentally friendly, and luxurious experiences with a segmentation, targeting, and positioning (STP) strategy that focuses on the high-end market segment. The brand offers upscale lodging, yoga and cooking class, spa, gym, nightclub and other wellness services and fine dining as part of its marketing mix. Six Senses targets affluent tourists who value luxury and sustainability and employs a premium pricing strategy. This is how they segment the market. Segmentation indicates how a business divides the market (</w:t>
      </w:r>
      <w:proofErr w:type="spellStart"/>
      <w:r>
        <w:rPr>
          <w:rFonts w:eastAsia="SimSun"/>
          <w:color w:val="222222"/>
          <w:shd w:val="clear" w:color="auto" w:fill="FFFFFF"/>
        </w:rPr>
        <w:t>Goryushkina</w:t>
      </w:r>
      <w:proofErr w:type="spellEnd"/>
      <w:r>
        <w:rPr>
          <w:rFonts w:eastAsia="SimSun"/>
          <w:color w:val="222222"/>
          <w:shd w:val="clear" w:color="auto" w:fill="FFFFFF"/>
        </w:rPr>
        <w:t xml:space="preserve"> et al 2019)</w:t>
      </w:r>
      <w:r>
        <w:t xml:space="preserve">. Six Sense segment the market based on </w:t>
      </w:r>
      <w:r w:rsidR="006B2D40">
        <w:t>people’s</w:t>
      </w:r>
      <w:r>
        <w:t xml:space="preserve"> income and people who value lavish </w:t>
      </w:r>
      <w:r w:rsidR="006C5A39">
        <w:t>services. To</w:t>
      </w:r>
      <w:r>
        <w:t xml:space="preserve"> reach its target audience and establish its brand identity, Six Senses uses a variety of marketing communications, such as prominent magazine and digital marketing. On the other hand, Moxy is a hotel chain that offers caters to young people and travelers on a friendly budget (George</w:t>
      </w:r>
      <w:r w:rsidR="006B2D40">
        <w:t>,</w:t>
      </w:r>
      <w:r>
        <w:t xml:space="preserve"> 2021). This is how they segment the market and </w:t>
      </w:r>
      <w:r w:rsidR="006B2D40">
        <w:t>target. The</w:t>
      </w:r>
      <w:r>
        <w:t xml:space="preserve"> brand's marketing strategy includes self-service amenities, affordable lodging, and cutting-edge technology. With a budget-conscious audience in mind, Moxy's STP strategy positions the company as a supplier of fun, quirky, and convenient </w:t>
      </w:r>
      <w:r w:rsidR="006B2D40">
        <w:t>experiences. The</w:t>
      </w:r>
      <w:r>
        <w:t xml:space="preserve"> Moxy Hotels also offer walk-in showers, luxurious MUK bath products, and high thread count </w:t>
      </w:r>
      <w:r w:rsidR="006F50D1">
        <w:t>linens. These</w:t>
      </w:r>
      <w:r>
        <w:t xml:space="preserve"> services providing by them makes them unique from Six Senses. This </w:t>
      </w:r>
      <w:r w:rsidR="006F50D1">
        <w:t>fulfills</w:t>
      </w:r>
      <w:r>
        <w:t xml:space="preserve"> their positioning strategy. Positioning indicates how a product of a company is different from another (</w:t>
      </w:r>
      <w:r>
        <w:rPr>
          <w:rFonts w:eastAsia="SimSun"/>
          <w:color w:val="222222"/>
          <w:shd w:val="clear" w:color="auto" w:fill="FFFFFF"/>
        </w:rPr>
        <w:t>Rodríguez-Molina et al,</w:t>
      </w:r>
      <w:r w:rsidR="006500E6">
        <w:rPr>
          <w:rFonts w:eastAsia="SimSun"/>
          <w:color w:val="222222"/>
          <w:shd w:val="clear" w:color="auto" w:fill="FFFFFF"/>
        </w:rPr>
        <w:t xml:space="preserve"> </w:t>
      </w:r>
      <w:r>
        <w:rPr>
          <w:rFonts w:eastAsia="SimSun"/>
          <w:color w:val="222222"/>
          <w:shd w:val="clear" w:color="auto" w:fill="FFFFFF"/>
        </w:rPr>
        <w:t>2019)</w:t>
      </w:r>
      <w:r>
        <w:t xml:space="preserve">. Social media and digital advertising are just two examples of the brand's marketing tools that are intended to appeal to its target market and build a strong online </w:t>
      </w:r>
      <w:r w:rsidR="00A708B6">
        <w:t>presence. To</w:t>
      </w:r>
      <w:r>
        <w:t xml:space="preserve"> advertise its services and reach a larger audience, Moxy also collaborates with other businesses that serve the millennial market, </w:t>
      </w:r>
      <w:r>
        <w:lastRenderedPageBreak/>
        <w:t xml:space="preserve">like ride-sharing services and food delivery </w:t>
      </w:r>
      <w:r w:rsidR="00A708B6">
        <w:t>services. Both</w:t>
      </w:r>
      <w:r>
        <w:t xml:space="preserve"> Six Senses and Moxy have modified their marketing strategies over time to stay current with the market. While Moxy has unveiled new technologically advanced amenities, Six Senses has increased the scope of its sustainability initiatives. Despite these differences, both businesses </w:t>
      </w:r>
      <w:proofErr w:type="gramStart"/>
      <w:r>
        <w:t>are dedicated to providing</w:t>
      </w:r>
      <w:proofErr w:type="gramEnd"/>
      <w:r>
        <w:t xml:space="preserve"> guests with high-quality experiences and connecting with their target markets through deliberate marketing efforts.</w:t>
      </w:r>
      <w:r w:rsidR="00A708B6">
        <w:t xml:space="preserve"> </w:t>
      </w:r>
      <w:r>
        <w:t>Moreover,</w:t>
      </w:r>
      <w:r w:rsidR="00A708B6">
        <w:t xml:space="preserve"> </w:t>
      </w:r>
      <w:r>
        <w:t>both hotel brands have decided to offer their services through a hybrid distribution channel strategy that combines direct channel and third-party channel in terms of location (distribution channel). Although the front desks of both hotels use their websites as a direct channel to advertise their lodging services, both hotel brands also use third-party booking websites like Expedia and Kayak.</w:t>
      </w:r>
    </w:p>
    <w:p w14:paraId="01D7B864" w14:textId="5396C57D" w:rsidR="00C2104E" w:rsidRDefault="00C20009" w:rsidP="00D524BA">
      <w:r>
        <w:t xml:space="preserve">When doing </w:t>
      </w:r>
      <w:r w:rsidR="007E6856">
        <w:t>business,</w:t>
      </w:r>
      <w:r>
        <w:t xml:space="preserve"> a company’s goal is not only to make profit, it should think about the sustainability (</w:t>
      </w:r>
      <w:proofErr w:type="spellStart"/>
      <w:r>
        <w:rPr>
          <w:rFonts w:eastAsia="SimSun"/>
          <w:color w:val="222222"/>
          <w:shd w:val="clear" w:color="auto" w:fill="FFFFFF"/>
        </w:rPr>
        <w:t>Cillo</w:t>
      </w:r>
      <w:proofErr w:type="spellEnd"/>
      <w:r w:rsidR="000928BD">
        <w:rPr>
          <w:rFonts w:eastAsia="SimSun"/>
          <w:color w:val="222222"/>
          <w:shd w:val="clear" w:color="auto" w:fill="FFFFFF"/>
        </w:rPr>
        <w:t xml:space="preserve"> </w:t>
      </w:r>
      <w:r>
        <w:rPr>
          <w:rFonts w:eastAsia="SimSun"/>
          <w:color w:val="222222"/>
          <w:shd w:val="clear" w:color="auto" w:fill="FFFFFF"/>
        </w:rPr>
        <w:t>et al,</w:t>
      </w:r>
      <w:r w:rsidR="000928BD">
        <w:rPr>
          <w:rFonts w:eastAsia="SimSun"/>
          <w:color w:val="222222"/>
          <w:shd w:val="clear" w:color="auto" w:fill="FFFFFF"/>
        </w:rPr>
        <w:t xml:space="preserve"> </w:t>
      </w:r>
      <w:r>
        <w:rPr>
          <w:rFonts w:eastAsia="SimSun"/>
          <w:color w:val="222222"/>
          <w:shd w:val="clear" w:color="auto" w:fill="FFFFFF"/>
        </w:rPr>
        <w:t>2019)</w:t>
      </w:r>
      <w:r>
        <w:t xml:space="preserve">. A business </w:t>
      </w:r>
      <w:proofErr w:type="gramStart"/>
      <w:r>
        <w:t>won’t</w:t>
      </w:r>
      <w:proofErr w:type="gramEnd"/>
      <w:r>
        <w:t xml:space="preserve"> be able sustain if it </w:t>
      </w:r>
      <w:r w:rsidR="007E6856">
        <w:t>doesn’t</w:t>
      </w:r>
      <w:r>
        <w:t xml:space="preserve"> bring something unique or innovative products to offer to the audience (</w:t>
      </w:r>
      <w:proofErr w:type="spellStart"/>
      <w:r>
        <w:rPr>
          <w:rFonts w:eastAsia="SimSun"/>
          <w:color w:val="222222"/>
          <w:shd w:val="clear" w:color="auto" w:fill="FFFFFF"/>
        </w:rPr>
        <w:t>Streimikiene</w:t>
      </w:r>
      <w:proofErr w:type="spellEnd"/>
      <w:r>
        <w:rPr>
          <w:rFonts w:eastAsia="SimSun"/>
          <w:color w:val="222222"/>
          <w:shd w:val="clear" w:color="auto" w:fill="FFFFFF"/>
        </w:rPr>
        <w:t xml:space="preserve"> et al,</w:t>
      </w:r>
      <w:r w:rsidR="000928BD">
        <w:rPr>
          <w:rFonts w:eastAsia="SimSun"/>
          <w:color w:val="222222"/>
          <w:shd w:val="clear" w:color="auto" w:fill="FFFFFF"/>
        </w:rPr>
        <w:t xml:space="preserve"> </w:t>
      </w:r>
      <w:r>
        <w:rPr>
          <w:rFonts w:eastAsia="SimSun"/>
          <w:color w:val="222222"/>
          <w:shd w:val="clear" w:color="auto" w:fill="FFFFFF"/>
        </w:rPr>
        <w:t>2021)</w:t>
      </w:r>
      <w:r>
        <w:t>. People love to consume something unique and they are ready to pay for that. These hotels provide some unique services and these make them different from other hotels. Six Senses places a strong emphasis on environmental responsibility. Their marketing initiatives center on highlighting the brand's dedication to wellness and environmental preservation. Six Senses is dedicated to minimizing its carbon footprint and has implemented numerous sustainability programs in its hotels, including the use of eco-friendly products and waste reduction (</w:t>
      </w:r>
      <w:proofErr w:type="spellStart"/>
      <w:r>
        <w:t>Stombeli</w:t>
      </w:r>
      <w:proofErr w:type="spellEnd"/>
      <w:r w:rsidR="00697898">
        <w:t>,</w:t>
      </w:r>
      <w:r>
        <w:t xml:space="preserve"> 2020). Through </w:t>
      </w:r>
      <w:proofErr w:type="gramStart"/>
      <w:r>
        <w:t>a number of</w:t>
      </w:r>
      <w:proofErr w:type="gramEnd"/>
      <w:r>
        <w:t xml:space="preserve"> programs and projects, the brand also helps regional communities. They also provide packages that include excursions on bicycles and guided hikes and these are environmentally friendly. Consumers who are concerned about the environment have embraced the brand because of its emphasis on sustainability, which has helped it stand out from rivals. On the other hand, Moxy is a more modern and cost-effective hotel brand. The brand's marketing plan focuses on luring young, tech-savvy tourists. By providing free Wi-Fi and device charging stations, they can interact with their target audience through social media and </w:t>
      </w:r>
      <w:r w:rsidR="00D325FA">
        <w:t>technology. Moxy</w:t>
      </w:r>
      <w:r>
        <w:t xml:space="preserve"> has taken social responsibility and sustainability into account when developing its marketing plan. To reduce its carbon footprint, the company, for instance, has implemented energy-efficient systems and procedures in its hotels, such as the use of LED lighting and energy-efficient </w:t>
      </w:r>
      <w:r w:rsidR="00B618C5">
        <w:t>appliances.</w:t>
      </w:r>
      <w:r>
        <w:t xml:space="preserve"> In addition, Moxy provides its visitors with interesting and enjoyable experiences like party hosting and music events (Lee</w:t>
      </w:r>
      <w:r w:rsidR="00BB40CF">
        <w:t>,</w:t>
      </w:r>
      <w:r>
        <w:t xml:space="preserve"> 2020).</w:t>
      </w:r>
    </w:p>
    <w:p w14:paraId="01D7B865" w14:textId="686A1E3B" w:rsidR="00C2104E" w:rsidRDefault="00C20009" w:rsidP="00D524BA">
      <w:r>
        <w:lastRenderedPageBreak/>
        <w:t>Customers are the lifeline of any business organization. For doing business a company has to reach to its customers. But only reaching to the audiences will not bring success to the business. It should maintain and try to provide better services to the consumers to achieve customer loyalty (</w:t>
      </w:r>
      <w:r>
        <w:rPr>
          <w:rFonts w:eastAsia="SimSun"/>
          <w:color w:val="222222"/>
          <w:shd w:val="clear" w:color="auto" w:fill="FFFFFF"/>
        </w:rPr>
        <w:t>Joshi et al,</w:t>
      </w:r>
      <w:r w:rsidR="00394466">
        <w:rPr>
          <w:rFonts w:eastAsia="SimSun"/>
          <w:color w:val="222222"/>
          <w:shd w:val="clear" w:color="auto" w:fill="FFFFFF"/>
        </w:rPr>
        <w:t xml:space="preserve"> </w:t>
      </w:r>
      <w:r>
        <w:rPr>
          <w:rFonts w:eastAsia="SimSun"/>
          <w:color w:val="222222"/>
          <w:shd w:val="clear" w:color="auto" w:fill="FFFFFF"/>
        </w:rPr>
        <w:t>2021</w:t>
      </w:r>
      <w:r w:rsidR="00811DCC">
        <w:rPr>
          <w:rFonts w:eastAsia="SimSun"/>
          <w:color w:val="222222"/>
          <w:shd w:val="clear" w:color="auto" w:fill="FFFFFF"/>
        </w:rPr>
        <w:t>)</w:t>
      </w:r>
      <w:r w:rsidR="00811DCC">
        <w:t>.</w:t>
      </w:r>
      <w:r>
        <w:t xml:space="preserve"> Moreover, a business organization needs to be innovative and should provide unique services and products which will </w:t>
      </w:r>
      <w:proofErr w:type="spellStart"/>
      <w:r>
        <w:t>hep</w:t>
      </w:r>
      <w:proofErr w:type="spellEnd"/>
      <w:r>
        <w:t xml:space="preserve"> the business to sustain in the market and will help to compete against the same service provider.  The brand value and reputation of an organization are influenced by how effectively it adheres to the needs of its target market and how effectively its marketing initiatives communicate its message (</w:t>
      </w:r>
      <w:proofErr w:type="spellStart"/>
      <w:r>
        <w:rPr>
          <w:rFonts w:eastAsia="SimSun"/>
          <w:color w:val="222222"/>
          <w:shd w:val="clear" w:color="auto" w:fill="FFFFFF"/>
        </w:rPr>
        <w:t>Vodák</w:t>
      </w:r>
      <w:proofErr w:type="spellEnd"/>
      <w:r>
        <w:rPr>
          <w:rFonts w:eastAsia="SimSun"/>
          <w:color w:val="222222"/>
          <w:shd w:val="clear" w:color="auto" w:fill="FFFFFF"/>
        </w:rPr>
        <w:t xml:space="preserve"> et al</w:t>
      </w:r>
      <w:r w:rsidR="00D27C37">
        <w:rPr>
          <w:rFonts w:eastAsia="SimSun"/>
          <w:color w:val="222222"/>
          <w:shd w:val="clear" w:color="auto" w:fill="FFFFFF"/>
        </w:rPr>
        <w:t>,</w:t>
      </w:r>
      <w:r>
        <w:rPr>
          <w:rFonts w:eastAsia="SimSun"/>
          <w:color w:val="222222"/>
          <w:shd w:val="clear" w:color="auto" w:fill="FFFFFF"/>
        </w:rPr>
        <w:t xml:space="preserve"> 2019</w:t>
      </w:r>
      <w:r w:rsidR="00EF67F9">
        <w:rPr>
          <w:rFonts w:eastAsia="SimSun"/>
          <w:color w:val="222222"/>
          <w:shd w:val="clear" w:color="auto" w:fill="FFFFFF"/>
        </w:rPr>
        <w:t>)</w:t>
      </w:r>
      <w:r w:rsidR="00EF67F9">
        <w:t>.</w:t>
      </w:r>
      <w:r>
        <w:t xml:space="preserve"> For </w:t>
      </w:r>
      <w:r w:rsidR="00C50ED8">
        <w:t>instance, the</w:t>
      </w:r>
      <w:r>
        <w:t xml:space="preserve"> slogan of s Six Senses is “Hospitality that starts with ingenuity” targets the </w:t>
      </w:r>
      <w:r w:rsidR="00480596">
        <w:t>high-class</w:t>
      </w:r>
      <w:r>
        <w:t xml:space="preserve"> audience who wants to have lavish services when they travel. To </w:t>
      </w:r>
      <w:r w:rsidR="00C50ED8">
        <w:t>attract</w:t>
      </w:r>
      <w:r>
        <w:t xml:space="preserve"> them it provides services like spa, cooking class, </w:t>
      </w:r>
      <w:r w:rsidR="00480596">
        <w:t>gym, exclusive</w:t>
      </w:r>
      <w:r>
        <w:t xml:space="preserve"> </w:t>
      </w:r>
      <w:proofErr w:type="gramStart"/>
      <w:r>
        <w:t>clubs</w:t>
      </w:r>
      <w:proofErr w:type="gramEnd"/>
      <w:r>
        <w:t xml:space="preserve"> and lavish </w:t>
      </w:r>
      <w:r w:rsidR="00480596">
        <w:t>services</w:t>
      </w:r>
      <w:r>
        <w:t xml:space="preserve"> to ensure the customers have a memorable trip. On the other </w:t>
      </w:r>
      <w:r w:rsidR="00480596">
        <w:t>hand, the</w:t>
      </w:r>
      <w:r>
        <w:t xml:space="preserve"> marketing message for Moxy Hotel is, ‘Less is more - they accentuate more </w:t>
      </w:r>
      <w:r w:rsidR="00EF67F9">
        <w:t>nor</w:t>
      </w:r>
      <w:r>
        <w:t xml:space="preserve"> less</w:t>
      </w:r>
      <w:proofErr w:type="gramStart"/>
      <w:r>
        <w:t>’.</w:t>
      </w:r>
      <w:proofErr w:type="gramEnd"/>
      <w:r>
        <w:t xml:space="preserve"> Moxy hotel targets the young, fun hunters with a friendly budget.</w:t>
      </w:r>
    </w:p>
    <w:p w14:paraId="01D7B866" w14:textId="77777777" w:rsidR="00C2104E" w:rsidRDefault="00C20009" w:rsidP="00D524BA">
      <w:r>
        <w:t xml:space="preserve">In conclusion, even within the same industry, multinational hotel brands can have very different marketing approaches. The approaches used by various organizations can be better understood by using situational analysis tools like the marketing mix, segmentation, targeting, and positioning, as well as marketing communications. This essay compared the marketing approaches of two hotel chains, highlighting both their similarities and differences. </w:t>
      </w:r>
      <w:proofErr w:type="gramStart"/>
      <w:r>
        <w:t>Taking into account</w:t>
      </w:r>
      <w:proofErr w:type="gramEnd"/>
      <w:r>
        <w:t xml:space="preserve"> current trends and issues in the hospitality market, recommendations were made to improve their marketing initiatives and boost future growth.</w:t>
      </w:r>
    </w:p>
    <w:p w14:paraId="25D3C55D" w14:textId="66442164" w:rsidR="00CF410B" w:rsidRDefault="00CF410B">
      <w:pPr>
        <w:spacing w:line="240" w:lineRule="auto"/>
        <w:jc w:val="left"/>
        <w:rPr>
          <w:b/>
          <w:bCs/>
          <w:color w:val="2E74B5" w:themeColor="accent1" w:themeShade="BF"/>
          <w:szCs w:val="24"/>
        </w:rPr>
      </w:pPr>
      <w:r>
        <w:rPr>
          <w:b/>
          <w:bCs/>
          <w:color w:val="2E74B5" w:themeColor="accent1" w:themeShade="BF"/>
          <w:szCs w:val="24"/>
        </w:rPr>
        <w:br w:type="page"/>
      </w:r>
    </w:p>
    <w:p w14:paraId="06E3A620" w14:textId="77777777" w:rsidR="00C2104E" w:rsidRDefault="00C2104E" w:rsidP="00CF410B">
      <w:pPr>
        <w:spacing w:line="240" w:lineRule="auto"/>
        <w:jc w:val="left"/>
        <w:rPr>
          <w:b/>
          <w:bCs/>
          <w:color w:val="2E74B5" w:themeColor="accent1" w:themeShade="BF"/>
          <w:szCs w:val="24"/>
        </w:rPr>
      </w:pPr>
    </w:p>
    <w:p w14:paraId="01D7B873" w14:textId="77777777" w:rsidR="00C2104E" w:rsidRDefault="00C20009" w:rsidP="00987C87">
      <w:pPr>
        <w:jc w:val="center"/>
        <w:rPr>
          <w:b/>
          <w:bCs/>
          <w:color w:val="2E74B5" w:themeColor="accent1" w:themeShade="BF"/>
          <w:sz w:val="28"/>
          <w:szCs w:val="28"/>
        </w:rPr>
      </w:pPr>
      <w:r>
        <w:rPr>
          <w:b/>
          <w:bCs/>
          <w:color w:val="2E74B5" w:themeColor="accent1" w:themeShade="BF"/>
          <w:sz w:val="28"/>
          <w:szCs w:val="28"/>
        </w:rPr>
        <w:t>References</w:t>
      </w:r>
    </w:p>
    <w:p w14:paraId="01D7B874" w14:textId="77777777" w:rsidR="00C2104E" w:rsidRDefault="00C20009" w:rsidP="00CF410B">
      <w:pPr>
        <w:rPr>
          <w:shd w:val="clear" w:color="auto" w:fill="FFFFFF"/>
        </w:rPr>
      </w:pPr>
      <w:proofErr w:type="spellStart"/>
      <w:r>
        <w:rPr>
          <w:shd w:val="clear" w:color="auto" w:fill="FFFFFF"/>
        </w:rPr>
        <w:t>Samatovich</w:t>
      </w:r>
      <w:proofErr w:type="spellEnd"/>
      <w:r>
        <w:rPr>
          <w:shd w:val="clear" w:color="auto" w:fill="FFFFFF"/>
        </w:rPr>
        <w:t>, R. S. (2021). Importance of Marketing in Tourism and Hotel Industry. </w:t>
      </w:r>
      <w:r>
        <w:rPr>
          <w:i/>
          <w:iCs/>
          <w:shd w:val="clear" w:color="auto" w:fill="FFFFFF"/>
        </w:rPr>
        <w:t>International Journal of Business, Technology and Organizational Behavior (IJBTOB)</w:t>
      </w:r>
      <w:r>
        <w:rPr>
          <w:shd w:val="clear" w:color="auto" w:fill="FFFFFF"/>
        </w:rPr>
        <w:t>, </w:t>
      </w:r>
      <w:r>
        <w:rPr>
          <w:i/>
          <w:iCs/>
          <w:shd w:val="clear" w:color="auto" w:fill="FFFFFF"/>
        </w:rPr>
        <w:t>1</w:t>
      </w:r>
      <w:r>
        <w:rPr>
          <w:shd w:val="clear" w:color="auto" w:fill="FFFFFF"/>
        </w:rPr>
        <w:t>(2), 79-84.</w:t>
      </w:r>
    </w:p>
    <w:p w14:paraId="01D7B875" w14:textId="77777777" w:rsidR="00C2104E" w:rsidRDefault="00C20009" w:rsidP="00CF410B">
      <w:pPr>
        <w:rPr>
          <w:shd w:val="clear" w:color="auto" w:fill="FFFFFF"/>
        </w:rPr>
      </w:pPr>
      <w:proofErr w:type="spellStart"/>
      <w:r>
        <w:rPr>
          <w:shd w:val="clear" w:color="auto" w:fill="FFFFFF"/>
        </w:rPr>
        <w:t>Seiferth</w:t>
      </w:r>
      <w:proofErr w:type="spellEnd"/>
      <w:r>
        <w:rPr>
          <w:shd w:val="clear" w:color="auto" w:fill="FFFFFF"/>
        </w:rPr>
        <w:t>, C. (2021). Embracing change: The Cayuga Collection's way of building resilience in the tourism industry. </w:t>
      </w:r>
      <w:proofErr w:type="spellStart"/>
      <w:r>
        <w:rPr>
          <w:i/>
          <w:iCs/>
          <w:shd w:val="clear" w:color="auto" w:fill="FFFFFF"/>
        </w:rPr>
        <w:t>Vaugeois</w:t>
      </w:r>
      <w:proofErr w:type="spellEnd"/>
      <w:r>
        <w:rPr>
          <w:i/>
          <w:iCs/>
          <w:shd w:val="clear" w:color="auto" w:fill="FFFFFF"/>
        </w:rPr>
        <w:t xml:space="preserve">, N., Phillips, M., Arbogast, D. &amp; Twilley, </w:t>
      </w:r>
      <w:proofErr w:type="gramStart"/>
      <w:r>
        <w:rPr>
          <w:i/>
          <w:iCs/>
          <w:shd w:val="clear" w:color="auto" w:fill="FFFFFF"/>
        </w:rPr>
        <w:t>D.(</w:t>
      </w:r>
      <w:proofErr w:type="gramEnd"/>
      <w:r>
        <w:rPr>
          <w:i/>
          <w:iCs/>
          <w:shd w:val="clear" w:color="auto" w:fill="FFFFFF"/>
        </w:rPr>
        <w:t>Eds.).(2021). Innovative and promising practices in sustainable tourism. Nanaimo, BC: VIU Publications.</w:t>
      </w:r>
    </w:p>
    <w:p w14:paraId="01D7B876" w14:textId="77777777" w:rsidR="00C2104E" w:rsidRDefault="00C20009" w:rsidP="00CF410B">
      <w:pPr>
        <w:rPr>
          <w:shd w:val="clear" w:color="auto" w:fill="FFFFFF"/>
        </w:rPr>
      </w:pPr>
      <w:r>
        <w:rPr>
          <w:shd w:val="clear" w:color="auto" w:fill="FFFFFF"/>
        </w:rPr>
        <w:t xml:space="preserve">Zhang, Y., </w:t>
      </w:r>
      <w:proofErr w:type="spellStart"/>
      <w:r>
        <w:rPr>
          <w:shd w:val="clear" w:color="auto" w:fill="FFFFFF"/>
        </w:rPr>
        <w:t>Xiong</w:t>
      </w:r>
      <w:proofErr w:type="spellEnd"/>
      <w:r>
        <w:rPr>
          <w:shd w:val="clear" w:color="auto" w:fill="FFFFFF"/>
        </w:rPr>
        <w:t>, Y., &amp; Lee, T. J. (2020). A culture-oriented model of consumers’ hedonic experiences in luxury hotels. </w:t>
      </w:r>
      <w:r>
        <w:rPr>
          <w:i/>
          <w:iCs/>
          <w:shd w:val="clear" w:color="auto" w:fill="FFFFFF"/>
        </w:rPr>
        <w:t>Journal of Hospitality and Tourism Management</w:t>
      </w:r>
      <w:r>
        <w:rPr>
          <w:shd w:val="clear" w:color="auto" w:fill="FFFFFF"/>
        </w:rPr>
        <w:t>, </w:t>
      </w:r>
      <w:r>
        <w:rPr>
          <w:i/>
          <w:iCs/>
          <w:shd w:val="clear" w:color="auto" w:fill="FFFFFF"/>
        </w:rPr>
        <w:t>45</w:t>
      </w:r>
      <w:r>
        <w:rPr>
          <w:shd w:val="clear" w:color="auto" w:fill="FFFFFF"/>
        </w:rPr>
        <w:t>, 399-409.</w:t>
      </w:r>
    </w:p>
    <w:p w14:paraId="01D7B877" w14:textId="77777777" w:rsidR="00C2104E" w:rsidRDefault="00C20009" w:rsidP="00CF410B">
      <w:pPr>
        <w:rPr>
          <w:shd w:val="clear" w:color="auto" w:fill="FFFFFF"/>
        </w:rPr>
      </w:pPr>
      <w:r>
        <w:rPr>
          <w:shd w:val="clear" w:color="auto" w:fill="FFFFFF"/>
        </w:rPr>
        <w:t>Guo, Y. (2021). </w:t>
      </w:r>
      <w:r>
        <w:rPr>
          <w:i/>
          <w:iCs/>
          <w:shd w:val="clear" w:color="auto" w:fill="FFFFFF"/>
        </w:rPr>
        <w:t xml:space="preserve">The exploration of innovative experiences in the hotel industry: How are hotel </w:t>
      </w:r>
      <w:proofErr w:type="spellStart"/>
      <w:r>
        <w:rPr>
          <w:i/>
          <w:iCs/>
          <w:shd w:val="clear" w:color="auto" w:fill="FFFFFF"/>
        </w:rPr>
        <w:t>organisations</w:t>
      </w:r>
      <w:proofErr w:type="spellEnd"/>
      <w:r>
        <w:rPr>
          <w:i/>
          <w:iCs/>
          <w:shd w:val="clear" w:color="auto" w:fill="FFFFFF"/>
        </w:rPr>
        <w:t xml:space="preserve"> marketing innovative experiences to target the Millennial generation?</w:t>
      </w:r>
      <w:r>
        <w:rPr>
          <w:shd w:val="clear" w:color="auto" w:fill="FFFFFF"/>
        </w:rPr>
        <w:t> (Doctoral dissertation, Auckland University of Technology).</w:t>
      </w:r>
    </w:p>
    <w:p w14:paraId="01D7B878" w14:textId="77777777" w:rsidR="00C2104E" w:rsidRDefault="00C20009" w:rsidP="00CF410B">
      <w:pPr>
        <w:rPr>
          <w:szCs w:val="24"/>
        </w:rPr>
      </w:pPr>
      <w:proofErr w:type="spellStart"/>
      <w:r>
        <w:rPr>
          <w:shd w:val="clear" w:color="auto" w:fill="FFFFFF"/>
        </w:rPr>
        <w:t>Clohessy</w:t>
      </w:r>
      <w:proofErr w:type="spellEnd"/>
      <w:r>
        <w:rPr>
          <w:shd w:val="clear" w:color="auto" w:fill="FFFFFF"/>
        </w:rPr>
        <w:t>, T., &amp; Acton, T. (2019). Investigating the influence of organizational factors on blockchain adoption: An innovation theory perspective. </w:t>
      </w:r>
      <w:r>
        <w:rPr>
          <w:i/>
          <w:iCs/>
          <w:shd w:val="clear" w:color="auto" w:fill="FFFFFF"/>
        </w:rPr>
        <w:t>Industrial Management &amp; Data Systems</w:t>
      </w:r>
      <w:r>
        <w:rPr>
          <w:shd w:val="clear" w:color="auto" w:fill="FFFFFF"/>
        </w:rPr>
        <w:t>, </w:t>
      </w:r>
      <w:r>
        <w:rPr>
          <w:i/>
          <w:iCs/>
          <w:shd w:val="clear" w:color="auto" w:fill="FFFFFF"/>
        </w:rPr>
        <w:t>119</w:t>
      </w:r>
      <w:r>
        <w:rPr>
          <w:shd w:val="clear" w:color="auto" w:fill="FFFFFF"/>
        </w:rPr>
        <w:t>(7), 1457-1491.</w:t>
      </w:r>
    </w:p>
    <w:p w14:paraId="01D7B879" w14:textId="77777777" w:rsidR="00C2104E" w:rsidRDefault="00C20009" w:rsidP="00CF410B">
      <w:pPr>
        <w:rPr>
          <w:shd w:val="clear" w:color="auto" w:fill="FFFFFF"/>
        </w:rPr>
      </w:pPr>
      <w:proofErr w:type="spellStart"/>
      <w:r>
        <w:rPr>
          <w:shd w:val="clear" w:color="auto" w:fill="FFFFFF"/>
        </w:rPr>
        <w:t>Lahtinen</w:t>
      </w:r>
      <w:proofErr w:type="spellEnd"/>
      <w:r>
        <w:rPr>
          <w:shd w:val="clear" w:color="auto" w:fill="FFFFFF"/>
        </w:rPr>
        <w:t>, V., Dietrich, T., &amp; Rundle-Thiele, S. (2020). Long live the marketing mix. Testing the effectiveness of the commercial marketing mix in a social marketing context. </w:t>
      </w:r>
      <w:r>
        <w:rPr>
          <w:i/>
          <w:iCs/>
          <w:shd w:val="clear" w:color="auto" w:fill="FFFFFF"/>
        </w:rPr>
        <w:t>Journal of Social Marketing</w:t>
      </w:r>
      <w:r>
        <w:rPr>
          <w:shd w:val="clear" w:color="auto" w:fill="FFFFFF"/>
        </w:rPr>
        <w:t>, </w:t>
      </w:r>
      <w:r>
        <w:rPr>
          <w:i/>
          <w:iCs/>
          <w:shd w:val="clear" w:color="auto" w:fill="FFFFFF"/>
        </w:rPr>
        <w:t>10</w:t>
      </w:r>
      <w:r>
        <w:rPr>
          <w:shd w:val="clear" w:color="auto" w:fill="FFFFFF"/>
        </w:rPr>
        <w:t>(3), 357-375.</w:t>
      </w:r>
    </w:p>
    <w:p w14:paraId="01D7B87A" w14:textId="77777777" w:rsidR="00C2104E" w:rsidRDefault="00C20009" w:rsidP="00CF410B">
      <w:pPr>
        <w:rPr>
          <w:shd w:val="clear" w:color="auto" w:fill="FFFFFF"/>
        </w:rPr>
      </w:pPr>
      <w:proofErr w:type="spellStart"/>
      <w:r>
        <w:rPr>
          <w:shd w:val="clear" w:color="auto" w:fill="FFFFFF"/>
        </w:rPr>
        <w:t>Goryushkina</w:t>
      </w:r>
      <w:proofErr w:type="spellEnd"/>
      <w:r>
        <w:rPr>
          <w:shd w:val="clear" w:color="auto" w:fill="FFFFFF"/>
        </w:rPr>
        <w:t xml:space="preserve">, N. E., </w:t>
      </w:r>
      <w:proofErr w:type="spellStart"/>
      <w:r>
        <w:rPr>
          <w:shd w:val="clear" w:color="auto" w:fill="FFFFFF"/>
        </w:rPr>
        <w:t>Gaifutdinova</w:t>
      </w:r>
      <w:proofErr w:type="spellEnd"/>
      <w:r>
        <w:rPr>
          <w:shd w:val="clear" w:color="auto" w:fill="FFFFFF"/>
        </w:rPr>
        <w:t xml:space="preserve">, T. V., </w:t>
      </w:r>
      <w:proofErr w:type="spellStart"/>
      <w:r>
        <w:rPr>
          <w:shd w:val="clear" w:color="auto" w:fill="FFFFFF"/>
        </w:rPr>
        <w:t>Logvina</w:t>
      </w:r>
      <w:proofErr w:type="spellEnd"/>
      <w:r>
        <w:rPr>
          <w:shd w:val="clear" w:color="auto" w:fill="FFFFFF"/>
        </w:rPr>
        <w:t xml:space="preserve">, E. V., </w:t>
      </w:r>
      <w:proofErr w:type="spellStart"/>
      <w:r>
        <w:rPr>
          <w:shd w:val="clear" w:color="auto" w:fill="FFFFFF"/>
        </w:rPr>
        <w:t>Redkin</w:t>
      </w:r>
      <w:proofErr w:type="spellEnd"/>
      <w:r>
        <w:rPr>
          <w:shd w:val="clear" w:color="auto" w:fill="FFFFFF"/>
        </w:rPr>
        <w:t xml:space="preserve">, A. G., Kudryavtsev, V. V., &amp; </w:t>
      </w:r>
      <w:proofErr w:type="spellStart"/>
      <w:r>
        <w:rPr>
          <w:shd w:val="clear" w:color="auto" w:fill="FFFFFF"/>
        </w:rPr>
        <w:t>Shol</w:t>
      </w:r>
      <w:proofErr w:type="spellEnd"/>
      <w:r>
        <w:rPr>
          <w:shd w:val="clear" w:color="auto" w:fill="FFFFFF"/>
        </w:rPr>
        <w:t>, Y. N. (2019). Basic principles of tourist services market segmentation.</w:t>
      </w:r>
    </w:p>
    <w:p w14:paraId="01D7B87B" w14:textId="77777777" w:rsidR="00C2104E" w:rsidRDefault="00C20009" w:rsidP="00CF410B">
      <w:pPr>
        <w:rPr>
          <w:shd w:val="clear" w:color="auto" w:fill="FFFFFF"/>
        </w:rPr>
      </w:pPr>
      <w:r>
        <w:rPr>
          <w:shd w:val="clear" w:color="auto" w:fill="FFFFFF"/>
        </w:rPr>
        <w:t>George, R. (2021). Market Segmentation, Targeting, and Positioning. In </w:t>
      </w:r>
      <w:r>
        <w:rPr>
          <w:i/>
          <w:iCs/>
          <w:shd w:val="clear" w:color="auto" w:fill="FFFFFF"/>
        </w:rPr>
        <w:t>Marketing Tourism and Hospitality: Concepts and Cases</w:t>
      </w:r>
      <w:r>
        <w:rPr>
          <w:shd w:val="clear" w:color="auto" w:fill="FFFFFF"/>
        </w:rPr>
        <w:t> (pp. 221-246). Cham: Springer International Publishing.</w:t>
      </w:r>
    </w:p>
    <w:p w14:paraId="01D7B87C" w14:textId="77777777" w:rsidR="00C2104E" w:rsidRDefault="00C20009" w:rsidP="00CF410B">
      <w:pPr>
        <w:rPr>
          <w:shd w:val="clear" w:color="auto" w:fill="FFFFFF"/>
        </w:rPr>
      </w:pPr>
      <w:r>
        <w:rPr>
          <w:shd w:val="clear" w:color="auto" w:fill="FFFFFF"/>
        </w:rPr>
        <w:t xml:space="preserve">Rodríguez-Molina, M. A., </w:t>
      </w:r>
      <w:proofErr w:type="spellStart"/>
      <w:r>
        <w:rPr>
          <w:shd w:val="clear" w:color="auto" w:fill="FFFFFF"/>
        </w:rPr>
        <w:t>Frías-Jamilena</w:t>
      </w:r>
      <w:proofErr w:type="spellEnd"/>
      <w:r>
        <w:rPr>
          <w:shd w:val="clear" w:color="auto" w:fill="FFFFFF"/>
        </w:rPr>
        <w:t xml:space="preserve">, D. M., Del Barrio-García, S., &amp; </w:t>
      </w:r>
      <w:proofErr w:type="spellStart"/>
      <w:r>
        <w:rPr>
          <w:shd w:val="clear" w:color="auto" w:fill="FFFFFF"/>
        </w:rPr>
        <w:t>Castañeda</w:t>
      </w:r>
      <w:proofErr w:type="spellEnd"/>
      <w:r>
        <w:rPr>
          <w:shd w:val="clear" w:color="auto" w:fill="FFFFFF"/>
        </w:rPr>
        <w:t>-García, J. A. (2019). Destination brand equity-formation: Positioning by tourism type and message consistency. </w:t>
      </w:r>
      <w:r>
        <w:rPr>
          <w:i/>
          <w:iCs/>
          <w:shd w:val="clear" w:color="auto" w:fill="FFFFFF"/>
        </w:rPr>
        <w:t>Journal of Destination Marketing &amp; Management</w:t>
      </w:r>
      <w:r>
        <w:rPr>
          <w:shd w:val="clear" w:color="auto" w:fill="FFFFFF"/>
        </w:rPr>
        <w:t>, </w:t>
      </w:r>
      <w:r>
        <w:rPr>
          <w:i/>
          <w:iCs/>
          <w:shd w:val="clear" w:color="auto" w:fill="FFFFFF"/>
        </w:rPr>
        <w:t>12</w:t>
      </w:r>
      <w:r>
        <w:rPr>
          <w:shd w:val="clear" w:color="auto" w:fill="FFFFFF"/>
        </w:rPr>
        <w:t>, 114-124.</w:t>
      </w:r>
    </w:p>
    <w:p w14:paraId="01D7B87D" w14:textId="77777777" w:rsidR="00C2104E" w:rsidRDefault="00C20009" w:rsidP="00CF410B">
      <w:pPr>
        <w:rPr>
          <w:szCs w:val="24"/>
        </w:rPr>
      </w:pPr>
      <w:proofErr w:type="spellStart"/>
      <w:r>
        <w:rPr>
          <w:shd w:val="clear" w:color="auto" w:fill="FFFFFF"/>
        </w:rPr>
        <w:t>Cillo</w:t>
      </w:r>
      <w:proofErr w:type="spellEnd"/>
      <w:r>
        <w:rPr>
          <w:shd w:val="clear" w:color="auto" w:fill="FFFFFF"/>
        </w:rPr>
        <w:t xml:space="preserve">, V., </w:t>
      </w:r>
      <w:proofErr w:type="spellStart"/>
      <w:r>
        <w:rPr>
          <w:shd w:val="clear" w:color="auto" w:fill="FFFFFF"/>
        </w:rPr>
        <w:t>Petruzzelli</w:t>
      </w:r>
      <w:proofErr w:type="spellEnd"/>
      <w:r>
        <w:rPr>
          <w:shd w:val="clear" w:color="auto" w:fill="FFFFFF"/>
        </w:rPr>
        <w:t xml:space="preserve">, A. M., </w:t>
      </w:r>
      <w:proofErr w:type="spellStart"/>
      <w:r>
        <w:rPr>
          <w:shd w:val="clear" w:color="auto" w:fill="FFFFFF"/>
        </w:rPr>
        <w:t>Ardito</w:t>
      </w:r>
      <w:proofErr w:type="spellEnd"/>
      <w:r>
        <w:rPr>
          <w:shd w:val="clear" w:color="auto" w:fill="FFFFFF"/>
        </w:rPr>
        <w:t>, L., &amp; Del Giudice, M. (2019). Understanding sustainable innovation: A systematic literature review. </w:t>
      </w:r>
      <w:r>
        <w:rPr>
          <w:i/>
          <w:iCs/>
          <w:shd w:val="clear" w:color="auto" w:fill="FFFFFF"/>
        </w:rPr>
        <w:t>Corporate Social Responsibility and Environmental Management</w:t>
      </w:r>
      <w:r>
        <w:rPr>
          <w:shd w:val="clear" w:color="auto" w:fill="FFFFFF"/>
        </w:rPr>
        <w:t>, </w:t>
      </w:r>
      <w:r>
        <w:rPr>
          <w:i/>
          <w:iCs/>
          <w:shd w:val="clear" w:color="auto" w:fill="FFFFFF"/>
        </w:rPr>
        <w:t>26</w:t>
      </w:r>
      <w:r>
        <w:rPr>
          <w:shd w:val="clear" w:color="auto" w:fill="FFFFFF"/>
        </w:rPr>
        <w:t>(5), 1012-1025.</w:t>
      </w:r>
    </w:p>
    <w:p w14:paraId="01D7B87E" w14:textId="77777777" w:rsidR="00C2104E" w:rsidRDefault="00C20009" w:rsidP="00CF410B">
      <w:pPr>
        <w:rPr>
          <w:szCs w:val="24"/>
        </w:rPr>
      </w:pPr>
      <w:proofErr w:type="spellStart"/>
      <w:r>
        <w:rPr>
          <w:shd w:val="clear" w:color="auto" w:fill="FFFFFF"/>
        </w:rPr>
        <w:lastRenderedPageBreak/>
        <w:t>Streimikiene</w:t>
      </w:r>
      <w:proofErr w:type="spellEnd"/>
      <w:r>
        <w:rPr>
          <w:shd w:val="clear" w:color="auto" w:fill="FFFFFF"/>
        </w:rPr>
        <w:t xml:space="preserve">, D., </w:t>
      </w:r>
      <w:proofErr w:type="spellStart"/>
      <w:r>
        <w:rPr>
          <w:shd w:val="clear" w:color="auto" w:fill="FFFFFF"/>
        </w:rPr>
        <w:t>Svagzdiene</w:t>
      </w:r>
      <w:proofErr w:type="spellEnd"/>
      <w:r>
        <w:rPr>
          <w:shd w:val="clear" w:color="auto" w:fill="FFFFFF"/>
        </w:rPr>
        <w:t xml:space="preserve">, B., </w:t>
      </w:r>
      <w:proofErr w:type="spellStart"/>
      <w:r>
        <w:rPr>
          <w:shd w:val="clear" w:color="auto" w:fill="FFFFFF"/>
        </w:rPr>
        <w:t>Jasinskas</w:t>
      </w:r>
      <w:proofErr w:type="spellEnd"/>
      <w:r>
        <w:rPr>
          <w:shd w:val="clear" w:color="auto" w:fill="FFFFFF"/>
        </w:rPr>
        <w:t xml:space="preserve">, E., &amp; </w:t>
      </w:r>
      <w:proofErr w:type="spellStart"/>
      <w:r>
        <w:rPr>
          <w:shd w:val="clear" w:color="auto" w:fill="FFFFFF"/>
        </w:rPr>
        <w:t>Simanavicius</w:t>
      </w:r>
      <w:proofErr w:type="spellEnd"/>
      <w:r>
        <w:rPr>
          <w:shd w:val="clear" w:color="auto" w:fill="FFFFFF"/>
        </w:rPr>
        <w:t>, A. (2021). Sustainable tourism development and competitiveness: The systematic literature review. </w:t>
      </w:r>
      <w:r>
        <w:rPr>
          <w:i/>
          <w:iCs/>
          <w:shd w:val="clear" w:color="auto" w:fill="FFFFFF"/>
        </w:rPr>
        <w:t>Sustainable development</w:t>
      </w:r>
      <w:r>
        <w:rPr>
          <w:shd w:val="clear" w:color="auto" w:fill="FFFFFF"/>
        </w:rPr>
        <w:t>, </w:t>
      </w:r>
      <w:r>
        <w:rPr>
          <w:i/>
          <w:iCs/>
          <w:shd w:val="clear" w:color="auto" w:fill="FFFFFF"/>
        </w:rPr>
        <w:t>29</w:t>
      </w:r>
      <w:r>
        <w:rPr>
          <w:shd w:val="clear" w:color="auto" w:fill="FFFFFF"/>
        </w:rPr>
        <w:t>(1), 259-271.</w:t>
      </w:r>
    </w:p>
    <w:p w14:paraId="01D7B87F" w14:textId="77777777" w:rsidR="00C2104E" w:rsidRDefault="00C20009" w:rsidP="00CF410B">
      <w:pPr>
        <w:rPr>
          <w:szCs w:val="24"/>
        </w:rPr>
      </w:pPr>
      <w:proofErr w:type="spellStart"/>
      <w:r>
        <w:rPr>
          <w:shd w:val="clear" w:color="auto" w:fill="FFFFFF"/>
        </w:rPr>
        <w:t>Stombelli</w:t>
      </w:r>
      <w:proofErr w:type="spellEnd"/>
      <w:r>
        <w:rPr>
          <w:shd w:val="clear" w:color="auto" w:fill="FFFFFF"/>
        </w:rPr>
        <w:t xml:space="preserve">, V. M. (2020). Corporate Social Responsibility in hospitality: are sustainability initiatives </w:t>
      </w:r>
      <w:proofErr w:type="gramStart"/>
      <w:r>
        <w:rPr>
          <w:shd w:val="clear" w:color="auto" w:fill="FFFFFF"/>
        </w:rPr>
        <w:t>really sustainable</w:t>
      </w:r>
      <w:proofErr w:type="gramEnd"/>
      <w:r>
        <w:rPr>
          <w:shd w:val="clear" w:color="auto" w:fill="FFFFFF"/>
        </w:rPr>
        <w:t xml:space="preserve">? Case examples from </w:t>
      </w:r>
      <w:proofErr w:type="spellStart"/>
      <w:r>
        <w:rPr>
          <w:shd w:val="clear" w:color="auto" w:fill="FFFFFF"/>
        </w:rPr>
        <w:t>CitizenM</w:t>
      </w:r>
      <w:proofErr w:type="spellEnd"/>
      <w:r>
        <w:rPr>
          <w:shd w:val="clear" w:color="auto" w:fill="FFFFFF"/>
        </w:rPr>
        <w:t xml:space="preserve">, </w:t>
      </w:r>
      <w:proofErr w:type="spellStart"/>
      <w:r>
        <w:rPr>
          <w:shd w:val="clear" w:color="auto" w:fill="FFFFFF"/>
        </w:rPr>
        <w:t>Lefay</w:t>
      </w:r>
      <w:proofErr w:type="spellEnd"/>
      <w:r>
        <w:rPr>
          <w:shd w:val="clear" w:color="auto" w:fill="FFFFFF"/>
        </w:rPr>
        <w:t xml:space="preserve"> and Six Senses. </w:t>
      </w:r>
      <w:r>
        <w:rPr>
          <w:i/>
          <w:iCs/>
          <w:shd w:val="clear" w:color="auto" w:fill="FFFFFF"/>
        </w:rPr>
        <w:t>Worldwide Hospitality and Tourism Themes</w:t>
      </w:r>
      <w:r>
        <w:rPr>
          <w:shd w:val="clear" w:color="auto" w:fill="FFFFFF"/>
        </w:rPr>
        <w:t>, </w:t>
      </w:r>
      <w:r>
        <w:rPr>
          <w:i/>
          <w:iCs/>
          <w:shd w:val="clear" w:color="auto" w:fill="FFFFFF"/>
        </w:rPr>
        <w:t>12</w:t>
      </w:r>
      <w:r>
        <w:rPr>
          <w:shd w:val="clear" w:color="auto" w:fill="FFFFFF"/>
        </w:rPr>
        <w:t>(5), 525-545.</w:t>
      </w:r>
    </w:p>
    <w:p w14:paraId="01D7B880" w14:textId="77777777" w:rsidR="00C2104E" w:rsidRDefault="00C20009" w:rsidP="00CF410B">
      <w:pPr>
        <w:rPr>
          <w:szCs w:val="24"/>
        </w:rPr>
      </w:pPr>
      <w:r>
        <w:rPr>
          <w:shd w:val="clear" w:color="auto" w:fill="FFFFFF"/>
        </w:rPr>
        <w:t>Lee, S. A. (2020). Investigating the importance of positive hotel design. </w:t>
      </w:r>
      <w:r>
        <w:rPr>
          <w:i/>
          <w:iCs/>
          <w:shd w:val="clear" w:color="auto" w:fill="FFFFFF"/>
        </w:rPr>
        <w:t>International Journal of Hospitality Management</w:t>
      </w:r>
      <w:r>
        <w:rPr>
          <w:shd w:val="clear" w:color="auto" w:fill="FFFFFF"/>
        </w:rPr>
        <w:t>, </w:t>
      </w:r>
      <w:r>
        <w:rPr>
          <w:i/>
          <w:iCs/>
          <w:shd w:val="clear" w:color="auto" w:fill="FFFFFF"/>
        </w:rPr>
        <w:t>88</w:t>
      </w:r>
      <w:r>
        <w:rPr>
          <w:shd w:val="clear" w:color="auto" w:fill="FFFFFF"/>
        </w:rPr>
        <w:t>, 102523.</w:t>
      </w:r>
    </w:p>
    <w:p w14:paraId="01D7B881" w14:textId="77777777" w:rsidR="00C2104E" w:rsidRDefault="00C20009" w:rsidP="00CF410B">
      <w:pPr>
        <w:rPr>
          <w:szCs w:val="24"/>
        </w:rPr>
      </w:pPr>
      <w:r>
        <w:rPr>
          <w:shd w:val="clear" w:color="auto" w:fill="FFFFFF"/>
        </w:rPr>
        <w:t xml:space="preserve">Joshi, A. D., &amp; </w:t>
      </w:r>
      <w:proofErr w:type="spellStart"/>
      <w:r>
        <w:rPr>
          <w:shd w:val="clear" w:color="auto" w:fill="FFFFFF"/>
        </w:rPr>
        <w:t>Dowpiset</w:t>
      </w:r>
      <w:proofErr w:type="spellEnd"/>
      <w:r>
        <w:rPr>
          <w:shd w:val="clear" w:color="auto" w:fill="FFFFFF"/>
        </w:rPr>
        <w:t>, K. (2021). A study of factors influencing customer loyalty towards B Air in Nepal. </w:t>
      </w:r>
      <w:r>
        <w:rPr>
          <w:i/>
          <w:iCs/>
          <w:shd w:val="clear" w:color="auto" w:fill="FFFFFF"/>
        </w:rPr>
        <w:t xml:space="preserve">AU </w:t>
      </w:r>
      <w:proofErr w:type="spellStart"/>
      <w:r>
        <w:rPr>
          <w:i/>
          <w:iCs/>
          <w:shd w:val="clear" w:color="auto" w:fill="FFFFFF"/>
        </w:rPr>
        <w:t>eJournal</w:t>
      </w:r>
      <w:proofErr w:type="spellEnd"/>
      <w:r>
        <w:rPr>
          <w:i/>
          <w:iCs/>
          <w:shd w:val="clear" w:color="auto" w:fill="FFFFFF"/>
        </w:rPr>
        <w:t xml:space="preserve"> of Interdisciplinary Research (ISSN: 2408-1906)</w:t>
      </w:r>
      <w:r>
        <w:rPr>
          <w:shd w:val="clear" w:color="auto" w:fill="FFFFFF"/>
        </w:rPr>
        <w:t>, </w:t>
      </w:r>
      <w:r>
        <w:rPr>
          <w:i/>
          <w:iCs/>
          <w:shd w:val="clear" w:color="auto" w:fill="FFFFFF"/>
        </w:rPr>
        <w:t>6</w:t>
      </w:r>
      <w:r>
        <w:rPr>
          <w:shd w:val="clear" w:color="auto" w:fill="FFFFFF"/>
        </w:rPr>
        <w:t>(2), 14-25.</w:t>
      </w:r>
    </w:p>
    <w:p w14:paraId="01D7B882" w14:textId="77777777" w:rsidR="00C2104E" w:rsidRDefault="00C20009" w:rsidP="00CF410B">
      <w:pPr>
        <w:rPr>
          <w:szCs w:val="24"/>
        </w:rPr>
      </w:pPr>
      <w:proofErr w:type="spellStart"/>
      <w:r>
        <w:rPr>
          <w:shd w:val="clear" w:color="auto" w:fill="FFFFFF"/>
        </w:rPr>
        <w:t>Vodák</w:t>
      </w:r>
      <w:proofErr w:type="spellEnd"/>
      <w:r>
        <w:rPr>
          <w:shd w:val="clear" w:color="auto" w:fill="FFFFFF"/>
        </w:rPr>
        <w:t xml:space="preserve">, J., </w:t>
      </w:r>
      <w:proofErr w:type="spellStart"/>
      <w:r>
        <w:rPr>
          <w:shd w:val="clear" w:color="auto" w:fill="FFFFFF"/>
        </w:rPr>
        <w:t>Cakanova</w:t>
      </w:r>
      <w:proofErr w:type="spellEnd"/>
      <w:r>
        <w:rPr>
          <w:shd w:val="clear" w:color="auto" w:fill="FFFFFF"/>
        </w:rPr>
        <w:t xml:space="preserve">, L., </w:t>
      </w:r>
      <w:proofErr w:type="spellStart"/>
      <w:r>
        <w:rPr>
          <w:shd w:val="clear" w:color="auto" w:fill="FFFFFF"/>
        </w:rPr>
        <w:t>Pekar</w:t>
      </w:r>
      <w:proofErr w:type="spellEnd"/>
      <w:r>
        <w:rPr>
          <w:shd w:val="clear" w:color="auto" w:fill="FFFFFF"/>
        </w:rPr>
        <w:t xml:space="preserve">, M., &amp; </w:t>
      </w:r>
      <w:proofErr w:type="spellStart"/>
      <w:r>
        <w:rPr>
          <w:shd w:val="clear" w:color="auto" w:fill="FFFFFF"/>
        </w:rPr>
        <w:t>Novysedlak</w:t>
      </w:r>
      <w:proofErr w:type="spellEnd"/>
      <w:r>
        <w:rPr>
          <w:shd w:val="clear" w:color="auto" w:fill="FFFFFF"/>
        </w:rPr>
        <w:t>, M. (2019). Influencer marketing as a modern phenomenon in reputation management. </w:t>
      </w:r>
      <w:r>
        <w:rPr>
          <w:i/>
          <w:iCs/>
          <w:shd w:val="clear" w:color="auto" w:fill="FFFFFF"/>
        </w:rPr>
        <w:t>Managing Global Transitions</w:t>
      </w:r>
      <w:r>
        <w:rPr>
          <w:shd w:val="clear" w:color="auto" w:fill="FFFFFF"/>
        </w:rPr>
        <w:t>, </w:t>
      </w:r>
      <w:r>
        <w:rPr>
          <w:i/>
          <w:iCs/>
          <w:shd w:val="clear" w:color="auto" w:fill="FFFFFF"/>
        </w:rPr>
        <w:t>17</w:t>
      </w:r>
      <w:r>
        <w:rPr>
          <w:shd w:val="clear" w:color="auto" w:fill="FFFFFF"/>
        </w:rPr>
        <w:t>(3), 211-220.</w:t>
      </w:r>
    </w:p>
    <w:sectPr w:rsidR="00C2104E">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1EF027E"/>
    <w:rsid w:val="000928BD"/>
    <w:rsid w:val="00143367"/>
    <w:rsid w:val="00394466"/>
    <w:rsid w:val="00480596"/>
    <w:rsid w:val="006500E6"/>
    <w:rsid w:val="00697898"/>
    <w:rsid w:val="006B2D40"/>
    <w:rsid w:val="006B47B3"/>
    <w:rsid w:val="006C5A39"/>
    <w:rsid w:val="006F50D1"/>
    <w:rsid w:val="007A0E28"/>
    <w:rsid w:val="007E6856"/>
    <w:rsid w:val="00811DCC"/>
    <w:rsid w:val="00876598"/>
    <w:rsid w:val="008C2D88"/>
    <w:rsid w:val="008C2FA7"/>
    <w:rsid w:val="008E0560"/>
    <w:rsid w:val="00987C87"/>
    <w:rsid w:val="00A708B6"/>
    <w:rsid w:val="00AF2511"/>
    <w:rsid w:val="00B35DDC"/>
    <w:rsid w:val="00B618C5"/>
    <w:rsid w:val="00BB40CF"/>
    <w:rsid w:val="00BF3DF7"/>
    <w:rsid w:val="00C20009"/>
    <w:rsid w:val="00C2104E"/>
    <w:rsid w:val="00C50ED8"/>
    <w:rsid w:val="00C969DD"/>
    <w:rsid w:val="00CF410B"/>
    <w:rsid w:val="00D27C37"/>
    <w:rsid w:val="00D325FA"/>
    <w:rsid w:val="00D524BA"/>
    <w:rsid w:val="00DF05C5"/>
    <w:rsid w:val="00E645C7"/>
    <w:rsid w:val="00EF67F9"/>
    <w:rsid w:val="00F722F7"/>
    <w:rsid w:val="00F9517E"/>
    <w:rsid w:val="11EF027E"/>
    <w:rsid w:val="22522ECC"/>
    <w:rsid w:val="22D225F5"/>
    <w:rsid w:val="26A5092E"/>
    <w:rsid w:val="2ACA47D9"/>
    <w:rsid w:val="31ED79B8"/>
    <w:rsid w:val="32182CCD"/>
    <w:rsid w:val="4381076F"/>
    <w:rsid w:val="442B1CF6"/>
    <w:rsid w:val="454D2227"/>
    <w:rsid w:val="51A130AD"/>
    <w:rsid w:val="51BD6D01"/>
    <w:rsid w:val="52FB3500"/>
    <w:rsid w:val="546B2EED"/>
    <w:rsid w:val="580249E9"/>
    <w:rsid w:val="59486C90"/>
    <w:rsid w:val="5DA238E5"/>
    <w:rsid w:val="61F53810"/>
    <w:rsid w:val="64C50A2C"/>
    <w:rsid w:val="65760CF4"/>
    <w:rsid w:val="77017FC0"/>
    <w:rsid w:val="788616E0"/>
    <w:rsid w:val="7D2A5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D7B838"/>
  <w15:docId w15:val="{874F52E0-F925-4484-ACBE-75C2A2BBD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24BA"/>
    <w:pPr>
      <w:spacing w:line="360" w:lineRule="auto"/>
      <w:jc w:val="both"/>
    </w:pPr>
    <w:rPr>
      <w:rFonts w:eastAsiaTheme="minorEastAsia" w:cstheme="minorBidi"/>
      <w:sz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2027</Words>
  <Characters>11555</Characters>
  <Application>Microsoft Office Word</Application>
  <DocSecurity>0</DocSecurity>
  <Lines>96</Lines>
  <Paragraphs>27</Paragraphs>
  <ScaleCrop>false</ScaleCrop>
  <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Malinda Habakkala Hewage</dc:creator>
  <cp:lastModifiedBy>Malinda Habakkala Hewage</cp:lastModifiedBy>
  <cp:revision>7</cp:revision>
  <dcterms:created xsi:type="dcterms:W3CDTF">2023-02-10T23:43:00Z</dcterms:created>
  <dcterms:modified xsi:type="dcterms:W3CDTF">2023-02-10T23:49:00Z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7B610FFA1DDC4D3BB7B8CB45EF21D4D3</vt:lpwstr>
  </property>
</Properties>
</file>