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88E4B" w14:textId="4AD3D8A9" w:rsidR="00B530E5" w:rsidRPr="00CB5218" w:rsidRDefault="00220E2B" w:rsidP="00480395">
      <w:pPr>
        <w:spacing w:line="360" w:lineRule="auto"/>
        <w:jc w:val="both"/>
        <w:rPr>
          <w:rFonts w:cstheme="minorHAnsi"/>
          <w:i/>
          <w:color w:val="000000" w:themeColor="text1"/>
          <w:lang w:val="cy-GB"/>
        </w:rPr>
      </w:pPr>
      <w:r w:rsidRPr="00CB5218">
        <w:rPr>
          <w:rFonts w:cstheme="minorHAnsi"/>
          <w:i/>
          <w:color w:val="000000" w:themeColor="text1"/>
          <w:lang w:val="cy-GB"/>
        </w:rPr>
        <w:t>Lucy Owen</w:t>
      </w:r>
      <w:r w:rsidR="00B530E5" w:rsidRPr="00CB5218">
        <w:rPr>
          <w:rFonts w:cstheme="minorHAnsi"/>
          <w:i/>
          <w:color w:val="000000" w:themeColor="text1"/>
          <w:lang w:val="cy-GB"/>
        </w:rPr>
        <w:t>, 1901389</w:t>
      </w:r>
    </w:p>
    <w:p w14:paraId="2FC3CAB6" w14:textId="7432D594" w:rsidR="00B530E5" w:rsidRPr="00CB5218" w:rsidRDefault="000819BE" w:rsidP="00480395">
      <w:pPr>
        <w:spacing w:line="360" w:lineRule="auto"/>
        <w:jc w:val="both"/>
        <w:rPr>
          <w:rFonts w:cstheme="minorHAnsi"/>
          <w:b/>
          <w:i/>
          <w:color w:val="000000" w:themeColor="text1"/>
          <w:lang w:val="cy-GB"/>
        </w:rPr>
      </w:pPr>
      <w:r w:rsidRPr="00CB5218">
        <w:rPr>
          <w:rFonts w:cstheme="minorHAnsi"/>
          <w:b/>
          <w:i/>
          <w:color w:val="000000" w:themeColor="text1"/>
          <w:lang w:val="cy-GB"/>
        </w:rPr>
        <w:t>Teitl y Modwl</w:t>
      </w:r>
      <w:r w:rsidR="00B530E5" w:rsidRPr="00CB5218">
        <w:rPr>
          <w:rFonts w:cstheme="minorHAnsi"/>
          <w:b/>
          <w:i/>
          <w:color w:val="000000" w:themeColor="text1"/>
          <w:lang w:val="cy-GB"/>
        </w:rPr>
        <w:t xml:space="preserve">: </w:t>
      </w:r>
      <w:r w:rsidRPr="00CB5218">
        <w:rPr>
          <w:rFonts w:cstheme="minorHAnsi"/>
          <w:b/>
          <w:i/>
          <w:color w:val="000000" w:themeColor="text1"/>
          <w:lang w:val="cy-GB"/>
        </w:rPr>
        <w:t>Cylch 1 Astudiaethau Craidd: Y Dysgwr: pwy ydw i’n ei addysgu?</w:t>
      </w:r>
    </w:p>
    <w:p w14:paraId="3DE71999" w14:textId="021C7765" w:rsidR="00B530E5" w:rsidRPr="00CB5218" w:rsidRDefault="00B530E5" w:rsidP="00480395">
      <w:pPr>
        <w:pStyle w:val="Modname"/>
        <w:spacing w:line="360" w:lineRule="auto"/>
        <w:jc w:val="both"/>
        <w:rPr>
          <w:rFonts w:asciiTheme="minorHAnsi" w:hAnsiTheme="minorHAnsi" w:cstheme="minorHAnsi"/>
          <w:b w:val="0"/>
          <w:i/>
          <w:color w:val="000000" w:themeColor="text1"/>
          <w:sz w:val="24"/>
          <w:szCs w:val="24"/>
          <w:lang w:val="cy-GB"/>
        </w:rPr>
      </w:pPr>
      <w:r w:rsidRPr="00CB5218">
        <w:rPr>
          <w:rFonts w:asciiTheme="minorHAnsi" w:hAnsiTheme="minorHAnsi" w:cstheme="minorHAnsi"/>
          <w:i/>
          <w:color w:val="000000" w:themeColor="text1"/>
          <w:sz w:val="24"/>
          <w:szCs w:val="24"/>
          <w:lang w:val="cy-GB"/>
        </w:rPr>
        <w:t xml:space="preserve">Teitl yr </w:t>
      </w:r>
      <w:r w:rsidR="007D7CFC" w:rsidRPr="00CB5218">
        <w:rPr>
          <w:rFonts w:asciiTheme="minorHAnsi" w:hAnsiTheme="minorHAnsi" w:cstheme="minorHAnsi"/>
          <w:i/>
          <w:color w:val="000000" w:themeColor="text1"/>
          <w:sz w:val="24"/>
          <w:szCs w:val="24"/>
          <w:lang w:val="cy-GB"/>
        </w:rPr>
        <w:t>A</w:t>
      </w:r>
      <w:r w:rsidRPr="00CB5218">
        <w:rPr>
          <w:rFonts w:asciiTheme="minorHAnsi" w:hAnsiTheme="minorHAnsi" w:cstheme="minorHAnsi"/>
          <w:i/>
          <w:color w:val="000000" w:themeColor="text1"/>
          <w:sz w:val="24"/>
          <w:szCs w:val="24"/>
          <w:lang w:val="cy-GB"/>
        </w:rPr>
        <w:t xml:space="preserve">sesiad: </w:t>
      </w:r>
      <w:r w:rsidR="000819BE" w:rsidRPr="00CB5218">
        <w:rPr>
          <w:rFonts w:asciiTheme="minorHAnsi" w:hAnsiTheme="minorHAnsi" w:cstheme="minorHAnsi"/>
          <w:i/>
          <w:color w:val="000000" w:themeColor="text1"/>
          <w:sz w:val="24"/>
          <w:szCs w:val="24"/>
          <w:lang w:val="cy-GB"/>
        </w:rPr>
        <w:t xml:space="preserve">Gan ddefnyddio'r </w:t>
      </w:r>
      <w:r w:rsidR="00EB6B9C">
        <w:rPr>
          <w:rFonts w:asciiTheme="minorHAnsi" w:hAnsiTheme="minorHAnsi" w:cstheme="minorHAnsi"/>
          <w:i/>
          <w:color w:val="000000" w:themeColor="text1"/>
          <w:sz w:val="24"/>
          <w:szCs w:val="24"/>
          <w:lang w:val="cy-GB"/>
        </w:rPr>
        <w:t>?</w:t>
      </w:r>
      <w:r w:rsidR="000819BE" w:rsidRPr="00CB5218">
        <w:rPr>
          <w:rFonts w:asciiTheme="minorHAnsi" w:hAnsiTheme="minorHAnsi" w:cstheme="minorHAnsi"/>
          <w:i/>
          <w:color w:val="000000" w:themeColor="text1"/>
          <w:sz w:val="24"/>
          <w:szCs w:val="24"/>
          <w:lang w:val="cy-GB"/>
        </w:rPr>
        <w:t>proffil disgybl a roddir, nodwch sut y gellid cwrdd ag agweddau penodol o ddatblygiad cyfannol y plentyn mewn lleoliad addysgol.</w:t>
      </w:r>
      <w:r w:rsidRPr="00CB5218">
        <w:rPr>
          <w:rFonts w:asciiTheme="minorHAnsi" w:hAnsiTheme="minorHAnsi" w:cstheme="minorHAnsi"/>
          <w:b w:val="0"/>
          <w:i/>
          <w:color w:val="000000" w:themeColor="text1"/>
          <w:sz w:val="24"/>
          <w:szCs w:val="24"/>
          <w:lang w:val="cy-GB"/>
        </w:rPr>
        <w:t xml:space="preserve"> </w:t>
      </w:r>
    </w:p>
    <w:p w14:paraId="3AB958C5" w14:textId="119B145D" w:rsidR="00C84EB5" w:rsidRPr="00CB5218" w:rsidRDefault="00AD0B3B" w:rsidP="00480395">
      <w:pPr>
        <w:spacing w:line="360" w:lineRule="auto"/>
        <w:jc w:val="both"/>
        <w:rPr>
          <w:rFonts w:cstheme="minorHAnsi"/>
          <w:color w:val="000000" w:themeColor="text1"/>
          <w:lang w:val="cy-GB"/>
        </w:rPr>
      </w:pPr>
      <w:r w:rsidRPr="00CB5218">
        <w:rPr>
          <w:rFonts w:cstheme="minorHAnsi"/>
          <w:color w:val="000000" w:themeColor="text1"/>
          <w:lang w:val="cy-GB"/>
        </w:rPr>
        <w:t>Mae angen addysgwyr deall pwysigrwydd datblygiad plentyn er mwyn iddyn nhw fedru datblygu eu hunain a chynorthwyo’r plant mewn ffordd benodol, unigryw. Er llwyddiant yn y dosbarth mae angen perthynas cryf rhwng yr addysgwr a’r disgyblion yn enwedig os oes disgybl efo anghenion dysgu ychwanegol (ADY) gan ei fod yn hanfodol i gael a chynnal ymddiriedaeth, yn ôl safbwyntiau ymddygwyr “children do not develop on their own; rather development consists of learning sets of relatively passive responses to environmental stimuli, such as the teacher.” (Daniels &amp; Shumow, 2003, tud. 505) Felly, gall</w:t>
      </w:r>
      <w:r w:rsidR="00B826BC" w:rsidRPr="00CB5218">
        <w:rPr>
          <w:rFonts w:cstheme="minorHAnsi"/>
          <w:color w:val="000000" w:themeColor="text1"/>
          <w:lang w:val="cy-GB"/>
        </w:rPr>
        <w:t>wn</w:t>
      </w:r>
      <w:r w:rsidRPr="00CB5218">
        <w:rPr>
          <w:rFonts w:cstheme="minorHAnsi"/>
          <w:color w:val="000000" w:themeColor="text1"/>
          <w:lang w:val="cy-GB"/>
        </w:rPr>
        <w:t xml:space="preserve"> gymryd o hyn mae’r addysgwr a datblygiad y plentyn yn gweithio law yn llaw. Trwy adnabod y cysylltiad rhwng rôl yr addysgwr a datblygiad y plant, yna bydd dealltwriaeth </w:t>
      </w:r>
      <w:r w:rsidR="004C2224" w:rsidRPr="00CB5218">
        <w:rPr>
          <w:rFonts w:cstheme="minorHAnsi"/>
          <w:color w:val="000000" w:themeColor="text1"/>
          <w:lang w:val="cy-GB"/>
        </w:rPr>
        <w:t xml:space="preserve">yr addysgwr </w:t>
      </w:r>
      <w:r w:rsidRPr="00CB5218">
        <w:rPr>
          <w:rFonts w:cstheme="minorHAnsi"/>
          <w:color w:val="000000" w:themeColor="text1"/>
          <w:lang w:val="cy-GB"/>
        </w:rPr>
        <w:t>o bwysigrwydd eu taith a’u gwelliant yn dyfnhau.</w:t>
      </w:r>
      <w:r w:rsidR="00B826BC" w:rsidRPr="00CB5218">
        <w:rPr>
          <w:rFonts w:cstheme="minorHAnsi"/>
          <w:color w:val="000000" w:themeColor="text1"/>
          <w:lang w:val="cy-GB"/>
        </w:rPr>
        <w:t xml:space="preserve"> </w:t>
      </w:r>
    </w:p>
    <w:p w14:paraId="32B029C8" w14:textId="716400F0" w:rsidR="00F869AC" w:rsidRPr="00CB5218" w:rsidRDefault="0049563E" w:rsidP="00480395">
      <w:pPr>
        <w:spacing w:line="360" w:lineRule="auto"/>
        <w:jc w:val="both"/>
        <w:rPr>
          <w:rFonts w:cstheme="minorHAnsi"/>
          <w:color w:val="000000" w:themeColor="text1"/>
          <w:lang w:val="cy-GB"/>
        </w:rPr>
      </w:pPr>
      <w:r w:rsidRPr="00CB5218">
        <w:rPr>
          <w:rFonts w:cstheme="minorHAnsi"/>
          <w:color w:val="000000" w:themeColor="text1"/>
          <w:lang w:val="cy-GB"/>
        </w:rPr>
        <w:t xml:space="preserve">Yn sylfaenol, mae dull cyfannol tuag at </w:t>
      </w:r>
      <w:r w:rsidR="00376624" w:rsidRPr="00CB5218">
        <w:rPr>
          <w:rFonts w:cstheme="minorHAnsi"/>
          <w:color w:val="000000" w:themeColor="text1"/>
          <w:lang w:val="cy-GB"/>
        </w:rPr>
        <w:t>d</w:t>
      </w:r>
      <w:r w:rsidRPr="00CB5218">
        <w:rPr>
          <w:rFonts w:cstheme="minorHAnsi"/>
          <w:color w:val="000000" w:themeColor="text1"/>
          <w:lang w:val="cy-GB"/>
        </w:rPr>
        <w:t xml:space="preserve">dysgu </w:t>
      </w:r>
      <w:r w:rsidR="00B75E4C" w:rsidRPr="00CB5218">
        <w:rPr>
          <w:rFonts w:cstheme="minorHAnsi"/>
          <w:color w:val="000000" w:themeColor="text1"/>
          <w:lang w:val="cy-GB"/>
        </w:rPr>
        <w:t>y</w:t>
      </w:r>
      <w:r w:rsidR="005F484B" w:rsidRPr="00CB5218">
        <w:rPr>
          <w:rFonts w:cstheme="minorHAnsi"/>
          <w:color w:val="000000" w:themeColor="text1"/>
          <w:lang w:val="cy-GB"/>
        </w:rPr>
        <w:t>n pwysleisio pwysigrwydd</w:t>
      </w:r>
      <w:r w:rsidRPr="00CB5218">
        <w:rPr>
          <w:rFonts w:cstheme="minorHAnsi"/>
          <w:color w:val="000000" w:themeColor="text1"/>
          <w:lang w:val="cy-GB"/>
        </w:rPr>
        <w:t xml:space="preserve"> datblygiad unigolion yn y meysydd deallusol, emosiynol, cymdeithasol a chorfforol. </w:t>
      </w:r>
      <w:r w:rsidR="00E97390" w:rsidRPr="00CB5218">
        <w:rPr>
          <w:rFonts w:cstheme="minorHAnsi"/>
          <w:color w:val="000000" w:themeColor="text1"/>
          <w:lang w:val="cy-GB"/>
        </w:rPr>
        <w:t>Maent hefyd yn annog cyfrifoldeb personol</w:t>
      </w:r>
      <w:r w:rsidR="003A2309" w:rsidRPr="00CB5218">
        <w:rPr>
          <w:rFonts w:cstheme="minorHAnsi"/>
          <w:color w:val="000000" w:themeColor="text1"/>
          <w:lang w:val="cy-GB"/>
        </w:rPr>
        <w:t xml:space="preserve"> ac yn gallu cael ei ddefnyddio i gysylltu datblygiad plant efo’u hamgylchedd naturiol sy’n ceisio adeiladu perthnasoedd trwy ddysgu gweithredol.</w:t>
      </w:r>
    </w:p>
    <w:p w14:paraId="31BF0ACE" w14:textId="05C454A8" w:rsidR="004024A0" w:rsidRPr="00CB5218" w:rsidRDefault="00FE77EA" w:rsidP="00480395">
      <w:pPr>
        <w:spacing w:line="360" w:lineRule="auto"/>
        <w:jc w:val="both"/>
        <w:rPr>
          <w:rFonts w:cstheme="minorHAnsi"/>
          <w:color w:val="000000" w:themeColor="text1"/>
          <w:lang w:val="cy-GB"/>
        </w:rPr>
      </w:pPr>
      <w:r w:rsidRPr="00CB5218">
        <w:rPr>
          <w:rFonts w:cstheme="minorHAnsi"/>
          <w:color w:val="000000" w:themeColor="text1"/>
          <w:lang w:val="cy-GB"/>
        </w:rPr>
        <w:t>Dylai hyn effeithio addysgu a dysgu mewn ffordd gadarnhaol gan ei fod yn canolbwyntio ar y prif feysydd ddatblygiad yr unigolion. Mae’n annog yr addysgwr i ystyried yr amgylchedd o gwmpas y dysgu ac yna ei siapio ar gyfer anghenion penodol y disgyblion, gan nid yw un plentyn yn dysgu’r un ffordd a phlentyn arall. Mae hefyd yn annog plant i archwilio i’w sgiliau eu hunain ac yna darganfod sut i’w gwella nhw ar ben eu hun sy’n rhoi rhyddid iddyn nhw.</w:t>
      </w:r>
      <w:r w:rsidR="00814776" w:rsidRPr="00CB5218">
        <w:rPr>
          <w:rFonts w:cstheme="minorHAnsi"/>
          <w:color w:val="000000" w:themeColor="text1"/>
          <w:lang w:val="cy-GB"/>
        </w:rPr>
        <w:t xml:space="preserve"> Sonia’r asesiad yma am ddatblygiad yr unigolyn o’r proffil disgybl; Ella, pryderon yr a</w:t>
      </w:r>
      <w:r w:rsidR="00411818">
        <w:rPr>
          <w:rFonts w:cstheme="minorHAnsi"/>
          <w:color w:val="000000" w:themeColor="text1"/>
          <w:lang w:val="cy-GB"/>
        </w:rPr>
        <w:t>ddysgwr</w:t>
      </w:r>
      <w:r w:rsidR="00814776" w:rsidRPr="00CB5218">
        <w:rPr>
          <w:rFonts w:cstheme="minorHAnsi"/>
          <w:color w:val="000000" w:themeColor="text1"/>
          <w:lang w:val="cy-GB"/>
        </w:rPr>
        <w:t xml:space="preserve"> a’r strategaethau sy’n cael eu hargymell gan arbenigwyr. Rwyf wedi dewis canolbwyntio ar ddatblygiad cymdeithasol, gwybyddol a chorfforol.</w:t>
      </w:r>
    </w:p>
    <w:p w14:paraId="7D669161" w14:textId="3AF6C976" w:rsidR="00250C09" w:rsidRPr="00CB5218" w:rsidRDefault="00250C09" w:rsidP="00480395">
      <w:pPr>
        <w:spacing w:line="360" w:lineRule="auto"/>
        <w:jc w:val="both"/>
        <w:rPr>
          <w:rFonts w:cstheme="minorHAnsi"/>
          <w:color w:val="000000" w:themeColor="text1"/>
          <w:lang w:val="cy-GB"/>
        </w:rPr>
      </w:pPr>
    </w:p>
    <w:p w14:paraId="42055819" w14:textId="0FB2F539" w:rsidR="00D82C08" w:rsidRDefault="00133F92" w:rsidP="00480395">
      <w:pPr>
        <w:spacing w:line="360" w:lineRule="auto"/>
        <w:jc w:val="both"/>
        <w:rPr>
          <w:rFonts w:eastAsia="Times New Roman" w:cstheme="minorHAnsi"/>
          <w:color w:val="000000" w:themeColor="text1"/>
          <w:shd w:val="clear" w:color="auto" w:fill="FFFFFF"/>
          <w:lang w:val="cy-GB"/>
        </w:rPr>
      </w:pPr>
      <w:r w:rsidRPr="00CB5218">
        <w:rPr>
          <w:rFonts w:cstheme="minorHAnsi"/>
          <w:color w:val="000000" w:themeColor="text1"/>
          <w:lang w:val="cy-GB"/>
        </w:rPr>
        <w:t>Mae sgiliau a datblygiad cymdeithasol yn faes hanfodol i dyfu a bod yn rhan weithredol o gymuned. Gan ystyried proffil Ella, ei chryfderau, gwendidau a’i ddatblygiad yn ei chyfanrwydd gallaf adnabod nifer o broblemau a sut i’w wella. Wrth ganolbwyntio ar ei ddatblygiad cymdeithasol a gweld pryderon yr a</w:t>
      </w:r>
      <w:r w:rsidR="00411818">
        <w:rPr>
          <w:rFonts w:cstheme="minorHAnsi"/>
          <w:color w:val="000000" w:themeColor="text1"/>
          <w:lang w:val="cy-GB"/>
        </w:rPr>
        <w:t>ddysgwr</w:t>
      </w:r>
      <w:r w:rsidRPr="00CB5218">
        <w:rPr>
          <w:rFonts w:cstheme="minorHAnsi"/>
          <w:color w:val="000000" w:themeColor="text1"/>
          <w:lang w:val="cy-GB"/>
        </w:rPr>
        <w:t xml:space="preserve"> mae’n amlwg i weld bod ei sgiliau </w:t>
      </w:r>
      <w:r w:rsidRPr="00CB5218">
        <w:rPr>
          <w:rFonts w:cstheme="minorHAnsi"/>
          <w:color w:val="000000" w:themeColor="text1"/>
          <w:lang w:val="cy-GB"/>
        </w:rPr>
        <w:lastRenderedPageBreak/>
        <w:t>cymdeithasol hi yn gwan. Mae hefyd yn cyfleu ei fod efo fwy o wendidau na chryfderau yn y maes yma.</w:t>
      </w:r>
      <w:r w:rsidRPr="00CB5218">
        <w:rPr>
          <w:rFonts w:cstheme="minorHAnsi"/>
        </w:rPr>
        <w:t xml:space="preserve"> </w:t>
      </w:r>
      <w:r w:rsidRPr="00CB5218">
        <w:rPr>
          <w:rFonts w:cstheme="minorHAnsi"/>
          <w:color w:val="000000" w:themeColor="text1"/>
          <w:lang w:val="cy-GB"/>
        </w:rPr>
        <w:t xml:space="preserve">Maent yn nodi ‘Nid yw Ella bob amser yn hapus i wahanu oddi wrth ei mam bob bore’ sydd wrth gwrs yn ddealladwy am ei hoedran ond ar ôl chwech mis gallwn gredu dylai Ella teimlo’n fwy cyfforddus a dylai’r staff fod yn fwy cyfarwydd erbyn nawr. Gallai addysgwr Ella annog neu argymell fod rhieni Ella yn ceisio creu </w:t>
      </w:r>
      <w:r w:rsidR="007C1286" w:rsidRPr="00CB5218">
        <w:rPr>
          <w:rFonts w:cstheme="minorHAnsi"/>
          <w:color w:val="000000" w:themeColor="text1"/>
          <w:lang w:val="cy-GB"/>
        </w:rPr>
        <w:t>‘Goodbye ritual’</w:t>
      </w:r>
      <w:r w:rsidR="008A200E" w:rsidRPr="00CB5218">
        <w:rPr>
          <w:rFonts w:cstheme="minorHAnsi"/>
          <w:color w:val="000000" w:themeColor="text1"/>
          <w:lang w:val="cy-GB"/>
        </w:rPr>
        <w:t xml:space="preserve">, </w:t>
      </w:r>
      <w:r w:rsidR="00475498" w:rsidRPr="00CB5218">
        <w:rPr>
          <w:rFonts w:eastAsia="Times New Roman" w:cstheme="minorHAnsi"/>
          <w:color w:val="000000" w:themeColor="text1"/>
          <w:lang w:val="cy-GB"/>
        </w:rPr>
        <w:t>“</w:t>
      </w:r>
      <w:r w:rsidR="00475498" w:rsidRPr="00CB5218">
        <w:rPr>
          <w:rFonts w:eastAsia="Times New Roman" w:cstheme="minorHAnsi"/>
          <w:color w:val="000000" w:themeColor="text1"/>
          <w:shd w:val="clear" w:color="auto" w:fill="FFFFFF"/>
          <w:lang w:val="cy-GB"/>
        </w:rPr>
        <w:t xml:space="preserve">This will let your child know what will happen next, making it easier to cope with the transition.” </w:t>
      </w:r>
      <w:r w:rsidR="00A21307" w:rsidRPr="00CB5218">
        <w:rPr>
          <w:rFonts w:eastAsia="Times New Roman" w:cstheme="minorHAnsi"/>
          <w:color w:val="000000" w:themeColor="text1"/>
          <w:shd w:val="clear" w:color="auto" w:fill="FFFFFF"/>
          <w:lang w:val="cy-GB"/>
        </w:rPr>
        <w:t>(</w:t>
      </w:r>
      <w:r w:rsidR="008A200E" w:rsidRPr="00CB5218">
        <w:rPr>
          <w:rFonts w:eastAsia="Times New Roman" w:cstheme="minorHAnsi"/>
          <w:color w:val="000000" w:themeColor="text1"/>
          <w:shd w:val="clear" w:color="auto" w:fill="FFFFFF"/>
          <w:lang w:val="cy-GB"/>
        </w:rPr>
        <w:t xml:space="preserve">Luckenbill, Blwyddyn cyhoeddi: anhysbys) </w:t>
      </w:r>
      <w:r w:rsidRPr="00CB5218">
        <w:rPr>
          <w:rFonts w:eastAsia="Times New Roman" w:cstheme="minorHAnsi"/>
          <w:color w:val="000000" w:themeColor="text1"/>
          <w:shd w:val="clear" w:color="auto" w:fill="FFFFFF"/>
          <w:lang w:val="cy-GB"/>
        </w:rPr>
        <w:t xml:space="preserve">Felly, gan dawelu meddwl Ella wrth orfodi trefn a’i galluogi hi i adnabod beth fydd yn digwydd nesaf, yna dylai’r weithred dod mwy a mwy hawdd dros amser. </w:t>
      </w:r>
    </w:p>
    <w:p w14:paraId="2CC92B8E" w14:textId="77777777" w:rsidR="003F718C" w:rsidRDefault="00133F92" w:rsidP="00480395">
      <w:pPr>
        <w:spacing w:line="360" w:lineRule="auto"/>
        <w:jc w:val="both"/>
        <w:rPr>
          <w:rFonts w:eastAsia="Times New Roman" w:cstheme="minorHAnsi"/>
          <w:color w:val="000000" w:themeColor="text1"/>
          <w:shd w:val="clear" w:color="auto" w:fill="FFFFFF"/>
          <w:lang w:val="cy-GB"/>
        </w:rPr>
      </w:pPr>
      <w:r w:rsidRPr="00CB5218">
        <w:rPr>
          <w:rFonts w:eastAsia="Times New Roman" w:cstheme="minorHAnsi"/>
          <w:color w:val="000000" w:themeColor="text1"/>
          <w:shd w:val="clear" w:color="auto" w:fill="FFFFFF"/>
          <w:lang w:val="cy-GB"/>
        </w:rPr>
        <w:t>Pryder arall yw’r ffaith nid yw Ella ‘yn dangos gofal a pharch tuag at eraill yn gyson’ sy’n nodyn pwysig gan mae parch yn nodwedd angenrheidiol i greu a chynnal perthnasau arbennig</w:t>
      </w:r>
      <w:r w:rsidR="003938D6" w:rsidRPr="00CB5218">
        <w:rPr>
          <w:rFonts w:eastAsia="Times New Roman" w:cstheme="minorHAnsi"/>
          <w:color w:val="000000" w:themeColor="text1"/>
          <w:shd w:val="clear" w:color="auto" w:fill="FFFFFF"/>
          <w:lang w:val="cy-GB"/>
        </w:rPr>
        <w:t>. Ar gyfer sefyllfa Ella, mae hi’n cael hi’n anodd cydweithio ag eraill beth bynnag, felly gall ei addysgwr ceisio arbrofi gyda theori David Kolb ‘The Experential Learning Cycle’ oherwydd mae’r cylchedd yma’n gorfodi Ella i gael profiad, adlewyrchu ar y profiad, dysgu o’r profiad ac yna defnyddio beth mae hi wedi dysgu a’i phrofi yn y byd o’i chwmpas</w:t>
      </w:r>
      <w:r w:rsidR="00363BC0" w:rsidRPr="00CB5218">
        <w:rPr>
          <w:rFonts w:eastAsia="Times New Roman" w:cstheme="minorHAnsi"/>
          <w:color w:val="000000" w:themeColor="text1"/>
          <w:shd w:val="clear" w:color="auto" w:fill="FFFFFF"/>
          <w:lang w:val="cy-GB"/>
        </w:rPr>
        <w:t xml:space="preserve">. </w:t>
      </w:r>
      <w:r w:rsidR="003A172F" w:rsidRPr="003A172F">
        <w:rPr>
          <w:rFonts w:eastAsia="Times New Roman" w:cstheme="minorHAnsi"/>
          <w:color w:val="000000" w:themeColor="text1"/>
          <w:shd w:val="clear" w:color="auto" w:fill="FFFFFF"/>
          <w:lang w:val="cy-GB"/>
        </w:rPr>
        <w:t>Gall hyn cynnwys profiad sy’n rhoi Ella mewn sefyllfa sydd angen iddi hi roi gofal a pharch tuag at ddisgybl neu ddisgyblion a cheisio deall sut mae hyn yn gweithio’r ddwy ffordd, heb roi parch ni fydd hi’n cael hi yn ôl.</w:t>
      </w:r>
      <w:r w:rsidR="003A172F">
        <w:rPr>
          <w:rFonts w:eastAsia="Times New Roman" w:cstheme="minorHAnsi"/>
          <w:color w:val="000000" w:themeColor="text1"/>
          <w:shd w:val="clear" w:color="auto" w:fill="FFFFFF"/>
          <w:lang w:val="cy-GB"/>
        </w:rPr>
        <w:t xml:space="preserve"> </w:t>
      </w:r>
    </w:p>
    <w:p w14:paraId="36454DB4" w14:textId="027AAEEB" w:rsidR="00204DFF" w:rsidRPr="00204DFF" w:rsidRDefault="00635285" w:rsidP="00480395">
      <w:pPr>
        <w:spacing w:line="360" w:lineRule="auto"/>
        <w:jc w:val="both"/>
        <w:rPr>
          <w:rFonts w:eastAsia="Times New Roman" w:cstheme="minorHAnsi"/>
          <w:color w:val="000000" w:themeColor="text1"/>
          <w:shd w:val="clear" w:color="auto" w:fill="FFFFFF"/>
          <w:lang w:val="cy-GB"/>
        </w:rPr>
      </w:pPr>
      <w:r>
        <w:rPr>
          <w:rFonts w:eastAsia="Times New Roman" w:cstheme="minorHAnsi"/>
          <w:color w:val="000000" w:themeColor="text1"/>
          <w:shd w:val="clear" w:color="auto" w:fill="FFFFFF"/>
          <w:lang w:val="cy-GB"/>
        </w:rPr>
        <w:t xml:space="preserve">Wrth astudio </w:t>
      </w:r>
      <w:r w:rsidR="00D82C08">
        <w:rPr>
          <w:rFonts w:eastAsia="Times New Roman" w:cstheme="minorHAnsi"/>
          <w:color w:val="000000" w:themeColor="text1"/>
          <w:shd w:val="clear" w:color="auto" w:fill="FFFFFF"/>
          <w:lang w:val="cy-GB"/>
        </w:rPr>
        <w:t>camau cymdeithasol chwarae Mildred Patern</w:t>
      </w:r>
      <w:r w:rsidR="005D5960">
        <w:rPr>
          <w:rFonts w:eastAsia="Times New Roman" w:cstheme="minorHAnsi"/>
          <w:color w:val="000000" w:themeColor="text1"/>
          <w:shd w:val="clear" w:color="auto" w:fill="FFFFFF"/>
          <w:lang w:val="cy-GB"/>
        </w:rPr>
        <w:t xml:space="preserve"> </w:t>
      </w:r>
      <w:r w:rsidR="007C64DB">
        <w:rPr>
          <w:rFonts w:eastAsia="Times New Roman" w:cstheme="minorHAnsi"/>
          <w:color w:val="000000" w:themeColor="text1"/>
          <w:shd w:val="clear" w:color="auto" w:fill="FFFFFF"/>
          <w:lang w:val="cy-GB"/>
        </w:rPr>
        <w:t xml:space="preserve">(1932) </w:t>
      </w:r>
      <w:r w:rsidR="005D5960">
        <w:rPr>
          <w:rFonts w:eastAsia="Times New Roman" w:cstheme="minorHAnsi"/>
          <w:color w:val="000000" w:themeColor="text1"/>
          <w:shd w:val="clear" w:color="auto" w:fill="FFFFFF"/>
          <w:lang w:val="cy-GB"/>
        </w:rPr>
        <w:t>ac yna ystyried ble mae Ella,</w:t>
      </w:r>
      <w:r w:rsidR="009618BF">
        <w:rPr>
          <w:rFonts w:eastAsia="Times New Roman" w:cstheme="minorHAnsi"/>
          <w:color w:val="000000" w:themeColor="text1"/>
          <w:shd w:val="clear" w:color="auto" w:fill="FFFFFF"/>
          <w:lang w:val="cy-GB"/>
        </w:rPr>
        <w:t xml:space="preserve"> </w:t>
      </w:r>
      <w:r w:rsidR="005D5960">
        <w:rPr>
          <w:rFonts w:eastAsia="Times New Roman" w:cstheme="minorHAnsi"/>
          <w:color w:val="000000" w:themeColor="text1"/>
          <w:shd w:val="clear" w:color="auto" w:fill="FFFFFF"/>
          <w:lang w:val="cy-GB"/>
        </w:rPr>
        <w:t xml:space="preserve">gallwn </w:t>
      </w:r>
      <w:r w:rsidR="006071E6">
        <w:rPr>
          <w:rFonts w:eastAsia="Times New Roman" w:cstheme="minorHAnsi"/>
          <w:color w:val="000000" w:themeColor="text1"/>
          <w:shd w:val="clear" w:color="auto" w:fill="FFFFFF"/>
          <w:lang w:val="cy-GB"/>
        </w:rPr>
        <w:t>g</w:t>
      </w:r>
      <w:r w:rsidR="005D5960">
        <w:rPr>
          <w:rFonts w:eastAsia="Times New Roman" w:cstheme="minorHAnsi"/>
          <w:color w:val="000000" w:themeColor="text1"/>
          <w:shd w:val="clear" w:color="auto" w:fill="FFFFFF"/>
          <w:lang w:val="cy-GB"/>
        </w:rPr>
        <w:t xml:space="preserve">ymryd ei fod ar y cam ‘Solitary Play’ gan ei fod yn ‘chwarae llawer ar ei phen ei hun, ac nid yw’n </w:t>
      </w:r>
      <w:r w:rsidR="009618BF">
        <w:rPr>
          <w:rFonts w:eastAsia="Times New Roman" w:cstheme="minorHAnsi"/>
          <w:color w:val="000000" w:themeColor="text1"/>
          <w:shd w:val="clear" w:color="auto" w:fill="FFFFFF"/>
          <w:lang w:val="cy-GB"/>
        </w:rPr>
        <w:t xml:space="preserve">dangos ymwybyddiaeth o gyfoedion’. Mae’r cam ‘Solitary Play’ yn dweud “when children start to play on their own. Children do not seem to notice other children sitting or playing nearby during this type of play.” </w:t>
      </w:r>
      <w:r w:rsidR="006071E6" w:rsidRPr="006071E6">
        <w:rPr>
          <w:rFonts w:eastAsia="Times New Roman" w:cstheme="minorHAnsi"/>
          <w:color w:val="000000" w:themeColor="text1"/>
          <w:shd w:val="clear" w:color="auto" w:fill="FFFFFF"/>
          <w:lang w:val="cy-GB"/>
        </w:rPr>
        <w:t>Mae’r canllaw yn nodi’r camau yma a’r oedran nodweddiadol dylai’r cama</w:t>
      </w:r>
      <w:r w:rsidR="00606778">
        <w:rPr>
          <w:rFonts w:eastAsia="Times New Roman" w:cstheme="minorHAnsi"/>
          <w:color w:val="000000" w:themeColor="text1"/>
          <w:shd w:val="clear" w:color="auto" w:fill="FFFFFF"/>
          <w:lang w:val="cy-GB"/>
        </w:rPr>
        <w:t>u</w:t>
      </w:r>
      <w:r w:rsidR="006071E6" w:rsidRPr="006071E6">
        <w:rPr>
          <w:rFonts w:eastAsia="Times New Roman" w:cstheme="minorHAnsi"/>
          <w:color w:val="000000" w:themeColor="text1"/>
          <w:shd w:val="clear" w:color="auto" w:fill="FFFFFF"/>
          <w:lang w:val="cy-GB"/>
        </w:rPr>
        <w:t xml:space="preserve"> dechrau a gorffen. (Markham Stouffville Hospital, 2014) Yn ôl y canllaw dylai’r cam yma gorffen ar ôl 2 mlwydd oed. Mae hyn yn cyfleu mae Ella tu ôl ar y camau cymdeithasol chwarae ac yna’n tu ôl yn ei datblygiad cymdeithasol. </w:t>
      </w:r>
      <w:r w:rsidR="00204DFF" w:rsidRPr="00204DFF">
        <w:rPr>
          <w:rFonts w:eastAsia="Times New Roman" w:cstheme="minorHAnsi"/>
          <w:color w:val="000000" w:themeColor="text1"/>
          <w:shd w:val="clear" w:color="auto" w:fill="FFFFFF"/>
          <w:lang w:val="cy-GB"/>
        </w:rPr>
        <w:t xml:space="preserve">Er gwelliant yn y maes yma gall addysgwr Ella arwain chwarae wedi’i gynllunio am ei anghenion sy’n seiliedig ar gynhwysiant. Bydd hyn yn cynorthwyo gwelliant mewn sgiliau cydweithio Ella a gobeithiaf ei fydd yn gallu symud ymlaen i’r cam nesaf ac yna trwy’r camau i gyd. </w:t>
      </w:r>
      <w:r w:rsidR="00A24404" w:rsidRPr="00A24404">
        <w:rPr>
          <w:rFonts w:eastAsia="Times New Roman" w:cstheme="minorHAnsi"/>
          <w:color w:val="000000" w:themeColor="text1"/>
          <w:shd w:val="clear" w:color="auto" w:fill="FFFFFF"/>
          <w:lang w:val="cy-GB"/>
        </w:rPr>
        <w:t xml:space="preserve">Mae’r wybodaeth yma i gyd yn gwneud i mi feddwl bod efallai angen athrawes ychwanegol neu gynorthwyydd dysgu yn y dosbarth er mwyn i Ella cael mynediad i’r sylw sydd angen arni hi. Gall y pâr ychwanegol o ddwylo bod o fudd i Ella, yn ôl Dirprwy Athrawes ysgol gynradd ym </w:t>
      </w:r>
      <w:r w:rsidR="00A24404" w:rsidRPr="00A24404">
        <w:rPr>
          <w:rFonts w:eastAsia="Times New Roman" w:cstheme="minorHAnsi"/>
          <w:color w:val="000000" w:themeColor="text1"/>
          <w:shd w:val="clear" w:color="auto" w:fill="FFFFFF"/>
          <w:lang w:val="cy-GB"/>
        </w:rPr>
        <w:lastRenderedPageBreak/>
        <w:t>Mhowys</w:t>
      </w:r>
      <w:r w:rsidR="00F84287">
        <w:rPr>
          <w:rFonts w:eastAsia="Times New Roman" w:cstheme="minorHAnsi"/>
          <w:color w:val="000000" w:themeColor="text1"/>
          <w:shd w:val="clear" w:color="auto" w:fill="FFFFFF"/>
          <w:lang w:val="cy-GB"/>
        </w:rPr>
        <w:t>,</w:t>
      </w:r>
      <w:r w:rsidR="00A24404" w:rsidRPr="00A24404">
        <w:rPr>
          <w:rFonts w:eastAsia="Times New Roman" w:cstheme="minorHAnsi"/>
          <w:color w:val="000000" w:themeColor="text1"/>
          <w:shd w:val="clear" w:color="auto" w:fill="FFFFFF"/>
          <w:lang w:val="cy-GB"/>
        </w:rPr>
        <w:t xml:space="preserve"> gallent greu perthynas gyda hi ac yna ddefnyddio hynny i ddod i nabod hi a beth yw ei hanghenion.</w:t>
      </w:r>
    </w:p>
    <w:p w14:paraId="58222429" w14:textId="77777777" w:rsidR="00204DFF" w:rsidRDefault="00204DFF" w:rsidP="00480395">
      <w:pPr>
        <w:spacing w:line="360" w:lineRule="auto"/>
        <w:jc w:val="both"/>
        <w:rPr>
          <w:rFonts w:eastAsia="Times New Roman" w:cstheme="minorHAnsi"/>
          <w:color w:val="000000" w:themeColor="text1"/>
          <w:shd w:val="clear" w:color="auto" w:fill="FFFFFF"/>
          <w:lang w:val="cy-GB"/>
        </w:rPr>
      </w:pPr>
    </w:p>
    <w:p w14:paraId="65206206" w14:textId="3CCB239D" w:rsidR="00204DFF" w:rsidRDefault="00204DFF" w:rsidP="00480395">
      <w:pPr>
        <w:spacing w:line="360" w:lineRule="auto"/>
        <w:jc w:val="both"/>
        <w:rPr>
          <w:rFonts w:cstheme="minorHAnsi"/>
          <w:color w:val="000000" w:themeColor="text1"/>
          <w:lang w:val="cy-GB"/>
        </w:rPr>
      </w:pPr>
      <w:r w:rsidRPr="00204DFF">
        <w:rPr>
          <w:rFonts w:eastAsia="Times New Roman" w:cstheme="minorHAnsi"/>
          <w:color w:val="000000" w:themeColor="text1"/>
          <w:shd w:val="clear" w:color="auto" w:fill="FFFFFF"/>
          <w:lang w:val="cy-GB"/>
        </w:rPr>
        <w:t>Mae datblygiad gwybyddol yn cynnwys nifer o bethau ond rwy’n mynd i ganolbwyntio ar ddatblygiad Ella yn ei sgiliau iaith, llythrennedd a chyfathrebu oherwydd credaf mai dyma le mae'r pryderon mwyaf. Mae ailadrodd yn elfen allweddol i ddatblygiad gwybyddol ac yn ôl</w:t>
      </w:r>
    </w:p>
    <w:p w14:paraId="31EBCC0A" w14:textId="4B483CA8" w:rsidR="00AD5C96" w:rsidRDefault="00F00493" w:rsidP="00480395">
      <w:pPr>
        <w:spacing w:line="360" w:lineRule="auto"/>
        <w:jc w:val="both"/>
        <w:rPr>
          <w:rFonts w:cstheme="minorHAnsi"/>
          <w:color w:val="000000" w:themeColor="text1"/>
          <w:lang w:val="cy-GB"/>
        </w:rPr>
      </w:pPr>
      <w:r>
        <w:rPr>
          <w:rFonts w:cstheme="minorHAnsi"/>
          <w:color w:val="000000" w:themeColor="text1"/>
          <w:lang w:val="cy-GB"/>
        </w:rPr>
        <w:t>J.B Watson</w:t>
      </w:r>
      <w:r w:rsidR="006C0F56">
        <w:rPr>
          <w:rFonts w:cstheme="minorHAnsi"/>
          <w:color w:val="000000" w:themeColor="text1"/>
          <w:lang w:val="cy-GB"/>
        </w:rPr>
        <w:t xml:space="preserve"> “Remembering depended on ‘frequency and recency’.</w:t>
      </w:r>
      <w:r w:rsidR="00BC6C6A">
        <w:rPr>
          <w:rFonts w:cstheme="minorHAnsi"/>
          <w:color w:val="000000" w:themeColor="text1"/>
          <w:lang w:val="cy-GB"/>
        </w:rPr>
        <w:t>”</w:t>
      </w:r>
      <w:r w:rsidR="006C0F56">
        <w:rPr>
          <w:rFonts w:cstheme="minorHAnsi"/>
          <w:color w:val="000000" w:themeColor="text1"/>
          <w:lang w:val="cy-GB"/>
        </w:rPr>
        <w:t xml:space="preserve"> </w:t>
      </w:r>
      <w:r w:rsidR="00BC6C6A">
        <w:rPr>
          <w:rFonts w:cstheme="minorHAnsi"/>
          <w:color w:val="000000" w:themeColor="text1"/>
          <w:lang w:val="cy-GB"/>
        </w:rPr>
        <w:t>“</w:t>
      </w:r>
      <w:r w:rsidR="006C0F56">
        <w:rPr>
          <w:rFonts w:cstheme="minorHAnsi"/>
          <w:color w:val="000000" w:themeColor="text1"/>
          <w:lang w:val="cy-GB"/>
        </w:rPr>
        <w:t>Each recall fixes the learning more firmly into the long term memory (LTM)</w:t>
      </w:r>
      <w:r w:rsidR="00BC6C6A">
        <w:rPr>
          <w:rFonts w:cstheme="minorHAnsi"/>
          <w:color w:val="000000" w:themeColor="text1"/>
          <w:lang w:val="cy-GB"/>
        </w:rPr>
        <w:t>.</w:t>
      </w:r>
      <w:r w:rsidR="006C0F56">
        <w:rPr>
          <w:rFonts w:cstheme="minorHAnsi"/>
          <w:color w:val="000000" w:themeColor="text1"/>
          <w:lang w:val="cy-GB"/>
        </w:rPr>
        <w:t>”</w:t>
      </w:r>
      <w:r w:rsidR="00BC6C6A">
        <w:rPr>
          <w:rFonts w:cstheme="minorHAnsi"/>
          <w:color w:val="000000" w:themeColor="text1"/>
          <w:lang w:val="cy-GB"/>
        </w:rPr>
        <w:t xml:space="preserve"> (Dyfynnwyd yn narlith N. Ryder, 2019)</w:t>
      </w:r>
      <w:r w:rsidR="00171368">
        <w:rPr>
          <w:rFonts w:cstheme="minorHAnsi"/>
          <w:color w:val="000000" w:themeColor="text1"/>
          <w:lang w:val="cy-GB"/>
        </w:rPr>
        <w:t>.</w:t>
      </w:r>
      <w:r w:rsidR="006C0F56">
        <w:rPr>
          <w:rFonts w:cstheme="minorHAnsi"/>
          <w:color w:val="000000" w:themeColor="text1"/>
          <w:lang w:val="cy-GB"/>
        </w:rPr>
        <w:t xml:space="preserve"> </w:t>
      </w:r>
      <w:r w:rsidR="00635AB2" w:rsidRPr="00635AB2">
        <w:rPr>
          <w:rFonts w:cstheme="minorHAnsi"/>
          <w:color w:val="000000" w:themeColor="text1"/>
          <w:lang w:val="cy-GB"/>
        </w:rPr>
        <w:t xml:space="preserve">Pryder amlwg yw ei fod yn ymateb rhan fwyaf o’r amser gydag un gair, mae’r canllawiau’n nodi bod gan blentyn erbyn 3 a hanner oed “Average sentence length [of] four to five words” ac yn defnyddio neu ddweud “approximately 800 words” (Clarity Center, </w:t>
      </w:r>
      <w:r w:rsidR="00B85973" w:rsidRPr="00B85973">
        <w:rPr>
          <w:rFonts w:cstheme="minorHAnsi"/>
          <w:color w:val="000000" w:themeColor="text1"/>
          <w:lang w:val="cy-GB"/>
        </w:rPr>
        <w:t>Blwyddyn cyhoeddi: anhysbys). Gan ystyried dylai plentyn erbyn 3 a hanner oed cael y gallu yma, gallwn gymryd dylai Ella fod wedi datblygu tipyn mwy na hynny gan ei fod yn 4 mlwydd oed. Felly, rwy’n argymell fod athro neu athrawes Ella yn ceisio gofyn cwestiynau sydd ddim yn gallu cael ei ateb gydag un gair ond efallai brawddeg fer neu stori fer er mwyn ailadrodd y weithred. Bydd hyn yn cynorthwyo Ella i siarad ag yna datblygu iaith fwy cymhleth sydd angen ar blant ei grŵp oed hi.</w:t>
      </w:r>
    </w:p>
    <w:p w14:paraId="0C0B10FF" w14:textId="506EFB70" w:rsidR="00B85770" w:rsidRDefault="00B85770" w:rsidP="00480395">
      <w:pPr>
        <w:spacing w:line="360" w:lineRule="auto"/>
        <w:jc w:val="both"/>
        <w:rPr>
          <w:rFonts w:cstheme="minorHAnsi"/>
          <w:color w:val="000000" w:themeColor="text1"/>
          <w:lang w:val="cy-GB"/>
        </w:rPr>
      </w:pPr>
      <w:r>
        <w:rPr>
          <w:rFonts w:cstheme="minorHAnsi"/>
          <w:color w:val="000000" w:themeColor="text1"/>
          <w:lang w:val="cy-GB"/>
        </w:rPr>
        <w:t>Pryder mawr i mi yw’r ffaith bod Ella yn ‘defnyddio ystum i gyfleu ei hanghenion, er y gall fod yn amharod iawn i wneud hynny’ oherwydd mae hynny’n cyfleu nid yw sgiliau cyfathrebu hi wedi datblygu cymaint ag y dylent fod.</w:t>
      </w:r>
      <w:r w:rsidR="00B747BE">
        <w:rPr>
          <w:rFonts w:cstheme="minorHAnsi"/>
          <w:color w:val="000000" w:themeColor="text1"/>
          <w:lang w:val="cy-GB"/>
        </w:rPr>
        <w:t xml:space="preserve"> Credaf hyn gan ystyried y pwynt blaenorol o beth yw gallu plant cyffredin erbyn 3 a hanner oed, mae gallu Ella yn debyg i blant sydd yn flwyddyn neu ddau yn iau na hi. </w:t>
      </w:r>
      <w:r w:rsidR="00CD01BF" w:rsidRPr="00CD01BF">
        <w:rPr>
          <w:rFonts w:cstheme="minorHAnsi"/>
          <w:color w:val="000000" w:themeColor="text1"/>
          <w:lang w:val="cy-GB"/>
        </w:rPr>
        <w:t xml:space="preserve">Gwelais yn fy ysgol pontio gweithred benodol wnaeth yr athrawes yn ei dosbarth derbyn; pan wnaeth disgybl 4 oed gofyn am rywbeth trwy ddefnyddio ei ystum yna gwnaeth hi ofyn </w:t>
      </w:r>
      <w:r w:rsidR="003A1193">
        <w:rPr>
          <w:rFonts w:cstheme="minorHAnsi"/>
          <w:color w:val="000000" w:themeColor="text1"/>
          <w:lang w:val="cy-GB"/>
        </w:rPr>
        <w:t>cyfres</w:t>
      </w:r>
      <w:r w:rsidR="00CD01BF" w:rsidRPr="00CD01BF">
        <w:rPr>
          <w:rFonts w:cstheme="minorHAnsi"/>
          <w:color w:val="000000" w:themeColor="text1"/>
          <w:lang w:val="cy-GB"/>
        </w:rPr>
        <w:t xml:space="preserve"> o gwestiynau. Roedd y weithred hynny’n gorfodi’r unigolyn i ddefnyddio’i </w:t>
      </w:r>
      <w:r w:rsidR="0075774A">
        <w:rPr>
          <w:rFonts w:cstheme="minorHAnsi"/>
          <w:color w:val="000000" w:themeColor="text1"/>
          <w:lang w:val="cy-GB"/>
        </w:rPr>
        <w:t xml:space="preserve">sgiliau </w:t>
      </w:r>
      <w:r w:rsidR="00CD01BF" w:rsidRPr="00CD01BF">
        <w:rPr>
          <w:rFonts w:cstheme="minorHAnsi"/>
          <w:color w:val="000000" w:themeColor="text1"/>
          <w:lang w:val="cy-GB"/>
        </w:rPr>
        <w:t xml:space="preserve">iaith </w:t>
      </w:r>
      <w:r w:rsidR="0075774A">
        <w:rPr>
          <w:rFonts w:cstheme="minorHAnsi"/>
          <w:color w:val="000000" w:themeColor="text1"/>
          <w:lang w:val="cy-GB"/>
        </w:rPr>
        <w:t xml:space="preserve">a chyfathrebu i gyfleu ei anghenion </w:t>
      </w:r>
      <w:r w:rsidR="00CD01BF" w:rsidRPr="00CD01BF">
        <w:rPr>
          <w:rFonts w:cstheme="minorHAnsi"/>
          <w:color w:val="000000" w:themeColor="text1"/>
          <w:lang w:val="cy-GB"/>
        </w:rPr>
        <w:t>penodol.</w:t>
      </w:r>
      <w:r w:rsidR="00041A35">
        <w:rPr>
          <w:rFonts w:cstheme="minorHAnsi"/>
          <w:color w:val="000000" w:themeColor="text1"/>
          <w:lang w:val="cy-GB"/>
        </w:rPr>
        <w:t xml:space="preserve"> </w:t>
      </w:r>
      <w:r w:rsidR="00555768" w:rsidRPr="00555768">
        <w:rPr>
          <w:rFonts w:cstheme="minorHAnsi"/>
          <w:color w:val="000000" w:themeColor="text1"/>
          <w:lang w:val="cy-GB"/>
        </w:rPr>
        <w:t>Credaf roedd y cyfnewid yma o fudd i’r disgybl gan roedd rhaid iddo gyfleu ei anghenion gan ddefnyddio geiriau ac felly teimlaf gallai addysgwr Ella defnyddio’r strategaeth yma gyda hi.</w:t>
      </w:r>
      <w:r w:rsidR="0049266D">
        <w:rPr>
          <w:rFonts w:cstheme="minorHAnsi"/>
          <w:color w:val="000000" w:themeColor="text1"/>
          <w:lang w:val="cy-GB"/>
        </w:rPr>
        <w:t xml:space="preserve"> </w:t>
      </w:r>
    </w:p>
    <w:p w14:paraId="17511804" w14:textId="5CFCA2E6" w:rsidR="009510F9" w:rsidRDefault="009510F9" w:rsidP="00480395">
      <w:pPr>
        <w:spacing w:line="360" w:lineRule="auto"/>
        <w:jc w:val="both"/>
        <w:rPr>
          <w:rFonts w:cstheme="minorHAnsi"/>
          <w:color w:val="000000" w:themeColor="text1"/>
          <w:lang w:val="cy-GB"/>
        </w:rPr>
      </w:pPr>
      <w:r w:rsidRPr="009510F9">
        <w:rPr>
          <w:rFonts w:cstheme="minorHAnsi"/>
          <w:color w:val="000000" w:themeColor="text1"/>
          <w:lang w:val="cy-GB"/>
        </w:rPr>
        <w:t xml:space="preserve">Wrth ystyried proffil Ella a gweld ei fod yn ‘anaml y bydd hi’n cychwyn siarad, ond bydd yn ymateb’ a ni all dweud ‘stori fer yn llawn’ yn swnio fel pryder gan ystyried ei hoedran hi. Gall ei addysgwr eto gofyn cyfres o gwestiynau i estyn lleferydd Ella er mwyn iddi hi ddefnyddio’i hiaith ac adrodd stori yn ôl. Mae’r wybodaeth yma i gyd yn uwch oleuo rhai problemau, ac wrth ganolbwyntio ar ei sgiliau iaith, llythrennedd a chyfathrebu, credaf mae’n bwysig iawn a </w:t>
      </w:r>
      <w:r w:rsidRPr="009510F9">
        <w:rPr>
          <w:rFonts w:cstheme="minorHAnsi"/>
          <w:color w:val="000000" w:themeColor="text1"/>
          <w:lang w:val="cy-GB"/>
        </w:rPr>
        <w:lastRenderedPageBreak/>
        <w:t xml:space="preserve">bydd o fudd i siarad â rhieni Ella amdano bryderon yr athro neu athrawes. Yna gallant </w:t>
      </w:r>
      <w:r w:rsidR="00795AEA">
        <w:rPr>
          <w:rFonts w:cstheme="minorHAnsi"/>
          <w:color w:val="000000" w:themeColor="text1"/>
          <w:lang w:val="cy-GB"/>
        </w:rPr>
        <w:t>gyfeirio</w:t>
      </w:r>
      <w:r w:rsidRPr="009510F9">
        <w:rPr>
          <w:rFonts w:cstheme="minorHAnsi"/>
          <w:color w:val="000000" w:themeColor="text1"/>
          <w:lang w:val="cy-GB"/>
        </w:rPr>
        <w:t xml:space="preserve"> hi at Gydlynydd Anghenion Dysgu Ychwanegol (ADY) yr ysgol neu Therapydd Iaith a Lleferydd er mwyn darganfod os mae angen fwy o gymorth a sylw arni hi.</w:t>
      </w:r>
      <w:r>
        <w:rPr>
          <w:rFonts w:cstheme="minorHAnsi"/>
          <w:color w:val="000000" w:themeColor="text1"/>
          <w:lang w:val="cy-GB"/>
        </w:rPr>
        <w:t xml:space="preserve"> </w:t>
      </w:r>
    </w:p>
    <w:p w14:paraId="0EDD7DB2" w14:textId="18823E95" w:rsidR="00950F0D" w:rsidRDefault="009510F9" w:rsidP="00480395">
      <w:pPr>
        <w:spacing w:line="360" w:lineRule="auto"/>
        <w:jc w:val="both"/>
        <w:rPr>
          <w:rFonts w:cstheme="minorHAnsi"/>
          <w:color w:val="000000" w:themeColor="text1"/>
          <w:lang w:val="cy-GB"/>
        </w:rPr>
      </w:pPr>
      <w:r w:rsidRPr="009510F9">
        <w:rPr>
          <w:rFonts w:cstheme="minorHAnsi"/>
          <w:color w:val="000000" w:themeColor="text1"/>
          <w:lang w:val="cy-GB"/>
        </w:rPr>
        <w:t>Gan gymryd gwaith Piaget gallwn ddweud bod Ella ar yr ail gam o’r pedwar cam o ddatblygiad gwybyddol. Mae’r ail gam sef ‘The Preoperational Stage’ yn digwydd o 2 mlwydd oed i 7 mlwydd oed ac yn ôl Kendra Cherry  “Children at this stage tend to be egocentric and struggle to see things from the perspective of others” (Cherry, 2019). Mae hyn yn adlewyrchu’r pwynt nid yw Ella yn deall ‘sut y gall penderfyniadau effeithio arni hi ei hun ac eraill’ gan mae’r cam yma’n cynnwys y plant yn fod yn egosentrig.</w:t>
      </w:r>
    </w:p>
    <w:p w14:paraId="57A79AF1" w14:textId="77777777" w:rsidR="009510F9" w:rsidRDefault="009510F9" w:rsidP="00480395">
      <w:pPr>
        <w:spacing w:line="360" w:lineRule="auto"/>
        <w:jc w:val="both"/>
        <w:rPr>
          <w:rFonts w:cstheme="minorHAnsi"/>
          <w:color w:val="000000" w:themeColor="text1"/>
          <w:lang w:val="cy-GB"/>
        </w:rPr>
      </w:pPr>
    </w:p>
    <w:p w14:paraId="47A31908" w14:textId="63A098C4" w:rsidR="002C6FCF" w:rsidRDefault="009510F9" w:rsidP="002C6FCF">
      <w:pPr>
        <w:spacing w:line="360" w:lineRule="auto"/>
        <w:jc w:val="both"/>
        <w:rPr>
          <w:rFonts w:ascii="Calibri" w:eastAsia="Times New Roman" w:hAnsi="Calibri" w:cs="Calibri"/>
          <w:color w:val="000000" w:themeColor="text1"/>
          <w:shd w:val="clear" w:color="auto" w:fill="FFFFFF"/>
          <w:lang w:val="cy-GB"/>
        </w:rPr>
      </w:pPr>
      <w:r>
        <w:rPr>
          <w:rFonts w:ascii="Calibri" w:eastAsia="Times New Roman" w:hAnsi="Calibri" w:cs="Calibri"/>
          <w:color w:val="000000" w:themeColor="text1"/>
          <w:shd w:val="clear" w:color="auto" w:fill="FFFFFF"/>
          <w:lang w:val="cy-GB"/>
        </w:rPr>
        <w:t>M</w:t>
      </w:r>
      <w:r w:rsidRPr="009510F9">
        <w:rPr>
          <w:rFonts w:ascii="Calibri" w:eastAsia="Times New Roman" w:hAnsi="Calibri" w:cs="Calibri"/>
          <w:color w:val="000000" w:themeColor="text1"/>
          <w:shd w:val="clear" w:color="auto" w:fill="FFFFFF"/>
          <w:lang w:val="cy-GB"/>
        </w:rPr>
        <w:t>ae datblygiad corfforol Ella ar y cyfan yn edrych yn gyffredin ond mae anawsterau. Erbyn 3 oed, yn ôl y canllawiau dylent allu dringo’r grisiau “alternate feet when going up or down stairs” (HealthLink, 2018). Mae Ella ond yn gallu dringo’r grisiau ‘dwy droed ar bob gris’ ac mae angen ‘gafael yn llaw oedolyn’ felly, erbyn 4 gallwn gymryd dylai hi allu dringo’r grisiau heb gymorth. Yn ychwanegol, ‘Ni all Ella hopian ar un troed yn gyson’ sydd, yn fy marn i, yn wendid am ei hoedran. Credaf hwn oherwydd mae’r canllawiau’n nodi erbyn 3 oed dylent allu rhedeg, neidio mewn lle a hyd yn oed pedlo beic tair olwyn. (HealthLink, 2018)</w:t>
      </w:r>
      <w:r>
        <w:rPr>
          <w:rFonts w:ascii="Calibri" w:eastAsia="Times New Roman" w:hAnsi="Calibri" w:cs="Calibri"/>
          <w:color w:val="000000" w:themeColor="text1"/>
          <w:shd w:val="clear" w:color="auto" w:fill="FFFFFF"/>
          <w:lang w:val="cy-GB"/>
        </w:rPr>
        <w:t xml:space="preserve">. </w:t>
      </w:r>
      <w:r w:rsidRPr="009510F9">
        <w:rPr>
          <w:rFonts w:ascii="Calibri" w:eastAsia="Times New Roman" w:hAnsi="Calibri" w:cs="Calibri"/>
          <w:color w:val="000000" w:themeColor="text1"/>
          <w:shd w:val="clear" w:color="auto" w:fill="FFFFFF"/>
          <w:lang w:val="cy-GB"/>
        </w:rPr>
        <w:t>Pryder arall sydd gennyf yw’r ffaith ‘Gall Ella ymddangos yn ychydig yn simsan ar ei thraed ac mae angen goruchwyliaeth oedolion arni yn enwedig wrth chwarae yn yr awyr agored.’ Dylai hi gael rhyddid wrth chwarae yn yr awyr agored, yn enwedig erbyn 3 mlwydd oed ond mae Ella yn 4, felly, yn yr achos yma credaf bydd yn syniad da i athro neu athrawes Ella ymgynghori a help tu allan yr ysgol. O hyn, rwy’n golygu arbenigwyr, felly, gall yr addysgwr ymgynghori a meddyg y teulu, meddyg plant neu ffisiotherapydd er mwyn asesu stad Ella ac yna penderfynu beth sydd angen gwneud, os oes angen gwneud unrhyw beth.</w:t>
      </w:r>
      <w:r w:rsidRPr="009510F9">
        <w:t xml:space="preserve"> </w:t>
      </w:r>
      <w:r w:rsidRPr="009510F9">
        <w:rPr>
          <w:rFonts w:ascii="Calibri" w:eastAsia="Times New Roman" w:hAnsi="Calibri" w:cs="Calibri"/>
          <w:color w:val="000000" w:themeColor="text1"/>
          <w:shd w:val="clear" w:color="auto" w:fill="FFFFFF"/>
          <w:lang w:val="cy-GB"/>
        </w:rPr>
        <w:t>Gallwn hefyd edrych ar ei sgiliau echddygol bras mae’r canllawiau hefyd yn nodi erbyn 3 mlwydd oed dylai plentyn fod gallu dal pen a phensil “using thumb and forefinger” (HealthLink, 2018), ni all Ella wneud hyn erbyn 4 mlwydd oed felly gallwn gymryd ei fod yn cael hi’n anodd datblygu ei sgiliau echddygol bras. Yn fy ysgol pontio roedd gweithgaredd i ddatblygu ei sgiliau mathemategol wrth hefyd geisio datblygu sgiliau echddygol bras. Roedd rhaid iddyn nhw rolio dis, adnabod pa rif oedd ar y dis ac yna defnyddio ‘tweezers’ mawr i afael yn ‘pom poms’ a rhoi’r nifer cywir yn eu bocsys penodol</w:t>
      </w:r>
      <w:r w:rsidR="00CA2D2B">
        <w:rPr>
          <w:rFonts w:ascii="Calibri" w:eastAsia="Times New Roman" w:hAnsi="Calibri" w:cs="Calibri"/>
          <w:color w:val="000000" w:themeColor="text1"/>
          <w:shd w:val="clear" w:color="auto" w:fill="FFFFFF"/>
          <w:lang w:val="cy-GB"/>
        </w:rPr>
        <w:t xml:space="preserve">. </w:t>
      </w:r>
      <w:r w:rsidRPr="009510F9">
        <w:rPr>
          <w:rFonts w:ascii="Calibri" w:eastAsia="Times New Roman" w:hAnsi="Calibri" w:cs="Calibri"/>
          <w:color w:val="000000" w:themeColor="text1"/>
          <w:shd w:val="clear" w:color="auto" w:fill="FFFFFF"/>
          <w:lang w:val="cy-GB"/>
        </w:rPr>
        <w:t xml:space="preserve">Roedd y plant yn cael hi’n anodd gwneud hyn ac weithiau yn gollwng ei offer a </w:t>
      </w:r>
      <w:r w:rsidRPr="009510F9">
        <w:rPr>
          <w:rFonts w:ascii="Calibri" w:eastAsia="Times New Roman" w:hAnsi="Calibri" w:cs="Calibri"/>
          <w:color w:val="000000" w:themeColor="text1"/>
          <w:shd w:val="clear" w:color="auto" w:fill="FFFFFF"/>
          <w:lang w:val="cy-GB"/>
        </w:rPr>
        <w:lastRenderedPageBreak/>
        <w:t>defnyddio’u dwylo, ond credaf roedd yn weithgaredd da i ymarfer y sgil yma ac rwy’n argymell fod addysgwr Ella yn ceisio hyn neu rywbeth sy’n debyg i’w helpu.</w:t>
      </w:r>
    </w:p>
    <w:p w14:paraId="4B5C3540" w14:textId="2B73B0BE" w:rsidR="00CA2D2B" w:rsidRPr="009510F9" w:rsidRDefault="00CA2D2B" w:rsidP="009510F9">
      <w:pPr>
        <w:spacing w:line="360" w:lineRule="auto"/>
        <w:jc w:val="both"/>
        <w:rPr>
          <w:rFonts w:eastAsia="Times New Roman" w:cstheme="minorHAnsi"/>
          <w:color w:val="000000" w:themeColor="text1"/>
          <w:lang w:val="cy-GB"/>
        </w:rPr>
      </w:pPr>
    </w:p>
    <w:p w14:paraId="45433694" w14:textId="0648DC4D" w:rsidR="00950F0D" w:rsidRPr="009510F9" w:rsidRDefault="00795AEA" w:rsidP="009510F9">
      <w:pPr>
        <w:spacing w:line="360" w:lineRule="auto"/>
        <w:jc w:val="both"/>
        <w:rPr>
          <w:rFonts w:cstheme="minorHAnsi"/>
          <w:color w:val="000000" w:themeColor="text1"/>
          <w:lang w:val="cy-GB"/>
        </w:rPr>
      </w:pPr>
      <w:r w:rsidRPr="00795AEA">
        <w:rPr>
          <w:rFonts w:cstheme="minorHAnsi"/>
          <w:color w:val="000000" w:themeColor="text1"/>
          <w:lang w:val="cy-GB"/>
        </w:rPr>
        <w:t xml:space="preserve">Ar y cyfan, gan edrych ar Ella, mae ganddi nifer o gryfderau a gwendidau. Trwy astudio meysydd penodol o’i datblygiad gallwn weld pa broblemau sy’n bresennol a pa fath o strategaethau gallwn ddefnyddio i geisio ei chynorthwyo wrth iddi symud ymlaen. Mae ei ddatblygiad a sgiliau cymdeithasol yn eithaf gwan yn ôl y proffil, credaf fod angen fwy o drefn arni hi. Er llwyddiant yn y maes yma efallai bydd yn syniad da i gael athrawes ychwanegol yn y dosbarth er mwyn i Ella cael mynediad i’r sylw sydd angen arni hi. Credaf hefyd bod angen fwy o gyfle neu brofiad i gydweithio ag eraill. Mae ei datblygiad a sgiliau gwybyddol yn dda ar y cyfan ond </w:t>
      </w:r>
      <w:r w:rsidR="00F147C9">
        <w:rPr>
          <w:rFonts w:cstheme="minorHAnsi"/>
          <w:color w:val="000000" w:themeColor="text1"/>
          <w:lang w:val="cy-GB"/>
        </w:rPr>
        <w:t>mae pryderon. M</w:t>
      </w:r>
      <w:r w:rsidRPr="00795AEA">
        <w:rPr>
          <w:rFonts w:cstheme="minorHAnsi"/>
          <w:color w:val="000000" w:themeColor="text1"/>
          <w:lang w:val="cy-GB"/>
        </w:rPr>
        <w:t xml:space="preserve">ae angen annog </w:t>
      </w:r>
      <w:r w:rsidR="00F147C9">
        <w:rPr>
          <w:rFonts w:cstheme="minorHAnsi"/>
          <w:color w:val="000000" w:themeColor="text1"/>
          <w:lang w:val="cy-GB"/>
        </w:rPr>
        <w:t xml:space="preserve">Ella </w:t>
      </w:r>
      <w:r w:rsidRPr="00795AEA">
        <w:rPr>
          <w:rFonts w:cstheme="minorHAnsi"/>
          <w:color w:val="000000" w:themeColor="text1"/>
          <w:lang w:val="cy-GB"/>
        </w:rPr>
        <w:t xml:space="preserve">i siarad ag yna cyfleu ei hanghenion trwy </w:t>
      </w:r>
      <w:r w:rsidR="00294227">
        <w:rPr>
          <w:rFonts w:cstheme="minorHAnsi"/>
          <w:color w:val="000000" w:themeColor="text1"/>
          <w:lang w:val="cy-GB"/>
        </w:rPr>
        <w:t>ei hiaith. Nid yw sgiliau iaith hi’n gryf</w:t>
      </w:r>
      <w:r w:rsidR="00090CE9">
        <w:rPr>
          <w:rFonts w:cstheme="minorHAnsi"/>
          <w:color w:val="000000" w:themeColor="text1"/>
          <w:lang w:val="cy-GB"/>
        </w:rPr>
        <w:t>, felly</w:t>
      </w:r>
      <w:r w:rsidR="00294227">
        <w:rPr>
          <w:rFonts w:cstheme="minorHAnsi"/>
          <w:color w:val="000000" w:themeColor="text1"/>
          <w:lang w:val="cy-GB"/>
        </w:rPr>
        <w:t xml:space="preserve"> nodais </w:t>
      </w:r>
      <w:r w:rsidR="00090CE9">
        <w:rPr>
          <w:rFonts w:cstheme="minorHAnsi"/>
          <w:color w:val="000000" w:themeColor="text1"/>
          <w:lang w:val="cy-GB"/>
        </w:rPr>
        <w:t xml:space="preserve">ei bydd efallai o fudd i’w </w:t>
      </w:r>
      <w:r w:rsidR="00294227">
        <w:rPr>
          <w:rFonts w:cstheme="minorHAnsi"/>
          <w:color w:val="000000" w:themeColor="text1"/>
          <w:lang w:val="cy-GB"/>
        </w:rPr>
        <w:t xml:space="preserve">gyfeirio at y cydlynydd anghenion dysgu ychwanegol </w:t>
      </w:r>
      <w:r w:rsidR="003B2DF2">
        <w:rPr>
          <w:rFonts w:cstheme="minorHAnsi"/>
          <w:color w:val="000000" w:themeColor="text1"/>
          <w:lang w:val="cy-GB"/>
        </w:rPr>
        <w:t xml:space="preserve">neu therapydd iaith a lleferydd </w:t>
      </w:r>
      <w:r w:rsidR="00294227">
        <w:rPr>
          <w:rFonts w:cstheme="minorHAnsi"/>
          <w:color w:val="000000" w:themeColor="text1"/>
          <w:lang w:val="cy-GB"/>
        </w:rPr>
        <w:t>er mwyn iddi gael ei asesu</w:t>
      </w:r>
      <w:r w:rsidR="00090CE9">
        <w:rPr>
          <w:rFonts w:cstheme="minorHAnsi"/>
          <w:color w:val="000000" w:themeColor="text1"/>
          <w:lang w:val="cy-GB"/>
        </w:rPr>
        <w:t xml:space="preserve"> ac yna ei helpu</w:t>
      </w:r>
      <w:r w:rsidR="00AE1C79" w:rsidRPr="00AE1C79">
        <w:rPr>
          <w:rFonts w:cstheme="minorHAnsi"/>
          <w:color w:val="000000" w:themeColor="text1"/>
          <w:lang w:val="cy-GB"/>
        </w:rPr>
        <w:t>. Mae datblygiad a sgiliau corfforol Ella hefyd yn wan, credaf ei fod tu ôl yn y maes yma ac felly credaf dylid cael ei gyfeirio at ffisiotherapydd er mwyn iddi hi lwyddo i ddatblygu. Mae’r proffil yma llawn wybodaeth ond credaf fod angen mwy er mwyn adnabod cryfderau a gwendidau Ella yn ddyfnach. Wrth hyn rwy’n golygu gwybodaeth amdano’i theulu, oes brodyr neu chwiorydd ganddi, ydy’r fam a thad yn ei fagu gyda'i gilydd? Byddai gwybodaeth fel hyn yn allweddol i ddadansoddi ei datblygiad.</w:t>
      </w:r>
      <w:bookmarkStart w:id="0" w:name="_GoBack"/>
      <w:bookmarkEnd w:id="0"/>
    </w:p>
    <w:p w14:paraId="0FE2EA47" w14:textId="193FA825" w:rsidR="00125499" w:rsidRPr="00952E2C" w:rsidRDefault="00125499" w:rsidP="00480395">
      <w:pPr>
        <w:spacing w:line="360" w:lineRule="auto"/>
        <w:jc w:val="both"/>
        <w:rPr>
          <w:rFonts w:cstheme="minorHAnsi"/>
          <w:color w:val="000000" w:themeColor="text1"/>
          <w:lang w:val="cy-GB"/>
        </w:rPr>
      </w:pPr>
    </w:p>
    <w:p w14:paraId="09F4A2B5" w14:textId="77777777" w:rsidR="00750B34" w:rsidRDefault="00750B34" w:rsidP="00480395">
      <w:pPr>
        <w:spacing w:line="360" w:lineRule="auto"/>
        <w:jc w:val="both"/>
        <w:rPr>
          <w:rFonts w:cstheme="minorHAnsi"/>
          <w:color w:val="000000" w:themeColor="text1"/>
          <w:u w:val="single"/>
          <w:lang w:val="cy-GB"/>
        </w:rPr>
      </w:pPr>
    </w:p>
    <w:p w14:paraId="2C6FC366" w14:textId="77777777" w:rsidR="00750B34" w:rsidRDefault="00750B34" w:rsidP="00480395">
      <w:pPr>
        <w:spacing w:line="360" w:lineRule="auto"/>
        <w:jc w:val="both"/>
        <w:rPr>
          <w:rFonts w:cstheme="minorHAnsi"/>
          <w:color w:val="000000" w:themeColor="text1"/>
          <w:u w:val="single"/>
          <w:lang w:val="cy-GB"/>
        </w:rPr>
      </w:pPr>
    </w:p>
    <w:p w14:paraId="058693BB" w14:textId="77777777" w:rsidR="00750B34" w:rsidRDefault="00750B34" w:rsidP="00480395">
      <w:pPr>
        <w:spacing w:line="360" w:lineRule="auto"/>
        <w:jc w:val="both"/>
        <w:rPr>
          <w:rFonts w:cstheme="minorHAnsi"/>
          <w:color w:val="000000" w:themeColor="text1"/>
          <w:u w:val="single"/>
          <w:lang w:val="cy-GB"/>
        </w:rPr>
      </w:pPr>
    </w:p>
    <w:p w14:paraId="5FF90B8F" w14:textId="77777777" w:rsidR="00750B34" w:rsidRDefault="00750B34" w:rsidP="00480395">
      <w:pPr>
        <w:spacing w:line="360" w:lineRule="auto"/>
        <w:jc w:val="both"/>
        <w:rPr>
          <w:rFonts w:cstheme="minorHAnsi"/>
          <w:color w:val="000000" w:themeColor="text1"/>
          <w:u w:val="single"/>
          <w:lang w:val="cy-GB"/>
        </w:rPr>
      </w:pPr>
    </w:p>
    <w:p w14:paraId="7DD0D703" w14:textId="77777777" w:rsidR="00750B34" w:rsidRDefault="00750B34" w:rsidP="00480395">
      <w:pPr>
        <w:spacing w:line="360" w:lineRule="auto"/>
        <w:jc w:val="both"/>
        <w:rPr>
          <w:rFonts w:cstheme="minorHAnsi"/>
          <w:color w:val="000000" w:themeColor="text1"/>
          <w:u w:val="single"/>
          <w:lang w:val="cy-GB"/>
        </w:rPr>
      </w:pPr>
    </w:p>
    <w:p w14:paraId="4D50B58C" w14:textId="77777777" w:rsidR="00750B34" w:rsidRDefault="00750B34" w:rsidP="00480395">
      <w:pPr>
        <w:spacing w:line="360" w:lineRule="auto"/>
        <w:jc w:val="both"/>
        <w:rPr>
          <w:rFonts w:cstheme="minorHAnsi"/>
          <w:color w:val="000000" w:themeColor="text1"/>
          <w:u w:val="single"/>
          <w:lang w:val="cy-GB"/>
        </w:rPr>
      </w:pPr>
    </w:p>
    <w:p w14:paraId="5072EB00" w14:textId="77777777" w:rsidR="00750B34" w:rsidRDefault="00750B34" w:rsidP="00480395">
      <w:pPr>
        <w:spacing w:line="360" w:lineRule="auto"/>
        <w:jc w:val="both"/>
        <w:rPr>
          <w:rFonts w:cstheme="minorHAnsi"/>
          <w:color w:val="000000" w:themeColor="text1"/>
          <w:u w:val="single"/>
          <w:lang w:val="cy-GB"/>
        </w:rPr>
      </w:pPr>
    </w:p>
    <w:p w14:paraId="300927C9" w14:textId="77777777" w:rsidR="00750B34" w:rsidRDefault="00750B34" w:rsidP="00480395">
      <w:pPr>
        <w:spacing w:line="360" w:lineRule="auto"/>
        <w:jc w:val="both"/>
        <w:rPr>
          <w:rFonts w:cstheme="minorHAnsi"/>
          <w:color w:val="000000" w:themeColor="text1"/>
          <w:u w:val="single"/>
          <w:lang w:val="cy-GB"/>
        </w:rPr>
      </w:pPr>
    </w:p>
    <w:p w14:paraId="691C488E" w14:textId="77777777" w:rsidR="00750B34" w:rsidRDefault="00750B34" w:rsidP="00480395">
      <w:pPr>
        <w:spacing w:line="360" w:lineRule="auto"/>
        <w:jc w:val="both"/>
        <w:rPr>
          <w:rFonts w:cstheme="minorHAnsi"/>
          <w:color w:val="000000" w:themeColor="text1"/>
          <w:u w:val="single"/>
          <w:lang w:val="cy-GB"/>
        </w:rPr>
      </w:pPr>
    </w:p>
    <w:p w14:paraId="28D1003E" w14:textId="77777777" w:rsidR="00750B34" w:rsidRDefault="00750B34" w:rsidP="00480395">
      <w:pPr>
        <w:spacing w:line="360" w:lineRule="auto"/>
        <w:jc w:val="both"/>
        <w:rPr>
          <w:rFonts w:cstheme="minorHAnsi"/>
          <w:color w:val="000000" w:themeColor="text1"/>
          <w:u w:val="single"/>
          <w:lang w:val="cy-GB"/>
        </w:rPr>
      </w:pPr>
    </w:p>
    <w:p w14:paraId="1496D576" w14:textId="77777777" w:rsidR="00750B34" w:rsidRDefault="00750B34" w:rsidP="00480395">
      <w:pPr>
        <w:spacing w:line="360" w:lineRule="auto"/>
        <w:jc w:val="both"/>
        <w:rPr>
          <w:rFonts w:cstheme="minorHAnsi"/>
          <w:color w:val="000000" w:themeColor="text1"/>
          <w:u w:val="single"/>
          <w:lang w:val="cy-GB"/>
        </w:rPr>
      </w:pPr>
    </w:p>
    <w:p w14:paraId="68525928" w14:textId="77777777" w:rsidR="00750B34" w:rsidRDefault="00750B34" w:rsidP="00480395">
      <w:pPr>
        <w:spacing w:line="360" w:lineRule="auto"/>
        <w:jc w:val="both"/>
        <w:rPr>
          <w:rFonts w:cstheme="minorHAnsi"/>
          <w:color w:val="000000" w:themeColor="text1"/>
          <w:u w:val="single"/>
          <w:lang w:val="cy-GB"/>
        </w:rPr>
      </w:pPr>
    </w:p>
    <w:p w14:paraId="10337DB1" w14:textId="7987C30A" w:rsidR="00125499" w:rsidRPr="00952E2C" w:rsidRDefault="00125499" w:rsidP="00480395">
      <w:pPr>
        <w:spacing w:line="360" w:lineRule="auto"/>
        <w:jc w:val="both"/>
        <w:rPr>
          <w:rFonts w:cstheme="minorHAnsi"/>
          <w:color w:val="000000" w:themeColor="text1"/>
          <w:u w:val="single"/>
          <w:lang w:val="cy-GB"/>
        </w:rPr>
      </w:pPr>
      <w:r w:rsidRPr="00952E2C">
        <w:rPr>
          <w:rFonts w:cstheme="minorHAnsi"/>
          <w:color w:val="000000" w:themeColor="text1"/>
          <w:u w:val="single"/>
          <w:lang w:val="cy-GB"/>
        </w:rPr>
        <w:lastRenderedPageBreak/>
        <w:t xml:space="preserve">Rhestr Cyfeiriadau </w:t>
      </w:r>
    </w:p>
    <w:p w14:paraId="0CDF7CC9" w14:textId="7D530575" w:rsidR="003E066C" w:rsidRPr="00952E2C" w:rsidRDefault="0046373F" w:rsidP="002C6FCF">
      <w:pPr>
        <w:spacing w:line="360" w:lineRule="auto"/>
        <w:rPr>
          <w:lang w:val="cy-GB"/>
        </w:rPr>
      </w:pPr>
      <w:r w:rsidRPr="00952E2C">
        <w:rPr>
          <w:rFonts w:eastAsia="Times New Roman" w:cstheme="minorHAnsi"/>
          <w:color w:val="000000" w:themeColor="text1"/>
          <w:shd w:val="clear" w:color="auto" w:fill="FFFFFF"/>
          <w:lang w:val="cy-GB"/>
        </w:rPr>
        <w:t xml:space="preserve">Cherry, K (2019). ‘The 4 Stage of Cognitive Development, Backround and Key Ccepts of Piaget’s Theory.’ </w:t>
      </w:r>
      <w:r w:rsidRPr="00952E2C">
        <w:rPr>
          <w:rFonts w:eastAsia="Times New Roman" w:cstheme="minorHAnsi"/>
          <w:i/>
          <w:color w:val="000000" w:themeColor="text1"/>
          <w:shd w:val="clear" w:color="auto" w:fill="FFFFFF"/>
          <w:lang w:val="cy-GB"/>
        </w:rPr>
        <w:t>Verywell Mind</w:t>
      </w:r>
      <w:r w:rsidR="00394DE1" w:rsidRPr="00952E2C">
        <w:rPr>
          <w:rFonts w:eastAsia="Times New Roman" w:cstheme="minorHAnsi"/>
          <w:i/>
          <w:color w:val="000000" w:themeColor="text1"/>
          <w:shd w:val="clear" w:color="auto" w:fill="FFFFFF"/>
          <w:lang w:val="cy-GB"/>
        </w:rPr>
        <w:t xml:space="preserve">, Ar gael yn: </w:t>
      </w:r>
      <w:hyperlink r:id="rId7" w:anchor="how-piaget-developed-the-theory" w:history="1">
        <w:r w:rsidR="00394DE1" w:rsidRPr="00952E2C">
          <w:rPr>
            <w:rStyle w:val="Hyperlink"/>
            <w:lang w:val="cy-GB"/>
          </w:rPr>
          <w:t>https://www.verywellmind.com/piagets-stages-of-cognitive-development-2795457#how-piaget-developed-the-theory</w:t>
        </w:r>
      </w:hyperlink>
      <w:r w:rsidR="00394DE1" w:rsidRPr="00952E2C">
        <w:rPr>
          <w:lang w:val="cy-GB"/>
        </w:rPr>
        <w:t xml:space="preserve"> </w:t>
      </w:r>
      <w:r w:rsidR="00394DE1" w:rsidRPr="00952E2C">
        <w:rPr>
          <w:rFonts w:eastAsia="Times New Roman" w:cstheme="minorHAnsi"/>
          <w:lang w:val="cy-GB"/>
        </w:rPr>
        <w:t>(Darllenwyd: 28 tachwedd 2019).</w:t>
      </w:r>
    </w:p>
    <w:p w14:paraId="3176F55D" w14:textId="77777777" w:rsidR="0046373F" w:rsidRPr="00952E2C" w:rsidRDefault="0046373F" w:rsidP="002C6FCF">
      <w:pPr>
        <w:spacing w:line="360" w:lineRule="auto"/>
        <w:rPr>
          <w:rFonts w:eastAsia="Times New Roman" w:cstheme="minorHAnsi"/>
          <w:color w:val="000000" w:themeColor="text1"/>
          <w:shd w:val="clear" w:color="auto" w:fill="FFFFFF"/>
          <w:lang w:val="cy-GB"/>
        </w:rPr>
      </w:pPr>
    </w:p>
    <w:p w14:paraId="26C88A38" w14:textId="3A417E4B" w:rsidR="00635AB2" w:rsidRPr="00952E2C" w:rsidRDefault="00635AB2" w:rsidP="002C6FCF">
      <w:pPr>
        <w:spacing w:line="360" w:lineRule="auto"/>
        <w:rPr>
          <w:rFonts w:eastAsia="Times New Roman" w:cstheme="minorHAnsi"/>
          <w:lang w:val="cy-GB"/>
        </w:rPr>
      </w:pPr>
      <w:r w:rsidRPr="00952E2C">
        <w:rPr>
          <w:rFonts w:eastAsia="Times New Roman" w:cstheme="minorHAnsi"/>
          <w:color w:val="000000" w:themeColor="text1"/>
          <w:shd w:val="clear" w:color="auto" w:fill="FFFFFF"/>
          <w:lang w:val="cy-GB"/>
        </w:rPr>
        <w:t xml:space="preserve">Clarity – The speech, hearing, and learning center (Blwyddyn: anhysbys) </w:t>
      </w:r>
      <w:r w:rsidRPr="00952E2C">
        <w:rPr>
          <w:rFonts w:eastAsia="Times New Roman" w:cstheme="minorHAnsi"/>
          <w:i/>
          <w:color w:val="000000" w:themeColor="text1"/>
          <w:shd w:val="clear" w:color="auto" w:fill="FFFFFF"/>
          <w:lang w:val="cy-GB"/>
        </w:rPr>
        <w:t xml:space="preserve">Speech and Language Developmental Milestones. Ar gael yn: </w:t>
      </w:r>
      <w:hyperlink r:id="rId8" w:anchor="1483126805999-e26281af-f945" w:history="1">
        <w:r w:rsidRPr="00952E2C">
          <w:rPr>
            <w:rFonts w:eastAsia="Times New Roman" w:cstheme="minorHAnsi"/>
            <w:color w:val="0000FF"/>
            <w:u w:val="single"/>
            <w:lang w:val="cy-GB"/>
          </w:rPr>
          <w:t>https://clarityupstate.org/speech/m</w:t>
        </w:r>
        <w:r w:rsidRPr="00952E2C">
          <w:rPr>
            <w:rFonts w:eastAsia="Times New Roman" w:cstheme="minorHAnsi"/>
            <w:color w:val="0000FF"/>
            <w:u w:val="single"/>
            <w:lang w:val="cy-GB"/>
          </w:rPr>
          <w:t>i</w:t>
        </w:r>
        <w:r w:rsidRPr="00952E2C">
          <w:rPr>
            <w:rFonts w:eastAsia="Times New Roman" w:cstheme="minorHAnsi"/>
            <w:color w:val="0000FF"/>
            <w:u w:val="single"/>
            <w:lang w:val="cy-GB"/>
          </w:rPr>
          <w:t>lestones/#14</w:t>
        </w:r>
        <w:r w:rsidRPr="00952E2C">
          <w:rPr>
            <w:rFonts w:eastAsia="Times New Roman" w:cstheme="minorHAnsi"/>
            <w:color w:val="0000FF"/>
            <w:u w:val="single"/>
            <w:lang w:val="cy-GB"/>
          </w:rPr>
          <w:t>8</w:t>
        </w:r>
        <w:r w:rsidRPr="00952E2C">
          <w:rPr>
            <w:rFonts w:eastAsia="Times New Roman" w:cstheme="minorHAnsi"/>
            <w:color w:val="0000FF"/>
            <w:u w:val="single"/>
            <w:lang w:val="cy-GB"/>
          </w:rPr>
          <w:t>3126805999-e26281af-f945</w:t>
        </w:r>
      </w:hyperlink>
      <w:r w:rsidRPr="00952E2C">
        <w:rPr>
          <w:rFonts w:eastAsia="Times New Roman" w:cstheme="minorHAnsi"/>
          <w:lang w:val="cy-GB"/>
        </w:rPr>
        <w:t xml:space="preserve"> (Darllenwyd: </w:t>
      </w:r>
      <w:r w:rsidR="00394DE1" w:rsidRPr="00952E2C">
        <w:rPr>
          <w:rFonts w:eastAsia="Times New Roman" w:cstheme="minorHAnsi"/>
          <w:lang w:val="cy-GB"/>
        </w:rPr>
        <w:t>29 Tachwedd 2019).</w:t>
      </w:r>
    </w:p>
    <w:p w14:paraId="0FB7A3DD" w14:textId="77777777" w:rsidR="00635AB2" w:rsidRPr="00952E2C" w:rsidRDefault="00635AB2" w:rsidP="002C6FCF">
      <w:pPr>
        <w:spacing w:line="360" w:lineRule="auto"/>
        <w:rPr>
          <w:rFonts w:eastAsia="Times New Roman" w:cstheme="minorHAnsi"/>
          <w:color w:val="000000" w:themeColor="text1"/>
          <w:shd w:val="clear" w:color="auto" w:fill="FFFFFF"/>
          <w:lang w:val="cy-GB"/>
        </w:rPr>
      </w:pPr>
    </w:p>
    <w:p w14:paraId="4A695CD3" w14:textId="6C8EE8DB" w:rsidR="00475498" w:rsidRPr="00952E2C" w:rsidRDefault="00C84EB5" w:rsidP="002C6FCF">
      <w:pPr>
        <w:spacing w:line="360" w:lineRule="auto"/>
        <w:rPr>
          <w:rFonts w:eastAsia="Times New Roman" w:cstheme="minorHAnsi"/>
          <w:color w:val="000000" w:themeColor="text1"/>
          <w:lang w:val="cy-GB"/>
        </w:rPr>
      </w:pPr>
      <w:r w:rsidRPr="00C84EB5">
        <w:rPr>
          <w:rFonts w:eastAsia="Times New Roman" w:cstheme="minorHAnsi"/>
          <w:color w:val="000000" w:themeColor="text1"/>
          <w:shd w:val="clear" w:color="auto" w:fill="FFFFFF"/>
          <w:lang w:val="cy-GB"/>
        </w:rPr>
        <w:t>Daniels, D. H</w:t>
      </w:r>
      <w:r w:rsidR="0046373F" w:rsidRPr="00952E2C">
        <w:rPr>
          <w:rFonts w:eastAsia="Times New Roman" w:cstheme="minorHAnsi"/>
          <w:color w:val="000000" w:themeColor="text1"/>
          <w:shd w:val="clear" w:color="auto" w:fill="FFFFFF"/>
          <w:lang w:val="cy-GB"/>
        </w:rPr>
        <w:t>.</w:t>
      </w:r>
      <w:r w:rsidRPr="00C84EB5">
        <w:rPr>
          <w:rFonts w:eastAsia="Times New Roman" w:cstheme="minorHAnsi"/>
          <w:color w:val="000000" w:themeColor="text1"/>
          <w:shd w:val="clear" w:color="auto" w:fill="FFFFFF"/>
          <w:lang w:val="cy-GB"/>
        </w:rPr>
        <w:t xml:space="preserve">, &amp; Shumow, L. (2003). </w:t>
      </w:r>
      <w:r w:rsidRPr="00952E2C">
        <w:rPr>
          <w:rFonts w:eastAsia="Times New Roman" w:cstheme="minorHAnsi"/>
          <w:color w:val="000000" w:themeColor="text1"/>
          <w:shd w:val="clear" w:color="auto" w:fill="FFFFFF"/>
          <w:lang w:val="cy-GB"/>
        </w:rPr>
        <w:t>‘</w:t>
      </w:r>
      <w:r w:rsidRPr="00C84EB5">
        <w:rPr>
          <w:rFonts w:eastAsia="Times New Roman" w:cstheme="minorHAnsi"/>
          <w:color w:val="000000" w:themeColor="text1"/>
          <w:shd w:val="clear" w:color="auto" w:fill="FFFFFF"/>
          <w:lang w:val="cy-GB"/>
        </w:rPr>
        <w:t>Child development and classroom teaching: A review of the literature and implications for educating teachers.</w:t>
      </w:r>
      <w:r w:rsidRPr="00952E2C">
        <w:rPr>
          <w:rFonts w:eastAsia="Times New Roman" w:cstheme="minorHAnsi"/>
          <w:color w:val="000000" w:themeColor="text1"/>
          <w:shd w:val="clear" w:color="auto" w:fill="FFFFFF"/>
          <w:lang w:val="cy-GB"/>
        </w:rPr>
        <w:t>’</w:t>
      </w:r>
      <w:r w:rsidRPr="00C84EB5">
        <w:rPr>
          <w:rFonts w:eastAsia="Times New Roman" w:cstheme="minorHAnsi"/>
          <w:color w:val="000000" w:themeColor="text1"/>
          <w:shd w:val="clear" w:color="auto" w:fill="FFFFFF"/>
          <w:lang w:val="cy-GB"/>
        </w:rPr>
        <w:t> </w:t>
      </w:r>
      <w:r w:rsidRPr="00952E2C">
        <w:rPr>
          <w:rFonts w:eastAsia="Times New Roman" w:cstheme="minorHAnsi"/>
          <w:i/>
          <w:iCs/>
          <w:color w:val="000000" w:themeColor="text1"/>
          <w:shd w:val="clear" w:color="auto" w:fill="FFFFFF"/>
          <w:lang w:val="cy-GB"/>
        </w:rPr>
        <w:t>Journal of Applied Developmental Psychology, 23</w:t>
      </w:r>
      <w:r w:rsidRPr="00C84EB5">
        <w:rPr>
          <w:rFonts w:eastAsia="Times New Roman" w:cstheme="minorHAnsi"/>
          <w:color w:val="000000" w:themeColor="text1"/>
          <w:shd w:val="clear" w:color="auto" w:fill="FFFFFF"/>
          <w:lang w:val="cy-GB"/>
        </w:rPr>
        <w:t xml:space="preserve">(5), </w:t>
      </w:r>
      <w:r w:rsidR="003E066C" w:rsidRPr="00952E2C">
        <w:rPr>
          <w:rFonts w:eastAsia="Times New Roman" w:cstheme="minorHAnsi"/>
          <w:color w:val="000000" w:themeColor="text1"/>
          <w:shd w:val="clear" w:color="auto" w:fill="FFFFFF"/>
          <w:lang w:val="cy-GB"/>
        </w:rPr>
        <w:t xml:space="preserve">tud. </w:t>
      </w:r>
      <w:r w:rsidRPr="00C84EB5">
        <w:rPr>
          <w:rFonts w:eastAsia="Times New Roman" w:cstheme="minorHAnsi"/>
          <w:color w:val="000000" w:themeColor="text1"/>
          <w:shd w:val="clear" w:color="auto" w:fill="FFFFFF"/>
          <w:lang w:val="cy-GB"/>
        </w:rPr>
        <w:t>495–526. </w:t>
      </w:r>
      <w:hyperlink r:id="rId9" w:tgtFrame="_blank" w:history="1">
        <w:r w:rsidRPr="00952E2C">
          <w:rPr>
            <w:rFonts w:eastAsia="Times New Roman" w:cstheme="minorHAnsi"/>
            <w:color w:val="000000" w:themeColor="text1"/>
            <w:u w:val="single"/>
            <w:shd w:val="clear" w:color="auto" w:fill="FFFFFF"/>
            <w:lang w:val="cy-GB"/>
          </w:rPr>
          <w:t>https://doi.org/10.1016/S0193-3973(</w:t>
        </w:r>
        <w:r w:rsidRPr="00952E2C">
          <w:rPr>
            <w:rFonts w:eastAsia="Times New Roman" w:cstheme="minorHAnsi"/>
            <w:color w:val="000000" w:themeColor="text1"/>
            <w:u w:val="single"/>
            <w:shd w:val="clear" w:color="auto" w:fill="FFFFFF"/>
            <w:lang w:val="cy-GB"/>
          </w:rPr>
          <w:t>0</w:t>
        </w:r>
        <w:r w:rsidRPr="00952E2C">
          <w:rPr>
            <w:rFonts w:eastAsia="Times New Roman" w:cstheme="minorHAnsi"/>
            <w:color w:val="000000" w:themeColor="text1"/>
            <w:u w:val="single"/>
            <w:shd w:val="clear" w:color="auto" w:fill="FFFFFF"/>
            <w:lang w:val="cy-GB"/>
          </w:rPr>
          <w:t>2)00139-9</w:t>
        </w:r>
      </w:hyperlink>
      <w:r w:rsidR="005206FF" w:rsidRPr="00952E2C">
        <w:rPr>
          <w:rFonts w:eastAsia="Times New Roman" w:cstheme="minorHAnsi"/>
          <w:color w:val="000000" w:themeColor="text1"/>
          <w:lang w:val="cy-GB"/>
        </w:rPr>
        <w:t xml:space="preserve"> (Darllenwyd: 7 Rhagfyr 2019)</w:t>
      </w:r>
      <w:r w:rsidR="00394DE1" w:rsidRPr="00952E2C">
        <w:rPr>
          <w:rFonts w:eastAsia="Times New Roman" w:cstheme="minorHAnsi"/>
          <w:color w:val="000000" w:themeColor="text1"/>
          <w:lang w:val="cy-GB"/>
        </w:rPr>
        <w:t>.</w:t>
      </w:r>
    </w:p>
    <w:p w14:paraId="41880754" w14:textId="1A8DFF67" w:rsidR="003B5B6B" w:rsidRPr="00952E2C" w:rsidRDefault="003B5B6B" w:rsidP="002C6FCF">
      <w:pPr>
        <w:spacing w:line="360" w:lineRule="auto"/>
        <w:rPr>
          <w:rFonts w:eastAsia="Times New Roman" w:cstheme="minorHAnsi"/>
          <w:color w:val="000000" w:themeColor="text1"/>
          <w:lang w:val="cy-GB"/>
        </w:rPr>
      </w:pPr>
    </w:p>
    <w:p w14:paraId="548BDCBF" w14:textId="35D6665D" w:rsidR="003B5B6B" w:rsidRPr="00952E2C" w:rsidRDefault="002C6FCF" w:rsidP="002C6FCF">
      <w:pPr>
        <w:spacing w:line="360" w:lineRule="auto"/>
        <w:rPr>
          <w:rFonts w:eastAsia="Times New Roman" w:cstheme="minorHAnsi"/>
          <w:lang w:val="cy-GB"/>
        </w:rPr>
      </w:pPr>
      <w:r w:rsidRPr="00952E2C">
        <w:rPr>
          <w:rFonts w:eastAsia="Times New Roman" w:cstheme="minorHAnsi"/>
          <w:color w:val="000000" w:themeColor="text1"/>
          <w:lang w:val="cy-GB"/>
        </w:rPr>
        <w:t xml:space="preserve">Healthwise Staff (2018) </w:t>
      </w:r>
      <w:r w:rsidRPr="00952E2C">
        <w:rPr>
          <w:rFonts w:eastAsia="Times New Roman" w:cstheme="minorHAnsi"/>
          <w:i/>
          <w:color w:val="000000" w:themeColor="text1"/>
          <w:lang w:val="cy-GB"/>
        </w:rPr>
        <w:t xml:space="preserve">Milestones for 3-Year-Olds. Ar gael yn: </w:t>
      </w:r>
      <w:hyperlink r:id="rId10" w:history="1">
        <w:r w:rsidRPr="00952E2C">
          <w:rPr>
            <w:rFonts w:eastAsia="Times New Roman" w:cstheme="minorHAnsi"/>
            <w:color w:val="0000FF"/>
            <w:u w:val="single"/>
            <w:lang w:val="cy-GB"/>
          </w:rPr>
          <w:t>https://www.healthlinkbc.ca/health-topics/ue5314</w:t>
        </w:r>
      </w:hyperlink>
      <w:r w:rsidRPr="00952E2C">
        <w:rPr>
          <w:rFonts w:eastAsia="Times New Roman" w:cstheme="minorHAnsi"/>
          <w:lang w:val="cy-GB"/>
        </w:rPr>
        <w:t xml:space="preserve"> (Darllenwyd: 1 Rhagfyr 2019)</w:t>
      </w:r>
    </w:p>
    <w:p w14:paraId="394716DB" w14:textId="7744B17D" w:rsidR="00475498" w:rsidRPr="00952E2C" w:rsidRDefault="00475498" w:rsidP="002C6FCF">
      <w:pPr>
        <w:spacing w:line="360" w:lineRule="auto"/>
        <w:rPr>
          <w:rFonts w:eastAsia="Times New Roman" w:cstheme="minorHAnsi"/>
          <w:color w:val="000000" w:themeColor="text1"/>
          <w:lang w:val="cy-GB"/>
        </w:rPr>
      </w:pPr>
    </w:p>
    <w:p w14:paraId="48AE661C" w14:textId="0DF1EB5F" w:rsidR="009B7961" w:rsidRPr="00952E2C" w:rsidRDefault="00475498" w:rsidP="002C6FCF">
      <w:pPr>
        <w:spacing w:line="360" w:lineRule="auto"/>
        <w:rPr>
          <w:rFonts w:eastAsia="Times New Roman" w:cstheme="minorHAnsi"/>
          <w:lang w:val="cy-GB"/>
        </w:rPr>
      </w:pPr>
      <w:r w:rsidRPr="00952E2C">
        <w:rPr>
          <w:rFonts w:eastAsia="Times New Roman" w:cstheme="minorHAnsi"/>
          <w:color w:val="000000" w:themeColor="text1"/>
          <w:lang w:val="cy-GB"/>
        </w:rPr>
        <w:t>Luckenbill, J. (Blwyddyn cyhoeddi: Anhysbys)</w:t>
      </w:r>
      <w:r w:rsidR="00F61788" w:rsidRPr="00952E2C">
        <w:rPr>
          <w:rFonts w:eastAsia="Times New Roman" w:cstheme="minorHAnsi"/>
          <w:color w:val="000000" w:themeColor="text1"/>
          <w:lang w:val="cy-GB"/>
        </w:rPr>
        <w:t xml:space="preserve">. ’11 Ways to Help Children Say Goodbye’ </w:t>
      </w:r>
      <w:r w:rsidR="00F61788" w:rsidRPr="00952E2C">
        <w:rPr>
          <w:rFonts w:eastAsia="Times New Roman" w:cstheme="minorHAnsi"/>
          <w:i/>
          <w:color w:val="000000" w:themeColor="text1"/>
          <w:lang w:val="cy-GB"/>
        </w:rPr>
        <w:t>National Association for the Education of Young Children</w:t>
      </w:r>
      <w:r w:rsidR="00923513" w:rsidRPr="00952E2C">
        <w:rPr>
          <w:rFonts w:eastAsia="Times New Roman" w:cstheme="minorHAnsi"/>
          <w:i/>
          <w:color w:val="000000" w:themeColor="text1"/>
          <w:lang w:val="cy-GB"/>
        </w:rPr>
        <w:t>, Ar gael yn:</w:t>
      </w:r>
      <w:r w:rsidR="00923513" w:rsidRPr="00952E2C">
        <w:rPr>
          <w:rFonts w:eastAsia="Times New Roman" w:cstheme="minorHAnsi"/>
          <w:i/>
          <w:color w:val="000000" w:themeColor="text1"/>
          <w:lang w:val="cy-GB"/>
        </w:rPr>
        <w:t xml:space="preserve"> </w:t>
      </w:r>
      <w:hyperlink r:id="rId11" w:history="1">
        <w:r w:rsidR="00923513" w:rsidRPr="00952E2C">
          <w:rPr>
            <w:rStyle w:val="Hyperlink"/>
            <w:rFonts w:eastAsia="Times New Roman" w:cstheme="minorHAnsi"/>
            <w:lang w:val="cy-GB"/>
          </w:rPr>
          <w:t>https://www.naeyc.org/our-work/families/help-c</w:t>
        </w:r>
        <w:r w:rsidR="00923513" w:rsidRPr="00952E2C">
          <w:rPr>
            <w:rStyle w:val="Hyperlink"/>
            <w:rFonts w:eastAsia="Times New Roman" w:cstheme="minorHAnsi"/>
            <w:lang w:val="cy-GB"/>
          </w:rPr>
          <w:t>h</w:t>
        </w:r>
        <w:r w:rsidR="00923513" w:rsidRPr="00952E2C">
          <w:rPr>
            <w:rStyle w:val="Hyperlink"/>
            <w:rFonts w:eastAsia="Times New Roman" w:cstheme="minorHAnsi"/>
            <w:lang w:val="cy-GB"/>
          </w:rPr>
          <w:t>ildren-say-goodbye</w:t>
        </w:r>
      </w:hyperlink>
      <w:r w:rsidR="00923513" w:rsidRPr="00952E2C">
        <w:rPr>
          <w:rFonts w:eastAsia="Times New Roman" w:cstheme="minorHAnsi"/>
          <w:lang w:val="cy-GB"/>
        </w:rPr>
        <w:t xml:space="preserve"> </w:t>
      </w:r>
      <w:r w:rsidR="005A7BF3" w:rsidRPr="00952E2C">
        <w:rPr>
          <w:rFonts w:eastAsia="Times New Roman" w:cstheme="minorHAnsi"/>
          <w:lang w:val="cy-GB"/>
        </w:rPr>
        <w:t>(Darllenwyd: 1</w:t>
      </w:r>
      <w:r w:rsidR="002B5E26" w:rsidRPr="00952E2C">
        <w:rPr>
          <w:rFonts w:eastAsia="Times New Roman" w:cstheme="minorHAnsi"/>
          <w:lang w:val="cy-GB"/>
        </w:rPr>
        <w:t>0 Rhagfyr 20</w:t>
      </w:r>
      <w:r w:rsidR="005A7BF3" w:rsidRPr="00952E2C">
        <w:rPr>
          <w:rFonts w:eastAsia="Times New Roman" w:cstheme="minorHAnsi"/>
          <w:lang w:val="cy-GB"/>
        </w:rPr>
        <w:t>19).</w:t>
      </w:r>
    </w:p>
    <w:p w14:paraId="62613C62" w14:textId="4756779C" w:rsidR="009B7961" w:rsidRPr="00952E2C" w:rsidRDefault="009B7961" w:rsidP="002C6FCF">
      <w:pPr>
        <w:spacing w:line="360" w:lineRule="auto"/>
        <w:rPr>
          <w:rFonts w:eastAsia="Times New Roman" w:cstheme="minorHAnsi"/>
          <w:lang w:val="cy-GB"/>
        </w:rPr>
      </w:pPr>
    </w:p>
    <w:p w14:paraId="7F6A751D" w14:textId="44E63214" w:rsidR="00C3204D" w:rsidRPr="00CB5218" w:rsidRDefault="00372201" w:rsidP="002C6FCF">
      <w:pPr>
        <w:spacing w:line="360" w:lineRule="auto"/>
        <w:rPr>
          <w:rFonts w:eastAsia="Times New Roman" w:cstheme="minorHAnsi"/>
          <w:lang w:val="cy-GB"/>
        </w:rPr>
      </w:pPr>
      <w:r w:rsidRPr="00952E2C">
        <w:rPr>
          <w:rFonts w:eastAsia="Times New Roman" w:cstheme="minorHAnsi"/>
          <w:lang w:val="cy-GB"/>
        </w:rPr>
        <w:t>Markham Stouff</w:t>
      </w:r>
      <w:r w:rsidR="002B5E26" w:rsidRPr="00952E2C">
        <w:rPr>
          <w:rFonts w:eastAsia="Times New Roman" w:cstheme="minorHAnsi"/>
          <w:lang w:val="cy-GB"/>
        </w:rPr>
        <w:t xml:space="preserve">ville Hospital (2014) </w:t>
      </w:r>
      <w:r w:rsidR="002B5E26" w:rsidRPr="00952E2C">
        <w:rPr>
          <w:rFonts w:eastAsia="Times New Roman" w:cstheme="minorHAnsi"/>
          <w:i/>
          <w:lang w:val="cy-GB"/>
        </w:rPr>
        <w:t>Child Development Programs</w:t>
      </w:r>
      <w:r w:rsidR="002B5E26" w:rsidRPr="00952E2C">
        <w:rPr>
          <w:rFonts w:eastAsia="Times New Roman" w:cstheme="minorHAnsi"/>
          <w:lang w:val="cy-GB"/>
        </w:rPr>
        <w:t xml:space="preserve">. Ar gael yn: </w:t>
      </w:r>
      <w:hyperlink r:id="rId12" w:history="1">
        <w:r w:rsidR="002B5E26" w:rsidRPr="00952E2C">
          <w:rPr>
            <w:rFonts w:eastAsia="Times New Roman" w:cstheme="minorHAnsi"/>
            <w:color w:val="0000FF"/>
            <w:u w:val="single"/>
            <w:lang w:val="cy-GB"/>
          </w:rPr>
          <w:t>https://childdevelopmentprograms.ca/elearning-modules/the-power-of-play/story_content/e</w:t>
        </w:r>
        <w:r w:rsidR="002B5E26" w:rsidRPr="00952E2C">
          <w:rPr>
            <w:rFonts w:eastAsia="Times New Roman" w:cstheme="minorHAnsi"/>
            <w:color w:val="0000FF"/>
            <w:u w:val="single"/>
            <w:lang w:val="cy-GB"/>
          </w:rPr>
          <w:t>x</w:t>
        </w:r>
        <w:r w:rsidR="002B5E26" w:rsidRPr="00952E2C">
          <w:rPr>
            <w:rFonts w:eastAsia="Times New Roman" w:cstheme="minorHAnsi"/>
            <w:color w:val="0000FF"/>
            <w:u w:val="single"/>
            <w:lang w:val="cy-GB"/>
          </w:rPr>
          <w:t>ternal_files/Developmental%20Milestones%20of%20Social%20Play%20and%20Sharing.pdf</w:t>
        </w:r>
      </w:hyperlink>
      <w:r w:rsidR="002B5E26" w:rsidRPr="00952E2C">
        <w:rPr>
          <w:rFonts w:eastAsia="Times New Roman" w:cstheme="minorHAnsi"/>
          <w:lang w:val="cy-GB"/>
        </w:rPr>
        <w:t xml:space="preserve"> - </w:t>
      </w:r>
      <w:r w:rsidR="009B7961" w:rsidRPr="009B7961">
        <w:rPr>
          <w:rFonts w:eastAsia="Times New Roman" w:cstheme="minorHAnsi"/>
          <w:lang w:val="cy-GB"/>
        </w:rPr>
        <w:t xml:space="preserve">Stages of Social Play Reference: </w:t>
      </w:r>
      <w:r w:rsidR="00C3204D" w:rsidRPr="00952E2C">
        <w:rPr>
          <w:rFonts w:eastAsia="Times New Roman" w:cstheme="minorHAnsi"/>
          <w:lang w:val="cy-GB"/>
        </w:rPr>
        <w:t>Adalwyd o</w:t>
      </w:r>
      <w:r w:rsidR="009B7961" w:rsidRPr="009B7961">
        <w:rPr>
          <w:rFonts w:eastAsia="Times New Roman" w:cstheme="minorHAnsi"/>
          <w:lang w:val="cy-GB"/>
        </w:rPr>
        <w:t xml:space="preserve"> </w:t>
      </w:r>
      <w:hyperlink r:id="rId13" w:history="1">
        <w:r w:rsidR="002B5E26" w:rsidRPr="00952E2C">
          <w:rPr>
            <w:rStyle w:val="Hyperlink"/>
            <w:rFonts w:eastAsia="Times New Roman" w:cstheme="minorHAnsi"/>
            <w:lang w:val="cy-GB"/>
          </w:rPr>
          <w:t>http://www.sagepub.com/upm-data/5356</w:t>
        </w:r>
        <w:r w:rsidR="002B5E26" w:rsidRPr="00952E2C">
          <w:rPr>
            <w:rStyle w:val="Hyperlink"/>
            <w:rFonts w:eastAsia="Times New Roman" w:cstheme="minorHAnsi"/>
            <w:lang w:val="cy-GB"/>
          </w:rPr>
          <w:t>7</w:t>
        </w:r>
        <w:r w:rsidR="002B5E26" w:rsidRPr="00952E2C">
          <w:rPr>
            <w:rStyle w:val="Hyperlink"/>
            <w:rFonts w:eastAsia="Times New Roman" w:cstheme="minorHAnsi"/>
            <w:lang w:val="cy-GB"/>
          </w:rPr>
          <w:t>_ch_10.pdf</w:t>
        </w:r>
      </w:hyperlink>
      <w:r w:rsidR="002B5E26" w:rsidRPr="00952E2C">
        <w:rPr>
          <w:rFonts w:eastAsia="Times New Roman" w:cstheme="minorHAnsi"/>
          <w:lang w:val="cy-GB"/>
        </w:rPr>
        <w:t xml:space="preserve"> </w:t>
      </w:r>
      <w:r w:rsidR="009B7961" w:rsidRPr="009B7961">
        <w:rPr>
          <w:rFonts w:eastAsia="Times New Roman" w:cstheme="minorHAnsi"/>
          <w:lang w:val="cy-GB"/>
        </w:rPr>
        <w:t>on November 26, 2013</w:t>
      </w:r>
      <w:r w:rsidR="002B5E26" w:rsidRPr="00952E2C">
        <w:rPr>
          <w:rFonts w:eastAsia="Times New Roman" w:cstheme="minorHAnsi"/>
          <w:lang w:val="cy-GB"/>
        </w:rPr>
        <w:t xml:space="preserve"> (Darllenwyd: 28</w:t>
      </w:r>
      <w:r w:rsidR="005206FF" w:rsidRPr="00952E2C">
        <w:rPr>
          <w:rFonts w:eastAsia="Times New Roman" w:cstheme="minorHAnsi"/>
          <w:lang w:val="cy-GB"/>
        </w:rPr>
        <w:t xml:space="preserve"> Tachwedd 20</w:t>
      </w:r>
      <w:r w:rsidR="002B5E26" w:rsidRPr="00952E2C">
        <w:rPr>
          <w:rFonts w:eastAsia="Times New Roman" w:cstheme="minorHAnsi"/>
          <w:lang w:val="cy-GB"/>
        </w:rPr>
        <w:t>19)</w:t>
      </w:r>
      <w:r w:rsidR="00394DE1" w:rsidRPr="00952E2C">
        <w:rPr>
          <w:rFonts w:eastAsia="Times New Roman" w:cstheme="minorHAnsi"/>
          <w:lang w:val="cy-GB"/>
        </w:rPr>
        <w:t>.</w:t>
      </w:r>
      <w:r w:rsidR="00CB5218" w:rsidRPr="00CB5218">
        <w:rPr>
          <w:rFonts w:eastAsia="Times New Roman" w:cstheme="minorHAnsi"/>
          <w:vanish/>
          <w:lang w:val="cy-GB"/>
        </w:rPr>
        <w:t>Bottom of Form</w:t>
      </w:r>
    </w:p>
    <w:p w14:paraId="4F8DB630" w14:textId="035AD61D" w:rsidR="0057242D" w:rsidRPr="00952E2C" w:rsidRDefault="0057242D" w:rsidP="002C6FCF">
      <w:pPr>
        <w:spacing w:line="360" w:lineRule="auto"/>
        <w:rPr>
          <w:rFonts w:eastAsia="Times New Roman" w:cstheme="minorHAnsi"/>
          <w:lang w:val="cy-GB"/>
        </w:rPr>
      </w:pPr>
    </w:p>
    <w:p w14:paraId="0A933498" w14:textId="4E1C104B" w:rsidR="0057242D" w:rsidRPr="00952E2C" w:rsidRDefault="0057242D" w:rsidP="002C6FCF">
      <w:pPr>
        <w:spacing w:line="360" w:lineRule="auto"/>
        <w:rPr>
          <w:rFonts w:cstheme="minorHAnsi"/>
          <w:color w:val="000000"/>
          <w:lang w:val="cy-GB"/>
        </w:rPr>
      </w:pPr>
      <w:r w:rsidRPr="00CB5218">
        <w:rPr>
          <w:rFonts w:eastAsia="Times New Roman" w:cstheme="minorHAnsi"/>
          <w:color w:val="000000"/>
          <w:lang w:val="cy-GB"/>
        </w:rPr>
        <w:lastRenderedPageBreak/>
        <w:t>McLeod, S. A. (2017). </w:t>
      </w:r>
      <w:r w:rsidRPr="00952E2C">
        <w:rPr>
          <w:rFonts w:cstheme="minorHAnsi"/>
          <w:bCs/>
          <w:color w:val="000000"/>
          <w:lang w:val="cy-GB"/>
        </w:rPr>
        <w:t>Kolb's Learning Styles and Experiential Learning Cycle</w:t>
      </w:r>
      <w:r w:rsidRPr="00CB5218">
        <w:rPr>
          <w:rFonts w:eastAsia="Times New Roman" w:cstheme="minorHAnsi"/>
          <w:color w:val="000000"/>
          <w:lang w:val="cy-GB"/>
        </w:rPr>
        <w:t xml:space="preserve">. </w:t>
      </w:r>
      <w:r w:rsidRPr="00CB5218">
        <w:rPr>
          <w:rFonts w:eastAsia="Times New Roman" w:cstheme="minorHAnsi"/>
          <w:i/>
          <w:color w:val="000000"/>
          <w:lang w:val="cy-GB"/>
        </w:rPr>
        <w:t>Simply Psychology</w:t>
      </w:r>
      <w:r w:rsidRPr="00CB5218">
        <w:rPr>
          <w:rFonts w:eastAsia="Times New Roman" w:cstheme="minorHAnsi"/>
          <w:color w:val="000000"/>
          <w:lang w:val="cy-GB"/>
        </w:rPr>
        <w:t>.</w:t>
      </w:r>
      <w:r w:rsidRPr="00952E2C">
        <w:rPr>
          <w:rFonts w:cstheme="minorHAnsi"/>
          <w:color w:val="000000"/>
          <w:lang w:val="cy-GB"/>
        </w:rPr>
        <w:t xml:space="preserve"> Ar gael yn:</w:t>
      </w:r>
      <w:r w:rsidRPr="00952E2C">
        <w:rPr>
          <w:rFonts w:eastAsia="Times New Roman" w:cstheme="minorHAnsi"/>
          <w:color w:val="000000"/>
          <w:lang w:val="cy-GB"/>
        </w:rPr>
        <w:t xml:space="preserve"> </w:t>
      </w:r>
      <w:hyperlink r:id="rId14" w:history="1">
        <w:r w:rsidRPr="00952E2C">
          <w:rPr>
            <w:rStyle w:val="Hyperlink"/>
            <w:rFonts w:eastAsia="Times New Roman" w:cstheme="minorHAnsi"/>
            <w:lang w:val="cy-GB"/>
          </w:rPr>
          <w:t>https://www.simplypsychology.org/learning-kolb.html</w:t>
        </w:r>
      </w:hyperlink>
      <w:r w:rsidRPr="00952E2C">
        <w:rPr>
          <w:rFonts w:eastAsia="Times New Roman" w:cstheme="minorHAnsi"/>
          <w:color w:val="000000"/>
          <w:lang w:val="cy-GB"/>
        </w:rPr>
        <w:t xml:space="preserve"> </w:t>
      </w:r>
      <w:r w:rsidRPr="00952E2C">
        <w:rPr>
          <w:rFonts w:cstheme="minorHAnsi"/>
          <w:color w:val="000000"/>
          <w:lang w:val="cy-GB"/>
        </w:rPr>
        <w:t>(Darllenwyd:</w:t>
      </w:r>
      <w:r w:rsidR="005206FF" w:rsidRPr="00952E2C">
        <w:rPr>
          <w:rFonts w:cstheme="minorHAnsi"/>
          <w:color w:val="000000"/>
          <w:lang w:val="cy-GB"/>
        </w:rPr>
        <w:t xml:space="preserve"> </w:t>
      </w:r>
      <w:r w:rsidRPr="00952E2C">
        <w:rPr>
          <w:rFonts w:cstheme="minorHAnsi"/>
          <w:color w:val="000000"/>
          <w:lang w:val="cy-GB"/>
        </w:rPr>
        <w:t>7</w:t>
      </w:r>
      <w:r w:rsidR="005206FF" w:rsidRPr="00952E2C">
        <w:rPr>
          <w:rFonts w:cstheme="minorHAnsi"/>
          <w:color w:val="000000"/>
          <w:lang w:val="cy-GB"/>
        </w:rPr>
        <w:t xml:space="preserve"> Rhagfyr 20</w:t>
      </w:r>
      <w:r w:rsidRPr="00952E2C">
        <w:rPr>
          <w:rFonts w:cstheme="minorHAnsi"/>
          <w:color w:val="000000"/>
          <w:lang w:val="cy-GB"/>
        </w:rPr>
        <w:t>19)</w:t>
      </w:r>
      <w:r w:rsidR="00394DE1" w:rsidRPr="00952E2C">
        <w:rPr>
          <w:rFonts w:cstheme="minorHAnsi"/>
          <w:color w:val="000000"/>
          <w:lang w:val="cy-GB"/>
        </w:rPr>
        <w:t>.</w:t>
      </w:r>
      <w:r w:rsidRPr="00CB5218">
        <w:rPr>
          <w:rFonts w:eastAsia="Times New Roman" w:cstheme="minorHAnsi"/>
          <w:vanish/>
          <w:lang w:val="cy-GB"/>
        </w:rPr>
        <w:t>Top of Form</w:t>
      </w:r>
    </w:p>
    <w:p w14:paraId="395D68E4" w14:textId="77777777" w:rsidR="0057242D" w:rsidRPr="00952E2C" w:rsidRDefault="0057242D" w:rsidP="00C3204D">
      <w:pPr>
        <w:spacing w:line="360" w:lineRule="auto"/>
        <w:rPr>
          <w:rFonts w:eastAsia="Times New Roman" w:cstheme="minorHAnsi"/>
          <w:lang w:val="cy-GB"/>
        </w:rPr>
      </w:pPr>
    </w:p>
    <w:sectPr w:rsidR="0057242D" w:rsidRPr="00952E2C" w:rsidSect="00F23F84">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94F74" w14:textId="77777777" w:rsidR="0004361B" w:rsidRDefault="0004361B" w:rsidP="0006779E">
      <w:r>
        <w:separator/>
      </w:r>
    </w:p>
  </w:endnote>
  <w:endnote w:type="continuationSeparator" w:id="0">
    <w:p w14:paraId="0FD84216" w14:textId="77777777" w:rsidR="0004361B" w:rsidRDefault="0004361B" w:rsidP="0006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6284588"/>
      <w:docPartObj>
        <w:docPartGallery w:val="Page Numbers (Bottom of Page)"/>
        <w:docPartUnique/>
      </w:docPartObj>
    </w:sdtPr>
    <w:sdtContent>
      <w:p w14:paraId="753F1845" w14:textId="713FA3F5" w:rsidR="0006779E" w:rsidRDefault="0006779E" w:rsidP="009F5D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8738A5" w14:textId="77777777" w:rsidR="0006779E" w:rsidRDefault="000677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4420928"/>
      <w:docPartObj>
        <w:docPartGallery w:val="Page Numbers (Bottom of Page)"/>
        <w:docPartUnique/>
      </w:docPartObj>
    </w:sdtPr>
    <w:sdtContent>
      <w:p w14:paraId="6896A9F6" w14:textId="4E7C9D14" w:rsidR="0006779E" w:rsidRDefault="0006779E" w:rsidP="009F5D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61AD24" w14:textId="77777777" w:rsidR="0006779E" w:rsidRDefault="00067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071F0" w14:textId="77777777" w:rsidR="0004361B" w:rsidRDefault="0004361B" w:rsidP="0006779E">
      <w:r>
        <w:separator/>
      </w:r>
    </w:p>
  </w:footnote>
  <w:footnote w:type="continuationSeparator" w:id="0">
    <w:p w14:paraId="618C2C29" w14:textId="77777777" w:rsidR="0004361B" w:rsidRDefault="0004361B" w:rsidP="00067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EA76B" w14:textId="5A8DDA9E" w:rsidR="0006779E" w:rsidRDefault="0006779E">
    <w:pPr>
      <w:pStyle w:val="Header"/>
    </w:pPr>
    <w:r>
      <w:t xml:space="preserve">Lucy Owen </w:t>
    </w:r>
    <w:r>
      <w:tab/>
    </w:r>
    <w:r>
      <w:tab/>
      <w:t>1901389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50"/>
    <w:rsid w:val="000004CB"/>
    <w:rsid w:val="0000415E"/>
    <w:rsid w:val="00016DD0"/>
    <w:rsid w:val="000176CD"/>
    <w:rsid w:val="00021ADD"/>
    <w:rsid w:val="00041A35"/>
    <w:rsid w:val="0004361B"/>
    <w:rsid w:val="0006779E"/>
    <w:rsid w:val="00075F29"/>
    <w:rsid w:val="000819BE"/>
    <w:rsid w:val="00090CE9"/>
    <w:rsid w:val="000B5763"/>
    <w:rsid w:val="000C41F2"/>
    <w:rsid w:val="000E7F3D"/>
    <w:rsid w:val="001170C6"/>
    <w:rsid w:val="001250BD"/>
    <w:rsid w:val="00125499"/>
    <w:rsid w:val="00126421"/>
    <w:rsid w:val="00133287"/>
    <w:rsid w:val="00133F92"/>
    <w:rsid w:val="00144FFA"/>
    <w:rsid w:val="00153FF6"/>
    <w:rsid w:val="001603C3"/>
    <w:rsid w:val="0016126C"/>
    <w:rsid w:val="00171368"/>
    <w:rsid w:val="001A3FE6"/>
    <w:rsid w:val="001A58A1"/>
    <w:rsid w:val="001A70F8"/>
    <w:rsid w:val="001C27D6"/>
    <w:rsid w:val="001C6678"/>
    <w:rsid w:val="001E00B2"/>
    <w:rsid w:val="001F502C"/>
    <w:rsid w:val="00204DFF"/>
    <w:rsid w:val="002156F1"/>
    <w:rsid w:val="00220E2B"/>
    <w:rsid w:val="00241386"/>
    <w:rsid w:val="00250C09"/>
    <w:rsid w:val="002568A6"/>
    <w:rsid w:val="00273197"/>
    <w:rsid w:val="00276AE0"/>
    <w:rsid w:val="00282FB2"/>
    <w:rsid w:val="00294227"/>
    <w:rsid w:val="002A734A"/>
    <w:rsid w:val="002B0AC9"/>
    <w:rsid w:val="002B2C80"/>
    <w:rsid w:val="002B5E26"/>
    <w:rsid w:val="002C6FCF"/>
    <w:rsid w:val="0031288F"/>
    <w:rsid w:val="00317B62"/>
    <w:rsid w:val="003469B7"/>
    <w:rsid w:val="0036312F"/>
    <w:rsid w:val="00363BC0"/>
    <w:rsid w:val="00372201"/>
    <w:rsid w:val="00376624"/>
    <w:rsid w:val="0038006B"/>
    <w:rsid w:val="00385F76"/>
    <w:rsid w:val="003938D6"/>
    <w:rsid w:val="00394DE1"/>
    <w:rsid w:val="003A1193"/>
    <w:rsid w:val="003A172F"/>
    <w:rsid w:val="003A2309"/>
    <w:rsid w:val="003B2DF2"/>
    <w:rsid w:val="003B3AC8"/>
    <w:rsid w:val="003B5B6B"/>
    <w:rsid w:val="003E066C"/>
    <w:rsid w:val="003F718C"/>
    <w:rsid w:val="004024A0"/>
    <w:rsid w:val="00404A28"/>
    <w:rsid w:val="00410740"/>
    <w:rsid w:val="00411818"/>
    <w:rsid w:val="004468EC"/>
    <w:rsid w:val="0046373F"/>
    <w:rsid w:val="00475498"/>
    <w:rsid w:val="00480395"/>
    <w:rsid w:val="0049266D"/>
    <w:rsid w:val="0049563E"/>
    <w:rsid w:val="004A2809"/>
    <w:rsid w:val="004C2224"/>
    <w:rsid w:val="004F72F8"/>
    <w:rsid w:val="005206FF"/>
    <w:rsid w:val="0053008D"/>
    <w:rsid w:val="00532937"/>
    <w:rsid w:val="00535A78"/>
    <w:rsid w:val="00551742"/>
    <w:rsid w:val="00555768"/>
    <w:rsid w:val="0057242D"/>
    <w:rsid w:val="005A2FF5"/>
    <w:rsid w:val="005A7BF3"/>
    <w:rsid w:val="005C06B0"/>
    <w:rsid w:val="005D5960"/>
    <w:rsid w:val="005E5C38"/>
    <w:rsid w:val="005F484B"/>
    <w:rsid w:val="00606778"/>
    <w:rsid w:val="006071E6"/>
    <w:rsid w:val="00635285"/>
    <w:rsid w:val="00635AB2"/>
    <w:rsid w:val="00651D9E"/>
    <w:rsid w:val="00653C9C"/>
    <w:rsid w:val="006672E3"/>
    <w:rsid w:val="00673DA8"/>
    <w:rsid w:val="006774E3"/>
    <w:rsid w:val="00690393"/>
    <w:rsid w:val="006957ED"/>
    <w:rsid w:val="00695932"/>
    <w:rsid w:val="006B2A22"/>
    <w:rsid w:val="006C0F56"/>
    <w:rsid w:val="006F1993"/>
    <w:rsid w:val="00711283"/>
    <w:rsid w:val="00750B34"/>
    <w:rsid w:val="0075774A"/>
    <w:rsid w:val="0077271C"/>
    <w:rsid w:val="00786945"/>
    <w:rsid w:val="00795AEA"/>
    <w:rsid w:val="007C1286"/>
    <w:rsid w:val="007C64DB"/>
    <w:rsid w:val="007D7CFC"/>
    <w:rsid w:val="007E1ADD"/>
    <w:rsid w:val="007F0390"/>
    <w:rsid w:val="00814776"/>
    <w:rsid w:val="008148CD"/>
    <w:rsid w:val="008167E5"/>
    <w:rsid w:val="00821EEE"/>
    <w:rsid w:val="008310C7"/>
    <w:rsid w:val="00850CF2"/>
    <w:rsid w:val="00855FD5"/>
    <w:rsid w:val="00862109"/>
    <w:rsid w:val="008623F4"/>
    <w:rsid w:val="00867DA1"/>
    <w:rsid w:val="008A200E"/>
    <w:rsid w:val="008E3192"/>
    <w:rsid w:val="008F654A"/>
    <w:rsid w:val="008F744F"/>
    <w:rsid w:val="0090617E"/>
    <w:rsid w:val="00907EEA"/>
    <w:rsid w:val="00923513"/>
    <w:rsid w:val="00927493"/>
    <w:rsid w:val="00945B70"/>
    <w:rsid w:val="00950F0D"/>
    <w:rsid w:val="009510F9"/>
    <w:rsid w:val="00952E2C"/>
    <w:rsid w:val="009618BF"/>
    <w:rsid w:val="009A1F3A"/>
    <w:rsid w:val="009B1E32"/>
    <w:rsid w:val="009B7961"/>
    <w:rsid w:val="009C33C5"/>
    <w:rsid w:val="009E1FD7"/>
    <w:rsid w:val="009E75EC"/>
    <w:rsid w:val="00A21307"/>
    <w:rsid w:val="00A241B3"/>
    <w:rsid w:val="00A24404"/>
    <w:rsid w:val="00A272CD"/>
    <w:rsid w:val="00A42C66"/>
    <w:rsid w:val="00A64A52"/>
    <w:rsid w:val="00A863BD"/>
    <w:rsid w:val="00AB3A83"/>
    <w:rsid w:val="00AB4595"/>
    <w:rsid w:val="00AD00CC"/>
    <w:rsid w:val="00AD0B3B"/>
    <w:rsid w:val="00AD5C96"/>
    <w:rsid w:val="00AE1C79"/>
    <w:rsid w:val="00AF5049"/>
    <w:rsid w:val="00B04275"/>
    <w:rsid w:val="00B176C3"/>
    <w:rsid w:val="00B51A93"/>
    <w:rsid w:val="00B530E5"/>
    <w:rsid w:val="00B54BB3"/>
    <w:rsid w:val="00B55D0D"/>
    <w:rsid w:val="00B61167"/>
    <w:rsid w:val="00B62235"/>
    <w:rsid w:val="00B747BE"/>
    <w:rsid w:val="00B75E4C"/>
    <w:rsid w:val="00B826BC"/>
    <w:rsid w:val="00B8526A"/>
    <w:rsid w:val="00B85770"/>
    <w:rsid w:val="00B85973"/>
    <w:rsid w:val="00B90E52"/>
    <w:rsid w:val="00B92A08"/>
    <w:rsid w:val="00B95E57"/>
    <w:rsid w:val="00BC6C6A"/>
    <w:rsid w:val="00C3204D"/>
    <w:rsid w:val="00C675B4"/>
    <w:rsid w:val="00C84EB5"/>
    <w:rsid w:val="00CA2050"/>
    <w:rsid w:val="00CA2D2B"/>
    <w:rsid w:val="00CB5218"/>
    <w:rsid w:val="00CD01BF"/>
    <w:rsid w:val="00CD3F28"/>
    <w:rsid w:val="00CE6148"/>
    <w:rsid w:val="00D05F82"/>
    <w:rsid w:val="00D23B9C"/>
    <w:rsid w:val="00D538B6"/>
    <w:rsid w:val="00D74B3F"/>
    <w:rsid w:val="00D82C08"/>
    <w:rsid w:val="00D96A58"/>
    <w:rsid w:val="00DB0E24"/>
    <w:rsid w:val="00DC35B2"/>
    <w:rsid w:val="00DC3720"/>
    <w:rsid w:val="00E01CA2"/>
    <w:rsid w:val="00E03100"/>
    <w:rsid w:val="00E1602C"/>
    <w:rsid w:val="00E541D1"/>
    <w:rsid w:val="00E57E15"/>
    <w:rsid w:val="00E67623"/>
    <w:rsid w:val="00E8494E"/>
    <w:rsid w:val="00E94EFF"/>
    <w:rsid w:val="00E97390"/>
    <w:rsid w:val="00EA33A5"/>
    <w:rsid w:val="00EA71DC"/>
    <w:rsid w:val="00EB1376"/>
    <w:rsid w:val="00EB6B9C"/>
    <w:rsid w:val="00EC7CF5"/>
    <w:rsid w:val="00ED3ACA"/>
    <w:rsid w:val="00ED3F5B"/>
    <w:rsid w:val="00EF2776"/>
    <w:rsid w:val="00F00493"/>
    <w:rsid w:val="00F02629"/>
    <w:rsid w:val="00F052D1"/>
    <w:rsid w:val="00F11126"/>
    <w:rsid w:val="00F147C9"/>
    <w:rsid w:val="00F23F84"/>
    <w:rsid w:val="00F3374A"/>
    <w:rsid w:val="00F52050"/>
    <w:rsid w:val="00F61750"/>
    <w:rsid w:val="00F61788"/>
    <w:rsid w:val="00F6455E"/>
    <w:rsid w:val="00F67700"/>
    <w:rsid w:val="00F81A7C"/>
    <w:rsid w:val="00F84287"/>
    <w:rsid w:val="00F869AC"/>
    <w:rsid w:val="00F90226"/>
    <w:rsid w:val="00FB6C78"/>
    <w:rsid w:val="00FE7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508"/>
  <w15:chartTrackingRefBased/>
  <w15:docId w15:val="{019547A1-A0FE-D946-8109-655A7EF1B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6116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0819BE"/>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0819BE"/>
    <w:rPr>
      <w:rFonts w:ascii="Times New Roman" w:eastAsia="Times New Roman" w:hAnsi="Times New Roman" w:cs="Times New Roman"/>
      <w:b/>
      <w:lang w:eastAsia="en-GB"/>
    </w:rPr>
  </w:style>
  <w:style w:type="paragraph" w:customStyle="1" w:styleId="Modname">
    <w:name w:val="Modname"/>
    <w:basedOn w:val="Normal"/>
    <w:next w:val="Normal"/>
    <w:rsid w:val="000819BE"/>
    <w:pPr>
      <w:spacing w:after="240"/>
      <w:jc w:val="center"/>
    </w:pPr>
    <w:rPr>
      <w:rFonts w:ascii="Times New Roman" w:eastAsia="Times New Roman" w:hAnsi="Times New Roman" w:cs="Times New Roman"/>
      <w:b/>
      <w:sz w:val="28"/>
      <w:szCs w:val="20"/>
      <w:lang w:eastAsia="en-GB"/>
    </w:rPr>
  </w:style>
  <w:style w:type="character" w:styleId="Emphasis">
    <w:name w:val="Emphasis"/>
    <w:basedOn w:val="DefaultParagraphFont"/>
    <w:uiPriority w:val="20"/>
    <w:qFormat/>
    <w:rsid w:val="00C84EB5"/>
    <w:rPr>
      <w:i/>
      <w:iCs/>
    </w:rPr>
  </w:style>
  <w:style w:type="character" w:styleId="Hyperlink">
    <w:name w:val="Hyperlink"/>
    <w:basedOn w:val="DefaultParagraphFont"/>
    <w:uiPriority w:val="99"/>
    <w:unhideWhenUsed/>
    <w:rsid w:val="00C84EB5"/>
    <w:rPr>
      <w:color w:val="0000FF"/>
      <w:u w:val="single"/>
    </w:rPr>
  </w:style>
  <w:style w:type="character" w:styleId="UnresolvedMention">
    <w:name w:val="Unresolved Mention"/>
    <w:basedOn w:val="DefaultParagraphFont"/>
    <w:uiPriority w:val="99"/>
    <w:semiHidden/>
    <w:unhideWhenUsed/>
    <w:rsid w:val="00923513"/>
    <w:rPr>
      <w:color w:val="605E5C"/>
      <w:shd w:val="clear" w:color="auto" w:fill="E1DFDD"/>
    </w:rPr>
  </w:style>
  <w:style w:type="paragraph" w:styleId="NormalWeb">
    <w:name w:val="Normal (Web)"/>
    <w:basedOn w:val="Normal"/>
    <w:uiPriority w:val="99"/>
    <w:semiHidden/>
    <w:unhideWhenUsed/>
    <w:rsid w:val="00CB5218"/>
    <w:pPr>
      <w:spacing w:before="100" w:beforeAutospacing="1" w:after="100" w:afterAutospacing="1"/>
    </w:pPr>
    <w:rPr>
      <w:rFonts w:ascii="Times New Roman" w:eastAsia="Times New Roman" w:hAnsi="Times New Roman" w:cs="Times New Roman"/>
    </w:rPr>
  </w:style>
  <w:style w:type="paragraph" w:styleId="z-TopofForm">
    <w:name w:val="HTML Top of Form"/>
    <w:basedOn w:val="Normal"/>
    <w:next w:val="Normal"/>
    <w:link w:val="z-TopofFormChar"/>
    <w:hidden/>
    <w:uiPriority w:val="99"/>
    <w:semiHidden/>
    <w:unhideWhenUsed/>
    <w:rsid w:val="00CB5218"/>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B521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B5218"/>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B5218"/>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B61167"/>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372201"/>
    <w:rPr>
      <w:color w:val="954F72" w:themeColor="followedHyperlink"/>
      <w:u w:val="single"/>
    </w:rPr>
  </w:style>
  <w:style w:type="paragraph" w:styleId="Header">
    <w:name w:val="header"/>
    <w:basedOn w:val="Normal"/>
    <w:link w:val="HeaderChar"/>
    <w:uiPriority w:val="99"/>
    <w:unhideWhenUsed/>
    <w:rsid w:val="0006779E"/>
    <w:pPr>
      <w:tabs>
        <w:tab w:val="center" w:pos="4680"/>
        <w:tab w:val="right" w:pos="9360"/>
      </w:tabs>
    </w:pPr>
  </w:style>
  <w:style w:type="character" w:customStyle="1" w:styleId="HeaderChar">
    <w:name w:val="Header Char"/>
    <w:basedOn w:val="DefaultParagraphFont"/>
    <w:link w:val="Header"/>
    <w:uiPriority w:val="99"/>
    <w:rsid w:val="0006779E"/>
  </w:style>
  <w:style w:type="paragraph" w:styleId="Footer">
    <w:name w:val="footer"/>
    <w:basedOn w:val="Normal"/>
    <w:link w:val="FooterChar"/>
    <w:uiPriority w:val="99"/>
    <w:unhideWhenUsed/>
    <w:rsid w:val="0006779E"/>
    <w:pPr>
      <w:tabs>
        <w:tab w:val="center" w:pos="4680"/>
        <w:tab w:val="right" w:pos="9360"/>
      </w:tabs>
    </w:pPr>
  </w:style>
  <w:style w:type="character" w:customStyle="1" w:styleId="FooterChar">
    <w:name w:val="Footer Char"/>
    <w:basedOn w:val="DefaultParagraphFont"/>
    <w:link w:val="Footer"/>
    <w:uiPriority w:val="99"/>
    <w:rsid w:val="0006779E"/>
  </w:style>
  <w:style w:type="character" w:styleId="PageNumber">
    <w:name w:val="page number"/>
    <w:basedOn w:val="DefaultParagraphFont"/>
    <w:uiPriority w:val="99"/>
    <w:semiHidden/>
    <w:unhideWhenUsed/>
    <w:rsid w:val="00067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632612">
      <w:bodyDiv w:val="1"/>
      <w:marLeft w:val="0"/>
      <w:marRight w:val="0"/>
      <w:marTop w:val="0"/>
      <w:marBottom w:val="0"/>
      <w:divBdr>
        <w:top w:val="none" w:sz="0" w:space="0" w:color="auto"/>
        <w:left w:val="none" w:sz="0" w:space="0" w:color="auto"/>
        <w:bottom w:val="none" w:sz="0" w:space="0" w:color="auto"/>
        <w:right w:val="none" w:sz="0" w:space="0" w:color="auto"/>
      </w:divBdr>
    </w:div>
    <w:div w:id="470169623">
      <w:bodyDiv w:val="1"/>
      <w:marLeft w:val="0"/>
      <w:marRight w:val="0"/>
      <w:marTop w:val="0"/>
      <w:marBottom w:val="0"/>
      <w:divBdr>
        <w:top w:val="none" w:sz="0" w:space="0" w:color="auto"/>
        <w:left w:val="none" w:sz="0" w:space="0" w:color="auto"/>
        <w:bottom w:val="none" w:sz="0" w:space="0" w:color="auto"/>
        <w:right w:val="none" w:sz="0" w:space="0" w:color="auto"/>
      </w:divBdr>
    </w:div>
    <w:div w:id="515654293">
      <w:bodyDiv w:val="1"/>
      <w:marLeft w:val="0"/>
      <w:marRight w:val="0"/>
      <w:marTop w:val="0"/>
      <w:marBottom w:val="0"/>
      <w:divBdr>
        <w:top w:val="none" w:sz="0" w:space="0" w:color="auto"/>
        <w:left w:val="none" w:sz="0" w:space="0" w:color="auto"/>
        <w:bottom w:val="none" w:sz="0" w:space="0" w:color="auto"/>
        <w:right w:val="none" w:sz="0" w:space="0" w:color="auto"/>
      </w:divBdr>
      <w:divsChild>
        <w:div w:id="785003456">
          <w:marLeft w:val="0"/>
          <w:marRight w:val="0"/>
          <w:marTop w:val="0"/>
          <w:marBottom w:val="330"/>
          <w:divBdr>
            <w:top w:val="single" w:sz="6" w:space="0" w:color="DDDDDD"/>
            <w:left w:val="single" w:sz="6" w:space="0" w:color="DDDDDD"/>
            <w:bottom w:val="single" w:sz="6" w:space="0" w:color="DDDDDD"/>
            <w:right w:val="single" w:sz="6" w:space="0" w:color="DDDDDD"/>
          </w:divBdr>
          <w:divsChild>
            <w:div w:id="1232080878">
              <w:marLeft w:val="0"/>
              <w:marRight w:val="0"/>
              <w:marTop w:val="0"/>
              <w:marBottom w:val="0"/>
              <w:divBdr>
                <w:top w:val="none" w:sz="0" w:space="0" w:color="auto"/>
                <w:left w:val="none" w:sz="0" w:space="0" w:color="auto"/>
                <w:bottom w:val="none" w:sz="0" w:space="0" w:color="auto"/>
                <w:right w:val="none" w:sz="0" w:space="0" w:color="auto"/>
              </w:divBdr>
            </w:div>
          </w:divsChild>
        </w:div>
        <w:div w:id="1015183960">
          <w:marLeft w:val="0"/>
          <w:marRight w:val="0"/>
          <w:marTop w:val="0"/>
          <w:marBottom w:val="330"/>
          <w:divBdr>
            <w:top w:val="single" w:sz="6" w:space="0" w:color="DDDDDD"/>
            <w:left w:val="single" w:sz="6" w:space="0" w:color="DDDDDD"/>
            <w:bottom w:val="single" w:sz="6" w:space="0" w:color="DDDDDD"/>
            <w:right w:val="single" w:sz="6" w:space="0" w:color="DDDDDD"/>
          </w:divBdr>
          <w:divsChild>
            <w:div w:id="177119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75551">
      <w:bodyDiv w:val="1"/>
      <w:marLeft w:val="0"/>
      <w:marRight w:val="0"/>
      <w:marTop w:val="0"/>
      <w:marBottom w:val="0"/>
      <w:divBdr>
        <w:top w:val="none" w:sz="0" w:space="0" w:color="auto"/>
        <w:left w:val="none" w:sz="0" w:space="0" w:color="auto"/>
        <w:bottom w:val="none" w:sz="0" w:space="0" w:color="auto"/>
        <w:right w:val="none" w:sz="0" w:space="0" w:color="auto"/>
      </w:divBdr>
    </w:div>
    <w:div w:id="690181285">
      <w:bodyDiv w:val="1"/>
      <w:marLeft w:val="0"/>
      <w:marRight w:val="0"/>
      <w:marTop w:val="0"/>
      <w:marBottom w:val="0"/>
      <w:divBdr>
        <w:top w:val="none" w:sz="0" w:space="0" w:color="auto"/>
        <w:left w:val="none" w:sz="0" w:space="0" w:color="auto"/>
        <w:bottom w:val="none" w:sz="0" w:space="0" w:color="auto"/>
        <w:right w:val="none" w:sz="0" w:space="0" w:color="auto"/>
      </w:divBdr>
    </w:div>
    <w:div w:id="837188922">
      <w:bodyDiv w:val="1"/>
      <w:marLeft w:val="0"/>
      <w:marRight w:val="0"/>
      <w:marTop w:val="0"/>
      <w:marBottom w:val="0"/>
      <w:divBdr>
        <w:top w:val="none" w:sz="0" w:space="0" w:color="auto"/>
        <w:left w:val="none" w:sz="0" w:space="0" w:color="auto"/>
        <w:bottom w:val="none" w:sz="0" w:space="0" w:color="auto"/>
        <w:right w:val="none" w:sz="0" w:space="0" w:color="auto"/>
      </w:divBdr>
    </w:div>
    <w:div w:id="891817151">
      <w:bodyDiv w:val="1"/>
      <w:marLeft w:val="0"/>
      <w:marRight w:val="0"/>
      <w:marTop w:val="0"/>
      <w:marBottom w:val="0"/>
      <w:divBdr>
        <w:top w:val="none" w:sz="0" w:space="0" w:color="auto"/>
        <w:left w:val="none" w:sz="0" w:space="0" w:color="auto"/>
        <w:bottom w:val="none" w:sz="0" w:space="0" w:color="auto"/>
        <w:right w:val="none" w:sz="0" w:space="0" w:color="auto"/>
      </w:divBdr>
    </w:div>
    <w:div w:id="1290169189">
      <w:bodyDiv w:val="1"/>
      <w:marLeft w:val="0"/>
      <w:marRight w:val="0"/>
      <w:marTop w:val="0"/>
      <w:marBottom w:val="0"/>
      <w:divBdr>
        <w:top w:val="none" w:sz="0" w:space="0" w:color="auto"/>
        <w:left w:val="none" w:sz="0" w:space="0" w:color="auto"/>
        <w:bottom w:val="none" w:sz="0" w:space="0" w:color="auto"/>
        <w:right w:val="none" w:sz="0" w:space="0" w:color="auto"/>
      </w:divBdr>
    </w:div>
    <w:div w:id="1349138436">
      <w:bodyDiv w:val="1"/>
      <w:marLeft w:val="0"/>
      <w:marRight w:val="0"/>
      <w:marTop w:val="0"/>
      <w:marBottom w:val="0"/>
      <w:divBdr>
        <w:top w:val="none" w:sz="0" w:space="0" w:color="auto"/>
        <w:left w:val="none" w:sz="0" w:space="0" w:color="auto"/>
        <w:bottom w:val="none" w:sz="0" w:space="0" w:color="auto"/>
        <w:right w:val="none" w:sz="0" w:space="0" w:color="auto"/>
      </w:divBdr>
    </w:div>
    <w:div w:id="1433475136">
      <w:bodyDiv w:val="1"/>
      <w:marLeft w:val="0"/>
      <w:marRight w:val="0"/>
      <w:marTop w:val="0"/>
      <w:marBottom w:val="0"/>
      <w:divBdr>
        <w:top w:val="none" w:sz="0" w:space="0" w:color="auto"/>
        <w:left w:val="none" w:sz="0" w:space="0" w:color="auto"/>
        <w:bottom w:val="none" w:sz="0" w:space="0" w:color="auto"/>
        <w:right w:val="none" w:sz="0" w:space="0" w:color="auto"/>
      </w:divBdr>
      <w:divsChild>
        <w:div w:id="1621185002">
          <w:marLeft w:val="0"/>
          <w:marRight w:val="0"/>
          <w:marTop w:val="0"/>
          <w:marBottom w:val="330"/>
          <w:divBdr>
            <w:top w:val="single" w:sz="6" w:space="0" w:color="DDDDDD"/>
            <w:left w:val="single" w:sz="6" w:space="0" w:color="DDDDDD"/>
            <w:bottom w:val="single" w:sz="6" w:space="0" w:color="DDDDDD"/>
            <w:right w:val="single" w:sz="6" w:space="0" w:color="DDDDDD"/>
          </w:divBdr>
          <w:divsChild>
            <w:div w:id="1757629948">
              <w:marLeft w:val="0"/>
              <w:marRight w:val="0"/>
              <w:marTop w:val="0"/>
              <w:marBottom w:val="0"/>
              <w:divBdr>
                <w:top w:val="none" w:sz="0" w:space="0" w:color="auto"/>
                <w:left w:val="none" w:sz="0" w:space="0" w:color="auto"/>
                <w:bottom w:val="none" w:sz="0" w:space="0" w:color="auto"/>
                <w:right w:val="none" w:sz="0" w:space="0" w:color="auto"/>
              </w:divBdr>
            </w:div>
          </w:divsChild>
        </w:div>
        <w:div w:id="252713157">
          <w:marLeft w:val="0"/>
          <w:marRight w:val="0"/>
          <w:marTop w:val="0"/>
          <w:marBottom w:val="330"/>
          <w:divBdr>
            <w:top w:val="single" w:sz="6" w:space="0" w:color="DDDDDD"/>
            <w:left w:val="single" w:sz="6" w:space="0" w:color="DDDDDD"/>
            <w:bottom w:val="single" w:sz="6" w:space="0" w:color="DDDDDD"/>
            <w:right w:val="single" w:sz="6" w:space="0" w:color="DDDDDD"/>
          </w:divBdr>
          <w:divsChild>
            <w:div w:id="52679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49680">
      <w:bodyDiv w:val="1"/>
      <w:marLeft w:val="0"/>
      <w:marRight w:val="0"/>
      <w:marTop w:val="0"/>
      <w:marBottom w:val="0"/>
      <w:divBdr>
        <w:top w:val="none" w:sz="0" w:space="0" w:color="auto"/>
        <w:left w:val="none" w:sz="0" w:space="0" w:color="auto"/>
        <w:bottom w:val="none" w:sz="0" w:space="0" w:color="auto"/>
        <w:right w:val="none" w:sz="0" w:space="0" w:color="auto"/>
      </w:divBdr>
    </w:div>
    <w:div w:id="1733232894">
      <w:bodyDiv w:val="1"/>
      <w:marLeft w:val="0"/>
      <w:marRight w:val="0"/>
      <w:marTop w:val="0"/>
      <w:marBottom w:val="0"/>
      <w:divBdr>
        <w:top w:val="none" w:sz="0" w:space="0" w:color="auto"/>
        <w:left w:val="none" w:sz="0" w:space="0" w:color="auto"/>
        <w:bottom w:val="none" w:sz="0" w:space="0" w:color="auto"/>
        <w:right w:val="none" w:sz="0" w:space="0" w:color="auto"/>
      </w:divBdr>
    </w:div>
    <w:div w:id="1796365094">
      <w:bodyDiv w:val="1"/>
      <w:marLeft w:val="0"/>
      <w:marRight w:val="0"/>
      <w:marTop w:val="0"/>
      <w:marBottom w:val="0"/>
      <w:divBdr>
        <w:top w:val="none" w:sz="0" w:space="0" w:color="auto"/>
        <w:left w:val="none" w:sz="0" w:space="0" w:color="auto"/>
        <w:bottom w:val="none" w:sz="0" w:space="0" w:color="auto"/>
        <w:right w:val="none" w:sz="0" w:space="0" w:color="auto"/>
      </w:divBdr>
    </w:div>
    <w:div w:id="1851797250">
      <w:bodyDiv w:val="1"/>
      <w:marLeft w:val="0"/>
      <w:marRight w:val="0"/>
      <w:marTop w:val="0"/>
      <w:marBottom w:val="0"/>
      <w:divBdr>
        <w:top w:val="none" w:sz="0" w:space="0" w:color="auto"/>
        <w:left w:val="none" w:sz="0" w:space="0" w:color="auto"/>
        <w:bottom w:val="none" w:sz="0" w:space="0" w:color="auto"/>
        <w:right w:val="none" w:sz="0" w:space="0" w:color="auto"/>
      </w:divBdr>
    </w:div>
    <w:div w:id="2024236010">
      <w:bodyDiv w:val="1"/>
      <w:marLeft w:val="0"/>
      <w:marRight w:val="0"/>
      <w:marTop w:val="0"/>
      <w:marBottom w:val="0"/>
      <w:divBdr>
        <w:top w:val="none" w:sz="0" w:space="0" w:color="auto"/>
        <w:left w:val="none" w:sz="0" w:space="0" w:color="auto"/>
        <w:bottom w:val="none" w:sz="0" w:space="0" w:color="auto"/>
        <w:right w:val="none" w:sz="0" w:space="0" w:color="auto"/>
      </w:divBdr>
    </w:div>
    <w:div w:id="2101363458">
      <w:bodyDiv w:val="1"/>
      <w:marLeft w:val="0"/>
      <w:marRight w:val="0"/>
      <w:marTop w:val="0"/>
      <w:marBottom w:val="0"/>
      <w:divBdr>
        <w:top w:val="none" w:sz="0" w:space="0" w:color="auto"/>
        <w:left w:val="none" w:sz="0" w:space="0" w:color="auto"/>
        <w:bottom w:val="none" w:sz="0" w:space="0" w:color="auto"/>
        <w:right w:val="none" w:sz="0" w:space="0" w:color="auto"/>
      </w:divBdr>
    </w:div>
    <w:div w:id="211500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rityupstate.org/speech/milestones/" TargetMode="External"/><Relationship Id="rId13" Type="http://schemas.openxmlformats.org/officeDocument/2006/relationships/hyperlink" Target="http://www.sagepub.com/upm-data/53567_ch_10.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piagets-stages-of-cognitive-development-2795457" TargetMode="External"/><Relationship Id="rId12" Type="http://schemas.openxmlformats.org/officeDocument/2006/relationships/hyperlink" Target="https://childdevelopmentprograms.ca/elearning-modules/the-power-of-play/story_content/external_files/Developmental%20Milestones%20of%20Social%20Play%20and%20Sharing.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aeyc.org/our-work/families/help-children-say-goodby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ealthlinkbc.ca/health-topics/ue531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sycnet.apa.org/doi/10.1016/S0193-3973(02)00139-9" TargetMode="External"/><Relationship Id="rId14" Type="http://schemas.openxmlformats.org/officeDocument/2006/relationships/hyperlink" Target="https://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E984C-72EC-4A43-B320-6B823BB4B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7</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118</cp:revision>
  <dcterms:created xsi:type="dcterms:W3CDTF">2019-12-09T16:52:00Z</dcterms:created>
  <dcterms:modified xsi:type="dcterms:W3CDTF">2019-12-13T16:03:00Z</dcterms:modified>
</cp:coreProperties>
</file>