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03606144"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B10AA0">
              <w:rPr>
                <w:b/>
                <w:color w:val="auto"/>
                <w:sz w:val="32"/>
              </w:rPr>
              <w:t>Naomi Sheree Saunders</w:t>
            </w:r>
          </w:p>
          <w:p w14:paraId="44290483" w14:textId="77777777" w:rsidR="00FF6BE0" w:rsidRDefault="00FF6BE0" w:rsidP="00340E9A">
            <w:pPr>
              <w:overflowPunct/>
              <w:autoSpaceDE/>
              <w:autoSpaceDN/>
              <w:adjustRightInd/>
              <w:ind w:right="237"/>
              <w:textAlignment w:val="auto"/>
              <w:rPr>
                <w:b/>
                <w:color w:val="auto"/>
                <w:sz w:val="32"/>
              </w:rPr>
            </w:pPr>
          </w:p>
          <w:p w14:paraId="07F4F00E" w14:textId="73BF7967"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B10AA0">
              <w:rPr>
                <w:b/>
                <w:color w:val="auto"/>
                <w:sz w:val="32"/>
              </w:rPr>
              <w:t xml:space="preserve"> 2117856</w:t>
            </w:r>
          </w:p>
          <w:p w14:paraId="4A4B1989" w14:textId="144A92A8" w:rsidR="005A1BA3" w:rsidRDefault="005A1BA3" w:rsidP="00340E9A">
            <w:pPr>
              <w:overflowPunct/>
              <w:autoSpaceDE/>
              <w:autoSpaceDN/>
              <w:adjustRightInd/>
              <w:ind w:right="237"/>
              <w:textAlignment w:val="auto"/>
              <w:rPr>
                <w:b/>
                <w:color w:val="auto"/>
                <w:sz w:val="32"/>
              </w:rPr>
            </w:pP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r w:rsidR="00B10AA0" w:rsidRPr="009927A1" w14:paraId="3A6D24B4" w14:textId="77777777" w:rsidTr="0022001B">
        <w:tc>
          <w:tcPr>
            <w:tcW w:w="8500" w:type="dxa"/>
            <w:shd w:val="clear" w:color="auto" w:fill="auto"/>
          </w:tcPr>
          <w:p w14:paraId="640F4F96" w14:textId="64B446BD" w:rsidR="00B10AA0" w:rsidRPr="008F22BD" w:rsidRDefault="00B10AA0"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777CCE50">
        <w:rPr>
          <w:rFonts w:eastAsia="Arial"/>
          <w:color w:val="000000" w:themeColor="text1"/>
          <w:sz w:val="24"/>
          <w:szCs w:val="24"/>
        </w:rPr>
        <w:t>particular book</w:t>
      </w:r>
      <w:proofErr w:type="gramEnd"/>
      <w:r w:rsidRPr="777CCE50">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A52EDA"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2754A77C">
        <w:rPr>
          <w:rFonts w:eastAsia="Arial"/>
          <w:color w:val="000000" w:themeColor="text1"/>
          <w:sz w:val="24"/>
          <w:szCs w:val="24"/>
        </w:rPr>
        <w:t>conditions;</w:t>
      </w:r>
      <w:proofErr w:type="gramEnd"/>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BEDAF98" w14:textId="24783D55" w:rsidR="00B10AA0" w:rsidRPr="00B10AA0" w:rsidRDefault="00B10AA0" w:rsidP="00B10AA0">
      <w:pPr>
        <w:spacing w:line="360" w:lineRule="auto"/>
        <w:jc w:val="both"/>
        <w:rPr>
          <w:rFonts w:asciiTheme="minorHAnsi" w:hAnsiTheme="minorHAnsi" w:cstheme="minorHAnsi"/>
          <w:b/>
          <w:sz w:val="24"/>
          <w:szCs w:val="24"/>
          <w:u w:val="single"/>
        </w:rPr>
      </w:pPr>
      <w:r w:rsidRPr="00B10AA0">
        <w:rPr>
          <w:rFonts w:asciiTheme="minorHAnsi" w:hAnsiTheme="minorHAnsi" w:cstheme="minorHAnsi"/>
          <w:b/>
          <w:sz w:val="24"/>
          <w:szCs w:val="24"/>
          <w:u w:val="single"/>
        </w:rPr>
        <w:t>I</w:t>
      </w:r>
      <w:r w:rsidRPr="00B10AA0">
        <w:rPr>
          <w:rFonts w:asciiTheme="minorHAnsi" w:hAnsiTheme="minorHAnsi" w:cstheme="minorHAnsi"/>
          <w:b/>
          <w:sz w:val="24"/>
          <w:szCs w:val="24"/>
          <w:u w:val="single"/>
        </w:rPr>
        <w:t>ntroduction:</w:t>
      </w:r>
    </w:p>
    <w:p w14:paraId="26FD748D" w14:textId="77777777" w:rsidR="00B10AA0" w:rsidRPr="00B10AA0" w:rsidRDefault="00B10AA0" w:rsidP="00B10AA0">
      <w:pPr>
        <w:spacing w:line="360" w:lineRule="auto"/>
        <w:jc w:val="both"/>
        <w:rPr>
          <w:rFonts w:asciiTheme="minorHAnsi" w:hAnsiTheme="minorHAnsi" w:cstheme="minorHAnsi"/>
          <w:sz w:val="24"/>
          <w:szCs w:val="24"/>
        </w:rPr>
      </w:pPr>
      <w:r w:rsidRPr="00B10AA0">
        <w:rPr>
          <w:rFonts w:asciiTheme="minorHAnsi" w:hAnsiTheme="minorHAnsi" w:cstheme="minorHAnsi"/>
          <w:sz w:val="24"/>
          <w:szCs w:val="24"/>
        </w:rPr>
        <w:t xml:space="preserve">This essay will discuss an incident in which I played a significant role, being the lead police officer dealing with a member of the public in distress. To reflect upon this incident and evidence how I am working towards being a modern professional police officer, I will utilise the Gibbs’ (1988) reflective cycle.  Reflective skills are important for modern and educated police officers; they promote informed decision making and the ability to independently think and act (Copley, 2011, p. 70). I will discuss how my final year of probation has seen my role as a police officer change and evaluate the strategy of professionalising Policing introduced by the College of Policing (CoP) and how this impacts my role as an officer currently undertaking the Police Constable Degree Apprenticeship (PCDA). </w:t>
      </w:r>
    </w:p>
    <w:p w14:paraId="646CFC38" w14:textId="77777777" w:rsidR="00B10AA0" w:rsidRPr="00B10AA0" w:rsidRDefault="00B10AA0" w:rsidP="00B10AA0">
      <w:pPr>
        <w:spacing w:line="360" w:lineRule="auto"/>
        <w:jc w:val="both"/>
        <w:rPr>
          <w:rFonts w:asciiTheme="minorHAnsi" w:hAnsiTheme="minorHAnsi" w:cstheme="minorHAnsi"/>
          <w:sz w:val="24"/>
          <w:szCs w:val="24"/>
        </w:rPr>
      </w:pPr>
    </w:p>
    <w:p w14:paraId="31D43E7D" w14:textId="77777777" w:rsidR="00B10AA0" w:rsidRDefault="00B10AA0" w:rsidP="00B10AA0">
      <w:pPr>
        <w:spacing w:line="360" w:lineRule="auto"/>
        <w:jc w:val="both"/>
        <w:rPr>
          <w:rFonts w:asciiTheme="minorHAnsi" w:hAnsiTheme="minorHAnsi" w:cstheme="minorHAnsi"/>
          <w:b/>
          <w:sz w:val="24"/>
          <w:szCs w:val="24"/>
          <w:u w:val="single"/>
        </w:rPr>
      </w:pPr>
    </w:p>
    <w:p w14:paraId="0FDDDD8E" w14:textId="076110F5" w:rsidR="00B10AA0" w:rsidRPr="00B10AA0" w:rsidRDefault="00B10AA0" w:rsidP="00B10AA0">
      <w:pPr>
        <w:spacing w:line="360" w:lineRule="auto"/>
        <w:jc w:val="both"/>
        <w:rPr>
          <w:rFonts w:asciiTheme="minorHAnsi" w:hAnsiTheme="minorHAnsi" w:cstheme="minorHAnsi"/>
          <w:b/>
          <w:sz w:val="24"/>
          <w:szCs w:val="24"/>
          <w:u w:val="single"/>
        </w:rPr>
      </w:pPr>
      <w:r w:rsidRPr="00B10AA0">
        <w:rPr>
          <w:rFonts w:asciiTheme="minorHAnsi" w:hAnsiTheme="minorHAnsi" w:cstheme="minorHAnsi"/>
          <w:b/>
          <w:sz w:val="24"/>
          <w:szCs w:val="24"/>
          <w:u w:val="single"/>
        </w:rPr>
        <w:t>Description.</w:t>
      </w:r>
    </w:p>
    <w:p w14:paraId="6925A8A0" w14:textId="0572601D" w:rsidR="00B10AA0" w:rsidRPr="00B10AA0" w:rsidRDefault="00B10AA0" w:rsidP="00B10AA0">
      <w:pPr>
        <w:spacing w:line="360" w:lineRule="auto"/>
        <w:jc w:val="both"/>
        <w:rPr>
          <w:rFonts w:asciiTheme="minorHAnsi" w:hAnsiTheme="minorHAnsi" w:cstheme="minorHAnsi"/>
          <w:b/>
          <w:sz w:val="24"/>
          <w:szCs w:val="24"/>
          <w:u w:val="single"/>
        </w:rPr>
      </w:pPr>
      <w:r w:rsidRPr="00B10AA0">
        <w:rPr>
          <w:rFonts w:asciiTheme="minorHAnsi" w:hAnsiTheme="minorHAnsi" w:cstheme="minorHAnsi"/>
          <w:sz w:val="24"/>
          <w:szCs w:val="24"/>
        </w:rPr>
        <w:t xml:space="preserve">According to Lamb, Weinberger, and Decuir (2002), the police are usually the primary and often the exclusive body summoned to address critical issues involving individuals suffering a mental health crisis. I responded to an emergency graded call made by a male who was experiencing a mental health crisis and actively self-harming with a knife inside his address. The initial call was made to the ambulance service by the male and passed onto police due to the threat of a knife being present. Although the male made no threat to anyone but himself, a police response was necessary. The Policing Vision 2025 (National Police Chief’s Council (NPCC), 2016)) outlines that “local policing will be aligned and, where appropriate, integrated with other local public services to improve outcomes for citizens and protect the vulnerable,” which was adopted in this incident. With the information provided and in line with South Wales Police policy and procedure, I was the first officer to go forward into the property being a carrier of Taser. I utilised my Taser training and knowledge of the National </w:t>
      </w:r>
      <w:proofErr w:type="gramStart"/>
      <w:r w:rsidRPr="00B10AA0">
        <w:rPr>
          <w:rFonts w:asciiTheme="minorHAnsi" w:hAnsiTheme="minorHAnsi" w:cstheme="minorHAnsi"/>
          <w:sz w:val="24"/>
          <w:szCs w:val="24"/>
        </w:rPr>
        <w:t>Decision Making</w:t>
      </w:r>
      <w:proofErr w:type="gramEnd"/>
      <w:r w:rsidRPr="00B10AA0">
        <w:rPr>
          <w:rFonts w:asciiTheme="minorHAnsi" w:hAnsiTheme="minorHAnsi" w:cstheme="minorHAnsi"/>
          <w:sz w:val="24"/>
          <w:szCs w:val="24"/>
        </w:rPr>
        <w:t xml:space="preserve"> Model (NDM) provided in my initial police training developed by the CoP (2013). I stood a safe distance from the door to the property and identified myself as a police officer with taser. I instructed the male to open the door and that we were there to help him and not to cause him harm. The male complied, and due to the mention of a knife and warning markers of the male for prior violence and carrying weapons, I took the decision to handcuff him for his safety, mine, and that of my colleagues, until a search of his person was completed. The application of handcuffs raised the male’s emotions, and he began crying and shouting. I used conflict management skills as outlined by Bertari’s Box (CoP, 2020), by talking calmly and explaining the process to the male, reducing his stress level, and minimising the use of force. The male complied, and I took the decision to remove the handcuffs. It became apparent that the male had not harmed himself, and I instructed the ambulance to be cancelled. I sat opposite the male and just listened to him while he offloaded experiences in his life that were causing him to feel low. When appropriate, I offered to contact 111 option 2, which would direct him to a mental health professional so he could discuss a possible course of action. I contacted a family member of the male who agreed they would stay at his address for the evening to ensure his safeguarding until they accompanied him to the GP the following day.</w:t>
      </w:r>
    </w:p>
    <w:p w14:paraId="64C2E840" w14:textId="77777777" w:rsidR="00B10AA0" w:rsidRPr="00B10AA0" w:rsidRDefault="00B10AA0" w:rsidP="00B10AA0">
      <w:pPr>
        <w:spacing w:line="360" w:lineRule="auto"/>
        <w:jc w:val="both"/>
        <w:rPr>
          <w:rFonts w:asciiTheme="minorHAnsi" w:hAnsiTheme="minorHAnsi" w:cstheme="minorHAnsi"/>
          <w:sz w:val="24"/>
          <w:szCs w:val="24"/>
        </w:rPr>
      </w:pPr>
    </w:p>
    <w:p w14:paraId="2454CF32" w14:textId="77777777" w:rsidR="00B10AA0" w:rsidRPr="00B10AA0" w:rsidRDefault="00B10AA0" w:rsidP="00B10AA0">
      <w:pPr>
        <w:spacing w:line="360" w:lineRule="auto"/>
        <w:jc w:val="both"/>
        <w:rPr>
          <w:rFonts w:asciiTheme="minorHAnsi" w:hAnsiTheme="minorHAnsi" w:cstheme="minorHAnsi"/>
          <w:sz w:val="24"/>
          <w:szCs w:val="24"/>
        </w:rPr>
      </w:pPr>
    </w:p>
    <w:p w14:paraId="391F6799" w14:textId="77777777" w:rsidR="00B10AA0" w:rsidRDefault="00B10AA0" w:rsidP="00B10AA0">
      <w:pPr>
        <w:spacing w:line="360" w:lineRule="auto"/>
        <w:jc w:val="both"/>
        <w:rPr>
          <w:rFonts w:asciiTheme="minorHAnsi" w:hAnsiTheme="minorHAnsi" w:cstheme="minorHAnsi"/>
          <w:b/>
          <w:sz w:val="24"/>
          <w:szCs w:val="24"/>
          <w:u w:val="single"/>
        </w:rPr>
      </w:pPr>
    </w:p>
    <w:p w14:paraId="1F1336D7" w14:textId="366E1B70" w:rsidR="00B10AA0" w:rsidRPr="00B10AA0" w:rsidRDefault="00B10AA0" w:rsidP="00B10AA0">
      <w:pPr>
        <w:spacing w:line="360" w:lineRule="auto"/>
        <w:jc w:val="both"/>
        <w:rPr>
          <w:rFonts w:asciiTheme="minorHAnsi" w:hAnsiTheme="minorHAnsi" w:cstheme="minorHAnsi"/>
          <w:b/>
          <w:sz w:val="24"/>
          <w:szCs w:val="24"/>
          <w:u w:val="single"/>
        </w:rPr>
      </w:pPr>
      <w:r w:rsidRPr="00B10AA0">
        <w:rPr>
          <w:rFonts w:asciiTheme="minorHAnsi" w:hAnsiTheme="minorHAnsi" w:cstheme="minorHAnsi"/>
          <w:b/>
          <w:sz w:val="24"/>
          <w:szCs w:val="24"/>
          <w:u w:val="single"/>
        </w:rPr>
        <w:t>Feelings and evaluation.</w:t>
      </w:r>
    </w:p>
    <w:p w14:paraId="2B543CDE" w14:textId="2914D3EF" w:rsidR="00B10AA0" w:rsidRPr="00B10AA0" w:rsidRDefault="00B10AA0" w:rsidP="00B10AA0">
      <w:pPr>
        <w:spacing w:line="360" w:lineRule="auto"/>
        <w:jc w:val="both"/>
        <w:rPr>
          <w:rFonts w:asciiTheme="minorHAnsi" w:hAnsiTheme="minorHAnsi" w:cstheme="minorHAnsi"/>
          <w:b/>
          <w:sz w:val="24"/>
          <w:szCs w:val="24"/>
          <w:u w:val="single"/>
        </w:rPr>
      </w:pPr>
      <w:r w:rsidRPr="00B10AA0">
        <w:rPr>
          <w:rFonts w:asciiTheme="minorHAnsi" w:hAnsiTheme="minorHAnsi" w:cstheme="minorHAnsi"/>
          <w:sz w:val="24"/>
          <w:szCs w:val="24"/>
        </w:rPr>
        <w:t xml:space="preserve">The suggestion of a knife and the male's history of violence made me nervous before meeting him. Fazel et al. (2017) found that violent people are more likely to perpetrate more violence. Despite being in my probationary period, I was the most experienced officer on scene and a Taser-qualified officer. I had to stay alert and in control. Due to my expertise and understanding, I felt more able to focus on the job and overcome any nervousness. Being more experienced, I can think logically in the moment. According to Somers and Terrill (2022), officers are said to develop essential abilities through continuous exposure to diverse scenarios. Furthermore, I believe that if I were attending the same call as a first-year probationer, I would have requested further units prior to attending and assessing the situation due to lack of confidence in my own ability to lead on a job. “The correlation between experience and confidence is fundamental to self-efficacy theory, which elucidates how confidence perceptions affect an individual's decision-making, problem-solving abilities, effort and motivation to achieve goals, and resilience in the face of adversity.” (Bandura, 2000). Once at the address, I felt in control, and I believe that my communication and conflict management skills reflected on the male’s confidence in the police to assist him. This is supported by Emsing, </w:t>
      </w:r>
      <w:proofErr w:type="spellStart"/>
      <w:r w:rsidRPr="00B10AA0">
        <w:rPr>
          <w:rFonts w:asciiTheme="minorHAnsi" w:hAnsiTheme="minorHAnsi" w:cstheme="minorHAnsi"/>
          <w:sz w:val="24"/>
          <w:szCs w:val="24"/>
        </w:rPr>
        <w:t>Ghazinour</w:t>
      </w:r>
      <w:proofErr w:type="spellEnd"/>
      <w:r w:rsidRPr="00B10AA0">
        <w:rPr>
          <w:rFonts w:asciiTheme="minorHAnsi" w:hAnsiTheme="minorHAnsi" w:cstheme="minorHAnsi"/>
          <w:sz w:val="24"/>
          <w:szCs w:val="24"/>
        </w:rPr>
        <w:t xml:space="preserve">, and Sundqvist (2024), who state that robust conflict management abilities are essential for any officer. With the changes in society, the police are becoming more involved in assisting in mental health crises, although the public still relates the attendance of police to them being somewhat in trouble. The CoP (2023) strategy outlines that officers will be able to manage risk and vulnerabilities, and I concur that by using non-verbal communication through active listening and sitting at his level, I deescalated the need for more resources involved and built confidence in my ability to assist him. This aligns with research conducted by Fix and Jackson (2024) who discovered four key areas of respect, communication skills, empathy and engagement, which respondents felt helped resolve conflict between officers and the public.  Being able to safeguard the male and signpost him to the most applicable service made me feel capable at my role. </w:t>
      </w:r>
    </w:p>
    <w:p w14:paraId="59AFD954" w14:textId="77777777" w:rsidR="00B10AA0" w:rsidRPr="00B10AA0" w:rsidRDefault="00B10AA0" w:rsidP="00B10AA0">
      <w:pPr>
        <w:spacing w:line="360" w:lineRule="auto"/>
        <w:jc w:val="both"/>
        <w:rPr>
          <w:rFonts w:asciiTheme="minorHAnsi" w:hAnsiTheme="minorHAnsi" w:cstheme="minorHAnsi"/>
          <w:sz w:val="24"/>
          <w:szCs w:val="24"/>
        </w:rPr>
      </w:pPr>
    </w:p>
    <w:p w14:paraId="6058390E" w14:textId="77777777" w:rsidR="00B10AA0" w:rsidRPr="00B10AA0" w:rsidRDefault="00B10AA0" w:rsidP="00B10AA0">
      <w:pPr>
        <w:spacing w:line="360" w:lineRule="auto"/>
        <w:jc w:val="both"/>
        <w:rPr>
          <w:rFonts w:asciiTheme="minorHAnsi" w:hAnsiTheme="minorHAnsi" w:cstheme="minorHAnsi"/>
          <w:b/>
          <w:sz w:val="24"/>
          <w:szCs w:val="24"/>
          <w:u w:val="single"/>
        </w:rPr>
      </w:pPr>
      <w:r w:rsidRPr="00B10AA0">
        <w:rPr>
          <w:rFonts w:asciiTheme="minorHAnsi" w:hAnsiTheme="minorHAnsi" w:cstheme="minorHAnsi"/>
          <w:b/>
          <w:sz w:val="24"/>
          <w:szCs w:val="24"/>
          <w:u w:val="single"/>
        </w:rPr>
        <w:t>Analysis.</w:t>
      </w:r>
    </w:p>
    <w:p w14:paraId="788A623F" w14:textId="77777777" w:rsidR="00B10AA0" w:rsidRPr="00B10AA0" w:rsidRDefault="00B10AA0" w:rsidP="00B10AA0">
      <w:pPr>
        <w:spacing w:line="360" w:lineRule="auto"/>
        <w:jc w:val="both"/>
        <w:rPr>
          <w:rFonts w:asciiTheme="minorHAnsi" w:hAnsiTheme="minorHAnsi" w:cstheme="minorHAnsi"/>
          <w:b/>
          <w:sz w:val="24"/>
          <w:szCs w:val="24"/>
          <w:u w:val="single"/>
        </w:rPr>
      </w:pPr>
      <w:r w:rsidRPr="00B10AA0">
        <w:rPr>
          <w:rFonts w:asciiTheme="minorHAnsi" w:hAnsiTheme="minorHAnsi" w:cstheme="minorHAnsi"/>
          <w:b/>
          <w:sz w:val="24"/>
          <w:szCs w:val="24"/>
          <w:u w:val="single"/>
        </w:rPr>
        <w:t xml:space="preserve">The strategic role of the </w:t>
      </w:r>
      <w:proofErr w:type="spellStart"/>
      <w:r w:rsidRPr="00B10AA0">
        <w:rPr>
          <w:rFonts w:asciiTheme="minorHAnsi" w:hAnsiTheme="minorHAnsi" w:cstheme="minorHAnsi"/>
          <w:b/>
          <w:sz w:val="24"/>
          <w:szCs w:val="24"/>
          <w:u w:val="single"/>
        </w:rPr>
        <w:t>CoP.</w:t>
      </w:r>
      <w:proofErr w:type="spellEnd"/>
    </w:p>
    <w:p w14:paraId="6FE7FD26" w14:textId="77777777" w:rsidR="00B10AA0" w:rsidRPr="00B10AA0" w:rsidRDefault="00B10AA0" w:rsidP="00B10AA0">
      <w:pPr>
        <w:spacing w:line="360" w:lineRule="auto"/>
        <w:jc w:val="both"/>
        <w:rPr>
          <w:rFonts w:asciiTheme="minorHAnsi" w:hAnsiTheme="minorHAnsi" w:cstheme="minorHAnsi"/>
          <w:b/>
          <w:sz w:val="24"/>
          <w:szCs w:val="24"/>
          <w:u w:val="single"/>
        </w:rPr>
      </w:pPr>
    </w:p>
    <w:p w14:paraId="1D382D38" w14:textId="49783290" w:rsidR="00B10AA0" w:rsidRPr="00B10AA0" w:rsidRDefault="00B10AA0" w:rsidP="00B10AA0">
      <w:pPr>
        <w:spacing w:line="360" w:lineRule="auto"/>
        <w:jc w:val="both"/>
        <w:rPr>
          <w:rFonts w:asciiTheme="minorHAnsi" w:hAnsiTheme="minorHAnsi" w:cstheme="minorHAnsi"/>
          <w:sz w:val="24"/>
          <w:szCs w:val="24"/>
        </w:rPr>
      </w:pPr>
      <w:r w:rsidRPr="00B10AA0">
        <w:rPr>
          <w:rFonts w:asciiTheme="minorHAnsi" w:hAnsiTheme="minorHAnsi" w:cstheme="minorHAnsi"/>
          <w:sz w:val="24"/>
          <w:szCs w:val="24"/>
        </w:rPr>
        <w:t xml:space="preserve">According to Pepper et </w:t>
      </w:r>
      <w:proofErr w:type="gramStart"/>
      <w:r w:rsidRPr="00B10AA0">
        <w:rPr>
          <w:rFonts w:asciiTheme="minorHAnsi" w:hAnsiTheme="minorHAnsi" w:cstheme="minorHAnsi"/>
          <w:sz w:val="24"/>
          <w:szCs w:val="24"/>
        </w:rPr>
        <w:t>al,.</w:t>
      </w:r>
      <w:proofErr w:type="gramEnd"/>
      <w:r w:rsidRPr="00B10AA0">
        <w:rPr>
          <w:rFonts w:asciiTheme="minorHAnsi" w:hAnsiTheme="minorHAnsi" w:cstheme="minorHAnsi"/>
          <w:sz w:val="24"/>
          <w:szCs w:val="24"/>
        </w:rPr>
        <w:t xml:space="preserve"> (2024), the CoP was created in 2012 to act as the professional body for police forces in England and Wales. The same explains that the CoP serves as the catalyst for professionally oriented policing education and training programs delivered through collaborations between police forces and higher education institutions at the undergraduate level. </w:t>
      </w:r>
      <w:proofErr w:type="gramStart"/>
      <w:r w:rsidRPr="00B10AA0">
        <w:rPr>
          <w:rFonts w:asciiTheme="minorHAnsi" w:hAnsiTheme="minorHAnsi" w:cstheme="minorHAnsi"/>
          <w:sz w:val="24"/>
          <w:szCs w:val="24"/>
        </w:rPr>
        <w:t>The Home Office (HO) (2016),</w:t>
      </w:r>
      <w:proofErr w:type="gramEnd"/>
      <w:r w:rsidRPr="00B10AA0">
        <w:rPr>
          <w:rFonts w:asciiTheme="minorHAnsi" w:hAnsiTheme="minorHAnsi" w:cstheme="minorHAnsi"/>
          <w:sz w:val="24"/>
          <w:szCs w:val="24"/>
        </w:rPr>
        <w:t xml:space="preserve"> </w:t>
      </w:r>
      <w:r w:rsidRPr="00B10AA0">
        <w:rPr>
          <w:rFonts w:asciiTheme="minorHAnsi" w:hAnsiTheme="minorHAnsi" w:cstheme="minorHAnsi"/>
          <w:sz w:val="24"/>
          <w:szCs w:val="24"/>
        </w:rPr>
        <w:t xml:space="preserve">details the three integrated roles performed by the CoP, which are education, standards, and knowledge. The same paper also explains how the CoP hosts the ‘What Works Centre for Crime Reduction' synthesizes academic studies into the efficacy of specific initiatives in reducing crime into concise, accessible guides to assist law enforcement in their duties. The CoP has an advisory function nationwide, fostering collaborations among universities, further education colleges, and police forces to enhance the evidence base for policing and implement knowledge effectively (HO, 2016). Andrews (2024) states that since the implementation of the Police Education Qualifications Framework (PEQF) in British policing in 2018, there has been extensive discourse on the requirement for all police officers to possess a degree-level education. In opposition to the PEQF, Jones (2023), found that a prevalent point in this discussion is that the public opposes the presence of police officers in classrooms after their brief first training session. In research conducted by Andrews (2024), he discovered that 75% of the public thought that the police officers did not need to have a degree. Andrews (2024) disagrees with this sentiment and puts it down to the public having no inside knowledge of how policing works. He goes on to qualify this by saying that it is an essential requirement for first-responder police officers to possess proficiency in safeguarding, criminal law, mental health, significant incident response, and problem-solving. </w:t>
      </w:r>
    </w:p>
    <w:p w14:paraId="0F2B6F19" w14:textId="77777777" w:rsidR="00B10AA0" w:rsidRPr="00B10AA0" w:rsidRDefault="00B10AA0" w:rsidP="00B10AA0">
      <w:pPr>
        <w:spacing w:line="360" w:lineRule="auto"/>
        <w:jc w:val="both"/>
        <w:rPr>
          <w:rFonts w:asciiTheme="minorHAnsi" w:hAnsiTheme="minorHAnsi" w:cstheme="minorHAnsi"/>
          <w:sz w:val="24"/>
          <w:szCs w:val="24"/>
        </w:rPr>
      </w:pPr>
    </w:p>
    <w:p w14:paraId="1051DCF0" w14:textId="73CD83E1" w:rsidR="00B10AA0" w:rsidRPr="00B10AA0" w:rsidRDefault="00B10AA0" w:rsidP="00B10AA0">
      <w:pPr>
        <w:spacing w:line="360" w:lineRule="auto"/>
        <w:jc w:val="both"/>
        <w:rPr>
          <w:rFonts w:asciiTheme="minorHAnsi" w:hAnsiTheme="minorHAnsi" w:cstheme="minorHAnsi"/>
          <w:sz w:val="24"/>
          <w:szCs w:val="24"/>
        </w:rPr>
      </w:pPr>
      <w:r w:rsidRPr="00B10AA0">
        <w:rPr>
          <w:rFonts w:asciiTheme="minorHAnsi" w:hAnsiTheme="minorHAnsi" w:cstheme="minorHAnsi"/>
          <w:sz w:val="24"/>
          <w:szCs w:val="24"/>
        </w:rPr>
        <w:t xml:space="preserve">NPCC (2018) published ‘Workforce Transformation in the Police Service’. This document details England and </w:t>
      </w:r>
      <w:proofErr w:type="spellStart"/>
      <w:r w:rsidRPr="00B10AA0">
        <w:rPr>
          <w:rFonts w:asciiTheme="minorHAnsi" w:hAnsiTheme="minorHAnsi" w:cstheme="minorHAnsi"/>
          <w:sz w:val="24"/>
          <w:szCs w:val="24"/>
        </w:rPr>
        <w:t>Wales'</w:t>
      </w:r>
      <w:proofErr w:type="spellEnd"/>
      <w:r w:rsidRPr="00B10AA0">
        <w:rPr>
          <w:rFonts w:asciiTheme="minorHAnsi" w:hAnsiTheme="minorHAnsi" w:cstheme="minorHAnsi"/>
          <w:sz w:val="24"/>
          <w:szCs w:val="24"/>
        </w:rPr>
        <w:t xml:space="preserve"> police professionalisation plan. It aims to address all aspects of modern policing in six fundamental areas. Attractions and recruiting, professional development, well-being and engagement, leadership, pay and grading, and organisational growth. As mentioned above, the PEQF is crucial to this professionalism change. Positive steps have also been taken to raise police salaries. According to the Police Federation (2024), all grades of police officers will receive 4.75% more pay in 2024/25. Transformation in the Police Service aims were summed up with the statement, “‘By 2025 policing will be a profession with a more representative workforce that will align the right skills, powers, and experience to meet challenging requirements” (NPCC, 2018). </w:t>
      </w:r>
    </w:p>
    <w:p w14:paraId="2F95A846" w14:textId="77777777" w:rsidR="00B10AA0" w:rsidRPr="00B10AA0" w:rsidRDefault="00B10AA0" w:rsidP="00B10AA0">
      <w:pPr>
        <w:spacing w:line="360" w:lineRule="auto"/>
        <w:jc w:val="both"/>
        <w:rPr>
          <w:rFonts w:asciiTheme="minorHAnsi" w:hAnsiTheme="minorHAnsi" w:cstheme="minorHAnsi"/>
          <w:sz w:val="24"/>
          <w:szCs w:val="24"/>
        </w:rPr>
      </w:pPr>
    </w:p>
    <w:p w14:paraId="1B654B0A" w14:textId="77777777" w:rsidR="00B10AA0" w:rsidRPr="00B10AA0" w:rsidRDefault="00B10AA0" w:rsidP="00B10AA0">
      <w:pPr>
        <w:spacing w:line="360" w:lineRule="auto"/>
        <w:jc w:val="both"/>
        <w:rPr>
          <w:rFonts w:asciiTheme="minorHAnsi" w:hAnsiTheme="minorHAnsi" w:cstheme="minorHAnsi"/>
          <w:sz w:val="24"/>
          <w:szCs w:val="24"/>
        </w:rPr>
      </w:pPr>
    </w:p>
    <w:p w14:paraId="17FC8EA9" w14:textId="2D5D6A8E" w:rsidR="00B10AA0" w:rsidRPr="00B10AA0" w:rsidRDefault="00B10AA0" w:rsidP="00B10AA0">
      <w:pPr>
        <w:spacing w:line="360" w:lineRule="auto"/>
        <w:jc w:val="both"/>
        <w:rPr>
          <w:rFonts w:asciiTheme="minorHAnsi" w:hAnsiTheme="minorHAnsi" w:cstheme="minorHAnsi"/>
          <w:sz w:val="24"/>
          <w:szCs w:val="24"/>
        </w:rPr>
      </w:pPr>
      <w:r w:rsidRPr="00B10AA0">
        <w:rPr>
          <w:rFonts w:asciiTheme="minorHAnsi" w:hAnsiTheme="minorHAnsi" w:cstheme="minorHAnsi"/>
          <w:sz w:val="24"/>
          <w:szCs w:val="24"/>
        </w:rPr>
        <w:t>The HO (2023)</w:t>
      </w:r>
      <w:r w:rsidRPr="00B10AA0">
        <w:rPr>
          <w:rFonts w:asciiTheme="minorHAnsi" w:hAnsiTheme="minorHAnsi" w:cstheme="minorHAnsi"/>
          <w:sz w:val="24"/>
          <w:szCs w:val="24"/>
        </w:rPr>
        <w:t xml:space="preserve"> published the Strategic Policing Requirement which identified </w:t>
      </w:r>
      <w:proofErr w:type="gramStart"/>
      <w:r w:rsidRPr="00B10AA0">
        <w:rPr>
          <w:rFonts w:asciiTheme="minorHAnsi" w:hAnsiTheme="minorHAnsi" w:cstheme="minorHAnsi"/>
          <w:sz w:val="24"/>
          <w:szCs w:val="24"/>
        </w:rPr>
        <w:t>a number of</w:t>
      </w:r>
      <w:proofErr w:type="gramEnd"/>
      <w:r w:rsidRPr="00B10AA0">
        <w:rPr>
          <w:rFonts w:asciiTheme="minorHAnsi" w:hAnsiTheme="minorHAnsi" w:cstheme="minorHAnsi"/>
          <w:sz w:val="24"/>
          <w:szCs w:val="24"/>
        </w:rPr>
        <w:t xml:space="preserve"> important areas for development. Identifying collaborative working between forces and departments, it aims to tackle violence against women and girls (VAWG), child sexual abuse, public disorder, civil emergencies, terrorism, and organised crime. Promoting connectivity with partners is seen as vitally important within </w:t>
      </w:r>
      <w:proofErr w:type="gramStart"/>
      <w:r w:rsidRPr="00B10AA0">
        <w:rPr>
          <w:rFonts w:asciiTheme="minorHAnsi" w:hAnsiTheme="minorHAnsi" w:cstheme="minorHAnsi"/>
          <w:sz w:val="24"/>
          <w:szCs w:val="24"/>
        </w:rPr>
        <w:t>all of</w:t>
      </w:r>
      <w:proofErr w:type="gramEnd"/>
      <w:r w:rsidRPr="00B10AA0">
        <w:rPr>
          <w:rFonts w:asciiTheme="minorHAnsi" w:hAnsiTheme="minorHAnsi" w:cstheme="minorHAnsi"/>
          <w:sz w:val="24"/>
          <w:szCs w:val="24"/>
        </w:rPr>
        <w:t xml:space="preserve"> these areas to provide assurance and accountability to the public. According to the South Wales Police and Crime Commissioner (SWPCC) (2024), SWP work closely with </w:t>
      </w:r>
      <w:proofErr w:type="gramStart"/>
      <w:r w:rsidRPr="00B10AA0">
        <w:rPr>
          <w:rFonts w:asciiTheme="minorHAnsi" w:hAnsiTheme="minorHAnsi" w:cstheme="minorHAnsi"/>
          <w:sz w:val="24"/>
          <w:szCs w:val="24"/>
        </w:rPr>
        <w:t>a number of</w:t>
      </w:r>
      <w:proofErr w:type="gramEnd"/>
      <w:r w:rsidRPr="00B10AA0">
        <w:rPr>
          <w:rFonts w:asciiTheme="minorHAnsi" w:hAnsiTheme="minorHAnsi" w:cstheme="minorHAnsi"/>
          <w:sz w:val="24"/>
          <w:szCs w:val="24"/>
        </w:rPr>
        <w:t xml:space="preserve"> partner agencies in these areas, such as Social Services, BAWSO, Early Intervention, and Women’s Aid. This is confirmation that the Strategic Policing Requirement is being implemented by police forces in England and Wales.</w:t>
      </w:r>
    </w:p>
    <w:p w14:paraId="4EF99C92" w14:textId="77777777" w:rsidR="00B10AA0" w:rsidRPr="00B10AA0" w:rsidRDefault="00B10AA0" w:rsidP="00B10AA0">
      <w:pPr>
        <w:spacing w:line="360" w:lineRule="auto"/>
        <w:jc w:val="both"/>
        <w:rPr>
          <w:rFonts w:asciiTheme="minorHAnsi" w:hAnsiTheme="minorHAnsi" w:cstheme="minorHAnsi"/>
          <w:sz w:val="24"/>
          <w:szCs w:val="24"/>
        </w:rPr>
      </w:pPr>
    </w:p>
    <w:p w14:paraId="58F86933" w14:textId="33C07B55" w:rsidR="00B10AA0" w:rsidRPr="00B10AA0" w:rsidRDefault="00B10AA0" w:rsidP="00B10AA0">
      <w:pPr>
        <w:spacing w:line="360" w:lineRule="auto"/>
        <w:jc w:val="both"/>
        <w:rPr>
          <w:rFonts w:asciiTheme="minorHAnsi" w:hAnsiTheme="minorHAnsi" w:cstheme="minorHAnsi"/>
          <w:sz w:val="24"/>
          <w:szCs w:val="24"/>
        </w:rPr>
      </w:pPr>
      <w:r w:rsidRPr="00B10AA0">
        <w:rPr>
          <w:rFonts w:asciiTheme="minorHAnsi" w:hAnsiTheme="minorHAnsi" w:cstheme="minorHAnsi"/>
          <w:sz w:val="24"/>
          <w:szCs w:val="24"/>
        </w:rPr>
        <w:t xml:space="preserve">Police Vision 2025 was launched by the NPC and the Association of Police and Crime Commissioners in 2016. It details crime-fighting initiatives and goals, </w:t>
      </w:r>
      <w:proofErr w:type="gramStart"/>
      <w:r w:rsidRPr="00B10AA0">
        <w:rPr>
          <w:rFonts w:asciiTheme="minorHAnsi" w:hAnsiTheme="minorHAnsi" w:cstheme="minorHAnsi"/>
          <w:sz w:val="24"/>
          <w:szCs w:val="24"/>
        </w:rPr>
        <w:t>similar to</w:t>
      </w:r>
      <w:proofErr w:type="gramEnd"/>
      <w:r w:rsidRPr="00B10AA0">
        <w:rPr>
          <w:rFonts w:asciiTheme="minorHAnsi" w:hAnsiTheme="minorHAnsi" w:cstheme="minorHAnsi"/>
          <w:sz w:val="24"/>
          <w:szCs w:val="24"/>
        </w:rPr>
        <w:t xml:space="preserve"> the Strategic Policing Requirement. The 2025 Vision emphasises change and resource efficiency to protect communities. The CoP (2023) amended Policing Vision 2025 to ‘Policing Vision 2030’, which calls on all forces and partner agencies to work together to protect communities. These essential goals are unique to modern police, which I and my colleagues at SWP practice.</w:t>
      </w:r>
    </w:p>
    <w:p w14:paraId="4CE8B367" w14:textId="77777777" w:rsidR="00B10AA0" w:rsidRPr="00B10AA0" w:rsidRDefault="00B10AA0" w:rsidP="00B10AA0">
      <w:pPr>
        <w:spacing w:line="360" w:lineRule="auto"/>
        <w:jc w:val="both"/>
        <w:rPr>
          <w:rFonts w:asciiTheme="minorHAnsi" w:hAnsiTheme="minorHAnsi" w:cstheme="minorHAnsi"/>
          <w:sz w:val="24"/>
          <w:szCs w:val="24"/>
        </w:rPr>
      </w:pPr>
    </w:p>
    <w:p w14:paraId="16374326" w14:textId="77777777" w:rsidR="00B10AA0" w:rsidRPr="00B10AA0" w:rsidRDefault="00B10AA0" w:rsidP="00B10AA0">
      <w:pPr>
        <w:spacing w:line="360" w:lineRule="auto"/>
        <w:jc w:val="both"/>
        <w:rPr>
          <w:rFonts w:asciiTheme="minorHAnsi" w:hAnsiTheme="minorHAnsi" w:cstheme="minorHAnsi"/>
          <w:sz w:val="24"/>
          <w:szCs w:val="24"/>
        </w:rPr>
      </w:pPr>
    </w:p>
    <w:p w14:paraId="6117BC47" w14:textId="299DFC4B" w:rsidR="00B10AA0" w:rsidRPr="00B10AA0" w:rsidRDefault="00B10AA0" w:rsidP="00B10AA0">
      <w:pPr>
        <w:spacing w:line="360" w:lineRule="auto"/>
        <w:jc w:val="both"/>
        <w:rPr>
          <w:rFonts w:asciiTheme="minorHAnsi" w:hAnsiTheme="minorHAnsi" w:cstheme="minorHAnsi"/>
          <w:b/>
          <w:sz w:val="24"/>
          <w:szCs w:val="24"/>
          <w:u w:val="single"/>
        </w:rPr>
      </w:pPr>
      <w:r w:rsidRPr="00B10AA0">
        <w:rPr>
          <w:rFonts w:asciiTheme="minorHAnsi" w:hAnsiTheme="minorHAnsi" w:cstheme="minorHAnsi"/>
          <w:b/>
          <w:sz w:val="24"/>
          <w:szCs w:val="24"/>
          <w:u w:val="single"/>
        </w:rPr>
        <w:t xml:space="preserve">Working to </w:t>
      </w:r>
      <w:r w:rsidRPr="00B10AA0">
        <w:rPr>
          <w:rFonts w:asciiTheme="minorHAnsi" w:hAnsiTheme="minorHAnsi" w:cstheme="minorHAnsi"/>
          <w:b/>
          <w:sz w:val="24"/>
          <w:szCs w:val="24"/>
          <w:u w:val="single"/>
        </w:rPr>
        <w:t>fulfil</w:t>
      </w:r>
      <w:r w:rsidRPr="00B10AA0">
        <w:rPr>
          <w:rFonts w:asciiTheme="minorHAnsi" w:hAnsiTheme="minorHAnsi" w:cstheme="minorHAnsi"/>
          <w:b/>
          <w:sz w:val="24"/>
          <w:szCs w:val="24"/>
          <w:u w:val="single"/>
        </w:rPr>
        <w:t xml:space="preserve"> the role of a modern professional police officer.</w:t>
      </w:r>
    </w:p>
    <w:p w14:paraId="79308967" w14:textId="43FA863F" w:rsidR="00B10AA0" w:rsidRPr="00B10AA0" w:rsidRDefault="00B10AA0" w:rsidP="00B10AA0">
      <w:pPr>
        <w:spacing w:line="360" w:lineRule="auto"/>
        <w:jc w:val="both"/>
        <w:rPr>
          <w:rFonts w:asciiTheme="minorHAnsi" w:hAnsiTheme="minorHAnsi" w:cstheme="minorHAnsi"/>
          <w:sz w:val="24"/>
          <w:szCs w:val="24"/>
        </w:rPr>
      </w:pPr>
      <w:r w:rsidRPr="00B10AA0">
        <w:rPr>
          <w:rFonts w:asciiTheme="minorHAnsi" w:hAnsiTheme="minorHAnsi" w:cstheme="minorHAnsi"/>
          <w:sz w:val="24"/>
          <w:szCs w:val="24"/>
        </w:rPr>
        <w:t xml:space="preserve">Throughout my probationary period, I have learned many new skills and obtained a great knowledge in many areas of policing. Training has been delivered to me in a variety of ways, from </w:t>
      </w:r>
      <w:r w:rsidRPr="00B10AA0">
        <w:rPr>
          <w:rFonts w:asciiTheme="minorHAnsi" w:hAnsiTheme="minorHAnsi" w:cstheme="minorHAnsi"/>
          <w:sz w:val="24"/>
          <w:szCs w:val="24"/>
        </w:rPr>
        <w:t>classroom-based</w:t>
      </w:r>
      <w:r w:rsidRPr="00B10AA0">
        <w:rPr>
          <w:rFonts w:asciiTheme="minorHAnsi" w:hAnsiTheme="minorHAnsi" w:cstheme="minorHAnsi"/>
          <w:sz w:val="24"/>
          <w:szCs w:val="24"/>
        </w:rPr>
        <w:t xml:space="preserve"> learning, online input, practical role-playing, on-the-job learning, alongside the PEQF within the PCDA. This is supported by Casey (2023), who identifies the key components of modern policing as being “decision-making, problem-solving, critical thinking, and, arguably most crucially in the present context, ethics.” The PEFQ degree has fostered my critical thinking abilities and prompted me to engage in deeper contemplation, aligning my </w:t>
      </w:r>
      <w:proofErr w:type="gramStart"/>
      <w:r w:rsidRPr="00B10AA0">
        <w:rPr>
          <w:rFonts w:asciiTheme="minorHAnsi" w:hAnsiTheme="minorHAnsi" w:cstheme="minorHAnsi"/>
          <w:sz w:val="24"/>
          <w:szCs w:val="24"/>
        </w:rPr>
        <w:t>behaviours’</w:t>
      </w:r>
      <w:proofErr w:type="gramEnd"/>
      <w:r w:rsidRPr="00B10AA0">
        <w:rPr>
          <w:rFonts w:asciiTheme="minorHAnsi" w:hAnsiTheme="minorHAnsi" w:cstheme="minorHAnsi"/>
          <w:sz w:val="24"/>
          <w:szCs w:val="24"/>
        </w:rPr>
        <w:t xml:space="preserve"> with the NDM through scholarly research and writing. I will continue to keep increasing my knowledge base of policing and adhere to the policing code of ethics. The code of ethics was created by the CoP (2024), which provides guidelines for police officers to ensure that high standards are maintained in every area of the organisation.</w:t>
      </w:r>
    </w:p>
    <w:p w14:paraId="56142901" w14:textId="77777777" w:rsidR="00B10AA0" w:rsidRPr="00B10AA0" w:rsidRDefault="00B10AA0" w:rsidP="00B10AA0">
      <w:pPr>
        <w:spacing w:line="360" w:lineRule="auto"/>
        <w:jc w:val="both"/>
        <w:rPr>
          <w:rFonts w:asciiTheme="minorHAnsi" w:hAnsiTheme="minorHAnsi" w:cstheme="minorHAnsi"/>
          <w:sz w:val="24"/>
          <w:szCs w:val="24"/>
        </w:rPr>
      </w:pPr>
    </w:p>
    <w:p w14:paraId="5E75FD7A" w14:textId="77777777" w:rsidR="00B10AA0" w:rsidRPr="00B10AA0" w:rsidRDefault="00B10AA0" w:rsidP="00B10AA0">
      <w:pPr>
        <w:spacing w:line="360" w:lineRule="auto"/>
        <w:jc w:val="both"/>
        <w:rPr>
          <w:rFonts w:asciiTheme="minorHAnsi" w:hAnsiTheme="minorHAnsi" w:cstheme="minorHAnsi"/>
          <w:b/>
          <w:sz w:val="24"/>
          <w:szCs w:val="24"/>
          <w:u w:val="single"/>
        </w:rPr>
      </w:pPr>
      <w:r w:rsidRPr="00B10AA0">
        <w:rPr>
          <w:rFonts w:asciiTheme="minorHAnsi" w:hAnsiTheme="minorHAnsi" w:cstheme="minorHAnsi"/>
          <w:b/>
          <w:sz w:val="24"/>
          <w:szCs w:val="24"/>
          <w:u w:val="single"/>
        </w:rPr>
        <w:t>The final year of probation and changes to my role.</w:t>
      </w:r>
    </w:p>
    <w:p w14:paraId="2186EB47" w14:textId="23388F3D" w:rsidR="00B10AA0" w:rsidRPr="00B10AA0" w:rsidRDefault="00B10AA0" w:rsidP="00B10AA0">
      <w:pPr>
        <w:spacing w:line="360" w:lineRule="auto"/>
        <w:jc w:val="both"/>
        <w:rPr>
          <w:rFonts w:asciiTheme="minorHAnsi" w:hAnsiTheme="minorHAnsi" w:cstheme="minorHAnsi"/>
          <w:sz w:val="24"/>
          <w:szCs w:val="24"/>
        </w:rPr>
      </w:pPr>
      <w:r w:rsidRPr="00B10AA0">
        <w:rPr>
          <w:rFonts w:asciiTheme="minorHAnsi" w:hAnsiTheme="minorHAnsi" w:cstheme="minorHAnsi"/>
          <w:sz w:val="24"/>
          <w:szCs w:val="24"/>
        </w:rPr>
        <w:t xml:space="preserve">The final year of my probation has seen my role as a police officer change in many ways. I have become more confident in my role, partly due to my increasing length of service in which I have tackled a wide range of crimes and incidents. This has encouraged me to widen my knowledge of policing. According to Colquitt et al., (2000), belief in one's abilities to do a task enhances desire to engage in training aimed at skill enhancement.  I have found that due to my length of service, I am viewed as having greater experience by members of my team that have less service. This has inadvertently led to my becoming a mentor. Modise, Taylor, and Raga (2023) explain that mentoring is a reciprocal connection wherein an experienced and proficient officer imparts knowledge, guidance, and developmental opportunities to a less talented and experienced counterpart. This has added to my confidence in my role, as I had previously suffered from a phenomenon known as ‘imposter syndrome’. According to Heslop et al., (2023), imposter syndrome can impact anyone and is characterised by an individual's perception of being fake, an apprehension of exposure, and difficulty in acknowledging achievements. I have worked diligently to acquire new skills such as Taser, and I now have complete confidence in my ability to converse with all demographics of society. I have grown </w:t>
      </w:r>
      <w:proofErr w:type="gramStart"/>
      <w:r w:rsidRPr="00B10AA0">
        <w:rPr>
          <w:rFonts w:asciiTheme="minorHAnsi" w:hAnsiTheme="minorHAnsi" w:cstheme="minorHAnsi"/>
          <w:sz w:val="24"/>
          <w:szCs w:val="24"/>
        </w:rPr>
        <w:t>the majority of</w:t>
      </w:r>
      <w:proofErr w:type="gramEnd"/>
      <w:r w:rsidRPr="00B10AA0">
        <w:rPr>
          <w:rFonts w:asciiTheme="minorHAnsi" w:hAnsiTheme="minorHAnsi" w:cstheme="minorHAnsi"/>
          <w:sz w:val="24"/>
          <w:szCs w:val="24"/>
        </w:rPr>
        <w:t xml:space="preserve"> these skills through the experiences of attending incidents. This is supported by research conducted by Holloway (2018), who found that officers explained that many skills were obtained through experiential learning through on-the-job training. </w:t>
      </w:r>
    </w:p>
    <w:p w14:paraId="4FFCD763" w14:textId="77777777" w:rsidR="00B10AA0" w:rsidRPr="00B10AA0" w:rsidRDefault="00B10AA0" w:rsidP="00B10AA0">
      <w:pPr>
        <w:spacing w:line="360" w:lineRule="auto"/>
        <w:jc w:val="both"/>
        <w:rPr>
          <w:rFonts w:asciiTheme="minorHAnsi" w:hAnsiTheme="minorHAnsi" w:cstheme="minorHAnsi"/>
          <w:sz w:val="24"/>
          <w:szCs w:val="24"/>
        </w:rPr>
      </w:pPr>
    </w:p>
    <w:p w14:paraId="31DFCD94" w14:textId="77777777" w:rsidR="00B10AA0" w:rsidRPr="00B10AA0" w:rsidRDefault="00B10AA0" w:rsidP="00B10AA0">
      <w:pPr>
        <w:spacing w:line="360" w:lineRule="auto"/>
        <w:jc w:val="both"/>
        <w:rPr>
          <w:rFonts w:asciiTheme="minorHAnsi" w:hAnsiTheme="minorHAnsi" w:cstheme="minorHAnsi"/>
          <w:sz w:val="24"/>
          <w:szCs w:val="24"/>
        </w:rPr>
      </w:pPr>
    </w:p>
    <w:p w14:paraId="71DE6DB8" w14:textId="77777777" w:rsidR="00B10AA0" w:rsidRPr="00B10AA0" w:rsidRDefault="00B10AA0" w:rsidP="00B10AA0">
      <w:pPr>
        <w:spacing w:line="360" w:lineRule="auto"/>
        <w:jc w:val="both"/>
        <w:rPr>
          <w:rFonts w:asciiTheme="minorHAnsi" w:hAnsiTheme="minorHAnsi" w:cstheme="minorHAnsi"/>
          <w:b/>
          <w:sz w:val="24"/>
          <w:szCs w:val="24"/>
          <w:u w:val="single"/>
        </w:rPr>
      </w:pPr>
      <w:r w:rsidRPr="00B10AA0">
        <w:rPr>
          <w:rFonts w:asciiTheme="minorHAnsi" w:hAnsiTheme="minorHAnsi" w:cstheme="minorHAnsi"/>
          <w:b/>
          <w:sz w:val="24"/>
          <w:szCs w:val="24"/>
          <w:u w:val="single"/>
        </w:rPr>
        <w:t>Conclusion.</w:t>
      </w:r>
    </w:p>
    <w:p w14:paraId="6FCEB946" w14:textId="4BDBD13B" w:rsidR="00B10AA0" w:rsidRPr="00B10AA0" w:rsidRDefault="00B10AA0" w:rsidP="00B10AA0">
      <w:pPr>
        <w:spacing w:line="360" w:lineRule="auto"/>
        <w:jc w:val="both"/>
        <w:rPr>
          <w:rFonts w:asciiTheme="minorHAnsi" w:hAnsiTheme="minorHAnsi" w:cstheme="minorHAnsi"/>
          <w:sz w:val="24"/>
          <w:szCs w:val="24"/>
        </w:rPr>
      </w:pPr>
      <w:r w:rsidRPr="00B10AA0">
        <w:rPr>
          <w:rFonts w:asciiTheme="minorHAnsi" w:hAnsiTheme="minorHAnsi" w:cstheme="minorHAnsi"/>
          <w:sz w:val="24"/>
          <w:szCs w:val="24"/>
        </w:rPr>
        <w:t xml:space="preserve">Throughout my final year of probation, I have seen my role as a response officer change in significant ways. From being viewed as a mentor and role model to fellow officers to the maturing of my abilities and skills, this has all impacted my confidence in a positive way. I have implemented many of the goals identified in the COP five-year strategy, along with those from the Policing Vision 2025 and 2030, and the Strategic Policing Requirement. I have seen the positive changes from the targets of the Workplace Transformation in the Police Force (2018), and I am encouraged by its effect on SWP, particularly </w:t>
      </w:r>
      <w:proofErr w:type="gramStart"/>
      <w:r w:rsidRPr="00B10AA0">
        <w:rPr>
          <w:rFonts w:asciiTheme="minorHAnsi" w:hAnsiTheme="minorHAnsi" w:cstheme="minorHAnsi"/>
          <w:sz w:val="24"/>
          <w:szCs w:val="24"/>
        </w:rPr>
        <w:t>in the area of</w:t>
      </w:r>
      <w:proofErr w:type="gramEnd"/>
      <w:r w:rsidRPr="00B10AA0">
        <w:rPr>
          <w:rFonts w:asciiTheme="minorHAnsi" w:hAnsiTheme="minorHAnsi" w:cstheme="minorHAnsi"/>
          <w:sz w:val="24"/>
          <w:szCs w:val="24"/>
        </w:rPr>
        <w:t xml:space="preserve"> fair pay.</w:t>
      </w:r>
    </w:p>
    <w:p w14:paraId="5BD55CFB" w14:textId="77777777" w:rsidR="00B10AA0" w:rsidRPr="00B10AA0" w:rsidRDefault="00B10AA0" w:rsidP="00B10AA0">
      <w:pPr>
        <w:spacing w:line="360" w:lineRule="auto"/>
        <w:jc w:val="both"/>
        <w:rPr>
          <w:rFonts w:asciiTheme="minorHAnsi" w:hAnsiTheme="minorHAnsi" w:cstheme="minorHAnsi"/>
          <w:sz w:val="24"/>
          <w:szCs w:val="24"/>
        </w:rPr>
      </w:pPr>
    </w:p>
    <w:p w14:paraId="235CE63F" w14:textId="77777777" w:rsidR="00B10AA0" w:rsidRPr="00B10AA0" w:rsidRDefault="00B10AA0" w:rsidP="00B10AA0">
      <w:pPr>
        <w:spacing w:line="360" w:lineRule="auto"/>
        <w:jc w:val="both"/>
        <w:rPr>
          <w:rFonts w:asciiTheme="minorHAnsi" w:hAnsiTheme="minorHAnsi" w:cstheme="minorHAnsi"/>
          <w:b/>
          <w:sz w:val="24"/>
          <w:szCs w:val="24"/>
          <w:u w:val="single"/>
        </w:rPr>
      </w:pPr>
      <w:r w:rsidRPr="00B10AA0">
        <w:rPr>
          <w:rFonts w:asciiTheme="minorHAnsi" w:hAnsiTheme="minorHAnsi" w:cstheme="minorHAnsi"/>
          <w:b/>
          <w:sz w:val="24"/>
          <w:szCs w:val="24"/>
          <w:u w:val="single"/>
        </w:rPr>
        <w:t xml:space="preserve">Action Plan. </w:t>
      </w:r>
    </w:p>
    <w:p w14:paraId="32AC03E2" w14:textId="79A527CE" w:rsidR="00B10AA0" w:rsidRPr="00B10AA0" w:rsidRDefault="00B10AA0" w:rsidP="00B10AA0">
      <w:pPr>
        <w:spacing w:line="360" w:lineRule="auto"/>
        <w:jc w:val="both"/>
        <w:rPr>
          <w:rFonts w:asciiTheme="minorHAnsi" w:hAnsiTheme="minorHAnsi" w:cstheme="minorHAnsi"/>
          <w:sz w:val="24"/>
          <w:szCs w:val="24"/>
        </w:rPr>
      </w:pPr>
      <w:r w:rsidRPr="00B10AA0">
        <w:rPr>
          <w:rFonts w:asciiTheme="minorHAnsi" w:hAnsiTheme="minorHAnsi" w:cstheme="minorHAnsi"/>
          <w:sz w:val="24"/>
          <w:szCs w:val="24"/>
        </w:rPr>
        <w:t>In accordance with the Competency and Values Framework and the policing code of ethics, I will continue to serve the communities of South Wales in a proud and professional manner. Although I am nearing the final months of my probationary period, I am keen to continue increasing and improving my knowledge base of policing to acquire new skills that will benefit my role as a substantive police constable.</w:t>
      </w:r>
    </w:p>
    <w:p w14:paraId="0C1DD371" w14:textId="77777777" w:rsidR="00B10AA0" w:rsidRPr="00B10AA0" w:rsidRDefault="00B10AA0" w:rsidP="00B10AA0">
      <w:pPr>
        <w:spacing w:line="360" w:lineRule="auto"/>
        <w:jc w:val="both"/>
        <w:rPr>
          <w:rFonts w:asciiTheme="minorHAnsi" w:hAnsiTheme="minorHAnsi" w:cstheme="minorHAnsi"/>
          <w:sz w:val="24"/>
          <w:szCs w:val="24"/>
        </w:rPr>
      </w:pPr>
    </w:p>
    <w:p w14:paraId="7F429275" w14:textId="77777777" w:rsidR="00B10AA0" w:rsidRPr="00B10AA0" w:rsidRDefault="00B10AA0" w:rsidP="00B10AA0">
      <w:pPr>
        <w:spacing w:line="360" w:lineRule="auto"/>
        <w:jc w:val="both"/>
        <w:rPr>
          <w:rFonts w:asciiTheme="minorHAnsi" w:hAnsiTheme="minorHAnsi" w:cstheme="minorHAnsi"/>
          <w:b/>
          <w:sz w:val="24"/>
          <w:szCs w:val="24"/>
        </w:rPr>
      </w:pPr>
      <w:r w:rsidRPr="00B10AA0">
        <w:rPr>
          <w:rFonts w:asciiTheme="minorHAnsi" w:hAnsiTheme="minorHAnsi" w:cstheme="minorHAnsi"/>
          <w:b/>
          <w:sz w:val="24"/>
          <w:szCs w:val="24"/>
        </w:rPr>
        <w:t>Word count: 2188</w:t>
      </w:r>
    </w:p>
    <w:p w14:paraId="37F99E65" w14:textId="77777777" w:rsidR="00B10AA0" w:rsidRPr="00BC4579" w:rsidRDefault="00B10AA0" w:rsidP="00B10AA0">
      <w:pPr>
        <w:spacing w:line="360" w:lineRule="auto"/>
        <w:jc w:val="both"/>
        <w:rPr>
          <w:rFonts w:asciiTheme="majorHAnsi" w:hAnsiTheme="majorHAnsi" w:cstheme="majorHAnsi"/>
          <w:b/>
          <w:sz w:val="24"/>
          <w:szCs w:val="24"/>
        </w:rPr>
      </w:pPr>
    </w:p>
    <w:p w14:paraId="7E3E6753" w14:textId="77777777" w:rsidR="00B10AA0" w:rsidRPr="00BC4579" w:rsidRDefault="00B10AA0" w:rsidP="00B10AA0">
      <w:pPr>
        <w:spacing w:line="360" w:lineRule="auto"/>
        <w:jc w:val="both"/>
        <w:rPr>
          <w:rFonts w:asciiTheme="majorHAnsi" w:hAnsiTheme="majorHAnsi" w:cstheme="majorHAnsi"/>
          <w:b/>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FC5FBFD" w14:textId="277EE53D" w:rsidR="001E6AF6" w:rsidRDefault="001E6AF6" w:rsidP="001E6AF6">
      <w:pPr>
        <w:pStyle w:val="paragraph"/>
        <w:spacing w:before="0" w:beforeAutospacing="0" w:after="0" w:afterAutospacing="0"/>
        <w:ind w:left="2160" w:right="225" w:firstLine="720"/>
        <w:jc w:val="both"/>
        <w:textAlignment w:val="baseline"/>
        <w:rPr>
          <w:rStyle w:val="normaltextrun"/>
          <w:rFonts w:ascii="Arial" w:hAnsi="Arial" w:cs="Arial"/>
          <w:b/>
          <w:bCs/>
        </w:rPr>
      </w:pPr>
      <w:r>
        <w:rPr>
          <w:rStyle w:val="normaltextrun"/>
          <w:rFonts w:ascii="Arial" w:hAnsi="Arial" w:cs="Arial"/>
          <w:b/>
          <w:bCs/>
        </w:rPr>
        <w:t>Task Two</w:t>
      </w:r>
    </w:p>
    <w:p w14:paraId="4B59C936" w14:textId="472DB6AE"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50C5D32F" w14:textId="77777777" w:rsidR="00B10AA0" w:rsidRPr="00B10AA0" w:rsidRDefault="00B10AA0" w:rsidP="00B10AA0">
      <w:pPr>
        <w:spacing w:line="360" w:lineRule="auto"/>
        <w:jc w:val="both"/>
        <w:rPr>
          <w:rFonts w:asciiTheme="minorHAnsi" w:hAnsiTheme="minorHAnsi" w:cstheme="minorHAnsi"/>
          <w:b/>
          <w:bCs/>
          <w:sz w:val="24"/>
          <w:szCs w:val="24"/>
          <w:u w:val="single"/>
        </w:rPr>
      </w:pPr>
      <w:r w:rsidRPr="00B10AA0">
        <w:rPr>
          <w:rFonts w:asciiTheme="minorHAnsi" w:hAnsiTheme="minorHAnsi" w:cstheme="minorHAnsi"/>
          <w:b/>
          <w:bCs/>
          <w:sz w:val="24"/>
          <w:szCs w:val="24"/>
          <w:u w:val="single"/>
        </w:rPr>
        <w:t>Introduction.</w:t>
      </w:r>
    </w:p>
    <w:p w14:paraId="50439AE6" w14:textId="77777777" w:rsidR="00B10AA0" w:rsidRPr="00B10AA0" w:rsidRDefault="00B10AA0" w:rsidP="00B10AA0">
      <w:pPr>
        <w:spacing w:line="360" w:lineRule="auto"/>
        <w:jc w:val="both"/>
        <w:rPr>
          <w:rFonts w:asciiTheme="minorHAnsi" w:hAnsiTheme="minorHAnsi" w:cstheme="minorHAnsi"/>
          <w:sz w:val="24"/>
          <w:szCs w:val="24"/>
        </w:rPr>
      </w:pPr>
      <w:r w:rsidRPr="00B10AA0">
        <w:rPr>
          <w:rFonts w:asciiTheme="minorHAnsi" w:hAnsiTheme="minorHAnsi" w:cstheme="minorHAnsi"/>
          <w:sz w:val="24"/>
          <w:szCs w:val="24"/>
        </w:rPr>
        <w:t xml:space="preserve">This essay intends to appraise my experiences as a police officer in using social media to inform and engage with the community and promote policy initiatives. I shall illustrate this by providing examples in which I have incorporated the usage of social media in my professional capacity to facilitate real-time investigations. I will assess the merits and drawbacks of social media platforms that I encountered, and their uses and effectiveness in the broader context of policing. To achieve this goal, I will employ the Integrated Reflective Cycle, created by Bassot (2013). This tool guides the user through the reflective process by highlighting four key areas: the experience, reflections on action, theory, and preparation. According to </w:t>
      </w:r>
      <w:proofErr w:type="spellStart"/>
      <w:r w:rsidRPr="00B10AA0">
        <w:rPr>
          <w:rFonts w:asciiTheme="minorHAnsi" w:hAnsiTheme="minorHAnsi" w:cstheme="minorHAnsi"/>
          <w:sz w:val="24"/>
          <w:szCs w:val="24"/>
        </w:rPr>
        <w:t>Dharmasaroja</w:t>
      </w:r>
      <w:proofErr w:type="spellEnd"/>
      <w:r w:rsidRPr="00B10AA0">
        <w:rPr>
          <w:rFonts w:asciiTheme="minorHAnsi" w:hAnsiTheme="minorHAnsi" w:cstheme="minorHAnsi"/>
          <w:sz w:val="24"/>
          <w:szCs w:val="24"/>
        </w:rPr>
        <w:t xml:space="preserve"> (2024), iterative reflection and thoughtful writing are essential elements. These tools facilitate students in exploring their experiences in greater depth. </w:t>
      </w:r>
    </w:p>
    <w:p w14:paraId="4C9A47D0" w14:textId="77777777" w:rsidR="00B10AA0" w:rsidRPr="00B10AA0" w:rsidRDefault="00B10AA0" w:rsidP="00B10AA0">
      <w:pPr>
        <w:spacing w:line="360" w:lineRule="auto"/>
        <w:jc w:val="both"/>
        <w:rPr>
          <w:rFonts w:asciiTheme="minorHAnsi" w:hAnsiTheme="minorHAnsi" w:cstheme="minorHAnsi"/>
          <w:sz w:val="24"/>
          <w:szCs w:val="24"/>
        </w:rPr>
      </w:pPr>
    </w:p>
    <w:p w14:paraId="55C1E3BB" w14:textId="77777777" w:rsidR="00B10AA0" w:rsidRPr="00B10AA0" w:rsidRDefault="00B10AA0" w:rsidP="00B10AA0">
      <w:pPr>
        <w:spacing w:line="360" w:lineRule="auto"/>
        <w:jc w:val="both"/>
        <w:rPr>
          <w:rFonts w:asciiTheme="minorHAnsi" w:hAnsiTheme="minorHAnsi" w:cstheme="minorHAnsi"/>
          <w:b/>
          <w:bCs/>
          <w:sz w:val="24"/>
          <w:szCs w:val="24"/>
          <w:u w:val="single"/>
        </w:rPr>
      </w:pPr>
      <w:r w:rsidRPr="00B10AA0">
        <w:rPr>
          <w:rFonts w:asciiTheme="minorHAnsi" w:hAnsiTheme="minorHAnsi" w:cstheme="minorHAnsi"/>
          <w:b/>
          <w:bCs/>
          <w:sz w:val="24"/>
          <w:szCs w:val="24"/>
          <w:u w:val="single"/>
        </w:rPr>
        <w:t>The Experience.</w:t>
      </w:r>
    </w:p>
    <w:p w14:paraId="0A4A6FBA" w14:textId="77777777" w:rsidR="00B10AA0" w:rsidRPr="00B10AA0" w:rsidRDefault="00B10AA0" w:rsidP="00B10AA0">
      <w:pPr>
        <w:spacing w:line="360" w:lineRule="auto"/>
        <w:jc w:val="both"/>
        <w:rPr>
          <w:rFonts w:asciiTheme="minorHAnsi" w:hAnsiTheme="minorHAnsi" w:cstheme="minorHAnsi"/>
          <w:sz w:val="24"/>
          <w:szCs w:val="24"/>
        </w:rPr>
      </w:pPr>
      <w:r w:rsidRPr="00B10AA0">
        <w:rPr>
          <w:rFonts w:asciiTheme="minorHAnsi" w:hAnsiTheme="minorHAnsi" w:cstheme="minorHAnsi"/>
          <w:sz w:val="24"/>
          <w:szCs w:val="24"/>
        </w:rPr>
        <w:t>During a night shift performing my role as a response officer, I was made aware of a missing person (misper). The reporting person (RP) was a close friend of the misper and had contacted police via 999, disclosing serious concerns as to the misper’s welfare, stating that the misper had made distressing suicidal statements and would not confirm their location. Due to the nature of the messages and the misper’s homeless status, the grading of high-risk was deemed most appropriate. The reliance on technology such as CCTV and mobile phone triangulation, along with social media appeals, was critical in locating the misper. In accordance with South Wales Police policy and the misper checklist, I asked the RP to locate and send me the most recent picture of the misper, along with a list of any social media accounts they may have used. Once the picture was in my possession, I emailed it to the Police Service Centre (PSC) and requested that a social media appeal be created for public assistance in any sightings of the misper. Colbran (2018) concurs that the use of social media as opposed to normal media outlets is a great tool for police. Local Authority CCTV operators were subsequently provided with the image, and an approximate timeframe was given to assist the CCTV searches. The RP contacted me directly, confirming that they were able to view the misper's last Snapchat location before they switched off their phone. Although this was an hour prior to the misper sending messages and switching off from any network, it provided a key geographical area to search. Unfortunately, a search of the area was unproductive, given its vast and remote location. Shortly after, I was made aware by the control room that there had been phone contact made by a member of the public who had recognized the image from my social media appeal for the misper. The caller was a civilian CCTV operator and disclosed that they recognized the misper as being the owner of a small industrial unit and had been previously found sleeping inside. I attended the unit and located the misper inside, discovering that they had thankfully come to no harm. I followed the South Wales Police policy on safeguarding vulnerable persons, and the misper was subsequently conveyed to a mental health facility on a voluntary basis, for a mental health assessment to be carried out.</w:t>
      </w:r>
    </w:p>
    <w:p w14:paraId="64ACF089" w14:textId="77777777" w:rsidR="00B10AA0" w:rsidRPr="00B10AA0" w:rsidRDefault="00B10AA0" w:rsidP="00B10AA0">
      <w:pPr>
        <w:spacing w:line="360" w:lineRule="auto"/>
        <w:jc w:val="both"/>
        <w:rPr>
          <w:rFonts w:asciiTheme="minorHAnsi" w:hAnsiTheme="minorHAnsi" w:cstheme="minorHAnsi"/>
          <w:sz w:val="24"/>
          <w:szCs w:val="24"/>
        </w:rPr>
      </w:pPr>
    </w:p>
    <w:p w14:paraId="599499ED" w14:textId="77777777" w:rsidR="00B10AA0" w:rsidRPr="00B10AA0" w:rsidRDefault="00B10AA0" w:rsidP="00B10AA0">
      <w:pPr>
        <w:spacing w:line="360" w:lineRule="auto"/>
        <w:jc w:val="both"/>
        <w:rPr>
          <w:rFonts w:asciiTheme="minorHAnsi" w:hAnsiTheme="minorHAnsi" w:cstheme="minorHAnsi"/>
          <w:b/>
          <w:bCs/>
          <w:sz w:val="24"/>
          <w:szCs w:val="24"/>
          <w:u w:val="single"/>
        </w:rPr>
      </w:pPr>
      <w:r w:rsidRPr="00B10AA0">
        <w:rPr>
          <w:rFonts w:asciiTheme="minorHAnsi" w:hAnsiTheme="minorHAnsi" w:cstheme="minorHAnsi"/>
          <w:b/>
          <w:bCs/>
          <w:sz w:val="24"/>
          <w:szCs w:val="24"/>
          <w:u w:val="single"/>
        </w:rPr>
        <w:t>Reflection on Action.</w:t>
      </w:r>
    </w:p>
    <w:p w14:paraId="34E1F0FD" w14:textId="77777777" w:rsidR="00B10AA0" w:rsidRPr="00B10AA0" w:rsidRDefault="00B10AA0" w:rsidP="00B10AA0">
      <w:pPr>
        <w:spacing w:line="360" w:lineRule="auto"/>
        <w:jc w:val="both"/>
        <w:rPr>
          <w:rFonts w:asciiTheme="minorHAnsi" w:hAnsiTheme="minorHAnsi" w:cstheme="minorHAnsi"/>
          <w:sz w:val="24"/>
          <w:szCs w:val="24"/>
        </w:rPr>
      </w:pPr>
      <w:r w:rsidRPr="00B10AA0">
        <w:rPr>
          <w:rFonts w:asciiTheme="minorHAnsi" w:hAnsiTheme="minorHAnsi" w:cstheme="minorHAnsi"/>
          <w:sz w:val="24"/>
          <w:szCs w:val="24"/>
        </w:rPr>
        <w:t>According to the College of Policing (COP) (2020), to expand their reach to communities and interact with individuals through their chosen mode of communication, forces are utilising a wide range of social media platforms. Early in the investigation, I identified that it would be important to circulate a photograph of the misper on social media. We believed that Facebook would be the most suitable platform for this appeal. Ali and Zia (2024) identified in research conducted on social media outreach by Greater Manchester Police (GMP) that Facebook was one of the most effective platforms to engage communities. The action of posting social media appeals in this incident was instrumental in locating a vulnerable person experiencing a mental health crisis. Without the social media appeal, the investigation would have been protracted, and the time implications could have resulted in a fatal scenario. This is supported by research conducted by Ferguson and Soave (2021), that saw missing children located successfully by the outreach of police through social media campaigns to engage communities. Once the Facebook appeal was updated that the misper was found safe and well, positive messages were provided by the public, bringing meaning to the Peelian Principle (Home Office, 2012) “The police are the public, and the public are the police." This underlines the importance of social media as a means of engaging with communities and promoting confidence in the police.</w:t>
      </w:r>
    </w:p>
    <w:p w14:paraId="5AE6F638" w14:textId="77777777" w:rsidR="00B10AA0" w:rsidRPr="00B10AA0" w:rsidRDefault="00B10AA0" w:rsidP="00B10AA0">
      <w:pPr>
        <w:spacing w:line="360" w:lineRule="auto"/>
        <w:jc w:val="both"/>
        <w:rPr>
          <w:rFonts w:asciiTheme="minorHAnsi" w:hAnsiTheme="minorHAnsi" w:cstheme="minorHAnsi"/>
          <w:sz w:val="24"/>
          <w:szCs w:val="24"/>
        </w:rPr>
      </w:pPr>
    </w:p>
    <w:p w14:paraId="6980BA27" w14:textId="77777777" w:rsidR="00B10AA0" w:rsidRPr="00B10AA0" w:rsidRDefault="00B10AA0" w:rsidP="00B10AA0">
      <w:pPr>
        <w:spacing w:line="360" w:lineRule="auto"/>
        <w:jc w:val="both"/>
        <w:rPr>
          <w:rFonts w:asciiTheme="minorHAnsi" w:hAnsiTheme="minorHAnsi" w:cstheme="minorHAnsi"/>
          <w:b/>
          <w:bCs/>
          <w:sz w:val="24"/>
          <w:szCs w:val="24"/>
          <w:u w:val="single"/>
        </w:rPr>
      </w:pPr>
      <w:r w:rsidRPr="00B10AA0">
        <w:rPr>
          <w:rFonts w:asciiTheme="minorHAnsi" w:hAnsiTheme="minorHAnsi" w:cstheme="minorHAnsi"/>
          <w:b/>
          <w:bCs/>
          <w:sz w:val="24"/>
          <w:szCs w:val="24"/>
          <w:u w:val="single"/>
        </w:rPr>
        <w:t>Theory.</w:t>
      </w:r>
    </w:p>
    <w:p w14:paraId="0A725505" w14:textId="77777777" w:rsidR="00B10AA0" w:rsidRPr="00B10AA0" w:rsidRDefault="00B10AA0" w:rsidP="00B10AA0">
      <w:pPr>
        <w:spacing w:line="360" w:lineRule="auto"/>
        <w:jc w:val="both"/>
        <w:rPr>
          <w:rFonts w:asciiTheme="minorHAnsi" w:hAnsiTheme="minorHAnsi" w:cstheme="minorHAnsi"/>
          <w:sz w:val="24"/>
          <w:szCs w:val="24"/>
        </w:rPr>
      </w:pPr>
      <w:r w:rsidRPr="00B10AA0">
        <w:rPr>
          <w:rFonts w:asciiTheme="minorHAnsi" w:hAnsiTheme="minorHAnsi" w:cstheme="minorHAnsi"/>
          <w:sz w:val="24"/>
          <w:szCs w:val="24"/>
        </w:rPr>
        <w:t>What social media platforms are used by police?</w:t>
      </w:r>
    </w:p>
    <w:p w14:paraId="5F34550A" w14:textId="77777777" w:rsidR="00B10AA0" w:rsidRPr="00B10AA0" w:rsidRDefault="00B10AA0" w:rsidP="00B10AA0">
      <w:pPr>
        <w:spacing w:line="360" w:lineRule="auto"/>
        <w:jc w:val="both"/>
        <w:rPr>
          <w:rFonts w:asciiTheme="minorHAnsi" w:hAnsiTheme="minorHAnsi" w:cstheme="minorHAnsi"/>
          <w:sz w:val="24"/>
          <w:szCs w:val="24"/>
        </w:rPr>
      </w:pPr>
      <w:r w:rsidRPr="00B10AA0">
        <w:rPr>
          <w:rFonts w:asciiTheme="minorHAnsi" w:hAnsiTheme="minorHAnsi" w:cstheme="minorHAnsi"/>
          <w:sz w:val="24"/>
          <w:szCs w:val="24"/>
        </w:rPr>
        <w:t xml:space="preserve">According to the College of Policing (COP) (2020), police use social media platforms such as Facebook, YouTube, X (formerly Twitter), and blogs. Jungblut, </w:t>
      </w:r>
      <w:proofErr w:type="spellStart"/>
      <w:r w:rsidRPr="00B10AA0">
        <w:rPr>
          <w:rFonts w:asciiTheme="minorHAnsi" w:hAnsiTheme="minorHAnsi" w:cstheme="minorHAnsi"/>
          <w:sz w:val="24"/>
          <w:szCs w:val="24"/>
        </w:rPr>
        <w:t>Kümpel</w:t>
      </w:r>
      <w:proofErr w:type="spellEnd"/>
      <w:r w:rsidRPr="00B10AA0">
        <w:rPr>
          <w:rFonts w:asciiTheme="minorHAnsi" w:hAnsiTheme="minorHAnsi" w:cstheme="minorHAnsi"/>
          <w:sz w:val="24"/>
          <w:szCs w:val="24"/>
        </w:rPr>
        <w:t xml:space="preserve">, and Steer's (2022) research reveals that X and Facebook serve as the primary channels for emergency communications, and their unique characteristics shape the police's interaction strategies. South Wales Police (2024) use </w:t>
      </w:r>
      <w:proofErr w:type="gramStart"/>
      <w:r w:rsidRPr="00B10AA0">
        <w:rPr>
          <w:rFonts w:asciiTheme="minorHAnsi" w:hAnsiTheme="minorHAnsi" w:cstheme="minorHAnsi"/>
          <w:sz w:val="24"/>
          <w:szCs w:val="24"/>
        </w:rPr>
        <w:t>a number of</w:t>
      </w:r>
      <w:proofErr w:type="gramEnd"/>
      <w:r w:rsidRPr="00B10AA0">
        <w:rPr>
          <w:rFonts w:asciiTheme="minorHAnsi" w:hAnsiTheme="minorHAnsi" w:cstheme="minorHAnsi"/>
          <w:sz w:val="24"/>
          <w:szCs w:val="24"/>
        </w:rPr>
        <w:t xml:space="preserve"> social media platforms to disseminate useful information to the general public and the communities they serve. These are Facebook, X, TikTok, Instagram, LinkedIn, and YouTube. Social media is used by law enforcement worldwide. Research conducted in Asia by Dev and Mishra (2024), indicates that the general public's views and engagements with police departments on Instagram are predominantly </w:t>
      </w:r>
      <w:proofErr w:type="spellStart"/>
      <w:r w:rsidRPr="00B10AA0">
        <w:rPr>
          <w:rFonts w:asciiTheme="minorHAnsi" w:hAnsiTheme="minorHAnsi" w:cstheme="minorHAnsi"/>
          <w:sz w:val="24"/>
          <w:szCs w:val="24"/>
        </w:rPr>
        <w:t>favorable</w:t>
      </w:r>
      <w:proofErr w:type="spellEnd"/>
      <w:r w:rsidRPr="00B10AA0">
        <w:rPr>
          <w:rFonts w:asciiTheme="minorHAnsi" w:hAnsiTheme="minorHAnsi" w:cstheme="minorHAnsi"/>
          <w:sz w:val="24"/>
          <w:szCs w:val="24"/>
        </w:rPr>
        <w:t>, mostly because of the platform's extensive reach, significant degree of engagement in the form of likes, and the scarcity of grievances expressed through comments.</w:t>
      </w:r>
    </w:p>
    <w:p w14:paraId="75AF519F" w14:textId="77777777" w:rsidR="00B10AA0" w:rsidRPr="00B10AA0" w:rsidRDefault="00B10AA0" w:rsidP="00B10AA0">
      <w:pPr>
        <w:spacing w:line="360" w:lineRule="auto"/>
        <w:jc w:val="both"/>
        <w:rPr>
          <w:rFonts w:asciiTheme="minorHAnsi" w:hAnsiTheme="minorHAnsi" w:cstheme="minorHAnsi"/>
          <w:sz w:val="24"/>
          <w:szCs w:val="24"/>
        </w:rPr>
      </w:pPr>
    </w:p>
    <w:p w14:paraId="61DB3DAA" w14:textId="77777777" w:rsidR="00B10AA0" w:rsidRPr="00B10AA0" w:rsidRDefault="00B10AA0" w:rsidP="00B10AA0">
      <w:pPr>
        <w:spacing w:line="360" w:lineRule="auto"/>
        <w:jc w:val="both"/>
        <w:rPr>
          <w:rFonts w:asciiTheme="minorHAnsi" w:hAnsiTheme="minorHAnsi" w:cstheme="minorHAnsi"/>
          <w:b/>
          <w:bCs/>
          <w:sz w:val="24"/>
          <w:szCs w:val="24"/>
          <w:u w:val="single"/>
        </w:rPr>
      </w:pPr>
      <w:r w:rsidRPr="00B10AA0">
        <w:rPr>
          <w:rFonts w:asciiTheme="minorHAnsi" w:hAnsiTheme="minorHAnsi" w:cstheme="minorHAnsi"/>
          <w:b/>
          <w:bCs/>
          <w:sz w:val="24"/>
          <w:szCs w:val="24"/>
          <w:u w:val="single"/>
        </w:rPr>
        <w:t>Force policies on using social media for professional information and engagement.</w:t>
      </w:r>
    </w:p>
    <w:p w14:paraId="32D99B2B" w14:textId="77777777" w:rsidR="00B10AA0" w:rsidRPr="00B10AA0" w:rsidRDefault="00B10AA0" w:rsidP="00B10AA0">
      <w:pPr>
        <w:spacing w:line="360" w:lineRule="auto"/>
        <w:jc w:val="both"/>
        <w:rPr>
          <w:rFonts w:asciiTheme="minorHAnsi" w:hAnsiTheme="minorHAnsi" w:cstheme="minorHAnsi"/>
          <w:sz w:val="24"/>
          <w:szCs w:val="24"/>
        </w:rPr>
      </w:pPr>
      <w:r w:rsidRPr="00B10AA0">
        <w:rPr>
          <w:rFonts w:asciiTheme="minorHAnsi" w:hAnsiTheme="minorHAnsi" w:cstheme="minorHAnsi"/>
          <w:sz w:val="24"/>
          <w:szCs w:val="24"/>
        </w:rPr>
        <w:t xml:space="preserve">SWP (2024), uses social media as a vehicle for informing and engaging with communities, providing valuable information, crime prevention advice, and issuing appeals for information. The social media platforms used by SWP have strict ‘house policy’ guidelines to negate any unwanted or unlawful comments from being posted by the public. Although all comments are moderated, SWP is clear that they intend for the social media platforms to be a two-way dialogue between the organisation and the public. </w:t>
      </w:r>
    </w:p>
    <w:p w14:paraId="6122967D" w14:textId="77777777" w:rsidR="00B10AA0" w:rsidRPr="00B10AA0" w:rsidRDefault="00B10AA0" w:rsidP="00B10AA0">
      <w:pPr>
        <w:spacing w:line="360" w:lineRule="auto"/>
        <w:jc w:val="both"/>
        <w:rPr>
          <w:rFonts w:asciiTheme="minorHAnsi" w:hAnsiTheme="minorHAnsi" w:cstheme="minorHAnsi"/>
          <w:sz w:val="24"/>
          <w:szCs w:val="24"/>
        </w:rPr>
      </w:pPr>
    </w:p>
    <w:p w14:paraId="06F41966" w14:textId="77777777" w:rsidR="00B10AA0" w:rsidRPr="00B10AA0" w:rsidRDefault="00B10AA0" w:rsidP="00B10AA0">
      <w:pPr>
        <w:spacing w:line="360" w:lineRule="auto"/>
        <w:jc w:val="both"/>
        <w:rPr>
          <w:rFonts w:asciiTheme="minorHAnsi" w:hAnsiTheme="minorHAnsi" w:cstheme="minorHAnsi"/>
          <w:sz w:val="24"/>
          <w:szCs w:val="24"/>
        </w:rPr>
      </w:pPr>
      <w:r w:rsidRPr="00B10AA0">
        <w:rPr>
          <w:rFonts w:asciiTheme="minorHAnsi" w:hAnsiTheme="minorHAnsi" w:cstheme="minorHAnsi"/>
          <w:sz w:val="24"/>
          <w:szCs w:val="24"/>
        </w:rPr>
        <w:t xml:space="preserve">Aside from the professional use of social media by police forces, the Association of Chief Police Officers (ACPO) (2013), published guidelines to educate police officers and staff on their private use of social media. This extensive list, with the policing code of ethics at its heart, essentially warns of the pitfalls that officers can face when conducting their private lives on social media. ACPO (2013), promotes the Police Service to thoroughly adopt the numerous advantages offered by the efficient use of social media. The advantages may encompass enhanced communication with the public, well-informed consultation and involving local stakeholders, and a chance to showcase increased accountability and transparency. SWP (2024), has published a privacy notice to provide clarity to the public on the organisation’s use of information and social media. </w:t>
      </w:r>
      <w:proofErr w:type="gramStart"/>
      <w:r w:rsidRPr="00B10AA0">
        <w:rPr>
          <w:rFonts w:asciiTheme="minorHAnsi" w:hAnsiTheme="minorHAnsi" w:cstheme="minorHAnsi"/>
          <w:sz w:val="24"/>
          <w:szCs w:val="24"/>
        </w:rPr>
        <w:t>The majority of</w:t>
      </w:r>
      <w:proofErr w:type="gramEnd"/>
      <w:r w:rsidRPr="00B10AA0">
        <w:rPr>
          <w:rFonts w:asciiTheme="minorHAnsi" w:hAnsiTheme="minorHAnsi" w:cstheme="minorHAnsi"/>
          <w:sz w:val="24"/>
          <w:szCs w:val="24"/>
        </w:rPr>
        <w:t xml:space="preserve"> social media content is managed by the Corporate Communications department of SWP (SWP 2024). This enables the organisation to ‘vet’ content that is distributed to the wider communities and refers to the department as “digital gatekeepers.” This hierarchy negates any private or operationally sensitive information from accidental publication. According to Bryant and Bryant (2021), social media has become embedded in every police force as a tool to effectively engage with communities. They state that each police force in England and Wales has employed stringent guidelines and policies to ensure that social media is used positively and that officers uphold the high standards of the code of ethics when on or offline. </w:t>
      </w:r>
    </w:p>
    <w:p w14:paraId="5D7F0551" w14:textId="77777777" w:rsidR="00B10AA0" w:rsidRPr="00B10AA0" w:rsidRDefault="00B10AA0" w:rsidP="00B10AA0">
      <w:pPr>
        <w:spacing w:line="360" w:lineRule="auto"/>
        <w:jc w:val="both"/>
        <w:rPr>
          <w:rFonts w:asciiTheme="minorHAnsi" w:hAnsiTheme="minorHAnsi" w:cstheme="minorHAnsi"/>
          <w:sz w:val="24"/>
          <w:szCs w:val="24"/>
        </w:rPr>
      </w:pPr>
    </w:p>
    <w:p w14:paraId="6CFBD528" w14:textId="77777777" w:rsidR="00B10AA0" w:rsidRPr="00B10AA0" w:rsidRDefault="00B10AA0" w:rsidP="00B10AA0">
      <w:pPr>
        <w:spacing w:line="360" w:lineRule="auto"/>
        <w:jc w:val="both"/>
        <w:rPr>
          <w:rFonts w:asciiTheme="minorHAnsi" w:hAnsiTheme="minorHAnsi" w:cstheme="minorHAnsi"/>
          <w:b/>
          <w:bCs/>
          <w:sz w:val="24"/>
          <w:szCs w:val="24"/>
          <w:u w:val="single"/>
        </w:rPr>
      </w:pPr>
      <w:r w:rsidRPr="00B10AA0">
        <w:rPr>
          <w:rFonts w:asciiTheme="minorHAnsi" w:hAnsiTheme="minorHAnsi" w:cstheme="minorHAnsi"/>
          <w:b/>
          <w:bCs/>
          <w:sz w:val="24"/>
          <w:szCs w:val="24"/>
          <w:u w:val="single"/>
        </w:rPr>
        <w:t>What are the benefits and risks of using social media?</w:t>
      </w:r>
    </w:p>
    <w:p w14:paraId="142D4C7B" w14:textId="77777777" w:rsidR="00B10AA0" w:rsidRPr="00B10AA0" w:rsidRDefault="00B10AA0" w:rsidP="00B10AA0">
      <w:pPr>
        <w:spacing w:after="160" w:line="360" w:lineRule="auto"/>
        <w:jc w:val="both"/>
        <w:rPr>
          <w:rFonts w:asciiTheme="minorHAnsi" w:hAnsiTheme="minorHAnsi" w:cstheme="minorHAnsi"/>
          <w:sz w:val="24"/>
          <w:szCs w:val="24"/>
        </w:rPr>
      </w:pPr>
      <w:r w:rsidRPr="00B10AA0">
        <w:rPr>
          <w:rFonts w:asciiTheme="minorHAnsi" w:hAnsiTheme="minorHAnsi" w:cstheme="minorHAnsi"/>
          <w:sz w:val="24"/>
          <w:szCs w:val="24"/>
        </w:rPr>
        <w:t>The National Police Chief’s Council (2016) identified social media as a means of community engagement, which is a main strategy in the modern Policing Vision. This is supported by Foundation (2014), who states that “an online presence in a modern world is as important as traditional policing methods such as walking the beat." Colbran (2018) concurs that the use of social media as opposed to normal media outlets is a great tool for police. The National Lead in Digital Policing, DCC Hopkins (2014), emphasises that “the speed and reach it gives us is a very powerful tool.” The ability to swiftly inform the public enhances public cooperation and a sense of safety. Police are being seen actively solving cases by the public in real time, and this provided me with immense job satisfaction. By sharing updates such as these, we can show that our actions are both accountable and in the public’s interest (Beshears, 2017). Moreover, social media has been crucial in promoting policy initiatives such as crime prevention, public safety announcements, education, and sharing partner agency support. In their analysis of the information shared by police and the misinformation corrected by police on social media, Jeanis, Muniz, and Molbert (2021) found that a positive community impact occurred and ‘community bonds' were created. According to Crump (2012) and Hu et al., (2018), the use of Facebook and X, especially with the functionality to ‘like’ and ‘share’ posts, serves to a wider audience and enables important information to spread faster and have more impact. Similarly, Ferguson and Soave, (2021) dedicated their study to the use of Twitter and the function to hashtag words or phrases to spread awareness, highlighting the success it had in specifically missing persons investigations. Notably, most research and current literature does state that further is required to be done on a wider scale due to the research conducted on small departments.</w:t>
      </w:r>
    </w:p>
    <w:p w14:paraId="11BBF554" w14:textId="67EAB82A" w:rsidR="00B10AA0" w:rsidRPr="00B10AA0" w:rsidRDefault="00B10AA0" w:rsidP="001E6AF6">
      <w:pPr>
        <w:spacing w:after="160" w:line="360" w:lineRule="auto"/>
        <w:jc w:val="both"/>
        <w:rPr>
          <w:rFonts w:asciiTheme="minorHAnsi" w:hAnsiTheme="minorHAnsi" w:cstheme="minorHAnsi"/>
          <w:sz w:val="24"/>
          <w:szCs w:val="24"/>
        </w:rPr>
      </w:pPr>
      <w:r w:rsidRPr="00B10AA0">
        <w:rPr>
          <w:rFonts w:asciiTheme="minorHAnsi" w:hAnsiTheme="minorHAnsi" w:cstheme="minorHAnsi"/>
          <w:sz w:val="24"/>
          <w:szCs w:val="24"/>
        </w:rPr>
        <w:t xml:space="preserve">While research and experience evidence that there are benefits and there is a place for social media use in police, it also has its risks, which need exploring. Another type of appeal commonly made by police on social media is the listing of wanted offenders. Although this is seen as an assistance tool for police in the hope that the public will make contact providing information, it also informs the offender themselves, leading to the potential for false information to be given to police. Additionally, as suggested by Brunell, Craun, and Davis, (2018) the victim themselves may feel negatively about the post and cease involvement for fear of reciprocations due to the public viewing of the incident. Furthermore, concerns regarding the privacy rights of the offender themselves are an ethical challenge, as highlighted by Graham, Avery, and Park (2015) suggesting a fine line between engaging with the public and violating the rights of persons not yet charged with an offence. In a study conducted by Shin and Watson (2022), it was discovered that residents' dissemination and discourse regarding local crime-related information on Facebook may be more skewed and dramatic than that of other media forms. Certain citizens express concerns on social media over every unknown individual or "suspicious" vehicle in their </w:t>
      </w:r>
      <w:r w:rsidR="001E6AF6" w:rsidRPr="00B10AA0">
        <w:rPr>
          <w:rFonts w:asciiTheme="minorHAnsi" w:hAnsiTheme="minorHAnsi" w:cstheme="minorHAnsi"/>
          <w:sz w:val="24"/>
          <w:szCs w:val="24"/>
        </w:rPr>
        <w:t>neighbourhood</w:t>
      </w:r>
      <w:r w:rsidRPr="00B10AA0">
        <w:rPr>
          <w:rFonts w:asciiTheme="minorHAnsi" w:hAnsiTheme="minorHAnsi" w:cstheme="minorHAnsi"/>
          <w:sz w:val="24"/>
          <w:szCs w:val="24"/>
        </w:rPr>
        <w:t xml:space="preserve">, potentially amplifying the crime fear impact on some residents, intensifying racial disparities in representation, as residents' social media activities lead to increased police calls and variations in police encounters. According to O’Donovan (2017), the hysteria generated by social media concerning local crime may lead to heightened racial profiling. Spring (2024) argues that this is particularly topical given the recent country-wide riots which were sparked by misinformation distributed on the social media platform X, wrongly identifying the perpetrator of a knife attack as an illegal immigrant. As detailed by Barr et </w:t>
      </w:r>
      <w:proofErr w:type="gramStart"/>
      <w:r w:rsidRPr="00B10AA0">
        <w:rPr>
          <w:rFonts w:asciiTheme="minorHAnsi" w:hAnsiTheme="minorHAnsi" w:cstheme="minorHAnsi"/>
          <w:sz w:val="24"/>
          <w:szCs w:val="24"/>
        </w:rPr>
        <w:t>al,.</w:t>
      </w:r>
      <w:proofErr w:type="gramEnd"/>
      <w:r w:rsidRPr="00B10AA0">
        <w:rPr>
          <w:rFonts w:asciiTheme="minorHAnsi" w:hAnsiTheme="minorHAnsi" w:cstheme="minorHAnsi"/>
          <w:sz w:val="24"/>
          <w:szCs w:val="24"/>
        </w:rPr>
        <w:t xml:space="preserve"> (2023), mass panic can be caused by misinformation. In November 2017, false social media reports of a terrorist attack on Oxford Street, London, contributed to a mass stampede in which </w:t>
      </w:r>
      <w:proofErr w:type="gramStart"/>
      <w:r w:rsidRPr="00B10AA0">
        <w:rPr>
          <w:rFonts w:asciiTheme="minorHAnsi" w:hAnsiTheme="minorHAnsi" w:cstheme="minorHAnsi"/>
          <w:sz w:val="24"/>
          <w:szCs w:val="24"/>
        </w:rPr>
        <w:t>a number of</w:t>
      </w:r>
      <w:proofErr w:type="gramEnd"/>
      <w:r w:rsidRPr="00B10AA0">
        <w:rPr>
          <w:rFonts w:asciiTheme="minorHAnsi" w:hAnsiTheme="minorHAnsi" w:cstheme="minorHAnsi"/>
          <w:sz w:val="24"/>
          <w:szCs w:val="24"/>
        </w:rPr>
        <w:t xml:space="preserve"> people were injured. </w:t>
      </w:r>
    </w:p>
    <w:p w14:paraId="72BF49F1" w14:textId="77777777" w:rsidR="00B10AA0" w:rsidRDefault="00B10AA0" w:rsidP="00B10AA0">
      <w:pPr>
        <w:spacing w:after="160" w:line="360" w:lineRule="auto"/>
        <w:jc w:val="both"/>
        <w:rPr>
          <w:rFonts w:asciiTheme="minorHAnsi" w:hAnsiTheme="minorHAnsi" w:cstheme="minorHAnsi"/>
          <w:sz w:val="24"/>
          <w:szCs w:val="24"/>
        </w:rPr>
      </w:pPr>
      <w:r w:rsidRPr="00B10AA0">
        <w:rPr>
          <w:rFonts w:asciiTheme="minorHAnsi" w:hAnsiTheme="minorHAnsi" w:cstheme="minorHAnsi"/>
          <w:sz w:val="24"/>
          <w:szCs w:val="24"/>
        </w:rPr>
        <w:t>Aside from the false information that is purposefully shared on social media, there is a great risk of accurate information being shared online, which can prompt adverse reactions of members of the public.  The COP (2024), states that witnesses or bystanders may record an event and promptly share it on social media. In certain instances, the relatives of a victim may become aware of an occurrence prior to the police being contacted or present. Investigators will face considerable difficulties in maintaining sensitivity while communicating with families and while refuting possible false information shared on social media. An approach that is open, honest, and transparent will facilitate the development of confidence and trust.</w:t>
      </w:r>
    </w:p>
    <w:p w14:paraId="302BD558" w14:textId="77777777" w:rsidR="001E6AF6" w:rsidRPr="00B10AA0" w:rsidRDefault="001E6AF6" w:rsidP="00B10AA0">
      <w:pPr>
        <w:spacing w:after="160" w:line="360" w:lineRule="auto"/>
        <w:jc w:val="both"/>
        <w:rPr>
          <w:rFonts w:asciiTheme="minorHAnsi" w:hAnsiTheme="minorHAnsi" w:cstheme="minorHAnsi"/>
          <w:sz w:val="24"/>
          <w:szCs w:val="24"/>
        </w:rPr>
      </w:pPr>
    </w:p>
    <w:p w14:paraId="2F8485C2" w14:textId="77777777" w:rsidR="00B10AA0" w:rsidRPr="00B10AA0" w:rsidRDefault="00B10AA0" w:rsidP="00B10AA0">
      <w:pPr>
        <w:spacing w:after="160" w:line="360" w:lineRule="auto"/>
        <w:jc w:val="both"/>
        <w:rPr>
          <w:rFonts w:asciiTheme="minorHAnsi" w:hAnsiTheme="minorHAnsi" w:cstheme="minorHAnsi"/>
          <w:b/>
          <w:bCs/>
          <w:sz w:val="24"/>
          <w:szCs w:val="24"/>
          <w:u w:val="single"/>
        </w:rPr>
      </w:pPr>
      <w:r w:rsidRPr="00B10AA0">
        <w:rPr>
          <w:rFonts w:asciiTheme="minorHAnsi" w:hAnsiTheme="minorHAnsi" w:cstheme="minorHAnsi"/>
          <w:b/>
          <w:bCs/>
          <w:sz w:val="24"/>
          <w:szCs w:val="24"/>
          <w:u w:val="single"/>
        </w:rPr>
        <w:t>Preparation.</w:t>
      </w:r>
    </w:p>
    <w:p w14:paraId="774E3892" w14:textId="77777777" w:rsidR="001E6AF6" w:rsidRDefault="00B10AA0" w:rsidP="001E6AF6">
      <w:pPr>
        <w:spacing w:after="160" w:line="360" w:lineRule="auto"/>
        <w:jc w:val="both"/>
        <w:rPr>
          <w:rFonts w:asciiTheme="minorHAnsi" w:hAnsiTheme="minorHAnsi" w:cstheme="minorHAnsi"/>
          <w:sz w:val="24"/>
          <w:szCs w:val="24"/>
        </w:rPr>
      </w:pPr>
      <w:r w:rsidRPr="00B10AA0">
        <w:rPr>
          <w:rFonts w:asciiTheme="minorHAnsi" w:hAnsiTheme="minorHAnsi" w:cstheme="minorHAnsi"/>
          <w:sz w:val="24"/>
          <w:szCs w:val="24"/>
        </w:rPr>
        <w:t>In conclusion after reflecting upon the incident, I achieved the best outcome as a police officer. Using social media, I was able to safely locate a missing person. Evaluating the processes taken, I would not change my actions or approach.  I was fortunate to have received contact from a vigilant member of the public who identified where the misper was subsequently located. There are other situations where I would critically assess the use of social media, for instance when a suspect is outstanding and the risk vs. reward must be considered. This is when I would engage the assistance of digital specialists and management to discuss the risk to the public along with evidence gathered and whether sufficient information regarding a case has been obtained. Social media as a tool needs to be thoughtfully utilised. With the modern landscape, social media use is evident in the future of policing, but its success depends on how well it is balanced with the traditional policing methods and ensuring face-to-face community engagement is not lost.</w:t>
      </w:r>
    </w:p>
    <w:p w14:paraId="44B73F1F" w14:textId="32A822DD" w:rsidR="001E6AF6" w:rsidRPr="001E6AF6" w:rsidRDefault="00B10AA0" w:rsidP="001E6AF6">
      <w:pPr>
        <w:spacing w:after="160" w:line="360" w:lineRule="auto"/>
        <w:jc w:val="both"/>
        <w:rPr>
          <w:rFonts w:asciiTheme="minorHAnsi" w:hAnsiTheme="minorHAnsi" w:cstheme="minorHAnsi"/>
          <w:sz w:val="24"/>
          <w:szCs w:val="24"/>
          <w:u w:val="single"/>
        </w:rPr>
      </w:pPr>
      <w:r w:rsidRPr="00B10AA0">
        <w:rPr>
          <w:rFonts w:asciiTheme="minorHAnsi" w:hAnsiTheme="minorHAnsi" w:cstheme="minorHAnsi"/>
          <w:b/>
          <w:bCs/>
          <w:sz w:val="24"/>
          <w:szCs w:val="24"/>
          <w:u w:val="single"/>
        </w:rPr>
        <w:t>Word Count: 2200</w:t>
      </w:r>
    </w:p>
    <w:p w14:paraId="3E7AABAF" w14:textId="7BD01C00" w:rsidR="00025650" w:rsidRPr="001E6AF6" w:rsidRDefault="001E6AF6" w:rsidP="001E6AF6">
      <w:pPr>
        <w:spacing w:after="160" w:line="360" w:lineRule="auto"/>
        <w:ind w:left="2880" w:firstLine="720"/>
        <w:rPr>
          <w:rFonts w:asciiTheme="minorHAnsi" w:hAnsiTheme="minorHAnsi" w:cstheme="minorHAnsi"/>
          <w:b/>
          <w:bCs/>
          <w:sz w:val="24"/>
          <w:szCs w:val="24"/>
          <w:u w:val="single"/>
        </w:rPr>
      </w:pPr>
      <w:r>
        <w:rPr>
          <w:rFonts w:asciiTheme="minorHAnsi" w:hAnsiTheme="minorHAnsi" w:cstheme="minorHAnsi"/>
          <w:b/>
          <w:bCs/>
          <w:sz w:val="24"/>
          <w:szCs w:val="24"/>
          <w:u w:val="single"/>
        </w:rPr>
        <w:t>T</w:t>
      </w:r>
      <w:r w:rsidR="00025650">
        <w:rPr>
          <w:b/>
          <w:sz w:val="24"/>
          <w:szCs w:val="24"/>
        </w:rPr>
        <w:t>ask 3</w:t>
      </w: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66C4FA31" w14:textId="77777777" w:rsidR="001E6AF6" w:rsidRPr="001E6AF6" w:rsidRDefault="001E6AF6" w:rsidP="001E6AF6">
      <w:pPr>
        <w:rPr>
          <w:rFonts w:asciiTheme="minorHAnsi" w:hAnsiTheme="minorHAnsi" w:cstheme="minorHAnsi"/>
          <w:b/>
          <w:bCs/>
          <w:sz w:val="24"/>
          <w:szCs w:val="24"/>
          <w:u w:val="single"/>
        </w:rPr>
      </w:pPr>
      <w:r w:rsidRPr="001E6AF6">
        <w:rPr>
          <w:rFonts w:asciiTheme="minorHAnsi" w:hAnsiTheme="minorHAnsi" w:cstheme="minorHAnsi"/>
          <w:b/>
          <w:bCs/>
          <w:sz w:val="24"/>
          <w:szCs w:val="24"/>
          <w:u w:val="single"/>
        </w:rPr>
        <w:t>Introduction.</w:t>
      </w:r>
    </w:p>
    <w:p w14:paraId="793D497C" w14:textId="77777777" w:rsidR="001E6AF6" w:rsidRPr="001E6AF6" w:rsidRDefault="001E6AF6" w:rsidP="001E6AF6">
      <w:pPr>
        <w:rPr>
          <w:rFonts w:asciiTheme="minorHAnsi" w:hAnsiTheme="minorHAnsi" w:cstheme="minorHAnsi"/>
          <w:b/>
          <w:bCs/>
          <w:sz w:val="24"/>
          <w:szCs w:val="24"/>
          <w:u w:val="single"/>
        </w:rPr>
      </w:pPr>
    </w:p>
    <w:p w14:paraId="2DBF0A03" w14:textId="77777777" w:rsidR="001E6AF6" w:rsidRPr="001E6AF6" w:rsidRDefault="001E6AF6" w:rsidP="001E6AF6">
      <w:pPr>
        <w:spacing w:line="360" w:lineRule="auto"/>
        <w:rPr>
          <w:rFonts w:asciiTheme="minorHAnsi" w:hAnsiTheme="minorHAnsi" w:cstheme="minorHAnsi"/>
          <w:sz w:val="24"/>
          <w:szCs w:val="24"/>
        </w:rPr>
      </w:pPr>
      <w:r w:rsidRPr="001E6AF6">
        <w:rPr>
          <w:rFonts w:asciiTheme="minorHAnsi" w:hAnsiTheme="minorHAnsi" w:cstheme="minorHAnsi"/>
          <w:sz w:val="24"/>
          <w:szCs w:val="24"/>
        </w:rPr>
        <w:t xml:space="preserve">This essay aims to critically evaluate my flexibility in leadership style as a serving Police Officer and analyse the leadership strategies I have developed to manage operational situations. I will also demonstrate how I have adapted my leadership style to reflect changing circumstances using evidence from my professional experience. The discussion will explore models commonly utilised in policing, the application of adaptive strategies and the practical challenges of implementing them in real scenarios. </w:t>
      </w:r>
    </w:p>
    <w:p w14:paraId="14EFD143" w14:textId="77777777" w:rsidR="001E6AF6" w:rsidRPr="001E6AF6" w:rsidRDefault="001E6AF6" w:rsidP="001E6AF6">
      <w:pPr>
        <w:spacing w:line="360" w:lineRule="auto"/>
        <w:rPr>
          <w:rFonts w:asciiTheme="minorHAnsi" w:hAnsiTheme="minorHAnsi" w:cstheme="minorHAnsi"/>
          <w:sz w:val="24"/>
          <w:szCs w:val="24"/>
        </w:rPr>
      </w:pPr>
    </w:p>
    <w:p w14:paraId="4F3BA558" w14:textId="77777777" w:rsidR="001E6AF6" w:rsidRPr="001E6AF6" w:rsidRDefault="001E6AF6" w:rsidP="001E6AF6">
      <w:pPr>
        <w:spacing w:line="360" w:lineRule="auto"/>
        <w:rPr>
          <w:rFonts w:asciiTheme="minorHAnsi" w:hAnsiTheme="minorHAnsi" w:cstheme="minorHAnsi"/>
          <w:b/>
          <w:bCs/>
          <w:sz w:val="24"/>
          <w:szCs w:val="24"/>
          <w:u w:val="single"/>
        </w:rPr>
      </w:pPr>
      <w:r w:rsidRPr="001E6AF6">
        <w:rPr>
          <w:rFonts w:asciiTheme="minorHAnsi" w:hAnsiTheme="minorHAnsi" w:cstheme="minorHAnsi"/>
          <w:b/>
          <w:bCs/>
          <w:sz w:val="24"/>
          <w:szCs w:val="24"/>
          <w:u w:val="single"/>
        </w:rPr>
        <w:t>Leadership.</w:t>
      </w:r>
    </w:p>
    <w:p w14:paraId="3E430F0A" w14:textId="77777777" w:rsidR="001E6AF6" w:rsidRPr="001E6AF6" w:rsidRDefault="001E6AF6" w:rsidP="001E6AF6">
      <w:pPr>
        <w:spacing w:line="360" w:lineRule="auto"/>
        <w:rPr>
          <w:rFonts w:asciiTheme="minorHAnsi" w:hAnsiTheme="minorHAnsi" w:cstheme="minorHAnsi"/>
          <w:sz w:val="24"/>
          <w:szCs w:val="24"/>
        </w:rPr>
      </w:pPr>
      <w:r w:rsidRPr="001E6AF6">
        <w:rPr>
          <w:rFonts w:asciiTheme="minorHAnsi" w:hAnsiTheme="minorHAnsi" w:cstheme="minorHAnsi"/>
          <w:sz w:val="24"/>
          <w:szCs w:val="24"/>
        </w:rPr>
        <w:t>According to Kippenberger (2002) modern leadership relies upon being led and not being managed in a hierarchical role dynamic whereby workers are simply told and not inspired by seniority. “Simply directing others or making transactions with others will not enable others to become leaders in their own right”</w:t>
      </w:r>
      <w:sdt>
        <w:sdtPr>
          <w:rPr>
            <w:rFonts w:asciiTheme="minorHAnsi" w:hAnsiTheme="minorHAnsi" w:cstheme="minorHAnsi"/>
            <w:sz w:val="24"/>
            <w:szCs w:val="24"/>
          </w:rPr>
          <w:id w:val="-1314798701"/>
          <w:citation/>
        </w:sdtPr>
        <w:sdtContent>
          <w:r w:rsidRPr="001E6AF6">
            <w:rPr>
              <w:rFonts w:asciiTheme="minorHAnsi" w:hAnsiTheme="minorHAnsi" w:cstheme="minorHAnsi"/>
              <w:sz w:val="24"/>
              <w:szCs w:val="24"/>
            </w:rPr>
            <w:fldChar w:fldCharType="begin"/>
          </w:r>
          <w:r w:rsidRPr="001E6AF6">
            <w:rPr>
              <w:rFonts w:asciiTheme="minorHAnsi" w:hAnsiTheme="minorHAnsi" w:cstheme="minorHAnsi"/>
              <w:sz w:val="24"/>
              <w:szCs w:val="24"/>
            </w:rPr>
            <w:instrText xml:space="preserve"> CITATION SWI14 \l 2057 </w:instrText>
          </w:r>
          <w:r w:rsidRPr="001E6AF6">
            <w:rPr>
              <w:rFonts w:asciiTheme="minorHAnsi" w:hAnsiTheme="minorHAnsi" w:cstheme="minorHAnsi"/>
              <w:sz w:val="24"/>
              <w:szCs w:val="24"/>
            </w:rPr>
            <w:fldChar w:fldCharType="separate"/>
          </w:r>
          <w:r w:rsidRPr="001E6AF6">
            <w:rPr>
              <w:rFonts w:asciiTheme="minorHAnsi" w:hAnsiTheme="minorHAnsi" w:cstheme="minorHAnsi"/>
              <w:noProof/>
              <w:sz w:val="24"/>
              <w:szCs w:val="24"/>
            </w:rPr>
            <w:t xml:space="preserve"> (SWID, 2014)</w:t>
          </w:r>
          <w:r w:rsidRPr="001E6AF6">
            <w:rPr>
              <w:rFonts w:asciiTheme="minorHAnsi" w:hAnsiTheme="minorHAnsi" w:cstheme="minorHAnsi"/>
              <w:sz w:val="24"/>
              <w:szCs w:val="24"/>
            </w:rPr>
            <w:fldChar w:fldCharType="end"/>
          </w:r>
        </w:sdtContent>
      </w:sdt>
      <w:r w:rsidRPr="001E6AF6">
        <w:rPr>
          <w:rFonts w:asciiTheme="minorHAnsi" w:hAnsiTheme="minorHAnsi" w:cstheme="minorHAnsi"/>
          <w:sz w:val="24"/>
          <w:szCs w:val="24"/>
        </w:rPr>
        <w:t xml:space="preserve">. Supportive of this theory, </w:t>
      </w:r>
      <w:r w:rsidRPr="001E6AF6">
        <w:rPr>
          <w:rFonts w:asciiTheme="minorHAnsi" w:hAnsiTheme="minorHAnsi" w:cstheme="minorHAnsi"/>
          <w:noProof/>
          <w:sz w:val="24"/>
          <w:szCs w:val="24"/>
        </w:rPr>
        <w:t>Hogan, and Kaiser (2005)</w:t>
      </w:r>
      <w:r w:rsidRPr="001E6AF6">
        <w:rPr>
          <w:rFonts w:asciiTheme="minorHAnsi" w:hAnsiTheme="minorHAnsi" w:cstheme="minorHAnsi"/>
          <w:sz w:val="24"/>
          <w:szCs w:val="24"/>
        </w:rPr>
        <w:t xml:space="preserve"> draws upon on the idea of pack mentality where the leader is usually the strong resource contributor, actively involved as the expert and encouraging respect from those being led. Both contributing to the notion that to be a leader, you are to be seen by your associates as carrying out the task and encouraging others to follow suit. </w:t>
      </w:r>
      <w:r w:rsidRPr="001E6AF6">
        <w:rPr>
          <w:rFonts w:asciiTheme="minorHAnsi" w:hAnsiTheme="minorHAnsi" w:cstheme="minorHAnsi"/>
          <w:noProof/>
          <w:sz w:val="24"/>
          <w:szCs w:val="24"/>
        </w:rPr>
        <w:t>Bennis (1959)</w:t>
      </w:r>
      <w:r w:rsidRPr="001E6AF6">
        <w:rPr>
          <w:rFonts w:asciiTheme="minorHAnsi" w:hAnsiTheme="minorHAnsi" w:cstheme="minorHAnsi"/>
          <w:sz w:val="24"/>
          <w:szCs w:val="24"/>
        </w:rPr>
        <w:t xml:space="preserve"> concurs that it just isn’t that simple, that the role of a leader is defined by a human experience in that, all leaders work different due to the differing characteristics of an individual. Therefore, the meaning ‘leadership’ is broken into styles based on the attributes of the leader themselves. There are a multitude of leadership styles therefore, for the purpose of this essay, I will focus on the ones that contribute to Policing alone.</w:t>
      </w:r>
    </w:p>
    <w:p w14:paraId="2DA4C5F4" w14:textId="77777777" w:rsidR="001E6AF6" w:rsidRPr="001E6AF6" w:rsidRDefault="001E6AF6" w:rsidP="001E6AF6">
      <w:pPr>
        <w:spacing w:line="360" w:lineRule="auto"/>
        <w:rPr>
          <w:rFonts w:asciiTheme="minorHAnsi" w:hAnsiTheme="minorHAnsi" w:cstheme="minorHAnsi"/>
          <w:sz w:val="24"/>
          <w:szCs w:val="24"/>
        </w:rPr>
      </w:pPr>
    </w:p>
    <w:p w14:paraId="254AFAE2" w14:textId="77777777" w:rsidR="001E6AF6" w:rsidRPr="001E6AF6" w:rsidRDefault="001E6AF6" w:rsidP="001E6AF6">
      <w:pPr>
        <w:spacing w:line="360" w:lineRule="auto"/>
        <w:rPr>
          <w:rFonts w:asciiTheme="minorHAnsi" w:hAnsiTheme="minorHAnsi" w:cstheme="minorHAnsi"/>
          <w:b/>
          <w:bCs/>
          <w:sz w:val="24"/>
          <w:szCs w:val="24"/>
          <w:u w:val="single"/>
        </w:rPr>
      </w:pPr>
      <w:r w:rsidRPr="001E6AF6">
        <w:rPr>
          <w:rFonts w:asciiTheme="minorHAnsi" w:hAnsiTheme="minorHAnsi" w:cstheme="minorHAnsi"/>
          <w:b/>
          <w:bCs/>
          <w:sz w:val="24"/>
          <w:szCs w:val="24"/>
          <w:u w:val="single"/>
        </w:rPr>
        <w:t>Leadership in Policing.</w:t>
      </w:r>
    </w:p>
    <w:p w14:paraId="48877064" w14:textId="77777777" w:rsidR="001E6AF6" w:rsidRPr="001E6AF6" w:rsidRDefault="001E6AF6" w:rsidP="001E6AF6">
      <w:pPr>
        <w:spacing w:line="360" w:lineRule="auto"/>
        <w:rPr>
          <w:rFonts w:asciiTheme="minorHAnsi" w:hAnsiTheme="minorHAnsi" w:cstheme="minorHAnsi"/>
          <w:sz w:val="24"/>
          <w:szCs w:val="24"/>
        </w:rPr>
      </w:pPr>
      <w:r w:rsidRPr="001E6AF6">
        <w:rPr>
          <w:rFonts w:asciiTheme="minorHAnsi" w:hAnsiTheme="minorHAnsi" w:cstheme="minorHAnsi"/>
          <w:sz w:val="24"/>
          <w:szCs w:val="24"/>
        </w:rPr>
        <w:t xml:space="preserve">Leadership in Policing draws from several theoretical frameworks including, transformational, transactional and situational. Transformational leadership, as defined by </w:t>
      </w:r>
      <w:r w:rsidRPr="001E6AF6">
        <w:rPr>
          <w:rFonts w:asciiTheme="minorHAnsi" w:hAnsiTheme="minorHAnsi" w:cstheme="minorHAnsi"/>
          <w:noProof/>
          <w:sz w:val="24"/>
          <w:szCs w:val="24"/>
        </w:rPr>
        <w:t xml:space="preserve">Burns (1978) </w:t>
      </w:r>
      <w:r w:rsidRPr="001E6AF6">
        <w:rPr>
          <w:rFonts w:asciiTheme="minorHAnsi" w:hAnsiTheme="minorHAnsi" w:cstheme="minorHAnsi"/>
          <w:sz w:val="24"/>
          <w:szCs w:val="24"/>
        </w:rPr>
        <w:t xml:space="preserve">involves inspiring and motivating officers to exceed expectations through a shared vision and focus on values. The leader will offer flexibility within their team by way of enabling independent decision making allowing self-growth in individuals’ but will at the same time hold persons accountable if the outcome is not as expected </w:t>
      </w:r>
      <w:sdt>
        <w:sdtPr>
          <w:rPr>
            <w:rFonts w:asciiTheme="minorHAnsi" w:hAnsiTheme="minorHAnsi" w:cstheme="minorHAnsi"/>
            <w:sz w:val="24"/>
            <w:szCs w:val="24"/>
          </w:rPr>
          <w:id w:val="345071072"/>
          <w:citation/>
        </w:sdtPr>
        <w:sdtContent>
          <w:r w:rsidRPr="001E6AF6">
            <w:rPr>
              <w:rFonts w:asciiTheme="minorHAnsi" w:hAnsiTheme="minorHAnsi" w:cstheme="minorHAnsi"/>
              <w:sz w:val="24"/>
              <w:szCs w:val="24"/>
            </w:rPr>
            <w:fldChar w:fldCharType="begin"/>
          </w:r>
          <w:r w:rsidRPr="001E6AF6">
            <w:rPr>
              <w:rFonts w:asciiTheme="minorHAnsi" w:hAnsiTheme="minorHAnsi" w:cstheme="minorHAnsi"/>
              <w:sz w:val="24"/>
              <w:szCs w:val="24"/>
            </w:rPr>
            <w:instrText xml:space="preserve"> CITATION SWI14 \l 2057 </w:instrText>
          </w:r>
          <w:r w:rsidRPr="001E6AF6">
            <w:rPr>
              <w:rFonts w:asciiTheme="minorHAnsi" w:hAnsiTheme="minorHAnsi" w:cstheme="minorHAnsi"/>
              <w:sz w:val="24"/>
              <w:szCs w:val="24"/>
            </w:rPr>
            <w:fldChar w:fldCharType="separate"/>
          </w:r>
          <w:r w:rsidRPr="001E6AF6">
            <w:rPr>
              <w:rFonts w:asciiTheme="minorHAnsi" w:hAnsiTheme="minorHAnsi" w:cstheme="minorHAnsi"/>
              <w:noProof/>
              <w:sz w:val="24"/>
              <w:szCs w:val="24"/>
            </w:rPr>
            <w:t>(SWID, 2014)</w:t>
          </w:r>
          <w:r w:rsidRPr="001E6AF6">
            <w:rPr>
              <w:rFonts w:asciiTheme="minorHAnsi" w:hAnsiTheme="minorHAnsi" w:cstheme="minorHAnsi"/>
              <w:sz w:val="24"/>
              <w:szCs w:val="24"/>
            </w:rPr>
            <w:fldChar w:fldCharType="end"/>
          </w:r>
        </w:sdtContent>
      </w:sdt>
      <w:r w:rsidRPr="001E6AF6">
        <w:rPr>
          <w:rFonts w:asciiTheme="minorHAnsi" w:hAnsiTheme="minorHAnsi" w:cstheme="minorHAnsi"/>
          <w:sz w:val="24"/>
          <w:szCs w:val="24"/>
        </w:rPr>
        <w:t xml:space="preserve">. Conversely, transactional leadership first introduced by Bass (1985), focuses on a system of reward and punishment that maintains the status quo through clear directives and performance-based outcomes. Laissez-faire leadership is the most relaxed style due to the nature of there being a hands-off approach allowing for the team to be self-sufficient in decision making offering no guidance or feedback </w:t>
      </w:r>
      <w:r w:rsidRPr="001E6AF6">
        <w:rPr>
          <w:rFonts w:asciiTheme="minorHAnsi" w:hAnsiTheme="minorHAnsi" w:cstheme="minorHAnsi"/>
          <w:noProof/>
          <w:sz w:val="24"/>
          <w:szCs w:val="24"/>
        </w:rPr>
        <w:t>(Cherry. MsD, 2024)</w:t>
      </w:r>
      <w:r w:rsidRPr="001E6AF6">
        <w:rPr>
          <w:rFonts w:asciiTheme="minorHAnsi" w:hAnsiTheme="minorHAnsi" w:cstheme="minorHAnsi"/>
          <w:sz w:val="24"/>
          <w:szCs w:val="24"/>
        </w:rPr>
        <w:t xml:space="preserve">. Bass, together with Avolio (1994) produced the Full Range Leadership Model which brings together transformation, transactional and laissez-faire. The theory embodies all three styles which can adopted and interchanged to suit the needs of the individual being led. Considering Policing, the authoritarian leadership style, derived from military style command structures, is also used during high-risk situations. Utilizing this style, where there is a clear hierarchy structure from top to bottom to maintain discipline and order, serves critical Police incidents well </w:t>
      </w:r>
      <w:sdt>
        <w:sdtPr>
          <w:rPr>
            <w:rFonts w:asciiTheme="minorHAnsi" w:hAnsiTheme="minorHAnsi" w:cstheme="minorHAnsi"/>
            <w:sz w:val="24"/>
            <w:szCs w:val="24"/>
          </w:rPr>
          <w:id w:val="-816261744"/>
          <w:citation/>
        </w:sdtPr>
        <w:sdtContent>
          <w:r w:rsidRPr="001E6AF6">
            <w:rPr>
              <w:rFonts w:asciiTheme="minorHAnsi" w:hAnsiTheme="minorHAnsi" w:cstheme="minorHAnsi"/>
              <w:sz w:val="24"/>
              <w:szCs w:val="24"/>
            </w:rPr>
            <w:fldChar w:fldCharType="begin"/>
          </w:r>
          <w:r w:rsidRPr="001E6AF6">
            <w:rPr>
              <w:rFonts w:asciiTheme="minorHAnsi" w:hAnsiTheme="minorHAnsi" w:cstheme="minorHAnsi"/>
              <w:sz w:val="24"/>
              <w:szCs w:val="24"/>
            </w:rPr>
            <w:instrText xml:space="preserve">CITATION THO21 \l 2057 </w:instrText>
          </w:r>
          <w:r w:rsidRPr="001E6AF6">
            <w:rPr>
              <w:rFonts w:asciiTheme="minorHAnsi" w:hAnsiTheme="minorHAnsi" w:cstheme="minorHAnsi"/>
              <w:sz w:val="24"/>
              <w:szCs w:val="24"/>
            </w:rPr>
            <w:fldChar w:fldCharType="separate"/>
          </w:r>
          <w:r w:rsidRPr="001E6AF6">
            <w:rPr>
              <w:rFonts w:asciiTheme="minorHAnsi" w:hAnsiTheme="minorHAnsi" w:cstheme="minorHAnsi"/>
              <w:noProof/>
              <w:sz w:val="24"/>
              <w:szCs w:val="24"/>
            </w:rPr>
            <w:t>(Thomas &amp; Cangemi, 2021)</w:t>
          </w:r>
          <w:r w:rsidRPr="001E6AF6">
            <w:rPr>
              <w:rFonts w:asciiTheme="minorHAnsi" w:hAnsiTheme="minorHAnsi" w:cstheme="minorHAnsi"/>
              <w:sz w:val="24"/>
              <w:szCs w:val="24"/>
            </w:rPr>
            <w:fldChar w:fldCharType="end"/>
          </w:r>
        </w:sdtContent>
      </w:sdt>
      <w:r w:rsidRPr="001E6AF6">
        <w:rPr>
          <w:rFonts w:asciiTheme="minorHAnsi" w:hAnsiTheme="minorHAnsi" w:cstheme="minorHAnsi"/>
          <w:sz w:val="24"/>
          <w:szCs w:val="24"/>
        </w:rPr>
        <w:t xml:space="preserve">. As seen in the Military, the Police also has a command structure which is the form of ranking and professional development sees officers climb these ranks </w:t>
      </w:r>
      <w:sdt>
        <w:sdtPr>
          <w:rPr>
            <w:rFonts w:asciiTheme="minorHAnsi" w:hAnsiTheme="minorHAnsi" w:cstheme="minorHAnsi"/>
            <w:sz w:val="24"/>
            <w:szCs w:val="24"/>
          </w:rPr>
          <w:id w:val="-846795573"/>
          <w:citation/>
        </w:sdtPr>
        <w:sdtContent>
          <w:r w:rsidRPr="001E6AF6">
            <w:rPr>
              <w:rFonts w:asciiTheme="minorHAnsi" w:hAnsiTheme="minorHAnsi" w:cstheme="minorHAnsi"/>
              <w:sz w:val="24"/>
              <w:szCs w:val="24"/>
            </w:rPr>
            <w:fldChar w:fldCharType="begin"/>
          </w:r>
          <w:r w:rsidRPr="001E6AF6">
            <w:rPr>
              <w:rFonts w:asciiTheme="minorHAnsi" w:hAnsiTheme="minorHAnsi" w:cstheme="minorHAnsi"/>
              <w:sz w:val="24"/>
              <w:szCs w:val="24"/>
            </w:rPr>
            <w:instrText xml:space="preserve"> CITATION Pro211 \l 2057 </w:instrText>
          </w:r>
          <w:r w:rsidRPr="001E6AF6">
            <w:rPr>
              <w:rFonts w:asciiTheme="minorHAnsi" w:hAnsiTheme="minorHAnsi" w:cstheme="minorHAnsi"/>
              <w:sz w:val="24"/>
              <w:szCs w:val="24"/>
            </w:rPr>
            <w:fldChar w:fldCharType="separate"/>
          </w:r>
          <w:r w:rsidRPr="001E6AF6">
            <w:rPr>
              <w:rFonts w:asciiTheme="minorHAnsi" w:hAnsiTheme="minorHAnsi" w:cstheme="minorHAnsi"/>
              <w:noProof/>
              <w:sz w:val="24"/>
              <w:szCs w:val="24"/>
            </w:rPr>
            <w:t>(Bryant, 2021)</w:t>
          </w:r>
          <w:r w:rsidRPr="001E6AF6">
            <w:rPr>
              <w:rFonts w:asciiTheme="minorHAnsi" w:hAnsiTheme="minorHAnsi" w:cstheme="minorHAnsi"/>
              <w:sz w:val="24"/>
              <w:szCs w:val="24"/>
            </w:rPr>
            <w:fldChar w:fldCharType="end"/>
          </w:r>
        </w:sdtContent>
      </w:sdt>
      <w:r w:rsidRPr="001E6AF6">
        <w:rPr>
          <w:rFonts w:asciiTheme="minorHAnsi" w:hAnsiTheme="minorHAnsi" w:cstheme="minorHAnsi"/>
          <w:sz w:val="24"/>
          <w:szCs w:val="24"/>
        </w:rPr>
        <w:t xml:space="preserve">. However, albeit a command structure, leadership is not restricted to those who hold a hierarchy in the organisation. Herrington and Colvin </w:t>
      </w:r>
      <w:r w:rsidRPr="001E6AF6">
        <w:rPr>
          <w:rFonts w:asciiTheme="minorHAnsi" w:hAnsiTheme="minorHAnsi" w:cstheme="minorHAnsi"/>
          <w:noProof/>
          <w:sz w:val="24"/>
          <w:szCs w:val="24"/>
        </w:rPr>
        <w:t xml:space="preserve">(2016) </w:t>
      </w:r>
      <w:r w:rsidRPr="001E6AF6">
        <w:rPr>
          <w:rFonts w:asciiTheme="minorHAnsi" w:hAnsiTheme="minorHAnsi" w:cstheme="minorHAnsi"/>
          <w:sz w:val="24"/>
          <w:szCs w:val="24"/>
        </w:rPr>
        <w:t>articulate this well stating that “making progress on complex problems still requires leadership, but not authority”, explaining two prongs of Policing, that there are leaders and there is leadership. Police Officers of every rank, due to the nature of the job, will show leadership qualities at each report attended. I will expand on this during my own experience in the following paragraph.</w:t>
      </w:r>
    </w:p>
    <w:p w14:paraId="0EEF8053" w14:textId="77777777" w:rsidR="001E6AF6" w:rsidRPr="001E6AF6" w:rsidRDefault="001E6AF6" w:rsidP="001E6AF6">
      <w:pPr>
        <w:spacing w:line="360" w:lineRule="auto"/>
        <w:rPr>
          <w:rFonts w:asciiTheme="minorHAnsi" w:hAnsiTheme="minorHAnsi" w:cstheme="minorHAnsi"/>
          <w:b/>
          <w:bCs/>
          <w:sz w:val="24"/>
          <w:szCs w:val="24"/>
          <w:u w:val="single"/>
        </w:rPr>
      </w:pPr>
    </w:p>
    <w:p w14:paraId="151ABB62" w14:textId="77777777" w:rsidR="001E6AF6" w:rsidRPr="001E6AF6" w:rsidRDefault="001E6AF6" w:rsidP="001E6AF6">
      <w:pPr>
        <w:spacing w:line="360" w:lineRule="auto"/>
        <w:rPr>
          <w:rFonts w:asciiTheme="minorHAnsi" w:hAnsiTheme="minorHAnsi" w:cstheme="minorHAnsi"/>
          <w:b/>
          <w:bCs/>
          <w:sz w:val="24"/>
          <w:szCs w:val="24"/>
          <w:u w:val="single"/>
        </w:rPr>
      </w:pPr>
      <w:r w:rsidRPr="001E6AF6">
        <w:rPr>
          <w:rFonts w:asciiTheme="minorHAnsi" w:hAnsiTheme="minorHAnsi" w:cstheme="minorHAnsi"/>
          <w:b/>
          <w:bCs/>
          <w:sz w:val="24"/>
          <w:szCs w:val="24"/>
          <w:u w:val="single"/>
        </w:rPr>
        <w:t>Leadership Evaluation.</w:t>
      </w:r>
    </w:p>
    <w:p w14:paraId="3D93602A" w14:textId="77777777" w:rsidR="001E6AF6" w:rsidRPr="001E6AF6" w:rsidRDefault="001E6AF6" w:rsidP="001E6AF6">
      <w:pPr>
        <w:spacing w:line="360" w:lineRule="auto"/>
        <w:rPr>
          <w:rFonts w:asciiTheme="minorHAnsi" w:hAnsiTheme="minorHAnsi" w:cstheme="minorHAnsi"/>
          <w:sz w:val="24"/>
          <w:szCs w:val="24"/>
        </w:rPr>
      </w:pPr>
      <w:r w:rsidRPr="001E6AF6">
        <w:rPr>
          <w:rFonts w:asciiTheme="minorHAnsi" w:hAnsiTheme="minorHAnsi" w:cstheme="minorHAnsi"/>
          <w:sz w:val="24"/>
          <w:szCs w:val="24"/>
        </w:rPr>
        <w:t xml:space="preserve">As mentioned, I will describe an incident I attended as a Police Officer to which throughout I aim to critically evaluate and analyse my own use of leadership styles and flexibility to change them. Whilst on shift working as a Response Officer, I was on route to a non-emergency call when my works radio become live relaying a message of a possible critical incident. I began making my way in the general direction of travel due to the influx of calls that were reported to be being made to the Police regarding the same incident of hearing a loud bang. As I neared the area, another unit of Response Officers had arrived at the scene and with that I heard a M/ETHANE message being transmitted over the radio. During my initial Police training I was taught this message, which was a unified emergency service mnemonic for a major incident declaration. M/ETHANE stands for: Major incident, Exact location, Type of incident, Hazards, Access, Number of casualties and Emergency Services required </w:t>
      </w:r>
      <w:sdt>
        <w:sdtPr>
          <w:rPr>
            <w:rFonts w:asciiTheme="minorHAnsi" w:hAnsiTheme="minorHAnsi" w:cstheme="minorHAnsi"/>
            <w:sz w:val="24"/>
            <w:szCs w:val="24"/>
          </w:rPr>
          <w:id w:val="1203982716"/>
          <w:citation/>
        </w:sdtPr>
        <w:sdtContent>
          <w:r w:rsidRPr="001E6AF6">
            <w:rPr>
              <w:rFonts w:asciiTheme="minorHAnsi" w:hAnsiTheme="minorHAnsi" w:cstheme="minorHAnsi"/>
              <w:sz w:val="24"/>
              <w:szCs w:val="24"/>
            </w:rPr>
            <w:fldChar w:fldCharType="begin"/>
          </w:r>
          <w:r w:rsidRPr="001E6AF6">
            <w:rPr>
              <w:rFonts w:asciiTheme="minorHAnsi" w:hAnsiTheme="minorHAnsi" w:cstheme="minorHAnsi"/>
              <w:sz w:val="24"/>
              <w:szCs w:val="24"/>
            </w:rPr>
            <w:instrText xml:space="preserve"> CITATION Col131 \l 2057 </w:instrText>
          </w:r>
          <w:r w:rsidRPr="001E6AF6">
            <w:rPr>
              <w:rFonts w:asciiTheme="minorHAnsi" w:hAnsiTheme="minorHAnsi" w:cstheme="minorHAnsi"/>
              <w:sz w:val="24"/>
              <w:szCs w:val="24"/>
            </w:rPr>
            <w:fldChar w:fldCharType="separate"/>
          </w:r>
          <w:r w:rsidRPr="001E6AF6">
            <w:rPr>
              <w:rFonts w:asciiTheme="minorHAnsi" w:hAnsiTheme="minorHAnsi" w:cstheme="minorHAnsi"/>
              <w:noProof/>
              <w:sz w:val="24"/>
              <w:szCs w:val="24"/>
            </w:rPr>
            <w:t>(Policing, 2013)</w:t>
          </w:r>
          <w:r w:rsidRPr="001E6AF6">
            <w:rPr>
              <w:rFonts w:asciiTheme="minorHAnsi" w:hAnsiTheme="minorHAnsi" w:cstheme="minorHAnsi"/>
              <w:sz w:val="24"/>
              <w:szCs w:val="24"/>
            </w:rPr>
            <w:fldChar w:fldCharType="end"/>
          </w:r>
        </w:sdtContent>
      </w:sdt>
      <w:r w:rsidRPr="001E6AF6">
        <w:rPr>
          <w:rFonts w:asciiTheme="minorHAnsi" w:hAnsiTheme="minorHAnsi" w:cstheme="minorHAnsi"/>
          <w:sz w:val="24"/>
          <w:szCs w:val="24"/>
        </w:rPr>
        <w:t xml:space="preserve">. I advised that I was on route and when I arrived my stomach fell into knots. Before me was an evident explosion of some sort, which had destroyed several houses, there was debris still falling through the air, smog and a strong smell of gas. The street was a main road and long so I could not easily see the first attending officers and realised I was the second unit to have arrived on scene. In my patrol vehicle I was paired with a newly signed off officer who had not long come out of tutorship, and their eyes looked at me in fear seeking guidance. Although this was a first major incident for myself also, I instructed my colleague to begin knocking the doors of houses in the closest proximity to the explosion, get people out and direct them away. At this stage, to my colleague, I was an authoritarian leader. Due to the high risk and stress involved with the uncertainty of whether another explosion was to occur, I lay a clear instruction to my colleague where there was no room for debate or delay in the action required of them. As updates were provided from attending officers, a higher authority officer began relaying instructions over the radio, a change in circumstances which then took over the authoritarian leadership role. A command post and structure then come into action, and I become a subordinate officer following instruction. </w:t>
      </w:r>
    </w:p>
    <w:p w14:paraId="59DD029F" w14:textId="77777777" w:rsidR="001E6AF6" w:rsidRPr="001E6AF6" w:rsidRDefault="001E6AF6" w:rsidP="001E6AF6">
      <w:pPr>
        <w:spacing w:line="360" w:lineRule="auto"/>
        <w:rPr>
          <w:rFonts w:asciiTheme="minorHAnsi" w:hAnsiTheme="minorHAnsi" w:cstheme="minorHAnsi"/>
          <w:sz w:val="24"/>
          <w:szCs w:val="24"/>
        </w:rPr>
      </w:pPr>
    </w:p>
    <w:p w14:paraId="0EBA8606" w14:textId="77777777" w:rsidR="001E6AF6" w:rsidRPr="001E6AF6" w:rsidRDefault="001E6AF6" w:rsidP="001E6AF6">
      <w:pPr>
        <w:spacing w:line="360" w:lineRule="auto"/>
        <w:rPr>
          <w:rFonts w:asciiTheme="minorHAnsi" w:hAnsiTheme="minorHAnsi" w:cstheme="minorHAnsi"/>
          <w:sz w:val="24"/>
          <w:szCs w:val="24"/>
        </w:rPr>
      </w:pPr>
      <w:r w:rsidRPr="001E6AF6">
        <w:rPr>
          <w:rFonts w:asciiTheme="minorHAnsi" w:hAnsiTheme="minorHAnsi" w:cstheme="minorHAnsi"/>
          <w:sz w:val="24"/>
          <w:szCs w:val="24"/>
        </w:rPr>
        <w:t xml:space="preserve">I will discuss a further incident as a Police Officer whereby I led an investigation. I was paired with a newer officer than myself when a report was made into Police regarding a male with a knife who had self-harmed significantly, but the reporting person had also been so terrified that they locked themselves, in company with two friends, into a cupboard. On route to the call, I assumed the role of lead officer due to the inexperience of my colleague. To begin, I performed as a transformational leader, I spoke about the evidentialities of what we may be faced with and possible course of action. During the conversation, the officer did not contribute, and it felt more of a one-way instruction, so when we arrived quickly at the scene, there was no room for error, and I took the role of authoritarian to ensure the safety of both officers and members of the public. When we arrived, the reporting person met us outside and advised that the male had run off and gave a direction of travel. I instructed the officer to take as much detail from the reporting person as possible, ensuring it was sent in increments for the control room to follow quickly, and directed them to sit within a Police vehicle. I then provided an update over the radio of the direction of travel, clothing of the male and instructed Local Authority CCTV to begin searching and requested British Transport Police to be informed. I also requested further units to flood the area providing details of locations such as bus and train stations as well as local taxi ranks to cover in case the male fled the area. Within the officer’s update from the reporting person was mention of the male having a sister, so I utilised my works phone to contact the female, confirmed she spoke with the male who had stated he would be getting on a train to make his way to her address. I informed units of the update and to make their way to the train as a matter of urgency, I did not wish for the male to leave the area as well as the fact he had harmed himself and I did not know the extent of the medical attention he required. At this point I had an update from my colleague at scene who had taken details from the reporting person, within the detail I established that an offence had taken place by the male. Once other units had aired that they located the male and he had injuries that were not life threatening, I made a call to my Sargeant to relay information up to that point. This exchange saw a shift into transformational leadership whereby I had made an independent informed decision that my own leader agreed with and supported the course of action to arrest. </w:t>
      </w:r>
    </w:p>
    <w:p w14:paraId="24B45C1D" w14:textId="77777777" w:rsidR="001E6AF6" w:rsidRPr="001E6AF6" w:rsidRDefault="001E6AF6" w:rsidP="001E6AF6">
      <w:pPr>
        <w:spacing w:line="360" w:lineRule="auto"/>
        <w:rPr>
          <w:rFonts w:asciiTheme="minorHAnsi" w:hAnsiTheme="minorHAnsi" w:cstheme="minorHAnsi"/>
          <w:sz w:val="24"/>
          <w:szCs w:val="24"/>
        </w:rPr>
      </w:pPr>
    </w:p>
    <w:p w14:paraId="363E8666" w14:textId="77777777" w:rsidR="001E6AF6" w:rsidRPr="001E6AF6" w:rsidRDefault="001E6AF6" w:rsidP="001E6AF6">
      <w:pPr>
        <w:spacing w:line="360" w:lineRule="auto"/>
        <w:rPr>
          <w:rFonts w:asciiTheme="minorHAnsi" w:hAnsiTheme="minorHAnsi" w:cstheme="minorHAnsi"/>
          <w:b/>
          <w:bCs/>
          <w:sz w:val="24"/>
          <w:szCs w:val="24"/>
          <w:u w:val="single"/>
        </w:rPr>
      </w:pPr>
      <w:r w:rsidRPr="001E6AF6">
        <w:rPr>
          <w:rFonts w:asciiTheme="minorHAnsi" w:hAnsiTheme="minorHAnsi" w:cstheme="minorHAnsi"/>
          <w:b/>
          <w:bCs/>
          <w:sz w:val="24"/>
          <w:szCs w:val="24"/>
          <w:u w:val="single"/>
        </w:rPr>
        <w:t>Leadership Reflection.</w:t>
      </w:r>
    </w:p>
    <w:p w14:paraId="17B6C3EF" w14:textId="77777777" w:rsidR="001E6AF6" w:rsidRPr="001E6AF6" w:rsidRDefault="001E6AF6" w:rsidP="001E6AF6">
      <w:pPr>
        <w:spacing w:line="360" w:lineRule="auto"/>
        <w:rPr>
          <w:rFonts w:asciiTheme="minorHAnsi" w:hAnsiTheme="minorHAnsi" w:cstheme="minorHAnsi"/>
          <w:sz w:val="24"/>
          <w:szCs w:val="24"/>
        </w:rPr>
      </w:pPr>
      <w:r w:rsidRPr="001E6AF6">
        <w:rPr>
          <w:rFonts w:asciiTheme="minorHAnsi" w:hAnsiTheme="minorHAnsi" w:cstheme="minorHAnsi"/>
          <w:sz w:val="24"/>
          <w:szCs w:val="24"/>
        </w:rPr>
        <w:t xml:space="preserve">Reflecting on both incidents mentioned previously, I feel that I was able to read the situations promptly and managed flexible leadership effectively. In my opinion, as a Police Officer, the transformational leadership style is most suited for the most part of response policing, aside from the rare occasions of major incidents that require a more strategic lead. Supporting this, in an assessment published by the College of Policing </w:t>
      </w:r>
      <w:r w:rsidRPr="001E6AF6">
        <w:rPr>
          <w:rFonts w:asciiTheme="minorHAnsi" w:hAnsiTheme="minorHAnsi" w:cstheme="minorHAnsi"/>
          <w:noProof/>
          <w:sz w:val="24"/>
          <w:szCs w:val="24"/>
        </w:rPr>
        <w:t>(2022)</w:t>
      </w:r>
      <w:r w:rsidRPr="001E6AF6">
        <w:rPr>
          <w:rFonts w:asciiTheme="minorHAnsi" w:hAnsiTheme="minorHAnsi" w:cstheme="minorHAnsi"/>
          <w:sz w:val="24"/>
          <w:szCs w:val="24"/>
        </w:rPr>
        <w:t xml:space="preserve"> analysing effective supervision, it concluded that a transformational leadership style showed more positive outcomes in officers and staff. Circumstances at Police reports can change in a blink of an eye, and there is a need for direction due to the nature of the job Police do and things they deal with. Although I am competent in my role, at times to be able to offload information and receive confirmation or suggestive direction by a supervisor is immeasurable. Encompassing this is the situational leadership theory, developed by Hersey and Blanchard (</w:t>
      </w:r>
      <w:r w:rsidRPr="001E6AF6">
        <w:rPr>
          <w:rFonts w:asciiTheme="minorHAnsi" w:hAnsiTheme="minorHAnsi" w:cstheme="minorHAnsi"/>
          <w:noProof/>
          <w:sz w:val="24"/>
          <w:szCs w:val="24"/>
        </w:rPr>
        <w:t xml:space="preserve">1969) which </w:t>
      </w:r>
      <w:r w:rsidRPr="001E6AF6">
        <w:rPr>
          <w:rFonts w:asciiTheme="minorHAnsi" w:hAnsiTheme="minorHAnsi" w:cstheme="minorHAnsi"/>
          <w:sz w:val="24"/>
          <w:szCs w:val="24"/>
        </w:rPr>
        <w:t xml:space="preserve">describes a direct partnership understanding between the leader and the subordinate. The subordinate must feel and be competent at the task in hand however, the leader must show guidance and support in turn </w:t>
      </w:r>
      <w:sdt>
        <w:sdtPr>
          <w:rPr>
            <w:rFonts w:asciiTheme="minorHAnsi" w:hAnsiTheme="minorHAnsi" w:cstheme="minorHAnsi"/>
            <w:sz w:val="24"/>
            <w:szCs w:val="24"/>
          </w:rPr>
          <w:id w:val="1889613252"/>
          <w:citation/>
        </w:sdtPr>
        <w:sdtContent>
          <w:r w:rsidRPr="001E6AF6">
            <w:rPr>
              <w:rFonts w:asciiTheme="minorHAnsi" w:hAnsiTheme="minorHAnsi" w:cstheme="minorHAnsi"/>
              <w:sz w:val="24"/>
              <w:szCs w:val="24"/>
            </w:rPr>
            <w:fldChar w:fldCharType="begin"/>
          </w:r>
          <w:r w:rsidRPr="001E6AF6">
            <w:rPr>
              <w:rFonts w:asciiTheme="minorHAnsi" w:hAnsiTheme="minorHAnsi" w:cstheme="minorHAnsi"/>
              <w:sz w:val="24"/>
              <w:szCs w:val="24"/>
            </w:rPr>
            <w:instrText xml:space="preserve"> CITATION Goo89 \l 2057 </w:instrText>
          </w:r>
          <w:r w:rsidRPr="001E6AF6">
            <w:rPr>
              <w:rFonts w:asciiTheme="minorHAnsi" w:hAnsiTheme="minorHAnsi" w:cstheme="minorHAnsi"/>
              <w:sz w:val="24"/>
              <w:szCs w:val="24"/>
            </w:rPr>
            <w:fldChar w:fldCharType="separate"/>
          </w:r>
          <w:r w:rsidRPr="001E6AF6">
            <w:rPr>
              <w:rFonts w:asciiTheme="minorHAnsi" w:hAnsiTheme="minorHAnsi" w:cstheme="minorHAnsi"/>
              <w:noProof/>
              <w:sz w:val="24"/>
              <w:szCs w:val="24"/>
            </w:rPr>
            <w:t>(Goodson, McGee, &amp; Cashman, 1989)</w:t>
          </w:r>
          <w:r w:rsidRPr="001E6AF6">
            <w:rPr>
              <w:rFonts w:asciiTheme="minorHAnsi" w:hAnsiTheme="minorHAnsi" w:cstheme="minorHAnsi"/>
              <w:sz w:val="24"/>
              <w:szCs w:val="24"/>
            </w:rPr>
            <w:fldChar w:fldCharType="end"/>
          </w:r>
        </w:sdtContent>
      </w:sdt>
      <w:r w:rsidRPr="001E6AF6">
        <w:rPr>
          <w:rFonts w:asciiTheme="minorHAnsi" w:hAnsiTheme="minorHAnsi" w:cstheme="minorHAnsi"/>
          <w:sz w:val="24"/>
          <w:szCs w:val="24"/>
        </w:rPr>
        <w:t xml:space="preserve">. </w:t>
      </w:r>
    </w:p>
    <w:p w14:paraId="5987693C" w14:textId="77777777" w:rsidR="001E6AF6" w:rsidRPr="001E6AF6" w:rsidRDefault="001E6AF6" w:rsidP="001E6AF6">
      <w:pPr>
        <w:spacing w:line="360" w:lineRule="auto"/>
        <w:rPr>
          <w:rFonts w:asciiTheme="minorHAnsi" w:hAnsiTheme="minorHAnsi" w:cstheme="minorHAnsi"/>
          <w:sz w:val="24"/>
          <w:szCs w:val="24"/>
        </w:rPr>
      </w:pPr>
    </w:p>
    <w:p w14:paraId="3ADD1297" w14:textId="77777777" w:rsidR="001E6AF6" w:rsidRPr="001E6AF6" w:rsidRDefault="001E6AF6" w:rsidP="001E6AF6">
      <w:pPr>
        <w:spacing w:line="360" w:lineRule="auto"/>
        <w:rPr>
          <w:rFonts w:asciiTheme="minorHAnsi" w:hAnsiTheme="minorHAnsi" w:cstheme="minorHAnsi"/>
          <w:sz w:val="24"/>
          <w:szCs w:val="24"/>
        </w:rPr>
      </w:pPr>
      <w:r w:rsidRPr="001E6AF6">
        <w:rPr>
          <w:rFonts w:asciiTheme="minorHAnsi" w:hAnsiTheme="minorHAnsi" w:cstheme="minorHAnsi"/>
          <w:b/>
          <w:bCs/>
          <w:sz w:val="24"/>
          <w:szCs w:val="24"/>
          <w:u w:val="single"/>
        </w:rPr>
        <w:t>Conclusion</w:t>
      </w:r>
    </w:p>
    <w:p w14:paraId="4E1F04FE" w14:textId="77777777" w:rsidR="001E6AF6" w:rsidRPr="001E6AF6" w:rsidRDefault="001E6AF6" w:rsidP="001E6AF6">
      <w:pPr>
        <w:spacing w:line="360" w:lineRule="auto"/>
        <w:rPr>
          <w:rFonts w:asciiTheme="minorHAnsi" w:hAnsiTheme="minorHAnsi" w:cstheme="minorHAnsi"/>
          <w:sz w:val="24"/>
          <w:szCs w:val="24"/>
        </w:rPr>
      </w:pPr>
      <w:r w:rsidRPr="001E6AF6">
        <w:rPr>
          <w:rFonts w:asciiTheme="minorHAnsi" w:hAnsiTheme="minorHAnsi" w:cstheme="minorHAnsi"/>
          <w:sz w:val="24"/>
          <w:szCs w:val="24"/>
        </w:rPr>
        <w:t xml:space="preserve">I have evidenced how I can become interchangeable when using leadership styles within my role as a Police Officer. Being able to take control of a situation and delegate to colleagues as well as accepting when to take a back seat and take orders from a leader is something I find easy as it is a normal structure of my role. Due to the complexities that Policing brings, there is a need for this mix of leadership styles to ensure that the best of investigations can be achieved. Leadership is not confined to a conventional chain of command, but rather reflects the necessity to adapt to dynamic operational environments </w:t>
      </w:r>
      <w:r w:rsidRPr="001E6AF6">
        <w:rPr>
          <w:rFonts w:asciiTheme="minorHAnsi" w:hAnsiTheme="minorHAnsi" w:cstheme="minorHAnsi"/>
          <w:noProof/>
          <w:sz w:val="24"/>
          <w:szCs w:val="24"/>
        </w:rPr>
        <w:t>(Campbell, I., &amp; Kodz, J., 2011)</w:t>
      </w:r>
      <w:r w:rsidRPr="001E6AF6">
        <w:rPr>
          <w:rFonts w:asciiTheme="minorHAnsi" w:hAnsiTheme="minorHAnsi" w:cstheme="minorHAnsi"/>
          <w:sz w:val="24"/>
          <w:szCs w:val="24"/>
        </w:rPr>
        <w:t>. As Policing continues to evolve with the modern era, so must the approach to leadership ensuring that we remain responsive to both the challenges we face and the needs of the public we serve.</w:t>
      </w:r>
    </w:p>
    <w:p w14:paraId="170F71D2" w14:textId="77777777" w:rsidR="001E6AF6" w:rsidRPr="001E6AF6" w:rsidRDefault="001E6AF6" w:rsidP="001E6AF6">
      <w:pPr>
        <w:spacing w:line="360" w:lineRule="auto"/>
        <w:rPr>
          <w:rFonts w:asciiTheme="minorHAnsi" w:hAnsiTheme="minorHAnsi" w:cstheme="minorHAnsi"/>
          <w:sz w:val="24"/>
          <w:szCs w:val="24"/>
        </w:rPr>
      </w:pPr>
      <w:r w:rsidRPr="001E6AF6">
        <w:rPr>
          <w:rFonts w:asciiTheme="minorHAnsi" w:hAnsiTheme="minorHAnsi" w:cstheme="minorHAnsi"/>
          <w:sz w:val="24"/>
          <w:szCs w:val="24"/>
        </w:rPr>
        <w:t xml:space="preserve"> </w:t>
      </w:r>
    </w:p>
    <w:p w14:paraId="468E4E32" w14:textId="77777777" w:rsidR="001E6AF6" w:rsidRPr="001E6AF6" w:rsidRDefault="001E6AF6" w:rsidP="001E6AF6">
      <w:pPr>
        <w:spacing w:line="360" w:lineRule="auto"/>
        <w:rPr>
          <w:rFonts w:asciiTheme="minorHAnsi" w:hAnsiTheme="minorHAnsi" w:cstheme="minorHAnsi"/>
          <w:b/>
          <w:bCs/>
          <w:sz w:val="24"/>
          <w:szCs w:val="24"/>
          <w:u w:val="single"/>
        </w:rPr>
      </w:pPr>
      <w:r w:rsidRPr="001E6AF6">
        <w:rPr>
          <w:rFonts w:asciiTheme="minorHAnsi" w:hAnsiTheme="minorHAnsi" w:cstheme="minorHAnsi"/>
          <w:b/>
          <w:bCs/>
          <w:sz w:val="24"/>
          <w:szCs w:val="24"/>
          <w:u w:val="single"/>
        </w:rPr>
        <w:t>Word Count: 1843</w:t>
      </w:r>
    </w:p>
    <w:p w14:paraId="32BFC0C3" w14:textId="77777777" w:rsidR="001E6AF6" w:rsidRDefault="001E6AF6" w:rsidP="001E6AF6">
      <w:pPr>
        <w:ind w:right="237"/>
        <w:rPr>
          <w:sz w:val="24"/>
          <w:szCs w:val="24"/>
        </w:rPr>
      </w:pPr>
    </w:p>
    <w:p w14:paraId="6B0989EF" w14:textId="55477E29" w:rsidR="00025650" w:rsidRPr="001E6AF6" w:rsidRDefault="00025650" w:rsidP="001E6AF6">
      <w:pPr>
        <w:ind w:left="2880" w:right="237" w:firstLine="720"/>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professional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6D4AF015" w14:textId="77777777" w:rsidR="001E6AF6" w:rsidRDefault="001E6AF6" w:rsidP="001E6AF6">
      <w:pPr>
        <w:spacing w:line="360" w:lineRule="auto"/>
        <w:rPr>
          <w:rFonts w:asciiTheme="minorHAnsi" w:hAnsiTheme="minorHAnsi" w:cstheme="minorHAnsi"/>
          <w:b/>
          <w:bCs/>
          <w:sz w:val="24"/>
          <w:szCs w:val="24"/>
          <w:u w:val="single"/>
        </w:rPr>
      </w:pPr>
    </w:p>
    <w:p w14:paraId="0E776CDF" w14:textId="6DC9AEFC" w:rsidR="001E6AF6" w:rsidRDefault="001E6AF6" w:rsidP="001E6AF6">
      <w:pPr>
        <w:spacing w:line="360" w:lineRule="auto"/>
        <w:rPr>
          <w:rFonts w:asciiTheme="minorHAnsi" w:hAnsiTheme="minorHAnsi" w:cstheme="minorHAnsi"/>
          <w:b/>
          <w:bCs/>
          <w:sz w:val="24"/>
          <w:szCs w:val="24"/>
          <w:u w:val="single"/>
        </w:rPr>
      </w:pPr>
      <w:r w:rsidRPr="001E6AF6">
        <w:rPr>
          <w:rFonts w:asciiTheme="minorHAnsi" w:hAnsiTheme="minorHAnsi" w:cstheme="minorHAnsi"/>
          <w:b/>
          <w:bCs/>
          <w:sz w:val="24"/>
          <w:szCs w:val="24"/>
          <w:u w:val="single"/>
        </w:rPr>
        <w:t>Introduction.</w:t>
      </w:r>
    </w:p>
    <w:p w14:paraId="16986C8C" w14:textId="77777777" w:rsidR="001E6AF6" w:rsidRPr="001E6AF6" w:rsidRDefault="001E6AF6" w:rsidP="001E6AF6">
      <w:pPr>
        <w:spacing w:line="360" w:lineRule="auto"/>
        <w:rPr>
          <w:rFonts w:asciiTheme="minorHAnsi" w:hAnsiTheme="minorHAnsi" w:cstheme="minorHAnsi"/>
          <w:sz w:val="24"/>
          <w:szCs w:val="24"/>
        </w:rPr>
      </w:pPr>
      <w:r w:rsidRPr="001E6AF6">
        <w:rPr>
          <w:rFonts w:asciiTheme="minorHAnsi" w:hAnsiTheme="minorHAnsi" w:cstheme="minorHAnsi"/>
          <w:sz w:val="24"/>
          <w:szCs w:val="24"/>
        </w:rPr>
        <w:t xml:space="preserve">This essay will be a critical reflection of my three-year probation as a Police Officer, from Police initial training through to the tutorship phase into independent patrol status and to the present day being a more experienced officer on shift. Both coaching and mentoring have been consistent in the last three years since first joining the Police Service, and I will look to describe incidents where these have been effective in my development in the role as well as adopting mentoring personally to assist new colleagues. Reflecting on my journey, I can confidently say that both mentoring and coaching have been pivotal in helping me achieve personal, professional and organisational goals.  These methods have shaped my learning process, enhanced my abilities and allowed me to contribute more effectively to my team and the service. Research supports that being mentored as opposed to being left to find your own way is more beneficial to the person in feeling work satisfaction which in turn benefits the organisation with more commitment and work ethic given back in </w:t>
      </w:r>
      <w:r w:rsidRPr="001E6AF6">
        <w:rPr>
          <w:rFonts w:asciiTheme="minorHAnsi" w:hAnsiTheme="minorHAnsi" w:cstheme="minorHAnsi"/>
          <w:noProof/>
          <w:sz w:val="24"/>
          <w:szCs w:val="24"/>
        </w:rPr>
        <w:t>(Wanberg, Welsh &amp; Hezlett, 2003)</w:t>
      </w:r>
      <w:r w:rsidRPr="001E6AF6">
        <w:rPr>
          <w:rFonts w:asciiTheme="minorHAnsi" w:hAnsiTheme="minorHAnsi" w:cstheme="minorHAnsi"/>
          <w:sz w:val="24"/>
          <w:szCs w:val="24"/>
        </w:rPr>
        <w:t>.</w:t>
      </w:r>
    </w:p>
    <w:p w14:paraId="7088FFE9" w14:textId="77777777" w:rsidR="001E6AF6" w:rsidRPr="001E6AF6" w:rsidRDefault="001E6AF6" w:rsidP="001E6AF6">
      <w:pPr>
        <w:spacing w:line="360" w:lineRule="auto"/>
        <w:rPr>
          <w:rFonts w:asciiTheme="minorHAnsi" w:hAnsiTheme="minorHAnsi" w:cstheme="minorHAnsi"/>
          <w:sz w:val="24"/>
          <w:szCs w:val="24"/>
        </w:rPr>
      </w:pPr>
    </w:p>
    <w:p w14:paraId="1BD8F8B3" w14:textId="77777777" w:rsidR="001E6AF6" w:rsidRDefault="001E6AF6" w:rsidP="001E6AF6">
      <w:pPr>
        <w:spacing w:line="360" w:lineRule="auto"/>
        <w:rPr>
          <w:rFonts w:asciiTheme="minorHAnsi" w:hAnsiTheme="minorHAnsi" w:cstheme="minorHAnsi"/>
          <w:b/>
          <w:bCs/>
          <w:sz w:val="24"/>
          <w:szCs w:val="24"/>
          <w:u w:val="single"/>
        </w:rPr>
      </w:pPr>
    </w:p>
    <w:p w14:paraId="52CE91AB" w14:textId="4A5E39B7" w:rsidR="001E6AF6" w:rsidRPr="001E6AF6" w:rsidRDefault="001E6AF6" w:rsidP="001E6AF6">
      <w:pPr>
        <w:spacing w:line="360" w:lineRule="auto"/>
        <w:rPr>
          <w:rFonts w:asciiTheme="minorHAnsi" w:hAnsiTheme="minorHAnsi" w:cstheme="minorHAnsi"/>
          <w:b/>
          <w:bCs/>
          <w:sz w:val="24"/>
          <w:szCs w:val="24"/>
          <w:u w:val="single"/>
        </w:rPr>
      </w:pPr>
      <w:r w:rsidRPr="001E6AF6">
        <w:rPr>
          <w:rFonts w:asciiTheme="minorHAnsi" w:hAnsiTheme="minorHAnsi" w:cstheme="minorHAnsi"/>
          <w:b/>
          <w:bCs/>
          <w:sz w:val="24"/>
          <w:szCs w:val="24"/>
          <w:u w:val="single"/>
        </w:rPr>
        <w:t>Mentoring and Coaching.</w:t>
      </w:r>
    </w:p>
    <w:p w14:paraId="59B7290F" w14:textId="77777777" w:rsidR="001E6AF6" w:rsidRPr="001E6AF6" w:rsidRDefault="001E6AF6" w:rsidP="001E6AF6">
      <w:pPr>
        <w:spacing w:line="360" w:lineRule="auto"/>
        <w:rPr>
          <w:rFonts w:asciiTheme="minorHAnsi" w:hAnsiTheme="minorHAnsi" w:cstheme="minorHAnsi"/>
          <w:noProof/>
          <w:sz w:val="24"/>
          <w:szCs w:val="24"/>
        </w:rPr>
      </w:pPr>
      <w:r w:rsidRPr="001E6AF6">
        <w:rPr>
          <w:rFonts w:asciiTheme="minorHAnsi" w:hAnsiTheme="minorHAnsi" w:cstheme="minorHAnsi"/>
          <w:sz w:val="24"/>
          <w:szCs w:val="24"/>
        </w:rPr>
        <w:t xml:space="preserve">Before reflecting on my personal experience, it is essential to define and distinguish between mentoring and coaching. Although similar in that each require an experienced or senior professional to provide guidance, they differ in the delivery method </w:t>
      </w:r>
      <w:r w:rsidRPr="001E6AF6">
        <w:rPr>
          <w:rFonts w:asciiTheme="minorHAnsi" w:hAnsiTheme="minorHAnsi" w:cstheme="minorHAnsi"/>
          <w:noProof/>
          <w:sz w:val="24"/>
          <w:szCs w:val="24"/>
        </w:rPr>
        <w:t>(Hussey &amp; Campbell-Meier, 2021)</w:t>
      </w:r>
      <w:r w:rsidRPr="001E6AF6">
        <w:rPr>
          <w:rFonts w:asciiTheme="minorHAnsi" w:hAnsiTheme="minorHAnsi" w:cstheme="minorHAnsi"/>
          <w:sz w:val="24"/>
          <w:szCs w:val="24"/>
        </w:rPr>
        <w:t xml:space="preserve">. Mentoring is described by </w:t>
      </w:r>
      <w:r w:rsidRPr="001E6AF6">
        <w:rPr>
          <w:rFonts w:asciiTheme="minorHAnsi" w:hAnsiTheme="minorHAnsi" w:cstheme="minorHAnsi"/>
          <w:noProof/>
          <w:sz w:val="24"/>
          <w:szCs w:val="24"/>
        </w:rPr>
        <w:t>Tyler &amp; McKenzie (2011)</w:t>
      </w:r>
      <w:r w:rsidRPr="001E6AF6">
        <w:rPr>
          <w:rFonts w:asciiTheme="minorHAnsi" w:hAnsiTheme="minorHAnsi" w:cstheme="minorHAnsi"/>
          <w:sz w:val="24"/>
          <w:szCs w:val="24"/>
        </w:rPr>
        <w:t xml:space="preserve"> as an informal process and defined by the Oxford Dictionary as “the practice of helping and advising a less experienced person over a period of time”</w:t>
      </w:r>
      <w:r w:rsidRPr="001E6AF6">
        <w:rPr>
          <w:rFonts w:asciiTheme="minorHAnsi" w:hAnsiTheme="minorHAnsi" w:cstheme="minorHAnsi"/>
          <w:noProof/>
          <w:sz w:val="24"/>
          <w:szCs w:val="24"/>
        </w:rPr>
        <w:t xml:space="preserve"> (Oxford University Press, 2024). Coaching differs in that it is short term and leans itself to being goal specific or skill development, unlike mentoring it isn’t a reflective feedback to guide self awareness but taught based on topic specific to the individual needs </w:t>
      </w:r>
      <w:sdt>
        <w:sdtPr>
          <w:rPr>
            <w:rFonts w:asciiTheme="minorHAnsi" w:hAnsiTheme="minorHAnsi" w:cstheme="minorHAnsi"/>
            <w:noProof/>
            <w:sz w:val="24"/>
            <w:szCs w:val="24"/>
          </w:rPr>
          <w:id w:val="2145766010"/>
          <w:citation/>
        </w:sdtPr>
        <w:sdtContent>
          <w:r w:rsidRPr="001E6AF6">
            <w:rPr>
              <w:rFonts w:asciiTheme="minorHAnsi" w:hAnsiTheme="minorHAnsi" w:cstheme="minorHAnsi"/>
              <w:noProof/>
              <w:sz w:val="24"/>
              <w:szCs w:val="24"/>
            </w:rPr>
            <w:fldChar w:fldCharType="begin"/>
          </w:r>
          <w:r w:rsidRPr="001E6AF6">
            <w:rPr>
              <w:rFonts w:asciiTheme="minorHAnsi" w:hAnsiTheme="minorHAnsi" w:cstheme="minorHAnsi"/>
              <w:noProof/>
              <w:sz w:val="24"/>
              <w:szCs w:val="24"/>
            </w:rPr>
            <w:instrText xml:space="preserve"> CITATION Hag17 \l 2057 </w:instrText>
          </w:r>
          <w:r w:rsidRPr="001E6AF6">
            <w:rPr>
              <w:rFonts w:asciiTheme="minorHAnsi" w:hAnsiTheme="minorHAnsi" w:cstheme="minorHAnsi"/>
              <w:noProof/>
              <w:sz w:val="24"/>
              <w:szCs w:val="24"/>
            </w:rPr>
            <w:fldChar w:fldCharType="separate"/>
          </w:r>
          <w:r w:rsidRPr="001E6AF6">
            <w:rPr>
              <w:rFonts w:asciiTheme="minorHAnsi" w:hAnsiTheme="minorHAnsi" w:cstheme="minorHAnsi"/>
              <w:noProof/>
              <w:sz w:val="24"/>
              <w:szCs w:val="24"/>
            </w:rPr>
            <w:t>(Hagen, Bialek, &amp; Peterson, 2017)</w:t>
          </w:r>
          <w:r w:rsidRPr="001E6AF6">
            <w:rPr>
              <w:rFonts w:asciiTheme="minorHAnsi" w:hAnsiTheme="minorHAnsi" w:cstheme="minorHAnsi"/>
              <w:noProof/>
              <w:sz w:val="24"/>
              <w:szCs w:val="24"/>
            </w:rPr>
            <w:fldChar w:fldCharType="end"/>
          </w:r>
        </w:sdtContent>
      </w:sdt>
      <w:r w:rsidRPr="001E6AF6">
        <w:rPr>
          <w:rFonts w:asciiTheme="minorHAnsi" w:hAnsiTheme="minorHAnsi" w:cstheme="minorHAnsi"/>
          <w:noProof/>
          <w:sz w:val="24"/>
          <w:szCs w:val="24"/>
        </w:rPr>
        <w:t>. Defined in the Oxford Dictionary, coaching is “the process of training somebody to play a sport, to do a job better or to improve a skill, giving a student extra teaching in a particular subject” (Oxford University Press, 2024).</w:t>
      </w:r>
    </w:p>
    <w:p w14:paraId="62AEF96B" w14:textId="77777777" w:rsidR="001E6AF6" w:rsidRPr="001E6AF6" w:rsidRDefault="001E6AF6" w:rsidP="001E6AF6">
      <w:pPr>
        <w:spacing w:line="360" w:lineRule="auto"/>
        <w:rPr>
          <w:rFonts w:asciiTheme="minorHAnsi" w:hAnsiTheme="minorHAnsi" w:cstheme="minorHAnsi"/>
          <w:noProof/>
          <w:sz w:val="24"/>
          <w:szCs w:val="24"/>
        </w:rPr>
      </w:pPr>
    </w:p>
    <w:p w14:paraId="6DA356F5" w14:textId="77777777" w:rsidR="001E6AF6" w:rsidRPr="001E6AF6" w:rsidRDefault="001E6AF6" w:rsidP="001E6AF6">
      <w:pPr>
        <w:spacing w:line="360" w:lineRule="auto"/>
        <w:rPr>
          <w:rFonts w:asciiTheme="minorHAnsi" w:hAnsiTheme="minorHAnsi" w:cstheme="minorHAnsi"/>
          <w:b/>
          <w:bCs/>
          <w:noProof/>
          <w:sz w:val="24"/>
          <w:szCs w:val="24"/>
          <w:u w:val="single"/>
        </w:rPr>
      </w:pPr>
      <w:r w:rsidRPr="001E6AF6">
        <w:rPr>
          <w:rFonts w:asciiTheme="minorHAnsi" w:hAnsiTheme="minorHAnsi" w:cstheme="minorHAnsi"/>
          <w:b/>
          <w:bCs/>
          <w:noProof/>
          <w:sz w:val="24"/>
          <w:szCs w:val="24"/>
          <w:u w:val="single"/>
        </w:rPr>
        <w:t>Initial Police Training.</w:t>
      </w:r>
    </w:p>
    <w:p w14:paraId="2E4BF415" w14:textId="77777777" w:rsidR="001E6AF6" w:rsidRPr="001E6AF6" w:rsidRDefault="001E6AF6" w:rsidP="001E6AF6">
      <w:pPr>
        <w:spacing w:line="360" w:lineRule="auto"/>
        <w:rPr>
          <w:rFonts w:asciiTheme="minorHAnsi" w:hAnsiTheme="minorHAnsi" w:cstheme="minorHAnsi"/>
          <w:noProof/>
          <w:sz w:val="24"/>
          <w:szCs w:val="24"/>
        </w:rPr>
      </w:pPr>
      <w:r w:rsidRPr="001E6AF6">
        <w:rPr>
          <w:rFonts w:asciiTheme="minorHAnsi" w:hAnsiTheme="minorHAnsi" w:cstheme="minorHAnsi"/>
          <w:noProof/>
          <w:sz w:val="24"/>
          <w:szCs w:val="24"/>
        </w:rPr>
        <w:t xml:space="preserve">My first encounter with coaching was during the intial six month of Police training which is delivered mostly through classroom learning with the inclusion of scenario based leaning to demonstrate understanding of teachings. For instance my Police coach would teach specific topics such as Stop Search where we would learn the definition, law, history and case file studies within a classroom setting. Leading on from this we would be introduced to topic specific scenario based learning where we would role play in groups and act out a stop search. Once we were directed to end the scenario, the coach would speak to us individually, we would be required to reflect on our thought process, actions and the outcome. Following this, the coach would offer constructive feedback and guidance on improvement. This type of process mimicks Kolb’s Learning Cycle which emphasises the importance of active experimentation and reflection as part of the learning process </w:t>
      </w:r>
      <w:sdt>
        <w:sdtPr>
          <w:rPr>
            <w:rFonts w:asciiTheme="minorHAnsi" w:hAnsiTheme="minorHAnsi" w:cstheme="minorHAnsi"/>
            <w:noProof/>
            <w:sz w:val="24"/>
            <w:szCs w:val="24"/>
          </w:rPr>
          <w:id w:val="159506944"/>
          <w:citation/>
        </w:sdtPr>
        <w:sdtContent>
          <w:r w:rsidRPr="001E6AF6">
            <w:rPr>
              <w:rFonts w:asciiTheme="minorHAnsi" w:hAnsiTheme="minorHAnsi" w:cstheme="minorHAnsi"/>
              <w:noProof/>
              <w:sz w:val="24"/>
              <w:szCs w:val="24"/>
            </w:rPr>
            <w:fldChar w:fldCharType="begin"/>
          </w:r>
          <w:r w:rsidRPr="001E6AF6">
            <w:rPr>
              <w:rFonts w:asciiTheme="minorHAnsi" w:hAnsiTheme="minorHAnsi" w:cstheme="minorHAnsi"/>
              <w:noProof/>
              <w:sz w:val="24"/>
              <w:szCs w:val="24"/>
            </w:rPr>
            <w:instrText xml:space="preserve"> CITATION Rob09 \l 2057 </w:instrText>
          </w:r>
          <w:r w:rsidRPr="001E6AF6">
            <w:rPr>
              <w:rFonts w:asciiTheme="minorHAnsi" w:hAnsiTheme="minorHAnsi" w:cstheme="minorHAnsi"/>
              <w:noProof/>
              <w:sz w:val="24"/>
              <w:szCs w:val="24"/>
            </w:rPr>
            <w:fldChar w:fldCharType="separate"/>
          </w:r>
          <w:r w:rsidRPr="001E6AF6">
            <w:rPr>
              <w:rFonts w:asciiTheme="minorHAnsi" w:hAnsiTheme="minorHAnsi" w:cstheme="minorHAnsi"/>
              <w:noProof/>
              <w:sz w:val="24"/>
              <w:szCs w:val="24"/>
            </w:rPr>
            <w:t>(Vodde, 2009)</w:t>
          </w:r>
          <w:r w:rsidRPr="001E6AF6">
            <w:rPr>
              <w:rFonts w:asciiTheme="minorHAnsi" w:hAnsiTheme="minorHAnsi" w:cstheme="minorHAnsi"/>
              <w:noProof/>
              <w:sz w:val="24"/>
              <w:szCs w:val="24"/>
            </w:rPr>
            <w:fldChar w:fldCharType="end"/>
          </w:r>
        </w:sdtContent>
      </w:sdt>
      <w:r w:rsidRPr="001E6AF6">
        <w:rPr>
          <w:rFonts w:asciiTheme="minorHAnsi" w:hAnsiTheme="minorHAnsi" w:cstheme="minorHAnsi"/>
          <w:noProof/>
          <w:sz w:val="24"/>
          <w:szCs w:val="24"/>
        </w:rPr>
        <w:t xml:space="preserve">. This type of coaching “Learning by Doing” developed by John Dewey </w:t>
      </w:r>
      <w:sdt>
        <w:sdtPr>
          <w:rPr>
            <w:rFonts w:asciiTheme="minorHAnsi" w:hAnsiTheme="minorHAnsi" w:cstheme="minorHAnsi"/>
            <w:noProof/>
            <w:sz w:val="24"/>
            <w:szCs w:val="24"/>
          </w:rPr>
          <w:id w:val="2092654537"/>
          <w:citation/>
        </w:sdtPr>
        <w:sdtContent>
          <w:r w:rsidRPr="001E6AF6">
            <w:rPr>
              <w:rFonts w:asciiTheme="minorHAnsi" w:hAnsiTheme="minorHAnsi" w:cstheme="minorHAnsi"/>
              <w:noProof/>
              <w:sz w:val="24"/>
              <w:szCs w:val="24"/>
            </w:rPr>
            <w:fldChar w:fldCharType="begin"/>
          </w:r>
          <w:r w:rsidRPr="001E6AF6">
            <w:rPr>
              <w:rFonts w:asciiTheme="minorHAnsi" w:hAnsiTheme="minorHAnsi" w:cstheme="minorHAnsi"/>
              <w:noProof/>
              <w:sz w:val="24"/>
              <w:szCs w:val="24"/>
            </w:rPr>
            <w:instrText xml:space="preserve"> CITATION Hay11 \l 2057 </w:instrText>
          </w:r>
          <w:r w:rsidRPr="001E6AF6">
            <w:rPr>
              <w:rFonts w:asciiTheme="minorHAnsi" w:hAnsiTheme="minorHAnsi" w:cstheme="minorHAnsi"/>
              <w:noProof/>
              <w:sz w:val="24"/>
              <w:szCs w:val="24"/>
            </w:rPr>
            <w:fldChar w:fldCharType="separate"/>
          </w:r>
          <w:r w:rsidRPr="001E6AF6">
            <w:rPr>
              <w:rFonts w:asciiTheme="minorHAnsi" w:hAnsiTheme="minorHAnsi" w:cstheme="minorHAnsi"/>
              <w:noProof/>
              <w:sz w:val="24"/>
              <w:szCs w:val="24"/>
            </w:rPr>
            <w:t>(Reese, 2011)</w:t>
          </w:r>
          <w:r w:rsidRPr="001E6AF6">
            <w:rPr>
              <w:rFonts w:asciiTheme="minorHAnsi" w:hAnsiTheme="minorHAnsi" w:cstheme="minorHAnsi"/>
              <w:noProof/>
              <w:sz w:val="24"/>
              <w:szCs w:val="24"/>
            </w:rPr>
            <w:fldChar w:fldCharType="end"/>
          </w:r>
        </w:sdtContent>
      </w:sdt>
      <w:r w:rsidRPr="001E6AF6">
        <w:rPr>
          <w:rFonts w:asciiTheme="minorHAnsi" w:hAnsiTheme="minorHAnsi" w:cstheme="minorHAnsi"/>
          <w:noProof/>
          <w:sz w:val="24"/>
          <w:szCs w:val="24"/>
        </w:rPr>
        <w:t xml:space="preserve"> assisted in cementing the theory based learning for me, additionally the immediate feeback from scenarios helped understand the theory detail. Although I had previous customer service experience and dealing with conflict, the conflict management in Policing is completely different and the scenarios assisted in my confidence building for the real situations I would face in public as a Police Officer.</w:t>
      </w:r>
    </w:p>
    <w:p w14:paraId="32DFA5DE" w14:textId="77777777" w:rsidR="001E6AF6" w:rsidRPr="001E6AF6" w:rsidRDefault="001E6AF6" w:rsidP="001E6AF6">
      <w:pPr>
        <w:spacing w:line="360" w:lineRule="auto"/>
        <w:rPr>
          <w:rFonts w:asciiTheme="minorHAnsi" w:hAnsiTheme="minorHAnsi" w:cstheme="minorHAnsi"/>
          <w:noProof/>
          <w:sz w:val="24"/>
          <w:szCs w:val="24"/>
        </w:rPr>
      </w:pPr>
    </w:p>
    <w:p w14:paraId="48EB0020" w14:textId="77777777" w:rsidR="001E6AF6" w:rsidRPr="001E6AF6" w:rsidRDefault="001E6AF6" w:rsidP="001E6AF6">
      <w:pPr>
        <w:spacing w:line="360" w:lineRule="auto"/>
        <w:rPr>
          <w:rFonts w:asciiTheme="minorHAnsi" w:hAnsiTheme="minorHAnsi" w:cstheme="minorHAnsi"/>
          <w:b/>
          <w:bCs/>
          <w:noProof/>
          <w:sz w:val="24"/>
          <w:szCs w:val="24"/>
          <w:u w:val="single"/>
        </w:rPr>
      </w:pPr>
      <w:r w:rsidRPr="001E6AF6">
        <w:rPr>
          <w:rFonts w:asciiTheme="minorHAnsi" w:hAnsiTheme="minorHAnsi" w:cstheme="minorHAnsi"/>
          <w:b/>
          <w:bCs/>
          <w:noProof/>
          <w:sz w:val="24"/>
          <w:szCs w:val="24"/>
          <w:u w:val="single"/>
        </w:rPr>
        <w:t>Tutorship Phase.</w:t>
      </w:r>
    </w:p>
    <w:p w14:paraId="7A70BA97" w14:textId="77777777" w:rsidR="001E6AF6" w:rsidRDefault="001E6AF6" w:rsidP="001E6AF6">
      <w:pPr>
        <w:spacing w:line="360" w:lineRule="auto"/>
        <w:rPr>
          <w:rFonts w:asciiTheme="minorHAnsi" w:hAnsiTheme="minorHAnsi" w:cstheme="minorHAnsi"/>
          <w:noProof/>
          <w:sz w:val="24"/>
          <w:szCs w:val="24"/>
        </w:rPr>
      </w:pPr>
      <w:r w:rsidRPr="001E6AF6">
        <w:rPr>
          <w:rFonts w:asciiTheme="minorHAnsi" w:hAnsiTheme="minorHAnsi" w:cstheme="minorHAnsi"/>
          <w:noProof/>
          <w:sz w:val="24"/>
          <w:szCs w:val="24"/>
        </w:rPr>
        <w:t xml:space="preserve">Once the intial training was complete, I then become stationed in a team within the community as a student Police Officer. I was paired with a tutor who would be my mentor for the following twelve weeks, guiding me through attending and investigating real reports made by the public. Simutalensously, I was designated an Area Training Officer or ATO who was responsible for overseeing my performance in hitting certain skills as a new officer. The ATO acted like a coach whereby I checked in with them every couple of months to check my progress and outline any specific areas that needed covering. My tutor was a senior colleague on shift and they mentored me by way of allowing me to lead on calls where I felt confident and guided if I posed questions, they then debriefed afterward encourging a self reflection on how I felt went good or where I felt I could have improved. One specific incident that I can recall clearly, as it was an area that I had felt apprehensive about since applying for the Police, was the attendance of a sudden death. During the latter stage of my tutorship phase, a call was made to Police of a sudden death of a male which required attendance to negate any third party involvement on behalf of the Coroner. My tutor and I were the only available unit and we kitted up ready to attend. My tutor was already aware that I was anxious for this first attendance as I had explained previously that it would be the first deceased body I had seen and I was unsure of how I would feel, react and be competent to deal with carrying out my duty. Although the topic had been covered in initial training, this was real life, a person and I had to be the professional service to a grieving family. I felt a lot of pressure in having to hide my nerves as well as perform my role. During the drive to the property of the report, my tutor explained that they felt the same at their first sudden death and it made my experience feel less amplified. They then talked through precisely what the process would be, using all senses in order to prepare me. This involved them explaining how the body would look and feel, how there may be a scent as well as what was expected of us. Therefore, they explained that we are expected to apply a tags to the body, that we would then check the body and importantly why these were completed. By doing this, it enabled me to re-educate on this process and help clarify my purpose instilling a sense of confidence and responsibility to the forefront.  As we entered the property, I felt calmer due to the prior conversation but asked that my mentor took the lead and verbally guided me at each step. When I initially saw the deceased body I felt uncomfort and my tutor picked up on this straight away due to my body momentarily freezing. However, my mentor eased me around the situation by constantly talking and reasurring that I was completing the process correctly. When the process with the body was complete and I liaised with the family, I felt an immense sense of pride and duty that I was able to take care of their loved one in a respectable and dignified manner. Once myself and my tutor arrived back at the station, my line manager allowed for us to have a debrief which enabled me to alllow myself to process the situation properly. I spoke back through each step of the call to my tutor and explained how I felt at each of them. In return my tutor actively listened and input guidance in places where I commented I could improve upon. Since that initial mentorship, I was able to attend single crewed and conduct the process of a sudden death independently with ease. The mentorship offered both personal and professional growth from that intial guidance and prepared me to meet the organisational expectation. </w:t>
      </w:r>
    </w:p>
    <w:p w14:paraId="04DFC88C" w14:textId="77777777" w:rsidR="001E6AF6" w:rsidRPr="001E6AF6" w:rsidRDefault="001E6AF6" w:rsidP="001E6AF6">
      <w:pPr>
        <w:spacing w:line="360" w:lineRule="auto"/>
        <w:rPr>
          <w:rFonts w:asciiTheme="minorHAnsi" w:hAnsiTheme="minorHAnsi" w:cstheme="minorHAnsi"/>
          <w:noProof/>
          <w:sz w:val="24"/>
          <w:szCs w:val="24"/>
        </w:rPr>
      </w:pPr>
    </w:p>
    <w:p w14:paraId="51B3336F" w14:textId="77777777" w:rsidR="001E6AF6" w:rsidRPr="001E6AF6" w:rsidRDefault="001E6AF6" w:rsidP="001E6AF6">
      <w:pPr>
        <w:spacing w:line="360" w:lineRule="auto"/>
        <w:rPr>
          <w:rFonts w:asciiTheme="minorHAnsi" w:hAnsiTheme="minorHAnsi" w:cstheme="minorHAnsi"/>
          <w:b/>
          <w:bCs/>
          <w:noProof/>
          <w:sz w:val="24"/>
          <w:szCs w:val="24"/>
          <w:u w:val="single"/>
        </w:rPr>
      </w:pPr>
      <w:r w:rsidRPr="001E6AF6">
        <w:rPr>
          <w:rFonts w:asciiTheme="minorHAnsi" w:hAnsiTheme="minorHAnsi" w:cstheme="minorHAnsi"/>
          <w:b/>
          <w:bCs/>
          <w:noProof/>
          <w:sz w:val="24"/>
          <w:szCs w:val="24"/>
          <w:u w:val="single"/>
        </w:rPr>
        <w:t>Independent Patrol Status.</w:t>
      </w:r>
    </w:p>
    <w:p w14:paraId="62C8F779" w14:textId="77777777" w:rsidR="001E6AF6" w:rsidRPr="001E6AF6" w:rsidRDefault="001E6AF6" w:rsidP="001E6AF6">
      <w:pPr>
        <w:spacing w:line="360" w:lineRule="auto"/>
        <w:rPr>
          <w:rFonts w:asciiTheme="minorHAnsi" w:hAnsiTheme="minorHAnsi" w:cstheme="minorHAnsi"/>
          <w:noProof/>
          <w:sz w:val="24"/>
          <w:szCs w:val="24"/>
        </w:rPr>
      </w:pPr>
      <w:r w:rsidRPr="001E6AF6">
        <w:rPr>
          <w:rFonts w:asciiTheme="minorHAnsi" w:hAnsiTheme="minorHAnsi" w:cstheme="minorHAnsi"/>
          <w:noProof/>
          <w:sz w:val="24"/>
          <w:szCs w:val="24"/>
        </w:rPr>
        <w:t xml:space="preserve">Mentoring helps create a culture of knowledge sharing and continuous learning, by experienced officers passing on knowledge to newer recruits contributes to the overall effectiveness of the service. Coaching on the other hand, supports the development of specific skills that are critical in the organisations success. Following the completeion of my tutorship phase which is achieved by my tutor signing me off as competent and ready to move into Independent Patrol Status or IPS. Bryant (2021) explains that IPS enables an officer to function without the need of supervision from a mentor at all times and have demonnstarted that they can function solely in undertaking police functions. However, in accordance with the National Police Curriculum, during IPS and until the end of my probabtionary period at three years, I have to evidence thirteen specific competencies within my role called the Operational Competency Portfolio or OCP. The aim is to hit all areas of the OCP to achieve a substantive position along with completetion with a pass of the Police Comstable Degree Apprenteship (Open Government License, 2017). Whilst functioning under IPS I was coached by the ATO on my OCP and when they were satisfied I had full capability of an operational competence I would be signed off by them. I took feedback well from the ATO, they would explain how an area could be met and I would then recall incidents whereby I demonstarted this competency in full. </w:t>
      </w:r>
    </w:p>
    <w:p w14:paraId="52CAC81B" w14:textId="77777777" w:rsidR="001E6AF6" w:rsidRPr="001E6AF6" w:rsidRDefault="001E6AF6" w:rsidP="001E6AF6">
      <w:pPr>
        <w:spacing w:line="360" w:lineRule="auto"/>
        <w:rPr>
          <w:rFonts w:asciiTheme="minorHAnsi" w:hAnsiTheme="minorHAnsi" w:cstheme="minorHAnsi"/>
          <w:noProof/>
          <w:sz w:val="24"/>
          <w:szCs w:val="24"/>
        </w:rPr>
      </w:pPr>
      <w:r w:rsidRPr="001E6AF6">
        <w:rPr>
          <w:rFonts w:asciiTheme="minorHAnsi" w:hAnsiTheme="minorHAnsi" w:cstheme="minorHAnsi"/>
          <w:noProof/>
          <w:sz w:val="24"/>
          <w:szCs w:val="24"/>
        </w:rPr>
        <w:t xml:space="preserve">Additional to coaching by an ATO during IPS, I also encountered further coaching by senior officers. An example of this during my three year probabtion is my successful completion of becoming a Specialist Taser Officer or STO and Police driver training. In order to be able to attend these courses, my supervisor had to agree that I was competent overall, so it was a big achievment personally to know that I was perfomorming and functioning well. To achieve both of these, I had to attend courses which were led by officers specialised in these particular fields. During the courses, I was coached solely on the topic which falls under the Policing umbrella. Although the basic knowledge which underpins Policing such as the NDM and Code of Ethics was reiterated, the majority of the learning was brand new (Policing, C.o. 2013). By becoming an STO meant that I would be able to attend emergency calls carrying higher risk such as a weapon involved that required a taser officer. Due to having this extra skill meant that I now become of value to the service in that a firearms unit would not need to be tied up to attend instead. Similarly, due to passing the Police driver training meant that I could attend emergency response calls within a time frame set out by the force whereas before this I was reliant on exsisting trained officers. </w:t>
      </w:r>
    </w:p>
    <w:p w14:paraId="486B83E8" w14:textId="77777777" w:rsidR="001E6AF6" w:rsidRPr="001E6AF6" w:rsidRDefault="001E6AF6" w:rsidP="001E6AF6">
      <w:pPr>
        <w:spacing w:line="360" w:lineRule="auto"/>
        <w:rPr>
          <w:rFonts w:asciiTheme="minorHAnsi" w:hAnsiTheme="minorHAnsi" w:cstheme="minorHAnsi"/>
          <w:noProof/>
          <w:sz w:val="24"/>
          <w:szCs w:val="24"/>
        </w:rPr>
      </w:pPr>
    </w:p>
    <w:p w14:paraId="5FB03BCA" w14:textId="77777777" w:rsidR="001E6AF6" w:rsidRPr="001E6AF6" w:rsidRDefault="001E6AF6" w:rsidP="001E6AF6">
      <w:pPr>
        <w:spacing w:line="360" w:lineRule="auto"/>
        <w:rPr>
          <w:rFonts w:asciiTheme="minorHAnsi" w:hAnsiTheme="minorHAnsi" w:cstheme="minorHAnsi"/>
          <w:b/>
          <w:bCs/>
          <w:noProof/>
          <w:sz w:val="24"/>
          <w:szCs w:val="24"/>
          <w:u w:val="single"/>
        </w:rPr>
      </w:pPr>
      <w:r w:rsidRPr="001E6AF6">
        <w:rPr>
          <w:rFonts w:asciiTheme="minorHAnsi" w:hAnsiTheme="minorHAnsi" w:cstheme="minorHAnsi"/>
          <w:b/>
          <w:bCs/>
          <w:noProof/>
          <w:sz w:val="24"/>
          <w:szCs w:val="24"/>
          <w:u w:val="single"/>
        </w:rPr>
        <w:t>Conclusion.</w:t>
      </w:r>
    </w:p>
    <w:p w14:paraId="06F28C6D" w14:textId="77777777" w:rsidR="001E6AF6" w:rsidRPr="001E6AF6" w:rsidRDefault="001E6AF6" w:rsidP="001E6AF6">
      <w:pPr>
        <w:spacing w:line="360" w:lineRule="auto"/>
        <w:rPr>
          <w:rFonts w:asciiTheme="minorHAnsi" w:hAnsiTheme="minorHAnsi" w:cstheme="minorHAnsi"/>
          <w:noProof/>
          <w:sz w:val="24"/>
          <w:szCs w:val="24"/>
        </w:rPr>
      </w:pPr>
      <w:r w:rsidRPr="001E6AF6">
        <w:rPr>
          <w:rFonts w:asciiTheme="minorHAnsi" w:hAnsiTheme="minorHAnsi" w:cstheme="minorHAnsi"/>
          <w:noProof/>
          <w:sz w:val="24"/>
          <w:szCs w:val="24"/>
        </w:rPr>
        <w:t>Reflecting on my personal growth over the past three years, I feel I have overcome a lot of personal barriers in order to become a well rounded officer, not only my immediate team and the overall organisation but to the public I serve. This self growth would not have been possible without the constant guidance, not only from my tutor but from the team around me which contiuously, to this present day, offer support, advise and guidance whenever I am unsure on a course of action. Receiving coaching has broadened my skill set as a Police Officer and the goal specific training works seamlessly along with the role itself, creating building blocks on to of my initial training knowledge. Through the use of constant reflection in accompaniment to the higher education I have been studying has further equip me to be more effective in decision making. As I come to the end of my University studies and probabtion into a substantive officer, I myself have become a mentor for the new officers coming through and owe my knowledge to those before me who guided me in a way that I can pay it back to others.</w:t>
      </w:r>
    </w:p>
    <w:p w14:paraId="2201F57C" w14:textId="77777777" w:rsidR="001E6AF6" w:rsidRPr="001E6AF6" w:rsidRDefault="001E6AF6" w:rsidP="001E6AF6">
      <w:pPr>
        <w:spacing w:line="360" w:lineRule="auto"/>
        <w:rPr>
          <w:rFonts w:asciiTheme="minorHAnsi" w:hAnsiTheme="minorHAnsi" w:cstheme="minorHAnsi"/>
          <w:noProof/>
          <w:sz w:val="24"/>
          <w:szCs w:val="24"/>
        </w:rPr>
      </w:pPr>
    </w:p>
    <w:p w14:paraId="0DDA05DA" w14:textId="77777777" w:rsidR="001E6AF6" w:rsidRPr="001E6AF6" w:rsidRDefault="001E6AF6" w:rsidP="001E6AF6">
      <w:pPr>
        <w:spacing w:line="360" w:lineRule="auto"/>
        <w:rPr>
          <w:rFonts w:asciiTheme="minorHAnsi" w:hAnsiTheme="minorHAnsi" w:cstheme="minorHAnsi"/>
          <w:b/>
          <w:bCs/>
          <w:noProof/>
          <w:sz w:val="24"/>
          <w:szCs w:val="24"/>
          <w:u w:val="single"/>
        </w:rPr>
      </w:pPr>
      <w:r w:rsidRPr="001E6AF6">
        <w:rPr>
          <w:rFonts w:asciiTheme="minorHAnsi" w:hAnsiTheme="minorHAnsi" w:cstheme="minorHAnsi"/>
          <w:b/>
          <w:bCs/>
          <w:noProof/>
          <w:sz w:val="24"/>
          <w:szCs w:val="24"/>
          <w:u w:val="single"/>
        </w:rPr>
        <w:t>Word Count: 1931</w:t>
      </w:r>
    </w:p>
    <w:p w14:paraId="592CAEBA" w14:textId="067361AA" w:rsidR="000F7ECD" w:rsidRPr="001E6AF6" w:rsidRDefault="000F7ECD" w:rsidP="001E6AF6">
      <w:pPr>
        <w:ind w:right="237"/>
        <w:sectPr w:rsidR="000F7ECD" w:rsidRPr="001E6AF6" w:rsidSect="0022001B">
          <w:pgSz w:w="11906" w:h="16838" w:code="9"/>
          <w:pgMar w:top="1440" w:right="1440" w:bottom="1440" w:left="1440" w:header="720" w:footer="720" w:gutter="0"/>
          <w:cols w:space="720"/>
          <w:docGrid w:linePitch="272"/>
        </w:sectPr>
      </w:pPr>
    </w:p>
    <w:p w14:paraId="2B4DA333" w14:textId="3ADBD804" w:rsidR="004923DA" w:rsidRPr="00270EEB" w:rsidRDefault="004923DA" w:rsidP="001E6AF6">
      <w:pPr>
        <w:overflowPunct/>
        <w:autoSpaceDE/>
        <w:autoSpaceDN/>
        <w:adjustRightInd/>
        <w:ind w:right="237"/>
        <w:textAlignment w:val="auto"/>
        <w:rPr>
          <w:b/>
          <w:sz w:val="24"/>
          <w:szCs w:val="24"/>
        </w:rPr>
      </w:pPr>
      <w:r w:rsidRPr="00270EEB">
        <w:rPr>
          <w:b/>
          <w:sz w:val="24"/>
          <w:szCs w:val="24"/>
        </w:rPr>
        <w:t>Bibliography</w:t>
      </w:r>
    </w:p>
    <w:p w14:paraId="5C7A9DD6" w14:textId="4FD550CA" w:rsidR="00390074" w:rsidRDefault="000F7ECD" w:rsidP="00340E9A">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0173AD15" w14:textId="77777777" w:rsidR="00A52EDA" w:rsidRDefault="00A52EDA" w:rsidP="00340E9A">
      <w:pPr>
        <w:keepNext/>
        <w:spacing w:before="240" w:after="60"/>
        <w:ind w:right="237"/>
        <w:jc w:val="both"/>
        <w:rPr>
          <w:sz w:val="24"/>
          <w:szCs w:val="24"/>
        </w:rPr>
      </w:pPr>
    </w:p>
    <w:p w14:paraId="7B73BBC8" w14:textId="77777777" w:rsidR="00A52EDA" w:rsidRDefault="00A52EDA" w:rsidP="00A52EDA">
      <w:pPr>
        <w:spacing w:line="360" w:lineRule="auto"/>
        <w:rPr>
          <w:rFonts w:asciiTheme="minorHAnsi" w:eastAsia="Calibri" w:hAnsiTheme="minorHAnsi" w:cstheme="minorHAnsi"/>
          <w:sz w:val="22"/>
          <w:szCs w:val="22"/>
        </w:rPr>
      </w:pPr>
      <w:r w:rsidRPr="00A52EDA">
        <w:rPr>
          <w:rFonts w:asciiTheme="minorHAnsi" w:eastAsia="Calibri" w:hAnsiTheme="minorHAnsi" w:cstheme="minorHAnsi"/>
          <w:sz w:val="22"/>
          <w:szCs w:val="22"/>
        </w:rPr>
        <w:t xml:space="preserve">Andrews, T. (2024). Public expectations of police education in England and Wales. </w:t>
      </w:r>
      <w:r w:rsidRPr="00A52EDA">
        <w:rPr>
          <w:rFonts w:asciiTheme="minorHAnsi" w:eastAsia="Calibri" w:hAnsiTheme="minorHAnsi" w:cstheme="minorHAnsi"/>
          <w:i/>
          <w:sz w:val="22"/>
          <w:szCs w:val="22"/>
        </w:rPr>
        <w:t>Policing: A Journal of Policy and Practice</w:t>
      </w:r>
      <w:r w:rsidRPr="00A52EDA">
        <w:rPr>
          <w:rFonts w:asciiTheme="minorHAnsi" w:eastAsia="Calibri" w:hAnsiTheme="minorHAnsi" w:cstheme="minorHAnsi"/>
          <w:sz w:val="22"/>
          <w:szCs w:val="22"/>
        </w:rPr>
        <w:t xml:space="preserve">, 18. </w:t>
      </w:r>
      <w:proofErr w:type="spellStart"/>
      <w:r w:rsidRPr="00A52EDA">
        <w:rPr>
          <w:rFonts w:asciiTheme="minorHAnsi" w:eastAsia="Calibri" w:hAnsiTheme="minorHAnsi" w:cstheme="minorHAnsi"/>
          <w:sz w:val="22"/>
          <w:szCs w:val="22"/>
        </w:rPr>
        <w:t>doi:</w:t>
      </w:r>
      <w:hyperlink r:id="rId15">
        <w:r w:rsidRPr="00A52EDA">
          <w:rPr>
            <w:rFonts w:asciiTheme="minorHAnsi" w:eastAsia="Calibri" w:hAnsiTheme="minorHAnsi" w:cstheme="minorHAnsi"/>
            <w:color w:val="1155CC"/>
            <w:sz w:val="22"/>
            <w:szCs w:val="22"/>
            <w:u w:val="single"/>
          </w:rPr>
          <w:t>https</w:t>
        </w:r>
        <w:proofErr w:type="spellEnd"/>
        <w:r w:rsidRPr="00A52EDA">
          <w:rPr>
            <w:rFonts w:asciiTheme="minorHAnsi" w:eastAsia="Calibri" w:hAnsiTheme="minorHAnsi" w:cstheme="minorHAnsi"/>
            <w:color w:val="1155CC"/>
            <w:sz w:val="22"/>
            <w:szCs w:val="22"/>
            <w:u w:val="single"/>
          </w:rPr>
          <w:t>://doi.org/10.1093/police/paad101</w:t>
        </w:r>
      </w:hyperlink>
      <w:r w:rsidRPr="00A52EDA">
        <w:rPr>
          <w:rFonts w:asciiTheme="minorHAnsi" w:eastAsia="Calibri" w:hAnsiTheme="minorHAnsi" w:cstheme="minorHAnsi"/>
          <w:sz w:val="22"/>
          <w:szCs w:val="22"/>
        </w:rPr>
        <w:t>.</w:t>
      </w:r>
    </w:p>
    <w:p w14:paraId="6CA7D05D" w14:textId="77777777" w:rsidR="00A52EDA" w:rsidRPr="00A52EDA" w:rsidRDefault="00A52EDA" w:rsidP="00A52EDA">
      <w:pPr>
        <w:spacing w:line="360" w:lineRule="auto"/>
        <w:rPr>
          <w:rFonts w:asciiTheme="minorHAnsi" w:eastAsia="Calibri" w:hAnsiTheme="minorHAnsi" w:cstheme="minorHAnsi"/>
          <w:sz w:val="22"/>
          <w:szCs w:val="22"/>
        </w:rPr>
      </w:pPr>
    </w:p>
    <w:p w14:paraId="21F7E23E" w14:textId="77777777" w:rsidR="00A52EDA" w:rsidRDefault="00A52EDA" w:rsidP="00A52EDA">
      <w:pPr>
        <w:spacing w:line="360" w:lineRule="auto"/>
        <w:rPr>
          <w:rFonts w:asciiTheme="minorHAnsi" w:hAnsiTheme="minorHAnsi" w:cstheme="minorHAnsi"/>
          <w:color w:val="333333"/>
          <w:sz w:val="22"/>
          <w:szCs w:val="22"/>
          <w:highlight w:val="white"/>
        </w:rPr>
      </w:pPr>
      <w:r w:rsidRPr="00A52EDA">
        <w:rPr>
          <w:rFonts w:asciiTheme="minorHAnsi" w:hAnsiTheme="minorHAnsi" w:cstheme="minorHAnsi"/>
          <w:color w:val="333333"/>
          <w:sz w:val="22"/>
          <w:szCs w:val="22"/>
          <w:highlight w:val="white"/>
        </w:rPr>
        <w:t xml:space="preserve">Bandura A. (2000). Exercise of human agency through collective efficacy. </w:t>
      </w:r>
      <w:r w:rsidRPr="00A52EDA">
        <w:rPr>
          <w:rFonts w:asciiTheme="minorHAnsi" w:hAnsiTheme="minorHAnsi" w:cstheme="minorHAnsi"/>
          <w:i/>
          <w:color w:val="333333"/>
          <w:sz w:val="22"/>
          <w:szCs w:val="22"/>
          <w:highlight w:val="white"/>
        </w:rPr>
        <w:t>Current Directions in Psychological Science</w:t>
      </w:r>
      <w:r w:rsidRPr="00A52EDA">
        <w:rPr>
          <w:rFonts w:asciiTheme="minorHAnsi" w:hAnsiTheme="minorHAnsi" w:cstheme="minorHAnsi"/>
          <w:color w:val="333333"/>
          <w:sz w:val="22"/>
          <w:szCs w:val="22"/>
          <w:highlight w:val="white"/>
        </w:rPr>
        <w:t>, 9, 75–78.</w:t>
      </w:r>
    </w:p>
    <w:p w14:paraId="7EB52B4E" w14:textId="77777777" w:rsidR="00A52EDA" w:rsidRPr="00A52EDA" w:rsidRDefault="00A52EDA" w:rsidP="00A52EDA">
      <w:pPr>
        <w:spacing w:line="360" w:lineRule="auto"/>
        <w:rPr>
          <w:rFonts w:asciiTheme="minorHAnsi" w:hAnsiTheme="minorHAnsi" w:cstheme="minorHAnsi"/>
          <w:color w:val="333333"/>
          <w:sz w:val="22"/>
          <w:szCs w:val="22"/>
          <w:highlight w:val="white"/>
        </w:rPr>
      </w:pPr>
    </w:p>
    <w:p w14:paraId="3DAF1E4B" w14:textId="77777777" w:rsidR="00A52EDA" w:rsidRDefault="00A52EDA" w:rsidP="00A52EDA">
      <w:pPr>
        <w:rPr>
          <w:rFonts w:asciiTheme="minorHAnsi" w:hAnsiTheme="minorHAnsi" w:cstheme="minorHAnsi"/>
          <w:sz w:val="22"/>
          <w:szCs w:val="22"/>
        </w:rPr>
      </w:pPr>
      <w:r w:rsidRPr="00A52EDA">
        <w:rPr>
          <w:rFonts w:asciiTheme="minorHAnsi" w:hAnsiTheme="minorHAnsi" w:cstheme="minorHAnsi"/>
          <w:sz w:val="22"/>
          <w:szCs w:val="22"/>
        </w:rPr>
        <w:t>Bass, B. M. (1985). Leadership and performance beyond expectations. New York: The Free Press.</w:t>
      </w:r>
    </w:p>
    <w:p w14:paraId="7B407B1E" w14:textId="77777777" w:rsidR="00A52EDA" w:rsidRPr="00A52EDA" w:rsidRDefault="00A52EDA" w:rsidP="00A52EDA">
      <w:pPr>
        <w:rPr>
          <w:rFonts w:asciiTheme="minorHAnsi" w:hAnsiTheme="minorHAnsi" w:cstheme="minorHAnsi"/>
          <w:sz w:val="22"/>
          <w:szCs w:val="22"/>
        </w:rPr>
      </w:pPr>
    </w:p>
    <w:p w14:paraId="0229FED0" w14:textId="77777777" w:rsidR="00A52EDA" w:rsidRDefault="00A52EDA" w:rsidP="00A52EDA">
      <w:pPr>
        <w:rPr>
          <w:rFonts w:asciiTheme="minorHAnsi" w:hAnsiTheme="minorHAnsi" w:cstheme="minorHAnsi"/>
          <w:sz w:val="22"/>
          <w:szCs w:val="22"/>
        </w:rPr>
      </w:pPr>
      <w:r w:rsidRPr="00A52EDA">
        <w:rPr>
          <w:rFonts w:asciiTheme="minorHAnsi" w:hAnsiTheme="minorHAnsi" w:cstheme="minorHAnsi"/>
          <w:sz w:val="22"/>
          <w:szCs w:val="22"/>
        </w:rPr>
        <w:t>Bennis, W. G. (1959). Leadership Theory and Administrative Behaviour: The Problem of Authority. Ardent Media.</w:t>
      </w:r>
    </w:p>
    <w:p w14:paraId="2E95CE8B" w14:textId="77777777" w:rsidR="00A52EDA" w:rsidRPr="00A52EDA" w:rsidRDefault="00A52EDA" w:rsidP="00A52EDA">
      <w:pPr>
        <w:rPr>
          <w:rFonts w:asciiTheme="minorHAnsi" w:hAnsiTheme="minorHAnsi" w:cstheme="minorHAnsi"/>
          <w:sz w:val="22"/>
          <w:szCs w:val="22"/>
        </w:rPr>
      </w:pPr>
    </w:p>
    <w:p w14:paraId="202123B1" w14:textId="77777777" w:rsidR="00A52EDA" w:rsidRDefault="00A52EDA" w:rsidP="00A52EDA">
      <w:pPr>
        <w:rPr>
          <w:rFonts w:asciiTheme="minorHAnsi" w:hAnsiTheme="minorHAnsi" w:cstheme="minorHAnsi"/>
          <w:sz w:val="22"/>
          <w:szCs w:val="22"/>
        </w:rPr>
      </w:pPr>
      <w:r w:rsidRPr="00A52EDA">
        <w:rPr>
          <w:rFonts w:asciiTheme="minorHAnsi" w:hAnsiTheme="minorHAnsi" w:cstheme="minorHAnsi"/>
          <w:sz w:val="22"/>
          <w:szCs w:val="22"/>
        </w:rPr>
        <w:t>Bernard M. Bass</w:t>
      </w:r>
      <w:proofErr w:type="gramStart"/>
      <w:r w:rsidRPr="00A52EDA">
        <w:rPr>
          <w:rFonts w:asciiTheme="minorHAnsi" w:hAnsiTheme="minorHAnsi" w:cstheme="minorHAnsi"/>
          <w:sz w:val="22"/>
          <w:szCs w:val="22"/>
        </w:rPr>
        <w:t>, ‎.</w:t>
      </w:r>
      <w:proofErr w:type="gramEnd"/>
      <w:r w:rsidRPr="00A52EDA">
        <w:rPr>
          <w:rFonts w:asciiTheme="minorHAnsi" w:hAnsiTheme="minorHAnsi" w:cstheme="minorHAnsi"/>
          <w:sz w:val="22"/>
          <w:szCs w:val="22"/>
        </w:rPr>
        <w:t xml:space="preserve"> J. (1994). Improving Organizational Effectiveness Through Transformational Leadership. India: SAGE Publications.</w:t>
      </w:r>
    </w:p>
    <w:p w14:paraId="501BDFBF" w14:textId="77777777" w:rsidR="00A52EDA" w:rsidRPr="00A52EDA" w:rsidRDefault="00A52EDA" w:rsidP="00A52EDA">
      <w:pPr>
        <w:rPr>
          <w:rFonts w:asciiTheme="minorHAnsi" w:hAnsiTheme="minorHAnsi" w:cstheme="minorHAnsi"/>
          <w:sz w:val="22"/>
          <w:szCs w:val="22"/>
        </w:rPr>
      </w:pPr>
    </w:p>
    <w:p w14:paraId="326304A3" w14:textId="77777777" w:rsidR="00A52EDA" w:rsidRPr="00A52EDA" w:rsidRDefault="00A52EDA" w:rsidP="00A52EDA">
      <w:pPr>
        <w:spacing w:line="360" w:lineRule="auto"/>
        <w:rPr>
          <w:rFonts w:asciiTheme="minorHAnsi" w:hAnsiTheme="minorHAnsi" w:cstheme="minorHAnsi"/>
          <w:sz w:val="22"/>
          <w:szCs w:val="22"/>
        </w:rPr>
      </w:pPr>
      <w:r w:rsidRPr="00A52EDA">
        <w:rPr>
          <w:rFonts w:asciiTheme="minorHAnsi" w:hAnsiTheme="minorHAnsi" w:cstheme="minorHAnsi"/>
          <w:sz w:val="22"/>
          <w:szCs w:val="22"/>
        </w:rPr>
        <w:t>Beshears, M. L. (2017). Effectiveness of Police Social Media Use. American Journal of Criminal Justice, 489-501.</w:t>
      </w:r>
    </w:p>
    <w:p w14:paraId="1BB5A8B3" w14:textId="77777777" w:rsidR="00A52EDA" w:rsidRDefault="00A52EDA" w:rsidP="00A52EDA">
      <w:pPr>
        <w:rPr>
          <w:rFonts w:asciiTheme="minorHAnsi" w:hAnsiTheme="minorHAnsi" w:cstheme="minorHAnsi"/>
          <w:sz w:val="22"/>
          <w:szCs w:val="22"/>
        </w:rPr>
      </w:pPr>
      <w:r w:rsidRPr="00A52EDA">
        <w:rPr>
          <w:rFonts w:asciiTheme="minorHAnsi" w:hAnsiTheme="minorHAnsi" w:cstheme="minorHAnsi"/>
          <w:sz w:val="22"/>
          <w:szCs w:val="22"/>
        </w:rPr>
        <w:t>Blanchard, P. H. (1969). "Life Cycle Theory of Leadership,". Training and Development Journal.</w:t>
      </w:r>
    </w:p>
    <w:p w14:paraId="6FE15159" w14:textId="77777777" w:rsidR="00A52EDA" w:rsidRPr="00A52EDA" w:rsidRDefault="00A52EDA" w:rsidP="00A52EDA">
      <w:pPr>
        <w:rPr>
          <w:rFonts w:asciiTheme="minorHAnsi" w:hAnsiTheme="minorHAnsi" w:cstheme="minorHAnsi"/>
          <w:sz w:val="22"/>
          <w:szCs w:val="22"/>
        </w:rPr>
      </w:pPr>
    </w:p>
    <w:p w14:paraId="23159972" w14:textId="77777777" w:rsidR="00A52EDA" w:rsidRDefault="00A52EDA" w:rsidP="00A52EDA">
      <w:pPr>
        <w:spacing w:line="360" w:lineRule="auto"/>
        <w:rPr>
          <w:rFonts w:asciiTheme="minorHAnsi" w:hAnsiTheme="minorHAnsi" w:cstheme="minorHAnsi"/>
          <w:sz w:val="22"/>
          <w:szCs w:val="22"/>
        </w:rPr>
      </w:pPr>
      <w:r w:rsidRPr="00A52EDA">
        <w:rPr>
          <w:rFonts w:asciiTheme="minorHAnsi" w:hAnsiTheme="minorHAnsi" w:cstheme="minorHAnsi"/>
          <w:sz w:val="22"/>
          <w:szCs w:val="22"/>
        </w:rPr>
        <w:t>Brunell, K. F., Craun, S. W., &amp; Davis, B. (2018). The Relationship Between Facebook Reactions and Sharing Investigative Requests for Assistance.   Journal of Police and Criminal Psychology, 1-7.</w:t>
      </w:r>
    </w:p>
    <w:p w14:paraId="53F0AC61" w14:textId="77777777" w:rsidR="00A52EDA" w:rsidRPr="00A52EDA" w:rsidRDefault="00A52EDA" w:rsidP="00A52EDA">
      <w:pPr>
        <w:spacing w:line="360" w:lineRule="auto"/>
        <w:rPr>
          <w:rFonts w:asciiTheme="minorHAnsi" w:hAnsiTheme="minorHAnsi" w:cstheme="minorHAnsi"/>
          <w:sz w:val="22"/>
          <w:szCs w:val="22"/>
        </w:rPr>
      </w:pPr>
    </w:p>
    <w:p w14:paraId="0EAC69A8" w14:textId="77777777" w:rsidR="00A52EDA" w:rsidRDefault="00A52EDA" w:rsidP="00A52EDA">
      <w:pPr>
        <w:spacing w:line="360" w:lineRule="auto"/>
        <w:rPr>
          <w:rFonts w:asciiTheme="minorHAnsi" w:hAnsiTheme="minorHAnsi" w:cstheme="minorHAnsi"/>
          <w:sz w:val="22"/>
          <w:szCs w:val="22"/>
        </w:rPr>
      </w:pPr>
      <w:r w:rsidRPr="00A52EDA">
        <w:rPr>
          <w:rFonts w:asciiTheme="minorHAnsi" w:hAnsiTheme="minorHAnsi" w:cstheme="minorHAnsi"/>
          <w:sz w:val="22"/>
          <w:szCs w:val="22"/>
        </w:rPr>
        <w:t>Burns, J. M. (1978). Leadership. New York: Harper &amp; Row.</w:t>
      </w:r>
    </w:p>
    <w:p w14:paraId="72F00566" w14:textId="77777777" w:rsidR="00A52EDA" w:rsidRPr="00A52EDA" w:rsidRDefault="00A52EDA" w:rsidP="00A52EDA">
      <w:pPr>
        <w:spacing w:line="360" w:lineRule="auto"/>
        <w:rPr>
          <w:rFonts w:asciiTheme="minorHAnsi" w:hAnsiTheme="minorHAnsi" w:cstheme="minorHAnsi"/>
          <w:sz w:val="22"/>
          <w:szCs w:val="22"/>
        </w:rPr>
      </w:pPr>
    </w:p>
    <w:p w14:paraId="075E1133" w14:textId="77777777" w:rsidR="00A52EDA" w:rsidRDefault="00A52EDA" w:rsidP="00A52EDA">
      <w:pPr>
        <w:spacing w:line="360" w:lineRule="auto"/>
        <w:rPr>
          <w:rFonts w:asciiTheme="minorHAnsi" w:hAnsiTheme="minorHAnsi" w:cstheme="minorHAnsi"/>
          <w:sz w:val="22"/>
          <w:szCs w:val="22"/>
        </w:rPr>
      </w:pPr>
      <w:r w:rsidRPr="00A52EDA">
        <w:rPr>
          <w:rFonts w:asciiTheme="minorHAnsi" w:hAnsiTheme="minorHAnsi" w:cstheme="minorHAnsi"/>
          <w:sz w:val="22"/>
          <w:szCs w:val="22"/>
        </w:rPr>
        <w:t xml:space="preserve">Campbell, I., &amp; </w:t>
      </w:r>
      <w:proofErr w:type="spellStart"/>
      <w:r w:rsidRPr="00A52EDA">
        <w:rPr>
          <w:rFonts w:asciiTheme="minorHAnsi" w:hAnsiTheme="minorHAnsi" w:cstheme="minorHAnsi"/>
          <w:sz w:val="22"/>
          <w:szCs w:val="22"/>
        </w:rPr>
        <w:t>Kodz</w:t>
      </w:r>
      <w:proofErr w:type="spellEnd"/>
      <w:r w:rsidRPr="00A52EDA">
        <w:rPr>
          <w:rFonts w:asciiTheme="minorHAnsi" w:hAnsiTheme="minorHAnsi" w:cstheme="minorHAnsi"/>
          <w:sz w:val="22"/>
          <w:szCs w:val="22"/>
        </w:rPr>
        <w:t>, J. (2011). What makes great police leadership? What research can tell us about the effectiveness of different leadership styles, competencies and behaviours. A Rapid Evidence Review. National Policing Improvement Agency, 1-27.</w:t>
      </w:r>
    </w:p>
    <w:p w14:paraId="1A152DC6" w14:textId="77777777" w:rsidR="00A52EDA" w:rsidRPr="00A52EDA" w:rsidRDefault="00A52EDA" w:rsidP="00A52EDA">
      <w:pPr>
        <w:spacing w:line="360" w:lineRule="auto"/>
        <w:rPr>
          <w:rFonts w:asciiTheme="minorHAnsi" w:hAnsiTheme="minorHAnsi" w:cstheme="minorHAnsi"/>
          <w:sz w:val="22"/>
          <w:szCs w:val="22"/>
        </w:rPr>
      </w:pPr>
    </w:p>
    <w:p w14:paraId="3EC689B9" w14:textId="77777777" w:rsidR="00A52EDA" w:rsidRDefault="00A52EDA" w:rsidP="00A52EDA">
      <w:pPr>
        <w:spacing w:line="360" w:lineRule="auto"/>
        <w:rPr>
          <w:rFonts w:asciiTheme="minorHAnsi" w:hAnsiTheme="minorHAnsi" w:cstheme="minorHAnsi"/>
          <w:noProof/>
          <w:sz w:val="22"/>
          <w:szCs w:val="22"/>
        </w:rPr>
      </w:pPr>
      <w:r w:rsidRPr="00A52EDA">
        <w:rPr>
          <w:rFonts w:asciiTheme="minorHAnsi" w:hAnsiTheme="minorHAnsi" w:cstheme="minorHAnsi"/>
          <w:noProof/>
          <w:sz w:val="22"/>
          <w:szCs w:val="22"/>
        </w:rPr>
        <w:t xml:space="preserve">Campbell-Meier, L. H. (2021). Are you mentoring or coaching? Definitions matter. </w:t>
      </w:r>
      <w:r w:rsidRPr="00A52EDA">
        <w:rPr>
          <w:rFonts w:asciiTheme="minorHAnsi" w:hAnsiTheme="minorHAnsi" w:cstheme="minorHAnsi"/>
          <w:i/>
          <w:iCs/>
          <w:noProof/>
          <w:sz w:val="22"/>
          <w:szCs w:val="22"/>
        </w:rPr>
        <w:t>Journal of Librarianship and Information Science</w:t>
      </w:r>
      <w:r w:rsidRPr="00A52EDA">
        <w:rPr>
          <w:rFonts w:asciiTheme="minorHAnsi" w:hAnsiTheme="minorHAnsi" w:cstheme="minorHAnsi"/>
          <w:noProof/>
          <w:sz w:val="22"/>
          <w:szCs w:val="22"/>
        </w:rPr>
        <w:t>, 510-521.</w:t>
      </w:r>
    </w:p>
    <w:p w14:paraId="13846395" w14:textId="77777777" w:rsidR="00A52EDA" w:rsidRPr="00A52EDA" w:rsidRDefault="00A52EDA" w:rsidP="00A52EDA">
      <w:pPr>
        <w:spacing w:line="360" w:lineRule="auto"/>
        <w:rPr>
          <w:rFonts w:asciiTheme="minorHAnsi" w:hAnsiTheme="minorHAnsi" w:cstheme="minorHAnsi"/>
          <w:sz w:val="22"/>
          <w:szCs w:val="22"/>
        </w:rPr>
      </w:pPr>
    </w:p>
    <w:p w14:paraId="619E60E3" w14:textId="77777777" w:rsidR="00A52EDA" w:rsidRDefault="00A52EDA" w:rsidP="00A52EDA">
      <w:pPr>
        <w:spacing w:line="360" w:lineRule="auto"/>
        <w:rPr>
          <w:rFonts w:asciiTheme="minorHAnsi" w:hAnsiTheme="minorHAnsi" w:cstheme="minorHAnsi"/>
          <w:sz w:val="22"/>
          <w:szCs w:val="22"/>
        </w:rPr>
      </w:pPr>
      <w:r w:rsidRPr="00A52EDA">
        <w:rPr>
          <w:rFonts w:asciiTheme="minorHAnsi" w:hAnsiTheme="minorHAnsi" w:cstheme="minorHAnsi"/>
          <w:sz w:val="22"/>
          <w:szCs w:val="22"/>
        </w:rPr>
        <w:t>Colbran, M. P. (2018). Policing, social media and the new media landscape: Can the police and the traditional media ever successfully bypass each other? Policing and Society, 1-15.</w:t>
      </w:r>
    </w:p>
    <w:p w14:paraId="3CB4B010" w14:textId="77777777" w:rsidR="00A52EDA" w:rsidRPr="00A52EDA" w:rsidRDefault="00A52EDA" w:rsidP="00A52EDA">
      <w:pPr>
        <w:spacing w:line="360" w:lineRule="auto"/>
        <w:rPr>
          <w:rFonts w:asciiTheme="minorHAnsi" w:hAnsiTheme="minorHAnsi" w:cstheme="minorHAnsi"/>
          <w:sz w:val="22"/>
          <w:szCs w:val="22"/>
        </w:rPr>
      </w:pPr>
    </w:p>
    <w:p w14:paraId="13F7C6C6" w14:textId="1EDCAFFD" w:rsidR="00A52EDA" w:rsidRPr="00A52EDA" w:rsidRDefault="00A52EDA" w:rsidP="00A52EDA">
      <w:pPr>
        <w:pStyle w:val="Bibliography"/>
        <w:spacing w:line="360" w:lineRule="auto"/>
        <w:rPr>
          <w:rFonts w:cstheme="minorHAnsi"/>
          <w:i/>
          <w:iCs/>
          <w:noProof/>
        </w:rPr>
      </w:pPr>
      <w:r w:rsidRPr="00A52EDA">
        <w:rPr>
          <w:rFonts w:cstheme="minorHAnsi"/>
          <w:noProof/>
        </w:rPr>
        <w:t xml:space="preserve">Copyright, C. (2017). </w:t>
      </w:r>
      <w:r w:rsidRPr="00A52EDA">
        <w:rPr>
          <w:rFonts w:cstheme="minorHAnsi"/>
          <w:i/>
          <w:iCs/>
          <w:noProof/>
        </w:rPr>
        <w:t>End Point Assessment Plan for Police Constable Integrated Degree</w:t>
      </w:r>
      <w:r>
        <w:rPr>
          <w:rFonts w:cstheme="minorHAnsi"/>
          <w:i/>
          <w:iCs/>
          <w:noProof/>
        </w:rPr>
        <w:t xml:space="preserve"> </w:t>
      </w:r>
      <w:r w:rsidRPr="00A52EDA">
        <w:rPr>
          <w:rFonts w:cstheme="minorHAnsi"/>
          <w:i/>
          <w:iCs/>
          <w:noProof/>
        </w:rPr>
        <w:t>Apprenticeship at Level 6.</w:t>
      </w:r>
      <w:r w:rsidRPr="00A52EDA">
        <w:rPr>
          <w:rFonts w:cstheme="minorHAnsi"/>
          <w:noProof/>
        </w:rPr>
        <w:t xml:space="preserve"> Retrieved from Institue for Apprenticeships and Technical Education: </w:t>
      </w:r>
      <w:hyperlink r:id="rId16" w:history="1">
        <w:r w:rsidRPr="00A52EDA">
          <w:rPr>
            <w:rStyle w:val="Hyperlink"/>
            <w:rFonts w:cstheme="minorHAnsi"/>
            <w:noProof/>
          </w:rPr>
          <w:t>https://www.instituteforapprenticeships.org/media/1440/police-constable-assessment-plan.pdf</w:t>
        </w:r>
      </w:hyperlink>
    </w:p>
    <w:p w14:paraId="23915965" w14:textId="77777777" w:rsidR="00A52EDA" w:rsidRDefault="00A52EDA" w:rsidP="00A52EDA">
      <w:pPr>
        <w:spacing w:line="360" w:lineRule="auto"/>
        <w:jc w:val="both"/>
        <w:rPr>
          <w:rFonts w:asciiTheme="minorHAnsi" w:hAnsiTheme="minorHAnsi" w:cstheme="minorHAnsi"/>
          <w:color w:val="1155CC"/>
          <w:sz w:val="22"/>
          <w:szCs w:val="22"/>
          <w:u w:val="single"/>
        </w:rPr>
      </w:pPr>
      <w:r w:rsidRPr="00A52EDA">
        <w:rPr>
          <w:rFonts w:asciiTheme="minorHAnsi" w:hAnsiTheme="minorHAnsi" w:cstheme="minorHAnsi"/>
          <w:sz w:val="22"/>
          <w:szCs w:val="22"/>
        </w:rPr>
        <w:t xml:space="preserve">College of Policing (2023, February 20th). </w:t>
      </w:r>
      <w:r w:rsidRPr="00A52EDA">
        <w:rPr>
          <w:rFonts w:asciiTheme="minorHAnsi" w:hAnsiTheme="minorHAnsi" w:cstheme="minorHAnsi"/>
          <w:i/>
          <w:sz w:val="22"/>
          <w:szCs w:val="22"/>
        </w:rPr>
        <w:t>Boosting core skills</w:t>
      </w:r>
      <w:r w:rsidRPr="00A52EDA">
        <w:rPr>
          <w:rFonts w:asciiTheme="minorHAnsi" w:hAnsiTheme="minorHAnsi" w:cstheme="minorHAnsi"/>
          <w:sz w:val="22"/>
          <w:szCs w:val="22"/>
        </w:rPr>
        <w:t xml:space="preserve">. Retrieved from Corporate Strategy 2022 2026: </w:t>
      </w:r>
      <w:hyperlink r:id="rId17">
        <w:r w:rsidRPr="00A52EDA">
          <w:rPr>
            <w:rFonts w:asciiTheme="minorHAnsi" w:hAnsiTheme="minorHAnsi" w:cstheme="minorHAnsi"/>
            <w:color w:val="1155CC"/>
            <w:sz w:val="22"/>
            <w:szCs w:val="22"/>
            <w:u w:val="single"/>
          </w:rPr>
          <w:t>https://www.college.police.uk/about/corporate-strategy-2022-2026/boosting-core-skills</w:t>
        </w:r>
      </w:hyperlink>
    </w:p>
    <w:p w14:paraId="1BE974E6" w14:textId="77777777" w:rsidR="00A52EDA" w:rsidRPr="00A52EDA" w:rsidRDefault="00A52EDA" w:rsidP="00A52EDA">
      <w:pPr>
        <w:spacing w:line="360" w:lineRule="auto"/>
        <w:jc w:val="both"/>
        <w:rPr>
          <w:rFonts w:asciiTheme="minorHAnsi" w:hAnsiTheme="minorHAnsi" w:cstheme="minorHAnsi"/>
          <w:sz w:val="22"/>
          <w:szCs w:val="22"/>
        </w:rPr>
      </w:pPr>
    </w:p>
    <w:p w14:paraId="1A1F4BC3" w14:textId="77777777" w:rsidR="00A52EDA" w:rsidRPr="00A52EDA" w:rsidRDefault="00A52EDA" w:rsidP="00A52EDA">
      <w:pPr>
        <w:rPr>
          <w:rFonts w:asciiTheme="minorHAnsi" w:hAnsiTheme="minorHAnsi" w:cstheme="minorHAnsi"/>
          <w:sz w:val="22"/>
          <w:szCs w:val="22"/>
        </w:rPr>
      </w:pPr>
      <w:r w:rsidRPr="00A52EDA">
        <w:rPr>
          <w:rFonts w:asciiTheme="minorHAnsi" w:hAnsiTheme="minorHAnsi" w:cstheme="minorHAnsi"/>
          <w:sz w:val="22"/>
          <w:szCs w:val="22"/>
        </w:rPr>
        <w:t>College of Policing. (2013, October 23rd). Civil Contingencies Response. Available at: https://www.college.police.uk/app/civil-emergencies/civil-contingencies/response</w:t>
      </w:r>
    </w:p>
    <w:p w14:paraId="3DAA4A09" w14:textId="77777777" w:rsidR="00A52EDA" w:rsidRPr="00A52EDA" w:rsidRDefault="00A52EDA" w:rsidP="00A52EDA">
      <w:pPr>
        <w:spacing w:line="360" w:lineRule="auto"/>
        <w:jc w:val="both"/>
        <w:rPr>
          <w:rFonts w:asciiTheme="minorHAnsi" w:eastAsia="Calibri" w:hAnsiTheme="minorHAnsi" w:cstheme="minorHAnsi"/>
          <w:sz w:val="22"/>
          <w:szCs w:val="22"/>
        </w:rPr>
      </w:pPr>
    </w:p>
    <w:p w14:paraId="48E71F13" w14:textId="77777777" w:rsidR="00A52EDA" w:rsidRDefault="00A52EDA" w:rsidP="00A52EDA">
      <w:pPr>
        <w:spacing w:line="360" w:lineRule="auto"/>
        <w:jc w:val="both"/>
        <w:rPr>
          <w:rFonts w:asciiTheme="minorHAnsi" w:eastAsia="Calibri" w:hAnsiTheme="minorHAnsi" w:cstheme="minorHAnsi"/>
          <w:sz w:val="22"/>
          <w:szCs w:val="22"/>
        </w:rPr>
      </w:pPr>
      <w:r w:rsidRPr="00A52EDA">
        <w:rPr>
          <w:rFonts w:asciiTheme="minorHAnsi" w:eastAsia="Calibri" w:hAnsiTheme="minorHAnsi" w:cstheme="minorHAnsi"/>
          <w:sz w:val="22"/>
          <w:szCs w:val="22"/>
        </w:rPr>
        <w:t xml:space="preserve">College of Policing (2024). </w:t>
      </w:r>
      <w:r w:rsidRPr="00A52EDA">
        <w:rPr>
          <w:rFonts w:asciiTheme="minorHAnsi" w:eastAsia="Calibri" w:hAnsiTheme="minorHAnsi" w:cstheme="minorHAnsi"/>
          <w:i/>
          <w:sz w:val="22"/>
          <w:szCs w:val="22"/>
        </w:rPr>
        <w:t>Code of Ethics</w:t>
      </w:r>
      <w:r w:rsidRPr="00A52EDA">
        <w:rPr>
          <w:rFonts w:asciiTheme="minorHAnsi" w:eastAsia="Calibri" w:hAnsiTheme="minorHAnsi" w:cstheme="minorHAnsi"/>
          <w:sz w:val="22"/>
          <w:szCs w:val="22"/>
        </w:rPr>
        <w:t xml:space="preserve">. [online] College of Policing. Available at: </w:t>
      </w:r>
      <w:hyperlink r:id="rId18">
        <w:r w:rsidRPr="00A52EDA">
          <w:rPr>
            <w:rFonts w:asciiTheme="minorHAnsi" w:eastAsia="Calibri" w:hAnsiTheme="minorHAnsi" w:cstheme="minorHAnsi"/>
            <w:color w:val="1155CC"/>
            <w:sz w:val="22"/>
            <w:szCs w:val="22"/>
            <w:u w:val="single"/>
          </w:rPr>
          <w:t>https://www.college.police.uk/ethics/code-of-ethics</w:t>
        </w:r>
      </w:hyperlink>
      <w:r w:rsidRPr="00A52EDA">
        <w:rPr>
          <w:rFonts w:asciiTheme="minorHAnsi" w:eastAsia="Calibri" w:hAnsiTheme="minorHAnsi" w:cstheme="minorHAnsi"/>
          <w:sz w:val="22"/>
          <w:szCs w:val="22"/>
        </w:rPr>
        <w:t>.</w:t>
      </w:r>
    </w:p>
    <w:p w14:paraId="782BE5B8" w14:textId="77777777" w:rsidR="00A52EDA" w:rsidRPr="00A52EDA" w:rsidRDefault="00A52EDA" w:rsidP="00A52EDA">
      <w:pPr>
        <w:spacing w:line="360" w:lineRule="auto"/>
        <w:jc w:val="both"/>
        <w:rPr>
          <w:rFonts w:asciiTheme="minorHAnsi" w:eastAsia="Calibri" w:hAnsiTheme="minorHAnsi" w:cstheme="minorHAnsi"/>
          <w:sz w:val="22"/>
          <w:szCs w:val="22"/>
        </w:rPr>
      </w:pPr>
    </w:p>
    <w:p w14:paraId="659FF3A4" w14:textId="77777777" w:rsidR="00A52EDA" w:rsidRDefault="00A52EDA" w:rsidP="00A52EDA">
      <w:pPr>
        <w:spacing w:line="360" w:lineRule="auto"/>
        <w:jc w:val="both"/>
        <w:rPr>
          <w:rFonts w:asciiTheme="minorHAnsi" w:hAnsiTheme="minorHAnsi" w:cstheme="minorHAnsi"/>
          <w:color w:val="1155CC"/>
          <w:sz w:val="22"/>
          <w:szCs w:val="22"/>
          <w:u w:val="single"/>
        </w:rPr>
      </w:pPr>
      <w:r w:rsidRPr="00A52EDA">
        <w:rPr>
          <w:rFonts w:asciiTheme="minorHAnsi" w:hAnsiTheme="minorHAnsi" w:cstheme="minorHAnsi"/>
          <w:sz w:val="22"/>
          <w:szCs w:val="22"/>
        </w:rPr>
        <w:t xml:space="preserve">College of Policing, (2020, September 2nd). </w:t>
      </w:r>
      <w:r w:rsidRPr="00A52EDA">
        <w:rPr>
          <w:rFonts w:asciiTheme="minorHAnsi" w:hAnsiTheme="minorHAnsi" w:cstheme="minorHAnsi"/>
          <w:i/>
          <w:sz w:val="22"/>
          <w:szCs w:val="22"/>
        </w:rPr>
        <w:t>Conflict Management</w:t>
      </w:r>
      <w:r w:rsidRPr="00A52EDA">
        <w:rPr>
          <w:rFonts w:asciiTheme="minorHAnsi" w:hAnsiTheme="minorHAnsi" w:cstheme="minorHAnsi"/>
          <w:sz w:val="22"/>
          <w:szCs w:val="22"/>
        </w:rPr>
        <w:t xml:space="preserve">. Retrieved from Policing Guidance: </w:t>
      </w:r>
      <w:hyperlink r:id="rId19">
        <w:r w:rsidRPr="00A52EDA">
          <w:rPr>
            <w:rFonts w:asciiTheme="minorHAnsi" w:hAnsiTheme="minorHAnsi" w:cstheme="minorHAnsi"/>
            <w:color w:val="1155CC"/>
            <w:sz w:val="22"/>
            <w:szCs w:val="22"/>
            <w:u w:val="single"/>
          </w:rPr>
          <w:t>https://www.college.police.uk/guidance/conflict-management/conflict-management-skills</w:t>
        </w:r>
      </w:hyperlink>
    </w:p>
    <w:p w14:paraId="484E6362" w14:textId="77777777" w:rsidR="00A52EDA" w:rsidRPr="00A52EDA" w:rsidRDefault="00A52EDA" w:rsidP="00A52EDA">
      <w:pPr>
        <w:spacing w:line="360" w:lineRule="auto"/>
        <w:jc w:val="both"/>
        <w:rPr>
          <w:rFonts w:asciiTheme="minorHAnsi" w:hAnsiTheme="minorHAnsi" w:cstheme="minorHAnsi"/>
          <w:sz w:val="22"/>
          <w:szCs w:val="22"/>
        </w:rPr>
      </w:pPr>
    </w:p>
    <w:p w14:paraId="4452CF51" w14:textId="77777777" w:rsidR="00A52EDA" w:rsidRDefault="00A52EDA" w:rsidP="00A52EDA">
      <w:pPr>
        <w:spacing w:line="360" w:lineRule="auto"/>
        <w:jc w:val="both"/>
        <w:rPr>
          <w:rFonts w:asciiTheme="minorHAnsi" w:hAnsiTheme="minorHAnsi" w:cstheme="minorHAnsi"/>
          <w:color w:val="1155CC"/>
          <w:sz w:val="22"/>
          <w:szCs w:val="22"/>
          <w:u w:val="single"/>
        </w:rPr>
      </w:pPr>
      <w:r w:rsidRPr="00A52EDA">
        <w:rPr>
          <w:rFonts w:asciiTheme="minorHAnsi" w:hAnsiTheme="minorHAnsi" w:cstheme="minorHAnsi"/>
          <w:sz w:val="22"/>
          <w:szCs w:val="22"/>
        </w:rPr>
        <w:t xml:space="preserve">College of Policing (2013, October 23rd). </w:t>
      </w:r>
      <w:r w:rsidRPr="00A52EDA">
        <w:rPr>
          <w:rFonts w:asciiTheme="minorHAnsi" w:hAnsiTheme="minorHAnsi" w:cstheme="minorHAnsi"/>
          <w:i/>
          <w:sz w:val="22"/>
          <w:szCs w:val="22"/>
        </w:rPr>
        <w:t>National Decision Model</w:t>
      </w:r>
      <w:r w:rsidRPr="00A52EDA">
        <w:rPr>
          <w:rFonts w:asciiTheme="minorHAnsi" w:hAnsiTheme="minorHAnsi" w:cstheme="minorHAnsi"/>
          <w:sz w:val="22"/>
          <w:szCs w:val="22"/>
        </w:rPr>
        <w:t xml:space="preserve">. Retrieved from Authorised Professional Practice: </w:t>
      </w:r>
      <w:hyperlink r:id="rId20">
        <w:r w:rsidRPr="00A52EDA">
          <w:rPr>
            <w:rFonts w:asciiTheme="minorHAnsi" w:hAnsiTheme="minorHAnsi" w:cstheme="minorHAnsi"/>
            <w:color w:val="1155CC"/>
            <w:sz w:val="22"/>
            <w:szCs w:val="22"/>
            <w:u w:val="single"/>
          </w:rPr>
          <w:t>https://www.college.police.uk/app/national-decision-model/national-decision-model</w:t>
        </w:r>
      </w:hyperlink>
    </w:p>
    <w:p w14:paraId="0C95BB09" w14:textId="77777777" w:rsidR="00A52EDA" w:rsidRPr="00A52EDA" w:rsidRDefault="00A52EDA" w:rsidP="00A52EDA">
      <w:pPr>
        <w:spacing w:line="360" w:lineRule="auto"/>
        <w:jc w:val="both"/>
        <w:rPr>
          <w:rFonts w:asciiTheme="minorHAnsi" w:hAnsiTheme="minorHAnsi" w:cstheme="minorHAnsi"/>
          <w:color w:val="1155CC"/>
          <w:sz w:val="22"/>
          <w:szCs w:val="22"/>
          <w:u w:val="single"/>
        </w:rPr>
      </w:pPr>
    </w:p>
    <w:p w14:paraId="37E8301E" w14:textId="77777777" w:rsidR="00A52EDA" w:rsidRDefault="00A52EDA" w:rsidP="00A52EDA">
      <w:pPr>
        <w:spacing w:line="360" w:lineRule="auto"/>
        <w:jc w:val="both"/>
        <w:rPr>
          <w:rFonts w:asciiTheme="minorHAnsi" w:hAnsiTheme="minorHAnsi" w:cstheme="minorHAnsi"/>
          <w:noProof/>
          <w:sz w:val="22"/>
          <w:szCs w:val="22"/>
        </w:rPr>
      </w:pPr>
      <w:r w:rsidRPr="00A52EDA">
        <w:rPr>
          <w:rFonts w:asciiTheme="minorHAnsi" w:eastAsia="Calibri" w:hAnsiTheme="minorHAnsi" w:cstheme="minorHAnsi"/>
          <w:sz w:val="22"/>
          <w:szCs w:val="22"/>
        </w:rPr>
        <w:t xml:space="preserve">College of Policing (2023). </w:t>
      </w:r>
      <w:r w:rsidRPr="00A52EDA">
        <w:rPr>
          <w:rFonts w:asciiTheme="minorHAnsi" w:eastAsia="Calibri" w:hAnsiTheme="minorHAnsi" w:cstheme="minorHAnsi"/>
          <w:i/>
          <w:sz w:val="22"/>
          <w:szCs w:val="22"/>
        </w:rPr>
        <w:t>Policing Vision 2030 published</w:t>
      </w:r>
      <w:r w:rsidRPr="00A52EDA">
        <w:rPr>
          <w:rFonts w:asciiTheme="minorHAnsi" w:eastAsia="Calibri" w:hAnsiTheme="minorHAnsi" w:cstheme="minorHAnsi"/>
          <w:sz w:val="22"/>
          <w:szCs w:val="22"/>
        </w:rPr>
        <w:t xml:space="preserve">. [online] College of Policing. Available at: </w:t>
      </w:r>
      <w:hyperlink r:id="rId21" w:history="1">
        <w:r w:rsidRPr="00A52EDA">
          <w:rPr>
            <w:rStyle w:val="Hyperlink"/>
            <w:rFonts w:asciiTheme="minorHAnsi" w:hAnsiTheme="minorHAnsi" w:cstheme="minorHAnsi"/>
            <w:noProof/>
            <w:sz w:val="22"/>
            <w:szCs w:val="22"/>
          </w:rPr>
          <w:t>Policing Vision 2030 published | College of Policing</w:t>
        </w:r>
      </w:hyperlink>
    </w:p>
    <w:p w14:paraId="436A504F" w14:textId="77777777" w:rsidR="00A52EDA" w:rsidRPr="00A52EDA" w:rsidRDefault="00A52EDA" w:rsidP="00A52EDA">
      <w:pPr>
        <w:spacing w:line="360" w:lineRule="auto"/>
        <w:jc w:val="both"/>
        <w:rPr>
          <w:rFonts w:asciiTheme="minorHAnsi" w:eastAsia="Calibri" w:hAnsiTheme="minorHAnsi" w:cstheme="minorHAnsi"/>
          <w:sz w:val="22"/>
          <w:szCs w:val="22"/>
        </w:rPr>
      </w:pPr>
    </w:p>
    <w:p w14:paraId="618AB2A2" w14:textId="77777777" w:rsidR="00A52EDA" w:rsidRDefault="00A52EDA" w:rsidP="00A52EDA">
      <w:pPr>
        <w:spacing w:line="360" w:lineRule="auto"/>
        <w:jc w:val="both"/>
        <w:rPr>
          <w:rFonts w:asciiTheme="minorHAnsi" w:hAnsiTheme="minorHAnsi" w:cstheme="minorHAnsi"/>
          <w:sz w:val="22"/>
          <w:szCs w:val="22"/>
        </w:rPr>
      </w:pPr>
      <w:r w:rsidRPr="00A52EDA">
        <w:rPr>
          <w:rFonts w:asciiTheme="minorHAnsi" w:hAnsiTheme="minorHAnsi" w:cstheme="minorHAnsi"/>
          <w:sz w:val="22"/>
          <w:szCs w:val="22"/>
        </w:rPr>
        <w:t xml:space="preserve">Copley, S. (2011). </w:t>
      </w:r>
      <w:r w:rsidRPr="00A52EDA">
        <w:rPr>
          <w:rFonts w:asciiTheme="minorHAnsi" w:hAnsiTheme="minorHAnsi" w:cstheme="minorHAnsi"/>
          <w:i/>
          <w:sz w:val="22"/>
          <w:szCs w:val="22"/>
        </w:rPr>
        <w:t>Reflective Practice for Policing Students.</w:t>
      </w:r>
      <w:r w:rsidRPr="00A52EDA">
        <w:rPr>
          <w:rFonts w:asciiTheme="minorHAnsi" w:hAnsiTheme="minorHAnsi" w:cstheme="minorHAnsi"/>
          <w:sz w:val="22"/>
          <w:szCs w:val="22"/>
        </w:rPr>
        <w:t xml:space="preserve"> London: SAGE Publications Limited.</w:t>
      </w:r>
    </w:p>
    <w:p w14:paraId="39ED325B" w14:textId="77777777" w:rsidR="00A52EDA" w:rsidRPr="00A52EDA" w:rsidRDefault="00A52EDA" w:rsidP="00A52EDA">
      <w:pPr>
        <w:spacing w:line="360" w:lineRule="auto"/>
        <w:jc w:val="both"/>
        <w:rPr>
          <w:rFonts w:asciiTheme="minorHAnsi" w:hAnsiTheme="minorHAnsi" w:cstheme="minorHAnsi"/>
          <w:sz w:val="22"/>
          <w:szCs w:val="22"/>
        </w:rPr>
      </w:pPr>
    </w:p>
    <w:p w14:paraId="20F3D27C" w14:textId="77777777" w:rsidR="00A52EDA" w:rsidRDefault="00A52EDA" w:rsidP="00A52EDA">
      <w:pPr>
        <w:spacing w:line="360" w:lineRule="auto"/>
        <w:rPr>
          <w:rFonts w:asciiTheme="minorHAnsi" w:hAnsiTheme="minorHAnsi" w:cstheme="minorHAnsi"/>
          <w:sz w:val="22"/>
          <w:szCs w:val="22"/>
        </w:rPr>
      </w:pPr>
      <w:r w:rsidRPr="00A52EDA">
        <w:rPr>
          <w:rFonts w:asciiTheme="minorHAnsi" w:hAnsiTheme="minorHAnsi" w:cstheme="minorHAnsi"/>
          <w:sz w:val="22"/>
          <w:szCs w:val="22"/>
        </w:rPr>
        <w:t>Crump, J. (2012). What are the police doing on twitter? Social media, the police and the public. Police &amp; Internet, 1-27.</w:t>
      </w:r>
    </w:p>
    <w:p w14:paraId="6F6453B0" w14:textId="77777777" w:rsidR="00A52EDA" w:rsidRPr="00A52EDA" w:rsidRDefault="00A52EDA" w:rsidP="00A52EDA">
      <w:pPr>
        <w:spacing w:line="360" w:lineRule="auto"/>
        <w:rPr>
          <w:rFonts w:asciiTheme="minorHAnsi" w:hAnsiTheme="minorHAnsi" w:cstheme="minorHAnsi"/>
          <w:sz w:val="22"/>
          <w:szCs w:val="22"/>
        </w:rPr>
      </w:pPr>
    </w:p>
    <w:p w14:paraId="44DEAC86" w14:textId="77777777" w:rsidR="00A52EDA" w:rsidRPr="00A52EDA" w:rsidRDefault="00A52EDA" w:rsidP="00A52EDA">
      <w:pPr>
        <w:spacing w:line="360" w:lineRule="auto"/>
        <w:jc w:val="both"/>
        <w:rPr>
          <w:rFonts w:asciiTheme="minorHAnsi" w:eastAsia="Calibri" w:hAnsiTheme="minorHAnsi" w:cstheme="minorHAnsi"/>
          <w:sz w:val="22"/>
          <w:szCs w:val="22"/>
        </w:rPr>
      </w:pPr>
      <w:r w:rsidRPr="00A52EDA">
        <w:rPr>
          <w:rFonts w:asciiTheme="minorHAnsi" w:eastAsia="Calibri" w:hAnsiTheme="minorHAnsi" w:cstheme="minorHAnsi"/>
          <w:sz w:val="22"/>
          <w:szCs w:val="22"/>
        </w:rPr>
        <w:t xml:space="preserve">Fazel, S. </w:t>
      </w:r>
      <w:r w:rsidRPr="00A52EDA">
        <w:rPr>
          <w:rFonts w:asciiTheme="minorHAnsi" w:eastAsia="Calibri" w:hAnsiTheme="minorHAnsi" w:cstheme="minorHAnsi"/>
          <w:i/>
          <w:sz w:val="22"/>
          <w:szCs w:val="22"/>
        </w:rPr>
        <w:t>et al.</w:t>
      </w:r>
      <w:r w:rsidRPr="00A52EDA">
        <w:rPr>
          <w:rFonts w:asciiTheme="minorHAnsi" w:eastAsia="Calibri" w:hAnsiTheme="minorHAnsi" w:cstheme="minorHAnsi"/>
          <w:sz w:val="22"/>
          <w:szCs w:val="22"/>
        </w:rPr>
        <w:t xml:space="preserve"> (2017) ‘Identification of low risk of violent crime in severe mental illness with a clinical prediction tool (Oxford Mental Illness and Violence tool [</w:t>
      </w:r>
      <w:proofErr w:type="spellStart"/>
      <w:r w:rsidRPr="00A52EDA">
        <w:rPr>
          <w:rFonts w:asciiTheme="minorHAnsi" w:eastAsia="Calibri" w:hAnsiTheme="minorHAnsi" w:cstheme="minorHAnsi"/>
          <w:sz w:val="22"/>
          <w:szCs w:val="22"/>
        </w:rPr>
        <w:t>OxMIV</w:t>
      </w:r>
      <w:proofErr w:type="spellEnd"/>
      <w:r w:rsidRPr="00A52EDA">
        <w:rPr>
          <w:rFonts w:asciiTheme="minorHAnsi" w:eastAsia="Calibri" w:hAnsiTheme="minorHAnsi" w:cstheme="minorHAnsi"/>
          <w:sz w:val="22"/>
          <w:szCs w:val="22"/>
        </w:rPr>
        <w:t xml:space="preserve">]): a derivation and validation study’, </w:t>
      </w:r>
      <w:r w:rsidRPr="00A52EDA">
        <w:rPr>
          <w:rFonts w:asciiTheme="minorHAnsi" w:eastAsia="Calibri" w:hAnsiTheme="minorHAnsi" w:cstheme="minorHAnsi"/>
          <w:i/>
          <w:sz w:val="22"/>
          <w:szCs w:val="22"/>
        </w:rPr>
        <w:t>The Lancet Psychiatry</w:t>
      </w:r>
      <w:r w:rsidRPr="00A52EDA">
        <w:rPr>
          <w:rFonts w:asciiTheme="minorHAnsi" w:eastAsia="Calibri" w:hAnsiTheme="minorHAnsi" w:cstheme="minorHAnsi"/>
          <w:sz w:val="22"/>
          <w:szCs w:val="22"/>
        </w:rPr>
        <w:t xml:space="preserve">, 4(6), pp. 461–468. Available at: </w:t>
      </w:r>
      <w:hyperlink r:id="rId22">
        <w:r w:rsidRPr="00A52EDA">
          <w:rPr>
            <w:rFonts w:asciiTheme="minorHAnsi" w:eastAsia="Calibri" w:hAnsiTheme="minorHAnsi" w:cstheme="minorHAnsi"/>
            <w:color w:val="1155CC"/>
            <w:sz w:val="22"/>
            <w:szCs w:val="22"/>
            <w:u w:val="single"/>
          </w:rPr>
          <w:t>https://doi.org/10.1016/s2215-0366(17)30109-8</w:t>
        </w:r>
      </w:hyperlink>
      <w:r w:rsidRPr="00A52EDA">
        <w:rPr>
          <w:rFonts w:asciiTheme="minorHAnsi" w:eastAsia="Calibri" w:hAnsiTheme="minorHAnsi" w:cstheme="minorHAnsi"/>
          <w:sz w:val="22"/>
          <w:szCs w:val="22"/>
        </w:rPr>
        <w:t>.</w:t>
      </w:r>
    </w:p>
    <w:p w14:paraId="2D8D637A" w14:textId="77777777" w:rsidR="00A52EDA" w:rsidRPr="00A52EDA" w:rsidRDefault="00A52EDA" w:rsidP="00A52EDA">
      <w:pPr>
        <w:spacing w:before="240" w:after="240" w:line="360" w:lineRule="auto"/>
        <w:jc w:val="both"/>
        <w:rPr>
          <w:rFonts w:asciiTheme="minorHAnsi" w:eastAsia="Calibri" w:hAnsiTheme="minorHAnsi" w:cstheme="minorHAnsi"/>
          <w:sz w:val="22"/>
          <w:szCs w:val="22"/>
        </w:rPr>
      </w:pPr>
      <w:r w:rsidRPr="00A52EDA">
        <w:rPr>
          <w:rFonts w:asciiTheme="minorHAnsi" w:eastAsia="Calibri" w:hAnsiTheme="minorHAnsi" w:cstheme="minorHAnsi"/>
          <w:sz w:val="22"/>
          <w:szCs w:val="22"/>
        </w:rPr>
        <w:t xml:space="preserve">‌Fix, R.L. and Jackson, D.B. (2024). Promoting safe and equitable police-youth interactions: Recommendations from young people and policing personnel. </w:t>
      </w:r>
      <w:r w:rsidRPr="00A52EDA">
        <w:rPr>
          <w:rFonts w:asciiTheme="minorHAnsi" w:eastAsia="Calibri" w:hAnsiTheme="minorHAnsi" w:cstheme="minorHAnsi"/>
          <w:i/>
          <w:sz w:val="22"/>
          <w:szCs w:val="22"/>
        </w:rPr>
        <w:t>Research Square (Research Square)</w:t>
      </w:r>
      <w:r w:rsidRPr="00A52EDA">
        <w:rPr>
          <w:rFonts w:asciiTheme="minorHAnsi" w:eastAsia="Calibri" w:hAnsiTheme="minorHAnsi" w:cstheme="minorHAnsi"/>
          <w:sz w:val="22"/>
          <w:szCs w:val="22"/>
        </w:rPr>
        <w:t xml:space="preserve">. </w:t>
      </w:r>
      <w:proofErr w:type="spellStart"/>
      <w:proofErr w:type="gramStart"/>
      <w:r w:rsidRPr="00A52EDA">
        <w:rPr>
          <w:rFonts w:asciiTheme="minorHAnsi" w:eastAsia="Calibri" w:hAnsiTheme="minorHAnsi" w:cstheme="minorHAnsi"/>
          <w:sz w:val="22"/>
          <w:szCs w:val="22"/>
        </w:rPr>
        <w:t>doi:https</w:t>
      </w:r>
      <w:proofErr w:type="spellEnd"/>
      <w:r w:rsidRPr="00A52EDA">
        <w:rPr>
          <w:rFonts w:asciiTheme="minorHAnsi" w:eastAsia="Calibri" w:hAnsiTheme="minorHAnsi" w:cstheme="minorHAnsi"/>
          <w:sz w:val="22"/>
          <w:szCs w:val="22"/>
        </w:rPr>
        <w:t>://doi.org/10.21203/rs.3.rs-4215259/v1</w:t>
      </w:r>
      <w:proofErr w:type="gramEnd"/>
      <w:r w:rsidRPr="00A52EDA">
        <w:rPr>
          <w:rFonts w:asciiTheme="minorHAnsi" w:eastAsia="Calibri" w:hAnsiTheme="minorHAnsi" w:cstheme="minorHAnsi"/>
          <w:sz w:val="22"/>
          <w:szCs w:val="22"/>
        </w:rPr>
        <w:t>.</w:t>
      </w:r>
    </w:p>
    <w:p w14:paraId="242E0E26" w14:textId="77777777" w:rsidR="00A52EDA" w:rsidRDefault="00A52EDA" w:rsidP="00A52EDA">
      <w:pPr>
        <w:spacing w:line="360" w:lineRule="auto"/>
        <w:rPr>
          <w:rStyle w:val="Hyperlink"/>
          <w:rFonts w:asciiTheme="minorHAnsi" w:hAnsiTheme="minorHAnsi" w:cstheme="minorHAnsi"/>
          <w:sz w:val="22"/>
          <w:szCs w:val="22"/>
        </w:rPr>
      </w:pPr>
      <w:r w:rsidRPr="00A52EDA">
        <w:rPr>
          <w:rFonts w:asciiTheme="minorHAnsi" w:hAnsiTheme="minorHAnsi" w:cstheme="minorHAnsi"/>
          <w:sz w:val="22"/>
          <w:szCs w:val="22"/>
        </w:rPr>
        <w:t xml:space="preserve">Foundation, T. P. (2014, June 30th). The Briefing: police use of social media. Retrieved from The Police Foundation: </w:t>
      </w:r>
      <w:hyperlink r:id="rId23" w:history="1">
        <w:r w:rsidRPr="00A52EDA">
          <w:rPr>
            <w:rStyle w:val="Hyperlink"/>
            <w:rFonts w:asciiTheme="minorHAnsi" w:hAnsiTheme="minorHAnsi" w:cstheme="minorHAnsi"/>
            <w:sz w:val="22"/>
            <w:szCs w:val="22"/>
          </w:rPr>
          <w:t>https://www.police-foundation.org.uk/wp-content/uploads/2017/08/Social_media_briefing_FINAL.pdf</w:t>
        </w:r>
      </w:hyperlink>
    </w:p>
    <w:p w14:paraId="613067A5" w14:textId="77777777" w:rsidR="00A52EDA" w:rsidRPr="00A52EDA" w:rsidRDefault="00A52EDA" w:rsidP="00A52EDA">
      <w:pPr>
        <w:spacing w:line="360" w:lineRule="auto"/>
        <w:rPr>
          <w:rFonts w:asciiTheme="minorHAnsi" w:hAnsiTheme="minorHAnsi" w:cstheme="minorHAnsi"/>
          <w:sz w:val="22"/>
          <w:szCs w:val="22"/>
        </w:rPr>
      </w:pPr>
    </w:p>
    <w:p w14:paraId="15E17E95" w14:textId="77777777" w:rsidR="00A52EDA" w:rsidRDefault="00A52EDA" w:rsidP="00A52EDA">
      <w:pPr>
        <w:spacing w:line="360" w:lineRule="auto"/>
        <w:jc w:val="both"/>
        <w:rPr>
          <w:rFonts w:asciiTheme="minorHAnsi" w:hAnsiTheme="minorHAnsi" w:cstheme="minorHAnsi"/>
          <w:sz w:val="22"/>
          <w:szCs w:val="22"/>
        </w:rPr>
      </w:pPr>
      <w:r w:rsidRPr="00A52EDA">
        <w:rPr>
          <w:rFonts w:asciiTheme="minorHAnsi" w:hAnsiTheme="minorHAnsi" w:cstheme="minorHAnsi"/>
          <w:sz w:val="22"/>
          <w:szCs w:val="22"/>
        </w:rPr>
        <w:t xml:space="preserve">GIBBS, G. (1988). </w:t>
      </w:r>
      <w:r w:rsidRPr="00A52EDA">
        <w:rPr>
          <w:rFonts w:asciiTheme="minorHAnsi" w:hAnsiTheme="minorHAnsi" w:cstheme="minorHAnsi"/>
          <w:i/>
          <w:sz w:val="22"/>
          <w:szCs w:val="22"/>
        </w:rPr>
        <w:t>Learning by Doing: A Guide to Teaching and Learning Methods.</w:t>
      </w:r>
      <w:r w:rsidRPr="00A52EDA">
        <w:rPr>
          <w:rFonts w:asciiTheme="minorHAnsi" w:hAnsiTheme="minorHAnsi" w:cstheme="minorHAnsi"/>
          <w:sz w:val="22"/>
          <w:szCs w:val="22"/>
        </w:rPr>
        <w:t xml:space="preserve"> Oxford: Oxford Further Education Unit.</w:t>
      </w:r>
    </w:p>
    <w:p w14:paraId="31444BB2" w14:textId="77777777" w:rsidR="00A52EDA" w:rsidRPr="00A52EDA" w:rsidRDefault="00A52EDA" w:rsidP="00A52EDA">
      <w:pPr>
        <w:spacing w:line="360" w:lineRule="auto"/>
        <w:jc w:val="both"/>
        <w:rPr>
          <w:rFonts w:asciiTheme="minorHAnsi" w:hAnsiTheme="minorHAnsi" w:cstheme="minorHAnsi"/>
          <w:sz w:val="22"/>
          <w:szCs w:val="22"/>
        </w:rPr>
      </w:pPr>
    </w:p>
    <w:p w14:paraId="06C1C524" w14:textId="77777777" w:rsidR="00A52EDA" w:rsidRDefault="00A52EDA" w:rsidP="00A52EDA">
      <w:pPr>
        <w:rPr>
          <w:rFonts w:asciiTheme="minorHAnsi" w:hAnsiTheme="minorHAnsi" w:cstheme="minorHAnsi"/>
          <w:sz w:val="22"/>
          <w:szCs w:val="22"/>
        </w:rPr>
      </w:pPr>
      <w:r w:rsidRPr="00A52EDA">
        <w:rPr>
          <w:rFonts w:asciiTheme="minorHAnsi" w:hAnsiTheme="minorHAnsi" w:cstheme="minorHAnsi"/>
          <w:sz w:val="22"/>
          <w:szCs w:val="22"/>
        </w:rPr>
        <w:t>Goodson, J. R., McGee, G. W., &amp; Cashman, J. F. (1989). Situational Leadership Theory: A Test of Leadership Prescriptions. Group &amp; Organization Studies, 446-461.</w:t>
      </w:r>
    </w:p>
    <w:p w14:paraId="731E61A3" w14:textId="77777777" w:rsidR="00A52EDA" w:rsidRPr="00A52EDA" w:rsidRDefault="00A52EDA" w:rsidP="00A52EDA">
      <w:pPr>
        <w:rPr>
          <w:rFonts w:asciiTheme="minorHAnsi" w:hAnsiTheme="minorHAnsi" w:cstheme="minorHAnsi"/>
          <w:sz w:val="22"/>
          <w:szCs w:val="22"/>
        </w:rPr>
      </w:pPr>
    </w:p>
    <w:p w14:paraId="52B4B398" w14:textId="77777777" w:rsidR="00A52EDA" w:rsidRDefault="00A52EDA" w:rsidP="00A52EDA">
      <w:pPr>
        <w:spacing w:line="360" w:lineRule="auto"/>
        <w:rPr>
          <w:rFonts w:asciiTheme="minorHAnsi" w:hAnsiTheme="minorHAnsi" w:cstheme="minorHAnsi"/>
          <w:sz w:val="22"/>
          <w:szCs w:val="22"/>
        </w:rPr>
      </w:pPr>
      <w:r w:rsidRPr="00A52EDA">
        <w:rPr>
          <w:rFonts w:asciiTheme="minorHAnsi" w:hAnsiTheme="minorHAnsi" w:cstheme="minorHAnsi"/>
          <w:sz w:val="22"/>
          <w:szCs w:val="22"/>
        </w:rPr>
        <w:t xml:space="preserve">Graham, M. A. (2015). The role of </w:t>
      </w:r>
      <w:proofErr w:type="gramStart"/>
      <w:r w:rsidRPr="00A52EDA">
        <w:rPr>
          <w:rFonts w:asciiTheme="minorHAnsi" w:hAnsiTheme="minorHAnsi" w:cstheme="minorHAnsi"/>
          <w:sz w:val="22"/>
          <w:szCs w:val="22"/>
        </w:rPr>
        <w:t>Social Media</w:t>
      </w:r>
      <w:proofErr w:type="gramEnd"/>
      <w:r w:rsidRPr="00A52EDA">
        <w:rPr>
          <w:rFonts w:asciiTheme="minorHAnsi" w:hAnsiTheme="minorHAnsi" w:cstheme="minorHAnsi"/>
          <w:sz w:val="22"/>
          <w:szCs w:val="22"/>
        </w:rPr>
        <w:t xml:space="preserve"> in local government crisis communications. Public Relations Review, 386-394.</w:t>
      </w:r>
    </w:p>
    <w:p w14:paraId="45E4A830" w14:textId="77777777" w:rsidR="00A52EDA" w:rsidRPr="00A52EDA" w:rsidRDefault="00A52EDA" w:rsidP="00A52EDA">
      <w:pPr>
        <w:spacing w:line="360" w:lineRule="auto"/>
        <w:rPr>
          <w:rFonts w:asciiTheme="minorHAnsi" w:hAnsiTheme="minorHAnsi" w:cstheme="minorHAnsi"/>
          <w:sz w:val="22"/>
          <w:szCs w:val="22"/>
        </w:rPr>
      </w:pPr>
    </w:p>
    <w:p w14:paraId="795AACED" w14:textId="77777777" w:rsidR="00A52EDA" w:rsidRPr="00A52EDA" w:rsidRDefault="00A52EDA" w:rsidP="00A52EDA">
      <w:pPr>
        <w:pStyle w:val="Bibliography"/>
        <w:spacing w:line="360" w:lineRule="auto"/>
        <w:ind w:left="720" w:hanging="720"/>
        <w:rPr>
          <w:rFonts w:cstheme="minorHAnsi"/>
          <w:noProof/>
        </w:rPr>
      </w:pPr>
      <w:r w:rsidRPr="00A52EDA">
        <w:rPr>
          <w:rFonts w:cstheme="minorHAnsi"/>
          <w:noProof/>
        </w:rPr>
        <w:t xml:space="preserve">Hagen, M. S., Bialek, T. K., &amp; Peterson, S. L. (2017). The nature of peer coaching: definitions, goals, processes and outcomes. </w:t>
      </w:r>
      <w:r w:rsidRPr="00A52EDA">
        <w:rPr>
          <w:rFonts w:cstheme="minorHAnsi"/>
          <w:i/>
          <w:iCs/>
          <w:noProof/>
        </w:rPr>
        <w:t>European Journal of Training and Development</w:t>
      </w:r>
      <w:r w:rsidRPr="00A52EDA">
        <w:rPr>
          <w:rFonts w:cstheme="minorHAnsi"/>
          <w:noProof/>
        </w:rPr>
        <w:t>, 540-558.</w:t>
      </w:r>
    </w:p>
    <w:p w14:paraId="26A8F0B7" w14:textId="77777777" w:rsidR="00A52EDA" w:rsidRPr="00A52EDA" w:rsidRDefault="00A52EDA" w:rsidP="00A52EDA">
      <w:pPr>
        <w:spacing w:line="360" w:lineRule="auto"/>
        <w:jc w:val="both"/>
        <w:rPr>
          <w:rFonts w:asciiTheme="minorHAnsi" w:eastAsia="Calibri" w:hAnsiTheme="minorHAnsi" w:cstheme="minorHAnsi"/>
          <w:sz w:val="22"/>
          <w:szCs w:val="22"/>
        </w:rPr>
      </w:pPr>
      <w:r w:rsidRPr="00A52EDA">
        <w:rPr>
          <w:rFonts w:asciiTheme="minorHAnsi" w:eastAsia="Calibri" w:hAnsiTheme="minorHAnsi" w:cstheme="minorHAnsi"/>
          <w:sz w:val="22"/>
          <w:szCs w:val="22"/>
        </w:rPr>
        <w:t xml:space="preserve">Heslop, G., Bonilla-Velez, J., Faucett, E.A. and Cabrera-Muffly, C. (2023). Understanding and Overcoming the Psychological Barriers to Diversity: Imposter Syndrome and Stereotype Threat. </w:t>
      </w:r>
      <w:r w:rsidRPr="00A52EDA">
        <w:rPr>
          <w:rFonts w:asciiTheme="minorHAnsi" w:eastAsia="Calibri" w:hAnsiTheme="minorHAnsi" w:cstheme="minorHAnsi"/>
          <w:i/>
          <w:sz w:val="22"/>
          <w:szCs w:val="22"/>
        </w:rPr>
        <w:t>Current Otorhinolaryngology Reports</w:t>
      </w:r>
      <w:r w:rsidRPr="00A52EDA">
        <w:rPr>
          <w:rFonts w:asciiTheme="minorHAnsi" w:eastAsia="Calibri" w:hAnsiTheme="minorHAnsi" w:cstheme="minorHAnsi"/>
          <w:sz w:val="22"/>
          <w:szCs w:val="22"/>
        </w:rPr>
        <w:t xml:space="preserve">, 11. </w:t>
      </w:r>
      <w:proofErr w:type="spellStart"/>
      <w:proofErr w:type="gramStart"/>
      <w:r w:rsidRPr="00A52EDA">
        <w:rPr>
          <w:rFonts w:asciiTheme="minorHAnsi" w:eastAsia="Calibri" w:hAnsiTheme="minorHAnsi" w:cstheme="minorHAnsi"/>
          <w:sz w:val="22"/>
          <w:szCs w:val="22"/>
        </w:rPr>
        <w:t>doi:https</w:t>
      </w:r>
      <w:proofErr w:type="spellEnd"/>
      <w:r w:rsidRPr="00A52EDA">
        <w:rPr>
          <w:rFonts w:asciiTheme="minorHAnsi" w:eastAsia="Calibri" w:hAnsiTheme="minorHAnsi" w:cstheme="minorHAnsi"/>
          <w:sz w:val="22"/>
          <w:szCs w:val="22"/>
        </w:rPr>
        <w:t>://doi.org/10.1007/s40136-023-00456-3</w:t>
      </w:r>
      <w:proofErr w:type="gramEnd"/>
      <w:r w:rsidRPr="00A52EDA">
        <w:rPr>
          <w:rFonts w:asciiTheme="minorHAnsi" w:eastAsia="Calibri" w:hAnsiTheme="minorHAnsi" w:cstheme="minorHAnsi"/>
          <w:sz w:val="22"/>
          <w:szCs w:val="22"/>
        </w:rPr>
        <w:t>.</w:t>
      </w:r>
    </w:p>
    <w:p w14:paraId="3A27769F" w14:textId="77777777" w:rsidR="00A52EDA" w:rsidRPr="00A52EDA" w:rsidRDefault="00A52EDA" w:rsidP="00A52EDA">
      <w:pPr>
        <w:spacing w:before="240" w:after="240" w:line="360" w:lineRule="auto"/>
        <w:jc w:val="both"/>
        <w:rPr>
          <w:rFonts w:asciiTheme="minorHAnsi" w:eastAsia="Calibri" w:hAnsiTheme="minorHAnsi" w:cstheme="minorHAnsi"/>
          <w:sz w:val="22"/>
          <w:szCs w:val="22"/>
        </w:rPr>
      </w:pPr>
      <w:r w:rsidRPr="00A52EDA">
        <w:rPr>
          <w:rFonts w:asciiTheme="minorHAnsi" w:eastAsia="Calibri" w:hAnsiTheme="minorHAnsi" w:cstheme="minorHAnsi"/>
          <w:sz w:val="22"/>
          <w:szCs w:val="22"/>
        </w:rPr>
        <w:t xml:space="preserve">‌Holloway, D. (2018). </w:t>
      </w:r>
      <w:r w:rsidRPr="00A52EDA">
        <w:rPr>
          <w:rFonts w:asciiTheme="minorHAnsi" w:eastAsia="Calibri" w:hAnsiTheme="minorHAnsi" w:cstheme="minorHAnsi"/>
          <w:i/>
          <w:sz w:val="22"/>
          <w:szCs w:val="22"/>
        </w:rPr>
        <w:t xml:space="preserve">DO POLICE OFFICERS RECIEIVE SUFFICIENT TRAINING IN MENTAL HEALTH? A </w:t>
      </w:r>
      <w:proofErr w:type="gramStart"/>
      <w:r w:rsidRPr="00A52EDA">
        <w:rPr>
          <w:rFonts w:asciiTheme="minorHAnsi" w:eastAsia="Calibri" w:hAnsiTheme="minorHAnsi" w:cstheme="minorHAnsi"/>
          <w:i/>
          <w:sz w:val="22"/>
          <w:szCs w:val="22"/>
        </w:rPr>
        <w:t>FRONT LINE</w:t>
      </w:r>
      <w:proofErr w:type="gramEnd"/>
      <w:r w:rsidRPr="00A52EDA">
        <w:rPr>
          <w:rFonts w:asciiTheme="minorHAnsi" w:eastAsia="Calibri" w:hAnsiTheme="minorHAnsi" w:cstheme="minorHAnsi"/>
          <w:i/>
          <w:sz w:val="22"/>
          <w:szCs w:val="22"/>
        </w:rPr>
        <w:t xml:space="preserve"> PERSPECTIVE OF POLICE OFFICER’S ATTITUDES AND BELIEFS ON ATTENDING MENTAL HEALTH CALLS</w:t>
      </w:r>
      <w:r w:rsidRPr="00A52EDA">
        <w:rPr>
          <w:rFonts w:asciiTheme="minorHAnsi" w:eastAsia="Calibri" w:hAnsiTheme="minorHAnsi" w:cstheme="minorHAnsi"/>
          <w:sz w:val="22"/>
          <w:szCs w:val="22"/>
        </w:rPr>
        <w:t xml:space="preserve">. [online] Available at: </w:t>
      </w:r>
      <w:hyperlink r:id="rId24">
        <w:r w:rsidRPr="00A52EDA">
          <w:rPr>
            <w:rFonts w:asciiTheme="minorHAnsi" w:eastAsia="Calibri" w:hAnsiTheme="minorHAnsi" w:cstheme="minorHAnsi"/>
            <w:color w:val="1155CC"/>
            <w:sz w:val="22"/>
            <w:szCs w:val="22"/>
            <w:u w:val="single"/>
          </w:rPr>
          <w:t>https://repository.canterbury.ac.uk/download/e887ba5972654885d6ed30f9b3b75d3e2acc685d04bd89a20fea5ed674aea267/791561/Final%20thesis.pdf</w:t>
        </w:r>
      </w:hyperlink>
      <w:r w:rsidRPr="00A52EDA">
        <w:rPr>
          <w:rFonts w:asciiTheme="minorHAnsi" w:eastAsia="Calibri" w:hAnsiTheme="minorHAnsi" w:cstheme="minorHAnsi"/>
          <w:sz w:val="22"/>
          <w:szCs w:val="22"/>
        </w:rPr>
        <w:t>.</w:t>
      </w:r>
    </w:p>
    <w:p w14:paraId="16FE78F2" w14:textId="77777777" w:rsidR="00A52EDA" w:rsidRDefault="00A52EDA" w:rsidP="00A52EDA">
      <w:pPr>
        <w:spacing w:line="360" w:lineRule="auto"/>
        <w:jc w:val="both"/>
        <w:rPr>
          <w:rFonts w:asciiTheme="minorHAnsi" w:eastAsia="Calibri" w:hAnsiTheme="minorHAnsi" w:cstheme="minorHAnsi"/>
          <w:sz w:val="22"/>
          <w:szCs w:val="22"/>
        </w:rPr>
      </w:pPr>
      <w:r w:rsidRPr="00A52EDA">
        <w:rPr>
          <w:rFonts w:asciiTheme="minorHAnsi" w:eastAsia="Calibri" w:hAnsiTheme="minorHAnsi" w:cstheme="minorHAnsi"/>
          <w:sz w:val="22"/>
          <w:szCs w:val="22"/>
        </w:rPr>
        <w:t xml:space="preserve">Home Office (2016). </w:t>
      </w:r>
      <w:r w:rsidRPr="00A52EDA">
        <w:rPr>
          <w:rFonts w:asciiTheme="minorHAnsi" w:eastAsia="Calibri" w:hAnsiTheme="minorHAnsi" w:cstheme="minorHAnsi"/>
          <w:i/>
          <w:sz w:val="22"/>
          <w:szCs w:val="22"/>
        </w:rPr>
        <w:t>Have you got what it takes? The College of Policing Important facts</w:t>
      </w:r>
      <w:r w:rsidRPr="00A52EDA">
        <w:rPr>
          <w:rFonts w:asciiTheme="minorHAnsi" w:eastAsia="Calibri" w:hAnsiTheme="minorHAnsi" w:cstheme="minorHAnsi"/>
          <w:sz w:val="22"/>
          <w:szCs w:val="22"/>
        </w:rPr>
        <w:t xml:space="preserve">. [online] Available at: </w:t>
      </w:r>
      <w:hyperlink r:id="rId25">
        <w:r w:rsidRPr="00A52EDA">
          <w:rPr>
            <w:rFonts w:asciiTheme="minorHAnsi" w:eastAsia="Calibri" w:hAnsiTheme="minorHAnsi" w:cstheme="minorHAnsi"/>
            <w:color w:val="1155CC"/>
            <w:sz w:val="22"/>
            <w:szCs w:val="22"/>
            <w:u w:val="single"/>
          </w:rPr>
          <w:t>https://assets.publishing.service.gov.uk/media/5a81645340f0b623026970e3/2016_Candidate_Guidance__The_College_of_Policing__v1.pdf</w:t>
        </w:r>
      </w:hyperlink>
      <w:r w:rsidRPr="00A52EDA">
        <w:rPr>
          <w:rFonts w:asciiTheme="minorHAnsi" w:eastAsia="Calibri" w:hAnsiTheme="minorHAnsi" w:cstheme="minorHAnsi"/>
          <w:sz w:val="22"/>
          <w:szCs w:val="22"/>
        </w:rPr>
        <w:t>.</w:t>
      </w:r>
    </w:p>
    <w:p w14:paraId="3BA334ED" w14:textId="77777777" w:rsidR="00A52EDA" w:rsidRPr="00A52EDA" w:rsidRDefault="00A52EDA" w:rsidP="00A52EDA">
      <w:pPr>
        <w:spacing w:line="360" w:lineRule="auto"/>
        <w:jc w:val="both"/>
        <w:rPr>
          <w:rFonts w:asciiTheme="minorHAnsi" w:eastAsia="Calibri" w:hAnsiTheme="minorHAnsi" w:cstheme="minorHAnsi"/>
          <w:sz w:val="22"/>
          <w:szCs w:val="22"/>
        </w:rPr>
      </w:pPr>
    </w:p>
    <w:p w14:paraId="3B72A4D2" w14:textId="3A29117F" w:rsidR="00A52EDA" w:rsidRDefault="00A52EDA" w:rsidP="00A52EDA">
      <w:pPr>
        <w:spacing w:line="360" w:lineRule="auto"/>
        <w:jc w:val="both"/>
        <w:rPr>
          <w:rFonts w:asciiTheme="minorHAnsi" w:eastAsia="Calibri" w:hAnsiTheme="minorHAnsi" w:cstheme="minorHAnsi"/>
          <w:sz w:val="22"/>
          <w:szCs w:val="22"/>
        </w:rPr>
      </w:pPr>
      <w:r w:rsidRPr="00A52EDA">
        <w:rPr>
          <w:rFonts w:asciiTheme="minorHAnsi" w:eastAsia="Calibri" w:hAnsiTheme="minorHAnsi" w:cstheme="minorHAnsi"/>
          <w:sz w:val="22"/>
          <w:szCs w:val="22"/>
        </w:rPr>
        <w:t xml:space="preserve">Home Office (2023). </w:t>
      </w:r>
      <w:r w:rsidRPr="00A52EDA">
        <w:rPr>
          <w:rFonts w:asciiTheme="minorHAnsi" w:eastAsia="Calibri" w:hAnsiTheme="minorHAnsi" w:cstheme="minorHAnsi"/>
          <w:i/>
          <w:sz w:val="22"/>
          <w:szCs w:val="22"/>
        </w:rPr>
        <w:t>The Strategic Policing Requirement</w:t>
      </w:r>
      <w:r w:rsidRPr="00A52EDA">
        <w:rPr>
          <w:rFonts w:asciiTheme="minorHAnsi" w:eastAsia="Calibri" w:hAnsiTheme="minorHAnsi" w:cstheme="minorHAnsi"/>
          <w:sz w:val="22"/>
          <w:szCs w:val="22"/>
        </w:rPr>
        <w:t xml:space="preserve">. [online] Available at: </w:t>
      </w:r>
      <w:hyperlink r:id="rId26" w:history="1">
        <w:r w:rsidRPr="00A52EDA">
          <w:rPr>
            <w:rStyle w:val="Hyperlink"/>
            <w:rFonts w:asciiTheme="minorHAnsi" w:eastAsia="Calibri" w:hAnsiTheme="minorHAnsi" w:cstheme="minorHAnsi"/>
            <w:sz w:val="22"/>
            <w:szCs w:val="22"/>
          </w:rPr>
          <w:t>https://assets.publishing.service.gov.uk/government/uploads/system/uploads/attachment_data/file/1165007/Strategic_Policing_Requirement_V1.3.pdf</w:t>
        </w:r>
      </w:hyperlink>
    </w:p>
    <w:p w14:paraId="5B321E6B" w14:textId="77777777" w:rsidR="00A52EDA" w:rsidRPr="00A52EDA" w:rsidRDefault="00A52EDA" w:rsidP="00A52EDA">
      <w:pPr>
        <w:spacing w:line="360" w:lineRule="auto"/>
        <w:jc w:val="both"/>
        <w:rPr>
          <w:rFonts w:asciiTheme="minorHAnsi" w:eastAsia="Calibri" w:hAnsiTheme="minorHAnsi" w:cstheme="minorHAnsi"/>
          <w:sz w:val="22"/>
          <w:szCs w:val="22"/>
        </w:rPr>
      </w:pPr>
    </w:p>
    <w:p w14:paraId="3829DC03" w14:textId="77777777" w:rsidR="00A52EDA" w:rsidRPr="00A52EDA" w:rsidRDefault="00A52EDA" w:rsidP="00A52EDA">
      <w:pPr>
        <w:rPr>
          <w:rFonts w:asciiTheme="minorHAnsi" w:hAnsiTheme="minorHAnsi" w:cstheme="minorHAnsi"/>
          <w:sz w:val="22"/>
          <w:szCs w:val="22"/>
        </w:rPr>
      </w:pPr>
      <w:r w:rsidRPr="00A52EDA">
        <w:rPr>
          <w:rFonts w:asciiTheme="minorHAnsi" w:hAnsiTheme="minorHAnsi" w:cstheme="minorHAnsi"/>
          <w:sz w:val="22"/>
          <w:szCs w:val="22"/>
        </w:rPr>
        <w:t>Hogan, R. &amp;. (2005). What we know about Leadership. Review of General Psychology. Review of General Psychology, 169-180.</w:t>
      </w:r>
    </w:p>
    <w:p w14:paraId="38EA431F" w14:textId="77777777" w:rsidR="00A52EDA" w:rsidRPr="00A52EDA" w:rsidRDefault="00A52EDA" w:rsidP="00A52EDA">
      <w:pPr>
        <w:spacing w:before="240" w:after="240" w:line="360" w:lineRule="auto"/>
        <w:jc w:val="both"/>
        <w:rPr>
          <w:rFonts w:asciiTheme="minorHAnsi" w:hAnsiTheme="minorHAnsi" w:cstheme="minorHAnsi"/>
          <w:sz w:val="22"/>
          <w:szCs w:val="22"/>
        </w:rPr>
      </w:pPr>
      <w:r w:rsidRPr="00A52EDA">
        <w:rPr>
          <w:rFonts w:asciiTheme="minorHAnsi" w:hAnsiTheme="minorHAnsi" w:cstheme="minorHAnsi"/>
          <w:sz w:val="22"/>
          <w:szCs w:val="22"/>
        </w:rPr>
        <w:t xml:space="preserve">H. Richard Lamb, M. L. (2002). The Police and Mental Health. </w:t>
      </w:r>
      <w:r w:rsidRPr="00A52EDA">
        <w:rPr>
          <w:rFonts w:asciiTheme="minorHAnsi" w:hAnsiTheme="minorHAnsi" w:cstheme="minorHAnsi"/>
          <w:i/>
          <w:sz w:val="22"/>
          <w:szCs w:val="22"/>
        </w:rPr>
        <w:t>Psychiatric Services</w:t>
      </w:r>
      <w:r w:rsidRPr="00A52EDA">
        <w:rPr>
          <w:rFonts w:asciiTheme="minorHAnsi" w:hAnsiTheme="minorHAnsi" w:cstheme="minorHAnsi"/>
          <w:sz w:val="22"/>
          <w:szCs w:val="22"/>
        </w:rPr>
        <w:t>, 1266-1271.</w:t>
      </w:r>
    </w:p>
    <w:p w14:paraId="0E1DC28C" w14:textId="77777777" w:rsidR="00A52EDA" w:rsidRDefault="00A52EDA" w:rsidP="00A52EDA">
      <w:pPr>
        <w:spacing w:line="360" w:lineRule="auto"/>
        <w:rPr>
          <w:rFonts w:asciiTheme="minorHAnsi" w:hAnsiTheme="minorHAnsi" w:cstheme="minorHAnsi"/>
          <w:sz w:val="22"/>
          <w:szCs w:val="22"/>
        </w:rPr>
      </w:pPr>
      <w:r w:rsidRPr="00A52EDA">
        <w:rPr>
          <w:rFonts w:asciiTheme="minorHAnsi" w:hAnsiTheme="minorHAnsi" w:cstheme="minorHAnsi"/>
          <w:sz w:val="22"/>
          <w:szCs w:val="22"/>
        </w:rPr>
        <w:t>Hu X., R. K. (2018). ‘“We Are More Than Crime Fighters”: Social Media Images of Police Departments.’. Police Quarterly, 1-29.</w:t>
      </w:r>
    </w:p>
    <w:p w14:paraId="0342F120" w14:textId="77777777" w:rsidR="00A52EDA" w:rsidRPr="00A52EDA" w:rsidRDefault="00A52EDA" w:rsidP="00A52EDA">
      <w:pPr>
        <w:spacing w:line="360" w:lineRule="auto"/>
        <w:rPr>
          <w:rFonts w:asciiTheme="minorHAnsi" w:hAnsiTheme="minorHAnsi" w:cstheme="minorHAnsi"/>
          <w:sz w:val="22"/>
          <w:szCs w:val="22"/>
        </w:rPr>
      </w:pPr>
    </w:p>
    <w:p w14:paraId="26BD36E0" w14:textId="77777777" w:rsidR="00A52EDA" w:rsidRDefault="00A52EDA" w:rsidP="00A52EDA">
      <w:pPr>
        <w:rPr>
          <w:rFonts w:asciiTheme="minorHAnsi" w:hAnsiTheme="minorHAnsi" w:cstheme="minorHAnsi"/>
          <w:sz w:val="22"/>
          <w:szCs w:val="22"/>
        </w:rPr>
      </w:pPr>
      <w:r w:rsidRPr="00A52EDA">
        <w:rPr>
          <w:rFonts w:asciiTheme="minorHAnsi" w:hAnsiTheme="minorHAnsi" w:cstheme="minorHAnsi"/>
          <w:sz w:val="22"/>
          <w:szCs w:val="22"/>
        </w:rPr>
        <w:t>Karen Moreton, J. K. (2022). Effective supervision. Rapid evidence assessment. London: College of Policing.</w:t>
      </w:r>
    </w:p>
    <w:p w14:paraId="6CE05828" w14:textId="77777777" w:rsidR="00A52EDA" w:rsidRPr="00A52EDA" w:rsidRDefault="00A52EDA" w:rsidP="00A52EDA">
      <w:pPr>
        <w:rPr>
          <w:rFonts w:asciiTheme="minorHAnsi" w:hAnsiTheme="minorHAnsi" w:cstheme="minorHAnsi"/>
          <w:sz w:val="22"/>
          <w:szCs w:val="22"/>
        </w:rPr>
      </w:pPr>
    </w:p>
    <w:p w14:paraId="43EEE3D3" w14:textId="77777777" w:rsidR="00A52EDA" w:rsidRDefault="00A52EDA" w:rsidP="00A52EDA">
      <w:pPr>
        <w:rPr>
          <w:rFonts w:asciiTheme="minorHAnsi" w:hAnsiTheme="minorHAnsi" w:cstheme="minorHAnsi"/>
          <w:sz w:val="22"/>
          <w:szCs w:val="22"/>
        </w:rPr>
      </w:pPr>
      <w:r w:rsidRPr="00A52EDA">
        <w:rPr>
          <w:rFonts w:asciiTheme="minorHAnsi" w:hAnsiTheme="minorHAnsi" w:cstheme="minorHAnsi"/>
          <w:sz w:val="22"/>
          <w:szCs w:val="22"/>
        </w:rPr>
        <w:t>Kippenberger, T. (2002). Leadership Styles. Oxford: Capstone Pub.</w:t>
      </w:r>
    </w:p>
    <w:p w14:paraId="44D6EB44" w14:textId="77777777" w:rsidR="00A52EDA" w:rsidRPr="00A52EDA" w:rsidRDefault="00A52EDA" w:rsidP="00A52EDA">
      <w:pPr>
        <w:rPr>
          <w:rFonts w:asciiTheme="minorHAnsi" w:hAnsiTheme="minorHAnsi" w:cstheme="minorHAnsi"/>
          <w:sz w:val="22"/>
          <w:szCs w:val="22"/>
        </w:rPr>
      </w:pPr>
    </w:p>
    <w:p w14:paraId="3EA6F530" w14:textId="77777777" w:rsidR="00A52EDA" w:rsidRDefault="00A52EDA" w:rsidP="00A52EDA">
      <w:pPr>
        <w:spacing w:line="360" w:lineRule="auto"/>
        <w:rPr>
          <w:rFonts w:asciiTheme="minorHAnsi" w:hAnsiTheme="minorHAnsi" w:cstheme="minorHAnsi"/>
          <w:sz w:val="22"/>
          <w:szCs w:val="22"/>
        </w:rPr>
      </w:pPr>
      <w:r w:rsidRPr="00A52EDA">
        <w:rPr>
          <w:rFonts w:asciiTheme="minorHAnsi" w:hAnsiTheme="minorHAnsi" w:cstheme="minorHAnsi"/>
          <w:sz w:val="22"/>
          <w:szCs w:val="22"/>
        </w:rPr>
        <w:t>Michelle N Jeanis, C. N. (2021). Law Enforcement and Social Media Usage: An Analysis of Engagement. Policing: A Journal of Policy and Practice, 570-583.</w:t>
      </w:r>
    </w:p>
    <w:p w14:paraId="7867CCE0" w14:textId="77777777" w:rsidR="00A52EDA" w:rsidRPr="00A52EDA" w:rsidRDefault="00A52EDA" w:rsidP="00A52EDA">
      <w:pPr>
        <w:spacing w:line="360" w:lineRule="auto"/>
        <w:rPr>
          <w:rFonts w:asciiTheme="minorHAnsi" w:hAnsiTheme="minorHAnsi" w:cstheme="minorHAnsi"/>
          <w:sz w:val="22"/>
          <w:szCs w:val="22"/>
        </w:rPr>
      </w:pPr>
    </w:p>
    <w:p w14:paraId="2618FC9E" w14:textId="77777777" w:rsidR="00A52EDA" w:rsidRPr="00A52EDA" w:rsidRDefault="00A52EDA" w:rsidP="00A52EDA">
      <w:pPr>
        <w:spacing w:line="360" w:lineRule="auto"/>
        <w:jc w:val="both"/>
        <w:rPr>
          <w:rFonts w:asciiTheme="minorHAnsi" w:eastAsia="Calibri" w:hAnsiTheme="minorHAnsi" w:cstheme="minorHAnsi"/>
          <w:sz w:val="22"/>
          <w:szCs w:val="22"/>
        </w:rPr>
      </w:pPr>
      <w:r w:rsidRPr="00A52EDA">
        <w:rPr>
          <w:rFonts w:asciiTheme="minorHAnsi" w:eastAsia="Calibri" w:hAnsiTheme="minorHAnsi" w:cstheme="minorHAnsi"/>
          <w:sz w:val="22"/>
          <w:szCs w:val="22"/>
        </w:rPr>
        <w:t xml:space="preserve">Mikael Emsing, Mehdi </w:t>
      </w:r>
      <w:proofErr w:type="spellStart"/>
      <w:r w:rsidRPr="00A52EDA">
        <w:rPr>
          <w:rFonts w:asciiTheme="minorHAnsi" w:eastAsia="Calibri" w:hAnsiTheme="minorHAnsi" w:cstheme="minorHAnsi"/>
          <w:sz w:val="22"/>
          <w:szCs w:val="22"/>
        </w:rPr>
        <w:t>Ghazinour</w:t>
      </w:r>
      <w:proofErr w:type="spellEnd"/>
      <w:r w:rsidRPr="00A52EDA">
        <w:rPr>
          <w:rFonts w:asciiTheme="minorHAnsi" w:eastAsia="Calibri" w:hAnsiTheme="minorHAnsi" w:cstheme="minorHAnsi"/>
          <w:sz w:val="22"/>
          <w:szCs w:val="22"/>
        </w:rPr>
        <w:t xml:space="preserve"> and Sundqvist, J. (2024). Police Conflict Management: A Scoping Review. </w:t>
      </w:r>
      <w:r w:rsidRPr="00A52EDA">
        <w:rPr>
          <w:rFonts w:asciiTheme="minorHAnsi" w:eastAsia="Calibri" w:hAnsiTheme="minorHAnsi" w:cstheme="minorHAnsi"/>
          <w:i/>
          <w:sz w:val="22"/>
          <w:szCs w:val="22"/>
        </w:rPr>
        <w:t>Journal of police and criminal psychology</w:t>
      </w:r>
      <w:r w:rsidRPr="00A52EDA">
        <w:rPr>
          <w:rFonts w:asciiTheme="minorHAnsi" w:eastAsia="Calibri" w:hAnsiTheme="minorHAnsi" w:cstheme="minorHAnsi"/>
          <w:sz w:val="22"/>
          <w:szCs w:val="22"/>
        </w:rPr>
        <w:t xml:space="preserve">. </w:t>
      </w:r>
      <w:proofErr w:type="spellStart"/>
      <w:r w:rsidRPr="00A52EDA">
        <w:rPr>
          <w:rFonts w:asciiTheme="minorHAnsi" w:eastAsia="Calibri" w:hAnsiTheme="minorHAnsi" w:cstheme="minorHAnsi"/>
          <w:sz w:val="22"/>
          <w:szCs w:val="22"/>
        </w:rPr>
        <w:t>doi:</w:t>
      </w:r>
      <w:hyperlink r:id="rId27">
        <w:r w:rsidRPr="00A52EDA">
          <w:rPr>
            <w:rFonts w:asciiTheme="minorHAnsi" w:eastAsia="Calibri" w:hAnsiTheme="minorHAnsi" w:cstheme="minorHAnsi"/>
            <w:color w:val="1155CC"/>
            <w:sz w:val="22"/>
            <w:szCs w:val="22"/>
            <w:u w:val="single"/>
          </w:rPr>
          <w:t>https</w:t>
        </w:r>
        <w:proofErr w:type="spellEnd"/>
        <w:r w:rsidRPr="00A52EDA">
          <w:rPr>
            <w:rFonts w:asciiTheme="minorHAnsi" w:eastAsia="Calibri" w:hAnsiTheme="minorHAnsi" w:cstheme="minorHAnsi"/>
            <w:color w:val="1155CC"/>
            <w:sz w:val="22"/>
            <w:szCs w:val="22"/>
            <w:u w:val="single"/>
          </w:rPr>
          <w:t>://doi.org/10.1007/s11896-024-09687-6</w:t>
        </w:r>
      </w:hyperlink>
      <w:r w:rsidRPr="00A52EDA">
        <w:rPr>
          <w:rFonts w:asciiTheme="minorHAnsi" w:eastAsia="Calibri" w:hAnsiTheme="minorHAnsi" w:cstheme="minorHAnsi"/>
          <w:sz w:val="22"/>
          <w:szCs w:val="22"/>
        </w:rPr>
        <w:t>.</w:t>
      </w:r>
    </w:p>
    <w:p w14:paraId="27A00C7F" w14:textId="77777777" w:rsidR="00A52EDA" w:rsidRPr="00A52EDA" w:rsidRDefault="00A52EDA" w:rsidP="00A52EDA">
      <w:pPr>
        <w:spacing w:before="240" w:after="240" w:line="360" w:lineRule="auto"/>
        <w:jc w:val="both"/>
        <w:rPr>
          <w:rFonts w:asciiTheme="minorHAnsi" w:hAnsiTheme="minorHAnsi" w:cstheme="minorHAnsi"/>
          <w:color w:val="222222"/>
          <w:sz w:val="22"/>
          <w:szCs w:val="22"/>
          <w:highlight w:val="white"/>
        </w:rPr>
      </w:pPr>
      <w:r w:rsidRPr="00A52EDA">
        <w:rPr>
          <w:rFonts w:asciiTheme="minorHAnsi" w:hAnsiTheme="minorHAnsi" w:cstheme="minorHAnsi"/>
          <w:sz w:val="22"/>
          <w:szCs w:val="22"/>
        </w:rPr>
        <w:t>‌</w:t>
      </w:r>
      <w:r w:rsidRPr="00A52EDA">
        <w:rPr>
          <w:rFonts w:asciiTheme="minorHAnsi" w:hAnsiTheme="minorHAnsi" w:cstheme="minorHAnsi"/>
          <w:color w:val="222222"/>
          <w:sz w:val="22"/>
          <w:szCs w:val="22"/>
          <w:highlight w:val="white"/>
        </w:rPr>
        <w:t xml:space="preserve">Modise, J.M., Taylor, D. and Raga, K., 2023. Institutionalizing Mentoring in South African Police Service in South Africa. </w:t>
      </w:r>
      <w:r w:rsidRPr="00A52EDA">
        <w:rPr>
          <w:rFonts w:asciiTheme="minorHAnsi" w:hAnsiTheme="minorHAnsi" w:cstheme="minorHAnsi"/>
          <w:i/>
          <w:color w:val="222222"/>
          <w:sz w:val="22"/>
          <w:szCs w:val="22"/>
          <w:highlight w:val="white"/>
        </w:rPr>
        <w:t xml:space="preserve">International Journal of Innovative Science and Research Technology, 8 (2), 1263-1270. https://www. </w:t>
      </w:r>
      <w:proofErr w:type="spellStart"/>
      <w:r w:rsidRPr="00A52EDA">
        <w:rPr>
          <w:rFonts w:asciiTheme="minorHAnsi" w:hAnsiTheme="minorHAnsi" w:cstheme="minorHAnsi"/>
          <w:i/>
          <w:color w:val="222222"/>
          <w:sz w:val="22"/>
          <w:szCs w:val="22"/>
          <w:highlight w:val="white"/>
        </w:rPr>
        <w:t>researchgate</w:t>
      </w:r>
      <w:proofErr w:type="spellEnd"/>
      <w:r w:rsidRPr="00A52EDA">
        <w:rPr>
          <w:rFonts w:asciiTheme="minorHAnsi" w:hAnsiTheme="minorHAnsi" w:cstheme="minorHAnsi"/>
          <w:i/>
          <w:color w:val="222222"/>
          <w:sz w:val="22"/>
          <w:szCs w:val="22"/>
          <w:highlight w:val="white"/>
        </w:rPr>
        <w:t>. net/publication/368916420_Institutionalizing_Mentoring_in_South_African_Police_Service_in_South_Africa</w:t>
      </w:r>
      <w:r w:rsidRPr="00A52EDA">
        <w:rPr>
          <w:rFonts w:asciiTheme="minorHAnsi" w:hAnsiTheme="minorHAnsi" w:cstheme="minorHAnsi"/>
          <w:color w:val="222222"/>
          <w:sz w:val="22"/>
          <w:szCs w:val="22"/>
          <w:highlight w:val="white"/>
        </w:rPr>
        <w:t>.</w:t>
      </w:r>
    </w:p>
    <w:p w14:paraId="420C2879" w14:textId="77777777" w:rsidR="00A52EDA" w:rsidRPr="00A52EDA" w:rsidRDefault="00A52EDA" w:rsidP="00A52EDA">
      <w:pPr>
        <w:rPr>
          <w:rFonts w:asciiTheme="minorHAnsi" w:hAnsiTheme="minorHAnsi" w:cstheme="minorHAnsi"/>
          <w:sz w:val="22"/>
          <w:szCs w:val="22"/>
        </w:rPr>
      </w:pPr>
      <w:proofErr w:type="spellStart"/>
      <w:r w:rsidRPr="00A52EDA">
        <w:rPr>
          <w:rFonts w:asciiTheme="minorHAnsi" w:hAnsiTheme="minorHAnsi" w:cstheme="minorHAnsi"/>
          <w:sz w:val="22"/>
          <w:szCs w:val="22"/>
        </w:rPr>
        <w:t>MsD</w:t>
      </w:r>
      <w:proofErr w:type="spellEnd"/>
      <w:r w:rsidRPr="00A52EDA">
        <w:rPr>
          <w:rFonts w:asciiTheme="minorHAnsi" w:hAnsiTheme="minorHAnsi" w:cstheme="minorHAnsi"/>
          <w:sz w:val="22"/>
          <w:szCs w:val="22"/>
        </w:rPr>
        <w:t>, K. C. (2024). The Pros and Cons Laissez-Faire Leadership? When hands-off leadership may be best...and worst. Personality Psychology.</w:t>
      </w:r>
    </w:p>
    <w:p w14:paraId="6779769B" w14:textId="77777777" w:rsidR="00A52EDA" w:rsidRPr="00A52EDA" w:rsidRDefault="00A52EDA" w:rsidP="00A52EDA">
      <w:pPr>
        <w:spacing w:line="360" w:lineRule="auto"/>
        <w:jc w:val="both"/>
        <w:rPr>
          <w:rFonts w:asciiTheme="minorHAnsi" w:eastAsia="Calibri" w:hAnsiTheme="minorHAnsi" w:cstheme="minorHAnsi"/>
          <w:color w:val="222222"/>
          <w:sz w:val="22"/>
          <w:szCs w:val="22"/>
          <w:highlight w:val="white"/>
        </w:rPr>
      </w:pPr>
      <w:r w:rsidRPr="00A52EDA">
        <w:rPr>
          <w:rFonts w:asciiTheme="minorHAnsi" w:eastAsia="Calibri" w:hAnsiTheme="minorHAnsi" w:cstheme="minorHAnsi"/>
          <w:color w:val="222222"/>
          <w:sz w:val="22"/>
          <w:szCs w:val="22"/>
          <w:highlight w:val="white"/>
        </w:rPr>
        <w:t xml:space="preserve">National Police Chief’s Council. (2016). </w:t>
      </w:r>
      <w:r w:rsidRPr="00A52EDA">
        <w:rPr>
          <w:rFonts w:asciiTheme="minorHAnsi" w:eastAsia="Calibri" w:hAnsiTheme="minorHAnsi" w:cstheme="minorHAnsi"/>
          <w:i/>
          <w:color w:val="222222"/>
          <w:sz w:val="22"/>
          <w:szCs w:val="22"/>
          <w:highlight w:val="white"/>
        </w:rPr>
        <w:t>Policing vision 2025</w:t>
      </w:r>
      <w:r w:rsidRPr="00A52EDA">
        <w:rPr>
          <w:rFonts w:asciiTheme="minorHAnsi" w:eastAsia="Calibri" w:hAnsiTheme="minorHAnsi" w:cstheme="minorHAnsi"/>
          <w:color w:val="222222"/>
          <w:sz w:val="22"/>
          <w:szCs w:val="22"/>
          <w:highlight w:val="white"/>
        </w:rPr>
        <w:t>. [online] Available at: https://assets.college.police.uk/s3fs-public/policing_vision_2025.pdf [Accessed 21 Sep. 2024].</w:t>
      </w:r>
    </w:p>
    <w:p w14:paraId="39C8118B" w14:textId="77777777" w:rsidR="00A52EDA" w:rsidRPr="00A52EDA" w:rsidRDefault="00A52EDA" w:rsidP="00A52EDA">
      <w:pPr>
        <w:spacing w:before="240" w:after="240" w:line="360" w:lineRule="auto"/>
        <w:jc w:val="both"/>
        <w:rPr>
          <w:rFonts w:asciiTheme="minorHAnsi" w:eastAsia="Calibri" w:hAnsiTheme="minorHAnsi" w:cstheme="minorHAnsi"/>
          <w:color w:val="222222"/>
          <w:sz w:val="22"/>
          <w:szCs w:val="22"/>
          <w:highlight w:val="white"/>
        </w:rPr>
      </w:pPr>
      <w:r w:rsidRPr="00A52EDA">
        <w:rPr>
          <w:rFonts w:asciiTheme="minorHAnsi" w:eastAsia="Calibri" w:hAnsiTheme="minorHAnsi" w:cstheme="minorHAnsi"/>
          <w:sz w:val="22"/>
          <w:szCs w:val="22"/>
        </w:rPr>
        <w:t xml:space="preserve">National Police Chief's Council (2018). </w:t>
      </w:r>
      <w:r w:rsidRPr="00A52EDA">
        <w:rPr>
          <w:rFonts w:asciiTheme="minorHAnsi" w:eastAsia="Calibri" w:hAnsiTheme="minorHAnsi" w:cstheme="minorHAnsi"/>
          <w:i/>
          <w:sz w:val="22"/>
          <w:szCs w:val="22"/>
        </w:rPr>
        <w:t>Workforce Transformation in the Police Service</w:t>
      </w:r>
      <w:r w:rsidRPr="00A52EDA">
        <w:rPr>
          <w:rFonts w:asciiTheme="minorHAnsi" w:eastAsia="Calibri" w:hAnsiTheme="minorHAnsi" w:cstheme="minorHAnsi"/>
          <w:sz w:val="22"/>
          <w:szCs w:val="22"/>
        </w:rPr>
        <w:t>. [online] College of Policing. Available at: https://npcc.police.uk/Publication/Workforce%20Transformation%20Baseline.pdf [Accessed 21 Sep. 2024].</w:t>
      </w:r>
    </w:p>
    <w:p w14:paraId="4B55D74A" w14:textId="77777777" w:rsidR="00A52EDA" w:rsidRPr="00A52EDA" w:rsidRDefault="00A52EDA" w:rsidP="00A52EDA">
      <w:pPr>
        <w:spacing w:before="240" w:after="240" w:line="360" w:lineRule="auto"/>
        <w:jc w:val="both"/>
        <w:rPr>
          <w:rFonts w:asciiTheme="minorHAnsi" w:eastAsia="Calibri" w:hAnsiTheme="minorHAnsi" w:cstheme="minorHAnsi"/>
          <w:sz w:val="22"/>
          <w:szCs w:val="22"/>
        </w:rPr>
      </w:pPr>
      <w:r w:rsidRPr="00A52EDA">
        <w:rPr>
          <w:rFonts w:asciiTheme="minorHAnsi" w:eastAsia="Calibri" w:hAnsiTheme="minorHAnsi" w:cstheme="minorHAnsi"/>
          <w:sz w:val="22"/>
          <w:szCs w:val="22"/>
        </w:rPr>
        <w:t>‌</w:t>
      </w:r>
      <w:r w:rsidRPr="00A52EDA">
        <w:rPr>
          <w:rFonts w:asciiTheme="minorHAnsi" w:hAnsiTheme="minorHAnsi" w:cstheme="minorHAnsi"/>
          <w:sz w:val="22"/>
          <w:szCs w:val="22"/>
        </w:rPr>
        <w:t xml:space="preserve">NPCC Council, N. P. (2016, November 16). </w:t>
      </w:r>
      <w:r w:rsidRPr="00A52EDA">
        <w:rPr>
          <w:rFonts w:asciiTheme="minorHAnsi" w:hAnsiTheme="minorHAnsi" w:cstheme="minorHAnsi"/>
          <w:i/>
          <w:sz w:val="22"/>
          <w:szCs w:val="22"/>
        </w:rPr>
        <w:t>Policing Vision 2025 - College of Policing.</w:t>
      </w:r>
      <w:r w:rsidRPr="00A52EDA">
        <w:rPr>
          <w:rFonts w:asciiTheme="minorHAnsi" w:hAnsiTheme="minorHAnsi" w:cstheme="minorHAnsi"/>
          <w:sz w:val="22"/>
          <w:szCs w:val="22"/>
        </w:rPr>
        <w:t xml:space="preserve"> Retrieved from College of Policing: https://assets.college.police.uk/s3fs-public/policing_vision_2025.pdf</w:t>
      </w:r>
    </w:p>
    <w:p w14:paraId="37310AE6" w14:textId="5110CD6E" w:rsidR="00A52EDA" w:rsidRDefault="00A52EDA" w:rsidP="00A52EDA">
      <w:pPr>
        <w:spacing w:line="360" w:lineRule="auto"/>
        <w:rPr>
          <w:rFonts w:asciiTheme="minorHAnsi" w:hAnsiTheme="minorHAnsi" w:cstheme="minorHAnsi"/>
          <w:sz w:val="22"/>
          <w:szCs w:val="22"/>
        </w:rPr>
      </w:pPr>
      <w:r w:rsidRPr="00A52EDA">
        <w:rPr>
          <w:rFonts w:asciiTheme="minorHAnsi" w:hAnsiTheme="minorHAnsi" w:cstheme="minorHAnsi"/>
          <w:sz w:val="22"/>
          <w:szCs w:val="22"/>
        </w:rPr>
        <w:t xml:space="preserve">NPCC, N. P. (2016, November 16th). Police chiefs and PCCs set out a vision for policing in 2025. Retrieved from NPCC: </w:t>
      </w:r>
      <w:hyperlink r:id="rId28" w:history="1">
        <w:r w:rsidRPr="006E3E06">
          <w:rPr>
            <w:rStyle w:val="Hyperlink"/>
            <w:rFonts w:asciiTheme="minorHAnsi" w:hAnsiTheme="minorHAnsi" w:cstheme="minorHAnsi"/>
            <w:sz w:val="22"/>
            <w:szCs w:val="22"/>
          </w:rPr>
          <w:t>https://news.npcc.police.uk/releases/police-chiefs-and-pccs-set-out-a-vision-for-policing-in-2025</w:t>
        </w:r>
      </w:hyperlink>
    </w:p>
    <w:p w14:paraId="3922A028" w14:textId="77777777" w:rsidR="00A52EDA" w:rsidRPr="00A52EDA" w:rsidRDefault="00A52EDA" w:rsidP="00A52EDA">
      <w:pPr>
        <w:spacing w:line="360" w:lineRule="auto"/>
        <w:rPr>
          <w:rFonts w:asciiTheme="minorHAnsi" w:hAnsiTheme="minorHAnsi" w:cstheme="minorHAnsi"/>
          <w:sz w:val="22"/>
          <w:szCs w:val="22"/>
        </w:rPr>
      </w:pPr>
    </w:p>
    <w:p w14:paraId="6F7BEB4D" w14:textId="47A70D8C" w:rsidR="00A52EDA" w:rsidRDefault="00A52EDA" w:rsidP="00A52EDA">
      <w:pPr>
        <w:spacing w:line="360" w:lineRule="auto"/>
        <w:rPr>
          <w:rFonts w:asciiTheme="minorHAnsi" w:hAnsiTheme="minorHAnsi" w:cstheme="minorHAnsi"/>
          <w:sz w:val="22"/>
          <w:szCs w:val="22"/>
        </w:rPr>
      </w:pPr>
      <w:r w:rsidRPr="00A52EDA">
        <w:rPr>
          <w:rFonts w:asciiTheme="minorHAnsi" w:hAnsiTheme="minorHAnsi" w:cstheme="minorHAnsi"/>
          <w:sz w:val="22"/>
          <w:szCs w:val="22"/>
        </w:rPr>
        <w:t xml:space="preserve">Office, H. (2012, December 10th). Definition of policing by consent. Retrieved from GOV.uk: </w:t>
      </w:r>
      <w:hyperlink r:id="rId29" w:history="1">
        <w:r w:rsidRPr="006E3E06">
          <w:rPr>
            <w:rStyle w:val="Hyperlink"/>
            <w:rFonts w:asciiTheme="minorHAnsi" w:hAnsiTheme="minorHAnsi" w:cstheme="minorHAnsi"/>
            <w:sz w:val="22"/>
            <w:szCs w:val="22"/>
          </w:rPr>
          <w:t>https://www.gov.uk/government/publications/policing-by-consent/definition-of-policing-by-consent</w:t>
        </w:r>
      </w:hyperlink>
    </w:p>
    <w:p w14:paraId="64BCC7DA" w14:textId="77777777" w:rsidR="00A52EDA" w:rsidRPr="00A52EDA" w:rsidRDefault="00A52EDA" w:rsidP="00A52EDA">
      <w:pPr>
        <w:spacing w:line="360" w:lineRule="auto"/>
        <w:rPr>
          <w:rFonts w:asciiTheme="minorHAnsi" w:hAnsiTheme="minorHAnsi" w:cstheme="minorHAnsi"/>
          <w:sz w:val="22"/>
          <w:szCs w:val="22"/>
        </w:rPr>
      </w:pPr>
    </w:p>
    <w:p w14:paraId="7FFEC954" w14:textId="31FC5709" w:rsidR="00A52EDA" w:rsidRDefault="00A52EDA" w:rsidP="00A52EDA">
      <w:pPr>
        <w:spacing w:line="360" w:lineRule="auto"/>
        <w:rPr>
          <w:rFonts w:asciiTheme="minorHAnsi" w:hAnsiTheme="minorHAnsi" w:cstheme="minorHAnsi"/>
          <w:sz w:val="22"/>
          <w:szCs w:val="22"/>
        </w:rPr>
      </w:pPr>
      <w:r w:rsidRPr="00A52EDA">
        <w:rPr>
          <w:rFonts w:asciiTheme="minorHAnsi" w:hAnsiTheme="minorHAnsi" w:cstheme="minorHAnsi"/>
          <w:sz w:val="22"/>
          <w:szCs w:val="22"/>
        </w:rPr>
        <w:t xml:space="preserve">Officers, A. o. (2014, January 8th). Social media is a powerful tool for police to engage with the public. Retrieved from NPCC: </w:t>
      </w:r>
      <w:hyperlink r:id="rId30" w:history="1">
        <w:r w:rsidRPr="006E3E06">
          <w:rPr>
            <w:rStyle w:val="Hyperlink"/>
            <w:rFonts w:asciiTheme="minorHAnsi" w:hAnsiTheme="minorHAnsi" w:cstheme="minorHAnsi"/>
            <w:sz w:val="22"/>
            <w:szCs w:val="22"/>
          </w:rPr>
          <w:t>https://news.npcc.police.uk/releases/social-media-is-a-powerful-tool-for-police-to-engage-with-the-public</w:t>
        </w:r>
      </w:hyperlink>
    </w:p>
    <w:p w14:paraId="15182EA1" w14:textId="77777777" w:rsidR="00A52EDA" w:rsidRPr="00A52EDA" w:rsidRDefault="00A52EDA" w:rsidP="00A52EDA">
      <w:pPr>
        <w:spacing w:line="360" w:lineRule="auto"/>
        <w:rPr>
          <w:rFonts w:asciiTheme="minorHAnsi" w:hAnsiTheme="minorHAnsi" w:cstheme="minorHAnsi"/>
          <w:sz w:val="22"/>
          <w:szCs w:val="22"/>
        </w:rPr>
      </w:pPr>
    </w:p>
    <w:p w14:paraId="6C7E8C21" w14:textId="77777777" w:rsidR="00A52EDA" w:rsidRDefault="00A52EDA" w:rsidP="00A52EDA">
      <w:pPr>
        <w:spacing w:line="360" w:lineRule="auto"/>
        <w:jc w:val="both"/>
        <w:rPr>
          <w:rFonts w:asciiTheme="minorHAnsi" w:eastAsia="Calibri" w:hAnsiTheme="minorHAnsi" w:cstheme="minorHAnsi"/>
          <w:sz w:val="22"/>
          <w:szCs w:val="22"/>
        </w:rPr>
      </w:pPr>
      <w:r w:rsidRPr="00A52EDA">
        <w:rPr>
          <w:rFonts w:asciiTheme="minorHAnsi" w:eastAsia="Calibri" w:hAnsiTheme="minorHAnsi" w:cstheme="minorHAnsi"/>
          <w:sz w:val="22"/>
          <w:szCs w:val="22"/>
        </w:rPr>
        <w:t xml:space="preserve">Pepper, I., Cox, C., Fee, R., Horgan, S., Jarman, R., Jones, M., Nicoletta </w:t>
      </w:r>
      <w:proofErr w:type="spellStart"/>
      <w:r w:rsidRPr="00A52EDA">
        <w:rPr>
          <w:rFonts w:asciiTheme="minorHAnsi" w:eastAsia="Calibri" w:hAnsiTheme="minorHAnsi" w:cstheme="minorHAnsi"/>
          <w:sz w:val="22"/>
          <w:szCs w:val="22"/>
        </w:rPr>
        <w:t>Policek</w:t>
      </w:r>
      <w:proofErr w:type="spellEnd"/>
      <w:r w:rsidRPr="00A52EDA">
        <w:rPr>
          <w:rFonts w:asciiTheme="minorHAnsi" w:eastAsia="Calibri" w:hAnsiTheme="minorHAnsi" w:cstheme="minorHAnsi"/>
          <w:sz w:val="22"/>
          <w:szCs w:val="22"/>
        </w:rPr>
        <w:t xml:space="preserve">, Rogers, C. and Clive Tattum (2024). The first national subject benchmark statement for UK higher education in policing: the importance of effective partnership and collaboration. </w:t>
      </w:r>
      <w:r w:rsidRPr="00A52EDA">
        <w:rPr>
          <w:rFonts w:asciiTheme="minorHAnsi" w:eastAsia="Calibri" w:hAnsiTheme="minorHAnsi" w:cstheme="minorHAnsi"/>
          <w:i/>
          <w:sz w:val="22"/>
          <w:szCs w:val="22"/>
        </w:rPr>
        <w:t>Higher education, skills and work-based learning</w:t>
      </w:r>
      <w:r w:rsidRPr="00A52EDA">
        <w:rPr>
          <w:rFonts w:asciiTheme="minorHAnsi" w:eastAsia="Calibri" w:hAnsiTheme="minorHAnsi" w:cstheme="minorHAnsi"/>
          <w:sz w:val="22"/>
          <w:szCs w:val="22"/>
        </w:rPr>
        <w:t xml:space="preserve">. </w:t>
      </w:r>
      <w:proofErr w:type="spellStart"/>
      <w:proofErr w:type="gramStart"/>
      <w:r w:rsidRPr="00A52EDA">
        <w:rPr>
          <w:rFonts w:asciiTheme="minorHAnsi" w:eastAsia="Calibri" w:hAnsiTheme="minorHAnsi" w:cstheme="minorHAnsi"/>
          <w:sz w:val="22"/>
          <w:szCs w:val="22"/>
        </w:rPr>
        <w:t>doi:https</w:t>
      </w:r>
      <w:proofErr w:type="spellEnd"/>
      <w:r w:rsidRPr="00A52EDA">
        <w:rPr>
          <w:rFonts w:asciiTheme="minorHAnsi" w:eastAsia="Calibri" w:hAnsiTheme="minorHAnsi" w:cstheme="minorHAnsi"/>
          <w:sz w:val="22"/>
          <w:szCs w:val="22"/>
        </w:rPr>
        <w:t>://doi.org/10.1108/heswbl-02-2023-0042</w:t>
      </w:r>
      <w:proofErr w:type="gramEnd"/>
      <w:r w:rsidRPr="00A52EDA">
        <w:rPr>
          <w:rFonts w:asciiTheme="minorHAnsi" w:eastAsia="Calibri" w:hAnsiTheme="minorHAnsi" w:cstheme="minorHAnsi"/>
          <w:sz w:val="22"/>
          <w:szCs w:val="22"/>
        </w:rPr>
        <w:t>.</w:t>
      </w:r>
    </w:p>
    <w:p w14:paraId="432AECD4" w14:textId="77777777" w:rsidR="00A52EDA" w:rsidRPr="00A52EDA" w:rsidRDefault="00A52EDA" w:rsidP="00A52EDA">
      <w:pPr>
        <w:spacing w:line="360" w:lineRule="auto"/>
        <w:jc w:val="both"/>
        <w:rPr>
          <w:rFonts w:asciiTheme="minorHAnsi" w:eastAsia="Calibri" w:hAnsiTheme="minorHAnsi" w:cstheme="minorHAnsi"/>
          <w:sz w:val="22"/>
          <w:szCs w:val="22"/>
        </w:rPr>
      </w:pPr>
    </w:p>
    <w:p w14:paraId="55D17E15" w14:textId="77777777" w:rsidR="00A52EDA" w:rsidRDefault="00A52EDA" w:rsidP="00A52EDA">
      <w:pPr>
        <w:pStyle w:val="Bibliography"/>
        <w:spacing w:line="360" w:lineRule="auto"/>
        <w:ind w:left="720" w:hanging="720"/>
        <w:rPr>
          <w:rFonts w:cstheme="minorHAnsi"/>
          <w:i/>
          <w:iCs/>
          <w:noProof/>
        </w:rPr>
      </w:pPr>
      <w:r w:rsidRPr="00A52EDA">
        <w:rPr>
          <w:rFonts w:cstheme="minorHAnsi"/>
          <w:noProof/>
        </w:rPr>
        <w:t xml:space="preserve">Press, O. U. (2024, Auguust 18th). </w:t>
      </w:r>
      <w:r w:rsidRPr="00A52EDA">
        <w:rPr>
          <w:rFonts w:cstheme="minorHAnsi"/>
          <w:i/>
          <w:iCs/>
          <w:noProof/>
        </w:rPr>
        <w:t>Definition of coaching noun from the Oxford Advanced Learner's</w:t>
      </w:r>
    </w:p>
    <w:p w14:paraId="4DD2CE7D" w14:textId="5DAC19DE" w:rsidR="00A52EDA" w:rsidRPr="00A52EDA" w:rsidRDefault="00A52EDA" w:rsidP="00A52EDA">
      <w:pPr>
        <w:pStyle w:val="Bibliography"/>
        <w:spacing w:line="360" w:lineRule="auto"/>
        <w:ind w:left="720" w:hanging="720"/>
        <w:rPr>
          <w:rFonts w:cstheme="minorHAnsi"/>
          <w:noProof/>
        </w:rPr>
      </w:pPr>
      <w:r w:rsidRPr="00A52EDA">
        <w:rPr>
          <w:rFonts w:cstheme="minorHAnsi"/>
          <w:i/>
          <w:iCs/>
          <w:noProof/>
        </w:rPr>
        <w:t>Dictionary</w:t>
      </w:r>
      <w:r w:rsidRPr="00A52EDA">
        <w:rPr>
          <w:rFonts w:cstheme="minorHAnsi"/>
          <w:noProof/>
        </w:rPr>
        <w:t>. Retrieved from Oxford Learners Dictionaries:</w:t>
      </w:r>
      <w:r>
        <w:rPr>
          <w:rFonts w:cstheme="minorHAnsi"/>
          <w:noProof/>
        </w:rPr>
        <w:t xml:space="preserve"> </w:t>
      </w:r>
      <w:r w:rsidRPr="00A52EDA">
        <w:rPr>
          <w:rFonts w:cstheme="minorHAnsi"/>
          <w:noProof/>
        </w:rPr>
        <w:t>https://www.oxfordlearnersdictionaries.com/definition/english/coaching?q=coaching</w:t>
      </w:r>
    </w:p>
    <w:p w14:paraId="2B487F08" w14:textId="77777777" w:rsidR="00A52EDA" w:rsidRPr="00A52EDA" w:rsidRDefault="00A52EDA" w:rsidP="00A52EDA">
      <w:pPr>
        <w:pStyle w:val="Bibliography"/>
        <w:spacing w:line="360" w:lineRule="auto"/>
        <w:ind w:left="720" w:hanging="720"/>
        <w:rPr>
          <w:rFonts w:cstheme="minorHAnsi"/>
          <w:noProof/>
        </w:rPr>
      </w:pPr>
      <w:r w:rsidRPr="00A52EDA">
        <w:rPr>
          <w:rFonts w:cstheme="minorHAnsi"/>
          <w:noProof/>
        </w:rPr>
        <w:t xml:space="preserve">Press, O. U. (2024, August 18th). </w:t>
      </w:r>
      <w:r w:rsidRPr="00A52EDA">
        <w:rPr>
          <w:rFonts w:cstheme="minorHAnsi"/>
          <w:i/>
          <w:iCs/>
          <w:noProof/>
        </w:rPr>
        <w:t>Definition of mentoring noun from the Oxford Advanced Learner's Dictionary</w:t>
      </w:r>
      <w:r w:rsidRPr="00A52EDA">
        <w:rPr>
          <w:rFonts w:cstheme="minorHAnsi"/>
          <w:noProof/>
        </w:rPr>
        <w:t>. Retrieved from Oxford Leaners Dictionaries: https://www.oxfordlearnersdictionaries.com/definition/english/mentoring?q=mentoring</w:t>
      </w:r>
    </w:p>
    <w:p w14:paraId="173E25C8" w14:textId="77777777" w:rsidR="00A52EDA" w:rsidRPr="00A52EDA" w:rsidRDefault="00A52EDA" w:rsidP="00A52EDA">
      <w:pPr>
        <w:pStyle w:val="Bibliography"/>
        <w:spacing w:line="360" w:lineRule="auto"/>
        <w:ind w:left="720" w:hanging="720"/>
        <w:rPr>
          <w:rFonts w:cstheme="minorHAnsi"/>
          <w:noProof/>
        </w:rPr>
      </w:pPr>
      <w:r w:rsidRPr="00A52EDA">
        <w:rPr>
          <w:rFonts w:cstheme="minorHAnsi"/>
          <w:noProof/>
        </w:rPr>
        <w:t xml:space="preserve">Reese, H. W. (2011). The learning-by-doing principle. </w:t>
      </w:r>
      <w:r w:rsidRPr="00A52EDA">
        <w:rPr>
          <w:rFonts w:cstheme="minorHAnsi"/>
          <w:i/>
          <w:iCs/>
          <w:noProof/>
        </w:rPr>
        <w:t>Behavioral Development Bulletin</w:t>
      </w:r>
      <w:r w:rsidRPr="00A52EDA">
        <w:rPr>
          <w:rFonts w:cstheme="minorHAnsi"/>
          <w:noProof/>
        </w:rPr>
        <w:t>, 1-19.</w:t>
      </w:r>
    </w:p>
    <w:p w14:paraId="463C3542" w14:textId="77777777" w:rsidR="00A52EDA" w:rsidRPr="00A52EDA" w:rsidRDefault="00A52EDA" w:rsidP="00A52EDA">
      <w:pPr>
        <w:spacing w:line="360" w:lineRule="auto"/>
        <w:rPr>
          <w:rFonts w:asciiTheme="minorHAnsi" w:hAnsiTheme="minorHAnsi" w:cstheme="minorHAnsi"/>
          <w:sz w:val="22"/>
          <w:szCs w:val="22"/>
        </w:rPr>
      </w:pPr>
      <w:r w:rsidRPr="00A52EDA">
        <w:rPr>
          <w:rFonts w:asciiTheme="minorHAnsi" w:hAnsiTheme="minorHAnsi" w:cstheme="minorHAnsi"/>
          <w:sz w:val="22"/>
          <w:szCs w:val="22"/>
        </w:rPr>
        <w:t>Soave, L. F. (2021). #Missing to #Found: Exploring police Twitter use for missing persons investigations. Police Practice and Research, 869-885.</w:t>
      </w:r>
      <w:bookmarkStart w:id="0" w:name="_Hlk177883122"/>
    </w:p>
    <w:p w14:paraId="0ED40962" w14:textId="77777777" w:rsidR="00A52EDA" w:rsidRDefault="00A52EDA" w:rsidP="00A52EDA">
      <w:pPr>
        <w:spacing w:line="360" w:lineRule="auto"/>
        <w:rPr>
          <w:rFonts w:asciiTheme="minorHAnsi" w:eastAsia="Calibri" w:hAnsiTheme="minorHAnsi" w:cstheme="minorHAnsi"/>
          <w:sz w:val="22"/>
          <w:szCs w:val="22"/>
        </w:rPr>
      </w:pPr>
      <w:r w:rsidRPr="00A52EDA">
        <w:rPr>
          <w:rFonts w:asciiTheme="minorHAnsi" w:eastAsia="Calibri" w:hAnsiTheme="minorHAnsi" w:cstheme="minorHAnsi"/>
          <w:sz w:val="22"/>
          <w:szCs w:val="22"/>
        </w:rPr>
        <w:t xml:space="preserve">Somers, L.J. and Terrill, W. (2022). Confidence in Their Craft: Assessing the Relationship Between Officer Work Experiences and Their Perceptions of Self-Efficacy. </w:t>
      </w:r>
      <w:r w:rsidRPr="00A52EDA">
        <w:rPr>
          <w:rFonts w:asciiTheme="minorHAnsi" w:eastAsia="Calibri" w:hAnsiTheme="minorHAnsi" w:cstheme="minorHAnsi"/>
          <w:i/>
          <w:sz w:val="22"/>
          <w:szCs w:val="22"/>
        </w:rPr>
        <w:t xml:space="preserve">Criminal Justice and </w:t>
      </w:r>
      <w:proofErr w:type="spellStart"/>
      <w:r w:rsidRPr="00A52EDA">
        <w:rPr>
          <w:rFonts w:asciiTheme="minorHAnsi" w:eastAsia="Calibri" w:hAnsiTheme="minorHAnsi" w:cstheme="minorHAnsi"/>
          <w:i/>
          <w:sz w:val="22"/>
          <w:szCs w:val="22"/>
        </w:rPr>
        <w:t>Behavior</w:t>
      </w:r>
      <w:proofErr w:type="spellEnd"/>
      <w:r w:rsidRPr="00A52EDA">
        <w:rPr>
          <w:rFonts w:asciiTheme="minorHAnsi" w:eastAsia="Calibri" w:hAnsiTheme="minorHAnsi" w:cstheme="minorHAnsi"/>
          <w:sz w:val="22"/>
          <w:szCs w:val="22"/>
        </w:rPr>
        <w:t xml:space="preserve">, p.009385482211058. </w:t>
      </w:r>
      <w:proofErr w:type="spellStart"/>
      <w:proofErr w:type="gramStart"/>
      <w:r w:rsidRPr="00A52EDA">
        <w:rPr>
          <w:rFonts w:asciiTheme="minorHAnsi" w:eastAsia="Calibri" w:hAnsiTheme="minorHAnsi" w:cstheme="minorHAnsi"/>
          <w:sz w:val="22"/>
          <w:szCs w:val="22"/>
        </w:rPr>
        <w:t>doi:https</w:t>
      </w:r>
      <w:proofErr w:type="spellEnd"/>
      <w:r w:rsidRPr="00A52EDA">
        <w:rPr>
          <w:rFonts w:asciiTheme="minorHAnsi" w:eastAsia="Calibri" w:hAnsiTheme="minorHAnsi" w:cstheme="minorHAnsi"/>
          <w:sz w:val="22"/>
          <w:szCs w:val="22"/>
        </w:rPr>
        <w:t>://doi.org/10.1177/00938548221105879</w:t>
      </w:r>
      <w:proofErr w:type="gramEnd"/>
    </w:p>
    <w:p w14:paraId="71C1C7EA" w14:textId="77777777" w:rsidR="00A52EDA" w:rsidRPr="00A52EDA" w:rsidRDefault="00A52EDA" w:rsidP="00A52EDA">
      <w:pPr>
        <w:spacing w:line="360" w:lineRule="auto"/>
        <w:rPr>
          <w:rFonts w:asciiTheme="minorHAnsi" w:hAnsiTheme="minorHAnsi" w:cstheme="minorHAnsi"/>
          <w:sz w:val="22"/>
          <w:szCs w:val="22"/>
        </w:rPr>
      </w:pPr>
    </w:p>
    <w:p w14:paraId="7778B75C" w14:textId="77777777" w:rsidR="00A52EDA" w:rsidRDefault="00A52EDA" w:rsidP="00A52EDA">
      <w:pPr>
        <w:spacing w:line="360" w:lineRule="auto"/>
        <w:jc w:val="both"/>
        <w:rPr>
          <w:rFonts w:asciiTheme="minorHAnsi" w:eastAsia="Calibri" w:hAnsiTheme="minorHAnsi" w:cstheme="minorHAnsi"/>
          <w:sz w:val="22"/>
          <w:szCs w:val="22"/>
        </w:rPr>
      </w:pPr>
      <w:r w:rsidRPr="00A52EDA">
        <w:rPr>
          <w:rFonts w:asciiTheme="minorHAnsi" w:eastAsia="Calibri" w:hAnsiTheme="minorHAnsi" w:cstheme="minorHAnsi"/>
          <w:sz w:val="22"/>
          <w:szCs w:val="22"/>
        </w:rPr>
        <w:t xml:space="preserve">South Wales Police and Crime Commissioner. (2024). </w:t>
      </w:r>
      <w:r w:rsidRPr="00A52EDA">
        <w:rPr>
          <w:rFonts w:asciiTheme="minorHAnsi" w:eastAsia="Calibri" w:hAnsiTheme="minorHAnsi" w:cstheme="minorHAnsi"/>
          <w:i/>
          <w:sz w:val="22"/>
          <w:szCs w:val="22"/>
        </w:rPr>
        <w:t>Find Support - South Wales Police and Crime Commissioner</w:t>
      </w:r>
      <w:r w:rsidRPr="00A52EDA">
        <w:rPr>
          <w:rFonts w:asciiTheme="minorHAnsi" w:eastAsia="Calibri" w:hAnsiTheme="minorHAnsi" w:cstheme="minorHAnsi"/>
          <w:sz w:val="22"/>
          <w:szCs w:val="22"/>
        </w:rPr>
        <w:t>. [online] Available at: https://www.southwalescommissioner.org.uk/help-and-support/find-support/ [Accessed 21 Sep. 2024].</w:t>
      </w:r>
    </w:p>
    <w:p w14:paraId="773B5FB5" w14:textId="77777777" w:rsidR="00A52EDA" w:rsidRPr="00A52EDA" w:rsidRDefault="00A52EDA" w:rsidP="00A52EDA">
      <w:pPr>
        <w:spacing w:line="360" w:lineRule="auto"/>
        <w:jc w:val="both"/>
        <w:rPr>
          <w:rFonts w:asciiTheme="minorHAnsi" w:eastAsia="Calibri" w:hAnsiTheme="minorHAnsi" w:cstheme="minorHAnsi"/>
          <w:sz w:val="22"/>
          <w:szCs w:val="22"/>
        </w:rPr>
      </w:pPr>
    </w:p>
    <w:p w14:paraId="6D1F3E8D" w14:textId="77777777" w:rsidR="00A52EDA" w:rsidRPr="00A52EDA" w:rsidRDefault="00A52EDA" w:rsidP="00A52EDA">
      <w:pPr>
        <w:rPr>
          <w:rFonts w:asciiTheme="minorHAnsi" w:hAnsiTheme="minorHAnsi" w:cstheme="minorHAnsi"/>
          <w:sz w:val="22"/>
          <w:szCs w:val="22"/>
        </w:rPr>
      </w:pPr>
      <w:r w:rsidRPr="00A52EDA">
        <w:rPr>
          <w:rFonts w:asciiTheme="minorHAnsi" w:hAnsiTheme="minorHAnsi" w:cstheme="minorHAnsi"/>
          <w:sz w:val="22"/>
          <w:szCs w:val="22"/>
        </w:rPr>
        <w:t>SWID, A. (2014). Police members perception of their leaders' leadership style and its implications. Policing, 579-595.</w:t>
      </w:r>
    </w:p>
    <w:p w14:paraId="62AFAA6C" w14:textId="77777777" w:rsidR="00A52EDA" w:rsidRPr="00A52EDA" w:rsidRDefault="00A52EDA" w:rsidP="00A52EDA">
      <w:pPr>
        <w:spacing w:line="360" w:lineRule="auto"/>
        <w:jc w:val="both"/>
        <w:rPr>
          <w:rFonts w:asciiTheme="minorHAnsi" w:eastAsia="Calibri" w:hAnsiTheme="minorHAnsi" w:cstheme="minorHAnsi"/>
          <w:sz w:val="22"/>
          <w:szCs w:val="22"/>
        </w:rPr>
      </w:pPr>
      <w:r w:rsidRPr="00A52EDA">
        <w:rPr>
          <w:rFonts w:asciiTheme="minorHAnsi" w:eastAsia="Calibri" w:hAnsiTheme="minorHAnsi" w:cstheme="minorHAnsi"/>
          <w:sz w:val="22"/>
          <w:szCs w:val="22"/>
        </w:rPr>
        <w:t xml:space="preserve">The Police Federation (2024). </w:t>
      </w:r>
      <w:r w:rsidRPr="00A52EDA">
        <w:rPr>
          <w:rFonts w:asciiTheme="minorHAnsi" w:eastAsia="Calibri" w:hAnsiTheme="minorHAnsi" w:cstheme="minorHAnsi"/>
          <w:i/>
          <w:sz w:val="22"/>
          <w:szCs w:val="22"/>
        </w:rPr>
        <w:t>STATEMENT ON POLICE PAY AWARD</w:t>
      </w:r>
      <w:r w:rsidRPr="00A52EDA">
        <w:rPr>
          <w:rFonts w:asciiTheme="minorHAnsi" w:eastAsia="Calibri" w:hAnsiTheme="minorHAnsi" w:cstheme="minorHAnsi"/>
          <w:sz w:val="22"/>
          <w:szCs w:val="22"/>
        </w:rPr>
        <w:t xml:space="preserve">. [online] Polfed.org. Available at: </w:t>
      </w:r>
      <w:hyperlink r:id="rId31">
        <w:r w:rsidRPr="00A52EDA">
          <w:rPr>
            <w:rFonts w:asciiTheme="minorHAnsi" w:eastAsia="Calibri" w:hAnsiTheme="minorHAnsi" w:cstheme="minorHAnsi"/>
            <w:color w:val="1155CC"/>
            <w:sz w:val="22"/>
            <w:szCs w:val="22"/>
            <w:u w:val="single"/>
          </w:rPr>
          <w:t>https://www.polfed.org/news/latest-news/2024/statement-on-police-pay-award/</w:t>
        </w:r>
      </w:hyperlink>
      <w:r w:rsidRPr="00A52EDA">
        <w:rPr>
          <w:rFonts w:asciiTheme="minorHAnsi" w:eastAsia="Calibri" w:hAnsiTheme="minorHAnsi" w:cstheme="minorHAnsi"/>
          <w:sz w:val="22"/>
          <w:szCs w:val="22"/>
        </w:rPr>
        <w:t>. [Accessed: 21 September 2024].</w:t>
      </w:r>
    </w:p>
    <w:p w14:paraId="0829CD2D" w14:textId="77777777" w:rsidR="00A52EDA" w:rsidRDefault="00A52EDA" w:rsidP="00A52EDA">
      <w:pPr>
        <w:rPr>
          <w:rFonts w:asciiTheme="minorHAnsi" w:hAnsiTheme="minorHAnsi" w:cstheme="minorHAnsi"/>
          <w:sz w:val="22"/>
          <w:szCs w:val="22"/>
        </w:rPr>
      </w:pPr>
      <w:r w:rsidRPr="00A52EDA">
        <w:rPr>
          <w:rFonts w:asciiTheme="minorHAnsi" w:hAnsiTheme="minorHAnsi" w:cstheme="minorHAnsi"/>
          <w:sz w:val="22"/>
          <w:szCs w:val="22"/>
        </w:rPr>
        <w:t>Thomas, A. M., &amp; Cangemi, J. E. (2021). Authoritarian, Transactional, and Transformational Leadership Styles in Law Enforcement. Organization Development Journal, 33-44.</w:t>
      </w:r>
    </w:p>
    <w:p w14:paraId="3FC39279" w14:textId="77777777" w:rsidR="00A52EDA" w:rsidRPr="00A52EDA" w:rsidRDefault="00A52EDA" w:rsidP="00A52EDA">
      <w:pPr>
        <w:rPr>
          <w:rFonts w:asciiTheme="minorHAnsi" w:hAnsiTheme="minorHAnsi" w:cstheme="minorHAnsi"/>
          <w:sz w:val="22"/>
          <w:szCs w:val="22"/>
        </w:rPr>
      </w:pPr>
    </w:p>
    <w:p w14:paraId="46B0E5F4" w14:textId="77777777" w:rsidR="00A52EDA" w:rsidRPr="00A52EDA" w:rsidRDefault="00A52EDA" w:rsidP="00A52EDA">
      <w:pPr>
        <w:pStyle w:val="Bibliography"/>
        <w:spacing w:line="360" w:lineRule="auto"/>
        <w:rPr>
          <w:rFonts w:cstheme="minorHAnsi"/>
          <w:noProof/>
        </w:rPr>
      </w:pPr>
      <w:r w:rsidRPr="00A52EDA">
        <w:rPr>
          <w:rFonts w:cstheme="minorHAnsi"/>
          <w:noProof/>
        </w:rPr>
        <w:t xml:space="preserve">Tyler, M. A., &amp; McKenzie, W. E. (2011). Mentoring first year police constables: police mentors' perspectives. </w:t>
      </w:r>
      <w:r w:rsidRPr="00A52EDA">
        <w:rPr>
          <w:rFonts w:cstheme="minorHAnsi"/>
          <w:i/>
          <w:iCs/>
          <w:noProof/>
        </w:rPr>
        <w:t>Journal of Workplace Learning</w:t>
      </w:r>
      <w:r w:rsidRPr="00A52EDA">
        <w:rPr>
          <w:rFonts w:cstheme="minorHAnsi"/>
          <w:noProof/>
        </w:rPr>
        <w:t>, 518-530.</w:t>
      </w:r>
    </w:p>
    <w:p w14:paraId="0B729ABC" w14:textId="77777777" w:rsidR="00A52EDA" w:rsidRDefault="00A52EDA" w:rsidP="00A52EDA">
      <w:pPr>
        <w:rPr>
          <w:rFonts w:asciiTheme="minorHAnsi" w:hAnsiTheme="minorHAnsi" w:cstheme="minorHAnsi"/>
          <w:sz w:val="22"/>
          <w:szCs w:val="22"/>
        </w:rPr>
      </w:pPr>
      <w:r w:rsidRPr="00A52EDA">
        <w:rPr>
          <w:rFonts w:asciiTheme="minorHAnsi" w:hAnsiTheme="minorHAnsi" w:cstheme="minorHAnsi"/>
          <w:sz w:val="22"/>
          <w:szCs w:val="22"/>
        </w:rPr>
        <w:t>Victoria Herrington, A. C. (2016). Police Leadership for Complex Times. Policing: A Journal of Policy and Practice, 7-16.</w:t>
      </w:r>
    </w:p>
    <w:p w14:paraId="7208BDA1" w14:textId="77777777" w:rsidR="00A52EDA" w:rsidRPr="00A52EDA" w:rsidRDefault="00A52EDA" w:rsidP="00A52EDA">
      <w:pPr>
        <w:rPr>
          <w:rFonts w:asciiTheme="minorHAnsi" w:hAnsiTheme="minorHAnsi" w:cstheme="minorHAnsi"/>
          <w:sz w:val="22"/>
          <w:szCs w:val="22"/>
        </w:rPr>
      </w:pPr>
    </w:p>
    <w:p w14:paraId="46A6D0A6" w14:textId="77777777" w:rsidR="00A52EDA" w:rsidRPr="00A52EDA" w:rsidRDefault="00A52EDA" w:rsidP="00A52EDA">
      <w:pPr>
        <w:pStyle w:val="Bibliography"/>
        <w:spacing w:line="360" w:lineRule="auto"/>
        <w:rPr>
          <w:rFonts w:cstheme="minorHAnsi"/>
          <w:noProof/>
        </w:rPr>
      </w:pPr>
      <w:r w:rsidRPr="00A52EDA">
        <w:rPr>
          <w:rFonts w:cstheme="minorHAnsi"/>
          <w:noProof/>
        </w:rPr>
        <w:t xml:space="preserve">Vodde, R. F. (2009). </w:t>
      </w:r>
      <w:r w:rsidRPr="00A52EDA">
        <w:rPr>
          <w:rFonts w:cstheme="minorHAnsi"/>
          <w:i/>
          <w:iCs/>
          <w:noProof/>
        </w:rPr>
        <w:t>Andragogical Instruction for Effective Police Training.</w:t>
      </w:r>
      <w:r w:rsidRPr="00A52EDA">
        <w:rPr>
          <w:rFonts w:cstheme="minorHAnsi"/>
          <w:noProof/>
        </w:rPr>
        <w:t xml:space="preserve"> Cambria Press.</w:t>
      </w:r>
    </w:p>
    <w:p w14:paraId="089F4C8C" w14:textId="77777777" w:rsidR="00A52EDA" w:rsidRPr="00A52EDA" w:rsidRDefault="00A52EDA" w:rsidP="00A52EDA">
      <w:pPr>
        <w:pStyle w:val="Bibliography"/>
        <w:spacing w:line="360" w:lineRule="auto"/>
        <w:rPr>
          <w:rFonts w:cstheme="minorHAnsi"/>
          <w:noProof/>
        </w:rPr>
      </w:pPr>
      <w:r w:rsidRPr="00A52EDA">
        <w:rPr>
          <w:rFonts w:cstheme="minorHAnsi"/>
          <w:noProof/>
        </w:rPr>
        <w:t xml:space="preserve">Wanberg, C. R. (2003). Mentoring research: A review and dynamic process model. . </w:t>
      </w:r>
      <w:r w:rsidRPr="00A52EDA">
        <w:rPr>
          <w:rFonts w:cstheme="minorHAnsi"/>
          <w:i/>
          <w:iCs/>
          <w:noProof/>
        </w:rPr>
        <w:t>Research in Personnel and Human Resources Management</w:t>
      </w:r>
      <w:r w:rsidRPr="00A52EDA">
        <w:rPr>
          <w:rFonts w:cstheme="minorHAnsi"/>
          <w:noProof/>
        </w:rPr>
        <w:t>, 39-124.</w:t>
      </w:r>
    </w:p>
    <w:p w14:paraId="62483AF9" w14:textId="77777777" w:rsidR="00A52EDA" w:rsidRPr="00A52EDA" w:rsidRDefault="00A52EDA" w:rsidP="00A52EDA">
      <w:pPr>
        <w:spacing w:line="360" w:lineRule="auto"/>
        <w:jc w:val="both"/>
        <w:rPr>
          <w:rFonts w:asciiTheme="minorHAnsi" w:eastAsia="Calibri" w:hAnsiTheme="minorHAnsi" w:cstheme="minorHAnsi"/>
          <w:sz w:val="22"/>
          <w:szCs w:val="22"/>
        </w:rPr>
      </w:pPr>
    </w:p>
    <w:p w14:paraId="080B516E" w14:textId="77777777" w:rsidR="00A52EDA" w:rsidRPr="00605D8F" w:rsidRDefault="00A52EDA" w:rsidP="00A52EDA">
      <w:pPr>
        <w:spacing w:before="240" w:after="240" w:line="360" w:lineRule="auto"/>
        <w:jc w:val="both"/>
        <w:rPr>
          <w:rFonts w:eastAsia="Calibri" w:cstheme="minorHAnsi"/>
        </w:rPr>
      </w:pPr>
    </w:p>
    <w:p w14:paraId="353F9CD0" w14:textId="77777777" w:rsidR="00A52EDA" w:rsidRPr="00690D10" w:rsidRDefault="00A52EDA" w:rsidP="00A52EDA">
      <w:pPr>
        <w:spacing w:line="360" w:lineRule="auto"/>
        <w:jc w:val="both"/>
        <w:rPr>
          <w:rFonts w:cstheme="minorHAnsi"/>
        </w:rPr>
      </w:pPr>
    </w:p>
    <w:bookmarkEnd w:id="0"/>
    <w:p w14:paraId="646FA5B6" w14:textId="77777777" w:rsidR="00A52EDA" w:rsidRPr="00DB113A" w:rsidRDefault="00A52EDA" w:rsidP="00A52EDA">
      <w:pPr>
        <w:spacing w:line="360" w:lineRule="auto"/>
        <w:jc w:val="both"/>
        <w:rPr>
          <w:rFonts w:eastAsia="Calibri" w:cstheme="minorHAnsi"/>
        </w:rPr>
      </w:pPr>
    </w:p>
    <w:sdt>
      <w:sdtPr>
        <w:rPr>
          <w:rFonts w:cstheme="minorHAnsi"/>
        </w:rPr>
        <w:id w:val="111145805"/>
        <w:bibliography/>
      </w:sdtPr>
      <w:sdtContent>
        <w:p w14:paraId="2A352244" w14:textId="77777777" w:rsidR="00A52EDA" w:rsidRDefault="00A52EDA" w:rsidP="00A52EDA"/>
        <w:p w14:paraId="53705ACD" w14:textId="77777777" w:rsidR="00A52EDA" w:rsidRPr="00690D10" w:rsidRDefault="00A52EDA" w:rsidP="00A52EDA">
          <w:pPr>
            <w:rPr>
              <w:rFonts w:cstheme="minorHAnsi"/>
            </w:rPr>
          </w:pPr>
        </w:p>
      </w:sdtContent>
    </w:sdt>
    <w:sdt>
      <w:sdtPr>
        <w:rPr>
          <w:rFonts w:cstheme="minorHAnsi"/>
        </w:rPr>
        <w:id w:val="1457445864"/>
        <w:bibliography/>
      </w:sdtPr>
      <w:sdtEndPr>
        <w:rPr>
          <w:rFonts w:ascii="Arial" w:eastAsia="Times New Roman" w:hAnsi="Arial"/>
          <w:color w:val="000000"/>
          <w:kern w:val="0"/>
          <w:sz w:val="20"/>
          <w:szCs w:val="20"/>
          <w:lang w:eastAsia="en-GB"/>
          <w14:ligatures w14:val="none"/>
        </w:rPr>
      </w:sdtEndPr>
      <w:sdtContent>
        <w:p w14:paraId="18584AFC" w14:textId="6F727889" w:rsidR="00A52EDA" w:rsidRDefault="00A52EDA" w:rsidP="00A52EDA">
          <w:pPr>
            <w:pStyle w:val="Bibliography"/>
            <w:spacing w:line="360" w:lineRule="auto"/>
          </w:pPr>
        </w:p>
        <w:p w14:paraId="65A33DDA" w14:textId="33FE6548" w:rsidR="00A52EDA" w:rsidRPr="00A52EDA" w:rsidRDefault="00A52EDA" w:rsidP="00A52EDA">
          <w:pPr>
            <w:spacing w:line="360" w:lineRule="auto"/>
            <w:rPr>
              <w:rFonts w:cstheme="minorHAnsi"/>
            </w:rPr>
          </w:pPr>
        </w:p>
      </w:sdtContent>
    </w:sdt>
    <w:p w14:paraId="6706116D" w14:textId="77777777" w:rsidR="00390074" w:rsidRPr="00270EEB" w:rsidRDefault="00390074" w:rsidP="00340E9A">
      <w:pPr>
        <w:ind w:right="237"/>
        <w:jc w:val="both"/>
        <w:rPr>
          <w:b/>
          <w:sz w:val="24"/>
          <w:szCs w:val="24"/>
        </w:rPr>
      </w:pPr>
    </w:p>
    <w:p w14:paraId="6ED77802" w14:textId="77777777" w:rsidR="0093018C" w:rsidRPr="00294868" w:rsidRDefault="00BC5725" w:rsidP="00340E9A">
      <w:pPr>
        <w:keepNext/>
        <w:ind w:right="237"/>
        <w:jc w:val="center"/>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53E9C219"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r w:rsidR="00A52EDA">
        <w:rPr>
          <w:rFonts w:eastAsia="Arial"/>
          <w:b/>
          <w:bCs/>
          <w:color w:val="000000" w:themeColor="text1"/>
          <w:sz w:val="24"/>
          <w:szCs w:val="24"/>
          <w:highlight w:val="yellow"/>
        </w:rPr>
        <w:t>: Naomi Sheree Saunders</w:t>
      </w:r>
    </w:p>
    <w:p w14:paraId="574DF1C8" w14:textId="1C0C00AA" w:rsidR="28D1B5E1" w:rsidRDefault="28D1B5E1" w:rsidP="28D1B5E1">
      <w:pPr>
        <w:jc w:val="both"/>
        <w:rPr>
          <w:b/>
          <w:bCs/>
          <w:color w:val="000000" w:themeColor="text1"/>
          <w:sz w:val="24"/>
          <w:szCs w:val="24"/>
          <w:highlight w:val="yellow"/>
        </w:rPr>
      </w:pPr>
    </w:p>
    <w:p w14:paraId="6AF6F333" w14:textId="2F1D5E96"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A52EDA">
        <w:rPr>
          <w:rFonts w:eastAsia="Arial"/>
          <w:b/>
          <w:bCs/>
          <w:color w:val="000000" w:themeColor="text1"/>
          <w:sz w:val="24"/>
          <w:szCs w:val="24"/>
          <w:highlight w:val="yellow"/>
        </w:rPr>
        <w:t>: 22/09/2024</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5C3C2B5" w14:textId="77777777" w:rsidR="00EC7925" w:rsidRDefault="00EC7925">
      <w:r>
        <w:separator/>
      </w:r>
    </w:p>
  </w:endnote>
  <w:endnote w:type="continuationSeparator" w:id="0">
    <w:p w14:paraId="63303884" w14:textId="77777777" w:rsidR="00EC7925" w:rsidRDefault="00EC79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F9C46DF" w14:textId="77777777" w:rsidR="00EC7925" w:rsidRDefault="00EC7925">
      <w:r>
        <w:separator/>
      </w:r>
    </w:p>
  </w:footnote>
  <w:footnote w:type="continuationSeparator" w:id="0">
    <w:p w14:paraId="779A02A7" w14:textId="77777777" w:rsidR="00EC7925" w:rsidRDefault="00EC792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3"/>
  </w:num>
  <w:num w:numId="2" w16cid:durableId="458649193">
    <w:abstractNumId w:val="1"/>
  </w:num>
  <w:num w:numId="3" w16cid:durableId="1589077822">
    <w:abstractNumId w:val="2"/>
  </w:num>
  <w:num w:numId="4" w16cid:durableId="1226835170">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819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321F"/>
    <w:rsid w:val="001C6CEC"/>
    <w:rsid w:val="001D229F"/>
    <w:rsid w:val="001D2B65"/>
    <w:rsid w:val="001D6162"/>
    <w:rsid w:val="001E6AF6"/>
    <w:rsid w:val="001E6EDE"/>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569E"/>
    <w:rsid w:val="00316815"/>
    <w:rsid w:val="003168CA"/>
    <w:rsid w:val="00321255"/>
    <w:rsid w:val="0032230D"/>
    <w:rsid w:val="00322A0B"/>
    <w:rsid w:val="00332379"/>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ABC"/>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25A32"/>
    <w:rsid w:val="00536FA9"/>
    <w:rsid w:val="005414F4"/>
    <w:rsid w:val="00546187"/>
    <w:rsid w:val="005463F1"/>
    <w:rsid w:val="005534F2"/>
    <w:rsid w:val="00557D77"/>
    <w:rsid w:val="00562EAA"/>
    <w:rsid w:val="00563B58"/>
    <w:rsid w:val="005640C4"/>
    <w:rsid w:val="00564C53"/>
    <w:rsid w:val="0056684C"/>
    <w:rsid w:val="00571403"/>
    <w:rsid w:val="00574A0C"/>
    <w:rsid w:val="00576E4C"/>
    <w:rsid w:val="0057780F"/>
    <w:rsid w:val="00581E0A"/>
    <w:rsid w:val="00586D89"/>
    <w:rsid w:val="005916B8"/>
    <w:rsid w:val="005A1B4C"/>
    <w:rsid w:val="005A1BA3"/>
    <w:rsid w:val="005A545C"/>
    <w:rsid w:val="005B1CF8"/>
    <w:rsid w:val="005C1567"/>
    <w:rsid w:val="005C6289"/>
    <w:rsid w:val="005C6CE5"/>
    <w:rsid w:val="005D2A9A"/>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0CE9"/>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5E67"/>
    <w:rsid w:val="006BE8E5"/>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A5F3D"/>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8F46CC"/>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2EAF"/>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2EDA"/>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61C2"/>
    <w:rsid w:val="00AF6CC6"/>
    <w:rsid w:val="00B011CD"/>
    <w:rsid w:val="00B0296A"/>
    <w:rsid w:val="00B10AA0"/>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DF4CF5"/>
    <w:rsid w:val="00E011F1"/>
    <w:rsid w:val="00E03B6D"/>
    <w:rsid w:val="00E17160"/>
    <w:rsid w:val="00E27E98"/>
    <w:rsid w:val="00E35BEC"/>
    <w:rsid w:val="00E50821"/>
    <w:rsid w:val="00E50EF8"/>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C7925"/>
    <w:rsid w:val="00ED1B30"/>
    <w:rsid w:val="00ED250E"/>
    <w:rsid w:val="00ED6535"/>
    <w:rsid w:val="00EE149A"/>
    <w:rsid w:val="00EE1AC1"/>
    <w:rsid w:val="00EE39D6"/>
    <w:rsid w:val="00EE413C"/>
    <w:rsid w:val="00EE52AD"/>
    <w:rsid w:val="00EF214A"/>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paragraph" w:styleId="Bibliography">
    <w:name w:val="Bibliography"/>
    <w:basedOn w:val="Normal"/>
    <w:next w:val="Normal"/>
    <w:uiPriority w:val="37"/>
    <w:unhideWhenUsed/>
    <w:rsid w:val="00A52EDA"/>
    <w:pPr>
      <w:overflowPunct/>
      <w:autoSpaceDE/>
      <w:autoSpaceDN/>
      <w:adjustRightInd/>
      <w:spacing w:after="160" w:line="259" w:lineRule="auto"/>
      <w:textAlignment w:val="auto"/>
    </w:pPr>
    <w:rPr>
      <w:rFonts w:asciiTheme="minorHAnsi" w:eastAsiaTheme="minorHAnsi" w:hAnsiTheme="minorHAnsi" w:cstheme="minorBidi"/>
      <w:color w:val="auto"/>
      <w:kern w:val="2"/>
      <w:sz w:val="22"/>
      <w:szCs w:val="22"/>
      <w:lang w:eastAsia="en-US"/>
      <w14:ligatures w14:val="standardContextual"/>
    </w:rPr>
  </w:style>
  <w:style w:type="character" w:styleId="UnresolvedMention">
    <w:name w:val="Unresolved Mention"/>
    <w:basedOn w:val="DefaultParagraphFont"/>
    <w:uiPriority w:val="99"/>
    <w:semiHidden/>
    <w:unhideWhenUsed/>
    <w:rsid w:val="00A52ED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ollege.police.uk/ethics/code-of-ethics" TargetMode="External"/><Relationship Id="rId26" Type="http://schemas.openxmlformats.org/officeDocument/2006/relationships/hyperlink" Target="https://assets.publishing.service.gov.uk/government/uploads/system/uploads/attachment_data/file/1165007/Strategic_Policing_Requirement_V1.3.pdf" TargetMode="External"/><Relationship Id="rId3" Type="http://schemas.openxmlformats.org/officeDocument/2006/relationships/customXml" Target="../customXml/item3.xml"/><Relationship Id="rId21" Type="http://schemas.openxmlformats.org/officeDocument/2006/relationships/hyperlink" Target="https://www.college.police.uk/article/policing-vision-2030-published"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college.police.uk/about/corporate-strategy-2022-2026/boosting-core-skills" TargetMode="External"/><Relationship Id="rId25" Type="http://schemas.openxmlformats.org/officeDocument/2006/relationships/hyperlink" Target="https://assets.publishing.service.gov.uk/media/5a81645340f0b623026970e3/2016_Candidate_Guidance__The_College_of_Policing__v1.pdf"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instituteforapprenticeships.org/media/1440/police-constable-assessment-plan.pdf" TargetMode="External"/><Relationship Id="rId20" Type="http://schemas.openxmlformats.org/officeDocument/2006/relationships/hyperlink" Target="https://www.college.police.uk/app/national-decision-model/national-decision-model" TargetMode="External"/><Relationship Id="rId29" Type="http://schemas.openxmlformats.org/officeDocument/2006/relationships/hyperlink" Target="https://www.gov.uk/government/publications/policing-by-consent/definition-of-policing-by-consent"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repository.canterbury.ac.uk/download/e887ba5972654885d6ed30f9b3b75d3e2acc685d04bd89a20fea5ed674aea267/791561/Final%20thesis.pdf" TargetMode="External"/><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doi.org/10.1093/police/paad101" TargetMode="External"/><Relationship Id="rId23" Type="http://schemas.openxmlformats.org/officeDocument/2006/relationships/hyperlink" Target="https://www.police-foundation.org.uk/wp-content/uploads/2017/08/Social_media_briefing_FINAL.pdf" TargetMode="External"/><Relationship Id="rId28" Type="http://schemas.openxmlformats.org/officeDocument/2006/relationships/hyperlink" Target="https://news.npcc.police.uk/releases/police-chiefs-and-pccs-set-out-a-vision-for-policing-in-2025" TargetMode="External"/><Relationship Id="rId10" Type="http://schemas.openxmlformats.org/officeDocument/2006/relationships/endnotes" Target="endnotes.xml"/><Relationship Id="rId19" Type="http://schemas.openxmlformats.org/officeDocument/2006/relationships/hyperlink" Target="https://www.college.police.uk/guidance/conflict-management/conflict-management-skills" TargetMode="External"/><Relationship Id="rId31" Type="http://schemas.openxmlformats.org/officeDocument/2006/relationships/hyperlink" Target="https://www.polfed.org/news/latest-news/2024/statement-on-police-pay-award/"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doi.org/10.1016/s2215-0366(17)30109-8" TargetMode="External"/><Relationship Id="rId27" Type="http://schemas.openxmlformats.org/officeDocument/2006/relationships/hyperlink" Target="https://doi.org/10.1007/s11896-024-09687-6" TargetMode="External"/><Relationship Id="rId30" Type="http://schemas.openxmlformats.org/officeDocument/2006/relationships/hyperlink" Target="https://news.npcc.police.uk/releases/social-media-is-a-powerful-tool-for-police-to-engage-with-the-public" TargetMode="Externa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b:Source>
    <b:Tag>SWI14</b:Tag>
    <b:SourceType>JournalArticle</b:SourceType>
    <b:Guid>{1216FD32-7516-448B-AF1F-FB1B91E09898}</b:Guid>
    <b:Title> Police members perception of their leaders' leadership style and its implications.</b:Title>
    <b:Year>2014</b:Year>
    <b:Author>
      <b:Author>
        <b:NameList>
          <b:Person>
            <b:Last>SWID</b:Last>
            <b:First>A</b:First>
          </b:Person>
        </b:NameList>
      </b:Author>
    </b:Author>
    <b:JournalName>Policing</b:JournalName>
    <b:Pages>579-595</b:Pages>
    <b:RefOrder>1</b:RefOrder>
  </b:Source>
  <b:Source>
    <b:Tag>THO21</b:Tag>
    <b:SourceType>JournalArticle</b:SourceType>
    <b:Guid>{713EEB1D-1D34-4995-9C1D-4AEBEB312F26}</b:Guid>
    <b:Title>Authoritarian, Transactional, and Transformational Leadership Styles in Law Enforcement.</b:Title>
    <b:Year>2021</b:Year>
    <b:Author>
      <b:Author>
        <b:NameList>
          <b:Person>
            <b:Last>Thomas</b:Last>
            <b:First>Aleda</b:First>
            <b:Middle>M</b:Middle>
          </b:Person>
          <b:Person>
            <b:Last>Cangemi</b:Last>
            <b:First>Joseph,</b:First>
            <b:Middle>EdD.</b:Middle>
          </b:Person>
        </b:NameList>
      </b:Author>
    </b:Author>
    <b:JournalName>Organization Development Journal</b:JournalName>
    <b:Pages>33-44</b:Pages>
    <b:RefOrder>2</b:RefOrder>
  </b:Source>
  <b:Source>
    <b:Tag>Pro211</b:Tag>
    <b:SourceType>Book</b:SourceType>
    <b:Guid>{B67852C5-0589-4298-99E0-3CA48064F0E6}</b:Guid>
    <b:Title>Handbook for Policing Students</b:Title>
    <b:Year>2021</b:Year>
    <b:Author>
      <b:Author>
        <b:NameList>
          <b:Person>
            <b:Last>Bryant</b:Last>
            <b:First>Professor</b:First>
            <b:Middle>Robin Bryant and Sarah</b:Middle>
          </b:Person>
        </b:NameList>
      </b:Author>
    </b:Author>
    <b:City>Oxford</b:City>
    <b:Publisher>Blackstones</b:Publisher>
    <b:RefOrder>3</b:RefOrder>
  </b:Source>
  <b:Source>
    <b:Tag>Col131</b:Tag>
    <b:SourceType>InternetSite</b:SourceType>
    <b:Guid>{AFF72C7E-8E9A-4814-902B-39496E4F1BEA}</b:Guid>
    <b:Title>Civil Contingencies Response</b:Title>
    <b:Year>2013</b:Year>
    <b:Author>
      <b:Author>
        <b:NameList>
          <b:Person>
            <b:Last>Policing</b:Last>
            <b:First>College</b:First>
            <b:Middle>of</b:Middle>
          </b:Person>
        </b:NameList>
      </b:Author>
    </b:Author>
    <b:InternetSiteTitle>College of Policing</b:InternetSiteTitle>
    <b:Month>October</b:Month>
    <b:Day>23rd</b:Day>
    <b:URL>https://www.college.police.uk/app/civil-emergencies/civil-contingencies/response</b:URL>
    <b:RefOrder>4</b:RefOrder>
  </b:Source>
  <b:Source>
    <b:Tag>Goo89</b:Tag>
    <b:SourceType>JournalArticle</b:SourceType>
    <b:Guid>{F84BC25B-CF35-4F25-8721-ABFA4D6AE5DD}</b:Guid>
    <b:Title>Situational Leadership Theory: A Test of Leadership Prescriptions.</b:Title>
    <b:Year>1989</b:Year>
    <b:Author>
      <b:Author>
        <b:NameList>
          <b:Person>
            <b:Last>Goodson</b:Last>
            <b:First>Jane</b:First>
            <b:Middle>R</b:Middle>
          </b:Person>
          <b:Person>
            <b:Last>McGee</b:Last>
            <b:First>Gail</b:First>
            <b:Middle>W</b:Middle>
          </b:Person>
          <b:Person>
            <b:Last>Cashman</b:Last>
            <b:First>James</b:First>
            <b:Middle>F. </b:Middle>
          </b:Person>
        </b:NameList>
      </b:Author>
    </b:Author>
    <b:JournalName>Group &amp; Organization Studies</b:JournalName>
    <b:Pages>446-461</b:Pages>
    <b:RefOrder>5</b:RefOrder>
  </b:Source>
  <b:Source>
    <b:Tag>Hag17</b:Tag>
    <b:SourceType>JournalArticle</b:SourceType>
    <b:Guid>{BDC9B177-4DE9-49BE-862F-DFA263FD6C8D}</b:Guid>
    <b:Title>The nature of peer coaching: definitions, goals, processes and outcomes</b:Title>
    <b:Year>2017</b:Year>
    <b:Author>
      <b:Author>
        <b:NameList>
          <b:Person>
            <b:Last>Hagen</b:Last>
            <b:First>Marcia</b:First>
            <b:Middle>S</b:Middle>
          </b:Person>
          <b:Person>
            <b:Last>Bialek</b:Last>
            <b:First>Tani</b:First>
            <b:Middle>K</b:Middle>
          </b:Person>
          <b:Person>
            <b:Last>Peterson</b:Last>
            <b:First>Shari</b:First>
            <b:Middle>L.</b:Middle>
          </b:Person>
        </b:NameList>
      </b:Author>
    </b:Author>
    <b:JournalName> European Journal of Training and Development</b:JournalName>
    <b:Pages>540-558</b:Pages>
    <b:RefOrder>1</b:RefOrder>
  </b:Source>
  <b:Source>
    <b:Tag>Rob09</b:Tag>
    <b:SourceType>Book</b:SourceType>
    <b:Guid>{B86F2098-5192-4238-8EB3-02024B3E6B57}</b:Guid>
    <b:Title>Andragogical Instruction for Effective Police Training</b:Title>
    <b:Year>2009</b:Year>
    <b:Author>
      <b:Author>
        <b:NameList>
          <b:Person>
            <b:Last>Vodde</b:Last>
            <b:First>Robert</b:First>
            <b:Middle>F.</b:Middle>
          </b:Person>
        </b:NameList>
      </b:Author>
    </b:Author>
    <b:Publisher>Cambria Press</b:Publisher>
    <b:RefOrder>2</b:RefOrder>
  </b:Source>
  <b:Source>
    <b:Tag>Hay11</b:Tag>
    <b:SourceType>JournalArticle</b:SourceType>
    <b:Guid>{EFFBB61C-0C37-4D41-B7A1-759275CED5C3}</b:Guid>
    <b:Title>The learning-by-doing principle</b:Title>
    <b:Year>2011</b:Year>
    <b:Author>
      <b:Author>
        <b:NameList>
          <b:Person>
            <b:Last>Reese</b:Last>
            <b:First>Hayne</b:First>
            <b:Middle>W.</b:Middle>
          </b:Person>
        </b:NameList>
      </b:Author>
    </b:Author>
    <b:JournalName>Behavioral Development Bulletin</b:JournalName>
    <b:Pages>1-19</b:Pages>
    <b:RefOrder>3</b:RefOrder>
  </b:Source>
  <b:Source>
    <b:Tag>The14</b:Tag>
    <b:SourceType>DocumentFromInternetSite</b:SourceType>
    <b:Guid>{E35591B3-E56E-42D8-8FCF-C4478671CE89}</b:Guid>
    <b:Title>The Briefing: police use of social media</b:Title>
    <b:InternetSiteTitle>The Police Foundation</b:InternetSiteTitle>
    <b:Year>2014</b:Year>
    <b:Month>June</b:Month>
    <b:Day>30th</b:Day>
    <b:URL>https://www.police-foundation.org.uk/wp-content/uploads/2017/08/Social_media_briefing_FINAL.pdf</b:URL>
    <b:Author>
      <b:Author>
        <b:NameList>
          <b:Person>
            <b:Last>Foundation</b:Last>
            <b:First>The</b:First>
            <b:Middle>Police</b:Middle>
          </b:Person>
        </b:NameList>
      </b:Author>
    </b:Author>
    <b:RefOrder>2</b:RefOrder>
  </b:Source>
  <b:Source>
    <b:Tag>Nat161</b:Tag>
    <b:SourceType>DocumentFromInternetSite</b:SourceType>
    <b:Guid>{80545309-94BD-421A-B7BB-E5981840E1D6}</b:Guid>
    <b:Author>
      <b:Author>
        <b:NameList>
          <b:Person>
            <b:Last>NPCC</b:Last>
            <b:First>National</b:First>
            <b:Middle>Police Chiefs Council</b:Middle>
          </b:Person>
        </b:NameList>
      </b:Author>
    </b:Author>
    <b:Title>Police chiefs and PCCs set out a vision for policing in 2025</b:Title>
    <b:InternetSiteTitle>NPCC</b:InternetSiteTitle>
    <b:Year>2016</b:Year>
    <b:Month>November</b:Month>
    <b:Day>16th</b:Day>
    <b:URL>https://news.npcc.police.uk/releases/police-chiefs-and-pccs-set-out-a-vision-for-policing-in-2025</b:URL>
    <b:RefOrder>1</b:RefOrder>
  </b:Source>
  <b:Source>
    <b:Tag>Lor21</b:Tag>
    <b:SourceType>JournalArticle</b:SourceType>
    <b:Guid>{6FFE0FD5-BDF8-44EF-BDB7-97E7C2635923}</b:Guid>
    <b:Title>#Missing to #Found: Exploring police Twitter use for missing persons investigations</b:Title>
    <b:Year>2021</b:Year>
    <b:Author>
      <b:Author>
        <b:NameList>
          <b:Person>
            <b:Last>Soave</b:Last>
            <b:First>Lorna</b:First>
            <b:Middle>Ferguson and Vincenzo</b:Middle>
          </b:Person>
        </b:NameList>
      </b:Author>
    </b:Author>
    <b:JournalName>Police Practice and Research</b:JournalName>
    <b:Pages>869-885</b:Pages>
    <b:RefOrder>5</b:RefOrder>
  </b:Source>
  <b:Source>
    <b:Tag>Off14</b:Tag>
    <b:SourceType>DocumentFromInternetSite</b:SourceType>
    <b:Guid>{39B4D280-EC0D-4C41-A49B-AA9F3A81AC67}</b:Guid>
    <b:Title>Social media is a powerful tool for police to engage with the public</b:Title>
    <b:Year>2014</b:Year>
    <b:Month>January</b:Month>
    <b:Day>8th</b:Day>
    <b:Author>
      <b:Author>
        <b:NameList>
          <b:Person>
            <b:Last>Officers</b:Last>
            <b:First>Association</b:First>
            <b:Middle>of Chief Police</b:Middle>
          </b:Person>
        </b:NameList>
      </b:Author>
    </b:Author>
    <b:InternetSiteTitle>NPCC</b:InternetSiteTitle>
    <b:URL>https://news.npcc.police.uk/releases/social-media-is-a-powerful-tool-for-police-to-engage-with-the-public</b:URL>
    <b:RefOrder>6</b:RefOrder>
  </b:Source>
  <b:Source>
    <b:Tag>Hom12</b:Tag>
    <b:SourceType>DocumentFromInternetSite</b:SourceType>
    <b:Guid>{836E9F9D-0A7E-447B-A00B-4663AE9C8578}</b:Guid>
    <b:Author>
      <b:Author>
        <b:NameList>
          <b:Person>
            <b:Last>Office</b:Last>
            <b:First>Home</b:First>
          </b:Person>
        </b:NameList>
      </b:Author>
    </b:Author>
    <b:Title>Definition of policing by consent</b:Title>
    <b:InternetSiteTitle>GOV.uk</b:InternetSiteTitle>
    <b:Year>2012</b:Year>
    <b:Month>December</b:Month>
    <b:Day>10th</b:Day>
    <b:URL>https://www.gov.uk/government/publications/policing-by-consent/definition-of-policing-by-consent</b:URL>
    <b:RefOrder>7</b:RefOrder>
  </b:Source>
  <b:Source>
    <b:Tag>Mic17</b:Tag>
    <b:SourceType>JournalArticle</b:SourceType>
    <b:Guid>{D46B0288-2F9D-4125-A262-819CC1369569}</b:Guid>
    <b:Title>Effectiveness of Police Social Media Use</b:Title>
    <b:Year>2017</b:Year>
    <b:Author>
      <b:Author>
        <b:NameList>
          <b:Person>
            <b:Last>Beshears</b:Last>
            <b:First>Michael</b:First>
            <b:Middle>L.</b:Middle>
          </b:Person>
        </b:NameList>
      </b:Author>
    </b:Author>
    <b:JournalName>American Journal of Criminal Justice</b:JournalName>
    <b:Pages>489-501</b:Pages>
    <b:RefOrder>3</b:RefOrder>
  </b:Source>
  <b:Source>
    <b:Tag>Col18</b:Tag>
    <b:SourceType>JournalArticle</b:SourceType>
    <b:Guid>{1465A556-3FEB-4DD7-BD09-021D6D7A0472}</b:Guid>
    <b:Author>
      <b:Author>
        <b:NameList>
          <b:Person>
            <b:Last>Colbran</b:Last>
            <b:First>M.</b:First>
            <b:Middle>P.</b:Middle>
          </b:Person>
        </b:NameList>
      </b:Author>
    </b:Author>
    <b:Title>Policing, social media and the new media landscape: Can the police and the traditional media ever successfully bypass each other?</b:Title>
    <b:JournalName>Policing and Society</b:JournalName>
    <b:Year>2018</b:Year>
    <b:Pages>1-15</b:Pages>
    <b:RefOrder>8</b:RefOrder>
  </b:Source>
  <b:Source>
    <b:Tag>Mic21</b:Tag>
    <b:SourceType>JournalArticle</b:SourceType>
    <b:Guid>{DCB1C4BD-8C3B-4B54-BCF5-17160693D611}</b:Guid>
    <b:Author>
      <b:Author>
        <b:NameList>
          <b:Person>
            <b:Last>Michelle N Jeanis</b:Last>
            <b:First>Caitlyn</b:First>
            <b:Middle>N Muniz, Courtney L Molbert</b:Middle>
          </b:Person>
        </b:NameList>
      </b:Author>
    </b:Author>
    <b:Title>Law Enforcement and Social Media Usage: An Analysis of Engagement</b:Title>
    <b:JournalName>Policing: A Journal of Policy and Practice</b:JournalName>
    <b:Year>2021</b:Year>
    <b:Pages>570-583</b:Pages>
    <b:RefOrder>9</b:RefOrder>
  </b:Source>
  <b:Source>
    <b:Tag>HuX18</b:Tag>
    <b:SourceType>JournalArticle</b:SourceType>
    <b:Guid>{F983E70D-9A84-4ED2-93BC-C11035DF63F1}</b:Guid>
    <b:Author>
      <b:Author>
        <b:NameList>
          <b:Person>
            <b:Last>Hu X.</b:Last>
            <b:First>Rodgers</b:First>
            <b:Middle>K., Lovrich N.</b:Middle>
          </b:Person>
        </b:NameList>
      </b:Author>
    </b:Author>
    <b:Title>‘“We Are More Than Crime Fighters”: Social Media Images of Police Departments.’</b:Title>
    <b:JournalName>Police Quarterly</b:JournalName>
    <b:Year>2018</b:Year>
    <b:Pages>1-29</b:Pages>
    <b:RefOrder>10</b:RefOrder>
  </b:Source>
  <b:Source>
    <b:Tag>Cru12</b:Tag>
    <b:SourceType>JournalArticle</b:SourceType>
    <b:Guid>{D8D6AD65-5D0E-47C3-811D-B4A480E973B4}</b:Guid>
    <b:Author>
      <b:Author>
        <b:NameList>
          <b:Person>
            <b:Last>Crump</b:Last>
            <b:First>J.</b:First>
          </b:Person>
        </b:NameList>
      </b:Author>
    </b:Author>
    <b:Title>What are the police doing on twitter? Social media, the police and the public.</b:Title>
    <b:JournalName>Police &amp; Internet</b:JournalName>
    <b:Year>2012</b:Year>
    <b:Pages>1-27</b:Pages>
    <b:RefOrder>11</b:RefOrder>
  </b:Source>
  <b:Source>
    <b:Tag>Bru18</b:Tag>
    <b:SourceType>JournalArticle</b:SourceType>
    <b:Guid>{F1BBA011-967F-4662-BC56-BC66A44CA141}</b:Guid>
    <b:Author>
      <b:Author>
        <b:NameList>
          <b:Person>
            <b:Last>Brunell</b:Last>
            <b:First>Kimberly</b:First>
            <b:Middle>F</b:Middle>
          </b:Person>
          <b:Person>
            <b:Last>Craun</b:Last>
            <b:First>Sarah</b:First>
            <b:Middle>W</b:Middle>
          </b:Person>
          <b:Person>
            <b:Last>Davis</b:Last>
            <b:First>Briana. </b:First>
          </b:Person>
        </b:NameList>
      </b:Author>
    </b:Author>
    <b:Title>The Relationship Between Facebook Reactions and Sharing Investigative Requests for Assistance</b:Title>
    <b:JournalName>  Journal of Police and Criminal Psychology</b:JournalName>
    <b:Year>2018</b:Year>
    <b:Pages>1-7</b:Pages>
    <b:RefOrder>12</b:RefOrder>
  </b:Source>
  <b:Source>
    <b:Tag>Gra15</b:Tag>
    <b:SourceType>JournalArticle</b:SourceType>
    <b:Guid>{5C7E869F-673A-4598-B019-33695B4C6E1D}</b:Guid>
    <b:Author>
      <b:Author>
        <b:NameList>
          <b:Person>
            <b:Last>Graham</b:Last>
            <b:First>M.W.,</b:First>
            <b:Middle>Avery, E. J and Park, S</b:Middle>
          </b:Person>
        </b:NameList>
      </b:Author>
    </b:Author>
    <b:Title>The role of Social Media in local goverment crisis communications.</b:Title>
    <b:JournalName>Public Relations Review</b:JournalName>
    <b:Year>2015</b:Year>
    <b:Pages>386-394</b:Pages>
    <b:RefOrder>4</b:RefOrder>
  </b:Source>
  <b:Source>
    <b:Tag>Ton02</b:Tag>
    <b:SourceType>Book</b:SourceType>
    <b:Guid>{884FA581-1CD8-41FB-A439-8B11BE8F9BB6}</b:Guid>
    <b:Title>Leadership Styles</b:Title>
    <b:Year>2002</b:Year>
    <b:Author>
      <b:Author>
        <b:NameList>
          <b:Person>
            <b:Last>Kippenberger</b:Last>
            <b:First>Tony</b:First>
          </b:Person>
        </b:NameList>
      </b:Author>
    </b:Author>
    <b:City>Oxford</b:City>
    <b:Publisher>Capstone Pub</b:Publisher>
    <b:RefOrder>7</b:RefOrder>
  </b:Source>
  <b:Source>
    <b:Tag>Hog05</b:Tag>
    <b:SourceType>JournalArticle</b:SourceType>
    <b:Guid>{DF2B663C-4D05-49F1-A290-3A8F9504107D}</b:Guid>
    <b:Title>What we know about Leadership. Review of General Psychology</b:Title>
    <b:Year>2005</b:Year>
    <b:Author>
      <b:Author>
        <b:NameList>
          <b:Person>
            <b:Last>Hogan</b:Last>
            <b:First>R.,</b:First>
            <b:Middle>&amp; Kaiser, R. B.</b:Middle>
          </b:Person>
        </b:NameList>
      </b:Author>
    </b:Author>
    <b:JournalName>Review of General Pyscology</b:JournalName>
    <b:Pages>169-180</b:Pages>
    <b:RefOrder>8</b:RefOrder>
  </b:Source>
  <b:Source>
    <b:Tag>War59</b:Tag>
    <b:SourceType>Book</b:SourceType>
    <b:Guid>{48FB6FDA-20CA-47F8-A9F7-36192744096A}</b:Guid>
    <b:Title>Leadership Theory and Administrative Behaviour: The Problem of Authority</b:Title>
    <b:Year>1959</b:Year>
    <b:Author>
      <b:Author>
        <b:NameList>
          <b:Person>
            <b:Last>Bennis</b:Last>
            <b:First>Warren</b:First>
            <b:Middle>G</b:Middle>
          </b:Person>
        </b:NameList>
      </b:Author>
    </b:Author>
    <b:Publisher>Ardent Media</b:Publisher>
    <b:RefOrder>9</b:RefOrder>
  </b:Source>
  <b:Source>
    <b:Tag>Bur78</b:Tag>
    <b:SourceType>Book</b:SourceType>
    <b:Guid>{87666DD9-8DF0-4A07-B38F-A07B09596FF6}</b:Guid>
    <b:Author>
      <b:Author>
        <b:NameList>
          <b:Person>
            <b:Last>Burns</b:Last>
            <b:First>J.</b:First>
            <b:Middle>M.</b:Middle>
          </b:Person>
        </b:NameList>
      </b:Author>
    </b:Author>
    <b:Title>Leadership</b:Title>
    <b:Year>1978</b:Year>
    <b:City>New York</b:City>
    <b:Publisher>Harper &amp; Row</b:Publisher>
    <b:RefOrder>10</b:RefOrder>
  </b:Source>
  <b:Source>
    <b:Tag>Bas85</b:Tag>
    <b:SourceType>Book</b:SourceType>
    <b:Guid>{B4582BEF-B9D0-43D9-AAC2-919F5F186C15}</b:Guid>
    <b:Title>Leadership and performance beyond expectations</b:Title>
    <b:Year>1985</b:Year>
    <b:Author>
      <b:Author>
        <b:NameList>
          <b:Person>
            <b:Last>Bass</b:Last>
            <b:First>B.</b:First>
            <b:Middle>M.</b:Middle>
          </b:Person>
        </b:NameList>
      </b:Author>
    </b:Author>
    <b:City>New York</b:City>
    <b:Publisher>The Free Press</b:Publisher>
    <b:RefOrder>11</b:RefOrder>
  </b:Source>
  <b:Source>
    <b:Tag>Ken24</b:Tag>
    <b:SourceType>JournalArticle</b:SourceType>
    <b:Guid>{D8253B34-E170-4B84-9236-FB4A1541C066}</b:Guid>
    <b:Title>The Pros and Cons Laissez-Faire Leadership? When hands-off leadership may be best...and worst</b:Title>
    <b:Year>2024</b:Year>
    <b:Author>
      <b:Author>
        <b:NameList>
          <b:Person>
            <b:Last>MsD</b:Last>
            <b:First>Kendra</b:First>
            <b:Middle>Cherry</b:Middle>
          </b:Person>
        </b:NameList>
      </b:Author>
    </b:Author>
    <b:JournalName>Personality Pyscology</b:JournalName>
    <b:RefOrder>12</b:RefOrder>
  </b:Source>
  <b:Source>
    <b:Tag>Kar22</b:Tag>
    <b:SourceType>Report</b:SourceType>
    <b:Guid>{89A94D77-D8C9-47FC-AE85-51F02CD35F4E}</b:Guid>
    <b:Title>Effective supervision. Rapid evidence assessment</b:Title>
    <b:Year>2022</b:Year>
    <b:Author>
      <b:Author>
        <b:NameList>
          <b:Person>
            <b:Last>Karen Moreton</b:Last>
            <b:First>Jenny</b:First>
            <b:Middle>Kodz, Helen Fitzhugh, Jitka Smith and Ella White</b:Middle>
          </b:Person>
        </b:NameList>
      </b:Author>
    </b:Author>
    <b:Publisher>College of Policing</b:Publisher>
    <b:City>London</b:City>
    <b:RefOrder>13</b:RefOrder>
  </b:Source>
  <b:Source>
    <b:Tag>Ber94</b:Tag>
    <b:SourceType>Book</b:SourceType>
    <b:Guid>{3B162BBA-A371-4F75-A14B-A16D628A6DE1}</b:Guid>
    <b:Title>Improving Organizational Effectiveness Through Transformational Leadership</b:Title>
    <b:Year>1994</b:Year>
    <b:Publisher>SAGE Publications</b:Publisher>
    <b:City>India</b:City>
    <b:Author>
      <b:Author>
        <b:NameList>
          <b:Person>
            <b:Last>Bernard M. Bass</b:Last>
            <b:First>‎Bruce</b:First>
            <b:Middle>J. Avolio</b:Middle>
          </b:Person>
        </b:NameList>
      </b:Author>
    </b:Author>
    <b:RefOrder>14</b:RefOrder>
  </b:Source>
  <b:Source>
    <b:Tag>Bla69</b:Tag>
    <b:SourceType>JournalArticle</b:SourceType>
    <b:Guid>{43827B1C-00E1-4DB1-8DB4-F8E6ACACCA1F}</b:Guid>
    <b:Title>"Life Cycle Theory of Leadership,"</b:Title>
    <b:JournalName>Training and Development Journal</b:JournalName>
    <b:Year>1969</b:Year>
    <b:Author>
      <b:Author>
        <b:NameList>
          <b:Person>
            <b:Last>Blanchard</b:Last>
            <b:First>Paul</b:First>
            <b:Middle>Hersey and Kenneth H.</b:Middle>
          </b:Person>
        </b:NameList>
      </b:Author>
    </b:Author>
    <b:RefOrder>15</b:RefOrder>
  </b:Source>
  <b:Source>
    <b:Tag>Vic16</b:Tag>
    <b:SourceType>JournalArticle</b:SourceType>
    <b:Guid>{7FA1CADC-0A3A-469B-BF07-13FADF33CA4E}</b:Guid>
    <b:Title>Police Leadership for Complex Times</b:Title>
    <b:Year>2016</b:Year>
    <b:Author>
      <b:Author>
        <b:NameList>
          <b:Person>
            <b:Last>Victoria Herrington</b:Last>
            <b:First>Andrew</b:First>
            <b:Middle>Colvin</b:Middle>
          </b:Person>
        </b:NameList>
      </b:Author>
    </b:Author>
    <b:JournalName>Policing: A Journal of Policy and Practice</b:JournalName>
    <b:Pages>7-16</b:Pages>
    <b:RefOrder>16</b:RefOrder>
  </b:Source>
  <b:Source>
    <b:Tag>Isl11</b:Tag>
    <b:SourceType>JournalArticle</b:SourceType>
    <b:Guid>{2AF2CB0A-7421-46A4-BF76-A880372AF791}</b:Guid>
    <b:Author>
      <b:Author>
        <b:NameList>
          <b:Person>
            <b:Last>Kodz</b:Last>
            <b:First>Isla</b:First>
            <b:Middle>Campbell and Jenny</b:Middle>
          </b:Person>
        </b:NameList>
      </b:Author>
    </b:Author>
    <b:Title>What makes great police leadership? What research can tell us about the effectiveness of different leadership styles, competencies and behaviours.</b:Title>
    <b:JournalName>A Rapid Evidence Review. National Policing Improvement Agency</b:JournalName>
    <b:Year>2011</b:Year>
    <b:Pages>1-27</b:Pages>
    <b:RefOrder>6</b:RefOrder>
  </b:Source>
  <b:Source>
    <b:Tag>Lis21</b:Tag>
    <b:SourceType>JournalArticle</b:SourceType>
    <b:Guid>{44E48F11-4733-4772-A418-D074AE75D7C0}</b:Guid>
    <b:Author>
      <b:Author>
        <b:NameList>
          <b:Person>
            <b:Last>Campbell-Meier</b:Last>
            <b:First>Lisa</b:First>
            <b:Middle>Hussey and Jennifer</b:Middle>
          </b:Person>
        </b:NameList>
      </b:Author>
    </b:Author>
    <b:Title>Are you mentoring or coaching? Definitions matter.</b:Title>
    <b:JournalName>Journal of Librarianship and Information Science</b:JournalName>
    <b:Year>2021</b:Year>
    <b:Pages>510-521</b:Pages>
    <b:RefOrder>5</b:RefOrder>
  </b:Source>
  <b:Source>
    <b:Tag>Tyl11</b:Tag>
    <b:SourceType>JournalArticle</b:SourceType>
    <b:Guid>{A7D8D802-45A1-46F2-ABAD-10B1BAF0D546}</b:Guid>
    <b:Author>
      <b:Author>
        <b:NameList>
          <b:Person>
            <b:Last>Tyler</b:Last>
            <b:First>Mark</b:First>
            <b:Middle>A</b:Middle>
          </b:Person>
          <b:Person>
            <b:Last>McKenzie</b:Last>
            <b:First>William</b:First>
            <b:Middle>E</b:Middle>
          </b:Person>
        </b:NameList>
      </b:Author>
    </b:Author>
    <b:Title>Mentoring first year police constables: police mentors' perspectives</b:Title>
    <b:JournalName>Journal of Workplace Learning</b:JournalName>
    <b:Year>2011</b:Year>
    <b:Pages>518-530</b:Pages>
    <b:RefOrder>6</b:RefOrder>
  </b:Source>
  <b:Source>
    <b:Tag>Oxf24</b:Tag>
    <b:SourceType>InternetSite</b:SourceType>
    <b:Guid>{C5D06C39-3FC9-49E2-B423-741B6F0BC2AF}</b:Guid>
    <b:Title>Definition of mentoring noun from the Oxford Advanced Learner's Dictionary</b:Title>
    <b:Year>2024</b:Year>
    <b:Author>
      <b:Author>
        <b:NameList>
          <b:Person>
            <b:Last>Press</b:Last>
            <b:First>Oxford</b:First>
            <b:Middle>University</b:Middle>
          </b:Person>
        </b:NameList>
      </b:Author>
    </b:Author>
    <b:InternetSiteTitle>Oxford Leaners Dictionaries</b:InternetSiteTitle>
    <b:Month>August</b:Month>
    <b:Day>18th</b:Day>
    <b:URL>https://www.oxfordlearnersdictionaries.com/definition/english/mentoring?q=mentoring</b:URL>
    <b:RefOrder>7</b:RefOrder>
  </b:Source>
  <b:Source>
    <b:Tag>Wan03</b:Tag>
    <b:SourceType>JournalArticle</b:SourceType>
    <b:Guid>{370A793B-90FD-437A-BC1E-15C55161CAD6}</b:Guid>
    <b:Title>Mentoring research: A review and dynamic process model. </b:Title>
    <b:Year>2003</b:Year>
    <b:Author>
      <b:Author>
        <b:NameList>
          <b:Person>
            <b:Last>Wanberg</b:Last>
            <b:First>C.</b:First>
            <b:Middle>R., Welsh, E. T., &amp; Hezlett, S. A.</b:Middle>
          </b:Person>
        </b:NameList>
      </b:Author>
    </b:Author>
    <b:JournalName>Research in Personnel and Human Resources Management</b:JournalName>
    <b:Pages>39-124</b:Pages>
    <b:RefOrder>8</b:RefOrder>
  </b:Source>
  <b:Source>
    <b:Tag>Oxf241</b:Tag>
    <b:SourceType>InternetSite</b:SourceType>
    <b:Guid>{B806F51A-A1D4-4736-92E3-85992026E9C5}</b:Guid>
    <b:Title>Definition of coaching noun from the Oxford Advanced Learner's Dictionary</b:Title>
    <b:Year>2024</b:Year>
    <b:Author>
      <b:Author>
        <b:NameList>
          <b:Person>
            <b:Last>Press</b:Last>
            <b:First>Oxford</b:First>
            <b:Middle>University</b:Middle>
          </b:Person>
        </b:NameList>
      </b:Author>
    </b:Author>
    <b:InternetSiteTitle>Oxford Learners Dictionaries</b:InternetSiteTitle>
    <b:Month>Auguust</b:Month>
    <b:Day>18th</b:Day>
    <b:URL>https://www.oxfordlearnersdictionaries.com/definition/english/coaching?q=coaching</b:URL>
    <b:RefOrder>9</b:RefOrder>
  </b:Source>
  <b:Source>
    <b:Tag>Pro21</b:Tag>
    <b:SourceType>Book</b:SourceType>
    <b:Guid>{CEFB6D1E-74A2-4D51-8F74-69C91B485C47}</b:Guid>
    <b:Title>Handbook for Policing Students</b:Title>
    <b:Year>2021</b:Year>
    <b:City>Oxford</b:City>
    <b:Publisher>Blackstones</b:Publisher>
    <b:Author>
      <b:Author>
        <b:NameList>
          <b:Person>
            <b:Last>Bryant</b:Last>
            <b:First>Professor</b:First>
            <b:Middle>Robin Bryant and Sarah</b:Middle>
          </b:Person>
        </b:NameList>
      </b:Author>
    </b:Author>
    <b:RefOrder>10</b:RefOrder>
  </b:Source>
  <b:Source>
    <b:Tag>Cro17</b:Tag>
    <b:SourceType>DocumentFromInternetSite</b:SourceType>
    <b:Guid>{E89D93FD-6E24-4D9C-9E3F-5C59D91B513A}</b:Guid>
    <b:Title>End Point Assessment Plan for Police Constable Integrated Degree Apprenticeship at Level 6</b:Title>
    <b:Year>2017</b:Year>
    <b:InternetSiteTitle>Institue for Apprenticeships and Technical Education</b:InternetSiteTitle>
    <b:URL>https://www.instituteforapprenticeships.org/media/1440/police-constable-assessment-plan.pdf</b:URL>
    <b:Author>
      <b:Author>
        <b:NameList>
          <b:Person>
            <b:Last>Copyright</b:Last>
            <b:First>Crown</b:First>
          </b:Person>
        </b:NameList>
      </b:Author>
    </b:Author>
    <b:RefOrder>11</b:RefOrder>
  </b:Source>
  <b:Source>
    <b:Tag>Col132</b:Tag>
    <b:SourceType>InternetSite</b:SourceType>
    <b:Guid>{06FB201D-9E84-4A82-9ADC-18CA803193F5}</b:Guid>
    <b:Title>National Decision Model</b:Title>
    <b:InternetSiteTitle>Authorised Professional Practice</b:InternetSiteTitle>
    <b:Year>2013</b:Year>
    <b:Month>October</b:Month>
    <b:Day>23rd</b:Day>
    <b:URL>https://www.college.police.uk/app/national-decision-model/national-decision-model</b:URL>
    <b:Author>
      <b:Author>
        <b:NameList>
          <b:Person>
            <b:Last>Policing</b:Last>
            <b:First>College</b:First>
            <b:Middle>of</b:Middle>
          </b:Person>
        </b:NameList>
      </b:Author>
    </b:Author>
    <b:RefOrder>4</b:RefOrder>
  </b:Source>
</b:Sources>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417EABD-C6CC-4E32-89E4-43C8E231EA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35</Pages>
  <Words>10733</Words>
  <Characters>62244</Characters>
  <Application>Microsoft Office Word</Application>
  <DocSecurity>0</DocSecurity>
  <Lines>518</Lines>
  <Paragraphs>145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72832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Saunders,Naomi swp8096</cp:lastModifiedBy>
  <cp:revision>2</cp:revision>
  <cp:lastPrinted>2014-08-26T08:55:00Z</cp:lastPrinted>
  <dcterms:created xsi:type="dcterms:W3CDTF">2024-09-22T12:05:00Z</dcterms:created>
  <dcterms:modified xsi:type="dcterms:W3CDTF">2024-09-22T12:05:00Z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2024-09-22T12:05:46Z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97b22753-a879-4ebe-8eb4-99c27669dcbb</vt:lpwstr>
  </property>
  <property fmtid="{D5CDD505-2E9C-101B-9397-08002B2CF9AE}" pid="9" name="MSIP_Label_66cf8fe5-b7b7-4df7-b38d-1c61ac2f6639_ContentBits">
    <vt:lpwstr>0</vt:lpwstr>
  </property>
</Properties>
</file>