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6C562" w14:textId="77777777" w:rsidR="00E600E5" w:rsidRPr="00713904" w:rsidRDefault="00E600E5" w:rsidP="00E600E5">
      <w:pPr>
        <w:spacing w:line="259" w:lineRule="auto"/>
        <w:jc w:val="center"/>
        <w:rPr>
          <w:sz w:val="16"/>
          <w:szCs w:val="16"/>
        </w:rPr>
      </w:pPr>
    </w:p>
    <w:p w14:paraId="10D4F48C" w14:textId="52C6C05C" w:rsidR="00E600E5" w:rsidRPr="00E600E5" w:rsidRDefault="00E600E5" w:rsidP="00E600E5">
      <w:pPr>
        <w:pStyle w:val="Default"/>
        <w:jc w:val="center"/>
        <w:rPr>
          <w:sz w:val="52"/>
          <w:szCs w:val="52"/>
        </w:rPr>
      </w:pPr>
      <w:r w:rsidRPr="00E600E5">
        <w:rPr>
          <w:sz w:val="52"/>
          <w:szCs w:val="52"/>
        </w:rPr>
        <w:t>University of Wales Trinity Saint David</w:t>
      </w:r>
    </w:p>
    <w:p w14:paraId="1577CECC" w14:textId="18AD81F6" w:rsidR="00E600E5" w:rsidRPr="009D1F3B" w:rsidRDefault="00E600E5" w:rsidP="00E600E5">
      <w:pPr>
        <w:spacing w:line="259" w:lineRule="auto"/>
        <w:jc w:val="center"/>
        <w:rPr>
          <w:rFonts w:asciiTheme="minorHAnsi" w:hAnsiTheme="minorHAnsi" w:cstheme="minorHAnsi"/>
          <w:sz w:val="32"/>
          <w:szCs w:val="32"/>
        </w:rPr>
      </w:pPr>
      <w:r w:rsidRPr="009D1F3B">
        <w:rPr>
          <w:rFonts w:asciiTheme="minorHAnsi" w:hAnsiTheme="minorHAnsi" w:cstheme="minorHAnsi"/>
          <w:sz w:val="52"/>
          <w:szCs w:val="52"/>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5331BBF2">
            <wp:extent cx="2689911" cy="1199008"/>
            <wp:effectExtent l="0" t="0" r="0" b="127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2749" cy="1262677"/>
                    </a:xfrm>
                    <a:prstGeom prst="rect">
                      <a:avLst/>
                    </a:prstGeom>
                    <a:noFill/>
                  </pic:spPr>
                </pic:pic>
              </a:graphicData>
            </a:graphic>
          </wp:inline>
        </w:drawing>
      </w:r>
    </w:p>
    <w:p w14:paraId="6A5E27F3" w14:textId="61540692" w:rsidR="004963B2" w:rsidRPr="00446052" w:rsidRDefault="004963B2" w:rsidP="0B9A5A48">
      <w:pPr>
        <w:spacing w:line="259" w:lineRule="auto"/>
        <w:jc w:val="center"/>
        <w:rPr>
          <w:rFonts w:asciiTheme="minorHAnsi" w:hAnsiTheme="minorHAnsi" w:cstheme="minorHAnsi"/>
          <w:sz w:val="36"/>
          <w:szCs w:val="36"/>
        </w:rPr>
      </w:pPr>
      <w:r w:rsidRPr="00446052">
        <w:rPr>
          <w:rFonts w:asciiTheme="minorHAnsi" w:hAnsiTheme="minorHAnsi" w:cstheme="minorHAnsi"/>
          <w:sz w:val="36"/>
          <w:szCs w:val="36"/>
        </w:rPr>
        <w:t xml:space="preserve">Analyse and Simulate a Mechanical Energy Recovery System </w:t>
      </w:r>
    </w:p>
    <w:p w14:paraId="13C21DBA" w14:textId="520A25EF" w:rsidR="00E600E5" w:rsidRPr="009D1F3B" w:rsidRDefault="795DDE63" w:rsidP="0B9A5A48">
      <w:pPr>
        <w:spacing w:line="259" w:lineRule="auto"/>
        <w:jc w:val="center"/>
        <w:rPr>
          <w:rFonts w:asciiTheme="minorHAnsi" w:hAnsiTheme="minorHAnsi"/>
          <w:sz w:val="40"/>
          <w:szCs w:val="40"/>
        </w:rPr>
      </w:pPr>
      <w:r w:rsidRPr="0B9A5A48">
        <w:rPr>
          <w:rFonts w:asciiTheme="minorHAnsi" w:hAnsiTheme="minorHAnsi" w:cstheme="minorBidi"/>
          <w:sz w:val="40"/>
          <w:szCs w:val="40"/>
        </w:rPr>
        <w:t>Dynamics</w:t>
      </w:r>
    </w:p>
    <w:p w14:paraId="587888BF" w14:textId="455ABB15" w:rsidR="00E600E5" w:rsidRPr="009D1F3B" w:rsidRDefault="00E600E5" w:rsidP="00094E09">
      <w:pPr>
        <w:spacing w:line="259" w:lineRule="auto"/>
        <w:jc w:val="center"/>
        <w:rPr>
          <w:rFonts w:asciiTheme="minorHAnsi" w:hAnsiTheme="minorHAnsi" w:cstheme="minorHAnsi"/>
          <w:sz w:val="16"/>
          <w:szCs w:val="16"/>
        </w:rPr>
      </w:pPr>
      <w:r w:rsidRPr="009D1F3B">
        <w:rPr>
          <w:rFonts w:asciiTheme="minorHAnsi" w:hAnsiTheme="minorHAnsi" w:cstheme="minorHAnsi"/>
          <w:sz w:val="40"/>
          <w:szCs w:val="40"/>
        </w:rPr>
        <w:t>A</w:t>
      </w:r>
      <w:r w:rsidR="00E24788">
        <w:rPr>
          <w:rFonts w:asciiTheme="minorHAnsi" w:hAnsiTheme="minorHAnsi" w:cstheme="minorHAnsi"/>
          <w:sz w:val="40"/>
          <w:szCs w:val="40"/>
        </w:rPr>
        <w:t>CM</w:t>
      </w:r>
      <w:r w:rsidRPr="009D1F3B">
        <w:rPr>
          <w:rFonts w:asciiTheme="minorHAnsi" w:hAnsiTheme="minorHAnsi" w:cstheme="minorHAnsi"/>
          <w:sz w:val="40"/>
          <w:szCs w:val="40"/>
        </w:rPr>
        <w:t>A</w:t>
      </w:r>
      <w:r w:rsidR="00D90991">
        <w:rPr>
          <w:rFonts w:asciiTheme="minorHAnsi" w:hAnsiTheme="minorHAnsi" w:cstheme="minorHAnsi"/>
          <w:sz w:val="40"/>
          <w:szCs w:val="40"/>
        </w:rPr>
        <w:t>5010</w:t>
      </w:r>
    </w:p>
    <w:p w14:paraId="0BCB43E2" w14:textId="2FD70770" w:rsidR="00E600E5" w:rsidRPr="009D1F3B" w:rsidRDefault="00094E09" w:rsidP="00094E09">
      <w:pPr>
        <w:spacing w:line="259" w:lineRule="auto"/>
        <w:jc w:val="center"/>
        <w:rPr>
          <w:rFonts w:asciiTheme="minorHAnsi" w:hAnsiTheme="minorHAnsi" w:cstheme="minorHAnsi"/>
          <w:sz w:val="40"/>
          <w:szCs w:val="40"/>
        </w:rPr>
      </w:pPr>
      <w:r w:rsidRPr="009D1F3B">
        <w:rPr>
          <w:rFonts w:asciiTheme="minorHAnsi" w:hAnsiTheme="minorHAnsi" w:cstheme="minorHAnsi"/>
          <w:sz w:val="40"/>
          <w:szCs w:val="40"/>
        </w:rPr>
        <w:t>Robert Dale Gubbins</w:t>
      </w:r>
    </w:p>
    <w:p w14:paraId="1760AC5A" w14:textId="75A91C49" w:rsidR="00E600E5" w:rsidRPr="009D1F3B" w:rsidRDefault="7D3FE97F" w:rsidP="0B9A5A48">
      <w:pPr>
        <w:tabs>
          <w:tab w:val="center" w:pos="4513"/>
          <w:tab w:val="right" w:pos="9026"/>
        </w:tabs>
        <w:spacing w:line="259" w:lineRule="auto"/>
        <w:jc w:val="center"/>
        <w:rPr>
          <w:rFonts w:asciiTheme="minorHAnsi" w:hAnsiTheme="minorHAnsi"/>
          <w:sz w:val="40"/>
          <w:szCs w:val="40"/>
        </w:rPr>
      </w:pPr>
      <w:r w:rsidRPr="0B9A5A48">
        <w:rPr>
          <w:rFonts w:asciiTheme="minorHAnsi" w:hAnsiTheme="minorHAnsi" w:cstheme="minorBidi"/>
          <w:sz w:val="40"/>
          <w:szCs w:val="40"/>
        </w:rPr>
        <w:t xml:space="preserve"> </w:t>
      </w:r>
      <w:r w:rsidR="00042CA9">
        <w:tab/>
      </w:r>
      <w:r w:rsidR="00E600E5" w:rsidRPr="0B9A5A48">
        <w:rPr>
          <w:rFonts w:asciiTheme="minorHAnsi" w:hAnsiTheme="minorHAnsi" w:cstheme="minorBidi"/>
          <w:sz w:val="40"/>
          <w:szCs w:val="40"/>
        </w:rPr>
        <w:t>23</w:t>
      </w:r>
      <w:r w:rsidR="00094E09" w:rsidRPr="0B9A5A48">
        <w:rPr>
          <w:rFonts w:asciiTheme="minorHAnsi" w:hAnsiTheme="minorHAnsi" w:cstheme="minorBidi"/>
          <w:sz w:val="40"/>
          <w:szCs w:val="40"/>
        </w:rPr>
        <w:t>16959</w:t>
      </w:r>
      <w:r w:rsidR="00042CA9" w:rsidRPr="009D1F3B">
        <w:rPr>
          <w:rFonts w:asciiTheme="minorHAnsi" w:hAnsiTheme="minorHAnsi" w:cstheme="minorHAnsi"/>
          <w:sz w:val="40"/>
          <w:szCs w:val="40"/>
        </w:rPr>
        <w:tab/>
      </w:r>
    </w:p>
    <w:p w14:paraId="3C21346D" w14:textId="3ECA546F" w:rsidR="00E600E5" w:rsidRPr="009D1F3B" w:rsidRDefault="00E24788" w:rsidP="0B9A5A48">
      <w:pPr>
        <w:spacing w:line="259" w:lineRule="auto"/>
        <w:jc w:val="center"/>
        <w:rPr>
          <w:rFonts w:asciiTheme="minorHAnsi" w:hAnsiTheme="minorHAnsi"/>
          <w:sz w:val="40"/>
          <w:szCs w:val="40"/>
        </w:rPr>
      </w:pPr>
      <w:r w:rsidRPr="0B9A5A48">
        <w:rPr>
          <w:rFonts w:asciiTheme="minorHAnsi" w:hAnsiTheme="minorHAnsi" w:cstheme="minorBidi"/>
          <w:sz w:val="40"/>
          <w:szCs w:val="40"/>
        </w:rPr>
        <w:t>1</w:t>
      </w:r>
      <w:r w:rsidR="28191555" w:rsidRPr="0B9A5A48">
        <w:rPr>
          <w:rFonts w:asciiTheme="minorHAnsi" w:hAnsiTheme="minorHAnsi" w:cstheme="minorBidi"/>
          <w:sz w:val="40"/>
          <w:szCs w:val="40"/>
        </w:rPr>
        <w:t>7</w:t>
      </w:r>
      <w:r w:rsidR="009C0AED" w:rsidRPr="0B9A5A48">
        <w:rPr>
          <w:rFonts w:asciiTheme="minorHAnsi" w:hAnsiTheme="minorHAnsi" w:cstheme="minorBidi"/>
          <w:sz w:val="40"/>
          <w:szCs w:val="40"/>
        </w:rPr>
        <w:t>/</w:t>
      </w:r>
      <w:r w:rsidR="7D6F1157" w:rsidRPr="0B9A5A48">
        <w:rPr>
          <w:rFonts w:asciiTheme="minorHAnsi" w:hAnsiTheme="minorHAnsi" w:cstheme="minorBidi"/>
          <w:sz w:val="40"/>
          <w:szCs w:val="40"/>
        </w:rPr>
        <w:t>1</w:t>
      </w:r>
      <w:r w:rsidRPr="0B9A5A48">
        <w:rPr>
          <w:rFonts w:asciiTheme="minorHAnsi" w:hAnsiTheme="minorHAnsi" w:cstheme="minorBidi"/>
          <w:sz w:val="40"/>
          <w:szCs w:val="40"/>
        </w:rPr>
        <w:t>1</w:t>
      </w:r>
      <w:r w:rsidR="00E600E5" w:rsidRPr="0B9A5A48">
        <w:rPr>
          <w:rFonts w:asciiTheme="minorHAnsi" w:hAnsiTheme="minorHAnsi" w:cstheme="minorBidi"/>
          <w:sz w:val="40"/>
          <w:szCs w:val="40"/>
        </w:rPr>
        <w:t>/202</w:t>
      </w:r>
      <w:r w:rsidRPr="0B9A5A48">
        <w:rPr>
          <w:rFonts w:asciiTheme="minorHAnsi" w:hAnsiTheme="minorHAnsi" w:cstheme="minorBidi"/>
          <w:sz w:val="40"/>
          <w:szCs w:val="40"/>
        </w:rPr>
        <w:t>5</w:t>
      </w:r>
    </w:p>
    <w:p w14:paraId="08FDE999" w14:textId="77777777" w:rsidR="00E600E5" w:rsidRDefault="00E600E5" w:rsidP="00E600E5">
      <w:pPr>
        <w:spacing w:line="259" w:lineRule="auto"/>
        <w:jc w:val="center"/>
        <w:rPr>
          <w:sz w:val="32"/>
          <w:szCs w:val="32"/>
        </w:rPr>
      </w:pPr>
    </w:p>
    <w:p w14:paraId="1B4EF630" w14:textId="7968BA81" w:rsidR="00922B5F" w:rsidRPr="00E600E5" w:rsidRDefault="00443387" w:rsidP="00E600E5">
      <w:pPr>
        <w:spacing w:line="259" w:lineRule="auto"/>
        <w:jc w:val="center"/>
        <w:rPr>
          <w:sz w:val="44"/>
          <w:szCs w:val="44"/>
        </w:rPr>
      </w:pPr>
      <w:r w:rsidRPr="005C476C">
        <w:rPr>
          <w:sz w:val="24"/>
          <w:szCs w:val="24"/>
        </w:rPr>
        <w:t>Word Count</w:t>
      </w:r>
      <w:r w:rsidR="0009394A" w:rsidRPr="005C476C">
        <w:rPr>
          <w:sz w:val="24"/>
          <w:szCs w:val="24"/>
        </w:rPr>
        <w:t>:</w:t>
      </w:r>
      <w:r w:rsidRPr="005C476C">
        <w:rPr>
          <w:sz w:val="24"/>
          <w:szCs w:val="24"/>
        </w:rPr>
        <w:t xml:space="preserve"> Task A </w:t>
      </w:r>
      <w:r w:rsidR="0009394A" w:rsidRPr="005C476C">
        <w:rPr>
          <w:sz w:val="24"/>
          <w:szCs w:val="24"/>
        </w:rPr>
        <w:t>–</w:t>
      </w:r>
      <w:r w:rsidRPr="005C476C">
        <w:rPr>
          <w:sz w:val="24"/>
          <w:szCs w:val="24"/>
        </w:rPr>
        <w:t xml:space="preserve"> </w:t>
      </w:r>
      <w:r w:rsidRPr="005C476C">
        <w:rPr>
          <w:b/>
          <w:bCs/>
          <w:sz w:val="24"/>
          <w:szCs w:val="24"/>
        </w:rPr>
        <w:t>149</w:t>
      </w:r>
      <w:r w:rsidR="002F6EE4">
        <w:rPr>
          <w:b/>
          <w:bCs/>
          <w:sz w:val="24"/>
          <w:szCs w:val="24"/>
        </w:rPr>
        <w:t>8</w:t>
      </w:r>
      <w:r w:rsidR="0009394A" w:rsidRPr="005C476C">
        <w:rPr>
          <w:sz w:val="24"/>
          <w:szCs w:val="24"/>
        </w:rPr>
        <w:t xml:space="preserve"> /</w:t>
      </w:r>
      <w:r w:rsidRPr="005C476C">
        <w:rPr>
          <w:sz w:val="24"/>
          <w:szCs w:val="24"/>
        </w:rPr>
        <w:t xml:space="preserve"> Task B </w:t>
      </w:r>
      <w:r w:rsidR="0009394A" w:rsidRPr="005C476C">
        <w:rPr>
          <w:sz w:val="24"/>
          <w:szCs w:val="24"/>
        </w:rPr>
        <w:t>–</w:t>
      </w:r>
      <w:r w:rsidRPr="005C476C">
        <w:rPr>
          <w:sz w:val="24"/>
          <w:szCs w:val="24"/>
        </w:rPr>
        <w:t xml:space="preserve"> </w:t>
      </w:r>
      <w:r w:rsidR="00CD2214" w:rsidRPr="005C476C">
        <w:rPr>
          <w:b/>
          <w:bCs/>
          <w:sz w:val="24"/>
          <w:szCs w:val="24"/>
        </w:rPr>
        <w:t>1</w:t>
      </w:r>
      <w:r w:rsidR="00A602D7">
        <w:rPr>
          <w:b/>
          <w:bCs/>
          <w:sz w:val="24"/>
          <w:szCs w:val="24"/>
        </w:rPr>
        <w:t>137</w:t>
      </w:r>
      <w:r w:rsidR="0009394A" w:rsidRPr="005C476C">
        <w:rPr>
          <w:b/>
          <w:bCs/>
          <w:sz w:val="24"/>
          <w:szCs w:val="24"/>
        </w:rPr>
        <w:t>.</w:t>
      </w:r>
      <w:r w:rsidR="00CD2214" w:rsidRPr="005C476C">
        <w:rPr>
          <w:sz w:val="24"/>
          <w:szCs w:val="24"/>
        </w:rPr>
        <w:t xml:space="preserve"> Total = </w:t>
      </w:r>
      <w:r w:rsidR="00CD2214" w:rsidRPr="005C476C">
        <w:rPr>
          <w:b/>
          <w:bCs/>
          <w:sz w:val="24"/>
          <w:szCs w:val="24"/>
        </w:rPr>
        <w:t>2</w:t>
      </w:r>
      <w:r w:rsidR="00A602D7">
        <w:rPr>
          <w:b/>
          <w:bCs/>
          <w:sz w:val="24"/>
          <w:szCs w:val="24"/>
        </w:rPr>
        <w:t>635</w:t>
      </w:r>
      <w:r w:rsidR="008445C3" w:rsidRPr="00E600E5">
        <w:rPr>
          <w:sz w:val="44"/>
          <w:szCs w:val="44"/>
        </w:rPr>
        <w:br w:type="page"/>
      </w:r>
    </w:p>
    <w:sdt>
      <w:sdtPr>
        <w:rPr>
          <w:rFonts w:ascii="Aptos" w:eastAsiaTheme="minorHAnsi" w:hAnsi="Aptos"/>
          <w:color w:val="auto"/>
          <w:kern w:val="2"/>
          <w:sz w:val="22"/>
          <w:szCs w:val="26"/>
          <w:lang w:eastAsia="en-US"/>
          <w14:ligatures w14:val="standardContextual"/>
        </w:rPr>
        <w:id w:val="1035156523"/>
        <w:docPartObj>
          <w:docPartGallery w:val="Table of Contents"/>
          <w:docPartUnique/>
        </w:docPartObj>
      </w:sdtPr>
      <w:sdtEndPr>
        <w:rPr>
          <w:b/>
          <w:bCs/>
          <w:noProof/>
        </w:rPr>
      </w:sdtEndPr>
      <w:sdtContent>
        <w:p w14:paraId="0881D2CF" w14:textId="7E41013E" w:rsidR="009E1C99" w:rsidRPr="00954863" w:rsidRDefault="009E1C99">
          <w:pPr>
            <w:pStyle w:val="TOCHeading"/>
            <w:rPr>
              <w:rFonts w:ascii="Aptos" w:hAnsi="Aptos"/>
            </w:rPr>
          </w:pPr>
          <w:r w:rsidRPr="00954863">
            <w:rPr>
              <w:rFonts w:ascii="Aptos" w:hAnsi="Aptos"/>
            </w:rPr>
            <w:t>Contents</w:t>
          </w:r>
        </w:p>
        <w:p w14:paraId="7DB00C84" w14:textId="6E46DFCA" w:rsidR="00DD65CB" w:rsidRDefault="009E1C99">
          <w:pPr>
            <w:pStyle w:val="TOC1"/>
            <w:tabs>
              <w:tab w:val="left" w:pos="480"/>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14229342" w:history="1">
            <w:r w:rsidR="00DD65CB" w:rsidRPr="006526FE">
              <w:rPr>
                <w:rStyle w:val="Hyperlink"/>
                <w:noProof/>
              </w:rPr>
              <w:t>1</w:t>
            </w:r>
            <w:r w:rsidR="00DD65CB">
              <w:rPr>
                <w:rFonts w:asciiTheme="minorHAnsi" w:eastAsiaTheme="minorEastAsia" w:hAnsiTheme="minorHAnsi" w:cstheme="minorBidi"/>
                <w:noProof/>
                <w:sz w:val="24"/>
                <w:szCs w:val="24"/>
                <w:lang w:eastAsia="en-GB"/>
              </w:rPr>
              <w:tab/>
            </w:r>
            <w:r w:rsidR="00DD65CB" w:rsidRPr="006526FE">
              <w:rPr>
                <w:rStyle w:val="Hyperlink"/>
                <w:noProof/>
              </w:rPr>
              <w:t>Introduction</w:t>
            </w:r>
            <w:r w:rsidR="00DD65CB">
              <w:rPr>
                <w:noProof/>
                <w:webHidden/>
              </w:rPr>
              <w:tab/>
            </w:r>
            <w:r w:rsidR="00DD65CB">
              <w:rPr>
                <w:noProof/>
                <w:webHidden/>
              </w:rPr>
              <w:fldChar w:fldCharType="begin"/>
            </w:r>
            <w:r w:rsidR="00DD65CB">
              <w:rPr>
                <w:noProof/>
                <w:webHidden/>
              </w:rPr>
              <w:instrText xml:space="preserve"> PAGEREF _Toc214229342 \h </w:instrText>
            </w:r>
            <w:r w:rsidR="00DD65CB">
              <w:rPr>
                <w:noProof/>
                <w:webHidden/>
              </w:rPr>
            </w:r>
            <w:r w:rsidR="00DD65CB">
              <w:rPr>
                <w:noProof/>
                <w:webHidden/>
              </w:rPr>
              <w:fldChar w:fldCharType="separate"/>
            </w:r>
            <w:r w:rsidR="00DD65CB">
              <w:rPr>
                <w:noProof/>
                <w:webHidden/>
              </w:rPr>
              <w:t>3</w:t>
            </w:r>
            <w:r w:rsidR="00DD65CB">
              <w:rPr>
                <w:noProof/>
                <w:webHidden/>
              </w:rPr>
              <w:fldChar w:fldCharType="end"/>
            </w:r>
          </w:hyperlink>
        </w:p>
        <w:p w14:paraId="65DD146B" w14:textId="2BE37C63"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43" w:history="1">
            <w:r w:rsidRPr="006526FE">
              <w:rPr>
                <w:rStyle w:val="Hyperlink"/>
                <w:noProof/>
              </w:rPr>
              <w:t>2</w:t>
            </w:r>
            <w:r>
              <w:rPr>
                <w:rFonts w:asciiTheme="minorHAnsi" w:eastAsiaTheme="minorEastAsia" w:hAnsiTheme="minorHAnsi" w:cstheme="minorBidi"/>
                <w:noProof/>
                <w:sz w:val="24"/>
                <w:szCs w:val="24"/>
                <w:lang w:eastAsia="en-GB"/>
              </w:rPr>
              <w:tab/>
            </w:r>
            <w:r w:rsidRPr="006526FE">
              <w:rPr>
                <w:rStyle w:val="Hyperlink"/>
                <w:noProof/>
              </w:rPr>
              <w:t>Historical Development of Flywheels</w:t>
            </w:r>
            <w:r>
              <w:rPr>
                <w:noProof/>
                <w:webHidden/>
              </w:rPr>
              <w:tab/>
            </w:r>
            <w:r>
              <w:rPr>
                <w:noProof/>
                <w:webHidden/>
              </w:rPr>
              <w:fldChar w:fldCharType="begin"/>
            </w:r>
            <w:r>
              <w:rPr>
                <w:noProof/>
                <w:webHidden/>
              </w:rPr>
              <w:instrText xml:space="preserve"> PAGEREF _Toc214229343 \h </w:instrText>
            </w:r>
            <w:r>
              <w:rPr>
                <w:noProof/>
                <w:webHidden/>
              </w:rPr>
            </w:r>
            <w:r>
              <w:rPr>
                <w:noProof/>
                <w:webHidden/>
              </w:rPr>
              <w:fldChar w:fldCharType="separate"/>
            </w:r>
            <w:r>
              <w:rPr>
                <w:noProof/>
                <w:webHidden/>
              </w:rPr>
              <w:t>4</w:t>
            </w:r>
            <w:r>
              <w:rPr>
                <w:noProof/>
                <w:webHidden/>
              </w:rPr>
              <w:fldChar w:fldCharType="end"/>
            </w:r>
          </w:hyperlink>
        </w:p>
        <w:p w14:paraId="6D653F6F" w14:textId="78E46777"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44" w:history="1">
            <w:r w:rsidRPr="006526FE">
              <w:rPr>
                <w:rStyle w:val="Hyperlink"/>
                <w:rFonts w:ascii="Sans Serif Collection" w:hAnsi="Sans Serif Collection"/>
                <w:noProof/>
              </w:rPr>
              <w:t>3</w:t>
            </w:r>
            <w:r>
              <w:rPr>
                <w:rFonts w:asciiTheme="minorHAnsi" w:eastAsiaTheme="minorEastAsia" w:hAnsiTheme="minorHAnsi" w:cstheme="minorBidi"/>
                <w:noProof/>
                <w:sz w:val="24"/>
                <w:szCs w:val="24"/>
                <w:lang w:eastAsia="en-GB"/>
              </w:rPr>
              <w:tab/>
            </w:r>
            <w:r w:rsidRPr="006526FE">
              <w:rPr>
                <w:rStyle w:val="Hyperlink"/>
                <w:noProof/>
              </w:rPr>
              <w:t>Modern Application of Flywheels</w:t>
            </w:r>
            <w:r>
              <w:rPr>
                <w:noProof/>
                <w:webHidden/>
              </w:rPr>
              <w:tab/>
            </w:r>
            <w:r>
              <w:rPr>
                <w:noProof/>
                <w:webHidden/>
              </w:rPr>
              <w:fldChar w:fldCharType="begin"/>
            </w:r>
            <w:r>
              <w:rPr>
                <w:noProof/>
                <w:webHidden/>
              </w:rPr>
              <w:instrText xml:space="preserve"> PAGEREF _Toc214229344 \h </w:instrText>
            </w:r>
            <w:r>
              <w:rPr>
                <w:noProof/>
                <w:webHidden/>
              </w:rPr>
            </w:r>
            <w:r>
              <w:rPr>
                <w:noProof/>
                <w:webHidden/>
              </w:rPr>
              <w:fldChar w:fldCharType="separate"/>
            </w:r>
            <w:r>
              <w:rPr>
                <w:noProof/>
                <w:webHidden/>
              </w:rPr>
              <w:t>7</w:t>
            </w:r>
            <w:r>
              <w:rPr>
                <w:noProof/>
                <w:webHidden/>
              </w:rPr>
              <w:fldChar w:fldCharType="end"/>
            </w:r>
          </w:hyperlink>
        </w:p>
        <w:p w14:paraId="603F7B1C" w14:textId="6E5A07F7"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45" w:history="1">
            <w:r w:rsidRPr="006526FE">
              <w:rPr>
                <w:rStyle w:val="Hyperlink"/>
                <w:noProof/>
              </w:rPr>
              <w:t>3.1</w:t>
            </w:r>
            <w:r>
              <w:rPr>
                <w:rFonts w:asciiTheme="minorHAnsi" w:eastAsiaTheme="minorEastAsia" w:hAnsiTheme="minorHAnsi" w:cstheme="minorBidi"/>
                <w:noProof/>
                <w:sz w:val="24"/>
                <w:szCs w:val="24"/>
                <w:lang w:eastAsia="en-GB"/>
              </w:rPr>
              <w:tab/>
            </w:r>
            <w:r w:rsidRPr="006526FE">
              <w:rPr>
                <w:rStyle w:val="Hyperlink"/>
                <w:noProof/>
              </w:rPr>
              <w:t>Regenerative Braking Systems</w:t>
            </w:r>
            <w:r>
              <w:rPr>
                <w:noProof/>
                <w:webHidden/>
              </w:rPr>
              <w:tab/>
            </w:r>
            <w:r>
              <w:rPr>
                <w:noProof/>
                <w:webHidden/>
              </w:rPr>
              <w:fldChar w:fldCharType="begin"/>
            </w:r>
            <w:r>
              <w:rPr>
                <w:noProof/>
                <w:webHidden/>
              </w:rPr>
              <w:instrText xml:space="preserve"> PAGEREF _Toc214229345 \h </w:instrText>
            </w:r>
            <w:r>
              <w:rPr>
                <w:noProof/>
                <w:webHidden/>
              </w:rPr>
            </w:r>
            <w:r>
              <w:rPr>
                <w:noProof/>
                <w:webHidden/>
              </w:rPr>
              <w:fldChar w:fldCharType="separate"/>
            </w:r>
            <w:r>
              <w:rPr>
                <w:noProof/>
                <w:webHidden/>
              </w:rPr>
              <w:t>7</w:t>
            </w:r>
            <w:r>
              <w:rPr>
                <w:noProof/>
                <w:webHidden/>
              </w:rPr>
              <w:fldChar w:fldCharType="end"/>
            </w:r>
          </w:hyperlink>
        </w:p>
        <w:p w14:paraId="7E62CFB0" w14:textId="3DA83892"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46" w:history="1">
            <w:r w:rsidRPr="006526FE">
              <w:rPr>
                <w:rStyle w:val="Hyperlink"/>
                <w:rFonts w:eastAsia="Times New Roman"/>
                <w:noProof/>
                <w:lang w:eastAsia="en-GB"/>
              </w:rPr>
              <w:t>3.2</w:t>
            </w:r>
            <w:r>
              <w:rPr>
                <w:rFonts w:asciiTheme="minorHAnsi" w:eastAsiaTheme="minorEastAsia" w:hAnsiTheme="minorHAnsi" w:cstheme="minorBidi"/>
                <w:noProof/>
                <w:sz w:val="24"/>
                <w:szCs w:val="24"/>
                <w:lang w:eastAsia="en-GB"/>
              </w:rPr>
              <w:tab/>
            </w:r>
            <w:r w:rsidRPr="006526FE">
              <w:rPr>
                <w:rStyle w:val="Hyperlink"/>
                <w:rFonts w:eastAsia="Times New Roman"/>
                <w:noProof/>
                <w:lang w:eastAsia="en-GB"/>
              </w:rPr>
              <w:t>Off- Grid Systems</w:t>
            </w:r>
            <w:r>
              <w:rPr>
                <w:noProof/>
                <w:webHidden/>
              </w:rPr>
              <w:tab/>
            </w:r>
            <w:r>
              <w:rPr>
                <w:noProof/>
                <w:webHidden/>
              </w:rPr>
              <w:fldChar w:fldCharType="begin"/>
            </w:r>
            <w:r>
              <w:rPr>
                <w:noProof/>
                <w:webHidden/>
              </w:rPr>
              <w:instrText xml:space="preserve"> PAGEREF _Toc214229346 \h </w:instrText>
            </w:r>
            <w:r>
              <w:rPr>
                <w:noProof/>
                <w:webHidden/>
              </w:rPr>
            </w:r>
            <w:r>
              <w:rPr>
                <w:noProof/>
                <w:webHidden/>
              </w:rPr>
              <w:fldChar w:fldCharType="separate"/>
            </w:r>
            <w:r>
              <w:rPr>
                <w:noProof/>
                <w:webHidden/>
              </w:rPr>
              <w:t>8</w:t>
            </w:r>
            <w:r>
              <w:rPr>
                <w:noProof/>
                <w:webHidden/>
              </w:rPr>
              <w:fldChar w:fldCharType="end"/>
            </w:r>
          </w:hyperlink>
        </w:p>
        <w:p w14:paraId="2FC69012" w14:textId="01CE282A"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47" w:history="1">
            <w:r w:rsidRPr="006526FE">
              <w:rPr>
                <w:rStyle w:val="Hyperlink"/>
                <w:rFonts w:ascii="Sans Serif Collection" w:hAnsi="Sans Serif Collection"/>
                <w:noProof/>
              </w:rPr>
              <w:t>4</w:t>
            </w:r>
            <w:r>
              <w:rPr>
                <w:rFonts w:asciiTheme="minorHAnsi" w:eastAsiaTheme="minorEastAsia" w:hAnsiTheme="minorHAnsi" w:cstheme="minorBidi"/>
                <w:noProof/>
                <w:sz w:val="24"/>
                <w:szCs w:val="24"/>
                <w:lang w:eastAsia="en-GB"/>
              </w:rPr>
              <w:tab/>
            </w:r>
            <w:r w:rsidRPr="006526FE">
              <w:rPr>
                <w:rStyle w:val="Hyperlink"/>
                <w:noProof/>
              </w:rPr>
              <w:t>Kinetic Energy Recovery Systems (KERS)</w:t>
            </w:r>
            <w:r>
              <w:rPr>
                <w:noProof/>
                <w:webHidden/>
              </w:rPr>
              <w:tab/>
            </w:r>
            <w:r>
              <w:rPr>
                <w:noProof/>
                <w:webHidden/>
              </w:rPr>
              <w:fldChar w:fldCharType="begin"/>
            </w:r>
            <w:r>
              <w:rPr>
                <w:noProof/>
                <w:webHidden/>
              </w:rPr>
              <w:instrText xml:space="preserve"> PAGEREF _Toc214229347 \h </w:instrText>
            </w:r>
            <w:r>
              <w:rPr>
                <w:noProof/>
                <w:webHidden/>
              </w:rPr>
            </w:r>
            <w:r>
              <w:rPr>
                <w:noProof/>
                <w:webHidden/>
              </w:rPr>
              <w:fldChar w:fldCharType="separate"/>
            </w:r>
            <w:r>
              <w:rPr>
                <w:noProof/>
                <w:webHidden/>
              </w:rPr>
              <w:t>9</w:t>
            </w:r>
            <w:r>
              <w:rPr>
                <w:noProof/>
                <w:webHidden/>
              </w:rPr>
              <w:fldChar w:fldCharType="end"/>
            </w:r>
          </w:hyperlink>
        </w:p>
        <w:p w14:paraId="6F91C333" w14:textId="371D8382"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48" w:history="1">
            <w:r w:rsidRPr="006526FE">
              <w:rPr>
                <w:rStyle w:val="Hyperlink"/>
                <w:noProof/>
              </w:rPr>
              <w:t>4.1</w:t>
            </w:r>
            <w:r>
              <w:rPr>
                <w:rFonts w:asciiTheme="minorHAnsi" w:eastAsiaTheme="minorEastAsia" w:hAnsiTheme="minorHAnsi" w:cstheme="minorBidi"/>
                <w:noProof/>
                <w:sz w:val="24"/>
                <w:szCs w:val="24"/>
                <w:lang w:eastAsia="en-GB"/>
              </w:rPr>
              <w:tab/>
            </w:r>
            <w:r w:rsidRPr="006526FE">
              <w:rPr>
                <w:rStyle w:val="Hyperlink"/>
                <w:noProof/>
              </w:rPr>
              <w:t>Operating Principle</w:t>
            </w:r>
            <w:r>
              <w:rPr>
                <w:noProof/>
                <w:webHidden/>
              </w:rPr>
              <w:tab/>
            </w:r>
            <w:r>
              <w:rPr>
                <w:noProof/>
                <w:webHidden/>
              </w:rPr>
              <w:fldChar w:fldCharType="begin"/>
            </w:r>
            <w:r>
              <w:rPr>
                <w:noProof/>
                <w:webHidden/>
              </w:rPr>
              <w:instrText xml:space="preserve"> PAGEREF _Toc214229348 \h </w:instrText>
            </w:r>
            <w:r>
              <w:rPr>
                <w:noProof/>
                <w:webHidden/>
              </w:rPr>
            </w:r>
            <w:r>
              <w:rPr>
                <w:noProof/>
                <w:webHidden/>
              </w:rPr>
              <w:fldChar w:fldCharType="separate"/>
            </w:r>
            <w:r>
              <w:rPr>
                <w:noProof/>
                <w:webHidden/>
              </w:rPr>
              <w:t>9</w:t>
            </w:r>
            <w:r>
              <w:rPr>
                <w:noProof/>
                <w:webHidden/>
              </w:rPr>
              <w:fldChar w:fldCharType="end"/>
            </w:r>
          </w:hyperlink>
        </w:p>
        <w:p w14:paraId="45FA725D" w14:textId="101B30AB"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49" w:history="1">
            <w:r w:rsidRPr="006526FE">
              <w:rPr>
                <w:rStyle w:val="Hyperlink"/>
                <w:noProof/>
              </w:rPr>
              <w:t>4.2</w:t>
            </w:r>
            <w:r>
              <w:rPr>
                <w:rFonts w:asciiTheme="minorHAnsi" w:eastAsiaTheme="minorEastAsia" w:hAnsiTheme="minorHAnsi" w:cstheme="minorBidi"/>
                <w:noProof/>
                <w:sz w:val="24"/>
                <w:szCs w:val="24"/>
                <w:lang w:eastAsia="en-GB"/>
              </w:rPr>
              <w:tab/>
            </w:r>
            <w:r w:rsidRPr="006526FE">
              <w:rPr>
                <w:rStyle w:val="Hyperlink"/>
                <w:noProof/>
              </w:rPr>
              <w:t>System Components</w:t>
            </w:r>
            <w:r>
              <w:rPr>
                <w:noProof/>
                <w:webHidden/>
              </w:rPr>
              <w:tab/>
            </w:r>
            <w:r>
              <w:rPr>
                <w:noProof/>
                <w:webHidden/>
              </w:rPr>
              <w:fldChar w:fldCharType="begin"/>
            </w:r>
            <w:r>
              <w:rPr>
                <w:noProof/>
                <w:webHidden/>
              </w:rPr>
              <w:instrText xml:space="preserve"> PAGEREF _Toc214229349 \h </w:instrText>
            </w:r>
            <w:r>
              <w:rPr>
                <w:noProof/>
                <w:webHidden/>
              </w:rPr>
            </w:r>
            <w:r>
              <w:rPr>
                <w:noProof/>
                <w:webHidden/>
              </w:rPr>
              <w:fldChar w:fldCharType="separate"/>
            </w:r>
            <w:r>
              <w:rPr>
                <w:noProof/>
                <w:webHidden/>
              </w:rPr>
              <w:t>9</w:t>
            </w:r>
            <w:r>
              <w:rPr>
                <w:noProof/>
                <w:webHidden/>
              </w:rPr>
              <w:fldChar w:fldCharType="end"/>
            </w:r>
          </w:hyperlink>
        </w:p>
        <w:p w14:paraId="340236EC" w14:textId="323E7555"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0" w:history="1">
            <w:r w:rsidRPr="006526FE">
              <w:rPr>
                <w:rStyle w:val="Hyperlink"/>
                <w:noProof/>
              </w:rPr>
              <w:t>4.3</w:t>
            </w:r>
            <w:r>
              <w:rPr>
                <w:rFonts w:asciiTheme="minorHAnsi" w:eastAsiaTheme="minorEastAsia" w:hAnsiTheme="minorHAnsi" w:cstheme="minorBidi"/>
                <w:noProof/>
                <w:sz w:val="24"/>
                <w:szCs w:val="24"/>
                <w:lang w:eastAsia="en-GB"/>
              </w:rPr>
              <w:tab/>
            </w:r>
            <w:r w:rsidRPr="006526FE">
              <w:rPr>
                <w:rStyle w:val="Hyperlink"/>
                <w:noProof/>
              </w:rPr>
              <w:t>Design Implications</w:t>
            </w:r>
            <w:r>
              <w:rPr>
                <w:noProof/>
                <w:webHidden/>
              </w:rPr>
              <w:tab/>
            </w:r>
            <w:r>
              <w:rPr>
                <w:noProof/>
                <w:webHidden/>
              </w:rPr>
              <w:fldChar w:fldCharType="begin"/>
            </w:r>
            <w:r>
              <w:rPr>
                <w:noProof/>
                <w:webHidden/>
              </w:rPr>
              <w:instrText xml:space="preserve"> PAGEREF _Toc214229350 \h </w:instrText>
            </w:r>
            <w:r>
              <w:rPr>
                <w:noProof/>
                <w:webHidden/>
              </w:rPr>
            </w:r>
            <w:r>
              <w:rPr>
                <w:noProof/>
                <w:webHidden/>
              </w:rPr>
              <w:fldChar w:fldCharType="separate"/>
            </w:r>
            <w:r>
              <w:rPr>
                <w:noProof/>
                <w:webHidden/>
              </w:rPr>
              <w:t>10</w:t>
            </w:r>
            <w:r>
              <w:rPr>
                <w:noProof/>
                <w:webHidden/>
              </w:rPr>
              <w:fldChar w:fldCharType="end"/>
            </w:r>
          </w:hyperlink>
        </w:p>
        <w:p w14:paraId="5401CD1B" w14:textId="19764747"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51" w:history="1">
            <w:r w:rsidRPr="006526FE">
              <w:rPr>
                <w:rStyle w:val="Hyperlink"/>
                <w:noProof/>
              </w:rPr>
              <w:t>5</w:t>
            </w:r>
            <w:r>
              <w:rPr>
                <w:rFonts w:asciiTheme="minorHAnsi" w:eastAsiaTheme="minorEastAsia" w:hAnsiTheme="minorHAnsi" w:cstheme="minorBidi"/>
                <w:noProof/>
                <w:sz w:val="24"/>
                <w:szCs w:val="24"/>
                <w:lang w:eastAsia="en-GB"/>
              </w:rPr>
              <w:tab/>
            </w:r>
            <w:r w:rsidRPr="006526FE">
              <w:rPr>
                <w:rStyle w:val="Hyperlink"/>
                <w:noProof/>
              </w:rPr>
              <w:t>Mechanical Vs Chemical Batteries</w:t>
            </w:r>
            <w:r>
              <w:rPr>
                <w:noProof/>
                <w:webHidden/>
              </w:rPr>
              <w:tab/>
            </w:r>
            <w:r>
              <w:rPr>
                <w:noProof/>
                <w:webHidden/>
              </w:rPr>
              <w:fldChar w:fldCharType="begin"/>
            </w:r>
            <w:r>
              <w:rPr>
                <w:noProof/>
                <w:webHidden/>
              </w:rPr>
              <w:instrText xml:space="preserve"> PAGEREF _Toc214229351 \h </w:instrText>
            </w:r>
            <w:r>
              <w:rPr>
                <w:noProof/>
                <w:webHidden/>
              </w:rPr>
            </w:r>
            <w:r>
              <w:rPr>
                <w:noProof/>
                <w:webHidden/>
              </w:rPr>
              <w:fldChar w:fldCharType="separate"/>
            </w:r>
            <w:r>
              <w:rPr>
                <w:noProof/>
                <w:webHidden/>
              </w:rPr>
              <w:t>11</w:t>
            </w:r>
            <w:r>
              <w:rPr>
                <w:noProof/>
                <w:webHidden/>
              </w:rPr>
              <w:fldChar w:fldCharType="end"/>
            </w:r>
          </w:hyperlink>
        </w:p>
        <w:p w14:paraId="642668B0" w14:textId="3542A607"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52" w:history="1">
            <w:r w:rsidRPr="006526FE">
              <w:rPr>
                <w:rStyle w:val="Hyperlink"/>
                <w:noProof/>
              </w:rPr>
              <w:t>6</w:t>
            </w:r>
            <w:r>
              <w:rPr>
                <w:rFonts w:asciiTheme="minorHAnsi" w:eastAsiaTheme="minorEastAsia" w:hAnsiTheme="minorHAnsi" w:cstheme="minorBidi"/>
                <w:noProof/>
                <w:sz w:val="24"/>
                <w:szCs w:val="24"/>
                <w:lang w:eastAsia="en-GB"/>
              </w:rPr>
              <w:tab/>
            </w:r>
            <w:r w:rsidRPr="006526FE">
              <w:rPr>
                <w:rStyle w:val="Hyperlink"/>
                <w:noProof/>
              </w:rPr>
              <w:t>Task B – Calculations &amp; Analysis</w:t>
            </w:r>
            <w:r>
              <w:rPr>
                <w:noProof/>
                <w:webHidden/>
              </w:rPr>
              <w:tab/>
            </w:r>
            <w:r>
              <w:rPr>
                <w:noProof/>
                <w:webHidden/>
              </w:rPr>
              <w:fldChar w:fldCharType="begin"/>
            </w:r>
            <w:r>
              <w:rPr>
                <w:noProof/>
                <w:webHidden/>
              </w:rPr>
              <w:instrText xml:space="preserve"> PAGEREF _Toc214229352 \h </w:instrText>
            </w:r>
            <w:r>
              <w:rPr>
                <w:noProof/>
                <w:webHidden/>
              </w:rPr>
            </w:r>
            <w:r>
              <w:rPr>
                <w:noProof/>
                <w:webHidden/>
              </w:rPr>
              <w:fldChar w:fldCharType="separate"/>
            </w:r>
            <w:r>
              <w:rPr>
                <w:noProof/>
                <w:webHidden/>
              </w:rPr>
              <w:t>12</w:t>
            </w:r>
            <w:r>
              <w:rPr>
                <w:noProof/>
                <w:webHidden/>
              </w:rPr>
              <w:fldChar w:fldCharType="end"/>
            </w:r>
          </w:hyperlink>
        </w:p>
        <w:p w14:paraId="308B06A6" w14:textId="5FFD5BF6"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3" w:history="1">
            <w:r w:rsidRPr="006526FE">
              <w:rPr>
                <w:rStyle w:val="Hyperlink"/>
                <w:noProof/>
              </w:rPr>
              <w:t>6.1</w:t>
            </w:r>
            <w:r>
              <w:rPr>
                <w:rFonts w:asciiTheme="minorHAnsi" w:eastAsiaTheme="minorEastAsia" w:hAnsiTheme="minorHAnsi" w:cstheme="minorBidi"/>
                <w:noProof/>
                <w:sz w:val="24"/>
                <w:szCs w:val="24"/>
                <w:lang w:eastAsia="en-GB"/>
              </w:rPr>
              <w:tab/>
            </w:r>
            <w:r w:rsidRPr="006526FE">
              <w:rPr>
                <w:rStyle w:val="Hyperlink"/>
                <w:noProof/>
              </w:rPr>
              <w:t>Kinetic Energy of vehicle before braking at 55mph</w:t>
            </w:r>
            <w:r>
              <w:rPr>
                <w:noProof/>
                <w:webHidden/>
              </w:rPr>
              <w:tab/>
            </w:r>
            <w:r>
              <w:rPr>
                <w:noProof/>
                <w:webHidden/>
              </w:rPr>
              <w:fldChar w:fldCharType="begin"/>
            </w:r>
            <w:r>
              <w:rPr>
                <w:noProof/>
                <w:webHidden/>
              </w:rPr>
              <w:instrText xml:space="preserve"> PAGEREF _Toc214229353 \h </w:instrText>
            </w:r>
            <w:r>
              <w:rPr>
                <w:noProof/>
                <w:webHidden/>
              </w:rPr>
            </w:r>
            <w:r>
              <w:rPr>
                <w:noProof/>
                <w:webHidden/>
              </w:rPr>
              <w:fldChar w:fldCharType="separate"/>
            </w:r>
            <w:r>
              <w:rPr>
                <w:noProof/>
                <w:webHidden/>
              </w:rPr>
              <w:t>12</w:t>
            </w:r>
            <w:r>
              <w:rPr>
                <w:noProof/>
                <w:webHidden/>
              </w:rPr>
              <w:fldChar w:fldCharType="end"/>
            </w:r>
          </w:hyperlink>
        </w:p>
        <w:p w14:paraId="608AD88F" w14:textId="2DDF601D"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4" w:history="1">
            <w:r w:rsidRPr="006526FE">
              <w:rPr>
                <w:rStyle w:val="Hyperlink"/>
                <w:noProof/>
              </w:rPr>
              <w:t>6.2</w:t>
            </w:r>
            <w:r>
              <w:rPr>
                <w:rFonts w:asciiTheme="minorHAnsi" w:eastAsiaTheme="minorEastAsia" w:hAnsiTheme="minorHAnsi" w:cstheme="minorBidi"/>
                <w:noProof/>
                <w:sz w:val="24"/>
                <w:szCs w:val="24"/>
                <w:lang w:eastAsia="en-GB"/>
              </w:rPr>
              <w:tab/>
            </w:r>
            <w:r w:rsidRPr="006526FE">
              <w:rPr>
                <w:rStyle w:val="Hyperlink"/>
                <w:noProof/>
              </w:rPr>
              <w:t>Energy Stored in Flywheel when vehicle brakes from 55mph to rest:</w:t>
            </w:r>
            <w:r>
              <w:rPr>
                <w:noProof/>
                <w:webHidden/>
              </w:rPr>
              <w:tab/>
            </w:r>
            <w:r>
              <w:rPr>
                <w:noProof/>
                <w:webHidden/>
              </w:rPr>
              <w:fldChar w:fldCharType="begin"/>
            </w:r>
            <w:r>
              <w:rPr>
                <w:noProof/>
                <w:webHidden/>
              </w:rPr>
              <w:instrText xml:space="preserve"> PAGEREF _Toc214229354 \h </w:instrText>
            </w:r>
            <w:r>
              <w:rPr>
                <w:noProof/>
                <w:webHidden/>
              </w:rPr>
            </w:r>
            <w:r>
              <w:rPr>
                <w:noProof/>
                <w:webHidden/>
              </w:rPr>
              <w:fldChar w:fldCharType="separate"/>
            </w:r>
            <w:r>
              <w:rPr>
                <w:noProof/>
                <w:webHidden/>
              </w:rPr>
              <w:t>12</w:t>
            </w:r>
            <w:r>
              <w:rPr>
                <w:noProof/>
                <w:webHidden/>
              </w:rPr>
              <w:fldChar w:fldCharType="end"/>
            </w:r>
          </w:hyperlink>
        </w:p>
        <w:p w14:paraId="49A2C003" w14:textId="0C2B3D00"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5" w:history="1">
            <w:r w:rsidRPr="006526FE">
              <w:rPr>
                <w:rStyle w:val="Hyperlink"/>
                <w:noProof/>
              </w:rPr>
              <w:t>6.3</w:t>
            </w:r>
            <w:r>
              <w:rPr>
                <w:rFonts w:asciiTheme="minorHAnsi" w:eastAsiaTheme="minorEastAsia" w:hAnsiTheme="minorHAnsi" w:cstheme="minorBidi"/>
                <w:noProof/>
                <w:sz w:val="24"/>
                <w:szCs w:val="24"/>
                <w:lang w:eastAsia="en-GB"/>
              </w:rPr>
              <w:tab/>
            </w:r>
            <w:r w:rsidRPr="006526FE">
              <w:rPr>
                <w:rStyle w:val="Hyperlink"/>
                <w:noProof/>
              </w:rPr>
              <w:t>Rotational Speed of the flywheel after braking (in RPM):</w:t>
            </w:r>
            <w:r>
              <w:rPr>
                <w:noProof/>
                <w:webHidden/>
              </w:rPr>
              <w:tab/>
            </w:r>
            <w:r>
              <w:rPr>
                <w:noProof/>
                <w:webHidden/>
              </w:rPr>
              <w:fldChar w:fldCharType="begin"/>
            </w:r>
            <w:r>
              <w:rPr>
                <w:noProof/>
                <w:webHidden/>
              </w:rPr>
              <w:instrText xml:space="preserve"> PAGEREF _Toc214229355 \h </w:instrText>
            </w:r>
            <w:r>
              <w:rPr>
                <w:noProof/>
                <w:webHidden/>
              </w:rPr>
            </w:r>
            <w:r>
              <w:rPr>
                <w:noProof/>
                <w:webHidden/>
              </w:rPr>
              <w:fldChar w:fldCharType="separate"/>
            </w:r>
            <w:r>
              <w:rPr>
                <w:noProof/>
                <w:webHidden/>
              </w:rPr>
              <w:t>12</w:t>
            </w:r>
            <w:r>
              <w:rPr>
                <w:noProof/>
                <w:webHidden/>
              </w:rPr>
              <w:fldChar w:fldCharType="end"/>
            </w:r>
          </w:hyperlink>
        </w:p>
        <w:p w14:paraId="03AD19AC" w14:textId="4C9519A6"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6" w:history="1">
            <w:r w:rsidRPr="006526FE">
              <w:rPr>
                <w:rStyle w:val="Hyperlink"/>
                <w:noProof/>
              </w:rPr>
              <w:t>6.4</w:t>
            </w:r>
            <w:r>
              <w:rPr>
                <w:rFonts w:asciiTheme="minorHAnsi" w:eastAsiaTheme="minorEastAsia" w:hAnsiTheme="minorHAnsi" w:cstheme="minorBidi"/>
                <w:noProof/>
                <w:sz w:val="24"/>
                <w:szCs w:val="24"/>
                <w:lang w:eastAsia="en-GB"/>
              </w:rPr>
              <w:tab/>
            </w:r>
            <w:r w:rsidRPr="006526FE">
              <w:rPr>
                <w:rStyle w:val="Hyperlink"/>
                <w:noProof/>
              </w:rPr>
              <w:t>Speed of vehicle using only KERS flywheel:</w:t>
            </w:r>
            <w:r>
              <w:rPr>
                <w:noProof/>
                <w:webHidden/>
              </w:rPr>
              <w:tab/>
            </w:r>
            <w:r>
              <w:rPr>
                <w:noProof/>
                <w:webHidden/>
              </w:rPr>
              <w:fldChar w:fldCharType="begin"/>
            </w:r>
            <w:r>
              <w:rPr>
                <w:noProof/>
                <w:webHidden/>
              </w:rPr>
              <w:instrText xml:space="preserve"> PAGEREF _Toc214229356 \h </w:instrText>
            </w:r>
            <w:r>
              <w:rPr>
                <w:noProof/>
                <w:webHidden/>
              </w:rPr>
            </w:r>
            <w:r>
              <w:rPr>
                <w:noProof/>
                <w:webHidden/>
              </w:rPr>
              <w:fldChar w:fldCharType="separate"/>
            </w:r>
            <w:r>
              <w:rPr>
                <w:noProof/>
                <w:webHidden/>
              </w:rPr>
              <w:t>13</w:t>
            </w:r>
            <w:r>
              <w:rPr>
                <w:noProof/>
                <w:webHidden/>
              </w:rPr>
              <w:fldChar w:fldCharType="end"/>
            </w:r>
          </w:hyperlink>
        </w:p>
        <w:p w14:paraId="22BE8226" w14:textId="6EBFFAE7"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7" w:history="1">
            <w:r w:rsidRPr="006526FE">
              <w:rPr>
                <w:rStyle w:val="Hyperlink"/>
                <w:noProof/>
              </w:rPr>
              <w:t>6.5</w:t>
            </w:r>
            <w:r>
              <w:rPr>
                <w:rFonts w:asciiTheme="minorHAnsi" w:eastAsiaTheme="minorEastAsia" w:hAnsiTheme="minorHAnsi" w:cstheme="minorBidi"/>
                <w:noProof/>
                <w:sz w:val="24"/>
                <w:szCs w:val="24"/>
                <w:lang w:eastAsia="en-GB"/>
              </w:rPr>
              <w:tab/>
            </w:r>
            <w:r w:rsidRPr="006526FE">
              <w:rPr>
                <w:rStyle w:val="Hyperlink"/>
                <w:noProof/>
              </w:rPr>
              <w:t>Relationship between braking speed and final vehicle speed:</w:t>
            </w:r>
            <w:r>
              <w:rPr>
                <w:noProof/>
                <w:webHidden/>
              </w:rPr>
              <w:tab/>
            </w:r>
            <w:r>
              <w:rPr>
                <w:noProof/>
                <w:webHidden/>
              </w:rPr>
              <w:fldChar w:fldCharType="begin"/>
            </w:r>
            <w:r>
              <w:rPr>
                <w:noProof/>
                <w:webHidden/>
              </w:rPr>
              <w:instrText xml:space="preserve"> PAGEREF _Toc214229357 \h </w:instrText>
            </w:r>
            <w:r>
              <w:rPr>
                <w:noProof/>
                <w:webHidden/>
              </w:rPr>
            </w:r>
            <w:r>
              <w:rPr>
                <w:noProof/>
                <w:webHidden/>
              </w:rPr>
              <w:fldChar w:fldCharType="separate"/>
            </w:r>
            <w:r>
              <w:rPr>
                <w:noProof/>
                <w:webHidden/>
              </w:rPr>
              <w:t>13</w:t>
            </w:r>
            <w:r>
              <w:rPr>
                <w:noProof/>
                <w:webHidden/>
              </w:rPr>
              <w:fldChar w:fldCharType="end"/>
            </w:r>
          </w:hyperlink>
        </w:p>
        <w:p w14:paraId="0193BB28" w14:textId="3F8190A7"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8" w:history="1">
            <w:r w:rsidRPr="006526FE">
              <w:rPr>
                <w:rStyle w:val="Hyperlink"/>
                <w:noProof/>
              </w:rPr>
              <w:t>6.6</w:t>
            </w:r>
            <w:r>
              <w:rPr>
                <w:rFonts w:asciiTheme="minorHAnsi" w:eastAsiaTheme="minorEastAsia" w:hAnsiTheme="minorHAnsi" w:cstheme="minorBidi"/>
                <w:noProof/>
                <w:sz w:val="24"/>
                <w:szCs w:val="24"/>
                <w:lang w:eastAsia="en-GB"/>
              </w:rPr>
              <w:tab/>
            </w:r>
            <w:r w:rsidRPr="006526FE">
              <w:rPr>
                <w:rStyle w:val="Hyperlink"/>
                <w:noProof/>
              </w:rPr>
              <w:t>Determine re-acceleration when braking from 60mph:</w:t>
            </w:r>
            <w:r>
              <w:rPr>
                <w:noProof/>
                <w:webHidden/>
              </w:rPr>
              <w:tab/>
            </w:r>
            <w:r>
              <w:rPr>
                <w:noProof/>
                <w:webHidden/>
              </w:rPr>
              <w:fldChar w:fldCharType="begin"/>
            </w:r>
            <w:r>
              <w:rPr>
                <w:noProof/>
                <w:webHidden/>
              </w:rPr>
              <w:instrText xml:space="preserve"> PAGEREF _Toc214229358 \h </w:instrText>
            </w:r>
            <w:r>
              <w:rPr>
                <w:noProof/>
                <w:webHidden/>
              </w:rPr>
            </w:r>
            <w:r>
              <w:rPr>
                <w:noProof/>
                <w:webHidden/>
              </w:rPr>
              <w:fldChar w:fldCharType="separate"/>
            </w:r>
            <w:r>
              <w:rPr>
                <w:noProof/>
                <w:webHidden/>
              </w:rPr>
              <w:t>13</w:t>
            </w:r>
            <w:r>
              <w:rPr>
                <w:noProof/>
                <w:webHidden/>
              </w:rPr>
              <w:fldChar w:fldCharType="end"/>
            </w:r>
          </w:hyperlink>
        </w:p>
        <w:p w14:paraId="1B7FAEB9" w14:textId="09CB2CCF" w:rsidR="00DD65CB" w:rsidRDefault="00DD65CB">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229359" w:history="1">
            <w:r w:rsidRPr="006526FE">
              <w:rPr>
                <w:rStyle w:val="Hyperlink"/>
                <w:noProof/>
              </w:rPr>
              <w:t>6.7</w:t>
            </w:r>
            <w:r>
              <w:rPr>
                <w:rFonts w:asciiTheme="minorHAnsi" w:eastAsiaTheme="minorEastAsia" w:hAnsiTheme="minorHAnsi" w:cstheme="minorBidi"/>
                <w:noProof/>
                <w:sz w:val="24"/>
                <w:szCs w:val="24"/>
                <w:lang w:eastAsia="en-GB"/>
              </w:rPr>
              <w:tab/>
            </w:r>
            <w:r w:rsidRPr="006526FE">
              <w:rPr>
                <w:rStyle w:val="Hyperlink"/>
                <w:iCs/>
                <w:noProof/>
              </w:rPr>
              <w:t>KERS system for a smaller vehicle with a smaller flywheel:</w:t>
            </w:r>
            <w:r>
              <w:rPr>
                <w:noProof/>
                <w:webHidden/>
              </w:rPr>
              <w:tab/>
            </w:r>
            <w:r>
              <w:rPr>
                <w:noProof/>
                <w:webHidden/>
              </w:rPr>
              <w:fldChar w:fldCharType="begin"/>
            </w:r>
            <w:r>
              <w:rPr>
                <w:noProof/>
                <w:webHidden/>
              </w:rPr>
              <w:instrText xml:space="preserve"> PAGEREF _Toc214229359 \h </w:instrText>
            </w:r>
            <w:r>
              <w:rPr>
                <w:noProof/>
                <w:webHidden/>
              </w:rPr>
            </w:r>
            <w:r>
              <w:rPr>
                <w:noProof/>
                <w:webHidden/>
              </w:rPr>
              <w:fldChar w:fldCharType="separate"/>
            </w:r>
            <w:r>
              <w:rPr>
                <w:noProof/>
                <w:webHidden/>
              </w:rPr>
              <w:t>14</w:t>
            </w:r>
            <w:r>
              <w:rPr>
                <w:noProof/>
                <w:webHidden/>
              </w:rPr>
              <w:fldChar w:fldCharType="end"/>
            </w:r>
          </w:hyperlink>
        </w:p>
        <w:p w14:paraId="0C5EA3BD" w14:textId="7C823532"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60" w:history="1">
            <w:r w:rsidRPr="006526FE">
              <w:rPr>
                <w:rStyle w:val="Hyperlink"/>
                <w:noProof/>
              </w:rPr>
              <w:t>7</w:t>
            </w:r>
            <w:r>
              <w:rPr>
                <w:rFonts w:asciiTheme="minorHAnsi" w:eastAsiaTheme="minorEastAsia" w:hAnsiTheme="minorHAnsi" w:cstheme="minorBidi"/>
                <w:noProof/>
                <w:sz w:val="24"/>
                <w:szCs w:val="24"/>
                <w:lang w:eastAsia="en-GB"/>
              </w:rPr>
              <w:tab/>
            </w:r>
            <w:r w:rsidRPr="006526FE">
              <w:rPr>
                <w:rStyle w:val="Hyperlink"/>
                <w:noProof/>
              </w:rPr>
              <w:t>Assumptions Made in the Analyses</w:t>
            </w:r>
            <w:r>
              <w:rPr>
                <w:noProof/>
                <w:webHidden/>
              </w:rPr>
              <w:tab/>
            </w:r>
            <w:r>
              <w:rPr>
                <w:noProof/>
                <w:webHidden/>
              </w:rPr>
              <w:fldChar w:fldCharType="begin"/>
            </w:r>
            <w:r>
              <w:rPr>
                <w:noProof/>
                <w:webHidden/>
              </w:rPr>
              <w:instrText xml:space="preserve"> PAGEREF _Toc214229360 \h </w:instrText>
            </w:r>
            <w:r>
              <w:rPr>
                <w:noProof/>
                <w:webHidden/>
              </w:rPr>
            </w:r>
            <w:r>
              <w:rPr>
                <w:noProof/>
                <w:webHidden/>
              </w:rPr>
              <w:fldChar w:fldCharType="separate"/>
            </w:r>
            <w:r>
              <w:rPr>
                <w:noProof/>
                <w:webHidden/>
              </w:rPr>
              <w:t>15</w:t>
            </w:r>
            <w:r>
              <w:rPr>
                <w:noProof/>
                <w:webHidden/>
              </w:rPr>
              <w:fldChar w:fldCharType="end"/>
            </w:r>
          </w:hyperlink>
        </w:p>
        <w:p w14:paraId="25BC2EF0" w14:textId="6A2D2FDD"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61" w:history="1">
            <w:r w:rsidRPr="006526FE">
              <w:rPr>
                <w:rStyle w:val="Hyperlink"/>
                <w:noProof/>
              </w:rPr>
              <w:t>8</w:t>
            </w:r>
            <w:r>
              <w:rPr>
                <w:rFonts w:asciiTheme="minorHAnsi" w:eastAsiaTheme="minorEastAsia" w:hAnsiTheme="minorHAnsi" w:cstheme="minorBidi"/>
                <w:noProof/>
                <w:sz w:val="24"/>
                <w:szCs w:val="24"/>
                <w:lang w:eastAsia="en-GB"/>
              </w:rPr>
              <w:tab/>
            </w:r>
            <w:r w:rsidRPr="006526FE">
              <w:rPr>
                <w:rStyle w:val="Hyperlink"/>
                <w:noProof/>
              </w:rPr>
              <w:t>Conclusion</w:t>
            </w:r>
            <w:r>
              <w:rPr>
                <w:noProof/>
                <w:webHidden/>
              </w:rPr>
              <w:tab/>
            </w:r>
            <w:r>
              <w:rPr>
                <w:noProof/>
                <w:webHidden/>
              </w:rPr>
              <w:fldChar w:fldCharType="begin"/>
            </w:r>
            <w:r>
              <w:rPr>
                <w:noProof/>
                <w:webHidden/>
              </w:rPr>
              <w:instrText xml:space="preserve"> PAGEREF _Toc214229361 \h </w:instrText>
            </w:r>
            <w:r>
              <w:rPr>
                <w:noProof/>
                <w:webHidden/>
              </w:rPr>
            </w:r>
            <w:r>
              <w:rPr>
                <w:noProof/>
                <w:webHidden/>
              </w:rPr>
              <w:fldChar w:fldCharType="separate"/>
            </w:r>
            <w:r>
              <w:rPr>
                <w:noProof/>
                <w:webHidden/>
              </w:rPr>
              <w:t>17</w:t>
            </w:r>
            <w:r>
              <w:rPr>
                <w:noProof/>
                <w:webHidden/>
              </w:rPr>
              <w:fldChar w:fldCharType="end"/>
            </w:r>
          </w:hyperlink>
        </w:p>
        <w:p w14:paraId="3F6181E5" w14:textId="18C73088"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62" w:history="1">
            <w:r w:rsidRPr="006526FE">
              <w:rPr>
                <w:rStyle w:val="Hyperlink"/>
                <w:rFonts w:cs="Calibri"/>
                <w:noProof/>
              </w:rPr>
              <w:t>9</w:t>
            </w:r>
            <w:r>
              <w:rPr>
                <w:rFonts w:asciiTheme="minorHAnsi" w:eastAsiaTheme="minorEastAsia" w:hAnsiTheme="minorHAnsi" w:cstheme="minorBidi"/>
                <w:noProof/>
                <w:sz w:val="24"/>
                <w:szCs w:val="24"/>
                <w:lang w:eastAsia="en-GB"/>
              </w:rPr>
              <w:tab/>
            </w:r>
            <w:r w:rsidRPr="006526FE">
              <w:rPr>
                <w:rStyle w:val="Hyperlink"/>
                <w:rFonts w:cs="Calibri"/>
                <w:noProof/>
              </w:rPr>
              <w:t>References</w:t>
            </w:r>
            <w:r>
              <w:rPr>
                <w:noProof/>
                <w:webHidden/>
              </w:rPr>
              <w:tab/>
            </w:r>
            <w:r>
              <w:rPr>
                <w:noProof/>
                <w:webHidden/>
              </w:rPr>
              <w:fldChar w:fldCharType="begin"/>
            </w:r>
            <w:r>
              <w:rPr>
                <w:noProof/>
                <w:webHidden/>
              </w:rPr>
              <w:instrText xml:space="preserve"> PAGEREF _Toc214229362 \h </w:instrText>
            </w:r>
            <w:r>
              <w:rPr>
                <w:noProof/>
                <w:webHidden/>
              </w:rPr>
            </w:r>
            <w:r>
              <w:rPr>
                <w:noProof/>
                <w:webHidden/>
              </w:rPr>
              <w:fldChar w:fldCharType="separate"/>
            </w:r>
            <w:r>
              <w:rPr>
                <w:noProof/>
                <w:webHidden/>
              </w:rPr>
              <w:t>18</w:t>
            </w:r>
            <w:r>
              <w:rPr>
                <w:noProof/>
                <w:webHidden/>
              </w:rPr>
              <w:fldChar w:fldCharType="end"/>
            </w:r>
          </w:hyperlink>
        </w:p>
        <w:p w14:paraId="1AC10214" w14:textId="3338F5AE" w:rsidR="00DD65CB" w:rsidRDefault="00DD65CB">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214229363" w:history="1">
            <w:r w:rsidRPr="006526FE">
              <w:rPr>
                <w:rStyle w:val="Hyperlink"/>
                <w:rFonts w:eastAsia="Times New Roman"/>
                <w:noProof/>
                <w:lang w:eastAsia="en-GB"/>
              </w:rPr>
              <w:t>10</w:t>
            </w:r>
            <w:r>
              <w:rPr>
                <w:rFonts w:asciiTheme="minorHAnsi" w:eastAsiaTheme="minorEastAsia" w:hAnsiTheme="minorHAnsi" w:cstheme="minorBidi"/>
                <w:noProof/>
                <w:sz w:val="24"/>
                <w:szCs w:val="24"/>
                <w:lang w:eastAsia="en-GB"/>
              </w:rPr>
              <w:tab/>
            </w:r>
            <w:r w:rsidRPr="006526FE">
              <w:rPr>
                <w:rStyle w:val="Hyperlink"/>
                <w:rFonts w:eastAsia="Times New Roman"/>
                <w:noProof/>
                <w:lang w:eastAsia="en-GB"/>
              </w:rPr>
              <w:t>Appendices</w:t>
            </w:r>
            <w:r>
              <w:rPr>
                <w:noProof/>
                <w:webHidden/>
              </w:rPr>
              <w:tab/>
            </w:r>
            <w:r>
              <w:rPr>
                <w:noProof/>
                <w:webHidden/>
              </w:rPr>
              <w:fldChar w:fldCharType="begin"/>
            </w:r>
            <w:r>
              <w:rPr>
                <w:noProof/>
                <w:webHidden/>
              </w:rPr>
              <w:instrText xml:space="preserve"> PAGEREF _Toc214229363 \h </w:instrText>
            </w:r>
            <w:r>
              <w:rPr>
                <w:noProof/>
                <w:webHidden/>
              </w:rPr>
            </w:r>
            <w:r>
              <w:rPr>
                <w:noProof/>
                <w:webHidden/>
              </w:rPr>
              <w:fldChar w:fldCharType="separate"/>
            </w:r>
            <w:r>
              <w:rPr>
                <w:noProof/>
                <w:webHidden/>
              </w:rPr>
              <w:t>20</w:t>
            </w:r>
            <w:r>
              <w:rPr>
                <w:noProof/>
                <w:webHidden/>
              </w:rPr>
              <w:fldChar w:fldCharType="end"/>
            </w:r>
          </w:hyperlink>
        </w:p>
        <w:p w14:paraId="7D4EFEED" w14:textId="797966D2" w:rsidR="00725D44" w:rsidRDefault="009E1C99" w:rsidP="00417F62">
          <w:pPr>
            <w:rPr>
              <w:b/>
              <w:bCs/>
              <w:noProof/>
            </w:rPr>
          </w:pPr>
          <w:r>
            <w:rPr>
              <w:b/>
              <w:bCs/>
              <w:noProof/>
            </w:rPr>
            <w:fldChar w:fldCharType="end"/>
          </w:r>
        </w:p>
        <w:p w14:paraId="7780F6FC" w14:textId="7D22AC82" w:rsidR="009E1C99" w:rsidRDefault="00446052"/>
      </w:sdtContent>
    </w:sdt>
    <w:p w14:paraId="257FEAA1" w14:textId="77777777" w:rsidR="00417F62" w:rsidRDefault="00417F62">
      <w:pPr>
        <w:spacing w:line="259" w:lineRule="auto"/>
        <w:rPr>
          <w:rFonts w:eastAsiaTheme="majorEastAsia"/>
          <w:color w:val="2E74B5" w:themeColor="accent1" w:themeShade="BF"/>
          <w:sz w:val="26"/>
        </w:rPr>
      </w:pPr>
      <w:r>
        <w:rPr>
          <w:sz w:val="26"/>
        </w:rPr>
        <w:br w:type="page"/>
      </w:r>
    </w:p>
    <w:p w14:paraId="0140816F" w14:textId="15277353" w:rsidR="00922B5F" w:rsidRDefault="00F72C5E" w:rsidP="0044502A">
      <w:pPr>
        <w:pStyle w:val="Heading1"/>
        <w:rPr>
          <w:sz w:val="26"/>
          <w:szCs w:val="26"/>
        </w:rPr>
      </w:pPr>
      <w:bookmarkStart w:id="0" w:name="_Toc214229342"/>
      <w:r w:rsidRPr="009D1F3B">
        <w:rPr>
          <w:sz w:val="26"/>
          <w:szCs w:val="26"/>
        </w:rPr>
        <w:lastRenderedPageBreak/>
        <w:t>Introduction</w:t>
      </w:r>
      <w:bookmarkEnd w:id="0"/>
    </w:p>
    <w:p w14:paraId="5AE72CC1" w14:textId="5CDEAFCE" w:rsidR="004C633F" w:rsidRPr="0044502A" w:rsidRDefault="00D15826" w:rsidP="00CA5D9B">
      <w:pPr>
        <w:rPr>
          <w:szCs w:val="20"/>
        </w:rPr>
      </w:pPr>
      <w:r w:rsidRPr="00D15826">
        <w:rPr>
          <w:szCs w:val="20"/>
        </w:rPr>
        <w:t>Mechanical energy storage is an important way of improving energy efficiency and smoothing power demand in many engineering applications. One of the simplest and oldest ways of doing this is by using a flywheel. A flywheel is a rotating mass that stores kinetic energy in its angular motion</w:t>
      </w:r>
      <w:r w:rsidR="00232AD5">
        <w:rPr>
          <w:szCs w:val="20"/>
        </w:rPr>
        <w:t xml:space="preserve"> </w:t>
      </w:r>
      <w:r w:rsidR="00232AD5" w:rsidRPr="00232AD5">
        <w:rPr>
          <w:rFonts w:ascii="Times New Roman" w:hAnsi="Times New Roman" w:cs="Times New Roman"/>
          <w:szCs w:val="20"/>
        </w:rPr>
        <w:t>(</w:t>
      </w:r>
      <w:r w:rsidR="00232AD5" w:rsidRPr="00232AD5">
        <w:rPr>
          <w:rFonts w:ascii="Times New Roman" w:eastAsia="Times New Roman" w:hAnsi="Times New Roman" w:cs="Times New Roman"/>
          <w:i/>
          <w:iCs/>
          <w:kern w:val="0"/>
          <w:szCs w:val="22"/>
          <w:lang w:eastAsia="en-GB"/>
          <w14:ligatures w14:val="none"/>
        </w:rPr>
        <w:t>EngineerFix</w:t>
      </w:r>
      <w:r w:rsidR="00232AD5">
        <w:rPr>
          <w:rFonts w:ascii="Times New Roman" w:eastAsia="Times New Roman" w:hAnsi="Times New Roman" w:cs="Times New Roman"/>
          <w:i/>
          <w:iCs/>
          <w:kern w:val="0"/>
          <w:szCs w:val="22"/>
          <w:lang w:eastAsia="en-GB"/>
          <w14:ligatures w14:val="none"/>
        </w:rPr>
        <w:t>,</w:t>
      </w:r>
      <w:r w:rsidR="00232AD5" w:rsidRPr="00232AD5">
        <w:rPr>
          <w:rFonts w:ascii="Times New Roman" w:eastAsia="Times New Roman" w:hAnsi="Times New Roman" w:cs="Times New Roman"/>
          <w:i/>
          <w:iCs/>
          <w:kern w:val="0"/>
          <w:szCs w:val="22"/>
          <w:lang w:eastAsia="en-GB"/>
          <w14:ligatures w14:val="none"/>
        </w:rPr>
        <w:t>2025)</w:t>
      </w:r>
      <w:r w:rsidRPr="00D15826">
        <w:rPr>
          <w:szCs w:val="20"/>
        </w:rPr>
        <w:t xml:space="preserve">. When extra energy is available the flywheel speeds up, and when energy is needed it slows down and returns that </w:t>
      </w:r>
      <w:r w:rsidR="00306319">
        <w:rPr>
          <w:szCs w:val="20"/>
        </w:rPr>
        <w:t xml:space="preserve">stored </w:t>
      </w:r>
      <w:r w:rsidRPr="00D15826">
        <w:rPr>
          <w:szCs w:val="20"/>
        </w:rPr>
        <w:t>energy to the system. This basic idea is now used in Kinetic Energy Recovery Systems (KERS), which appear in some modern vehicles and stationary energy storage systems. In this report, the development of flywheels is outlined from their early use to current applications, followed by an analysis of a mechanical KERS fitted to a high-performance hybrid vehicle.</w:t>
      </w:r>
    </w:p>
    <w:p w14:paraId="6B49857B" w14:textId="77777777" w:rsidR="004E2EED" w:rsidRDefault="004E2EED">
      <w:pPr>
        <w:spacing w:line="259" w:lineRule="auto"/>
        <w:rPr>
          <w:rFonts w:eastAsiaTheme="majorEastAsia"/>
          <w:color w:val="2E74B5" w:themeColor="accent1" w:themeShade="BF"/>
          <w:sz w:val="26"/>
        </w:rPr>
      </w:pPr>
      <w:r>
        <w:rPr>
          <w:sz w:val="26"/>
        </w:rPr>
        <w:br w:type="page"/>
      </w:r>
    </w:p>
    <w:p w14:paraId="36888AF8" w14:textId="2757B863" w:rsidR="00F72C5E" w:rsidRDefault="004020B2" w:rsidP="008445C3">
      <w:pPr>
        <w:pStyle w:val="Heading1"/>
        <w:rPr>
          <w:sz w:val="26"/>
          <w:szCs w:val="26"/>
        </w:rPr>
      </w:pPr>
      <w:bookmarkStart w:id="1" w:name="_Toc214229343"/>
      <w:r>
        <w:rPr>
          <w:sz w:val="26"/>
          <w:szCs w:val="26"/>
        </w:rPr>
        <w:lastRenderedPageBreak/>
        <w:t>Historical Development of Flywheels</w:t>
      </w:r>
      <w:bookmarkEnd w:id="1"/>
    </w:p>
    <w:p w14:paraId="654C49B4" w14:textId="1AFE38DA" w:rsidR="00CB0FB4" w:rsidRDefault="00CB0FB4" w:rsidP="00CB0FB4">
      <w:pPr>
        <w:rPr>
          <w:rFonts w:cs="Calibri"/>
          <w:szCs w:val="20"/>
        </w:rPr>
      </w:pPr>
      <w:r w:rsidRPr="00CB0FB4">
        <w:rPr>
          <w:rFonts w:cs="Calibri"/>
          <w:szCs w:val="20"/>
        </w:rPr>
        <w:t>The use of flywheels can be traced back thousands of years. Early examples appeared in ancient civilisations such as Mesopotamia and Egypt, where potters used simple rotating wheels to help form clay vessels. These early devices demonstrated the basic idea of storing energy through rotational inertia and keeping a steady, controllable motion</w:t>
      </w:r>
      <w:r w:rsidR="00980D9A">
        <w:rPr>
          <w:rFonts w:cs="Calibri"/>
          <w:szCs w:val="20"/>
        </w:rPr>
        <w:t xml:space="preserve">. </w:t>
      </w:r>
      <w:r w:rsidR="00980D9A" w:rsidRPr="00980D9A">
        <w:rPr>
          <w:rFonts w:cs="Calibri"/>
          <w:szCs w:val="20"/>
        </w:rPr>
        <w:t xml:space="preserve">As shown in </w:t>
      </w:r>
      <w:r w:rsidR="00980D9A" w:rsidRPr="00980D9A">
        <w:rPr>
          <w:rFonts w:cs="Calibri"/>
          <w:i/>
          <w:iCs/>
          <w:szCs w:val="20"/>
        </w:rPr>
        <w:t xml:space="preserve">Figure </w:t>
      </w:r>
      <w:r w:rsidR="00BD4066">
        <w:rPr>
          <w:rFonts w:cs="Calibri"/>
          <w:i/>
          <w:iCs/>
          <w:szCs w:val="20"/>
        </w:rPr>
        <w:t>1</w:t>
      </w:r>
      <w:r w:rsidR="00980D9A" w:rsidRPr="00980D9A">
        <w:rPr>
          <w:rFonts w:cs="Calibri"/>
          <w:szCs w:val="20"/>
        </w:rPr>
        <w:t>, the traditional potter’s wheel is one of the earliest known implementations of a flywheel, using a heavy rotating disc to smooth and sustain manual input forces</w:t>
      </w:r>
      <w:r w:rsidRPr="00CB0FB4">
        <w:rPr>
          <w:rFonts w:cs="Calibri"/>
          <w:szCs w:val="20"/>
        </w:rPr>
        <w:t xml:space="preserve"> </w:t>
      </w:r>
      <w:r w:rsidR="00AE0043" w:rsidRPr="00AE0043">
        <w:rPr>
          <w:rFonts w:ascii="Times New Roman" w:hAnsi="Times New Roman" w:cs="Times New Roman"/>
          <w:i/>
          <w:iCs/>
          <w:szCs w:val="20"/>
        </w:rPr>
        <w:t xml:space="preserve">(Britannica, </w:t>
      </w:r>
      <w:proofErr w:type="gramStart"/>
      <w:r w:rsidR="00AE0043" w:rsidRPr="00AE0043">
        <w:rPr>
          <w:rFonts w:ascii="Times New Roman" w:hAnsi="Times New Roman" w:cs="Times New Roman"/>
          <w:i/>
          <w:iCs/>
          <w:szCs w:val="20"/>
        </w:rPr>
        <w:t>2024</w:t>
      </w:r>
      <w:r w:rsidR="00BD4066">
        <w:rPr>
          <w:rFonts w:ascii="Times New Roman" w:hAnsi="Times New Roman" w:cs="Times New Roman"/>
          <w:i/>
          <w:iCs/>
          <w:szCs w:val="20"/>
        </w:rPr>
        <w:t>;</w:t>
      </w:r>
      <w:r w:rsidR="00BD4066" w:rsidRPr="00BD4066">
        <w:rPr>
          <w:rFonts w:ascii="Times New Roman" w:hAnsi="Times New Roman" w:cs="Times New Roman"/>
          <w:i/>
          <w:iCs/>
          <w:szCs w:val="20"/>
        </w:rPr>
        <w:t>Genta</w:t>
      </w:r>
      <w:proofErr w:type="gramEnd"/>
      <w:r w:rsidR="00BD4066" w:rsidRPr="00BD4066">
        <w:rPr>
          <w:rFonts w:ascii="Times New Roman" w:hAnsi="Times New Roman" w:cs="Times New Roman"/>
          <w:i/>
          <w:iCs/>
          <w:szCs w:val="20"/>
        </w:rPr>
        <w:t xml:space="preserve">, </w:t>
      </w:r>
      <w:r w:rsidR="00A37393">
        <w:rPr>
          <w:rFonts w:ascii="Times New Roman" w:hAnsi="Times New Roman" w:cs="Times New Roman"/>
          <w:i/>
          <w:iCs/>
          <w:szCs w:val="20"/>
        </w:rPr>
        <w:t>1985</w:t>
      </w:r>
      <w:r w:rsidR="00AE0043" w:rsidRPr="00AE0043">
        <w:rPr>
          <w:rFonts w:ascii="Times New Roman" w:hAnsi="Times New Roman" w:cs="Times New Roman"/>
          <w:i/>
          <w:iCs/>
          <w:szCs w:val="20"/>
        </w:rPr>
        <w:t>)</w:t>
      </w:r>
      <w:r w:rsidR="00AE0043">
        <w:rPr>
          <w:rFonts w:cs="Calibri"/>
          <w:szCs w:val="20"/>
        </w:rPr>
        <w:t>.</w:t>
      </w:r>
    </w:p>
    <w:p w14:paraId="00D9C230" w14:textId="77777777" w:rsidR="00980D9A" w:rsidRDefault="00CF0501" w:rsidP="00980D9A">
      <w:pPr>
        <w:keepNext/>
      </w:pPr>
      <w:r w:rsidRPr="00CF0501">
        <w:rPr>
          <w:rFonts w:cs="Calibri"/>
          <w:noProof/>
          <w:szCs w:val="20"/>
        </w:rPr>
        <w:drawing>
          <wp:inline distT="0" distB="0" distL="0" distR="0" wp14:anchorId="51804AA6" wp14:editId="41BC9F84">
            <wp:extent cx="1625684" cy="800141"/>
            <wp:effectExtent l="0" t="0" r="0" b="0"/>
            <wp:docPr id="441962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62226" name=""/>
                    <pic:cNvPicPr/>
                  </pic:nvPicPr>
                  <pic:blipFill>
                    <a:blip r:embed="rId9"/>
                    <a:stretch>
                      <a:fillRect/>
                    </a:stretch>
                  </pic:blipFill>
                  <pic:spPr>
                    <a:xfrm>
                      <a:off x="0" y="0"/>
                      <a:ext cx="1625684" cy="800141"/>
                    </a:xfrm>
                    <a:prstGeom prst="rect">
                      <a:avLst/>
                    </a:prstGeom>
                  </pic:spPr>
                </pic:pic>
              </a:graphicData>
            </a:graphic>
          </wp:inline>
        </w:drawing>
      </w:r>
    </w:p>
    <w:p w14:paraId="617096B0" w14:textId="49262908" w:rsidR="00092248" w:rsidRPr="00CB0FB4" w:rsidRDefault="00980D9A" w:rsidP="00980D9A">
      <w:pPr>
        <w:pStyle w:val="Caption"/>
        <w:rPr>
          <w:rFonts w:cs="Calibri"/>
          <w:szCs w:val="20"/>
        </w:rPr>
      </w:pPr>
      <w:r>
        <w:t xml:space="preserve">Figure </w:t>
      </w:r>
      <w:r>
        <w:fldChar w:fldCharType="begin"/>
      </w:r>
      <w:r>
        <w:instrText xml:space="preserve"> SEQ Figure \* ARABIC </w:instrText>
      </w:r>
      <w:r>
        <w:fldChar w:fldCharType="separate"/>
      </w:r>
      <w:r w:rsidR="00E76042">
        <w:rPr>
          <w:noProof/>
        </w:rPr>
        <w:t>1</w:t>
      </w:r>
      <w:r>
        <w:fldChar w:fldCharType="end"/>
      </w:r>
      <w:r>
        <w:t xml:space="preserve"> - Historical </w:t>
      </w:r>
      <w:proofErr w:type="spellStart"/>
      <w:proofErr w:type="gramStart"/>
      <w:r>
        <w:t>potters</w:t>
      </w:r>
      <w:proofErr w:type="spellEnd"/>
      <w:proofErr w:type="gramEnd"/>
      <w:r>
        <w:t xml:space="preserve"> wheel (</w:t>
      </w:r>
      <w:r w:rsidRPr="00980D9A">
        <w:rPr>
          <w:rFonts w:ascii="Times New Roman" w:hAnsi="Times New Roman" w:cs="Times New Roman"/>
        </w:rPr>
        <w:t xml:space="preserve">Genta, </w:t>
      </w:r>
      <w:r w:rsidR="00A37393">
        <w:rPr>
          <w:rFonts w:ascii="Times New Roman" w:hAnsi="Times New Roman" w:cs="Times New Roman"/>
        </w:rPr>
        <w:t>1985</w:t>
      </w:r>
      <w:r w:rsidRPr="00980D9A">
        <w:rPr>
          <w:rFonts w:ascii="Times New Roman" w:hAnsi="Times New Roman" w:cs="Times New Roman"/>
        </w:rPr>
        <w:t>, p.4</w:t>
      </w:r>
      <w:r>
        <w:t>)</w:t>
      </w:r>
    </w:p>
    <w:p w14:paraId="3519908D" w14:textId="5405C808" w:rsidR="00CB0FB4" w:rsidRPr="00CB0FB4" w:rsidRDefault="00CB0FB4" w:rsidP="00CB0FB4">
      <w:pPr>
        <w:rPr>
          <w:rFonts w:cs="Calibri"/>
          <w:szCs w:val="20"/>
        </w:rPr>
      </w:pPr>
      <w:r w:rsidRPr="00CB0FB4">
        <w:rPr>
          <w:rFonts w:cs="Calibri"/>
          <w:szCs w:val="20"/>
        </w:rPr>
        <w:t>The role of flywheels became more significant during the Industrial Revolution. Engineers including James Watt and Matthew Boulton used large cast-iron flywheels in steam engines to smooth out the uneven torque produced during each power stroke. This helped the engines run more reliably and improved the efficiency of early industrial machinery</w:t>
      </w:r>
      <w:r w:rsidR="0036777C">
        <w:rPr>
          <w:rFonts w:cs="Calibri"/>
          <w:szCs w:val="20"/>
        </w:rPr>
        <w:t xml:space="preserve"> </w:t>
      </w:r>
      <w:r w:rsidR="0036777C" w:rsidRPr="0036777C">
        <w:rPr>
          <w:rFonts w:cs="Calibri"/>
          <w:szCs w:val="20"/>
        </w:rPr>
        <w:t>(</w:t>
      </w:r>
      <w:r w:rsidR="0036777C" w:rsidRPr="0036777C">
        <w:rPr>
          <w:rFonts w:ascii="Times New Roman" w:hAnsi="Times New Roman" w:cs="Times New Roman"/>
          <w:i/>
          <w:iCs/>
          <w:szCs w:val="20"/>
        </w:rPr>
        <w:t>National Geographic Society, 2014</w:t>
      </w:r>
      <w:r w:rsidR="0036777C" w:rsidRPr="0036777C">
        <w:rPr>
          <w:rFonts w:cs="Calibri"/>
          <w:szCs w:val="20"/>
        </w:rPr>
        <w:t>)</w:t>
      </w:r>
      <w:r w:rsidR="00956CAF">
        <w:rPr>
          <w:rFonts w:cs="Calibri"/>
          <w:szCs w:val="20"/>
        </w:rPr>
        <w:t xml:space="preserve">. </w:t>
      </w:r>
      <w:r w:rsidRPr="00CB0FB4">
        <w:rPr>
          <w:rFonts w:cs="Calibri"/>
          <w:szCs w:val="20"/>
        </w:rPr>
        <w:t>Flywheels soon appeared throughout factories, powering textile equipment, presses and agricultural machines where a consistent rotational speed was essential.</w:t>
      </w:r>
      <w:r w:rsidR="00D52CA9" w:rsidRPr="00D52CA9">
        <w:t xml:space="preserve"> </w:t>
      </w:r>
      <w:r w:rsidR="00D52CA9" w:rsidRPr="00D52CA9">
        <w:rPr>
          <w:rFonts w:cs="Calibri"/>
          <w:szCs w:val="20"/>
        </w:rPr>
        <w:t xml:space="preserve">As shown in </w:t>
      </w:r>
      <w:r w:rsidR="00D52CA9" w:rsidRPr="00D52CA9">
        <w:rPr>
          <w:rFonts w:cs="Calibri"/>
          <w:i/>
          <w:iCs/>
          <w:szCs w:val="20"/>
        </w:rPr>
        <w:t xml:space="preserve">Figure </w:t>
      </w:r>
      <w:r w:rsidR="00DB0F88">
        <w:rPr>
          <w:rFonts w:cs="Calibri"/>
          <w:i/>
          <w:iCs/>
          <w:szCs w:val="20"/>
        </w:rPr>
        <w:t>2</w:t>
      </w:r>
      <w:r w:rsidR="00D52CA9" w:rsidRPr="00D52CA9">
        <w:rPr>
          <w:rFonts w:cs="Calibri"/>
          <w:szCs w:val="20"/>
        </w:rPr>
        <w:t>, these rotative steam engines used substantial flywheels to smooth rotational motion before transmitting power to textile equipment, mechanical presses and agricultural machines where maintaining a consistent speed was essential.</w:t>
      </w:r>
    </w:p>
    <w:p w14:paraId="30CB5434" w14:textId="77777777" w:rsidR="00CB0FB4" w:rsidRPr="00CB0FB4" w:rsidRDefault="00CB0FB4" w:rsidP="00CB0FB4">
      <w:pPr>
        <w:rPr>
          <w:rFonts w:cs="Calibri"/>
          <w:szCs w:val="20"/>
        </w:rPr>
      </w:pPr>
    </w:p>
    <w:p w14:paraId="4EB708FF" w14:textId="77777777" w:rsidR="006E1E18" w:rsidRDefault="006E1E18" w:rsidP="006E1E18">
      <w:pPr>
        <w:keepNext/>
      </w:pPr>
      <w:r w:rsidRPr="006E1E18">
        <w:rPr>
          <w:rFonts w:cs="Calibri"/>
          <w:noProof/>
          <w:szCs w:val="20"/>
        </w:rPr>
        <w:lastRenderedPageBreak/>
        <w:drawing>
          <wp:inline distT="0" distB="0" distL="0" distR="0" wp14:anchorId="7C83811F" wp14:editId="5BFD701B">
            <wp:extent cx="3162463" cy="2368672"/>
            <wp:effectExtent l="0" t="0" r="0" b="0"/>
            <wp:docPr id="734577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77798" name=""/>
                    <pic:cNvPicPr/>
                  </pic:nvPicPr>
                  <pic:blipFill>
                    <a:blip r:embed="rId10"/>
                    <a:stretch>
                      <a:fillRect/>
                    </a:stretch>
                  </pic:blipFill>
                  <pic:spPr>
                    <a:xfrm>
                      <a:off x="0" y="0"/>
                      <a:ext cx="3162463" cy="2368672"/>
                    </a:xfrm>
                    <a:prstGeom prst="rect">
                      <a:avLst/>
                    </a:prstGeom>
                  </pic:spPr>
                </pic:pic>
              </a:graphicData>
            </a:graphic>
          </wp:inline>
        </w:drawing>
      </w:r>
    </w:p>
    <w:p w14:paraId="49679FC2" w14:textId="4DB9944A" w:rsidR="006E1E18" w:rsidRDefault="006E1E18" w:rsidP="006E1E18">
      <w:pPr>
        <w:pStyle w:val="Caption"/>
        <w:rPr>
          <w:rFonts w:cs="Calibri"/>
          <w:szCs w:val="20"/>
        </w:rPr>
      </w:pPr>
      <w:r>
        <w:t xml:space="preserve">Figure </w:t>
      </w:r>
      <w:r>
        <w:fldChar w:fldCharType="begin"/>
      </w:r>
      <w:r>
        <w:instrText xml:space="preserve"> SEQ Figure \* ARABIC </w:instrText>
      </w:r>
      <w:r>
        <w:fldChar w:fldCharType="separate"/>
      </w:r>
      <w:r w:rsidR="00E76042">
        <w:rPr>
          <w:noProof/>
        </w:rPr>
        <w:t>2</w:t>
      </w:r>
      <w:r>
        <w:fldChar w:fldCharType="end"/>
      </w:r>
      <w:r>
        <w:t xml:space="preserve"> -</w:t>
      </w:r>
      <w:r w:rsidR="00543034">
        <w:t xml:space="preserve"> </w:t>
      </w:r>
      <w:r w:rsidR="00543034" w:rsidRPr="00543034">
        <w:t>The Watt rotative steam engine featuring a large cast-iron flywheel</w:t>
      </w:r>
      <w:r w:rsidR="0058037F">
        <w:t xml:space="preserve"> (</w:t>
      </w:r>
      <w:r w:rsidR="0058037F" w:rsidRPr="00D648EB">
        <w:rPr>
          <w:rFonts w:ascii="Times New Roman" w:hAnsi="Times New Roman" w:cs="Times New Roman"/>
        </w:rPr>
        <w:t>Made up in Britain, n.d.</w:t>
      </w:r>
      <w:r w:rsidR="0058037F">
        <w:t>)</w:t>
      </w:r>
    </w:p>
    <w:p w14:paraId="036A26B6" w14:textId="3D7D0AFC" w:rsidR="00CB0FB4" w:rsidRPr="00CB0FB4" w:rsidRDefault="00CB0FB4" w:rsidP="00CB0FB4">
      <w:pPr>
        <w:rPr>
          <w:rFonts w:cs="Calibri"/>
          <w:szCs w:val="20"/>
        </w:rPr>
      </w:pPr>
      <w:r w:rsidRPr="00CB0FB4">
        <w:rPr>
          <w:rFonts w:cs="Calibri"/>
          <w:szCs w:val="20"/>
        </w:rPr>
        <w:t>By the 20th century, developments in materials made flywheels lighter and stronger. High-strength steels, and later composite materials such as carbon fibre, allowed engineers to increase rotational speeds without risking structural failure</w:t>
      </w:r>
      <w:r w:rsidR="00042BD7">
        <w:rPr>
          <w:rFonts w:cs="Calibri"/>
          <w:szCs w:val="20"/>
        </w:rPr>
        <w:t>.</w:t>
      </w:r>
      <w:r w:rsidRPr="00CB0FB4">
        <w:rPr>
          <w:rFonts w:cs="Calibri"/>
          <w:szCs w:val="20"/>
        </w:rPr>
        <w:t xml:space="preserve"> These improvements also supported the </w:t>
      </w:r>
      <w:r w:rsidR="002A042B">
        <w:rPr>
          <w:rFonts w:cs="Calibri"/>
          <w:szCs w:val="20"/>
        </w:rPr>
        <w:t>transition</w:t>
      </w:r>
      <w:r w:rsidRPr="00CB0FB4">
        <w:rPr>
          <w:rFonts w:cs="Calibri"/>
          <w:szCs w:val="20"/>
        </w:rPr>
        <w:t xml:space="preserve"> from purely mechanical flywheels to electro-mechanical energy storage systems used in applications such as uninterruptible power supplies (UPS) and grid</w:t>
      </w:r>
      <w:r w:rsidR="004B584B">
        <w:rPr>
          <w:rFonts w:cs="Calibri"/>
          <w:szCs w:val="20"/>
        </w:rPr>
        <w:t xml:space="preserve"> </w:t>
      </w:r>
      <w:r w:rsidRPr="00CB0FB4">
        <w:rPr>
          <w:rFonts w:cs="Calibri"/>
          <w:szCs w:val="20"/>
        </w:rPr>
        <w:t>support technologies</w:t>
      </w:r>
      <w:r w:rsidR="00042BD7">
        <w:rPr>
          <w:rFonts w:cs="Calibri"/>
          <w:szCs w:val="20"/>
        </w:rPr>
        <w:t xml:space="preserve"> </w:t>
      </w:r>
      <w:r w:rsidR="00042BD7" w:rsidRPr="00042BD7">
        <w:rPr>
          <w:rFonts w:cs="Calibri"/>
          <w:szCs w:val="20"/>
        </w:rPr>
        <w:t>(</w:t>
      </w:r>
      <w:r w:rsidR="00042BD7" w:rsidRPr="00803719">
        <w:rPr>
          <w:rFonts w:ascii="Times New Roman" w:hAnsi="Times New Roman" w:cs="Times New Roman"/>
          <w:i/>
          <w:iCs/>
          <w:szCs w:val="20"/>
        </w:rPr>
        <w:t>Xu et al., 2023</w:t>
      </w:r>
      <w:r w:rsidR="00042BD7" w:rsidRPr="00042BD7">
        <w:rPr>
          <w:rFonts w:cs="Calibri"/>
          <w:szCs w:val="20"/>
        </w:rPr>
        <w:t>)</w:t>
      </w:r>
      <w:r w:rsidRPr="00CB0FB4">
        <w:rPr>
          <w:rFonts w:cs="Calibri"/>
          <w:szCs w:val="20"/>
        </w:rPr>
        <w:t>.</w:t>
      </w:r>
      <w:r w:rsidR="00153803">
        <w:rPr>
          <w:rFonts w:cs="Calibri"/>
          <w:szCs w:val="20"/>
        </w:rPr>
        <w:t xml:space="preserve"> </w:t>
      </w:r>
    </w:p>
    <w:p w14:paraId="701717DF" w14:textId="39CA6EBA" w:rsidR="00CA5D9B" w:rsidRDefault="00CB0FB4" w:rsidP="00CB0FB4">
      <w:pPr>
        <w:rPr>
          <w:rFonts w:cs="Calibri"/>
          <w:szCs w:val="20"/>
        </w:rPr>
      </w:pPr>
      <w:r w:rsidRPr="00CB0FB4">
        <w:rPr>
          <w:rFonts w:cs="Calibri"/>
          <w:szCs w:val="20"/>
        </w:rPr>
        <w:t>More recently, interest in renewable energy and sustainability has encouraged further refinement of flywheel systems.</w:t>
      </w:r>
      <w:r w:rsidR="008F7A66">
        <w:rPr>
          <w:rFonts w:cs="Calibri"/>
          <w:szCs w:val="20"/>
        </w:rPr>
        <w:t xml:space="preserve"> </w:t>
      </w:r>
      <w:r w:rsidRPr="00CB0FB4">
        <w:rPr>
          <w:rFonts w:cs="Calibri"/>
          <w:szCs w:val="20"/>
        </w:rPr>
        <w:t>Modern high-speed flywheels typically operate in vacuum-sealed enclosures with magnetic bearings to reduce friction and extend operational life</w:t>
      </w:r>
      <w:r w:rsidR="00803719">
        <w:rPr>
          <w:rFonts w:cs="Calibri"/>
          <w:szCs w:val="20"/>
        </w:rPr>
        <w:t xml:space="preserve"> (</w:t>
      </w:r>
      <w:r w:rsidR="00803719" w:rsidRPr="00803719">
        <w:rPr>
          <w:rFonts w:ascii="Times New Roman" w:hAnsi="Times New Roman" w:cs="Times New Roman"/>
          <w:i/>
          <w:iCs/>
          <w:szCs w:val="20"/>
        </w:rPr>
        <w:t>Olabi, 2021</w:t>
      </w:r>
      <w:r w:rsidR="00803719">
        <w:rPr>
          <w:rFonts w:cs="Calibri"/>
          <w:szCs w:val="20"/>
        </w:rPr>
        <w:t>)</w:t>
      </w:r>
      <w:r w:rsidRPr="00CB0FB4">
        <w:rPr>
          <w:rFonts w:cs="Calibri"/>
          <w:szCs w:val="20"/>
        </w:rPr>
        <w:t xml:space="preserve">. </w:t>
      </w:r>
      <w:r w:rsidR="00ED366D" w:rsidRPr="00ED366D">
        <w:rPr>
          <w:rFonts w:cs="Calibri"/>
          <w:i/>
          <w:iCs/>
          <w:szCs w:val="20"/>
        </w:rPr>
        <w:t>Figure 3</w:t>
      </w:r>
      <w:r w:rsidR="00ED366D" w:rsidRPr="00ED366D">
        <w:rPr>
          <w:rFonts w:cs="Calibri"/>
          <w:szCs w:val="20"/>
        </w:rPr>
        <w:t xml:space="preserve"> illustrates a modular flywheel facility where high-speed rotor</w:t>
      </w:r>
      <w:r w:rsidR="00EB774B">
        <w:rPr>
          <w:rFonts w:cs="Calibri"/>
          <w:szCs w:val="20"/>
        </w:rPr>
        <w:t xml:space="preserve">s </w:t>
      </w:r>
      <w:r w:rsidR="00ED366D" w:rsidRPr="00ED366D">
        <w:rPr>
          <w:rFonts w:cs="Calibri"/>
          <w:szCs w:val="20"/>
        </w:rPr>
        <w:t>are suspended in vacuum enclosures on magnetic bearings, enabling minimal friction and long operational lifetimes</w:t>
      </w:r>
      <w:r w:rsidR="00ED366D">
        <w:rPr>
          <w:rFonts w:cs="Calibri"/>
          <w:szCs w:val="20"/>
        </w:rPr>
        <w:t xml:space="preserve">. </w:t>
      </w:r>
      <w:r w:rsidRPr="00CB0FB4">
        <w:rPr>
          <w:rFonts w:cs="Calibri"/>
          <w:szCs w:val="20"/>
        </w:rPr>
        <w:t>Although very different in appearance from early potters’ wheels, they rely on the same fundamental principle</w:t>
      </w:r>
      <w:r w:rsidR="00631525">
        <w:rPr>
          <w:rFonts w:cs="Calibri"/>
          <w:szCs w:val="20"/>
        </w:rPr>
        <w:t xml:space="preserve"> of</w:t>
      </w:r>
      <w:r w:rsidRPr="00CB0FB4">
        <w:rPr>
          <w:rFonts w:cs="Calibri"/>
          <w:szCs w:val="20"/>
        </w:rPr>
        <w:t xml:space="preserve"> storing energy by rotating a mass at speed.</w:t>
      </w:r>
    </w:p>
    <w:p w14:paraId="5EE1CD22" w14:textId="77777777" w:rsidR="00D648EB" w:rsidRDefault="00D648EB" w:rsidP="00D648EB">
      <w:pPr>
        <w:keepNext/>
      </w:pPr>
      <w:r w:rsidRPr="00D648EB">
        <w:rPr>
          <w:rFonts w:cs="Calibri"/>
          <w:noProof/>
          <w:szCs w:val="20"/>
        </w:rPr>
        <w:drawing>
          <wp:inline distT="0" distB="0" distL="0" distR="0" wp14:anchorId="5C70BCA5" wp14:editId="7C184BFB">
            <wp:extent cx="3260464" cy="1886673"/>
            <wp:effectExtent l="0" t="0" r="0" b="0"/>
            <wp:docPr id="181266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68688" name=""/>
                    <pic:cNvPicPr/>
                  </pic:nvPicPr>
                  <pic:blipFill>
                    <a:blip r:embed="rId11"/>
                    <a:stretch>
                      <a:fillRect/>
                    </a:stretch>
                  </pic:blipFill>
                  <pic:spPr>
                    <a:xfrm>
                      <a:off x="0" y="0"/>
                      <a:ext cx="3261904" cy="1887506"/>
                    </a:xfrm>
                    <a:prstGeom prst="rect">
                      <a:avLst/>
                    </a:prstGeom>
                  </pic:spPr>
                </pic:pic>
              </a:graphicData>
            </a:graphic>
          </wp:inline>
        </w:drawing>
      </w:r>
    </w:p>
    <w:p w14:paraId="52439E1B" w14:textId="1E75F981" w:rsidR="00D648EB" w:rsidRPr="00CA5D9B" w:rsidRDefault="00D648EB" w:rsidP="00D648EB">
      <w:pPr>
        <w:pStyle w:val="Caption"/>
        <w:rPr>
          <w:rFonts w:cs="Calibri"/>
          <w:szCs w:val="20"/>
        </w:rPr>
      </w:pPr>
      <w:r>
        <w:t xml:space="preserve">Figure </w:t>
      </w:r>
      <w:r>
        <w:fldChar w:fldCharType="begin"/>
      </w:r>
      <w:r>
        <w:instrText xml:space="preserve"> SEQ Figure \* ARABIC </w:instrText>
      </w:r>
      <w:r>
        <w:fldChar w:fldCharType="separate"/>
      </w:r>
      <w:r w:rsidR="00E76042">
        <w:rPr>
          <w:noProof/>
        </w:rPr>
        <w:t>3</w:t>
      </w:r>
      <w:r>
        <w:fldChar w:fldCharType="end"/>
      </w:r>
      <w:r>
        <w:t xml:space="preserve"> - Flywheel Energy Storage System, showing vacuum </w:t>
      </w:r>
      <w:r w:rsidR="00540423">
        <w:t>chamber</w:t>
      </w:r>
      <w:r>
        <w:t>, flywheel unit and magnetic bearings (</w:t>
      </w:r>
      <w:r w:rsidRPr="00D648EB">
        <w:rPr>
          <w:rFonts w:ascii="Times New Roman" w:hAnsi="Times New Roman" w:cs="Times New Roman"/>
        </w:rPr>
        <w:t xml:space="preserve">Hawkins, </w:t>
      </w:r>
      <w:proofErr w:type="spellStart"/>
      <w:r w:rsidRPr="00D648EB">
        <w:rPr>
          <w:rFonts w:ascii="Times New Roman" w:hAnsi="Times New Roman" w:cs="Times New Roman"/>
        </w:rPr>
        <w:t>Sikalidis</w:t>
      </w:r>
      <w:proofErr w:type="spellEnd"/>
      <w:r w:rsidRPr="00D648EB">
        <w:rPr>
          <w:rFonts w:ascii="Times New Roman" w:hAnsi="Times New Roman" w:cs="Times New Roman"/>
        </w:rPr>
        <w:t xml:space="preserve"> and Lea, 2014</w:t>
      </w:r>
      <w:r>
        <w:t>)</w:t>
      </w:r>
    </w:p>
    <w:p w14:paraId="0C00FAA9" w14:textId="489866CF" w:rsidR="004C633F" w:rsidRDefault="00835C20" w:rsidP="00CA5D9B">
      <w:pPr>
        <w:rPr>
          <w:rFonts w:cs="Calibri"/>
          <w:szCs w:val="20"/>
        </w:rPr>
      </w:pPr>
      <w:r w:rsidRPr="00835C20">
        <w:rPr>
          <w:rFonts w:cs="Calibri"/>
          <w:szCs w:val="20"/>
        </w:rPr>
        <w:lastRenderedPageBreak/>
        <w:t>Contemporary systems build on this principle using composite materials, precision balancing and integrated motor-generators to achieve far higher rotational speeds and energy densities than their historical counterparts (</w:t>
      </w:r>
      <w:r w:rsidRPr="0036777C">
        <w:rPr>
          <w:rFonts w:ascii="Times New Roman" w:hAnsi="Times New Roman" w:cs="Times New Roman"/>
          <w:i/>
          <w:iCs/>
          <w:szCs w:val="20"/>
        </w:rPr>
        <w:t>Xu et al., 2023</w:t>
      </w:r>
      <w:r w:rsidRPr="00835C20">
        <w:rPr>
          <w:rFonts w:cs="Calibri"/>
          <w:szCs w:val="20"/>
        </w:rPr>
        <w:t>). These advances demonstrate how a long-established mechanical concept has evolved into a highly efficient, clean and reliable technology capable of supporting modern renewable</w:t>
      </w:r>
      <w:r w:rsidR="009173AE">
        <w:rPr>
          <w:rFonts w:cs="Calibri"/>
          <w:szCs w:val="20"/>
        </w:rPr>
        <w:t xml:space="preserve"> </w:t>
      </w:r>
      <w:r w:rsidRPr="00835C20">
        <w:rPr>
          <w:rFonts w:cs="Calibri"/>
          <w:szCs w:val="20"/>
        </w:rPr>
        <w:t>energy and grid</w:t>
      </w:r>
      <w:r w:rsidR="009173AE">
        <w:rPr>
          <w:rFonts w:cs="Calibri"/>
          <w:szCs w:val="20"/>
        </w:rPr>
        <w:t xml:space="preserve"> </w:t>
      </w:r>
      <w:r w:rsidRPr="00835C20">
        <w:rPr>
          <w:rFonts w:cs="Calibri"/>
          <w:szCs w:val="20"/>
        </w:rPr>
        <w:t>stabilisation applications.</w:t>
      </w:r>
    </w:p>
    <w:p w14:paraId="726C6DAA" w14:textId="77777777" w:rsidR="004C633F" w:rsidRDefault="004C633F" w:rsidP="00CA5D9B">
      <w:pPr>
        <w:rPr>
          <w:rFonts w:cs="Calibri"/>
          <w:szCs w:val="20"/>
        </w:rPr>
      </w:pPr>
    </w:p>
    <w:p w14:paraId="7BAF6D95" w14:textId="77777777" w:rsidR="004C633F" w:rsidRDefault="004C633F" w:rsidP="00CA5D9B">
      <w:pPr>
        <w:rPr>
          <w:rFonts w:cs="Calibri"/>
          <w:szCs w:val="20"/>
        </w:rPr>
      </w:pPr>
    </w:p>
    <w:p w14:paraId="016D44FB" w14:textId="77777777" w:rsidR="00E74442" w:rsidRDefault="00E74442">
      <w:pPr>
        <w:spacing w:line="259" w:lineRule="auto"/>
        <w:rPr>
          <w:rFonts w:eastAsiaTheme="majorEastAsia"/>
          <w:color w:val="2E74B5" w:themeColor="accent1" w:themeShade="BF"/>
          <w:sz w:val="26"/>
        </w:rPr>
      </w:pPr>
      <w:r>
        <w:rPr>
          <w:sz w:val="26"/>
        </w:rPr>
        <w:br w:type="page"/>
      </w:r>
    </w:p>
    <w:p w14:paraId="579F00D1" w14:textId="511DDB27" w:rsidR="00B66C43" w:rsidRPr="00867023" w:rsidRDefault="00436EFF" w:rsidP="004302CF">
      <w:pPr>
        <w:pStyle w:val="Heading1"/>
        <w:rPr>
          <w:rFonts w:ascii="Sans Serif Collection" w:hAnsi="Sans Serif Collection"/>
          <w:sz w:val="26"/>
          <w:szCs w:val="26"/>
        </w:rPr>
      </w:pPr>
      <w:bookmarkStart w:id="2" w:name="_Toc214229344"/>
      <w:r w:rsidRPr="00867023">
        <w:rPr>
          <w:sz w:val="26"/>
          <w:szCs w:val="26"/>
        </w:rPr>
        <w:lastRenderedPageBreak/>
        <w:t>Modern Application of Flywheels</w:t>
      </w:r>
      <w:bookmarkEnd w:id="2"/>
    </w:p>
    <w:p w14:paraId="13EB95B3" w14:textId="1E7871CB" w:rsidR="00A7722D" w:rsidRDefault="00B66C43" w:rsidP="00B66C43">
      <w:pPr>
        <w:rPr>
          <w:szCs w:val="20"/>
        </w:rPr>
      </w:pPr>
      <w:r w:rsidRPr="00B66C43">
        <w:rPr>
          <w:szCs w:val="20"/>
        </w:rPr>
        <w:t>Modern engineering has seen a resurgence of interest in flywheel energy storage, driven by the global need for sustainable, efficient, and high-performance energy systems. The key advantage of flywheels lies in their ability to store and release energy rapidly without the chemical degradation associated with batteries. This section discusses two of the most significant modern applications</w:t>
      </w:r>
      <w:r w:rsidR="00953F4F">
        <w:rPr>
          <w:szCs w:val="20"/>
        </w:rPr>
        <w:t>,</w:t>
      </w:r>
      <w:r w:rsidRPr="00B66C43">
        <w:rPr>
          <w:szCs w:val="20"/>
        </w:rPr>
        <w:t xml:space="preserve"> regenerative braking in vehicles and off-grid or grid-support energy storage systems.</w:t>
      </w:r>
    </w:p>
    <w:p w14:paraId="195D35B9" w14:textId="77777777" w:rsidR="00042683" w:rsidRPr="00042683" w:rsidRDefault="00042683" w:rsidP="00A7722D">
      <w:pPr>
        <w:pStyle w:val="Heading2"/>
        <w:rPr>
          <w:rFonts w:ascii="Sans Serif Collection" w:hAnsi="Sans Serif Collection"/>
        </w:rPr>
      </w:pPr>
      <w:bookmarkStart w:id="3" w:name="_Toc214229345"/>
      <w:r>
        <w:rPr>
          <w:szCs w:val="28"/>
        </w:rPr>
        <w:t>Regenerative Braking Systems</w:t>
      </w:r>
      <w:bookmarkEnd w:id="3"/>
    </w:p>
    <w:p w14:paraId="4F8C51D9" w14:textId="50288094" w:rsidR="00C4390B" w:rsidRPr="00C4390B" w:rsidRDefault="00C4390B" w:rsidP="00C4390B">
      <w:pPr>
        <w:spacing w:before="100" w:beforeAutospacing="1" w:after="100" w:afterAutospacing="1"/>
        <w:rPr>
          <w:rFonts w:eastAsia="Times New Roman" w:cs="Times New Roman"/>
          <w:kern w:val="0"/>
          <w:szCs w:val="22"/>
          <w:lang w:eastAsia="en-GB"/>
          <w14:ligatures w14:val="none"/>
        </w:rPr>
      </w:pPr>
      <w:r w:rsidRPr="00C4390B">
        <w:rPr>
          <w:rFonts w:eastAsia="Times New Roman" w:cs="Times New Roman"/>
          <w:kern w:val="0"/>
          <w:szCs w:val="22"/>
          <w:lang w:eastAsia="en-GB"/>
          <w14:ligatures w14:val="none"/>
        </w:rPr>
        <w:t xml:space="preserve">In the automotive and transport sectors, flywheel systems are widely used for regenerative braking, where kinetic energy normally lost as heat during braking is instead captured and stored. When a vehicle decelerates, a Kinetic Energy Recovery System (KERS) transfers a portion of the vehicle’s kinetic energy to a </w:t>
      </w:r>
      <w:proofErr w:type="gramStart"/>
      <w:r w:rsidRPr="00C4390B">
        <w:rPr>
          <w:rFonts w:eastAsia="Times New Roman" w:cs="Times New Roman"/>
          <w:kern w:val="0"/>
          <w:szCs w:val="22"/>
          <w:lang w:eastAsia="en-GB"/>
          <w14:ligatures w14:val="none"/>
        </w:rPr>
        <w:t>high</w:t>
      </w:r>
      <w:r w:rsidR="00141CC9">
        <w:rPr>
          <w:rFonts w:eastAsia="Times New Roman" w:cs="Times New Roman"/>
          <w:kern w:val="0"/>
          <w:szCs w:val="22"/>
          <w:lang w:eastAsia="en-GB"/>
          <w14:ligatures w14:val="none"/>
        </w:rPr>
        <w:t xml:space="preserve"> </w:t>
      </w:r>
      <w:r w:rsidRPr="00C4390B">
        <w:rPr>
          <w:rFonts w:eastAsia="Times New Roman" w:cs="Times New Roman"/>
          <w:kern w:val="0"/>
          <w:szCs w:val="22"/>
          <w:lang w:eastAsia="en-GB"/>
          <w14:ligatures w14:val="none"/>
        </w:rPr>
        <w:t>speed</w:t>
      </w:r>
      <w:proofErr w:type="gramEnd"/>
      <w:r w:rsidRPr="00C4390B">
        <w:rPr>
          <w:rFonts w:eastAsia="Times New Roman" w:cs="Times New Roman"/>
          <w:kern w:val="0"/>
          <w:szCs w:val="22"/>
          <w:lang w:eastAsia="en-GB"/>
          <w14:ligatures w14:val="none"/>
        </w:rPr>
        <w:t xml:space="preserve"> flywheel via a Continuously Variable Transmission (CVT) or an electromechanical coupling. The stored energy is then returned to the drivetrain during acceleration, reducing fuel consumption and emissions</w:t>
      </w:r>
      <w:r w:rsidR="00265FD4">
        <w:rPr>
          <w:rFonts w:eastAsia="Times New Roman" w:cs="Times New Roman"/>
          <w:kern w:val="0"/>
          <w:szCs w:val="22"/>
          <w:lang w:eastAsia="en-GB"/>
          <w14:ligatures w14:val="none"/>
        </w:rPr>
        <w:t xml:space="preserve"> (</w:t>
      </w:r>
      <w:proofErr w:type="spellStart"/>
      <w:r w:rsidR="00265FD4" w:rsidRPr="00265FD4">
        <w:rPr>
          <w:rFonts w:ascii="Times New Roman" w:eastAsia="Times New Roman" w:hAnsi="Times New Roman" w:cs="Times New Roman"/>
          <w:i/>
          <w:iCs/>
          <w:kern w:val="0"/>
          <w:szCs w:val="22"/>
          <w:lang w:eastAsia="en-GB"/>
          <w14:ligatures w14:val="none"/>
        </w:rPr>
        <w:t>Racecar</w:t>
      </w:r>
      <w:proofErr w:type="spellEnd"/>
      <w:r w:rsidR="00265FD4" w:rsidRPr="00265FD4">
        <w:rPr>
          <w:rFonts w:ascii="Times New Roman" w:eastAsia="Times New Roman" w:hAnsi="Times New Roman" w:cs="Times New Roman"/>
          <w:i/>
          <w:iCs/>
          <w:kern w:val="0"/>
          <w:szCs w:val="22"/>
          <w:lang w:eastAsia="en-GB"/>
          <w14:ligatures w14:val="none"/>
        </w:rPr>
        <w:t xml:space="preserve"> Engineering, 2012</w:t>
      </w:r>
      <w:r w:rsidR="00265FD4">
        <w:rPr>
          <w:rFonts w:eastAsia="Times New Roman" w:cs="Times New Roman"/>
          <w:kern w:val="0"/>
          <w:szCs w:val="22"/>
          <w:lang w:eastAsia="en-GB"/>
          <w14:ligatures w14:val="none"/>
        </w:rPr>
        <w:t>)</w:t>
      </w:r>
      <w:r w:rsidRPr="00C4390B">
        <w:rPr>
          <w:rFonts w:eastAsia="Times New Roman" w:cs="Times New Roman"/>
          <w:kern w:val="0"/>
          <w:szCs w:val="22"/>
          <w:lang w:eastAsia="en-GB"/>
          <w14:ligatures w14:val="none"/>
        </w:rPr>
        <w:t>.</w:t>
      </w:r>
    </w:p>
    <w:p w14:paraId="552CC800" w14:textId="3E3A86B5" w:rsidR="00C4390B" w:rsidRPr="00FD1220" w:rsidRDefault="00077825" w:rsidP="00C4390B">
      <w:pPr>
        <w:spacing w:before="100" w:beforeAutospacing="1" w:after="100" w:afterAutospacing="1"/>
        <w:rPr>
          <w:rFonts w:eastAsia="Times New Roman" w:cs="Times New Roman"/>
          <w:kern w:val="0"/>
          <w:lang w:eastAsia="en-GB"/>
          <w14:ligatures w14:val="none"/>
        </w:rPr>
      </w:pPr>
      <w:r w:rsidRPr="00FD1220">
        <w:rPr>
          <w:rFonts w:eastAsia="Times New Roman" w:cs="Times New Roman"/>
          <w:kern w:val="0"/>
          <w:szCs w:val="22"/>
          <w:lang w:eastAsia="en-GB"/>
          <w14:ligatures w14:val="none"/>
        </w:rPr>
        <w:t xml:space="preserve">One of the earliest and most notable implementations of mechanical flywheel energy storage was developed for Formula 1 (F1) racing. The </w:t>
      </w:r>
      <w:proofErr w:type="spellStart"/>
      <w:r w:rsidRPr="00FD1220">
        <w:rPr>
          <w:rFonts w:eastAsia="Times New Roman" w:cs="Times New Roman"/>
          <w:kern w:val="0"/>
          <w:szCs w:val="22"/>
          <w:lang w:eastAsia="en-GB"/>
          <w14:ligatures w14:val="none"/>
        </w:rPr>
        <w:t>Flybrid</w:t>
      </w:r>
      <w:proofErr w:type="spellEnd"/>
      <w:r w:rsidRPr="00FD1220">
        <w:rPr>
          <w:rFonts w:eastAsia="Times New Roman" w:cs="Times New Roman"/>
          <w:kern w:val="0"/>
          <w:szCs w:val="22"/>
          <w:lang w:eastAsia="en-GB"/>
          <w14:ligatures w14:val="none"/>
        </w:rPr>
        <w:t xml:space="preserve"> KERS system, produced by </w:t>
      </w:r>
      <w:proofErr w:type="spellStart"/>
      <w:r w:rsidRPr="00FD1220">
        <w:rPr>
          <w:rFonts w:eastAsia="Times New Roman" w:cs="Times New Roman"/>
          <w:kern w:val="0"/>
          <w:szCs w:val="22"/>
          <w:lang w:eastAsia="en-GB"/>
          <w14:ligatures w14:val="none"/>
        </w:rPr>
        <w:t>Flybrid</w:t>
      </w:r>
      <w:proofErr w:type="spellEnd"/>
      <w:r w:rsidRPr="00FD1220">
        <w:rPr>
          <w:rFonts w:eastAsia="Times New Roman" w:cs="Times New Roman"/>
          <w:kern w:val="0"/>
          <w:szCs w:val="22"/>
          <w:lang w:eastAsia="en-GB"/>
          <w14:ligatures w14:val="none"/>
        </w:rPr>
        <w:t xml:space="preserve"> Systems and later supported by Williams Hybrid Power, used a carbon-fibre flywheel capable of reaching speeds of around 64,500 rpm and storing roughly 400 kJ of recoverable energy (</w:t>
      </w:r>
      <w:r w:rsidRPr="006C4D50">
        <w:rPr>
          <w:rFonts w:ascii="Times New Roman" w:eastAsia="Times New Roman" w:hAnsi="Times New Roman" w:cs="Times New Roman"/>
          <w:i/>
          <w:iCs/>
          <w:kern w:val="0"/>
          <w:szCs w:val="22"/>
          <w:lang w:eastAsia="en-GB"/>
          <w14:ligatures w14:val="none"/>
        </w:rPr>
        <w:t>Hedlund et al., 2015</w:t>
      </w:r>
      <w:r w:rsidRPr="00FD1220">
        <w:rPr>
          <w:rFonts w:eastAsia="Times New Roman" w:cs="Times New Roman"/>
          <w:kern w:val="0"/>
          <w:szCs w:val="22"/>
          <w:lang w:eastAsia="en-GB"/>
          <w14:ligatures w14:val="none"/>
        </w:rPr>
        <w:t>). The success of this technology encouraged further development in road</w:t>
      </w:r>
      <w:r w:rsidR="006C4D50">
        <w:rPr>
          <w:rFonts w:eastAsia="Times New Roman" w:cs="Times New Roman"/>
          <w:kern w:val="0"/>
          <w:szCs w:val="22"/>
          <w:lang w:eastAsia="en-GB"/>
          <w14:ligatures w14:val="none"/>
        </w:rPr>
        <w:t xml:space="preserve"> </w:t>
      </w:r>
      <w:r w:rsidRPr="00FD1220">
        <w:rPr>
          <w:rFonts w:eastAsia="Times New Roman" w:cs="Times New Roman"/>
          <w:kern w:val="0"/>
          <w:szCs w:val="22"/>
          <w:lang w:eastAsia="en-GB"/>
          <w14:ligatures w14:val="none"/>
        </w:rPr>
        <w:t>vehicle applications, including Volvo’s S60 flywheel-hybrid prototype, which reported fuel</w:t>
      </w:r>
      <w:r w:rsidR="000B7BDA">
        <w:rPr>
          <w:rFonts w:eastAsia="Times New Roman" w:cs="Times New Roman"/>
          <w:kern w:val="0"/>
          <w:szCs w:val="22"/>
          <w:lang w:eastAsia="en-GB"/>
          <w14:ligatures w14:val="none"/>
        </w:rPr>
        <w:t xml:space="preserve"> </w:t>
      </w:r>
      <w:r w:rsidRPr="00FD1220">
        <w:rPr>
          <w:rFonts w:eastAsia="Times New Roman" w:cs="Times New Roman"/>
          <w:kern w:val="0"/>
          <w:szCs w:val="22"/>
          <w:lang w:eastAsia="en-GB"/>
          <w14:ligatures w14:val="none"/>
        </w:rPr>
        <w:t xml:space="preserve">saving benefits of up to 25% in testing </w:t>
      </w:r>
      <w:r w:rsidR="00110F83" w:rsidRPr="00110F83">
        <w:rPr>
          <w:rFonts w:eastAsia="Times New Roman" w:cs="Times New Roman"/>
          <w:kern w:val="0"/>
          <w:szCs w:val="22"/>
          <w:lang w:eastAsia="en-GB"/>
          <w14:ligatures w14:val="none"/>
        </w:rPr>
        <w:t>(</w:t>
      </w:r>
      <w:r w:rsidR="00110F83" w:rsidRPr="00110F83">
        <w:rPr>
          <w:rFonts w:ascii="Times New Roman" w:eastAsia="Times New Roman" w:hAnsi="Times New Roman" w:cs="Times New Roman"/>
          <w:i/>
          <w:iCs/>
          <w:kern w:val="0"/>
          <w:szCs w:val="22"/>
          <w:lang w:eastAsia="en-GB"/>
          <w14:ligatures w14:val="none"/>
        </w:rPr>
        <w:t>Volvo Car Group, 2014</w:t>
      </w:r>
      <w:r w:rsidR="00110F83" w:rsidRPr="00110F83">
        <w:rPr>
          <w:rFonts w:eastAsia="Times New Roman" w:cs="Times New Roman"/>
          <w:kern w:val="0"/>
          <w:szCs w:val="22"/>
          <w:lang w:eastAsia="en-GB"/>
          <w14:ligatures w14:val="none"/>
        </w:rPr>
        <w:t>)</w:t>
      </w:r>
      <w:r w:rsidRPr="00FD1220">
        <w:rPr>
          <w:rFonts w:eastAsia="Times New Roman" w:cs="Times New Roman"/>
          <w:kern w:val="0"/>
          <w:szCs w:val="22"/>
          <w:lang w:eastAsia="en-GB"/>
          <w14:ligatures w14:val="none"/>
        </w:rPr>
        <w:t xml:space="preserve">. </w:t>
      </w:r>
      <w:r w:rsidR="00A24778" w:rsidRPr="00A24778">
        <w:rPr>
          <w:rFonts w:eastAsia="Times New Roman" w:cs="Times New Roman"/>
          <w:kern w:val="0"/>
          <w:szCs w:val="22"/>
          <w:lang w:eastAsia="en-GB"/>
          <w14:ligatures w14:val="none"/>
        </w:rPr>
        <w:t xml:space="preserve">In the bus sector, the </w:t>
      </w:r>
      <w:proofErr w:type="spellStart"/>
      <w:r w:rsidR="00A24778" w:rsidRPr="00A24778">
        <w:rPr>
          <w:rFonts w:eastAsia="Times New Roman" w:cs="Times New Roman"/>
          <w:kern w:val="0"/>
          <w:szCs w:val="22"/>
          <w:lang w:eastAsia="en-GB"/>
          <w14:ligatures w14:val="none"/>
        </w:rPr>
        <w:t>Gyrodrive</w:t>
      </w:r>
      <w:proofErr w:type="spellEnd"/>
      <w:r w:rsidR="00A24778" w:rsidRPr="00A24778">
        <w:rPr>
          <w:rFonts w:eastAsia="Times New Roman" w:cs="Times New Roman"/>
          <w:kern w:val="0"/>
          <w:szCs w:val="22"/>
          <w:lang w:eastAsia="en-GB"/>
          <w14:ligatures w14:val="none"/>
        </w:rPr>
        <w:t xml:space="preserve"> system (developed by GKN Hybrid Power and used by the Go</w:t>
      </w:r>
      <w:r w:rsidR="00A24778" w:rsidRPr="00A24778">
        <w:rPr>
          <w:rFonts w:eastAsia="Times New Roman" w:cs="Times New Roman"/>
          <w:kern w:val="0"/>
          <w:szCs w:val="22"/>
          <w:lang w:eastAsia="en-GB"/>
          <w14:ligatures w14:val="none"/>
        </w:rPr>
        <w:noBreakHyphen/>
        <w:t xml:space="preserve">Ahead Group) achieved similar fuel-savings of around </w:t>
      </w:r>
      <w:r w:rsidR="00A24778" w:rsidRPr="00CB547E">
        <w:rPr>
          <w:rFonts w:eastAsia="Times New Roman" w:cs="Times New Roman"/>
          <w:kern w:val="0"/>
          <w:szCs w:val="22"/>
          <w:lang w:eastAsia="en-GB"/>
          <w14:ligatures w14:val="none"/>
        </w:rPr>
        <w:t>20%</w:t>
      </w:r>
      <w:r w:rsidR="00A24778" w:rsidRPr="00A24778">
        <w:rPr>
          <w:rFonts w:eastAsia="Times New Roman" w:cs="Times New Roman"/>
          <w:kern w:val="0"/>
          <w:szCs w:val="22"/>
          <w:lang w:eastAsia="en-GB"/>
          <w14:ligatures w14:val="none"/>
        </w:rPr>
        <w:t>, showing how motorsport</w:t>
      </w:r>
      <w:r w:rsidR="000B7BDA">
        <w:rPr>
          <w:rFonts w:eastAsia="Times New Roman" w:cs="Times New Roman"/>
          <w:kern w:val="0"/>
          <w:szCs w:val="22"/>
          <w:lang w:eastAsia="en-GB"/>
          <w14:ligatures w14:val="none"/>
        </w:rPr>
        <w:t xml:space="preserve"> </w:t>
      </w:r>
      <w:r w:rsidR="00A24778" w:rsidRPr="00A24778">
        <w:rPr>
          <w:rFonts w:eastAsia="Times New Roman" w:cs="Times New Roman"/>
          <w:kern w:val="0"/>
          <w:szCs w:val="22"/>
          <w:lang w:eastAsia="en-GB"/>
          <w14:ligatures w14:val="none"/>
        </w:rPr>
        <w:t>derived flywheel systems can benefit heavy-duty stop/start transport (</w:t>
      </w:r>
      <w:r w:rsidR="00A24778" w:rsidRPr="00A24778">
        <w:rPr>
          <w:rFonts w:ascii="Times New Roman" w:eastAsia="Times New Roman" w:hAnsi="Times New Roman" w:cs="Times New Roman"/>
          <w:i/>
          <w:iCs/>
          <w:kern w:val="0"/>
          <w:szCs w:val="22"/>
          <w:lang w:eastAsia="en-GB"/>
          <w14:ligatures w14:val="none"/>
        </w:rPr>
        <w:t>Wired, 2014</w:t>
      </w:r>
      <w:r w:rsidR="00A24778" w:rsidRPr="00A24778">
        <w:rPr>
          <w:rFonts w:eastAsia="Times New Roman" w:cs="Times New Roman"/>
          <w:kern w:val="0"/>
          <w:szCs w:val="22"/>
          <w:lang w:eastAsia="en-GB"/>
          <w14:ligatures w14:val="none"/>
        </w:rPr>
        <w:t>)</w:t>
      </w:r>
      <w:r w:rsidRPr="00FD1220">
        <w:rPr>
          <w:rFonts w:eastAsia="Times New Roman" w:cs="Times New Roman"/>
          <w:kern w:val="0"/>
          <w:szCs w:val="22"/>
          <w:lang w:eastAsia="en-GB"/>
          <w14:ligatures w14:val="none"/>
        </w:rPr>
        <w:t>.</w:t>
      </w:r>
    </w:p>
    <w:p w14:paraId="18ED0E65" w14:textId="77777777" w:rsidR="003F3A1F" w:rsidRDefault="003F3A1F">
      <w:pPr>
        <w:spacing w:line="259" w:lineRule="auto"/>
        <w:rPr>
          <w:rFonts w:eastAsia="Times New Roman"/>
          <w:color w:val="2E74B5" w:themeColor="accent1" w:themeShade="BF"/>
          <w:lang w:eastAsia="en-GB"/>
        </w:rPr>
      </w:pPr>
      <w:r>
        <w:rPr>
          <w:rFonts w:eastAsia="Times New Roman"/>
          <w:lang w:eastAsia="en-GB"/>
        </w:rPr>
        <w:br w:type="page"/>
      </w:r>
    </w:p>
    <w:p w14:paraId="335008CF" w14:textId="07B3D488" w:rsidR="00DE7F1D" w:rsidRPr="001B4BD0" w:rsidRDefault="001B4BD0" w:rsidP="001B4BD0">
      <w:pPr>
        <w:pStyle w:val="Heading2"/>
        <w:rPr>
          <w:rFonts w:eastAsia="Times New Roman"/>
          <w:lang w:eastAsia="en-GB"/>
        </w:rPr>
      </w:pPr>
      <w:bookmarkStart w:id="4" w:name="_Toc214229346"/>
      <w:r>
        <w:rPr>
          <w:rFonts w:eastAsia="Times New Roman"/>
          <w:lang w:eastAsia="en-GB"/>
        </w:rPr>
        <w:lastRenderedPageBreak/>
        <w:t xml:space="preserve">Off- Grid </w:t>
      </w:r>
      <w:r w:rsidR="007174BF">
        <w:rPr>
          <w:rFonts w:eastAsia="Times New Roman"/>
          <w:lang w:eastAsia="en-GB"/>
        </w:rPr>
        <w:t>Systems</w:t>
      </w:r>
      <w:bookmarkEnd w:id="4"/>
      <w:r w:rsidR="007174BF">
        <w:rPr>
          <w:rFonts w:eastAsia="Times New Roman"/>
          <w:lang w:eastAsia="en-GB"/>
        </w:rPr>
        <w:t xml:space="preserve"> </w:t>
      </w:r>
    </w:p>
    <w:p w14:paraId="70F4EBF2" w14:textId="77777777" w:rsidR="008C6499" w:rsidRDefault="00CB2D54" w:rsidP="005F20E7">
      <w:pPr>
        <w:spacing w:before="100" w:beforeAutospacing="1" w:after="100" w:afterAutospacing="1"/>
        <w:rPr>
          <w:rFonts w:eastAsia="Times New Roman" w:cs="Times New Roman"/>
          <w:kern w:val="0"/>
          <w:szCs w:val="22"/>
          <w:lang w:eastAsia="en-GB"/>
          <w14:ligatures w14:val="none"/>
        </w:rPr>
      </w:pPr>
      <w:r w:rsidRPr="00CB2D54">
        <w:rPr>
          <w:rFonts w:eastAsia="Times New Roman" w:cs="Times New Roman"/>
          <w:kern w:val="0"/>
          <w:szCs w:val="22"/>
          <w:lang w:eastAsia="en-GB"/>
          <w14:ligatures w14:val="none"/>
        </w:rPr>
        <w:t>Beyond vehicle applications, flywheel systems are widely used for power-quality control, renewable-energy smoothing and off-grid energy storage</w:t>
      </w:r>
      <w:r w:rsidR="006F117E">
        <w:rPr>
          <w:rFonts w:eastAsia="Times New Roman" w:cs="Times New Roman"/>
          <w:kern w:val="0"/>
          <w:szCs w:val="22"/>
          <w:lang w:eastAsia="en-GB"/>
          <w14:ligatures w14:val="none"/>
        </w:rPr>
        <w:t xml:space="preserve"> (See </w:t>
      </w:r>
      <w:r w:rsidR="009A6950" w:rsidRPr="009A6950">
        <w:rPr>
          <w:rFonts w:eastAsia="Times New Roman" w:cs="Times New Roman"/>
          <w:i/>
          <w:iCs/>
          <w:kern w:val="0"/>
          <w:szCs w:val="22"/>
          <w:lang w:eastAsia="en-GB"/>
          <w14:ligatures w14:val="none"/>
        </w:rPr>
        <w:t>Figure 4</w:t>
      </w:r>
      <w:r w:rsidR="009A6950">
        <w:rPr>
          <w:rFonts w:eastAsia="Times New Roman" w:cs="Times New Roman"/>
          <w:kern w:val="0"/>
          <w:szCs w:val="22"/>
          <w:lang w:eastAsia="en-GB"/>
          <w14:ligatures w14:val="none"/>
        </w:rPr>
        <w:t>)</w:t>
      </w:r>
      <w:r w:rsidRPr="00CB2D54">
        <w:rPr>
          <w:rFonts w:eastAsia="Times New Roman" w:cs="Times New Roman"/>
          <w:kern w:val="0"/>
          <w:szCs w:val="22"/>
          <w:lang w:eastAsia="en-GB"/>
          <w14:ligatures w14:val="none"/>
        </w:rPr>
        <w:t xml:space="preserve">. </w:t>
      </w:r>
    </w:p>
    <w:p w14:paraId="612DF0BA" w14:textId="77777777" w:rsidR="008C6499" w:rsidRDefault="008C6499" w:rsidP="008C6499">
      <w:pPr>
        <w:keepNext/>
        <w:spacing w:before="100" w:beforeAutospacing="1" w:after="100" w:afterAutospacing="1"/>
      </w:pPr>
      <w:r w:rsidRPr="008C6499">
        <w:rPr>
          <w:rFonts w:eastAsia="Times New Roman" w:cs="Times New Roman"/>
          <w:noProof/>
          <w:kern w:val="0"/>
          <w:szCs w:val="22"/>
          <w:lang w:eastAsia="en-GB"/>
          <w14:ligatures w14:val="none"/>
        </w:rPr>
        <w:drawing>
          <wp:inline distT="0" distB="0" distL="0" distR="0" wp14:anchorId="160CF22E" wp14:editId="0E98AAA9">
            <wp:extent cx="2500132" cy="2288510"/>
            <wp:effectExtent l="0" t="0" r="0" b="0"/>
            <wp:docPr id="1489298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98672" name=""/>
                    <pic:cNvPicPr/>
                  </pic:nvPicPr>
                  <pic:blipFill>
                    <a:blip r:embed="rId12"/>
                    <a:stretch>
                      <a:fillRect/>
                    </a:stretch>
                  </pic:blipFill>
                  <pic:spPr>
                    <a:xfrm>
                      <a:off x="0" y="0"/>
                      <a:ext cx="2510260" cy="2297780"/>
                    </a:xfrm>
                    <a:prstGeom prst="rect">
                      <a:avLst/>
                    </a:prstGeom>
                  </pic:spPr>
                </pic:pic>
              </a:graphicData>
            </a:graphic>
          </wp:inline>
        </w:drawing>
      </w:r>
    </w:p>
    <w:p w14:paraId="1EFDB423" w14:textId="744DF829" w:rsidR="008C6499" w:rsidRDefault="008C6499" w:rsidP="008C6499">
      <w:pPr>
        <w:pStyle w:val="Caption"/>
        <w:rPr>
          <w:rFonts w:eastAsia="Times New Roman" w:cs="Times New Roman"/>
          <w:kern w:val="0"/>
          <w:szCs w:val="22"/>
          <w:lang w:eastAsia="en-GB"/>
          <w14:ligatures w14:val="none"/>
        </w:rPr>
      </w:pPr>
      <w:r>
        <w:t xml:space="preserve">Figure </w:t>
      </w:r>
      <w:r>
        <w:fldChar w:fldCharType="begin"/>
      </w:r>
      <w:r>
        <w:instrText xml:space="preserve"> SEQ Figure \* ARABIC </w:instrText>
      </w:r>
      <w:r>
        <w:fldChar w:fldCharType="separate"/>
      </w:r>
      <w:r w:rsidR="00E76042">
        <w:rPr>
          <w:noProof/>
        </w:rPr>
        <w:t>4</w:t>
      </w:r>
      <w:r>
        <w:fldChar w:fldCharType="end"/>
      </w:r>
      <w:r>
        <w:t xml:space="preserve"> - </w:t>
      </w:r>
      <w:r w:rsidRPr="005B0A81">
        <w:t>Simplified structure of a flywheel energy storage system integrated with grid-support power electronics (</w:t>
      </w:r>
      <w:r w:rsidRPr="008C6499">
        <w:rPr>
          <w:rFonts w:ascii="Times New Roman" w:hAnsi="Times New Roman" w:cs="Times New Roman"/>
        </w:rPr>
        <w:t>ScienceDirect, 2025</w:t>
      </w:r>
      <w:r w:rsidRPr="005B0A81">
        <w:t>)</w:t>
      </w:r>
    </w:p>
    <w:p w14:paraId="6A216309" w14:textId="3C6D26E2" w:rsidR="005F20E7" w:rsidRDefault="00CB2D54" w:rsidP="005F20E7">
      <w:pPr>
        <w:spacing w:before="100" w:beforeAutospacing="1" w:after="100" w:afterAutospacing="1"/>
        <w:rPr>
          <w:rFonts w:eastAsia="Times New Roman" w:cs="Times New Roman"/>
          <w:kern w:val="0"/>
          <w:szCs w:val="22"/>
          <w:lang w:eastAsia="en-GB"/>
          <w14:ligatures w14:val="none"/>
        </w:rPr>
      </w:pPr>
      <w:r w:rsidRPr="00CB2D54">
        <w:rPr>
          <w:rFonts w:eastAsia="Times New Roman" w:cs="Times New Roman"/>
          <w:kern w:val="0"/>
          <w:szCs w:val="22"/>
          <w:lang w:eastAsia="en-GB"/>
          <w14:ligatures w14:val="none"/>
        </w:rPr>
        <w:t>Their ability to withstand millions of charge</w:t>
      </w:r>
      <w:r w:rsidR="0053714D">
        <w:rPr>
          <w:rFonts w:eastAsia="Times New Roman" w:cs="Times New Roman"/>
          <w:kern w:val="0"/>
          <w:szCs w:val="22"/>
          <w:lang w:eastAsia="en-GB"/>
          <w14:ligatures w14:val="none"/>
        </w:rPr>
        <w:t>/</w:t>
      </w:r>
      <w:r w:rsidRPr="00CB2D54">
        <w:rPr>
          <w:rFonts w:eastAsia="Times New Roman" w:cs="Times New Roman"/>
          <w:kern w:val="0"/>
          <w:szCs w:val="22"/>
          <w:lang w:eastAsia="en-GB"/>
          <w14:ligatures w14:val="none"/>
        </w:rPr>
        <w:t xml:space="preserve">discharge cycles with minimal degradation makes them suitable for situations that require rapid and frequent energy exchange. Modern </w:t>
      </w:r>
      <w:proofErr w:type="gramStart"/>
      <w:r w:rsidRPr="00CB2D54">
        <w:rPr>
          <w:rFonts w:eastAsia="Times New Roman" w:cs="Times New Roman"/>
          <w:kern w:val="0"/>
          <w:szCs w:val="22"/>
          <w:lang w:eastAsia="en-GB"/>
          <w14:ligatures w14:val="none"/>
        </w:rPr>
        <w:t>high</w:t>
      </w:r>
      <w:r w:rsidR="00095289">
        <w:rPr>
          <w:rFonts w:eastAsia="Times New Roman" w:cs="Times New Roman"/>
          <w:kern w:val="0"/>
          <w:szCs w:val="22"/>
          <w:lang w:eastAsia="en-GB"/>
          <w14:ligatures w14:val="none"/>
        </w:rPr>
        <w:t xml:space="preserve"> </w:t>
      </w:r>
      <w:r w:rsidRPr="00CB2D54">
        <w:rPr>
          <w:rFonts w:eastAsia="Times New Roman" w:cs="Times New Roman"/>
          <w:kern w:val="0"/>
          <w:szCs w:val="22"/>
          <w:lang w:eastAsia="en-GB"/>
          <w14:ligatures w14:val="none"/>
        </w:rPr>
        <w:t>speed</w:t>
      </w:r>
      <w:proofErr w:type="gramEnd"/>
      <w:r w:rsidRPr="00CB2D54">
        <w:rPr>
          <w:rFonts w:eastAsia="Times New Roman" w:cs="Times New Roman"/>
          <w:kern w:val="0"/>
          <w:szCs w:val="22"/>
          <w:lang w:eastAsia="en-GB"/>
          <w14:ligatures w14:val="none"/>
        </w:rPr>
        <w:t xml:space="preserve"> flywheels typically operate within vacuum enclosures and use magnetic bearings to minimise friction losses, allowing round-trip efficiencies above 90% (</w:t>
      </w:r>
      <w:r w:rsidRPr="00CB2D54">
        <w:rPr>
          <w:rFonts w:ascii="Times New Roman" w:eastAsia="Times New Roman" w:hAnsi="Times New Roman" w:cs="Times New Roman"/>
          <w:i/>
          <w:iCs/>
          <w:kern w:val="0"/>
          <w:szCs w:val="22"/>
          <w:lang w:eastAsia="en-GB"/>
          <w14:ligatures w14:val="none"/>
        </w:rPr>
        <w:t>Kesgin et al., 2019</w:t>
      </w:r>
      <w:r w:rsidRPr="00CB2D54">
        <w:rPr>
          <w:rFonts w:eastAsia="Times New Roman" w:cs="Times New Roman"/>
          <w:kern w:val="0"/>
          <w:szCs w:val="22"/>
          <w:lang w:eastAsia="en-GB"/>
          <w14:ligatures w14:val="none"/>
        </w:rPr>
        <w:t xml:space="preserve">). This technology has been </w:t>
      </w:r>
      <w:r w:rsidR="00095289">
        <w:rPr>
          <w:rFonts w:eastAsia="Times New Roman" w:cs="Times New Roman"/>
          <w:kern w:val="0"/>
          <w:szCs w:val="22"/>
          <w:lang w:eastAsia="en-GB"/>
          <w14:ligatures w14:val="none"/>
        </w:rPr>
        <w:t>utilised</w:t>
      </w:r>
      <w:r w:rsidRPr="00CB2D54">
        <w:rPr>
          <w:rFonts w:eastAsia="Times New Roman" w:cs="Times New Roman"/>
          <w:kern w:val="0"/>
          <w:szCs w:val="22"/>
          <w:lang w:eastAsia="en-GB"/>
          <w14:ligatures w14:val="none"/>
        </w:rPr>
        <w:t xml:space="preserve"> commercially</w:t>
      </w:r>
      <w:r w:rsidR="00095289">
        <w:rPr>
          <w:rFonts w:eastAsia="Times New Roman" w:cs="Times New Roman"/>
          <w:kern w:val="0"/>
          <w:szCs w:val="22"/>
          <w:lang w:eastAsia="en-GB"/>
          <w14:ligatures w14:val="none"/>
        </w:rPr>
        <w:t>,</w:t>
      </w:r>
      <w:r w:rsidRPr="00CB2D54">
        <w:rPr>
          <w:rFonts w:eastAsia="Times New Roman" w:cs="Times New Roman"/>
          <w:kern w:val="0"/>
          <w:szCs w:val="22"/>
          <w:lang w:eastAsia="en-GB"/>
          <w14:ligatures w14:val="none"/>
        </w:rPr>
        <w:t xml:space="preserve"> for example, Beacon Power’s 20 MW flywheel facility in Pennsylvania uses carbon</w:t>
      </w:r>
      <w:r w:rsidR="00DB2CF1">
        <w:rPr>
          <w:rFonts w:eastAsia="Times New Roman" w:cs="Times New Roman"/>
          <w:kern w:val="0"/>
          <w:szCs w:val="22"/>
          <w:lang w:eastAsia="en-GB"/>
          <w14:ligatures w14:val="none"/>
        </w:rPr>
        <w:t xml:space="preserve"> </w:t>
      </w:r>
      <w:r w:rsidRPr="00CB2D54">
        <w:rPr>
          <w:rFonts w:eastAsia="Times New Roman" w:cs="Times New Roman"/>
          <w:kern w:val="0"/>
          <w:szCs w:val="22"/>
          <w:lang w:eastAsia="en-GB"/>
          <w14:ligatures w14:val="none"/>
        </w:rPr>
        <w:t>fibre rotors and supports grid-frequency regulation (</w:t>
      </w:r>
      <w:r w:rsidRPr="00CB2D54">
        <w:rPr>
          <w:rFonts w:ascii="Times New Roman" w:eastAsia="Times New Roman" w:hAnsi="Times New Roman" w:cs="Times New Roman"/>
          <w:i/>
          <w:iCs/>
          <w:kern w:val="0"/>
          <w:szCs w:val="22"/>
          <w:lang w:eastAsia="en-GB"/>
          <w14:ligatures w14:val="none"/>
        </w:rPr>
        <w:t>Beacon Power, 2011</w:t>
      </w:r>
      <w:r w:rsidRPr="00CB2D54">
        <w:rPr>
          <w:rFonts w:eastAsia="Times New Roman" w:cs="Times New Roman"/>
          <w:kern w:val="0"/>
          <w:szCs w:val="22"/>
          <w:lang w:eastAsia="en-GB"/>
          <w14:ligatures w14:val="none"/>
        </w:rPr>
        <w:t>). Flywheel storage also plays a role in renewable microgrids</w:t>
      </w:r>
      <w:r w:rsidR="00500569">
        <w:rPr>
          <w:rFonts w:eastAsia="Times New Roman" w:cs="Times New Roman"/>
          <w:kern w:val="0"/>
          <w:szCs w:val="22"/>
          <w:lang w:eastAsia="en-GB"/>
          <w14:ligatures w14:val="none"/>
        </w:rPr>
        <w:t xml:space="preserve">, </w:t>
      </w:r>
      <w:r w:rsidRPr="00CB2D54">
        <w:rPr>
          <w:rFonts w:eastAsia="Times New Roman" w:cs="Times New Roman"/>
          <w:kern w:val="0"/>
          <w:szCs w:val="22"/>
          <w:lang w:eastAsia="en-GB"/>
          <w14:ligatures w14:val="none"/>
        </w:rPr>
        <w:t>one review noted their long service life, high</w:t>
      </w:r>
      <w:r w:rsidR="00DB2CF1">
        <w:rPr>
          <w:rFonts w:eastAsia="Times New Roman" w:cs="Times New Roman"/>
          <w:kern w:val="0"/>
          <w:szCs w:val="22"/>
          <w:lang w:eastAsia="en-GB"/>
          <w14:ligatures w14:val="none"/>
        </w:rPr>
        <w:t xml:space="preserve"> </w:t>
      </w:r>
      <w:r w:rsidRPr="00CB2D54">
        <w:rPr>
          <w:rFonts w:eastAsia="Times New Roman" w:cs="Times New Roman"/>
          <w:kern w:val="0"/>
          <w:szCs w:val="22"/>
          <w:lang w:eastAsia="en-GB"/>
          <w14:ligatures w14:val="none"/>
        </w:rPr>
        <w:t>cycling capability, and wide temperature tolerance as key advantages over chemical batteries (</w:t>
      </w:r>
      <w:r w:rsidRPr="00CB2D54">
        <w:rPr>
          <w:rFonts w:ascii="Times New Roman" w:eastAsia="Times New Roman" w:hAnsi="Times New Roman" w:cs="Times New Roman"/>
          <w:i/>
          <w:iCs/>
          <w:kern w:val="0"/>
          <w:szCs w:val="22"/>
          <w:lang w:eastAsia="en-GB"/>
          <w14:ligatures w14:val="none"/>
        </w:rPr>
        <w:t>CNESA, 2015</w:t>
      </w:r>
      <w:r w:rsidRPr="00CB2D54">
        <w:rPr>
          <w:rFonts w:eastAsia="Times New Roman" w:cs="Times New Roman"/>
          <w:kern w:val="0"/>
          <w:szCs w:val="22"/>
          <w:lang w:eastAsia="en-GB"/>
          <w14:ligatures w14:val="none"/>
        </w:rPr>
        <w:t>).</w:t>
      </w:r>
    </w:p>
    <w:p w14:paraId="017C0E73" w14:textId="77777777" w:rsidR="009A2DB9" w:rsidRDefault="009A2DB9" w:rsidP="005F20E7">
      <w:pPr>
        <w:spacing w:before="100" w:beforeAutospacing="1" w:after="100" w:afterAutospacing="1"/>
        <w:rPr>
          <w:rFonts w:eastAsia="Times New Roman" w:cs="Times New Roman"/>
          <w:kern w:val="0"/>
          <w:szCs w:val="22"/>
          <w:lang w:eastAsia="en-GB"/>
          <w14:ligatures w14:val="none"/>
        </w:rPr>
      </w:pPr>
    </w:p>
    <w:p w14:paraId="56AEEDD1" w14:textId="77777777" w:rsidR="009A2DB9" w:rsidRDefault="009A2DB9" w:rsidP="005F20E7">
      <w:pPr>
        <w:spacing w:before="100" w:beforeAutospacing="1" w:after="100" w:afterAutospacing="1"/>
        <w:rPr>
          <w:rFonts w:eastAsia="Times New Roman" w:cs="Times New Roman"/>
          <w:kern w:val="0"/>
          <w:szCs w:val="22"/>
          <w:lang w:eastAsia="en-GB"/>
          <w14:ligatures w14:val="none"/>
        </w:rPr>
      </w:pPr>
    </w:p>
    <w:p w14:paraId="410C1B18" w14:textId="77777777" w:rsidR="009A2DB9" w:rsidRDefault="009A2DB9" w:rsidP="005F20E7">
      <w:pPr>
        <w:spacing w:before="100" w:beforeAutospacing="1" w:after="100" w:afterAutospacing="1"/>
        <w:rPr>
          <w:rFonts w:eastAsia="Times New Roman" w:cs="Times New Roman"/>
          <w:kern w:val="0"/>
          <w:szCs w:val="22"/>
          <w:lang w:eastAsia="en-GB"/>
          <w14:ligatures w14:val="none"/>
        </w:rPr>
      </w:pPr>
    </w:p>
    <w:p w14:paraId="3F8E2C10" w14:textId="77777777" w:rsidR="009A2DB9" w:rsidRDefault="009A2DB9" w:rsidP="005F20E7">
      <w:pPr>
        <w:spacing w:before="100" w:beforeAutospacing="1" w:after="100" w:afterAutospacing="1"/>
        <w:rPr>
          <w:rFonts w:eastAsia="Times New Roman" w:cs="Times New Roman"/>
          <w:kern w:val="0"/>
          <w:szCs w:val="22"/>
          <w:lang w:eastAsia="en-GB"/>
          <w14:ligatures w14:val="none"/>
        </w:rPr>
      </w:pPr>
    </w:p>
    <w:p w14:paraId="58D4B782" w14:textId="77777777" w:rsidR="007E7D28" w:rsidRDefault="007E7D28">
      <w:pPr>
        <w:spacing w:line="259" w:lineRule="auto"/>
        <w:rPr>
          <w:rFonts w:eastAsiaTheme="majorEastAsia"/>
          <w:color w:val="2E74B5" w:themeColor="accent1" w:themeShade="BF"/>
          <w:sz w:val="26"/>
        </w:rPr>
      </w:pPr>
      <w:r>
        <w:rPr>
          <w:sz w:val="26"/>
        </w:rPr>
        <w:br w:type="page"/>
      </w:r>
    </w:p>
    <w:p w14:paraId="755BA744" w14:textId="390D9332" w:rsidR="00F96D71" w:rsidRPr="00F96D71" w:rsidRDefault="00576DDE" w:rsidP="00576DDE">
      <w:pPr>
        <w:pStyle w:val="Heading1"/>
        <w:rPr>
          <w:rFonts w:ascii="Sans Serif Collection" w:hAnsi="Sans Serif Collection"/>
          <w:sz w:val="24"/>
        </w:rPr>
      </w:pPr>
      <w:bookmarkStart w:id="5" w:name="_Toc214229347"/>
      <w:r>
        <w:rPr>
          <w:sz w:val="26"/>
          <w:szCs w:val="26"/>
        </w:rPr>
        <w:lastRenderedPageBreak/>
        <w:t>Kinetic Energy Recovery Systems (KERS)</w:t>
      </w:r>
      <w:bookmarkEnd w:id="5"/>
    </w:p>
    <w:p w14:paraId="72887764" w14:textId="59427D57" w:rsidR="00D94B4C" w:rsidRDefault="00F96D71" w:rsidP="00F96D71">
      <w:pPr>
        <w:rPr>
          <w:szCs w:val="20"/>
        </w:rPr>
      </w:pPr>
      <w:r w:rsidRPr="00F96D71">
        <w:rPr>
          <w:rStyle w:val="Strong"/>
          <w:b w:val="0"/>
          <w:bCs w:val="0"/>
          <w:szCs w:val="20"/>
        </w:rPr>
        <w:t>Kinetic Energy Recovery Systems (KERS)</w:t>
      </w:r>
      <w:r w:rsidRPr="00F96D71">
        <w:rPr>
          <w:szCs w:val="20"/>
        </w:rPr>
        <w:t xml:space="preserve"> are technologies designed to capture and store the kinetic energy that would otherwise be lost during braking, converting it into usable energy for later acceleration. In mechanical KERS, this energy is stored in a </w:t>
      </w:r>
      <w:r w:rsidRPr="00F96D71">
        <w:rPr>
          <w:rStyle w:val="Strong"/>
          <w:b w:val="0"/>
          <w:bCs w:val="0"/>
          <w:szCs w:val="20"/>
        </w:rPr>
        <w:t>rotating flywheel</w:t>
      </w:r>
      <w:r w:rsidRPr="00F96D71">
        <w:rPr>
          <w:szCs w:val="20"/>
        </w:rPr>
        <w:t xml:space="preserve"> rather than a battery. The system operates on the fundamental principle of </w:t>
      </w:r>
      <w:r w:rsidRPr="00F96D71">
        <w:rPr>
          <w:rStyle w:val="Strong"/>
          <w:b w:val="0"/>
          <w:bCs w:val="0"/>
          <w:szCs w:val="20"/>
        </w:rPr>
        <w:t>energy conservation</w:t>
      </w:r>
      <w:r w:rsidRPr="00F96D71">
        <w:rPr>
          <w:szCs w:val="20"/>
        </w:rPr>
        <w:t xml:space="preserve">, where the vehicle’s kinetic energy is transformed into </w:t>
      </w:r>
      <w:r w:rsidRPr="00F96D71">
        <w:rPr>
          <w:rStyle w:val="Strong"/>
          <w:b w:val="0"/>
          <w:bCs w:val="0"/>
          <w:szCs w:val="20"/>
        </w:rPr>
        <w:t>rotational kinetic energy</w:t>
      </w:r>
      <w:r w:rsidRPr="00F96D71">
        <w:rPr>
          <w:szCs w:val="20"/>
        </w:rPr>
        <w:t xml:space="preserve"> in the flywheel during deceleration, and then converted back into vehicle motion during acceleration</w:t>
      </w:r>
      <w:r w:rsidR="00903758">
        <w:rPr>
          <w:szCs w:val="20"/>
        </w:rPr>
        <w:t xml:space="preserve"> </w:t>
      </w:r>
      <w:r w:rsidR="00903758" w:rsidRPr="00903758">
        <w:rPr>
          <w:szCs w:val="20"/>
        </w:rPr>
        <w:t>(</w:t>
      </w:r>
      <w:r w:rsidR="00903758" w:rsidRPr="00903758">
        <w:rPr>
          <w:rFonts w:ascii="Times New Roman" w:hAnsi="Times New Roman" w:cs="Times New Roman"/>
          <w:i/>
          <w:iCs/>
          <w:szCs w:val="20"/>
        </w:rPr>
        <w:t>Hedlund et al., 2015</w:t>
      </w:r>
      <w:r w:rsidR="00903758" w:rsidRPr="00903758">
        <w:rPr>
          <w:szCs w:val="20"/>
        </w:rPr>
        <w:t>).</w:t>
      </w:r>
    </w:p>
    <w:p w14:paraId="6B1FF265" w14:textId="77777777" w:rsidR="00D94B4C" w:rsidRPr="00D94B4C" w:rsidRDefault="00D94B4C" w:rsidP="00D94B4C">
      <w:pPr>
        <w:pStyle w:val="Heading2"/>
        <w:rPr>
          <w:rFonts w:ascii="Sans Serif Collection" w:hAnsi="Sans Serif Collection"/>
        </w:rPr>
      </w:pPr>
      <w:bookmarkStart w:id="6" w:name="_Toc214229348"/>
      <w:r>
        <w:t>Operating Principle</w:t>
      </w:r>
      <w:bookmarkEnd w:id="6"/>
    </w:p>
    <w:p w14:paraId="0D3CAC04" w14:textId="74D514C9" w:rsidR="00EB0DAC" w:rsidRDefault="00234DC6" w:rsidP="00EB0DAC">
      <w:pPr>
        <w:rPr>
          <w:szCs w:val="20"/>
        </w:rPr>
      </w:pPr>
      <w:r w:rsidRPr="00234DC6">
        <w:rPr>
          <w:szCs w:val="20"/>
        </w:rPr>
        <w:t>When the driver applies the brakes, a Continuously Variable Transmission (CVT) or clutch-based coupling links the vehicle’s drivetrain to the flywheel system. Instead of dissipating braking energy as heat, the KERS diverts a portion of that energy into accelerating the flywheel, storing it as rotational kinetic energy (</w:t>
      </w:r>
      <w:r w:rsidRPr="008539D0">
        <w:rPr>
          <w:rFonts w:ascii="Times New Roman" w:hAnsi="Times New Roman" w:cs="Times New Roman"/>
          <w:i/>
          <w:iCs/>
          <w:szCs w:val="20"/>
        </w:rPr>
        <w:t>Hedlund et al., 2015</w:t>
      </w:r>
      <w:r w:rsidRPr="00234DC6">
        <w:rPr>
          <w:szCs w:val="20"/>
        </w:rPr>
        <w:t xml:space="preserve">). When additional power is required during re-acceleration, the CVT reverses the flow and transfers energy back to the wheels, supplementing engine output. Demonstration vehicles such as the flywheel-hybrid prototype by Volvo and </w:t>
      </w:r>
      <w:proofErr w:type="spellStart"/>
      <w:r w:rsidRPr="00234DC6">
        <w:rPr>
          <w:szCs w:val="20"/>
        </w:rPr>
        <w:t>Flybrid</w:t>
      </w:r>
      <w:proofErr w:type="spellEnd"/>
      <w:r w:rsidRPr="00234DC6">
        <w:rPr>
          <w:szCs w:val="20"/>
        </w:rPr>
        <w:t xml:space="preserve"> have shown fuel</w:t>
      </w:r>
      <w:r w:rsidR="00D452C0">
        <w:rPr>
          <w:szCs w:val="20"/>
        </w:rPr>
        <w:t xml:space="preserve"> </w:t>
      </w:r>
      <w:r w:rsidRPr="00234DC6">
        <w:rPr>
          <w:szCs w:val="20"/>
        </w:rPr>
        <w:t>economy improvements of up to 25</w:t>
      </w:r>
      <w:r w:rsidRPr="00234DC6">
        <w:rPr>
          <w:rFonts w:ascii="Arial" w:hAnsi="Arial" w:cs="Arial"/>
          <w:szCs w:val="20"/>
        </w:rPr>
        <w:t> </w:t>
      </w:r>
      <w:r w:rsidRPr="00234DC6">
        <w:rPr>
          <w:szCs w:val="20"/>
        </w:rPr>
        <w:t>% in urban driving (</w:t>
      </w:r>
      <w:r w:rsidRPr="008539D0">
        <w:rPr>
          <w:rFonts w:ascii="Times New Roman" w:hAnsi="Times New Roman" w:cs="Times New Roman"/>
          <w:i/>
          <w:iCs/>
          <w:szCs w:val="20"/>
        </w:rPr>
        <w:t>Volvo Car Group, 2014</w:t>
      </w:r>
      <w:r w:rsidRPr="00234DC6">
        <w:rPr>
          <w:szCs w:val="20"/>
        </w:rPr>
        <w:t>).</w:t>
      </w:r>
    </w:p>
    <w:p w14:paraId="30F2BF63" w14:textId="77777777" w:rsidR="007542A2" w:rsidRDefault="007542A2" w:rsidP="00EB0DAC">
      <w:pPr>
        <w:pStyle w:val="Heading2"/>
      </w:pPr>
      <w:bookmarkStart w:id="7" w:name="_Toc214229349"/>
      <w:r>
        <w:t>System Components</w:t>
      </w:r>
      <w:bookmarkEnd w:id="7"/>
    </w:p>
    <w:p w14:paraId="1A441047" w14:textId="77777777" w:rsidR="00981828" w:rsidRPr="00981828" w:rsidRDefault="00981828" w:rsidP="00981828">
      <w:r w:rsidRPr="00981828">
        <w:t>A typical mechanical KERS consists of:</w:t>
      </w:r>
    </w:p>
    <w:p w14:paraId="40314205" w14:textId="77777777" w:rsidR="00981828" w:rsidRPr="00981828" w:rsidRDefault="00981828" w:rsidP="00981828">
      <w:pPr>
        <w:numPr>
          <w:ilvl w:val="0"/>
          <w:numId w:val="20"/>
        </w:numPr>
      </w:pPr>
      <w:r w:rsidRPr="00981828">
        <w:rPr>
          <w:b/>
          <w:bCs/>
        </w:rPr>
        <w:t>Flywheel Unit:</w:t>
      </w:r>
      <w:r w:rsidRPr="00981828">
        <w:t xml:space="preserve"> Usually a high-strength steel or carbon-fibre composite disc, operating in a vacuum-sealed housing to minimise aerodynamic losses.</w:t>
      </w:r>
    </w:p>
    <w:p w14:paraId="3CBE8592" w14:textId="77777777" w:rsidR="00981828" w:rsidRPr="00981828" w:rsidRDefault="00981828" w:rsidP="00981828">
      <w:pPr>
        <w:numPr>
          <w:ilvl w:val="0"/>
          <w:numId w:val="20"/>
        </w:numPr>
      </w:pPr>
      <w:r w:rsidRPr="00981828">
        <w:rPr>
          <w:b/>
          <w:bCs/>
        </w:rPr>
        <w:t>Bearings:</w:t>
      </w:r>
      <w:r w:rsidRPr="00981828">
        <w:t xml:space="preserve"> Often magnetic or hybrid to reduce friction and extend operational lifespan.</w:t>
      </w:r>
    </w:p>
    <w:p w14:paraId="7416FE03" w14:textId="77777777" w:rsidR="00981828" w:rsidRPr="00981828" w:rsidRDefault="00981828" w:rsidP="00981828">
      <w:pPr>
        <w:numPr>
          <w:ilvl w:val="0"/>
          <w:numId w:val="20"/>
        </w:numPr>
      </w:pPr>
      <w:r w:rsidRPr="00981828">
        <w:rPr>
          <w:b/>
          <w:bCs/>
        </w:rPr>
        <w:t>Energy Transfer Mechanism:</w:t>
      </w:r>
      <w:r w:rsidRPr="00981828">
        <w:t xml:space="preserve"> A CVT, planetary gearset, or torque converter that manages power flow between the vehicle and flywheel.</w:t>
      </w:r>
    </w:p>
    <w:p w14:paraId="311BC056" w14:textId="77777777" w:rsidR="00981828" w:rsidRPr="00981828" w:rsidRDefault="00981828" w:rsidP="00981828">
      <w:pPr>
        <w:numPr>
          <w:ilvl w:val="0"/>
          <w:numId w:val="20"/>
        </w:numPr>
      </w:pPr>
      <w:r w:rsidRPr="00981828">
        <w:rPr>
          <w:b/>
          <w:bCs/>
        </w:rPr>
        <w:t>Containment Housing:</w:t>
      </w:r>
      <w:r w:rsidRPr="00981828">
        <w:t xml:space="preserve"> Provides safety by containing debris in case of flywheel failure at high rotational speeds.</w:t>
      </w:r>
    </w:p>
    <w:p w14:paraId="10AE77D7" w14:textId="77777777" w:rsidR="00981828" w:rsidRDefault="00981828" w:rsidP="00981828">
      <w:pPr>
        <w:numPr>
          <w:ilvl w:val="0"/>
          <w:numId w:val="20"/>
        </w:numPr>
      </w:pPr>
      <w:r w:rsidRPr="00981828">
        <w:rPr>
          <w:b/>
          <w:bCs/>
        </w:rPr>
        <w:t>Control System:</w:t>
      </w:r>
      <w:r w:rsidRPr="00981828">
        <w:t xml:space="preserve"> Electronic interface that regulates engagement, speed limits, and torque transfer for smooth operation.</w:t>
      </w:r>
    </w:p>
    <w:p w14:paraId="5483D9AA" w14:textId="77777777" w:rsidR="00725D44" w:rsidRDefault="00725D44" w:rsidP="00725D44"/>
    <w:p w14:paraId="188C7EAC" w14:textId="77777777" w:rsidR="0053469D" w:rsidRDefault="001F4611" w:rsidP="0053469D">
      <w:pPr>
        <w:keepNext/>
      </w:pPr>
      <w:r w:rsidRPr="001F4611">
        <w:rPr>
          <w:noProof/>
        </w:rPr>
        <w:lastRenderedPageBreak/>
        <w:drawing>
          <wp:inline distT="0" distB="0" distL="0" distR="0" wp14:anchorId="65AC5353" wp14:editId="41290209">
            <wp:extent cx="2585682" cy="1967696"/>
            <wp:effectExtent l="0" t="0" r="5715" b="0"/>
            <wp:docPr id="2033673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73117" name=""/>
                    <pic:cNvPicPr/>
                  </pic:nvPicPr>
                  <pic:blipFill>
                    <a:blip r:embed="rId13"/>
                    <a:stretch>
                      <a:fillRect/>
                    </a:stretch>
                  </pic:blipFill>
                  <pic:spPr>
                    <a:xfrm>
                      <a:off x="0" y="0"/>
                      <a:ext cx="2590402" cy="1971288"/>
                    </a:xfrm>
                    <a:prstGeom prst="rect">
                      <a:avLst/>
                    </a:prstGeom>
                  </pic:spPr>
                </pic:pic>
              </a:graphicData>
            </a:graphic>
          </wp:inline>
        </w:drawing>
      </w:r>
    </w:p>
    <w:p w14:paraId="60E45251" w14:textId="2DF494B6" w:rsidR="0053469D" w:rsidRDefault="0053469D" w:rsidP="0053469D">
      <w:pPr>
        <w:pStyle w:val="Caption"/>
      </w:pPr>
      <w:r>
        <w:t xml:space="preserve">Figure </w:t>
      </w:r>
      <w:r>
        <w:fldChar w:fldCharType="begin"/>
      </w:r>
      <w:r>
        <w:instrText xml:space="preserve"> SEQ Figure \* ARABIC </w:instrText>
      </w:r>
      <w:r>
        <w:fldChar w:fldCharType="separate"/>
      </w:r>
      <w:r w:rsidR="00E76042">
        <w:rPr>
          <w:noProof/>
        </w:rPr>
        <w:t>5</w:t>
      </w:r>
      <w:r>
        <w:fldChar w:fldCharType="end"/>
      </w:r>
      <w:r>
        <w:t xml:space="preserve"> - </w:t>
      </w:r>
      <w:r w:rsidRPr="0099734A">
        <w:t>Internal components of a flywheel energy storage module, showing the carbon-fibre rotor, magnetic bearings, motor–generator interface, containment housing and vacuum enclosure (</w:t>
      </w:r>
      <w:proofErr w:type="spellStart"/>
      <w:proofErr w:type="gramStart"/>
      <w:r w:rsidRPr="00F51866">
        <w:rPr>
          <w:rFonts w:ascii="Times New Roman" w:hAnsi="Times New Roman" w:cs="Times New Roman"/>
        </w:rPr>
        <w:t>POWERTHRU,</w:t>
      </w:r>
      <w:r w:rsidR="00655B4F" w:rsidRPr="00F51866">
        <w:rPr>
          <w:rFonts w:ascii="Times New Roman" w:hAnsi="Times New Roman" w:cs="Times New Roman"/>
        </w:rPr>
        <w:t>n.d</w:t>
      </w:r>
      <w:proofErr w:type="spellEnd"/>
      <w:r w:rsidR="00655B4F" w:rsidRPr="00F51866">
        <w:rPr>
          <w:rFonts w:ascii="Times New Roman" w:hAnsi="Times New Roman" w:cs="Times New Roman"/>
        </w:rPr>
        <w:t>.</w:t>
      </w:r>
      <w:proofErr w:type="gramEnd"/>
      <w:r w:rsidRPr="0099734A">
        <w:t>)</w:t>
      </w:r>
    </w:p>
    <w:p w14:paraId="517EC68F" w14:textId="77777777" w:rsidR="00E76042" w:rsidRDefault="004E1F8E" w:rsidP="00E76042">
      <w:pPr>
        <w:keepNext/>
      </w:pPr>
      <w:r w:rsidRPr="004E1F8E">
        <w:rPr>
          <w:noProof/>
        </w:rPr>
        <w:drawing>
          <wp:inline distT="0" distB="0" distL="0" distR="0" wp14:anchorId="06371BB6" wp14:editId="0E7FFB13">
            <wp:extent cx="2812648" cy="2067655"/>
            <wp:effectExtent l="0" t="0" r="6985" b="8890"/>
            <wp:docPr id="629432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32082" name=""/>
                    <pic:cNvPicPr/>
                  </pic:nvPicPr>
                  <pic:blipFill>
                    <a:blip r:embed="rId14"/>
                    <a:stretch>
                      <a:fillRect/>
                    </a:stretch>
                  </pic:blipFill>
                  <pic:spPr>
                    <a:xfrm>
                      <a:off x="0" y="0"/>
                      <a:ext cx="2821248" cy="2073977"/>
                    </a:xfrm>
                    <a:prstGeom prst="rect">
                      <a:avLst/>
                    </a:prstGeom>
                  </pic:spPr>
                </pic:pic>
              </a:graphicData>
            </a:graphic>
          </wp:inline>
        </w:drawing>
      </w:r>
    </w:p>
    <w:p w14:paraId="44808BB5" w14:textId="4929245D" w:rsidR="00725D44" w:rsidRPr="00981828" w:rsidRDefault="00E76042" w:rsidP="00E76042">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 </w:t>
      </w:r>
      <w:r w:rsidRPr="001156DA">
        <w:t>Layout of a mechanical KERS installation in a passenger vehicle, illustrating the integration of the flywheel unit with the CVT and rear-axle drivetrain (</w:t>
      </w:r>
      <w:r w:rsidRPr="00F51866">
        <w:rPr>
          <w:rFonts w:ascii="Times New Roman" w:hAnsi="Times New Roman" w:cs="Times New Roman"/>
        </w:rPr>
        <w:t>Volvo Cars, 2014</w:t>
      </w:r>
      <w:r w:rsidRPr="001156DA">
        <w:t>)</w:t>
      </w:r>
    </w:p>
    <w:p w14:paraId="7A2954BA" w14:textId="77777777" w:rsidR="005D2FCE" w:rsidRDefault="005D2FCE" w:rsidP="003D5FD8">
      <w:pPr>
        <w:pStyle w:val="Heading2"/>
      </w:pPr>
      <w:bookmarkStart w:id="8" w:name="_Toc214229350"/>
      <w:r>
        <w:t>Design Implications</w:t>
      </w:r>
      <w:bookmarkEnd w:id="8"/>
    </w:p>
    <w:p w14:paraId="23897B65" w14:textId="0EDE70C8" w:rsidR="005D2FCE" w:rsidRDefault="00BB3496" w:rsidP="005D2FCE">
      <w:r w:rsidRPr="00BB3496">
        <w:t>Designing a reliable mechanical KERS presents several engineering challenges. One of the most critical is ensuring that the flywheel is precisely balanced, as even small mass asymmetries can generate significant vibrational forces at rotational speeds that may exceed 50,000 rpm. As a result, high</w:t>
      </w:r>
      <w:r w:rsidR="00ED2936">
        <w:t xml:space="preserve"> </w:t>
      </w:r>
      <w:r w:rsidRPr="00BB3496">
        <w:t>speed flywheels are balanced to very tight tolerances and mounted within robust housings to manage the consequences of a potential rotor failure, while operating inside a low-pressure enclosure to minimise aerodynamic drag (</w:t>
      </w:r>
      <w:proofErr w:type="spellStart"/>
      <w:r w:rsidRPr="00232401">
        <w:rPr>
          <w:rFonts w:ascii="Times New Roman" w:hAnsi="Times New Roman" w:cs="Times New Roman"/>
          <w:i/>
          <w:iCs/>
        </w:rPr>
        <w:t>Olabi</w:t>
      </w:r>
      <w:proofErr w:type="spellEnd"/>
      <w:r w:rsidRPr="00232401">
        <w:rPr>
          <w:rFonts w:ascii="Times New Roman" w:hAnsi="Times New Roman" w:cs="Times New Roman"/>
          <w:i/>
          <w:iCs/>
        </w:rPr>
        <w:t xml:space="preserve"> et al., 2021</w:t>
      </w:r>
      <w:r w:rsidRPr="00BB3496">
        <w:t>)</w:t>
      </w:r>
      <w:r w:rsidR="00011DEC">
        <w:t>.</w:t>
      </w:r>
    </w:p>
    <w:p w14:paraId="4BD86B4F" w14:textId="795FE42D" w:rsidR="00914843" w:rsidRDefault="005D2FCE" w:rsidP="005D2FCE">
      <w:r>
        <w:t>Material selection is also crucial. Carbon-fibre composites offer an outstanding specific strength-to-weight ratio, allowing higher rotational speeds and greater energy storage per unit mass compared with steel. However, composite flywheels require careful manufacturing and testing to avoid delamination under cyclic stress</w:t>
      </w:r>
      <w:r w:rsidR="00011DEC">
        <w:t>.</w:t>
      </w:r>
      <w:r>
        <w:t xml:space="preserve"> The use of vacuum chambers and magnetic levitation bearings further reduces frictional losses, improving energy efficiency and operational safety</w:t>
      </w:r>
      <w:r w:rsidR="00011DEC" w:rsidRPr="00011DEC">
        <w:t xml:space="preserve"> </w:t>
      </w:r>
      <w:r w:rsidR="00011DEC" w:rsidRPr="00011DEC">
        <w:rPr>
          <w:rFonts w:ascii="Times New Roman" w:hAnsi="Times New Roman" w:cs="Times New Roman"/>
          <w:i/>
          <w:iCs/>
        </w:rPr>
        <w:t>(Reddy et al., 2021</w:t>
      </w:r>
      <w:r w:rsidR="00011DEC">
        <w:rPr>
          <w:rFonts w:ascii="Times New Roman" w:hAnsi="Times New Roman" w:cs="Times New Roman"/>
          <w:i/>
          <w:iCs/>
        </w:rPr>
        <w:t>).</w:t>
      </w:r>
    </w:p>
    <w:p w14:paraId="61C96920" w14:textId="77777777" w:rsidR="00BD1A54" w:rsidRPr="00D209A4" w:rsidRDefault="00E30504" w:rsidP="00914843">
      <w:pPr>
        <w:pStyle w:val="Heading1"/>
        <w:rPr>
          <w:sz w:val="26"/>
          <w:szCs w:val="26"/>
        </w:rPr>
      </w:pPr>
      <w:bookmarkStart w:id="9" w:name="_Toc214229351"/>
      <w:r w:rsidRPr="00D209A4">
        <w:rPr>
          <w:sz w:val="26"/>
          <w:szCs w:val="26"/>
        </w:rPr>
        <w:lastRenderedPageBreak/>
        <w:t>Mechanical Vs Chemical Batteries</w:t>
      </w:r>
      <w:bookmarkEnd w:id="9"/>
    </w:p>
    <w:p w14:paraId="4EAF4E8C" w14:textId="2D505020" w:rsidR="00E02062" w:rsidRPr="00E02062" w:rsidRDefault="00E02062" w:rsidP="00E02062">
      <w:pPr>
        <w:rPr>
          <w:rFonts w:eastAsia="Times New Roman" w:cs="Times New Roman"/>
          <w:kern w:val="0"/>
          <w:szCs w:val="22"/>
          <w:lang w:eastAsia="en-GB"/>
          <w14:ligatures w14:val="none"/>
        </w:rPr>
      </w:pPr>
      <w:r w:rsidRPr="00E02062">
        <w:rPr>
          <w:rFonts w:eastAsia="Times New Roman" w:cs="Times New Roman"/>
          <w:kern w:val="0"/>
          <w:szCs w:val="22"/>
          <w:lang w:eastAsia="en-GB"/>
          <w14:ligatures w14:val="none"/>
        </w:rPr>
        <w:t xml:space="preserve">Mechanical batteries store energy in the form of rotational motion, typically using a </w:t>
      </w:r>
      <w:proofErr w:type="gramStart"/>
      <w:r w:rsidRPr="00E02062">
        <w:rPr>
          <w:rFonts w:eastAsia="Times New Roman" w:cs="Times New Roman"/>
          <w:kern w:val="0"/>
          <w:szCs w:val="22"/>
          <w:lang w:eastAsia="en-GB"/>
          <w14:ligatures w14:val="none"/>
        </w:rPr>
        <w:t>high</w:t>
      </w:r>
      <w:r w:rsidR="000A68CC">
        <w:rPr>
          <w:rFonts w:eastAsia="Times New Roman" w:cs="Times New Roman"/>
          <w:kern w:val="0"/>
          <w:szCs w:val="22"/>
          <w:lang w:eastAsia="en-GB"/>
          <w14:ligatures w14:val="none"/>
        </w:rPr>
        <w:t xml:space="preserve"> </w:t>
      </w:r>
      <w:r w:rsidRPr="00E02062">
        <w:rPr>
          <w:rFonts w:eastAsia="Times New Roman" w:cs="Times New Roman"/>
          <w:kern w:val="0"/>
          <w:szCs w:val="22"/>
          <w:lang w:eastAsia="en-GB"/>
          <w14:ligatures w14:val="none"/>
        </w:rPr>
        <w:t>speed</w:t>
      </w:r>
      <w:proofErr w:type="gramEnd"/>
      <w:r w:rsidRPr="00E02062">
        <w:rPr>
          <w:rFonts w:eastAsia="Times New Roman" w:cs="Times New Roman"/>
          <w:kern w:val="0"/>
          <w:szCs w:val="22"/>
          <w:lang w:eastAsia="en-GB"/>
          <w14:ligatures w14:val="none"/>
        </w:rPr>
        <w:t xml:space="preserve"> flywheel, whereas chemical batteries rely on electrochemical reactions to absorb and release energy. Because they operate through purely mechanical means, flywheel systems can accept and deliver power extremely quickly, making them well suited to applications that require rapid charge</w:t>
      </w:r>
      <w:r w:rsidR="005E3302">
        <w:rPr>
          <w:rFonts w:eastAsia="Times New Roman" w:cs="Times New Roman"/>
          <w:kern w:val="0"/>
          <w:szCs w:val="22"/>
          <w:lang w:eastAsia="en-GB"/>
          <w14:ligatures w14:val="none"/>
        </w:rPr>
        <w:t>/</w:t>
      </w:r>
      <w:r w:rsidRPr="00E02062">
        <w:rPr>
          <w:rFonts w:eastAsia="Times New Roman" w:cs="Times New Roman"/>
          <w:kern w:val="0"/>
          <w:szCs w:val="22"/>
          <w:lang w:eastAsia="en-GB"/>
          <w14:ligatures w14:val="none"/>
        </w:rPr>
        <w:t xml:space="preserve">discharge cycling or </w:t>
      </w:r>
      <w:proofErr w:type="gramStart"/>
      <w:r w:rsidRPr="00E02062">
        <w:rPr>
          <w:rFonts w:eastAsia="Times New Roman" w:cs="Times New Roman"/>
          <w:kern w:val="0"/>
          <w:szCs w:val="22"/>
          <w:lang w:eastAsia="en-GB"/>
          <w14:ligatures w14:val="none"/>
        </w:rPr>
        <w:t>high power</w:t>
      </w:r>
      <w:proofErr w:type="gramEnd"/>
      <w:r w:rsidRPr="00E02062">
        <w:rPr>
          <w:rFonts w:eastAsia="Times New Roman" w:cs="Times New Roman"/>
          <w:kern w:val="0"/>
          <w:szCs w:val="22"/>
          <w:lang w:eastAsia="en-GB"/>
          <w14:ligatures w14:val="none"/>
        </w:rPr>
        <w:t xml:space="preserve"> density.</w:t>
      </w:r>
    </w:p>
    <w:p w14:paraId="42F3E0E8" w14:textId="13D9D5E7" w:rsidR="00670F36" w:rsidRDefault="00E02062" w:rsidP="00E02062">
      <w:pPr>
        <w:rPr>
          <w:rFonts w:eastAsia="Times New Roman" w:cs="Times New Roman"/>
          <w:kern w:val="0"/>
          <w:szCs w:val="22"/>
          <w:lang w:eastAsia="en-GB"/>
          <w14:ligatures w14:val="none"/>
        </w:rPr>
      </w:pPr>
      <w:r w:rsidRPr="00E02062">
        <w:rPr>
          <w:rFonts w:eastAsia="Times New Roman" w:cs="Times New Roman"/>
          <w:kern w:val="0"/>
          <w:szCs w:val="22"/>
          <w:lang w:eastAsia="en-GB"/>
          <w14:ligatures w14:val="none"/>
        </w:rPr>
        <w:t>A major advantage of mechanical batteries is their long operational lifespan. High</w:t>
      </w:r>
      <w:r w:rsidR="000A68CC">
        <w:rPr>
          <w:rFonts w:eastAsia="Times New Roman" w:cs="Times New Roman"/>
          <w:kern w:val="0"/>
          <w:szCs w:val="22"/>
          <w:lang w:eastAsia="en-GB"/>
          <w14:ligatures w14:val="none"/>
        </w:rPr>
        <w:t xml:space="preserve"> </w:t>
      </w:r>
      <w:r w:rsidRPr="00E02062">
        <w:rPr>
          <w:rFonts w:eastAsia="Times New Roman" w:cs="Times New Roman"/>
          <w:kern w:val="0"/>
          <w:szCs w:val="22"/>
          <w:lang w:eastAsia="en-GB"/>
          <w14:ligatures w14:val="none"/>
        </w:rPr>
        <w:t>quality flywheel systems can undergo millions of charge</w:t>
      </w:r>
      <w:r w:rsidR="005E3302">
        <w:rPr>
          <w:rFonts w:eastAsia="Times New Roman" w:cs="Times New Roman"/>
          <w:kern w:val="0"/>
          <w:szCs w:val="22"/>
          <w:lang w:eastAsia="en-GB"/>
          <w14:ligatures w14:val="none"/>
        </w:rPr>
        <w:t>/</w:t>
      </w:r>
      <w:r w:rsidRPr="00E02062">
        <w:rPr>
          <w:rFonts w:eastAsia="Times New Roman" w:cs="Times New Roman"/>
          <w:kern w:val="0"/>
          <w:szCs w:val="22"/>
          <w:lang w:eastAsia="en-GB"/>
          <w14:ligatures w14:val="none"/>
        </w:rPr>
        <w:t>discharge cycles with very little performance degradation, in contrast to lithium-ion batteries, which gradually lose capacity as their electrodes and electrolytes deteriorate over repeated use. Flywheels also offer high round-trip efficiencies, commonly in the region of 85–95%, along with near</w:t>
      </w:r>
      <w:r w:rsidR="00A804BC">
        <w:rPr>
          <w:rFonts w:eastAsia="Times New Roman" w:cs="Times New Roman"/>
          <w:kern w:val="0"/>
          <w:szCs w:val="22"/>
          <w:lang w:eastAsia="en-GB"/>
          <w14:ligatures w14:val="none"/>
        </w:rPr>
        <w:t xml:space="preserve"> </w:t>
      </w:r>
      <w:r w:rsidRPr="00E02062">
        <w:rPr>
          <w:rFonts w:eastAsia="Times New Roman" w:cs="Times New Roman"/>
          <w:kern w:val="0"/>
          <w:szCs w:val="22"/>
          <w:lang w:eastAsia="en-GB"/>
          <w14:ligatures w14:val="none"/>
        </w:rPr>
        <w:t xml:space="preserve">instant response times. These characteristics make them </w:t>
      </w:r>
      <w:r w:rsidR="00965A05">
        <w:rPr>
          <w:rFonts w:eastAsia="Times New Roman" w:cs="Times New Roman"/>
          <w:kern w:val="0"/>
          <w:szCs w:val="22"/>
          <w:lang w:eastAsia="en-GB"/>
          <w14:ligatures w14:val="none"/>
        </w:rPr>
        <w:t xml:space="preserve">very </w:t>
      </w:r>
      <w:r w:rsidRPr="00E02062">
        <w:rPr>
          <w:rFonts w:eastAsia="Times New Roman" w:cs="Times New Roman"/>
          <w:kern w:val="0"/>
          <w:szCs w:val="22"/>
          <w:lang w:eastAsia="en-GB"/>
          <w14:ligatures w14:val="none"/>
        </w:rPr>
        <w:t>effective for applications such as grid</w:t>
      </w:r>
      <w:r w:rsidR="00A804BC">
        <w:rPr>
          <w:rFonts w:eastAsia="Times New Roman" w:cs="Times New Roman"/>
          <w:kern w:val="0"/>
          <w:szCs w:val="22"/>
          <w:lang w:eastAsia="en-GB"/>
          <w14:ligatures w14:val="none"/>
        </w:rPr>
        <w:t xml:space="preserve"> </w:t>
      </w:r>
      <w:r w:rsidRPr="00E02062">
        <w:rPr>
          <w:rFonts w:eastAsia="Times New Roman" w:cs="Times New Roman"/>
          <w:kern w:val="0"/>
          <w:szCs w:val="22"/>
          <w:lang w:eastAsia="en-GB"/>
          <w14:ligatures w14:val="none"/>
        </w:rPr>
        <w:t>frequency regulation, UPS backup and regenerative braking in vehicles, where fast and repeated energy exchange is required (</w:t>
      </w:r>
      <w:proofErr w:type="spellStart"/>
      <w:r w:rsidRPr="0075060B">
        <w:rPr>
          <w:rFonts w:ascii="Times New Roman" w:eastAsia="Times New Roman" w:hAnsi="Times New Roman" w:cs="Times New Roman"/>
          <w:i/>
          <w:iCs/>
          <w:kern w:val="0"/>
          <w:szCs w:val="22"/>
          <w:lang w:eastAsia="en-GB"/>
          <w14:ligatures w14:val="none"/>
        </w:rPr>
        <w:t>Amiryar</w:t>
      </w:r>
      <w:proofErr w:type="spellEnd"/>
      <w:r w:rsidRPr="0075060B">
        <w:rPr>
          <w:rFonts w:ascii="Times New Roman" w:eastAsia="Times New Roman" w:hAnsi="Times New Roman" w:cs="Times New Roman"/>
          <w:i/>
          <w:iCs/>
          <w:kern w:val="0"/>
          <w:szCs w:val="22"/>
          <w:lang w:eastAsia="en-GB"/>
          <w14:ligatures w14:val="none"/>
        </w:rPr>
        <w:t xml:space="preserve"> &amp; Pullen, 2017</w:t>
      </w:r>
      <w:r w:rsidRPr="00E02062">
        <w:rPr>
          <w:rFonts w:eastAsia="Times New Roman" w:cs="Times New Roman"/>
          <w:kern w:val="0"/>
          <w:szCs w:val="22"/>
          <w:lang w:eastAsia="en-GB"/>
          <w14:ligatures w14:val="none"/>
        </w:rPr>
        <w:t>).</w:t>
      </w:r>
    </w:p>
    <w:p w14:paraId="760C8294" w14:textId="7629F6F4" w:rsidR="00E66D73" w:rsidRPr="00EB0DAC" w:rsidRDefault="001E395A" w:rsidP="00E02062">
      <w:r w:rsidRPr="00EB0DAC">
        <w:br w:type="page"/>
      </w:r>
    </w:p>
    <w:p w14:paraId="09A14B40" w14:textId="6276D5C8" w:rsidR="00AA3F97" w:rsidRDefault="001274B2" w:rsidP="001274B2">
      <w:pPr>
        <w:pStyle w:val="Heading1"/>
        <w:rPr>
          <w:sz w:val="26"/>
          <w:szCs w:val="26"/>
        </w:rPr>
      </w:pPr>
      <w:bookmarkStart w:id="10" w:name="_Toc214229352"/>
      <w:r w:rsidRPr="00AD3F95">
        <w:rPr>
          <w:sz w:val="26"/>
          <w:szCs w:val="26"/>
        </w:rPr>
        <w:lastRenderedPageBreak/>
        <w:t>Task B – Calculations &amp; Analysis</w:t>
      </w:r>
      <w:bookmarkEnd w:id="10"/>
    </w:p>
    <w:p w14:paraId="6507E321" w14:textId="3693D743" w:rsidR="00B63496" w:rsidRPr="00B63496" w:rsidRDefault="00B63496" w:rsidP="00B63496">
      <w:r w:rsidRPr="00B63496">
        <w:t xml:space="preserve">The following analysis applies the assignment specification to evaluate the performance of a </w:t>
      </w:r>
      <w:r w:rsidR="00890E24" w:rsidRPr="00B63496">
        <w:t>flywheel</w:t>
      </w:r>
      <w:r w:rsidR="00890E24">
        <w:t>-based</w:t>
      </w:r>
      <w:r w:rsidRPr="00B63496">
        <w:t xml:space="preserve"> KERS during braking and re-acceleration. The flywheel is modelled as a 6.5 kg thin-ring rotor with an external diameter of 300 mm, operating within a vacuum-sealed enclosure and limited to a maximum speed of 50,000 rpm. A combined round</w:t>
      </w:r>
      <w:r w:rsidR="006E08C7">
        <w:t xml:space="preserve"> </w:t>
      </w:r>
      <w:r w:rsidRPr="00B63496">
        <w:t>trip efficiency of 80% is applied to represent the energy recovered and returned through braking and acceleration. Using these parameters, the calculations determine the kinetic energy available during braking, the energy stored in the flywheel, its resulting rotational speed, and the re-acceleration capability of the vehicle.</w:t>
      </w:r>
    </w:p>
    <w:p w14:paraId="43473C70" w14:textId="6204439D" w:rsidR="00E52A19" w:rsidRDefault="00E52A19" w:rsidP="00E52A19">
      <w:pPr>
        <w:pStyle w:val="Heading2"/>
      </w:pPr>
      <w:bookmarkStart w:id="11" w:name="_Toc214229353"/>
      <w:r>
        <w:t>Kinetic Energy of vehicle before braking at 55mph</w:t>
      </w:r>
      <w:bookmarkEnd w:id="11"/>
    </w:p>
    <w:p w14:paraId="0618B2EB" w14:textId="4810BFA2" w:rsidR="00453606" w:rsidRPr="00A367B2" w:rsidRDefault="004E6620" w:rsidP="00700112">
      <w:pPr>
        <w:rPr>
          <w:rFonts w:eastAsiaTheme="minorEastAsia"/>
          <w:b/>
          <w:bCs/>
          <w:iCs/>
        </w:rPr>
      </w:pPr>
      <m:oMathPara>
        <m:oMathParaPr>
          <m:jc m:val="left"/>
        </m:oMathParaPr>
        <m:oMath>
          <m:r>
            <w:rPr>
              <w:rFonts w:ascii="Cambria Math" w:hAnsi="Cambria Math"/>
              <w:kern w:val="0"/>
              <w:szCs w:val="22"/>
              <w:lang w:eastAsia="en-GB"/>
              <w14:ligatures w14:val="none"/>
            </w:rPr>
            <m:t>KE</m:t>
          </m:r>
          <m:r>
            <m:rPr>
              <m:sty m:val="p"/>
            </m:rPr>
            <w:rPr>
              <w:rFonts w:ascii="Cambria Math" w:hAnsi="Cambria Math"/>
              <w:kern w:val="0"/>
              <w:szCs w:val="22"/>
              <w:lang w:eastAsia="en-GB"/>
              <w14:ligatures w14:val="none"/>
            </w:rPr>
            <m:t>=</m:t>
          </m:r>
          <m:f>
            <m:fPr>
              <m:type m:val="skw"/>
              <m:ctrlPr>
                <w:rPr>
                  <w:rFonts w:ascii="Cambria Math" w:hAnsi="Cambria Math"/>
                  <w:kern w:val="0"/>
                  <w:szCs w:val="22"/>
                  <w:lang w:eastAsia="en-GB"/>
                  <w14:ligatures w14:val="none"/>
                </w:rPr>
              </m:ctrlPr>
            </m:fPr>
            <m:num>
              <m:r>
                <m:rPr>
                  <m:sty m:val="p"/>
                </m:rPr>
                <w:rPr>
                  <w:rFonts w:ascii="Cambria Math" w:hAnsi="Cambria Math"/>
                  <w:kern w:val="0"/>
                  <w:szCs w:val="22"/>
                  <w:lang w:eastAsia="en-GB"/>
                  <w14:ligatures w14:val="none"/>
                </w:rPr>
                <m:t>1</m:t>
              </m:r>
            </m:num>
            <m:den>
              <m:r>
                <m:rPr>
                  <m:sty m:val="p"/>
                </m:rPr>
                <w:rPr>
                  <w:rFonts w:ascii="Cambria Math" w:hAnsi="Cambria Math"/>
                  <w:kern w:val="0"/>
                  <w:szCs w:val="22"/>
                  <w:lang w:eastAsia="en-GB"/>
                  <w14:ligatures w14:val="none"/>
                </w:rPr>
                <m:t>2</m:t>
              </m:r>
            </m:den>
          </m:f>
          <m:r>
            <w:rPr>
              <w:rFonts w:ascii="Cambria Math" w:hAnsi="Cambria Math"/>
              <w:kern w:val="0"/>
              <w:szCs w:val="22"/>
              <w:lang w:eastAsia="en-GB"/>
              <w14:ligatures w14:val="none"/>
            </w:rPr>
            <m:t>m</m:t>
          </m:r>
          <m:sSup>
            <m:sSupPr>
              <m:ctrlPr>
                <w:rPr>
                  <w:rFonts w:ascii="Cambria Math" w:hAnsi="Cambria Math"/>
                  <w:kern w:val="0"/>
                  <w:szCs w:val="22"/>
                  <w:lang w:eastAsia="en-GB"/>
                  <w14:ligatures w14:val="none"/>
                </w:rPr>
              </m:ctrlPr>
            </m:sSupPr>
            <m:e>
              <m:r>
                <w:rPr>
                  <w:rFonts w:ascii="Cambria Math" w:hAnsi="Cambria Math"/>
                  <w:kern w:val="0"/>
                  <w:szCs w:val="22"/>
                  <w:lang w:eastAsia="en-GB"/>
                  <w14:ligatures w14:val="none"/>
                </w:rPr>
                <m:t>v</m:t>
              </m:r>
            </m:e>
            <m:sup>
              <m:r>
                <m:rPr>
                  <m:sty m:val="p"/>
                </m:rPr>
                <w:rPr>
                  <w:rFonts w:ascii="Cambria Math" w:hAnsi="Cambria Math"/>
                  <w:kern w:val="0"/>
                  <w:szCs w:val="22"/>
                  <w:lang w:eastAsia="en-GB"/>
                  <w14:ligatures w14:val="none"/>
                </w:rPr>
                <m:t>2</m:t>
              </m:r>
            </m:sup>
          </m:sSup>
          <m:r>
            <m:rPr>
              <m:sty m:val="p"/>
            </m:rPr>
            <w:rPr>
              <w:kern w:val="0"/>
              <w:szCs w:val="22"/>
              <w:lang w:eastAsia="en-GB"/>
              <w14:ligatures w14:val="none"/>
            </w:rPr>
            <w:br/>
          </m:r>
        </m:oMath>
        <m:oMath>
          <m:r>
            <m:rPr>
              <m:sty m:val="p"/>
            </m:rPr>
            <w:rPr>
              <w:rFonts w:ascii="Cambria Math" w:hAnsi="Cambria Math"/>
            </w:rPr>
            <m:t>1</m:t>
          </m:r>
          <m:r>
            <w:rPr>
              <w:rFonts w:ascii="Cambria Math" w:hAnsi="Cambria Math"/>
            </w:rPr>
            <m:t>mph</m:t>
          </m:r>
          <m:r>
            <m:rPr>
              <m:sty m:val="p"/>
            </m:rPr>
            <w:rPr>
              <w:rFonts w:ascii="Cambria Math" w:hAnsi="Cambria Math"/>
            </w:rPr>
            <m:t xml:space="preserve">=0.44704 </m:t>
          </m:r>
          <m:r>
            <w:rPr>
              <w:rFonts w:ascii="Cambria Math" w:hAnsi="Cambria Math"/>
            </w:rPr>
            <m:t>m</m:t>
          </m:r>
          <m:r>
            <m:rPr>
              <m:sty m:val="p"/>
            </m:rPr>
            <w:rPr>
              <w:rFonts w:ascii="Cambria Math" w:hAnsi="Cambria Math"/>
            </w:rPr>
            <m:t>/</m:t>
          </m:r>
          <m:r>
            <w:rPr>
              <w:rFonts w:ascii="Cambria Math" w:hAnsi="Cambria Math"/>
            </w:rPr>
            <m:t>s</m:t>
          </m:r>
          <m:r>
            <m:rPr>
              <m:sty m:val="p"/>
            </m:rPr>
            <w:br/>
          </m:r>
        </m:oMath>
        <m:oMath>
          <m:r>
            <m:rPr>
              <m:sty m:val="p"/>
            </m:rPr>
            <w:rPr>
              <w:rFonts w:ascii="Cambria Math" w:hAnsi="Cambria Math"/>
            </w:rPr>
            <m:t>55</m:t>
          </m:r>
          <m:r>
            <w:rPr>
              <w:rFonts w:ascii="Cambria Math" w:hAnsi="Cambria Math"/>
            </w:rPr>
            <m:t>mph</m:t>
          </m:r>
          <m:r>
            <m:rPr>
              <m:sty m:val="p"/>
            </m:rPr>
            <w:rPr>
              <w:rFonts w:ascii="Cambria Math" w:hAnsi="Cambria Math"/>
            </w:rPr>
            <m:t xml:space="preserve">=24.5872 </m:t>
          </m:r>
          <m:r>
            <w:rPr>
              <w:rFonts w:ascii="Cambria Math" w:hAnsi="Cambria Math"/>
            </w:rPr>
            <m:t>m</m:t>
          </m:r>
          <m:r>
            <m:rPr>
              <m:sty m:val="p"/>
            </m:rPr>
            <w:rPr>
              <w:rFonts w:ascii="Cambria Math" w:hAnsi="Cambria Math"/>
            </w:rPr>
            <m:t>/</m:t>
          </m:r>
          <m:r>
            <w:rPr>
              <w:rFonts w:ascii="Cambria Math" w:hAnsi="Cambria Math"/>
            </w:rPr>
            <m:t>s</m:t>
          </m:r>
          <m:r>
            <m:rPr>
              <m:sty m:val="p"/>
            </m:rPr>
            <w:br/>
          </m:r>
        </m:oMath>
        <m:oMath>
          <m:r>
            <w:rPr>
              <w:rFonts w:ascii="Cambria Math" w:hAnsi="Cambria Math"/>
            </w:rPr>
            <m:t>KE</m:t>
          </m:r>
          <m:r>
            <m:rPr>
              <m:sty m:val="p"/>
            </m:rPr>
            <w:rPr>
              <w:rFonts w:ascii="Cambria Math" w:hAnsi="Cambria Math"/>
            </w:rPr>
            <m:t>=0⋅5×2080×</m:t>
          </m:r>
          <m:sSup>
            <m:sSupPr>
              <m:ctrlPr>
                <w:rPr>
                  <w:rFonts w:ascii="Cambria Math" w:hAnsi="Cambria Math"/>
                </w:rPr>
              </m:ctrlPr>
            </m:sSupPr>
            <m:e>
              <m:d>
                <m:dPr>
                  <m:ctrlPr>
                    <w:rPr>
                      <w:rFonts w:ascii="Cambria Math" w:hAnsi="Cambria Math"/>
                    </w:rPr>
                  </m:ctrlPr>
                </m:dPr>
                <m:e>
                  <m:r>
                    <m:rPr>
                      <m:sty m:val="p"/>
                    </m:rPr>
                    <w:rPr>
                      <w:rFonts w:ascii="Cambria Math" w:hAnsi="Cambria Math"/>
                    </w:rPr>
                    <m:t>24.5872</m:t>
                  </m:r>
                </m:e>
              </m:d>
            </m:e>
            <m:sup>
              <m:r>
                <m:rPr>
                  <m:sty m:val="p"/>
                </m:rPr>
                <w:rPr>
                  <w:rFonts w:ascii="Cambria Math" w:hAnsi="Cambria Math"/>
                </w:rPr>
                <m:t>2</m:t>
              </m:r>
            </m:sup>
          </m:sSup>
          <m:r>
            <m:rPr>
              <m:sty m:val="p"/>
            </m:rPr>
            <w:br/>
          </m:r>
        </m:oMath>
        <m:oMath>
          <m:r>
            <w:rPr>
              <w:rFonts w:ascii="Cambria Math" w:hAnsi="Cambria Math"/>
            </w:rPr>
            <m:t>KE</m:t>
          </m:r>
          <m:r>
            <m:rPr>
              <m:sty m:val="p"/>
            </m:rPr>
            <w:rPr>
              <w:rFonts w:ascii="Cambria Math" w:hAnsi="Cambria Math"/>
            </w:rPr>
            <m:t>=628711.62</m:t>
          </m:r>
          <m:r>
            <w:rPr>
              <w:rFonts w:ascii="Cambria Math" w:hAnsi="Cambria Math"/>
            </w:rPr>
            <m:t>J</m:t>
          </m:r>
          <m:r>
            <m:rPr>
              <m:sty m:val="p"/>
            </m:rPr>
            <w:rPr>
              <w:rFonts w:ascii="Cambria Math" w:hAnsi="Cambria Math"/>
            </w:rPr>
            <m:t>=</m:t>
          </m:r>
          <m:r>
            <m:rPr>
              <m:sty m:val="b"/>
            </m:rPr>
            <w:rPr>
              <w:rFonts w:ascii="Cambria Math" w:hAnsi="Cambria Math"/>
            </w:rPr>
            <m:t>628.712</m:t>
          </m:r>
          <m:r>
            <m:rPr>
              <m:sty m:val="bi"/>
            </m:rPr>
            <w:rPr>
              <w:rFonts w:ascii="Cambria Math" w:hAnsi="Cambria Math"/>
            </w:rPr>
            <m:t>KJ</m:t>
          </m:r>
        </m:oMath>
      </m:oMathPara>
    </w:p>
    <w:p w14:paraId="7DBEBF41" w14:textId="77777777" w:rsidR="00A367B2" w:rsidRPr="00453606" w:rsidRDefault="00A367B2" w:rsidP="00700112"/>
    <w:p w14:paraId="51866CAC" w14:textId="4C5B78EF" w:rsidR="00094F3E" w:rsidRPr="00094F3E" w:rsidRDefault="00D63FD3" w:rsidP="00AD327F">
      <w:pPr>
        <w:pStyle w:val="Heading2"/>
        <w:rPr>
          <w:rFonts w:eastAsiaTheme="minorHAnsi"/>
        </w:rPr>
      </w:pPr>
      <w:bookmarkStart w:id="12" w:name="_Toc214229354"/>
      <w:r>
        <w:t>Energy Stored in Flywheel when vehicle brakes from 55mph to rest</w:t>
      </w:r>
      <w:r w:rsidR="004C6F33">
        <w:t>:</w:t>
      </w:r>
      <w:bookmarkEnd w:id="12"/>
    </w:p>
    <w:p w14:paraId="092B8C43" w14:textId="77777777" w:rsidR="00094F3E" w:rsidRPr="004C6F33" w:rsidRDefault="00445B1B" w:rsidP="00094F3E">
      <w:pPr>
        <w:rPr>
          <w:rFonts w:ascii="Cambria Math" w:hAnsi="Cambria Math"/>
        </w:rPr>
      </w:pPr>
      <m:oMathPara>
        <m:oMathParaPr>
          <m:jc m:val="left"/>
        </m:oMathParaPr>
        <m:oMath>
          <m:r>
            <m:rPr>
              <m:sty m:val="p"/>
            </m:rPr>
            <w:rPr>
              <w:rFonts w:ascii="Cambria Math" w:eastAsiaTheme="minorEastAsia" w:hAnsi="Cambria Math"/>
            </w:rPr>
            <m:t>55</m:t>
          </m:r>
          <m:r>
            <w:rPr>
              <w:rFonts w:ascii="Cambria Math" w:eastAsiaTheme="minorEastAsia" w:hAnsi="Cambria Math"/>
            </w:rPr>
            <m:t>mph</m:t>
          </m:r>
          <m:r>
            <m:rPr>
              <m:sty m:val="p"/>
            </m:rPr>
            <w:rPr>
              <w:rFonts w:ascii="Cambria Math" w:eastAsiaTheme="minorEastAsia" w:hAnsi="Cambria Math"/>
            </w:rPr>
            <m:t xml:space="preserve">=24.5872 </m:t>
          </m:r>
          <m:r>
            <w:rPr>
              <w:rFonts w:ascii="Cambria Math" w:eastAsiaTheme="minorEastAsia" w:hAnsi="Cambria Math"/>
            </w:rPr>
            <m:t>m</m:t>
          </m:r>
          <m:r>
            <m:rPr>
              <m:sty m:val="p"/>
            </m:rPr>
            <w:rPr>
              <w:rFonts w:ascii="Cambria Math" w:eastAsiaTheme="minorEastAsia" w:hAnsi="Cambria Math"/>
            </w:rPr>
            <m:t>/</m:t>
          </m:r>
          <m:r>
            <w:rPr>
              <w:rFonts w:ascii="Cambria Math" w:eastAsiaTheme="minorEastAsia" w:hAnsi="Cambria Math"/>
            </w:rPr>
            <m:t>s</m:t>
          </m:r>
          <m:r>
            <m:rPr>
              <m:sty m:val="p"/>
            </m:rPr>
            <w:rPr>
              <w:rFonts w:ascii="Cambria Math" w:eastAsiaTheme="minorEastAsia" w:hAnsi="Cambria Math"/>
            </w:rPr>
            <w:br/>
          </m:r>
        </m:oMath>
      </m:oMathPara>
      <w:r w:rsidR="00094F3E" w:rsidRPr="004C6F33">
        <w:rPr>
          <w:rFonts w:ascii="Cambria Math" w:hAnsi="Cambria Math"/>
        </w:rPr>
        <w:t>E</w:t>
      </w:r>
      <w:proofErr w:type="spellStart"/>
      <w:r w:rsidR="00E005C8" w:rsidRPr="004C6F33">
        <w:rPr>
          <w:rFonts w:ascii="Cambria Math" w:hAnsi="Cambria Math"/>
        </w:rPr>
        <w:t>fficiency</w:t>
      </w:r>
      <w:proofErr w:type="spellEnd"/>
      <w:r w:rsidR="00E005C8" w:rsidRPr="004C6F33">
        <w:rPr>
          <w:rFonts w:ascii="Cambria Math" w:hAnsi="Cambria Math"/>
        </w:rPr>
        <w:t xml:space="preserve"> (</w:t>
      </w:r>
      <w:r w:rsidR="00AB15C5" w:rsidRPr="004C6F33">
        <w:rPr>
          <w:rFonts w:ascii="Cambria Math" w:hAnsi="Cambria Math"/>
        </w:rPr>
        <w:t>η</w:t>
      </w:r>
      <w:r w:rsidR="007E2AC2" w:rsidRPr="004C6F33">
        <w:rPr>
          <w:rFonts w:ascii="Cambria Math" w:hAnsi="Cambria Math"/>
        </w:rPr>
        <w:t xml:space="preserve">) = </w:t>
      </w:r>
      <w:r w:rsidR="007A3F59" w:rsidRPr="004C6F33">
        <w:rPr>
          <w:rFonts w:ascii="Cambria Math" w:hAnsi="Cambria Math"/>
        </w:rPr>
        <w:t xml:space="preserve">80% </w:t>
      </w:r>
      <w:r w:rsidR="006B23E9" w:rsidRPr="004C6F33">
        <w:rPr>
          <w:rFonts w:ascii="Cambria Math" w:hAnsi="Cambria Math"/>
        </w:rPr>
        <w:t>Combined Braking and Acceleration, therefore</w:t>
      </w:r>
      <w:r w:rsidR="001E4ECB" w:rsidRPr="004C6F33">
        <w:rPr>
          <w:rFonts w:ascii="Cambria Math" w:hAnsi="Cambria Math"/>
        </w:rPr>
        <w:t xml:space="preserve">: </w:t>
      </w:r>
      <w:r w:rsidR="005A097A" w:rsidRPr="004C6F33">
        <w:rPr>
          <w:rFonts w:ascii="Cambria Math" w:hAnsi="Cambria Math"/>
        </w:rPr>
        <w:br/>
      </w:r>
      <w:proofErr w:type="spellStart"/>
      <w:r w:rsidR="00B67779" w:rsidRPr="004C6F33">
        <w:rPr>
          <w:rFonts w:ascii="Cambria Math" w:hAnsi="Cambria Math"/>
        </w:rPr>
        <w:t>ηb</w:t>
      </w:r>
      <w:proofErr w:type="spellEnd"/>
      <w:r w:rsidR="00B67779" w:rsidRPr="004C6F33">
        <w:rPr>
          <w:rFonts w:ascii="Cambria Math" w:hAnsi="Cambria Math"/>
        </w:rPr>
        <w:t xml:space="preserve"> </w:t>
      </w:r>
      <w:r w:rsidR="009F6C76" w:rsidRPr="004C6F33">
        <w:rPr>
          <w:rFonts w:ascii="Cambria Math" w:hAnsi="Cambria Math"/>
        </w:rPr>
        <w:t xml:space="preserve">= </w:t>
      </w:r>
      <w:r w:rsidR="0015655B" w:rsidRPr="004C6F33">
        <w:rPr>
          <w:rFonts w:ascii="Cambria Math" w:hAnsi="Cambria Math"/>
        </w:rPr>
        <w:t>0.8</w:t>
      </w:r>
    </w:p>
    <w:p w14:paraId="142CCCB2" w14:textId="769D3C9F" w:rsidR="00FB1739" w:rsidRPr="004C6F33" w:rsidRDefault="00423D80" w:rsidP="00094F3E">
      <w:pPr>
        <w:rPr>
          <w:rFonts w:ascii="Cambria Math" w:hAnsi="Cambria Math"/>
          <w:b/>
          <w:bCs/>
        </w:rPr>
      </w:pPr>
      <w:r w:rsidRPr="004C6F33">
        <w:rPr>
          <w:rFonts w:ascii="Cambria Math" w:eastAsiaTheme="minorEastAsia" w:hAnsi="Cambria Math" w:cs="Cambria Math"/>
        </w:rPr>
        <w:t>∴</w:t>
      </w:r>
      <w:r w:rsidR="00033F3B" w:rsidRPr="004C6F33">
        <w:rPr>
          <w:rFonts w:ascii="Cambria Math" w:eastAsiaTheme="minorEastAsia" w:hAnsi="Cambria Math"/>
        </w:rPr>
        <w:t xml:space="preserve"> </w:t>
      </w:r>
      <w:r w:rsidR="00033F3B" w:rsidRPr="004C6F33">
        <w:rPr>
          <w:rFonts w:ascii="Cambria Math" w:hAnsi="Cambria Math"/>
        </w:rPr>
        <w:t>ηb</w:t>
      </w:r>
      <w:r w:rsidR="0091142F" w:rsidRPr="004C6F33">
        <w:rPr>
          <w:rFonts w:ascii="Cambria Math" w:hAnsi="Cambria Math"/>
        </w:rPr>
        <w:t xml:space="preserve">.KE = 0.8 </w:t>
      </w:r>
      <m:oMath>
        <m:r>
          <m:rPr>
            <m:sty m:val="p"/>
          </m:rPr>
          <w:rPr>
            <w:rFonts w:ascii="Cambria Math" w:eastAsiaTheme="minorEastAsia" w:hAnsi="Cambria Math"/>
          </w:rPr>
          <m:t>×</m:t>
        </m:r>
      </m:oMath>
      <w:r w:rsidR="0091142F" w:rsidRPr="004C6F33">
        <w:rPr>
          <w:rFonts w:ascii="Cambria Math" w:hAnsi="Cambria Math"/>
        </w:rPr>
        <w:t xml:space="preserve"> </w:t>
      </w:r>
      <w:r w:rsidR="00EE3567" w:rsidRPr="004C6F33">
        <w:rPr>
          <w:rFonts w:ascii="Cambria Math" w:hAnsi="Cambria Math"/>
        </w:rPr>
        <w:t xml:space="preserve">628.712KJ = </w:t>
      </w:r>
      <w:r w:rsidR="00C9393C" w:rsidRPr="004C6F33">
        <w:rPr>
          <w:rFonts w:ascii="Cambria Math" w:hAnsi="Cambria Math"/>
          <w:b/>
          <w:bCs/>
        </w:rPr>
        <w:t>5</w:t>
      </w:r>
      <w:r w:rsidR="00EE0553" w:rsidRPr="004C6F33">
        <w:rPr>
          <w:rFonts w:ascii="Cambria Math" w:hAnsi="Cambria Math"/>
          <w:b/>
          <w:bCs/>
        </w:rPr>
        <w:t>0</w:t>
      </w:r>
      <w:r w:rsidR="00C9393C" w:rsidRPr="004C6F33">
        <w:rPr>
          <w:rFonts w:ascii="Cambria Math" w:hAnsi="Cambria Math"/>
          <w:b/>
          <w:bCs/>
        </w:rPr>
        <w:t>2.</w:t>
      </w:r>
      <w:r w:rsidR="00EE0553" w:rsidRPr="004C6F33">
        <w:rPr>
          <w:rFonts w:ascii="Cambria Math" w:hAnsi="Cambria Math"/>
          <w:b/>
          <w:bCs/>
        </w:rPr>
        <w:t>97</w:t>
      </w:r>
      <w:r w:rsidR="00C9393C" w:rsidRPr="004C6F33">
        <w:rPr>
          <w:rFonts w:ascii="Cambria Math" w:hAnsi="Cambria Math"/>
          <w:b/>
          <w:bCs/>
        </w:rPr>
        <w:t>KJ</w:t>
      </w:r>
    </w:p>
    <w:p w14:paraId="37693979" w14:textId="77777777" w:rsidR="006C3108" w:rsidRDefault="006C3108" w:rsidP="00FB1739">
      <w:pPr>
        <w:pStyle w:val="ListParagraph"/>
        <w:rPr>
          <w:rFonts w:ascii="Cambria Math" w:hAnsi="Cambria Math"/>
          <w:b/>
          <w:bCs/>
        </w:rPr>
      </w:pPr>
    </w:p>
    <w:p w14:paraId="27816B2F" w14:textId="77777777" w:rsidR="004C6F33" w:rsidRPr="004C6F33" w:rsidRDefault="00DC0050" w:rsidP="00094F3E">
      <w:pPr>
        <w:pStyle w:val="Heading2"/>
        <w:rPr>
          <w:rFonts w:eastAsiaTheme="minorHAnsi"/>
        </w:rPr>
      </w:pPr>
      <w:bookmarkStart w:id="13" w:name="_Toc214229355"/>
      <w:r>
        <w:t>Rotational Speed of the flywheel after braking (in RPM):</w:t>
      </w:r>
      <w:bookmarkEnd w:id="13"/>
    </w:p>
    <w:p w14:paraId="054AF758" w14:textId="372BD46F" w:rsidR="00835733" w:rsidRPr="004C6F33" w:rsidRDefault="0051200A" w:rsidP="004C6F33">
      <w:pPr>
        <w:rPr>
          <w:rFonts w:ascii="Cambria Math" w:hAnsi="Cambria Math"/>
        </w:rPr>
      </w:pPr>
      <w:r w:rsidRPr="004C6F33">
        <w:rPr>
          <w:rFonts w:ascii="Cambria Math" w:hAnsi="Cambria Math"/>
          <w:iCs/>
        </w:rPr>
        <w:t>Calculate Moment of Inertia</w:t>
      </w:r>
      <w:r w:rsidR="005D59EE" w:rsidRPr="004C6F33">
        <w:rPr>
          <w:rFonts w:ascii="Cambria Math" w:hAnsi="Cambria Math"/>
          <w:iCs/>
        </w:rPr>
        <w:t xml:space="preserve"> using:</w:t>
      </w:r>
      <w:r w:rsidR="005D59EE" w:rsidRPr="004C6F33">
        <w:rPr>
          <w:rFonts w:ascii="Cambria Math" w:hAnsi="Cambria Math"/>
        </w:rPr>
        <w:t xml:space="preserve"> I=MR</w:t>
      </w:r>
      <w:r w:rsidR="00BA3145" w:rsidRPr="004C6F33">
        <w:rPr>
          <w:rFonts w:ascii="Cambria Math" w:hAnsi="Cambria Math"/>
          <w:vertAlign w:val="superscript"/>
        </w:rPr>
        <w:t>2</w:t>
      </w:r>
      <w:r w:rsidR="00A70529" w:rsidRPr="004C6F33">
        <w:rPr>
          <w:rFonts w:ascii="Cambria Math" w:hAnsi="Cambria Math"/>
          <w:vertAlign w:val="superscript"/>
        </w:rPr>
        <w:t xml:space="preserve"> </w:t>
      </w:r>
      <w:r w:rsidR="00082DE6" w:rsidRPr="004C6F33">
        <w:rPr>
          <w:rFonts w:ascii="Cambria Math" w:hAnsi="Cambria Math"/>
          <w:vertAlign w:val="superscript"/>
        </w:rPr>
        <w:t xml:space="preserve"> </w:t>
      </w:r>
      <w:r w:rsidR="00F31C95" w:rsidRPr="004C6F33">
        <w:rPr>
          <w:rFonts w:ascii="Cambria Math" w:hAnsi="Cambria Math"/>
          <w:iCs/>
        </w:rPr>
        <w:t xml:space="preserve">(Thin </w:t>
      </w:r>
      <w:r w:rsidR="00ED626B" w:rsidRPr="004C6F33">
        <w:rPr>
          <w:rFonts w:ascii="Cambria Math" w:hAnsi="Cambria Math"/>
          <w:iCs/>
        </w:rPr>
        <w:t>Ring Type</w:t>
      </w:r>
      <w:r w:rsidR="00F31C95" w:rsidRPr="004C6F33">
        <w:rPr>
          <w:rFonts w:ascii="Cambria Math" w:hAnsi="Cambria Math"/>
          <w:iCs/>
        </w:rPr>
        <w:t>)</w:t>
      </w:r>
      <w:r w:rsidR="00E0210F" w:rsidRPr="004C6F33">
        <w:rPr>
          <w:rFonts w:ascii="Cambria Math" w:hAnsi="Cambria Math"/>
          <w:vertAlign w:val="superscript"/>
        </w:rPr>
        <w:br/>
      </w:r>
      <w:r w:rsidR="001F307F" w:rsidRPr="004C6F33">
        <w:rPr>
          <w:rFonts w:ascii="Cambria Math" w:hAnsi="Cambria Math"/>
        </w:rPr>
        <w:t>I</w:t>
      </w:r>
      <w:r w:rsidR="004472B5" w:rsidRPr="004C6F33">
        <w:rPr>
          <w:rFonts w:ascii="Cambria Math" w:hAnsi="Cambria Math"/>
        </w:rPr>
        <w:t xml:space="preserve"> </w:t>
      </w:r>
      <w:r w:rsidR="001F307F" w:rsidRPr="004C6F33">
        <w:rPr>
          <w:rFonts w:ascii="Cambria Math" w:hAnsi="Cambria Math"/>
        </w:rPr>
        <w:t>=</w:t>
      </w:r>
      <w:r w:rsidR="004472B5" w:rsidRPr="004C6F33">
        <w:rPr>
          <w:rFonts w:ascii="Cambria Math" w:hAnsi="Cambria Math"/>
        </w:rPr>
        <w:t xml:space="preserve"> </w:t>
      </w:r>
      <w:r w:rsidR="00A318B0" w:rsidRPr="004C6F33">
        <w:rPr>
          <w:rFonts w:ascii="Cambria Math" w:hAnsi="Cambria Math"/>
        </w:rPr>
        <w:t xml:space="preserve">6.5  </w:t>
      </w:r>
      <m:oMath>
        <m:r>
          <m:rPr>
            <m:sty m:val="p"/>
          </m:rPr>
          <w:rPr>
            <w:rFonts w:ascii="Cambria Math" w:eastAsiaTheme="minorEastAsia" w:hAnsi="Cambria Math"/>
          </w:rPr>
          <m:t>×</m:t>
        </m:r>
      </m:oMath>
      <w:r w:rsidR="00827B64" w:rsidRPr="004C6F33">
        <w:rPr>
          <w:rFonts w:ascii="Cambria Math" w:hAnsi="Cambria Math"/>
        </w:rPr>
        <w:t xml:space="preserve"> </w:t>
      </w:r>
      <w:r w:rsidR="00A318B0" w:rsidRPr="004C6F33">
        <w:rPr>
          <w:rFonts w:ascii="Cambria Math" w:hAnsi="Cambria Math"/>
        </w:rPr>
        <w:t>(</w:t>
      </w:r>
      <w:r w:rsidR="004472B5" w:rsidRPr="004C6F33">
        <w:rPr>
          <w:rFonts w:ascii="Cambria Math" w:hAnsi="Cambria Math"/>
        </w:rPr>
        <w:t>0.3/2)</w:t>
      </w:r>
      <w:r w:rsidR="004472B5" w:rsidRPr="004C6F33">
        <w:rPr>
          <w:rFonts w:ascii="Cambria Math" w:hAnsi="Cambria Math"/>
          <w:vertAlign w:val="superscript"/>
        </w:rPr>
        <w:t>2</w:t>
      </w:r>
      <w:r w:rsidR="00063D26" w:rsidRPr="004C6F33">
        <w:rPr>
          <w:rFonts w:ascii="Cambria Math" w:hAnsi="Cambria Math"/>
          <w:vertAlign w:val="superscript"/>
        </w:rPr>
        <w:t xml:space="preserve"> </w:t>
      </w:r>
      <w:r w:rsidR="00063D26" w:rsidRPr="004C6F33">
        <w:rPr>
          <w:rFonts w:ascii="Cambria Math" w:hAnsi="Cambria Math"/>
        </w:rPr>
        <w:t xml:space="preserve">= </w:t>
      </w:r>
      <w:r w:rsidR="00D20D5C" w:rsidRPr="004C6F33">
        <w:rPr>
          <w:rFonts w:ascii="Cambria Math" w:hAnsi="Cambria Math"/>
        </w:rPr>
        <w:t>0.14625</w:t>
      </w:r>
      <w:r w:rsidR="00B61FBC" w:rsidRPr="004C6F33">
        <w:rPr>
          <w:rFonts w:ascii="Cambria Math" w:hAnsi="Cambria Math"/>
        </w:rPr>
        <w:t>Kg.m</w:t>
      </w:r>
      <w:r w:rsidR="00B61FBC" w:rsidRPr="004C6F33">
        <w:rPr>
          <w:rFonts w:ascii="Cambria Math" w:hAnsi="Cambria Math"/>
          <w:vertAlign w:val="superscript"/>
        </w:rPr>
        <w:t>2</w:t>
      </w:r>
      <w:r w:rsidR="00471C22" w:rsidRPr="004C6F33">
        <w:rPr>
          <w:rFonts w:ascii="Cambria Math" w:hAnsi="Cambria Math"/>
          <w:iCs/>
          <w:vertAlign w:val="superscript"/>
        </w:rPr>
        <w:br/>
      </w:r>
      <w:r w:rsidR="0055193A" w:rsidRPr="004C6F33">
        <w:rPr>
          <w:rFonts w:ascii="Cambria Math" w:hAnsi="Cambria Math"/>
          <w:iCs/>
        </w:rPr>
        <w:t xml:space="preserve">Calculate Angular Speed: </w:t>
      </w:r>
      <w:r w:rsidR="00471C22" w:rsidRPr="004C6F33">
        <w:rPr>
          <w:rFonts w:ascii="Cambria Math" w:hAnsi="Cambria Math"/>
          <w:iCs/>
        </w:rPr>
        <w:t xml:space="preserve">Given </w:t>
      </w:r>
      <w:r w:rsidR="00471C22" w:rsidRPr="004C6F33">
        <w:rPr>
          <w:rFonts w:ascii="Cambria Math" w:hAnsi="Cambria Math"/>
        </w:rPr>
        <w:t>K</w:t>
      </w:r>
      <m:oMath>
        <m:r>
          <m:rPr>
            <m:sty m:val="p"/>
          </m:rPr>
          <w:rPr>
            <w:rFonts w:ascii="Cambria Math" w:hAnsi="Cambria Math"/>
          </w:rPr>
          <m:t>E=</m:t>
        </m:r>
        <m:f>
          <m:fPr>
            <m:type m:val="skw"/>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w:rPr>
            <w:rFonts w:ascii="Cambria Math" w:hAnsi="Cambria Math"/>
          </w:rPr>
          <m:t>I</m:t>
        </m:r>
        <m:sSup>
          <m:sSupPr>
            <m:ctrlPr>
              <w:rPr>
                <w:rFonts w:ascii="Cambria Math" w:hAnsi="Cambria Math"/>
                <w:iCs/>
              </w:rPr>
            </m:ctrlPr>
          </m:sSupPr>
          <m:e>
            <m:r>
              <w:rPr>
                <w:rFonts w:ascii="Cambria Math" w:hAnsi="Cambria Math"/>
              </w:rPr>
              <m:t>ω</m:t>
            </m:r>
          </m:e>
          <m:sup>
            <m:r>
              <m:rPr>
                <m:sty m:val="p"/>
              </m:rPr>
              <w:rPr>
                <w:rFonts w:ascii="Cambria Math" w:hAnsi="Cambria Math"/>
              </w:rPr>
              <m:t>2</m:t>
            </m:r>
          </m:sup>
        </m:sSup>
      </m:oMath>
      <w:r w:rsidR="001F64DE" w:rsidRPr="004C6F33">
        <w:rPr>
          <w:rFonts w:ascii="Cambria Math" w:eastAsiaTheme="minorEastAsia" w:hAnsi="Cambria Math"/>
          <w:iCs/>
        </w:rPr>
        <w:t xml:space="preserve"> </w:t>
      </w:r>
      <w:r w:rsidR="001F64DE" w:rsidRPr="004C6F33">
        <w:rPr>
          <w:rFonts w:ascii="Cambria Math" w:eastAsiaTheme="minorEastAsia" w:hAnsi="Cambria Math" w:cs="Cambria Math"/>
        </w:rPr>
        <w:t>∴</w:t>
      </w:r>
      <w:r w:rsidR="001F64DE" w:rsidRPr="004C6F33">
        <w:rPr>
          <w:rFonts w:ascii="Cambria Math" w:eastAsiaTheme="minorEastAsia" w:hAnsi="Cambria Math"/>
        </w:rPr>
        <w:t xml:space="preserve"> </w:t>
      </w:r>
      <m:oMath>
        <m:r>
          <w:rPr>
            <w:rFonts w:ascii="Cambria Math" w:eastAsiaTheme="minorEastAsia" w:hAnsi="Cambria Math"/>
          </w:rPr>
          <m:t>ω</m:t>
        </m:r>
        <m:r>
          <m:rPr>
            <m:sty m:val="p"/>
          </m:rPr>
          <w:rPr>
            <w:rFonts w:ascii="Cambria Math" w:eastAsiaTheme="minorEastAsia" w:hAnsi="Cambria Math"/>
          </w:rPr>
          <m:t>=</m:t>
        </m:r>
        <m:rad>
          <m:radPr>
            <m:degHide m:val="1"/>
            <m:ctrlPr>
              <w:rPr>
                <w:rFonts w:ascii="Cambria Math" w:eastAsiaTheme="minorEastAsia" w:hAnsi="Cambria Math"/>
              </w:rPr>
            </m:ctrlPr>
          </m:radPr>
          <m:deg/>
          <m:e>
            <m:f>
              <m:fPr>
                <m:ctrlPr>
                  <w:rPr>
                    <w:rFonts w:ascii="Cambria Math" w:eastAsiaTheme="minorEastAsia" w:hAnsi="Cambria Math"/>
                  </w:rPr>
                </m:ctrlPr>
              </m:fPr>
              <m:num>
                <m:r>
                  <m:rPr>
                    <m:sty m:val="p"/>
                  </m:rPr>
                  <w:rPr>
                    <w:rFonts w:ascii="Cambria Math" w:eastAsiaTheme="minorEastAsia" w:hAnsi="Cambria Math"/>
                  </w:rPr>
                  <m:t>2</m:t>
                </m:r>
                <m:r>
                  <w:rPr>
                    <w:rFonts w:ascii="Cambria Math" w:eastAsiaTheme="minorEastAsia" w:hAnsi="Cambria Math"/>
                  </w:rPr>
                  <m:t>KE</m:t>
                </m:r>
              </m:num>
              <m:den>
                <m:r>
                  <w:rPr>
                    <w:rFonts w:ascii="Cambria Math" w:eastAsiaTheme="minorEastAsia" w:hAnsi="Cambria Math"/>
                  </w:rPr>
                  <m:t>I</m:t>
                </m:r>
              </m:den>
            </m:f>
          </m:e>
        </m:rad>
      </m:oMath>
      <w:r w:rsidR="006B0D84" w:rsidRPr="004C6F33">
        <w:rPr>
          <w:rFonts w:ascii="Cambria Math" w:eastAsiaTheme="minorEastAsia" w:hAnsi="Cambria Math"/>
        </w:rPr>
        <w:br/>
      </w:r>
      <m:oMath>
        <m:r>
          <w:rPr>
            <w:rFonts w:ascii="Cambria Math" w:eastAsiaTheme="minorEastAsia" w:hAnsi="Cambria Math"/>
          </w:rPr>
          <m:t>ω</m:t>
        </m:r>
        <m:r>
          <m:rPr>
            <m:sty m:val="p"/>
          </m:rPr>
          <w:rPr>
            <w:rFonts w:ascii="Cambria Math" w:eastAsiaTheme="minorEastAsia" w:hAnsi="Cambria Math"/>
          </w:rPr>
          <m:t>=</m:t>
        </m:r>
        <m:rad>
          <m:radPr>
            <m:degHide m:val="1"/>
            <m:ctrlPr>
              <w:rPr>
                <w:rFonts w:ascii="Cambria Math" w:eastAsiaTheme="minorEastAsia" w:hAnsi="Cambria Math"/>
              </w:rPr>
            </m:ctrlPr>
          </m:radPr>
          <m:deg/>
          <m:e>
            <m:f>
              <m:fPr>
                <m:ctrlPr>
                  <w:rPr>
                    <w:rFonts w:ascii="Cambria Math" w:eastAsiaTheme="minorEastAsia" w:hAnsi="Cambria Math"/>
                  </w:rPr>
                </m:ctrlPr>
              </m:fPr>
              <m:num>
                <m:r>
                  <m:rPr>
                    <m:sty m:val="p"/>
                  </m:rPr>
                  <w:rPr>
                    <w:rFonts w:ascii="Cambria Math" w:eastAsiaTheme="minorEastAsia" w:hAnsi="Cambria Math"/>
                  </w:rPr>
                  <m:t>2 ×(502.97×</m:t>
                </m:r>
                <m:sSup>
                  <m:sSupPr>
                    <m:ctrlPr>
                      <w:rPr>
                        <w:rFonts w:ascii="Cambria Math" w:eastAsiaTheme="minorEastAsia" w:hAnsi="Cambria Math"/>
                      </w:rPr>
                    </m:ctrlPr>
                  </m:sSupPr>
                  <m:e>
                    <m:r>
                      <m:rPr>
                        <m:sty m:val="p"/>
                      </m:rPr>
                      <w:rPr>
                        <w:rFonts w:ascii="Cambria Math" w:eastAsiaTheme="minorEastAsia" w:hAnsi="Cambria Math"/>
                      </w:rPr>
                      <m:t>10</m:t>
                    </m:r>
                  </m:e>
                  <m:sup>
                    <m:r>
                      <m:rPr>
                        <m:sty m:val="p"/>
                      </m:rPr>
                      <w:rPr>
                        <w:rFonts w:ascii="Cambria Math" w:eastAsiaTheme="minorEastAsia" w:hAnsi="Cambria Math"/>
                      </w:rPr>
                      <m:t>3</m:t>
                    </m:r>
                  </m:sup>
                </m:sSup>
                <m:r>
                  <m:rPr>
                    <m:sty m:val="p"/>
                  </m:rPr>
                  <w:rPr>
                    <w:rFonts w:ascii="Cambria Math" w:eastAsiaTheme="minorEastAsia" w:hAnsi="Cambria Math"/>
                  </w:rPr>
                  <m:t xml:space="preserve">) </m:t>
                </m:r>
              </m:num>
              <m:den>
                <m:r>
                  <m:rPr>
                    <m:sty m:val="p"/>
                  </m:rPr>
                  <w:rPr>
                    <w:rFonts w:ascii="Cambria Math" w:eastAsiaTheme="minorEastAsia" w:hAnsi="Cambria Math"/>
                  </w:rPr>
                  <m:t>0.14625</m:t>
                </m:r>
              </m:den>
            </m:f>
          </m:e>
        </m:rad>
      </m:oMath>
      <w:r w:rsidR="00FE6FA7" w:rsidRPr="004C6F33">
        <w:rPr>
          <w:rFonts w:ascii="Cambria Math" w:eastAsiaTheme="minorEastAsia" w:hAnsi="Cambria Math"/>
        </w:rPr>
        <w:t xml:space="preserve"> = </w:t>
      </w:r>
      <w:r w:rsidR="00877FD7" w:rsidRPr="004C6F33">
        <w:rPr>
          <w:rFonts w:ascii="Cambria Math" w:eastAsiaTheme="minorEastAsia" w:hAnsi="Cambria Math"/>
        </w:rPr>
        <w:t>2</w:t>
      </w:r>
      <w:r w:rsidR="008A3BA8" w:rsidRPr="004C6F33">
        <w:rPr>
          <w:rFonts w:ascii="Cambria Math" w:eastAsiaTheme="minorEastAsia" w:hAnsi="Cambria Math"/>
        </w:rPr>
        <w:t>622</w:t>
      </w:r>
      <w:r w:rsidR="00225325" w:rsidRPr="004C6F33">
        <w:rPr>
          <w:rFonts w:ascii="Cambria Math" w:eastAsiaTheme="minorEastAsia" w:hAnsi="Cambria Math"/>
        </w:rPr>
        <w:t>.</w:t>
      </w:r>
      <w:r w:rsidR="009E4C95" w:rsidRPr="004C6F33">
        <w:rPr>
          <w:rFonts w:ascii="Cambria Math" w:eastAsiaTheme="minorEastAsia" w:hAnsi="Cambria Math"/>
        </w:rPr>
        <w:t>64</w:t>
      </w:r>
      <w:r w:rsidR="00225325" w:rsidRPr="004C6F33">
        <w:rPr>
          <w:rFonts w:ascii="Cambria Math" w:eastAsiaTheme="minorEastAsia" w:hAnsi="Cambria Math"/>
        </w:rPr>
        <w:t>rad/s</w:t>
      </w:r>
      <w:r w:rsidR="00767DB7" w:rsidRPr="004C6F33">
        <w:rPr>
          <w:rFonts w:ascii="Cambria Math" w:eastAsiaTheme="minorEastAsia" w:hAnsi="Cambria Math"/>
          <w:iCs/>
        </w:rPr>
        <w:br/>
        <w:t>Convert to RPM:</w:t>
      </w:r>
      <w:r w:rsidR="00767DB7" w:rsidRPr="004C6F33">
        <w:rPr>
          <w:rFonts w:ascii="Cambria Math" w:eastAsiaTheme="minorEastAsia" w:hAnsi="Cambria Math"/>
          <w:iCs/>
        </w:rPr>
        <w:br/>
      </w:r>
      <w:r w:rsidR="00C24596" w:rsidRPr="004C6F33">
        <w:rPr>
          <w:rFonts w:ascii="Cambria Math" w:eastAsiaTheme="minorEastAsia" w:hAnsi="Cambria Math"/>
        </w:rPr>
        <w:t>2</w:t>
      </w:r>
      <w:r w:rsidR="00BB309C" w:rsidRPr="004C6F33">
        <w:rPr>
          <w:rFonts w:ascii="Cambria Math" w:eastAsiaTheme="minorEastAsia" w:hAnsi="Cambria Math"/>
        </w:rPr>
        <w:t>622</w:t>
      </w:r>
      <w:r w:rsidR="00C24596" w:rsidRPr="004C6F33">
        <w:rPr>
          <w:rFonts w:ascii="Cambria Math" w:eastAsiaTheme="minorEastAsia" w:hAnsi="Cambria Math"/>
        </w:rPr>
        <w:t>.</w:t>
      </w:r>
      <w:r w:rsidR="00BB309C" w:rsidRPr="004C6F33">
        <w:rPr>
          <w:rFonts w:ascii="Cambria Math" w:eastAsiaTheme="minorEastAsia" w:hAnsi="Cambria Math"/>
        </w:rPr>
        <w:t>64</w:t>
      </w:r>
      <w:r w:rsidR="003317D1" w:rsidRPr="004C6F33">
        <w:rPr>
          <w:rFonts w:ascii="Cambria Math" w:eastAsiaTheme="minorEastAsia" w:hAnsi="Cambria Math"/>
        </w:rPr>
        <w:t xml:space="preserve"> </w:t>
      </w:r>
      <w:r w:rsidR="003317D1" w:rsidRPr="004C6F33">
        <w:rPr>
          <w:rFonts w:ascii="Cambria Math" w:hAnsi="Cambria Math"/>
        </w:rPr>
        <w:t xml:space="preserve"> </w:t>
      </w:r>
      <m:oMath>
        <m:r>
          <m:rPr>
            <m:sty m:val="p"/>
          </m:rPr>
          <w:rPr>
            <w:rFonts w:ascii="Cambria Math" w:eastAsiaTheme="minorEastAsia" w:hAnsi="Cambria Math"/>
          </w:rPr>
          <m:t>×</m:t>
        </m:r>
      </m:oMath>
      <w:r w:rsidR="003317D1" w:rsidRPr="004C6F33">
        <w:rPr>
          <w:rFonts w:ascii="Cambria Math" w:hAnsi="Cambria Math"/>
        </w:rPr>
        <w:t xml:space="preserve"> </w:t>
      </w:r>
      <w:r w:rsidR="003317D1" w:rsidRPr="004C6F33">
        <w:rPr>
          <w:rFonts w:ascii="Cambria Math" w:eastAsiaTheme="minorEastAsia" w:hAnsi="Cambria Math"/>
        </w:rPr>
        <w:t xml:space="preserve"> </w:t>
      </w:r>
      <m:oMath>
        <m:f>
          <m:fPr>
            <m:ctrlPr>
              <w:rPr>
                <w:rFonts w:ascii="Cambria Math" w:eastAsiaTheme="minorEastAsia" w:hAnsi="Cambria Math"/>
              </w:rPr>
            </m:ctrlPr>
          </m:fPr>
          <m:num>
            <m:r>
              <m:rPr>
                <m:sty m:val="p"/>
              </m:rPr>
              <w:rPr>
                <w:rFonts w:ascii="Cambria Math" w:eastAsiaTheme="minorEastAsia" w:hAnsi="Cambria Math"/>
              </w:rPr>
              <m:t>60</m:t>
            </m:r>
          </m:num>
          <m:den>
            <m:r>
              <m:rPr>
                <m:sty m:val="p"/>
              </m:rPr>
              <w:rPr>
                <w:rFonts w:ascii="Cambria Math" w:eastAsiaTheme="minorEastAsia" w:hAnsi="Cambria Math"/>
              </w:rPr>
              <m:t>2π</m:t>
            </m:r>
          </m:den>
        </m:f>
      </m:oMath>
      <w:r w:rsidR="0058409C" w:rsidRPr="004C6F33">
        <w:rPr>
          <w:rFonts w:ascii="Cambria Math" w:eastAsiaTheme="minorEastAsia" w:hAnsi="Cambria Math"/>
        </w:rPr>
        <w:t xml:space="preserve"> = </w:t>
      </w:r>
      <w:r w:rsidR="002123CF" w:rsidRPr="004C6F33">
        <w:rPr>
          <w:rFonts w:ascii="Cambria Math" w:eastAsiaTheme="minorEastAsia" w:hAnsi="Cambria Math"/>
          <w:b/>
          <w:bCs/>
        </w:rPr>
        <w:t>2</w:t>
      </w:r>
      <w:r w:rsidR="008A3BA8" w:rsidRPr="004C6F33">
        <w:rPr>
          <w:rFonts w:ascii="Cambria Math" w:eastAsiaTheme="minorEastAsia" w:hAnsi="Cambria Math"/>
          <w:b/>
          <w:bCs/>
        </w:rPr>
        <w:t>5</w:t>
      </w:r>
      <w:r w:rsidR="008C270C" w:rsidRPr="004C6F33">
        <w:rPr>
          <w:rFonts w:ascii="Cambria Math" w:eastAsiaTheme="minorEastAsia" w:hAnsi="Cambria Math"/>
          <w:b/>
          <w:bCs/>
        </w:rPr>
        <w:t>,</w:t>
      </w:r>
      <w:r w:rsidR="008A3BA8" w:rsidRPr="004C6F33">
        <w:rPr>
          <w:rFonts w:ascii="Cambria Math" w:eastAsiaTheme="minorEastAsia" w:hAnsi="Cambria Math"/>
          <w:b/>
          <w:bCs/>
        </w:rPr>
        <w:t>044</w:t>
      </w:r>
      <w:r w:rsidR="002123CF" w:rsidRPr="004C6F33">
        <w:rPr>
          <w:rFonts w:ascii="Cambria Math" w:eastAsiaTheme="minorEastAsia" w:hAnsi="Cambria Math"/>
          <w:b/>
          <w:bCs/>
        </w:rPr>
        <w:t>rpm</w:t>
      </w:r>
    </w:p>
    <w:p w14:paraId="4487091F" w14:textId="77777777" w:rsidR="006C3108" w:rsidRPr="00835733" w:rsidRDefault="006C3108" w:rsidP="006C3108">
      <w:pPr>
        <w:ind w:left="360"/>
      </w:pPr>
    </w:p>
    <w:p w14:paraId="6756A858" w14:textId="3B437DFB" w:rsidR="0038430D" w:rsidRDefault="0038430D" w:rsidP="0038430D">
      <w:pPr>
        <w:pStyle w:val="Heading2"/>
      </w:pPr>
      <w:bookmarkStart w:id="14" w:name="_Toc214229356"/>
      <w:r>
        <w:lastRenderedPageBreak/>
        <w:t>Speed of vehicle using only KERS flywheel:</w:t>
      </w:r>
      <w:bookmarkEnd w:id="14"/>
    </w:p>
    <w:p w14:paraId="5D6D6859" w14:textId="2744DE73" w:rsidR="00CC3AE9" w:rsidRPr="004C6F33" w:rsidRDefault="00BC01C5" w:rsidP="004C6F33">
      <w:pPr>
        <w:rPr>
          <w:rFonts w:ascii="Cambria Math" w:hAnsi="Cambria Math"/>
        </w:rPr>
      </w:pPr>
      <w:r w:rsidRPr="004C6F33">
        <w:rPr>
          <w:rFonts w:ascii="Cambria Math" w:hAnsi="Cambria Math"/>
          <w:iCs/>
        </w:rPr>
        <w:t>Rearrange</w:t>
      </w:r>
      <w:r w:rsidR="006F15D8" w:rsidRPr="004C6F33">
        <w:rPr>
          <w:rFonts w:ascii="Cambria Math" w:hAnsi="Cambria Math"/>
          <w:iCs/>
        </w:rPr>
        <w:t xml:space="preserve"> to find velocity</w:t>
      </w:r>
      <w:r w:rsidR="006F15D8" w:rsidRPr="004C6F33">
        <w:rPr>
          <w:rFonts w:ascii="Cambria Math" w:hAnsi="Cambria Math"/>
        </w:rPr>
        <w:t xml:space="preserve">: KE = </w:t>
      </w:r>
      <m:oMath>
        <m:f>
          <m:fPr>
            <m:type m:val="skw"/>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oMath>
      <w:r w:rsidR="006F15D8" w:rsidRPr="004C6F33">
        <w:rPr>
          <w:rFonts w:ascii="Cambria Math" w:hAnsi="Cambria Math"/>
        </w:rPr>
        <w:t>mv</w:t>
      </w:r>
      <w:r w:rsidR="006F15D8" w:rsidRPr="004C6F33">
        <w:rPr>
          <w:rFonts w:ascii="Cambria Math" w:hAnsi="Cambria Math"/>
          <w:vertAlign w:val="superscript"/>
        </w:rPr>
        <w:t>2</w:t>
      </w:r>
      <w:r w:rsidR="00D3114B" w:rsidRPr="004C6F33">
        <w:rPr>
          <w:rFonts w:ascii="Cambria Math" w:hAnsi="Cambria Math"/>
          <w:vertAlign w:val="superscript"/>
        </w:rPr>
        <w:t xml:space="preserve"> </w:t>
      </w:r>
      <w:r w:rsidR="00D3114B" w:rsidRPr="004C6F33">
        <w:rPr>
          <w:rFonts w:ascii="Cambria Math" w:hAnsi="Cambria Math" w:cs="Cambria Math"/>
        </w:rPr>
        <w:t>∴</w:t>
      </w:r>
      <w:r w:rsidR="00D3114B" w:rsidRPr="004C6F33">
        <w:rPr>
          <w:rFonts w:ascii="Cambria Math" w:hAnsi="Cambria Math"/>
        </w:rPr>
        <w:t xml:space="preserve"> </w:t>
      </w:r>
      <w:r w:rsidR="00A06F1D" w:rsidRPr="004C6F33">
        <w:rPr>
          <w:rFonts w:ascii="Cambria Math" w:hAnsi="Cambria Math"/>
        </w:rPr>
        <w:t xml:space="preserve">v = </w:t>
      </w:r>
      <m:oMath>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rPr>
                  <m:t>2</m:t>
                </m:r>
                <m:r>
                  <w:rPr>
                    <w:rFonts w:ascii="Cambria Math" w:hAnsi="Cambria Math"/>
                  </w:rPr>
                  <m:t>kE</m:t>
                </m:r>
              </m:num>
              <m:den>
                <m:r>
                  <w:rPr>
                    <w:rFonts w:ascii="Cambria Math" w:hAnsi="Cambria Math"/>
                  </w:rPr>
                  <m:t>m</m:t>
                </m:r>
              </m:den>
            </m:f>
          </m:e>
        </m:rad>
      </m:oMath>
      <w:r w:rsidR="00FD25FF" w:rsidRPr="004C6F33">
        <w:rPr>
          <w:rFonts w:ascii="Cambria Math" w:hAnsi="Cambria Math"/>
        </w:rPr>
        <w:t xml:space="preserve"> = </w:t>
      </w:r>
      <m:oMath>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rPr>
                  <m:t>2 ×(502.970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r>
                  <m:rPr>
                    <m:sty m:val="p"/>
                  </m:rPr>
                  <w:rPr>
                    <w:rFonts w:ascii="Cambria Math" w:hAnsi="Cambria Math"/>
                  </w:rPr>
                  <m:t xml:space="preserve">) </m:t>
                </m:r>
              </m:num>
              <m:den>
                <m:r>
                  <m:rPr>
                    <m:sty m:val="p"/>
                  </m:rPr>
                  <w:rPr>
                    <w:rFonts w:ascii="Cambria Math" w:hAnsi="Cambria Math"/>
                  </w:rPr>
                  <m:t>2080</m:t>
                </m:r>
              </m:den>
            </m:f>
          </m:e>
        </m:rad>
      </m:oMath>
      <w:r w:rsidR="00423A9E" w:rsidRPr="004C6F33">
        <w:rPr>
          <w:rFonts w:ascii="Cambria Math" w:hAnsi="Cambria Math"/>
        </w:rPr>
        <w:t xml:space="preserve"> = </w:t>
      </w:r>
      <w:r w:rsidR="00CB26AC" w:rsidRPr="004C6F33">
        <w:rPr>
          <w:rFonts w:ascii="Cambria Math" w:hAnsi="Cambria Math"/>
          <w:b/>
          <w:bCs/>
        </w:rPr>
        <w:t>21.99</w:t>
      </w:r>
      <w:r w:rsidR="003E63DF" w:rsidRPr="004C6F33">
        <w:rPr>
          <w:rFonts w:ascii="Cambria Math" w:hAnsi="Cambria Math"/>
          <w:b/>
          <w:bCs/>
        </w:rPr>
        <w:t>m/s</w:t>
      </w:r>
      <w:r w:rsidR="003E63DF" w:rsidRPr="004C6F33">
        <w:rPr>
          <w:rFonts w:ascii="Cambria Math" w:hAnsi="Cambria Math"/>
          <w:b/>
          <w:bCs/>
        </w:rPr>
        <w:br/>
      </w:r>
      <w:r w:rsidR="003E63DF" w:rsidRPr="004C6F33">
        <w:rPr>
          <w:rFonts w:ascii="Cambria Math" w:hAnsi="Cambria Math"/>
          <w:iCs/>
        </w:rPr>
        <w:t xml:space="preserve">Convert to </w:t>
      </w:r>
      <w:r w:rsidR="00EC1B5D" w:rsidRPr="004C6F33">
        <w:rPr>
          <w:rFonts w:ascii="Cambria Math" w:hAnsi="Cambria Math"/>
          <w:iCs/>
        </w:rPr>
        <w:t xml:space="preserve">mph: </w:t>
      </w:r>
      <m:oMath>
        <m:f>
          <m:fPr>
            <m:ctrlPr>
              <w:rPr>
                <w:rFonts w:ascii="Cambria Math" w:hAnsi="Cambria Math"/>
                <w:iCs/>
              </w:rPr>
            </m:ctrlPr>
          </m:fPr>
          <m:num>
            <m:r>
              <m:rPr>
                <m:sty m:val="p"/>
              </m:rPr>
              <w:rPr>
                <w:rFonts w:ascii="Cambria Math" w:hAnsi="Cambria Math"/>
              </w:rPr>
              <m:t>21⋅99</m:t>
            </m:r>
          </m:num>
          <m:den>
            <m:r>
              <m:rPr>
                <m:sty m:val="p"/>
              </m:rPr>
              <w:rPr>
                <w:rFonts w:ascii="Cambria Math" w:hAnsi="Cambria Math"/>
              </w:rPr>
              <m:t>0⋅44704</m:t>
            </m:r>
          </m:den>
        </m:f>
      </m:oMath>
      <w:r w:rsidR="00BD1A9E" w:rsidRPr="004C6F33">
        <w:rPr>
          <w:rFonts w:ascii="Cambria Math" w:hAnsi="Cambria Math"/>
          <w:iCs/>
        </w:rPr>
        <w:t xml:space="preserve"> </w:t>
      </w:r>
      <w:r w:rsidR="00BD1A9E" w:rsidRPr="004C6F33">
        <w:rPr>
          <w:rFonts w:ascii="Cambria Math" w:hAnsi="Cambria Math"/>
        </w:rPr>
        <w:t xml:space="preserve">= </w:t>
      </w:r>
      <w:r w:rsidR="00A24022" w:rsidRPr="004C6F33">
        <w:rPr>
          <w:rFonts w:ascii="Cambria Math" w:hAnsi="Cambria Math"/>
          <w:b/>
          <w:bCs/>
        </w:rPr>
        <w:t>49.19mph</w:t>
      </w:r>
    </w:p>
    <w:p w14:paraId="49490E33" w14:textId="4B34016A" w:rsidR="00CC3AE9" w:rsidRDefault="00CC3AE9" w:rsidP="00CC3AE9">
      <w:pPr>
        <w:pStyle w:val="ListParagraph"/>
      </w:pPr>
    </w:p>
    <w:p w14:paraId="6DD68002" w14:textId="77777777" w:rsidR="000D03BB" w:rsidRDefault="000D03BB" w:rsidP="00CC3AE9">
      <w:pPr>
        <w:pStyle w:val="ListParagraph"/>
      </w:pPr>
    </w:p>
    <w:p w14:paraId="1BECD389" w14:textId="77777777" w:rsidR="00B250A0" w:rsidRDefault="00B250A0" w:rsidP="00CC3AE9">
      <w:pPr>
        <w:pStyle w:val="ListParagraph"/>
      </w:pPr>
    </w:p>
    <w:p w14:paraId="17D9CE98" w14:textId="77777777" w:rsidR="00B250A0" w:rsidRDefault="00B250A0" w:rsidP="00CC3AE9">
      <w:pPr>
        <w:pStyle w:val="ListParagraph"/>
      </w:pPr>
    </w:p>
    <w:p w14:paraId="7DF0698D" w14:textId="2F268E16" w:rsidR="000D03BB" w:rsidRDefault="0007551F" w:rsidP="007A6612">
      <w:pPr>
        <w:pStyle w:val="Heading2"/>
      </w:pPr>
      <w:bookmarkStart w:id="15" w:name="_Toc214229357"/>
      <w:r w:rsidRPr="007C17C6">
        <w:rPr>
          <w:i/>
          <w:iCs/>
          <w:noProof/>
        </w:rPr>
        <w:drawing>
          <wp:anchor distT="0" distB="0" distL="114300" distR="114300" simplePos="0" relativeHeight="251658240" behindDoc="1" locked="0" layoutInCell="1" allowOverlap="1" wp14:anchorId="47EB3D3E" wp14:editId="14D98214">
            <wp:simplePos x="0" y="0"/>
            <wp:positionH relativeFrom="column">
              <wp:posOffset>-54939</wp:posOffset>
            </wp:positionH>
            <wp:positionV relativeFrom="paragraph">
              <wp:posOffset>289850</wp:posOffset>
            </wp:positionV>
            <wp:extent cx="5731510" cy="2821305"/>
            <wp:effectExtent l="0" t="0" r="2540" b="0"/>
            <wp:wrapTight wrapText="bothSides">
              <wp:wrapPolygon edited="0">
                <wp:start x="0" y="0"/>
                <wp:lineTo x="0" y="21440"/>
                <wp:lineTo x="21538" y="21440"/>
                <wp:lineTo x="21538" y="0"/>
                <wp:lineTo x="0" y="0"/>
              </wp:wrapPolygon>
            </wp:wrapTight>
            <wp:docPr id="1010705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0593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821305"/>
                    </a:xfrm>
                    <a:prstGeom prst="rect">
                      <a:avLst/>
                    </a:prstGeom>
                  </pic:spPr>
                </pic:pic>
              </a:graphicData>
            </a:graphic>
          </wp:anchor>
        </w:drawing>
      </w:r>
      <w:r w:rsidR="00B250A0">
        <w:t>Relationship between braking speed and final vehicle speed:</w:t>
      </w:r>
      <w:bookmarkEnd w:id="15"/>
    </w:p>
    <w:p w14:paraId="406AB12B" w14:textId="0038B198" w:rsidR="0007551F" w:rsidRDefault="0007551F" w:rsidP="0007551F">
      <w:pPr>
        <w:rPr>
          <w:i/>
          <w:iCs/>
        </w:rPr>
      </w:pPr>
      <w:r>
        <w:rPr>
          <w:noProof/>
        </w:rPr>
        <mc:AlternateContent>
          <mc:Choice Requires="wps">
            <w:drawing>
              <wp:anchor distT="0" distB="0" distL="114300" distR="114300" simplePos="0" relativeHeight="251660288" behindDoc="1" locked="0" layoutInCell="1" allowOverlap="1" wp14:anchorId="443E75F4" wp14:editId="1A01B245">
                <wp:simplePos x="0" y="0"/>
                <wp:positionH relativeFrom="margin">
                  <wp:align>right</wp:align>
                </wp:positionH>
                <wp:positionV relativeFrom="paragraph">
                  <wp:posOffset>2921113</wp:posOffset>
                </wp:positionV>
                <wp:extent cx="5731510" cy="635"/>
                <wp:effectExtent l="0" t="0" r="2540" b="0"/>
                <wp:wrapNone/>
                <wp:docPr id="183620352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E120626" w14:textId="226FDD84" w:rsidR="00CB32EB" w:rsidRPr="0062599D" w:rsidRDefault="00CB32EB" w:rsidP="00CB32EB">
                            <w:pPr>
                              <w:pStyle w:val="Caption"/>
                              <w:rPr>
                                <w:sz w:val="22"/>
                                <w:szCs w:val="26"/>
                              </w:rPr>
                            </w:pPr>
                            <w:r>
                              <w:t xml:space="preserve">Figure </w:t>
                            </w:r>
                            <w:r>
                              <w:fldChar w:fldCharType="begin"/>
                            </w:r>
                            <w:r>
                              <w:instrText xml:space="preserve"> SEQ Figure \* ARABIC </w:instrText>
                            </w:r>
                            <w:r>
                              <w:fldChar w:fldCharType="separate"/>
                            </w:r>
                            <w:r w:rsidR="00E76042">
                              <w:rPr>
                                <w:noProof/>
                              </w:rPr>
                              <w:t>7</w:t>
                            </w:r>
                            <w:r>
                              <w:fldChar w:fldCharType="end"/>
                            </w:r>
                            <w:r>
                              <w:t xml:space="preserve"> - Relationship between braking speed Vs vehicle speed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43E75F4" id="_x0000_t202" coordsize="21600,21600" o:spt="202" path="m,l,21600r21600,l21600,xe">
                <v:stroke joinstyle="miter"/>
                <v:path gradientshapeok="t" o:connecttype="rect"/>
              </v:shapetype>
              <v:shape id="Text Box 1" o:spid="_x0000_s1026" type="#_x0000_t202" style="position:absolute;margin-left:400.1pt;margin-top:230pt;width:451.3pt;height:.05pt;z-index:-2516561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" stroked="f">
                <v:textbox style="mso-fit-shape-to-text:t" inset="0,0,0,0">
                  <w:txbxContent>
                    <w:p w14:paraId="4E120626" w14:textId="226FDD84" w:rsidR="00CB32EB" w:rsidRPr="0062599D" w:rsidRDefault="00CB32EB" w:rsidP="00CB32EB">
                      <w:pPr>
                        <w:pStyle w:val="Caption"/>
                        <w:rPr>
                          <w:sz w:val="22"/>
                          <w:szCs w:val="26"/>
                        </w:rPr>
                      </w:pPr>
                      <w:r>
                        <w:t xml:space="preserve">Figure </w:t>
                      </w:r>
                      <w:r>
                        <w:fldChar w:fldCharType="begin"/>
                      </w:r>
                      <w:r>
                        <w:instrText xml:space="preserve"> SEQ Figure \* ARABIC </w:instrText>
                      </w:r>
                      <w:r>
                        <w:fldChar w:fldCharType="separate"/>
                      </w:r>
                      <w:r w:rsidR="00E76042">
                        <w:rPr>
                          <w:noProof/>
                        </w:rPr>
                        <w:t>7</w:t>
                      </w:r>
                      <w:r>
                        <w:fldChar w:fldCharType="end"/>
                      </w:r>
                      <w:r>
                        <w:t xml:space="preserve"> - Relationship between braking speed Vs vehicle speed</w:t>
                      </w:r>
                    </w:p>
                  </w:txbxContent>
                </v:textbox>
                <w10:wrap anchorx="margin"/>
              </v:shape>
            </w:pict>
          </mc:Fallback>
        </mc:AlternateContent>
      </w:r>
    </w:p>
    <w:p w14:paraId="32134F09" w14:textId="3810C533" w:rsidR="0007551F" w:rsidRDefault="0007551F" w:rsidP="0007551F">
      <w:r w:rsidRPr="0007551F">
        <w:rPr>
          <w:i/>
          <w:iCs/>
        </w:rPr>
        <w:t xml:space="preserve">Figure </w:t>
      </w:r>
      <w:r w:rsidR="00C23109">
        <w:rPr>
          <w:i/>
          <w:iCs/>
        </w:rPr>
        <w:t>7</w:t>
      </w:r>
      <w:r w:rsidRPr="0007551F">
        <w:t xml:space="preserve"> shows a linear relationship between braking speed and the final speed achieved using the KERS flywheel. This occurs because the recovered kinetic energy scales with the square of the braking speed, while the resulting vehicle speed depends on the square root of that energy. </w:t>
      </w:r>
      <w:r w:rsidR="00022E05" w:rsidRPr="00022E05">
        <w:t xml:space="preserve">The constant slope of approximately 0.894 </w:t>
      </w:r>
      <w:r w:rsidR="00475AA2">
        <w:t>(i.e.</w:t>
      </w:r>
      <w:r w:rsidR="00475AA2" w:rsidRPr="00475AA2">
        <w:rPr>
          <w:rFonts w:ascii="Cambria Math" w:hAnsi="Cambria Math"/>
        </w:rPr>
        <w:t xml:space="preserve"> </w:t>
      </w:r>
      <m:oMath>
        <m:rad>
          <m:radPr>
            <m:degHide m:val="1"/>
            <m:ctrlPr>
              <w:rPr>
                <w:rFonts w:ascii="Cambria Math" w:hAnsi="Cambria Math"/>
              </w:rPr>
            </m:ctrlPr>
          </m:radPr>
          <m:deg/>
          <m:e>
            <m:r>
              <m:rPr>
                <m:sty m:val="p"/>
              </m:rPr>
              <w:rPr>
                <w:rFonts w:ascii="Cambria Math" w:hAnsi="Cambria Math"/>
              </w:rPr>
              <m:t>80</m:t>
            </m:r>
          </m:e>
        </m:rad>
      </m:oMath>
      <w:r w:rsidR="00475AA2">
        <w:rPr>
          <w:rFonts w:ascii="Cambria Math" w:eastAsiaTheme="minorEastAsia" w:hAnsi="Cambria Math"/>
        </w:rPr>
        <w:t>)</w:t>
      </w:r>
      <w:r w:rsidR="00475AA2">
        <w:t xml:space="preserve"> </w:t>
      </w:r>
      <w:r w:rsidR="00022E05" w:rsidRPr="00022E05">
        <w:t>reflects the 80% round-trip efficiency of the system</w:t>
      </w:r>
      <w:r w:rsidRPr="0007551F">
        <w:t>. As braking speed increases, more energy is recovered, enabling higher re-acceleration speeds, although the vehicle cannot return to its original braking speed due to system losses.</w:t>
      </w:r>
    </w:p>
    <w:p w14:paraId="5F695668" w14:textId="77777777" w:rsidR="0007551F" w:rsidRDefault="0007551F" w:rsidP="007A6612">
      <w:pPr>
        <w:pStyle w:val="ListParagraph"/>
      </w:pPr>
    </w:p>
    <w:p w14:paraId="5004E70B" w14:textId="66ED0125" w:rsidR="00127166" w:rsidRDefault="00127166" w:rsidP="00127166">
      <w:pPr>
        <w:pStyle w:val="Heading2"/>
      </w:pPr>
      <w:bookmarkStart w:id="16" w:name="_Toc214229358"/>
      <w:r w:rsidRPr="00127166">
        <w:t>Determine re-acceleration when braking from 60mph:</w:t>
      </w:r>
      <w:bookmarkEnd w:id="16"/>
    </w:p>
    <w:p w14:paraId="59FB8171" w14:textId="39DB24DE" w:rsidR="00511D0E" w:rsidRPr="00511D0E" w:rsidRDefault="00D66346" w:rsidP="00511D0E">
      <w:pPr>
        <w:rPr>
          <w:rFonts w:ascii="Cambria Math" w:hAnsi="Cambria Math"/>
        </w:rPr>
      </w:pPr>
      <w:r w:rsidRPr="00511D0E">
        <w:rPr>
          <w:rFonts w:ascii="Cambria Math" w:hAnsi="Cambria Math"/>
        </w:rPr>
        <w:t xml:space="preserve">Calculate </w:t>
      </w:r>
      <w:r w:rsidR="00362A4E" w:rsidRPr="00511D0E">
        <w:rPr>
          <w:rFonts w:ascii="Cambria Math" w:hAnsi="Cambria Math"/>
        </w:rPr>
        <w:t>velocity at 60mph</w:t>
      </w:r>
      <w:r w:rsidR="00D52697" w:rsidRPr="00511D0E">
        <w:rPr>
          <w:rFonts w:ascii="Cambria Math" w:hAnsi="Cambria Math"/>
        </w:rPr>
        <w:t xml:space="preserve"> given </w:t>
      </w:r>
      <w:r w:rsidR="00C67A92" w:rsidRPr="00511D0E">
        <w:rPr>
          <w:rFonts w:ascii="Cambria Math" w:hAnsi="Cambria Math"/>
        </w:rPr>
        <w:t xml:space="preserve">final </w:t>
      </w:r>
      <w:r w:rsidR="00E86FF7" w:rsidRPr="00511D0E">
        <w:rPr>
          <w:rFonts w:ascii="Cambria Math" w:hAnsi="Cambria Math"/>
        </w:rPr>
        <w:t>speed</w:t>
      </w:r>
      <w:r w:rsidR="00C67A92" w:rsidRPr="00511D0E">
        <w:rPr>
          <w:rFonts w:ascii="Cambria Math" w:hAnsi="Cambria Math"/>
        </w:rPr>
        <w:t xml:space="preserve"> (</w:t>
      </w:r>
      <w:proofErr w:type="gramStart"/>
      <w:r w:rsidR="00ED76EE" w:rsidRPr="00511D0E">
        <w:rPr>
          <w:rFonts w:ascii="Cambria Math" w:hAnsi="Cambria Math"/>
        </w:rPr>
        <w:t>v</w:t>
      </w:r>
      <w:r w:rsidR="00ED76EE" w:rsidRPr="00511D0E">
        <w:rPr>
          <w:rFonts w:ascii="Cambria Math" w:hAnsi="Cambria Math"/>
          <w:vertAlign w:val="subscript"/>
        </w:rPr>
        <w:t xml:space="preserve">f </w:t>
      </w:r>
      <w:r w:rsidR="00ED76EE" w:rsidRPr="00511D0E">
        <w:rPr>
          <w:rFonts w:ascii="Cambria Math" w:hAnsi="Cambria Math"/>
        </w:rPr>
        <w:t>)</w:t>
      </w:r>
      <w:proofErr w:type="gramEnd"/>
      <w:r w:rsidR="00A719DF" w:rsidRPr="00511D0E">
        <w:rPr>
          <w:rFonts w:ascii="Cambria Math" w:hAnsi="Cambria Math"/>
        </w:rPr>
        <w:t xml:space="preserve"> = </w:t>
      </w:r>
      <m:oMath>
        <m:rad>
          <m:radPr>
            <m:degHide m:val="1"/>
            <m:ctrlPr>
              <w:rPr>
                <w:rFonts w:ascii="Cambria Math" w:hAnsi="Cambria Math"/>
              </w:rPr>
            </m:ctrlPr>
          </m:radPr>
          <m:deg/>
          <m:e>
            <m:r>
              <m:rPr>
                <m:sty m:val="p"/>
              </m:rPr>
              <w:rPr>
                <w:rFonts w:ascii="Cambria Math" w:hAnsi="Cambria Math"/>
              </w:rPr>
              <m:t>0.8</m:t>
            </m:r>
          </m:e>
        </m:rad>
      </m:oMath>
      <w:r w:rsidR="00A719DF" w:rsidRPr="00511D0E">
        <w:rPr>
          <w:rFonts w:ascii="Cambria Math" w:eastAsiaTheme="minorEastAsia" w:hAnsi="Cambria Math"/>
        </w:rPr>
        <w:t xml:space="preserve"> </w:t>
      </w:r>
      <w:r w:rsidR="00A719DF" w:rsidRPr="00511D0E">
        <w:rPr>
          <w:rFonts w:ascii="Cambria Math" w:hAnsi="Cambria Math"/>
        </w:rPr>
        <w:t xml:space="preserve"> </w:t>
      </w:r>
      <m:oMath>
        <m:r>
          <m:rPr>
            <m:sty m:val="p"/>
          </m:rPr>
          <w:rPr>
            <w:rFonts w:ascii="Cambria Math" w:eastAsiaTheme="minorEastAsia" w:hAnsi="Cambria Math"/>
          </w:rPr>
          <m:t>×</m:t>
        </m:r>
      </m:oMath>
      <w:r w:rsidR="00A719DF" w:rsidRPr="00511D0E">
        <w:rPr>
          <w:rFonts w:ascii="Cambria Math" w:hAnsi="Cambria Math"/>
        </w:rPr>
        <w:t xml:space="preserve"> </w:t>
      </w:r>
      <w:r w:rsidR="00E24208" w:rsidRPr="00511D0E">
        <w:rPr>
          <w:rFonts w:ascii="Cambria Math" w:hAnsi="Cambria Math"/>
        </w:rPr>
        <w:t>braking speed (</w:t>
      </w:r>
      <w:proofErr w:type="gramStart"/>
      <w:r w:rsidR="00E24208" w:rsidRPr="00511D0E">
        <w:rPr>
          <w:rFonts w:ascii="Cambria Math" w:hAnsi="Cambria Math"/>
        </w:rPr>
        <w:t>v</w:t>
      </w:r>
      <w:r w:rsidR="00E24208" w:rsidRPr="00511D0E">
        <w:rPr>
          <w:rFonts w:ascii="Cambria Math" w:hAnsi="Cambria Math"/>
          <w:vertAlign w:val="subscript"/>
        </w:rPr>
        <w:t>b</w:t>
      </w:r>
      <w:r w:rsidR="00AB5875" w:rsidRPr="00511D0E">
        <w:rPr>
          <w:rFonts w:ascii="Cambria Math" w:hAnsi="Cambria Math"/>
          <w:vertAlign w:val="subscript"/>
        </w:rPr>
        <w:t xml:space="preserve"> </w:t>
      </w:r>
      <w:r w:rsidR="00AB5875" w:rsidRPr="00511D0E">
        <w:rPr>
          <w:rFonts w:ascii="Cambria Math" w:hAnsi="Cambria Math"/>
        </w:rPr>
        <w:t>)</w:t>
      </w:r>
      <w:proofErr w:type="gramEnd"/>
    </w:p>
    <w:p w14:paraId="2EEB7E35" w14:textId="444994F1" w:rsidR="001B012D" w:rsidRPr="00511D0E" w:rsidRDefault="00F10A36" w:rsidP="00511D0E">
      <w:pPr>
        <w:rPr>
          <w:rFonts w:ascii="Cambria Math" w:hAnsi="Cambria Math"/>
        </w:rPr>
      </w:pPr>
      <w:r w:rsidRPr="00511D0E">
        <w:rPr>
          <w:rFonts w:ascii="Cambria Math" w:eastAsiaTheme="minorEastAsia" w:hAnsi="Cambria Math" w:cs="Cambria Math"/>
        </w:rPr>
        <w:t>∴</w:t>
      </w:r>
      <w:r w:rsidRPr="00511D0E">
        <w:rPr>
          <w:rFonts w:ascii="Cambria Math" w:eastAsiaTheme="minorEastAsia" w:hAnsi="Cambria Math"/>
        </w:rPr>
        <w:t xml:space="preserve"> </w:t>
      </w:r>
      <w:r w:rsidR="0039295E" w:rsidRPr="00511D0E">
        <w:rPr>
          <w:rFonts w:ascii="Cambria Math" w:hAnsi="Cambria Math"/>
        </w:rPr>
        <w:t>v</w:t>
      </w:r>
      <w:r w:rsidR="0039295E" w:rsidRPr="00511D0E">
        <w:rPr>
          <w:rFonts w:ascii="Cambria Math" w:hAnsi="Cambria Math"/>
          <w:vertAlign w:val="subscript"/>
        </w:rPr>
        <w:t xml:space="preserve">f </w:t>
      </w:r>
      <w:r w:rsidR="0039295E" w:rsidRPr="00511D0E">
        <w:rPr>
          <w:rFonts w:ascii="Cambria Math" w:hAnsi="Cambria Math"/>
        </w:rPr>
        <w:t>= 0.8944</w:t>
      </w:r>
      <w:r w:rsidR="00542FCD" w:rsidRPr="00511D0E">
        <w:rPr>
          <w:rFonts w:ascii="Cambria Math" w:hAnsi="Cambria Math"/>
        </w:rPr>
        <w:t xml:space="preserve"> </w:t>
      </w:r>
      <m:oMath>
        <m:r>
          <m:rPr>
            <m:sty m:val="p"/>
          </m:rPr>
          <w:rPr>
            <w:rFonts w:ascii="Cambria Math" w:eastAsiaTheme="minorEastAsia" w:hAnsi="Cambria Math"/>
          </w:rPr>
          <m:t>×</m:t>
        </m:r>
      </m:oMath>
      <w:r w:rsidR="0039295E" w:rsidRPr="00511D0E">
        <w:rPr>
          <w:rFonts w:ascii="Cambria Math" w:hAnsi="Cambria Math"/>
          <w:vertAlign w:val="subscript"/>
        </w:rPr>
        <w:t xml:space="preserve"> </w:t>
      </w:r>
      <w:r w:rsidR="00542FCD" w:rsidRPr="00511D0E">
        <w:rPr>
          <w:rFonts w:ascii="Cambria Math" w:hAnsi="Cambria Math"/>
          <w:vertAlign w:val="subscript"/>
        </w:rPr>
        <w:t xml:space="preserve"> </w:t>
      </w:r>
      <w:r w:rsidR="008C3B77" w:rsidRPr="00511D0E">
        <w:rPr>
          <w:rFonts w:ascii="Cambria Math" w:hAnsi="Cambria Math"/>
        </w:rPr>
        <w:t xml:space="preserve">60 = </w:t>
      </w:r>
      <w:r w:rsidR="005D2EC5" w:rsidRPr="00511D0E">
        <w:rPr>
          <w:rFonts w:ascii="Cambria Math" w:hAnsi="Cambria Math"/>
        </w:rPr>
        <w:t>53.67mph</w:t>
      </w:r>
    </w:p>
    <w:p w14:paraId="576E9253" w14:textId="1D76130B" w:rsidR="00F256EC" w:rsidRPr="00511D0E" w:rsidRDefault="001B012D" w:rsidP="00511D0E">
      <w:pPr>
        <w:rPr>
          <w:rFonts w:ascii="Cambria Math" w:hAnsi="Cambria Math"/>
        </w:rPr>
      </w:pPr>
      <w:r w:rsidRPr="00511D0E">
        <w:rPr>
          <w:rFonts w:ascii="Cambria Math" w:hAnsi="Cambria Math"/>
        </w:rPr>
        <w:lastRenderedPageBreak/>
        <w:t xml:space="preserve">Convert to m/s: </w:t>
      </w:r>
      <w:r w:rsidR="00E87E0E" w:rsidRPr="00511D0E">
        <w:rPr>
          <w:rFonts w:ascii="Cambria Math" w:hAnsi="Cambria Math"/>
        </w:rPr>
        <w:t xml:space="preserve"> 53.67</w:t>
      </w:r>
      <w:r w:rsidRPr="00511D0E">
        <w:rPr>
          <w:rFonts w:ascii="Cambria Math" w:hAnsi="Cambria Math"/>
        </w:rPr>
        <w:t xml:space="preserve"> </w:t>
      </w:r>
      <m:oMath>
        <m:r>
          <m:rPr>
            <m:sty m:val="p"/>
          </m:rPr>
          <w:rPr>
            <w:rFonts w:ascii="Cambria Math" w:hAnsi="Cambria Math"/>
          </w:rPr>
          <m:t>×</m:t>
        </m:r>
      </m:oMath>
      <w:r w:rsidR="00E87E0E" w:rsidRPr="00511D0E">
        <w:rPr>
          <w:rFonts w:ascii="Cambria Math" w:hAnsi="Cambria Math"/>
        </w:rPr>
        <w:t xml:space="preserve"> </w:t>
      </w:r>
      <w:r w:rsidR="00F066D1" w:rsidRPr="00511D0E">
        <w:rPr>
          <w:rFonts w:ascii="Cambria Math" w:hAnsi="Cambria Math"/>
        </w:rPr>
        <w:t>0.44704 = 23.99m/s</w:t>
      </w:r>
    </w:p>
    <w:p w14:paraId="30E2D25E" w14:textId="3355724E" w:rsidR="00063C4B" w:rsidRDefault="00F5698D" w:rsidP="00511D0E">
      <w:pPr>
        <w:rPr>
          <w:rFonts w:eastAsiaTheme="minorEastAsia"/>
        </w:rPr>
      </w:pPr>
      <w:r w:rsidRPr="00511D0E">
        <w:rPr>
          <w:rFonts w:ascii="Cambria Math" w:hAnsi="Cambria Math"/>
        </w:rPr>
        <w:t xml:space="preserve">Given that </w:t>
      </w:r>
      <w:r w:rsidR="00093B43" w:rsidRPr="00511D0E">
        <w:rPr>
          <w:rFonts w:ascii="Cambria Math" w:hAnsi="Cambria Math"/>
        </w:rPr>
        <w:t>acceleration (</w:t>
      </w:r>
      <m:oMath>
        <m:r>
          <m:rPr>
            <m:sty m:val="p"/>
          </m:rPr>
          <w:rPr>
            <w:rFonts w:ascii="Cambria Math" w:hAnsi="Cambria Math"/>
          </w:rPr>
          <m:t>a</m:t>
        </m:r>
      </m:oMath>
      <w:r w:rsidR="00093B43" w:rsidRPr="00511D0E">
        <w:rPr>
          <w:rFonts w:ascii="Cambria Math" w:hAnsi="Cambria Math"/>
        </w:rPr>
        <w:t>)</w:t>
      </w:r>
      <w:r w:rsidR="00205D99" w:rsidRPr="00511D0E">
        <w:rPr>
          <w:rFonts w:ascii="Cambria Math" w:hAnsi="Cambria Math"/>
        </w:rPr>
        <w:t xml:space="preserve">: </w:t>
      </w:r>
      <m:oMath>
        <m:r>
          <m:rPr>
            <m:sty m:val="p"/>
          </m:rPr>
          <w:rPr>
            <w:rFonts w:ascii="Cambria Math" w:hAnsi="Cambria Math"/>
          </w:rPr>
          <m:t>a=</m:t>
        </m:r>
        <m:f>
          <m:fPr>
            <m:ctrlPr>
              <w:rPr>
                <w:rFonts w:ascii="Cambria Math" w:hAnsi="Cambria Math"/>
              </w:rPr>
            </m:ctrlPr>
          </m:fPr>
          <m:num>
            <m:r>
              <m:rPr>
                <m:sty m:val="p"/>
              </m:rPr>
              <w:rPr>
                <w:rFonts w:ascii="Cambria Math" w:hAnsi="Cambria Math"/>
              </w:rPr>
              <m:t>Δv</m:t>
            </m:r>
          </m:num>
          <m:den>
            <m:r>
              <m:rPr>
                <m:sty m:val="p"/>
              </m:rPr>
              <w:rPr>
                <w:rFonts w:ascii="Cambria Math" w:hAnsi="Cambria Math"/>
              </w:rPr>
              <m:t>Δt</m:t>
            </m:r>
          </m:den>
        </m:f>
      </m:oMath>
      <w:r w:rsidR="00454A2B" w:rsidRPr="00511D0E">
        <w:rPr>
          <w:rFonts w:ascii="Cambria Math" w:eastAsiaTheme="minorEastAsia" w:hAnsi="Cambria Math"/>
        </w:rPr>
        <w:t xml:space="preserve"> </w:t>
      </w:r>
      <w:r w:rsidR="00454A2B" w:rsidRPr="00511D0E">
        <w:rPr>
          <w:rFonts w:ascii="Cambria Math" w:eastAsiaTheme="minorEastAsia" w:hAnsi="Cambria Math" w:cs="Cambria Math"/>
        </w:rPr>
        <w:t>∴</w:t>
      </w:r>
      <w:r w:rsidR="00454A2B" w:rsidRPr="00511D0E">
        <w:rPr>
          <w:rFonts w:ascii="Cambria Math" w:eastAsiaTheme="minorEastAsia" w:hAnsi="Cambria Math"/>
        </w:rPr>
        <w:t xml:space="preserve"> </w:t>
      </w:r>
      <m:oMath>
        <m:r>
          <m:rPr>
            <m:sty m:val="p"/>
          </m:rPr>
          <w:rPr>
            <w:rFonts w:ascii="Cambria Math" w:hAnsi="Cambria Math"/>
          </w:rPr>
          <m:t>a=</m:t>
        </m:r>
        <m:f>
          <m:fPr>
            <m:ctrlPr>
              <w:rPr>
                <w:rFonts w:ascii="Cambria Math" w:hAnsi="Cambria Math"/>
              </w:rPr>
            </m:ctrlPr>
          </m:fPr>
          <m:num>
            <m:r>
              <m:rPr>
                <m:sty m:val="p"/>
              </m:rPr>
              <w:rPr>
                <w:rFonts w:ascii="Cambria Math" w:hAnsi="Cambria Math"/>
              </w:rPr>
              <m:t>23.99</m:t>
            </m:r>
          </m:num>
          <m:den>
            <m:r>
              <m:rPr>
                <m:sty m:val="p"/>
              </m:rPr>
              <w:rPr>
                <w:rFonts w:ascii="Cambria Math" w:hAnsi="Cambria Math"/>
              </w:rPr>
              <m:t>6⋅5</m:t>
            </m:r>
          </m:den>
        </m:f>
      </m:oMath>
      <w:r w:rsidR="003D66B7" w:rsidRPr="00511D0E">
        <w:rPr>
          <w:rFonts w:ascii="Cambria Math" w:eastAsiaTheme="minorEastAsia" w:hAnsi="Cambria Math"/>
        </w:rPr>
        <w:t xml:space="preserve">  = </w:t>
      </w:r>
      <w:r w:rsidR="003D66B7" w:rsidRPr="00511D0E">
        <w:rPr>
          <w:rFonts w:ascii="Cambria Math" w:eastAsiaTheme="minorEastAsia" w:hAnsi="Cambria Math"/>
          <w:b/>
          <w:bCs/>
        </w:rPr>
        <w:t>3.69m/s</w:t>
      </w:r>
      <w:r w:rsidR="00E05065" w:rsidRPr="00511D0E">
        <w:rPr>
          <w:rFonts w:ascii="Cambria Math" w:eastAsiaTheme="minorEastAsia" w:hAnsi="Cambria Math"/>
          <w:b/>
          <w:bCs/>
          <w:vertAlign w:val="superscript"/>
        </w:rPr>
        <w:t>2</w:t>
      </w:r>
      <w:r w:rsidR="00B124CD">
        <w:rPr>
          <w:rFonts w:eastAsiaTheme="minorEastAsia"/>
          <w:b/>
          <w:bCs/>
          <w:vertAlign w:val="superscript"/>
        </w:rPr>
        <w:br/>
      </w:r>
    </w:p>
    <w:p w14:paraId="72E04DE3" w14:textId="77777777" w:rsidR="00511D0E" w:rsidRDefault="00511D0E" w:rsidP="00511D0E">
      <w:pPr>
        <w:rPr>
          <w:rFonts w:eastAsiaTheme="minorEastAsia"/>
        </w:rPr>
      </w:pPr>
    </w:p>
    <w:p w14:paraId="257B5ACA" w14:textId="77777777" w:rsidR="00511D0E" w:rsidRDefault="00511D0E" w:rsidP="00511D0E">
      <w:pPr>
        <w:rPr>
          <w:rFonts w:eastAsiaTheme="minorEastAsia"/>
        </w:rPr>
      </w:pPr>
    </w:p>
    <w:p w14:paraId="35E12717" w14:textId="302DA7F7" w:rsidR="00127166" w:rsidRPr="00127166" w:rsidRDefault="00127166" w:rsidP="00127166">
      <w:pPr>
        <w:pStyle w:val="Heading2"/>
        <w:rPr>
          <w:rFonts w:eastAsiaTheme="minorHAnsi"/>
        </w:rPr>
      </w:pPr>
      <w:bookmarkStart w:id="17" w:name="_Toc214229359"/>
      <w:r>
        <w:rPr>
          <w:rFonts w:eastAsiaTheme="minorEastAsia"/>
          <w:iCs/>
        </w:rPr>
        <w:t>KERS system for a smaller vehicle with a smaller flywheel:</w:t>
      </w:r>
      <w:bookmarkEnd w:id="17"/>
    </w:p>
    <w:p w14:paraId="3C462EDD" w14:textId="51538893" w:rsidR="00BF14AA" w:rsidRPr="00511D0E" w:rsidRDefault="00981600" w:rsidP="00511D0E">
      <w:pPr>
        <w:rPr>
          <w:rFonts w:ascii="Cambria Math" w:hAnsi="Cambria Math"/>
        </w:rPr>
      </w:pPr>
      <w:r w:rsidRPr="00511D0E">
        <w:rPr>
          <w:rFonts w:ascii="Cambria Math" w:hAnsi="Cambria Math"/>
          <w:iCs/>
        </w:rPr>
        <w:t xml:space="preserve">First, convert 60mph </w:t>
      </w:r>
      <w:r w:rsidR="00EB181B" w:rsidRPr="00511D0E">
        <w:rPr>
          <w:rFonts w:ascii="Cambria Math" w:hAnsi="Cambria Math"/>
          <w:iCs/>
        </w:rPr>
        <w:t xml:space="preserve">to m/s:  60 </w:t>
      </w:r>
      <m:oMath>
        <m:r>
          <m:rPr>
            <m:sty m:val="p"/>
          </m:rPr>
          <w:rPr>
            <w:rFonts w:ascii="Cambria Math" w:hAnsi="Cambria Math"/>
          </w:rPr>
          <m:t>×</m:t>
        </m:r>
      </m:oMath>
      <w:r w:rsidR="00EB181B" w:rsidRPr="00511D0E">
        <w:rPr>
          <w:rFonts w:ascii="Cambria Math" w:hAnsi="Cambria Math"/>
          <w:iCs/>
        </w:rPr>
        <w:t xml:space="preserve"> </w:t>
      </w:r>
      <w:r w:rsidR="00697441" w:rsidRPr="00511D0E">
        <w:rPr>
          <w:rFonts w:ascii="Cambria Math" w:hAnsi="Cambria Math"/>
          <w:iCs/>
        </w:rPr>
        <w:t>0.44704 = 26.8224m/s</w:t>
      </w:r>
      <w:r w:rsidR="008B7BF9" w:rsidRPr="00511D0E">
        <w:rPr>
          <w:rFonts w:ascii="Cambria Math" w:hAnsi="Cambria Math"/>
          <w:iCs/>
        </w:rPr>
        <w:br/>
      </w:r>
      <m:oMath>
        <m:r>
          <m:rPr>
            <m:sty m:val="p"/>
          </m:rPr>
          <w:rPr>
            <w:rFonts w:ascii="Cambria Math" w:hAnsi="Cambria Math"/>
            <w:lang w:eastAsia="en-GB"/>
          </w:rPr>
          <m:t>KE=</m:t>
        </m:r>
        <m:f>
          <m:fPr>
            <m:type m:val="skw"/>
            <m:ctrlPr>
              <w:rPr>
                <w:rFonts w:ascii="Cambria Math" w:hAnsi="Cambria Math"/>
                <w:iCs/>
                <w:lang w:eastAsia="en-GB"/>
              </w:rPr>
            </m:ctrlPr>
          </m:fPr>
          <m:num>
            <m:r>
              <m:rPr>
                <m:sty m:val="p"/>
              </m:rPr>
              <w:rPr>
                <w:rFonts w:ascii="Cambria Math" w:hAnsi="Cambria Math"/>
                <w:lang w:eastAsia="en-GB"/>
              </w:rPr>
              <m:t>1</m:t>
            </m:r>
          </m:num>
          <m:den>
            <m:r>
              <m:rPr>
                <m:sty m:val="p"/>
              </m:rPr>
              <w:rPr>
                <w:rFonts w:ascii="Cambria Math" w:hAnsi="Cambria Math"/>
                <w:lang w:eastAsia="en-GB"/>
              </w:rPr>
              <m:t>2</m:t>
            </m:r>
          </m:den>
        </m:f>
        <m:r>
          <m:rPr>
            <m:sty m:val="p"/>
          </m:rPr>
          <w:rPr>
            <w:rFonts w:ascii="Cambria Math" w:hAnsi="Cambria Math"/>
            <w:lang w:eastAsia="en-GB"/>
          </w:rPr>
          <m:t>m</m:t>
        </m:r>
        <m:sSup>
          <m:sSupPr>
            <m:ctrlPr>
              <w:rPr>
                <w:rFonts w:ascii="Cambria Math" w:hAnsi="Cambria Math"/>
                <w:iCs/>
                <w:lang w:eastAsia="en-GB"/>
              </w:rPr>
            </m:ctrlPr>
          </m:sSupPr>
          <m:e>
            <m:r>
              <m:rPr>
                <m:sty m:val="p"/>
              </m:rPr>
              <w:rPr>
                <w:rFonts w:ascii="Cambria Math" w:hAnsi="Cambria Math"/>
                <w:lang w:eastAsia="en-GB"/>
              </w:rPr>
              <m:t>v</m:t>
            </m:r>
          </m:e>
          <m:sup>
            <m:r>
              <m:rPr>
                <m:sty m:val="p"/>
              </m:rPr>
              <w:rPr>
                <w:rFonts w:ascii="Cambria Math" w:hAnsi="Cambria Math"/>
                <w:lang w:eastAsia="en-GB"/>
              </w:rPr>
              <m:t>2</m:t>
            </m:r>
          </m:sup>
        </m:sSup>
      </m:oMath>
      <w:r w:rsidR="008B7BF9" w:rsidRPr="00511D0E">
        <w:rPr>
          <w:rFonts w:ascii="Cambria Math" w:hAnsi="Cambria Math"/>
          <w:iCs/>
          <w:lang w:eastAsia="en-GB"/>
        </w:rPr>
        <w:t xml:space="preserve"> </w:t>
      </w:r>
      <w:r w:rsidR="00610BC4" w:rsidRPr="00511D0E">
        <w:rPr>
          <w:rFonts w:ascii="Cambria Math" w:hAnsi="Cambria Math" w:cs="Cambria Math"/>
          <w:iCs/>
        </w:rPr>
        <w:t>∴</w:t>
      </w:r>
      <w:r w:rsidR="00610BC4" w:rsidRPr="00511D0E">
        <w:rPr>
          <w:rFonts w:ascii="Cambria Math" w:hAnsi="Cambria Math"/>
          <w:iCs/>
        </w:rPr>
        <w:t xml:space="preserve"> </w:t>
      </w:r>
      <m:oMath>
        <m:r>
          <m:rPr>
            <m:sty m:val="p"/>
          </m:rPr>
          <w:rPr>
            <w:rFonts w:ascii="Cambria Math" w:hAnsi="Cambria Math"/>
            <w:lang w:eastAsia="en-GB"/>
          </w:rPr>
          <m:t>KE=0.5</m:t>
        </m:r>
      </m:oMath>
      <w:r w:rsidR="00610BC4" w:rsidRPr="00511D0E">
        <w:rPr>
          <w:rFonts w:ascii="Cambria Math" w:hAnsi="Cambria Math"/>
          <w:iCs/>
          <w:lang w:eastAsia="en-GB"/>
        </w:rPr>
        <w:t xml:space="preserve"> x </w:t>
      </w:r>
      <w:r w:rsidR="002E6BD8" w:rsidRPr="00511D0E">
        <w:rPr>
          <w:rFonts w:ascii="Cambria Math" w:hAnsi="Cambria Math"/>
          <w:iCs/>
          <w:lang w:eastAsia="en-GB"/>
        </w:rPr>
        <w:t>1510 x (26.8224)</w:t>
      </w:r>
      <w:r w:rsidR="002E6BD8" w:rsidRPr="00511D0E">
        <w:rPr>
          <w:rFonts w:ascii="Cambria Math" w:hAnsi="Cambria Math"/>
          <w:iCs/>
          <w:vertAlign w:val="superscript"/>
          <w:lang w:eastAsia="en-GB"/>
        </w:rPr>
        <w:t>2</w:t>
      </w:r>
      <w:r w:rsidR="004D0F32" w:rsidRPr="00511D0E">
        <w:rPr>
          <w:rFonts w:ascii="Cambria Math" w:hAnsi="Cambria Math"/>
          <w:iCs/>
          <w:lang w:eastAsia="en-GB"/>
        </w:rPr>
        <w:t xml:space="preserve"> = </w:t>
      </w:r>
      <w:r w:rsidR="00D722CD" w:rsidRPr="00511D0E">
        <w:rPr>
          <w:rFonts w:ascii="Cambria Math" w:hAnsi="Cambria Math"/>
          <w:iCs/>
          <w:lang w:eastAsia="en-GB"/>
        </w:rPr>
        <w:t>543178J</w:t>
      </w:r>
      <w:r w:rsidR="00FA5864" w:rsidRPr="00511D0E">
        <w:rPr>
          <w:rFonts w:ascii="Cambria Math" w:hAnsi="Cambria Math"/>
          <w:iCs/>
          <w:lang w:eastAsia="en-GB"/>
        </w:rPr>
        <w:t xml:space="preserve"> = 543.18KJ</w:t>
      </w:r>
      <w:r w:rsidR="007523C0" w:rsidRPr="00511D0E">
        <w:rPr>
          <w:rFonts w:ascii="Cambria Math" w:hAnsi="Cambria Math"/>
          <w:iCs/>
          <w:lang w:eastAsia="en-GB"/>
        </w:rPr>
        <w:br/>
      </w:r>
      <w:r w:rsidR="00BF14AA" w:rsidRPr="00511D0E">
        <w:rPr>
          <w:rFonts w:ascii="Cambria Math" w:hAnsi="Cambria Math"/>
        </w:rPr>
        <w:t>Efficiency (η) = 80% Combined Braking and Acceleration, therefore:</w:t>
      </w:r>
      <w:r w:rsidR="00BF14AA" w:rsidRPr="00511D0E">
        <w:rPr>
          <w:rFonts w:ascii="Cambria Math" w:hAnsi="Cambria Math"/>
        </w:rPr>
        <w:br/>
      </w:r>
      <w:proofErr w:type="spellStart"/>
      <w:r w:rsidR="00BF14AA" w:rsidRPr="00511D0E">
        <w:rPr>
          <w:rFonts w:ascii="Cambria Math" w:hAnsi="Cambria Math"/>
        </w:rPr>
        <w:t>ηb</w:t>
      </w:r>
      <w:proofErr w:type="spellEnd"/>
      <w:r w:rsidR="00BF14AA" w:rsidRPr="00511D0E">
        <w:rPr>
          <w:rFonts w:ascii="Cambria Math" w:hAnsi="Cambria Math"/>
        </w:rPr>
        <w:t xml:space="preserve"> = 0.8</w:t>
      </w:r>
    </w:p>
    <w:p w14:paraId="57D5EA4A" w14:textId="4B1F123C" w:rsidR="00A64A8B" w:rsidRDefault="00BF14AA" w:rsidP="00511D0E">
      <w:pPr>
        <w:rPr>
          <w:rFonts w:ascii="Cambria Math" w:hAnsi="Cambria Math"/>
        </w:rPr>
      </w:pPr>
      <w:r w:rsidRPr="00511D0E">
        <w:rPr>
          <w:rFonts w:ascii="Cambria Math" w:eastAsiaTheme="minorEastAsia" w:hAnsi="Cambria Math" w:cs="Cambria Math"/>
        </w:rPr>
        <w:t>∴</w:t>
      </w:r>
      <w:r w:rsidRPr="00511D0E">
        <w:rPr>
          <w:rFonts w:ascii="Cambria Math" w:eastAsiaTheme="minorEastAsia" w:hAnsi="Cambria Math"/>
        </w:rPr>
        <w:t xml:space="preserve"> </w:t>
      </w:r>
      <w:r w:rsidRPr="00511D0E">
        <w:rPr>
          <w:rFonts w:ascii="Cambria Math" w:hAnsi="Cambria Math"/>
        </w:rPr>
        <w:t xml:space="preserve">ηb.KE = 0.8 </w:t>
      </w:r>
      <m:oMath>
        <m:r>
          <m:rPr>
            <m:sty m:val="p"/>
          </m:rPr>
          <w:rPr>
            <w:rFonts w:ascii="Cambria Math" w:eastAsiaTheme="minorEastAsia" w:hAnsi="Cambria Math"/>
          </w:rPr>
          <m:t>×</m:t>
        </m:r>
      </m:oMath>
      <w:r w:rsidRPr="00511D0E">
        <w:rPr>
          <w:rFonts w:ascii="Cambria Math" w:hAnsi="Cambria Math"/>
        </w:rPr>
        <w:t xml:space="preserve"> 543.18KJ = 434.54KJ</w:t>
      </w:r>
      <w:r w:rsidR="007E7524">
        <w:rPr>
          <w:rFonts w:ascii="Cambria Math" w:hAnsi="Cambria Math"/>
        </w:rPr>
        <w:t xml:space="preserve"> </w:t>
      </w:r>
    </w:p>
    <w:p w14:paraId="606A5582" w14:textId="66EE1F31" w:rsidR="00DA2CBA" w:rsidRPr="00511D0E" w:rsidRDefault="00DA2CBA" w:rsidP="00511D0E">
      <w:pPr>
        <w:rPr>
          <w:rFonts w:ascii="Cambria Math" w:eastAsiaTheme="minorEastAsia" w:hAnsi="Cambria Math"/>
          <w:kern w:val="0"/>
          <w:szCs w:val="22"/>
          <w:lang w:eastAsia="en-GB"/>
          <w14:ligatures w14:val="none"/>
        </w:rPr>
      </w:pPr>
      <w:r w:rsidRPr="00EE4501">
        <w:rPr>
          <w:rFonts w:ascii="Cambria Math" w:hAnsi="Cambria Math"/>
          <w:i/>
          <w:iCs/>
        </w:rPr>
        <w:t>Example for 120mm diameter</w:t>
      </w:r>
      <w:r>
        <w:rPr>
          <w:rFonts w:ascii="Cambria Math" w:hAnsi="Cambria Math"/>
        </w:rPr>
        <w:t>:</w:t>
      </w:r>
    </w:p>
    <w:p w14:paraId="7D847A1B" w14:textId="37A42DE6" w:rsidR="00A64A8B" w:rsidRPr="00511D0E" w:rsidRDefault="00A64A8B" w:rsidP="00511D0E">
      <w:pPr>
        <w:rPr>
          <w:rFonts w:ascii="Cambria Math" w:hAnsi="Cambria Math"/>
          <w:lang w:eastAsia="en-GB"/>
        </w:rPr>
      </w:pPr>
      <w:r w:rsidRPr="00511D0E">
        <w:rPr>
          <w:rFonts w:ascii="Cambria Math" w:hAnsi="Cambria Math"/>
        </w:rPr>
        <w:t>Calculate Moment of Inertia using: I=MR</w:t>
      </w:r>
      <w:proofErr w:type="gramStart"/>
      <w:r w:rsidRPr="00511D0E">
        <w:rPr>
          <w:rFonts w:ascii="Cambria Math" w:hAnsi="Cambria Math"/>
          <w:vertAlign w:val="superscript"/>
        </w:rPr>
        <w:t xml:space="preserve">2  </w:t>
      </w:r>
      <w:r w:rsidRPr="00511D0E">
        <w:rPr>
          <w:rFonts w:ascii="Cambria Math" w:hAnsi="Cambria Math"/>
        </w:rPr>
        <w:t>(</w:t>
      </w:r>
      <w:proofErr w:type="gramEnd"/>
      <w:r w:rsidRPr="00511D0E">
        <w:rPr>
          <w:rFonts w:ascii="Cambria Math" w:hAnsi="Cambria Math"/>
        </w:rPr>
        <w:t>Thin Ring Type)</w:t>
      </w:r>
      <w:r w:rsidRPr="00511D0E">
        <w:rPr>
          <w:rFonts w:ascii="Cambria Math" w:hAnsi="Cambria Math"/>
          <w:vertAlign w:val="superscript"/>
        </w:rPr>
        <w:br/>
      </w:r>
      <w:r w:rsidRPr="00511D0E">
        <w:rPr>
          <w:rFonts w:ascii="Cambria Math" w:hAnsi="Cambria Math"/>
        </w:rPr>
        <w:t xml:space="preserve">I = </w:t>
      </w:r>
      <w:r w:rsidR="0006768E" w:rsidRPr="00511D0E">
        <w:rPr>
          <w:rFonts w:ascii="Cambria Math" w:hAnsi="Cambria Math"/>
        </w:rPr>
        <w:t>4.5</w:t>
      </w:r>
      <w:r w:rsidRPr="00511D0E">
        <w:rPr>
          <w:rFonts w:ascii="Cambria Math" w:hAnsi="Cambria Math"/>
        </w:rPr>
        <w:t xml:space="preserve">  </w:t>
      </w:r>
      <m:oMath>
        <m:r>
          <m:rPr>
            <m:sty m:val="p"/>
          </m:rPr>
          <w:rPr>
            <w:rFonts w:ascii="Cambria Math" w:hAnsi="Cambria Math"/>
          </w:rPr>
          <m:t>×</m:t>
        </m:r>
      </m:oMath>
      <w:r w:rsidRPr="00511D0E">
        <w:rPr>
          <w:rFonts w:ascii="Cambria Math" w:hAnsi="Cambria Math"/>
        </w:rPr>
        <w:t xml:space="preserve"> (0.</w:t>
      </w:r>
      <w:r w:rsidR="00CC377E" w:rsidRPr="00511D0E">
        <w:rPr>
          <w:rFonts w:ascii="Cambria Math" w:hAnsi="Cambria Math"/>
        </w:rPr>
        <w:t>120</w:t>
      </w:r>
      <w:r w:rsidRPr="00511D0E">
        <w:rPr>
          <w:rFonts w:ascii="Cambria Math" w:hAnsi="Cambria Math"/>
        </w:rPr>
        <w:t>/2)</w:t>
      </w:r>
      <w:r w:rsidRPr="00511D0E">
        <w:rPr>
          <w:rFonts w:ascii="Cambria Math" w:hAnsi="Cambria Math"/>
          <w:vertAlign w:val="superscript"/>
        </w:rPr>
        <w:t xml:space="preserve">2 </w:t>
      </w:r>
      <w:r w:rsidRPr="00511D0E">
        <w:rPr>
          <w:rFonts w:ascii="Cambria Math" w:hAnsi="Cambria Math"/>
        </w:rPr>
        <w:t xml:space="preserve">= </w:t>
      </w:r>
      <w:proofErr w:type="gramStart"/>
      <w:r w:rsidRPr="00511D0E">
        <w:rPr>
          <w:rFonts w:ascii="Cambria Math" w:hAnsi="Cambria Math"/>
        </w:rPr>
        <w:t>0.</w:t>
      </w:r>
      <w:r w:rsidR="00C31E7C" w:rsidRPr="00511D0E">
        <w:rPr>
          <w:rFonts w:ascii="Cambria Math" w:hAnsi="Cambria Math"/>
        </w:rPr>
        <w:t>0</w:t>
      </w:r>
      <w:r w:rsidRPr="00511D0E">
        <w:rPr>
          <w:rFonts w:ascii="Cambria Math" w:hAnsi="Cambria Math"/>
        </w:rPr>
        <w:t>162Kg.m</w:t>
      </w:r>
      <w:proofErr w:type="gramEnd"/>
      <w:r w:rsidRPr="00511D0E">
        <w:rPr>
          <w:rFonts w:ascii="Cambria Math" w:hAnsi="Cambria Math"/>
          <w:vertAlign w:val="superscript"/>
        </w:rPr>
        <w:t>2</w:t>
      </w:r>
    </w:p>
    <w:p w14:paraId="27FF185F" w14:textId="13387B6D" w:rsidR="00323353" w:rsidRPr="00511D0E" w:rsidRDefault="00796FE0" w:rsidP="00511D0E">
      <w:pPr>
        <w:rPr>
          <w:rFonts w:ascii="Cambria Math" w:hAnsi="Cambria Math"/>
        </w:rPr>
      </w:pPr>
      <w:r w:rsidRPr="00511D0E">
        <w:rPr>
          <w:rFonts w:ascii="Cambria Math" w:hAnsi="Cambria Math"/>
        </w:rPr>
        <w:t xml:space="preserve">Calculate </w:t>
      </w:r>
      <w:r w:rsidR="008E469B" w:rsidRPr="00511D0E">
        <w:rPr>
          <w:rFonts w:ascii="Cambria Math" w:hAnsi="Cambria Math"/>
        </w:rPr>
        <w:t>Rotational</w:t>
      </w:r>
      <w:r w:rsidRPr="00511D0E">
        <w:rPr>
          <w:rFonts w:ascii="Cambria Math" w:hAnsi="Cambria Math"/>
        </w:rPr>
        <w:t xml:space="preserve"> Speed: Given K</w:t>
      </w:r>
      <m:oMath>
        <m:r>
          <m:rPr>
            <m:sty m:val="p"/>
          </m:rPr>
          <w:rPr>
            <w:rFonts w:ascii="Cambria Math" w:hAnsi="Cambria Math"/>
          </w:rPr>
          <m:t>E=</m:t>
        </m:r>
        <m:f>
          <m:fPr>
            <m:type m:val="skw"/>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I</m:t>
        </m:r>
        <m:sSup>
          <m:sSupPr>
            <m:ctrlPr>
              <w:rPr>
                <w:rFonts w:ascii="Cambria Math" w:hAnsi="Cambria Math"/>
              </w:rPr>
            </m:ctrlPr>
          </m:sSupPr>
          <m:e>
            <m:r>
              <m:rPr>
                <m:sty m:val="p"/>
              </m:rPr>
              <w:rPr>
                <w:rFonts w:ascii="Cambria Math" w:hAnsi="Cambria Math"/>
              </w:rPr>
              <m:t>ω</m:t>
            </m:r>
          </m:e>
          <m:sup>
            <m:r>
              <m:rPr>
                <m:sty m:val="p"/>
              </m:rPr>
              <w:rPr>
                <w:rFonts w:ascii="Cambria Math" w:hAnsi="Cambria Math"/>
              </w:rPr>
              <m:t>2</m:t>
            </m:r>
          </m:sup>
        </m:sSup>
      </m:oMath>
      <w:r w:rsidR="00710C27" w:rsidRPr="00511D0E">
        <w:rPr>
          <w:rFonts w:ascii="Cambria Math" w:hAnsi="Cambria Math"/>
        </w:rPr>
        <w:t xml:space="preserve"> </w:t>
      </w:r>
      <w:r w:rsidR="00BA0CF1" w:rsidRPr="00511D0E">
        <w:rPr>
          <w:rFonts w:ascii="Cambria Math" w:hAnsi="Cambria Math" w:cs="Cambria Math"/>
        </w:rPr>
        <w:t>∴</w:t>
      </w:r>
      <w:r w:rsidR="00BA0CF1" w:rsidRPr="00511D0E">
        <w:rPr>
          <w:rFonts w:ascii="Cambria Math" w:hAnsi="Cambria Math"/>
        </w:rPr>
        <w:t xml:space="preserve"> </w:t>
      </w:r>
      <m:oMath>
        <m:r>
          <m:rPr>
            <m:sty m:val="p"/>
          </m:rPr>
          <w:rPr>
            <w:rFonts w:ascii="Cambria Math" w:hAnsi="Cambria Math"/>
          </w:rPr>
          <m:t>ω</m:t>
        </m:r>
      </m:oMath>
      <w:r w:rsidR="009E2689" w:rsidRPr="00511D0E">
        <w:rPr>
          <w:rFonts w:ascii="Cambria Math" w:hAnsi="Cambria Math"/>
        </w:rPr>
        <w:t xml:space="preserve"> = </w:t>
      </w:r>
      <m:oMath>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rPr>
                  <m:t>2kE</m:t>
                </m:r>
              </m:num>
              <m:den>
                <m:r>
                  <m:rPr>
                    <m:sty m:val="p"/>
                  </m:rPr>
                  <w:rPr>
                    <w:rFonts w:ascii="Cambria Math" w:hAnsi="Cambria Math"/>
                  </w:rPr>
                  <m:t>I</m:t>
                </m:r>
              </m:den>
            </m:f>
          </m:e>
        </m:rad>
      </m:oMath>
    </w:p>
    <w:p w14:paraId="1D029CD8" w14:textId="5C89848A" w:rsidR="00323353" w:rsidRPr="00511D0E" w:rsidRDefault="0007551F" w:rsidP="00511D0E">
      <w:pPr>
        <w:rPr>
          <w:rFonts w:ascii="Cambria Math" w:hAnsi="Cambria Math"/>
        </w:rPr>
      </w:pPr>
      <w:r>
        <w:rPr>
          <w:rFonts w:ascii="Cambria Math" w:hAnsi="Cambria Math"/>
        </w:rPr>
        <w:t>C</w:t>
      </w:r>
      <w:r w:rsidR="00BB3AB6" w:rsidRPr="00511D0E">
        <w:rPr>
          <w:rFonts w:ascii="Cambria Math" w:hAnsi="Cambria Math"/>
        </w:rPr>
        <w:t xml:space="preserve">onvert to </w:t>
      </w:r>
      <w:r w:rsidR="00AA21C3" w:rsidRPr="00511D0E">
        <w:rPr>
          <w:rFonts w:ascii="Cambria Math" w:hAnsi="Cambria Math"/>
        </w:rPr>
        <w:t>rpm</w:t>
      </w:r>
      <w:r w:rsidR="001F531A" w:rsidRPr="00511D0E">
        <w:rPr>
          <w:rFonts w:ascii="Cambria Math" w:hAnsi="Cambria Math"/>
        </w:rPr>
        <w:t xml:space="preserve"> using</w:t>
      </w:r>
      <w:r w:rsidR="00AA21C3" w:rsidRPr="00511D0E">
        <w:rPr>
          <w:rFonts w:ascii="Cambria Math" w:hAnsi="Cambria Math"/>
        </w:rPr>
        <w:t xml:space="preserve">: </w:t>
      </w:r>
      <w:r w:rsidR="008373F3" w:rsidRPr="00511D0E">
        <w:rPr>
          <w:rFonts w:ascii="Cambria Math" w:hAnsi="Cambria Math"/>
        </w:rPr>
        <w:t xml:space="preserve">rpm = </w:t>
      </w:r>
      <m:oMath>
        <m:r>
          <m:rPr>
            <m:sty m:val="p"/>
          </m:rPr>
          <w:rPr>
            <w:rFonts w:ascii="Cambria Math" w:hAnsi="Cambria Math"/>
          </w:rPr>
          <m:t xml:space="preserve">ω </m:t>
        </m:r>
        <m:f>
          <m:fPr>
            <m:ctrlPr>
              <w:rPr>
                <w:rFonts w:ascii="Cambria Math" w:hAnsi="Cambria Math"/>
              </w:rPr>
            </m:ctrlPr>
          </m:fPr>
          <m:num>
            <m:r>
              <m:rPr>
                <m:sty m:val="p"/>
              </m:rPr>
              <w:rPr>
                <w:rFonts w:ascii="Cambria Math" w:hAnsi="Cambria Math"/>
              </w:rPr>
              <m:t>60</m:t>
            </m:r>
          </m:num>
          <m:den>
            <m:r>
              <m:rPr>
                <m:sty m:val="p"/>
              </m:rPr>
              <w:rPr>
                <w:rFonts w:ascii="Cambria Math" w:hAnsi="Cambria Math"/>
              </w:rPr>
              <m:t>2π</m:t>
            </m:r>
          </m:den>
        </m:f>
      </m:oMath>
    </w:p>
    <w:p w14:paraId="55AE9749" w14:textId="5BF91657" w:rsidR="007523C0" w:rsidRPr="00511D0E" w:rsidRDefault="00526638" w:rsidP="00511D0E">
      <w:pPr>
        <w:rPr>
          <w:rFonts w:ascii="Cambria Math" w:hAnsi="Cambria Math"/>
        </w:rPr>
      </w:pPr>
      <w:r w:rsidRPr="00511D0E">
        <w:rPr>
          <w:rFonts w:ascii="Cambria Math" w:hAnsi="Cambria Math"/>
        </w:rPr>
        <w:t>Example for 120</w:t>
      </w:r>
      <w:r w:rsidR="00E24435" w:rsidRPr="00511D0E">
        <w:rPr>
          <w:rFonts w:ascii="Cambria Math" w:hAnsi="Cambria Math"/>
        </w:rPr>
        <w:t>mm diameter</w:t>
      </w:r>
      <w:r w:rsidR="00E24435" w:rsidRPr="00511D0E">
        <w:rPr>
          <w:rFonts w:ascii="Cambria Math" w:hAnsi="Cambria Math"/>
          <w:b/>
          <w:bCs/>
        </w:rPr>
        <w:t xml:space="preserve">: </w:t>
      </w:r>
      <m:oMath>
        <m:r>
          <m:rPr>
            <m:sty m:val="p"/>
          </m:rPr>
          <w:rPr>
            <w:rFonts w:ascii="Cambria Math" w:hAnsi="Cambria Math"/>
          </w:rPr>
          <m:t>ω</m:t>
        </m:r>
      </m:oMath>
      <w:r w:rsidR="006B7A7A" w:rsidRPr="00511D0E">
        <w:rPr>
          <w:rFonts w:ascii="Cambria Math" w:hAnsi="Cambria Math"/>
        </w:rPr>
        <w:t xml:space="preserve"> = </w:t>
      </w:r>
      <m:oMath>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rPr>
                  <m:t>2 ×(434.54</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r>
                  <m:rPr>
                    <m:sty m:val="p"/>
                  </m:rPr>
                  <w:rPr>
                    <w:rFonts w:ascii="Cambria Math" w:hAnsi="Cambria Math"/>
                  </w:rPr>
                  <m:t xml:space="preserve">) </m:t>
                </m:r>
              </m:num>
              <m:den>
                <m:r>
                  <m:rPr>
                    <m:sty m:val="p"/>
                  </m:rPr>
                  <w:rPr>
                    <w:rFonts w:ascii="Cambria Math" w:hAnsi="Cambria Math"/>
                  </w:rPr>
                  <m:t>0.0162</m:t>
                </m:r>
              </m:den>
            </m:f>
          </m:e>
        </m:rad>
      </m:oMath>
      <w:r w:rsidR="008368D0" w:rsidRPr="00511D0E">
        <w:rPr>
          <w:rFonts w:ascii="Cambria Math" w:hAnsi="Cambria Math"/>
        </w:rPr>
        <w:t xml:space="preserve"> = </w:t>
      </w:r>
      <w:r w:rsidR="00A05024" w:rsidRPr="00511D0E">
        <w:rPr>
          <w:rFonts w:ascii="Cambria Math" w:hAnsi="Cambria Math"/>
        </w:rPr>
        <w:t>7324.4</w:t>
      </w:r>
      <w:r w:rsidR="008368D0" w:rsidRPr="00511D0E">
        <w:rPr>
          <w:rFonts w:ascii="Cambria Math" w:hAnsi="Cambria Math"/>
        </w:rPr>
        <w:t>rad/s</w:t>
      </w:r>
    </w:p>
    <w:p w14:paraId="574145EB" w14:textId="441A3ABB" w:rsidR="00586C57" w:rsidRPr="00511D0E" w:rsidRDefault="007D631B" w:rsidP="00511D0E">
      <w:pPr>
        <w:rPr>
          <w:rFonts w:ascii="Cambria Math" w:hAnsi="Cambria Math"/>
        </w:rPr>
      </w:pPr>
      <w:r w:rsidRPr="00511D0E">
        <w:rPr>
          <w:rFonts w:ascii="Cambria Math" w:hAnsi="Cambria Math"/>
        </w:rPr>
        <w:t>rpm = 7324.4</w:t>
      </w:r>
      <w:r w:rsidR="002F2099" w:rsidRPr="00511D0E">
        <w:rPr>
          <w:rFonts w:ascii="Cambria Math" w:hAnsi="Cambria Math"/>
        </w:rPr>
        <w:t xml:space="preserve"> </w:t>
      </w:r>
      <m:oMath>
        <m:r>
          <m:rPr>
            <m:sty m:val="p"/>
          </m:rPr>
          <w:rPr>
            <w:rFonts w:ascii="Cambria Math" w:hAnsi="Cambria Math"/>
          </w:rPr>
          <m:t>×</m:t>
        </m:r>
      </m:oMath>
      <w:r w:rsidR="002F2099" w:rsidRPr="00511D0E">
        <w:rPr>
          <w:rFonts w:ascii="Cambria Math" w:hAnsi="Cambria Math"/>
        </w:rPr>
        <w:t xml:space="preserve"> </w:t>
      </w:r>
      <m:oMath>
        <m:f>
          <m:fPr>
            <m:ctrlPr>
              <w:rPr>
                <w:rFonts w:ascii="Cambria Math" w:hAnsi="Cambria Math"/>
              </w:rPr>
            </m:ctrlPr>
          </m:fPr>
          <m:num>
            <m:r>
              <m:rPr>
                <m:sty m:val="p"/>
              </m:rPr>
              <w:rPr>
                <w:rFonts w:ascii="Cambria Math" w:hAnsi="Cambria Math"/>
              </w:rPr>
              <m:t>60</m:t>
            </m:r>
          </m:num>
          <m:den>
            <m:r>
              <m:rPr>
                <m:sty m:val="p"/>
              </m:rPr>
              <w:rPr>
                <w:rFonts w:ascii="Cambria Math" w:hAnsi="Cambria Math"/>
              </w:rPr>
              <m:t>2π</m:t>
            </m:r>
          </m:den>
        </m:f>
      </m:oMath>
      <w:r w:rsidR="002F2099" w:rsidRPr="00511D0E">
        <w:rPr>
          <w:rFonts w:ascii="Cambria Math" w:hAnsi="Cambria Math"/>
        </w:rPr>
        <w:t xml:space="preserve"> = </w:t>
      </w:r>
      <w:r w:rsidR="004B0705" w:rsidRPr="00511D0E">
        <w:rPr>
          <w:rFonts w:ascii="Cambria Math" w:hAnsi="Cambria Math"/>
          <w:b/>
          <w:bCs/>
        </w:rPr>
        <w:t>69</w:t>
      </w:r>
      <w:r w:rsidR="00FE40B5" w:rsidRPr="00511D0E">
        <w:rPr>
          <w:rFonts w:ascii="Cambria Math" w:hAnsi="Cambria Math"/>
          <w:b/>
          <w:bCs/>
        </w:rPr>
        <w:t>,924.87rpm</w:t>
      </w:r>
    </w:p>
    <w:p w14:paraId="4B185CE8" w14:textId="77777777" w:rsidR="000C460D" w:rsidRDefault="002E150D" w:rsidP="00511D0E">
      <w:r w:rsidRPr="002E150D">
        <w:rPr>
          <w:noProof/>
        </w:rPr>
        <w:lastRenderedPageBreak/>
        <w:drawing>
          <wp:inline distT="0" distB="0" distL="0" distR="0" wp14:anchorId="159D10E4" wp14:editId="1D3988EC">
            <wp:extent cx="5827221" cy="3559215"/>
            <wp:effectExtent l="0" t="0" r="2540" b="3175"/>
            <wp:docPr id="86352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28993" name=""/>
                    <pic:cNvPicPr/>
                  </pic:nvPicPr>
                  <pic:blipFill>
                    <a:blip r:embed="rId16"/>
                    <a:stretch>
                      <a:fillRect/>
                    </a:stretch>
                  </pic:blipFill>
                  <pic:spPr>
                    <a:xfrm>
                      <a:off x="0" y="0"/>
                      <a:ext cx="5854358" cy="3575790"/>
                    </a:xfrm>
                    <a:prstGeom prst="rect">
                      <a:avLst/>
                    </a:prstGeom>
                  </pic:spPr>
                </pic:pic>
              </a:graphicData>
            </a:graphic>
          </wp:inline>
        </w:drawing>
      </w:r>
    </w:p>
    <w:p w14:paraId="1CDF2005" w14:textId="74C4AA4D" w:rsidR="00A920F5" w:rsidRPr="007D631B" w:rsidRDefault="000C460D" w:rsidP="00EE4501">
      <w:pPr>
        <w:pStyle w:val="Caption"/>
        <w:rPr>
          <w:rFonts w:ascii="Cambria Math" w:hAnsi="Cambria Math"/>
          <w:b/>
          <w:bCs/>
        </w:rPr>
      </w:pPr>
      <w:r>
        <w:t xml:space="preserve">Figure </w:t>
      </w:r>
      <w:r>
        <w:fldChar w:fldCharType="begin"/>
      </w:r>
      <w:r>
        <w:instrText xml:space="preserve"> SEQ Figure \* ARABIC </w:instrText>
      </w:r>
      <w:r>
        <w:fldChar w:fldCharType="separate"/>
      </w:r>
      <w:r w:rsidR="00E76042">
        <w:rPr>
          <w:noProof/>
        </w:rPr>
        <w:t>8</w:t>
      </w:r>
      <w:r>
        <w:fldChar w:fldCharType="end"/>
      </w:r>
      <w:r>
        <w:t xml:space="preserve"> - </w:t>
      </w:r>
      <w:r w:rsidRPr="00763966">
        <w:t>Relationship between flywheel diameter and rotational speed</w:t>
      </w:r>
    </w:p>
    <w:p w14:paraId="798810C7" w14:textId="77777777" w:rsidR="00F256EC" w:rsidRDefault="00F256EC" w:rsidP="00461746">
      <w:pPr>
        <w:tabs>
          <w:tab w:val="right" w:pos="9026"/>
        </w:tabs>
        <w:spacing w:line="259" w:lineRule="auto"/>
      </w:pPr>
    </w:p>
    <w:p w14:paraId="432D667B" w14:textId="381B9B3F" w:rsidR="001B2304" w:rsidRPr="00B13B59" w:rsidRDefault="00B13B59" w:rsidP="00B13B59">
      <w:pPr>
        <w:tabs>
          <w:tab w:val="right" w:pos="9026"/>
        </w:tabs>
        <w:rPr>
          <w:rFonts w:ascii="Calibri" w:hAnsi="Calibri" w:cs="Calibri"/>
        </w:rPr>
      </w:pPr>
      <w:r w:rsidRPr="00B13B59">
        <w:t xml:space="preserve">As shown in </w:t>
      </w:r>
      <w:r w:rsidRPr="00ED0786">
        <w:rPr>
          <w:i/>
          <w:iCs/>
        </w:rPr>
        <w:t xml:space="preserve">Figure </w:t>
      </w:r>
      <w:r w:rsidR="00C23109" w:rsidRPr="00ED0786">
        <w:rPr>
          <w:i/>
          <w:iCs/>
        </w:rPr>
        <w:t>8</w:t>
      </w:r>
      <w:r w:rsidRPr="00B13B59">
        <w:t xml:space="preserve">, there is an inverse relationship between flywheel diameter and rotational speed. Increasing the diameter results in a lower operating rpm because the moment of inertia </w:t>
      </w:r>
      <w:r w:rsidR="006A4BE5" w:rsidRPr="004C6F33">
        <w:rPr>
          <w:rFonts w:ascii="Cambria Math" w:hAnsi="Cambria Math"/>
        </w:rPr>
        <w:t>I=MR</w:t>
      </w:r>
      <w:proofErr w:type="gramStart"/>
      <w:r w:rsidR="006A4BE5" w:rsidRPr="004C6F33">
        <w:rPr>
          <w:rFonts w:ascii="Cambria Math" w:hAnsi="Cambria Math"/>
          <w:vertAlign w:val="superscript"/>
        </w:rPr>
        <w:t xml:space="preserve">2  </w:t>
      </w:r>
      <w:r w:rsidRPr="00B13B59">
        <w:t>increases</w:t>
      </w:r>
      <w:proofErr w:type="gramEnd"/>
      <w:r w:rsidRPr="00B13B59">
        <w:t xml:space="preserve"> with radius, allowing the same stored energy to be maintained at a reduced angular velocity. This improve</w:t>
      </w:r>
      <w:r w:rsidR="002A2E9E">
        <w:t>s</w:t>
      </w:r>
      <w:r w:rsidRPr="00B13B59">
        <w:t xml:space="preserve"> mechanical safety by reducing stresses on the flywheel at high speeds. However, the results also show that smaller diameters approach or exceed the </w:t>
      </w:r>
      <w:proofErr w:type="gramStart"/>
      <w:r w:rsidRPr="00B13B59">
        <w:t>50,000 rpm</w:t>
      </w:r>
      <w:proofErr w:type="gramEnd"/>
      <w:r w:rsidRPr="00B13B59">
        <w:t xml:space="preserve"> design limit, making them unsuitable for this application. This highlights the need to balance compactness with safe rotational speeds when selecting the flywheel dimensions for a KERS system.</w:t>
      </w:r>
    </w:p>
    <w:p w14:paraId="79C1209D" w14:textId="77777777" w:rsidR="002F7C54" w:rsidRDefault="002F7C54" w:rsidP="000576D8">
      <w:pPr>
        <w:pStyle w:val="Heading1"/>
      </w:pPr>
      <w:bookmarkStart w:id="18" w:name="_Toc214229360"/>
      <w:r w:rsidRPr="002F7C54">
        <w:t>Assumptions Made in the Analyses</w:t>
      </w:r>
      <w:bookmarkEnd w:id="18"/>
    </w:p>
    <w:p w14:paraId="038E3010" w14:textId="2A94E085" w:rsidR="00BC0C8F" w:rsidRDefault="00C91C15" w:rsidP="002F7C54">
      <w:r w:rsidRPr="00C91C15">
        <w:t>A number of assumptions were made throughout the calculations in Tasks 1–7 to keep the analysis straightforward and consistent.</w:t>
      </w:r>
    </w:p>
    <w:p w14:paraId="40078FF0" w14:textId="77777777" w:rsidR="00BC0C8F" w:rsidRPr="00BC0C8F" w:rsidRDefault="00BC0C8F" w:rsidP="00C97DFF">
      <w:pPr>
        <w:rPr>
          <w:b/>
          <w:bCs/>
        </w:rPr>
      </w:pPr>
      <w:r w:rsidRPr="00BC0C8F">
        <w:rPr>
          <w:b/>
          <w:bCs/>
        </w:rPr>
        <w:t>1. Vehicle treated as a single mass</w:t>
      </w:r>
    </w:p>
    <w:p w14:paraId="7D29C7EB" w14:textId="1B094408" w:rsidR="00BC0C8F" w:rsidRDefault="00BC0C8F" w:rsidP="00BC0C8F">
      <w:r w:rsidRPr="00BC0C8F">
        <w:t xml:space="preserve">The vehicle was modelled as a rigid mass, meaning factors such as rolling resistance, tyre slip and aerodynamic drag were ignored. This allowed the kinetic energy to be calculated using </w:t>
      </w:r>
      <m:oMath>
        <m:f>
          <m:fPr>
            <m:type m:val="skw"/>
            <m:ctrlPr>
              <w:rPr>
                <w:rFonts w:ascii="Cambria Math" w:hAnsi="Cambria Math"/>
                <w:iCs/>
                <w:lang w:eastAsia="en-GB"/>
              </w:rPr>
            </m:ctrlPr>
          </m:fPr>
          <m:num>
            <m:r>
              <m:rPr>
                <m:sty m:val="p"/>
              </m:rPr>
              <w:rPr>
                <w:rFonts w:ascii="Cambria Math" w:hAnsi="Cambria Math"/>
                <w:lang w:eastAsia="en-GB"/>
              </w:rPr>
              <m:t>1</m:t>
            </m:r>
          </m:num>
          <m:den>
            <m:r>
              <m:rPr>
                <m:sty m:val="p"/>
              </m:rPr>
              <w:rPr>
                <w:rFonts w:ascii="Cambria Math" w:hAnsi="Cambria Math"/>
                <w:lang w:eastAsia="en-GB"/>
              </w:rPr>
              <m:t>2</m:t>
            </m:r>
          </m:den>
        </m:f>
        <m:r>
          <m:rPr>
            <m:sty m:val="p"/>
          </m:rPr>
          <w:rPr>
            <w:rFonts w:ascii="Cambria Math" w:hAnsi="Cambria Math"/>
            <w:lang w:eastAsia="en-GB"/>
          </w:rPr>
          <m:t>m</m:t>
        </m:r>
        <m:sSup>
          <m:sSupPr>
            <m:ctrlPr>
              <w:rPr>
                <w:rFonts w:ascii="Cambria Math" w:hAnsi="Cambria Math"/>
                <w:iCs/>
                <w:lang w:eastAsia="en-GB"/>
              </w:rPr>
            </m:ctrlPr>
          </m:sSupPr>
          <m:e>
            <m:r>
              <m:rPr>
                <m:sty m:val="p"/>
              </m:rPr>
              <w:rPr>
                <w:rFonts w:ascii="Cambria Math" w:hAnsi="Cambria Math"/>
                <w:lang w:eastAsia="en-GB"/>
              </w:rPr>
              <m:t>v</m:t>
            </m:r>
          </m:e>
          <m:sup>
            <m:r>
              <m:rPr>
                <m:sty m:val="p"/>
              </m:rPr>
              <w:rPr>
                <w:rFonts w:ascii="Cambria Math" w:hAnsi="Cambria Math"/>
                <w:lang w:eastAsia="en-GB"/>
              </w:rPr>
              <m:t>2</m:t>
            </m:r>
          </m:sup>
        </m:sSup>
      </m:oMath>
      <w:r w:rsidRPr="00BC0C8F">
        <w:t>.</w:t>
      </w:r>
    </w:p>
    <w:p w14:paraId="4FE86F31" w14:textId="77777777" w:rsidR="00B32398" w:rsidRPr="00BC0C8F" w:rsidRDefault="00B32398" w:rsidP="00BC0C8F"/>
    <w:p w14:paraId="46E78B7D" w14:textId="77777777" w:rsidR="00BC0C8F" w:rsidRPr="00BC0C8F" w:rsidRDefault="00BC0C8F" w:rsidP="00C97DFF">
      <w:pPr>
        <w:rPr>
          <w:b/>
          <w:bCs/>
        </w:rPr>
      </w:pPr>
      <w:r w:rsidRPr="00BC0C8F">
        <w:rPr>
          <w:b/>
          <w:bCs/>
        </w:rPr>
        <w:lastRenderedPageBreak/>
        <w:t>2. Flywheel assumed to behave as a thin ring</w:t>
      </w:r>
    </w:p>
    <w:p w14:paraId="3BDF23D6" w14:textId="0E112E50" w:rsidR="00BC0C8F" w:rsidRPr="00BC0C8F" w:rsidRDefault="00BC0C8F" w:rsidP="00BC0C8F">
      <w:r w:rsidRPr="00BC0C8F">
        <w:t xml:space="preserve">The flywheel inertia was based on the thin-ring </w:t>
      </w:r>
      <w:r w:rsidR="00471763">
        <w:t>model</w:t>
      </w:r>
      <w:r w:rsidRPr="00BC0C8F">
        <w:t xml:space="preserve"> </w:t>
      </w:r>
      <w:r w:rsidR="00E86E8F" w:rsidRPr="004C6F33">
        <w:rPr>
          <w:rFonts w:ascii="Cambria Math" w:hAnsi="Cambria Math"/>
        </w:rPr>
        <w:t>I=MR</w:t>
      </w:r>
      <w:proofErr w:type="gramStart"/>
      <w:r w:rsidR="00E86E8F" w:rsidRPr="004C6F33">
        <w:rPr>
          <w:rFonts w:ascii="Cambria Math" w:hAnsi="Cambria Math"/>
          <w:vertAlign w:val="superscript"/>
        </w:rPr>
        <w:t xml:space="preserve">2 </w:t>
      </w:r>
      <w:r w:rsidRPr="00BC0C8F">
        <w:t>.</w:t>
      </w:r>
      <w:proofErr w:type="gramEnd"/>
      <w:r w:rsidRPr="00BC0C8F">
        <w:t xml:space="preserve"> This ignores hubs, spokes, and uneven mass distribution, but it provides a</w:t>
      </w:r>
      <w:r w:rsidR="00F72F78">
        <w:t xml:space="preserve">s </w:t>
      </w:r>
      <w:r w:rsidRPr="00BC0C8F">
        <w:t>approximation for high-speed</w:t>
      </w:r>
      <w:r w:rsidR="00F72F78">
        <w:t>, thin-ring</w:t>
      </w:r>
      <w:r w:rsidRPr="00BC0C8F">
        <w:t xml:space="preserve"> flywheels where most of the mass is near the rim.</w:t>
      </w:r>
    </w:p>
    <w:p w14:paraId="7A6E9205" w14:textId="77777777" w:rsidR="00BC0C8F" w:rsidRPr="00BC0C8F" w:rsidRDefault="00BC0C8F" w:rsidP="00C97DFF">
      <w:pPr>
        <w:rPr>
          <w:b/>
          <w:bCs/>
        </w:rPr>
      </w:pPr>
      <w:r w:rsidRPr="00BC0C8F">
        <w:rPr>
          <w:b/>
          <w:bCs/>
        </w:rPr>
        <w:t>3. One efficiency value applied once only</w:t>
      </w:r>
    </w:p>
    <w:p w14:paraId="7EE4BC61" w14:textId="77817427" w:rsidR="00BC0C8F" w:rsidRPr="00BC0C8F" w:rsidRDefault="00980A32" w:rsidP="00BC0C8F">
      <w:r w:rsidRPr="00980A32">
        <w:t>The given 80% round-trip efficiency (braking + acceleration combined) was applied a single time in Task 2 to determine the effective recoverable energy. All subsequent calculations used this stored-energy value directly, with no additional losses included.</w:t>
      </w:r>
    </w:p>
    <w:p w14:paraId="281BCB1A" w14:textId="77777777" w:rsidR="00BC0C8F" w:rsidRPr="00BC0C8F" w:rsidRDefault="00BC0C8F" w:rsidP="00C97DFF">
      <w:pPr>
        <w:rPr>
          <w:b/>
          <w:bCs/>
        </w:rPr>
      </w:pPr>
      <w:r w:rsidRPr="00BC0C8F">
        <w:rPr>
          <w:b/>
          <w:bCs/>
        </w:rPr>
        <w:t>4. No losses in the flywheel housing</w:t>
      </w:r>
    </w:p>
    <w:p w14:paraId="4D4B73A5" w14:textId="3D7004D2" w:rsidR="00BC0C8F" w:rsidRDefault="00DB3481" w:rsidP="00BC0C8F">
      <w:r w:rsidRPr="00DB3481">
        <w:t>The flywheel was assumed to operate in a perfect vacuum with no bearing friction or aerodynamic drag. In practice, magnetic bearings and vacuum systems are required to minimise these losses</w:t>
      </w:r>
      <w:r w:rsidR="00BC0C8F" w:rsidRPr="00BC0C8F">
        <w:t>.</w:t>
      </w:r>
    </w:p>
    <w:p w14:paraId="62A05A8E" w14:textId="77777777" w:rsidR="00BC0C8F" w:rsidRPr="00BC0C8F" w:rsidRDefault="00BC0C8F" w:rsidP="00C97DFF">
      <w:pPr>
        <w:rPr>
          <w:b/>
          <w:bCs/>
        </w:rPr>
      </w:pPr>
      <w:r w:rsidRPr="00BC0C8F">
        <w:rPr>
          <w:b/>
          <w:bCs/>
        </w:rPr>
        <w:t>5. Ideal CVT operation</w:t>
      </w:r>
    </w:p>
    <w:p w14:paraId="3CBEDCB7" w14:textId="5855EF71" w:rsidR="00BC0C8F" w:rsidRPr="00BC0C8F" w:rsidRDefault="00F87891" w:rsidP="00BC0C8F">
      <w:r w:rsidRPr="00F87891">
        <w:t>The CVT was assumed to be loss-free and capable of instant, unrestricted energy transfer at any ratio. Real CVTs have mechanical inefficiencies and torque limits, but these were beyond the scope of this analysis</w:t>
      </w:r>
      <w:r w:rsidR="00BC0C8F" w:rsidRPr="00BC0C8F">
        <w:t>.</w:t>
      </w:r>
    </w:p>
    <w:p w14:paraId="01263E3D" w14:textId="77777777" w:rsidR="00BC0C8F" w:rsidRPr="00BC0C8F" w:rsidRDefault="00BC0C8F" w:rsidP="00C97DFF">
      <w:pPr>
        <w:rPr>
          <w:b/>
          <w:bCs/>
        </w:rPr>
      </w:pPr>
      <w:r w:rsidRPr="00BC0C8F">
        <w:rPr>
          <w:b/>
          <w:bCs/>
        </w:rPr>
        <w:t>6. Constant acceleration in Task 6</w:t>
      </w:r>
    </w:p>
    <w:p w14:paraId="332E50E6" w14:textId="07C1FD9C" w:rsidR="00BC0C8F" w:rsidRPr="00BC0C8F" w:rsidRDefault="00314978" w:rsidP="00BC0C8F">
      <w:r w:rsidRPr="00314978">
        <w:t>Re-acceleration was modelled using constant acceleration in order to calculate an average value. Actual acceleration would vary with drivetrain power and resistive forces such as drag</w:t>
      </w:r>
      <w:r w:rsidR="00BC0C8F" w:rsidRPr="00BC0C8F">
        <w:t>.</w:t>
      </w:r>
    </w:p>
    <w:p w14:paraId="12E25DE0" w14:textId="77777777" w:rsidR="00BC0C8F" w:rsidRPr="00BC0C8F" w:rsidRDefault="00BC0C8F" w:rsidP="00C97DFF">
      <w:pPr>
        <w:rPr>
          <w:b/>
          <w:bCs/>
        </w:rPr>
      </w:pPr>
      <w:r w:rsidRPr="00BC0C8F">
        <w:rPr>
          <w:b/>
          <w:bCs/>
        </w:rPr>
        <w:t xml:space="preserve">7. Structural limits only checked using the </w:t>
      </w:r>
      <w:proofErr w:type="gramStart"/>
      <w:r w:rsidRPr="00BC0C8F">
        <w:rPr>
          <w:b/>
          <w:bCs/>
        </w:rPr>
        <w:t>50,000 rpm</w:t>
      </w:r>
      <w:proofErr w:type="gramEnd"/>
      <w:r w:rsidRPr="00BC0C8F">
        <w:rPr>
          <w:b/>
          <w:bCs/>
        </w:rPr>
        <w:t xml:space="preserve"> cap</w:t>
      </w:r>
    </w:p>
    <w:p w14:paraId="113822F2" w14:textId="17DB133E" w:rsidR="00BC0C8F" w:rsidRPr="00BC0C8F" w:rsidRDefault="00314978" w:rsidP="00BC0C8F">
      <w:r w:rsidRPr="00314978">
        <w:t>No detailed stress analysis of the flywheel was performed. Instead, suitability was assessed by comparing calculated speeds to the given maximum operating limit of 50,000 rpm</w:t>
      </w:r>
      <w:r w:rsidR="00BC0C8F" w:rsidRPr="00BC0C8F">
        <w:t>.</w:t>
      </w:r>
    </w:p>
    <w:p w14:paraId="31A16177" w14:textId="77777777" w:rsidR="00BC0C8F" w:rsidRPr="00BC0C8F" w:rsidRDefault="00BC0C8F" w:rsidP="00C97DFF">
      <w:pPr>
        <w:rPr>
          <w:b/>
          <w:bCs/>
        </w:rPr>
      </w:pPr>
      <w:r w:rsidRPr="00BC0C8F">
        <w:rPr>
          <w:b/>
          <w:bCs/>
        </w:rPr>
        <w:t>8. Diameter changes assume constant mass</w:t>
      </w:r>
    </w:p>
    <w:p w14:paraId="1724CF43" w14:textId="77777777" w:rsidR="00BC0C8F" w:rsidRDefault="00BC0C8F" w:rsidP="00BC0C8F">
      <w:r w:rsidRPr="00BC0C8F">
        <w:t>In Task 7, the flywheel mass was kept constant while the diameter was varied. This isolates the geometric effect on rpm, though real flywheels would gain mass as diameter increases.</w:t>
      </w:r>
    </w:p>
    <w:p w14:paraId="6368F724" w14:textId="77777777" w:rsidR="0064120D" w:rsidRDefault="0064120D">
      <w:pPr>
        <w:spacing w:line="259" w:lineRule="auto"/>
        <w:rPr>
          <w:rFonts w:eastAsiaTheme="majorEastAsia"/>
          <w:color w:val="2E74B5" w:themeColor="accent1" w:themeShade="BF"/>
          <w:szCs w:val="32"/>
        </w:rPr>
      </w:pPr>
      <w:r>
        <w:br w:type="page"/>
      </w:r>
    </w:p>
    <w:p w14:paraId="34F14B66" w14:textId="03B8CBA4" w:rsidR="0064120D" w:rsidRPr="0064120D" w:rsidRDefault="0064120D" w:rsidP="0064120D">
      <w:pPr>
        <w:pStyle w:val="Heading1"/>
        <w:rPr>
          <w:sz w:val="26"/>
          <w:szCs w:val="26"/>
        </w:rPr>
      </w:pPr>
      <w:bookmarkStart w:id="19" w:name="_Toc214229361"/>
      <w:r w:rsidRPr="0064120D">
        <w:rPr>
          <w:sz w:val="26"/>
          <w:szCs w:val="26"/>
        </w:rPr>
        <w:lastRenderedPageBreak/>
        <w:t>Conclusion</w:t>
      </w:r>
      <w:bookmarkEnd w:id="19"/>
    </w:p>
    <w:p w14:paraId="7EAF0F22" w14:textId="4EDDB395" w:rsidR="0064120D" w:rsidRDefault="0064120D" w:rsidP="0064120D">
      <w:r>
        <w:t>The development of flywheel technology spans thousands of years, beginning with simple mechanical devices such as potter’s wheels and evolving into highly engineered energy-storage systems used across modern transport and power networks. This report has shown how the fundamental principle</w:t>
      </w:r>
      <w:r w:rsidR="00F237CA">
        <w:t xml:space="preserve"> </w:t>
      </w:r>
      <w:proofErr w:type="gramStart"/>
      <w:r w:rsidR="007F38EA">
        <w:t xml:space="preserve">of </w:t>
      </w:r>
      <w:r>
        <w:t xml:space="preserve"> </w:t>
      </w:r>
      <w:r w:rsidR="007F38EA">
        <w:t>storing</w:t>
      </w:r>
      <w:proofErr w:type="gramEnd"/>
      <w:r w:rsidR="007F38EA">
        <w:t xml:space="preserve"> energy in rotational motion</w:t>
      </w:r>
      <w:r w:rsidR="007F38EA">
        <w:t xml:space="preserve"> has </w:t>
      </w:r>
      <w:r>
        <w:t>remain</w:t>
      </w:r>
      <w:r w:rsidR="007F38EA">
        <w:t>ed</w:t>
      </w:r>
      <w:r>
        <w:t xml:space="preserve"> unchanged</w:t>
      </w:r>
      <w:r w:rsidR="007F38EA">
        <w:t xml:space="preserve"> </w:t>
      </w:r>
      <w:r>
        <w:t xml:space="preserve">while contemporary materials, magnetic bearings and vacuum housings have enabled far higher speeds, efficiencies and storage </w:t>
      </w:r>
      <w:r w:rsidR="001C1FA6">
        <w:t>capacities</w:t>
      </w:r>
      <w:r>
        <w:t>. Modern applications demonstrate this</w:t>
      </w:r>
      <w:r w:rsidR="00FE78E7">
        <w:t>,</w:t>
      </w:r>
      <w:r>
        <w:t xml:space="preserve"> flywheels support grid-frequency regulation, stabilise renewable grids, and play a central role in regenerative braking systems such as mechanical Kinetic Energy Recovery Systems (KERS)</w:t>
      </w:r>
    </w:p>
    <w:p w14:paraId="04AE30A6" w14:textId="7C3E11BC" w:rsidR="0064120D" w:rsidRDefault="0064120D" w:rsidP="0064120D">
      <w:r>
        <w:t>The review of KERS operation highlighted how flywheels capture braking energy through a CVT or clutch mechanism, store it as rotational kinetic energy, and return it during acceleration. Key subsystems</w:t>
      </w:r>
      <w:r w:rsidR="001D7B2E">
        <w:t xml:space="preserve"> </w:t>
      </w:r>
      <w:r>
        <w:t>including the flywheel unit, bearings, containment housing and control electronics</w:t>
      </w:r>
      <w:r w:rsidR="001D7B2E">
        <w:t xml:space="preserve"> </w:t>
      </w:r>
      <w:r>
        <w:t>were examined alongside the design challenges associated with high-speed operation, such as balancing requirements, material selection and structural safety. A comparison with chemical batteries emphasised the strengths of mechanical storage</w:t>
      </w:r>
      <w:r w:rsidR="001D7B2E">
        <w:t xml:space="preserve"> against chemical storage</w:t>
      </w:r>
      <w:r>
        <w:t xml:space="preserve">, particularly its long cycle life, fast response and </w:t>
      </w:r>
      <w:proofErr w:type="gramStart"/>
      <w:r>
        <w:t>high power</w:t>
      </w:r>
      <w:proofErr w:type="gramEnd"/>
      <w:r>
        <w:t xml:space="preserve"> capability.</w:t>
      </w:r>
    </w:p>
    <w:p w14:paraId="23F06925" w14:textId="1D79D0F1" w:rsidR="0064120D" w:rsidRDefault="0064120D" w:rsidP="0064120D">
      <w:r>
        <w:t xml:space="preserve">The analytical work in Task B reinforced these concepts by </w:t>
      </w:r>
      <w:r w:rsidR="00BC163C">
        <w:t>measuring</w:t>
      </w:r>
      <w:r>
        <w:t xml:space="preserve"> the behaviour of a practical KERS installation. Calculations demonstrated how vehicle speed, flywheel inertia and efficiency determine the recoverable energy and achievable re-acceleration performance. The influence of flywheel geometry on rotational speed was also explored, showing the trade-offs between compactness and safe operating limits.</w:t>
      </w:r>
    </w:p>
    <w:p w14:paraId="271A4811" w14:textId="2F156727" w:rsidR="00F256EC" w:rsidRPr="009E1C99" w:rsidRDefault="0064120D" w:rsidP="0064120D">
      <w:r>
        <w:t xml:space="preserve">Together, the theoretical review and numerical analysis </w:t>
      </w:r>
      <w:proofErr w:type="gramStart"/>
      <w:r w:rsidR="00821274">
        <w:t>has</w:t>
      </w:r>
      <w:proofErr w:type="gramEnd"/>
      <w:r w:rsidR="00821274">
        <w:t xml:space="preserve"> shown</w:t>
      </w:r>
      <w:r>
        <w:t xml:space="preserve"> both the potential and the constraints of flywheel-based KERS, highlighting their suitability for applications involving repeated braking, rapid power delivery and durable long-term performance.</w:t>
      </w:r>
      <w:r>
        <w:t xml:space="preserve"> </w:t>
      </w:r>
      <w:r w:rsidR="001B2304">
        <w:br w:type="page"/>
      </w:r>
    </w:p>
    <w:p w14:paraId="5F3BFF33" w14:textId="3B28956A" w:rsidR="00EF3469" w:rsidRPr="00136E81" w:rsidRDefault="00EF3469" w:rsidP="00EF3469">
      <w:pPr>
        <w:pStyle w:val="Heading1"/>
        <w:rPr>
          <w:rFonts w:cs="Calibri"/>
          <w:sz w:val="26"/>
          <w:szCs w:val="26"/>
        </w:rPr>
      </w:pPr>
      <w:bookmarkStart w:id="20" w:name="_Toc214229362"/>
      <w:r w:rsidRPr="00136E81">
        <w:rPr>
          <w:rFonts w:cs="Calibri"/>
          <w:sz w:val="26"/>
          <w:szCs w:val="26"/>
        </w:rPr>
        <w:lastRenderedPageBreak/>
        <w:t>References</w:t>
      </w:r>
      <w:bookmarkEnd w:id="20"/>
    </w:p>
    <w:p w14:paraId="27322793" w14:textId="77777777" w:rsidR="004B39BC" w:rsidRDefault="00232AD5" w:rsidP="006E48CF">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proofErr w:type="spellStart"/>
      <w:r w:rsidRPr="004B39BC">
        <w:rPr>
          <w:rFonts w:ascii="Times New Roman" w:eastAsia="Times New Roman" w:hAnsi="Times New Roman" w:cs="Times New Roman"/>
          <w:b/>
          <w:bCs/>
          <w:kern w:val="0"/>
          <w:szCs w:val="22"/>
          <w:lang w:eastAsia="en-GB"/>
          <w14:ligatures w14:val="none"/>
        </w:rPr>
        <w:t>EngineerFix</w:t>
      </w:r>
      <w:proofErr w:type="spellEnd"/>
      <w:r w:rsidRPr="004B39BC">
        <w:rPr>
          <w:rFonts w:ascii="Times New Roman" w:eastAsia="Times New Roman" w:hAnsi="Times New Roman" w:cs="Times New Roman"/>
          <w:b/>
          <w:bCs/>
          <w:kern w:val="0"/>
          <w:szCs w:val="22"/>
          <w:lang w:eastAsia="en-GB"/>
          <w14:ligatures w14:val="none"/>
        </w:rPr>
        <w:t xml:space="preserve"> (2025)</w:t>
      </w:r>
      <w:r w:rsidRPr="004B39BC">
        <w:rPr>
          <w:rFonts w:ascii="Times New Roman" w:eastAsia="Times New Roman" w:hAnsi="Times New Roman" w:cs="Times New Roman"/>
          <w:kern w:val="0"/>
          <w:szCs w:val="22"/>
          <w:lang w:eastAsia="en-GB"/>
          <w14:ligatures w14:val="none"/>
        </w:rPr>
        <w:t xml:space="preserve"> </w:t>
      </w:r>
      <w:r w:rsidRPr="004B39BC">
        <w:rPr>
          <w:rFonts w:ascii="Times New Roman" w:eastAsia="Times New Roman" w:hAnsi="Times New Roman" w:cs="Times New Roman"/>
          <w:i/>
          <w:iCs/>
          <w:kern w:val="0"/>
          <w:szCs w:val="22"/>
          <w:lang w:eastAsia="en-GB"/>
          <w14:ligatures w14:val="none"/>
        </w:rPr>
        <w:t>How a Flywheel Battery Stores and Delivers Energy.</w:t>
      </w:r>
      <w:r w:rsidRPr="004B39BC">
        <w:rPr>
          <w:rFonts w:ascii="Times New Roman" w:eastAsia="Times New Roman" w:hAnsi="Times New Roman" w:cs="Times New Roman"/>
          <w:kern w:val="0"/>
          <w:szCs w:val="22"/>
          <w:lang w:eastAsia="en-GB"/>
          <w14:ligatures w14:val="none"/>
        </w:rPr>
        <w:t xml:space="preserve"> Available at: </w:t>
      </w:r>
      <w:r w:rsidR="004B39BC" w:rsidRPr="004B39BC">
        <w:rPr>
          <w:rFonts w:ascii="Times New Roman" w:eastAsia="Times New Roman" w:hAnsi="Times New Roman" w:cs="Times New Roman"/>
          <w:kern w:val="0"/>
          <w:szCs w:val="22"/>
          <w:lang w:eastAsia="en-GB"/>
          <w14:ligatures w14:val="none"/>
        </w:rPr>
        <w:t xml:space="preserve">https://engineerfix.com/how-a-flywheel-battery-stores-and-delivers-energy/ </w:t>
      </w:r>
    </w:p>
    <w:p w14:paraId="06287115" w14:textId="7F7784E4" w:rsidR="0071124D" w:rsidRPr="004B39BC" w:rsidRDefault="002404C6" w:rsidP="006E48CF">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4B39BC">
        <w:rPr>
          <w:rFonts w:ascii="Times New Roman" w:eastAsia="Times New Roman" w:hAnsi="Times New Roman" w:cs="Times New Roman"/>
          <w:b/>
          <w:bCs/>
          <w:kern w:val="0"/>
          <w:szCs w:val="22"/>
          <w:lang w:eastAsia="en-GB"/>
          <w14:ligatures w14:val="none"/>
        </w:rPr>
        <w:t>Moebs, W., Ling, S. J. &amp; Sanny, J. (2016)</w:t>
      </w:r>
      <w:r w:rsidRPr="004B39BC">
        <w:rPr>
          <w:rFonts w:ascii="Times New Roman" w:eastAsia="Times New Roman" w:hAnsi="Times New Roman" w:cs="Times New Roman"/>
          <w:kern w:val="0"/>
          <w:szCs w:val="22"/>
          <w:lang w:eastAsia="en-GB"/>
          <w14:ligatures w14:val="none"/>
        </w:rPr>
        <w:t xml:space="preserve"> </w:t>
      </w:r>
      <w:r w:rsidRPr="004B39BC">
        <w:rPr>
          <w:rFonts w:ascii="Times New Roman" w:eastAsia="Times New Roman" w:hAnsi="Times New Roman" w:cs="Times New Roman"/>
          <w:i/>
          <w:iCs/>
          <w:kern w:val="0"/>
          <w:szCs w:val="22"/>
          <w:lang w:eastAsia="en-GB"/>
          <w14:ligatures w14:val="none"/>
        </w:rPr>
        <w:t>University Physics Volume 1</w:t>
      </w:r>
      <w:r w:rsidRPr="004B39BC">
        <w:rPr>
          <w:rFonts w:ascii="Times New Roman" w:eastAsia="Times New Roman" w:hAnsi="Times New Roman" w:cs="Times New Roman"/>
          <w:kern w:val="0"/>
          <w:szCs w:val="22"/>
          <w:lang w:eastAsia="en-GB"/>
          <w14:ligatures w14:val="none"/>
        </w:rPr>
        <w:t xml:space="preserve">. Houston, TX: OpenStax. Available at: </w:t>
      </w:r>
      <w:r w:rsidR="004E280C" w:rsidRPr="004B39BC">
        <w:rPr>
          <w:rFonts w:ascii="Times New Roman" w:eastAsia="Times New Roman" w:hAnsi="Times New Roman" w:cs="Times New Roman"/>
          <w:kern w:val="0"/>
          <w:szCs w:val="22"/>
          <w:lang w:eastAsia="en-GB"/>
          <w14:ligatures w14:val="none"/>
        </w:rPr>
        <w:t>https://openstax.org/books/university-physics-volume-1/pages/10-4-moment-of-inertia-and-rotational-kinetic-energy</w:t>
      </w:r>
      <w:r w:rsidRPr="004B39BC">
        <w:rPr>
          <w:rFonts w:ascii="Times New Roman" w:eastAsia="Times New Roman" w:hAnsi="Times New Roman" w:cs="Times New Roman"/>
          <w:kern w:val="0"/>
          <w:szCs w:val="22"/>
          <w:lang w:eastAsia="en-GB"/>
          <w14:ligatures w14:val="none"/>
        </w:rPr>
        <w:t xml:space="preserve"> </w:t>
      </w:r>
    </w:p>
    <w:p w14:paraId="6F8B9F6C" w14:textId="77777777" w:rsidR="00A37393" w:rsidRDefault="00A37393" w:rsidP="005C3778">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A37393">
        <w:rPr>
          <w:rFonts w:ascii="Times New Roman" w:eastAsia="Times New Roman" w:hAnsi="Times New Roman" w:cs="Times New Roman"/>
          <w:b/>
          <w:bCs/>
          <w:kern w:val="0"/>
          <w:szCs w:val="22"/>
          <w:lang w:eastAsia="en-GB"/>
          <w14:ligatures w14:val="none"/>
        </w:rPr>
        <w:t>Genta, G. (1985)</w:t>
      </w:r>
      <w:r w:rsidRPr="00A37393">
        <w:rPr>
          <w:rFonts w:ascii="Times New Roman" w:eastAsia="Times New Roman" w:hAnsi="Times New Roman" w:cs="Times New Roman"/>
          <w:kern w:val="0"/>
          <w:szCs w:val="22"/>
          <w:lang w:eastAsia="en-GB"/>
          <w14:ligatures w14:val="none"/>
        </w:rPr>
        <w:t xml:space="preserve"> </w:t>
      </w:r>
      <w:r w:rsidRPr="00A37393">
        <w:rPr>
          <w:rFonts w:ascii="Times New Roman" w:eastAsia="Times New Roman" w:hAnsi="Times New Roman" w:cs="Times New Roman"/>
          <w:i/>
          <w:iCs/>
          <w:kern w:val="0"/>
          <w:szCs w:val="22"/>
          <w:lang w:eastAsia="en-GB"/>
          <w14:ligatures w14:val="none"/>
        </w:rPr>
        <w:t>Kinetic Energy Storage: Theory and Practice of Advanced Flywheel Systems</w:t>
      </w:r>
      <w:r w:rsidRPr="00A37393">
        <w:rPr>
          <w:rFonts w:ascii="Times New Roman" w:eastAsia="Times New Roman" w:hAnsi="Times New Roman" w:cs="Times New Roman"/>
          <w:kern w:val="0"/>
          <w:szCs w:val="22"/>
          <w:lang w:eastAsia="en-GB"/>
          <w14:ligatures w14:val="none"/>
        </w:rPr>
        <w:t>. London: Butterworths</w:t>
      </w:r>
    </w:p>
    <w:p w14:paraId="4B8EBDC5" w14:textId="77777777" w:rsidR="003C7BFF" w:rsidRDefault="0064575D"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64575D">
        <w:rPr>
          <w:rFonts w:ascii="Times New Roman" w:eastAsia="Times New Roman" w:hAnsi="Times New Roman" w:cs="Times New Roman"/>
          <w:b/>
          <w:bCs/>
          <w:kern w:val="0"/>
          <w:szCs w:val="22"/>
          <w:lang w:eastAsia="en-GB"/>
          <w14:ligatures w14:val="none"/>
        </w:rPr>
        <w:t>Britannica (2024)</w:t>
      </w:r>
      <w:r w:rsidRPr="0064575D">
        <w:rPr>
          <w:rFonts w:ascii="Times New Roman" w:eastAsia="Times New Roman" w:hAnsi="Times New Roman" w:cs="Times New Roman"/>
          <w:kern w:val="0"/>
          <w:szCs w:val="22"/>
          <w:lang w:eastAsia="en-GB"/>
          <w14:ligatures w14:val="none"/>
        </w:rPr>
        <w:t xml:space="preserve"> </w:t>
      </w:r>
      <w:r w:rsidRPr="0064575D">
        <w:rPr>
          <w:rFonts w:ascii="Times New Roman" w:eastAsia="Times New Roman" w:hAnsi="Times New Roman" w:cs="Times New Roman"/>
          <w:i/>
          <w:iCs/>
          <w:kern w:val="0"/>
          <w:szCs w:val="22"/>
          <w:lang w:eastAsia="en-GB"/>
          <w14:ligatures w14:val="none"/>
        </w:rPr>
        <w:t>Potter’s Wheel.</w:t>
      </w:r>
      <w:r w:rsidRPr="0064575D">
        <w:rPr>
          <w:rFonts w:ascii="Times New Roman" w:eastAsia="Times New Roman" w:hAnsi="Times New Roman" w:cs="Times New Roman"/>
          <w:kern w:val="0"/>
          <w:szCs w:val="22"/>
          <w:lang w:eastAsia="en-GB"/>
          <w14:ligatures w14:val="none"/>
        </w:rPr>
        <w:t xml:space="preserve"> Available at: https://www.britannica.com/technology/potters-wheel (Accessed: 17 November 2025).</w:t>
      </w:r>
    </w:p>
    <w:p w14:paraId="7BA1A072" w14:textId="77777777" w:rsidR="00D04DEE" w:rsidRPr="00D04DEE" w:rsidRDefault="00D04DEE" w:rsidP="00D04DEE">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D04DEE">
        <w:rPr>
          <w:rFonts w:ascii="Times New Roman" w:eastAsia="Times New Roman" w:hAnsi="Times New Roman" w:cs="Times New Roman"/>
          <w:b/>
          <w:bCs/>
          <w:kern w:val="0"/>
          <w:szCs w:val="22"/>
          <w:lang w:eastAsia="en-GB"/>
          <w14:ligatures w14:val="none"/>
        </w:rPr>
        <w:t>Learn Engineering (2017)</w:t>
      </w:r>
      <w:r w:rsidRPr="00D04DEE">
        <w:rPr>
          <w:rFonts w:ascii="Times New Roman" w:eastAsia="Times New Roman" w:hAnsi="Times New Roman" w:cs="Times New Roman"/>
          <w:kern w:val="0"/>
          <w:szCs w:val="22"/>
          <w:lang w:eastAsia="en-GB"/>
          <w14:ligatures w14:val="none"/>
        </w:rPr>
        <w:t xml:space="preserve"> Flywheel | How does it work? [Video]. Available at: https://www.youtube.com/watch?v=qteanF1369Y</w:t>
      </w:r>
    </w:p>
    <w:p w14:paraId="34CBC4B3" w14:textId="318306D1" w:rsidR="005B723F" w:rsidRDefault="003C7BFF"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3C7BFF">
        <w:rPr>
          <w:rFonts w:ascii="Times New Roman" w:eastAsia="Times New Roman" w:hAnsi="Times New Roman" w:cs="Times New Roman"/>
          <w:b/>
          <w:bCs/>
          <w:kern w:val="0"/>
          <w:szCs w:val="22"/>
          <w:lang w:eastAsia="en-GB"/>
          <w14:ligatures w14:val="none"/>
        </w:rPr>
        <w:t>National Geographic Society (2014)</w:t>
      </w:r>
      <w:r w:rsidRPr="003C7BFF">
        <w:rPr>
          <w:rFonts w:ascii="Times New Roman" w:eastAsia="Times New Roman" w:hAnsi="Times New Roman" w:cs="Times New Roman"/>
          <w:kern w:val="0"/>
          <w:szCs w:val="22"/>
          <w:lang w:eastAsia="en-GB"/>
          <w14:ligatures w14:val="none"/>
        </w:rPr>
        <w:t xml:space="preserve"> </w:t>
      </w:r>
      <w:r w:rsidRPr="003C7BFF">
        <w:rPr>
          <w:rFonts w:ascii="Times New Roman" w:eastAsia="Times New Roman" w:hAnsi="Times New Roman" w:cs="Times New Roman"/>
          <w:i/>
          <w:iCs/>
          <w:kern w:val="0"/>
          <w:szCs w:val="22"/>
          <w:lang w:eastAsia="en-GB"/>
          <w14:ligatures w14:val="none"/>
        </w:rPr>
        <w:t>Industrial Revolution and Technology</w:t>
      </w:r>
      <w:r w:rsidRPr="003C7BFF">
        <w:rPr>
          <w:rFonts w:ascii="Times New Roman" w:eastAsia="Times New Roman" w:hAnsi="Times New Roman" w:cs="Times New Roman"/>
          <w:kern w:val="0"/>
          <w:szCs w:val="22"/>
          <w:lang w:eastAsia="en-GB"/>
          <w14:ligatures w14:val="none"/>
        </w:rPr>
        <w:t xml:space="preserve">. Available at: </w:t>
      </w:r>
      <w:r w:rsidR="005A60AD" w:rsidRPr="005A60AD">
        <w:rPr>
          <w:rFonts w:ascii="Times New Roman" w:eastAsia="Times New Roman" w:hAnsi="Times New Roman" w:cs="Times New Roman"/>
          <w:kern w:val="0"/>
          <w:szCs w:val="22"/>
          <w:lang w:eastAsia="en-GB"/>
          <w14:ligatures w14:val="none"/>
        </w:rPr>
        <w:t>https://education.nationalgeographic.org/resource/industrial-revolution-and-technology/</w:t>
      </w:r>
      <w:r w:rsidRPr="003C7BFF">
        <w:rPr>
          <w:rFonts w:ascii="Times New Roman" w:eastAsia="Times New Roman" w:hAnsi="Times New Roman" w:cs="Times New Roman"/>
          <w:kern w:val="0"/>
          <w:szCs w:val="22"/>
          <w:lang w:eastAsia="en-GB"/>
          <w14:ligatures w14:val="none"/>
        </w:rPr>
        <w:t xml:space="preserve"> </w:t>
      </w:r>
    </w:p>
    <w:p w14:paraId="6058D871" w14:textId="30406582" w:rsidR="004C5469" w:rsidRDefault="00B14A73"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B14A73">
        <w:rPr>
          <w:rFonts w:ascii="Times New Roman" w:eastAsia="Times New Roman" w:hAnsi="Times New Roman" w:cs="Times New Roman"/>
          <w:b/>
          <w:bCs/>
          <w:kern w:val="0"/>
          <w:szCs w:val="22"/>
          <w:lang w:eastAsia="en-GB"/>
          <w14:ligatures w14:val="none"/>
        </w:rPr>
        <w:t>Made Up in Britain (no date)</w:t>
      </w:r>
      <w:r w:rsidRPr="00B14A73">
        <w:rPr>
          <w:rFonts w:ascii="Times New Roman" w:eastAsia="Times New Roman" w:hAnsi="Times New Roman" w:cs="Times New Roman"/>
          <w:kern w:val="0"/>
          <w:szCs w:val="22"/>
          <w:lang w:eastAsia="en-GB"/>
          <w14:ligatures w14:val="none"/>
        </w:rPr>
        <w:t xml:space="preserve"> </w:t>
      </w:r>
      <w:r w:rsidRPr="00B14A73">
        <w:rPr>
          <w:rFonts w:ascii="Times New Roman" w:eastAsia="Times New Roman" w:hAnsi="Times New Roman" w:cs="Times New Roman"/>
          <w:i/>
          <w:iCs/>
          <w:kern w:val="0"/>
          <w:szCs w:val="22"/>
          <w:lang w:eastAsia="en-GB"/>
          <w14:ligatures w14:val="none"/>
        </w:rPr>
        <w:t>Steam Engine</w:t>
      </w:r>
      <w:r w:rsidRPr="00B14A73">
        <w:rPr>
          <w:rFonts w:ascii="Times New Roman" w:eastAsia="Times New Roman" w:hAnsi="Times New Roman" w:cs="Times New Roman"/>
          <w:kern w:val="0"/>
          <w:szCs w:val="22"/>
          <w:lang w:eastAsia="en-GB"/>
          <w14:ligatures w14:val="none"/>
        </w:rPr>
        <w:t xml:space="preserve">. Available at: </w:t>
      </w:r>
      <w:r w:rsidRPr="00EF712E">
        <w:rPr>
          <w:rFonts w:ascii="Times New Roman" w:eastAsia="Times New Roman" w:hAnsi="Times New Roman" w:cs="Times New Roman"/>
          <w:kern w:val="0"/>
          <w:szCs w:val="22"/>
          <w:lang w:eastAsia="en-GB"/>
          <w14:ligatures w14:val="none"/>
        </w:rPr>
        <w:t>https://madeupinbritain.uk/Steam_Engine</w:t>
      </w:r>
      <w:r w:rsidRPr="00B14A73">
        <w:rPr>
          <w:rFonts w:ascii="Times New Roman" w:eastAsia="Times New Roman" w:hAnsi="Times New Roman" w:cs="Times New Roman"/>
          <w:kern w:val="0"/>
          <w:szCs w:val="22"/>
          <w:lang w:eastAsia="en-GB"/>
          <w14:ligatures w14:val="none"/>
        </w:rPr>
        <w:t xml:space="preserve"> </w:t>
      </w:r>
    </w:p>
    <w:p w14:paraId="0A97EEF8" w14:textId="77777777" w:rsidR="00BA1196" w:rsidRDefault="004C5469" w:rsidP="00994289">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BA1196">
        <w:rPr>
          <w:rFonts w:ascii="Times New Roman" w:eastAsia="Times New Roman" w:hAnsi="Times New Roman" w:cs="Times New Roman"/>
          <w:b/>
          <w:bCs/>
          <w:kern w:val="0"/>
          <w:szCs w:val="22"/>
          <w:lang w:eastAsia="en-GB"/>
          <w14:ligatures w14:val="none"/>
        </w:rPr>
        <w:t>Xu, K., Cao, J., Wang, Y., et al. (2023)</w:t>
      </w:r>
      <w:r w:rsidRPr="00BA1196">
        <w:rPr>
          <w:rFonts w:ascii="Times New Roman" w:eastAsia="Times New Roman" w:hAnsi="Times New Roman" w:cs="Times New Roman"/>
          <w:kern w:val="0"/>
          <w:szCs w:val="22"/>
          <w:lang w:eastAsia="en-GB"/>
          <w14:ligatures w14:val="none"/>
        </w:rPr>
        <w:t xml:space="preserve"> </w:t>
      </w:r>
      <w:r w:rsidRPr="00BA1196">
        <w:rPr>
          <w:rFonts w:ascii="Times New Roman" w:eastAsia="Times New Roman" w:hAnsi="Times New Roman" w:cs="Times New Roman"/>
          <w:i/>
          <w:iCs/>
          <w:kern w:val="0"/>
          <w:szCs w:val="22"/>
          <w:lang w:eastAsia="en-GB"/>
          <w14:ligatures w14:val="none"/>
        </w:rPr>
        <w:t>A Review of Flywheel Energy Storage System Technologies.</w:t>
      </w:r>
      <w:r w:rsidRPr="00BA1196">
        <w:rPr>
          <w:rFonts w:ascii="Times New Roman" w:eastAsia="Times New Roman" w:hAnsi="Times New Roman" w:cs="Times New Roman"/>
          <w:kern w:val="0"/>
          <w:szCs w:val="22"/>
          <w:lang w:eastAsia="en-GB"/>
          <w14:ligatures w14:val="none"/>
        </w:rPr>
        <w:t xml:space="preserve"> </w:t>
      </w:r>
      <w:r w:rsidR="00E40605" w:rsidRPr="00BA1196">
        <w:rPr>
          <w:rFonts w:ascii="Times New Roman" w:eastAsia="Times New Roman" w:hAnsi="Times New Roman" w:cs="Times New Roman"/>
          <w:kern w:val="0"/>
          <w:szCs w:val="22"/>
          <w:lang w:eastAsia="en-GB"/>
          <w14:ligatures w14:val="none"/>
        </w:rPr>
        <w:t xml:space="preserve">Available at: </w:t>
      </w:r>
      <w:r w:rsidR="00BA1196" w:rsidRPr="00BA1196">
        <w:rPr>
          <w:rFonts w:ascii="Times New Roman" w:eastAsia="Times New Roman" w:hAnsi="Times New Roman" w:cs="Times New Roman"/>
          <w:kern w:val="0"/>
          <w:szCs w:val="22"/>
          <w:lang w:eastAsia="en-GB"/>
          <w14:ligatures w14:val="none"/>
        </w:rPr>
        <w:t xml:space="preserve">https://www.mdpi.com/1996-1073/16/18/6462 </w:t>
      </w:r>
    </w:p>
    <w:p w14:paraId="2547AA59" w14:textId="71EA0E2A" w:rsidR="000D1588" w:rsidRPr="00BA1196" w:rsidRDefault="008A7A6E" w:rsidP="00994289">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BA1196">
        <w:rPr>
          <w:rFonts w:ascii="Times New Roman" w:eastAsia="Times New Roman" w:hAnsi="Times New Roman" w:cs="Times New Roman"/>
          <w:b/>
          <w:bCs/>
          <w:kern w:val="0"/>
          <w:szCs w:val="22"/>
          <w:lang w:eastAsia="en-GB"/>
          <w14:ligatures w14:val="none"/>
        </w:rPr>
        <w:t>Olabi, A. G. (2021)</w:t>
      </w:r>
      <w:r w:rsidRPr="00BA1196">
        <w:rPr>
          <w:rFonts w:ascii="Times New Roman" w:eastAsia="Times New Roman" w:hAnsi="Times New Roman" w:cs="Times New Roman"/>
          <w:kern w:val="0"/>
          <w:szCs w:val="22"/>
          <w:lang w:eastAsia="en-GB"/>
          <w14:ligatures w14:val="none"/>
        </w:rPr>
        <w:t xml:space="preserve"> ‘Critical Review of Flywheel Energy Storage System’, </w:t>
      </w:r>
      <w:r w:rsidRPr="00BA1196">
        <w:rPr>
          <w:rFonts w:ascii="Times New Roman" w:eastAsia="Times New Roman" w:hAnsi="Times New Roman" w:cs="Times New Roman"/>
          <w:i/>
          <w:iCs/>
          <w:kern w:val="0"/>
          <w:szCs w:val="22"/>
          <w:lang w:eastAsia="en-GB"/>
          <w14:ligatures w14:val="none"/>
        </w:rPr>
        <w:t>Energies</w:t>
      </w:r>
      <w:r w:rsidRPr="00BA1196">
        <w:rPr>
          <w:rFonts w:ascii="Times New Roman" w:eastAsia="Times New Roman" w:hAnsi="Times New Roman" w:cs="Times New Roman"/>
          <w:kern w:val="0"/>
          <w:szCs w:val="22"/>
          <w:lang w:eastAsia="en-GB"/>
          <w14:ligatures w14:val="none"/>
        </w:rPr>
        <w:t>, 14(8), 2159</w:t>
      </w:r>
      <w:r w:rsidR="00D14CAC" w:rsidRPr="00BA1196">
        <w:rPr>
          <w:rFonts w:ascii="Times New Roman" w:eastAsia="Times New Roman" w:hAnsi="Times New Roman" w:cs="Times New Roman"/>
          <w:kern w:val="0"/>
          <w:szCs w:val="22"/>
          <w:lang w:eastAsia="en-GB"/>
          <w14:ligatures w14:val="none"/>
        </w:rPr>
        <w:t xml:space="preserve">. Available at: </w:t>
      </w:r>
      <w:r w:rsidR="002E1C1E" w:rsidRPr="002E1C1E">
        <w:rPr>
          <w:rFonts w:ascii="Times New Roman" w:eastAsia="Times New Roman" w:hAnsi="Times New Roman" w:cs="Times New Roman"/>
          <w:kern w:val="0"/>
          <w:szCs w:val="22"/>
          <w:lang w:eastAsia="en-GB"/>
          <w14:ligatures w14:val="none"/>
        </w:rPr>
        <w:t>https://www.mdpi.com/1996-1073/14/8/2159</w:t>
      </w:r>
    </w:p>
    <w:p w14:paraId="7BE6AA08" w14:textId="07138E75" w:rsidR="00620670" w:rsidRDefault="000D1588"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proofErr w:type="spellStart"/>
      <w:r w:rsidRPr="000D1588">
        <w:rPr>
          <w:rFonts w:ascii="Times New Roman" w:eastAsia="Times New Roman" w:hAnsi="Times New Roman" w:cs="Times New Roman"/>
          <w:b/>
          <w:bCs/>
          <w:kern w:val="0"/>
          <w:szCs w:val="22"/>
          <w:lang w:eastAsia="en-GB"/>
          <w14:ligatures w14:val="none"/>
        </w:rPr>
        <w:t>Racecar</w:t>
      </w:r>
      <w:proofErr w:type="spellEnd"/>
      <w:r w:rsidRPr="000D1588">
        <w:rPr>
          <w:rFonts w:ascii="Times New Roman" w:eastAsia="Times New Roman" w:hAnsi="Times New Roman" w:cs="Times New Roman"/>
          <w:b/>
          <w:bCs/>
          <w:kern w:val="0"/>
          <w:szCs w:val="22"/>
          <w:lang w:eastAsia="en-GB"/>
          <w14:ligatures w14:val="none"/>
        </w:rPr>
        <w:t xml:space="preserve"> Engineering (2012)</w:t>
      </w:r>
      <w:r w:rsidRPr="000D1588">
        <w:rPr>
          <w:rFonts w:ascii="Times New Roman" w:eastAsia="Times New Roman" w:hAnsi="Times New Roman" w:cs="Times New Roman"/>
          <w:kern w:val="0"/>
          <w:szCs w:val="22"/>
          <w:lang w:eastAsia="en-GB"/>
          <w14:ligatures w14:val="none"/>
        </w:rPr>
        <w:t xml:space="preserve"> </w:t>
      </w:r>
      <w:r w:rsidRPr="000D1588">
        <w:rPr>
          <w:rFonts w:ascii="Times New Roman" w:eastAsia="Times New Roman" w:hAnsi="Times New Roman" w:cs="Times New Roman"/>
          <w:i/>
          <w:iCs/>
          <w:kern w:val="0"/>
          <w:szCs w:val="22"/>
          <w:lang w:eastAsia="en-GB"/>
          <w14:ligatures w14:val="none"/>
        </w:rPr>
        <w:t>Flywheel Hybrid Systems (KERS).</w:t>
      </w:r>
      <w:r w:rsidRPr="000D1588">
        <w:rPr>
          <w:rFonts w:ascii="Times New Roman" w:eastAsia="Times New Roman" w:hAnsi="Times New Roman" w:cs="Times New Roman"/>
          <w:kern w:val="0"/>
          <w:szCs w:val="22"/>
          <w:lang w:eastAsia="en-GB"/>
          <w14:ligatures w14:val="none"/>
        </w:rPr>
        <w:t xml:space="preserve"> Available at: </w:t>
      </w:r>
      <w:r w:rsidR="002E1C1E" w:rsidRPr="002E1C1E">
        <w:rPr>
          <w:rFonts w:ascii="Times New Roman" w:eastAsia="Times New Roman" w:hAnsi="Times New Roman" w:cs="Times New Roman"/>
          <w:kern w:val="0"/>
          <w:szCs w:val="22"/>
          <w:lang w:eastAsia="en-GB"/>
          <w14:ligatures w14:val="none"/>
        </w:rPr>
        <w:t>https://www.racecar-engineering.com/articles/f1/flywheel-hybrid-systems-kers/</w:t>
      </w:r>
      <w:r w:rsidRPr="000D1588">
        <w:rPr>
          <w:rFonts w:ascii="Times New Roman" w:eastAsia="Times New Roman" w:hAnsi="Times New Roman" w:cs="Times New Roman"/>
          <w:kern w:val="0"/>
          <w:szCs w:val="22"/>
          <w:lang w:eastAsia="en-GB"/>
          <w14:ligatures w14:val="none"/>
        </w:rPr>
        <w:t xml:space="preserve"> </w:t>
      </w:r>
    </w:p>
    <w:p w14:paraId="7B7D0736" w14:textId="44125323" w:rsidR="00FF2531" w:rsidRDefault="00620670"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57326C">
        <w:rPr>
          <w:rFonts w:ascii="Times New Roman" w:eastAsia="Times New Roman" w:hAnsi="Times New Roman" w:cs="Times New Roman"/>
          <w:b/>
          <w:bCs/>
          <w:kern w:val="0"/>
          <w:szCs w:val="22"/>
          <w:lang w:eastAsia="en-GB"/>
          <w14:ligatures w14:val="none"/>
        </w:rPr>
        <w:t>Hedlund, M., Lundin, J., de Santiago, J., Abrahamsson, J. &amp; Bernhoff, H. (2015)</w:t>
      </w:r>
      <w:r w:rsidRPr="00620670">
        <w:rPr>
          <w:rFonts w:ascii="Times New Roman" w:eastAsia="Times New Roman" w:hAnsi="Times New Roman" w:cs="Times New Roman"/>
          <w:kern w:val="0"/>
          <w:szCs w:val="22"/>
          <w:lang w:eastAsia="en-GB"/>
          <w14:ligatures w14:val="none"/>
        </w:rPr>
        <w:t xml:space="preserve"> ‘Flywheel Energy Storage for Automotive Applications’, </w:t>
      </w:r>
      <w:r w:rsidRPr="00620670">
        <w:rPr>
          <w:rFonts w:ascii="Times New Roman" w:eastAsia="Times New Roman" w:hAnsi="Times New Roman" w:cs="Times New Roman"/>
          <w:i/>
          <w:iCs/>
          <w:kern w:val="0"/>
          <w:szCs w:val="22"/>
          <w:lang w:eastAsia="en-GB"/>
          <w14:ligatures w14:val="none"/>
        </w:rPr>
        <w:t>Energies</w:t>
      </w:r>
      <w:r w:rsidRPr="00620670">
        <w:rPr>
          <w:rFonts w:ascii="Times New Roman" w:eastAsia="Times New Roman" w:hAnsi="Times New Roman" w:cs="Times New Roman"/>
          <w:kern w:val="0"/>
          <w:szCs w:val="22"/>
          <w:lang w:eastAsia="en-GB"/>
          <w14:ligatures w14:val="none"/>
        </w:rPr>
        <w:t>, 8(10), pp. 10636–10663</w:t>
      </w:r>
      <w:r w:rsidR="00BB61F5">
        <w:rPr>
          <w:rFonts w:ascii="Times New Roman" w:eastAsia="Times New Roman" w:hAnsi="Times New Roman" w:cs="Times New Roman"/>
          <w:kern w:val="0"/>
          <w:szCs w:val="22"/>
          <w:lang w:eastAsia="en-GB"/>
          <w14:ligatures w14:val="none"/>
        </w:rPr>
        <w:t xml:space="preserve">.Available at: </w:t>
      </w:r>
      <w:r w:rsidR="00F26DD2" w:rsidRPr="00F26DD2">
        <w:rPr>
          <w:rFonts w:ascii="Times New Roman" w:eastAsia="Times New Roman" w:hAnsi="Times New Roman" w:cs="Times New Roman"/>
          <w:kern w:val="0"/>
          <w:szCs w:val="22"/>
          <w:lang w:eastAsia="en-GB"/>
          <w14:ligatures w14:val="none"/>
        </w:rPr>
        <w:t>https://www.mdpi.com/1996-1073/8/10/10636</w:t>
      </w:r>
    </w:p>
    <w:p w14:paraId="6D363777" w14:textId="0E77B544" w:rsidR="00FF2531" w:rsidRDefault="00FF2531"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57326C">
        <w:rPr>
          <w:rFonts w:ascii="Times New Roman" w:eastAsia="Times New Roman" w:hAnsi="Times New Roman" w:cs="Times New Roman"/>
          <w:b/>
          <w:bCs/>
          <w:kern w:val="0"/>
          <w:szCs w:val="22"/>
          <w:lang w:eastAsia="en-GB"/>
          <w14:ligatures w14:val="none"/>
        </w:rPr>
        <w:t>Volvo Car Group (2014)</w:t>
      </w:r>
      <w:r w:rsidRPr="00FF2531">
        <w:rPr>
          <w:rFonts w:ascii="Times New Roman" w:eastAsia="Times New Roman" w:hAnsi="Times New Roman" w:cs="Times New Roman"/>
          <w:kern w:val="0"/>
          <w:szCs w:val="22"/>
          <w:lang w:eastAsia="en-GB"/>
          <w14:ligatures w14:val="none"/>
        </w:rPr>
        <w:t xml:space="preserve"> ‘Volvo Car Group and </w:t>
      </w:r>
      <w:proofErr w:type="spellStart"/>
      <w:r w:rsidRPr="00FF2531">
        <w:rPr>
          <w:rFonts w:ascii="Times New Roman" w:eastAsia="Times New Roman" w:hAnsi="Times New Roman" w:cs="Times New Roman"/>
          <w:kern w:val="0"/>
          <w:szCs w:val="22"/>
          <w:lang w:eastAsia="en-GB"/>
          <w14:ligatures w14:val="none"/>
        </w:rPr>
        <w:t>Flybrid</w:t>
      </w:r>
      <w:proofErr w:type="spellEnd"/>
      <w:r w:rsidRPr="00FF2531">
        <w:rPr>
          <w:rFonts w:ascii="Times New Roman" w:eastAsia="Times New Roman" w:hAnsi="Times New Roman" w:cs="Times New Roman"/>
          <w:kern w:val="0"/>
          <w:szCs w:val="22"/>
          <w:lang w:eastAsia="en-GB"/>
          <w14:ligatures w14:val="none"/>
        </w:rPr>
        <w:t xml:space="preserve"> conduct UK testing of flywheel KERS technology’. Available at: </w:t>
      </w:r>
      <w:r w:rsidR="00F26DD2" w:rsidRPr="00F26DD2">
        <w:rPr>
          <w:rFonts w:ascii="Times New Roman" w:eastAsia="Times New Roman" w:hAnsi="Times New Roman" w:cs="Times New Roman"/>
          <w:kern w:val="0"/>
          <w:szCs w:val="22"/>
          <w:lang w:eastAsia="en-GB"/>
          <w14:ligatures w14:val="none"/>
        </w:rPr>
        <w:t>https://www.volvocars.com/uk/media/press-releases/40A4BC38F8EC189B/</w:t>
      </w:r>
      <w:r w:rsidRPr="00FF2531">
        <w:rPr>
          <w:rFonts w:ascii="Times New Roman" w:eastAsia="Times New Roman" w:hAnsi="Times New Roman" w:cs="Times New Roman"/>
          <w:kern w:val="0"/>
          <w:szCs w:val="22"/>
          <w:lang w:eastAsia="en-GB"/>
          <w14:ligatures w14:val="none"/>
        </w:rPr>
        <w:t xml:space="preserve"> </w:t>
      </w:r>
    </w:p>
    <w:p w14:paraId="483D86CC" w14:textId="403EC3F3" w:rsidR="000A20A4" w:rsidRDefault="003F6482"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57326C">
        <w:rPr>
          <w:rFonts w:ascii="Times New Roman" w:eastAsia="Times New Roman" w:hAnsi="Times New Roman" w:cs="Times New Roman"/>
          <w:b/>
          <w:bCs/>
          <w:kern w:val="0"/>
          <w:szCs w:val="22"/>
          <w:lang w:eastAsia="en-GB"/>
          <w14:ligatures w14:val="none"/>
        </w:rPr>
        <w:t>Wired (2014) Davies</w:t>
      </w:r>
      <w:r w:rsidRPr="003F6482">
        <w:rPr>
          <w:rFonts w:ascii="Times New Roman" w:eastAsia="Times New Roman" w:hAnsi="Times New Roman" w:cs="Times New Roman"/>
          <w:kern w:val="0"/>
          <w:szCs w:val="22"/>
          <w:lang w:eastAsia="en-GB"/>
          <w14:ligatures w14:val="none"/>
        </w:rPr>
        <w:t xml:space="preserve">, A. ‘F1 Tech Is About to Make Buses Way More Efficient.’ </w:t>
      </w:r>
      <w:r w:rsidRPr="003F6482">
        <w:rPr>
          <w:rFonts w:ascii="Times New Roman" w:eastAsia="Times New Roman" w:hAnsi="Times New Roman" w:cs="Times New Roman"/>
          <w:i/>
          <w:iCs/>
          <w:kern w:val="0"/>
          <w:szCs w:val="22"/>
          <w:lang w:eastAsia="en-GB"/>
          <w14:ligatures w14:val="none"/>
        </w:rPr>
        <w:t>Wired</w:t>
      </w:r>
      <w:r w:rsidRPr="003F6482">
        <w:rPr>
          <w:rFonts w:ascii="Times New Roman" w:eastAsia="Times New Roman" w:hAnsi="Times New Roman" w:cs="Times New Roman"/>
          <w:kern w:val="0"/>
          <w:szCs w:val="22"/>
          <w:lang w:eastAsia="en-GB"/>
          <w14:ligatures w14:val="none"/>
        </w:rPr>
        <w:t xml:space="preserve">, 31 July 2014. Available at: </w:t>
      </w:r>
      <w:r w:rsidR="00AD4F71" w:rsidRPr="00AD4F71">
        <w:rPr>
          <w:rFonts w:ascii="Times New Roman" w:eastAsia="Times New Roman" w:hAnsi="Times New Roman" w:cs="Times New Roman"/>
          <w:kern w:val="0"/>
          <w:szCs w:val="22"/>
          <w:lang w:eastAsia="en-GB"/>
          <w14:ligatures w14:val="none"/>
        </w:rPr>
        <w:t>https://www.wired.com/2014/07/f1-kers-london-buses/</w:t>
      </w:r>
      <w:r w:rsidRPr="003F6482">
        <w:rPr>
          <w:rFonts w:ascii="Times New Roman" w:eastAsia="Times New Roman" w:hAnsi="Times New Roman" w:cs="Times New Roman"/>
          <w:kern w:val="0"/>
          <w:szCs w:val="22"/>
          <w:lang w:eastAsia="en-GB"/>
          <w14:ligatures w14:val="none"/>
        </w:rPr>
        <w:t xml:space="preserve"> </w:t>
      </w:r>
    </w:p>
    <w:p w14:paraId="33A1F193" w14:textId="7AC57FB6" w:rsidR="00DA15A5" w:rsidRDefault="000A20A4"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57326C">
        <w:rPr>
          <w:rFonts w:ascii="Times New Roman" w:eastAsia="Times New Roman" w:hAnsi="Times New Roman" w:cs="Times New Roman"/>
          <w:b/>
          <w:bCs/>
          <w:kern w:val="0"/>
          <w:szCs w:val="22"/>
          <w:lang w:eastAsia="en-GB"/>
          <w14:ligatures w14:val="none"/>
        </w:rPr>
        <w:t>Kesgin, M., Han, P., &amp; Ionel, D. M. (2019)</w:t>
      </w:r>
      <w:r w:rsidRPr="000A20A4">
        <w:rPr>
          <w:rFonts w:ascii="Times New Roman" w:eastAsia="Times New Roman" w:hAnsi="Times New Roman" w:cs="Times New Roman"/>
          <w:kern w:val="0"/>
          <w:szCs w:val="22"/>
          <w:lang w:eastAsia="en-GB"/>
          <w14:ligatures w14:val="none"/>
        </w:rPr>
        <w:t xml:space="preserve"> ‘Overview of Flywheel Systems for Renewable Energy Storage with a Design Study for High-speed Axial-flux Permanent-magnet Machines’, </w:t>
      </w:r>
      <w:r w:rsidRPr="000A20A4">
        <w:rPr>
          <w:rFonts w:ascii="Times New Roman" w:eastAsia="Times New Roman" w:hAnsi="Times New Roman" w:cs="Times New Roman"/>
          <w:i/>
          <w:iCs/>
          <w:kern w:val="0"/>
          <w:szCs w:val="22"/>
          <w:lang w:eastAsia="en-GB"/>
          <w14:ligatures w14:val="none"/>
        </w:rPr>
        <w:t>8th Intl. Conf. on Renewable Energy Research &amp; Applications (ICRERA)</w:t>
      </w:r>
      <w:r w:rsidRPr="000A20A4">
        <w:rPr>
          <w:rFonts w:ascii="Times New Roman" w:eastAsia="Times New Roman" w:hAnsi="Times New Roman" w:cs="Times New Roman"/>
          <w:kern w:val="0"/>
          <w:szCs w:val="22"/>
          <w:lang w:eastAsia="en-GB"/>
          <w14:ligatures w14:val="none"/>
        </w:rPr>
        <w:t xml:space="preserve">. Available at: </w:t>
      </w:r>
      <w:r w:rsidR="0047402C" w:rsidRPr="0047402C">
        <w:rPr>
          <w:rFonts w:ascii="Times New Roman" w:eastAsia="Times New Roman" w:hAnsi="Times New Roman" w:cs="Times New Roman"/>
          <w:kern w:val="0"/>
          <w:szCs w:val="22"/>
          <w:lang w:eastAsia="en-GB"/>
          <w14:ligatures w14:val="none"/>
        </w:rPr>
        <w:t>https://sparklab.engr.uky.edu/sites/spark/files/2019%20IEEE%20ICRERA%20UKSpark%20Overview%20Flywheel.pdf</w:t>
      </w:r>
      <w:r w:rsidRPr="000A20A4">
        <w:rPr>
          <w:rFonts w:ascii="Times New Roman" w:eastAsia="Times New Roman" w:hAnsi="Times New Roman" w:cs="Times New Roman"/>
          <w:kern w:val="0"/>
          <w:szCs w:val="22"/>
          <w:lang w:eastAsia="en-GB"/>
          <w14:ligatures w14:val="none"/>
        </w:rPr>
        <w:t xml:space="preserve"> </w:t>
      </w:r>
    </w:p>
    <w:p w14:paraId="16D88EE0" w14:textId="0EFD70D4" w:rsidR="00DA15A5" w:rsidRDefault="00DA15A5"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57326C">
        <w:rPr>
          <w:rFonts w:ascii="Times New Roman" w:eastAsia="Times New Roman" w:hAnsi="Times New Roman" w:cs="Times New Roman"/>
          <w:b/>
          <w:bCs/>
          <w:kern w:val="0"/>
          <w:szCs w:val="22"/>
          <w:lang w:eastAsia="en-GB"/>
          <w14:ligatures w14:val="none"/>
        </w:rPr>
        <w:t>Beacon Power (2011)</w:t>
      </w:r>
      <w:r w:rsidRPr="00DA15A5">
        <w:rPr>
          <w:rFonts w:ascii="Times New Roman" w:eastAsia="Times New Roman" w:hAnsi="Times New Roman" w:cs="Times New Roman"/>
          <w:kern w:val="0"/>
          <w:szCs w:val="22"/>
          <w:lang w:eastAsia="en-GB"/>
          <w14:ligatures w14:val="none"/>
        </w:rPr>
        <w:t xml:space="preserve"> </w:t>
      </w:r>
      <w:r w:rsidRPr="00DA15A5">
        <w:rPr>
          <w:rFonts w:ascii="Times New Roman" w:eastAsia="Times New Roman" w:hAnsi="Times New Roman" w:cs="Times New Roman"/>
          <w:i/>
          <w:iCs/>
          <w:kern w:val="0"/>
          <w:szCs w:val="22"/>
          <w:lang w:eastAsia="en-GB"/>
          <w14:ligatures w14:val="none"/>
        </w:rPr>
        <w:t>Grid-Scale Flywheel Energy Storage Plant: 20 MW at Hazle Township, Pennsylvania.</w:t>
      </w:r>
      <w:r w:rsidRPr="00DA15A5">
        <w:rPr>
          <w:rFonts w:ascii="Times New Roman" w:eastAsia="Times New Roman" w:hAnsi="Times New Roman" w:cs="Times New Roman"/>
          <w:kern w:val="0"/>
          <w:szCs w:val="22"/>
          <w:lang w:eastAsia="en-GB"/>
          <w14:ligatures w14:val="none"/>
        </w:rPr>
        <w:t xml:space="preserve"> U.S. Department of Energy. Available at: </w:t>
      </w:r>
      <w:r w:rsidR="0059676F" w:rsidRPr="0059676F">
        <w:rPr>
          <w:rFonts w:ascii="Times New Roman" w:eastAsia="Times New Roman" w:hAnsi="Times New Roman" w:cs="Times New Roman"/>
          <w:kern w:val="0"/>
          <w:szCs w:val="22"/>
          <w:lang w:eastAsia="en-GB"/>
          <w14:ligatures w14:val="none"/>
        </w:rPr>
        <w:t>https://www.energy.gov/sites/prod/files/Beacon.pdf</w:t>
      </w:r>
      <w:r w:rsidRPr="00DA15A5">
        <w:rPr>
          <w:rFonts w:ascii="Times New Roman" w:eastAsia="Times New Roman" w:hAnsi="Times New Roman" w:cs="Times New Roman"/>
          <w:kern w:val="0"/>
          <w:szCs w:val="22"/>
          <w:lang w:eastAsia="en-GB"/>
          <w14:ligatures w14:val="none"/>
        </w:rPr>
        <w:t xml:space="preserve"> </w:t>
      </w:r>
    </w:p>
    <w:p w14:paraId="51D1396E" w14:textId="71589E30" w:rsidR="00835678" w:rsidRDefault="00B02466" w:rsidP="0064575D">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57326C">
        <w:rPr>
          <w:rFonts w:ascii="Times New Roman" w:eastAsia="Times New Roman" w:hAnsi="Times New Roman" w:cs="Times New Roman"/>
          <w:b/>
          <w:bCs/>
          <w:kern w:val="0"/>
          <w:szCs w:val="22"/>
          <w:lang w:eastAsia="en-GB"/>
          <w14:ligatures w14:val="none"/>
        </w:rPr>
        <w:t>CNESA (2015)</w:t>
      </w:r>
      <w:r w:rsidRPr="00B02466">
        <w:rPr>
          <w:rFonts w:ascii="Times New Roman" w:eastAsia="Times New Roman" w:hAnsi="Times New Roman" w:cs="Times New Roman"/>
          <w:kern w:val="0"/>
          <w:szCs w:val="22"/>
          <w:lang w:eastAsia="en-GB"/>
          <w14:ligatures w14:val="none"/>
        </w:rPr>
        <w:t xml:space="preserve"> </w:t>
      </w:r>
      <w:r w:rsidRPr="00B02466">
        <w:rPr>
          <w:rFonts w:ascii="Times New Roman" w:eastAsia="Times New Roman" w:hAnsi="Times New Roman" w:cs="Times New Roman"/>
          <w:i/>
          <w:iCs/>
          <w:kern w:val="0"/>
          <w:szCs w:val="22"/>
          <w:lang w:eastAsia="en-GB"/>
          <w14:ligatures w14:val="none"/>
        </w:rPr>
        <w:t>Flywheel Energy Storage.</w:t>
      </w:r>
      <w:r w:rsidRPr="00B02466">
        <w:rPr>
          <w:rFonts w:ascii="Times New Roman" w:eastAsia="Times New Roman" w:hAnsi="Times New Roman" w:cs="Times New Roman"/>
          <w:kern w:val="0"/>
          <w:szCs w:val="22"/>
          <w:lang w:eastAsia="en-GB"/>
          <w14:ligatures w14:val="none"/>
        </w:rPr>
        <w:t xml:space="preserve"> China Energy Storage Alliance. Available at: </w:t>
      </w:r>
      <w:r w:rsidR="00714F6E" w:rsidRPr="00714F6E">
        <w:rPr>
          <w:rFonts w:ascii="Times New Roman" w:eastAsia="Times New Roman" w:hAnsi="Times New Roman" w:cs="Times New Roman"/>
          <w:kern w:val="0"/>
          <w:szCs w:val="22"/>
          <w:lang w:eastAsia="en-GB"/>
          <w14:ligatures w14:val="none"/>
        </w:rPr>
        <w:t>https://en.cnesa.org/latest-news/2015/10/21/flywheel-energy-storage-in-china</w:t>
      </w:r>
      <w:r w:rsidRPr="00B02466">
        <w:rPr>
          <w:rFonts w:ascii="Times New Roman" w:eastAsia="Times New Roman" w:hAnsi="Times New Roman" w:cs="Times New Roman"/>
          <w:kern w:val="0"/>
          <w:szCs w:val="22"/>
          <w:lang w:eastAsia="en-GB"/>
          <w14:ligatures w14:val="none"/>
        </w:rPr>
        <w:t xml:space="preserve"> </w:t>
      </w:r>
    </w:p>
    <w:p w14:paraId="50021EDB" w14:textId="77777777" w:rsidR="00B14A87" w:rsidRDefault="004D71E5" w:rsidP="00EB3F7B">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B14A87">
        <w:rPr>
          <w:rFonts w:ascii="Times New Roman" w:eastAsia="Times New Roman" w:hAnsi="Times New Roman" w:cs="Times New Roman"/>
          <w:b/>
          <w:bCs/>
          <w:kern w:val="0"/>
          <w:szCs w:val="22"/>
          <w:lang w:eastAsia="en-GB"/>
          <w14:ligatures w14:val="none"/>
        </w:rPr>
        <w:t>ScienceDirect (2025)</w:t>
      </w:r>
      <w:r w:rsidRPr="00B14A87">
        <w:rPr>
          <w:rFonts w:ascii="Times New Roman" w:eastAsia="Times New Roman" w:hAnsi="Times New Roman" w:cs="Times New Roman"/>
          <w:kern w:val="0"/>
          <w:szCs w:val="22"/>
          <w:lang w:eastAsia="en-GB"/>
          <w14:ligatures w14:val="none"/>
        </w:rPr>
        <w:t xml:space="preserve"> </w:t>
      </w:r>
      <w:r w:rsidRPr="00B14A87">
        <w:rPr>
          <w:rFonts w:ascii="Times New Roman" w:eastAsia="Times New Roman" w:hAnsi="Times New Roman" w:cs="Times New Roman"/>
          <w:i/>
          <w:iCs/>
          <w:kern w:val="0"/>
          <w:szCs w:val="22"/>
          <w:lang w:eastAsia="en-GB"/>
          <w14:ligatures w14:val="none"/>
        </w:rPr>
        <w:t>Flywheel Energy Storage – Section 9.3.</w:t>
      </w:r>
      <w:r w:rsidRPr="00B14A87">
        <w:rPr>
          <w:rFonts w:ascii="Times New Roman" w:eastAsia="Times New Roman" w:hAnsi="Times New Roman" w:cs="Times New Roman"/>
          <w:kern w:val="0"/>
          <w:szCs w:val="22"/>
          <w:lang w:eastAsia="en-GB"/>
          <w14:ligatures w14:val="none"/>
        </w:rPr>
        <w:t xml:space="preserve"> Available at: </w:t>
      </w:r>
      <w:r w:rsidR="00B14A87" w:rsidRPr="00B14A87">
        <w:rPr>
          <w:rFonts w:ascii="Times New Roman" w:eastAsia="Times New Roman" w:hAnsi="Times New Roman" w:cs="Times New Roman"/>
          <w:kern w:val="0"/>
          <w:szCs w:val="22"/>
          <w:lang w:eastAsia="en-GB"/>
          <w14:ligatures w14:val="none"/>
        </w:rPr>
        <w:t xml:space="preserve">https://www.sciencedirect.com/topics/engineering/flywheel-energy-storage </w:t>
      </w:r>
    </w:p>
    <w:p w14:paraId="491F5283" w14:textId="0C58C04A" w:rsidR="00686D6D" w:rsidRPr="00B14A87" w:rsidRDefault="00686D6D" w:rsidP="00EB3F7B">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B14A87">
        <w:rPr>
          <w:rFonts w:ascii="Times New Roman" w:eastAsia="Times New Roman" w:hAnsi="Times New Roman" w:cs="Times New Roman"/>
          <w:b/>
          <w:bCs/>
          <w:kern w:val="0"/>
          <w:szCs w:val="22"/>
          <w:lang w:eastAsia="en-GB"/>
          <w14:ligatures w14:val="none"/>
        </w:rPr>
        <w:t>POWERTHRU (n.d.)</w:t>
      </w:r>
      <w:r w:rsidRPr="00B14A87">
        <w:rPr>
          <w:rFonts w:ascii="Times New Roman" w:eastAsia="Times New Roman" w:hAnsi="Times New Roman" w:cs="Times New Roman"/>
          <w:kern w:val="0"/>
          <w:szCs w:val="22"/>
          <w:lang w:eastAsia="en-GB"/>
          <w14:ligatures w14:val="none"/>
        </w:rPr>
        <w:t xml:space="preserve"> </w:t>
      </w:r>
      <w:r w:rsidRPr="00B14A87">
        <w:rPr>
          <w:rFonts w:ascii="Times New Roman" w:eastAsia="Times New Roman" w:hAnsi="Times New Roman" w:cs="Times New Roman"/>
          <w:i/>
          <w:iCs/>
          <w:kern w:val="0"/>
          <w:szCs w:val="22"/>
          <w:lang w:eastAsia="en-GB"/>
          <w14:ligatures w14:val="none"/>
        </w:rPr>
        <w:t>Commercial Flywheel Energy Storage Module.</w:t>
      </w:r>
      <w:r w:rsidRPr="00B14A87">
        <w:rPr>
          <w:rFonts w:ascii="Times New Roman" w:eastAsia="Times New Roman" w:hAnsi="Times New Roman" w:cs="Times New Roman"/>
          <w:kern w:val="0"/>
          <w:szCs w:val="22"/>
          <w:lang w:eastAsia="en-GB"/>
          <w14:ligatures w14:val="none"/>
        </w:rPr>
        <w:t xml:space="preserve"> Image available at: </w:t>
      </w:r>
      <w:r w:rsidR="00606D64" w:rsidRPr="00606D64">
        <w:rPr>
          <w:rFonts w:ascii="Times New Roman" w:eastAsia="Times New Roman" w:hAnsi="Times New Roman" w:cs="Times New Roman"/>
          <w:kern w:val="0"/>
          <w:szCs w:val="22"/>
          <w:lang w:eastAsia="en-GB"/>
          <w14:ligatures w14:val="none"/>
        </w:rPr>
        <w:t>https://www.researchgate.net/figure/Example-of-a-commercial-flywheel-energy-storage-system-courtesy-of-POWERTHRU-Livonia_fig1_221917056</w:t>
      </w:r>
    </w:p>
    <w:p w14:paraId="6109F7C6" w14:textId="6C5EE994" w:rsidR="00EA41D4" w:rsidRDefault="00942A8E" w:rsidP="00C118AA">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EA41D4">
        <w:rPr>
          <w:rFonts w:ascii="Times New Roman" w:eastAsia="Times New Roman" w:hAnsi="Times New Roman" w:cs="Times New Roman"/>
          <w:b/>
          <w:bCs/>
          <w:kern w:val="0"/>
          <w:szCs w:val="22"/>
          <w:lang w:eastAsia="en-GB"/>
          <w14:ligatures w14:val="none"/>
        </w:rPr>
        <w:t>Volvo Cars (2014)</w:t>
      </w:r>
      <w:r w:rsidRPr="00EA41D4">
        <w:rPr>
          <w:rFonts w:ascii="Times New Roman" w:eastAsia="Times New Roman" w:hAnsi="Times New Roman" w:cs="Times New Roman"/>
          <w:kern w:val="0"/>
          <w:szCs w:val="22"/>
          <w:lang w:eastAsia="en-GB"/>
          <w14:ligatures w14:val="none"/>
        </w:rPr>
        <w:t xml:space="preserve"> </w:t>
      </w:r>
      <w:r w:rsidRPr="00EA41D4">
        <w:rPr>
          <w:rFonts w:ascii="Times New Roman" w:eastAsia="Times New Roman" w:hAnsi="Times New Roman" w:cs="Times New Roman"/>
          <w:i/>
          <w:iCs/>
          <w:kern w:val="0"/>
          <w:szCs w:val="22"/>
          <w:lang w:eastAsia="en-GB"/>
          <w14:ligatures w14:val="none"/>
        </w:rPr>
        <w:t>Flywheel KERS drivetrain layout.</w:t>
      </w:r>
      <w:r w:rsidRPr="00EA41D4">
        <w:rPr>
          <w:rFonts w:ascii="Times New Roman" w:eastAsia="Times New Roman" w:hAnsi="Times New Roman" w:cs="Times New Roman"/>
          <w:kern w:val="0"/>
          <w:szCs w:val="22"/>
          <w:lang w:eastAsia="en-GB"/>
          <w14:ligatures w14:val="none"/>
        </w:rPr>
        <w:t xml:space="preserve"> Available at:</w:t>
      </w:r>
      <w:r w:rsidR="003773AC" w:rsidRPr="00EA41D4">
        <w:rPr>
          <w:rFonts w:ascii="Times New Roman" w:eastAsia="Times New Roman" w:hAnsi="Times New Roman" w:cs="Times New Roman"/>
          <w:kern w:val="0"/>
          <w:szCs w:val="22"/>
          <w:lang w:eastAsia="en-GB"/>
          <w14:ligatures w14:val="none"/>
        </w:rPr>
        <w:t xml:space="preserve"> https://www.volvocars.com/uk/media/images/a376e503f2b54f60930db33e0048b6ae/</w:t>
      </w:r>
      <w:r w:rsidRPr="00EA41D4">
        <w:rPr>
          <w:rFonts w:ascii="Times New Roman" w:eastAsia="Times New Roman" w:hAnsi="Times New Roman" w:cs="Times New Roman"/>
          <w:kern w:val="0"/>
          <w:szCs w:val="22"/>
          <w:lang w:eastAsia="en-GB"/>
          <w14:ligatures w14:val="none"/>
        </w:rPr>
        <w:t xml:space="preserve"> </w:t>
      </w:r>
    </w:p>
    <w:p w14:paraId="3B960091" w14:textId="77777777" w:rsidR="00EA41D4" w:rsidRPr="00EA41D4" w:rsidRDefault="00EA41D4" w:rsidP="00EA41D4">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r w:rsidRPr="00EA41D4">
        <w:rPr>
          <w:rFonts w:ascii="Times New Roman" w:eastAsia="Times New Roman" w:hAnsi="Times New Roman" w:cs="Times New Roman"/>
          <w:b/>
          <w:bCs/>
          <w:kern w:val="0"/>
          <w:szCs w:val="22"/>
          <w:lang w:eastAsia="en-GB"/>
          <w14:ligatures w14:val="none"/>
        </w:rPr>
        <w:t>Reddy, R. J., Rao, K. P., and Kumar, M. S. (2021)</w:t>
      </w:r>
      <w:r w:rsidRPr="00EA41D4">
        <w:rPr>
          <w:rFonts w:ascii="Times New Roman" w:eastAsia="Times New Roman" w:hAnsi="Times New Roman" w:cs="Times New Roman"/>
          <w:kern w:val="0"/>
          <w:szCs w:val="22"/>
          <w:lang w:eastAsia="en-GB"/>
          <w14:ligatures w14:val="none"/>
        </w:rPr>
        <w:t xml:space="preserve"> Design and Static Structural Analysis of Flywheel Using Different Composite Materials. Available at: </w:t>
      </w:r>
      <w:r w:rsidRPr="00EA41D4">
        <w:rPr>
          <w:rFonts w:ascii="Times New Roman" w:eastAsia="Times New Roman" w:hAnsi="Times New Roman" w:cs="Times New Roman"/>
          <w:kern w:val="0"/>
          <w:szCs w:val="22"/>
          <w:lang w:eastAsia="en-GB"/>
          <w14:ligatures w14:val="none"/>
        </w:rPr>
        <w:lastRenderedPageBreak/>
        <w:t>https://www.researchgate.net/publication/354249207_Design_and_Static_Structural_Analysis_of_Fly_Wheel_using_with_Differnt_Composite_Materials</w:t>
      </w:r>
    </w:p>
    <w:p w14:paraId="055E90D0" w14:textId="063A2DEA" w:rsidR="003773AC" w:rsidRPr="00EA41D4" w:rsidRDefault="00A26990" w:rsidP="00A26990">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Cs w:val="22"/>
          <w:lang w:eastAsia="en-GB"/>
          <w14:ligatures w14:val="none"/>
        </w:rPr>
      </w:pPr>
      <w:proofErr w:type="spellStart"/>
      <w:r w:rsidRPr="00A26990">
        <w:rPr>
          <w:rFonts w:ascii="Times New Roman" w:eastAsia="Times New Roman" w:hAnsi="Times New Roman" w:cs="Times New Roman"/>
          <w:b/>
          <w:bCs/>
          <w:kern w:val="0"/>
          <w:szCs w:val="22"/>
          <w:lang w:eastAsia="en-GB"/>
          <w14:ligatures w14:val="none"/>
        </w:rPr>
        <w:t>Amiryar</w:t>
      </w:r>
      <w:proofErr w:type="spellEnd"/>
      <w:r w:rsidRPr="00A26990">
        <w:rPr>
          <w:rFonts w:ascii="Times New Roman" w:eastAsia="Times New Roman" w:hAnsi="Times New Roman" w:cs="Times New Roman"/>
          <w:b/>
          <w:bCs/>
          <w:kern w:val="0"/>
          <w:szCs w:val="22"/>
          <w:lang w:eastAsia="en-GB"/>
          <w14:ligatures w14:val="none"/>
        </w:rPr>
        <w:t>, M. E. &amp; Pullen, K. R. (2017)</w:t>
      </w:r>
      <w:r w:rsidRPr="00A26990">
        <w:rPr>
          <w:rFonts w:ascii="Times New Roman" w:eastAsia="Times New Roman" w:hAnsi="Times New Roman" w:cs="Times New Roman"/>
          <w:kern w:val="0"/>
          <w:szCs w:val="22"/>
          <w:lang w:eastAsia="en-GB"/>
          <w14:ligatures w14:val="none"/>
        </w:rPr>
        <w:t xml:space="preserve"> ‘A Review of Flywheel Energy Storage System Technologies and Their Applications’, </w:t>
      </w:r>
      <w:r w:rsidRPr="00A26990">
        <w:rPr>
          <w:rFonts w:ascii="Times New Roman" w:eastAsia="Times New Roman" w:hAnsi="Times New Roman" w:cs="Times New Roman"/>
          <w:i/>
          <w:iCs/>
          <w:kern w:val="0"/>
          <w:szCs w:val="22"/>
          <w:lang w:eastAsia="en-GB"/>
          <w14:ligatures w14:val="none"/>
        </w:rPr>
        <w:t>Applied Sciences</w:t>
      </w:r>
      <w:r w:rsidRPr="00A26990">
        <w:rPr>
          <w:rFonts w:ascii="Times New Roman" w:eastAsia="Times New Roman" w:hAnsi="Times New Roman" w:cs="Times New Roman"/>
          <w:kern w:val="0"/>
          <w:szCs w:val="22"/>
          <w:lang w:eastAsia="en-GB"/>
          <w14:ligatures w14:val="none"/>
        </w:rPr>
        <w:t>, 7(3), 286.</w:t>
      </w:r>
      <w:r w:rsidR="00C11B82">
        <w:rPr>
          <w:rFonts w:ascii="Times New Roman" w:eastAsia="Times New Roman" w:hAnsi="Times New Roman" w:cs="Times New Roman"/>
          <w:kern w:val="0"/>
          <w:szCs w:val="22"/>
          <w:lang w:eastAsia="en-GB"/>
          <w14:ligatures w14:val="none"/>
        </w:rPr>
        <w:t xml:space="preserve">Available at: </w:t>
      </w:r>
      <w:r w:rsidR="00C11B82" w:rsidRPr="00C11B82">
        <w:rPr>
          <w:rFonts w:ascii="Times New Roman" w:eastAsia="Times New Roman" w:hAnsi="Times New Roman" w:cs="Times New Roman"/>
          <w:kern w:val="0"/>
          <w:szCs w:val="22"/>
          <w:lang w:eastAsia="en-GB"/>
          <w14:ligatures w14:val="none"/>
        </w:rPr>
        <w:t>https://openaccess.city.ac.uk/id/eprint/17719/1/AmiryarandPullenA%20Review%20of%20Flywheel%20Energy%20Storage%20System_applsci-07-00286.pdf</w:t>
      </w:r>
      <w:r w:rsidR="00D666B3" w:rsidRPr="00EA41D4">
        <w:rPr>
          <w:rFonts w:ascii="Times New Roman" w:eastAsia="Times New Roman" w:hAnsi="Times New Roman" w:cs="Times New Roman"/>
          <w:kern w:val="0"/>
          <w:szCs w:val="22"/>
          <w:lang w:eastAsia="en-GB"/>
          <w14:ligatures w14:val="none"/>
        </w:rPr>
        <w:br/>
      </w:r>
    </w:p>
    <w:p w14:paraId="31FD2A71" w14:textId="77777777" w:rsidR="00231789" w:rsidRPr="00231789" w:rsidRDefault="00231789" w:rsidP="00231789">
      <w:pPr>
        <w:pStyle w:val="ListParagraph"/>
        <w:rPr>
          <w:rFonts w:ascii="Times New Roman" w:eastAsia="Times New Roman" w:hAnsi="Times New Roman" w:cs="Times New Roman"/>
          <w:kern w:val="0"/>
          <w:szCs w:val="22"/>
          <w:lang w:eastAsia="en-GB"/>
          <w14:ligatures w14:val="none"/>
        </w:rPr>
      </w:pPr>
    </w:p>
    <w:p w14:paraId="14D12AA7" w14:textId="77777777" w:rsidR="006771AC" w:rsidRDefault="006771AC">
      <w:pPr>
        <w:spacing w:line="259" w:lineRule="auto"/>
        <w:rPr>
          <w:rFonts w:eastAsia="Times New Roman"/>
          <w:color w:val="2E74B5" w:themeColor="accent1" w:themeShade="BF"/>
          <w:szCs w:val="32"/>
          <w:lang w:eastAsia="en-GB"/>
        </w:rPr>
      </w:pPr>
      <w:r>
        <w:rPr>
          <w:rFonts w:eastAsia="Times New Roman"/>
          <w:lang w:eastAsia="en-GB"/>
        </w:rPr>
        <w:br w:type="page"/>
      </w:r>
    </w:p>
    <w:p w14:paraId="62951BCF" w14:textId="056C7816" w:rsidR="00835678" w:rsidRPr="00835678" w:rsidRDefault="00DD65CB" w:rsidP="006771AC">
      <w:pPr>
        <w:pStyle w:val="Heading1"/>
        <w:rPr>
          <w:rFonts w:eastAsia="Times New Roman"/>
          <w:lang w:eastAsia="en-GB"/>
        </w:rPr>
      </w:pPr>
      <w:bookmarkStart w:id="21" w:name="_Toc214229363"/>
      <w:r>
        <w:rPr>
          <w:rFonts w:eastAsia="Times New Roman"/>
          <w:lang w:eastAsia="en-GB"/>
        </w:rPr>
        <w:lastRenderedPageBreak/>
        <w:t>Appendices</w:t>
      </w:r>
      <w:bookmarkEnd w:id="21"/>
    </w:p>
    <w:p w14:paraId="4363F543" w14:textId="6D25AA4C" w:rsidR="00355F25" w:rsidRDefault="00555780" w:rsidP="003728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55780">
        <w:rPr>
          <w:rFonts w:ascii="Times New Roman" w:eastAsia="Times New Roman" w:hAnsi="Times New Roman" w:cs="Times New Roman"/>
          <w:kern w:val="0"/>
          <w:sz w:val="24"/>
          <w:szCs w:val="24"/>
          <w:lang w:eastAsia="en-GB"/>
          <w14:ligatures w14:val="none"/>
        </w:rPr>
        <w:drawing>
          <wp:inline distT="0" distB="0" distL="0" distR="0" wp14:anchorId="590323B6" wp14:editId="33DC3C8F">
            <wp:extent cx="5731510" cy="2004695"/>
            <wp:effectExtent l="0" t="0" r="2540" b="0"/>
            <wp:docPr id="141434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49448" name=""/>
                    <pic:cNvPicPr/>
                  </pic:nvPicPr>
                  <pic:blipFill>
                    <a:blip r:embed="rId17"/>
                    <a:stretch>
                      <a:fillRect/>
                    </a:stretch>
                  </pic:blipFill>
                  <pic:spPr>
                    <a:xfrm>
                      <a:off x="0" y="0"/>
                      <a:ext cx="5731510" cy="2004695"/>
                    </a:xfrm>
                    <a:prstGeom prst="rect">
                      <a:avLst/>
                    </a:prstGeom>
                  </pic:spPr>
                </pic:pic>
              </a:graphicData>
            </a:graphic>
          </wp:inline>
        </w:drawing>
      </w:r>
    </w:p>
    <w:p w14:paraId="6730064A" w14:textId="36FC088B" w:rsidR="005E0250" w:rsidRPr="00372887" w:rsidRDefault="00D35493" w:rsidP="0037288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35493">
        <w:rPr>
          <w:rFonts w:ascii="Times New Roman" w:eastAsia="Times New Roman" w:hAnsi="Times New Roman" w:cs="Times New Roman"/>
          <w:kern w:val="0"/>
          <w:sz w:val="24"/>
          <w:szCs w:val="24"/>
          <w:lang w:eastAsia="en-GB"/>
          <w14:ligatures w14:val="none"/>
        </w:rPr>
        <w:drawing>
          <wp:inline distT="0" distB="0" distL="0" distR="0" wp14:anchorId="6393389D" wp14:editId="03BA17E3">
            <wp:extent cx="2475914" cy="1702191"/>
            <wp:effectExtent l="0" t="0" r="635" b="0"/>
            <wp:docPr id="85846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62124" name=""/>
                    <pic:cNvPicPr/>
                  </pic:nvPicPr>
                  <pic:blipFill>
                    <a:blip r:embed="rId18"/>
                    <a:stretch>
                      <a:fillRect/>
                    </a:stretch>
                  </pic:blipFill>
                  <pic:spPr>
                    <a:xfrm>
                      <a:off x="0" y="0"/>
                      <a:ext cx="2489942" cy="1711835"/>
                    </a:xfrm>
                    <a:prstGeom prst="rect">
                      <a:avLst/>
                    </a:prstGeom>
                  </pic:spPr>
                </pic:pic>
              </a:graphicData>
            </a:graphic>
          </wp:inline>
        </w:drawing>
      </w:r>
      <w:r w:rsidR="00ED399C" w:rsidRPr="00ED399C">
        <w:rPr>
          <w:noProof/>
        </w:rPr>
        <w:t xml:space="preserve"> </w:t>
      </w:r>
      <w:r w:rsidR="00ED399C" w:rsidRPr="00ED399C">
        <w:rPr>
          <w:rFonts w:ascii="Times New Roman" w:eastAsia="Times New Roman" w:hAnsi="Times New Roman" w:cs="Times New Roman"/>
          <w:kern w:val="0"/>
          <w:sz w:val="24"/>
          <w:szCs w:val="24"/>
          <w:lang w:eastAsia="en-GB"/>
          <w14:ligatures w14:val="none"/>
        </w:rPr>
        <w:drawing>
          <wp:inline distT="0" distB="0" distL="0" distR="0" wp14:anchorId="5497249C" wp14:editId="6CD3E7F0">
            <wp:extent cx="2522708" cy="1674055"/>
            <wp:effectExtent l="0" t="0" r="0" b="2540"/>
            <wp:docPr id="51291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18440" name=""/>
                    <pic:cNvPicPr/>
                  </pic:nvPicPr>
                  <pic:blipFill>
                    <a:blip r:embed="rId19"/>
                    <a:stretch>
                      <a:fillRect/>
                    </a:stretch>
                  </pic:blipFill>
                  <pic:spPr>
                    <a:xfrm>
                      <a:off x="0" y="0"/>
                      <a:ext cx="2532017" cy="1680232"/>
                    </a:xfrm>
                    <a:prstGeom prst="rect">
                      <a:avLst/>
                    </a:prstGeom>
                  </pic:spPr>
                </pic:pic>
              </a:graphicData>
            </a:graphic>
          </wp:inline>
        </w:drawing>
      </w:r>
    </w:p>
    <w:p w14:paraId="1B6DE306" w14:textId="57F7D231" w:rsidR="00372887" w:rsidRPr="00E56139" w:rsidRDefault="0072620D" w:rsidP="00E56139">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72620D">
        <w:rPr>
          <w:rFonts w:ascii="Times New Roman" w:eastAsia="Times New Roman" w:hAnsi="Times New Roman" w:cs="Times New Roman"/>
          <w:kern w:val="0"/>
          <w:szCs w:val="24"/>
          <w:lang w:eastAsia="en-GB"/>
          <w14:ligatures w14:val="none"/>
        </w:rPr>
        <w:drawing>
          <wp:inline distT="0" distB="0" distL="0" distR="0" wp14:anchorId="59477532" wp14:editId="20EE8035">
            <wp:extent cx="3404382" cy="1398053"/>
            <wp:effectExtent l="0" t="0" r="5715" b="0"/>
            <wp:docPr id="564146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46425" name=""/>
                    <pic:cNvPicPr/>
                  </pic:nvPicPr>
                  <pic:blipFill>
                    <a:blip r:embed="rId20"/>
                    <a:stretch>
                      <a:fillRect/>
                    </a:stretch>
                  </pic:blipFill>
                  <pic:spPr>
                    <a:xfrm>
                      <a:off x="0" y="0"/>
                      <a:ext cx="3408464" cy="1399730"/>
                    </a:xfrm>
                    <a:prstGeom prst="rect">
                      <a:avLst/>
                    </a:prstGeom>
                  </pic:spPr>
                </pic:pic>
              </a:graphicData>
            </a:graphic>
          </wp:inline>
        </w:drawing>
      </w:r>
    </w:p>
    <w:p w14:paraId="6F2DF554" w14:textId="2AA25B2D" w:rsidR="00EF3469" w:rsidRPr="00A602D7" w:rsidRDefault="00A842D9" w:rsidP="00A602D7">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842D9">
        <w:rPr>
          <w:rFonts w:ascii="Times New Roman" w:eastAsia="Times New Roman" w:hAnsi="Times New Roman" w:cs="Times New Roman"/>
          <w:kern w:val="0"/>
          <w:szCs w:val="24"/>
          <w:lang w:eastAsia="en-GB"/>
          <w14:ligatures w14:val="none"/>
        </w:rPr>
        <w:drawing>
          <wp:inline distT="0" distB="0" distL="0" distR="0" wp14:anchorId="472760A5" wp14:editId="14E3DCB4">
            <wp:extent cx="4522763" cy="2767975"/>
            <wp:effectExtent l="0" t="0" r="0" b="0"/>
            <wp:docPr id="197516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62872" name=""/>
                    <pic:cNvPicPr/>
                  </pic:nvPicPr>
                  <pic:blipFill>
                    <a:blip r:embed="rId21"/>
                    <a:stretch>
                      <a:fillRect/>
                    </a:stretch>
                  </pic:blipFill>
                  <pic:spPr>
                    <a:xfrm>
                      <a:off x="0" y="0"/>
                      <a:ext cx="4546418" cy="2782452"/>
                    </a:xfrm>
                    <a:prstGeom prst="rect">
                      <a:avLst/>
                    </a:prstGeom>
                  </pic:spPr>
                </pic:pic>
              </a:graphicData>
            </a:graphic>
          </wp:inline>
        </w:drawing>
      </w:r>
    </w:p>
    <w:p w14:paraId="41557AB2" w14:textId="77777777" w:rsidR="00EF3469" w:rsidRDefault="00EF3469" w:rsidP="00461746">
      <w:pPr>
        <w:tabs>
          <w:tab w:val="right" w:pos="9026"/>
        </w:tabs>
        <w:spacing w:line="259" w:lineRule="auto"/>
        <w:rPr>
          <w:rFonts w:ascii="Calibri" w:hAnsi="Calibri" w:cs="Calibri"/>
        </w:rPr>
      </w:pPr>
    </w:p>
    <w:p w14:paraId="2C9679B0" w14:textId="77169E60" w:rsidR="00E51023" w:rsidRPr="000B7648" w:rsidRDefault="00461746" w:rsidP="000B7648">
      <w:pPr>
        <w:tabs>
          <w:tab w:val="right" w:pos="9026"/>
        </w:tabs>
        <w:spacing w:line="259" w:lineRule="auto"/>
        <w:rPr>
          <w:sz w:val="24"/>
          <w:szCs w:val="22"/>
        </w:rPr>
      </w:pPr>
      <w:r>
        <w:tab/>
      </w:r>
    </w:p>
    <w:sectPr w:rsidR="00E51023" w:rsidRPr="000B7648" w:rsidSect="003A57CD">
      <w:footerReference w:type="default" r:id="rId22"/>
      <w:footerReference w:type="first" r:id="rId2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3C181" w14:textId="77777777" w:rsidR="00951BFF" w:rsidRDefault="00951BFF" w:rsidP="008445C3">
      <w:pPr>
        <w:spacing w:after="0" w:line="240" w:lineRule="auto"/>
      </w:pPr>
      <w:r>
        <w:separator/>
      </w:r>
    </w:p>
  </w:endnote>
  <w:endnote w:type="continuationSeparator" w:id="0">
    <w:p w14:paraId="62F820E1" w14:textId="77777777" w:rsidR="00951BFF" w:rsidRDefault="00951BFF" w:rsidP="0084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E057A3FF" w:usb1="4200605F" w:usb2="29100029" w:usb3="00000000" w:csb0="000001D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1290377"/>
      <w:docPartObj>
        <w:docPartGallery w:val="Page Numbers (Bottom of Page)"/>
        <w:docPartUnique/>
      </w:docPartObj>
    </w:sdtPr>
    <w:sdtEndPr/>
    <w:sdtContent>
      <w:p w14:paraId="7CF7A5F9" w14:textId="23A5FC5C" w:rsidR="00BA03D0" w:rsidRDefault="00BA03D0">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157407"/>
      <w:docPartObj>
        <w:docPartGallery w:val="Page Numbers (Bottom of Page)"/>
        <w:docPartUnique/>
      </w:docPartObj>
    </w:sdtPr>
    <w:sdtEndPr/>
    <w:sdtContent>
      <w:p w14:paraId="340C6974" w14:textId="36C2B052" w:rsidR="00042CA9" w:rsidRDefault="00042CA9">
        <w:pPr>
          <w:pStyle w:val="Footer"/>
          <w:jc w:val="right"/>
        </w:pPr>
        <w:r>
          <w:fldChar w:fldCharType="begin"/>
        </w:r>
        <w:r>
          <w:instrText>PAGE   \* MERGEFORMAT</w:instrText>
        </w:r>
        <w:r>
          <w:fldChar w:fldCharType="separate"/>
        </w:r>
        <w:r>
          <w:t>2</w:t>
        </w:r>
        <w:r>
          <w:fldChar w:fldCharType="end"/>
        </w:r>
      </w:p>
    </w:sdtContent>
  </w:sdt>
  <w:p w14:paraId="3E1483AD" w14:textId="77777777" w:rsidR="00042CA9" w:rsidRDefault="0004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3D006" w14:textId="77777777" w:rsidR="00951BFF" w:rsidRDefault="00951BFF" w:rsidP="008445C3">
      <w:pPr>
        <w:spacing w:after="0" w:line="240" w:lineRule="auto"/>
      </w:pPr>
      <w:r>
        <w:separator/>
      </w:r>
    </w:p>
  </w:footnote>
  <w:footnote w:type="continuationSeparator" w:id="0">
    <w:p w14:paraId="0D212E7B" w14:textId="77777777" w:rsidR="00951BFF" w:rsidRDefault="00951BFF" w:rsidP="00844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5559"/>
    <w:multiLevelType w:val="hybridMultilevel"/>
    <w:tmpl w:val="066A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5E27"/>
    <w:multiLevelType w:val="hybridMultilevel"/>
    <w:tmpl w:val="7A58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77889"/>
    <w:multiLevelType w:val="hybridMultilevel"/>
    <w:tmpl w:val="52C26A14"/>
    <w:lvl w:ilvl="0" w:tplc="3292821E">
      <w:start w:val="1"/>
      <w:numFmt w:val="bullet"/>
      <w:lvlText w:val="-"/>
      <w:lvlJc w:val="left"/>
      <w:pPr>
        <w:ind w:left="720" w:hanging="360"/>
      </w:pPr>
      <w:rPr>
        <w:rFonts w:ascii="Aptos" w:eastAsiaTheme="minorHAnsi"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94445"/>
    <w:multiLevelType w:val="multilevel"/>
    <w:tmpl w:val="8B0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E7A75"/>
    <w:multiLevelType w:val="hybridMultilevel"/>
    <w:tmpl w:val="CA967D1C"/>
    <w:lvl w:ilvl="0" w:tplc="107A68F4">
      <w:start w:val="1"/>
      <w:numFmt w:val="bullet"/>
      <w:lvlText w:val=""/>
      <w:lvlJc w:val="left"/>
      <w:pPr>
        <w:ind w:left="720" w:hanging="360"/>
      </w:pPr>
      <w:rPr>
        <w:rFonts w:ascii="Symbol" w:hAnsi="Symbol" w:hint="default"/>
        <w:sz w:val="16"/>
        <w:szCs w:val="1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E410B3"/>
    <w:multiLevelType w:val="hybridMultilevel"/>
    <w:tmpl w:val="B956B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01CDC"/>
    <w:multiLevelType w:val="multilevel"/>
    <w:tmpl w:val="0C16260E"/>
    <w:lvl w:ilvl="0">
      <w:start w:val="1"/>
      <w:numFmt w:val="decimal"/>
      <w:lvlText w:val="%1"/>
      <w:lvlJc w:val="left"/>
      <w:pPr>
        <w:ind w:left="432" w:hanging="432"/>
      </w:pPr>
    </w:lvl>
    <w:lvl w:ilvl="1">
      <w:start w:val="1"/>
      <w:numFmt w:val="decimal"/>
      <w:lvlText w:val="%1.%2"/>
      <w:lvlJc w:val="left"/>
      <w:pPr>
        <w:ind w:left="718" w:hanging="576"/>
      </w:p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B04B97"/>
    <w:multiLevelType w:val="hybridMultilevel"/>
    <w:tmpl w:val="61A6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5C7F"/>
    <w:multiLevelType w:val="hybridMultilevel"/>
    <w:tmpl w:val="6BB4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5616F2"/>
    <w:multiLevelType w:val="multilevel"/>
    <w:tmpl w:val="8BD290A0"/>
    <w:lvl w:ilvl="0">
      <w:start w:val="1"/>
      <w:numFmt w:val="decimal"/>
      <w:pStyle w:val="Heading1"/>
      <w:lvlText w:val="%1"/>
      <w:lvlJc w:val="left"/>
      <w:pPr>
        <w:ind w:left="432" w:hanging="432"/>
      </w:pPr>
    </w:lvl>
    <w:lvl w:ilvl="1">
      <w:start w:val="1"/>
      <w:numFmt w:val="decimal"/>
      <w:pStyle w:val="Heading2"/>
      <w:lvlText w:val="%1.%2"/>
      <w:lvlJc w:val="left"/>
      <w:pPr>
        <w:ind w:left="718" w:hanging="576"/>
      </w:pPr>
      <w:rPr>
        <w:rFonts w:ascii="Aptos" w:hAnsi="Aptos"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7301284"/>
    <w:multiLevelType w:val="hybridMultilevel"/>
    <w:tmpl w:val="E7A6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F2558"/>
    <w:multiLevelType w:val="hybridMultilevel"/>
    <w:tmpl w:val="F22C42DC"/>
    <w:lvl w:ilvl="0" w:tplc="85241F1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A3181"/>
    <w:multiLevelType w:val="hybridMultilevel"/>
    <w:tmpl w:val="DA98B4F0"/>
    <w:lvl w:ilvl="0" w:tplc="08B0A2CE">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E94180"/>
    <w:multiLevelType w:val="hybridMultilevel"/>
    <w:tmpl w:val="B53A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D0269"/>
    <w:multiLevelType w:val="hybridMultilevel"/>
    <w:tmpl w:val="B57A85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C530D"/>
    <w:multiLevelType w:val="hybridMultilevel"/>
    <w:tmpl w:val="BBF2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44FFE"/>
    <w:multiLevelType w:val="hybridMultilevel"/>
    <w:tmpl w:val="14DC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87449"/>
    <w:multiLevelType w:val="multilevel"/>
    <w:tmpl w:val="BD68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E140A2"/>
    <w:multiLevelType w:val="hybridMultilevel"/>
    <w:tmpl w:val="A3C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416F6D"/>
    <w:multiLevelType w:val="hybridMultilevel"/>
    <w:tmpl w:val="E5D4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D449FF"/>
    <w:multiLevelType w:val="multilevel"/>
    <w:tmpl w:val="181C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DC1D65"/>
    <w:multiLevelType w:val="hybridMultilevel"/>
    <w:tmpl w:val="2B969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6D6006"/>
    <w:multiLevelType w:val="multilevel"/>
    <w:tmpl w:val="03F0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AC2C22"/>
    <w:multiLevelType w:val="hybridMultilevel"/>
    <w:tmpl w:val="8B68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B61A14"/>
    <w:multiLevelType w:val="hybridMultilevel"/>
    <w:tmpl w:val="1F72B180"/>
    <w:lvl w:ilvl="0" w:tplc="F97C95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2C267D"/>
    <w:multiLevelType w:val="hybridMultilevel"/>
    <w:tmpl w:val="5E8A40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5D6C2C"/>
    <w:multiLevelType w:val="hybridMultilevel"/>
    <w:tmpl w:val="5A1C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2546">
    <w:abstractNumId w:val="9"/>
  </w:num>
  <w:num w:numId="2" w16cid:durableId="580526631">
    <w:abstractNumId w:val="18"/>
  </w:num>
  <w:num w:numId="3" w16cid:durableId="1799254379">
    <w:abstractNumId w:val="20"/>
  </w:num>
  <w:num w:numId="4" w16cid:durableId="723984740">
    <w:abstractNumId w:val="3"/>
  </w:num>
  <w:num w:numId="5" w16cid:durableId="1251307584">
    <w:abstractNumId w:val="6"/>
  </w:num>
  <w:num w:numId="6" w16cid:durableId="2083940716">
    <w:abstractNumId w:val="10"/>
  </w:num>
  <w:num w:numId="7" w16cid:durableId="924611367">
    <w:abstractNumId w:val="19"/>
  </w:num>
  <w:num w:numId="8" w16cid:durableId="1804041008">
    <w:abstractNumId w:val="16"/>
  </w:num>
  <w:num w:numId="9" w16cid:durableId="1352073541">
    <w:abstractNumId w:val="24"/>
  </w:num>
  <w:num w:numId="10" w16cid:durableId="1032074077">
    <w:abstractNumId w:val="11"/>
  </w:num>
  <w:num w:numId="11" w16cid:durableId="834684809">
    <w:abstractNumId w:val="4"/>
  </w:num>
  <w:num w:numId="12" w16cid:durableId="536822851">
    <w:abstractNumId w:val="26"/>
  </w:num>
  <w:num w:numId="13" w16cid:durableId="1032076076">
    <w:abstractNumId w:val="14"/>
  </w:num>
  <w:num w:numId="14" w16cid:durableId="1291401119">
    <w:abstractNumId w:val="7"/>
  </w:num>
  <w:num w:numId="15" w16cid:durableId="1129085432">
    <w:abstractNumId w:val="23"/>
  </w:num>
  <w:num w:numId="16" w16cid:durableId="352151206">
    <w:abstractNumId w:val="13"/>
  </w:num>
  <w:num w:numId="17" w16cid:durableId="862328473">
    <w:abstractNumId w:val="22"/>
  </w:num>
  <w:num w:numId="18" w16cid:durableId="1453597347">
    <w:abstractNumId w:val="1"/>
  </w:num>
  <w:num w:numId="19" w16cid:durableId="579756638">
    <w:abstractNumId w:val="0"/>
  </w:num>
  <w:num w:numId="20" w16cid:durableId="1867135833">
    <w:abstractNumId w:val="17"/>
  </w:num>
  <w:num w:numId="21" w16cid:durableId="456067997">
    <w:abstractNumId w:val="8"/>
  </w:num>
  <w:num w:numId="22" w16cid:durableId="1533231076">
    <w:abstractNumId w:val="5"/>
  </w:num>
  <w:num w:numId="23" w16cid:durableId="325596787">
    <w:abstractNumId w:val="21"/>
  </w:num>
  <w:num w:numId="24" w16cid:durableId="611785533">
    <w:abstractNumId w:val="25"/>
  </w:num>
  <w:num w:numId="25" w16cid:durableId="1541742040">
    <w:abstractNumId w:val="2"/>
  </w:num>
  <w:num w:numId="26" w16cid:durableId="1054693745">
    <w:abstractNumId w:val="12"/>
  </w:num>
  <w:num w:numId="27" w16cid:durableId="16350618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11CCB"/>
    <w:rsid w:val="00011DEC"/>
    <w:rsid w:val="00013E51"/>
    <w:rsid w:val="000149DD"/>
    <w:rsid w:val="00016342"/>
    <w:rsid w:val="00017492"/>
    <w:rsid w:val="000222F5"/>
    <w:rsid w:val="00022E05"/>
    <w:rsid w:val="0002388A"/>
    <w:rsid w:val="000243AA"/>
    <w:rsid w:val="00025C6C"/>
    <w:rsid w:val="000316D8"/>
    <w:rsid w:val="00033F3B"/>
    <w:rsid w:val="000354E7"/>
    <w:rsid w:val="00035916"/>
    <w:rsid w:val="00035B73"/>
    <w:rsid w:val="00036A26"/>
    <w:rsid w:val="000371E6"/>
    <w:rsid w:val="0004020B"/>
    <w:rsid w:val="00041549"/>
    <w:rsid w:val="00042683"/>
    <w:rsid w:val="00042BD7"/>
    <w:rsid w:val="00042CA9"/>
    <w:rsid w:val="000436DC"/>
    <w:rsid w:val="000448AD"/>
    <w:rsid w:val="00047ACC"/>
    <w:rsid w:val="000527D9"/>
    <w:rsid w:val="00054867"/>
    <w:rsid w:val="00055C49"/>
    <w:rsid w:val="000576D8"/>
    <w:rsid w:val="00063C4B"/>
    <w:rsid w:val="00063D26"/>
    <w:rsid w:val="000641DD"/>
    <w:rsid w:val="00065D22"/>
    <w:rsid w:val="0006768E"/>
    <w:rsid w:val="000677C4"/>
    <w:rsid w:val="00067AC3"/>
    <w:rsid w:val="000743D3"/>
    <w:rsid w:val="000749EA"/>
    <w:rsid w:val="0007551F"/>
    <w:rsid w:val="0007701B"/>
    <w:rsid w:val="0007734E"/>
    <w:rsid w:val="00077825"/>
    <w:rsid w:val="00081EA6"/>
    <w:rsid w:val="00082DE6"/>
    <w:rsid w:val="00083F68"/>
    <w:rsid w:val="00092248"/>
    <w:rsid w:val="00092358"/>
    <w:rsid w:val="000932EA"/>
    <w:rsid w:val="000932F4"/>
    <w:rsid w:val="0009394A"/>
    <w:rsid w:val="00093B43"/>
    <w:rsid w:val="00094A5A"/>
    <w:rsid w:val="00094E09"/>
    <w:rsid w:val="00094F3E"/>
    <w:rsid w:val="00095289"/>
    <w:rsid w:val="00096CAB"/>
    <w:rsid w:val="0009706D"/>
    <w:rsid w:val="000A20A4"/>
    <w:rsid w:val="000A35C6"/>
    <w:rsid w:val="000A6118"/>
    <w:rsid w:val="000A68CC"/>
    <w:rsid w:val="000B2BB4"/>
    <w:rsid w:val="000B59F0"/>
    <w:rsid w:val="000B7648"/>
    <w:rsid w:val="000B7BDA"/>
    <w:rsid w:val="000C1665"/>
    <w:rsid w:val="000C2EE2"/>
    <w:rsid w:val="000C460D"/>
    <w:rsid w:val="000D006A"/>
    <w:rsid w:val="000D03BB"/>
    <w:rsid w:val="000D0D2E"/>
    <w:rsid w:val="000D10CC"/>
    <w:rsid w:val="000D1588"/>
    <w:rsid w:val="000D4D58"/>
    <w:rsid w:val="000D74A2"/>
    <w:rsid w:val="000E0D27"/>
    <w:rsid w:val="000E396F"/>
    <w:rsid w:val="000F591B"/>
    <w:rsid w:val="00100163"/>
    <w:rsid w:val="00105834"/>
    <w:rsid w:val="0011004C"/>
    <w:rsid w:val="00110F83"/>
    <w:rsid w:val="00114134"/>
    <w:rsid w:val="001148F2"/>
    <w:rsid w:val="00117454"/>
    <w:rsid w:val="0012028E"/>
    <w:rsid w:val="00127166"/>
    <w:rsid w:val="001274B2"/>
    <w:rsid w:val="001279E3"/>
    <w:rsid w:val="00127FCE"/>
    <w:rsid w:val="00136E81"/>
    <w:rsid w:val="0013796F"/>
    <w:rsid w:val="00141CC9"/>
    <w:rsid w:val="00147354"/>
    <w:rsid w:val="001512D3"/>
    <w:rsid w:val="00153388"/>
    <w:rsid w:val="00153803"/>
    <w:rsid w:val="0015655B"/>
    <w:rsid w:val="0016271D"/>
    <w:rsid w:val="00167A4F"/>
    <w:rsid w:val="00170E12"/>
    <w:rsid w:val="00175DD0"/>
    <w:rsid w:val="001817A2"/>
    <w:rsid w:val="00183EE1"/>
    <w:rsid w:val="0018797F"/>
    <w:rsid w:val="00191B2A"/>
    <w:rsid w:val="00191CFC"/>
    <w:rsid w:val="00193D5C"/>
    <w:rsid w:val="00195D9C"/>
    <w:rsid w:val="00197281"/>
    <w:rsid w:val="001A08EA"/>
    <w:rsid w:val="001A1F1A"/>
    <w:rsid w:val="001A3856"/>
    <w:rsid w:val="001A6E02"/>
    <w:rsid w:val="001B012D"/>
    <w:rsid w:val="001B2304"/>
    <w:rsid w:val="001B4BD0"/>
    <w:rsid w:val="001C0EB8"/>
    <w:rsid w:val="001C17B9"/>
    <w:rsid w:val="001C1FA6"/>
    <w:rsid w:val="001C4097"/>
    <w:rsid w:val="001C6463"/>
    <w:rsid w:val="001D4C74"/>
    <w:rsid w:val="001D5505"/>
    <w:rsid w:val="001D66B0"/>
    <w:rsid w:val="001D7B2E"/>
    <w:rsid w:val="001E27E2"/>
    <w:rsid w:val="001E395A"/>
    <w:rsid w:val="001E4ECB"/>
    <w:rsid w:val="001E6DE1"/>
    <w:rsid w:val="001F1A61"/>
    <w:rsid w:val="001F254A"/>
    <w:rsid w:val="001F307F"/>
    <w:rsid w:val="001F4611"/>
    <w:rsid w:val="001F531A"/>
    <w:rsid w:val="001F64DE"/>
    <w:rsid w:val="002012A8"/>
    <w:rsid w:val="00204168"/>
    <w:rsid w:val="002046B6"/>
    <w:rsid w:val="00205D99"/>
    <w:rsid w:val="0020651A"/>
    <w:rsid w:val="0020766F"/>
    <w:rsid w:val="002119FB"/>
    <w:rsid w:val="002123CF"/>
    <w:rsid w:val="00216037"/>
    <w:rsid w:val="00217060"/>
    <w:rsid w:val="00220C0F"/>
    <w:rsid w:val="00220DBD"/>
    <w:rsid w:val="002210D8"/>
    <w:rsid w:val="002242A6"/>
    <w:rsid w:val="00225325"/>
    <w:rsid w:val="0022778F"/>
    <w:rsid w:val="0023094C"/>
    <w:rsid w:val="00231789"/>
    <w:rsid w:val="0023192E"/>
    <w:rsid w:val="00232401"/>
    <w:rsid w:val="00232894"/>
    <w:rsid w:val="00232AD5"/>
    <w:rsid w:val="00232D44"/>
    <w:rsid w:val="00234DC6"/>
    <w:rsid w:val="00235778"/>
    <w:rsid w:val="00240088"/>
    <w:rsid w:val="002404C6"/>
    <w:rsid w:val="00241863"/>
    <w:rsid w:val="00241BE2"/>
    <w:rsid w:val="00241CAF"/>
    <w:rsid w:val="00241E2E"/>
    <w:rsid w:val="00245EB6"/>
    <w:rsid w:val="00247C2D"/>
    <w:rsid w:val="002505BF"/>
    <w:rsid w:val="00251A15"/>
    <w:rsid w:val="0025392D"/>
    <w:rsid w:val="002561EB"/>
    <w:rsid w:val="0026202F"/>
    <w:rsid w:val="002626A4"/>
    <w:rsid w:val="00262C3F"/>
    <w:rsid w:val="0026414A"/>
    <w:rsid w:val="002649B8"/>
    <w:rsid w:val="00264BF2"/>
    <w:rsid w:val="00265FD4"/>
    <w:rsid w:val="00267380"/>
    <w:rsid w:val="00267470"/>
    <w:rsid w:val="00271E9C"/>
    <w:rsid w:val="00273C9A"/>
    <w:rsid w:val="0027789E"/>
    <w:rsid w:val="002802F6"/>
    <w:rsid w:val="00281022"/>
    <w:rsid w:val="00281EEB"/>
    <w:rsid w:val="002843DD"/>
    <w:rsid w:val="002859A4"/>
    <w:rsid w:val="002879A2"/>
    <w:rsid w:val="00287B95"/>
    <w:rsid w:val="002918E4"/>
    <w:rsid w:val="0029287D"/>
    <w:rsid w:val="002A042B"/>
    <w:rsid w:val="002A2E9E"/>
    <w:rsid w:val="002A4E25"/>
    <w:rsid w:val="002A6F95"/>
    <w:rsid w:val="002B0169"/>
    <w:rsid w:val="002B1735"/>
    <w:rsid w:val="002B186D"/>
    <w:rsid w:val="002B30FF"/>
    <w:rsid w:val="002B6566"/>
    <w:rsid w:val="002B659B"/>
    <w:rsid w:val="002C102F"/>
    <w:rsid w:val="002C22F1"/>
    <w:rsid w:val="002C3B4E"/>
    <w:rsid w:val="002C4E91"/>
    <w:rsid w:val="002C571C"/>
    <w:rsid w:val="002D2AFA"/>
    <w:rsid w:val="002D33C6"/>
    <w:rsid w:val="002D3426"/>
    <w:rsid w:val="002D530C"/>
    <w:rsid w:val="002E150D"/>
    <w:rsid w:val="002E1C1E"/>
    <w:rsid w:val="002E6BD8"/>
    <w:rsid w:val="002E72D1"/>
    <w:rsid w:val="002E731C"/>
    <w:rsid w:val="002F020E"/>
    <w:rsid w:val="002F0BFD"/>
    <w:rsid w:val="002F2099"/>
    <w:rsid w:val="002F359F"/>
    <w:rsid w:val="002F6EE4"/>
    <w:rsid w:val="002F71BF"/>
    <w:rsid w:val="002F7C54"/>
    <w:rsid w:val="00301FA4"/>
    <w:rsid w:val="003056E4"/>
    <w:rsid w:val="00306319"/>
    <w:rsid w:val="00314978"/>
    <w:rsid w:val="00314A07"/>
    <w:rsid w:val="00314EAC"/>
    <w:rsid w:val="003153EC"/>
    <w:rsid w:val="0031790F"/>
    <w:rsid w:val="0032169E"/>
    <w:rsid w:val="003224A5"/>
    <w:rsid w:val="00323353"/>
    <w:rsid w:val="003243A6"/>
    <w:rsid w:val="003317D1"/>
    <w:rsid w:val="003327E3"/>
    <w:rsid w:val="00332FA8"/>
    <w:rsid w:val="00335357"/>
    <w:rsid w:val="00335F48"/>
    <w:rsid w:val="00337BE0"/>
    <w:rsid w:val="0034078B"/>
    <w:rsid w:val="00347463"/>
    <w:rsid w:val="00351455"/>
    <w:rsid w:val="00352001"/>
    <w:rsid w:val="00355F25"/>
    <w:rsid w:val="00362A4E"/>
    <w:rsid w:val="00364FE6"/>
    <w:rsid w:val="00365434"/>
    <w:rsid w:val="0036777C"/>
    <w:rsid w:val="003716EC"/>
    <w:rsid w:val="00371AFE"/>
    <w:rsid w:val="003722E5"/>
    <w:rsid w:val="00372309"/>
    <w:rsid w:val="00372887"/>
    <w:rsid w:val="003773AC"/>
    <w:rsid w:val="00382173"/>
    <w:rsid w:val="00382333"/>
    <w:rsid w:val="00382FF2"/>
    <w:rsid w:val="003841D2"/>
    <w:rsid w:val="0038430D"/>
    <w:rsid w:val="0038605F"/>
    <w:rsid w:val="0039295E"/>
    <w:rsid w:val="0039337E"/>
    <w:rsid w:val="0039455D"/>
    <w:rsid w:val="003966CF"/>
    <w:rsid w:val="0039791A"/>
    <w:rsid w:val="003A2DD1"/>
    <w:rsid w:val="003A57CD"/>
    <w:rsid w:val="003A6849"/>
    <w:rsid w:val="003B543F"/>
    <w:rsid w:val="003B78ED"/>
    <w:rsid w:val="003B7969"/>
    <w:rsid w:val="003B7F85"/>
    <w:rsid w:val="003C1D23"/>
    <w:rsid w:val="003C4EB4"/>
    <w:rsid w:val="003C6A7B"/>
    <w:rsid w:val="003C6AD8"/>
    <w:rsid w:val="003C6D04"/>
    <w:rsid w:val="003C7BFF"/>
    <w:rsid w:val="003D2ACF"/>
    <w:rsid w:val="003D3A4E"/>
    <w:rsid w:val="003D5FD8"/>
    <w:rsid w:val="003D65FE"/>
    <w:rsid w:val="003D66B7"/>
    <w:rsid w:val="003D7B5A"/>
    <w:rsid w:val="003E2A45"/>
    <w:rsid w:val="003E459D"/>
    <w:rsid w:val="003E63DF"/>
    <w:rsid w:val="003F0754"/>
    <w:rsid w:val="003F0AA7"/>
    <w:rsid w:val="003F1CD9"/>
    <w:rsid w:val="003F29A6"/>
    <w:rsid w:val="003F33E9"/>
    <w:rsid w:val="003F3A1F"/>
    <w:rsid w:val="003F5E17"/>
    <w:rsid w:val="003F6482"/>
    <w:rsid w:val="00401CDB"/>
    <w:rsid w:val="004020B2"/>
    <w:rsid w:val="00402644"/>
    <w:rsid w:val="00405652"/>
    <w:rsid w:val="0040638D"/>
    <w:rsid w:val="0041125B"/>
    <w:rsid w:val="004134D8"/>
    <w:rsid w:val="00416456"/>
    <w:rsid w:val="00417F62"/>
    <w:rsid w:val="00421847"/>
    <w:rsid w:val="004219B9"/>
    <w:rsid w:val="00423A9E"/>
    <w:rsid w:val="00423D80"/>
    <w:rsid w:val="00426FF0"/>
    <w:rsid w:val="004302CF"/>
    <w:rsid w:val="00433014"/>
    <w:rsid w:val="00435EC7"/>
    <w:rsid w:val="0043683C"/>
    <w:rsid w:val="00436E43"/>
    <w:rsid w:val="00436E9A"/>
    <w:rsid w:val="00436EFF"/>
    <w:rsid w:val="00443387"/>
    <w:rsid w:val="0044354B"/>
    <w:rsid w:val="0044502A"/>
    <w:rsid w:val="00445B1B"/>
    <w:rsid w:val="00446052"/>
    <w:rsid w:val="0044673E"/>
    <w:rsid w:val="004472B5"/>
    <w:rsid w:val="004479EF"/>
    <w:rsid w:val="00453545"/>
    <w:rsid w:val="00453606"/>
    <w:rsid w:val="00453F85"/>
    <w:rsid w:val="00454624"/>
    <w:rsid w:val="00454A2B"/>
    <w:rsid w:val="00457E40"/>
    <w:rsid w:val="004604AB"/>
    <w:rsid w:val="00460FF8"/>
    <w:rsid w:val="00461746"/>
    <w:rsid w:val="0046762D"/>
    <w:rsid w:val="00471024"/>
    <w:rsid w:val="004711C0"/>
    <w:rsid w:val="00471763"/>
    <w:rsid w:val="00471C22"/>
    <w:rsid w:val="00472C50"/>
    <w:rsid w:val="0047402C"/>
    <w:rsid w:val="00475AA2"/>
    <w:rsid w:val="00486AD8"/>
    <w:rsid w:val="00490A3D"/>
    <w:rsid w:val="004918D3"/>
    <w:rsid w:val="004963B2"/>
    <w:rsid w:val="00497171"/>
    <w:rsid w:val="0049721A"/>
    <w:rsid w:val="004B0705"/>
    <w:rsid w:val="004B1672"/>
    <w:rsid w:val="004B39BC"/>
    <w:rsid w:val="004B584B"/>
    <w:rsid w:val="004C02FC"/>
    <w:rsid w:val="004C0570"/>
    <w:rsid w:val="004C0B06"/>
    <w:rsid w:val="004C27E3"/>
    <w:rsid w:val="004C28B2"/>
    <w:rsid w:val="004C32D8"/>
    <w:rsid w:val="004C4255"/>
    <w:rsid w:val="004C5469"/>
    <w:rsid w:val="004C6110"/>
    <w:rsid w:val="004C633F"/>
    <w:rsid w:val="004C670E"/>
    <w:rsid w:val="004C6E95"/>
    <w:rsid w:val="004C6F33"/>
    <w:rsid w:val="004D02CD"/>
    <w:rsid w:val="004D0F32"/>
    <w:rsid w:val="004D71E5"/>
    <w:rsid w:val="004E1F8E"/>
    <w:rsid w:val="004E280C"/>
    <w:rsid w:val="004E2EED"/>
    <w:rsid w:val="004E6620"/>
    <w:rsid w:val="004E6663"/>
    <w:rsid w:val="004E67BA"/>
    <w:rsid w:val="004E7B2B"/>
    <w:rsid w:val="004F0BE6"/>
    <w:rsid w:val="004F2EC3"/>
    <w:rsid w:val="004F6068"/>
    <w:rsid w:val="00500569"/>
    <w:rsid w:val="00506ACA"/>
    <w:rsid w:val="00511D0E"/>
    <w:rsid w:val="0051200A"/>
    <w:rsid w:val="00513986"/>
    <w:rsid w:val="00513D11"/>
    <w:rsid w:val="00517152"/>
    <w:rsid w:val="00520BCC"/>
    <w:rsid w:val="00522FEB"/>
    <w:rsid w:val="00525802"/>
    <w:rsid w:val="00526638"/>
    <w:rsid w:val="00527C5B"/>
    <w:rsid w:val="0053273C"/>
    <w:rsid w:val="0053469D"/>
    <w:rsid w:val="005357CE"/>
    <w:rsid w:val="0053714D"/>
    <w:rsid w:val="00540423"/>
    <w:rsid w:val="005405BE"/>
    <w:rsid w:val="00541F4C"/>
    <w:rsid w:val="00542FCD"/>
    <w:rsid w:val="00543034"/>
    <w:rsid w:val="00543C87"/>
    <w:rsid w:val="00544461"/>
    <w:rsid w:val="00544F6D"/>
    <w:rsid w:val="005453FF"/>
    <w:rsid w:val="0055193A"/>
    <w:rsid w:val="00555780"/>
    <w:rsid w:val="00562783"/>
    <w:rsid w:val="00562B62"/>
    <w:rsid w:val="00562DE0"/>
    <w:rsid w:val="00564710"/>
    <w:rsid w:val="00565395"/>
    <w:rsid w:val="00566761"/>
    <w:rsid w:val="00572596"/>
    <w:rsid w:val="005725C9"/>
    <w:rsid w:val="0057326C"/>
    <w:rsid w:val="00573DF8"/>
    <w:rsid w:val="0057465B"/>
    <w:rsid w:val="00576DDE"/>
    <w:rsid w:val="0058037F"/>
    <w:rsid w:val="00581A74"/>
    <w:rsid w:val="0058409C"/>
    <w:rsid w:val="00586C57"/>
    <w:rsid w:val="00586E96"/>
    <w:rsid w:val="00591EA5"/>
    <w:rsid w:val="005947D1"/>
    <w:rsid w:val="0059676F"/>
    <w:rsid w:val="005A097A"/>
    <w:rsid w:val="005A3A7B"/>
    <w:rsid w:val="005A60AD"/>
    <w:rsid w:val="005B08CF"/>
    <w:rsid w:val="005B273B"/>
    <w:rsid w:val="005B723F"/>
    <w:rsid w:val="005B7E81"/>
    <w:rsid w:val="005C1C9C"/>
    <w:rsid w:val="005C3778"/>
    <w:rsid w:val="005C403C"/>
    <w:rsid w:val="005C476C"/>
    <w:rsid w:val="005D1A12"/>
    <w:rsid w:val="005D2EC5"/>
    <w:rsid w:val="005D2FCE"/>
    <w:rsid w:val="005D365F"/>
    <w:rsid w:val="005D491A"/>
    <w:rsid w:val="005D4E94"/>
    <w:rsid w:val="005D59EE"/>
    <w:rsid w:val="005E0250"/>
    <w:rsid w:val="005E2442"/>
    <w:rsid w:val="005E2A50"/>
    <w:rsid w:val="005E3302"/>
    <w:rsid w:val="005E5DE5"/>
    <w:rsid w:val="005F094D"/>
    <w:rsid w:val="005F20E7"/>
    <w:rsid w:val="005F2E72"/>
    <w:rsid w:val="00600716"/>
    <w:rsid w:val="00602B8B"/>
    <w:rsid w:val="0060426D"/>
    <w:rsid w:val="00606D64"/>
    <w:rsid w:val="00610BC4"/>
    <w:rsid w:val="00612FF5"/>
    <w:rsid w:val="00616F48"/>
    <w:rsid w:val="00617D4E"/>
    <w:rsid w:val="00620670"/>
    <w:rsid w:val="006226AA"/>
    <w:rsid w:val="0062281F"/>
    <w:rsid w:val="00630DBF"/>
    <w:rsid w:val="00631525"/>
    <w:rsid w:val="00634164"/>
    <w:rsid w:val="006344B0"/>
    <w:rsid w:val="00634FB3"/>
    <w:rsid w:val="0064120D"/>
    <w:rsid w:val="006431B5"/>
    <w:rsid w:val="00643BB7"/>
    <w:rsid w:val="006456D5"/>
    <w:rsid w:val="0064575D"/>
    <w:rsid w:val="0065147C"/>
    <w:rsid w:val="00655B4F"/>
    <w:rsid w:val="00656E15"/>
    <w:rsid w:val="00656E4C"/>
    <w:rsid w:val="00664172"/>
    <w:rsid w:val="00670F36"/>
    <w:rsid w:val="006744DC"/>
    <w:rsid w:val="006757A9"/>
    <w:rsid w:val="006771AC"/>
    <w:rsid w:val="006772F6"/>
    <w:rsid w:val="0068031A"/>
    <w:rsid w:val="00686D6D"/>
    <w:rsid w:val="00686DFB"/>
    <w:rsid w:val="006920DE"/>
    <w:rsid w:val="006933A4"/>
    <w:rsid w:val="00696A1E"/>
    <w:rsid w:val="00696E1B"/>
    <w:rsid w:val="00697441"/>
    <w:rsid w:val="006A282B"/>
    <w:rsid w:val="006A4BE5"/>
    <w:rsid w:val="006B0D84"/>
    <w:rsid w:val="006B0FA3"/>
    <w:rsid w:val="006B1498"/>
    <w:rsid w:val="006B1505"/>
    <w:rsid w:val="006B21E3"/>
    <w:rsid w:val="006B23E9"/>
    <w:rsid w:val="006B2662"/>
    <w:rsid w:val="006B45E4"/>
    <w:rsid w:val="006B61B7"/>
    <w:rsid w:val="006B62FC"/>
    <w:rsid w:val="006B6899"/>
    <w:rsid w:val="006B715F"/>
    <w:rsid w:val="006B7A7A"/>
    <w:rsid w:val="006C2BE2"/>
    <w:rsid w:val="006C3108"/>
    <w:rsid w:val="006C4D50"/>
    <w:rsid w:val="006C4F31"/>
    <w:rsid w:val="006D509F"/>
    <w:rsid w:val="006D5AB7"/>
    <w:rsid w:val="006D6359"/>
    <w:rsid w:val="006E04A4"/>
    <w:rsid w:val="006E08C7"/>
    <w:rsid w:val="006E0BAF"/>
    <w:rsid w:val="006E1E18"/>
    <w:rsid w:val="006E3011"/>
    <w:rsid w:val="006E651B"/>
    <w:rsid w:val="006E7FE5"/>
    <w:rsid w:val="006F046E"/>
    <w:rsid w:val="006F117E"/>
    <w:rsid w:val="006F15D8"/>
    <w:rsid w:val="006F4BC0"/>
    <w:rsid w:val="006F5AC6"/>
    <w:rsid w:val="006F726C"/>
    <w:rsid w:val="00700112"/>
    <w:rsid w:val="00701A25"/>
    <w:rsid w:val="00701F4C"/>
    <w:rsid w:val="00705B91"/>
    <w:rsid w:val="00710C27"/>
    <w:rsid w:val="0071124D"/>
    <w:rsid w:val="00713879"/>
    <w:rsid w:val="00713904"/>
    <w:rsid w:val="00714F6E"/>
    <w:rsid w:val="0071507E"/>
    <w:rsid w:val="007151C0"/>
    <w:rsid w:val="00715E01"/>
    <w:rsid w:val="007174BF"/>
    <w:rsid w:val="007204CD"/>
    <w:rsid w:val="007215A2"/>
    <w:rsid w:val="00725D44"/>
    <w:rsid w:val="0072620D"/>
    <w:rsid w:val="00726239"/>
    <w:rsid w:val="00734262"/>
    <w:rsid w:val="00735223"/>
    <w:rsid w:val="00743452"/>
    <w:rsid w:val="007438C6"/>
    <w:rsid w:val="007472BF"/>
    <w:rsid w:val="0075050B"/>
    <w:rsid w:val="0075060B"/>
    <w:rsid w:val="007523C0"/>
    <w:rsid w:val="007542A2"/>
    <w:rsid w:val="0075593F"/>
    <w:rsid w:val="00762D65"/>
    <w:rsid w:val="00767DB7"/>
    <w:rsid w:val="00770CF0"/>
    <w:rsid w:val="007738F4"/>
    <w:rsid w:val="00776E1A"/>
    <w:rsid w:val="00777B9F"/>
    <w:rsid w:val="00781A5D"/>
    <w:rsid w:val="00783ECB"/>
    <w:rsid w:val="00790D06"/>
    <w:rsid w:val="007912CE"/>
    <w:rsid w:val="00791D81"/>
    <w:rsid w:val="00796FE0"/>
    <w:rsid w:val="007A3F59"/>
    <w:rsid w:val="007A6612"/>
    <w:rsid w:val="007A6950"/>
    <w:rsid w:val="007B0E45"/>
    <w:rsid w:val="007B67C1"/>
    <w:rsid w:val="007C17C6"/>
    <w:rsid w:val="007D08ED"/>
    <w:rsid w:val="007D12FB"/>
    <w:rsid w:val="007D2314"/>
    <w:rsid w:val="007D38ED"/>
    <w:rsid w:val="007D631B"/>
    <w:rsid w:val="007E2AC2"/>
    <w:rsid w:val="007E4401"/>
    <w:rsid w:val="007E4AE3"/>
    <w:rsid w:val="007E5370"/>
    <w:rsid w:val="007E5782"/>
    <w:rsid w:val="007E5EE8"/>
    <w:rsid w:val="007E6251"/>
    <w:rsid w:val="007E746B"/>
    <w:rsid w:val="007E7524"/>
    <w:rsid w:val="007E7D28"/>
    <w:rsid w:val="007F0963"/>
    <w:rsid w:val="007F1A3B"/>
    <w:rsid w:val="007F2886"/>
    <w:rsid w:val="007F38EA"/>
    <w:rsid w:val="007F4AAD"/>
    <w:rsid w:val="007F5F04"/>
    <w:rsid w:val="007F69E6"/>
    <w:rsid w:val="00803719"/>
    <w:rsid w:val="00805FC3"/>
    <w:rsid w:val="00817E22"/>
    <w:rsid w:val="00821274"/>
    <w:rsid w:val="0082283D"/>
    <w:rsid w:val="00822C08"/>
    <w:rsid w:val="0082331C"/>
    <w:rsid w:val="0082700C"/>
    <w:rsid w:val="00827B64"/>
    <w:rsid w:val="00831C2A"/>
    <w:rsid w:val="00832ED0"/>
    <w:rsid w:val="00833DCC"/>
    <w:rsid w:val="00835678"/>
    <w:rsid w:val="00835733"/>
    <w:rsid w:val="00835C20"/>
    <w:rsid w:val="008368D0"/>
    <w:rsid w:val="008373F3"/>
    <w:rsid w:val="008445C3"/>
    <w:rsid w:val="008539D0"/>
    <w:rsid w:val="00853E05"/>
    <w:rsid w:val="008623E8"/>
    <w:rsid w:val="008629F7"/>
    <w:rsid w:val="008635EA"/>
    <w:rsid w:val="00863D85"/>
    <w:rsid w:val="00867023"/>
    <w:rsid w:val="00871347"/>
    <w:rsid w:val="00872734"/>
    <w:rsid w:val="008729B2"/>
    <w:rsid w:val="00872EA9"/>
    <w:rsid w:val="00874A6A"/>
    <w:rsid w:val="00875038"/>
    <w:rsid w:val="00875E10"/>
    <w:rsid w:val="00877FD7"/>
    <w:rsid w:val="00882EDA"/>
    <w:rsid w:val="00885863"/>
    <w:rsid w:val="00886136"/>
    <w:rsid w:val="00886755"/>
    <w:rsid w:val="00886F28"/>
    <w:rsid w:val="00890E24"/>
    <w:rsid w:val="0089233A"/>
    <w:rsid w:val="0089235E"/>
    <w:rsid w:val="0089572A"/>
    <w:rsid w:val="008A3265"/>
    <w:rsid w:val="008A33E2"/>
    <w:rsid w:val="008A3BA8"/>
    <w:rsid w:val="008A5916"/>
    <w:rsid w:val="008A7A6E"/>
    <w:rsid w:val="008B00AC"/>
    <w:rsid w:val="008B05CD"/>
    <w:rsid w:val="008B516B"/>
    <w:rsid w:val="008B7BF9"/>
    <w:rsid w:val="008C270C"/>
    <w:rsid w:val="008C3B77"/>
    <w:rsid w:val="008C6499"/>
    <w:rsid w:val="008D32C4"/>
    <w:rsid w:val="008D7AB2"/>
    <w:rsid w:val="008E205D"/>
    <w:rsid w:val="008E25F5"/>
    <w:rsid w:val="008E469B"/>
    <w:rsid w:val="008E663E"/>
    <w:rsid w:val="008E760D"/>
    <w:rsid w:val="008F2132"/>
    <w:rsid w:val="008F47AF"/>
    <w:rsid w:val="008F54C0"/>
    <w:rsid w:val="008F7A66"/>
    <w:rsid w:val="009007D0"/>
    <w:rsid w:val="00903758"/>
    <w:rsid w:val="00904384"/>
    <w:rsid w:val="0090522C"/>
    <w:rsid w:val="0090787C"/>
    <w:rsid w:val="00907C8D"/>
    <w:rsid w:val="0091028C"/>
    <w:rsid w:val="0091142F"/>
    <w:rsid w:val="00911FE5"/>
    <w:rsid w:val="00912481"/>
    <w:rsid w:val="00914843"/>
    <w:rsid w:val="009160F9"/>
    <w:rsid w:val="009173AE"/>
    <w:rsid w:val="00920D24"/>
    <w:rsid w:val="00922B5F"/>
    <w:rsid w:val="009240BE"/>
    <w:rsid w:val="009261FF"/>
    <w:rsid w:val="00931D64"/>
    <w:rsid w:val="00932787"/>
    <w:rsid w:val="0093686A"/>
    <w:rsid w:val="009427EF"/>
    <w:rsid w:val="00942A8E"/>
    <w:rsid w:val="00942E23"/>
    <w:rsid w:val="009436F7"/>
    <w:rsid w:val="009504CF"/>
    <w:rsid w:val="00950855"/>
    <w:rsid w:val="00951BFF"/>
    <w:rsid w:val="00951D05"/>
    <w:rsid w:val="009531FD"/>
    <w:rsid w:val="00953F4F"/>
    <w:rsid w:val="00954863"/>
    <w:rsid w:val="0095500D"/>
    <w:rsid w:val="00956CAF"/>
    <w:rsid w:val="00961E8F"/>
    <w:rsid w:val="009654DF"/>
    <w:rsid w:val="00965A05"/>
    <w:rsid w:val="00970369"/>
    <w:rsid w:val="009705DF"/>
    <w:rsid w:val="00972146"/>
    <w:rsid w:val="00974A0E"/>
    <w:rsid w:val="0097721A"/>
    <w:rsid w:val="00977C55"/>
    <w:rsid w:val="00980A32"/>
    <w:rsid w:val="00980D9A"/>
    <w:rsid w:val="0098156E"/>
    <w:rsid w:val="00981600"/>
    <w:rsid w:val="00981828"/>
    <w:rsid w:val="009822A5"/>
    <w:rsid w:val="0098602E"/>
    <w:rsid w:val="00991A14"/>
    <w:rsid w:val="00996E7C"/>
    <w:rsid w:val="00997CB1"/>
    <w:rsid w:val="009A0A57"/>
    <w:rsid w:val="009A2BA2"/>
    <w:rsid w:val="009A2DB9"/>
    <w:rsid w:val="009A3C81"/>
    <w:rsid w:val="009A6950"/>
    <w:rsid w:val="009B01C2"/>
    <w:rsid w:val="009B20A2"/>
    <w:rsid w:val="009B22F1"/>
    <w:rsid w:val="009B25EB"/>
    <w:rsid w:val="009B356D"/>
    <w:rsid w:val="009B381F"/>
    <w:rsid w:val="009B69D8"/>
    <w:rsid w:val="009B70B7"/>
    <w:rsid w:val="009B7D3B"/>
    <w:rsid w:val="009C0AED"/>
    <w:rsid w:val="009C214B"/>
    <w:rsid w:val="009C33EF"/>
    <w:rsid w:val="009C46FF"/>
    <w:rsid w:val="009D03A4"/>
    <w:rsid w:val="009D1ED0"/>
    <w:rsid w:val="009D1F3B"/>
    <w:rsid w:val="009D3596"/>
    <w:rsid w:val="009D4FE8"/>
    <w:rsid w:val="009D66FE"/>
    <w:rsid w:val="009D67B5"/>
    <w:rsid w:val="009D7674"/>
    <w:rsid w:val="009D7C95"/>
    <w:rsid w:val="009E0FD4"/>
    <w:rsid w:val="009E1C99"/>
    <w:rsid w:val="009E23C0"/>
    <w:rsid w:val="009E2689"/>
    <w:rsid w:val="009E27CA"/>
    <w:rsid w:val="009E2D8C"/>
    <w:rsid w:val="009E4C95"/>
    <w:rsid w:val="009E612F"/>
    <w:rsid w:val="009F3B47"/>
    <w:rsid w:val="009F6C76"/>
    <w:rsid w:val="009F7071"/>
    <w:rsid w:val="00A00E83"/>
    <w:rsid w:val="00A01232"/>
    <w:rsid w:val="00A04309"/>
    <w:rsid w:val="00A05024"/>
    <w:rsid w:val="00A06417"/>
    <w:rsid w:val="00A06F1D"/>
    <w:rsid w:val="00A10C51"/>
    <w:rsid w:val="00A11A6E"/>
    <w:rsid w:val="00A11D5B"/>
    <w:rsid w:val="00A11D61"/>
    <w:rsid w:val="00A13D7B"/>
    <w:rsid w:val="00A177F1"/>
    <w:rsid w:val="00A17943"/>
    <w:rsid w:val="00A20D75"/>
    <w:rsid w:val="00A21A72"/>
    <w:rsid w:val="00A24022"/>
    <w:rsid w:val="00A24778"/>
    <w:rsid w:val="00A26990"/>
    <w:rsid w:val="00A318B0"/>
    <w:rsid w:val="00A31D5D"/>
    <w:rsid w:val="00A31F6C"/>
    <w:rsid w:val="00A341D4"/>
    <w:rsid w:val="00A3559F"/>
    <w:rsid w:val="00A367B2"/>
    <w:rsid w:val="00A37393"/>
    <w:rsid w:val="00A4137A"/>
    <w:rsid w:val="00A460C1"/>
    <w:rsid w:val="00A4762F"/>
    <w:rsid w:val="00A502CA"/>
    <w:rsid w:val="00A54367"/>
    <w:rsid w:val="00A54F5F"/>
    <w:rsid w:val="00A56318"/>
    <w:rsid w:val="00A563A6"/>
    <w:rsid w:val="00A602D7"/>
    <w:rsid w:val="00A608E3"/>
    <w:rsid w:val="00A6496F"/>
    <w:rsid w:val="00A64A8B"/>
    <w:rsid w:val="00A67776"/>
    <w:rsid w:val="00A70529"/>
    <w:rsid w:val="00A7075C"/>
    <w:rsid w:val="00A719DF"/>
    <w:rsid w:val="00A71A53"/>
    <w:rsid w:val="00A72587"/>
    <w:rsid w:val="00A72CB5"/>
    <w:rsid w:val="00A766CD"/>
    <w:rsid w:val="00A7722D"/>
    <w:rsid w:val="00A804BC"/>
    <w:rsid w:val="00A80862"/>
    <w:rsid w:val="00A83A04"/>
    <w:rsid w:val="00A841F8"/>
    <w:rsid w:val="00A842D9"/>
    <w:rsid w:val="00A8530D"/>
    <w:rsid w:val="00A8625F"/>
    <w:rsid w:val="00A868AD"/>
    <w:rsid w:val="00A87B1E"/>
    <w:rsid w:val="00A9007F"/>
    <w:rsid w:val="00A900B3"/>
    <w:rsid w:val="00A920A4"/>
    <w:rsid w:val="00A920F5"/>
    <w:rsid w:val="00A946FC"/>
    <w:rsid w:val="00A94A34"/>
    <w:rsid w:val="00A9523F"/>
    <w:rsid w:val="00AA21C3"/>
    <w:rsid w:val="00AA240B"/>
    <w:rsid w:val="00AA2CD1"/>
    <w:rsid w:val="00AA3F97"/>
    <w:rsid w:val="00AA55D0"/>
    <w:rsid w:val="00AA7289"/>
    <w:rsid w:val="00AB0CC5"/>
    <w:rsid w:val="00AB15C5"/>
    <w:rsid w:val="00AB49AD"/>
    <w:rsid w:val="00AB5875"/>
    <w:rsid w:val="00AC049A"/>
    <w:rsid w:val="00AC04EE"/>
    <w:rsid w:val="00AC0862"/>
    <w:rsid w:val="00AC32F6"/>
    <w:rsid w:val="00AC545A"/>
    <w:rsid w:val="00AC7071"/>
    <w:rsid w:val="00AC757F"/>
    <w:rsid w:val="00AD1061"/>
    <w:rsid w:val="00AD2BFD"/>
    <w:rsid w:val="00AD327F"/>
    <w:rsid w:val="00AD3F95"/>
    <w:rsid w:val="00AD4D58"/>
    <w:rsid w:val="00AD4F71"/>
    <w:rsid w:val="00AD6541"/>
    <w:rsid w:val="00AE0043"/>
    <w:rsid w:val="00AE026D"/>
    <w:rsid w:val="00AE0A7A"/>
    <w:rsid w:val="00AE1644"/>
    <w:rsid w:val="00AE46C3"/>
    <w:rsid w:val="00AE5339"/>
    <w:rsid w:val="00AE6559"/>
    <w:rsid w:val="00AE720C"/>
    <w:rsid w:val="00AF18AB"/>
    <w:rsid w:val="00AF56A5"/>
    <w:rsid w:val="00AF584A"/>
    <w:rsid w:val="00B005AA"/>
    <w:rsid w:val="00B00D1D"/>
    <w:rsid w:val="00B02466"/>
    <w:rsid w:val="00B0431D"/>
    <w:rsid w:val="00B05EA2"/>
    <w:rsid w:val="00B124CD"/>
    <w:rsid w:val="00B136F4"/>
    <w:rsid w:val="00B13B59"/>
    <w:rsid w:val="00B14A73"/>
    <w:rsid w:val="00B14A87"/>
    <w:rsid w:val="00B16EAA"/>
    <w:rsid w:val="00B17A62"/>
    <w:rsid w:val="00B250A0"/>
    <w:rsid w:val="00B30660"/>
    <w:rsid w:val="00B32398"/>
    <w:rsid w:val="00B33CDD"/>
    <w:rsid w:val="00B34920"/>
    <w:rsid w:val="00B35242"/>
    <w:rsid w:val="00B4476C"/>
    <w:rsid w:val="00B449D7"/>
    <w:rsid w:val="00B44BA2"/>
    <w:rsid w:val="00B450B5"/>
    <w:rsid w:val="00B47842"/>
    <w:rsid w:val="00B50E83"/>
    <w:rsid w:val="00B51083"/>
    <w:rsid w:val="00B539A8"/>
    <w:rsid w:val="00B61FBC"/>
    <w:rsid w:val="00B62F65"/>
    <w:rsid w:val="00B63496"/>
    <w:rsid w:val="00B66C43"/>
    <w:rsid w:val="00B67779"/>
    <w:rsid w:val="00B678E1"/>
    <w:rsid w:val="00B72AF7"/>
    <w:rsid w:val="00B76AAE"/>
    <w:rsid w:val="00B83727"/>
    <w:rsid w:val="00B84FC3"/>
    <w:rsid w:val="00B856E3"/>
    <w:rsid w:val="00B926F0"/>
    <w:rsid w:val="00B92BDA"/>
    <w:rsid w:val="00B93946"/>
    <w:rsid w:val="00B97567"/>
    <w:rsid w:val="00BA03D0"/>
    <w:rsid w:val="00BA0CF1"/>
    <w:rsid w:val="00BA1196"/>
    <w:rsid w:val="00BA3145"/>
    <w:rsid w:val="00BB0227"/>
    <w:rsid w:val="00BB269E"/>
    <w:rsid w:val="00BB309C"/>
    <w:rsid w:val="00BB3496"/>
    <w:rsid w:val="00BB3AB6"/>
    <w:rsid w:val="00BB5D2C"/>
    <w:rsid w:val="00BB61F5"/>
    <w:rsid w:val="00BC01C5"/>
    <w:rsid w:val="00BC0BBE"/>
    <w:rsid w:val="00BC0C8F"/>
    <w:rsid w:val="00BC163C"/>
    <w:rsid w:val="00BD1A54"/>
    <w:rsid w:val="00BD1A9E"/>
    <w:rsid w:val="00BD2D7F"/>
    <w:rsid w:val="00BD4066"/>
    <w:rsid w:val="00BD5DAE"/>
    <w:rsid w:val="00BD6B63"/>
    <w:rsid w:val="00BE08F1"/>
    <w:rsid w:val="00BE1EF7"/>
    <w:rsid w:val="00BE1F58"/>
    <w:rsid w:val="00BE5584"/>
    <w:rsid w:val="00BF14AA"/>
    <w:rsid w:val="00BF6C94"/>
    <w:rsid w:val="00BF7D0C"/>
    <w:rsid w:val="00C01F41"/>
    <w:rsid w:val="00C02B5D"/>
    <w:rsid w:val="00C041AB"/>
    <w:rsid w:val="00C05E82"/>
    <w:rsid w:val="00C05EF2"/>
    <w:rsid w:val="00C11B82"/>
    <w:rsid w:val="00C125A7"/>
    <w:rsid w:val="00C171FF"/>
    <w:rsid w:val="00C22F34"/>
    <w:rsid w:val="00C23109"/>
    <w:rsid w:val="00C24596"/>
    <w:rsid w:val="00C24DE5"/>
    <w:rsid w:val="00C2735F"/>
    <w:rsid w:val="00C31205"/>
    <w:rsid w:val="00C31E7C"/>
    <w:rsid w:val="00C37592"/>
    <w:rsid w:val="00C40334"/>
    <w:rsid w:val="00C41ABE"/>
    <w:rsid w:val="00C43721"/>
    <w:rsid w:val="00C4390B"/>
    <w:rsid w:val="00C479C7"/>
    <w:rsid w:val="00C501E4"/>
    <w:rsid w:val="00C50C04"/>
    <w:rsid w:val="00C53AB6"/>
    <w:rsid w:val="00C54EC4"/>
    <w:rsid w:val="00C639EE"/>
    <w:rsid w:val="00C642B0"/>
    <w:rsid w:val="00C65C33"/>
    <w:rsid w:val="00C66FFA"/>
    <w:rsid w:val="00C67A92"/>
    <w:rsid w:val="00C72086"/>
    <w:rsid w:val="00C720D9"/>
    <w:rsid w:val="00C73D86"/>
    <w:rsid w:val="00C76E98"/>
    <w:rsid w:val="00C81725"/>
    <w:rsid w:val="00C85748"/>
    <w:rsid w:val="00C85939"/>
    <w:rsid w:val="00C91C15"/>
    <w:rsid w:val="00C9393C"/>
    <w:rsid w:val="00C93B2A"/>
    <w:rsid w:val="00C953F6"/>
    <w:rsid w:val="00C95DD0"/>
    <w:rsid w:val="00C9607C"/>
    <w:rsid w:val="00C9735B"/>
    <w:rsid w:val="00C97DFF"/>
    <w:rsid w:val="00CA2170"/>
    <w:rsid w:val="00CA5D9B"/>
    <w:rsid w:val="00CA61D5"/>
    <w:rsid w:val="00CB0C70"/>
    <w:rsid w:val="00CB0FB4"/>
    <w:rsid w:val="00CB26AC"/>
    <w:rsid w:val="00CB2D54"/>
    <w:rsid w:val="00CB32EB"/>
    <w:rsid w:val="00CB3FC4"/>
    <w:rsid w:val="00CB547E"/>
    <w:rsid w:val="00CB7C30"/>
    <w:rsid w:val="00CC201C"/>
    <w:rsid w:val="00CC377E"/>
    <w:rsid w:val="00CC3AE9"/>
    <w:rsid w:val="00CC3E53"/>
    <w:rsid w:val="00CC57F2"/>
    <w:rsid w:val="00CC5871"/>
    <w:rsid w:val="00CC6D23"/>
    <w:rsid w:val="00CC7684"/>
    <w:rsid w:val="00CC7DC2"/>
    <w:rsid w:val="00CD10A1"/>
    <w:rsid w:val="00CD2214"/>
    <w:rsid w:val="00CD3609"/>
    <w:rsid w:val="00CD3C6F"/>
    <w:rsid w:val="00CD3FB6"/>
    <w:rsid w:val="00CD49E0"/>
    <w:rsid w:val="00CD4AD9"/>
    <w:rsid w:val="00CD544A"/>
    <w:rsid w:val="00CD7017"/>
    <w:rsid w:val="00CE12E8"/>
    <w:rsid w:val="00CE6609"/>
    <w:rsid w:val="00CE7E5C"/>
    <w:rsid w:val="00CF0501"/>
    <w:rsid w:val="00CF136E"/>
    <w:rsid w:val="00CF504A"/>
    <w:rsid w:val="00CF7635"/>
    <w:rsid w:val="00D0044C"/>
    <w:rsid w:val="00D0457D"/>
    <w:rsid w:val="00D04DEE"/>
    <w:rsid w:val="00D12349"/>
    <w:rsid w:val="00D13CFF"/>
    <w:rsid w:val="00D14CAC"/>
    <w:rsid w:val="00D15826"/>
    <w:rsid w:val="00D209A4"/>
    <w:rsid w:val="00D20D5C"/>
    <w:rsid w:val="00D231C7"/>
    <w:rsid w:val="00D25B67"/>
    <w:rsid w:val="00D3114B"/>
    <w:rsid w:val="00D32221"/>
    <w:rsid w:val="00D34A5B"/>
    <w:rsid w:val="00D35493"/>
    <w:rsid w:val="00D37030"/>
    <w:rsid w:val="00D42FA5"/>
    <w:rsid w:val="00D43CCB"/>
    <w:rsid w:val="00D452C0"/>
    <w:rsid w:val="00D461D5"/>
    <w:rsid w:val="00D46B2F"/>
    <w:rsid w:val="00D52697"/>
    <w:rsid w:val="00D52CA9"/>
    <w:rsid w:val="00D63523"/>
    <w:rsid w:val="00D63FD3"/>
    <w:rsid w:val="00D64088"/>
    <w:rsid w:val="00D64588"/>
    <w:rsid w:val="00D64811"/>
    <w:rsid w:val="00D648EB"/>
    <w:rsid w:val="00D66346"/>
    <w:rsid w:val="00D666B3"/>
    <w:rsid w:val="00D6689F"/>
    <w:rsid w:val="00D674C5"/>
    <w:rsid w:val="00D722CD"/>
    <w:rsid w:val="00D73B49"/>
    <w:rsid w:val="00D75F51"/>
    <w:rsid w:val="00D779DF"/>
    <w:rsid w:val="00D77E80"/>
    <w:rsid w:val="00D8023F"/>
    <w:rsid w:val="00D81092"/>
    <w:rsid w:val="00D83362"/>
    <w:rsid w:val="00D879FA"/>
    <w:rsid w:val="00D90991"/>
    <w:rsid w:val="00D91AC2"/>
    <w:rsid w:val="00D93194"/>
    <w:rsid w:val="00D94437"/>
    <w:rsid w:val="00D94B4C"/>
    <w:rsid w:val="00DA15A5"/>
    <w:rsid w:val="00DA2CBA"/>
    <w:rsid w:val="00DA3D96"/>
    <w:rsid w:val="00DA5115"/>
    <w:rsid w:val="00DA5EDA"/>
    <w:rsid w:val="00DB0F88"/>
    <w:rsid w:val="00DB2CF1"/>
    <w:rsid w:val="00DB2DBE"/>
    <w:rsid w:val="00DB3481"/>
    <w:rsid w:val="00DB51B5"/>
    <w:rsid w:val="00DB5A5F"/>
    <w:rsid w:val="00DB63E1"/>
    <w:rsid w:val="00DB69CB"/>
    <w:rsid w:val="00DC0050"/>
    <w:rsid w:val="00DC0BC3"/>
    <w:rsid w:val="00DC0C4E"/>
    <w:rsid w:val="00DC1B89"/>
    <w:rsid w:val="00DC5B77"/>
    <w:rsid w:val="00DC5FBA"/>
    <w:rsid w:val="00DD0FFA"/>
    <w:rsid w:val="00DD5861"/>
    <w:rsid w:val="00DD600C"/>
    <w:rsid w:val="00DD65CB"/>
    <w:rsid w:val="00DE04B7"/>
    <w:rsid w:val="00DE0DCE"/>
    <w:rsid w:val="00DE10F7"/>
    <w:rsid w:val="00DE2121"/>
    <w:rsid w:val="00DE7F1D"/>
    <w:rsid w:val="00DF0FB6"/>
    <w:rsid w:val="00DF3B68"/>
    <w:rsid w:val="00DF3DA6"/>
    <w:rsid w:val="00DF3E56"/>
    <w:rsid w:val="00DF43A1"/>
    <w:rsid w:val="00DF4E92"/>
    <w:rsid w:val="00E005C8"/>
    <w:rsid w:val="00E01D95"/>
    <w:rsid w:val="00E02062"/>
    <w:rsid w:val="00E0210F"/>
    <w:rsid w:val="00E0430B"/>
    <w:rsid w:val="00E05065"/>
    <w:rsid w:val="00E05C4C"/>
    <w:rsid w:val="00E05D3A"/>
    <w:rsid w:val="00E10B3A"/>
    <w:rsid w:val="00E124FD"/>
    <w:rsid w:val="00E138AF"/>
    <w:rsid w:val="00E228FB"/>
    <w:rsid w:val="00E24208"/>
    <w:rsid w:val="00E24435"/>
    <w:rsid w:val="00E24788"/>
    <w:rsid w:val="00E24BAD"/>
    <w:rsid w:val="00E24C2F"/>
    <w:rsid w:val="00E25DAF"/>
    <w:rsid w:val="00E261AD"/>
    <w:rsid w:val="00E26B2C"/>
    <w:rsid w:val="00E27ADD"/>
    <w:rsid w:val="00E30504"/>
    <w:rsid w:val="00E30B96"/>
    <w:rsid w:val="00E32594"/>
    <w:rsid w:val="00E352A0"/>
    <w:rsid w:val="00E36913"/>
    <w:rsid w:val="00E372D3"/>
    <w:rsid w:val="00E40605"/>
    <w:rsid w:val="00E4443E"/>
    <w:rsid w:val="00E450A7"/>
    <w:rsid w:val="00E452A3"/>
    <w:rsid w:val="00E45B77"/>
    <w:rsid w:val="00E51023"/>
    <w:rsid w:val="00E52A19"/>
    <w:rsid w:val="00E5461E"/>
    <w:rsid w:val="00E547EC"/>
    <w:rsid w:val="00E55545"/>
    <w:rsid w:val="00E56139"/>
    <w:rsid w:val="00E571D7"/>
    <w:rsid w:val="00E579BE"/>
    <w:rsid w:val="00E600E5"/>
    <w:rsid w:val="00E60DE2"/>
    <w:rsid w:val="00E60F33"/>
    <w:rsid w:val="00E62F91"/>
    <w:rsid w:val="00E635F7"/>
    <w:rsid w:val="00E65F38"/>
    <w:rsid w:val="00E66D73"/>
    <w:rsid w:val="00E74442"/>
    <w:rsid w:val="00E75AB1"/>
    <w:rsid w:val="00E76042"/>
    <w:rsid w:val="00E8020B"/>
    <w:rsid w:val="00E8233D"/>
    <w:rsid w:val="00E865DE"/>
    <w:rsid w:val="00E86E8F"/>
    <w:rsid w:val="00E86FF7"/>
    <w:rsid w:val="00E87E0E"/>
    <w:rsid w:val="00E87F90"/>
    <w:rsid w:val="00E94422"/>
    <w:rsid w:val="00EA0C71"/>
    <w:rsid w:val="00EA0CB8"/>
    <w:rsid w:val="00EA0ED2"/>
    <w:rsid w:val="00EA259F"/>
    <w:rsid w:val="00EA2FE6"/>
    <w:rsid w:val="00EA3F97"/>
    <w:rsid w:val="00EA3FCF"/>
    <w:rsid w:val="00EA41D4"/>
    <w:rsid w:val="00EA4214"/>
    <w:rsid w:val="00EA4C28"/>
    <w:rsid w:val="00EB0DAC"/>
    <w:rsid w:val="00EB181B"/>
    <w:rsid w:val="00EB6AF6"/>
    <w:rsid w:val="00EB6B7C"/>
    <w:rsid w:val="00EB774B"/>
    <w:rsid w:val="00EB7A53"/>
    <w:rsid w:val="00EC0455"/>
    <w:rsid w:val="00EC090F"/>
    <w:rsid w:val="00EC1B5D"/>
    <w:rsid w:val="00EC4F90"/>
    <w:rsid w:val="00EC5C1F"/>
    <w:rsid w:val="00EC66A0"/>
    <w:rsid w:val="00ED0786"/>
    <w:rsid w:val="00ED0F51"/>
    <w:rsid w:val="00ED2936"/>
    <w:rsid w:val="00ED366D"/>
    <w:rsid w:val="00ED399C"/>
    <w:rsid w:val="00ED626B"/>
    <w:rsid w:val="00ED76EE"/>
    <w:rsid w:val="00EE0553"/>
    <w:rsid w:val="00EE2A49"/>
    <w:rsid w:val="00EE3567"/>
    <w:rsid w:val="00EE4501"/>
    <w:rsid w:val="00EE65CD"/>
    <w:rsid w:val="00EE6C25"/>
    <w:rsid w:val="00EF1B50"/>
    <w:rsid w:val="00EF1D43"/>
    <w:rsid w:val="00EF3469"/>
    <w:rsid w:val="00EF58E1"/>
    <w:rsid w:val="00EF6A19"/>
    <w:rsid w:val="00EF712E"/>
    <w:rsid w:val="00EF7FDD"/>
    <w:rsid w:val="00F02FF0"/>
    <w:rsid w:val="00F0349D"/>
    <w:rsid w:val="00F03548"/>
    <w:rsid w:val="00F066D1"/>
    <w:rsid w:val="00F10546"/>
    <w:rsid w:val="00F10A36"/>
    <w:rsid w:val="00F11C3C"/>
    <w:rsid w:val="00F1796D"/>
    <w:rsid w:val="00F206B1"/>
    <w:rsid w:val="00F21636"/>
    <w:rsid w:val="00F237CA"/>
    <w:rsid w:val="00F2443D"/>
    <w:rsid w:val="00F256EC"/>
    <w:rsid w:val="00F26DD2"/>
    <w:rsid w:val="00F31C95"/>
    <w:rsid w:val="00F41CC7"/>
    <w:rsid w:val="00F457C4"/>
    <w:rsid w:val="00F4580B"/>
    <w:rsid w:val="00F51866"/>
    <w:rsid w:val="00F54A3A"/>
    <w:rsid w:val="00F55A60"/>
    <w:rsid w:val="00F568E7"/>
    <w:rsid w:val="00F5698D"/>
    <w:rsid w:val="00F57A7D"/>
    <w:rsid w:val="00F622CC"/>
    <w:rsid w:val="00F63A77"/>
    <w:rsid w:val="00F644C2"/>
    <w:rsid w:val="00F644C5"/>
    <w:rsid w:val="00F6739E"/>
    <w:rsid w:val="00F67E79"/>
    <w:rsid w:val="00F72C5E"/>
    <w:rsid w:val="00F72D20"/>
    <w:rsid w:val="00F72F78"/>
    <w:rsid w:val="00F81E41"/>
    <w:rsid w:val="00F829DD"/>
    <w:rsid w:val="00F87891"/>
    <w:rsid w:val="00F90E65"/>
    <w:rsid w:val="00F92328"/>
    <w:rsid w:val="00F9364C"/>
    <w:rsid w:val="00F93CB0"/>
    <w:rsid w:val="00F96D71"/>
    <w:rsid w:val="00F97C30"/>
    <w:rsid w:val="00FA0D15"/>
    <w:rsid w:val="00FA5496"/>
    <w:rsid w:val="00FA5864"/>
    <w:rsid w:val="00FA62A2"/>
    <w:rsid w:val="00FB1739"/>
    <w:rsid w:val="00FB4995"/>
    <w:rsid w:val="00FB4ACA"/>
    <w:rsid w:val="00FB57DD"/>
    <w:rsid w:val="00FB7505"/>
    <w:rsid w:val="00FC247A"/>
    <w:rsid w:val="00FC3D30"/>
    <w:rsid w:val="00FC6C3E"/>
    <w:rsid w:val="00FC7D90"/>
    <w:rsid w:val="00FD1220"/>
    <w:rsid w:val="00FD1605"/>
    <w:rsid w:val="00FD25FF"/>
    <w:rsid w:val="00FE2584"/>
    <w:rsid w:val="00FE40B5"/>
    <w:rsid w:val="00FE4731"/>
    <w:rsid w:val="00FE6FA7"/>
    <w:rsid w:val="00FE78E7"/>
    <w:rsid w:val="00FE7BD7"/>
    <w:rsid w:val="00FF093D"/>
    <w:rsid w:val="00FF2531"/>
    <w:rsid w:val="00FF3C21"/>
    <w:rsid w:val="00FF4ED1"/>
    <w:rsid w:val="0B9A5A48"/>
    <w:rsid w:val="28191555"/>
    <w:rsid w:val="5407ABBC"/>
    <w:rsid w:val="62B3F6D3"/>
    <w:rsid w:val="795DDE63"/>
    <w:rsid w:val="7D3FE97F"/>
    <w:rsid w:val="7D6F1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E232"/>
  <w15:docId w15:val="{79BA3592-67E3-4A59-8CB9-217D2F68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ajorBidi"/>
        <w:kern w:val="2"/>
        <w:sz w:val="22"/>
        <w:szCs w:val="26"/>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style>
  <w:style w:type="paragraph" w:styleId="Heading1">
    <w:name w:val="heading 1"/>
    <w:basedOn w:val="Normal"/>
    <w:next w:val="Normal"/>
    <w:link w:val="Heading1Char"/>
    <w:uiPriority w:val="9"/>
    <w:qFormat/>
    <w:rsid w:val="00F72C5E"/>
    <w:pPr>
      <w:keepNext/>
      <w:keepLines/>
      <w:numPr>
        <w:numId w:val="1"/>
      </w:numPr>
      <w:spacing w:before="240" w:after="0"/>
      <w:outlineLvl w:val="0"/>
    </w:pPr>
    <w:rPr>
      <w:rFonts w:eastAsiaTheme="majorEastAsia"/>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
      </w:numPr>
      <w:spacing w:before="40" w:after="0"/>
      <w:outlineLvl w:val="1"/>
    </w:pPr>
    <w:rPr>
      <w:rFonts w:eastAsiaTheme="majorEastAsia"/>
      <w:color w:val="2E74B5" w:themeColor="accent1" w:themeShade="BF"/>
    </w:rPr>
  </w:style>
  <w:style w:type="paragraph" w:styleId="Heading3">
    <w:name w:val="heading 3"/>
    <w:basedOn w:val="Normal"/>
    <w:next w:val="Normal"/>
    <w:link w:val="Heading3Char"/>
    <w:uiPriority w:val="9"/>
    <w:unhideWhenUsed/>
    <w:qFormat/>
    <w:rsid w:val="008445C3"/>
    <w:pPr>
      <w:keepNext/>
      <w:keepLines/>
      <w:numPr>
        <w:ilvl w:val="2"/>
        <w:numId w:val="1"/>
      </w:numPr>
      <w:spacing w:before="40" w:after="0"/>
      <w:outlineLvl w:val="2"/>
    </w:pPr>
    <w:rPr>
      <w:rFonts w:asciiTheme="majorHAnsi" w:eastAsiaTheme="majorEastAsia" w:hAnsiTheme="majorHAnsi"/>
      <w:color w:val="1F4D78" w:themeColor="accent1" w:themeShade="7F"/>
      <w:szCs w:val="24"/>
    </w:rPr>
  </w:style>
  <w:style w:type="paragraph" w:styleId="Heading4">
    <w:name w:val="heading 4"/>
    <w:basedOn w:val="Normal"/>
    <w:next w:val="Normal"/>
    <w:link w:val="Heading4Char"/>
    <w:uiPriority w:val="9"/>
    <w:semiHidden/>
    <w:unhideWhenUsed/>
    <w:qFormat/>
    <w:rsid w:val="008445C3"/>
    <w:pPr>
      <w:keepNext/>
      <w:keepLines/>
      <w:numPr>
        <w:ilvl w:val="3"/>
        <w:numId w:val="1"/>
      </w:numPr>
      <w:spacing w:before="40" w:after="0"/>
      <w:outlineLvl w:val="3"/>
    </w:pPr>
    <w:rPr>
      <w:rFonts w:asciiTheme="majorHAns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8445C3"/>
    <w:pPr>
      <w:keepNext/>
      <w:keepLines/>
      <w:numPr>
        <w:ilvl w:val="4"/>
        <w:numId w:val="1"/>
      </w:numPr>
      <w:spacing w:before="40" w:after="0"/>
      <w:outlineLvl w:val="4"/>
    </w:pPr>
    <w:rPr>
      <w:rFonts w:asciiTheme="majorHAnsi" w:eastAsiaTheme="majorEastAsia" w:hAnsiTheme="majorHAns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rsid w:val="008445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922B5F"/>
    <w:pPr>
      <w:spacing w:after="100"/>
      <w:ind w:left="240"/>
    </w:pPr>
  </w:style>
  <w:style w:type="paragraph" w:styleId="TOC1">
    <w:name w:val="toc 1"/>
    <w:basedOn w:val="Normal"/>
    <w:next w:val="Normal"/>
    <w:autoRedefine/>
    <w:uiPriority w:val="39"/>
    <w:unhideWhenUsed/>
    <w:rsid w:val="00922B5F"/>
    <w:pPr>
      <w:spacing w:after="100"/>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0A35C6"/>
    <w:pPr>
      <w:ind w:left="720"/>
      <w:contextualSpacing/>
    </w:pPr>
  </w:style>
  <w:style w:type="character" w:customStyle="1" w:styleId="css-15iwe0d">
    <w:name w:val="css-15iwe0d"/>
    <w:basedOn w:val="DefaultParagraphFont"/>
    <w:rsid w:val="00664172"/>
  </w:style>
  <w:style w:type="character" w:customStyle="1" w:styleId="css-2yp7ui">
    <w:name w:val="css-2yp7ui"/>
    <w:basedOn w:val="DefaultParagraphFont"/>
    <w:rsid w:val="00664172"/>
  </w:style>
  <w:style w:type="character" w:customStyle="1" w:styleId="css-1ber87j">
    <w:name w:val="css-1ber87j"/>
    <w:basedOn w:val="DefaultParagraphFont"/>
    <w:rsid w:val="00664172"/>
  </w:style>
  <w:style w:type="character" w:styleId="UnresolvedMention">
    <w:name w:val="Unresolved Mention"/>
    <w:basedOn w:val="DefaultParagraphFont"/>
    <w:uiPriority w:val="99"/>
    <w:semiHidden/>
    <w:unhideWhenUsed/>
    <w:rsid w:val="00CC7684"/>
    <w:rPr>
      <w:color w:val="605E5C"/>
      <w:shd w:val="clear" w:color="auto" w:fill="E1DFDD"/>
    </w:rPr>
  </w:style>
  <w:style w:type="paragraph" w:styleId="TOC3">
    <w:name w:val="toc 3"/>
    <w:basedOn w:val="Normal"/>
    <w:next w:val="Normal"/>
    <w:autoRedefine/>
    <w:uiPriority w:val="39"/>
    <w:unhideWhenUsed/>
    <w:rsid w:val="00A563A6"/>
    <w:pPr>
      <w:spacing w:after="100"/>
      <w:ind w:left="480"/>
    </w:pPr>
  </w:style>
  <w:style w:type="paragraph" w:styleId="Caption">
    <w:name w:val="caption"/>
    <w:basedOn w:val="Normal"/>
    <w:next w:val="Normal"/>
    <w:uiPriority w:val="35"/>
    <w:unhideWhenUsed/>
    <w:qFormat/>
    <w:rsid w:val="004E7B2B"/>
    <w:pPr>
      <w:spacing w:after="200" w:line="240" w:lineRule="auto"/>
    </w:pPr>
    <w:rPr>
      <w:i/>
      <w:iCs/>
      <w:color w:val="44546A" w:themeColor="text2"/>
      <w:sz w:val="18"/>
      <w:szCs w:val="18"/>
    </w:rPr>
  </w:style>
  <w:style w:type="paragraph" w:styleId="NoSpacing">
    <w:name w:val="No Spacing"/>
    <w:uiPriority w:val="1"/>
    <w:qFormat/>
    <w:rsid w:val="00FE2584"/>
    <w:pPr>
      <w:spacing w:after="0" w:line="240" w:lineRule="auto"/>
    </w:pPr>
    <w:rPr>
      <w:rFonts w:ascii="Sans Serif Collection" w:hAnsi="Sans Serif Collection"/>
      <w:sz w:val="24"/>
    </w:rPr>
  </w:style>
  <w:style w:type="character" w:styleId="Strong">
    <w:name w:val="Strong"/>
    <w:basedOn w:val="DefaultParagraphFont"/>
    <w:uiPriority w:val="22"/>
    <w:qFormat/>
    <w:rsid w:val="00F1796D"/>
    <w:rPr>
      <w:b/>
      <w:bCs/>
    </w:rPr>
  </w:style>
  <w:style w:type="character" w:styleId="FollowedHyperlink">
    <w:name w:val="FollowedHyperlink"/>
    <w:basedOn w:val="DefaultParagraphFont"/>
    <w:uiPriority w:val="99"/>
    <w:semiHidden/>
    <w:unhideWhenUsed/>
    <w:rsid w:val="00036A26"/>
    <w:rPr>
      <w:color w:val="954F72" w:themeColor="followedHyperlink"/>
      <w:u w:val="single"/>
    </w:rPr>
  </w:style>
  <w:style w:type="character" w:styleId="Emphasis">
    <w:name w:val="Emphasis"/>
    <w:basedOn w:val="DefaultParagraphFont"/>
    <w:uiPriority w:val="20"/>
    <w:qFormat/>
    <w:rsid w:val="009D67B5"/>
    <w:rPr>
      <w:i/>
      <w:iCs/>
    </w:rPr>
  </w:style>
  <w:style w:type="table" w:styleId="TableGrid">
    <w:name w:val="Table Grid"/>
    <w:basedOn w:val="TableNormal"/>
    <w:uiPriority w:val="39"/>
    <w:rsid w:val="00472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72C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A11D61"/>
    <w:rPr>
      <w:rFonts w:ascii="Times New Roman" w:hAnsi="Times New Roman" w:cs="Times New Roman"/>
      <w:szCs w:val="24"/>
    </w:rPr>
  </w:style>
  <w:style w:type="character" w:styleId="PlaceholderText">
    <w:name w:val="Placeholder Text"/>
    <w:basedOn w:val="DefaultParagraphFont"/>
    <w:uiPriority w:val="99"/>
    <w:semiHidden/>
    <w:rsid w:val="00AF56A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940">
      <w:bodyDiv w:val="1"/>
      <w:marLeft w:val="0"/>
      <w:marRight w:val="0"/>
      <w:marTop w:val="0"/>
      <w:marBottom w:val="0"/>
      <w:divBdr>
        <w:top w:val="none" w:sz="0" w:space="0" w:color="auto"/>
        <w:left w:val="none" w:sz="0" w:space="0" w:color="auto"/>
        <w:bottom w:val="none" w:sz="0" w:space="0" w:color="auto"/>
        <w:right w:val="none" w:sz="0" w:space="0" w:color="auto"/>
      </w:divBdr>
    </w:div>
    <w:div w:id="31348462">
      <w:bodyDiv w:val="1"/>
      <w:marLeft w:val="0"/>
      <w:marRight w:val="0"/>
      <w:marTop w:val="0"/>
      <w:marBottom w:val="0"/>
      <w:divBdr>
        <w:top w:val="none" w:sz="0" w:space="0" w:color="auto"/>
        <w:left w:val="none" w:sz="0" w:space="0" w:color="auto"/>
        <w:bottom w:val="none" w:sz="0" w:space="0" w:color="auto"/>
        <w:right w:val="none" w:sz="0" w:space="0" w:color="auto"/>
      </w:divBdr>
    </w:div>
    <w:div w:id="33577447">
      <w:bodyDiv w:val="1"/>
      <w:marLeft w:val="0"/>
      <w:marRight w:val="0"/>
      <w:marTop w:val="0"/>
      <w:marBottom w:val="0"/>
      <w:divBdr>
        <w:top w:val="none" w:sz="0" w:space="0" w:color="auto"/>
        <w:left w:val="none" w:sz="0" w:space="0" w:color="auto"/>
        <w:bottom w:val="none" w:sz="0" w:space="0" w:color="auto"/>
        <w:right w:val="none" w:sz="0" w:space="0" w:color="auto"/>
      </w:divBdr>
    </w:div>
    <w:div w:id="58866607">
      <w:bodyDiv w:val="1"/>
      <w:marLeft w:val="0"/>
      <w:marRight w:val="0"/>
      <w:marTop w:val="0"/>
      <w:marBottom w:val="0"/>
      <w:divBdr>
        <w:top w:val="none" w:sz="0" w:space="0" w:color="auto"/>
        <w:left w:val="none" w:sz="0" w:space="0" w:color="auto"/>
        <w:bottom w:val="none" w:sz="0" w:space="0" w:color="auto"/>
        <w:right w:val="none" w:sz="0" w:space="0" w:color="auto"/>
      </w:divBdr>
    </w:div>
    <w:div w:id="88353097">
      <w:bodyDiv w:val="1"/>
      <w:marLeft w:val="0"/>
      <w:marRight w:val="0"/>
      <w:marTop w:val="0"/>
      <w:marBottom w:val="0"/>
      <w:divBdr>
        <w:top w:val="none" w:sz="0" w:space="0" w:color="auto"/>
        <w:left w:val="none" w:sz="0" w:space="0" w:color="auto"/>
        <w:bottom w:val="none" w:sz="0" w:space="0" w:color="auto"/>
        <w:right w:val="none" w:sz="0" w:space="0" w:color="auto"/>
      </w:divBdr>
    </w:div>
    <w:div w:id="135800466">
      <w:bodyDiv w:val="1"/>
      <w:marLeft w:val="0"/>
      <w:marRight w:val="0"/>
      <w:marTop w:val="0"/>
      <w:marBottom w:val="0"/>
      <w:divBdr>
        <w:top w:val="none" w:sz="0" w:space="0" w:color="auto"/>
        <w:left w:val="none" w:sz="0" w:space="0" w:color="auto"/>
        <w:bottom w:val="none" w:sz="0" w:space="0" w:color="auto"/>
        <w:right w:val="none" w:sz="0" w:space="0" w:color="auto"/>
      </w:divBdr>
    </w:div>
    <w:div w:id="286738585">
      <w:bodyDiv w:val="1"/>
      <w:marLeft w:val="0"/>
      <w:marRight w:val="0"/>
      <w:marTop w:val="0"/>
      <w:marBottom w:val="0"/>
      <w:divBdr>
        <w:top w:val="none" w:sz="0" w:space="0" w:color="auto"/>
        <w:left w:val="none" w:sz="0" w:space="0" w:color="auto"/>
        <w:bottom w:val="none" w:sz="0" w:space="0" w:color="auto"/>
        <w:right w:val="none" w:sz="0" w:space="0" w:color="auto"/>
      </w:divBdr>
    </w:div>
    <w:div w:id="302545205">
      <w:bodyDiv w:val="1"/>
      <w:marLeft w:val="0"/>
      <w:marRight w:val="0"/>
      <w:marTop w:val="0"/>
      <w:marBottom w:val="0"/>
      <w:divBdr>
        <w:top w:val="none" w:sz="0" w:space="0" w:color="auto"/>
        <w:left w:val="none" w:sz="0" w:space="0" w:color="auto"/>
        <w:bottom w:val="none" w:sz="0" w:space="0" w:color="auto"/>
        <w:right w:val="none" w:sz="0" w:space="0" w:color="auto"/>
      </w:divBdr>
    </w:div>
    <w:div w:id="351998947">
      <w:bodyDiv w:val="1"/>
      <w:marLeft w:val="0"/>
      <w:marRight w:val="0"/>
      <w:marTop w:val="0"/>
      <w:marBottom w:val="0"/>
      <w:divBdr>
        <w:top w:val="none" w:sz="0" w:space="0" w:color="auto"/>
        <w:left w:val="none" w:sz="0" w:space="0" w:color="auto"/>
        <w:bottom w:val="none" w:sz="0" w:space="0" w:color="auto"/>
        <w:right w:val="none" w:sz="0" w:space="0" w:color="auto"/>
      </w:divBdr>
    </w:div>
    <w:div w:id="358043758">
      <w:bodyDiv w:val="1"/>
      <w:marLeft w:val="0"/>
      <w:marRight w:val="0"/>
      <w:marTop w:val="0"/>
      <w:marBottom w:val="0"/>
      <w:divBdr>
        <w:top w:val="none" w:sz="0" w:space="0" w:color="auto"/>
        <w:left w:val="none" w:sz="0" w:space="0" w:color="auto"/>
        <w:bottom w:val="none" w:sz="0" w:space="0" w:color="auto"/>
        <w:right w:val="none" w:sz="0" w:space="0" w:color="auto"/>
      </w:divBdr>
    </w:div>
    <w:div w:id="381174152">
      <w:bodyDiv w:val="1"/>
      <w:marLeft w:val="0"/>
      <w:marRight w:val="0"/>
      <w:marTop w:val="0"/>
      <w:marBottom w:val="0"/>
      <w:divBdr>
        <w:top w:val="none" w:sz="0" w:space="0" w:color="auto"/>
        <w:left w:val="none" w:sz="0" w:space="0" w:color="auto"/>
        <w:bottom w:val="none" w:sz="0" w:space="0" w:color="auto"/>
        <w:right w:val="none" w:sz="0" w:space="0" w:color="auto"/>
      </w:divBdr>
    </w:div>
    <w:div w:id="407074755">
      <w:bodyDiv w:val="1"/>
      <w:marLeft w:val="0"/>
      <w:marRight w:val="0"/>
      <w:marTop w:val="0"/>
      <w:marBottom w:val="0"/>
      <w:divBdr>
        <w:top w:val="none" w:sz="0" w:space="0" w:color="auto"/>
        <w:left w:val="none" w:sz="0" w:space="0" w:color="auto"/>
        <w:bottom w:val="none" w:sz="0" w:space="0" w:color="auto"/>
        <w:right w:val="none" w:sz="0" w:space="0" w:color="auto"/>
      </w:divBdr>
    </w:div>
    <w:div w:id="426468430">
      <w:bodyDiv w:val="1"/>
      <w:marLeft w:val="0"/>
      <w:marRight w:val="0"/>
      <w:marTop w:val="0"/>
      <w:marBottom w:val="0"/>
      <w:divBdr>
        <w:top w:val="none" w:sz="0" w:space="0" w:color="auto"/>
        <w:left w:val="none" w:sz="0" w:space="0" w:color="auto"/>
        <w:bottom w:val="none" w:sz="0" w:space="0" w:color="auto"/>
        <w:right w:val="none" w:sz="0" w:space="0" w:color="auto"/>
      </w:divBdr>
    </w:div>
    <w:div w:id="438529503">
      <w:bodyDiv w:val="1"/>
      <w:marLeft w:val="0"/>
      <w:marRight w:val="0"/>
      <w:marTop w:val="0"/>
      <w:marBottom w:val="0"/>
      <w:divBdr>
        <w:top w:val="none" w:sz="0" w:space="0" w:color="auto"/>
        <w:left w:val="none" w:sz="0" w:space="0" w:color="auto"/>
        <w:bottom w:val="none" w:sz="0" w:space="0" w:color="auto"/>
        <w:right w:val="none" w:sz="0" w:space="0" w:color="auto"/>
      </w:divBdr>
      <w:divsChild>
        <w:div w:id="2105957376">
          <w:marLeft w:val="0"/>
          <w:marRight w:val="0"/>
          <w:marTop w:val="0"/>
          <w:marBottom w:val="0"/>
          <w:divBdr>
            <w:top w:val="none" w:sz="0" w:space="0" w:color="auto"/>
            <w:left w:val="none" w:sz="0" w:space="0" w:color="auto"/>
            <w:bottom w:val="none" w:sz="0" w:space="0" w:color="auto"/>
            <w:right w:val="none" w:sz="0" w:space="0" w:color="auto"/>
          </w:divBdr>
          <w:divsChild>
            <w:div w:id="1579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85392">
      <w:bodyDiv w:val="1"/>
      <w:marLeft w:val="0"/>
      <w:marRight w:val="0"/>
      <w:marTop w:val="0"/>
      <w:marBottom w:val="0"/>
      <w:divBdr>
        <w:top w:val="none" w:sz="0" w:space="0" w:color="auto"/>
        <w:left w:val="none" w:sz="0" w:space="0" w:color="auto"/>
        <w:bottom w:val="none" w:sz="0" w:space="0" w:color="auto"/>
        <w:right w:val="none" w:sz="0" w:space="0" w:color="auto"/>
      </w:divBdr>
    </w:div>
    <w:div w:id="500240912">
      <w:bodyDiv w:val="1"/>
      <w:marLeft w:val="0"/>
      <w:marRight w:val="0"/>
      <w:marTop w:val="0"/>
      <w:marBottom w:val="0"/>
      <w:divBdr>
        <w:top w:val="none" w:sz="0" w:space="0" w:color="auto"/>
        <w:left w:val="none" w:sz="0" w:space="0" w:color="auto"/>
        <w:bottom w:val="none" w:sz="0" w:space="0" w:color="auto"/>
        <w:right w:val="none" w:sz="0" w:space="0" w:color="auto"/>
      </w:divBdr>
    </w:div>
    <w:div w:id="530074161">
      <w:bodyDiv w:val="1"/>
      <w:marLeft w:val="0"/>
      <w:marRight w:val="0"/>
      <w:marTop w:val="0"/>
      <w:marBottom w:val="0"/>
      <w:divBdr>
        <w:top w:val="none" w:sz="0" w:space="0" w:color="auto"/>
        <w:left w:val="none" w:sz="0" w:space="0" w:color="auto"/>
        <w:bottom w:val="none" w:sz="0" w:space="0" w:color="auto"/>
        <w:right w:val="none" w:sz="0" w:space="0" w:color="auto"/>
      </w:divBdr>
    </w:div>
    <w:div w:id="538250481">
      <w:bodyDiv w:val="1"/>
      <w:marLeft w:val="0"/>
      <w:marRight w:val="0"/>
      <w:marTop w:val="0"/>
      <w:marBottom w:val="0"/>
      <w:divBdr>
        <w:top w:val="none" w:sz="0" w:space="0" w:color="auto"/>
        <w:left w:val="none" w:sz="0" w:space="0" w:color="auto"/>
        <w:bottom w:val="none" w:sz="0" w:space="0" w:color="auto"/>
        <w:right w:val="none" w:sz="0" w:space="0" w:color="auto"/>
      </w:divBdr>
    </w:div>
    <w:div w:id="571619431">
      <w:bodyDiv w:val="1"/>
      <w:marLeft w:val="0"/>
      <w:marRight w:val="0"/>
      <w:marTop w:val="0"/>
      <w:marBottom w:val="0"/>
      <w:divBdr>
        <w:top w:val="none" w:sz="0" w:space="0" w:color="auto"/>
        <w:left w:val="none" w:sz="0" w:space="0" w:color="auto"/>
        <w:bottom w:val="none" w:sz="0" w:space="0" w:color="auto"/>
        <w:right w:val="none" w:sz="0" w:space="0" w:color="auto"/>
      </w:divBdr>
    </w:div>
    <w:div w:id="645623427">
      <w:bodyDiv w:val="1"/>
      <w:marLeft w:val="0"/>
      <w:marRight w:val="0"/>
      <w:marTop w:val="0"/>
      <w:marBottom w:val="0"/>
      <w:divBdr>
        <w:top w:val="none" w:sz="0" w:space="0" w:color="auto"/>
        <w:left w:val="none" w:sz="0" w:space="0" w:color="auto"/>
        <w:bottom w:val="none" w:sz="0" w:space="0" w:color="auto"/>
        <w:right w:val="none" w:sz="0" w:space="0" w:color="auto"/>
      </w:divBdr>
    </w:div>
    <w:div w:id="675034351">
      <w:bodyDiv w:val="1"/>
      <w:marLeft w:val="0"/>
      <w:marRight w:val="0"/>
      <w:marTop w:val="0"/>
      <w:marBottom w:val="0"/>
      <w:divBdr>
        <w:top w:val="none" w:sz="0" w:space="0" w:color="auto"/>
        <w:left w:val="none" w:sz="0" w:space="0" w:color="auto"/>
        <w:bottom w:val="none" w:sz="0" w:space="0" w:color="auto"/>
        <w:right w:val="none" w:sz="0" w:space="0" w:color="auto"/>
      </w:divBdr>
    </w:div>
    <w:div w:id="697006311">
      <w:bodyDiv w:val="1"/>
      <w:marLeft w:val="0"/>
      <w:marRight w:val="0"/>
      <w:marTop w:val="0"/>
      <w:marBottom w:val="0"/>
      <w:divBdr>
        <w:top w:val="none" w:sz="0" w:space="0" w:color="auto"/>
        <w:left w:val="none" w:sz="0" w:space="0" w:color="auto"/>
        <w:bottom w:val="none" w:sz="0" w:space="0" w:color="auto"/>
        <w:right w:val="none" w:sz="0" w:space="0" w:color="auto"/>
      </w:divBdr>
    </w:div>
    <w:div w:id="698624226">
      <w:bodyDiv w:val="1"/>
      <w:marLeft w:val="0"/>
      <w:marRight w:val="0"/>
      <w:marTop w:val="0"/>
      <w:marBottom w:val="0"/>
      <w:divBdr>
        <w:top w:val="none" w:sz="0" w:space="0" w:color="auto"/>
        <w:left w:val="none" w:sz="0" w:space="0" w:color="auto"/>
        <w:bottom w:val="none" w:sz="0" w:space="0" w:color="auto"/>
        <w:right w:val="none" w:sz="0" w:space="0" w:color="auto"/>
      </w:divBdr>
    </w:div>
    <w:div w:id="747846936">
      <w:bodyDiv w:val="1"/>
      <w:marLeft w:val="0"/>
      <w:marRight w:val="0"/>
      <w:marTop w:val="0"/>
      <w:marBottom w:val="0"/>
      <w:divBdr>
        <w:top w:val="none" w:sz="0" w:space="0" w:color="auto"/>
        <w:left w:val="none" w:sz="0" w:space="0" w:color="auto"/>
        <w:bottom w:val="none" w:sz="0" w:space="0" w:color="auto"/>
        <w:right w:val="none" w:sz="0" w:space="0" w:color="auto"/>
      </w:divBdr>
    </w:div>
    <w:div w:id="803349908">
      <w:bodyDiv w:val="1"/>
      <w:marLeft w:val="0"/>
      <w:marRight w:val="0"/>
      <w:marTop w:val="0"/>
      <w:marBottom w:val="0"/>
      <w:divBdr>
        <w:top w:val="none" w:sz="0" w:space="0" w:color="auto"/>
        <w:left w:val="none" w:sz="0" w:space="0" w:color="auto"/>
        <w:bottom w:val="none" w:sz="0" w:space="0" w:color="auto"/>
        <w:right w:val="none" w:sz="0" w:space="0" w:color="auto"/>
      </w:divBdr>
    </w:div>
    <w:div w:id="803472166">
      <w:bodyDiv w:val="1"/>
      <w:marLeft w:val="0"/>
      <w:marRight w:val="0"/>
      <w:marTop w:val="0"/>
      <w:marBottom w:val="0"/>
      <w:divBdr>
        <w:top w:val="none" w:sz="0" w:space="0" w:color="auto"/>
        <w:left w:val="none" w:sz="0" w:space="0" w:color="auto"/>
        <w:bottom w:val="none" w:sz="0" w:space="0" w:color="auto"/>
        <w:right w:val="none" w:sz="0" w:space="0" w:color="auto"/>
      </w:divBdr>
    </w:div>
    <w:div w:id="841310093">
      <w:bodyDiv w:val="1"/>
      <w:marLeft w:val="0"/>
      <w:marRight w:val="0"/>
      <w:marTop w:val="0"/>
      <w:marBottom w:val="0"/>
      <w:divBdr>
        <w:top w:val="none" w:sz="0" w:space="0" w:color="auto"/>
        <w:left w:val="none" w:sz="0" w:space="0" w:color="auto"/>
        <w:bottom w:val="none" w:sz="0" w:space="0" w:color="auto"/>
        <w:right w:val="none" w:sz="0" w:space="0" w:color="auto"/>
      </w:divBdr>
    </w:div>
    <w:div w:id="844855531">
      <w:bodyDiv w:val="1"/>
      <w:marLeft w:val="0"/>
      <w:marRight w:val="0"/>
      <w:marTop w:val="0"/>
      <w:marBottom w:val="0"/>
      <w:divBdr>
        <w:top w:val="none" w:sz="0" w:space="0" w:color="auto"/>
        <w:left w:val="none" w:sz="0" w:space="0" w:color="auto"/>
        <w:bottom w:val="none" w:sz="0" w:space="0" w:color="auto"/>
        <w:right w:val="none" w:sz="0" w:space="0" w:color="auto"/>
      </w:divBdr>
    </w:div>
    <w:div w:id="895773299">
      <w:bodyDiv w:val="1"/>
      <w:marLeft w:val="0"/>
      <w:marRight w:val="0"/>
      <w:marTop w:val="0"/>
      <w:marBottom w:val="0"/>
      <w:divBdr>
        <w:top w:val="none" w:sz="0" w:space="0" w:color="auto"/>
        <w:left w:val="none" w:sz="0" w:space="0" w:color="auto"/>
        <w:bottom w:val="none" w:sz="0" w:space="0" w:color="auto"/>
        <w:right w:val="none" w:sz="0" w:space="0" w:color="auto"/>
      </w:divBdr>
    </w:div>
    <w:div w:id="913900253">
      <w:bodyDiv w:val="1"/>
      <w:marLeft w:val="0"/>
      <w:marRight w:val="0"/>
      <w:marTop w:val="0"/>
      <w:marBottom w:val="0"/>
      <w:divBdr>
        <w:top w:val="none" w:sz="0" w:space="0" w:color="auto"/>
        <w:left w:val="none" w:sz="0" w:space="0" w:color="auto"/>
        <w:bottom w:val="none" w:sz="0" w:space="0" w:color="auto"/>
        <w:right w:val="none" w:sz="0" w:space="0" w:color="auto"/>
      </w:divBdr>
    </w:div>
    <w:div w:id="925308177">
      <w:bodyDiv w:val="1"/>
      <w:marLeft w:val="0"/>
      <w:marRight w:val="0"/>
      <w:marTop w:val="0"/>
      <w:marBottom w:val="0"/>
      <w:divBdr>
        <w:top w:val="none" w:sz="0" w:space="0" w:color="auto"/>
        <w:left w:val="none" w:sz="0" w:space="0" w:color="auto"/>
        <w:bottom w:val="none" w:sz="0" w:space="0" w:color="auto"/>
        <w:right w:val="none" w:sz="0" w:space="0" w:color="auto"/>
      </w:divBdr>
    </w:div>
    <w:div w:id="956956683">
      <w:bodyDiv w:val="1"/>
      <w:marLeft w:val="0"/>
      <w:marRight w:val="0"/>
      <w:marTop w:val="0"/>
      <w:marBottom w:val="0"/>
      <w:divBdr>
        <w:top w:val="none" w:sz="0" w:space="0" w:color="auto"/>
        <w:left w:val="none" w:sz="0" w:space="0" w:color="auto"/>
        <w:bottom w:val="none" w:sz="0" w:space="0" w:color="auto"/>
        <w:right w:val="none" w:sz="0" w:space="0" w:color="auto"/>
      </w:divBdr>
      <w:divsChild>
        <w:div w:id="31200137">
          <w:marLeft w:val="0"/>
          <w:marRight w:val="0"/>
          <w:marTop w:val="0"/>
          <w:marBottom w:val="0"/>
          <w:divBdr>
            <w:top w:val="none" w:sz="0" w:space="0" w:color="auto"/>
            <w:left w:val="none" w:sz="0" w:space="0" w:color="auto"/>
            <w:bottom w:val="none" w:sz="0" w:space="0" w:color="auto"/>
            <w:right w:val="none" w:sz="0" w:space="0" w:color="auto"/>
          </w:divBdr>
          <w:divsChild>
            <w:div w:id="1568879313">
              <w:marLeft w:val="0"/>
              <w:marRight w:val="0"/>
              <w:marTop w:val="0"/>
              <w:marBottom w:val="0"/>
              <w:divBdr>
                <w:top w:val="none" w:sz="0" w:space="0" w:color="auto"/>
                <w:left w:val="none" w:sz="0" w:space="0" w:color="auto"/>
                <w:bottom w:val="none" w:sz="0" w:space="0" w:color="auto"/>
                <w:right w:val="none" w:sz="0" w:space="0" w:color="auto"/>
              </w:divBdr>
              <w:divsChild>
                <w:div w:id="429155884">
                  <w:marLeft w:val="0"/>
                  <w:marRight w:val="0"/>
                  <w:marTop w:val="0"/>
                  <w:marBottom w:val="0"/>
                  <w:divBdr>
                    <w:top w:val="none" w:sz="0" w:space="0" w:color="auto"/>
                    <w:left w:val="none" w:sz="0" w:space="0" w:color="auto"/>
                    <w:bottom w:val="none" w:sz="0" w:space="0" w:color="auto"/>
                    <w:right w:val="none" w:sz="0" w:space="0" w:color="auto"/>
                  </w:divBdr>
                  <w:divsChild>
                    <w:div w:id="2495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45564">
          <w:marLeft w:val="0"/>
          <w:marRight w:val="0"/>
          <w:marTop w:val="0"/>
          <w:marBottom w:val="0"/>
          <w:divBdr>
            <w:top w:val="none" w:sz="0" w:space="0" w:color="auto"/>
            <w:left w:val="none" w:sz="0" w:space="0" w:color="auto"/>
            <w:bottom w:val="none" w:sz="0" w:space="0" w:color="auto"/>
            <w:right w:val="none" w:sz="0" w:space="0" w:color="auto"/>
          </w:divBdr>
          <w:divsChild>
            <w:div w:id="6254162">
              <w:marLeft w:val="0"/>
              <w:marRight w:val="0"/>
              <w:marTop w:val="0"/>
              <w:marBottom w:val="0"/>
              <w:divBdr>
                <w:top w:val="none" w:sz="0" w:space="0" w:color="auto"/>
                <w:left w:val="none" w:sz="0" w:space="0" w:color="auto"/>
                <w:bottom w:val="none" w:sz="0" w:space="0" w:color="auto"/>
                <w:right w:val="none" w:sz="0" w:space="0" w:color="auto"/>
              </w:divBdr>
              <w:divsChild>
                <w:div w:id="1113355122">
                  <w:marLeft w:val="0"/>
                  <w:marRight w:val="0"/>
                  <w:marTop w:val="0"/>
                  <w:marBottom w:val="0"/>
                  <w:divBdr>
                    <w:top w:val="none" w:sz="0" w:space="0" w:color="auto"/>
                    <w:left w:val="none" w:sz="0" w:space="0" w:color="auto"/>
                    <w:bottom w:val="none" w:sz="0" w:space="0" w:color="auto"/>
                    <w:right w:val="none" w:sz="0" w:space="0" w:color="auto"/>
                  </w:divBdr>
                  <w:divsChild>
                    <w:div w:id="8018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7709">
      <w:bodyDiv w:val="1"/>
      <w:marLeft w:val="0"/>
      <w:marRight w:val="0"/>
      <w:marTop w:val="0"/>
      <w:marBottom w:val="0"/>
      <w:divBdr>
        <w:top w:val="none" w:sz="0" w:space="0" w:color="auto"/>
        <w:left w:val="none" w:sz="0" w:space="0" w:color="auto"/>
        <w:bottom w:val="none" w:sz="0" w:space="0" w:color="auto"/>
        <w:right w:val="none" w:sz="0" w:space="0" w:color="auto"/>
      </w:divBdr>
    </w:div>
    <w:div w:id="1080835754">
      <w:bodyDiv w:val="1"/>
      <w:marLeft w:val="0"/>
      <w:marRight w:val="0"/>
      <w:marTop w:val="0"/>
      <w:marBottom w:val="0"/>
      <w:divBdr>
        <w:top w:val="none" w:sz="0" w:space="0" w:color="auto"/>
        <w:left w:val="none" w:sz="0" w:space="0" w:color="auto"/>
        <w:bottom w:val="none" w:sz="0" w:space="0" w:color="auto"/>
        <w:right w:val="none" w:sz="0" w:space="0" w:color="auto"/>
      </w:divBdr>
    </w:div>
    <w:div w:id="1091927036">
      <w:bodyDiv w:val="1"/>
      <w:marLeft w:val="0"/>
      <w:marRight w:val="0"/>
      <w:marTop w:val="0"/>
      <w:marBottom w:val="0"/>
      <w:divBdr>
        <w:top w:val="none" w:sz="0" w:space="0" w:color="auto"/>
        <w:left w:val="none" w:sz="0" w:space="0" w:color="auto"/>
        <w:bottom w:val="none" w:sz="0" w:space="0" w:color="auto"/>
        <w:right w:val="none" w:sz="0" w:space="0" w:color="auto"/>
      </w:divBdr>
    </w:div>
    <w:div w:id="1123957342">
      <w:bodyDiv w:val="1"/>
      <w:marLeft w:val="0"/>
      <w:marRight w:val="0"/>
      <w:marTop w:val="0"/>
      <w:marBottom w:val="0"/>
      <w:divBdr>
        <w:top w:val="none" w:sz="0" w:space="0" w:color="auto"/>
        <w:left w:val="none" w:sz="0" w:space="0" w:color="auto"/>
        <w:bottom w:val="none" w:sz="0" w:space="0" w:color="auto"/>
        <w:right w:val="none" w:sz="0" w:space="0" w:color="auto"/>
      </w:divBdr>
    </w:div>
    <w:div w:id="1292057233">
      <w:bodyDiv w:val="1"/>
      <w:marLeft w:val="0"/>
      <w:marRight w:val="0"/>
      <w:marTop w:val="0"/>
      <w:marBottom w:val="0"/>
      <w:divBdr>
        <w:top w:val="none" w:sz="0" w:space="0" w:color="auto"/>
        <w:left w:val="none" w:sz="0" w:space="0" w:color="auto"/>
        <w:bottom w:val="none" w:sz="0" w:space="0" w:color="auto"/>
        <w:right w:val="none" w:sz="0" w:space="0" w:color="auto"/>
      </w:divBdr>
    </w:div>
    <w:div w:id="1299998251">
      <w:bodyDiv w:val="1"/>
      <w:marLeft w:val="0"/>
      <w:marRight w:val="0"/>
      <w:marTop w:val="0"/>
      <w:marBottom w:val="0"/>
      <w:divBdr>
        <w:top w:val="none" w:sz="0" w:space="0" w:color="auto"/>
        <w:left w:val="none" w:sz="0" w:space="0" w:color="auto"/>
        <w:bottom w:val="none" w:sz="0" w:space="0" w:color="auto"/>
        <w:right w:val="none" w:sz="0" w:space="0" w:color="auto"/>
      </w:divBdr>
      <w:divsChild>
        <w:div w:id="1818454946">
          <w:marLeft w:val="0"/>
          <w:marRight w:val="0"/>
          <w:marTop w:val="0"/>
          <w:marBottom w:val="0"/>
          <w:divBdr>
            <w:top w:val="none" w:sz="0" w:space="0" w:color="auto"/>
            <w:left w:val="none" w:sz="0" w:space="0" w:color="auto"/>
            <w:bottom w:val="none" w:sz="0" w:space="0" w:color="auto"/>
            <w:right w:val="none" w:sz="0" w:space="0" w:color="auto"/>
          </w:divBdr>
          <w:divsChild>
            <w:div w:id="15124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7953">
      <w:bodyDiv w:val="1"/>
      <w:marLeft w:val="0"/>
      <w:marRight w:val="0"/>
      <w:marTop w:val="0"/>
      <w:marBottom w:val="0"/>
      <w:divBdr>
        <w:top w:val="none" w:sz="0" w:space="0" w:color="auto"/>
        <w:left w:val="none" w:sz="0" w:space="0" w:color="auto"/>
        <w:bottom w:val="none" w:sz="0" w:space="0" w:color="auto"/>
        <w:right w:val="none" w:sz="0" w:space="0" w:color="auto"/>
      </w:divBdr>
    </w:div>
    <w:div w:id="1392115793">
      <w:bodyDiv w:val="1"/>
      <w:marLeft w:val="0"/>
      <w:marRight w:val="0"/>
      <w:marTop w:val="0"/>
      <w:marBottom w:val="0"/>
      <w:divBdr>
        <w:top w:val="none" w:sz="0" w:space="0" w:color="auto"/>
        <w:left w:val="none" w:sz="0" w:space="0" w:color="auto"/>
        <w:bottom w:val="none" w:sz="0" w:space="0" w:color="auto"/>
        <w:right w:val="none" w:sz="0" w:space="0" w:color="auto"/>
      </w:divBdr>
    </w:div>
    <w:div w:id="1392386456">
      <w:bodyDiv w:val="1"/>
      <w:marLeft w:val="0"/>
      <w:marRight w:val="0"/>
      <w:marTop w:val="0"/>
      <w:marBottom w:val="0"/>
      <w:divBdr>
        <w:top w:val="none" w:sz="0" w:space="0" w:color="auto"/>
        <w:left w:val="none" w:sz="0" w:space="0" w:color="auto"/>
        <w:bottom w:val="none" w:sz="0" w:space="0" w:color="auto"/>
        <w:right w:val="none" w:sz="0" w:space="0" w:color="auto"/>
      </w:divBdr>
    </w:div>
    <w:div w:id="1397053179">
      <w:bodyDiv w:val="1"/>
      <w:marLeft w:val="0"/>
      <w:marRight w:val="0"/>
      <w:marTop w:val="0"/>
      <w:marBottom w:val="0"/>
      <w:divBdr>
        <w:top w:val="none" w:sz="0" w:space="0" w:color="auto"/>
        <w:left w:val="none" w:sz="0" w:space="0" w:color="auto"/>
        <w:bottom w:val="none" w:sz="0" w:space="0" w:color="auto"/>
        <w:right w:val="none" w:sz="0" w:space="0" w:color="auto"/>
      </w:divBdr>
    </w:div>
    <w:div w:id="1399286395">
      <w:bodyDiv w:val="1"/>
      <w:marLeft w:val="0"/>
      <w:marRight w:val="0"/>
      <w:marTop w:val="0"/>
      <w:marBottom w:val="0"/>
      <w:divBdr>
        <w:top w:val="none" w:sz="0" w:space="0" w:color="auto"/>
        <w:left w:val="none" w:sz="0" w:space="0" w:color="auto"/>
        <w:bottom w:val="none" w:sz="0" w:space="0" w:color="auto"/>
        <w:right w:val="none" w:sz="0" w:space="0" w:color="auto"/>
      </w:divBdr>
    </w:div>
    <w:div w:id="1461652807">
      <w:bodyDiv w:val="1"/>
      <w:marLeft w:val="0"/>
      <w:marRight w:val="0"/>
      <w:marTop w:val="0"/>
      <w:marBottom w:val="0"/>
      <w:divBdr>
        <w:top w:val="none" w:sz="0" w:space="0" w:color="auto"/>
        <w:left w:val="none" w:sz="0" w:space="0" w:color="auto"/>
        <w:bottom w:val="none" w:sz="0" w:space="0" w:color="auto"/>
        <w:right w:val="none" w:sz="0" w:space="0" w:color="auto"/>
      </w:divBdr>
    </w:div>
    <w:div w:id="1483038783">
      <w:bodyDiv w:val="1"/>
      <w:marLeft w:val="0"/>
      <w:marRight w:val="0"/>
      <w:marTop w:val="0"/>
      <w:marBottom w:val="0"/>
      <w:divBdr>
        <w:top w:val="none" w:sz="0" w:space="0" w:color="auto"/>
        <w:left w:val="none" w:sz="0" w:space="0" w:color="auto"/>
        <w:bottom w:val="none" w:sz="0" w:space="0" w:color="auto"/>
        <w:right w:val="none" w:sz="0" w:space="0" w:color="auto"/>
      </w:divBdr>
    </w:div>
    <w:div w:id="1488327825">
      <w:bodyDiv w:val="1"/>
      <w:marLeft w:val="0"/>
      <w:marRight w:val="0"/>
      <w:marTop w:val="0"/>
      <w:marBottom w:val="0"/>
      <w:divBdr>
        <w:top w:val="none" w:sz="0" w:space="0" w:color="auto"/>
        <w:left w:val="none" w:sz="0" w:space="0" w:color="auto"/>
        <w:bottom w:val="none" w:sz="0" w:space="0" w:color="auto"/>
        <w:right w:val="none" w:sz="0" w:space="0" w:color="auto"/>
      </w:divBdr>
    </w:div>
    <w:div w:id="1607813871">
      <w:bodyDiv w:val="1"/>
      <w:marLeft w:val="0"/>
      <w:marRight w:val="0"/>
      <w:marTop w:val="0"/>
      <w:marBottom w:val="0"/>
      <w:divBdr>
        <w:top w:val="none" w:sz="0" w:space="0" w:color="auto"/>
        <w:left w:val="none" w:sz="0" w:space="0" w:color="auto"/>
        <w:bottom w:val="none" w:sz="0" w:space="0" w:color="auto"/>
        <w:right w:val="none" w:sz="0" w:space="0" w:color="auto"/>
      </w:divBdr>
    </w:div>
    <w:div w:id="1673534140">
      <w:bodyDiv w:val="1"/>
      <w:marLeft w:val="0"/>
      <w:marRight w:val="0"/>
      <w:marTop w:val="0"/>
      <w:marBottom w:val="0"/>
      <w:divBdr>
        <w:top w:val="none" w:sz="0" w:space="0" w:color="auto"/>
        <w:left w:val="none" w:sz="0" w:space="0" w:color="auto"/>
        <w:bottom w:val="none" w:sz="0" w:space="0" w:color="auto"/>
        <w:right w:val="none" w:sz="0" w:space="0" w:color="auto"/>
      </w:divBdr>
    </w:div>
    <w:div w:id="1772357183">
      <w:bodyDiv w:val="1"/>
      <w:marLeft w:val="0"/>
      <w:marRight w:val="0"/>
      <w:marTop w:val="0"/>
      <w:marBottom w:val="0"/>
      <w:divBdr>
        <w:top w:val="none" w:sz="0" w:space="0" w:color="auto"/>
        <w:left w:val="none" w:sz="0" w:space="0" w:color="auto"/>
        <w:bottom w:val="none" w:sz="0" w:space="0" w:color="auto"/>
        <w:right w:val="none" w:sz="0" w:space="0" w:color="auto"/>
      </w:divBdr>
    </w:div>
    <w:div w:id="1808861803">
      <w:bodyDiv w:val="1"/>
      <w:marLeft w:val="0"/>
      <w:marRight w:val="0"/>
      <w:marTop w:val="0"/>
      <w:marBottom w:val="0"/>
      <w:divBdr>
        <w:top w:val="none" w:sz="0" w:space="0" w:color="auto"/>
        <w:left w:val="none" w:sz="0" w:space="0" w:color="auto"/>
        <w:bottom w:val="none" w:sz="0" w:space="0" w:color="auto"/>
        <w:right w:val="none" w:sz="0" w:space="0" w:color="auto"/>
      </w:divBdr>
    </w:div>
    <w:div w:id="1825773609">
      <w:bodyDiv w:val="1"/>
      <w:marLeft w:val="0"/>
      <w:marRight w:val="0"/>
      <w:marTop w:val="0"/>
      <w:marBottom w:val="0"/>
      <w:divBdr>
        <w:top w:val="none" w:sz="0" w:space="0" w:color="auto"/>
        <w:left w:val="none" w:sz="0" w:space="0" w:color="auto"/>
        <w:bottom w:val="none" w:sz="0" w:space="0" w:color="auto"/>
        <w:right w:val="none" w:sz="0" w:space="0" w:color="auto"/>
      </w:divBdr>
    </w:div>
    <w:div w:id="1840540297">
      <w:bodyDiv w:val="1"/>
      <w:marLeft w:val="0"/>
      <w:marRight w:val="0"/>
      <w:marTop w:val="0"/>
      <w:marBottom w:val="0"/>
      <w:divBdr>
        <w:top w:val="none" w:sz="0" w:space="0" w:color="auto"/>
        <w:left w:val="none" w:sz="0" w:space="0" w:color="auto"/>
        <w:bottom w:val="none" w:sz="0" w:space="0" w:color="auto"/>
        <w:right w:val="none" w:sz="0" w:space="0" w:color="auto"/>
      </w:divBdr>
    </w:div>
    <w:div w:id="1852453611">
      <w:bodyDiv w:val="1"/>
      <w:marLeft w:val="0"/>
      <w:marRight w:val="0"/>
      <w:marTop w:val="0"/>
      <w:marBottom w:val="0"/>
      <w:divBdr>
        <w:top w:val="none" w:sz="0" w:space="0" w:color="auto"/>
        <w:left w:val="none" w:sz="0" w:space="0" w:color="auto"/>
        <w:bottom w:val="none" w:sz="0" w:space="0" w:color="auto"/>
        <w:right w:val="none" w:sz="0" w:space="0" w:color="auto"/>
      </w:divBdr>
    </w:div>
    <w:div w:id="1852989756">
      <w:bodyDiv w:val="1"/>
      <w:marLeft w:val="0"/>
      <w:marRight w:val="0"/>
      <w:marTop w:val="0"/>
      <w:marBottom w:val="0"/>
      <w:divBdr>
        <w:top w:val="none" w:sz="0" w:space="0" w:color="auto"/>
        <w:left w:val="none" w:sz="0" w:space="0" w:color="auto"/>
        <w:bottom w:val="none" w:sz="0" w:space="0" w:color="auto"/>
        <w:right w:val="none" w:sz="0" w:space="0" w:color="auto"/>
      </w:divBdr>
    </w:div>
    <w:div w:id="1877692173">
      <w:bodyDiv w:val="1"/>
      <w:marLeft w:val="0"/>
      <w:marRight w:val="0"/>
      <w:marTop w:val="0"/>
      <w:marBottom w:val="0"/>
      <w:divBdr>
        <w:top w:val="none" w:sz="0" w:space="0" w:color="auto"/>
        <w:left w:val="none" w:sz="0" w:space="0" w:color="auto"/>
        <w:bottom w:val="none" w:sz="0" w:space="0" w:color="auto"/>
        <w:right w:val="none" w:sz="0" w:space="0" w:color="auto"/>
      </w:divBdr>
    </w:div>
    <w:div w:id="1896625742">
      <w:bodyDiv w:val="1"/>
      <w:marLeft w:val="0"/>
      <w:marRight w:val="0"/>
      <w:marTop w:val="0"/>
      <w:marBottom w:val="0"/>
      <w:divBdr>
        <w:top w:val="none" w:sz="0" w:space="0" w:color="auto"/>
        <w:left w:val="none" w:sz="0" w:space="0" w:color="auto"/>
        <w:bottom w:val="none" w:sz="0" w:space="0" w:color="auto"/>
        <w:right w:val="none" w:sz="0" w:space="0" w:color="auto"/>
      </w:divBdr>
    </w:div>
    <w:div w:id="1904365002">
      <w:bodyDiv w:val="1"/>
      <w:marLeft w:val="0"/>
      <w:marRight w:val="0"/>
      <w:marTop w:val="0"/>
      <w:marBottom w:val="0"/>
      <w:divBdr>
        <w:top w:val="none" w:sz="0" w:space="0" w:color="auto"/>
        <w:left w:val="none" w:sz="0" w:space="0" w:color="auto"/>
        <w:bottom w:val="none" w:sz="0" w:space="0" w:color="auto"/>
        <w:right w:val="none" w:sz="0" w:space="0" w:color="auto"/>
      </w:divBdr>
    </w:div>
    <w:div w:id="1972393130">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 w:id="2020036963">
      <w:bodyDiv w:val="1"/>
      <w:marLeft w:val="0"/>
      <w:marRight w:val="0"/>
      <w:marTop w:val="0"/>
      <w:marBottom w:val="0"/>
      <w:divBdr>
        <w:top w:val="none" w:sz="0" w:space="0" w:color="auto"/>
        <w:left w:val="none" w:sz="0" w:space="0" w:color="auto"/>
        <w:bottom w:val="none" w:sz="0" w:space="0" w:color="auto"/>
        <w:right w:val="none" w:sz="0" w:space="0" w:color="auto"/>
      </w:divBdr>
    </w:div>
    <w:div w:id="204813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7356</TotalTime>
  <Pages>21</Pages>
  <Words>3937</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Robert Gubbins</cp:lastModifiedBy>
  <cp:revision>573</cp:revision>
  <dcterms:created xsi:type="dcterms:W3CDTF">2025-01-13T10:36:00Z</dcterms:created>
  <dcterms:modified xsi:type="dcterms:W3CDTF">2025-11-16T23:56:00Z</dcterms:modified>
</cp:coreProperties>
</file>