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912D6" w14:textId="0C651BF2" w:rsidR="00765119" w:rsidRPr="00362D82" w:rsidRDefault="00765119" w:rsidP="00947782">
      <w:pPr>
        <w:spacing w:line="480" w:lineRule="auto"/>
        <w:jc w:val="center"/>
      </w:pPr>
      <w:r w:rsidRPr="00362D82">
        <w:t>Stephen Dutton</w:t>
      </w:r>
    </w:p>
    <w:p w14:paraId="1DD4A457" w14:textId="77520F31" w:rsidR="00765119" w:rsidRPr="00362D82" w:rsidRDefault="00CB74DA" w:rsidP="00947782">
      <w:pPr>
        <w:spacing w:line="480" w:lineRule="auto"/>
        <w:jc w:val="center"/>
      </w:pPr>
      <w:r w:rsidRPr="00362D82">
        <w:t>Module no: BMPF7005</w:t>
      </w:r>
    </w:p>
    <w:p w14:paraId="221DD246" w14:textId="79ACE670" w:rsidR="00CB74DA" w:rsidRPr="00362D82" w:rsidRDefault="00CB74DA" w:rsidP="00947782">
      <w:pPr>
        <w:spacing w:line="480" w:lineRule="auto"/>
        <w:jc w:val="center"/>
      </w:pPr>
      <w:r w:rsidRPr="00362D82">
        <w:t>Module Title:</w:t>
      </w:r>
    </w:p>
    <w:p w14:paraId="79114B33" w14:textId="486FB31B" w:rsidR="00CB74DA" w:rsidRPr="00362D82" w:rsidRDefault="00CB74DA" w:rsidP="00947782">
      <w:pPr>
        <w:spacing w:line="480" w:lineRule="auto"/>
        <w:jc w:val="center"/>
      </w:pPr>
      <w:r w:rsidRPr="00362D82">
        <w:t>Undertaking Research in the Workplace</w:t>
      </w:r>
    </w:p>
    <w:p w14:paraId="01B1562E" w14:textId="77777777" w:rsidR="00765119" w:rsidRPr="00362D82" w:rsidRDefault="00765119" w:rsidP="00947782">
      <w:pPr>
        <w:spacing w:line="480" w:lineRule="auto"/>
        <w:jc w:val="center"/>
      </w:pPr>
      <w:r w:rsidRPr="00362D82">
        <w:t xml:space="preserve">PG Certificate Voice </w:t>
      </w:r>
      <w:proofErr w:type="spellStart"/>
      <w:r w:rsidRPr="00362D82">
        <w:t>Pedagogy</w:t>
      </w:r>
      <w:proofErr w:type="spellEnd"/>
    </w:p>
    <w:p w14:paraId="0B43DB83" w14:textId="77777777" w:rsidR="00765119" w:rsidRPr="00362D82" w:rsidRDefault="00765119" w:rsidP="00362D82">
      <w:pPr>
        <w:spacing w:line="480" w:lineRule="auto"/>
        <w:jc w:val="both"/>
      </w:pPr>
    </w:p>
    <w:p w14:paraId="662C1989" w14:textId="05539E64" w:rsidR="00765119" w:rsidRPr="00947782" w:rsidRDefault="00CB74DA" w:rsidP="00362D82">
      <w:pPr>
        <w:spacing w:line="480" w:lineRule="auto"/>
        <w:jc w:val="both"/>
        <w:rPr>
          <w:b/>
          <w:bCs/>
        </w:rPr>
      </w:pPr>
      <w:r w:rsidRPr="00362D82">
        <w:rPr>
          <w:b/>
          <w:bCs/>
        </w:rPr>
        <w:t>Critically evaluate a range of methodological approaches, research designs, and research methods appropriate to gather data from complex work-based settings, with due consideration to research ethics and issues of insider research.</w:t>
      </w:r>
      <w:r w:rsidRPr="00362D82">
        <w:rPr>
          <w:b/>
          <w:bCs/>
        </w:rPr>
        <w:cr/>
      </w:r>
    </w:p>
    <w:p w14:paraId="4E50FDDA" w14:textId="73F0144D" w:rsidR="00494021" w:rsidRPr="00362D82" w:rsidRDefault="00765119" w:rsidP="00362D82">
      <w:pPr>
        <w:spacing w:line="480" w:lineRule="auto"/>
        <w:jc w:val="both"/>
      </w:pPr>
      <w:r w:rsidRPr="00362D82">
        <w:t>Intro</w:t>
      </w:r>
      <w:r w:rsidR="00B76BFF" w:rsidRPr="00362D82">
        <w:t>duction</w:t>
      </w:r>
    </w:p>
    <w:p w14:paraId="7BFD25AE" w14:textId="4AA07BF4" w:rsidR="009416C5" w:rsidRPr="00362D82" w:rsidRDefault="00CB74DA" w:rsidP="00362D82">
      <w:pPr>
        <w:spacing w:line="480" w:lineRule="auto"/>
        <w:jc w:val="both"/>
      </w:pPr>
      <w:r w:rsidRPr="00362D82">
        <w:t>M</w:t>
      </w:r>
      <w:r w:rsidR="00F1546F" w:rsidRPr="00362D82">
        <w:t>y</w:t>
      </w:r>
      <w:r w:rsidRPr="00362D82">
        <w:t xml:space="preserve"> main focus in undertaking a work based research project is to </w:t>
      </w:r>
      <w:r w:rsidR="007C61FF" w:rsidRPr="00362D82">
        <w:t xml:space="preserve">gain insights to </w:t>
      </w:r>
      <w:r w:rsidRPr="00362D82">
        <w:t xml:space="preserve">improve my own professional practice (Merriam, 1995, p.51) and </w:t>
      </w:r>
      <w:r w:rsidR="00F1546F" w:rsidRPr="00362D82">
        <w:t xml:space="preserve">also </w:t>
      </w:r>
      <w:r w:rsidRPr="00362D82">
        <w:t xml:space="preserve">to improve my students’ understanding and abilities in </w:t>
      </w:r>
      <w:r w:rsidR="00F1546F" w:rsidRPr="00362D82">
        <w:t>‘</w:t>
      </w:r>
      <w:r w:rsidRPr="00362D82">
        <w:t>Acting Through Song</w:t>
      </w:r>
      <w:r w:rsidR="00F1546F" w:rsidRPr="00362D82">
        <w:t>’</w:t>
      </w:r>
      <w:r w:rsidRPr="00362D82">
        <w:t xml:space="preserve">. </w:t>
      </w:r>
      <w:proofErr w:type="spellStart"/>
      <w:r w:rsidR="003E7EED" w:rsidRPr="00362D82">
        <w:t>Chilisa</w:t>
      </w:r>
      <w:proofErr w:type="spellEnd"/>
      <w:r w:rsidR="003E7EED" w:rsidRPr="00362D82">
        <w:t xml:space="preserve"> &amp; </w:t>
      </w:r>
      <w:proofErr w:type="spellStart"/>
      <w:r w:rsidR="003E7EED" w:rsidRPr="00362D82">
        <w:t>Kawulich</w:t>
      </w:r>
      <w:proofErr w:type="spellEnd"/>
      <w:r w:rsidR="003E7EED" w:rsidRPr="00362D82">
        <w:t xml:space="preserve">, (2012, p.1) highlight that each researcher brings their own view of truth. So </w:t>
      </w:r>
      <w:r w:rsidR="00F1546F" w:rsidRPr="00362D82">
        <w:t xml:space="preserve">I </w:t>
      </w:r>
      <w:r w:rsidR="00097BCC" w:rsidRPr="00362D82">
        <w:t xml:space="preserve">also </w:t>
      </w:r>
      <w:r w:rsidR="00F1546F" w:rsidRPr="00362D82">
        <w:t xml:space="preserve">need to understand </w:t>
      </w:r>
      <w:r w:rsidR="003E7EED" w:rsidRPr="00362D82">
        <w:t xml:space="preserve">how </w:t>
      </w:r>
      <w:r w:rsidR="00F1546F" w:rsidRPr="00362D82">
        <w:t xml:space="preserve">my own </w:t>
      </w:r>
      <w:r w:rsidR="003E7EED" w:rsidRPr="00362D82">
        <w:t xml:space="preserve">personal beliefs </w:t>
      </w:r>
      <w:r w:rsidR="007319AC" w:rsidRPr="00362D82">
        <w:t xml:space="preserve">will </w:t>
      </w:r>
      <w:r w:rsidR="003E7EED" w:rsidRPr="00362D82">
        <w:t xml:space="preserve">affect </w:t>
      </w:r>
      <w:r w:rsidR="007C61FF" w:rsidRPr="00362D82">
        <w:t>my approach</w:t>
      </w:r>
      <w:r w:rsidR="003E7EED" w:rsidRPr="00362D82">
        <w:t xml:space="preserve">. </w:t>
      </w:r>
      <w:r w:rsidR="00097BCC" w:rsidRPr="00362D82">
        <w:t xml:space="preserve">This has led me to </w:t>
      </w:r>
      <w:r w:rsidR="003E7EED" w:rsidRPr="00362D82">
        <w:t>consider</w:t>
      </w:r>
      <w:r w:rsidR="007C61FF" w:rsidRPr="00362D82">
        <w:t xml:space="preserve"> o</w:t>
      </w:r>
      <w:r w:rsidR="00097BCC" w:rsidRPr="00362D82">
        <w:t xml:space="preserve">ntology – whether truth is external or subjective. </w:t>
      </w:r>
      <w:r w:rsidR="003E7EED" w:rsidRPr="00362D82">
        <w:t xml:space="preserve">Which </w:t>
      </w:r>
      <w:r w:rsidR="007C61FF" w:rsidRPr="00362D82">
        <w:t>guides my own</w:t>
      </w:r>
      <w:r w:rsidR="00097BCC" w:rsidRPr="00362D82">
        <w:t xml:space="preserve"> paradigm (</w:t>
      </w:r>
      <w:r w:rsidR="003E7EED" w:rsidRPr="00362D82">
        <w:t xml:space="preserve">set of </w:t>
      </w:r>
      <w:r w:rsidR="00097BCC" w:rsidRPr="00362D82">
        <w:t>beliefs)</w:t>
      </w:r>
      <w:r w:rsidR="007319AC" w:rsidRPr="00362D82">
        <w:t xml:space="preserve"> which </w:t>
      </w:r>
      <w:proofErr w:type="spellStart"/>
      <w:r w:rsidR="007319AC" w:rsidRPr="00362D82">
        <w:t>MacKenzie</w:t>
      </w:r>
      <w:proofErr w:type="spellEnd"/>
      <w:r w:rsidR="007319AC" w:rsidRPr="00362D82">
        <w:t xml:space="preserve"> &amp; Knipe, (2006, p. 2) suggest is vital </w:t>
      </w:r>
      <w:r w:rsidR="00741B9A" w:rsidRPr="00362D82">
        <w:t xml:space="preserve">step </w:t>
      </w:r>
      <w:r w:rsidR="007319AC" w:rsidRPr="00362D82">
        <w:t xml:space="preserve">to identify from the outset </w:t>
      </w:r>
      <w:r w:rsidR="00741B9A" w:rsidRPr="00362D82">
        <w:t>as</w:t>
      </w:r>
      <w:r w:rsidR="007319AC" w:rsidRPr="00362D82">
        <w:t xml:space="preserve"> it dictates the subsequent</w:t>
      </w:r>
      <w:r w:rsidR="003E7EED" w:rsidRPr="00362D82">
        <w:t xml:space="preserve"> epistemological</w:t>
      </w:r>
      <w:r w:rsidR="007319AC" w:rsidRPr="00362D82">
        <w:t xml:space="preserve">/methodological </w:t>
      </w:r>
      <w:r w:rsidR="003E7EED" w:rsidRPr="00362D82">
        <w:t>approach</w:t>
      </w:r>
      <w:r w:rsidR="00097BCC" w:rsidRPr="00362D82">
        <w:t xml:space="preserve"> to uncovering, assuming this is </w:t>
      </w:r>
      <w:r w:rsidR="003E7EED" w:rsidRPr="00362D82">
        <w:t xml:space="preserve">actually </w:t>
      </w:r>
      <w:r w:rsidR="00097BCC" w:rsidRPr="00362D82">
        <w:t xml:space="preserve">possible, the truth. </w:t>
      </w:r>
      <w:r w:rsidR="007319AC" w:rsidRPr="00362D82">
        <w:t>I realise t</w:t>
      </w:r>
      <w:r w:rsidR="003E7EED" w:rsidRPr="00362D82">
        <w:t>here are</w:t>
      </w:r>
      <w:r w:rsidR="007319AC" w:rsidRPr="00362D82">
        <w:t xml:space="preserve"> </w:t>
      </w:r>
      <w:r w:rsidR="007C61FF" w:rsidRPr="00362D82">
        <w:t xml:space="preserve">also </w:t>
      </w:r>
      <w:r w:rsidR="007319AC" w:rsidRPr="00362D82">
        <w:t>important</w:t>
      </w:r>
      <w:r w:rsidR="003E7EED" w:rsidRPr="00362D82">
        <w:t xml:space="preserve"> ethical issues to consider before undertaking a work based project</w:t>
      </w:r>
      <w:r w:rsidR="007319AC" w:rsidRPr="00362D82">
        <w:t xml:space="preserve"> particularly where my actions directly affect my students.</w:t>
      </w:r>
    </w:p>
    <w:p w14:paraId="37ED07EF" w14:textId="1B563990" w:rsidR="00765119" w:rsidRPr="00362D82" w:rsidRDefault="00765119" w:rsidP="00362D82">
      <w:pPr>
        <w:spacing w:line="480" w:lineRule="auto"/>
        <w:jc w:val="both"/>
      </w:pPr>
    </w:p>
    <w:p w14:paraId="33F2E9C7" w14:textId="47E09E71" w:rsidR="00765119" w:rsidRPr="00362D82" w:rsidRDefault="00765119" w:rsidP="00362D82">
      <w:pPr>
        <w:spacing w:line="480" w:lineRule="auto"/>
        <w:jc w:val="both"/>
      </w:pPr>
      <w:r w:rsidRPr="00362D82">
        <w:t>Ontology</w:t>
      </w:r>
    </w:p>
    <w:p w14:paraId="116C591E" w14:textId="528E58A1" w:rsidR="004E4908" w:rsidRDefault="00EB736F" w:rsidP="00362D82">
      <w:pPr>
        <w:spacing w:line="480" w:lineRule="auto"/>
        <w:jc w:val="both"/>
      </w:pPr>
      <w:r w:rsidRPr="00362D82">
        <w:t>O</w:t>
      </w:r>
      <w:r w:rsidR="00B76BFF" w:rsidRPr="00362D82">
        <w:t xml:space="preserve">ntology is concerned with the nature of reality </w:t>
      </w:r>
      <w:r w:rsidR="004E4908" w:rsidRPr="006E1C02">
        <w:t>(Easterby-Smith, et al., 2012)</w:t>
      </w:r>
      <w:r w:rsidR="00B76BFF">
        <w:t>. The reasearcher will have a veiw on whether there is one objective reality or mutlipl</w:t>
      </w:r>
      <w:r>
        <w:t>e</w:t>
      </w:r>
      <w:r w:rsidR="00B76BFF">
        <w:t xml:space="preserve"> versions</w:t>
      </w:r>
      <w:r w:rsidR="000226FF">
        <w:t xml:space="preserve"> </w:t>
      </w:r>
      <w:r w:rsidR="00B76BFF">
        <w:t xml:space="preserve">depending on </w:t>
      </w:r>
      <w:r w:rsidR="00270879">
        <w:t>each</w:t>
      </w:r>
      <w:r w:rsidR="00B76BFF">
        <w:t xml:space="preserve"> person’s subjective </w:t>
      </w:r>
      <w:r>
        <w:t>perception</w:t>
      </w:r>
      <w:r w:rsidR="004E4908" w:rsidRPr="006E1C02">
        <w:t>(Cohen, et al., 2011)</w:t>
      </w:r>
      <w:r w:rsidR="00B76BFF">
        <w:t xml:space="preserve">. </w:t>
      </w:r>
    </w:p>
    <w:p w14:paraId="0981522C" w14:textId="09C01450" w:rsidR="00362D82" w:rsidRDefault="00B76BFF" w:rsidP="00362D82">
      <w:pPr>
        <w:spacing w:line="480" w:lineRule="auto"/>
        <w:jc w:val="both"/>
      </w:pPr>
      <w:r>
        <w:t>In m</w:t>
      </w:r>
      <w:r w:rsidR="00431087" w:rsidRPr="00431087">
        <w:t xml:space="preserve">y practice </w:t>
      </w:r>
      <w:r w:rsidR="00EB736F">
        <w:t xml:space="preserve">it is pragmatic to consider </w:t>
      </w:r>
      <w:r>
        <w:t>there</w:t>
      </w:r>
      <w:r w:rsidR="00431087" w:rsidRPr="00431087">
        <w:t xml:space="preserve"> </w:t>
      </w:r>
      <w:r w:rsidR="00431087">
        <w:t xml:space="preserve">maybe </w:t>
      </w:r>
      <w:r w:rsidR="00270879">
        <w:t xml:space="preserve">a single reality of truth </w:t>
      </w:r>
      <w:r w:rsidR="00270879" w:rsidRPr="006E1C02">
        <w:t>(Easterby-Smith, et al., 2012)</w:t>
      </w:r>
      <w:r w:rsidR="00270879">
        <w:t xml:space="preserve"> </w:t>
      </w:r>
      <w:r w:rsidR="00EB736F">
        <w:t xml:space="preserve">for example the idea of what good singing is cannot be fully quantified but </w:t>
      </w:r>
      <w:r w:rsidR="003B2ED6">
        <w:t xml:space="preserve">using </w:t>
      </w:r>
      <w:r w:rsidR="00EB736F">
        <w:lastRenderedPageBreak/>
        <w:t xml:space="preserve">generally accepted ideas </w:t>
      </w:r>
      <w:r w:rsidR="003B2ED6">
        <w:t xml:space="preserve">of good singing </w:t>
      </w:r>
      <w:r w:rsidR="00EB736F">
        <w:t xml:space="preserve">are useful to </w:t>
      </w:r>
      <w:r w:rsidR="003B2ED6">
        <w:t xml:space="preserve">give direction to </w:t>
      </w:r>
      <w:r w:rsidR="00EB736F">
        <w:t xml:space="preserve">my own and my students </w:t>
      </w:r>
      <w:r w:rsidR="003B2ED6">
        <w:t>viewpoints. Can you objectively test ability</w:t>
      </w:r>
      <w:r w:rsidR="00EB736F">
        <w:t xml:space="preserve"> </w:t>
      </w:r>
      <w:r w:rsidR="000226FF">
        <w:t xml:space="preserve">acting through song </w:t>
      </w:r>
      <w:r w:rsidR="003B2ED6">
        <w:t>to some degree maybe but</w:t>
      </w:r>
      <w:r w:rsidR="00270879">
        <w:t xml:space="preserve"> even expert observers may disagree on what they are obeserving </w:t>
      </w:r>
      <w:r w:rsidR="00431087" w:rsidRPr="006E1C02">
        <w:t>(Easterby-Smith, et al., 2012)</w:t>
      </w:r>
      <w:r w:rsidR="00270879">
        <w:t xml:space="preserve">. This dilemma leads </w:t>
      </w:r>
      <w:r w:rsidR="003B2ED6">
        <w:t xml:space="preserve">myself </w:t>
      </w:r>
      <w:r w:rsidR="00270879">
        <w:t xml:space="preserve">to a pragmatic </w:t>
      </w:r>
      <w:r w:rsidR="003B2ED6">
        <w:t>‘dynamic system of beliefs’ (</w:t>
      </w:r>
      <w:r w:rsidR="00BE01A7">
        <w:t>Morgan, D.L., 2007)</w:t>
      </w:r>
      <w:r w:rsidR="00270879">
        <w:t xml:space="preserve"> where both approaches to what is truth c</w:t>
      </w:r>
      <w:r w:rsidR="003B2ED6">
        <w:t xml:space="preserve">an be used to find practical, perhaps for now, solutions. As an artist I like the uncertainty of truth </w:t>
      </w:r>
      <w:r w:rsidR="00BE01A7">
        <w:t>and the evolving possibilities.</w:t>
      </w:r>
    </w:p>
    <w:p w14:paraId="6D1998BE" w14:textId="77777777" w:rsidR="00362D82" w:rsidRDefault="00362D82" w:rsidP="00362D82">
      <w:pPr>
        <w:spacing w:line="480" w:lineRule="auto"/>
        <w:jc w:val="both"/>
      </w:pPr>
    </w:p>
    <w:p w14:paraId="1AF01035" w14:textId="28D7FE48" w:rsidR="00431087" w:rsidRPr="00362D82" w:rsidRDefault="00765119" w:rsidP="00362D82">
      <w:pPr>
        <w:spacing w:line="480" w:lineRule="auto"/>
        <w:jc w:val="both"/>
      </w:pPr>
      <w:r w:rsidRPr="00362D82">
        <w:t xml:space="preserve">Epistemology </w:t>
      </w:r>
    </w:p>
    <w:p w14:paraId="177BF3A4" w14:textId="3DBAE76B" w:rsidR="007B385D" w:rsidRPr="00362D82" w:rsidRDefault="006B3F7F" w:rsidP="00362D82">
      <w:pPr>
        <w:spacing w:line="480" w:lineRule="auto"/>
        <w:jc w:val="both"/>
      </w:pPr>
      <w:r w:rsidRPr="00362D82">
        <w:t>The r</w:t>
      </w:r>
      <w:r w:rsidR="00431087" w:rsidRPr="00362D82">
        <w:t xml:space="preserve">esearcher assumptions about how </w:t>
      </w:r>
      <w:r w:rsidR="00270879" w:rsidRPr="00362D82">
        <w:t>best to</w:t>
      </w:r>
      <w:r w:rsidR="00431087" w:rsidRPr="00362D82">
        <w:t xml:space="preserve"> access the true </w:t>
      </w:r>
      <w:r w:rsidR="00785AF3">
        <w:t>reality</w:t>
      </w:r>
      <w:r w:rsidR="00431087" w:rsidRPr="00362D82">
        <w:t xml:space="preserve"> of the world </w:t>
      </w:r>
      <w:r w:rsidR="00270879" w:rsidRPr="00362D82">
        <w:t xml:space="preserve">is their epistemology </w:t>
      </w:r>
      <w:r w:rsidR="00431087" w:rsidRPr="006E1C02">
        <w:t>(Easterby-Smith, et al., 2012)</w:t>
      </w:r>
      <w:r w:rsidR="00270879">
        <w:t>.</w:t>
      </w:r>
      <w:r w:rsidR="00BE01A7">
        <w:t xml:space="preserve"> H</w:t>
      </w:r>
      <w:r w:rsidR="00270879">
        <w:t xml:space="preserve">ow </w:t>
      </w:r>
      <w:r>
        <w:t>to access and communicate knowledge</w:t>
      </w:r>
      <w:r w:rsidR="00BF57D3" w:rsidRPr="00362D82">
        <w:t xml:space="preserve"> (Cohen, et al., 2011)</w:t>
      </w:r>
      <w:r w:rsidR="00BE01A7" w:rsidRPr="00362D82">
        <w:t xml:space="preserve"> will be influenced by t</w:t>
      </w:r>
      <w:r w:rsidRPr="00362D82">
        <w:t xml:space="preserve">he research’s own ontological views on the nature of </w:t>
      </w:r>
      <w:r w:rsidR="00BE01A7" w:rsidRPr="00362D82">
        <w:t xml:space="preserve">reality. </w:t>
      </w:r>
      <w:r w:rsidRPr="00362D82">
        <w:t xml:space="preserve">In the college environment it appears to be an ever changing mix of external and internal realities. Marking assignments in preparation for the SV (Standards Verification) consist of identifying where evidence provided matches the given criteria in a way that appears to suggest an external objective truth. However it </w:t>
      </w:r>
      <w:r w:rsidR="00BE01A7" w:rsidRPr="00362D82">
        <w:t>in practice</w:t>
      </w:r>
      <w:r w:rsidRPr="00362D82">
        <w:t xml:space="preserve"> in Musical Theatre </w:t>
      </w:r>
      <w:r w:rsidR="00BE01A7" w:rsidRPr="00362D82">
        <w:t>this is more</w:t>
      </w:r>
      <w:r w:rsidRPr="00362D82">
        <w:t xml:space="preserve"> subjective in judging who has meet the criteria depending on the</w:t>
      </w:r>
      <w:r w:rsidR="00BE01A7" w:rsidRPr="00362D82">
        <w:t xml:space="preserve"> </w:t>
      </w:r>
      <w:r w:rsidRPr="00362D82">
        <w:t xml:space="preserve">viewpoint </w:t>
      </w:r>
      <w:r w:rsidR="00BE01A7" w:rsidRPr="00362D82">
        <w:t xml:space="preserve">taken </w:t>
      </w:r>
      <w:r w:rsidRPr="00362D82">
        <w:t xml:space="preserve">of the criteria. </w:t>
      </w:r>
      <w:r w:rsidR="00BE01A7" w:rsidRPr="00362D82">
        <w:t xml:space="preserve">For example a criteria which includes the word ‘comprehensive’. What does that actually mean in the context of a college age student? </w:t>
      </w:r>
      <w:r w:rsidRPr="00362D82">
        <w:t xml:space="preserve">In fact part of the marking </w:t>
      </w:r>
      <w:r w:rsidR="00812929" w:rsidRPr="00362D82">
        <w:t xml:space="preserve">of assignments </w:t>
      </w:r>
      <w:r w:rsidRPr="00362D82">
        <w:t xml:space="preserve">involves </w:t>
      </w:r>
      <w:r w:rsidR="00BE01A7" w:rsidRPr="00362D82">
        <w:t>indicating</w:t>
      </w:r>
      <w:r w:rsidRPr="00362D82">
        <w:t xml:space="preserve"> why a particular criteria has been achieved</w:t>
      </w:r>
      <w:r w:rsidR="00812929" w:rsidRPr="00362D82">
        <w:t xml:space="preserve"> where it does not seem obvious. This I know from experience can influence the objective</w:t>
      </w:r>
      <w:r w:rsidR="00BE01A7" w:rsidRPr="00362D82">
        <w:t>, or at least distanced</w:t>
      </w:r>
      <w:r w:rsidR="00812929" w:rsidRPr="00362D82">
        <w:t xml:space="preserve"> external moderat</w:t>
      </w:r>
      <w:r w:rsidR="00BE01A7" w:rsidRPr="00362D82">
        <w:t>or</w:t>
      </w:r>
      <w:r w:rsidR="007B385D" w:rsidRPr="00362D82">
        <w:t xml:space="preserve"> (</w:t>
      </w:r>
      <w:proofErr w:type="spellStart"/>
      <w:r w:rsidR="007B385D" w:rsidRPr="00362D82">
        <w:t>Easterby</w:t>
      </w:r>
      <w:proofErr w:type="spellEnd"/>
      <w:r w:rsidR="007B385D" w:rsidRPr="00362D82">
        <w:t>-Smith, et al., 2012).</w:t>
      </w:r>
      <w:r w:rsidR="00BF0EDE" w:rsidRPr="00362D82">
        <w:t xml:space="preserve"> </w:t>
      </w:r>
    </w:p>
    <w:p w14:paraId="49697C9B" w14:textId="7BA53502" w:rsidR="007B385D" w:rsidRPr="00362D82" w:rsidRDefault="00FC7E79" w:rsidP="00362D82">
      <w:pPr>
        <w:spacing w:line="480" w:lineRule="auto"/>
        <w:jc w:val="both"/>
      </w:pPr>
      <w:r w:rsidRPr="00362D82">
        <w:t>I am i</w:t>
      </w:r>
      <w:r w:rsidR="007B385D" w:rsidRPr="00362D82">
        <w:t>nterested</w:t>
      </w:r>
      <w:r w:rsidR="00812929" w:rsidRPr="00362D82">
        <w:t xml:space="preserve"> in why do college age students find it difficult to combine Acting and Song in a natural and connected way</w:t>
      </w:r>
      <w:r w:rsidR="007B290B" w:rsidRPr="00362D82">
        <w:t xml:space="preserve"> and why Drama Schools, as a given, take first years back to basics to sort out basic faults. I understand the shifting realities of what is considered good in ‘acting through song’ and each Drama School has their own opinion but I would like to provide a step forward by finding a way of addressing these issues at </w:t>
      </w:r>
      <w:r w:rsidRPr="00362D82">
        <w:t>c</w:t>
      </w:r>
      <w:r w:rsidR="007B290B" w:rsidRPr="00362D82">
        <w:t xml:space="preserve">ollege level to help more effective progression for </w:t>
      </w:r>
      <w:r w:rsidRPr="00362D82">
        <w:t>students</w:t>
      </w:r>
      <w:r w:rsidR="007B290B" w:rsidRPr="00362D82">
        <w:t>.</w:t>
      </w:r>
      <w:r w:rsidR="001D7C45" w:rsidRPr="00362D82">
        <w:t xml:space="preserve"> I am aware I am making ontological assumptions that there is more than one reality independent of myself as researcher (</w:t>
      </w:r>
      <w:proofErr w:type="spellStart"/>
      <w:r w:rsidR="001D7C45" w:rsidRPr="00362D82">
        <w:t>Easterby</w:t>
      </w:r>
      <w:proofErr w:type="spellEnd"/>
      <w:r w:rsidR="001D7C45" w:rsidRPr="00362D82">
        <w:t xml:space="preserve">-Smith, et al., 2012). At the </w:t>
      </w:r>
      <w:r w:rsidR="001D7C45" w:rsidRPr="00362D82">
        <w:lastRenderedPageBreak/>
        <w:t>same time I am conscious that there is something objective about what makes good acting through song but I feel it might be very difficult to find the objective truth</w:t>
      </w:r>
      <w:r w:rsidRPr="00362D82">
        <w:t>, certainly with</w:t>
      </w:r>
      <w:r w:rsidR="001D7C45" w:rsidRPr="00362D82">
        <w:t xml:space="preserve"> the scope of my own small research project. </w:t>
      </w:r>
      <w:r w:rsidRPr="00362D82">
        <w:t>I would be happy for practical, pragmatic gains</w:t>
      </w:r>
    </w:p>
    <w:p w14:paraId="5CF6C748" w14:textId="77777777" w:rsidR="007B385D" w:rsidRPr="00362D82" w:rsidRDefault="007B385D" w:rsidP="00362D82">
      <w:pPr>
        <w:spacing w:line="480" w:lineRule="auto"/>
        <w:jc w:val="both"/>
      </w:pPr>
    </w:p>
    <w:p w14:paraId="50C907E3" w14:textId="16CA11B0" w:rsidR="00765119" w:rsidRPr="00362D82" w:rsidRDefault="00765119" w:rsidP="00362D82">
      <w:pPr>
        <w:spacing w:line="480" w:lineRule="auto"/>
        <w:jc w:val="both"/>
      </w:pPr>
      <w:r w:rsidRPr="00362D82">
        <w:t>Paradigm</w:t>
      </w:r>
    </w:p>
    <w:p w14:paraId="133C98E5" w14:textId="4A905D95" w:rsidR="00CD209B" w:rsidRPr="00F83820" w:rsidRDefault="00F83820" w:rsidP="00362D82">
      <w:pPr>
        <w:spacing w:line="480" w:lineRule="auto"/>
        <w:jc w:val="both"/>
      </w:pPr>
      <w:r>
        <w:t xml:space="preserve">Ontological </w:t>
      </w:r>
      <w:r w:rsidR="001E5AA7">
        <w:t>approach</w:t>
      </w:r>
      <w:r>
        <w:t xml:space="preserve"> and </w:t>
      </w:r>
      <w:r w:rsidR="001E5AA7">
        <w:t>how to thus undercover that knowledge leads to</w:t>
      </w:r>
      <w:r>
        <w:t xml:space="preserve"> leads to the</w:t>
      </w:r>
      <w:r w:rsidR="001E5AA7">
        <w:t xml:space="preserve"> researcher’s</w:t>
      </w:r>
      <w:r>
        <w:t xml:space="preserve"> paradigm </w:t>
      </w:r>
      <w:r w:rsidR="00CD209B">
        <w:t xml:space="preserve">or broad view of the world. </w:t>
      </w:r>
      <w:r>
        <w:t>Social scientist</w:t>
      </w:r>
      <w:r w:rsidR="00CD209B">
        <w:t xml:space="preserve">s in general agree that paradigm “influence the kind of knowledge researchers seek and how they interpret the evidence they collect” </w:t>
      </w:r>
      <w:r w:rsidRPr="00062654">
        <w:t xml:space="preserve">(Morgan, 2007, page 50). </w:t>
      </w:r>
    </w:p>
    <w:p w14:paraId="6B5A4536" w14:textId="011E0828" w:rsidR="00765119" w:rsidRPr="00362D82" w:rsidRDefault="00765119" w:rsidP="00362D82">
      <w:pPr>
        <w:spacing w:line="480" w:lineRule="auto"/>
        <w:jc w:val="both"/>
      </w:pPr>
    </w:p>
    <w:p w14:paraId="15E7330B" w14:textId="0BEF8CA9" w:rsidR="00F83820" w:rsidRDefault="00765119" w:rsidP="00362D82">
      <w:pPr>
        <w:spacing w:line="480" w:lineRule="auto"/>
        <w:jc w:val="both"/>
      </w:pPr>
      <w:r w:rsidRPr="00062654">
        <w:t>Positivism</w:t>
      </w:r>
    </w:p>
    <w:p w14:paraId="548FDC7A" w14:textId="0AA7F2A5" w:rsidR="00F83820" w:rsidRDefault="00F83820" w:rsidP="00362D82">
      <w:pPr>
        <w:spacing w:line="480" w:lineRule="auto"/>
        <w:jc w:val="both"/>
      </w:pPr>
      <w:r w:rsidRPr="00F83820">
        <w:t>Guba and Lincoln (1994),</w:t>
      </w:r>
      <w:r>
        <w:t xml:space="preserve"> </w:t>
      </w:r>
      <w:r w:rsidR="00CD209B">
        <w:t xml:space="preserve">assume </w:t>
      </w:r>
      <w:r w:rsidR="009F7501">
        <w:t>an</w:t>
      </w:r>
      <w:r w:rsidR="00CD209B">
        <w:t xml:space="preserve"> external specific </w:t>
      </w:r>
      <w:r w:rsidR="009F7501">
        <w:t xml:space="preserve">singular </w:t>
      </w:r>
      <w:r w:rsidR="00CD209B">
        <w:t>reality</w:t>
      </w:r>
      <w:r w:rsidR="009F7501">
        <w:t xml:space="preserve"> </w:t>
      </w:r>
      <w:r w:rsidR="009F7501">
        <w:t>(</w:t>
      </w:r>
      <w:proofErr w:type="spellStart"/>
      <w:r w:rsidR="009F7501">
        <w:t>Feilzer</w:t>
      </w:r>
      <w:proofErr w:type="spellEnd"/>
      <w:r w:rsidR="009F7501">
        <w:t xml:space="preserve">, 202, p.6) </w:t>
      </w:r>
      <w:r w:rsidR="009F7501">
        <w:t xml:space="preserve"> can be accessed scientifically, in particular through mathematics. This is </w:t>
      </w:r>
      <w:r w:rsidR="00CD209B">
        <w:t>Positivism</w:t>
      </w:r>
      <w:r w:rsidR="00791674">
        <w:t xml:space="preserve"> </w:t>
      </w:r>
      <w:r w:rsidR="009F7501">
        <w:t xml:space="preserve">and </w:t>
      </w:r>
      <w:r w:rsidR="00791674">
        <w:t xml:space="preserve">was </w:t>
      </w:r>
      <w:r w:rsidR="009F7501">
        <w:t>the main reliable approach</w:t>
      </w:r>
      <w:r w:rsidR="00791674">
        <w:t xml:space="preserve"> with social science research until 1980’s</w:t>
      </w:r>
      <w:r>
        <w:t xml:space="preserve"> </w:t>
      </w:r>
      <w:r w:rsidR="009C2215" w:rsidRPr="00F83820">
        <w:t>(Morgan, 2007)</w:t>
      </w:r>
      <w:r w:rsidR="00791674">
        <w:t xml:space="preserve">. </w:t>
      </w:r>
      <w:r w:rsidR="009F7501">
        <w:t>O</w:t>
      </w:r>
      <w:r w:rsidR="00791674">
        <w:t xml:space="preserve">ften described as </w:t>
      </w:r>
      <w:r w:rsidR="009C2215">
        <w:t xml:space="preserve">normative </w:t>
      </w:r>
      <w:r w:rsidR="00791674">
        <w:t xml:space="preserve">in the sense that as humans we are governed by </w:t>
      </w:r>
      <w:r w:rsidR="009F7501">
        <w:t xml:space="preserve">rules </w:t>
      </w:r>
      <w:r w:rsidR="009C2215" w:rsidRPr="009C2215">
        <w:t>(Cohen, et al., 2011).</w:t>
      </w:r>
      <w:r w:rsidR="00F866CC">
        <w:t xml:space="preserve"> The e</w:t>
      </w:r>
      <w:r w:rsidR="0076587B">
        <w:t xml:space="preserve">pistemology </w:t>
      </w:r>
      <w:r w:rsidR="00F866CC">
        <w:t xml:space="preserve">approach that correlates with </w:t>
      </w:r>
      <w:r w:rsidR="0076587B">
        <w:t xml:space="preserve">positivism is </w:t>
      </w:r>
      <w:r w:rsidR="00F866CC">
        <w:t xml:space="preserve">that </w:t>
      </w:r>
      <w:r w:rsidR="0076587B">
        <w:t xml:space="preserve">the researcher </w:t>
      </w:r>
      <w:r w:rsidR="00F866CC">
        <w:t>is outside the behaviours and can therefore be objective and independent of the truths being investigated and not affect those truths.</w:t>
      </w:r>
      <w:r w:rsidR="009F7501">
        <w:t xml:space="preserve"> The reliability of this approach was based in it’s scientific rigour and quantitative methodology (Merriam, 1995, p.51).</w:t>
      </w:r>
    </w:p>
    <w:p w14:paraId="16A80858" w14:textId="77777777" w:rsidR="009F7501" w:rsidRDefault="009F7501" w:rsidP="00362D82">
      <w:pPr>
        <w:spacing w:line="480" w:lineRule="auto"/>
        <w:jc w:val="both"/>
      </w:pPr>
    </w:p>
    <w:p w14:paraId="52D431F0" w14:textId="4A5356AF" w:rsidR="00F83820" w:rsidRDefault="00C60056" w:rsidP="00362D82">
      <w:pPr>
        <w:spacing w:line="480" w:lineRule="auto"/>
        <w:jc w:val="both"/>
      </w:pPr>
      <w:r>
        <w:t xml:space="preserve">I think in my own practice positivism has a place but not a prominent place. I can see that objective measure of lung capacity, projection, and other aspect of acting and voice may be effectively measured but </w:t>
      </w:r>
      <w:r w:rsidR="00844EA9">
        <w:t xml:space="preserve">my hunch is this </w:t>
      </w:r>
      <w:r w:rsidR="009F7501">
        <w:t>may be the basis but</w:t>
      </w:r>
      <w:r w:rsidR="00844EA9">
        <w:t xml:space="preserve"> not the essence of good acting through song or even </w:t>
      </w:r>
      <w:r w:rsidR="009F7501">
        <w:t>necessarily</w:t>
      </w:r>
      <w:r w:rsidR="00844EA9">
        <w:t xml:space="preserve"> correlates the success</w:t>
      </w:r>
      <w:r w:rsidR="009F7501">
        <w:t>ful</w:t>
      </w:r>
      <w:r w:rsidR="00844EA9">
        <w:t xml:space="preserve"> acting through song. How you objectively measure say the connection between technique and success of acting through song seems more subjective that it might appear. The irony is that I do think there </w:t>
      </w:r>
      <w:r w:rsidR="00E51F22">
        <w:t xml:space="preserve">may be </w:t>
      </w:r>
      <w:r w:rsidR="002C21AD">
        <w:t xml:space="preserve">post-positivism (Guba &amp; Lincoln, 1994, p.109) </w:t>
      </w:r>
      <w:r w:rsidR="00844EA9">
        <w:t>objective external truth that will help more students to achieve success</w:t>
      </w:r>
      <w:r w:rsidR="00E51F22">
        <w:t xml:space="preserve"> but we will not be able to clarify </w:t>
      </w:r>
      <w:r w:rsidR="002C21AD">
        <w:t xml:space="preserve">it </w:t>
      </w:r>
      <w:r w:rsidR="00E51F22">
        <w:t>to a great degree.</w:t>
      </w:r>
    </w:p>
    <w:p w14:paraId="2900CB51" w14:textId="7FF3E2DE" w:rsidR="00AA51D1" w:rsidRDefault="00765119" w:rsidP="00362D82">
      <w:pPr>
        <w:spacing w:line="480" w:lineRule="auto"/>
        <w:jc w:val="both"/>
      </w:pPr>
      <w:r w:rsidRPr="00062654">
        <w:lastRenderedPageBreak/>
        <w:t>Constructivism</w:t>
      </w:r>
    </w:p>
    <w:p w14:paraId="1880B67D" w14:textId="1B712A93" w:rsidR="00AA51D1" w:rsidRDefault="00844EA9" w:rsidP="00362D82">
      <w:pPr>
        <w:spacing w:line="480" w:lineRule="auto"/>
        <w:jc w:val="both"/>
      </w:pPr>
      <w:r>
        <w:t xml:space="preserve">The anti-positivists and post-positivists dismiss the view that behaviour is governed by universal laws and that we can be </w:t>
      </w:r>
      <w:r w:rsidR="002C21AD">
        <w:t xml:space="preserve">completely </w:t>
      </w:r>
      <w:r>
        <w:t>objective. This led to i</w:t>
      </w:r>
      <w:r w:rsidR="00AA51D1">
        <w:t xml:space="preserve">nterpretivism or constructionism </w:t>
      </w:r>
      <w:r>
        <w:t>as an alternate</w:t>
      </w:r>
      <w:r w:rsidR="002C21AD">
        <w:t xml:space="preserve"> to the</w:t>
      </w:r>
      <w:r w:rsidR="00AA51D1">
        <w:t xml:space="preserve"> positivist paradigm</w:t>
      </w:r>
      <w:r w:rsidR="00195B0F">
        <w:t xml:space="preserve"> in that</w:t>
      </w:r>
      <w:r w:rsidR="00195B0F">
        <w:t xml:space="preserve"> ‘reality is socially constructed’ (Mertens, 2014, p.8).</w:t>
      </w:r>
      <w:r w:rsidR="00AA51D1">
        <w:t xml:space="preserve"> </w:t>
      </w:r>
      <w:r>
        <w:t>It takes into account the individual’s frame of reference</w:t>
      </w:r>
      <w:r w:rsidR="004D1367">
        <w:t xml:space="preserve"> </w:t>
      </w:r>
      <w:r>
        <w:t xml:space="preserve">as integral to our understanding </w:t>
      </w:r>
      <w:r w:rsidR="004D1367" w:rsidRPr="006E1C02">
        <w:t>(Cohen, et al., 2011)</w:t>
      </w:r>
      <w:r w:rsidR="004D1367" w:rsidRPr="00062654">
        <w:t>.</w:t>
      </w:r>
      <w:r w:rsidR="004D1367">
        <w:t xml:space="preserve"> </w:t>
      </w:r>
      <w:r>
        <w:t xml:space="preserve">To understand the behaviour or action the investigation is focused on </w:t>
      </w:r>
      <w:r w:rsidR="00A345FC">
        <w:t xml:space="preserve">the individual’s </w:t>
      </w:r>
      <w:r>
        <w:t>perception</w:t>
      </w:r>
      <w:r w:rsidR="00A345FC">
        <w:t xml:space="preserve"> of the world </w:t>
      </w:r>
      <w:r w:rsidR="00A345FC" w:rsidRPr="006E1C02">
        <w:t>(Cohen, et al., 2011)</w:t>
      </w:r>
      <w:r w:rsidR="00A345FC" w:rsidRPr="00062654">
        <w:t>.</w:t>
      </w:r>
    </w:p>
    <w:p w14:paraId="7A8D1DFC" w14:textId="4D76AC95" w:rsidR="00A345FC" w:rsidRDefault="00A345FC" w:rsidP="00362D82">
      <w:pPr>
        <w:spacing w:line="480" w:lineRule="auto"/>
        <w:jc w:val="both"/>
      </w:pPr>
      <w:r>
        <w:t xml:space="preserve">In practice this approach </w:t>
      </w:r>
      <w:r w:rsidR="00D21478">
        <w:t>might</w:t>
      </w:r>
      <w:r>
        <w:t xml:space="preserve"> look at the responses of the students to the exercise</w:t>
      </w:r>
      <w:r w:rsidR="00D21478">
        <w:t>s given</w:t>
      </w:r>
      <w:r>
        <w:t xml:space="preserve"> as a way into providing </w:t>
      </w:r>
      <w:r w:rsidR="00844EA9">
        <w:t>understanding of the exercise</w:t>
      </w:r>
      <w:r w:rsidR="00D21478">
        <w:t xml:space="preserve"> itself. Their ability to do the exercise may be traced to their perception rather than the objective aspects of the exercise. This may result in clearer advice or alteration of the exercise to enable a more successful outcome.</w:t>
      </w:r>
      <w:r w:rsidR="00D33714">
        <w:t xml:space="preserve"> </w:t>
      </w:r>
    </w:p>
    <w:p w14:paraId="528C6CBF" w14:textId="77777777" w:rsidR="00264883" w:rsidRPr="00062654" w:rsidRDefault="00264883" w:rsidP="00362D82">
      <w:pPr>
        <w:spacing w:line="480" w:lineRule="auto"/>
        <w:jc w:val="both"/>
      </w:pPr>
    </w:p>
    <w:p w14:paraId="609703A8" w14:textId="77777777" w:rsidR="00AA51D1" w:rsidRDefault="00AA51D1" w:rsidP="00362D82">
      <w:pPr>
        <w:spacing w:line="480" w:lineRule="auto"/>
        <w:jc w:val="both"/>
      </w:pPr>
    </w:p>
    <w:p w14:paraId="59B7343F" w14:textId="7A31511C" w:rsidR="00765119" w:rsidRDefault="00765119" w:rsidP="00362D82">
      <w:pPr>
        <w:spacing w:line="480" w:lineRule="auto"/>
        <w:jc w:val="both"/>
      </w:pPr>
      <w:r w:rsidRPr="00062654">
        <w:t>Pragmatist</w:t>
      </w:r>
    </w:p>
    <w:p w14:paraId="21EE64BC" w14:textId="557421C4" w:rsidR="00264883" w:rsidRDefault="00D21478" w:rsidP="00362D82">
      <w:pPr>
        <w:spacing w:line="480" w:lineRule="auto"/>
        <w:jc w:val="both"/>
      </w:pPr>
      <w:r>
        <w:t>Because there are two mutually opposed paradigms it seems logical that t</w:t>
      </w:r>
      <w:r w:rsidR="00264883">
        <w:t>here is another more practical paradigm that brings elements of both constructivism and positivist epistemologies together. Allowing for different views of the world and assumptions</w:t>
      </w:r>
      <w:r w:rsidR="002C21AD">
        <w:t xml:space="preserve"> and more objective </w:t>
      </w:r>
      <w:r w:rsidR="00195B0F">
        <w:t>data</w:t>
      </w:r>
      <w:r w:rsidR="00264883">
        <w:t xml:space="preserve"> also allows for different forms of data collection and interpretation </w:t>
      </w:r>
      <w:r w:rsidR="00264883" w:rsidRPr="00264883">
        <w:t>(Creswell, 2003).</w:t>
      </w:r>
      <w:r w:rsidR="00264883">
        <w:t xml:space="preserve"> I find it difficult to fully invested in constructivism or positivism as I believe both are equally valid viewpoints and both have inherent </w:t>
      </w:r>
      <w:r w:rsidR="002C21AD">
        <w:t>problems</w:t>
      </w:r>
      <w:r w:rsidR="00264883">
        <w:t xml:space="preserve">. Pragmatism, therefore </w:t>
      </w:r>
      <w:r>
        <w:t>seems</w:t>
      </w:r>
      <w:r w:rsidR="00264883">
        <w:t xml:space="preserve"> a </w:t>
      </w:r>
      <w:r w:rsidR="006877D8">
        <w:t>reasonable</w:t>
      </w:r>
      <w:r w:rsidR="00264883">
        <w:t xml:space="preserve"> approach as it will allow for </w:t>
      </w:r>
      <w:r>
        <w:t xml:space="preserve">flexible </w:t>
      </w:r>
      <w:r w:rsidR="00264883">
        <w:t xml:space="preserve">approaches to </w:t>
      </w:r>
      <w:r>
        <w:t>match</w:t>
      </w:r>
      <w:r w:rsidR="00264883">
        <w:t xml:space="preserve"> the circumstances. For example</w:t>
      </w:r>
      <w:r>
        <w:t>,</w:t>
      </w:r>
      <w:r w:rsidR="00264883">
        <w:t xml:space="preserve"> measuring improvements in technique could suit a </w:t>
      </w:r>
      <w:r>
        <w:t xml:space="preserve">positivist approach. While </w:t>
      </w:r>
      <w:r w:rsidR="006877D8">
        <w:t xml:space="preserve">the ability to </w:t>
      </w:r>
      <w:r w:rsidR="00264883">
        <w:t xml:space="preserve">access vocal exercises </w:t>
      </w:r>
      <w:r w:rsidR="006877D8">
        <w:t xml:space="preserve">effectively </w:t>
      </w:r>
      <w:r w:rsidR="00264883">
        <w:t xml:space="preserve">could </w:t>
      </w:r>
      <w:r w:rsidR="006877D8">
        <w:t>benefit from</w:t>
      </w:r>
      <w:r w:rsidR="00264883">
        <w:t xml:space="preserve"> a </w:t>
      </w:r>
      <w:r w:rsidR="006877D8">
        <w:t>constructivists</w:t>
      </w:r>
      <w:r w:rsidR="00264883">
        <w:t xml:space="preserve"> </w:t>
      </w:r>
      <w:r w:rsidR="006877D8">
        <w:t xml:space="preserve">interpretation </w:t>
      </w:r>
      <w:r w:rsidR="00651400">
        <w:t>of the individual’s reality</w:t>
      </w:r>
      <w:r w:rsidR="00264883">
        <w:t>.</w:t>
      </w:r>
      <w:r w:rsidR="00651400">
        <w:t xml:space="preserve"> </w:t>
      </w:r>
      <w:r w:rsidR="006877D8">
        <w:t xml:space="preserve">Which in turn could </w:t>
      </w:r>
      <w:r w:rsidR="00195B0F">
        <w:t xml:space="preserve">then </w:t>
      </w:r>
      <w:r w:rsidR="006877D8">
        <w:t xml:space="preserve">inform the improvements in approach to the exercises or even indicate how to change the exercises. </w:t>
      </w:r>
      <w:r w:rsidR="00195B0F">
        <w:t>This problem-</w:t>
      </w:r>
      <w:proofErr w:type="spellStart"/>
      <w:r w:rsidR="00195B0F">
        <w:t>centered</w:t>
      </w:r>
      <w:proofErr w:type="spellEnd"/>
      <w:r w:rsidR="00195B0F">
        <w:t xml:space="preserve"> approach </w:t>
      </w:r>
      <w:r w:rsidR="00651400">
        <w:t xml:space="preserve"> </w:t>
      </w:r>
      <w:r w:rsidR="00651400" w:rsidRPr="00651400">
        <w:t>(Dewey, 19</w:t>
      </w:r>
      <w:r w:rsidR="00195B0F">
        <w:t>10</w:t>
      </w:r>
      <w:r w:rsidR="00651400" w:rsidRPr="00651400">
        <w:t xml:space="preserve">, </w:t>
      </w:r>
      <w:r w:rsidR="00195B0F">
        <w:t>summarised in Morgan, D. L., 2013, p.1047)</w:t>
      </w:r>
      <w:r w:rsidR="00651400">
        <w:t xml:space="preserve"> brings benefits in it’s flexibility but also issues in </w:t>
      </w:r>
      <w:r w:rsidR="006877D8">
        <w:t>controlling the project</w:t>
      </w:r>
      <w:r w:rsidR="00651400">
        <w:t xml:space="preserve"> and avoiding bias.</w:t>
      </w:r>
    </w:p>
    <w:p w14:paraId="2EA2E860" w14:textId="77777777" w:rsidR="00264883" w:rsidRDefault="00264883" w:rsidP="00362D82">
      <w:pPr>
        <w:spacing w:line="480" w:lineRule="auto"/>
        <w:jc w:val="both"/>
      </w:pPr>
    </w:p>
    <w:p w14:paraId="1D26A082" w14:textId="77777777" w:rsidR="00264883" w:rsidRDefault="00264883" w:rsidP="00362D82">
      <w:pPr>
        <w:spacing w:line="480" w:lineRule="auto"/>
        <w:jc w:val="both"/>
      </w:pPr>
    </w:p>
    <w:p w14:paraId="066F3C88" w14:textId="5101A1B2" w:rsidR="00651400" w:rsidRPr="00362D82" w:rsidRDefault="00765119" w:rsidP="00362D82">
      <w:pPr>
        <w:spacing w:line="480" w:lineRule="auto"/>
        <w:jc w:val="both"/>
      </w:pPr>
      <w:r w:rsidRPr="00362D82">
        <w:t>methodological approach</w:t>
      </w:r>
    </w:p>
    <w:p w14:paraId="3234ACCA" w14:textId="51F778BD" w:rsidR="00651400" w:rsidRDefault="00195B0F" w:rsidP="00362D82">
      <w:pPr>
        <w:spacing w:line="480" w:lineRule="auto"/>
        <w:jc w:val="both"/>
      </w:pPr>
      <w:r>
        <w:t xml:space="preserve">The methodological methods used </w:t>
      </w:r>
      <w:r w:rsidR="00935393">
        <w:t xml:space="preserve">to collect data and then analyse/interpret (Berg, 2001, p.2) </w:t>
      </w:r>
      <w:r>
        <w:t xml:space="preserve">follows closely the chosen paradigm. </w:t>
      </w:r>
      <w:r w:rsidR="00935393">
        <w:t xml:space="preserve">The choice of which to use or what combination is directly connected to the ontological viewpoint </w:t>
      </w:r>
      <w:r w:rsidR="00935393" w:rsidRPr="006E1C02">
        <w:t>(Easterby-Smith, et al., 2012)</w:t>
      </w:r>
      <w:r w:rsidR="00935393">
        <w:t xml:space="preserve">. It is important to clarify your </w:t>
      </w:r>
      <w:r w:rsidR="00935393">
        <w:t>ontological paradigm</w:t>
      </w:r>
      <w:r w:rsidR="00935393">
        <w:t xml:space="preserve"> in relation to your own viewpoints, experience</w:t>
      </w:r>
      <w:r w:rsidR="00935393">
        <w:t xml:space="preserve"> and </w:t>
      </w:r>
      <w:r w:rsidR="00935393">
        <w:t xml:space="preserve">work environment to ensure </w:t>
      </w:r>
      <w:r w:rsidR="00935393">
        <w:t xml:space="preserve">that </w:t>
      </w:r>
      <w:r w:rsidR="00935393">
        <w:t>the research approach is suitable.</w:t>
      </w:r>
      <w:r w:rsidR="00935393">
        <w:t xml:space="preserve"> T</w:t>
      </w:r>
      <w:r w:rsidR="00651400">
        <w:t>here are two main methodological approaches</w:t>
      </w:r>
      <w:r w:rsidR="006877D8">
        <w:t xml:space="preserve"> </w:t>
      </w:r>
      <w:r w:rsidR="002552E3">
        <w:t xml:space="preserve">quantitative and qualitative. </w:t>
      </w:r>
    </w:p>
    <w:p w14:paraId="311D942B" w14:textId="77777777" w:rsidR="00651400" w:rsidRPr="00362D82" w:rsidRDefault="00651400" w:rsidP="00362D82">
      <w:pPr>
        <w:spacing w:line="480" w:lineRule="auto"/>
        <w:jc w:val="both"/>
      </w:pPr>
    </w:p>
    <w:p w14:paraId="4D5D4BD6" w14:textId="77777777" w:rsidR="00651400" w:rsidRPr="00362D82" w:rsidRDefault="00651400" w:rsidP="00362D82">
      <w:pPr>
        <w:spacing w:line="480" w:lineRule="auto"/>
        <w:jc w:val="both"/>
      </w:pPr>
    </w:p>
    <w:p w14:paraId="3FE62E28" w14:textId="71DDC580" w:rsidR="00765119" w:rsidRPr="00362D82" w:rsidRDefault="00765119" w:rsidP="00362D82">
      <w:pPr>
        <w:spacing w:line="480" w:lineRule="auto"/>
        <w:jc w:val="both"/>
      </w:pPr>
      <w:r w:rsidRPr="00362D82">
        <w:t>quantitative</w:t>
      </w:r>
    </w:p>
    <w:p w14:paraId="7D9FCF22" w14:textId="2BFAEF93" w:rsidR="00F24003" w:rsidRDefault="00CC3434" w:rsidP="00362D82">
      <w:pPr>
        <w:spacing w:line="480" w:lineRule="auto"/>
        <w:jc w:val="both"/>
      </w:pPr>
      <w:r>
        <w:t>This is</w:t>
      </w:r>
      <w:r w:rsidR="00F13C76" w:rsidRPr="00590D32">
        <w:t xml:space="preserve"> objective in approach. </w:t>
      </w:r>
      <w:r>
        <w:t xml:space="preserve">Little (2013) suggests the purpose of quantitative approach </w:t>
      </w:r>
      <w:r w:rsidR="00F13C76" w:rsidRPr="00590D32">
        <w:t xml:space="preserve">is to outline objective reality with numbers and statistics. </w:t>
      </w:r>
      <w:r>
        <w:t>Analysis of q</w:t>
      </w:r>
      <w:r w:rsidR="00F13C76" w:rsidRPr="00590D32">
        <w:t xml:space="preserve">uantifiable data </w:t>
      </w:r>
      <w:r>
        <w:t xml:space="preserve">to reveal the truth </w:t>
      </w:r>
      <w:r w:rsidR="00F13C76" w:rsidRPr="00590D32">
        <w:t xml:space="preserve">is the </w:t>
      </w:r>
      <w:r>
        <w:t>aim</w:t>
      </w:r>
      <w:r w:rsidR="00F13C76" w:rsidRPr="00590D32">
        <w:t xml:space="preserve">. This approach </w:t>
      </w:r>
      <w:r w:rsidR="00590D32" w:rsidRPr="00590D32">
        <w:t xml:space="preserve">is excellent for research questions which are numeric and statistical in nature and for observing something that is measurable in this way. </w:t>
      </w:r>
      <w:r w:rsidR="009340F1">
        <w:t>It often builds on previous research</w:t>
      </w:r>
      <w:r>
        <w:t>,</w:t>
      </w:r>
      <w:r w:rsidR="009340F1">
        <w:t xml:space="preserve"> is deductive and works towards a conclusion. </w:t>
      </w:r>
      <w:r w:rsidR="00590D32" w:rsidRPr="00590D32">
        <w:t xml:space="preserve">The premise is that a hypothesis (or multiple hypothesis) can be tested </w:t>
      </w:r>
      <w:r w:rsidR="00590D32">
        <w:t xml:space="preserve">in </w:t>
      </w:r>
      <w:r>
        <w:t xml:space="preserve">such </w:t>
      </w:r>
      <w:r w:rsidR="00590D32">
        <w:t xml:space="preserve">a way </w:t>
      </w:r>
      <w:r w:rsidR="00A44F0D">
        <w:t xml:space="preserve">which constrains </w:t>
      </w:r>
      <w:r w:rsidR="00590D32">
        <w:t xml:space="preserve">a limited number of variables </w:t>
      </w:r>
      <w:r w:rsidR="00A44F0D">
        <w:t xml:space="preserve">which </w:t>
      </w:r>
      <w:r w:rsidR="00590D32">
        <w:t>can be examined to</w:t>
      </w:r>
      <w:r w:rsidR="00590D32" w:rsidRPr="00590D32">
        <w:t xml:space="preserve"> confirm </w:t>
      </w:r>
      <w:r w:rsidR="00590D32">
        <w:t>the hypotheses validity or not (De</w:t>
      </w:r>
      <w:r w:rsidR="00561E35">
        <w:t>n</w:t>
      </w:r>
      <w:r w:rsidR="00590D32">
        <w:t>scombe, 2012).</w:t>
      </w:r>
      <w:r w:rsidR="005B2B95">
        <w:t xml:space="preserve"> </w:t>
      </w:r>
      <w:r w:rsidR="0034391A">
        <w:t xml:space="preserve">A strength </w:t>
      </w:r>
      <w:r w:rsidR="00A44F0D">
        <w:t xml:space="preserve">of this approach </w:t>
      </w:r>
      <w:r w:rsidR="0034391A">
        <w:t>lies in its narrowness of focus. Some b</w:t>
      </w:r>
      <w:r w:rsidR="005B2B95">
        <w:t xml:space="preserve">enefits are </w:t>
      </w:r>
      <w:r w:rsidR="00A44F0D">
        <w:t xml:space="preserve">the </w:t>
      </w:r>
      <w:r w:rsidR="0034391A">
        <w:t xml:space="preserve">data is </w:t>
      </w:r>
      <w:r w:rsidR="005B2B95">
        <w:t xml:space="preserve">less open to interpretation and with larger sample sizes </w:t>
      </w:r>
      <w:r w:rsidR="00A44F0D">
        <w:t xml:space="preserve">results </w:t>
      </w:r>
      <w:r w:rsidR="005B2B95">
        <w:t xml:space="preserve">can be extrapolated to the wider population </w:t>
      </w:r>
      <w:bookmarkStart w:id="0" w:name="_Hlk61780251"/>
      <w:r w:rsidR="005B2B95" w:rsidRPr="005B2B95">
        <w:t>(</w:t>
      </w:r>
      <w:proofErr w:type="spellStart"/>
      <w:r w:rsidR="005B2B95" w:rsidRPr="005B2B95">
        <w:t>Easterby</w:t>
      </w:r>
      <w:proofErr w:type="spellEnd"/>
      <w:r w:rsidR="005B2B95" w:rsidRPr="005B2B95">
        <w:t>-Smith, et al., 2012).</w:t>
      </w:r>
      <w:bookmarkEnd w:id="0"/>
      <w:r w:rsidR="00E14808">
        <w:t xml:space="preserve"> </w:t>
      </w:r>
      <w:r w:rsidR="00935393">
        <w:t>I do not have a background in statistical analysis so this approach is limited  for myself. In addition I do not ontologically align with this approach as student interaction is much more complex and subtle and a black and white approach feels less productive in my college environment</w:t>
      </w:r>
      <w:r w:rsidR="00AB2647">
        <w:t xml:space="preserve"> particularly as f</w:t>
      </w:r>
      <w:r w:rsidR="00F96E32">
        <w:t>u</w:t>
      </w:r>
      <w:r w:rsidR="000B183C">
        <w:t>r</w:t>
      </w:r>
      <w:r w:rsidR="00F96E32">
        <w:t>ther theories and avenues of investigation are not easily generated</w:t>
      </w:r>
      <w:r w:rsidR="00AB2647">
        <w:t xml:space="preserve"> </w:t>
      </w:r>
      <w:r w:rsidR="005F6B67" w:rsidRPr="000B183C">
        <w:t>(</w:t>
      </w:r>
      <w:proofErr w:type="spellStart"/>
      <w:r w:rsidR="005F6B67" w:rsidRPr="000B183C">
        <w:t>Easterby</w:t>
      </w:r>
      <w:proofErr w:type="spellEnd"/>
      <w:r w:rsidR="005F6B67" w:rsidRPr="000B183C">
        <w:t>-Smith, et al., 2012).</w:t>
      </w:r>
    </w:p>
    <w:p w14:paraId="40C1A828" w14:textId="77777777" w:rsidR="005F6B67" w:rsidRPr="00590D32" w:rsidRDefault="005F6B67" w:rsidP="00362D82">
      <w:pPr>
        <w:spacing w:line="480" w:lineRule="auto"/>
        <w:jc w:val="both"/>
      </w:pPr>
    </w:p>
    <w:p w14:paraId="5443E7F9" w14:textId="46A513B0" w:rsidR="00F13C76" w:rsidRDefault="00F13C76" w:rsidP="00362D82">
      <w:pPr>
        <w:spacing w:line="480" w:lineRule="auto"/>
        <w:jc w:val="both"/>
      </w:pPr>
    </w:p>
    <w:p w14:paraId="45F1219A" w14:textId="77777777" w:rsidR="00947782" w:rsidRPr="00362D82" w:rsidRDefault="00947782" w:rsidP="00362D82">
      <w:pPr>
        <w:spacing w:line="480" w:lineRule="auto"/>
        <w:jc w:val="both"/>
      </w:pPr>
    </w:p>
    <w:p w14:paraId="0DAE580F" w14:textId="175F26FC" w:rsidR="00BF0EDE" w:rsidRDefault="00BF0EDE" w:rsidP="00362D82">
      <w:pPr>
        <w:spacing w:line="480" w:lineRule="auto"/>
        <w:jc w:val="both"/>
      </w:pPr>
      <w:r>
        <w:lastRenderedPageBreak/>
        <w:t>Experiment</w:t>
      </w:r>
    </w:p>
    <w:p w14:paraId="7474FC3B" w14:textId="77777777" w:rsidR="00BF0EDE" w:rsidRDefault="00BF0EDE" w:rsidP="00362D82">
      <w:pPr>
        <w:spacing w:line="480" w:lineRule="auto"/>
        <w:jc w:val="both"/>
      </w:pPr>
      <w:r>
        <w:t>One typical method of quantitative research is experiment where one variable is changed and the impact on another variable is quantified (Cohen, et., 2011). It is a positivist epistemology and this approach is to ensure, as far as possible, results that accurately reflect reality (</w:t>
      </w:r>
      <w:proofErr w:type="spellStart"/>
      <w:r>
        <w:t>Easterby</w:t>
      </w:r>
      <w:proofErr w:type="spellEnd"/>
      <w:r>
        <w:t>-Smith, et, al., 2012). This may be considered an effective way of showing whether a particular technique or exercise is valid. By taking two groups, equal in all ways would minimise impact on the experiment’s results. One group gets the exercise or technique and the other ‘control group’ not. If the non-control group shows improvements and the control group doesn’t it could be assumed that the intervention has some validity. This approach appears to give clear answers. It can verify a hypothesis both for or against the hypothesis. It can be exploratory by showing the effects of certain changes of variables (Cohen, et, al., 2011). This suits environments where the variables can be controlled. In my teaching the situation is not this clinical. We are dealing with young people and as Cohen discusses (2011) all things being equal and random allocation to either control or experimental group still allows for many uncontrollable variables within each group. (</w:t>
      </w:r>
      <w:proofErr w:type="spellStart"/>
      <w:r>
        <w:t>Slavin</w:t>
      </w:r>
      <w:proofErr w:type="spellEnd"/>
      <w:r>
        <w:t>, 2007, cited in Cohen, et al., 2011).</w:t>
      </w:r>
    </w:p>
    <w:p w14:paraId="5C9A493A" w14:textId="77777777" w:rsidR="00BF0EDE" w:rsidRDefault="00BF0EDE" w:rsidP="00362D82">
      <w:pPr>
        <w:spacing w:line="480" w:lineRule="auto"/>
        <w:jc w:val="both"/>
      </w:pPr>
    </w:p>
    <w:p w14:paraId="39F71EC3" w14:textId="77777777" w:rsidR="00BF0EDE" w:rsidRDefault="00BF0EDE" w:rsidP="00362D82">
      <w:pPr>
        <w:spacing w:line="480" w:lineRule="auto"/>
        <w:jc w:val="both"/>
      </w:pPr>
    </w:p>
    <w:p w14:paraId="4F967C30" w14:textId="4EA2E28B" w:rsidR="00C97B3C" w:rsidRDefault="00765119" w:rsidP="00362D82">
      <w:pPr>
        <w:spacing w:line="480" w:lineRule="auto"/>
        <w:jc w:val="both"/>
      </w:pPr>
      <w:r>
        <w:t>Survey research</w:t>
      </w:r>
    </w:p>
    <w:p w14:paraId="069AC61F" w14:textId="36D69BF9" w:rsidR="00C97B3C" w:rsidRDefault="00C97B3C" w:rsidP="00362D82">
      <w:pPr>
        <w:spacing w:line="480" w:lineRule="auto"/>
        <w:jc w:val="both"/>
      </w:pPr>
      <w:r>
        <w:t>Survey research as a quan</w:t>
      </w:r>
      <w:r w:rsidR="000B183C">
        <w:t>ti</w:t>
      </w:r>
      <w:r>
        <w:t xml:space="preserve">tative method </w:t>
      </w:r>
      <w:r w:rsidR="000B183C">
        <w:t>aligns with the</w:t>
      </w:r>
      <w:r>
        <w:t xml:space="preserve"> positive paradigm </w:t>
      </w:r>
      <w:r w:rsidR="000B183C">
        <w:t>and aims to reveal</w:t>
      </w:r>
      <w:r>
        <w:t xml:space="preserve"> patterns and cause and effect</w:t>
      </w:r>
      <w:r w:rsidR="00B358D2">
        <w:t xml:space="preserve"> </w:t>
      </w:r>
      <w:r w:rsidR="00306EB8" w:rsidRPr="00306EB8">
        <w:t>(</w:t>
      </w:r>
      <w:proofErr w:type="spellStart"/>
      <w:r w:rsidR="00306EB8" w:rsidRPr="00306EB8">
        <w:t>Easterby</w:t>
      </w:r>
      <w:proofErr w:type="spellEnd"/>
      <w:r w:rsidR="00306EB8" w:rsidRPr="00306EB8">
        <w:t>-Smith, et al., 2012).</w:t>
      </w:r>
      <w:r w:rsidR="00306EB8">
        <w:t xml:space="preserve"> </w:t>
      </w:r>
      <w:r w:rsidR="001A1E7B">
        <w:t>It suggests e</w:t>
      </w:r>
      <w:r w:rsidR="009340F1">
        <w:t>pistemologically</w:t>
      </w:r>
      <w:r w:rsidR="00306EB8">
        <w:t xml:space="preserve"> reality should be able to be measured using an </w:t>
      </w:r>
      <w:r w:rsidR="001A1E7B">
        <w:t xml:space="preserve">detached </w:t>
      </w:r>
      <w:r w:rsidR="00306EB8">
        <w:t xml:space="preserve">objective viewpoint.  Survey will usually use a sample of the population </w:t>
      </w:r>
      <w:r w:rsidR="00B358D2">
        <w:t>which can then potentially be</w:t>
      </w:r>
      <w:r w:rsidR="001A1E7B">
        <w:t xml:space="preserve"> extrapolated to </w:t>
      </w:r>
      <w:r w:rsidR="00306EB8">
        <w:t xml:space="preserve">the population as a whole </w:t>
      </w:r>
      <w:r w:rsidR="00306EB8" w:rsidRPr="00306EB8">
        <w:t>(Bell, 2010).</w:t>
      </w:r>
      <w:r w:rsidR="00306EB8">
        <w:t xml:space="preserve"> </w:t>
      </w:r>
    </w:p>
    <w:p w14:paraId="4DAC7370" w14:textId="59D9C0EA" w:rsidR="00B404A1" w:rsidRDefault="00306EB8" w:rsidP="00362D82">
      <w:pPr>
        <w:spacing w:line="480" w:lineRule="auto"/>
        <w:jc w:val="both"/>
      </w:pPr>
      <w:r>
        <w:t xml:space="preserve">This approach </w:t>
      </w:r>
      <w:r w:rsidR="001A1E7B">
        <w:t xml:space="preserve">works with more simple numeric, yes no etc and therefore could be useful is getting a baseline on factors considered to </w:t>
      </w:r>
      <w:r w:rsidR="00B358D2">
        <w:t>result in</w:t>
      </w:r>
      <w:r w:rsidR="001A1E7B">
        <w:t xml:space="preserve"> good acting through song. </w:t>
      </w:r>
      <w:r w:rsidR="00B358D2">
        <w:t>This could u</w:t>
      </w:r>
      <w:r w:rsidR="001A1E7B">
        <w:t>sefully</w:t>
      </w:r>
      <w:r w:rsidR="00B358D2">
        <w:t xml:space="preserve"> come</w:t>
      </w:r>
      <w:r w:rsidR="001A1E7B">
        <w:t xml:space="preserve"> from a large sample of the general audience and a smaller sample of expert teachers. The researcher </w:t>
      </w:r>
      <w:r w:rsidR="00B358D2">
        <w:t>here</w:t>
      </w:r>
      <w:r w:rsidR="001A1E7B">
        <w:t xml:space="preserve"> is somewhat </w:t>
      </w:r>
      <w:r w:rsidR="00B404A1">
        <w:t>detach</w:t>
      </w:r>
      <w:r w:rsidR="00B358D2">
        <w:t>ed</w:t>
      </w:r>
      <w:r w:rsidR="00B404A1">
        <w:t xml:space="preserve"> from the sample and</w:t>
      </w:r>
      <w:r w:rsidR="001A1E7B">
        <w:t xml:space="preserve"> </w:t>
      </w:r>
      <w:r w:rsidR="00B404A1">
        <w:t>facts can emerge</w:t>
      </w:r>
      <w:r w:rsidR="00B358D2">
        <w:t xml:space="preserve"> </w:t>
      </w:r>
      <w:r w:rsidR="00B358D2">
        <w:lastRenderedPageBreak/>
        <w:t xml:space="preserve">which can then influence the choice of exercises to focus on to help improve acting through song. Careful wording of the questions is needed </w:t>
      </w:r>
      <w:r w:rsidR="001A1E7B">
        <w:t xml:space="preserve">to avoid bias, </w:t>
      </w:r>
      <w:r w:rsidR="00854019">
        <w:t>and</w:t>
      </w:r>
      <w:r w:rsidR="00B358D2">
        <w:t xml:space="preserve"> you may not get a truly representative</w:t>
      </w:r>
      <w:r w:rsidR="00B404A1">
        <w:t xml:space="preserve"> sample. </w:t>
      </w:r>
    </w:p>
    <w:p w14:paraId="73655706" w14:textId="77777777" w:rsidR="00B404A1" w:rsidRDefault="00B404A1" w:rsidP="00362D82">
      <w:pPr>
        <w:spacing w:line="480" w:lineRule="auto"/>
        <w:jc w:val="both"/>
      </w:pPr>
    </w:p>
    <w:p w14:paraId="44B9BA6C" w14:textId="6AFAB3AC" w:rsidR="00765119" w:rsidRPr="00362D82" w:rsidRDefault="00140802" w:rsidP="00362D82">
      <w:pPr>
        <w:spacing w:line="480" w:lineRule="auto"/>
        <w:jc w:val="both"/>
      </w:pPr>
      <w:r w:rsidRPr="00362D82">
        <w:t>Qualitativ</w:t>
      </w:r>
      <w:r w:rsidR="00362D82">
        <w:t>e</w:t>
      </w:r>
    </w:p>
    <w:p w14:paraId="2F9F8B25" w14:textId="6DBE8E94" w:rsidR="00140802" w:rsidRDefault="00854019" w:rsidP="00362D82">
      <w:pPr>
        <w:spacing w:line="480" w:lineRule="auto"/>
        <w:jc w:val="both"/>
      </w:pPr>
      <w:r w:rsidRPr="00362D82">
        <w:t>Q</w:t>
      </w:r>
      <w:r w:rsidR="0034391A" w:rsidRPr="00362D82">
        <w:t xml:space="preserve">ualitative methods are </w:t>
      </w:r>
      <w:r w:rsidRPr="00362D82">
        <w:t>wider in scope, inductive and rich in data collected</w:t>
      </w:r>
      <w:r w:rsidR="00B358D2" w:rsidRPr="00362D82">
        <w:t xml:space="preserve"> producing many</w:t>
      </w:r>
      <w:r w:rsidR="004E541A" w:rsidRPr="00362D82">
        <w:t xml:space="preserve"> potential </w:t>
      </w:r>
      <w:r w:rsidR="00B64E08" w:rsidRPr="00362D82">
        <w:t xml:space="preserve">future </w:t>
      </w:r>
      <w:r w:rsidR="004E541A" w:rsidRPr="00362D82">
        <w:t xml:space="preserve">lines of investigation. Rather than working to a hypothesis emergent theory result from the data collected. Therefore the type of research questions </w:t>
      </w:r>
      <w:r w:rsidR="00B64E08" w:rsidRPr="00362D82">
        <w:t xml:space="preserve">allow for </w:t>
      </w:r>
      <w:r w:rsidRPr="00362D82">
        <w:t xml:space="preserve">more open responses. </w:t>
      </w:r>
      <w:r w:rsidR="00330954" w:rsidRPr="00362D82">
        <w:t xml:space="preserve">This allows </w:t>
      </w:r>
      <w:r w:rsidRPr="00362D82">
        <w:t>for</w:t>
      </w:r>
      <w:r w:rsidR="00330954" w:rsidRPr="00362D82">
        <w:t xml:space="preserve"> ideas that do not stem from previous research </w:t>
      </w:r>
      <w:r w:rsidRPr="00362D82">
        <w:t xml:space="preserve">but may be </w:t>
      </w:r>
      <w:r w:rsidR="00B64E08" w:rsidRPr="00362D82">
        <w:t xml:space="preserve">based on </w:t>
      </w:r>
      <w:r w:rsidRPr="00362D82">
        <w:t xml:space="preserve">a feeling or hunch. It is </w:t>
      </w:r>
      <w:r w:rsidR="00B64E08" w:rsidRPr="00362D82">
        <w:t xml:space="preserve">interpretative </w:t>
      </w:r>
      <w:r w:rsidRPr="00362D82">
        <w:t>not as constrained in it</w:t>
      </w:r>
      <w:r w:rsidR="00B64E08" w:rsidRPr="00362D82">
        <w:t>s analysis</w:t>
      </w:r>
      <w:r w:rsidRPr="00362D82">
        <w:t xml:space="preserve"> of the variables</w:t>
      </w:r>
      <w:r w:rsidR="00B64E08" w:rsidRPr="00362D82">
        <w:t xml:space="preserve"> </w:t>
      </w:r>
      <w:r w:rsidR="00330954" w:rsidRPr="00362D82">
        <w:t xml:space="preserve">(Denscombe, 2012) </w:t>
      </w:r>
    </w:p>
    <w:p w14:paraId="4B06FEB7" w14:textId="27175B26" w:rsidR="00140802" w:rsidRDefault="00854019" w:rsidP="00362D82">
      <w:pPr>
        <w:spacing w:line="480" w:lineRule="auto"/>
        <w:jc w:val="both"/>
      </w:pPr>
      <w:r>
        <w:t xml:space="preserve">Data analysis of </w:t>
      </w:r>
      <w:r w:rsidR="00084A2D">
        <w:t xml:space="preserve">qualitative data may be approached from a deductive or inductive viewpoint. The researcher </w:t>
      </w:r>
      <w:r w:rsidR="009D453C">
        <w:t xml:space="preserve">can view the data through </w:t>
      </w:r>
      <w:r w:rsidR="00C363A8">
        <w:t>specific deductive lenses to test it against their hypothesis</w:t>
      </w:r>
      <w:r w:rsidR="009D453C">
        <w:t xml:space="preserve">. </w:t>
      </w:r>
      <w:r w:rsidR="00C363A8">
        <w:t xml:space="preserve">This can be quicker than a less specific view of the data but it does limit the potential for emergent ideas to arise from the data. It is also susceptible to </w:t>
      </w:r>
      <w:r w:rsidR="00DD001A">
        <w:t xml:space="preserve">research bias </w:t>
      </w:r>
      <w:r w:rsidR="00DD001A" w:rsidRPr="00DD001A">
        <w:t>(Burnard, et al., 2008)</w:t>
      </w:r>
      <w:r w:rsidR="00C363A8">
        <w:t xml:space="preserve"> where the data is manoeuvred somewhat to fit with the researcher’s hypothesis</w:t>
      </w:r>
      <w:r w:rsidR="00DD001A" w:rsidRPr="00DD001A">
        <w:t>.</w:t>
      </w:r>
      <w:r w:rsidR="00DD001A">
        <w:t xml:space="preserve"> </w:t>
      </w:r>
      <w:r w:rsidR="00B64E08">
        <w:t xml:space="preserve">Inductive approach comes from all the data collected. </w:t>
      </w:r>
      <w:r w:rsidR="00B077B9">
        <w:t>The analysis</w:t>
      </w:r>
      <w:r w:rsidR="00C363A8">
        <w:t xml:space="preserve"> </w:t>
      </w:r>
      <w:r w:rsidR="00B077B9">
        <w:t>start</w:t>
      </w:r>
      <w:r w:rsidR="00B64E08">
        <w:t>s</w:t>
      </w:r>
      <w:r w:rsidR="00B077B9">
        <w:t xml:space="preserve"> </w:t>
      </w:r>
      <w:r w:rsidR="00C363A8">
        <w:t xml:space="preserve">during </w:t>
      </w:r>
      <w:r w:rsidR="00B077B9">
        <w:t>data collect</w:t>
      </w:r>
      <w:r w:rsidR="00C363A8">
        <w:t>ion so</w:t>
      </w:r>
      <w:r w:rsidR="007B79A8">
        <w:t xml:space="preserve"> is </w:t>
      </w:r>
      <w:r w:rsidR="00C363A8">
        <w:t xml:space="preserve">a </w:t>
      </w:r>
      <w:r w:rsidR="007B79A8">
        <w:t>more agile</w:t>
      </w:r>
      <w:r w:rsidR="00C363A8">
        <w:t xml:space="preserve"> approach</w:t>
      </w:r>
      <w:r w:rsidR="007B79A8">
        <w:t xml:space="preserve"> </w:t>
      </w:r>
      <w:r w:rsidR="00B077B9">
        <w:t xml:space="preserve">allowing for </w:t>
      </w:r>
      <w:r w:rsidR="00C363A8">
        <w:t>ideas</w:t>
      </w:r>
      <w:r w:rsidR="00B077B9">
        <w:t xml:space="preserve"> to</w:t>
      </w:r>
      <w:r w:rsidR="00C363A8">
        <w:t xml:space="preserve"> </w:t>
      </w:r>
      <w:r w:rsidR="00B077B9">
        <w:t>emerge</w:t>
      </w:r>
      <w:r w:rsidR="00C363A8">
        <w:t xml:space="preserve"> and to quickly identify new lines of enquiry or adaptations to the existing lines of enquiry to develop. </w:t>
      </w:r>
      <w:r w:rsidR="007B79A8">
        <w:t xml:space="preserve"> </w:t>
      </w:r>
      <w:r w:rsidR="00C363A8">
        <w:t xml:space="preserve">Potential deviations from the hypotheses can produce fruitful lines of enquiry also. </w:t>
      </w:r>
      <w:r w:rsidR="00152477">
        <w:t xml:space="preserve"> </w:t>
      </w:r>
    </w:p>
    <w:p w14:paraId="25C82861" w14:textId="33CD9A88" w:rsidR="00152477" w:rsidRDefault="00152477" w:rsidP="00362D82">
      <w:pPr>
        <w:spacing w:line="480" w:lineRule="auto"/>
        <w:jc w:val="both"/>
      </w:pPr>
      <w:r>
        <w:t xml:space="preserve">For students developing their acting through song techniques the inductive approach may allow </w:t>
      </w:r>
      <w:r w:rsidR="00C363A8">
        <w:t xml:space="preserve">new ideas </w:t>
      </w:r>
      <w:r>
        <w:t xml:space="preserve">of </w:t>
      </w:r>
      <w:r w:rsidR="00C363A8">
        <w:t xml:space="preserve">how to </w:t>
      </w:r>
      <w:r>
        <w:t>improv</w:t>
      </w:r>
      <w:r w:rsidR="00B64E08">
        <w:t>e the exercises and/or</w:t>
      </w:r>
      <w:r>
        <w:t xml:space="preserve"> approach to developing effective acting through song techniques</w:t>
      </w:r>
      <w:r w:rsidR="00C363A8">
        <w:t xml:space="preserve">. </w:t>
      </w:r>
    </w:p>
    <w:p w14:paraId="6A0D8F49" w14:textId="253ECF58" w:rsidR="009232FD" w:rsidRDefault="009232FD" w:rsidP="00362D82">
      <w:pPr>
        <w:spacing w:line="480" w:lineRule="auto"/>
        <w:jc w:val="both"/>
      </w:pPr>
    </w:p>
    <w:p w14:paraId="17677DFF" w14:textId="77777777" w:rsidR="00C363A8" w:rsidRDefault="00C363A8" w:rsidP="00362D82">
      <w:pPr>
        <w:spacing w:line="480" w:lineRule="auto"/>
        <w:jc w:val="both"/>
      </w:pPr>
    </w:p>
    <w:p w14:paraId="194BA961" w14:textId="11CAC9B8" w:rsidR="00C363A8" w:rsidRDefault="00C363A8" w:rsidP="00362D82">
      <w:pPr>
        <w:spacing w:line="480" w:lineRule="auto"/>
        <w:jc w:val="both"/>
      </w:pPr>
    </w:p>
    <w:p w14:paraId="2BA96339" w14:textId="1C505135" w:rsidR="00947782" w:rsidRDefault="00947782" w:rsidP="00362D82">
      <w:pPr>
        <w:spacing w:line="480" w:lineRule="auto"/>
        <w:jc w:val="both"/>
      </w:pPr>
    </w:p>
    <w:p w14:paraId="50482D61" w14:textId="77777777" w:rsidR="00947782" w:rsidRDefault="00947782" w:rsidP="00362D82">
      <w:pPr>
        <w:spacing w:line="480" w:lineRule="auto"/>
        <w:jc w:val="both"/>
      </w:pPr>
    </w:p>
    <w:p w14:paraId="26912814" w14:textId="78507441" w:rsidR="00140802" w:rsidRDefault="00362D82" w:rsidP="00362D82">
      <w:pPr>
        <w:spacing w:line="480" w:lineRule="auto"/>
        <w:jc w:val="both"/>
      </w:pPr>
      <w:r>
        <w:lastRenderedPageBreak/>
        <w:t>P</w:t>
      </w:r>
      <w:r w:rsidR="00140802">
        <w:t>henomenology</w:t>
      </w:r>
    </w:p>
    <w:p w14:paraId="77C19136" w14:textId="1828D4F5" w:rsidR="00152477" w:rsidRDefault="00834922" w:rsidP="00362D82">
      <w:pPr>
        <w:spacing w:line="480" w:lineRule="auto"/>
        <w:jc w:val="both"/>
      </w:pPr>
      <w:r>
        <w:t xml:space="preserve">Phenomenology </w:t>
      </w:r>
      <w:r w:rsidR="00B64E08">
        <w:t>recognises the subjective human element in research (Laverty, 2003, p.22)</w:t>
      </w:r>
      <w:r>
        <w:t>. It’s focus is on the experience of the individual</w:t>
      </w:r>
      <w:r w:rsidR="00B64E08">
        <w:t>,</w:t>
      </w:r>
      <w:r>
        <w:t xml:space="preserve"> so not </w:t>
      </w:r>
      <w:r w:rsidR="00B64E08">
        <w:t xml:space="preserve">an </w:t>
      </w:r>
      <w:r w:rsidR="00152477">
        <w:t xml:space="preserve">objective </w:t>
      </w:r>
      <w:r>
        <w:t xml:space="preserve">external </w:t>
      </w:r>
      <w:r w:rsidR="00152477">
        <w:t>reality</w:t>
      </w:r>
      <w:r w:rsidR="00B64E08">
        <w:t>, here r</w:t>
      </w:r>
      <w:r w:rsidR="004C1BF6">
        <w:t xml:space="preserve">eality belongs to the individual (Laverty, 2003). Breaking the individual from external reality according to Edmund </w:t>
      </w:r>
      <w:proofErr w:type="spellStart"/>
      <w:r w:rsidR="004C1BF6">
        <w:t>Husseri</w:t>
      </w:r>
      <w:proofErr w:type="spellEnd"/>
      <w:r w:rsidR="004C1BF6">
        <w:t xml:space="preserve"> remove any assumptions about </w:t>
      </w:r>
      <w:r>
        <w:t xml:space="preserve">an external reality to give </w:t>
      </w:r>
      <w:r w:rsidR="004C1BF6">
        <w:t>direct access to how reality is constructed</w:t>
      </w:r>
      <w:r>
        <w:t xml:space="preserve"> with</w:t>
      </w:r>
      <w:r w:rsidR="004C1BF6">
        <w:t xml:space="preserve">in the individual directly </w:t>
      </w:r>
      <w:r w:rsidR="004C1BF6" w:rsidRPr="004C1BF6">
        <w:t>(Cohen, et al., 2011).</w:t>
      </w:r>
      <w:r w:rsidR="004C1BF6">
        <w:t xml:space="preserve"> </w:t>
      </w:r>
      <w:r w:rsidR="00B64E08">
        <w:t xml:space="preserve">This </w:t>
      </w:r>
      <w:r>
        <w:t>provides rich data on the individual’s perceptions of constructed reality. I</w:t>
      </w:r>
      <w:r w:rsidR="004D7D7F">
        <w:t>n collecting data it</w:t>
      </w:r>
      <w:r>
        <w:t xml:space="preserve"> is time consuming and wide ranging. </w:t>
      </w:r>
      <w:r w:rsidR="004C1BF6">
        <w:t xml:space="preserve">Open ended </w:t>
      </w:r>
      <w:r>
        <w:t xml:space="preserve">questions which allow for the individual’s experiences and understanding may provide a rich understanding leading to interpretations and ideas which may lead to changes </w:t>
      </w:r>
      <w:r w:rsidR="00F704EC">
        <w:t xml:space="preserve">help a </w:t>
      </w:r>
      <w:r>
        <w:t>wider population</w:t>
      </w:r>
      <w:r w:rsidR="00F704EC">
        <w:t>.</w:t>
      </w:r>
      <w:r>
        <w:t xml:space="preserve"> Surveying participants experience of individual exercises may elicit useful information of </w:t>
      </w:r>
      <w:r w:rsidR="00EC4837">
        <w:t>improving the exercises or approach to the exercises which help more people make better improvements.</w:t>
      </w:r>
    </w:p>
    <w:p w14:paraId="54EA959D" w14:textId="2C23B3F8" w:rsidR="00F704EC" w:rsidRDefault="00F704EC" w:rsidP="00362D82">
      <w:pPr>
        <w:spacing w:line="480" w:lineRule="auto"/>
        <w:jc w:val="both"/>
      </w:pPr>
    </w:p>
    <w:p w14:paraId="70BBEF82" w14:textId="1A74856D" w:rsidR="000A0260" w:rsidRDefault="00362D82" w:rsidP="00362D82">
      <w:pPr>
        <w:spacing w:line="480" w:lineRule="auto"/>
        <w:jc w:val="both"/>
      </w:pPr>
      <w:r>
        <w:t>H</w:t>
      </w:r>
      <w:r w:rsidR="000A0260">
        <w:t>ermeneutics</w:t>
      </w:r>
    </w:p>
    <w:p w14:paraId="5EAF69AF" w14:textId="2C1BD3D8" w:rsidR="00144197" w:rsidRPr="00144197" w:rsidRDefault="00F704EC" w:rsidP="00362D82">
      <w:pPr>
        <w:spacing w:line="480" w:lineRule="auto"/>
        <w:jc w:val="both"/>
      </w:pPr>
      <w:r>
        <w:t>Hermeneutics</w:t>
      </w:r>
      <w:r w:rsidR="000A0260">
        <w:t xml:space="preserve"> </w:t>
      </w:r>
      <w:r w:rsidR="00834922">
        <w:t xml:space="preserve">is another qualitative methodology </w:t>
      </w:r>
      <w:r w:rsidR="004D7D7F">
        <w:t xml:space="preserve">that </w:t>
      </w:r>
      <w:r w:rsidR="000A0260">
        <w:t xml:space="preserve">is concerned with interpretation of the recorded and written word </w:t>
      </w:r>
      <w:r w:rsidR="000A0260" w:rsidRPr="000A0260">
        <w:t>(</w:t>
      </w:r>
      <w:proofErr w:type="spellStart"/>
      <w:r w:rsidR="000A0260" w:rsidRPr="000A0260">
        <w:t>Easterby</w:t>
      </w:r>
      <w:proofErr w:type="spellEnd"/>
      <w:r w:rsidR="000A0260" w:rsidRPr="000A0260">
        <w:t>-Smith, et al., 2012).</w:t>
      </w:r>
      <w:r w:rsidR="000A0260">
        <w:t xml:space="preserve"> </w:t>
      </w:r>
      <w:r w:rsidR="004D7D7F">
        <w:t>The research question is central to the ‘hermeneutic circle’ (Heidegger, (1927) cited in Laverty, 2003) which allows the researcher to branch out in many directions but always come back to the central question</w:t>
      </w:r>
      <w:r w:rsidR="00144197">
        <w:t>, and as Paterson and Higgs (2005) developed</w:t>
      </w:r>
      <w:r w:rsidR="004D7D7F">
        <w:t xml:space="preserve"> </w:t>
      </w:r>
      <w:r w:rsidR="00144197">
        <w:t xml:space="preserve">in their ‘Hermeneutic spiral’ </w:t>
      </w:r>
      <w:r w:rsidR="004D7D7F">
        <w:t xml:space="preserve">each time </w:t>
      </w:r>
      <w:r w:rsidR="00144197">
        <w:t xml:space="preserve">coming back to the central question with </w:t>
      </w:r>
      <w:r w:rsidR="004D7D7F">
        <w:t xml:space="preserve">more </w:t>
      </w:r>
      <w:r w:rsidR="00144197">
        <w:t xml:space="preserve">and more </w:t>
      </w:r>
      <w:r w:rsidR="004D7D7F">
        <w:t>knowledge</w:t>
      </w:r>
      <w:r w:rsidR="00144197">
        <w:t xml:space="preserve"> . </w:t>
      </w:r>
      <w:r w:rsidR="004D7D7F">
        <w:t xml:space="preserve">This methodology is considered rigorous and creative (Paterson &amp; Higgs, 2005, p.339). </w:t>
      </w:r>
      <w:r w:rsidR="000A0260">
        <w:t xml:space="preserve">Using this methodology I would be aware of my own background in </w:t>
      </w:r>
      <w:r w:rsidR="00EC4837">
        <w:t xml:space="preserve">working with students, providing exercises, </w:t>
      </w:r>
      <w:r w:rsidR="004D7D7F">
        <w:t xml:space="preserve">having </w:t>
      </w:r>
      <w:r w:rsidR="00EC4837">
        <w:t>do</w:t>
      </w:r>
      <w:r w:rsidR="004D7D7F">
        <w:t>ne</w:t>
      </w:r>
      <w:r w:rsidR="00EC4837">
        <w:t xml:space="preserve"> the exercises myself </w:t>
      </w:r>
      <w:r w:rsidR="00144197" w:rsidRPr="00144197">
        <w:t>as a</w:t>
      </w:r>
      <w:r w:rsidR="00144197">
        <w:t>n important</w:t>
      </w:r>
      <w:r w:rsidR="00144197" w:rsidRPr="00144197">
        <w:t xml:space="preserve"> and integral part of the</w:t>
      </w:r>
    </w:p>
    <w:p w14:paraId="56E51291" w14:textId="429AD2A5" w:rsidR="004C1BF6" w:rsidRDefault="00144197" w:rsidP="00362D82">
      <w:pPr>
        <w:spacing w:line="480" w:lineRule="auto"/>
        <w:jc w:val="both"/>
      </w:pPr>
      <w:r w:rsidRPr="00144197">
        <w:t>process (Laverty, 2003, p. 28)</w:t>
      </w:r>
      <w:r>
        <w:t>.</w:t>
      </w:r>
    </w:p>
    <w:p w14:paraId="5E7FE31D" w14:textId="7C01B4E1" w:rsidR="004C1BF6" w:rsidRDefault="004C1BF6" w:rsidP="00362D82">
      <w:pPr>
        <w:spacing w:line="480" w:lineRule="auto"/>
        <w:jc w:val="both"/>
      </w:pPr>
    </w:p>
    <w:p w14:paraId="6885295A" w14:textId="57904739" w:rsidR="00947782" w:rsidRDefault="00947782" w:rsidP="00362D82">
      <w:pPr>
        <w:spacing w:line="480" w:lineRule="auto"/>
        <w:jc w:val="both"/>
      </w:pPr>
    </w:p>
    <w:p w14:paraId="55093444" w14:textId="5D26F762" w:rsidR="00947782" w:rsidRDefault="00947782" w:rsidP="00362D82">
      <w:pPr>
        <w:spacing w:line="480" w:lineRule="auto"/>
        <w:jc w:val="both"/>
      </w:pPr>
    </w:p>
    <w:p w14:paraId="3AED4CE8" w14:textId="77777777" w:rsidR="00947782" w:rsidRDefault="00947782" w:rsidP="00362D82">
      <w:pPr>
        <w:spacing w:line="480" w:lineRule="auto"/>
        <w:jc w:val="both"/>
      </w:pPr>
    </w:p>
    <w:p w14:paraId="55E07B68" w14:textId="4A23C223" w:rsidR="00140802" w:rsidRDefault="00362D82" w:rsidP="00362D82">
      <w:pPr>
        <w:spacing w:line="480" w:lineRule="auto"/>
        <w:jc w:val="both"/>
      </w:pPr>
      <w:r>
        <w:lastRenderedPageBreak/>
        <w:t>A</w:t>
      </w:r>
      <w:r w:rsidR="00140802">
        <w:t>ction research</w:t>
      </w:r>
    </w:p>
    <w:p w14:paraId="72468021" w14:textId="488FE13A" w:rsidR="000A0260" w:rsidRDefault="000A0260" w:rsidP="00362D82">
      <w:pPr>
        <w:spacing w:line="480" w:lineRule="auto"/>
        <w:jc w:val="both"/>
      </w:pPr>
      <w:r>
        <w:t xml:space="preserve">Action research is used by practitioners to investigate a potential </w:t>
      </w:r>
      <w:r w:rsidR="00166135">
        <w:t xml:space="preserve">area that could be improved (Bell, 2010). This approach uses </w:t>
      </w:r>
      <w:r w:rsidR="00AB2647" w:rsidRPr="00AB2647">
        <w:t>cyclical process of ‘look-think-act’ (Reason &amp; and Bradbury, 2001, p. 403)</w:t>
      </w:r>
      <w:r w:rsidR="00166135">
        <w:t xml:space="preserve"> and offers, perhaps, a powerful approach for change (Cohen, et al., 2011). The practitioner investigates their own area of practice and in consultation with other practitioners explain their own practise. </w:t>
      </w:r>
      <w:r w:rsidR="00EC4837">
        <w:t>They reflect and mo</w:t>
      </w:r>
      <w:r w:rsidR="00166135">
        <w:t xml:space="preserve">nitoring their own learning and </w:t>
      </w:r>
      <w:r w:rsidR="00EC4837">
        <w:t xml:space="preserve">analyse </w:t>
      </w:r>
      <w:r w:rsidR="00166135">
        <w:t xml:space="preserve">how this influences their practise. Developing theories and testing these against the critiques of others and thus providing peer validity </w:t>
      </w:r>
      <w:r w:rsidR="00166135" w:rsidRPr="00166135">
        <w:t>(Whitehead &amp; McNiff, 2006).</w:t>
      </w:r>
      <w:r w:rsidR="00166135">
        <w:t xml:space="preserve"> In my own practice I have </w:t>
      </w:r>
      <w:r w:rsidR="00AB2647">
        <w:t xml:space="preserve">previously </w:t>
      </w:r>
      <w:r w:rsidR="00166135">
        <w:t xml:space="preserve">done Action Research </w:t>
      </w:r>
      <w:r w:rsidR="005A4A8D">
        <w:t xml:space="preserve">and have found it useful </w:t>
      </w:r>
      <w:r w:rsidR="00EC4837">
        <w:t>but</w:t>
      </w:r>
      <w:r w:rsidR="00AB2647">
        <w:t xml:space="preserve"> </w:t>
      </w:r>
      <w:r w:rsidR="00B358D2">
        <w:t>also</w:t>
      </w:r>
      <w:r w:rsidR="00144197">
        <w:t xml:space="preserve"> </w:t>
      </w:r>
      <w:r w:rsidR="00AB2647">
        <w:t>found it difficult to remain objective in my interpretation of results.</w:t>
      </w:r>
      <w:r w:rsidR="00EC4837">
        <w:t xml:space="preserve"> </w:t>
      </w:r>
    </w:p>
    <w:p w14:paraId="6C67388C" w14:textId="77777777" w:rsidR="00140802" w:rsidRPr="00362D82" w:rsidRDefault="00140802" w:rsidP="00362D82">
      <w:pPr>
        <w:spacing w:line="480" w:lineRule="auto"/>
        <w:jc w:val="both"/>
      </w:pPr>
    </w:p>
    <w:p w14:paraId="7A95F717" w14:textId="13A51272" w:rsidR="00140802" w:rsidRPr="00362D82" w:rsidRDefault="00140802" w:rsidP="00362D82">
      <w:pPr>
        <w:spacing w:line="480" w:lineRule="auto"/>
        <w:jc w:val="both"/>
      </w:pPr>
      <w:r w:rsidRPr="00362D82">
        <w:t>Mixed methods</w:t>
      </w:r>
    </w:p>
    <w:p w14:paraId="602F89CC" w14:textId="4FCA7D95" w:rsidR="00EA5D89" w:rsidRPr="00362D82" w:rsidRDefault="000130B7" w:rsidP="00362D82">
      <w:pPr>
        <w:spacing w:line="480" w:lineRule="auto"/>
        <w:jc w:val="both"/>
      </w:pPr>
      <w:r w:rsidRPr="00362D82">
        <w:t>This approach, tak</w:t>
      </w:r>
      <w:r w:rsidR="00EC4837" w:rsidRPr="00362D82">
        <w:t>es</w:t>
      </w:r>
      <w:r w:rsidRPr="00362D82">
        <w:t xml:space="preserve"> from both qualitative and quantitative as the need arises</w:t>
      </w:r>
      <w:r w:rsidR="00EC4837" w:rsidRPr="00362D82">
        <w:t xml:space="preserve"> and </w:t>
      </w:r>
      <w:r w:rsidRPr="00362D82">
        <w:t xml:space="preserve">is driven by the research questions rather than the researcher methodological </w:t>
      </w:r>
      <w:r w:rsidR="006C099E" w:rsidRPr="00362D82">
        <w:t>preference</w:t>
      </w:r>
      <w:r w:rsidRPr="00362D82">
        <w:t xml:space="preserve"> (Cohen, et al., 2011). Behind the mixed methods approach are</w:t>
      </w:r>
      <w:r w:rsidR="006C099E" w:rsidRPr="00362D82">
        <w:t xml:space="preserve"> a number of</w:t>
      </w:r>
      <w:r w:rsidRPr="00362D82">
        <w:t xml:space="preserve"> advantages in that the strengths of each approach can be </w:t>
      </w:r>
      <w:r w:rsidR="006C099E" w:rsidRPr="00362D82">
        <w:t xml:space="preserve">utilised and weaknesses </w:t>
      </w:r>
      <w:r w:rsidRPr="00362D82">
        <w:t>mitigated by the other approach</w:t>
      </w:r>
      <w:r w:rsidR="006C099E" w:rsidRPr="00362D82">
        <w:t xml:space="preserve">. </w:t>
      </w:r>
      <w:r w:rsidR="00B13DA3" w:rsidRPr="00362D82">
        <w:t>Mackenzie and Knipe (2006) state all paradigms should be able to use any method to not ‘limit the depth and richness of a research project’. A</w:t>
      </w:r>
      <w:r w:rsidR="005F046D" w:rsidRPr="00362D82">
        <w:t xml:space="preserve"> mixed approach allows for using</w:t>
      </w:r>
      <w:r w:rsidR="00B13DA3" w:rsidRPr="00362D82">
        <w:t xml:space="preserve"> both quantitative and qualitative methods in any combination</w:t>
      </w:r>
      <w:r w:rsidR="005F046D" w:rsidRPr="00362D82">
        <w:t xml:space="preserve"> enabling both analysis and exploration </w:t>
      </w:r>
      <w:r w:rsidR="00B13DA3" w:rsidRPr="00362D82">
        <w:t xml:space="preserve">to suit the research as appropriate </w:t>
      </w:r>
      <w:r w:rsidR="005F046D" w:rsidRPr="00362D82">
        <w:t>(Grand Canyon University, 2018)</w:t>
      </w:r>
      <w:r w:rsidR="00B13DA3" w:rsidRPr="00362D82">
        <w:t>.</w:t>
      </w:r>
      <w:r w:rsidRPr="00362D82">
        <w:t xml:space="preserve"> </w:t>
      </w:r>
    </w:p>
    <w:p w14:paraId="19F1B6FB" w14:textId="7F4BCC10" w:rsidR="00F84C08" w:rsidRPr="005726E2" w:rsidRDefault="00F84C08" w:rsidP="00362D82">
      <w:pPr>
        <w:spacing w:line="480" w:lineRule="auto"/>
        <w:jc w:val="both"/>
      </w:pPr>
      <w:r>
        <w:t>M</w:t>
      </w:r>
      <w:r>
        <w:t xml:space="preserve">ixed methods are flexible and can be used in combinations to provide understanding and confirmation (Robinson et al., 2011) of data. For example a quantitative asking of questions and gathering focused data and then following this with qualitative investigations into some of the interesting aspects of the quantitative results </w:t>
      </w:r>
      <w:r w:rsidRPr="00226750">
        <w:t>(Morgan, 2007, cited in Robinson et al., 2011).</w:t>
      </w:r>
      <w:r>
        <w:t xml:space="preserve"> So as pragmatic and rich as the mixed approach could be I imagine my own skills an environment will limit myself to basic quantitative with a more qualitative approach.</w:t>
      </w:r>
    </w:p>
    <w:p w14:paraId="2640AB20" w14:textId="77777777" w:rsidR="00F84C08" w:rsidRPr="00362D82" w:rsidRDefault="00F84C08" w:rsidP="00362D82">
      <w:pPr>
        <w:spacing w:line="480" w:lineRule="auto"/>
        <w:jc w:val="both"/>
      </w:pPr>
    </w:p>
    <w:p w14:paraId="1A80D26A" w14:textId="5B14F93C" w:rsidR="005F046D" w:rsidRDefault="005F046D" w:rsidP="00362D82">
      <w:pPr>
        <w:spacing w:line="480" w:lineRule="auto"/>
        <w:jc w:val="both"/>
      </w:pPr>
    </w:p>
    <w:p w14:paraId="6A84D83E" w14:textId="70F90014" w:rsidR="006C099E" w:rsidRDefault="005F046D" w:rsidP="00362D82">
      <w:pPr>
        <w:spacing w:line="480" w:lineRule="auto"/>
        <w:jc w:val="both"/>
      </w:pPr>
      <w:r>
        <w:lastRenderedPageBreak/>
        <w:t xml:space="preserve">Within the teaching profession there is not </w:t>
      </w:r>
      <w:r w:rsidR="006C099E">
        <w:t xml:space="preserve">really </w:t>
      </w:r>
      <w:r>
        <w:t xml:space="preserve">an evidence based research as part of </w:t>
      </w:r>
      <w:r w:rsidR="008A705F">
        <w:t xml:space="preserve"> </w:t>
      </w:r>
      <w:r>
        <w:t xml:space="preserve"> </w:t>
      </w:r>
      <w:r w:rsidR="006C099E">
        <w:t xml:space="preserve">frontline </w:t>
      </w:r>
      <w:r>
        <w:t xml:space="preserve">teacher’s role. We do look at research but not </w:t>
      </w:r>
      <w:r w:rsidR="00B13DA3">
        <w:t xml:space="preserve">undertake it as </w:t>
      </w:r>
      <w:r>
        <w:t xml:space="preserve">part of the everyday job. We </w:t>
      </w:r>
      <w:r w:rsidR="00B13DA3">
        <w:t xml:space="preserve">do </w:t>
      </w:r>
      <w:r>
        <w:t xml:space="preserve">tend to </w:t>
      </w:r>
      <w:r w:rsidR="006C099E">
        <w:t>analyse</w:t>
      </w:r>
      <w:r>
        <w:t xml:space="preserve"> as we go</w:t>
      </w:r>
      <w:r w:rsidR="00B13DA3">
        <w:t xml:space="preserve"> along but</w:t>
      </w:r>
      <w:r>
        <w:t xml:space="preserve"> </w:t>
      </w:r>
      <w:r w:rsidR="006C099E">
        <w:t xml:space="preserve">in a microcosm </w:t>
      </w:r>
      <w:r w:rsidR="00B13DA3">
        <w:t>rather than across the whole profession.</w:t>
      </w:r>
      <w:r>
        <w:t xml:space="preserve"> </w:t>
      </w:r>
      <w:r w:rsidR="006C099E">
        <w:t xml:space="preserve">We do </w:t>
      </w:r>
      <w:r w:rsidR="00D95D8F">
        <w:t>s</w:t>
      </w:r>
      <w:r w:rsidR="006C099E">
        <w:t xml:space="preserve">ometimes work with other teachers and with teaching and learning teams but these are still have not fully developed into </w:t>
      </w:r>
      <w:r w:rsidR="00B13DA3">
        <w:t>formal and everyday</w:t>
      </w:r>
      <w:r w:rsidR="006C099E">
        <w:t xml:space="preserve"> research yet. </w:t>
      </w:r>
      <w:r>
        <w:t>So some approaches and methods are more accessible to us depending on our background. Mine is in the arts</w:t>
      </w:r>
      <w:r w:rsidR="006C099E">
        <w:t xml:space="preserve">, </w:t>
      </w:r>
      <w:r>
        <w:t xml:space="preserve">in marketing and </w:t>
      </w:r>
      <w:r w:rsidR="006C099E">
        <w:t xml:space="preserve">in </w:t>
      </w:r>
      <w:r>
        <w:t xml:space="preserve">computing. </w:t>
      </w:r>
      <w:r w:rsidR="006C099E">
        <w:t>None of this background</w:t>
      </w:r>
      <w:r>
        <w:t xml:space="preserve"> include</w:t>
      </w:r>
      <w:r w:rsidR="006C099E">
        <w:t>d</w:t>
      </w:r>
      <w:r>
        <w:t xml:space="preserve"> training in statistics. </w:t>
      </w:r>
      <w:r w:rsidR="006C099E">
        <w:t>I</w:t>
      </w:r>
      <w:r>
        <w:t xml:space="preserve"> rely on researchers to provide</w:t>
      </w:r>
      <w:r w:rsidR="006C099E">
        <w:t xml:space="preserve"> the</w:t>
      </w:r>
      <w:r>
        <w:t xml:space="preserve"> </w:t>
      </w:r>
      <w:r w:rsidR="00C41253">
        <w:t>quantitative</w:t>
      </w:r>
      <w:r>
        <w:t xml:space="preserve"> research</w:t>
      </w:r>
      <w:r w:rsidR="006C099E">
        <w:t xml:space="preserve"> which is often transformed through a third party to </w:t>
      </w:r>
      <w:r>
        <w:t xml:space="preserve">appeal to the busy teacher. CPD is normally about current understanding of </w:t>
      </w:r>
      <w:r w:rsidR="00C41253">
        <w:t xml:space="preserve">teaching and how we can apply this to our own practice practically. </w:t>
      </w:r>
      <w:r w:rsidR="00B13DA3">
        <w:t>For</w:t>
      </w:r>
      <w:r w:rsidR="00C41253">
        <w:t xml:space="preserve"> example </w:t>
      </w:r>
      <w:r w:rsidR="00B13DA3">
        <w:t xml:space="preserve">a current popular theory is </w:t>
      </w:r>
      <w:r w:rsidR="00C41253">
        <w:t>Carol Dweck</w:t>
      </w:r>
      <w:r w:rsidR="00B13DA3">
        <w:t>’s</w:t>
      </w:r>
      <w:r w:rsidR="00D95D8F">
        <w:t xml:space="preserve"> (2012)</w:t>
      </w:r>
      <w:r w:rsidR="00C41253">
        <w:t xml:space="preserve"> Growth Mindset</w:t>
      </w:r>
      <w:r w:rsidR="00065B5E">
        <w:t>. It</w:t>
      </w:r>
      <w:r w:rsidR="00C41253">
        <w:t xml:space="preserve"> has been in the research papers for many years before it </w:t>
      </w:r>
      <w:r w:rsidR="006C099E">
        <w:t>w</w:t>
      </w:r>
      <w:r w:rsidR="00C41253">
        <w:t>as been introduced in</w:t>
      </w:r>
      <w:r w:rsidR="00065B5E">
        <w:t>to</w:t>
      </w:r>
      <w:r w:rsidR="00C41253">
        <w:t xml:space="preserve"> our environment. Even though Dweck has moved on to Strategic Planning in her latest research I doubt that this will trickle down </w:t>
      </w:r>
      <w:r w:rsidR="006C099E">
        <w:t>to us</w:t>
      </w:r>
      <w:r w:rsidR="00C41253">
        <w:t xml:space="preserve"> for a number of years; even though this has something to offer the teacher</w:t>
      </w:r>
      <w:r w:rsidR="00065B5E">
        <w:t xml:space="preserve"> now</w:t>
      </w:r>
      <w:r w:rsidR="00C41253">
        <w:t xml:space="preserve">. </w:t>
      </w:r>
    </w:p>
    <w:p w14:paraId="2EF00A53" w14:textId="77777777" w:rsidR="00BF0EDE" w:rsidRPr="00362D82" w:rsidRDefault="00BF0EDE" w:rsidP="00362D82">
      <w:pPr>
        <w:spacing w:line="480" w:lineRule="auto"/>
        <w:jc w:val="both"/>
      </w:pPr>
    </w:p>
    <w:p w14:paraId="74E48126" w14:textId="77777777" w:rsidR="00A225D6" w:rsidRPr="00362D82" w:rsidRDefault="00BF0EDE" w:rsidP="00362D82">
      <w:pPr>
        <w:spacing w:line="480" w:lineRule="auto"/>
        <w:jc w:val="both"/>
      </w:pPr>
      <w:r w:rsidRPr="00362D82">
        <w:t>Quantitative</w:t>
      </w:r>
      <w:r w:rsidR="00A225D6" w:rsidRPr="00362D82">
        <w:t xml:space="preserve"> methods</w:t>
      </w:r>
    </w:p>
    <w:p w14:paraId="76D40A7C" w14:textId="4028B640" w:rsidR="00BF0EDE" w:rsidRPr="00362D82" w:rsidRDefault="00BF0EDE" w:rsidP="00362D82">
      <w:pPr>
        <w:spacing w:line="480" w:lineRule="auto"/>
        <w:jc w:val="both"/>
      </w:pPr>
      <w:r w:rsidRPr="00362D82">
        <w:t>It is accepted that quantitative methods “provide powerful tools for establishing truths about the objective reality at an estimated level of precision and with a specified level of confidence” (Wang, et al., 2013, page718), allowing for projecting results to bigger populations. This approach will, in general, be aligned to predetermined methods. For example: statistical analysis and performance data (Creswell, 2003). In practice a quantitative approach might consider an informed hypothesis, based on previous research, such as the effectiveness of breathing approaches for Musical Theatre singers, with information collected and analysed using statistical methods in order to support or contradict the existing research (</w:t>
      </w:r>
      <w:proofErr w:type="spellStart"/>
      <w:r w:rsidRPr="00362D82">
        <w:t>Cresswell</w:t>
      </w:r>
      <w:proofErr w:type="spellEnd"/>
      <w:r w:rsidRPr="00362D82">
        <w:t>, 2003). This statistical analysis can provide the probability of the sample results being statistically significant and can also be used to judge the effect size of the relationship between cause and effect; and any practical importance of the results (Bruce Thompson in Little, 2013)</w:t>
      </w:r>
    </w:p>
    <w:p w14:paraId="206A907E" w14:textId="77777777" w:rsidR="00C71896" w:rsidRDefault="00C71896" w:rsidP="00362D82">
      <w:pPr>
        <w:spacing w:line="480" w:lineRule="auto"/>
        <w:jc w:val="both"/>
      </w:pPr>
    </w:p>
    <w:p w14:paraId="0AA8221E" w14:textId="4FDBFC8B" w:rsidR="006A46B2" w:rsidRDefault="006A46B2" w:rsidP="00362D82">
      <w:pPr>
        <w:spacing w:line="480" w:lineRule="auto"/>
        <w:jc w:val="both"/>
      </w:pPr>
      <w:r>
        <w:lastRenderedPageBreak/>
        <w:t>Survey</w:t>
      </w:r>
    </w:p>
    <w:p w14:paraId="4DA35907" w14:textId="367F668B" w:rsidR="00DE3548" w:rsidRDefault="00DE3548" w:rsidP="00362D82">
      <w:pPr>
        <w:spacing w:line="480" w:lineRule="auto"/>
        <w:jc w:val="both"/>
      </w:pPr>
      <w:r>
        <w:t>Creswell (2003)</w:t>
      </w:r>
      <w:r w:rsidR="0005289D">
        <w:t xml:space="preserve"> highlights</w:t>
      </w:r>
      <w:r>
        <w:t xml:space="preserve"> survey design provides the researcher the ability to describe numerically a representative sample from which you can project generalisations for a wider population. </w:t>
      </w:r>
      <w:r w:rsidR="0005289D">
        <w:t>S</w:t>
      </w:r>
      <w:r>
        <w:t xml:space="preserve">urveys </w:t>
      </w:r>
      <w:r w:rsidR="0005289D">
        <w:t>align</w:t>
      </w:r>
      <w:r>
        <w:t xml:space="preserve"> to a positivist epistemology by assuming that we </w:t>
      </w:r>
      <w:r w:rsidR="0005289D">
        <w:t xml:space="preserve">all </w:t>
      </w:r>
      <w:r>
        <w:t>follow regular patterns and even though it may be difficult to reveal them</w:t>
      </w:r>
      <w:r w:rsidR="00787459">
        <w:t xml:space="preserve"> because of the many diverse factors and variables</w:t>
      </w:r>
      <w:r>
        <w:t xml:space="preserve">, they will be there </w:t>
      </w:r>
      <w:r w:rsidR="00787459">
        <w:t>(</w:t>
      </w:r>
      <w:proofErr w:type="spellStart"/>
      <w:r w:rsidR="00787459">
        <w:t>Easterby</w:t>
      </w:r>
      <w:proofErr w:type="spellEnd"/>
      <w:r w:rsidR="00787459">
        <w:t>-Smith, et al., 2012). These surveys ca</w:t>
      </w:r>
      <w:r w:rsidR="0005289D">
        <w:t xml:space="preserve">n </w:t>
      </w:r>
      <w:r w:rsidR="00787459">
        <w:t>be confirmatory and support a hypothesis or not. It can also be exploratory where patterns and relationships are considered (Cohen, et al., 2011).</w:t>
      </w:r>
    </w:p>
    <w:p w14:paraId="7680D668" w14:textId="77777777" w:rsidR="00DE3548" w:rsidRDefault="00DE3548" w:rsidP="00362D82">
      <w:pPr>
        <w:spacing w:line="480" w:lineRule="auto"/>
        <w:jc w:val="both"/>
      </w:pPr>
    </w:p>
    <w:p w14:paraId="6D2D2B7E" w14:textId="12FF46CE" w:rsidR="00A5309C" w:rsidRPr="0005289D" w:rsidRDefault="00787459" w:rsidP="00362D82">
      <w:pPr>
        <w:spacing w:line="480" w:lineRule="auto"/>
        <w:jc w:val="both"/>
      </w:pPr>
      <w:r>
        <w:t xml:space="preserve">There are two surveys </w:t>
      </w:r>
      <w:r w:rsidR="002E7224">
        <w:t>types (</w:t>
      </w:r>
      <w:proofErr w:type="spellStart"/>
      <w:r w:rsidR="002E7224">
        <w:t>Easterby</w:t>
      </w:r>
      <w:proofErr w:type="spellEnd"/>
      <w:r w:rsidR="002E7224">
        <w:t xml:space="preserve">-Smith et al., 2012) </w:t>
      </w:r>
      <w:r>
        <w:t>that may be appropriate to my teaching context</w:t>
      </w:r>
      <w:r w:rsidR="002E7224">
        <w:t>.</w:t>
      </w:r>
      <w:r w:rsidR="0005289D">
        <w:t xml:space="preserve"> </w:t>
      </w:r>
      <w:r w:rsidR="00A5309C">
        <w:t>Firstly</w:t>
      </w:r>
      <w:r w:rsidR="002E7224">
        <w:t>, factual surveys attempt to extract factual data from the participant</w:t>
      </w:r>
      <w:r w:rsidR="00A5309C">
        <w:t xml:space="preserve">s. This can be straightforward and quick. However it is </w:t>
      </w:r>
      <w:r w:rsidR="0005289D">
        <w:t xml:space="preserve">susceptible to </w:t>
      </w:r>
      <w:r w:rsidR="00A5309C">
        <w:t xml:space="preserve">participants </w:t>
      </w:r>
      <w:r w:rsidR="0005289D">
        <w:t>not being truthful</w:t>
      </w:r>
      <w:r w:rsidR="00A5309C">
        <w:t xml:space="preserve"> and assumptions of what they think they </w:t>
      </w:r>
      <w:r w:rsidR="00A5309C" w:rsidRPr="00362D82">
        <w:t>should be</w:t>
      </w:r>
      <w:r w:rsidR="0005289D" w:rsidRPr="00362D82">
        <w:t xml:space="preserve"> saying</w:t>
      </w:r>
      <w:r w:rsidR="0005289D">
        <w:t xml:space="preserve">. </w:t>
      </w:r>
      <w:r w:rsidR="00A5309C" w:rsidRPr="00362D82">
        <w:t xml:space="preserve">Secondly, inferential surveys try to establish relationships between concepts and variables by isolating variables that are presumed to be involved to clarify </w:t>
      </w:r>
      <w:r w:rsidR="0005289D" w:rsidRPr="00362D82">
        <w:t xml:space="preserve">any </w:t>
      </w:r>
      <w:r w:rsidR="00A5309C" w:rsidRPr="00362D82">
        <w:t>causality. This might be a useful approach</w:t>
      </w:r>
      <w:r w:rsidR="0005289D" w:rsidRPr="00362D82">
        <w:t xml:space="preserve">. However </w:t>
      </w:r>
      <w:r w:rsidR="00A5309C" w:rsidRPr="00362D82">
        <w:t>considering my knowledge of voice, acting and teaching</w:t>
      </w:r>
      <w:r w:rsidR="0005289D" w:rsidRPr="00362D82">
        <w:t xml:space="preserve"> if </w:t>
      </w:r>
      <w:r w:rsidR="00A5309C" w:rsidRPr="00362D82">
        <w:t xml:space="preserve">the survey contains my own biases and assumptions. The wording may very well lead a student to respond in a particular way rather than a more truthful response. </w:t>
      </w:r>
    </w:p>
    <w:p w14:paraId="41D4DA04" w14:textId="3CAC461C" w:rsidR="004D3512" w:rsidRPr="00362D82" w:rsidRDefault="00A5309C" w:rsidP="00362D82">
      <w:pPr>
        <w:spacing w:line="480" w:lineRule="auto"/>
        <w:jc w:val="both"/>
      </w:pPr>
      <w:r w:rsidRPr="00362D82">
        <w:t xml:space="preserve">Many conditions can influence the validity of surveys. Poor wording, a sample group that is not representative, </w:t>
      </w:r>
      <w:r w:rsidR="004D3512" w:rsidRPr="00362D82">
        <w:t xml:space="preserve">low response, untruthful answers (Cohen, et al., 2011). A well designed survey does have the potential to indicate a truer nature of reality than a poorly designed survey. It also can recognise the influence of the participants feelings and viewpoints and this subjective data can prove valuable and perhaps more </w:t>
      </w:r>
      <w:r w:rsidR="00533E44" w:rsidRPr="00362D82">
        <w:t>useful</w:t>
      </w:r>
      <w:r w:rsidR="004D3512" w:rsidRPr="00362D82">
        <w:t xml:space="preserve"> than numerical data.</w:t>
      </w:r>
    </w:p>
    <w:p w14:paraId="16A762DA" w14:textId="2E87FAC5" w:rsidR="00887AE8" w:rsidRPr="00362D82" w:rsidRDefault="00887AE8" w:rsidP="00362D82">
      <w:pPr>
        <w:spacing w:line="480" w:lineRule="auto"/>
        <w:jc w:val="both"/>
      </w:pPr>
    </w:p>
    <w:p w14:paraId="31AC2C89" w14:textId="57B046F8" w:rsidR="00887AE8" w:rsidRPr="00362D82" w:rsidRDefault="00887AE8" w:rsidP="00362D82">
      <w:pPr>
        <w:spacing w:line="480" w:lineRule="auto"/>
        <w:jc w:val="both"/>
      </w:pPr>
      <w:r w:rsidRPr="00362D82">
        <w:t xml:space="preserve">Qualitative </w:t>
      </w:r>
      <w:r w:rsidR="00A225D6" w:rsidRPr="00362D82">
        <w:t>methods</w:t>
      </w:r>
    </w:p>
    <w:p w14:paraId="61EA5FC3" w14:textId="6FB1BA9C" w:rsidR="009309F4" w:rsidRDefault="001A7338" w:rsidP="00362D82">
      <w:pPr>
        <w:spacing w:line="480" w:lineRule="auto"/>
        <w:jc w:val="both"/>
      </w:pPr>
      <w:r w:rsidRPr="00362D82">
        <w:t xml:space="preserve">This approach </w:t>
      </w:r>
      <w:proofErr w:type="spellStart"/>
      <w:r w:rsidR="00533E44" w:rsidRPr="00362D82">
        <w:t>centers</w:t>
      </w:r>
      <w:proofErr w:type="spellEnd"/>
      <w:r w:rsidR="00533E44" w:rsidRPr="00362D82">
        <w:t xml:space="preserve"> on </w:t>
      </w:r>
      <w:r w:rsidRPr="00362D82">
        <w:t>the collection of open-ended data from which themes can be drawn and</w:t>
      </w:r>
      <w:r w:rsidR="009309F4" w:rsidRPr="00362D82">
        <w:t xml:space="preserve"> developed (Creswell, 2003).</w:t>
      </w:r>
      <w:r w:rsidR="00533E44" w:rsidRPr="00362D82">
        <w:t xml:space="preserve"> </w:t>
      </w:r>
      <w:r w:rsidR="009309F4">
        <w:t>Using in-depth interview is appealing as it is likely to produce very rich data allowing for themes to emerge and be followed up (</w:t>
      </w:r>
      <w:proofErr w:type="spellStart"/>
      <w:r w:rsidR="009309F4">
        <w:t>Easterby</w:t>
      </w:r>
      <w:proofErr w:type="spellEnd"/>
      <w:r w:rsidR="009309F4">
        <w:t xml:space="preserve">-Smith, et al., 2012). </w:t>
      </w:r>
      <w:r w:rsidR="009309F4">
        <w:lastRenderedPageBreak/>
        <w:t xml:space="preserve">It allows the participant’s understanding of experience to be communicated thus </w:t>
      </w:r>
      <w:r w:rsidR="00533E44">
        <w:t xml:space="preserve">we can </w:t>
      </w:r>
      <w:r w:rsidR="009309F4">
        <w:t>gain insight into their view of reality. A potential negative is they can be time consuming and complex (</w:t>
      </w:r>
      <w:proofErr w:type="spellStart"/>
      <w:r w:rsidR="009309F4">
        <w:t>Easterby</w:t>
      </w:r>
      <w:proofErr w:type="spellEnd"/>
      <w:r w:rsidR="009309F4">
        <w:t>-Smith, et al., 2012). Preparation such as drafting, piloting and refining questions until the validity of the questions can be assured and</w:t>
      </w:r>
      <w:r w:rsidR="002C4EC7">
        <w:t xml:space="preserve"> in line with the chosen lines of enquiry. It is clear that there are issues as the participant may give data which is unclear.</w:t>
      </w:r>
    </w:p>
    <w:p w14:paraId="0D1C1808" w14:textId="77777777" w:rsidR="002C4EC7" w:rsidRDefault="002C4EC7" w:rsidP="00362D82">
      <w:pPr>
        <w:spacing w:line="480" w:lineRule="auto"/>
        <w:jc w:val="both"/>
      </w:pPr>
    </w:p>
    <w:p w14:paraId="29473676" w14:textId="6FEE48E1" w:rsidR="00887AE8" w:rsidRDefault="00887AE8" w:rsidP="00362D82">
      <w:pPr>
        <w:spacing w:line="480" w:lineRule="auto"/>
        <w:jc w:val="both"/>
      </w:pPr>
      <w:r w:rsidRPr="006E1C02">
        <w:t>Focus groups</w:t>
      </w:r>
    </w:p>
    <w:p w14:paraId="733AA2EE" w14:textId="16E2CE54" w:rsidR="002C4EC7" w:rsidRDefault="002C4EC7" w:rsidP="00362D82">
      <w:pPr>
        <w:spacing w:line="480" w:lineRule="auto"/>
        <w:jc w:val="both"/>
      </w:pPr>
      <w:r>
        <w:t xml:space="preserve">Focus groups provide, perhaps, a more efficient process as you get a group’s responses as opposed to individual responses to go through and interpret. It can provide understanding of how the participants think and </w:t>
      </w:r>
      <w:r w:rsidR="00533E44">
        <w:t xml:space="preserve">can uncover </w:t>
      </w:r>
      <w:r>
        <w:t xml:space="preserve">reasons for their viewpoints (Kitzinger, 1995). The interview role is to moderate the discussion and allow for participants to contribute effectively. This is quite a skilful position and can skew result if for example through unconscious bias and/or </w:t>
      </w:r>
      <w:r w:rsidR="003C6065">
        <w:t>not enabling free and comfortable flow of discussion from the participants (</w:t>
      </w:r>
      <w:proofErr w:type="spellStart"/>
      <w:r w:rsidR="003C6065">
        <w:t>Easterby</w:t>
      </w:r>
      <w:proofErr w:type="spellEnd"/>
      <w:r w:rsidR="003C6065">
        <w:t xml:space="preserve">-Smith, et al., 2012). Moreover groups of participants can provide very rich data into motivations and reasons </w:t>
      </w:r>
      <w:r w:rsidR="005F4C2B">
        <w:t xml:space="preserve">and details as they are both explainers and questioners of the discussion. This interaction can provide data that </w:t>
      </w:r>
      <w:r w:rsidR="006F6C51">
        <w:t xml:space="preserve">is </w:t>
      </w:r>
      <w:r w:rsidR="005F4C2B">
        <w:t xml:space="preserve">not easily obtained in </w:t>
      </w:r>
      <w:r w:rsidR="00533E44">
        <w:t>other approaches such as the individual interviews</w:t>
      </w:r>
      <w:r w:rsidR="005F4C2B">
        <w:t xml:space="preserve">. The </w:t>
      </w:r>
      <w:r w:rsidR="00533E44">
        <w:t xml:space="preserve">focus </w:t>
      </w:r>
      <w:r w:rsidR="005F4C2B">
        <w:t>group can also indicate the level of agreement or disagreement on the themes (Morgan, 1996)</w:t>
      </w:r>
      <w:r w:rsidR="00140CC4">
        <w:t>.Focus groups seem to be a useful way of eliciting data from a group and analysing it quicker than collating individual interviews. In my teaching environment this groups discussion is already an integral part of education so would not be out of place. As an experienced teacher it is possible to facilitate such discussions but I am aware the unconscious bias and perception</w:t>
      </w:r>
      <w:r w:rsidR="00533E44">
        <w:t>s</w:t>
      </w:r>
      <w:r w:rsidR="00140CC4">
        <w:t xml:space="preserve"> I have will need to be accounted for.</w:t>
      </w:r>
    </w:p>
    <w:p w14:paraId="481BED68" w14:textId="77777777" w:rsidR="00140CC4" w:rsidRDefault="00140CC4" w:rsidP="00362D82">
      <w:pPr>
        <w:spacing w:line="480" w:lineRule="auto"/>
        <w:jc w:val="both"/>
      </w:pPr>
    </w:p>
    <w:p w14:paraId="4B625EED" w14:textId="228CE8DA" w:rsidR="00887AE8" w:rsidRPr="00362D82" w:rsidRDefault="00887AE8" w:rsidP="00362D82">
      <w:pPr>
        <w:spacing w:line="480" w:lineRule="auto"/>
        <w:jc w:val="both"/>
      </w:pPr>
      <w:r w:rsidRPr="00362D82">
        <w:t>Focus group challenges</w:t>
      </w:r>
    </w:p>
    <w:p w14:paraId="77B83983" w14:textId="380A743E" w:rsidR="0038355F" w:rsidRPr="00362D82" w:rsidRDefault="00140CC4" w:rsidP="00362D82">
      <w:pPr>
        <w:spacing w:line="480" w:lineRule="auto"/>
        <w:jc w:val="both"/>
      </w:pPr>
      <w:r w:rsidRPr="00362D82">
        <w:t>Clearly the issues with the vali</w:t>
      </w:r>
      <w:r w:rsidR="00475CA5" w:rsidRPr="00362D82">
        <w:t>di</w:t>
      </w:r>
      <w:r w:rsidRPr="00362D82">
        <w:t xml:space="preserve">ty </w:t>
      </w:r>
      <w:r w:rsidR="00475CA5" w:rsidRPr="00362D82">
        <w:t xml:space="preserve">of </w:t>
      </w:r>
      <w:r w:rsidRPr="00362D82">
        <w:t>qualitative data collection are many</w:t>
      </w:r>
      <w:r w:rsidR="00475CA5" w:rsidRPr="00362D82">
        <w:t>. This can be from the phrasing of questions, the order of questions, the moderator’s abilities and biases to the participant’s desire to be helpful. Therefore there are limitations and maintaining ethical rigour is probably more challenging in this way than for collecting quantitative data.</w:t>
      </w:r>
      <w:r w:rsidRPr="00362D82">
        <w:t xml:space="preserve"> </w:t>
      </w:r>
      <w:r w:rsidR="00475CA5" w:rsidRPr="00362D82">
        <w:t xml:space="preserve">Particularly as </w:t>
      </w:r>
      <w:r w:rsidR="00475CA5" w:rsidRPr="00362D82">
        <w:lastRenderedPageBreak/>
        <w:t xml:space="preserve">an insider researcher the checks on your own contribution </w:t>
      </w:r>
      <w:r w:rsidR="0038355F" w:rsidRPr="00362D82">
        <w:t>to not bias the</w:t>
      </w:r>
      <w:r w:rsidR="00475CA5" w:rsidRPr="00362D82">
        <w:t xml:space="preserve"> data collection process (</w:t>
      </w:r>
      <w:proofErr w:type="spellStart"/>
      <w:r w:rsidR="00475CA5" w:rsidRPr="00362D82">
        <w:t>Easterby</w:t>
      </w:r>
      <w:proofErr w:type="spellEnd"/>
      <w:r w:rsidR="00475CA5" w:rsidRPr="00362D82">
        <w:t xml:space="preserve">-Smith, et al., 2012). </w:t>
      </w:r>
    </w:p>
    <w:p w14:paraId="59BD8E94" w14:textId="3E9CBB50" w:rsidR="00140CC4" w:rsidRPr="00362D82" w:rsidRDefault="0038355F" w:rsidP="00362D82">
      <w:pPr>
        <w:spacing w:line="480" w:lineRule="auto"/>
        <w:jc w:val="both"/>
      </w:pPr>
      <w:r w:rsidRPr="00362D82">
        <w:t>Qualitative approach can produce rich data however it can be unwieldly, provide false information and ethical considerations more challenging and potentially more susceptible to researcher bias. A</w:t>
      </w:r>
      <w:r w:rsidR="00475CA5" w:rsidRPr="00362D82">
        <w:t xml:space="preserve"> mixed-method approach may help </w:t>
      </w:r>
      <w:r w:rsidR="006F70C0" w:rsidRPr="00362D82">
        <w:t>by providing a more diverse collection of data points both quantitative and qualitative</w:t>
      </w:r>
      <w:r w:rsidR="001944BA" w:rsidRPr="00362D82">
        <w:t xml:space="preserve">. This data collection may be at the same time or staggered and so can inform the next data collection. There is potential for a </w:t>
      </w:r>
      <w:r w:rsidRPr="00362D82">
        <w:t xml:space="preserve">more rounded </w:t>
      </w:r>
      <w:r w:rsidR="001944BA" w:rsidRPr="00362D82">
        <w:t xml:space="preserve">understanding. This is more appropriate to my teaching context where </w:t>
      </w:r>
      <w:r w:rsidRPr="00362D82">
        <w:t>a</w:t>
      </w:r>
      <w:r w:rsidR="001944BA" w:rsidRPr="00362D82">
        <w:t xml:space="preserve"> mixed approach could capture participant’s experience and there objective understanding and progress through given exercises. The participant’s approach is equally important data to allow for small changes to the exercises or approach to help to unlocking the exercises more effectively for more students.</w:t>
      </w:r>
    </w:p>
    <w:p w14:paraId="7813A46B" w14:textId="24979C53" w:rsidR="00A76221" w:rsidRPr="00362D82" w:rsidRDefault="00A76221" w:rsidP="00362D82">
      <w:pPr>
        <w:spacing w:line="480" w:lineRule="auto"/>
        <w:jc w:val="both"/>
      </w:pPr>
    </w:p>
    <w:p w14:paraId="6754F4F1" w14:textId="4BF4C3E9" w:rsidR="00A76221" w:rsidRPr="00362D82" w:rsidRDefault="00A76221" w:rsidP="00362D82">
      <w:pPr>
        <w:spacing w:line="480" w:lineRule="auto"/>
        <w:jc w:val="both"/>
      </w:pPr>
      <w:r w:rsidRPr="00362D82">
        <w:t>Insider Research ethical issues</w:t>
      </w:r>
    </w:p>
    <w:p w14:paraId="32DE1A17" w14:textId="68BE7996" w:rsidR="001944BA" w:rsidRPr="00362D82" w:rsidRDefault="001944BA" w:rsidP="00362D82">
      <w:pPr>
        <w:spacing w:line="480" w:lineRule="auto"/>
        <w:jc w:val="both"/>
      </w:pPr>
      <w:r w:rsidRPr="00362D82">
        <w:t xml:space="preserve">Being rigorous and ethical are an essential aspect </w:t>
      </w:r>
      <w:r w:rsidR="0038355F" w:rsidRPr="00362D82">
        <w:t>for the</w:t>
      </w:r>
      <w:r w:rsidRPr="00362D82">
        <w:t xml:space="preserve"> researcher. “Researchers should operate as thinking, reflective practitioners who are prepared to ask difficult questions about the ethics and politics of their own research practice on a regular basis” (Mason,1996, cited in </w:t>
      </w:r>
      <w:proofErr w:type="spellStart"/>
      <w:r w:rsidRPr="00362D82">
        <w:t>Easterby</w:t>
      </w:r>
      <w:proofErr w:type="spellEnd"/>
      <w:r w:rsidRPr="00362D82">
        <w:t xml:space="preserve">-Smith, et al., 2012, page 97). </w:t>
      </w:r>
      <w:r w:rsidR="00E17D8B" w:rsidRPr="00362D82">
        <w:t xml:space="preserve">As an insider researcher participating </w:t>
      </w:r>
      <w:r w:rsidR="0038355F" w:rsidRPr="00362D82">
        <w:t xml:space="preserve">in </w:t>
      </w:r>
      <w:r w:rsidR="00E17D8B" w:rsidRPr="00362D82">
        <w:t xml:space="preserve">and recording data </w:t>
      </w:r>
      <w:proofErr w:type="spellStart"/>
      <w:r w:rsidR="00E17D8B" w:rsidRPr="00362D82">
        <w:t>Easterby</w:t>
      </w:r>
      <w:proofErr w:type="spellEnd"/>
      <w:r w:rsidR="00E17D8B" w:rsidRPr="00362D82">
        <w:t xml:space="preserve">-Smith, et al., (2012) suggests objectivity may be, in reality, unattainable and </w:t>
      </w:r>
      <w:r w:rsidR="0038355F" w:rsidRPr="00362D82">
        <w:t xml:space="preserve">that </w:t>
      </w:r>
      <w:r w:rsidR="00E17D8B" w:rsidRPr="00362D82">
        <w:t xml:space="preserve">we participate in self-deception </w:t>
      </w:r>
      <w:r w:rsidR="0038355F" w:rsidRPr="00362D82">
        <w:t xml:space="preserve">either </w:t>
      </w:r>
      <w:r w:rsidR="00E17D8B" w:rsidRPr="00362D82">
        <w:t xml:space="preserve">to some extent, or </w:t>
      </w:r>
      <w:r w:rsidR="0038355F" w:rsidRPr="00362D82">
        <w:t xml:space="preserve">it </w:t>
      </w:r>
      <w:r w:rsidR="00E17D8B" w:rsidRPr="00362D82">
        <w:t xml:space="preserve">is essentially deception (Ditton, 1977) </w:t>
      </w:r>
      <w:r w:rsidR="0038355F" w:rsidRPr="00362D82">
        <w:t>in</w:t>
      </w:r>
      <w:r w:rsidR="00E17D8B" w:rsidRPr="00362D82">
        <w:t xml:space="preserve"> what we think we are doing. </w:t>
      </w:r>
    </w:p>
    <w:p w14:paraId="455EB40B" w14:textId="4103401C" w:rsidR="00E17D8B" w:rsidRPr="00362D82" w:rsidRDefault="00E17D8B" w:rsidP="00362D82">
      <w:pPr>
        <w:spacing w:line="480" w:lineRule="auto"/>
        <w:jc w:val="both"/>
      </w:pPr>
      <w:r w:rsidRPr="00362D82">
        <w:t>Conversely they are some advantages to In</w:t>
      </w:r>
      <w:r w:rsidR="009142ED" w:rsidRPr="00362D82">
        <w:t xml:space="preserve">sider Research. </w:t>
      </w:r>
      <w:r w:rsidR="00393CA1" w:rsidRPr="00362D82">
        <w:t>It</w:t>
      </w:r>
      <w:r w:rsidR="009142ED" w:rsidRPr="00362D82">
        <w:t xml:space="preserve"> is a position that is unique </w:t>
      </w:r>
      <w:r w:rsidR="00C210BE" w:rsidRPr="00362D82">
        <w:t xml:space="preserve">in that the researcher is in a potentially powerful </w:t>
      </w:r>
      <w:r w:rsidR="009142ED" w:rsidRPr="00362D82">
        <w:t xml:space="preserve">position </w:t>
      </w:r>
      <w:r w:rsidR="00C210BE" w:rsidRPr="00362D82">
        <w:t xml:space="preserve">to investigate and improve their  practice. They also have unique insight and control </w:t>
      </w:r>
      <w:r w:rsidR="009142ED" w:rsidRPr="00362D82">
        <w:t>regarding their choice of investigation, access to participants and data that can enhance knowledge</w:t>
      </w:r>
      <w:r w:rsidR="00C210BE" w:rsidRPr="00362D82">
        <w:t xml:space="preserve">. </w:t>
      </w:r>
      <w:r w:rsidR="00D13172" w:rsidRPr="00362D82">
        <w:t xml:space="preserve">They can make improvements from </w:t>
      </w:r>
      <w:r w:rsidR="006F6C51" w:rsidRPr="00362D82">
        <w:t>a</w:t>
      </w:r>
      <w:r w:rsidR="00D13172" w:rsidRPr="00362D82">
        <w:t xml:space="preserve">n informed position (Costley, et al., 2010). Practically the Insider Researcher can work within the existing systems, possibly understand the unique nature of the investigation and as </w:t>
      </w:r>
      <w:proofErr w:type="spellStart"/>
      <w:r w:rsidR="00D13172" w:rsidRPr="00362D82">
        <w:t>Saidin</w:t>
      </w:r>
      <w:proofErr w:type="spellEnd"/>
      <w:r w:rsidR="00D13172" w:rsidRPr="00362D82">
        <w:t xml:space="preserve"> &amp; Yaacob (2016) discusses they are able to relate well to the participants and </w:t>
      </w:r>
      <w:r w:rsidR="00D13172" w:rsidRPr="00362D82">
        <w:lastRenderedPageBreak/>
        <w:t xml:space="preserve">potentially </w:t>
      </w:r>
      <w:r w:rsidR="00393CA1" w:rsidRPr="00362D82">
        <w:t xml:space="preserve">this can </w:t>
      </w:r>
      <w:r w:rsidR="00D13172" w:rsidRPr="00362D82">
        <w:t>elicit more truthful data.  This needs to be balanced against the lack of impartiality and lack of objectivity and objective interpretation of data (Costley, et al., 2010). The Insider Researcher is susceptible to their own viewpoints on what is important and what is not, which may be at odd</w:t>
      </w:r>
      <w:r w:rsidR="00393CA1" w:rsidRPr="00362D82">
        <w:t>s</w:t>
      </w:r>
      <w:r w:rsidR="00D13172" w:rsidRPr="00362D82">
        <w:t xml:space="preserve"> from a more objective outsider (</w:t>
      </w:r>
      <w:proofErr w:type="spellStart"/>
      <w:r w:rsidR="00D13172" w:rsidRPr="00362D82">
        <w:t>Saidin</w:t>
      </w:r>
      <w:proofErr w:type="spellEnd"/>
      <w:r w:rsidR="00D13172" w:rsidRPr="00362D82">
        <w:t xml:space="preserve"> &amp; Yaacob, 2016).</w:t>
      </w:r>
    </w:p>
    <w:p w14:paraId="4E884B67" w14:textId="77777777" w:rsidR="009142ED" w:rsidRPr="00362D82" w:rsidRDefault="009142ED" w:rsidP="00362D82">
      <w:pPr>
        <w:spacing w:line="480" w:lineRule="auto"/>
        <w:jc w:val="both"/>
      </w:pPr>
    </w:p>
    <w:p w14:paraId="1104F96B" w14:textId="20380726" w:rsidR="00A76221" w:rsidRPr="00362D82" w:rsidRDefault="00A76221" w:rsidP="00362D82">
      <w:pPr>
        <w:spacing w:line="480" w:lineRule="auto"/>
        <w:jc w:val="both"/>
      </w:pPr>
      <w:r w:rsidRPr="00362D82">
        <w:t>On balance</w:t>
      </w:r>
    </w:p>
    <w:p w14:paraId="2076F574" w14:textId="19DD49F7" w:rsidR="000A3C73" w:rsidRPr="00362D82" w:rsidRDefault="000A3C73" w:rsidP="00362D82">
      <w:pPr>
        <w:spacing w:line="480" w:lineRule="auto"/>
        <w:jc w:val="both"/>
      </w:pPr>
      <w:proofErr w:type="spellStart"/>
      <w:r w:rsidRPr="00362D82">
        <w:t>Saidin</w:t>
      </w:r>
      <w:proofErr w:type="spellEnd"/>
      <w:r w:rsidRPr="00362D82">
        <w:t xml:space="preserve"> &amp; Yaacob (2016) sees insider-led projects as valuable as long as ethical concerns are strongly met when conducting research to mitigate bias and ensure research objectives are achieved </w:t>
      </w:r>
      <w:r w:rsidR="00175F46" w:rsidRPr="00362D82">
        <w:t>with integrity. I do think my 30 years of teaching has given me knowledge and insight into a whole range of circumstances, useful knowledge and perspectives that I can bring to insider research as long as I follow strict ethical guidelines throughout the investigation.</w:t>
      </w:r>
      <w:r w:rsidR="00BE45FF" w:rsidRPr="00362D82">
        <w:t xml:space="preserve"> Bell and Bryman (2007), cited in </w:t>
      </w:r>
      <w:proofErr w:type="spellStart"/>
      <w:r w:rsidR="00BE45FF" w:rsidRPr="00362D82">
        <w:t>Easterby</w:t>
      </w:r>
      <w:proofErr w:type="spellEnd"/>
      <w:r w:rsidR="00BE45FF" w:rsidRPr="00362D82">
        <w:t>-Smith, et al., (2012) provides suitable guidance in their ten principles of ethical practice to ensure the interests of the participants are protected, bias is mitigated and accuracy of results.</w:t>
      </w:r>
    </w:p>
    <w:p w14:paraId="3ADB651C" w14:textId="0DC2AFC1" w:rsidR="00A76221" w:rsidRPr="00362D82" w:rsidRDefault="00A76221" w:rsidP="00362D82">
      <w:pPr>
        <w:spacing w:line="480" w:lineRule="auto"/>
        <w:jc w:val="both"/>
      </w:pPr>
    </w:p>
    <w:p w14:paraId="22EFDDA9" w14:textId="041A40B9" w:rsidR="00175F46" w:rsidRPr="00362D82" w:rsidRDefault="00A76221" w:rsidP="00362D82">
      <w:pPr>
        <w:spacing w:line="480" w:lineRule="auto"/>
        <w:jc w:val="both"/>
      </w:pPr>
      <w:r w:rsidRPr="00362D82">
        <w:t>Conclusion</w:t>
      </w:r>
    </w:p>
    <w:p w14:paraId="2089AC09" w14:textId="239DC375" w:rsidR="00175F46" w:rsidRPr="00362D82" w:rsidRDefault="00175F46" w:rsidP="00362D82">
      <w:pPr>
        <w:spacing w:line="480" w:lineRule="auto"/>
        <w:jc w:val="both"/>
      </w:pPr>
      <w:r w:rsidRPr="00362D82">
        <w:t>I intend to investigate exercises which my help bring together aspects of acting and voice  for 16-18yrs College age Musical Theatre students in a more integrated way than I presently have observed and thus better prepare students for Drama School.</w:t>
      </w:r>
      <w:r w:rsidR="00557BFA" w:rsidRPr="00362D82">
        <w:t xml:space="preserve"> My hunch is the reason that students’ in their first year at Drama School are taken back to basics is because it is needed and indicates errors at the previous level not being successfully addressed at a basic level.</w:t>
      </w:r>
      <w:r w:rsidR="005504F9" w:rsidRPr="00362D82">
        <w:t xml:space="preserve"> </w:t>
      </w:r>
      <w:r w:rsidR="00721C5C" w:rsidRPr="00362D82">
        <w:t xml:space="preserve">I </w:t>
      </w:r>
      <w:r w:rsidR="00BE45FF" w:rsidRPr="00362D82">
        <w:t xml:space="preserve">intend to conduct a general survey on what makes good acting through song. This will be distributes to my participants, the general public as audience observers and to expert teachers of acting through song. </w:t>
      </w:r>
      <w:r w:rsidR="005504F9" w:rsidRPr="00362D82">
        <w:t>This approach will provide areas to focus on in terms of exercises</w:t>
      </w:r>
      <w:r w:rsidR="004078D0" w:rsidRPr="00362D82">
        <w:t xml:space="preserve"> to use</w:t>
      </w:r>
      <w:r w:rsidR="005504F9" w:rsidRPr="00362D82">
        <w:t xml:space="preserve">. A </w:t>
      </w:r>
      <w:r w:rsidR="004078D0" w:rsidRPr="00362D82">
        <w:t>quantitative measuring of progress over a period of time with the exercises and a</w:t>
      </w:r>
      <w:r w:rsidR="005504F9" w:rsidRPr="00362D82">
        <w:t xml:space="preserve"> focus group on the effectiveness of the exercise</w:t>
      </w:r>
      <w:r w:rsidR="004078D0" w:rsidRPr="00362D82">
        <w:t>s</w:t>
      </w:r>
      <w:r w:rsidR="005504F9" w:rsidRPr="00362D82">
        <w:t xml:space="preserve"> </w:t>
      </w:r>
      <w:r w:rsidR="004078D0" w:rsidRPr="00362D82">
        <w:t xml:space="preserve">from the student’s point of view </w:t>
      </w:r>
      <w:r w:rsidR="005504F9" w:rsidRPr="00362D82">
        <w:t>may provide rich data</w:t>
      </w:r>
      <w:r w:rsidR="004078D0" w:rsidRPr="00362D82">
        <w:t xml:space="preserve">. </w:t>
      </w:r>
      <w:r w:rsidR="00721C5C" w:rsidRPr="00362D82">
        <w:t xml:space="preserve">This </w:t>
      </w:r>
      <w:r w:rsidR="00557BFA" w:rsidRPr="00362D82">
        <w:t>constructivist approach (Cohen, et al., 2011)</w:t>
      </w:r>
      <w:r w:rsidR="00721C5C" w:rsidRPr="00362D82">
        <w:t xml:space="preserve"> </w:t>
      </w:r>
      <w:r w:rsidR="004078D0" w:rsidRPr="00362D82">
        <w:t xml:space="preserve">may </w:t>
      </w:r>
      <w:r w:rsidR="00721C5C" w:rsidRPr="00362D82">
        <w:t xml:space="preserve">bring up areas to </w:t>
      </w:r>
      <w:r w:rsidR="00CA25A1" w:rsidRPr="00362D82">
        <w:t xml:space="preserve">then </w:t>
      </w:r>
      <w:r w:rsidR="00721C5C" w:rsidRPr="00362D82">
        <w:t xml:space="preserve">focus </w:t>
      </w:r>
      <w:r w:rsidR="004078D0" w:rsidRPr="00362D82">
        <w:t>on to improve the exercises</w:t>
      </w:r>
      <w:r w:rsidR="00CA25A1" w:rsidRPr="00362D82">
        <w:t xml:space="preserve">. The exercises will </w:t>
      </w:r>
      <w:r w:rsidR="004078D0" w:rsidRPr="00362D82">
        <w:t xml:space="preserve">then </w:t>
      </w:r>
      <w:r w:rsidR="00CA25A1" w:rsidRPr="00362D82">
        <w:t xml:space="preserve">be delivered over a period of time. Finally </w:t>
      </w:r>
      <w:r w:rsidR="00CA25A1" w:rsidRPr="00362D82">
        <w:lastRenderedPageBreak/>
        <w:t>another survey requesting participant’s perceptions of what they have done and how effective the exercises have been for them in improving their abilities in acting through song. I will want to know how simple the approach has been, how effective and do they see approach to acting through differently from before the project.</w:t>
      </w:r>
      <w:r w:rsidR="004078D0" w:rsidRPr="00362D82">
        <w:t xml:space="preserve"> I will also invite an expert panel to comment on strengths and weaknesses in comparision to expectations at Drama School and if they are willing ask that they assess on the same criteria the acting through song </w:t>
      </w:r>
      <w:r w:rsidR="00362D82" w:rsidRPr="00362D82">
        <w:t>examples before participants started doing the exercises</w:t>
      </w:r>
      <w:r w:rsidR="00A9270A" w:rsidRPr="00362D82">
        <w:t>. To make it more objective I will not identify to the panel which is from the start of the process and which are from the end of the process.</w:t>
      </w:r>
    </w:p>
    <w:p w14:paraId="5FFF8456" w14:textId="6884CF93" w:rsidR="004650F7" w:rsidRPr="00362D82" w:rsidRDefault="004650F7" w:rsidP="00362D82">
      <w:pPr>
        <w:spacing w:line="480" w:lineRule="auto"/>
        <w:jc w:val="both"/>
      </w:pPr>
    </w:p>
    <w:p w14:paraId="4A1C2FAA" w14:textId="2072D6E3" w:rsidR="004650F7" w:rsidRPr="00362D82" w:rsidRDefault="004650F7" w:rsidP="00362D82">
      <w:pPr>
        <w:spacing w:line="480" w:lineRule="auto"/>
        <w:jc w:val="both"/>
      </w:pPr>
      <w:r w:rsidRPr="00362D82">
        <w:t xml:space="preserve">A pragmatist </w:t>
      </w:r>
      <w:r w:rsidR="00A9270A" w:rsidRPr="00362D82">
        <w:t xml:space="preserve">mixed method </w:t>
      </w:r>
      <w:r w:rsidRPr="00362D82">
        <w:t>approach appeals most in that it will allow an investigation to develop and provide some objective outcomes. I</w:t>
      </w:r>
      <w:r w:rsidR="00A9270A" w:rsidRPr="00362D82">
        <w:t>t</w:t>
      </w:r>
      <w:r w:rsidRPr="00362D82">
        <w:t xml:space="preserve"> will also provide a rich understanding of the relationship between exercises, value of exercises and the participants’ perception of value</w:t>
      </w:r>
      <w:r w:rsidR="00A9270A" w:rsidRPr="00362D82">
        <w:t xml:space="preserve"> along with some expert observations t</w:t>
      </w:r>
      <w:r w:rsidRPr="00362D82">
        <w:t>his will help future development of this method to acting through song in future iteration</w:t>
      </w:r>
      <w:r w:rsidR="00A9270A" w:rsidRPr="00362D82">
        <w:t>s</w:t>
      </w:r>
      <w:r w:rsidRPr="00362D82">
        <w:t xml:space="preserve"> to make it more effective at college level</w:t>
      </w:r>
      <w:r w:rsidR="00A9270A" w:rsidRPr="00362D82">
        <w:t xml:space="preserve"> in preparation for Drama School.</w:t>
      </w:r>
    </w:p>
    <w:p w14:paraId="538D63E0" w14:textId="723D644F" w:rsidR="00A76221" w:rsidRDefault="00A76221">
      <w:pPr>
        <w:rPr>
          <w:bCs/>
        </w:rPr>
      </w:pPr>
    </w:p>
    <w:p w14:paraId="44B0D149" w14:textId="68F1F35C" w:rsidR="00A76221" w:rsidRDefault="00A76221">
      <w:pPr>
        <w:rPr>
          <w:bCs/>
        </w:rPr>
      </w:pPr>
    </w:p>
    <w:p w14:paraId="2512114D" w14:textId="412E7AA2" w:rsidR="00557BFA" w:rsidRDefault="00557BFA">
      <w:pPr>
        <w:rPr>
          <w:bCs/>
        </w:rPr>
      </w:pPr>
    </w:p>
    <w:p w14:paraId="2F237384" w14:textId="2FF885EF" w:rsidR="00557BFA" w:rsidRDefault="00557BFA">
      <w:pPr>
        <w:rPr>
          <w:bCs/>
        </w:rPr>
      </w:pPr>
      <w:r>
        <w:rPr>
          <w:bCs/>
        </w:rPr>
        <w:t>REFERENCES</w:t>
      </w:r>
    </w:p>
    <w:p w14:paraId="0951DE9F" w14:textId="77777777" w:rsidR="00557BFA" w:rsidRPr="00557BFA" w:rsidRDefault="00557BFA" w:rsidP="00557BFA">
      <w:pPr>
        <w:rPr>
          <w:bCs/>
        </w:rPr>
      </w:pPr>
      <w:r w:rsidRPr="00557BFA">
        <w:rPr>
          <w:bCs/>
        </w:rPr>
        <w:t>Bell, J., 2010. Doing your research project: A guide for first-time researchers in education, health and social science. 5th ed. Maidenhead: Open University Press.</w:t>
      </w:r>
    </w:p>
    <w:p w14:paraId="24D61F3A" w14:textId="77777777" w:rsidR="00557BFA" w:rsidRPr="00557BFA" w:rsidRDefault="00557BFA" w:rsidP="00557BFA">
      <w:pPr>
        <w:rPr>
          <w:bCs/>
        </w:rPr>
      </w:pPr>
    </w:p>
    <w:p w14:paraId="4578C704" w14:textId="77777777" w:rsidR="00557BFA" w:rsidRPr="00557BFA" w:rsidRDefault="00557BFA" w:rsidP="00557BFA">
      <w:pPr>
        <w:rPr>
          <w:bCs/>
        </w:rPr>
      </w:pPr>
      <w:r w:rsidRPr="00557BFA">
        <w:rPr>
          <w:bCs/>
        </w:rPr>
        <w:t xml:space="preserve">Berg, B. L., 2001. Qualitative research methods for the social sciences. 4th ed. Boston: </w:t>
      </w:r>
      <w:proofErr w:type="spellStart"/>
      <w:r w:rsidRPr="00557BFA">
        <w:rPr>
          <w:bCs/>
        </w:rPr>
        <w:t>Allyn</w:t>
      </w:r>
      <w:proofErr w:type="spellEnd"/>
      <w:r w:rsidRPr="00557BFA">
        <w:rPr>
          <w:bCs/>
        </w:rPr>
        <w:t xml:space="preserve"> and Bacon.</w:t>
      </w:r>
    </w:p>
    <w:p w14:paraId="4577C137" w14:textId="77777777" w:rsidR="00557BFA" w:rsidRPr="00557BFA" w:rsidRDefault="00557BFA" w:rsidP="00557BFA">
      <w:pPr>
        <w:rPr>
          <w:bCs/>
        </w:rPr>
      </w:pPr>
    </w:p>
    <w:p w14:paraId="1E3C2FE0" w14:textId="77777777" w:rsidR="00557BFA" w:rsidRPr="00557BFA" w:rsidRDefault="00557BFA" w:rsidP="00557BFA">
      <w:pPr>
        <w:rPr>
          <w:bCs/>
        </w:rPr>
      </w:pPr>
      <w:r w:rsidRPr="00557BFA">
        <w:rPr>
          <w:bCs/>
        </w:rPr>
        <w:t>Burnard, P. et al., 2008. Analysing and presenting qualitative data. British Dental Journal, 204(8), pp. 429-432.</w:t>
      </w:r>
    </w:p>
    <w:p w14:paraId="06057680" w14:textId="77777777" w:rsidR="00557BFA" w:rsidRPr="00557BFA" w:rsidRDefault="00557BFA" w:rsidP="00557BFA">
      <w:pPr>
        <w:rPr>
          <w:bCs/>
        </w:rPr>
      </w:pPr>
    </w:p>
    <w:p w14:paraId="1A9FC2FA" w14:textId="77777777" w:rsidR="00557BFA" w:rsidRPr="00557BFA" w:rsidRDefault="00557BFA" w:rsidP="00557BFA">
      <w:pPr>
        <w:rPr>
          <w:bCs/>
        </w:rPr>
      </w:pPr>
      <w:r w:rsidRPr="00557BFA">
        <w:rPr>
          <w:bCs/>
        </w:rPr>
        <w:t>Cohen, L., Manion, L. &amp; Morrison, K., 2011. Research Methods in Education. 7th ed. Abingdon: Routledge.</w:t>
      </w:r>
    </w:p>
    <w:p w14:paraId="7E07A651" w14:textId="77777777" w:rsidR="00557BFA" w:rsidRPr="00557BFA" w:rsidRDefault="00557BFA" w:rsidP="00557BFA">
      <w:pPr>
        <w:rPr>
          <w:bCs/>
        </w:rPr>
      </w:pPr>
    </w:p>
    <w:p w14:paraId="068465CB" w14:textId="77777777" w:rsidR="00557BFA" w:rsidRPr="00557BFA" w:rsidRDefault="00557BFA" w:rsidP="00557BFA">
      <w:pPr>
        <w:rPr>
          <w:bCs/>
        </w:rPr>
      </w:pPr>
      <w:r w:rsidRPr="00557BFA">
        <w:rPr>
          <w:bCs/>
        </w:rPr>
        <w:t>Costley, C., Elliott, G. &amp; Gibbs, P., 2010. Chapter 1: Key concepts for the insider-researcher. In: Doing Work Based Research: Approaches to Enquiry for Insider-Researchers. London: Sage, pp. 1-7.</w:t>
      </w:r>
    </w:p>
    <w:p w14:paraId="2041D3AC" w14:textId="77777777" w:rsidR="00557BFA" w:rsidRPr="00557BFA" w:rsidRDefault="00557BFA" w:rsidP="00557BFA">
      <w:pPr>
        <w:rPr>
          <w:bCs/>
        </w:rPr>
      </w:pPr>
    </w:p>
    <w:p w14:paraId="1862266F" w14:textId="77777777" w:rsidR="00557BFA" w:rsidRPr="00557BFA" w:rsidRDefault="00557BFA" w:rsidP="00557BFA">
      <w:pPr>
        <w:rPr>
          <w:bCs/>
        </w:rPr>
      </w:pPr>
      <w:r w:rsidRPr="00557BFA">
        <w:rPr>
          <w:bCs/>
        </w:rPr>
        <w:t>Creswell, J. W., 2003. Research design: Qualitative, quantitative, and mixed methods approaches. 2nd ed. California: Sage Publications.</w:t>
      </w:r>
    </w:p>
    <w:p w14:paraId="0869259A" w14:textId="77777777" w:rsidR="00557BFA" w:rsidRPr="00557BFA" w:rsidRDefault="00557BFA" w:rsidP="00557BFA">
      <w:pPr>
        <w:rPr>
          <w:bCs/>
        </w:rPr>
      </w:pPr>
    </w:p>
    <w:p w14:paraId="44D43E0A" w14:textId="77777777" w:rsidR="00557BFA" w:rsidRPr="00557BFA" w:rsidRDefault="00557BFA" w:rsidP="00557BFA">
      <w:pPr>
        <w:rPr>
          <w:bCs/>
        </w:rPr>
      </w:pPr>
      <w:r w:rsidRPr="00557BFA">
        <w:rPr>
          <w:bCs/>
        </w:rPr>
        <w:t>Denscombe, M., 2012. Research Proposals: A practical guide. Maidenhead: Open University Press.</w:t>
      </w:r>
    </w:p>
    <w:p w14:paraId="1D5CEF36" w14:textId="77777777" w:rsidR="00557BFA" w:rsidRPr="00557BFA" w:rsidRDefault="00557BFA" w:rsidP="00557BFA">
      <w:pPr>
        <w:rPr>
          <w:bCs/>
        </w:rPr>
      </w:pPr>
    </w:p>
    <w:p w14:paraId="11519B79" w14:textId="77777777" w:rsidR="00557BFA" w:rsidRPr="00557BFA" w:rsidRDefault="00557BFA" w:rsidP="00557BFA">
      <w:pPr>
        <w:rPr>
          <w:bCs/>
        </w:rPr>
      </w:pPr>
      <w:proofErr w:type="spellStart"/>
      <w:r w:rsidRPr="00557BFA">
        <w:rPr>
          <w:bCs/>
        </w:rPr>
        <w:t>Easterby</w:t>
      </w:r>
      <w:proofErr w:type="spellEnd"/>
      <w:r w:rsidRPr="00557BFA">
        <w:rPr>
          <w:bCs/>
        </w:rPr>
        <w:t>-Smith, M., Thorpe, R. &amp; Jackson, P., 2012. Management Research. 4th ed. London: Sage Publications.</w:t>
      </w:r>
    </w:p>
    <w:p w14:paraId="02C634EC" w14:textId="77777777" w:rsidR="00557BFA" w:rsidRPr="00557BFA" w:rsidRDefault="00557BFA" w:rsidP="00557BFA">
      <w:pPr>
        <w:rPr>
          <w:bCs/>
        </w:rPr>
      </w:pPr>
    </w:p>
    <w:p w14:paraId="11FA0380" w14:textId="77777777" w:rsidR="00362D82" w:rsidRDefault="00362D82" w:rsidP="00362D82">
      <w:proofErr w:type="spellStart"/>
      <w:r>
        <w:t>Feilzer</w:t>
      </w:r>
      <w:proofErr w:type="spellEnd"/>
      <w:r>
        <w:t>, M. Y. (2010). Doing Mixed Methods Research Pragmatically: Implications for the Rediscovery of Pragmatism as a Research Paradigm. Journal of Mixed Methods Research, 4(1), 6-16.</w:t>
      </w:r>
    </w:p>
    <w:p w14:paraId="1E8E0D8E" w14:textId="77777777" w:rsidR="00362D82" w:rsidRDefault="00362D82" w:rsidP="00557BFA">
      <w:pPr>
        <w:rPr>
          <w:bCs/>
        </w:rPr>
      </w:pPr>
    </w:p>
    <w:p w14:paraId="08E8EB8C" w14:textId="7AE19A39" w:rsidR="00557BFA" w:rsidRPr="00557BFA" w:rsidRDefault="00557BFA" w:rsidP="00557BFA">
      <w:pPr>
        <w:rPr>
          <w:bCs/>
        </w:rPr>
      </w:pPr>
      <w:r w:rsidRPr="00557BFA">
        <w:rPr>
          <w:bCs/>
        </w:rPr>
        <w:t xml:space="preserve">Grand Canyon University, 2018. </w:t>
      </w:r>
      <w:proofErr w:type="spellStart"/>
      <w:r w:rsidRPr="00557BFA">
        <w:rPr>
          <w:bCs/>
        </w:rPr>
        <w:t>Center</w:t>
      </w:r>
      <w:proofErr w:type="spellEnd"/>
      <w:r w:rsidRPr="00557BFA">
        <w:rPr>
          <w:bCs/>
        </w:rPr>
        <w:t xml:space="preserve"> for Innovation in Research and Teaching. [Online] </w:t>
      </w:r>
    </w:p>
    <w:p w14:paraId="6AA11AF9" w14:textId="77777777" w:rsidR="00557BFA" w:rsidRPr="00557BFA" w:rsidRDefault="00557BFA" w:rsidP="00557BFA">
      <w:pPr>
        <w:rPr>
          <w:bCs/>
        </w:rPr>
      </w:pPr>
      <w:r w:rsidRPr="00557BFA">
        <w:rPr>
          <w:bCs/>
        </w:rPr>
        <w:t>Available at: https://cirt.gcu.edu/research/developmentresources/research_ready/mixed_methods/overview</w:t>
      </w:r>
    </w:p>
    <w:p w14:paraId="4194AD5F" w14:textId="77777777" w:rsidR="00557BFA" w:rsidRPr="00557BFA" w:rsidRDefault="00557BFA" w:rsidP="00557BFA">
      <w:pPr>
        <w:rPr>
          <w:bCs/>
        </w:rPr>
      </w:pPr>
      <w:r w:rsidRPr="00557BFA">
        <w:rPr>
          <w:bCs/>
        </w:rPr>
        <w:t>[Accessed 10 March 2019].</w:t>
      </w:r>
    </w:p>
    <w:p w14:paraId="7FCBE7C8" w14:textId="77777777" w:rsidR="00557BFA" w:rsidRPr="00557BFA" w:rsidRDefault="00557BFA" w:rsidP="00557BFA">
      <w:pPr>
        <w:rPr>
          <w:bCs/>
        </w:rPr>
      </w:pPr>
    </w:p>
    <w:p w14:paraId="4C87CE6E" w14:textId="77777777" w:rsidR="00557BFA" w:rsidRPr="00557BFA" w:rsidRDefault="00557BFA" w:rsidP="00557BFA">
      <w:pPr>
        <w:rPr>
          <w:bCs/>
        </w:rPr>
      </w:pPr>
      <w:r w:rsidRPr="00557BFA">
        <w:rPr>
          <w:bCs/>
        </w:rPr>
        <w:t>Guba, E. G. &amp; Lincoln, Y. S., 1994. Competing paradigms in qualitative research. In: N. K. Denzin &amp; Y. S. Lincoln, eds. Handbook of qualitative research. Thousand Oaks, CA: Sage, pp. 105-117.</w:t>
      </w:r>
    </w:p>
    <w:p w14:paraId="110725A9" w14:textId="77777777" w:rsidR="00557BFA" w:rsidRPr="00557BFA" w:rsidRDefault="00557BFA" w:rsidP="00557BFA">
      <w:pPr>
        <w:rPr>
          <w:bCs/>
        </w:rPr>
      </w:pPr>
    </w:p>
    <w:p w14:paraId="47BF3BB2" w14:textId="77777777" w:rsidR="00362D82" w:rsidRDefault="00362D82" w:rsidP="00362D82">
      <w:r>
        <w:t>Heidegger (1927) in Laverty, S. M. (2003). Hermeneutic Phenomenology and Phenomenology: A Comparison of Historical and Methodological Considerations. International Journal of Qualitative Methods, 2(3), 21-35.</w:t>
      </w:r>
    </w:p>
    <w:p w14:paraId="0B333D31" w14:textId="77777777" w:rsidR="00362D82" w:rsidRDefault="00362D82" w:rsidP="00557BFA">
      <w:pPr>
        <w:rPr>
          <w:bCs/>
        </w:rPr>
      </w:pPr>
    </w:p>
    <w:p w14:paraId="5A3C73BF" w14:textId="36CDAB59" w:rsidR="00557BFA" w:rsidRPr="00557BFA" w:rsidRDefault="00557BFA" w:rsidP="00557BFA">
      <w:pPr>
        <w:rPr>
          <w:bCs/>
        </w:rPr>
      </w:pPr>
      <w:proofErr w:type="spellStart"/>
      <w:r w:rsidRPr="00557BFA">
        <w:rPr>
          <w:bCs/>
        </w:rPr>
        <w:t>Hoey</w:t>
      </w:r>
      <w:proofErr w:type="spellEnd"/>
      <w:r w:rsidRPr="00557BFA">
        <w:rPr>
          <w:bCs/>
        </w:rPr>
        <w:t>, B. A., 2014. A simple introduction to the practice of ethnography and guide to ethnographic fieldnotes. Marshall Digital Scholar, pp. 1-10.</w:t>
      </w:r>
    </w:p>
    <w:p w14:paraId="5C315ECC" w14:textId="77777777" w:rsidR="00557BFA" w:rsidRPr="00557BFA" w:rsidRDefault="00557BFA" w:rsidP="00557BFA">
      <w:pPr>
        <w:rPr>
          <w:bCs/>
        </w:rPr>
      </w:pPr>
    </w:p>
    <w:p w14:paraId="6D0E8DFA" w14:textId="77777777" w:rsidR="00557BFA" w:rsidRPr="00557BFA" w:rsidRDefault="00557BFA" w:rsidP="00557BFA">
      <w:pPr>
        <w:rPr>
          <w:bCs/>
        </w:rPr>
      </w:pPr>
      <w:proofErr w:type="spellStart"/>
      <w:r w:rsidRPr="00557BFA">
        <w:rPr>
          <w:bCs/>
        </w:rPr>
        <w:t>Jirwe</w:t>
      </w:r>
      <w:proofErr w:type="spellEnd"/>
      <w:r w:rsidRPr="00557BFA">
        <w:rPr>
          <w:bCs/>
        </w:rPr>
        <w:t>, M., 2011. Analysing qualitative data. Nurse Researcher, 18(3), pp. 4-5.</w:t>
      </w:r>
    </w:p>
    <w:p w14:paraId="62698FCD" w14:textId="77777777" w:rsidR="00557BFA" w:rsidRPr="00557BFA" w:rsidRDefault="00557BFA" w:rsidP="00557BFA">
      <w:pPr>
        <w:rPr>
          <w:bCs/>
        </w:rPr>
      </w:pPr>
    </w:p>
    <w:p w14:paraId="06BE9F8A" w14:textId="77777777" w:rsidR="00557BFA" w:rsidRPr="00557BFA" w:rsidRDefault="00557BFA" w:rsidP="00557BFA">
      <w:pPr>
        <w:rPr>
          <w:bCs/>
        </w:rPr>
      </w:pPr>
      <w:r w:rsidRPr="00557BFA">
        <w:rPr>
          <w:bCs/>
        </w:rPr>
        <w:t>Kitzinger, J., 1995. Qualitative research: Introducing focus groups. British Medical Journal, Volume 311, pp. 299-302.</w:t>
      </w:r>
    </w:p>
    <w:p w14:paraId="59FB3278" w14:textId="77777777" w:rsidR="00557BFA" w:rsidRPr="00557BFA" w:rsidRDefault="00557BFA" w:rsidP="00557BFA">
      <w:pPr>
        <w:rPr>
          <w:bCs/>
        </w:rPr>
      </w:pPr>
    </w:p>
    <w:p w14:paraId="14CC0E6C" w14:textId="77777777" w:rsidR="00557BFA" w:rsidRPr="00557BFA" w:rsidRDefault="00557BFA" w:rsidP="00557BFA">
      <w:pPr>
        <w:rPr>
          <w:bCs/>
        </w:rPr>
      </w:pPr>
      <w:r w:rsidRPr="00557BFA">
        <w:rPr>
          <w:bCs/>
        </w:rPr>
        <w:t xml:space="preserve">Laverty, S. M., 2003. Hermeneutic Phenomenology and Phenomenology: a comparison of historical and </w:t>
      </w:r>
      <w:proofErr w:type="spellStart"/>
      <w:r w:rsidRPr="00557BFA">
        <w:rPr>
          <w:bCs/>
        </w:rPr>
        <w:t>methodlogical</w:t>
      </w:r>
      <w:proofErr w:type="spellEnd"/>
      <w:r w:rsidRPr="00557BFA">
        <w:rPr>
          <w:bCs/>
        </w:rPr>
        <w:t xml:space="preserve"> considerations. International Journal of Qualitative Methods, 2(3), pp. 21-35.</w:t>
      </w:r>
    </w:p>
    <w:p w14:paraId="7351FD21" w14:textId="77777777" w:rsidR="00557BFA" w:rsidRPr="00557BFA" w:rsidRDefault="00557BFA" w:rsidP="00557BFA">
      <w:pPr>
        <w:rPr>
          <w:bCs/>
        </w:rPr>
      </w:pPr>
    </w:p>
    <w:p w14:paraId="2B68C829" w14:textId="77777777" w:rsidR="00557BFA" w:rsidRPr="00557BFA" w:rsidRDefault="00557BFA" w:rsidP="00557BFA">
      <w:pPr>
        <w:rPr>
          <w:bCs/>
        </w:rPr>
      </w:pPr>
      <w:r w:rsidRPr="00557BFA">
        <w:rPr>
          <w:bCs/>
        </w:rPr>
        <w:t>Little, T. D., 2013. The Oxford handbook of quantitative methods. Volume 2: Statistical analysis. Oxford: Oxford University Press.</w:t>
      </w:r>
    </w:p>
    <w:p w14:paraId="7279F8D3" w14:textId="77777777" w:rsidR="00362D82" w:rsidRDefault="00362D82" w:rsidP="00557BFA">
      <w:pPr>
        <w:rPr>
          <w:bCs/>
        </w:rPr>
      </w:pPr>
    </w:p>
    <w:p w14:paraId="5841A6E6" w14:textId="77777777" w:rsidR="00362D82" w:rsidRDefault="00362D82" w:rsidP="00362D82">
      <w:r>
        <w:t>Merriam, S. B. (1995). What Can You Tell From an N of 1? Issues of Validity and Reliability in Qualitative Research. PAACE Journal of Lifelong Learning, 51-60.</w:t>
      </w:r>
    </w:p>
    <w:p w14:paraId="70BB3087" w14:textId="77777777" w:rsidR="00362D82" w:rsidRDefault="00362D82" w:rsidP="00557BFA">
      <w:pPr>
        <w:rPr>
          <w:bCs/>
        </w:rPr>
      </w:pPr>
    </w:p>
    <w:p w14:paraId="0C12FAF0" w14:textId="77777777" w:rsidR="00362D82" w:rsidRDefault="00362D82" w:rsidP="00362D82">
      <w:r>
        <w:t>Merton, R. K. (1972). Insiders and Outsiders: A Chapter in the Sociology of Knowledge. American Journal of Sociology, 78(1), 9-47.</w:t>
      </w:r>
    </w:p>
    <w:p w14:paraId="252809F6" w14:textId="77777777" w:rsidR="00362D82" w:rsidRDefault="00362D82" w:rsidP="00557BFA">
      <w:pPr>
        <w:rPr>
          <w:bCs/>
        </w:rPr>
      </w:pPr>
    </w:p>
    <w:p w14:paraId="69B0A2FD" w14:textId="1FE1668E" w:rsidR="00557BFA" w:rsidRPr="00557BFA" w:rsidRDefault="00557BFA" w:rsidP="00557BFA">
      <w:pPr>
        <w:rPr>
          <w:bCs/>
        </w:rPr>
      </w:pPr>
      <w:r w:rsidRPr="00557BFA">
        <w:rPr>
          <w:bCs/>
        </w:rPr>
        <w:t>Morgan, D. L., 1996. Focus Groups. Annual Review of Sociology, Volume 22, pp. 129-152.</w:t>
      </w:r>
    </w:p>
    <w:p w14:paraId="3869A1F2" w14:textId="77777777" w:rsidR="00557BFA" w:rsidRPr="00557BFA" w:rsidRDefault="00557BFA" w:rsidP="00557BFA">
      <w:pPr>
        <w:rPr>
          <w:bCs/>
        </w:rPr>
      </w:pPr>
    </w:p>
    <w:p w14:paraId="4776992E" w14:textId="4AD58EDD" w:rsidR="00557BFA" w:rsidRDefault="00557BFA" w:rsidP="00557BFA">
      <w:pPr>
        <w:rPr>
          <w:bCs/>
        </w:rPr>
      </w:pPr>
      <w:r w:rsidRPr="00557BFA">
        <w:rPr>
          <w:bCs/>
        </w:rPr>
        <w:t>Morgan, D. L., 2007. Paradigms lost and pragmatism regained: Methodological implications of combining qualitative and quantitative methods. Journal of Mixed Methods Research, 1(1), pp. 48-76.</w:t>
      </w:r>
    </w:p>
    <w:p w14:paraId="2EF9938E" w14:textId="77777777" w:rsidR="00362D82" w:rsidRDefault="00362D82" w:rsidP="00362D82"/>
    <w:p w14:paraId="7DD69A7C" w14:textId="379E7099" w:rsidR="00362D82" w:rsidRPr="00362D82" w:rsidRDefault="00362D82" w:rsidP="00557BFA">
      <w:r>
        <w:t>Morgan, D. L. (2013). Pragmatism as a Paradigm for Social Research. Qualitative Inquiry, 20(8), 1045-1053.</w:t>
      </w:r>
    </w:p>
    <w:p w14:paraId="2BDF5281" w14:textId="77777777" w:rsidR="00557BFA" w:rsidRPr="00557BFA" w:rsidRDefault="00557BFA" w:rsidP="00557BFA">
      <w:pPr>
        <w:rPr>
          <w:bCs/>
        </w:rPr>
      </w:pPr>
    </w:p>
    <w:p w14:paraId="316CDBB5" w14:textId="77777777" w:rsidR="00557BFA" w:rsidRPr="00557BFA" w:rsidRDefault="00557BFA" w:rsidP="00557BFA">
      <w:pPr>
        <w:rPr>
          <w:bCs/>
        </w:rPr>
      </w:pPr>
      <w:r w:rsidRPr="00557BFA">
        <w:rPr>
          <w:bCs/>
        </w:rPr>
        <w:t>Neale, J., 2016. Iterative categorization (IC): a systematic technique for analysing qualitative data. Addiction, Volume 111, pp. 1096-1106.</w:t>
      </w:r>
    </w:p>
    <w:p w14:paraId="3835751D" w14:textId="77777777" w:rsidR="00557BFA" w:rsidRPr="00557BFA" w:rsidRDefault="00557BFA" w:rsidP="00557BFA">
      <w:pPr>
        <w:rPr>
          <w:bCs/>
        </w:rPr>
      </w:pPr>
    </w:p>
    <w:p w14:paraId="5DC0F6CB" w14:textId="77777777" w:rsidR="00362D82" w:rsidRDefault="00362D82" w:rsidP="00362D82">
      <w:r>
        <w:lastRenderedPageBreak/>
        <w:t>Paterson, M., &amp; Higgs, J. (2005). Using Hermeneutics as a Qualitative Research Approach in Professional Practice. The Qualitative Report, 10(2), 339-357. Retrieved from http://www.nova.edu/ssss/QR/QR10-2/paterson.pdf</w:t>
      </w:r>
    </w:p>
    <w:p w14:paraId="0609D732" w14:textId="77777777" w:rsidR="00362D82" w:rsidRDefault="00362D82" w:rsidP="00557BFA">
      <w:pPr>
        <w:rPr>
          <w:bCs/>
        </w:rPr>
      </w:pPr>
    </w:p>
    <w:p w14:paraId="75DAA283" w14:textId="4EC8BD0F" w:rsidR="00557BFA" w:rsidRPr="00557BFA" w:rsidRDefault="00557BFA" w:rsidP="00557BFA">
      <w:pPr>
        <w:rPr>
          <w:bCs/>
        </w:rPr>
      </w:pPr>
      <w:r w:rsidRPr="00557BFA">
        <w:rPr>
          <w:bCs/>
        </w:rPr>
        <w:t xml:space="preserve">Pope, C., </w:t>
      </w:r>
      <w:proofErr w:type="spellStart"/>
      <w:r w:rsidRPr="00557BFA">
        <w:rPr>
          <w:bCs/>
        </w:rPr>
        <w:t>Ziebland</w:t>
      </w:r>
      <w:proofErr w:type="spellEnd"/>
      <w:r w:rsidRPr="00557BFA">
        <w:rPr>
          <w:bCs/>
        </w:rPr>
        <w:t>, S. &amp; Mays, N., 2000. Qualitative research in health care: Analysing qualitative data. British Medical Journal, Volume 320, pp. 114-6.</w:t>
      </w:r>
    </w:p>
    <w:p w14:paraId="5F9978A5" w14:textId="77777777" w:rsidR="00557BFA" w:rsidRPr="00557BFA" w:rsidRDefault="00557BFA" w:rsidP="00557BFA">
      <w:pPr>
        <w:rPr>
          <w:bCs/>
        </w:rPr>
      </w:pPr>
    </w:p>
    <w:p w14:paraId="1DB631ED" w14:textId="77777777" w:rsidR="00557BFA" w:rsidRPr="00557BFA" w:rsidRDefault="00557BFA" w:rsidP="00557BFA">
      <w:pPr>
        <w:rPr>
          <w:bCs/>
        </w:rPr>
      </w:pPr>
      <w:r w:rsidRPr="00557BFA">
        <w:rPr>
          <w:bCs/>
        </w:rPr>
        <w:t>Robinson, A. L. et al., 2011. Mixed methods data collection in dementia research: A "Progressive Engagement" approach. Journal of Mixed Methods Research, 5(4), pp. 330-344.</w:t>
      </w:r>
    </w:p>
    <w:p w14:paraId="71A61EB8" w14:textId="77777777" w:rsidR="00557BFA" w:rsidRPr="00557BFA" w:rsidRDefault="00557BFA" w:rsidP="00557BFA">
      <w:pPr>
        <w:rPr>
          <w:bCs/>
        </w:rPr>
      </w:pPr>
    </w:p>
    <w:p w14:paraId="0CF57FF1" w14:textId="77777777" w:rsidR="00557BFA" w:rsidRPr="00557BFA" w:rsidRDefault="00557BFA" w:rsidP="00557BFA">
      <w:pPr>
        <w:rPr>
          <w:bCs/>
        </w:rPr>
      </w:pPr>
      <w:r w:rsidRPr="00557BFA">
        <w:rPr>
          <w:bCs/>
        </w:rPr>
        <w:t xml:space="preserve">Royal College of Speech and Language Therapy, 2019. Evidence-Based Practice. [Online] </w:t>
      </w:r>
    </w:p>
    <w:p w14:paraId="413A0735" w14:textId="77777777" w:rsidR="00557BFA" w:rsidRPr="00557BFA" w:rsidRDefault="00557BFA" w:rsidP="00557BFA">
      <w:pPr>
        <w:rPr>
          <w:bCs/>
        </w:rPr>
      </w:pPr>
      <w:r w:rsidRPr="00557BFA">
        <w:rPr>
          <w:bCs/>
        </w:rPr>
        <w:t>Available at: https://www.rcslt.org/members/research/evidence-based-practice</w:t>
      </w:r>
    </w:p>
    <w:p w14:paraId="6A33611B" w14:textId="77777777" w:rsidR="00557BFA" w:rsidRPr="00557BFA" w:rsidRDefault="00557BFA" w:rsidP="00557BFA">
      <w:pPr>
        <w:rPr>
          <w:bCs/>
        </w:rPr>
      </w:pPr>
      <w:r w:rsidRPr="00557BFA">
        <w:rPr>
          <w:bCs/>
        </w:rPr>
        <w:t>[Accessed 14 April 2019].</w:t>
      </w:r>
    </w:p>
    <w:p w14:paraId="50213561" w14:textId="77777777" w:rsidR="00557BFA" w:rsidRPr="00557BFA" w:rsidRDefault="00557BFA" w:rsidP="00557BFA">
      <w:pPr>
        <w:rPr>
          <w:bCs/>
        </w:rPr>
      </w:pPr>
    </w:p>
    <w:p w14:paraId="2509ABA6" w14:textId="77777777" w:rsidR="00557BFA" w:rsidRPr="00557BFA" w:rsidRDefault="00557BFA" w:rsidP="00557BFA">
      <w:pPr>
        <w:rPr>
          <w:bCs/>
        </w:rPr>
      </w:pPr>
      <w:proofErr w:type="spellStart"/>
      <w:r w:rsidRPr="00557BFA">
        <w:rPr>
          <w:bCs/>
        </w:rPr>
        <w:t>Saidin</w:t>
      </w:r>
      <w:proofErr w:type="spellEnd"/>
      <w:r w:rsidRPr="00557BFA">
        <w:rPr>
          <w:bCs/>
        </w:rPr>
        <w:t>, K. &amp; Yaacob, A., 2016. Insider researchers: challenges &amp; opportunities. Malaysia, International Seminar on Generating Knowledge Through Research, UUM-UMSIDA.</w:t>
      </w:r>
    </w:p>
    <w:p w14:paraId="7F0AB7DF" w14:textId="77777777" w:rsidR="00557BFA" w:rsidRPr="00557BFA" w:rsidRDefault="00557BFA" w:rsidP="00557BFA">
      <w:pPr>
        <w:rPr>
          <w:bCs/>
        </w:rPr>
      </w:pPr>
    </w:p>
    <w:p w14:paraId="593CEB88" w14:textId="77777777" w:rsidR="00557BFA" w:rsidRPr="00557BFA" w:rsidRDefault="00557BFA" w:rsidP="00557BFA">
      <w:pPr>
        <w:rPr>
          <w:bCs/>
        </w:rPr>
      </w:pPr>
      <w:r w:rsidRPr="00557BFA">
        <w:rPr>
          <w:bCs/>
        </w:rPr>
        <w:t>Wang, L. L., Watts, A. S., Anderson, R. A. &amp; Little, T. D., 2013. Common fallacies in quantitative research methodology. In: T. D. Little, ed. The Oxford handbook of quantitative methods. New York: Oxford University Press, pp. 718-758.</w:t>
      </w:r>
    </w:p>
    <w:p w14:paraId="1124B4A0" w14:textId="77777777" w:rsidR="00557BFA" w:rsidRPr="00557BFA" w:rsidRDefault="00557BFA" w:rsidP="00557BFA">
      <w:pPr>
        <w:rPr>
          <w:bCs/>
        </w:rPr>
      </w:pPr>
    </w:p>
    <w:p w14:paraId="48320709" w14:textId="77777777" w:rsidR="00557BFA" w:rsidRPr="00557BFA" w:rsidRDefault="00557BFA" w:rsidP="00557BFA">
      <w:pPr>
        <w:rPr>
          <w:bCs/>
        </w:rPr>
      </w:pPr>
      <w:r w:rsidRPr="00557BFA">
        <w:rPr>
          <w:bCs/>
        </w:rPr>
        <w:t>Whitehead, J. &amp; McNiff, J., 2006. Action Research: Living Theory. London: Sage Publications.</w:t>
      </w:r>
    </w:p>
    <w:p w14:paraId="1C6E73FD" w14:textId="546470D3" w:rsidR="00D95D8F" w:rsidRDefault="00D95D8F">
      <w:pPr>
        <w:rPr>
          <w:bCs/>
        </w:rPr>
      </w:pPr>
    </w:p>
    <w:p w14:paraId="2C49262C" w14:textId="123D5F7C" w:rsidR="00D95D8F" w:rsidRDefault="00D95D8F">
      <w:r>
        <w:t>Yeager, D. S., &amp; Dweck, C. S. (2012). Mindsets that promote resilience: When students believe that personal characteristics can be developed. Educational Psychologist, 47(4), 302-314.</w:t>
      </w:r>
    </w:p>
    <w:p w14:paraId="5784C2D4" w14:textId="1B33345B" w:rsidR="00BE01A7" w:rsidRDefault="00BE01A7"/>
    <w:p w14:paraId="166C4BC5" w14:textId="53A38DB2" w:rsidR="00BE01A7" w:rsidRDefault="00BE01A7"/>
    <w:p w14:paraId="750E5057" w14:textId="412D1876" w:rsidR="009F7501" w:rsidRDefault="009F7501"/>
    <w:p w14:paraId="403E76D7" w14:textId="3761EFCC" w:rsidR="009F7501" w:rsidRDefault="009F7501"/>
    <w:p w14:paraId="0E211DD6" w14:textId="27826081" w:rsidR="002C21AD" w:rsidRDefault="002C21AD"/>
    <w:p w14:paraId="19FC165A" w14:textId="76F24AF1" w:rsidR="004D7D7F" w:rsidRDefault="004D7D7F"/>
    <w:p w14:paraId="7E4130E7" w14:textId="25FE15EA" w:rsidR="004D7D7F" w:rsidRDefault="004D7D7F"/>
    <w:p w14:paraId="3A30BC59" w14:textId="677C8BE2" w:rsidR="00BF0EDE" w:rsidRDefault="00BF0EDE">
      <w:pPr>
        <w:rPr>
          <w:bCs/>
        </w:rPr>
      </w:pPr>
    </w:p>
    <w:p w14:paraId="300F47F3" w14:textId="55480FDD" w:rsidR="00BF0EDE" w:rsidRDefault="00BF0EDE">
      <w:pPr>
        <w:rPr>
          <w:bCs/>
        </w:rPr>
      </w:pPr>
    </w:p>
    <w:p w14:paraId="48958247" w14:textId="2AB3B456" w:rsidR="00BF0EDE" w:rsidRDefault="00BF0EDE">
      <w:pPr>
        <w:rPr>
          <w:bCs/>
        </w:rPr>
      </w:pPr>
    </w:p>
    <w:p w14:paraId="4B1A1937" w14:textId="434621E1" w:rsidR="00BF0EDE" w:rsidRDefault="00BF0EDE">
      <w:pPr>
        <w:rPr>
          <w:bCs/>
        </w:rPr>
      </w:pPr>
    </w:p>
    <w:p w14:paraId="748E98D7" w14:textId="1D8A63B9" w:rsidR="00BF0EDE" w:rsidRDefault="00BF0EDE">
      <w:pPr>
        <w:rPr>
          <w:bCs/>
        </w:rPr>
      </w:pPr>
    </w:p>
    <w:p w14:paraId="61206E2C" w14:textId="342F7024" w:rsidR="00BF0EDE" w:rsidRDefault="00BF0EDE">
      <w:pPr>
        <w:rPr>
          <w:bCs/>
        </w:rPr>
      </w:pPr>
    </w:p>
    <w:p w14:paraId="1AEDECF9" w14:textId="34A8C268" w:rsidR="00BF0EDE" w:rsidRDefault="00BF0EDE">
      <w:pPr>
        <w:rPr>
          <w:bCs/>
        </w:rPr>
      </w:pPr>
    </w:p>
    <w:p w14:paraId="4936E13A" w14:textId="77777777" w:rsidR="00BF0EDE" w:rsidRPr="00887AE8" w:rsidRDefault="00BF0EDE">
      <w:pPr>
        <w:rPr>
          <w:bCs/>
        </w:rPr>
      </w:pPr>
    </w:p>
    <w:sectPr w:rsidR="00BF0EDE" w:rsidRPr="00887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19"/>
    <w:rsid w:val="000130B7"/>
    <w:rsid w:val="000226FF"/>
    <w:rsid w:val="0005289D"/>
    <w:rsid w:val="00065B5E"/>
    <w:rsid w:val="000840D7"/>
    <w:rsid w:val="00084A2D"/>
    <w:rsid w:val="00097BCC"/>
    <w:rsid w:val="000A0260"/>
    <w:rsid w:val="000A3C73"/>
    <w:rsid w:val="000B183C"/>
    <w:rsid w:val="00140802"/>
    <w:rsid w:val="00140CC4"/>
    <w:rsid w:val="00144197"/>
    <w:rsid w:val="00152477"/>
    <w:rsid w:val="00166135"/>
    <w:rsid w:val="00175F46"/>
    <w:rsid w:val="001944BA"/>
    <w:rsid w:val="00195B0F"/>
    <w:rsid w:val="001A1E7B"/>
    <w:rsid w:val="001A7338"/>
    <w:rsid w:val="001D1C43"/>
    <w:rsid w:val="001D7C45"/>
    <w:rsid w:val="001E5AA7"/>
    <w:rsid w:val="00226750"/>
    <w:rsid w:val="002519E4"/>
    <w:rsid w:val="002552E3"/>
    <w:rsid w:val="00264883"/>
    <w:rsid w:val="00270879"/>
    <w:rsid w:val="002C21AD"/>
    <w:rsid w:val="002C4EC7"/>
    <w:rsid w:val="002E7224"/>
    <w:rsid w:val="003028C0"/>
    <w:rsid w:val="00306EB8"/>
    <w:rsid w:val="00330954"/>
    <w:rsid w:val="0034391A"/>
    <w:rsid w:val="00362D82"/>
    <w:rsid w:val="00375943"/>
    <w:rsid w:val="00381000"/>
    <w:rsid w:val="0038355F"/>
    <w:rsid w:val="00393CA1"/>
    <w:rsid w:val="003B2ED6"/>
    <w:rsid w:val="003C6065"/>
    <w:rsid w:val="003D611F"/>
    <w:rsid w:val="003E7EED"/>
    <w:rsid w:val="004078D0"/>
    <w:rsid w:val="00431087"/>
    <w:rsid w:val="004650F7"/>
    <w:rsid w:val="00475CA5"/>
    <w:rsid w:val="00494021"/>
    <w:rsid w:val="004C1BF6"/>
    <w:rsid w:val="004D1367"/>
    <w:rsid w:val="004D3512"/>
    <w:rsid w:val="004D7D7F"/>
    <w:rsid w:val="004E4908"/>
    <w:rsid w:val="004E541A"/>
    <w:rsid w:val="0052370F"/>
    <w:rsid w:val="00533E44"/>
    <w:rsid w:val="005504F9"/>
    <w:rsid w:val="00557BFA"/>
    <w:rsid w:val="00561E35"/>
    <w:rsid w:val="005726E2"/>
    <w:rsid w:val="00590D32"/>
    <w:rsid w:val="005A4A8D"/>
    <w:rsid w:val="005B2B95"/>
    <w:rsid w:val="005F046D"/>
    <w:rsid w:val="005F4C2B"/>
    <w:rsid w:val="005F6B67"/>
    <w:rsid w:val="00622F3B"/>
    <w:rsid w:val="00651400"/>
    <w:rsid w:val="00685184"/>
    <w:rsid w:val="006877D8"/>
    <w:rsid w:val="006A46B2"/>
    <w:rsid w:val="006B3F7F"/>
    <w:rsid w:val="006C099E"/>
    <w:rsid w:val="006C7E26"/>
    <w:rsid w:val="006D625A"/>
    <w:rsid w:val="006F6C51"/>
    <w:rsid w:val="006F70C0"/>
    <w:rsid w:val="00721C5C"/>
    <w:rsid w:val="007319AC"/>
    <w:rsid w:val="00741B9A"/>
    <w:rsid w:val="00765119"/>
    <w:rsid w:val="0076587B"/>
    <w:rsid w:val="00785AF3"/>
    <w:rsid w:val="00787130"/>
    <w:rsid w:val="00787459"/>
    <w:rsid w:val="00791674"/>
    <w:rsid w:val="007B290B"/>
    <w:rsid w:val="007B385D"/>
    <w:rsid w:val="007B79A8"/>
    <w:rsid w:val="007C61FF"/>
    <w:rsid w:val="007D53FD"/>
    <w:rsid w:val="007E623C"/>
    <w:rsid w:val="00812929"/>
    <w:rsid w:val="00834922"/>
    <w:rsid w:val="00844EA9"/>
    <w:rsid w:val="00854019"/>
    <w:rsid w:val="00886D54"/>
    <w:rsid w:val="00887AE8"/>
    <w:rsid w:val="008A705F"/>
    <w:rsid w:val="008C23A6"/>
    <w:rsid w:val="009142ED"/>
    <w:rsid w:val="009232FD"/>
    <w:rsid w:val="009309F4"/>
    <w:rsid w:val="0093132D"/>
    <w:rsid w:val="009340F1"/>
    <w:rsid w:val="00935393"/>
    <w:rsid w:val="009416C5"/>
    <w:rsid w:val="00947782"/>
    <w:rsid w:val="009C2215"/>
    <w:rsid w:val="009D453C"/>
    <w:rsid w:val="009F7501"/>
    <w:rsid w:val="00A225D6"/>
    <w:rsid w:val="00A345FC"/>
    <w:rsid w:val="00A44F0D"/>
    <w:rsid w:val="00A5309C"/>
    <w:rsid w:val="00A76221"/>
    <w:rsid w:val="00A9270A"/>
    <w:rsid w:val="00AA51D1"/>
    <w:rsid w:val="00AB2647"/>
    <w:rsid w:val="00B077B9"/>
    <w:rsid w:val="00B13DA3"/>
    <w:rsid w:val="00B358D2"/>
    <w:rsid w:val="00B404A1"/>
    <w:rsid w:val="00B64E08"/>
    <w:rsid w:val="00B658C2"/>
    <w:rsid w:val="00B76BFF"/>
    <w:rsid w:val="00BD7E4A"/>
    <w:rsid w:val="00BE01A7"/>
    <w:rsid w:val="00BE45FF"/>
    <w:rsid w:val="00BF0EDE"/>
    <w:rsid w:val="00BF57D3"/>
    <w:rsid w:val="00C02401"/>
    <w:rsid w:val="00C210BE"/>
    <w:rsid w:val="00C363A8"/>
    <w:rsid w:val="00C41253"/>
    <w:rsid w:val="00C60056"/>
    <w:rsid w:val="00C71896"/>
    <w:rsid w:val="00C97B3C"/>
    <w:rsid w:val="00CA25A1"/>
    <w:rsid w:val="00CB74DA"/>
    <w:rsid w:val="00CC3434"/>
    <w:rsid w:val="00CD209B"/>
    <w:rsid w:val="00CF3841"/>
    <w:rsid w:val="00D13172"/>
    <w:rsid w:val="00D21478"/>
    <w:rsid w:val="00D33714"/>
    <w:rsid w:val="00D95D8F"/>
    <w:rsid w:val="00DD001A"/>
    <w:rsid w:val="00DE3548"/>
    <w:rsid w:val="00E05D20"/>
    <w:rsid w:val="00E14808"/>
    <w:rsid w:val="00E17D8B"/>
    <w:rsid w:val="00E51F22"/>
    <w:rsid w:val="00EA5D89"/>
    <w:rsid w:val="00EB1E02"/>
    <w:rsid w:val="00EB736F"/>
    <w:rsid w:val="00EC4837"/>
    <w:rsid w:val="00F13C76"/>
    <w:rsid w:val="00F1546F"/>
    <w:rsid w:val="00F24003"/>
    <w:rsid w:val="00F520BE"/>
    <w:rsid w:val="00F53C2F"/>
    <w:rsid w:val="00F704EC"/>
    <w:rsid w:val="00F83820"/>
    <w:rsid w:val="00F84C08"/>
    <w:rsid w:val="00F866CC"/>
    <w:rsid w:val="00F95196"/>
    <w:rsid w:val="00F96E32"/>
    <w:rsid w:val="00FC7E79"/>
    <w:rsid w:val="00FF7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CAE7"/>
  <w15:chartTrackingRefBased/>
  <w15:docId w15:val="{71A3DB2E-5E52-4458-AA69-611E1BE8C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119"/>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51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119"/>
    <w:rPr>
      <w:rFonts w:ascii="Segoe UI" w:hAnsi="Segoe UI" w:cs="Segoe UI"/>
      <w:sz w:val="18"/>
      <w:szCs w:val="18"/>
    </w:rPr>
  </w:style>
  <w:style w:type="character" w:styleId="Hyperlink">
    <w:name w:val="Hyperlink"/>
    <w:basedOn w:val="DefaultParagraphFont"/>
    <w:uiPriority w:val="99"/>
    <w:unhideWhenUsed/>
    <w:rsid w:val="00BF0EDE"/>
    <w:rPr>
      <w:color w:val="0563C1" w:themeColor="hyperlink"/>
      <w:u w:val="single"/>
    </w:rPr>
  </w:style>
  <w:style w:type="character" w:styleId="UnresolvedMention">
    <w:name w:val="Unresolved Mention"/>
    <w:basedOn w:val="DefaultParagraphFont"/>
    <w:uiPriority w:val="99"/>
    <w:semiHidden/>
    <w:unhideWhenUsed/>
    <w:rsid w:val="00BF0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Eas12</b:Tag>
    <b:SourceType>Book</b:SourceType>
    <b:Guid>{F773C584-C8C7-4974-AF10-0B465C922A10}</b:Guid>
    <b:Author>
      <b:Author>
        <b:NameList>
          <b:Person>
            <b:Last>Easterby-Smith</b:Last>
            <b:First>Mark</b:First>
          </b:Person>
          <b:Person>
            <b:Last>Thorpe</b:Last>
            <b:First>Richard</b:First>
          </b:Person>
          <b:Person>
            <b:Last>Jackson</b:Last>
            <b:First>Paul</b:First>
          </b:Person>
        </b:NameList>
      </b:Author>
    </b:Author>
    <b:Title>Management Research</b:Title>
    <b:Year>2012</b:Year>
    <b:City>London</b:City>
    <b:Publisher>Sage Publications</b:Publisher>
    <b:Edition>4th</b:Edition>
    <b:RefOrder>1</b:RefOrder>
  </b:Source>
  <b:Source>
    <b:Tag>Coh11</b:Tag>
    <b:SourceType>Book</b:SourceType>
    <b:Guid>{3B573BC1-E6C0-45BB-A621-B5FC3A25712B}</b:Guid>
    <b:Title>Research Methods in Education</b:Title>
    <b:Year>2011</b:Year>
    <b:Author>
      <b:Author>
        <b:NameList>
          <b:Person>
            <b:Last>Cohen</b:Last>
            <b:First>Louis</b:First>
          </b:Person>
          <b:Person>
            <b:Last>Manion</b:Last>
            <b:First>Lawrence</b:First>
          </b:Person>
          <b:Person>
            <b:Last>Morrison</b:Last>
            <b:First>Keith</b:First>
          </b:Person>
        </b:NameList>
      </b:Author>
    </b:Author>
    <b:City>Abingdon</b:City>
    <b:Publisher>Routledge</b:Publisher>
    <b:Edition>7th</b:Edition>
    <b:RefOrder>2</b:RefOrder>
  </b:Source>
  <b:Source>
    <b:Tag>Mor07</b:Tag>
    <b:SourceType>JournalArticle</b:SourceType>
    <b:Guid>{3805FDCE-1B39-416B-BE4D-94ACF585ED08}</b:Guid>
    <b:Title>Paradigms lost and pragmatism regained: Methodological implications of combining qualitative and quantitative methods</b:Title>
    <b:Year>2007</b:Year>
    <b:Author>
      <b:Author>
        <b:NameList>
          <b:Person>
            <b:Last>Morgan</b:Last>
            <b:First>David</b:First>
            <b:Middle>L</b:Middle>
          </b:Person>
        </b:NameList>
      </b:Author>
    </b:Author>
    <b:JournalName>Journal of Mixed Methods Research</b:JournalName>
    <b:Pages>48-76</b:Pages>
    <b:Volume>1</b:Volume>
    <b:Issue>1</b:Issue>
    <b:RefOrder>3</b:RefOrder>
  </b:Source>
  <b:Source>
    <b:Tag>Gub94</b:Tag>
    <b:SourceType>BookSection</b:SourceType>
    <b:Guid>{4A3D847D-6C7A-4707-A91A-BBE830C85BD5}</b:Guid>
    <b:Title>Competing paradigms in qualitative research</b:Title>
    <b:Year>1994</b:Year>
    <b:Pages>105-117</b:Pages>
    <b:Author>
      <b:Author>
        <b:NameList>
          <b:Person>
            <b:Last>Guba</b:Last>
            <b:First>E</b:First>
            <b:Middle>G</b:Middle>
          </b:Person>
          <b:Person>
            <b:Last>Lincoln</b:Last>
            <b:First>Y</b:First>
            <b:Middle>S</b:Middle>
          </b:Person>
        </b:NameList>
      </b:Author>
      <b:Editor>
        <b:NameList>
          <b:Person>
            <b:Last>Denzin</b:Last>
            <b:First>N</b:First>
            <b:Middle>K</b:Middle>
          </b:Person>
          <b:Person>
            <b:Last>Lincoln</b:Last>
            <b:First>Y</b:First>
            <b:Middle>S</b:Middle>
          </b:Person>
        </b:NameList>
      </b:Editor>
    </b:Author>
    <b:BookTitle>Handbook of qualitative research</b:BookTitle>
    <b:City>Thousand Oaks, CA</b:City>
    <b:Publisher>Sage</b:Publisher>
    <b:RefOrder>4</b:RefOrder>
  </b:Source>
  <b:Source>
    <b:Tag>Cre03</b:Tag>
    <b:SourceType>Book</b:SourceType>
    <b:Guid>{D0FA4241-0F73-41BE-B581-274FDFE50450}</b:Guid>
    <b:Author>
      <b:Author>
        <b:NameList>
          <b:Person>
            <b:Last>Creswell</b:Last>
            <b:First>John</b:First>
            <b:Middle>W</b:Middle>
          </b:Person>
        </b:NameList>
      </b:Author>
    </b:Author>
    <b:Title>Research design: Qualitative, quantitative, and mixed methods approaches</b:Title>
    <b:Year>2003</b:Year>
    <b:City>California</b:City>
    <b:Publisher>Sage Publications</b:Publisher>
    <b:Edition>2nd</b:Edition>
    <b:RefOrder>5</b:RefOrder>
  </b:Source>
  <b:Source>
    <b:Tag>Bel10</b:Tag>
    <b:SourceType>Book</b:SourceType>
    <b:Guid>{8DC87CA9-39FB-4C0D-9DEF-D136E61AA67E}</b:Guid>
    <b:Title>Doing your research project: A guide for first-time researchers in education, health and social science</b:Title>
    <b:Year>2010</b:Year>
    <b:Author>
      <b:Author>
        <b:NameList>
          <b:Person>
            <b:Last>Bell</b:Last>
            <b:First>Judith</b:First>
          </b:Person>
        </b:NameList>
      </b:Author>
    </b:Author>
    <b:City>Maidenhead</b:City>
    <b:Publisher>Open University Press</b:Publisher>
    <b:Edition>5th</b:Edition>
    <b:RefOrder>8</b:RefOrder>
  </b:Source>
  <b:Source>
    <b:Tag>Den12</b:Tag>
    <b:SourceType>Book</b:SourceType>
    <b:Guid>{B0C1CC03-4298-4C0C-ACFB-73300453E75A}</b:Guid>
    <b:Author>
      <b:Author>
        <b:NameList>
          <b:Person>
            <b:Last>Denscombe</b:Last>
            <b:First>Martyn</b:First>
          </b:Person>
        </b:NameList>
      </b:Author>
    </b:Author>
    <b:Title>Research Proposals: A practical guide</b:Title>
    <b:Year>2012</b:Year>
    <b:City>Maidenhead</b:City>
    <b:Publisher>Open University Press</b:Publisher>
    <b:RefOrder>7</b:RefOrder>
  </b:Source>
  <b:Source>
    <b:Tag>Bur08</b:Tag>
    <b:SourceType>JournalArticle</b:SourceType>
    <b:Guid>{7C7CEC8B-AABD-457C-883E-6F1495B41A5A}</b:Guid>
    <b:Author>
      <b:Author>
        <b:NameList>
          <b:Person>
            <b:Last>Burnard</b:Last>
            <b:First>P</b:First>
          </b:Person>
          <b:Person>
            <b:Last>Gill</b:Last>
            <b:First>P</b:First>
          </b:Person>
          <b:Person>
            <b:Last>Stewart</b:Last>
            <b:First>K</b:First>
          </b:Person>
          <b:Person>
            <b:Last>Treasure</b:Last>
            <b:First>E</b:First>
          </b:Person>
          <b:Person>
            <b:Last>Chadwick</b:Last>
            <b:First>B</b:First>
          </b:Person>
        </b:NameList>
      </b:Author>
    </b:Author>
    <b:Title>Analysing and presenting qualitative data</b:Title>
    <b:JournalName>British Dental Journal</b:JournalName>
    <b:Year>2008</b:Year>
    <b:Pages>429-432</b:Pages>
    <b:Volume>204</b:Volume>
    <b:Issue>8</b:Issue>
    <b:RefOrder>9</b:RefOrder>
  </b:Source>
  <b:Source>
    <b:Tag>Whi06</b:Tag>
    <b:SourceType>Book</b:SourceType>
    <b:Guid>{E4D7C5B6-43F9-472A-9700-A67774AB339F}</b:Guid>
    <b:Author>
      <b:Author>
        <b:NameList>
          <b:Person>
            <b:Last>Whitehead</b:Last>
            <b:First>Jack</b:First>
          </b:Person>
          <b:Person>
            <b:Last>McNiff</b:Last>
            <b:First>Jean</b:First>
          </b:Person>
        </b:NameList>
      </b:Author>
    </b:Author>
    <b:Title>Action Research: Living Theory</b:Title>
    <b:Year>2006</b:Year>
    <b:City>London</b:City>
    <b:Publisher>Sage Publications</b:Publisher>
    <b:RefOrder>11</b:RefOrder>
  </b:Source>
  <b:Source>
    <b:Tag>Gra18</b:Tag>
    <b:SourceType>InternetSite</b:SourceType>
    <b:Guid>{7343AFF5-0144-4E86-8FB5-04186C53D304}</b:Guid>
    <b:Title>Center for Innovation in Research and Teaching</b:Title>
    <b:Year>2018</b:Year>
    <b:Author>
      <b:Author>
        <b:Corporate>Grand Canyon University</b:Corporate>
      </b:Author>
    </b:Author>
    <b:YearAccessed>2019</b:YearAccessed>
    <b:MonthAccessed>March</b:MonthAccessed>
    <b:DayAccessed>10</b:DayAccessed>
    <b:URL>https://cirt.gcu.edu/research/developmentresources/research_ready/mixed_methods/overview</b:URL>
    <b:RefOrder>12</b:RefOrder>
  </b:Source>
  <b:Source>
    <b:Tag>Jir11</b:Tag>
    <b:SourceType>JournalArticle</b:SourceType>
    <b:Guid>{91E431E0-9D37-443A-B4A5-4231788D4721}</b:Guid>
    <b:Author>
      <b:Author>
        <b:NameList>
          <b:Person>
            <b:Last>Jirwe</b:Last>
            <b:First>M</b:First>
          </b:Person>
        </b:NameList>
      </b:Author>
    </b:Author>
    <b:Title>Analysing qualitative data</b:Title>
    <b:JournalName>Nurse Researcher</b:JournalName>
    <b:Year>2011</b:Year>
    <b:Pages>4-5</b:Pages>
    <b:Volume>18</b:Volume>
    <b:Issue>3</b:Issue>
    <b:RefOrder>18</b:RefOrder>
  </b:Source>
  <b:Source>
    <b:Tag>Pop00</b:Tag>
    <b:SourceType>JournalArticle</b:SourceType>
    <b:Guid>{9DE54E14-965E-4EFE-9596-BB789ADD4B4E}</b:Guid>
    <b:Author>
      <b:Author>
        <b:NameList>
          <b:Person>
            <b:Last>Pope</b:Last>
            <b:First>Catherine</b:First>
          </b:Person>
          <b:Person>
            <b:Last>Ziebland</b:Last>
            <b:First>Sue</b:First>
          </b:Person>
          <b:Person>
            <b:Last>Mays</b:Last>
            <b:First>Nicholas</b:First>
          </b:Person>
        </b:NameList>
      </b:Author>
    </b:Author>
    <b:Title>Qualitative research in health care: Analysing qualitative data</b:Title>
    <b:JournalName>British Medical Journal</b:JournalName>
    <b:Year>2000</b:Year>
    <b:Pages>114-6</b:Pages>
    <b:Volume>320</b:Volume>
    <b:RefOrder>19</b:RefOrder>
  </b:Source>
  <b:Source>
    <b:Tag>Nea16</b:Tag>
    <b:SourceType>JournalArticle</b:SourceType>
    <b:Guid>{7637706B-2683-43B2-85A0-9D2B24435E58}</b:Guid>
    <b:Author>
      <b:Author>
        <b:NameList>
          <b:Person>
            <b:Last>Neale</b:Last>
            <b:First>Joanne</b:First>
          </b:Person>
        </b:NameList>
      </b:Author>
    </b:Author>
    <b:Title>Iterative categorization (IC): a systematic technique for analysing qualitative data</b:Title>
    <b:JournalName>Addiction</b:JournalName>
    <b:Year>2016</b:Year>
    <b:Pages>1096-1106</b:Pages>
    <b:Volume>111</b:Volume>
    <b:RefOrder>20</b:RefOrder>
  </b:Source>
  <b:Source>
    <b:Tag>Lit13</b:Tag>
    <b:SourceType>Book</b:SourceType>
    <b:Guid>{1D2D1B7C-2334-4AFF-B5D9-DDBB1C605E3A}</b:Guid>
    <b:Title>The Oxford handbook of quantitative methods. Volume 2: Statistical analysis</b:Title>
    <b:Year>2013</b:Year>
    <b:Author>
      <b:Author>
        <b:NameList>
          <b:Person>
            <b:Last>Little</b:Last>
            <b:First>Todd</b:First>
            <b:Middle>D</b:Middle>
          </b:Person>
        </b:NameList>
      </b:Author>
    </b:Author>
    <b:City>Oxford</b:City>
    <b:Publisher>Oxford University Press</b:Publisher>
    <b:RefOrder>6</b:RefOrder>
  </b:Source>
  <b:Source>
    <b:Tag>Hoe14</b:Tag>
    <b:SourceType>JournalArticle</b:SourceType>
    <b:Guid>{AA378A5E-5462-461C-86A8-18A4B13D8BA3}</b:Guid>
    <b:Author>
      <b:Author>
        <b:NameList>
          <b:Person>
            <b:Last>Hoey</b:Last>
            <b:First>Brian</b:First>
            <b:Middle>A</b:Middle>
          </b:Person>
        </b:NameList>
      </b:Author>
    </b:Author>
    <b:Title>A simple introduction to the practice of ethnography and guide to ethnographic fieldnotes</b:Title>
    <b:Year>2014</b:Year>
    <b:JournalName>Marshall Digital Scholar</b:JournalName>
    <b:Pages>1-10</b:Pages>
    <b:RefOrder>21</b:RefOrder>
  </b:Source>
  <b:Source>
    <b:Tag>Lav03</b:Tag>
    <b:SourceType>JournalArticle</b:SourceType>
    <b:Guid>{6A1D5767-5D8A-46DE-8753-9B4ABEF47640}</b:Guid>
    <b:Author>
      <b:Author>
        <b:NameList>
          <b:Person>
            <b:Last>Laverty</b:Last>
            <b:First>Susann</b:First>
            <b:Middle>M</b:Middle>
          </b:Person>
        </b:NameList>
      </b:Author>
    </b:Author>
    <b:Title>Hermeneutic Phenomenology and Phenomenology: a comparison of historical and methodlogical considerations</b:Title>
    <b:JournalName>International Journal of Qualitative Methods</b:JournalName>
    <b:Year>2003</b:Year>
    <b:Pages>21-35</b:Pages>
    <b:Volume>2</b:Volume>
    <b:Issue>3</b:Issue>
    <b:RefOrder>10</b:RefOrder>
  </b:Source>
  <b:Source>
    <b:Tag>Rob11</b:Tag>
    <b:SourceType>JournalArticle</b:SourceType>
    <b:Guid>{97FC5CCE-0247-4110-8AB9-6D2FACF6E6FB}</b:Guid>
    <b:Author>
      <b:Author>
        <b:NameList>
          <b:Person>
            <b:Last>Robinson</b:Last>
            <b:First>Andrew</b:First>
            <b:Middle>L</b:Middle>
          </b:Person>
          <b:Person>
            <b:Last>Emden</b:Last>
            <b:First>Carolyn</b:First>
            <b:Middle>G</b:Middle>
          </b:Person>
          <b:Person>
            <b:Last>Croft</b:Last>
            <b:First>Tobias</b:First>
            <b:Middle>D</b:Middle>
          </b:Person>
          <b:Person>
            <b:Last>Vosper</b:Last>
            <b:First>Gillian</b:First>
            <b:Middle>C</b:Middle>
          </b:Person>
          <b:Person>
            <b:Last>Elder</b:Last>
            <b:First>Jean</b:First>
            <b:Middle>A</b:Middle>
          </b:Person>
          <b:Person>
            <b:Last>Stirling</b:Last>
            <b:First>Christine</b:First>
          </b:Person>
          <b:Person>
            <b:Last>Vickers</b:Last>
            <b:First>James</b:First>
            <b:Middle>C</b:Middle>
          </b:Person>
        </b:NameList>
      </b:Author>
    </b:Author>
    <b:Title>Mixed methods data collection in dementia research: A "Progressive Engagement" approach</b:Title>
    <b:JournalName>Journal of Mixed Methods Research</b:JournalName>
    <b:Year>2011</b:Year>
    <b:Pages>330-344</b:Pages>
    <b:Volume>5</b:Volume>
    <b:Issue>4</b:Issue>
    <b:RefOrder>22</b:RefOrder>
  </b:Source>
  <b:Source>
    <b:Tag>Ber01</b:Tag>
    <b:SourceType>Book</b:SourceType>
    <b:Guid>{98E4DB24-0635-4586-94A2-CEB3834F6B38}</b:Guid>
    <b:Author>
      <b:Author>
        <b:NameList>
          <b:Person>
            <b:Last>Berg</b:Last>
            <b:First>Bruce</b:First>
            <b:Middle>L</b:Middle>
          </b:Person>
        </b:NameList>
      </b:Author>
    </b:Author>
    <b:Title>Qualitative research methods for the social sciences</b:Title>
    <b:Year>2001</b:Year>
    <b:City>Boston</b:City>
    <b:Publisher>Allyn and Bacon</b:Publisher>
    <b:Edition>4th</b:Edition>
    <b:RefOrder>23</b:RefOrder>
  </b:Source>
  <b:Source>
    <b:Tag>Wan13</b:Tag>
    <b:SourceType>BookSection</b:SourceType>
    <b:Guid>{313C7070-767F-475B-94D6-AF2C53C8E37F}</b:Guid>
    <b:Author>
      <b:Author>
        <b:NameList>
          <b:Person>
            <b:Last>Wang</b:Last>
            <b:First>Lihshing</b:First>
            <b:Middle>Leigh</b:Middle>
          </b:Person>
          <b:Person>
            <b:Last>Watts</b:Last>
            <b:First>Amber</b:First>
            <b:Middle>S</b:Middle>
          </b:Person>
          <b:Person>
            <b:Last>Anderson</b:Last>
            <b:First>Rawni</b:First>
            <b:Middle>A</b:Middle>
          </b:Person>
          <b:Person>
            <b:Last>Little</b:Last>
            <b:First>Todd</b:First>
            <b:Middle>D</b:Middle>
          </b:Person>
        </b:NameList>
      </b:Author>
      <b:Editor>
        <b:NameList>
          <b:Person>
            <b:Last>Little</b:Last>
            <b:First>Todd</b:First>
            <b:Middle>D</b:Middle>
          </b:Person>
        </b:NameList>
      </b:Editor>
    </b:Author>
    <b:Title>Common fallacies in quantitative research methodology</b:Title>
    <b:BookTitle>The Oxford handbook of quantitative methods</b:BookTitle>
    <b:Year>2013</b:Year>
    <b:Pages>718-758</b:Pages>
    <b:City>New York</b:City>
    <b:Publisher>Oxford University Press</b:Publisher>
    <b:RefOrder>24</b:RefOrder>
  </b:Source>
  <b:Source>
    <b:Tag>Roy19</b:Tag>
    <b:SourceType>InternetSite</b:SourceType>
    <b:Guid>{51BE0111-D1B5-45E8-94BB-98EDDA32D87E}</b:Guid>
    <b:Title>Evidence-Based Practice</b:Title>
    <b:Year>2019</b:Year>
    <b:Author>
      <b:Author>
        <b:Corporate>Royal College of Speech and Language Therapy</b:Corporate>
      </b:Author>
    </b:Author>
    <b:YearAccessed>2019</b:YearAccessed>
    <b:MonthAccessed>April</b:MonthAccessed>
    <b:DayAccessed>14</b:DayAccessed>
    <b:URL>https://www.rcslt.org/members/research/evidence-based-practice</b:URL>
    <b:RefOrder>25</b:RefOrder>
  </b:Source>
  <b:Source>
    <b:Tag>Placeholder1</b:Tag>
    <b:SourceType>InternetSite</b:SourceType>
    <b:Guid>{67A2A42D-D211-49CF-A1C7-E59431298B2D}</b:Guid>
    <b:Title>Evidence-Based Practice</b:Title>
    <b:Year>2019</b:Year>
    <b:Author>
      <b:Author>
        <b:Corporate>Royal College of Speech and Lanuage Therapy</b:Corporate>
      </b:Author>
    </b:Author>
    <b:YearAccessed>2019</b:YearAccessed>
    <b:MonthAccessed>April</b:MonthAccessed>
    <b:DayAccessed>14</b:DayAccessed>
    <b:URL>https://www.rcslt.org/members/research/evidence-based-practice</b:URL>
    <b:RefOrder>13</b:RefOrder>
  </b:Source>
  <b:Source>
    <b:Tag>kit95</b:Tag>
    <b:SourceType>JournalArticle</b:SourceType>
    <b:Guid>{4C9D0495-511A-4D24-8CAB-C13916FFDA9B}</b:Guid>
    <b:Title>Qualitative research: Introducing focus groups</b:Title>
    <b:Year>1995</b:Year>
    <b:Author>
      <b:Author>
        <b:NameList>
          <b:Person>
            <b:Last>Kitzinger</b:Last>
            <b:First>Jenny</b:First>
          </b:Person>
        </b:NameList>
      </b:Author>
    </b:Author>
    <b:JournalName>British Medical Journal</b:JournalName>
    <b:Pages>299-302</b:Pages>
    <b:Volume>311</b:Volume>
    <b:RefOrder>14</b:RefOrder>
  </b:Source>
  <b:Source>
    <b:Tag>Mor96</b:Tag>
    <b:SourceType>JournalArticle</b:SourceType>
    <b:Guid>{6E917E8E-3AE2-4FF7-B09E-20E1982867F2}</b:Guid>
    <b:Author>
      <b:Author>
        <b:NameList>
          <b:Person>
            <b:Last>Morgan</b:Last>
            <b:First>David</b:First>
            <b:Middle>L</b:Middle>
          </b:Person>
        </b:NameList>
      </b:Author>
    </b:Author>
    <b:Title>Focus Groups</b:Title>
    <b:JournalName>Annual Review of Sociology</b:JournalName>
    <b:Year>1996</b:Year>
    <b:Pages>129-152</b:Pages>
    <b:Volume>22</b:Volume>
    <b:RefOrder>15</b:RefOrder>
  </b:Source>
  <b:Source>
    <b:Tag>Cos</b:Tag>
    <b:SourceType>BookSection</b:SourceType>
    <b:Guid>{BDF661B8-F597-4CB0-9E41-364006C5F283}</b:Guid>
    <b:Author>
      <b:Author>
        <b:NameList>
          <b:Person>
            <b:Last>Costley</b:Last>
            <b:First>Carol</b:First>
          </b:Person>
          <b:Person>
            <b:Last>Elliott</b:Last>
            <b:First>Geoffrey</b:First>
          </b:Person>
          <b:Person>
            <b:Last>Gibbs</b:Last>
            <b:First>Paul</b:First>
          </b:Person>
        </b:NameList>
      </b:Author>
    </b:Author>
    <b:Title>Chapter 1: Key concepts for the insider-researcher</b:Title>
    <b:BookTitle>Doing Work Based Research: Approaches to Enquiry for Insider-Researchers</b:BookTitle>
    <b:Pages>1-7</b:Pages>
    <b:Publisher>Sage</b:Publisher>
    <b:Year>2010</b:Year>
    <b:City>London</b:City>
    <b:RefOrder>16</b:RefOrder>
  </b:Source>
  <b:Source>
    <b:Tag>Sai16</b:Tag>
    <b:SourceType>ConferenceProceedings</b:SourceType>
    <b:Guid>{075DAFB6-4AD7-42EE-A8B8-14CBB11267D1}</b:Guid>
    <b:Author>
      <b:Author>
        <b:NameList>
          <b:Person>
            <b:Last>Saidin</b:Last>
            <b:First>Khaliza</b:First>
          </b:Person>
          <b:Person>
            <b:Last>Yaacob</b:Last>
            <b:First>Aizan</b:First>
          </b:Person>
        </b:NameList>
      </b:Author>
    </b:Author>
    <b:Title>Insider researchers: challenges &amp; opportunities</b:Title>
    <b:Year>2016</b:Year>
    <b:City>Malaysia</b:City>
    <b:Publisher>International Seminar on Generating Knowledge Through Research, UUM-UMSIDA</b:Publisher>
    <b:RefOrder>17</b:RefOrder>
  </b:Source>
</b:Sources>
</file>

<file path=customXml/itemProps1.xml><?xml version="1.0" encoding="utf-8"?>
<ds:datastoreItem xmlns:ds="http://schemas.openxmlformats.org/officeDocument/2006/customXml" ds:itemID="{647D72FF-4A19-48F2-AFB9-8AEB54FD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5234</Words>
  <Characters>29836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Dutton</dc:creator>
  <cp:keywords/>
  <dc:description/>
  <cp:lastModifiedBy>Stephen Dutton</cp:lastModifiedBy>
  <cp:revision>30</cp:revision>
  <dcterms:created xsi:type="dcterms:W3CDTF">2021-01-10T09:52:00Z</dcterms:created>
  <dcterms:modified xsi:type="dcterms:W3CDTF">2021-01-29T15:33:00Z</dcterms:modified>
</cp:coreProperties>
</file>