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43038E" w14:textId="77777777" w:rsidR="00AF3E90" w:rsidRDefault="00AF3E90" w:rsidP="00AF3E90">
      <w:pPr>
        <w:pStyle w:val="Heading1"/>
        <w:jc w:val="center"/>
        <w:rPr>
          <w:b/>
          <w:bCs/>
        </w:rPr>
      </w:pPr>
      <w:bookmarkStart w:id="0" w:name="_heading=h.gjdgxs" w:colFirst="0" w:colLast="0"/>
      <w:bookmarkEnd w:id="0"/>
    </w:p>
    <w:p w14:paraId="0000B1AC" w14:textId="76A40C0A" w:rsidR="00AF3E90" w:rsidRDefault="00AF3E90" w:rsidP="00AF3E90">
      <w:pPr>
        <w:pStyle w:val="Heading1"/>
        <w:jc w:val="center"/>
        <w:rPr>
          <w:b/>
          <w:bCs/>
        </w:rPr>
      </w:pPr>
      <w:bookmarkStart w:id="1" w:name="_Toc108028506"/>
      <w:r>
        <w:rPr>
          <w:b/>
          <w:bCs/>
        </w:rPr>
        <w:t>THE CONTINENTAL HOTEL &amp; ZERO-BASED BUDGET PLAN REPORT</w:t>
      </w:r>
      <w:bookmarkEnd w:id="1"/>
    </w:p>
    <w:p w14:paraId="424806CC" w14:textId="77777777" w:rsidR="00AF3E90" w:rsidRDefault="00AF3E90" w:rsidP="00AF3E90">
      <w:pPr>
        <w:pStyle w:val="Heading1"/>
        <w:jc w:val="center"/>
        <w:rPr>
          <w:b/>
          <w:bCs/>
        </w:rPr>
      </w:pPr>
    </w:p>
    <w:p w14:paraId="07134CE8" w14:textId="77777777" w:rsidR="00AF3E90" w:rsidRPr="0019243F" w:rsidRDefault="00AF3E90" w:rsidP="0019243F">
      <w:pPr>
        <w:jc w:val="center"/>
        <w:rPr>
          <w:b/>
          <w:bCs/>
          <w:sz w:val="44"/>
          <w:szCs w:val="44"/>
        </w:rPr>
      </w:pPr>
      <w:r w:rsidRPr="0019243F">
        <w:rPr>
          <w:b/>
          <w:bCs/>
          <w:sz w:val="44"/>
          <w:szCs w:val="44"/>
        </w:rPr>
        <w:t>ANGUR MIAH</w:t>
      </w:r>
    </w:p>
    <w:p w14:paraId="2FC8D8E7" w14:textId="0E6ED8EB" w:rsidR="00AF3E90" w:rsidRPr="0019243F" w:rsidRDefault="00AF3E90" w:rsidP="0019243F">
      <w:pPr>
        <w:jc w:val="center"/>
        <w:rPr>
          <w:b/>
          <w:bCs/>
          <w:sz w:val="44"/>
          <w:szCs w:val="44"/>
        </w:rPr>
      </w:pPr>
      <w:r w:rsidRPr="0019243F">
        <w:rPr>
          <w:b/>
          <w:bCs/>
          <w:sz w:val="44"/>
          <w:szCs w:val="44"/>
        </w:rPr>
        <w:t>2021261</w:t>
      </w:r>
    </w:p>
    <w:p w14:paraId="4D845775" w14:textId="691C0429" w:rsidR="00AF3E90" w:rsidRDefault="00AF3E90" w:rsidP="00AF3E90"/>
    <w:p w14:paraId="72D87EDF" w14:textId="76881304" w:rsidR="00AF3E90" w:rsidRDefault="00AF3E90" w:rsidP="00AF3E90"/>
    <w:p w14:paraId="0300F2B1" w14:textId="438BA034" w:rsidR="00AF3E90" w:rsidRDefault="00AF3E90" w:rsidP="00AF3E90">
      <w:pPr>
        <w:pStyle w:val="Heading1"/>
        <w:jc w:val="center"/>
        <w:rPr>
          <w:b/>
          <w:bCs/>
          <w:sz w:val="28"/>
          <w:szCs w:val="28"/>
        </w:rPr>
      </w:pPr>
    </w:p>
    <w:p w14:paraId="5E8DB19F" w14:textId="7CE40C95" w:rsidR="00AF3E90" w:rsidRDefault="00AF3E90" w:rsidP="00AF3E90"/>
    <w:p w14:paraId="53C39894" w14:textId="11C147B3" w:rsidR="00AF3E90" w:rsidRDefault="00AF3E90" w:rsidP="00AF3E90"/>
    <w:p w14:paraId="3EE86103" w14:textId="73DE98C3" w:rsidR="00AF3E90" w:rsidRDefault="00AF3E90" w:rsidP="00AF3E90"/>
    <w:p w14:paraId="3D976787" w14:textId="746B7517" w:rsidR="00AF3E90" w:rsidRDefault="00AF3E90" w:rsidP="00AF3E90"/>
    <w:p w14:paraId="5977E565" w14:textId="67A83F36" w:rsidR="00AF3E90" w:rsidRDefault="00AF3E90" w:rsidP="00AF3E90"/>
    <w:p w14:paraId="3C8DED8F" w14:textId="2BDF52DA" w:rsidR="00AF3E90" w:rsidRDefault="00AF3E90" w:rsidP="00AF3E90"/>
    <w:p w14:paraId="317A4F1C" w14:textId="3C39BDD0" w:rsidR="00AF3E90" w:rsidRDefault="00AF3E90" w:rsidP="00AF3E90"/>
    <w:p w14:paraId="0E33A9D6" w14:textId="6F071EFA" w:rsidR="00AF3E90" w:rsidRDefault="00AF3E90" w:rsidP="00AF3E90"/>
    <w:p w14:paraId="4725FF3E" w14:textId="77777777" w:rsidR="00AF3E90" w:rsidRPr="0019243F" w:rsidRDefault="00AF3E90" w:rsidP="0019243F">
      <w:pPr>
        <w:jc w:val="center"/>
        <w:rPr>
          <w:b/>
          <w:bCs/>
          <w:sz w:val="32"/>
          <w:szCs w:val="32"/>
        </w:rPr>
      </w:pPr>
      <w:r w:rsidRPr="0019243F">
        <w:rPr>
          <w:b/>
          <w:bCs/>
          <w:sz w:val="32"/>
          <w:szCs w:val="32"/>
        </w:rPr>
        <w:t>DALE CLARKE</w:t>
      </w:r>
    </w:p>
    <w:p w14:paraId="17BDD05B" w14:textId="77777777" w:rsidR="00AF3E90" w:rsidRPr="0019243F" w:rsidRDefault="00AF3E90" w:rsidP="0019243F">
      <w:pPr>
        <w:jc w:val="center"/>
        <w:rPr>
          <w:b/>
          <w:bCs/>
          <w:sz w:val="32"/>
          <w:szCs w:val="32"/>
        </w:rPr>
      </w:pPr>
      <w:r w:rsidRPr="0019243F">
        <w:rPr>
          <w:b/>
          <w:bCs/>
          <w:sz w:val="32"/>
          <w:szCs w:val="32"/>
        </w:rPr>
        <w:t>FINANCIAL MANAGEMENT FOR THE HOTEL INDUSTRY</w:t>
      </w:r>
    </w:p>
    <w:p w14:paraId="7F3C4B69" w14:textId="0E3D437E" w:rsidR="00AF3E90" w:rsidRDefault="00AF3E90" w:rsidP="00AF3E90"/>
    <w:p w14:paraId="5F5303ED" w14:textId="0ECA7C0F" w:rsidR="0019243F" w:rsidRDefault="0019243F" w:rsidP="00AF3E90"/>
    <w:p w14:paraId="09060094" w14:textId="4650D8ED" w:rsidR="0019243F" w:rsidRDefault="0019243F" w:rsidP="00AF3E90"/>
    <w:p w14:paraId="269EC78D" w14:textId="06B32113" w:rsidR="0019243F" w:rsidRDefault="0019243F" w:rsidP="00AF3E90"/>
    <w:p w14:paraId="21088615" w14:textId="5F0CA599" w:rsidR="0019243F" w:rsidRDefault="0019243F" w:rsidP="00AF3E90"/>
    <w:p w14:paraId="0339D3D9" w14:textId="77777777" w:rsidR="0019243F" w:rsidRDefault="0019243F" w:rsidP="00AF3E90"/>
    <w:p w14:paraId="05BD4B4F" w14:textId="49FEC25B" w:rsidR="0019243F" w:rsidRDefault="0019243F" w:rsidP="00AF3E90"/>
    <w:p w14:paraId="4D7300CA" w14:textId="4FF21628" w:rsidR="0019243F" w:rsidRDefault="0019243F" w:rsidP="00AF3E90"/>
    <w:p w14:paraId="1548CF08" w14:textId="253B18DC" w:rsidR="0019243F" w:rsidRDefault="0019243F" w:rsidP="00AF3E90"/>
    <w:sdt>
      <w:sdtPr>
        <w:rPr>
          <w:rFonts w:ascii="Arial" w:eastAsia="Arial" w:hAnsi="Arial" w:cs="Arial"/>
          <w:b w:val="0"/>
          <w:bCs w:val="0"/>
          <w:color w:val="auto"/>
          <w:sz w:val="22"/>
          <w:szCs w:val="22"/>
          <w:lang w:val="en" w:eastAsia="en-GB"/>
        </w:rPr>
        <w:id w:val="-206872989"/>
        <w:docPartObj>
          <w:docPartGallery w:val="Table of Contents"/>
          <w:docPartUnique/>
        </w:docPartObj>
      </w:sdtPr>
      <w:sdtEndPr>
        <w:rPr>
          <w:noProof/>
        </w:rPr>
      </w:sdtEndPr>
      <w:sdtContent>
        <w:p w14:paraId="112079DA" w14:textId="67065ACD" w:rsidR="0019243F" w:rsidRDefault="0019243F">
          <w:pPr>
            <w:pStyle w:val="TOCHeading"/>
          </w:pPr>
          <w:r>
            <w:t>Table of Contents</w:t>
          </w:r>
        </w:p>
        <w:p w14:paraId="67004A91" w14:textId="0878F109" w:rsidR="0019243F" w:rsidRDefault="0019243F">
          <w:pPr>
            <w:pStyle w:val="TOC1"/>
            <w:tabs>
              <w:tab w:val="right" w:leader="dot" w:pos="9350"/>
            </w:tabs>
            <w:rPr>
              <w:rFonts w:eastAsiaTheme="minorEastAsia" w:cstheme="minorBidi"/>
              <w:b w:val="0"/>
              <w:bCs w:val="0"/>
              <w:i w:val="0"/>
              <w:iCs w:val="0"/>
              <w:noProof/>
              <w:lang w:val="en-TR"/>
            </w:rPr>
          </w:pPr>
          <w:r>
            <w:rPr>
              <w:b w:val="0"/>
              <w:bCs w:val="0"/>
            </w:rPr>
            <w:fldChar w:fldCharType="begin"/>
          </w:r>
          <w:r>
            <w:instrText xml:space="preserve"> TOC \o "1-3" \h \z \u </w:instrText>
          </w:r>
          <w:r>
            <w:rPr>
              <w:b w:val="0"/>
              <w:bCs w:val="0"/>
            </w:rPr>
            <w:fldChar w:fldCharType="separate"/>
          </w:r>
          <w:hyperlink w:anchor="_Toc108028506" w:history="1">
            <w:r w:rsidRPr="00805C8C">
              <w:rPr>
                <w:rStyle w:val="Hyperlink"/>
                <w:noProof/>
              </w:rPr>
              <w:t>THE CONTINENTAL HOTEL &amp; ZERO-BASED BUDGET PLAN REPORT</w:t>
            </w:r>
            <w:r>
              <w:rPr>
                <w:noProof/>
                <w:webHidden/>
              </w:rPr>
              <w:tab/>
            </w:r>
            <w:r>
              <w:rPr>
                <w:noProof/>
                <w:webHidden/>
              </w:rPr>
              <w:fldChar w:fldCharType="begin"/>
            </w:r>
            <w:r>
              <w:rPr>
                <w:noProof/>
                <w:webHidden/>
              </w:rPr>
              <w:instrText xml:space="preserve"> PAGEREF _Toc108028506 \h </w:instrText>
            </w:r>
            <w:r>
              <w:rPr>
                <w:noProof/>
                <w:webHidden/>
              </w:rPr>
            </w:r>
            <w:r>
              <w:rPr>
                <w:noProof/>
                <w:webHidden/>
              </w:rPr>
              <w:fldChar w:fldCharType="separate"/>
            </w:r>
            <w:r>
              <w:rPr>
                <w:noProof/>
                <w:webHidden/>
              </w:rPr>
              <w:t>1</w:t>
            </w:r>
            <w:r>
              <w:rPr>
                <w:noProof/>
                <w:webHidden/>
              </w:rPr>
              <w:fldChar w:fldCharType="end"/>
            </w:r>
          </w:hyperlink>
        </w:p>
        <w:p w14:paraId="1139959D" w14:textId="506342B2" w:rsidR="0019243F" w:rsidRDefault="00063EC3">
          <w:pPr>
            <w:pStyle w:val="TOC1"/>
            <w:tabs>
              <w:tab w:val="right" w:leader="dot" w:pos="9350"/>
            </w:tabs>
            <w:rPr>
              <w:rFonts w:eastAsiaTheme="minorEastAsia" w:cstheme="minorBidi"/>
              <w:b w:val="0"/>
              <w:bCs w:val="0"/>
              <w:i w:val="0"/>
              <w:iCs w:val="0"/>
              <w:noProof/>
              <w:lang w:val="en-TR"/>
            </w:rPr>
          </w:pPr>
          <w:hyperlink w:anchor="_Toc108028507" w:history="1">
            <w:r w:rsidR="0019243F" w:rsidRPr="00805C8C">
              <w:rPr>
                <w:rStyle w:val="Hyperlink"/>
                <w:noProof/>
              </w:rPr>
              <w:t>TASK 1</w:t>
            </w:r>
            <w:r w:rsidR="0019243F">
              <w:rPr>
                <w:noProof/>
                <w:webHidden/>
              </w:rPr>
              <w:tab/>
            </w:r>
            <w:r w:rsidR="0019243F">
              <w:rPr>
                <w:noProof/>
                <w:webHidden/>
              </w:rPr>
              <w:fldChar w:fldCharType="begin"/>
            </w:r>
            <w:r w:rsidR="0019243F">
              <w:rPr>
                <w:noProof/>
                <w:webHidden/>
              </w:rPr>
              <w:instrText xml:space="preserve"> PAGEREF _Toc108028507 \h </w:instrText>
            </w:r>
            <w:r w:rsidR="0019243F">
              <w:rPr>
                <w:noProof/>
                <w:webHidden/>
              </w:rPr>
            </w:r>
            <w:r w:rsidR="0019243F">
              <w:rPr>
                <w:noProof/>
                <w:webHidden/>
              </w:rPr>
              <w:fldChar w:fldCharType="separate"/>
            </w:r>
            <w:r w:rsidR="0019243F">
              <w:rPr>
                <w:noProof/>
                <w:webHidden/>
              </w:rPr>
              <w:t>2</w:t>
            </w:r>
            <w:r w:rsidR="0019243F">
              <w:rPr>
                <w:noProof/>
                <w:webHidden/>
              </w:rPr>
              <w:fldChar w:fldCharType="end"/>
            </w:r>
          </w:hyperlink>
        </w:p>
        <w:p w14:paraId="692D61F4" w14:textId="02B4601B" w:rsidR="0019243F" w:rsidRDefault="00063EC3">
          <w:pPr>
            <w:pStyle w:val="TOC1"/>
            <w:tabs>
              <w:tab w:val="right" w:leader="dot" w:pos="9350"/>
            </w:tabs>
            <w:rPr>
              <w:rFonts w:eastAsiaTheme="minorEastAsia" w:cstheme="minorBidi"/>
              <w:b w:val="0"/>
              <w:bCs w:val="0"/>
              <w:i w:val="0"/>
              <w:iCs w:val="0"/>
              <w:noProof/>
              <w:lang w:val="en-TR"/>
            </w:rPr>
          </w:pPr>
          <w:hyperlink w:anchor="_Toc108028508" w:history="1">
            <w:r w:rsidR="0019243F" w:rsidRPr="00805C8C">
              <w:rPr>
                <w:rStyle w:val="Hyperlink"/>
                <w:noProof/>
              </w:rPr>
              <w:t>TASK 2</w:t>
            </w:r>
            <w:r w:rsidR="0019243F">
              <w:rPr>
                <w:noProof/>
                <w:webHidden/>
              </w:rPr>
              <w:tab/>
            </w:r>
            <w:r w:rsidR="0019243F">
              <w:rPr>
                <w:noProof/>
                <w:webHidden/>
              </w:rPr>
              <w:fldChar w:fldCharType="begin"/>
            </w:r>
            <w:r w:rsidR="0019243F">
              <w:rPr>
                <w:noProof/>
                <w:webHidden/>
              </w:rPr>
              <w:instrText xml:space="preserve"> PAGEREF _Toc108028508 \h </w:instrText>
            </w:r>
            <w:r w:rsidR="0019243F">
              <w:rPr>
                <w:noProof/>
                <w:webHidden/>
              </w:rPr>
            </w:r>
            <w:r w:rsidR="0019243F">
              <w:rPr>
                <w:noProof/>
                <w:webHidden/>
              </w:rPr>
              <w:fldChar w:fldCharType="separate"/>
            </w:r>
            <w:r w:rsidR="0019243F">
              <w:rPr>
                <w:noProof/>
                <w:webHidden/>
              </w:rPr>
              <w:t>4</w:t>
            </w:r>
            <w:r w:rsidR="0019243F">
              <w:rPr>
                <w:noProof/>
                <w:webHidden/>
              </w:rPr>
              <w:fldChar w:fldCharType="end"/>
            </w:r>
          </w:hyperlink>
        </w:p>
        <w:p w14:paraId="0D13B725" w14:textId="03BDC9FD" w:rsidR="0019243F" w:rsidRDefault="00063EC3">
          <w:pPr>
            <w:pStyle w:val="TOC1"/>
            <w:tabs>
              <w:tab w:val="right" w:leader="dot" w:pos="9350"/>
            </w:tabs>
            <w:rPr>
              <w:rFonts w:eastAsiaTheme="minorEastAsia" w:cstheme="minorBidi"/>
              <w:b w:val="0"/>
              <w:bCs w:val="0"/>
              <w:i w:val="0"/>
              <w:iCs w:val="0"/>
              <w:noProof/>
              <w:lang w:val="en-TR"/>
            </w:rPr>
          </w:pPr>
          <w:hyperlink w:anchor="_Toc108028509" w:history="1">
            <w:r w:rsidR="0019243F" w:rsidRPr="00805C8C">
              <w:rPr>
                <w:rStyle w:val="Hyperlink"/>
                <w:noProof/>
              </w:rPr>
              <w:t>Zero-Based Budgeting Technique</w:t>
            </w:r>
            <w:r w:rsidR="0019243F">
              <w:rPr>
                <w:noProof/>
                <w:webHidden/>
              </w:rPr>
              <w:tab/>
            </w:r>
            <w:r w:rsidR="0019243F">
              <w:rPr>
                <w:noProof/>
                <w:webHidden/>
              </w:rPr>
              <w:fldChar w:fldCharType="begin"/>
            </w:r>
            <w:r w:rsidR="0019243F">
              <w:rPr>
                <w:noProof/>
                <w:webHidden/>
              </w:rPr>
              <w:instrText xml:space="preserve"> PAGEREF _Toc108028509 \h </w:instrText>
            </w:r>
            <w:r w:rsidR="0019243F">
              <w:rPr>
                <w:noProof/>
                <w:webHidden/>
              </w:rPr>
            </w:r>
            <w:r w:rsidR="0019243F">
              <w:rPr>
                <w:noProof/>
                <w:webHidden/>
              </w:rPr>
              <w:fldChar w:fldCharType="separate"/>
            </w:r>
            <w:r w:rsidR="0019243F">
              <w:rPr>
                <w:noProof/>
                <w:webHidden/>
              </w:rPr>
              <w:t>4</w:t>
            </w:r>
            <w:r w:rsidR="0019243F">
              <w:rPr>
                <w:noProof/>
                <w:webHidden/>
              </w:rPr>
              <w:fldChar w:fldCharType="end"/>
            </w:r>
          </w:hyperlink>
        </w:p>
        <w:p w14:paraId="4865B053" w14:textId="36F3E537" w:rsidR="0019243F" w:rsidRDefault="00063EC3">
          <w:pPr>
            <w:pStyle w:val="TOC1"/>
            <w:tabs>
              <w:tab w:val="right" w:leader="dot" w:pos="9350"/>
            </w:tabs>
            <w:rPr>
              <w:rFonts w:eastAsiaTheme="minorEastAsia" w:cstheme="minorBidi"/>
              <w:b w:val="0"/>
              <w:bCs w:val="0"/>
              <w:i w:val="0"/>
              <w:iCs w:val="0"/>
              <w:noProof/>
              <w:lang w:val="en-TR"/>
            </w:rPr>
          </w:pPr>
          <w:hyperlink w:anchor="_Toc108028510" w:history="1">
            <w:r w:rsidR="0019243F" w:rsidRPr="00805C8C">
              <w:rPr>
                <w:rStyle w:val="Hyperlink"/>
                <w:noProof/>
              </w:rPr>
              <w:t>Introduction</w:t>
            </w:r>
            <w:r w:rsidR="0019243F">
              <w:rPr>
                <w:noProof/>
                <w:webHidden/>
              </w:rPr>
              <w:tab/>
            </w:r>
            <w:r w:rsidR="0019243F">
              <w:rPr>
                <w:noProof/>
                <w:webHidden/>
              </w:rPr>
              <w:fldChar w:fldCharType="begin"/>
            </w:r>
            <w:r w:rsidR="0019243F">
              <w:rPr>
                <w:noProof/>
                <w:webHidden/>
              </w:rPr>
              <w:instrText xml:space="preserve"> PAGEREF _Toc108028510 \h </w:instrText>
            </w:r>
            <w:r w:rsidR="0019243F">
              <w:rPr>
                <w:noProof/>
                <w:webHidden/>
              </w:rPr>
            </w:r>
            <w:r w:rsidR="0019243F">
              <w:rPr>
                <w:noProof/>
                <w:webHidden/>
              </w:rPr>
              <w:fldChar w:fldCharType="separate"/>
            </w:r>
            <w:r w:rsidR="0019243F">
              <w:rPr>
                <w:noProof/>
                <w:webHidden/>
              </w:rPr>
              <w:t>4</w:t>
            </w:r>
            <w:r w:rsidR="0019243F">
              <w:rPr>
                <w:noProof/>
                <w:webHidden/>
              </w:rPr>
              <w:fldChar w:fldCharType="end"/>
            </w:r>
          </w:hyperlink>
        </w:p>
        <w:p w14:paraId="002A4E9A" w14:textId="6A154325" w:rsidR="0019243F" w:rsidRDefault="00063EC3">
          <w:pPr>
            <w:pStyle w:val="TOC1"/>
            <w:tabs>
              <w:tab w:val="right" w:leader="dot" w:pos="9350"/>
            </w:tabs>
            <w:rPr>
              <w:rFonts w:eastAsiaTheme="minorEastAsia" w:cstheme="minorBidi"/>
              <w:b w:val="0"/>
              <w:bCs w:val="0"/>
              <w:i w:val="0"/>
              <w:iCs w:val="0"/>
              <w:noProof/>
              <w:lang w:val="en-TR"/>
            </w:rPr>
          </w:pPr>
          <w:hyperlink w:anchor="_Toc108028511" w:history="1">
            <w:r w:rsidR="0019243F" w:rsidRPr="00805C8C">
              <w:rPr>
                <w:rStyle w:val="Hyperlink"/>
                <w:noProof/>
              </w:rPr>
              <w:t>Implementation of Zero-Based Budgeting:</w:t>
            </w:r>
            <w:r w:rsidR="0019243F">
              <w:rPr>
                <w:noProof/>
                <w:webHidden/>
              </w:rPr>
              <w:tab/>
            </w:r>
            <w:r w:rsidR="0019243F">
              <w:rPr>
                <w:noProof/>
                <w:webHidden/>
              </w:rPr>
              <w:fldChar w:fldCharType="begin"/>
            </w:r>
            <w:r w:rsidR="0019243F">
              <w:rPr>
                <w:noProof/>
                <w:webHidden/>
              </w:rPr>
              <w:instrText xml:space="preserve"> PAGEREF _Toc108028511 \h </w:instrText>
            </w:r>
            <w:r w:rsidR="0019243F">
              <w:rPr>
                <w:noProof/>
                <w:webHidden/>
              </w:rPr>
            </w:r>
            <w:r w:rsidR="0019243F">
              <w:rPr>
                <w:noProof/>
                <w:webHidden/>
              </w:rPr>
              <w:fldChar w:fldCharType="separate"/>
            </w:r>
            <w:r w:rsidR="0019243F">
              <w:rPr>
                <w:noProof/>
                <w:webHidden/>
              </w:rPr>
              <w:t>6</w:t>
            </w:r>
            <w:r w:rsidR="0019243F">
              <w:rPr>
                <w:noProof/>
                <w:webHidden/>
              </w:rPr>
              <w:fldChar w:fldCharType="end"/>
            </w:r>
          </w:hyperlink>
        </w:p>
        <w:p w14:paraId="72161361" w14:textId="21D01E61" w:rsidR="0019243F" w:rsidRDefault="00063EC3">
          <w:pPr>
            <w:pStyle w:val="TOC1"/>
            <w:tabs>
              <w:tab w:val="right" w:leader="dot" w:pos="9350"/>
            </w:tabs>
            <w:rPr>
              <w:rFonts w:eastAsiaTheme="minorEastAsia" w:cstheme="minorBidi"/>
              <w:b w:val="0"/>
              <w:bCs w:val="0"/>
              <w:i w:val="0"/>
              <w:iCs w:val="0"/>
              <w:noProof/>
              <w:lang w:val="en-TR"/>
            </w:rPr>
          </w:pPr>
          <w:hyperlink w:anchor="_Toc108028512" w:history="1">
            <w:r w:rsidR="0019243F" w:rsidRPr="00805C8C">
              <w:rPr>
                <w:rStyle w:val="Hyperlink"/>
                <w:noProof/>
              </w:rPr>
              <w:t>Zero-Based Budget Implementation Example</w:t>
            </w:r>
            <w:r w:rsidR="0019243F">
              <w:rPr>
                <w:noProof/>
                <w:webHidden/>
              </w:rPr>
              <w:tab/>
            </w:r>
            <w:r w:rsidR="0019243F">
              <w:rPr>
                <w:noProof/>
                <w:webHidden/>
              </w:rPr>
              <w:fldChar w:fldCharType="begin"/>
            </w:r>
            <w:r w:rsidR="0019243F">
              <w:rPr>
                <w:noProof/>
                <w:webHidden/>
              </w:rPr>
              <w:instrText xml:space="preserve"> PAGEREF _Toc108028512 \h </w:instrText>
            </w:r>
            <w:r w:rsidR="0019243F">
              <w:rPr>
                <w:noProof/>
                <w:webHidden/>
              </w:rPr>
            </w:r>
            <w:r w:rsidR="0019243F">
              <w:rPr>
                <w:noProof/>
                <w:webHidden/>
              </w:rPr>
              <w:fldChar w:fldCharType="separate"/>
            </w:r>
            <w:r w:rsidR="0019243F">
              <w:rPr>
                <w:noProof/>
                <w:webHidden/>
              </w:rPr>
              <w:t>9</w:t>
            </w:r>
            <w:r w:rsidR="0019243F">
              <w:rPr>
                <w:noProof/>
                <w:webHidden/>
              </w:rPr>
              <w:fldChar w:fldCharType="end"/>
            </w:r>
          </w:hyperlink>
        </w:p>
        <w:p w14:paraId="53F25B3D" w14:textId="2581E360" w:rsidR="0019243F" w:rsidRDefault="00063EC3">
          <w:pPr>
            <w:pStyle w:val="TOC1"/>
            <w:tabs>
              <w:tab w:val="right" w:leader="dot" w:pos="9350"/>
            </w:tabs>
            <w:rPr>
              <w:rFonts w:eastAsiaTheme="minorEastAsia" w:cstheme="minorBidi"/>
              <w:b w:val="0"/>
              <w:bCs w:val="0"/>
              <w:i w:val="0"/>
              <w:iCs w:val="0"/>
              <w:noProof/>
              <w:lang w:val="en-TR"/>
            </w:rPr>
          </w:pPr>
          <w:hyperlink w:anchor="_Toc108028513" w:history="1">
            <w:r w:rsidR="0019243F" w:rsidRPr="00805C8C">
              <w:rPr>
                <w:rStyle w:val="Hyperlink"/>
                <w:noProof/>
              </w:rPr>
              <w:t>Can budgeting control support sustainability?</w:t>
            </w:r>
            <w:r w:rsidR="0019243F">
              <w:rPr>
                <w:noProof/>
                <w:webHidden/>
              </w:rPr>
              <w:tab/>
            </w:r>
            <w:r w:rsidR="0019243F">
              <w:rPr>
                <w:noProof/>
                <w:webHidden/>
              </w:rPr>
              <w:fldChar w:fldCharType="begin"/>
            </w:r>
            <w:r w:rsidR="0019243F">
              <w:rPr>
                <w:noProof/>
                <w:webHidden/>
              </w:rPr>
              <w:instrText xml:space="preserve"> PAGEREF _Toc108028513 \h </w:instrText>
            </w:r>
            <w:r w:rsidR="0019243F">
              <w:rPr>
                <w:noProof/>
                <w:webHidden/>
              </w:rPr>
            </w:r>
            <w:r w:rsidR="0019243F">
              <w:rPr>
                <w:noProof/>
                <w:webHidden/>
              </w:rPr>
              <w:fldChar w:fldCharType="separate"/>
            </w:r>
            <w:r w:rsidR="0019243F">
              <w:rPr>
                <w:noProof/>
                <w:webHidden/>
              </w:rPr>
              <w:t>10</w:t>
            </w:r>
            <w:r w:rsidR="0019243F">
              <w:rPr>
                <w:noProof/>
                <w:webHidden/>
              </w:rPr>
              <w:fldChar w:fldCharType="end"/>
            </w:r>
          </w:hyperlink>
        </w:p>
        <w:p w14:paraId="13A303B6" w14:textId="4EF37CE3" w:rsidR="0019243F" w:rsidRDefault="00063EC3">
          <w:pPr>
            <w:pStyle w:val="TOC1"/>
            <w:tabs>
              <w:tab w:val="right" w:leader="dot" w:pos="9350"/>
            </w:tabs>
            <w:rPr>
              <w:rFonts w:eastAsiaTheme="minorEastAsia" w:cstheme="minorBidi"/>
              <w:b w:val="0"/>
              <w:bCs w:val="0"/>
              <w:i w:val="0"/>
              <w:iCs w:val="0"/>
              <w:noProof/>
              <w:lang w:val="en-TR"/>
            </w:rPr>
          </w:pPr>
          <w:hyperlink w:anchor="_Toc108028514" w:history="1">
            <w:r w:rsidR="0019243F" w:rsidRPr="00805C8C">
              <w:rPr>
                <w:rStyle w:val="Hyperlink"/>
                <w:noProof/>
              </w:rPr>
              <w:t>References</w:t>
            </w:r>
            <w:r w:rsidR="0019243F">
              <w:rPr>
                <w:noProof/>
                <w:webHidden/>
              </w:rPr>
              <w:tab/>
            </w:r>
            <w:r w:rsidR="0019243F">
              <w:rPr>
                <w:noProof/>
                <w:webHidden/>
              </w:rPr>
              <w:fldChar w:fldCharType="begin"/>
            </w:r>
            <w:r w:rsidR="0019243F">
              <w:rPr>
                <w:noProof/>
                <w:webHidden/>
              </w:rPr>
              <w:instrText xml:space="preserve"> PAGEREF _Toc108028514 \h </w:instrText>
            </w:r>
            <w:r w:rsidR="0019243F">
              <w:rPr>
                <w:noProof/>
                <w:webHidden/>
              </w:rPr>
            </w:r>
            <w:r w:rsidR="0019243F">
              <w:rPr>
                <w:noProof/>
                <w:webHidden/>
              </w:rPr>
              <w:fldChar w:fldCharType="separate"/>
            </w:r>
            <w:r w:rsidR="0019243F">
              <w:rPr>
                <w:noProof/>
                <w:webHidden/>
              </w:rPr>
              <w:t>10</w:t>
            </w:r>
            <w:r w:rsidR="0019243F">
              <w:rPr>
                <w:noProof/>
                <w:webHidden/>
              </w:rPr>
              <w:fldChar w:fldCharType="end"/>
            </w:r>
          </w:hyperlink>
        </w:p>
        <w:p w14:paraId="25EF50AD" w14:textId="6FD21AB5" w:rsidR="0019243F" w:rsidRDefault="0019243F">
          <w:r>
            <w:rPr>
              <w:b/>
              <w:bCs/>
              <w:noProof/>
            </w:rPr>
            <w:fldChar w:fldCharType="end"/>
          </w:r>
        </w:p>
      </w:sdtContent>
    </w:sdt>
    <w:p w14:paraId="6735772D" w14:textId="0929EF97" w:rsidR="0019243F" w:rsidRDefault="0019243F" w:rsidP="00AF3E90"/>
    <w:p w14:paraId="28D91919" w14:textId="2BA49220" w:rsidR="0019243F" w:rsidRDefault="0019243F" w:rsidP="00AF3E90"/>
    <w:p w14:paraId="63869862" w14:textId="3D90E1BC" w:rsidR="0019243F" w:rsidRDefault="0019243F" w:rsidP="00AF3E90"/>
    <w:p w14:paraId="7A30C5FB" w14:textId="3C282279" w:rsidR="0019243F" w:rsidRDefault="0019243F" w:rsidP="00AF3E90"/>
    <w:p w14:paraId="6ABF5232" w14:textId="48C14AFD" w:rsidR="0019243F" w:rsidRDefault="0019243F" w:rsidP="00AF3E90"/>
    <w:p w14:paraId="3A66AB4B" w14:textId="0FC63EDB" w:rsidR="0019243F" w:rsidRDefault="0019243F" w:rsidP="00AF3E90"/>
    <w:p w14:paraId="43660C88" w14:textId="3CFBA75B" w:rsidR="0019243F" w:rsidRDefault="0019243F" w:rsidP="00AF3E90"/>
    <w:p w14:paraId="1D5021C2" w14:textId="262BBED5" w:rsidR="0019243F" w:rsidRDefault="0019243F" w:rsidP="00AF3E90"/>
    <w:p w14:paraId="7744C36C" w14:textId="240A0278" w:rsidR="0019243F" w:rsidRDefault="0019243F" w:rsidP="00AF3E90"/>
    <w:p w14:paraId="2F0D6F5D" w14:textId="31761E59" w:rsidR="0019243F" w:rsidRDefault="0019243F" w:rsidP="00AF3E90"/>
    <w:p w14:paraId="1B7714D3" w14:textId="4266A9FC" w:rsidR="0019243F" w:rsidRDefault="0019243F" w:rsidP="00AF3E90"/>
    <w:p w14:paraId="7793FF63" w14:textId="03B966D0" w:rsidR="0019243F" w:rsidRDefault="0019243F" w:rsidP="00AF3E90"/>
    <w:p w14:paraId="7AA9F820" w14:textId="77777777" w:rsidR="0019243F" w:rsidRPr="00AF3E90" w:rsidRDefault="0019243F" w:rsidP="00AF3E90"/>
    <w:p w14:paraId="08BFF698" w14:textId="2002113A" w:rsidR="00AF3E90" w:rsidRDefault="00AF3E90" w:rsidP="00AF3E90">
      <w:pPr>
        <w:pStyle w:val="Heading1"/>
        <w:jc w:val="center"/>
        <w:rPr>
          <w:b/>
          <w:bCs/>
        </w:rPr>
      </w:pPr>
    </w:p>
    <w:p w14:paraId="0A5BA508" w14:textId="78D6D7E7" w:rsidR="00063EC3" w:rsidRDefault="00063EC3" w:rsidP="00063EC3"/>
    <w:p w14:paraId="6525BB5E" w14:textId="224EE12E" w:rsidR="00063EC3" w:rsidRDefault="00063EC3" w:rsidP="00063EC3"/>
    <w:p w14:paraId="47217747" w14:textId="1793F1CD" w:rsidR="00063EC3" w:rsidRDefault="00063EC3" w:rsidP="00063EC3"/>
    <w:p w14:paraId="21AFF3C8" w14:textId="77777777" w:rsidR="00063EC3" w:rsidRPr="00063EC3" w:rsidRDefault="00063EC3" w:rsidP="00063EC3"/>
    <w:p w14:paraId="4CD9FD1C" w14:textId="48373383" w:rsidR="00AF3E90" w:rsidRDefault="00AF3E90" w:rsidP="00AF3E90">
      <w:pPr>
        <w:pStyle w:val="Heading1"/>
        <w:jc w:val="center"/>
        <w:rPr>
          <w:b/>
          <w:bCs/>
        </w:rPr>
      </w:pPr>
      <w:bookmarkStart w:id="2" w:name="_Toc108028507"/>
      <w:r>
        <w:rPr>
          <w:b/>
          <w:bCs/>
        </w:rPr>
        <w:lastRenderedPageBreak/>
        <w:t>TASK 1</w:t>
      </w:r>
      <w:bookmarkEnd w:id="2"/>
    </w:p>
    <w:p w14:paraId="566A60C6" w14:textId="77777777" w:rsidR="00AF3E90" w:rsidRDefault="00AF3E90" w:rsidP="00AF3E90">
      <w:pPr>
        <w:pStyle w:val="Heading1"/>
        <w:jc w:val="center"/>
        <w:rPr>
          <w:b/>
          <w:bCs/>
        </w:rPr>
      </w:pPr>
    </w:p>
    <w:tbl>
      <w:tblPr>
        <w:tblW w:w="45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4"/>
        <w:gridCol w:w="242"/>
        <w:gridCol w:w="242"/>
        <w:gridCol w:w="505"/>
        <w:gridCol w:w="620"/>
        <w:gridCol w:w="558"/>
        <w:gridCol w:w="558"/>
        <w:gridCol w:w="558"/>
        <w:gridCol w:w="558"/>
        <w:gridCol w:w="558"/>
        <w:gridCol w:w="558"/>
        <w:gridCol w:w="558"/>
        <w:gridCol w:w="558"/>
        <w:gridCol w:w="558"/>
        <w:gridCol w:w="558"/>
        <w:gridCol w:w="637"/>
      </w:tblGrid>
      <w:tr w:rsidR="0019243F" w:rsidRPr="0019243F" w14:paraId="21A8BC16" w14:textId="77777777" w:rsidTr="0019243F">
        <w:trPr>
          <w:trHeight w:val="367"/>
        </w:trPr>
        <w:tc>
          <w:tcPr>
            <w:tcW w:w="815" w:type="pct"/>
            <w:shd w:val="clear" w:color="auto" w:fill="auto"/>
            <w:noWrap/>
            <w:vAlign w:val="bottom"/>
            <w:hideMark/>
          </w:tcPr>
          <w:p w14:paraId="29F361CE" w14:textId="77777777" w:rsidR="0019243F" w:rsidRPr="0019243F" w:rsidRDefault="0019243F" w:rsidP="0019243F">
            <w:pPr>
              <w:spacing w:line="240" w:lineRule="auto"/>
              <w:rPr>
                <w:rFonts w:eastAsia="Times New Roman"/>
                <w:b/>
                <w:bCs/>
                <w:sz w:val="15"/>
                <w:szCs w:val="15"/>
                <w:u w:val="single"/>
                <w:lang w:val="en-TR"/>
              </w:rPr>
            </w:pPr>
          </w:p>
        </w:tc>
        <w:tc>
          <w:tcPr>
            <w:tcW w:w="130" w:type="pct"/>
            <w:shd w:val="clear" w:color="auto" w:fill="auto"/>
            <w:noWrap/>
            <w:vAlign w:val="bottom"/>
            <w:hideMark/>
          </w:tcPr>
          <w:p w14:paraId="78FBEF9A" w14:textId="77777777" w:rsidR="0019243F" w:rsidRPr="0019243F" w:rsidRDefault="0019243F" w:rsidP="0019243F">
            <w:pPr>
              <w:spacing w:line="240" w:lineRule="auto"/>
              <w:rPr>
                <w:rFonts w:eastAsia="Times New Roman"/>
                <w:b/>
                <w:bCs/>
                <w:sz w:val="15"/>
                <w:szCs w:val="15"/>
                <w:u w:val="single"/>
                <w:lang w:val="en-TR"/>
              </w:rPr>
            </w:pPr>
          </w:p>
        </w:tc>
        <w:tc>
          <w:tcPr>
            <w:tcW w:w="130" w:type="pct"/>
            <w:shd w:val="clear" w:color="auto" w:fill="auto"/>
            <w:noWrap/>
            <w:vAlign w:val="bottom"/>
            <w:hideMark/>
          </w:tcPr>
          <w:p w14:paraId="7423E9FE"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70" w:type="pct"/>
            <w:shd w:val="clear" w:color="auto" w:fill="auto"/>
            <w:noWrap/>
            <w:vAlign w:val="bottom"/>
            <w:hideMark/>
          </w:tcPr>
          <w:p w14:paraId="20D4A9A4"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332" w:type="pct"/>
            <w:shd w:val="clear" w:color="auto" w:fill="auto"/>
            <w:noWrap/>
            <w:vAlign w:val="bottom"/>
            <w:hideMark/>
          </w:tcPr>
          <w:p w14:paraId="197CAF81"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5F65A0CF"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58D700D6"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4B47F133"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21FD1B1A"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06058BAA"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1DCBBCB8"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2C13AF05"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0A2E13EF"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24BF6562"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5DA124DC"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340" w:type="pct"/>
            <w:shd w:val="clear" w:color="auto" w:fill="auto"/>
            <w:noWrap/>
            <w:vAlign w:val="bottom"/>
            <w:hideMark/>
          </w:tcPr>
          <w:p w14:paraId="0A0FF7F9"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r>
      <w:tr w:rsidR="0019243F" w:rsidRPr="0019243F" w14:paraId="47B98702" w14:textId="77777777" w:rsidTr="0019243F">
        <w:trPr>
          <w:trHeight w:val="367"/>
        </w:trPr>
        <w:tc>
          <w:tcPr>
            <w:tcW w:w="815" w:type="pct"/>
            <w:shd w:val="clear" w:color="auto" w:fill="auto"/>
            <w:noWrap/>
            <w:vAlign w:val="bottom"/>
            <w:hideMark/>
          </w:tcPr>
          <w:p w14:paraId="61446D69"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130" w:type="pct"/>
            <w:shd w:val="clear" w:color="auto" w:fill="auto"/>
            <w:noWrap/>
            <w:vAlign w:val="bottom"/>
            <w:hideMark/>
          </w:tcPr>
          <w:p w14:paraId="192631AF"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130" w:type="pct"/>
            <w:shd w:val="clear" w:color="auto" w:fill="auto"/>
            <w:noWrap/>
            <w:vAlign w:val="bottom"/>
            <w:hideMark/>
          </w:tcPr>
          <w:p w14:paraId="694CC690"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1498" w:type="pct"/>
            <w:gridSpan w:val="5"/>
            <w:shd w:val="clear" w:color="auto" w:fill="auto"/>
            <w:noWrap/>
            <w:vAlign w:val="bottom"/>
            <w:hideMark/>
          </w:tcPr>
          <w:p w14:paraId="416A60CC" w14:textId="77777777" w:rsidR="0019243F" w:rsidRPr="0019243F" w:rsidRDefault="0019243F" w:rsidP="0019243F">
            <w:pPr>
              <w:spacing w:line="240" w:lineRule="auto"/>
              <w:jc w:val="center"/>
              <w:rPr>
                <w:rFonts w:eastAsia="Times New Roman"/>
                <w:color w:val="000000"/>
                <w:sz w:val="15"/>
                <w:szCs w:val="15"/>
                <w:lang w:val="en-TR"/>
              </w:rPr>
            </w:pPr>
            <w:r w:rsidRPr="0019243F">
              <w:rPr>
                <w:rFonts w:eastAsia="Times New Roman"/>
                <w:color w:val="000000"/>
                <w:sz w:val="15"/>
                <w:szCs w:val="15"/>
                <w:lang w:val="en-TR"/>
              </w:rPr>
              <w:t>THE CONTINENTAL HOTEL BUDGET PLAN</w:t>
            </w:r>
          </w:p>
        </w:tc>
        <w:tc>
          <w:tcPr>
            <w:tcW w:w="298" w:type="pct"/>
            <w:shd w:val="clear" w:color="auto" w:fill="auto"/>
            <w:noWrap/>
            <w:vAlign w:val="bottom"/>
            <w:hideMark/>
          </w:tcPr>
          <w:p w14:paraId="29104DD3" w14:textId="77777777" w:rsidR="0019243F" w:rsidRPr="0019243F" w:rsidRDefault="0019243F" w:rsidP="0019243F">
            <w:pPr>
              <w:spacing w:line="240" w:lineRule="auto"/>
              <w:jc w:val="center"/>
              <w:rPr>
                <w:rFonts w:eastAsia="Times New Roman"/>
                <w:color w:val="000000"/>
                <w:sz w:val="15"/>
                <w:szCs w:val="15"/>
                <w:lang w:val="en-TR"/>
              </w:rPr>
            </w:pPr>
          </w:p>
        </w:tc>
        <w:tc>
          <w:tcPr>
            <w:tcW w:w="298" w:type="pct"/>
            <w:shd w:val="clear" w:color="auto" w:fill="auto"/>
            <w:noWrap/>
            <w:vAlign w:val="bottom"/>
            <w:hideMark/>
          </w:tcPr>
          <w:p w14:paraId="718657B7"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49DFECEF"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2E916491"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1ACBDD0E"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19EC156A"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10FE473F"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340" w:type="pct"/>
            <w:shd w:val="clear" w:color="auto" w:fill="auto"/>
            <w:noWrap/>
            <w:vAlign w:val="bottom"/>
            <w:hideMark/>
          </w:tcPr>
          <w:p w14:paraId="05FFF729"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r>
      <w:tr w:rsidR="0019243F" w:rsidRPr="0019243F" w14:paraId="5A3FFA97" w14:textId="77777777" w:rsidTr="0019243F">
        <w:trPr>
          <w:trHeight w:val="239"/>
        </w:trPr>
        <w:tc>
          <w:tcPr>
            <w:tcW w:w="815" w:type="pct"/>
            <w:shd w:val="clear" w:color="auto" w:fill="auto"/>
            <w:noWrap/>
            <w:vAlign w:val="bottom"/>
            <w:hideMark/>
          </w:tcPr>
          <w:p w14:paraId="337D2A86"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130" w:type="pct"/>
            <w:shd w:val="clear" w:color="auto" w:fill="auto"/>
            <w:noWrap/>
            <w:vAlign w:val="bottom"/>
            <w:hideMark/>
          </w:tcPr>
          <w:p w14:paraId="63D52581"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130" w:type="pct"/>
            <w:shd w:val="clear" w:color="auto" w:fill="auto"/>
            <w:noWrap/>
            <w:vAlign w:val="bottom"/>
            <w:hideMark/>
          </w:tcPr>
          <w:p w14:paraId="030CA301"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70" w:type="pct"/>
            <w:shd w:val="clear" w:color="auto" w:fill="auto"/>
            <w:noWrap/>
            <w:vAlign w:val="bottom"/>
            <w:hideMark/>
          </w:tcPr>
          <w:p w14:paraId="16D60860"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332" w:type="pct"/>
            <w:shd w:val="clear" w:color="auto" w:fill="auto"/>
            <w:noWrap/>
            <w:vAlign w:val="bottom"/>
            <w:hideMark/>
          </w:tcPr>
          <w:p w14:paraId="2C0C0865"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64AADA0A"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097B9930"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65B07AF6"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3E6A15DF"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06D5D213"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53E8D002"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2580C3E8"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57E85354"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06D19243"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30E4D887"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340" w:type="pct"/>
            <w:shd w:val="clear" w:color="auto" w:fill="auto"/>
            <w:noWrap/>
            <w:vAlign w:val="bottom"/>
            <w:hideMark/>
          </w:tcPr>
          <w:p w14:paraId="565371C2"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r>
      <w:tr w:rsidR="0019243F" w:rsidRPr="0019243F" w14:paraId="1907BB1D" w14:textId="77777777" w:rsidTr="0019243F">
        <w:trPr>
          <w:trHeight w:val="239"/>
        </w:trPr>
        <w:tc>
          <w:tcPr>
            <w:tcW w:w="815" w:type="pct"/>
            <w:shd w:val="clear" w:color="auto" w:fill="auto"/>
            <w:noWrap/>
            <w:vAlign w:val="bottom"/>
            <w:hideMark/>
          </w:tcPr>
          <w:p w14:paraId="637D47E6"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130" w:type="pct"/>
            <w:shd w:val="clear" w:color="auto" w:fill="auto"/>
            <w:noWrap/>
            <w:vAlign w:val="bottom"/>
            <w:hideMark/>
          </w:tcPr>
          <w:p w14:paraId="583C229D"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130" w:type="pct"/>
            <w:shd w:val="clear" w:color="auto" w:fill="auto"/>
            <w:noWrap/>
            <w:vAlign w:val="bottom"/>
            <w:hideMark/>
          </w:tcPr>
          <w:p w14:paraId="1608B5A2"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70" w:type="pct"/>
            <w:shd w:val="clear" w:color="auto" w:fill="auto"/>
            <w:noWrap/>
            <w:vAlign w:val="bottom"/>
            <w:hideMark/>
          </w:tcPr>
          <w:p w14:paraId="672CBE19"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332" w:type="pct"/>
            <w:shd w:val="clear" w:color="auto" w:fill="auto"/>
            <w:noWrap/>
            <w:vAlign w:val="bottom"/>
            <w:hideMark/>
          </w:tcPr>
          <w:p w14:paraId="3A85B267"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3619F3C8"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1CAA1BBF"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44F72AEE"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5936BD4F"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2409592A"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15AE7574"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60DCAAC5"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0C903A49"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1418B985"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1391E33C"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340" w:type="pct"/>
            <w:shd w:val="clear" w:color="auto" w:fill="auto"/>
            <w:noWrap/>
            <w:vAlign w:val="bottom"/>
            <w:hideMark/>
          </w:tcPr>
          <w:p w14:paraId="5EC725F3"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r>
      <w:tr w:rsidR="0019243F" w:rsidRPr="0019243F" w14:paraId="0AD9BA48" w14:textId="77777777" w:rsidTr="0019243F">
        <w:trPr>
          <w:trHeight w:val="239"/>
        </w:trPr>
        <w:tc>
          <w:tcPr>
            <w:tcW w:w="815" w:type="pct"/>
            <w:shd w:val="clear" w:color="000000" w:fill="B8CCE4"/>
            <w:noWrap/>
            <w:vAlign w:val="bottom"/>
            <w:hideMark/>
          </w:tcPr>
          <w:p w14:paraId="58A20739"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130" w:type="pct"/>
            <w:shd w:val="clear" w:color="000000" w:fill="B8CCE4"/>
            <w:noWrap/>
            <w:vAlign w:val="bottom"/>
            <w:hideMark/>
          </w:tcPr>
          <w:p w14:paraId="5AFBFEAE"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130" w:type="pct"/>
            <w:shd w:val="clear" w:color="000000" w:fill="B8CCE4"/>
            <w:noWrap/>
            <w:vAlign w:val="bottom"/>
            <w:hideMark/>
          </w:tcPr>
          <w:p w14:paraId="10664569"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270" w:type="pct"/>
            <w:shd w:val="clear" w:color="000000" w:fill="95B3D7"/>
            <w:noWrap/>
            <w:vAlign w:val="bottom"/>
            <w:hideMark/>
          </w:tcPr>
          <w:p w14:paraId="3E818BB6" w14:textId="77777777" w:rsidR="0019243F" w:rsidRPr="0019243F" w:rsidRDefault="0019243F" w:rsidP="0019243F">
            <w:pPr>
              <w:spacing w:line="240" w:lineRule="auto"/>
              <w:jc w:val="center"/>
              <w:rPr>
                <w:rFonts w:eastAsia="Times New Roman"/>
                <w:b/>
                <w:bCs/>
                <w:sz w:val="15"/>
                <w:szCs w:val="15"/>
                <w:lang w:val="en-TR"/>
              </w:rPr>
            </w:pPr>
            <w:r w:rsidRPr="0019243F">
              <w:rPr>
                <w:rFonts w:eastAsia="Times New Roman"/>
                <w:b/>
                <w:bCs/>
                <w:sz w:val="15"/>
                <w:szCs w:val="15"/>
                <w:lang w:val="en-TR"/>
              </w:rPr>
              <w:t>Jan</w:t>
            </w:r>
          </w:p>
        </w:tc>
        <w:tc>
          <w:tcPr>
            <w:tcW w:w="332" w:type="pct"/>
            <w:shd w:val="clear" w:color="000000" w:fill="95B3D7"/>
            <w:noWrap/>
            <w:vAlign w:val="bottom"/>
            <w:hideMark/>
          </w:tcPr>
          <w:p w14:paraId="0AD9924C" w14:textId="77777777" w:rsidR="0019243F" w:rsidRPr="0019243F" w:rsidRDefault="0019243F" w:rsidP="0019243F">
            <w:pPr>
              <w:spacing w:line="240" w:lineRule="auto"/>
              <w:jc w:val="center"/>
              <w:rPr>
                <w:rFonts w:eastAsia="Times New Roman"/>
                <w:b/>
                <w:bCs/>
                <w:sz w:val="15"/>
                <w:szCs w:val="15"/>
                <w:lang w:val="en-TR"/>
              </w:rPr>
            </w:pPr>
            <w:r w:rsidRPr="0019243F">
              <w:rPr>
                <w:rFonts w:eastAsia="Times New Roman"/>
                <w:b/>
                <w:bCs/>
                <w:sz w:val="15"/>
                <w:szCs w:val="15"/>
                <w:lang w:val="en-TR"/>
              </w:rPr>
              <w:t>February</w:t>
            </w:r>
          </w:p>
        </w:tc>
        <w:tc>
          <w:tcPr>
            <w:tcW w:w="298" w:type="pct"/>
            <w:shd w:val="clear" w:color="000000" w:fill="95B3D7"/>
            <w:noWrap/>
            <w:vAlign w:val="bottom"/>
            <w:hideMark/>
          </w:tcPr>
          <w:p w14:paraId="57CE2488" w14:textId="77777777" w:rsidR="0019243F" w:rsidRPr="0019243F" w:rsidRDefault="0019243F" w:rsidP="0019243F">
            <w:pPr>
              <w:spacing w:line="240" w:lineRule="auto"/>
              <w:jc w:val="center"/>
              <w:rPr>
                <w:rFonts w:eastAsia="Times New Roman"/>
                <w:b/>
                <w:bCs/>
                <w:sz w:val="15"/>
                <w:szCs w:val="15"/>
                <w:lang w:val="en-TR"/>
              </w:rPr>
            </w:pPr>
            <w:r w:rsidRPr="0019243F">
              <w:rPr>
                <w:rFonts w:eastAsia="Times New Roman"/>
                <w:b/>
                <w:bCs/>
                <w:sz w:val="15"/>
                <w:szCs w:val="15"/>
                <w:lang w:val="en-TR"/>
              </w:rPr>
              <w:t>March</w:t>
            </w:r>
          </w:p>
        </w:tc>
        <w:tc>
          <w:tcPr>
            <w:tcW w:w="298" w:type="pct"/>
            <w:shd w:val="clear" w:color="000000" w:fill="95B3D7"/>
            <w:noWrap/>
            <w:vAlign w:val="bottom"/>
            <w:hideMark/>
          </w:tcPr>
          <w:p w14:paraId="1A5C54B8" w14:textId="77777777" w:rsidR="0019243F" w:rsidRPr="0019243F" w:rsidRDefault="0019243F" w:rsidP="0019243F">
            <w:pPr>
              <w:spacing w:line="240" w:lineRule="auto"/>
              <w:jc w:val="center"/>
              <w:rPr>
                <w:rFonts w:eastAsia="Times New Roman"/>
                <w:b/>
                <w:bCs/>
                <w:sz w:val="15"/>
                <w:szCs w:val="15"/>
                <w:lang w:val="en-TR"/>
              </w:rPr>
            </w:pPr>
            <w:r w:rsidRPr="0019243F">
              <w:rPr>
                <w:rFonts w:eastAsia="Times New Roman"/>
                <w:b/>
                <w:bCs/>
                <w:sz w:val="15"/>
                <w:szCs w:val="15"/>
                <w:lang w:val="en-TR"/>
              </w:rPr>
              <w:t>April</w:t>
            </w:r>
          </w:p>
        </w:tc>
        <w:tc>
          <w:tcPr>
            <w:tcW w:w="298" w:type="pct"/>
            <w:shd w:val="clear" w:color="000000" w:fill="95B3D7"/>
            <w:noWrap/>
            <w:vAlign w:val="bottom"/>
            <w:hideMark/>
          </w:tcPr>
          <w:p w14:paraId="632ACC1E" w14:textId="77777777" w:rsidR="0019243F" w:rsidRPr="0019243F" w:rsidRDefault="0019243F" w:rsidP="0019243F">
            <w:pPr>
              <w:spacing w:line="240" w:lineRule="auto"/>
              <w:jc w:val="center"/>
              <w:rPr>
                <w:rFonts w:eastAsia="Times New Roman"/>
                <w:b/>
                <w:bCs/>
                <w:sz w:val="15"/>
                <w:szCs w:val="15"/>
                <w:lang w:val="en-TR"/>
              </w:rPr>
            </w:pPr>
            <w:r w:rsidRPr="0019243F">
              <w:rPr>
                <w:rFonts w:eastAsia="Times New Roman"/>
                <w:b/>
                <w:bCs/>
                <w:sz w:val="15"/>
                <w:szCs w:val="15"/>
                <w:lang w:val="en-TR"/>
              </w:rPr>
              <w:t>May</w:t>
            </w:r>
          </w:p>
        </w:tc>
        <w:tc>
          <w:tcPr>
            <w:tcW w:w="298" w:type="pct"/>
            <w:shd w:val="clear" w:color="000000" w:fill="95B3D7"/>
            <w:noWrap/>
            <w:vAlign w:val="bottom"/>
            <w:hideMark/>
          </w:tcPr>
          <w:p w14:paraId="7BE57A5B" w14:textId="77777777" w:rsidR="0019243F" w:rsidRPr="0019243F" w:rsidRDefault="0019243F" w:rsidP="0019243F">
            <w:pPr>
              <w:spacing w:line="240" w:lineRule="auto"/>
              <w:jc w:val="center"/>
              <w:rPr>
                <w:rFonts w:eastAsia="Times New Roman"/>
                <w:b/>
                <w:bCs/>
                <w:sz w:val="15"/>
                <w:szCs w:val="15"/>
                <w:lang w:val="en-TR"/>
              </w:rPr>
            </w:pPr>
            <w:r w:rsidRPr="0019243F">
              <w:rPr>
                <w:rFonts w:eastAsia="Times New Roman"/>
                <w:b/>
                <w:bCs/>
                <w:sz w:val="15"/>
                <w:szCs w:val="15"/>
                <w:lang w:val="en-TR"/>
              </w:rPr>
              <w:t>June</w:t>
            </w:r>
          </w:p>
        </w:tc>
        <w:tc>
          <w:tcPr>
            <w:tcW w:w="298" w:type="pct"/>
            <w:shd w:val="clear" w:color="000000" w:fill="95B3D7"/>
            <w:noWrap/>
            <w:vAlign w:val="bottom"/>
            <w:hideMark/>
          </w:tcPr>
          <w:p w14:paraId="2D93DEA2" w14:textId="77777777" w:rsidR="0019243F" w:rsidRPr="0019243F" w:rsidRDefault="0019243F" w:rsidP="0019243F">
            <w:pPr>
              <w:spacing w:line="240" w:lineRule="auto"/>
              <w:jc w:val="center"/>
              <w:rPr>
                <w:rFonts w:eastAsia="Times New Roman"/>
                <w:b/>
                <w:bCs/>
                <w:sz w:val="15"/>
                <w:szCs w:val="15"/>
                <w:lang w:val="en-TR"/>
              </w:rPr>
            </w:pPr>
            <w:r w:rsidRPr="0019243F">
              <w:rPr>
                <w:rFonts w:eastAsia="Times New Roman"/>
                <w:b/>
                <w:bCs/>
                <w:sz w:val="15"/>
                <w:szCs w:val="15"/>
                <w:lang w:val="en-TR"/>
              </w:rPr>
              <w:t>July</w:t>
            </w:r>
          </w:p>
        </w:tc>
        <w:tc>
          <w:tcPr>
            <w:tcW w:w="298" w:type="pct"/>
            <w:shd w:val="clear" w:color="000000" w:fill="95B3D7"/>
            <w:noWrap/>
            <w:vAlign w:val="bottom"/>
            <w:hideMark/>
          </w:tcPr>
          <w:p w14:paraId="1CD0C425" w14:textId="77777777" w:rsidR="0019243F" w:rsidRPr="0019243F" w:rsidRDefault="0019243F" w:rsidP="0019243F">
            <w:pPr>
              <w:spacing w:line="240" w:lineRule="auto"/>
              <w:jc w:val="center"/>
              <w:rPr>
                <w:rFonts w:eastAsia="Times New Roman"/>
                <w:b/>
                <w:bCs/>
                <w:sz w:val="15"/>
                <w:szCs w:val="15"/>
                <w:lang w:val="en-TR"/>
              </w:rPr>
            </w:pPr>
            <w:r w:rsidRPr="0019243F">
              <w:rPr>
                <w:rFonts w:eastAsia="Times New Roman"/>
                <w:b/>
                <w:bCs/>
                <w:sz w:val="15"/>
                <w:szCs w:val="15"/>
                <w:lang w:val="en-TR"/>
              </w:rPr>
              <w:t>August</w:t>
            </w:r>
          </w:p>
        </w:tc>
        <w:tc>
          <w:tcPr>
            <w:tcW w:w="298" w:type="pct"/>
            <w:shd w:val="clear" w:color="000000" w:fill="95B3D7"/>
            <w:noWrap/>
            <w:vAlign w:val="bottom"/>
            <w:hideMark/>
          </w:tcPr>
          <w:p w14:paraId="10018A5F" w14:textId="77777777" w:rsidR="0019243F" w:rsidRPr="0019243F" w:rsidRDefault="0019243F" w:rsidP="0019243F">
            <w:pPr>
              <w:spacing w:line="240" w:lineRule="auto"/>
              <w:jc w:val="center"/>
              <w:rPr>
                <w:rFonts w:eastAsia="Times New Roman"/>
                <w:b/>
                <w:bCs/>
                <w:sz w:val="15"/>
                <w:szCs w:val="15"/>
                <w:lang w:val="en-TR"/>
              </w:rPr>
            </w:pPr>
            <w:r w:rsidRPr="0019243F">
              <w:rPr>
                <w:rFonts w:eastAsia="Times New Roman"/>
                <w:b/>
                <w:bCs/>
                <w:sz w:val="15"/>
                <w:szCs w:val="15"/>
                <w:lang w:val="en-TR"/>
              </w:rPr>
              <w:t>Sept</w:t>
            </w:r>
          </w:p>
        </w:tc>
        <w:tc>
          <w:tcPr>
            <w:tcW w:w="298" w:type="pct"/>
            <w:shd w:val="clear" w:color="000000" w:fill="95B3D7"/>
            <w:noWrap/>
            <w:vAlign w:val="bottom"/>
            <w:hideMark/>
          </w:tcPr>
          <w:p w14:paraId="26262A91" w14:textId="77777777" w:rsidR="0019243F" w:rsidRPr="0019243F" w:rsidRDefault="0019243F" w:rsidP="0019243F">
            <w:pPr>
              <w:spacing w:line="240" w:lineRule="auto"/>
              <w:jc w:val="center"/>
              <w:rPr>
                <w:rFonts w:eastAsia="Times New Roman"/>
                <w:b/>
                <w:bCs/>
                <w:sz w:val="15"/>
                <w:szCs w:val="15"/>
                <w:lang w:val="en-TR"/>
              </w:rPr>
            </w:pPr>
            <w:r w:rsidRPr="0019243F">
              <w:rPr>
                <w:rFonts w:eastAsia="Times New Roman"/>
                <w:b/>
                <w:bCs/>
                <w:sz w:val="15"/>
                <w:szCs w:val="15"/>
                <w:lang w:val="en-TR"/>
              </w:rPr>
              <w:t>Oct</w:t>
            </w:r>
          </w:p>
        </w:tc>
        <w:tc>
          <w:tcPr>
            <w:tcW w:w="298" w:type="pct"/>
            <w:shd w:val="clear" w:color="000000" w:fill="95B3D7"/>
            <w:noWrap/>
            <w:vAlign w:val="bottom"/>
            <w:hideMark/>
          </w:tcPr>
          <w:p w14:paraId="213BBE2A" w14:textId="77777777" w:rsidR="0019243F" w:rsidRPr="0019243F" w:rsidRDefault="0019243F" w:rsidP="0019243F">
            <w:pPr>
              <w:spacing w:line="240" w:lineRule="auto"/>
              <w:jc w:val="center"/>
              <w:rPr>
                <w:rFonts w:eastAsia="Times New Roman"/>
                <w:b/>
                <w:bCs/>
                <w:sz w:val="15"/>
                <w:szCs w:val="15"/>
                <w:lang w:val="en-TR"/>
              </w:rPr>
            </w:pPr>
            <w:r w:rsidRPr="0019243F">
              <w:rPr>
                <w:rFonts w:eastAsia="Times New Roman"/>
                <w:b/>
                <w:bCs/>
                <w:sz w:val="15"/>
                <w:szCs w:val="15"/>
                <w:lang w:val="en-TR"/>
              </w:rPr>
              <w:t>Nov</w:t>
            </w:r>
          </w:p>
        </w:tc>
        <w:tc>
          <w:tcPr>
            <w:tcW w:w="298" w:type="pct"/>
            <w:shd w:val="clear" w:color="000000" w:fill="95B3D7"/>
            <w:noWrap/>
            <w:vAlign w:val="bottom"/>
            <w:hideMark/>
          </w:tcPr>
          <w:p w14:paraId="0BFB21A9" w14:textId="77777777" w:rsidR="0019243F" w:rsidRPr="0019243F" w:rsidRDefault="0019243F" w:rsidP="0019243F">
            <w:pPr>
              <w:spacing w:line="240" w:lineRule="auto"/>
              <w:jc w:val="center"/>
              <w:rPr>
                <w:rFonts w:eastAsia="Times New Roman"/>
                <w:b/>
                <w:bCs/>
                <w:sz w:val="15"/>
                <w:szCs w:val="15"/>
                <w:lang w:val="en-TR"/>
              </w:rPr>
            </w:pPr>
            <w:r w:rsidRPr="0019243F">
              <w:rPr>
                <w:rFonts w:eastAsia="Times New Roman"/>
                <w:b/>
                <w:bCs/>
                <w:sz w:val="15"/>
                <w:szCs w:val="15"/>
                <w:lang w:val="en-TR"/>
              </w:rPr>
              <w:t>Dec</w:t>
            </w:r>
          </w:p>
        </w:tc>
        <w:tc>
          <w:tcPr>
            <w:tcW w:w="340" w:type="pct"/>
            <w:shd w:val="clear" w:color="000000" w:fill="95B3D7"/>
            <w:noWrap/>
            <w:vAlign w:val="bottom"/>
            <w:hideMark/>
          </w:tcPr>
          <w:p w14:paraId="3C47000D" w14:textId="77777777" w:rsidR="0019243F" w:rsidRPr="0019243F" w:rsidRDefault="0019243F" w:rsidP="0019243F">
            <w:pPr>
              <w:spacing w:line="240" w:lineRule="auto"/>
              <w:jc w:val="center"/>
              <w:rPr>
                <w:rFonts w:eastAsia="Times New Roman"/>
                <w:b/>
                <w:bCs/>
                <w:sz w:val="15"/>
                <w:szCs w:val="15"/>
                <w:lang w:val="en-TR"/>
              </w:rPr>
            </w:pPr>
            <w:r w:rsidRPr="0019243F">
              <w:rPr>
                <w:rFonts w:eastAsia="Times New Roman"/>
                <w:b/>
                <w:bCs/>
                <w:sz w:val="15"/>
                <w:szCs w:val="15"/>
                <w:lang w:val="en-TR"/>
              </w:rPr>
              <w:t>Total</w:t>
            </w:r>
          </w:p>
        </w:tc>
      </w:tr>
      <w:tr w:rsidR="0019243F" w:rsidRPr="0019243F" w14:paraId="357F36D8" w14:textId="77777777" w:rsidTr="0019243F">
        <w:trPr>
          <w:trHeight w:val="239"/>
        </w:trPr>
        <w:tc>
          <w:tcPr>
            <w:tcW w:w="815" w:type="pct"/>
            <w:shd w:val="clear" w:color="000000" w:fill="B8CCE4"/>
            <w:noWrap/>
            <w:vAlign w:val="bottom"/>
            <w:hideMark/>
          </w:tcPr>
          <w:p w14:paraId="5DCC218A"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130" w:type="pct"/>
            <w:shd w:val="clear" w:color="000000" w:fill="B8CCE4"/>
            <w:noWrap/>
            <w:vAlign w:val="bottom"/>
            <w:hideMark/>
          </w:tcPr>
          <w:p w14:paraId="7B2F8C9C"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130" w:type="pct"/>
            <w:shd w:val="clear" w:color="000000" w:fill="B8CCE4"/>
            <w:noWrap/>
            <w:vAlign w:val="bottom"/>
            <w:hideMark/>
          </w:tcPr>
          <w:p w14:paraId="6A3248EF"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270" w:type="pct"/>
            <w:shd w:val="clear" w:color="000000" w:fill="95B3D7"/>
            <w:noWrap/>
            <w:vAlign w:val="bottom"/>
            <w:hideMark/>
          </w:tcPr>
          <w:p w14:paraId="2624FA3A" w14:textId="77777777" w:rsidR="0019243F" w:rsidRPr="0019243F" w:rsidRDefault="0019243F" w:rsidP="0019243F">
            <w:pPr>
              <w:spacing w:line="240" w:lineRule="auto"/>
              <w:jc w:val="center"/>
              <w:rPr>
                <w:rFonts w:eastAsia="Times New Roman"/>
                <w:b/>
                <w:bCs/>
                <w:sz w:val="15"/>
                <w:szCs w:val="15"/>
                <w:lang w:val="en-TR"/>
              </w:rPr>
            </w:pPr>
            <w:r w:rsidRPr="0019243F">
              <w:rPr>
                <w:rFonts w:eastAsia="Times New Roman"/>
                <w:b/>
                <w:bCs/>
                <w:sz w:val="15"/>
                <w:szCs w:val="15"/>
                <w:lang w:val="en-TR"/>
              </w:rPr>
              <w:t>£</w:t>
            </w:r>
          </w:p>
        </w:tc>
        <w:tc>
          <w:tcPr>
            <w:tcW w:w="332" w:type="pct"/>
            <w:shd w:val="clear" w:color="000000" w:fill="95B3D7"/>
            <w:noWrap/>
            <w:vAlign w:val="bottom"/>
            <w:hideMark/>
          </w:tcPr>
          <w:p w14:paraId="73A05125" w14:textId="77777777" w:rsidR="0019243F" w:rsidRPr="0019243F" w:rsidRDefault="0019243F" w:rsidP="0019243F">
            <w:pPr>
              <w:spacing w:line="240" w:lineRule="auto"/>
              <w:jc w:val="center"/>
              <w:rPr>
                <w:rFonts w:eastAsia="Times New Roman"/>
                <w:b/>
                <w:bCs/>
                <w:sz w:val="15"/>
                <w:szCs w:val="15"/>
                <w:lang w:val="en-TR"/>
              </w:rPr>
            </w:pPr>
            <w:r w:rsidRPr="0019243F">
              <w:rPr>
                <w:rFonts w:eastAsia="Times New Roman"/>
                <w:b/>
                <w:bCs/>
                <w:sz w:val="15"/>
                <w:szCs w:val="15"/>
                <w:lang w:val="en-TR"/>
              </w:rPr>
              <w:t>£</w:t>
            </w:r>
          </w:p>
        </w:tc>
        <w:tc>
          <w:tcPr>
            <w:tcW w:w="298" w:type="pct"/>
            <w:shd w:val="clear" w:color="000000" w:fill="95B3D7"/>
            <w:noWrap/>
            <w:vAlign w:val="bottom"/>
            <w:hideMark/>
          </w:tcPr>
          <w:p w14:paraId="6855DC9E" w14:textId="77777777" w:rsidR="0019243F" w:rsidRPr="0019243F" w:rsidRDefault="0019243F" w:rsidP="0019243F">
            <w:pPr>
              <w:spacing w:line="240" w:lineRule="auto"/>
              <w:jc w:val="center"/>
              <w:rPr>
                <w:rFonts w:eastAsia="Times New Roman"/>
                <w:b/>
                <w:bCs/>
                <w:sz w:val="15"/>
                <w:szCs w:val="15"/>
                <w:lang w:val="en-TR"/>
              </w:rPr>
            </w:pPr>
            <w:r w:rsidRPr="0019243F">
              <w:rPr>
                <w:rFonts w:eastAsia="Times New Roman"/>
                <w:b/>
                <w:bCs/>
                <w:sz w:val="15"/>
                <w:szCs w:val="15"/>
                <w:lang w:val="en-TR"/>
              </w:rPr>
              <w:t>£</w:t>
            </w:r>
          </w:p>
        </w:tc>
        <w:tc>
          <w:tcPr>
            <w:tcW w:w="298" w:type="pct"/>
            <w:shd w:val="clear" w:color="000000" w:fill="95B3D7"/>
            <w:noWrap/>
            <w:vAlign w:val="bottom"/>
            <w:hideMark/>
          </w:tcPr>
          <w:p w14:paraId="40FD940E" w14:textId="77777777" w:rsidR="0019243F" w:rsidRPr="0019243F" w:rsidRDefault="0019243F" w:rsidP="0019243F">
            <w:pPr>
              <w:spacing w:line="240" w:lineRule="auto"/>
              <w:jc w:val="center"/>
              <w:rPr>
                <w:rFonts w:eastAsia="Times New Roman"/>
                <w:b/>
                <w:bCs/>
                <w:sz w:val="15"/>
                <w:szCs w:val="15"/>
                <w:lang w:val="en-TR"/>
              </w:rPr>
            </w:pPr>
            <w:r w:rsidRPr="0019243F">
              <w:rPr>
                <w:rFonts w:eastAsia="Times New Roman"/>
                <w:b/>
                <w:bCs/>
                <w:sz w:val="15"/>
                <w:szCs w:val="15"/>
                <w:lang w:val="en-TR"/>
              </w:rPr>
              <w:t>£</w:t>
            </w:r>
          </w:p>
        </w:tc>
        <w:tc>
          <w:tcPr>
            <w:tcW w:w="298" w:type="pct"/>
            <w:shd w:val="clear" w:color="000000" w:fill="95B3D7"/>
            <w:noWrap/>
            <w:vAlign w:val="bottom"/>
            <w:hideMark/>
          </w:tcPr>
          <w:p w14:paraId="5B25C430" w14:textId="77777777" w:rsidR="0019243F" w:rsidRPr="0019243F" w:rsidRDefault="0019243F" w:rsidP="0019243F">
            <w:pPr>
              <w:spacing w:line="240" w:lineRule="auto"/>
              <w:jc w:val="center"/>
              <w:rPr>
                <w:rFonts w:eastAsia="Times New Roman"/>
                <w:b/>
                <w:bCs/>
                <w:sz w:val="15"/>
                <w:szCs w:val="15"/>
                <w:lang w:val="en-TR"/>
              </w:rPr>
            </w:pPr>
            <w:r w:rsidRPr="0019243F">
              <w:rPr>
                <w:rFonts w:eastAsia="Times New Roman"/>
                <w:b/>
                <w:bCs/>
                <w:sz w:val="15"/>
                <w:szCs w:val="15"/>
                <w:lang w:val="en-TR"/>
              </w:rPr>
              <w:t>£</w:t>
            </w:r>
          </w:p>
        </w:tc>
        <w:tc>
          <w:tcPr>
            <w:tcW w:w="298" w:type="pct"/>
            <w:shd w:val="clear" w:color="000000" w:fill="95B3D7"/>
            <w:noWrap/>
            <w:vAlign w:val="bottom"/>
            <w:hideMark/>
          </w:tcPr>
          <w:p w14:paraId="52E43CE1" w14:textId="77777777" w:rsidR="0019243F" w:rsidRPr="0019243F" w:rsidRDefault="0019243F" w:rsidP="0019243F">
            <w:pPr>
              <w:spacing w:line="240" w:lineRule="auto"/>
              <w:jc w:val="center"/>
              <w:rPr>
                <w:rFonts w:eastAsia="Times New Roman"/>
                <w:b/>
                <w:bCs/>
                <w:sz w:val="15"/>
                <w:szCs w:val="15"/>
                <w:lang w:val="en-TR"/>
              </w:rPr>
            </w:pPr>
            <w:r w:rsidRPr="0019243F">
              <w:rPr>
                <w:rFonts w:eastAsia="Times New Roman"/>
                <w:b/>
                <w:bCs/>
                <w:sz w:val="15"/>
                <w:szCs w:val="15"/>
                <w:lang w:val="en-TR"/>
              </w:rPr>
              <w:t>£</w:t>
            </w:r>
          </w:p>
        </w:tc>
        <w:tc>
          <w:tcPr>
            <w:tcW w:w="298" w:type="pct"/>
            <w:shd w:val="clear" w:color="000000" w:fill="95B3D7"/>
            <w:noWrap/>
            <w:vAlign w:val="bottom"/>
            <w:hideMark/>
          </w:tcPr>
          <w:p w14:paraId="19005C9B" w14:textId="77777777" w:rsidR="0019243F" w:rsidRPr="0019243F" w:rsidRDefault="0019243F" w:rsidP="0019243F">
            <w:pPr>
              <w:spacing w:line="240" w:lineRule="auto"/>
              <w:jc w:val="center"/>
              <w:rPr>
                <w:rFonts w:eastAsia="Times New Roman"/>
                <w:b/>
                <w:bCs/>
                <w:sz w:val="15"/>
                <w:szCs w:val="15"/>
                <w:lang w:val="en-TR"/>
              </w:rPr>
            </w:pPr>
            <w:r w:rsidRPr="0019243F">
              <w:rPr>
                <w:rFonts w:eastAsia="Times New Roman"/>
                <w:b/>
                <w:bCs/>
                <w:sz w:val="15"/>
                <w:szCs w:val="15"/>
                <w:lang w:val="en-TR"/>
              </w:rPr>
              <w:t>£</w:t>
            </w:r>
          </w:p>
        </w:tc>
        <w:tc>
          <w:tcPr>
            <w:tcW w:w="298" w:type="pct"/>
            <w:shd w:val="clear" w:color="000000" w:fill="95B3D7"/>
            <w:noWrap/>
            <w:vAlign w:val="bottom"/>
            <w:hideMark/>
          </w:tcPr>
          <w:p w14:paraId="3DED6A1F" w14:textId="77777777" w:rsidR="0019243F" w:rsidRPr="0019243F" w:rsidRDefault="0019243F" w:rsidP="0019243F">
            <w:pPr>
              <w:spacing w:line="240" w:lineRule="auto"/>
              <w:jc w:val="center"/>
              <w:rPr>
                <w:rFonts w:eastAsia="Times New Roman"/>
                <w:b/>
                <w:bCs/>
                <w:sz w:val="15"/>
                <w:szCs w:val="15"/>
                <w:lang w:val="en-TR"/>
              </w:rPr>
            </w:pPr>
            <w:r w:rsidRPr="0019243F">
              <w:rPr>
                <w:rFonts w:eastAsia="Times New Roman"/>
                <w:b/>
                <w:bCs/>
                <w:sz w:val="15"/>
                <w:szCs w:val="15"/>
                <w:lang w:val="en-TR"/>
              </w:rPr>
              <w:t>£</w:t>
            </w:r>
          </w:p>
        </w:tc>
        <w:tc>
          <w:tcPr>
            <w:tcW w:w="298" w:type="pct"/>
            <w:shd w:val="clear" w:color="000000" w:fill="95B3D7"/>
            <w:noWrap/>
            <w:vAlign w:val="bottom"/>
            <w:hideMark/>
          </w:tcPr>
          <w:p w14:paraId="580CE97F" w14:textId="77777777" w:rsidR="0019243F" w:rsidRPr="0019243F" w:rsidRDefault="0019243F" w:rsidP="0019243F">
            <w:pPr>
              <w:spacing w:line="240" w:lineRule="auto"/>
              <w:jc w:val="center"/>
              <w:rPr>
                <w:rFonts w:eastAsia="Times New Roman"/>
                <w:b/>
                <w:bCs/>
                <w:sz w:val="15"/>
                <w:szCs w:val="15"/>
                <w:lang w:val="en-TR"/>
              </w:rPr>
            </w:pPr>
            <w:r w:rsidRPr="0019243F">
              <w:rPr>
                <w:rFonts w:eastAsia="Times New Roman"/>
                <w:b/>
                <w:bCs/>
                <w:sz w:val="15"/>
                <w:szCs w:val="15"/>
                <w:lang w:val="en-TR"/>
              </w:rPr>
              <w:t>£</w:t>
            </w:r>
          </w:p>
        </w:tc>
        <w:tc>
          <w:tcPr>
            <w:tcW w:w="298" w:type="pct"/>
            <w:shd w:val="clear" w:color="000000" w:fill="95B3D7"/>
            <w:noWrap/>
            <w:vAlign w:val="bottom"/>
            <w:hideMark/>
          </w:tcPr>
          <w:p w14:paraId="02669CDC" w14:textId="77777777" w:rsidR="0019243F" w:rsidRPr="0019243F" w:rsidRDefault="0019243F" w:rsidP="0019243F">
            <w:pPr>
              <w:spacing w:line="240" w:lineRule="auto"/>
              <w:jc w:val="center"/>
              <w:rPr>
                <w:rFonts w:eastAsia="Times New Roman"/>
                <w:b/>
                <w:bCs/>
                <w:sz w:val="15"/>
                <w:szCs w:val="15"/>
                <w:lang w:val="en-TR"/>
              </w:rPr>
            </w:pPr>
            <w:r w:rsidRPr="0019243F">
              <w:rPr>
                <w:rFonts w:eastAsia="Times New Roman"/>
                <w:b/>
                <w:bCs/>
                <w:sz w:val="15"/>
                <w:szCs w:val="15"/>
                <w:lang w:val="en-TR"/>
              </w:rPr>
              <w:t>£</w:t>
            </w:r>
          </w:p>
        </w:tc>
        <w:tc>
          <w:tcPr>
            <w:tcW w:w="298" w:type="pct"/>
            <w:shd w:val="clear" w:color="000000" w:fill="95B3D7"/>
            <w:noWrap/>
            <w:vAlign w:val="bottom"/>
            <w:hideMark/>
          </w:tcPr>
          <w:p w14:paraId="359C50BB" w14:textId="77777777" w:rsidR="0019243F" w:rsidRPr="0019243F" w:rsidRDefault="0019243F" w:rsidP="0019243F">
            <w:pPr>
              <w:spacing w:line="240" w:lineRule="auto"/>
              <w:jc w:val="center"/>
              <w:rPr>
                <w:rFonts w:eastAsia="Times New Roman"/>
                <w:b/>
                <w:bCs/>
                <w:sz w:val="15"/>
                <w:szCs w:val="15"/>
                <w:lang w:val="en-TR"/>
              </w:rPr>
            </w:pPr>
            <w:r w:rsidRPr="0019243F">
              <w:rPr>
                <w:rFonts w:eastAsia="Times New Roman"/>
                <w:b/>
                <w:bCs/>
                <w:sz w:val="15"/>
                <w:szCs w:val="15"/>
                <w:lang w:val="en-TR"/>
              </w:rPr>
              <w:t>£</w:t>
            </w:r>
          </w:p>
        </w:tc>
        <w:tc>
          <w:tcPr>
            <w:tcW w:w="298" w:type="pct"/>
            <w:shd w:val="clear" w:color="000000" w:fill="95B3D7"/>
            <w:noWrap/>
            <w:vAlign w:val="bottom"/>
            <w:hideMark/>
          </w:tcPr>
          <w:p w14:paraId="48D1E13D" w14:textId="77777777" w:rsidR="0019243F" w:rsidRPr="0019243F" w:rsidRDefault="0019243F" w:rsidP="0019243F">
            <w:pPr>
              <w:spacing w:line="240" w:lineRule="auto"/>
              <w:jc w:val="center"/>
              <w:rPr>
                <w:rFonts w:eastAsia="Times New Roman"/>
                <w:b/>
                <w:bCs/>
                <w:sz w:val="15"/>
                <w:szCs w:val="15"/>
                <w:lang w:val="en-TR"/>
              </w:rPr>
            </w:pPr>
            <w:r w:rsidRPr="0019243F">
              <w:rPr>
                <w:rFonts w:eastAsia="Times New Roman"/>
                <w:b/>
                <w:bCs/>
                <w:sz w:val="15"/>
                <w:szCs w:val="15"/>
                <w:lang w:val="en-TR"/>
              </w:rPr>
              <w:t>£</w:t>
            </w:r>
          </w:p>
        </w:tc>
        <w:tc>
          <w:tcPr>
            <w:tcW w:w="340" w:type="pct"/>
            <w:shd w:val="clear" w:color="000000" w:fill="95B3D7"/>
            <w:noWrap/>
            <w:vAlign w:val="bottom"/>
            <w:hideMark/>
          </w:tcPr>
          <w:p w14:paraId="36BAC0B2" w14:textId="77777777" w:rsidR="0019243F" w:rsidRPr="0019243F" w:rsidRDefault="0019243F" w:rsidP="0019243F">
            <w:pPr>
              <w:spacing w:line="240" w:lineRule="auto"/>
              <w:jc w:val="center"/>
              <w:rPr>
                <w:rFonts w:eastAsia="Times New Roman"/>
                <w:b/>
                <w:bCs/>
                <w:sz w:val="15"/>
                <w:szCs w:val="15"/>
                <w:lang w:val="en-TR"/>
              </w:rPr>
            </w:pPr>
            <w:r w:rsidRPr="0019243F">
              <w:rPr>
                <w:rFonts w:eastAsia="Times New Roman"/>
                <w:b/>
                <w:bCs/>
                <w:sz w:val="15"/>
                <w:szCs w:val="15"/>
                <w:lang w:val="en-TR"/>
              </w:rPr>
              <w:t>£</w:t>
            </w:r>
          </w:p>
        </w:tc>
      </w:tr>
      <w:tr w:rsidR="0019243F" w:rsidRPr="0019243F" w14:paraId="0A2E7353" w14:textId="77777777" w:rsidTr="0019243F">
        <w:trPr>
          <w:trHeight w:val="239"/>
        </w:trPr>
        <w:tc>
          <w:tcPr>
            <w:tcW w:w="815" w:type="pct"/>
            <w:shd w:val="clear" w:color="000000" w:fill="B8CCE4"/>
            <w:noWrap/>
            <w:vAlign w:val="bottom"/>
            <w:hideMark/>
          </w:tcPr>
          <w:p w14:paraId="6C67CF90"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130" w:type="pct"/>
            <w:shd w:val="clear" w:color="000000" w:fill="B8CCE4"/>
            <w:noWrap/>
            <w:vAlign w:val="bottom"/>
            <w:hideMark/>
          </w:tcPr>
          <w:p w14:paraId="6592B202"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130" w:type="pct"/>
            <w:shd w:val="clear" w:color="000000" w:fill="B8CCE4"/>
            <w:noWrap/>
            <w:vAlign w:val="bottom"/>
            <w:hideMark/>
          </w:tcPr>
          <w:p w14:paraId="47C3E9BE"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270" w:type="pct"/>
            <w:shd w:val="clear" w:color="auto" w:fill="auto"/>
            <w:noWrap/>
            <w:vAlign w:val="bottom"/>
            <w:hideMark/>
          </w:tcPr>
          <w:p w14:paraId="41EAF0E5" w14:textId="77777777" w:rsidR="0019243F" w:rsidRPr="0019243F" w:rsidRDefault="0019243F" w:rsidP="0019243F">
            <w:pPr>
              <w:spacing w:line="240" w:lineRule="auto"/>
              <w:rPr>
                <w:rFonts w:eastAsia="Times New Roman"/>
                <w:sz w:val="15"/>
                <w:szCs w:val="15"/>
                <w:lang w:val="en-TR"/>
              </w:rPr>
            </w:pPr>
          </w:p>
        </w:tc>
        <w:tc>
          <w:tcPr>
            <w:tcW w:w="332" w:type="pct"/>
            <w:shd w:val="clear" w:color="auto" w:fill="auto"/>
            <w:noWrap/>
            <w:vAlign w:val="bottom"/>
            <w:hideMark/>
          </w:tcPr>
          <w:p w14:paraId="6D2856FB"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3F9DDA90"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25D69810"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349457CF"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39F96A4E"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306FFE77"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5381E3AF"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3908A337"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1B6A4B60"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57DA65E9"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708472C9"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340" w:type="pct"/>
            <w:shd w:val="clear" w:color="auto" w:fill="auto"/>
            <w:noWrap/>
            <w:vAlign w:val="bottom"/>
            <w:hideMark/>
          </w:tcPr>
          <w:p w14:paraId="24346C60"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r>
      <w:tr w:rsidR="0019243F" w:rsidRPr="0019243F" w14:paraId="76E46A7A" w14:textId="77777777" w:rsidTr="0019243F">
        <w:trPr>
          <w:trHeight w:val="239"/>
        </w:trPr>
        <w:tc>
          <w:tcPr>
            <w:tcW w:w="815" w:type="pct"/>
            <w:shd w:val="clear" w:color="000000" w:fill="B8CCE4"/>
            <w:noWrap/>
            <w:vAlign w:val="bottom"/>
            <w:hideMark/>
          </w:tcPr>
          <w:p w14:paraId="330ADF77"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130" w:type="pct"/>
            <w:shd w:val="clear" w:color="000000" w:fill="B8CCE4"/>
            <w:noWrap/>
            <w:vAlign w:val="bottom"/>
            <w:hideMark/>
          </w:tcPr>
          <w:p w14:paraId="432BA76E"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130" w:type="pct"/>
            <w:shd w:val="clear" w:color="000000" w:fill="B8CCE4"/>
            <w:noWrap/>
            <w:vAlign w:val="bottom"/>
            <w:hideMark/>
          </w:tcPr>
          <w:p w14:paraId="7CC30092"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270" w:type="pct"/>
            <w:shd w:val="clear" w:color="auto" w:fill="auto"/>
            <w:noWrap/>
            <w:vAlign w:val="bottom"/>
            <w:hideMark/>
          </w:tcPr>
          <w:p w14:paraId="5FF9EA88" w14:textId="77777777" w:rsidR="0019243F" w:rsidRPr="0019243F" w:rsidRDefault="0019243F" w:rsidP="0019243F">
            <w:pPr>
              <w:spacing w:line="240" w:lineRule="auto"/>
              <w:rPr>
                <w:rFonts w:eastAsia="Times New Roman"/>
                <w:sz w:val="15"/>
                <w:szCs w:val="15"/>
                <w:lang w:val="en-TR"/>
              </w:rPr>
            </w:pPr>
          </w:p>
        </w:tc>
        <w:tc>
          <w:tcPr>
            <w:tcW w:w="332" w:type="pct"/>
            <w:shd w:val="clear" w:color="auto" w:fill="auto"/>
            <w:noWrap/>
            <w:vAlign w:val="bottom"/>
            <w:hideMark/>
          </w:tcPr>
          <w:p w14:paraId="11A7493D"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59B156DD"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035E54D9"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54E9C646"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2768432C"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65E5BD5B"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399E4C1D"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08DAB846"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49DC10B3"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1A797081"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3FDDD7A9"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340" w:type="pct"/>
            <w:shd w:val="clear" w:color="auto" w:fill="auto"/>
            <w:noWrap/>
            <w:vAlign w:val="bottom"/>
            <w:hideMark/>
          </w:tcPr>
          <w:p w14:paraId="3CA73D38"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r>
      <w:tr w:rsidR="0019243F" w:rsidRPr="0019243F" w14:paraId="44275E78" w14:textId="77777777" w:rsidTr="0019243F">
        <w:trPr>
          <w:trHeight w:val="239"/>
        </w:trPr>
        <w:tc>
          <w:tcPr>
            <w:tcW w:w="815" w:type="pct"/>
            <w:shd w:val="clear" w:color="000000" w:fill="95B3D7"/>
            <w:noWrap/>
            <w:vAlign w:val="bottom"/>
            <w:hideMark/>
          </w:tcPr>
          <w:p w14:paraId="33D5C20F" w14:textId="77777777" w:rsidR="0019243F" w:rsidRPr="0019243F" w:rsidRDefault="0019243F" w:rsidP="0019243F">
            <w:pPr>
              <w:spacing w:line="240" w:lineRule="auto"/>
              <w:rPr>
                <w:rFonts w:eastAsia="Times New Roman"/>
                <w:b/>
                <w:bCs/>
                <w:sz w:val="15"/>
                <w:szCs w:val="15"/>
                <w:lang w:val="en-TR"/>
              </w:rPr>
            </w:pPr>
            <w:r w:rsidRPr="0019243F">
              <w:rPr>
                <w:rFonts w:eastAsia="Times New Roman"/>
                <w:b/>
                <w:bCs/>
                <w:sz w:val="15"/>
                <w:szCs w:val="15"/>
                <w:lang w:val="en-TR"/>
              </w:rPr>
              <w:t>Receipts :</w:t>
            </w:r>
          </w:p>
        </w:tc>
        <w:tc>
          <w:tcPr>
            <w:tcW w:w="130" w:type="pct"/>
            <w:shd w:val="clear" w:color="000000" w:fill="95B3D7"/>
            <w:noWrap/>
            <w:vAlign w:val="bottom"/>
            <w:hideMark/>
          </w:tcPr>
          <w:p w14:paraId="2A82771E"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130" w:type="pct"/>
            <w:shd w:val="clear" w:color="000000" w:fill="95B3D7"/>
            <w:noWrap/>
            <w:vAlign w:val="bottom"/>
            <w:hideMark/>
          </w:tcPr>
          <w:p w14:paraId="6A20802E"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270" w:type="pct"/>
            <w:shd w:val="clear" w:color="000000" w:fill="FFFFFF"/>
            <w:noWrap/>
            <w:vAlign w:val="bottom"/>
            <w:hideMark/>
          </w:tcPr>
          <w:p w14:paraId="7BE24D15" w14:textId="77777777" w:rsidR="0019243F" w:rsidRPr="0019243F" w:rsidRDefault="0019243F" w:rsidP="0019243F">
            <w:pPr>
              <w:spacing w:line="240" w:lineRule="auto"/>
              <w:jc w:val="center"/>
              <w:rPr>
                <w:rFonts w:eastAsia="Times New Roman"/>
                <w:sz w:val="15"/>
                <w:szCs w:val="15"/>
                <w:lang w:val="en-TR"/>
              </w:rPr>
            </w:pPr>
            <w:r w:rsidRPr="0019243F">
              <w:rPr>
                <w:rFonts w:eastAsia="Times New Roman"/>
                <w:sz w:val="15"/>
                <w:szCs w:val="15"/>
                <w:lang w:val="en-TR"/>
              </w:rPr>
              <w:t> </w:t>
            </w:r>
          </w:p>
        </w:tc>
        <w:tc>
          <w:tcPr>
            <w:tcW w:w="332" w:type="pct"/>
            <w:shd w:val="clear" w:color="000000" w:fill="FFFFFF"/>
            <w:noWrap/>
            <w:vAlign w:val="bottom"/>
            <w:hideMark/>
          </w:tcPr>
          <w:p w14:paraId="33B41FCE" w14:textId="77777777" w:rsidR="0019243F" w:rsidRPr="0019243F" w:rsidRDefault="0019243F" w:rsidP="0019243F">
            <w:pPr>
              <w:spacing w:line="240" w:lineRule="auto"/>
              <w:jc w:val="center"/>
              <w:rPr>
                <w:rFonts w:eastAsia="Times New Roman"/>
                <w:sz w:val="15"/>
                <w:szCs w:val="15"/>
                <w:lang w:val="en-TR"/>
              </w:rPr>
            </w:pPr>
            <w:r w:rsidRPr="0019243F">
              <w:rPr>
                <w:rFonts w:eastAsia="Times New Roman"/>
                <w:sz w:val="15"/>
                <w:szCs w:val="15"/>
                <w:lang w:val="en-TR"/>
              </w:rPr>
              <w:t> </w:t>
            </w:r>
          </w:p>
        </w:tc>
        <w:tc>
          <w:tcPr>
            <w:tcW w:w="298" w:type="pct"/>
            <w:shd w:val="clear" w:color="000000" w:fill="FFFFFF"/>
            <w:noWrap/>
            <w:vAlign w:val="bottom"/>
            <w:hideMark/>
          </w:tcPr>
          <w:p w14:paraId="2035015F" w14:textId="77777777" w:rsidR="0019243F" w:rsidRPr="0019243F" w:rsidRDefault="0019243F" w:rsidP="0019243F">
            <w:pPr>
              <w:spacing w:line="240" w:lineRule="auto"/>
              <w:jc w:val="center"/>
              <w:rPr>
                <w:rFonts w:eastAsia="Times New Roman"/>
                <w:sz w:val="15"/>
                <w:szCs w:val="15"/>
                <w:lang w:val="en-TR"/>
              </w:rPr>
            </w:pPr>
            <w:r w:rsidRPr="0019243F">
              <w:rPr>
                <w:rFonts w:eastAsia="Times New Roman"/>
                <w:sz w:val="15"/>
                <w:szCs w:val="15"/>
                <w:lang w:val="en-TR"/>
              </w:rPr>
              <w:t> </w:t>
            </w:r>
          </w:p>
        </w:tc>
        <w:tc>
          <w:tcPr>
            <w:tcW w:w="298" w:type="pct"/>
            <w:shd w:val="clear" w:color="000000" w:fill="FFFFFF"/>
            <w:noWrap/>
            <w:vAlign w:val="bottom"/>
            <w:hideMark/>
          </w:tcPr>
          <w:p w14:paraId="2C8263B1" w14:textId="77777777" w:rsidR="0019243F" w:rsidRPr="0019243F" w:rsidRDefault="0019243F" w:rsidP="0019243F">
            <w:pPr>
              <w:spacing w:line="240" w:lineRule="auto"/>
              <w:jc w:val="center"/>
              <w:rPr>
                <w:rFonts w:eastAsia="Times New Roman"/>
                <w:sz w:val="15"/>
                <w:szCs w:val="15"/>
                <w:lang w:val="en-TR"/>
              </w:rPr>
            </w:pPr>
            <w:r w:rsidRPr="0019243F">
              <w:rPr>
                <w:rFonts w:eastAsia="Times New Roman"/>
                <w:sz w:val="15"/>
                <w:szCs w:val="15"/>
                <w:lang w:val="en-TR"/>
              </w:rPr>
              <w:t> </w:t>
            </w:r>
          </w:p>
        </w:tc>
        <w:tc>
          <w:tcPr>
            <w:tcW w:w="298" w:type="pct"/>
            <w:shd w:val="clear" w:color="000000" w:fill="FFFFFF"/>
            <w:noWrap/>
            <w:vAlign w:val="bottom"/>
            <w:hideMark/>
          </w:tcPr>
          <w:p w14:paraId="21375066" w14:textId="77777777" w:rsidR="0019243F" w:rsidRPr="0019243F" w:rsidRDefault="0019243F" w:rsidP="0019243F">
            <w:pPr>
              <w:spacing w:line="240" w:lineRule="auto"/>
              <w:jc w:val="center"/>
              <w:rPr>
                <w:rFonts w:eastAsia="Times New Roman"/>
                <w:sz w:val="15"/>
                <w:szCs w:val="15"/>
                <w:lang w:val="en-TR"/>
              </w:rPr>
            </w:pPr>
            <w:r w:rsidRPr="0019243F">
              <w:rPr>
                <w:rFonts w:eastAsia="Times New Roman"/>
                <w:sz w:val="15"/>
                <w:szCs w:val="15"/>
                <w:lang w:val="en-TR"/>
              </w:rPr>
              <w:t> </w:t>
            </w:r>
          </w:p>
        </w:tc>
        <w:tc>
          <w:tcPr>
            <w:tcW w:w="298" w:type="pct"/>
            <w:shd w:val="clear" w:color="000000" w:fill="FFFFFF"/>
            <w:noWrap/>
            <w:vAlign w:val="bottom"/>
            <w:hideMark/>
          </w:tcPr>
          <w:p w14:paraId="62141D63" w14:textId="77777777" w:rsidR="0019243F" w:rsidRPr="0019243F" w:rsidRDefault="0019243F" w:rsidP="0019243F">
            <w:pPr>
              <w:spacing w:line="240" w:lineRule="auto"/>
              <w:jc w:val="center"/>
              <w:rPr>
                <w:rFonts w:eastAsia="Times New Roman"/>
                <w:sz w:val="15"/>
                <w:szCs w:val="15"/>
                <w:lang w:val="en-TR"/>
              </w:rPr>
            </w:pPr>
            <w:r w:rsidRPr="0019243F">
              <w:rPr>
                <w:rFonts w:eastAsia="Times New Roman"/>
                <w:sz w:val="15"/>
                <w:szCs w:val="15"/>
                <w:lang w:val="en-TR"/>
              </w:rPr>
              <w:t> </w:t>
            </w:r>
          </w:p>
        </w:tc>
        <w:tc>
          <w:tcPr>
            <w:tcW w:w="298" w:type="pct"/>
            <w:shd w:val="clear" w:color="000000" w:fill="FFFFFF"/>
            <w:noWrap/>
            <w:vAlign w:val="bottom"/>
            <w:hideMark/>
          </w:tcPr>
          <w:p w14:paraId="38B851FB"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298" w:type="pct"/>
            <w:shd w:val="clear" w:color="000000" w:fill="FFFFFF"/>
            <w:noWrap/>
            <w:vAlign w:val="bottom"/>
            <w:hideMark/>
          </w:tcPr>
          <w:p w14:paraId="122DDD0F"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298" w:type="pct"/>
            <w:shd w:val="clear" w:color="000000" w:fill="FFFFFF"/>
            <w:noWrap/>
            <w:vAlign w:val="bottom"/>
            <w:hideMark/>
          </w:tcPr>
          <w:p w14:paraId="048637E2"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298" w:type="pct"/>
            <w:shd w:val="clear" w:color="000000" w:fill="FFFFFF"/>
            <w:noWrap/>
            <w:vAlign w:val="bottom"/>
            <w:hideMark/>
          </w:tcPr>
          <w:p w14:paraId="2C1A8BC1"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298" w:type="pct"/>
            <w:shd w:val="clear" w:color="000000" w:fill="FFFFFF"/>
            <w:noWrap/>
            <w:vAlign w:val="bottom"/>
            <w:hideMark/>
          </w:tcPr>
          <w:p w14:paraId="11703CDD"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298" w:type="pct"/>
            <w:shd w:val="clear" w:color="000000" w:fill="FFFFFF"/>
            <w:noWrap/>
            <w:vAlign w:val="bottom"/>
            <w:hideMark/>
          </w:tcPr>
          <w:p w14:paraId="19DBA448"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340" w:type="pct"/>
            <w:shd w:val="clear" w:color="000000" w:fill="FFFFFF"/>
            <w:noWrap/>
            <w:vAlign w:val="bottom"/>
            <w:hideMark/>
          </w:tcPr>
          <w:p w14:paraId="1A3A2843"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r>
      <w:tr w:rsidR="0019243F" w:rsidRPr="0019243F" w14:paraId="63FAE6EC" w14:textId="77777777" w:rsidTr="0019243F">
        <w:trPr>
          <w:trHeight w:val="239"/>
        </w:trPr>
        <w:tc>
          <w:tcPr>
            <w:tcW w:w="815" w:type="pct"/>
            <w:shd w:val="clear" w:color="000000" w:fill="B8CCE4"/>
            <w:noWrap/>
            <w:vAlign w:val="bottom"/>
            <w:hideMark/>
          </w:tcPr>
          <w:p w14:paraId="355FEA0D"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130" w:type="pct"/>
            <w:shd w:val="clear" w:color="000000" w:fill="B8CCE4"/>
            <w:noWrap/>
            <w:vAlign w:val="bottom"/>
            <w:hideMark/>
          </w:tcPr>
          <w:p w14:paraId="3BA2C100"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130" w:type="pct"/>
            <w:shd w:val="clear" w:color="000000" w:fill="B8CCE4"/>
            <w:noWrap/>
            <w:vAlign w:val="bottom"/>
            <w:hideMark/>
          </w:tcPr>
          <w:p w14:paraId="6DD2F364"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270" w:type="pct"/>
            <w:shd w:val="clear" w:color="auto" w:fill="auto"/>
            <w:noWrap/>
            <w:vAlign w:val="bottom"/>
            <w:hideMark/>
          </w:tcPr>
          <w:p w14:paraId="50D02DBA" w14:textId="77777777" w:rsidR="0019243F" w:rsidRPr="0019243F" w:rsidRDefault="0019243F" w:rsidP="0019243F">
            <w:pPr>
              <w:spacing w:line="240" w:lineRule="auto"/>
              <w:rPr>
                <w:rFonts w:eastAsia="Times New Roman"/>
                <w:sz w:val="15"/>
                <w:szCs w:val="15"/>
                <w:lang w:val="en-TR"/>
              </w:rPr>
            </w:pPr>
          </w:p>
        </w:tc>
        <w:tc>
          <w:tcPr>
            <w:tcW w:w="332" w:type="pct"/>
            <w:shd w:val="clear" w:color="auto" w:fill="auto"/>
            <w:noWrap/>
            <w:vAlign w:val="bottom"/>
            <w:hideMark/>
          </w:tcPr>
          <w:p w14:paraId="5D770FB6"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3BA29C79"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6859A240"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51B2585A"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41F44C23"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5419B394"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790B1EF0"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3AAEC5CA"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5DE69FBC"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738AE8D4"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3312FEAF"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340" w:type="pct"/>
            <w:shd w:val="clear" w:color="auto" w:fill="auto"/>
            <w:noWrap/>
            <w:vAlign w:val="bottom"/>
            <w:hideMark/>
          </w:tcPr>
          <w:p w14:paraId="7AC1482D"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r>
      <w:tr w:rsidR="0019243F" w:rsidRPr="0019243F" w14:paraId="102143CD" w14:textId="77777777" w:rsidTr="0019243F">
        <w:trPr>
          <w:trHeight w:val="239"/>
        </w:trPr>
        <w:tc>
          <w:tcPr>
            <w:tcW w:w="815" w:type="pct"/>
            <w:shd w:val="clear" w:color="000000" w:fill="B8CCE4"/>
            <w:noWrap/>
            <w:vAlign w:val="bottom"/>
            <w:hideMark/>
          </w:tcPr>
          <w:p w14:paraId="2B79E040"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Payment on business accounts</w:t>
            </w:r>
          </w:p>
        </w:tc>
        <w:tc>
          <w:tcPr>
            <w:tcW w:w="130" w:type="pct"/>
            <w:shd w:val="clear" w:color="000000" w:fill="B8CCE4"/>
            <w:noWrap/>
            <w:vAlign w:val="bottom"/>
            <w:hideMark/>
          </w:tcPr>
          <w:p w14:paraId="7D9CBC08"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130" w:type="pct"/>
            <w:shd w:val="clear" w:color="000000" w:fill="B8CCE4"/>
            <w:noWrap/>
            <w:vAlign w:val="bottom"/>
            <w:hideMark/>
          </w:tcPr>
          <w:p w14:paraId="00E6755F"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270" w:type="pct"/>
            <w:shd w:val="clear" w:color="auto" w:fill="auto"/>
            <w:noWrap/>
            <w:vAlign w:val="bottom"/>
            <w:hideMark/>
          </w:tcPr>
          <w:p w14:paraId="243177BC"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85.000 </w:t>
            </w:r>
          </w:p>
        </w:tc>
        <w:tc>
          <w:tcPr>
            <w:tcW w:w="332" w:type="pct"/>
            <w:shd w:val="clear" w:color="auto" w:fill="auto"/>
            <w:noWrap/>
            <w:vAlign w:val="bottom"/>
            <w:hideMark/>
          </w:tcPr>
          <w:p w14:paraId="18CB1FF2"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66.000 </w:t>
            </w:r>
          </w:p>
        </w:tc>
        <w:tc>
          <w:tcPr>
            <w:tcW w:w="298" w:type="pct"/>
            <w:shd w:val="clear" w:color="auto" w:fill="auto"/>
            <w:noWrap/>
            <w:vAlign w:val="bottom"/>
            <w:hideMark/>
          </w:tcPr>
          <w:p w14:paraId="4395522E"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85.000 </w:t>
            </w:r>
          </w:p>
        </w:tc>
        <w:tc>
          <w:tcPr>
            <w:tcW w:w="298" w:type="pct"/>
            <w:shd w:val="clear" w:color="auto" w:fill="auto"/>
            <w:noWrap/>
            <w:vAlign w:val="bottom"/>
            <w:hideMark/>
          </w:tcPr>
          <w:p w14:paraId="527E86F0"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40.000 </w:t>
            </w:r>
          </w:p>
        </w:tc>
        <w:tc>
          <w:tcPr>
            <w:tcW w:w="298" w:type="pct"/>
            <w:shd w:val="clear" w:color="auto" w:fill="auto"/>
            <w:noWrap/>
            <w:vAlign w:val="bottom"/>
            <w:hideMark/>
          </w:tcPr>
          <w:p w14:paraId="5B0B8DA3"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42.000 </w:t>
            </w:r>
          </w:p>
        </w:tc>
        <w:tc>
          <w:tcPr>
            <w:tcW w:w="298" w:type="pct"/>
            <w:shd w:val="clear" w:color="auto" w:fill="auto"/>
            <w:noWrap/>
            <w:vAlign w:val="bottom"/>
            <w:hideMark/>
          </w:tcPr>
          <w:p w14:paraId="654587FF"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49.000 </w:t>
            </w:r>
          </w:p>
        </w:tc>
        <w:tc>
          <w:tcPr>
            <w:tcW w:w="298" w:type="pct"/>
            <w:shd w:val="clear" w:color="auto" w:fill="auto"/>
            <w:noWrap/>
            <w:vAlign w:val="bottom"/>
            <w:hideMark/>
          </w:tcPr>
          <w:p w14:paraId="377F1D0D"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56.500 </w:t>
            </w:r>
          </w:p>
        </w:tc>
        <w:tc>
          <w:tcPr>
            <w:tcW w:w="298" w:type="pct"/>
            <w:shd w:val="clear" w:color="auto" w:fill="auto"/>
            <w:noWrap/>
            <w:vAlign w:val="bottom"/>
            <w:hideMark/>
          </w:tcPr>
          <w:p w14:paraId="228A4647"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66.900 </w:t>
            </w:r>
          </w:p>
        </w:tc>
        <w:tc>
          <w:tcPr>
            <w:tcW w:w="298" w:type="pct"/>
            <w:shd w:val="clear" w:color="auto" w:fill="auto"/>
            <w:noWrap/>
            <w:vAlign w:val="bottom"/>
            <w:hideMark/>
          </w:tcPr>
          <w:p w14:paraId="2DB6E15E"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74.000 </w:t>
            </w:r>
          </w:p>
        </w:tc>
        <w:tc>
          <w:tcPr>
            <w:tcW w:w="298" w:type="pct"/>
            <w:shd w:val="clear" w:color="auto" w:fill="auto"/>
            <w:noWrap/>
            <w:vAlign w:val="bottom"/>
            <w:hideMark/>
          </w:tcPr>
          <w:p w14:paraId="5BF0A93D"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49.000 </w:t>
            </w:r>
          </w:p>
        </w:tc>
        <w:tc>
          <w:tcPr>
            <w:tcW w:w="298" w:type="pct"/>
            <w:shd w:val="clear" w:color="auto" w:fill="auto"/>
            <w:noWrap/>
            <w:vAlign w:val="bottom"/>
            <w:hideMark/>
          </w:tcPr>
          <w:p w14:paraId="3A997E0D"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50.900 </w:t>
            </w:r>
          </w:p>
        </w:tc>
        <w:tc>
          <w:tcPr>
            <w:tcW w:w="298" w:type="pct"/>
            <w:shd w:val="clear" w:color="auto" w:fill="auto"/>
            <w:noWrap/>
            <w:vAlign w:val="bottom"/>
            <w:hideMark/>
          </w:tcPr>
          <w:p w14:paraId="2D8579FD"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50.800 </w:t>
            </w:r>
          </w:p>
        </w:tc>
        <w:tc>
          <w:tcPr>
            <w:tcW w:w="340" w:type="pct"/>
            <w:shd w:val="clear" w:color="auto" w:fill="auto"/>
            <w:noWrap/>
            <w:vAlign w:val="bottom"/>
            <w:hideMark/>
          </w:tcPr>
          <w:p w14:paraId="74A59A66"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715.100 </w:t>
            </w:r>
          </w:p>
        </w:tc>
      </w:tr>
      <w:tr w:rsidR="0019243F" w:rsidRPr="0019243F" w14:paraId="63719E9A" w14:textId="77777777" w:rsidTr="0019243F">
        <w:trPr>
          <w:trHeight w:val="239"/>
        </w:trPr>
        <w:tc>
          <w:tcPr>
            <w:tcW w:w="815" w:type="pct"/>
            <w:shd w:val="clear" w:color="000000" w:fill="B8CCE4"/>
            <w:noWrap/>
            <w:vAlign w:val="bottom"/>
            <w:hideMark/>
          </w:tcPr>
          <w:p w14:paraId="6732D5FA"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Cash sales</w:t>
            </w:r>
          </w:p>
        </w:tc>
        <w:tc>
          <w:tcPr>
            <w:tcW w:w="130" w:type="pct"/>
            <w:shd w:val="clear" w:color="000000" w:fill="B8CCE4"/>
            <w:noWrap/>
            <w:vAlign w:val="bottom"/>
            <w:hideMark/>
          </w:tcPr>
          <w:p w14:paraId="2447D51A"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130" w:type="pct"/>
            <w:shd w:val="clear" w:color="000000" w:fill="B8CCE4"/>
            <w:noWrap/>
            <w:vAlign w:val="bottom"/>
            <w:hideMark/>
          </w:tcPr>
          <w:p w14:paraId="72C714E4"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270" w:type="pct"/>
            <w:shd w:val="clear" w:color="auto" w:fill="auto"/>
            <w:noWrap/>
            <w:vAlign w:val="bottom"/>
            <w:hideMark/>
          </w:tcPr>
          <w:p w14:paraId="5A7975D9"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6.800 </w:t>
            </w:r>
          </w:p>
        </w:tc>
        <w:tc>
          <w:tcPr>
            <w:tcW w:w="332" w:type="pct"/>
            <w:shd w:val="clear" w:color="auto" w:fill="auto"/>
            <w:noWrap/>
            <w:vAlign w:val="bottom"/>
            <w:hideMark/>
          </w:tcPr>
          <w:p w14:paraId="00AAEBF7"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6.800 </w:t>
            </w:r>
          </w:p>
        </w:tc>
        <w:tc>
          <w:tcPr>
            <w:tcW w:w="298" w:type="pct"/>
            <w:shd w:val="clear" w:color="auto" w:fill="auto"/>
            <w:noWrap/>
            <w:vAlign w:val="bottom"/>
            <w:hideMark/>
          </w:tcPr>
          <w:p w14:paraId="382B05F3"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6.800 </w:t>
            </w:r>
          </w:p>
        </w:tc>
        <w:tc>
          <w:tcPr>
            <w:tcW w:w="298" w:type="pct"/>
            <w:shd w:val="clear" w:color="auto" w:fill="auto"/>
            <w:noWrap/>
            <w:vAlign w:val="bottom"/>
            <w:hideMark/>
          </w:tcPr>
          <w:p w14:paraId="658FFCFD"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6.800 </w:t>
            </w:r>
          </w:p>
        </w:tc>
        <w:tc>
          <w:tcPr>
            <w:tcW w:w="298" w:type="pct"/>
            <w:shd w:val="clear" w:color="auto" w:fill="auto"/>
            <w:noWrap/>
            <w:vAlign w:val="bottom"/>
            <w:hideMark/>
          </w:tcPr>
          <w:p w14:paraId="5FE966AD"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6.800 </w:t>
            </w:r>
          </w:p>
        </w:tc>
        <w:tc>
          <w:tcPr>
            <w:tcW w:w="298" w:type="pct"/>
            <w:shd w:val="clear" w:color="auto" w:fill="auto"/>
            <w:noWrap/>
            <w:vAlign w:val="bottom"/>
            <w:hideMark/>
          </w:tcPr>
          <w:p w14:paraId="1814E2DA"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6.800 </w:t>
            </w:r>
          </w:p>
        </w:tc>
        <w:tc>
          <w:tcPr>
            <w:tcW w:w="298" w:type="pct"/>
            <w:shd w:val="clear" w:color="auto" w:fill="auto"/>
            <w:noWrap/>
            <w:vAlign w:val="bottom"/>
            <w:hideMark/>
          </w:tcPr>
          <w:p w14:paraId="744F7D2A"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6.800 </w:t>
            </w:r>
          </w:p>
        </w:tc>
        <w:tc>
          <w:tcPr>
            <w:tcW w:w="298" w:type="pct"/>
            <w:shd w:val="clear" w:color="auto" w:fill="auto"/>
            <w:noWrap/>
            <w:vAlign w:val="bottom"/>
            <w:hideMark/>
          </w:tcPr>
          <w:p w14:paraId="2881A866"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6.800 </w:t>
            </w:r>
          </w:p>
        </w:tc>
        <w:tc>
          <w:tcPr>
            <w:tcW w:w="298" w:type="pct"/>
            <w:shd w:val="clear" w:color="auto" w:fill="auto"/>
            <w:noWrap/>
            <w:vAlign w:val="bottom"/>
            <w:hideMark/>
          </w:tcPr>
          <w:p w14:paraId="11261983"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6.800 </w:t>
            </w:r>
          </w:p>
        </w:tc>
        <w:tc>
          <w:tcPr>
            <w:tcW w:w="298" w:type="pct"/>
            <w:shd w:val="clear" w:color="auto" w:fill="auto"/>
            <w:noWrap/>
            <w:vAlign w:val="bottom"/>
            <w:hideMark/>
          </w:tcPr>
          <w:p w14:paraId="7DAD82DD"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6.800 </w:t>
            </w:r>
          </w:p>
        </w:tc>
        <w:tc>
          <w:tcPr>
            <w:tcW w:w="298" w:type="pct"/>
            <w:shd w:val="clear" w:color="auto" w:fill="auto"/>
            <w:noWrap/>
            <w:vAlign w:val="bottom"/>
            <w:hideMark/>
          </w:tcPr>
          <w:p w14:paraId="0482550B"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6.800 </w:t>
            </w:r>
          </w:p>
        </w:tc>
        <w:tc>
          <w:tcPr>
            <w:tcW w:w="298" w:type="pct"/>
            <w:shd w:val="clear" w:color="auto" w:fill="auto"/>
            <w:noWrap/>
            <w:vAlign w:val="bottom"/>
            <w:hideMark/>
          </w:tcPr>
          <w:p w14:paraId="17054B1C"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6.800 </w:t>
            </w:r>
          </w:p>
        </w:tc>
        <w:tc>
          <w:tcPr>
            <w:tcW w:w="340" w:type="pct"/>
            <w:shd w:val="clear" w:color="auto" w:fill="auto"/>
            <w:noWrap/>
            <w:vAlign w:val="bottom"/>
            <w:hideMark/>
          </w:tcPr>
          <w:p w14:paraId="411F28EB"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81.600 </w:t>
            </w:r>
          </w:p>
        </w:tc>
      </w:tr>
      <w:tr w:rsidR="0019243F" w:rsidRPr="0019243F" w14:paraId="004EF4DD" w14:textId="77777777" w:rsidTr="0019243F">
        <w:trPr>
          <w:trHeight w:val="239"/>
        </w:trPr>
        <w:tc>
          <w:tcPr>
            <w:tcW w:w="815" w:type="pct"/>
            <w:shd w:val="clear" w:color="000000" w:fill="B8CCE4"/>
            <w:noWrap/>
            <w:vAlign w:val="bottom"/>
            <w:hideMark/>
          </w:tcPr>
          <w:p w14:paraId="18DE74FB"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Interest Received</w:t>
            </w:r>
          </w:p>
        </w:tc>
        <w:tc>
          <w:tcPr>
            <w:tcW w:w="130" w:type="pct"/>
            <w:shd w:val="clear" w:color="000000" w:fill="B8CCE4"/>
            <w:noWrap/>
            <w:vAlign w:val="bottom"/>
            <w:hideMark/>
          </w:tcPr>
          <w:p w14:paraId="293A7E67"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130" w:type="pct"/>
            <w:shd w:val="clear" w:color="000000" w:fill="B8CCE4"/>
            <w:noWrap/>
            <w:vAlign w:val="bottom"/>
            <w:hideMark/>
          </w:tcPr>
          <w:p w14:paraId="440FF841"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270" w:type="pct"/>
            <w:shd w:val="clear" w:color="auto" w:fill="auto"/>
            <w:noWrap/>
            <w:vAlign w:val="bottom"/>
            <w:hideMark/>
          </w:tcPr>
          <w:p w14:paraId="33B3B05A"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180 </w:t>
            </w:r>
          </w:p>
        </w:tc>
        <w:tc>
          <w:tcPr>
            <w:tcW w:w="332" w:type="pct"/>
            <w:shd w:val="clear" w:color="auto" w:fill="auto"/>
            <w:noWrap/>
            <w:vAlign w:val="bottom"/>
            <w:hideMark/>
          </w:tcPr>
          <w:p w14:paraId="0F814544"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2.555 </w:t>
            </w:r>
          </w:p>
        </w:tc>
        <w:tc>
          <w:tcPr>
            <w:tcW w:w="298" w:type="pct"/>
            <w:shd w:val="clear" w:color="auto" w:fill="auto"/>
            <w:noWrap/>
            <w:vAlign w:val="bottom"/>
            <w:hideMark/>
          </w:tcPr>
          <w:p w14:paraId="6D4AE9A3"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4.424 </w:t>
            </w:r>
          </w:p>
        </w:tc>
        <w:tc>
          <w:tcPr>
            <w:tcW w:w="298" w:type="pct"/>
            <w:shd w:val="clear" w:color="auto" w:fill="auto"/>
            <w:noWrap/>
            <w:vAlign w:val="bottom"/>
            <w:hideMark/>
          </w:tcPr>
          <w:p w14:paraId="6DF20B4C"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6.926 </w:t>
            </w:r>
          </w:p>
        </w:tc>
        <w:tc>
          <w:tcPr>
            <w:tcW w:w="298" w:type="pct"/>
            <w:shd w:val="clear" w:color="auto" w:fill="auto"/>
            <w:noWrap/>
            <w:vAlign w:val="bottom"/>
            <w:hideMark/>
          </w:tcPr>
          <w:p w14:paraId="79A850D3"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8.053 </w:t>
            </w:r>
          </w:p>
        </w:tc>
        <w:tc>
          <w:tcPr>
            <w:tcW w:w="298" w:type="pct"/>
            <w:shd w:val="clear" w:color="auto" w:fill="auto"/>
            <w:noWrap/>
            <w:vAlign w:val="bottom"/>
            <w:hideMark/>
          </w:tcPr>
          <w:p w14:paraId="4931B659"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9.323 </w:t>
            </w:r>
          </w:p>
        </w:tc>
        <w:tc>
          <w:tcPr>
            <w:tcW w:w="298" w:type="pct"/>
            <w:shd w:val="clear" w:color="auto" w:fill="auto"/>
            <w:noWrap/>
            <w:vAlign w:val="bottom"/>
            <w:hideMark/>
          </w:tcPr>
          <w:p w14:paraId="132D4C60"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10.829 </w:t>
            </w:r>
          </w:p>
        </w:tc>
        <w:tc>
          <w:tcPr>
            <w:tcW w:w="298" w:type="pct"/>
            <w:shd w:val="clear" w:color="auto" w:fill="auto"/>
            <w:noWrap/>
            <w:vAlign w:val="bottom"/>
            <w:hideMark/>
          </w:tcPr>
          <w:p w14:paraId="4BD7C2C2"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12.616 </w:t>
            </w:r>
          </w:p>
        </w:tc>
        <w:tc>
          <w:tcPr>
            <w:tcW w:w="298" w:type="pct"/>
            <w:shd w:val="clear" w:color="auto" w:fill="auto"/>
            <w:noWrap/>
            <w:vAlign w:val="bottom"/>
            <w:hideMark/>
          </w:tcPr>
          <w:p w14:paraId="2F577C0C"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14.751 </w:t>
            </w:r>
          </w:p>
        </w:tc>
        <w:tc>
          <w:tcPr>
            <w:tcW w:w="298" w:type="pct"/>
            <w:shd w:val="clear" w:color="auto" w:fill="auto"/>
            <w:noWrap/>
            <w:vAlign w:val="bottom"/>
            <w:hideMark/>
          </w:tcPr>
          <w:p w14:paraId="4A3E9D98"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17.167 </w:t>
            </w:r>
          </w:p>
        </w:tc>
        <w:tc>
          <w:tcPr>
            <w:tcW w:w="298" w:type="pct"/>
            <w:shd w:val="clear" w:color="auto" w:fill="auto"/>
            <w:noWrap/>
            <w:vAlign w:val="bottom"/>
            <w:hideMark/>
          </w:tcPr>
          <w:p w14:paraId="5F30A3C3"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18.961 </w:t>
            </w:r>
          </w:p>
        </w:tc>
        <w:tc>
          <w:tcPr>
            <w:tcW w:w="298" w:type="pct"/>
            <w:shd w:val="clear" w:color="auto" w:fill="auto"/>
            <w:noWrap/>
            <w:vAlign w:val="bottom"/>
            <w:hideMark/>
          </w:tcPr>
          <w:p w14:paraId="68075DFB"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20.869 </w:t>
            </w:r>
          </w:p>
        </w:tc>
        <w:tc>
          <w:tcPr>
            <w:tcW w:w="340" w:type="pct"/>
            <w:shd w:val="clear" w:color="auto" w:fill="auto"/>
            <w:noWrap/>
            <w:vAlign w:val="bottom"/>
            <w:hideMark/>
          </w:tcPr>
          <w:p w14:paraId="7DAD66D5"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126.654 </w:t>
            </w:r>
          </w:p>
        </w:tc>
      </w:tr>
      <w:tr w:rsidR="0019243F" w:rsidRPr="0019243F" w14:paraId="494C7313" w14:textId="77777777" w:rsidTr="0019243F">
        <w:trPr>
          <w:trHeight w:val="239"/>
        </w:trPr>
        <w:tc>
          <w:tcPr>
            <w:tcW w:w="815" w:type="pct"/>
            <w:shd w:val="clear" w:color="000000" w:fill="B8CCE4"/>
            <w:noWrap/>
            <w:vAlign w:val="bottom"/>
            <w:hideMark/>
          </w:tcPr>
          <w:p w14:paraId="701482F2"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xml:space="preserve"> </w:t>
            </w:r>
          </w:p>
        </w:tc>
        <w:tc>
          <w:tcPr>
            <w:tcW w:w="130" w:type="pct"/>
            <w:shd w:val="clear" w:color="000000" w:fill="B8CCE4"/>
            <w:noWrap/>
            <w:vAlign w:val="bottom"/>
            <w:hideMark/>
          </w:tcPr>
          <w:p w14:paraId="5DF074C0"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130" w:type="pct"/>
            <w:shd w:val="clear" w:color="000000" w:fill="B8CCE4"/>
            <w:noWrap/>
            <w:vAlign w:val="bottom"/>
            <w:hideMark/>
          </w:tcPr>
          <w:p w14:paraId="6CBBD51F"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270" w:type="pct"/>
            <w:shd w:val="clear" w:color="auto" w:fill="auto"/>
            <w:noWrap/>
            <w:vAlign w:val="bottom"/>
            <w:hideMark/>
          </w:tcPr>
          <w:p w14:paraId="7CEBEB43" w14:textId="77777777" w:rsidR="0019243F" w:rsidRPr="0019243F" w:rsidRDefault="0019243F" w:rsidP="0019243F">
            <w:pPr>
              <w:spacing w:line="240" w:lineRule="auto"/>
              <w:rPr>
                <w:rFonts w:eastAsia="Times New Roman"/>
                <w:sz w:val="15"/>
                <w:szCs w:val="15"/>
                <w:lang w:val="en-TR"/>
              </w:rPr>
            </w:pPr>
          </w:p>
        </w:tc>
        <w:tc>
          <w:tcPr>
            <w:tcW w:w="332" w:type="pct"/>
            <w:shd w:val="clear" w:color="auto" w:fill="auto"/>
            <w:noWrap/>
            <w:vAlign w:val="bottom"/>
            <w:hideMark/>
          </w:tcPr>
          <w:p w14:paraId="01AD63DA"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73DC5512"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66B87A31"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4E3494DF"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52401E81"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00DF1F7F"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0AC7FC71"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352C4276"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7DFE6BD0"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247B02F0"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1E2C7081"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340" w:type="pct"/>
            <w:shd w:val="clear" w:color="auto" w:fill="auto"/>
            <w:noWrap/>
            <w:vAlign w:val="bottom"/>
            <w:hideMark/>
          </w:tcPr>
          <w:p w14:paraId="29E4CAFF"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r>
      <w:tr w:rsidR="0019243F" w:rsidRPr="0019243F" w14:paraId="5CE9BEF4" w14:textId="77777777" w:rsidTr="0019243F">
        <w:trPr>
          <w:trHeight w:val="239"/>
        </w:trPr>
        <w:tc>
          <w:tcPr>
            <w:tcW w:w="815" w:type="pct"/>
            <w:shd w:val="clear" w:color="000000" w:fill="B8CCE4"/>
            <w:noWrap/>
            <w:vAlign w:val="bottom"/>
            <w:hideMark/>
          </w:tcPr>
          <w:p w14:paraId="14E782F6"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130" w:type="pct"/>
            <w:shd w:val="clear" w:color="000000" w:fill="B8CCE4"/>
            <w:noWrap/>
            <w:vAlign w:val="bottom"/>
            <w:hideMark/>
          </w:tcPr>
          <w:p w14:paraId="1097CFCB"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130" w:type="pct"/>
            <w:shd w:val="clear" w:color="000000" w:fill="B8CCE4"/>
            <w:noWrap/>
            <w:vAlign w:val="bottom"/>
            <w:hideMark/>
          </w:tcPr>
          <w:p w14:paraId="2B0B499B"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270" w:type="pct"/>
            <w:shd w:val="clear" w:color="auto" w:fill="auto"/>
            <w:noWrap/>
            <w:vAlign w:val="bottom"/>
            <w:hideMark/>
          </w:tcPr>
          <w:p w14:paraId="6B139540" w14:textId="77777777" w:rsidR="0019243F" w:rsidRPr="0019243F" w:rsidRDefault="0019243F" w:rsidP="0019243F">
            <w:pPr>
              <w:spacing w:line="240" w:lineRule="auto"/>
              <w:rPr>
                <w:rFonts w:eastAsia="Times New Roman"/>
                <w:sz w:val="15"/>
                <w:szCs w:val="15"/>
                <w:lang w:val="en-TR"/>
              </w:rPr>
            </w:pPr>
          </w:p>
        </w:tc>
        <w:tc>
          <w:tcPr>
            <w:tcW w:w="332" w:type="pct"/>
            <w:shd w:val="clear" w:color="auto" w:fill="auto"/>
            <w:noWrap/>
            <w:vAlign w:val="bottom"/>
            <w:hideMark/>
          </w:tcPr>
          <w:p w14:paraId="69519F33"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7B55578B"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140C5E8B"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3993B577"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72A56E32"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4F815772"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30047DD1"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375B86C1"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4D4D6D0F"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2E5DB536"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5BFDAD82"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340" w:type="pct"/>
            <w:shd w:val="clear" w:color="auto" w:fill="auto"/>
            <w:noWrap/>
            <w:vAlign w:val="bottom"/>
            <w:hideMark/>
          </w:tcPr>
          <w:p w14:paraId="2DF64CB6"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r>
      <w:tr w:rsidR="0019243F" w:rsidRPr="0019243F" w14:paraId="6019FFEF" w14:textId="77777777" w:rsidTr="0019243F">
        <w:trPr>
          <w:trHeight w:val="257"/>
        </w:trPr>
        <w:tc>
          <w:tcPr>
            <w:tcW w:w="815" w:type="pct"/>
            <w:shd w:val="clear" w:color="000000" w:fill="95B3D7"/>
            <w:noWrap/>
            <w:vAlign w:val="bottom"/>
            <w:hideMark/>
          </w:tcPr>
          <w:p w14:paraId="0E4F7282" w14:textId="77777777" w:rsidR="0019243F" w:rsidRPr="0019243F" w:rsidRDefault="0019243F" w:rsidP="0019243F">
            <w:pPr>
              <w:spacing w:line="240" w:lineRule="auto"/>
              <w:rPr>
                <w:rFonts w:eastAsia="Times New Roman"/>
                <w:b/>
                <w:bCs/>
                <w:sz w:val="15"/>
                <w:szCs w:val="15"/>
                <w:lang w:val="en-TR"/>
              </w:rPr>
            </w:pPr>
            <w:r w:rsidRPr="0019243F">
              <w:rPr>
                <w:rFonts w:eastAsia="Times New Roman"/>
                <w:b/>
                <w:bCs/>
                <w:sz w:val="15"/>
                <w:szCs w:val="15"/>
                <w:lang w:val="en-TR"/>
              </w:rPr>
              <w:t>Total Receipts</w:t>
            </w:r>
          </w:p>
        </w:tc>
        <w:tc>
          <w:tcPr>
            <w:tcW w:w="130" w:type="pct"/>
            <w:shd w:val="clear" w:color="000000" w:fill="95B3D7"/>
            <w:noWrap/>
            <w:vAlign w:val="bottom"/>
            <w:hideMark/>
          </w:tcPr>
          <w:p w14:paraId="18E88CDE" w14:textId="77777777" w:rsidR="0019243F" w:rsidRPr="0019243F" w:rsidRDefault="0019243F" w:rsidP="0019243F">
            <w:pPr>
              <w:spacing w:line="240" w:lineRule="auto"/>
              <w:rPr>
                <w:rFonts w:eastAsia="Times New Roman"/>
                <w:b/>
                <w:bCs/>
                <w:sz w:val="15"/>
                <w:szCs w:val="15"/>
                <w:lang w:val="en-TR"/>
              </w:rPr>
            </w:pPr>
            <w:r w:rsidRPr="0019243F">
              <w:rPr>
                <w:rFonts w:eastAsia="Times New Roman"/>
                <w:b/>
                <w:bCs/>
                <w:sz w:val="15"/>
                <w:szCs w:val="15"/>
                <w:lang w:val="en-TR"/>
              </w:rPr>
              <w:t> </w:t>
            </w:r>
          </w:p>
        </w:tc>
        <w:tc>
          <w:tcPr>
            <w:tcW w:w="130" w:type="pct"/>
            <w:shd w:val="clear" w:color="000000" w:fill="95B3D7"/>
            <w:noWrap/>
            <w:vAlign w:val="bottom"/>
            <w:hideMark/>
          </w:tcPr>
          <w:p w14:paraId="2C70D77F" w14:textId="77777777" w:rsidR="0019243F" w:rsidRPr="0019243F" w:rsidRDefault="0019243F" w:rsidP="0019243F">
            <w:pPr>
              <w:spacing w:line="240" w:lineRule="auto"/>
              <w:rPr>
                <w:rFonts w:eastAsia="Times New Roman"/>
                <w:b/>
                <w:bCs/>
                <w:sz w:val="15"/>
                <w:szCs w:val="15"/>
                <w:lang w:val="en-TR"/>
              </w:rPr>
            </w:pPr>
            <w:r w:rsidRPr="0019243F">
              <w:rPr>
                <w:rFonts w:eastAsia="Times New Roman"/>
                <w:b/>
                <w:bCs/>
                <w:sz w:val="15"/>
                <w:szCs w:val="15"/>
                <w:lang w:val="en-TR"/>
              </w:rPr>
              <w:t> </w:t>
            </w:r>
          </w:p>
        </w:tc>
        <w:tc>
          <w:tcPr>
            <w:tcW w:w="270" w:type="pct"/>
            <w:shd w:val="clear" w:color="000000" w:fill="B8CCE4"/>
            <w:noWrap/>
            <w:vAlign w:val="bottom"/>
            <w:hideMark/>
          </w:tcPr>
          <w:p w14:paraId="0007FB7B" w14:textId="77777777" w:rsidR="0019243F" w:rsidRPr="0019243F" w:rsidRDefault="0019243F" w:rsidP="0019243F">
            <w:pPr>
              <w:spacing w:line="240" w:lineRule="auto"/>
              <w:jc w:val="center"/>
              <w:rPr>
                <w:rFonts w:eastAsia="Times New Roman"/>
                <w:b/>
                <w:bCs/>
                <w:sz w:val="15"/>
                <w:szCs w:val="15"/>
                <w:lang w:val="en-TR"/>
              </w:rPr>
            </w:pPr>
            <w:r w:rsidRPr="0019243F">
              <w:rPr>
                <w:rFonts w:eastAsia="Times New Roman"/>
                <w:b/>
                <w:bCs/>
                <w:sz w:val="15"/>
                <w:szCs w:val="15"/>
                <w:lang w:val="en-TR"/>
              </w:rPr>
              <w:t xml:space="preserve">91.980 </w:t>
            </w:r>
          </w:p>
        </w:tc>
        <w:tc>
          <w:tcPr>
            <w:tcW w:w="332" w:type="pct"/>
            <w:shd w:val="clear" w:color="000000" w:fill="B8CCE4"/>
            <w:noWrap/>
            <w:vAlign w:val="bottom"/>
            <w:hideMark/>
          </w:tcPr>
          <w:p w14:paraId="4D475714" w14:textId="77777777" w:rsidR="0019243F" w:rsidRPr="0019243F" w:rsidRDefault="0019243F" w:rsidP="0019243F">
            <w:pPr>
              <w:spacing w:line="240" w:lineRule="auto"/>
              <w:jc w:val="center"/>
              <w:rPr>
                <w:rFonts w:eastAsia="Times New Roman"/>
                <w:b/>
                <w:bCs/>
                <w:sz w:val="15"/>
                <w:szCs w:val="15"/>
                <w:lang w:val="en-TR"/>
              </w:rPr>
            </w:pPr>
            <w:r w:rsidRPr="0019243F">
              <w:rPr>
                <w:rFonts w:eastAsia="Times New Roman"/>
                <w:b/>
                <w:bCs/>
                <w:sz w:val="15"/>
                <w:szCs w:val="15"/>
                <w:lang w:val="en-TR"/>
              </w:rPr>
              <w:t xml:space="preserve">75.355 </w:t>
            </w:r>
          </w:p>
        </w:tc>
        <w:tc>
          <w:tcPr>
            <w:tcW w:w="298" w:type="pct"/>
            <w:shd w:val="clear" w:color="000000" w:fill="B8CCE4"/>
            <w:noWrap/>
            <w:vAlign w:val="bottom"/>
            <w:hideMark/>
          </w:tcPr>
          <w:p w14:paraId="44E4795A" w14:textId="77777777" w:rsidR="0019243F" w:rsidRPr="0019243F" w:rsidRDefault="0019243F" w:rsidP="0019243F">
            <w:pPr>
              <w:spacing w:line="240" w:lineRule="auto"/>
              <w:jc w:val="center"/>
              <w:rPr>
                <w:rFonts w:eastAsia="Times New Roman"/>
                <w:b/>
                <w:bCs/>
                <w:sz w:val="15"/>
                <w:szCs w:val="15"/>
                <w:lang w:val="en-TR"/>
              </w:rPr>
            </w:pPr>
            <w:r w:rsidRPr="0019243F">
              <w:rPr>
                <w:rFonts w:eastAsia="Times New Roman"/>
                <w:b/>
                <w:bCs/>
                <w:sz w:val="15"/>
                <w:szCs w:val="15"/>
                <w:lang w:val="en-TR"/>
              </w:rPr>
              <w:t xml:space="preserve">96.224 </w:t>
            </w:r>
          </w:p>
        </w:tc>
        <w:tc>
          <w:tcPr>
            <w:tcW w:w="298" w:type="pct"/>
            <w:shd w:val="clear" w:color="000000" w:fill="B8CCE4"/>
            <w:noWrap/>
            <w:vAlign w:val="bottom"/>
            <w:hideMark/>
          </w:tcPr>
          <w:p w14:paraId="0C104611" w14:textId="77777777" w:rsidR="0019243F" w:rsidRPr="0019243F" w:rsidRDefault="0019243F" w:rsidP="0019243F">
            <w:pPr>
              <w:spacing w:line="240" w:lineRule="auto"/>
              <w:jc w:val="center"/>
              <w:rPr>
                <w:rFonts w:eastAsia="Times New Roman"/>
                <w:b/>
                <w:bCs/>
                <w:sz w:val="15"/>
                <w:szCs w:val="15"/>
                <w:lang w:val="en-TR"/>
              </w:rPr>
            </w:pPr>
            <w:r w:rsidRPr="0019243F">
              <w:rPr>
                <w:rFonts w:eastAsia="Times New Roman"/>
                <w:b/>
                <w:bCs/>
                <w:sz w:val="15"/>
                <w:szCs w:val="15"/>
                <w:lang w:val="en-TR"/>
              </w:rPr>
              <w:t xml:space="preserve">53.726 </w:t>
            </w:r>
          </w:p>
        </w:tc>
        <w:tc>
          <w:tcPr>
            <w:tcW w:w="298" w:type="pct"/>
            <w:shd w:val="clear" w:color="000000" w:fill="B8CCE4"/>
            <w:noWrap/>
            <w:vAlign w:val="bottom"/>
            <w:hideMark/>
          </w:tcPr>
          <w:p w14:paraId="675CC1E1" w14:textId="77777777" w:rsidR="0019243F" w:rsidRPr="0019243F" w:rsidRDefault="0019243F" w:rsidP="0019243F">
            <w:pPr>
              <w:spacing w:line="240" w:lineRule="auto"/>
              <w:jc w:val="center"/>
              <w:rPr>
                <w:rFonts w:eastAsia="Times New Roman"/>
                <w:b/>
                <w:bCs/>
                <w:sz w:val="15"/>
                <w:szCs w:val="15"/>
                <w:lang w:val="en-TR"/>
              </w:rPr>
            </w:pPr>
            <w:r w:rsidRPr="0019243F">
              <w:rPr>
                <w:rFonts w:eastAsia="Times New Roman"/>
                <w:b/>
                <w:bCs/>
                <w:sz w:val="15"/>
                <w:szCs w:val="15"/>
                <w:lang w:val="en-TR"/>
              </w:rPr>
              <w:t xml:space="preserve">56.853 </w:t>
            </w:r>
          </w:p>
        </w:tc>
        <w:tc>
          <w:tcPr>
            <w:tcW w:w="298" w:type="pct"/>
            <w:shd w:val="clear" w:color="000000" w:fill="B8CCE4"/>
            <w:noWrap/>
            <w:vAlign w:val="bottom"/>
            <w:hideMark/>
          </w:tcPr>
          <w:p w14:paraId="6C86CE6B" w14:textId="77777777" w:rsidR="0019243F" w:rsidRPr="0019243F" w:rsidRDefault="0019243F" w:rsidP="0019243F">
            <w:pPr>
              <w:spacing w:line="240" w:lineRule="auto"/>
              <w:jc w:val="center"/>
              <w:rPr>
                <w:rFonts w:eastAsia="Times New Roman"/>
                <w:b/>
                <w:bCs/>
                <w:sz w:val="15"/>
                <w:szCs w:val="15"/>
                <w:lang w:val="en-TR"/>
              </w:rPr>
            </w:pPr>
            <w:r w:rsidRPr="0019243F">
              <w:rPr>
                <w:rFonts w:eastAsia="Times New Roman"/>
                <w:b/>
                <w:bCs/>
                <w:sz w:val="15"/>
                <w:szCs w:val="15"/>
                <w:lang w:val="en-TR"/>
              </w:rPr>
              <w:t xml:space="preserve">65.123 </w:t>
            </w:r>
          </w:p>
        </w:tc>
        <w:tc>
          <w:tcPr>
            <w:tcW w:w="298" w:type="pct"/>
            <w:shd w:val="clear" w:color="000000" w:fill="B8CCE4"/>
            <w:noWrap/>
            <w:vAlign w:val="bottom"/>
            <w:hideMark/>
          </w:tcPr>
          <w:p w14:paraId="0AA9DE7A" w14:textId="77777777" w:rsidR="0019243F" w:rsidRPr="0019243F" w:rsidRDefault="0019243F" w:rsidP="0019243F">
            <w:pPr>
              <w:spacing w:line="240" w:lineRule="auto"/>
              <w:jc w:val="center"/>
              <w:rPr>
                <w:rFonts w:eastAsia="Times New Roman"/>
                <w:b/>
                <w:bCs/>
                <w:sz w:val="15"/>
                <w:szCs w:val="15"/>
                <w:lang w:val="en-TR"/>
              </w:rPr>
            </w:pPr>
            <w:r w:rsidRPr="0019243F">
              <w:rPr>
                <w:rFonts w:eastAsia="Times New Roman"/>
                <w:b/>
                <w:bCs/>
                <w:sz w:val="15"/>
                <w:szCs w:val="15"/>
                <w:lang w:val="en-TR"/>
              </w:rPr>
              <w:t xml:space="preserve">74.129 </w:t>
            </w:r>
          </w:p>
        </w:tc>
        <w:tc>
          <w:tcPr>
            <w:tcW w:w="298" w:type="pct"/>
            <w:shd w:val="clear" w:color="000000" w:fill="B8CCE4"/>
            <w:noWrap/>
            <w:vAlign w:val="bottom"/>
            <w:hideMark/>
          </w:tcPr>
          <w:p w14:paraId="31C8AEAF" w14:textId="77777777" w:rsidR="0019243F" w:rsidRPr="0019243F" w:rsidRDefault="0019243F" w:rsidP="0019243F">
            <w:pPr>
              <w:spacing w:line="240" w:lineRule="auto"/>
              <w:jc w:val="center"/>
              <w:rPr>
                <w:rFonts w:eastAsia="Times New Roman"/>
                <w:b/>
                <w:bCs/>
                <w:sz w:val="15"/>
                <w:szCs w:val="15"/>
                <w:lang w:val="en-TR"/>
              </w:rPr>
            </w:pPr>
            <w:r w:rsidRPr="0019243F">
              <w:rPr>
                <w:rFonts w:eastAsia="Times New Roman"/>
                <w:b/>
                <w:bCs/>
                <w:sz w:val="15"/>
                <w:szCs w:val="15"/>
                <w:lang w:val="en-TR"/>
              </w:rPr>
              <w:t xml:space="preserve">86.316 </w:t>
            </w:r>
          </w:p>
        </w:tc>
        <w:tc>
          <w:tcPr>
            <w:tcW w:w="298" w:type="pct"/>
            <w:shd w:val="clear" w:color="000000" w:fill="B8CCE4"/>
            <w:noWrap/>
            <w:vAlign w:val="bottom"/>
            <w:hideMark/>
          </w:tcPr>
          <w:p w14:paraId="7AE24A89" w14:textId="77777777" w:rsidR="0019243F" w:rsidRPr="0019243F" w:rsidRDefault="0019243F" w:rsidP="0019243F">
            <w:pPr>
              <w:spacing w:line="240" w:lineRule="auto"/>
              <w:jc w:val="center"/>
              <w:rPr>
                <w:rFonts w:eastAsia="Times New Roman"/>
                <w:b/>
                <w:bCs/>
                <w:sz w:val="15"/>
                <w:szCs w:val="15"/>
                <w:lang w:val="en-TR"/>
              </w:rPr>
            </w:pPr>
            <w:r w:rsidRPr="0019243F">
              <w:rPr>
                <w:rFonts w:eastAsia="Times New Roman"/>
                <w:b/>
                <w:bCs/>
                <w:sz w:val="15"/>
                <w:szCs w:val="15"/>
                <w:lang w:val="en-TR"/>
              </w:rPr>
              <w:t xml:space="preserve">95.551 </w:t>
            </w:r>
          </w:p>
        </w:tc>
        <w:tc>
          <w:tcPr>
            <w:tcW w:w="298" w:type="pct"/>
            <w:shd w:val="clear" w:color="000000" w:fill="B8CCE4"/>
            <w:noWrap/>
            <w:vAlign w:val="bottom"/>
            <w:hideMark/>
          </w:tcPr>
          <w:p w14:paraId="5652573D" w14:textId="77777777" w:rsidR="0019243F" w:rsidRPr="0019243F" w:rsidRDefault="0019243F" w:rsidP="0019243F">
            <w:pPr>
              <w:spacing w:line="240" w:lineRule="auto"/>
              <w:jc w:val="center"/>
              <w:rPr>
                <w:rFonts w:eastAsia="Times New Roman"/>
                <w:b/>
                <w:bCs/>
                <w:sz w:val="15"/>
                <w:szCs w:val="15"/>
                <w:lang w:val="en-TR"/>
              </w:rPr>
            </w:pPr>
            <w:r w:rsidRPr="0019243F">
              <w:rPr>
                <w:rFonts w:eastAsia="Times New Roman"/>
                <w:b/>
                <w:bCs/>
                <w:sz w:val="15"/>
                <w:szCs w:val="15"/>
                <w:lang w:val="en-TR"/>
              </w:rPr>
              <w:t xml:space="preserve">72.967 </w:t>
            </w:r>
          </w:p>
        </w:tc>
        <w:tc>
          <w:tcPr>
            <w:tcW w:w="298" w:type="pct"/>
            <w:shd w:val="clear" w:color="000000" w:fill="B8CCE4"/>
            <w:noWrap/>
            <w:vAlign w:val="bottom"/>
            <w:hideMark/>
          </w:tcPr>
          <w:p w14:paraId="2FE9A789" w14:textId="77777777" w:rsidR="0019243F" w:rsidRPr="0019243F" w:rsidRDefault="0019243F" w:rsidP="0019243F">
            <w:pPr>
              <w:spacing w:line="240" w:lineRule="auto"/>
              <w:jc w:val="center"/>
              <w:rPr>
                <w:rFonts w:eastAsia="Times New Roman"/>
                <w:b/>
                <w:bCs/>
                <w:sz w:val="15"/>
                <w:szCs w:val="15"/>
                <w:lang w:val="en-TR"/>
              </w:rPr>
            </w:pPr>
            <w:r w:rsidRPr="0019243F">
              <w:rPr>
                <w:rFonts w:eastAsia="Times New Roman"/>
                <w:b/>
                <w:bCs/>
                <w:sz w:val="15"/>
                <w:szCs w:val="15"/>
                <w:lang w:val="en-TR"/>
              </w:rPr>
              <w:t xml:space="preserve">76.661 </w:t>
            </w:r>
          </w:p>
        </w:tc>
        <w:tc>
          <w:tcPr>
            <w:tcW w:w="298" w:type="pct"/>
            <w:shd w:val="clear" w:color="000000" w:fill="B8CCE4"/>
            <w:noWrap/>
            <w:vAlign w:val="bottom"/>
            <w:hideMark/>
          </w:tcPr>
          <w:p w14:paraId="31CD0D95" w14:textId="77777777" w:rsidR="0019243F" w:rsidRPr="0019243F" w:rsidRDefault="0019243F" w:rsidP="0019243F">
            <w:pPr>
              <w:spacing w:line="240" w:lineRule="auto"/>
              <w:jc w:val="center"/>
              <w:rPr>
                <w:rFonts w:eastAsia="Times New Roman"/>
                <w:b/>
                <w:bCs/>
                <w:sz w:val="15"/>
                <w:szCs w:val="15"/>
                <w:lang w:val="en-TR"/>
              </w:rPr>
            </w:pPr>
            <w:r w:rsidRPr="0019243F">
              <w:rPr>
                <w:rFonts w:eastAsia="Times New Roman"/>
                <w:b/>
                <w:bCs/>
                <w:sz w:val="15"/>
                <w:szCs w:val="15"/>
                <w:lang w:val="en-TR"/>
              </w:rPr>
              <w:t xml:space="preserve">78.469 </w:t>
            </w:r>
          </w:p>
        </w:tc>
        <w:tc>
          <w:tcPr>
            <w:tcW w:w="340" w:type="pct"/>
            <w:shd w:val="clear" w:color="000000" w:fill="B8CCE4"/>
            <w:noWrap/>
            <w:vAlign w:val="bottom"/>
            <w:hideMark/>
          </w:tcPr>
          <w:p w14:paraId="228EECAA" w14:textId="77777777" w:rsidR="0019243F" w:rsidRPr="0019243F" w:rsidRDefault="0019243F" w:rsidP="0019243F">
            <w:pPr>
              <w:spacing w:line="240" w:lineRule="auto"/>
              <w:jc w:val="right"/>
              <w:rPr>
                <w:rFonts w:eastAsia="Times New Roman"/>
                <w:b/>
                <w:bCs/>
                <w:sz w:val="15"/>
                <w:szCs w:val="15"/>
                <w:lang w:val="en-TR"/>
              </w:rPr>
            </w:pPr>
            <w:r w:rsidRPr="0019243F">
              <w:rPr>
                <w:rFonts w:eastAsia="Times New Roman"/>
                <w:b/>
                <w:bCs/>
                <w:sz w:val="15"/>
                <w:szCs w:val="15"/>
                <w:lang w:val="en-TR"/>
              </w:rPr>
              <w:t xml:space="preserve">923.354 </w:t>
            </w:r>
          </w:p>
        </w:tc>
      </w:tr>
      <w:tr w:rsidR="0019243F" w:rsidRPr="0019243F" w14:paraId="40DA43D0" w14:textId="77777777" w:rsidTr="0019243F">
        <w:trPr>
          <w:trHeight w:val="239"/>
        </w:trPr>
        <w:tc>
          <w:tcPr>
            <w:tcW w:w="815" w:type="pct"/>
            <w:shd w:val="clear" w:color="000000" w:fill="B8CCE4"/>
            <w:noWrap/>
            <w:vAlign w:val="bottom"/>
            <w:hideMark/>
          </w:tcPr>
          <w:p w14:paraId="607C6D48"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130" w:type="pct"/>
            <w:shd w:val="clear" w:color="000000" w:fill="B8CCE4"/>
            <w:noWrap/>
            <w:vAlign w:val="bottom"/>
            <w:hideMark/>
          </w:tcPr>
          <w:p w14:paraId="20794DDB"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130" w:type="pct"/>
            <w:shd w:val="clear" w:color="000000" w:fill="B8CCE4"/>
            <w:noWrap/>
            <w:vAlign w:val="bottom"/>
            <w:hideMark/>
          </w:tcPr>
          <w:p w14:paraId="68AC9735"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270" w:type="pct"/>
            <w:shd w:val="clear" w:color="auto" w:fill="auto"/>
            <w:noWrap/>
            <w:vAlign w:val="bottom"/>
            <w:hideMark/>
          </w:tcPr>
          <w:p w14:paraId="4031C57D" w14:textId="77777777" w:rsidR="0019243F" w:rsidRPr="0019243F" w:rsidRDefault="0019243F" w:rsidP="0019243F">
            <w:pPr>
              <w:spacing w:line="240" w:lineRule="auto"/>
              <w:rPr>
                <w:rFonts w:eastAsia="Times New Roman"/>
                <w:sz w:val="15"/>
                <w:szCs w:val="15"/>
                <w:lang w:val="en-TR"/>
              </w:rPr>
            </w:pPr>
          </w:p>
        </w:tc>
        <w:tc>
          <w:tcPr>
            <w:tcW w:w="332" w:type="pct"/>
            <w:shd w:val="clear" w:color="auto" w:fill="auto"/>
            <w:noWrap/>
            <w:vAlign w:val="bottom"/>
            <w:hideMark/>
          </w:tcPr>
          <w:p w14:paraId="50722234"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4596FDE8"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4C977F07"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6AF10FE6"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3CFBDB06"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250E4162"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2EEF1C07"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261300B3"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420EA9CB"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4794B79F"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2F5537AA"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340" w:type="pct"/>
            <w:shd w:val="clear" w:color="auto" w:fill="auto"/>
            <w:noWrap/>
            <w:vAlign w:val="bottom"/>
            <w:hideMark/>
          </w:tcPr>
          <w:p w14:paraId="7345339F"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r>
      <w:tr w:rsidR="0019243F" w:rsidRPr="0019243F" w14:paraId="4A473B50" w14:textId="77777777" w:rsidTr="0019243F">
        <w:trPr>
          <w:trHeight w:val="239"/>
        </w:trPr>
        <w:tc>
          <w:tcPr>
            <w:tcW w:w="815" w:type="pct"/>
            <w:shd w:val="clear" w:color="000000" w:fill="B8CCE4"/>
            <w:noWrap/>
            <w:vAlign w:val="bottom"/>
            <w:hideMark/>
          </w:tcPr>
          <w:p w14:paraId="10684F84"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130" w:type="pct"/>
            <w:shd w:val="clear" w:color="000000" w:fill="B8CCE4"/>
            <w:noWrap/>
            <w:vAlign w:val="bottom"/>
            <w:hideMark/>
          </w:tcPr>
          <w:p w14:paraId="0CBF4356"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130" w:type="pct"/>
            <w:shd w:val="clear" w:color="000000" w:fill="B8CCE4"/>
            <w:noWrap/>
            <w:vAlign w:val="bottom"/>
            <w:hideMark/>
          </w:tcPr>
          <w:p w14:paraId="2086FF8E"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270" w:type="pct"/>
            <w:shd w:val="clear" w:color="auto" w:fill="auto"/>
            <w:noWrap/>
            <w:vAlign w:val="bottom"/>
            <w:hideMark/>
          </w:tcPr>
          <w:p w14:paraId="76069EBC" w14:textId="77777777" w:rsidR="0019243F" w:rsidRPr="0019243F" w:rsidRDefault="0019243F" w:rsidP="0019243F">
            <w:pPr>
              <w:spacing w:line="240" w:lineRule="auto"/>
              <w:rPr>
                <w:rFonts w:eastAsia="Times New Roman"/>
                <w:sz w:val="15"/>
                <w:szCs w:val="15"/>
                <w:lang w:val="en-TR"/>
              </w:rPr>
            </w:pPr>
          </w:p>
        </w:tc>
        <w:tc>
          <w:tcPr>
            <w:tcW w:w="332" w:type="pct"/>
            <w:shd w:val="clear" w:color="auto" w:fill="auto"/>
            <w:noWrap/>
            <w:vAlign w:val="bottom"/>
            <w:hideMark/>
          </w:tcPr>
          <w:p w14:paraId="77047C51"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02223088"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74AC83AE"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1944A5D9"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799B3525"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5252B8F0"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4A8DA9A0"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37B1422E"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2644BD7F"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3626825C"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7E63D95C"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340" w:type="pct"/>
            <w:shd w:val="clear" w:color="auto" w:fill="auto"/>
            <w:noWrap/>
            <w:vAlign w:val="bottom"/>
            <w:hideMark/>
          </w:tcPr>
          <w:p w14:paraId="5796ABBC"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r>
      <w:tr w:rsidR="0019243F" w:rsidRPr="0019243F" w14:paraId="4292D4DF" w14:textId="77777777" w:rsidTr="0019243F">
        <w:trPr>
          <w:trHeight w:val="239"/>
        </w:trPr>
        <w:tc>
          <w:tcPr>
            <w:tcW w:w="815" w:type="pct"/>
            <w:shd w:val="clear" w:color="000000" w:fill="B8CCE4"/>
            <w:noWrap/>
            <w:vAlign w:val="bottom"/>
            <w:hideMark/>
          </w:tcPr>
          <w:p w14:paraId="29BB5B1C"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130" w:type="pct"/>
            <w:shd w:val="clear" w:color="000000" w:fill="B8CCE4"/>
            <w:noWrap/>
            <w:vAlign w:val="bottom"/>
            <w:hideMark/>
          </w:tcPr>
          <w:p w14:paraId="13A2FBFE"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130" w:type="pct"/>
            <w:shd w:val="clear" w:color="000000" w:fill="B8CCE4"/>
            <w:noWrap/>
            <w:vAlign w:val="bottom"/>
            <w:hideMark/>
          </w:tcPr>
          <w:p w14:paraId="6EAA094D"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270" w:type="pct"/>
            <w:shd w:val="clear" w:color="auto" w:fill="auto"/>
            <w:noWrap/>
            <w:vAlign w:val="bottom"/>
            <w:hideMark/>
          </w:tcPr>
          <w:p w14:paraId="0C33BA80" w14:textId="77777777" w:rsidR="0019243F" w:rsidRPr="0019243F" w:rsidRDefault="0019243F" w:rsidP="0019243F">
            <w:pPr>
              <w:spacing w:line="240" w:lineRule="auto"/>
              <w:rPr>
                <w:rFonts w:eastAsia="Times New Roman"/>
                <w:sz w:val="15"/>
                <w:szCs w:val="15"/>
                <w:lang w:val="en-TR"/>
              </w:rPr>
            </w:pPr>
          </w:p>
        </w:tc>
        <w:tc>
          <w:tcPr>
            <w:tcW w:w="332" w:type="pct"/>
            <w:shd w:val="clear" w:color="auto" w:fill="auto"/>
            <w:noWrap/>
            <w:vAlign w:val="bottom"/>
            <w:hideMark/>
          </w:tcPr>
          <w:p w14:paraId="378666CA"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3A222641"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4B226168"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00FFABCD"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6B6E82DB"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099EEBEC"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30CD6C04"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53B5A088"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79DC5B64"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15AB114E"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5EC3881E"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340" w:type="pct"/>
            <w:shd w:val="clear" w:color="auto" w:fill="auto"/>
            <w:noWrap/>
            <w:vAlign w:val="bottom"/>
            <w:hideMark/>
          </w:tcPr>
          <w:p w14:paraId="0E49DC3D"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r>
      <w:tr w:rsidR="0019243F" w:rsidRPr="0019243F" w14:paraId="723A162E" w14:textId="77777777" w:rsidTr="0019243F">
        <w:trPr>
          <w:trHeight w:val="239"/>
        </w:trPr>
        <w:tc>
          <w:tcPr>
            <w:tcW w:w="815" w:type="pct"/>
            <w:shd w:val="clear" w:color="000000" w:fill="95B3D7"/>
            <w:noWrap/>
            <w:vAlign w:val="bottom"/>
            <w:hideMark/>
          </w:tcPr>
          <w:p w14:paraId="15FD3825" w14:textId="77777777" w:rsidR="0019243F" w:rsidRPr="0019243F" w:rsidRDefault="0019243F" w:rsidP="0019243F">
            <w:pPr>
              <w:spacing w:line="240" w:lineRule="auto"/>
              <w:rPr>
                <w:rFonts w:eastAsia="Times New Roman"/>
                <w:b/>
                <w:bCs/>
                <w:sz w:val="15"/>
                <w:szCs w:val="15"/>
                <w:lang w:val="en-TR"/>
              </w:rPr>
            </w:pPr>
            <w:r w:rsidRPr="0019243F">
              <w:rPr>
                <w:rFonts w:eastAsia="Times New Roman"/>
                <w:b/>
                <w:bCs/>
                <w:sz w:val="15"/>
                <w:szCs w:val="15"/>
                <w:lang w:val="en-TR"/>
              </w:rPr>
              <w:t>Payments :</w:t>
            </w:r>
          </w:p>
        </w:tc>
        <w:tc>
          <w:tcPr>
            <w:tcW w:w="130" w:type="pct"/>
            <w:shd w:val="clear" w:color="000000" w:fill="95B3D7"/>
            <w:noWrap/>
            <w:vAlign w:val="bottom"/>
            <w:hideMark/>
          </w:tcPr>
          <w:p w14:paraId="2E5FA1B5"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130" w:type="pct"/>
            <w:shd w:val="clear" w:color="000000" w:fill="95B3D7"/>
            <w:noWrap/>
            <w:vAlign w:val="bottom"/>
            <w:hideMark/>
          </w:tcPr>
          <w:p w14:paraId="25CB746C"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270" w:type="pct"/>
            <w:shd w:val="clear" w:color="000000" w:fill="FFFFFF"/>
            <w:noWrap/>
            <w:vAlign w:val="bottom"/>
            <w:hideMark/>
          </w:tcPr>
          <w:p w14:paraId="093E1AA5" w14:textId="77777777" w:rsidR="0019243F" w:rsidRPr="0019243F" w:rsidRDefault="0019243F" w:rsidP="0019243F">
            <w:pPr>
              <w:spacing w:line="240" w:lineRule="auto"/>
              <w:jc w:val="center"/>
              <w:rPr>
                <w:rFonts w:eastAsia="Times New Roman"/>
                <w:sz w:val="15"/>
                <w:szCs w:val="15"/>
                <w:lang w:val="en-TR"/>
              </w:rPr>
            </w:pPr>
            <w:r w:rsidRPr="0019243F">
              <w:rPr>
                <w:rFonts w:eastAsia="Times New Roman"/>
                <w:sz w:val="15"/>
                <w:szCs w:val="15"/>
                <w:lang w:val="en-TR"/>
              </w:rPr>
              <w:t> </w:t>
            </w:r>
          </w:p>
        </w:tc>
        <w:tc>
          <w:tcPr>
            <w:tcW w:w="332" w:type="pct"/>
            <w:shd w:val="clear" w:color="000000" w:fill="FFFFFF"/>
            <w:noWrap/>
            <w:vAlign w:val="bottom"/>
            <w:hideMark/>
          </w:tcPr>
          <w:p w14:paraId="2E90E364" w14:textId="77777777" w:rsidR="0019243F" w:rsidRPr="0019243F" w:rsidRDefault="0019243F" w:rsidP="0019243F">
            <w:pPr>
              <w:spacing w:line="240" w:lineRule="auto"/>
              <w:jc w:val="center"/>
              <w:rPr>
                <w:rFonts w:eastAsia="Times New Roman"/>
                <w:sz w:val="15"/>
                <w:szCs w:val="15"/>
                <w:lang w:val="en-TR"/>
              </w:rPr>
            </w:pPr>
            <w:r w:rsidRPr="0019243F">
              <w:rPr>
                <w:rFonts w:eastAsia="Times New Roman"/>
                <w:sz w:val="15"/>
                <w:szCs w:val="15"/>
                <w:lang w:val="en-TR"/>
              </w:rPr>
              <w:t> </w:t>
            </w:r>
          </w:p>
        </w:tc>
        <w:tc>
          <w:tcPr>
            <w:tcW w:w="298" w:type="pct"/>
            <w:shd w:val="clear" w:color="000000" w:fill="FFFFFF"/>
            <w:noWrap/>
            <w:vAlign w:val="bottom"/>
            <w:hideMark/>
          </w:tcPr>
          <w:p w14:paraId="077036B1" w14:textId="77777777" w:rsidR="0019243F" w:rsidRPr="0019243F" w:rsidRDefault="0019243F" w:rsidP="0019243F">
            <w:pPr>
              <w:spacing w:line="240" w:lineRule="auto"/>
              <w:jc w:val="center"/>
              <w:rPr>
                <w:rFonts w:eastAsia="Times New Roman"/>
                <w:sz w:val="15"/>
                <w:szCs w:val="15"/>
                <w:lang w:val="en-TR"/>
              </w:rPr>
            </w:pPr>
            <w:r w:rsidRPr="0019243F">
              <w:rPr>
                <w:rFonts w:eastAsia="Times New Roman"/>
                <w:sz w:val="15"/>
                <w:szCs w:val="15"/>
                <w:lang w:val="en-TR"/>
              </w:rPr>
              <w:t> </w:t>
            </w:r>
          </w:p>
        </w:tc>
        <w:tc>
          <w:tcPr>
            <w:tcW w:w="298" w:type="pct"/>
            <w:shd w:val="clear" w:color="000000" w:fill="FFFFFF"/>
            <w:noWrap/>
            <w:vAlign w:val="bottom"/>
            <w:hideMark/>
          </w:tcPr>
          <w:p w14:paraId="76EEE316" w14:textId="77777777" w:rsidR="0019243F" w:rsidRPr="0019243F" w:rsidRDefault="0019243F" w:rsidP="0019243F">
            <w:pPr>
              <w:spacing w:line="240" w:lineRule="auto"/>
              <w:jc w:val="center"/>
              <w:rPr>
                <w:rFonts w:eastAsia="Times New Roman"/>
                <w:sz w:val="15"/>
                <w:szCs w:val="15"/>
                <w:lang w:val="en-TR"/>
              </w:rPr>
            </w:pPr>
            <w:r w:rsidRPr="0019243F">
              <w:rPr>
                <w:rFonts w:eastAsia="Times New Roman"/>
                <w:sz w:val="15"/>
                <w:szCs w:val="15"/>
                <w:lang w:val="en-TR"/>
              </w:rPr>
              <w:t> </w:t>
            </w:r>
          </w:p>
        </w:tc>
        <w:tc>
          <w:tcPr>
            <w:tcW w:w="298" w:type="pct"/>
            <w:shd w:val="clear" w:color="000000" w:fill="FFFFFF"/>
            <w:noWrap/>
            <w:vAlign w:val="bottom"/>
            <w:hideMark/>
          </w:tcPr>
          <w:p w14:paraId="458ACB70" w14:textId="77777777" w:rsidR="0019243F" w:rsidRPr="0019243F" w:rsidRDefault="0019243F" w:rsidP="0019243F">
            <w:pPr>
              <w:spacing w:line="240" w:lineRule="auto"/>
              <w:jc w:val="center"/>
              <w:rPr>
                <w:rFonts w:eastAsia="Times New Roman"/>
                <w:sz w:val="15"/>
                <w:szCs w:val="15"/>
                <w:lang w:val="en-TR"/>
              </w:rPr>
            </w:pPr>
            <w:r w:rsidRPr="0019243F">
              <w:rPr>
                <w:rFonts w:eastAsia="Times New Roman"/>
                <w:sz w:val="15"/>
                <w:szCs w:val="15"/>
                <w:lang w:val="en-TR"/>
              </w:rPr>
              <w:t> </w:t>
            </w:r>
          </w:p>
        </w:tc>
        <w:tc>
          <w:tcPr>
            <w:tcW w:w="298" w:type="pct"/>
            <w:shd w:val="clear" w:color="000000" w:fill="FFFFFF"/>
            <w:noWrap/>
            <w:vAlign w:val="bottom"/>
            <w:hideMark/>
          </w:tcPr>
          <w:p w14:paraId="78AB58AF" w14:textId="77777777" w:rsidR="0019243F" w:rsidRPr="0019243F" w:rsidRDefault="0019243F" w:rsidP="0019243F">
            <w:pPr>
              <w:spacing w:line="240" w:lineRule="auto"/>
              <w:jc w:val="center"/>
              <w:rPr>
                <w:rFonts w:eastAsia="Times New Roman"/>
                <w:sz w:val="15"/>
                <w:szCs w:val="15"/>
                <w:lang w:val="en-TR"/>
              </w:rPr>
            </w:pPr>
            <w:r w:rsidRPr="0019243F">
              <w:rPr>
                <w:rFonts w:eastAsia="Times New Roman"/>
                <w:sz w:val="15"/>
                <w:szCs w:val="15"/>
                <w:lang w:val="en-TR"/>
              </w:rPr>
              <w:t> </w:t>
            </w:r>
          </w:p>
        </w:tc>
        <w:tc>
          <w:tcPr>
            <w:tcW w:w="298" w:type="pct"/>
            <w:shd w:val="clear" w:color="000000" w:fill="FFFFFF"/>
            <w:noWrap/>
            <w:vAlign w:val="bottom"/>
            <w:hideMark/>
          </w:tcPr>
          <w:p w14:paraId="607618F9"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298" w:type="pct"/>
            <w:shd w:val="clear" w:color="000000" w:fill="FFFFFF"/>
            <w:noWrap/>
            <w:vAlign w:val="bottom"/>
            <w:hideMark/>
          </w:tcPr>
          <w:p w14:paraId="2DA8FBC6"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298" w:type="pct"/>
            <w:shd w:val="clear" w:color="000000" w:fill="FFFFFF"/>
            <w:noWrap/>
            <w:vAlign w:val="bottom"/>
            <w:hideMark/>
          </w:tcPr>
          <w:p w14:paraId="46CFA34F"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298" w:type="pct"/>
            <w:shd w:val="clear" w:color="000000" w:fill="FFFFFF"/>
            <w:noWrap/>
            <w:vAlign w:val="bottom"/>
            <w:hideMark/>
          </w:tcPr>
          <w:p w14:paraId="26B8F95F"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298" w:type="pct"/>
            <w:shd w:val="clear" w:color="000000" w:fill="FFFFFF"/>
            <w:noWrap/>
            <w:vAlign w:val="bottom"/>
            <w:hideMark/>
          </w:tcPr>
          <w:p w14:paraId="21438C07"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298" w:type="pct"/>
            <w:shd w:val="clear" w:color="000000" w:fill="FFFFFF"/>
            <w:noWrap/>
            <w:vAlign w:val="bottom"/>
            <w:hideMark/>
          </w:tcPr>
          <w:p w14:paraId="375FAC34"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340" w:type="pct"/>
            <w:shd w:val="clear" w:color="000000" w:fill="FFFFFF"/>
            <w:noWrap/>
            <w:vAlign w:val="bottom"/>
            <w:hideMark/>
          </w:tcPr>
          <w:p w14:paraId="6C5E218D"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r>
      <w:tr w:rsidR="0019243F" w:rsidRPr="0019243F" w14:paraId="62445916" w14:textId="77777777" w:rsidTr="0019243F">
        <w:trPr>
          <w:trHeight w:val="239"/>
        </w:trPr>
        <w:tc>
          <w:tcPr>
            <w:tcW w:w="815" w:type="pct"/>
            <w:shd w:val="clear" w:color="000000" w:fill="B8CCE4"/>
            <w:noWrap/>
            <w:vAlign w:val="bottom"/>
            <w:hideMark/>
          </w:tcPr>
          <w:p w14:paraId="3971DB92"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Complimentary Beverages</w:t>
            </w:r>
          </w:p>
        </w:tc>
        <w:tc>
          <w:tcPr>
            <w:tcW w:w="130" w:type="pct"/>
            <w:shd w:val="clear" w:color="000000" w:fill="B8CCE4"/>
            <w:noWrap/>
            <w:vAlign w:val="bottom"/>
            <w:hideMark/>
          </w:tcPr>
          <w:p w14:paraId="6001496D"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130" w:type="pct"/>
            <w:shd w:val="clear" w:color="000000" w:fill="B8CCE4"/>
            <w:noWrap/>
            <w:vAlign w:val="bottom"/>
            <w:hideMark/>
          </w:tcPr>
          <w:p w14:paraId="2C6ACF30"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270" w:type="pct"/>
            <w:shd w:val="clear" w:color="auto" w:fill="auto"/>
            <w:noWrap/>
            <w:vAlign w:val="bottom"/>
            <w:hideMark/>
          </w:tcPr>
          <w:p w14:paraId="189B3031" w14:textId="77777777" w:rsidR="0019243F" w:rsidRPr="0019243F" w:rsidRDefault="0019243F" w:rsidP="0019243F">
            <w:pPr>
              <w:spacing w:line="240" w:lineRule="auto"/>
              <w:rPr>
                <w:rFonts w:eastAsia="Times New Roman"/>
                <w:sz w:val="15"/>
                <w:szCs w:val="15"/>
                <w:lang w:val="en-TR"/>
              </w:rPr>
            </w:pPr>
          </w:p>
        </w:tc>
        <w:tc>
          <w:tcPr>
            <w:tcW w:w="332" w:type="pct"/>
            <w:shd w:val="clear" w:color="auto" w:fill="auto"/>
            <w:noWrap/>
            <w:vAlign w:val="bottom"/>
            <w:hideMark/>
          </w:tcPr>
          <w:p w14:paraId="149493C8"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22F61A2D"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565704DE" w14:textId="77777777" w:rsidR="0019243F" w:rsidRPr="0019243F" w:rsidRDefault="0019243F" w:rsidP="0019243F">
            <w:pPr>
              <w:spacing w:line="240" w:lineRule="auto"/>
              <w:jc w:val="center"/>
              <w:rPr>
                <w:rFonts w:eastAsia="Times New Roman"/>
                <w:sz w:val="15"/>
                <w:szCs w:val="15"/>
                <w:lang w:val="en-TR"/>
              </w:rPr>
            </w:pPr>
            <w:r w:rsidRPr="0019243F">
              <w:rPr>
                <w:rFonts w:eastAsia="Times New Roman"/>
                <w:sz w:val="15"/>
                <w:szCs w:val="15"/>
                <w:lang w:val="en-TR"/>
              </w:rPr>
              <w:t xml:space="preserve">350 </w:t>
            </w:r>
          </w:p>
        </w:tc>
        <w:tc>
          <w:tcPr>
            <w:tcW w:w="298" w:type="pct"/>
            <w:shd w:val="clear" w:color="auto" w:fill="auto"/>
            <w:noWrap/>
            <w:vAlign w:val="bottom"/>
            <w:hideMark/>
          </w:tcPr>
          <w:p w14:paraId="63628E4A" w14:textId="77777777" w:rsidR="0019243F" w:rsidRPr="0019243F" w:rsidRDefault="0019243F" w:rsidP="0019243F">
            <w:pPr>
              <w:spacing w:line="240" w:lineRule="auto"/>
              <w:jc w:val="center"/>
              <w:rPr>
                <w:rFonts w:eastAsia="Times New Roman"/>
                <w:sz w:val="15"/>
                <w:szCs w:val="15"/>
                <w:lang w:val="en-TR"/>
              </w:rPr>
            </w:pPr>
          </w:p>
        </w:tc>
        <w:tc>
          <w:tcPr>
            <w:tcW w:w="298" w:type="pct"/>
            <w:shd w:val="clear" w:color="auto" w:fill="auto"/>
            <w:noWrap/>
            <w:vAlign w:val="bottom"/>
            <w:hideMark/>
          </w:tcPr>
          <w:p w14:paraId="56F99E53" w14:textId="77777777" w:rsidR="0019243F" w:rsidRPr="0019243F" w:rsidRDefault="0019243F" w:rsidP="0019243F">
            <w:pPr>
              <w:spacing w:line="240" w:lineRule="auto"/>
              <w:jc w:val="center"/>
              <w:rPr>
                <w:rFonts w:eastAsia="Times New Roman"/>
                <w:sz w:val="15"/>
                <w:szCs w:val="15"/>
                <w:lang w:val="en-TR"/>
              </w:rPr>
            </w:pPr>
            <w:r w:rsidRPr="0019243F">
              <w:rPr>
                <w:rFonts w:eastAsia="Times New Roman"/>
                <w:sz w:val="15"/>
                <w:szCs w:val="15"/>
                <w:lang w:val="en-TR"/>
              </w:rPr>
              <w:t xml:space="preserve">350 </w:t>
            </w:r>
          </w:p>
        </w:tc>
        <w:tc>
          <w:tcPr>
            <w:tcW w:w="298" w:type="pct"/>
            <w:shd w:val="clear" w:color="auto" w:fill="auto"/>
            <w:noWrap/>
            <w:vAlign w:val="bottom"/>
            <w:hideMark/>
          </w:tcPr>
          <w:p w14:paraId="413BB024" w14:textId="77777777" w:rsidR="0019243F" w:rsidRPr="0019243F" w:rsidRDefault="0019243F" w:rsidP="0019243F">
            <w:pPr>
              <w:spacing w:line="240" w:lineRule="auto"/>
              <w:jc w:val="center"/>
              <w:rPr>
                <w:rFonts w:eastAsia="Times New Roman"/>
                <w:sz w:val="15"/>
                <w:szCs w:val="15"/>
                <w:lang w:val="en-TR"/>
              </w:rPr>
            </w:pPr>
          </w:p>
        </w:tc>
        <w:tc>
          <w:tcPr>
            <w:tcW w:w="298" w:type="pct"/>
            <w:shd w:val="clear" w:color="auto" w:fill="auto"/>
            <w:noWrap/>
            <w:vAlign w:val="bottom"/>
            <w:hideMark/>
          </w:tcPr>
          <w:p w14:paraId="29E134B0"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350 </w:t>
            </w:r>
          </w:p>
        </w:tc>
        <w:tc>
          <w:tcPr>
            <w:tcW w:w="298" w:type="pct"/>
            <w:shd w:val="clear" w:color="auto" w:fill="auto"/>
            <w:noWrap/>
            <w:vAlign w:val="bottom"/>
            <w:hideMark/>
          </w:tcPr>
          <w:p w14:paraId="3FAF1516" w14:textId="77777777" w:rsidR="0019243F" w:rsidRPr="0019243F" w:rsidRDefault="0019243F" w:rsidP="0019243F">
            <w:pPr>
              <w:spacing w:line="240" w:lineRule="auto"/>
              <w:jc w:val="right"/>
              <w:rPr>
                <w:rFonts w:eastAsia="Times New Roman"/>
                <w:sz w:val="15"/>
                <w:szCs w:val="15"/>
                <w:lang w:val="en-TR"/>
              </w:rPr>
            </w:pPr>
          </w:p>
        </w:tc>
        <w:tc>
          <w:tcPr>
            <w:tcW w:w="298" w:type="pct"/>
            <w:shd w:val="clear" w:color="auto" w:fill="auto"/>
            <w:noWrap/>
            <w:vAlign w:val="bottom"/>
            <w:hideMark/>
          </w:tcPr>
          <w:p w14:paraId="3AC8BBF8"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350 </w:t>
            </w:r>
          </w:p>
        </w:tc>
        <w:tc>
          <w:tcPr>
            <w:tcW w:w="298" w:type="pct"/>
            <w:shd w:val="clear" w:color="auto" w:fill="auto"/>
            <w:noWrap/>
            <w:vAlign w:val="bottom"/>
            <w:hideMark/>
          </w:tcPr>
          <w:p w14:paraId="41DFDDCE" w14:textId="77777777" w:rsidR="0019243F" w:rsidRPr="0019243F" w:rsidRDefault="0019243F" w:rsidP="0019243F">
            <w:pPr>
              <w:spacing w:line="240" w:lineRule="auto"/>
              <w:jc w:val="right"/>
              <w:rPr>
                <w:rFonts w:eastAsia="Times New Roman"/>
                <w:sz w:val="15"/>
                <w:szCs w:val="15"/>
                <w:lang w:val="en-TR"/>
              </w:rPr>
            </w:pPr>
          </w:p>
        </w:tc>
        <w:tc>
          <w:tcPr>
            <w:tcW w:w="298" w:type="pct"/>
            <w:shd w:val="clear" w:color="auto" w:fill="auto"/>
            <w:noWrap/>
            <w:vAlign w:val="bottom"/>
            <w:hideMark/>
          </w:tcPr>
          <w:p w14:paraId="444CF0F7"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350 </w:t>
            </w:r>
          </w:p>
        </w:tc>
        <w:tc>
          <w:tcPr>
            <w:tcW w:w="340" w:type="pct"/>
            <w:shd w:val="clear" w:color="auto" w:fill="auto"/>
            <w:noWrap/>
            <w:vAlign w:val="bottom"/>
            <w:hideMark/>
          </w:tcPr>
          <w:p w14:paraId="56C5185C"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1.750 </w:t>
            </w:r>
          </w:p>
        </w:tc>
      </w:tr>
      <w:tr w:rsidR="0019243F" w:rsidRPr="0019243F" w14:paraId="00D3A673" w14:textId="77777777" w:rsidTr="0019243F">
        <w:trPr>
          <w:trHeight w:val="239"/>
        </w:trPr>
        <w:tc>
          <w:tcPr>
            <w:tcW w:w="815" w:type="pct"/>
            <w:shd w:val="clear" w:color="000000" w:fill="B8CCE4"/>
            <w:noWrap/>
            <w:vAlign w:val="bottom"/>
            <w:hideMark/>
          </w:tcPr>
          <w:p w14:paraId="731A8EC2"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Payments to suppliers</w:t>
            </w:r>
          </w:p>
        </w:tc>
        <w:tc>
          <w:tcPr>
            <w:tcW w:w="130" w:type="pct"/>
            <w:shd w:val="clear" w:color="000000" w:fill="B8CCE4"/>
            <w:noWrap/>
            <w:vAlign w:val="bottom"/>
            <w:hideMark/>
          </w:tcPr>
          <w:p w14:paraId="5CE3ACA6"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130" w:type="pct"/>
            <w:shd w:val="clear" w:color="000000" w:fill="B8CCE4"/>
            <w:noWrap/>
            <w:vAlign w:val="bottom"/>
            <w:hideMark/>
          </w:tcPr>
          <w:p w14:paraId="25634608"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270" w:type="pct"/>
            <w:shd w:val="clear" w:color="auto" w:fill="auto"/>
            <w:noWrap/>
            <w:vAlign w:val="bottom"/>
            <w:hideMark/>
          </w:tcPr>
          <w:p w14:paraId="6C825FB2"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xml:space="preserve"> </w:t>
            </w:r>
          </w:p>
        </w:tc>
        <w:tc>
          <w:tcPr>
            <w:tcW w:w="332" w:type="pct"/>
            <w:shd w:val="clear" w:color="auto" w:fill="auto"/>
            <w:noWrap/>
            <w:vAlign w:val="bottom"/>
            <w:hideMark/>
          </w:tcPr>
          <w:p w14:paraId="609E11BE"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xml:space="preserve"> </w:t>
            </w:r>
          </w:p>
        </w:tc>
        <w:tc>
          <w:tcPr>
            <w:tcW w:w="298" w:type="pct"/>
            <w:shd w:val="clear" w:color="auto" w:fill="auto"/>
            <w:noWrap/>
            <w:vAlign w:val="bottom"/>
            <w:hideMark/>
          </w:tcPr>
          <w:p w14:paraId="2B1B9D63"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xml:space="preserve"> </w:t>
            </w:r>
          </w:p>
        </w:tc>
        <w:tc>
          <w:tcPr>
            <w:tcW w:w="298" w:type="pct"/>
            <w:shd w:val="clear" w:color="auto" w:fill="auto"/>
            <w:noWrap/>
            <w:vAlign w:val="bottom"/>
            <w:hideMark/>
          </w:tcPr>
          <w:p w14:paraId="5D71A000"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xml:space="preserve"> </w:t>
            </w:r>
          </w:p>
        </w:tc>
        <w:tc>
          <w:tcPr>
            <w:tcW w:w="298" w:type="pct"/>
            <w:shd w:val="clear" w:color="auto" w:fill="auto"/>
            <w:noWrap/>
            <w:vAlign w:val="bottom"/>
            <w:hideMark/>
          </w:tcPr>
          <w:p w14:paraId="6B141350"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xml:space="preserve"> </w:t>
            </w:r>
          </w:p>
        </w:tc>
        <w:tc>
          <w:tcPr>
            <w:tcW w:w="298" w:type="pct"/>
            <w:shd w:val="clear" w:color="auto" w:fill="auto"/>
            <w:noWrap/>
            <w:vAlign w:val="bottom"/>
            <w:hideMark/>
          </w:tcPr>
          <w:p w14:paraId="7C35D2CE"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xml:space="preserve"> </w:t>
            </w:r>
          </w:p>
        </w:tc>
        <w:tc>
          <w:tcPr>
            <w:tcW w:w="298" w:type="pct"/>
            <w:shd w:val="clear" w:color="auto" w:fill="auto"/>
            <w:noWrap/>
            <w:vAlign w:val="bottom"/>
            <w:hideMark/>
          </w:tcPr>
          <w:p w14:paraId="37E514A9"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xml:space="preserve"> </w:t>
            </w:r>
          </w:p>
        </w:tc>
        <w:tc>
          <w:tcPr>
            <w:tcW w:w="298" w:type="pct"/>
            <w:shd w:val="clear" w:color="auto" w:fill="auto"/>
            <w:noWrap/>
            <w:vAlign w:val="bottom"/>
            <w:hideMark/>
          </w:tcPr>
          <w:p w14:paraId="6A56598E"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xml:space="preserve"> </w:t>
            </w:r>
          </w:p>
        </w:tc>
        <w:tc>
          <w:tcPr>
            <w:tcW w:w="298" w:type="pct"/>
            <w:shd w:val="clear" w:color="auto" w:fill="auto"/>
            <w:noWrap/>
            <w:vAlign w:val="bottom"/>
            <w:hideMark/>
          </w:tcPr>
          <w:p w14:paraId="0DB68557"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xml:space="preserve"> </w:t>
            </w:r>
          </w:p>
        </w:tc>
        <w:tc>
          <w:tcPr>
            <w:tcW w:w="298" w:type="pct"/>
            <w:shd w:val="clear" w:color="auto" w:fill="auto"/>
            <w:noWrap/>
            <w:vAlign w:val="bottom"/>
            <w:hideMark/>
          </w:tcPr>
          <w:p w14:paraId="2E260B89"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xml:space="preserve"> </w:t>
            </w:r>
          </w:p>
        </w:tc>
        <w:tc>
          <w:tcPr>
            <w:tcW w:w="298" w:type="pct"/>
            <w:shd w:val="clear" w:color="auto" w:fill="auto"/>
            <w:noWrap/>
            <w:vAlign w:val="bottom"/>
            <w:hideMark/>
          </w:tcPr>
          <w:p w14:paraId="049551B4"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xml:space="preserve"> </w:t>
            </w:r>
          </w:p>
        </w:tc>
        <w:tc>
          <w:tcPr>
            <w:tcW w:w="298" w:type="pct"/>
            <w:shd w:val="clear" w:color="auto" w:fill="auto"/>
            <w:noWrap/>
            <w:vAlign w:val="bottom"/>
            <w:hideMark/>
          </w:tcPr>
          <w:p w14:paraId="6F6C0C14"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xml:space="preserve"> </w:t>
            </w:r>
          </w:p>
        </w:tc>
        <w:tc>
          <w:tcPr>
            <w:tcW w:w="340" w:type="pct"/>
            <w:shd w:val="clear" w:color="auto" w:fill="auto"/>
            <w:noWrap/>
            <w:vAlign w:val="bottom"/>
            <w:hideMark/>
          </w:tcPr>
          <w:p w14:paraId="1F18431E" w14:textId="77777777" w:rsidR="0019243F" w:rsidRPr="0019243F" w:rsidRDefault="0019243F" w:rsidP="0019243F">
            <w:pPr>
              <w:spacing w:line="240" w:lineRule="auto"/>
              <w:rPr>
                <w:rFonts w:eastAsia="Times New Roman"/>
                <w:sz w:val="15"/>
                <w:szCs w:val="15"/>
                <w:lang w:val="en-TR"/>
              </w:rPr>
            </w:pPr>
          </w:p>
        </w:tc>
      </w:tr>
      <w:tr w:rsidR="0019243F" w:rsidRPr="0019243F" w14:paraId="249E2692" w14:textId="77777777" w:rsidTr="0019243F">
        <w:trPr>
          <w:trHeight w:val="239"/>
        </w:trPr>
        <w:tc>
          <w:tcPr>
            <w:tcW w:w="815" w:type="pct"/>
            <w:shd w:val="clear" w:color="000000" w:fill="B8CCE4"/>
            <w:noWrap/>
            <w:vAlign w:val="bottom"/>
            <w:hideMark/>
          </w:tcPr>
          <w:p w14:paraId="52A5475E"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Wages</w:t>
            </w:r>
          </w:p>
        </w:tc>
        <w:tc>
          <w:tcPr>
            <w:tcW w:w="130" w:type="pct"/>
            <w:shd w:val="clear" w:color="000000" w:fill="B8CCE4"/>
            <w:noWrap/>
            <w:vAlign w:val="bottom"/>
            <w:hideMark/>
          </w:tcPr>
          <w:p w14:paraId="29AFC6D4"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130" w:type="pct"/>
            <w:shd w:val="clear" w:color="000000" w:fill="B8CCE4"/>
            <w:noWrap/>
            <w:vAlign w:val="bottom"/>
            <w:hideMark/>
          </w:tcPr>
          <w:p w14:paraId="576B849D"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270" w:type="pct"/>
            <w:shd w:val="clear" w:color="auto" w:fill="auto"/>
            <w:noWrap/>
            <w:vAlign w:val="bottom"/>
            <w:hideMark/>
          </w:tcPr>
          <w:p w14:paraId="52CB4D75"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6.000 </w:t>
            </w:r>
          </w:p>
        </w:tc>
        <w:tc>
          <w:tcPr>
            <w:tcW w:w="332" w:type="pct"/>
            <w:shd w:val="clear" w:color="auto" w:fill="auto"/>
            <w:noWrap/>
            <w:vAlign w:val="bottom"/>
            <w:hideMark/>
          </w:tcPr>
          <w:p w14:paraId="5C6753D9"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6.000 </w:t>
            </w:r>
          </w:p>
        </w:tc>
        <w:tc>
          <w:tcPr>
            <w:tcW w:w="298" w:type="pct"/>
            <w:shd w:val="clear" w:color="auto" w:fill="auto"/>
            <w:noWrap/>
            <w:vAlign w:val="bottom"/>
            <w:hideMark/>
          </w:tcPr>
          <w:p w14:paraId="03089D94"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6.000 </w:t>
            </w:r>
          </w:p>
        </w:tc>
        <w:tc>
          <w:tcPr>
            <w:tcW w:w="298" w:type="pct"/>
            <w:shd w:val="clear" w:color="auto" w:fill="auto"/>
            <w:noWrap/>
            <w:vAlign w:val="bottom"/>
            <w:hideMark/>
          </w:tcPr>
          <w:p w14:paraId="7C91DFE6"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6.000 </w:t>
            </w:r>
          </w:p>
        </w:tc>
        <w:tc>
          <w:tcPr>
            <w:tcW w:w="298" w:type="pct"/>
            <w:shd w:val="clear" w:color="auto" w:fill="auto"/>
            <w:noWrap/>
            <w:vAlign w:val="bottom"/>
            <w:hideMark/>
          </w:tcPr>
          <w:p w14:paraId="0347700C"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6.000 </w:t>
            </w:r>
          </w:p>
        </w:tc>
        <w:tc>
          <w:tcPr>
            <w:tcW w:w="298" w:type="pct"/>
            <w:shd w:val="clear" w:color="auto" w:fill="auto"/>
            <w:noWrap/>
            <w:vAlign w:val="bottom"/>
            <w:hideMark/>
          </w:tcPr>
          <w:p w14:paraId="66A23FB8"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6.000 </w:t>
            </w:r>
          </w:p>
        </w:tc>
        <w:tc>
          <w:tcPr>
            <w:tcW w:w="298" w:type="pct"/>
            <w:shd w:val="clear" w:color="auto" w:fill="auto"/>
            <w:noWrap/>
            <w:vAlign w:val="bottom"/>
            <w:hideMark/>
          </w:tcPr>
          <w:p w14:paraId="79735AFF"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6.000 </w:t>
            </w:r>
          </w:p>
        </w:tc>
        <w:tc>
          <w:tcPr>
            <w:tcW w:w="298" w:type="pct"/>
            <w:shd w:val="clear" w:color="auto" w:fill="auto"/>
            <w:noWrap/>
            <w:vAlign w:val="bottom"/>
            <w:hideMark/>
          </w:tcPr>
          <w:p w14:paraId="5976E1B8"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6.000 </w:t>
            </w:r>
          </w:p>
        </w:tc>
        <w:tc>
          <w:tcPr>
            <w:tcW w:w="298" w:type="pct"/>
            <w:shd w:val="clear" w:color="auto" w:fill="auto"/>
            <w:noWrap/>
            <w:vAlign w:val="bottom"/>
            <w:hideMark/>
          </w:tcPr>
          <w:p w14:paraId="40BE3E10"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6.000 </w:t>
            </w:r>
          </w:p>
        </w:tc>
        <w:tc>
          <w:tcPr>
            <w:tcW w:w="298" w:type="pct"/>
            <w:shd w:val="clear" w:color="auto" w:fill="auto"/>
            <w:noWrap/>
            <w:vAlign w:val="bottom"/>
            <w:hideMark/>
          </w:tcPr>
          <w:p w14:paraId="5D5FCD11"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6.000 </w:t>
            </w:r>
          </w:p>
        </w:tc>
        <w:tc>
          <w:tcPr>
            <w:tcW w:w="298" w:type="pct"/>
            <w:shd w:val="clear" w:color="auto" w:fill="auto"/>
            <w:noWrap/>
            <w:vAlign w:val="bottom"/>
            <w:hideMark/>
          </w:tcPr>
          <w:p w14:paraId="3F4AFC89"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6.000 </w:t>
            </w:r>
          </w:p>
        </w:tc>
        <w:tc>
          <w:tcPr>
            <w:tcW w:w="298" w:type="pct"/>
            <w:shd w:val="clear" w:color="auto" w:fill="auto"/>
            <w:noWrap/>
            <w:vAlign w:val="bottom"/>
            <w:hideMark/>
          </w:tcPr>
          <w:p w14:paraId="3AC6FB2C"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6.000 </w:t>
            </w:r>
          </w:p>
        </w:tc>
        <w:tc>
          <w:tcPr>
            <w:tcW w:w="340" w:type="pct"/>
            <w:shd w:val="clear" w:color="auto" w:fill="auto"/>
            <w:noWrap/>
            <w:vAlign w:val="bottom"/>
            <w:hideMark/>
          </w:tcPr>
          <w:p w14:paraId="7E9E93EF"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72.000 </w:t>
            </w:r>
          </w:p>
        </w:tc>
      </w:tr>
      <w:tr w:rsidR="0019243F" w:rsidRPr="0019243F" w14:paraId="67C38C1D" w14:textId="77777777" w:rsidTr="0019243F">
        <w:trPr>
          <w:trHeight w:val="239"/>
        </w:trPr>
        <w:tc>
          <w:tcPr>
            <w:tcW w:w="815" w:type="pct"/>
            <w:shd w:val="clear" w:color="000000" w:fill="B8CCE4"/>
            <w:noWrap/>
            <w:vAlign w:val="bottom"/>
            <w:hideMark/>
          </w:tcPr>
          <w:p w14:paraId="623A747F"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Utility Bills</w:t>
            </w:r>
          </w:p>
        </w:tc>
        <w:tc>
          <w:tcPr>
            <w:tcW w:w="130" w:type="pct"/>
            <w:shd w:val="clear" w:color="000000" w:fill="B8CCE4"/>
            <w:noWrap/>
            <w:vAlign w:val="bottom"/>
            <w:hideMark/>
          </w:tcPr>
          <w:p w14:paraId="77941495"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130" w:type="pct"/>
            <w:shd w:val="clear" w:color="000000" w:fill="B8CCE4"/>
            <w:noWrap/>
            <w:vAlign w:val="bottom"/>
            <w:hideMark/>
          </w:tcPr>
          <w:p w14:paraId="06E6A047"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270" w:type="pct"/>
            <w:shd w:val="clear" w:color="auto" w:fill="auto"/>
            <w:noWrap/>
            <w:vAlign w:val="bottom"/>
            <w:hideMark/>
          </w:tcPr>
          <w:p w14:paraId="589F78EA"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700 </w:t>
            </w:r>
          </w:p>
        </w:tc>
        <w:tc>
          <w:tcPr>
            <w:tcW w:w="332" w:type="pct"/>
            <w:shd w:val="clear" w:color="auto" w:fill="auto"/>
            <w:noWrap/>
            <w:vAlign w:val="bottom"/>
            <w:hideMark/>
          </w:tcPr>
          <w:p w14:paraId="78EEA0E4"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700 </w:t>
            </w:r>
          </w:p>
        </w:tc>
        <w:tc>
          <w:tcPr>
            <w:tcW w:w="298" w:type="pct"/>
            <w:shd w:val="clear" w:color="auto" w:fill="auto"/>
            <w:noWrap/>
            <w:vAlign w:val="bottom"/>
            <w:hideMark/>
          </w:tcPr>
          <w:p w14:paraId="759F3CA4"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700 </w:t>
            </w:r>
          </w:p>
        </w:tc>
        <w:tc>
          <w:tcPr>
            <w:tcW w:w="298" w:type="pct"/>
            <w:shd w:val="clear" w:color="auto" w:fill="auto"/>
            <w:noWrap/>
            <w:vAlign w:val="bottom"/>
            <w:hideMark/>
          </w:tcPr>
          <w:p w14:paraId="78E65C7B"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700 </w:t>
            </w:r>
          </w:p>
        </w:tc>
        <w:tc>
          <w:tcPr>
            <w:tcW w:w="298" w:type="pct"/>
            <w:shd w:val="clear" w:color="auto" w:fill="auto"/>
            <w:noWrap/>
            <w:vAlign w:val="bottom"/>
            <w:hideMark/>
          </w:tcPr>
          <w:p w14:paraId="3876D318"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700 </w:t>
            </w:r>
          </w:p>
        </w:tc>
        <w:tc>
          <w:tcPr>
            <w:tcW w:w="298" w:type="pct"/>
            <w:shd w:val="clear" w:color="auto" w:fill="auto"/>
            <w:noWrap/>
            <w:vAlign w:val="bottom"/>
            <w:hideMark/>
          </w:tcPr>
          <w:p w14:paraId="418D15A9"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700 </w:t>
            </w:r>
          </w:p>
        </w:tc>
        <w:tc>
          <w:tcPr>
            <w:tcW w:w="298" w:type="pct"/>
            <w:shd w:val="clear" w:color="auto" w:fill="auto"/>
            <w:noWrap/>
            <w:vAlign w:val="bottom"/>
            <w:hideMark/>
          </w:tcPr>
          <w:p w14:paraId="5C84DB58"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700 </w:t>
            </w:r>
          </w:p>
        </w:tc>
        <w:tc>
          <w:tcPr>
            <w:tcW w:w="298" w:type="pct"/>
            <w:shd w:val="clear" w:color="auto" w:fill="auto"/>
            <w:noWrap/>
            <w:vAlign w:val="bottom"/>
            <w:hideMark/>
          </w:tcPr>
          <w:p w14:paraId="6FDFAED6"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700 </w:t>
            </w:r>
          </w:p>
        </w:tc>
        <w:tc>
          <w:tcPr>
            <w:tcW w:w="298" w:type="pct"/>
            <w:shd w:val="clear" w:color="auto" w:fill="auto"/>
            <w:noWrap/>
            <w:vAlign w:val="bottom"/>
            <w:hideMark/>
          </w:tcPr>
          <w:p w14:paraId="734328D9"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700 </w:t>
            </w:r>
          </w:p>
        </w:tc>
        <w:tc>
          <w:tcPr>
            <w:tcW w:w="298" w:type="pct"/>
            <w:shd w:val="clear" w:color="auto" w:fill="auto"/>
            <w:noWrap/>
            <w:vAlign w:val="bottom"/>
            <w:hideMark/>
          </w:tcPr>
          <w:p w14:paraId="7282F641"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700 </w:t>
            </w:r>
          </w:p>
        </w:tc>
        <w:tc>
          <w:tcPr>
            <w:tcW w:w="298" w:type="pct"/>
            <w:shd w:val="clear" w:color="auto" w:fill="auto"/>
            <w:noWrap/>
            <w:vAlign w:val="bottom"/>
            <w:hideMark/>
          </w:tcPr>
          <w:p w14:paraId="252E0B55"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700 </w:t>
            </w:r>
          </w:p>
        </w:tc>
        <w:tc>
          <w:tcPr>
            <w:tcW w:w="298" w:type="pct"/>
            <w:shd w:val="clear" w:color="auto" w:fill="auto"/>
            <w:noWrap/>
            <w:vAlign w:val="bottom"/>
            <w:hideMark/>
          </w:tcPr>
          <w:p w14:paraId="72758F1F"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700 </w:t>
            </w:r>
          </w:p>
        </w:tc>
        <w:tc>
          <w:tcPr>
            <w:tcW w:w="340" w:type="pct"/>
            <w:shd w:val="clear" w:color="auto" w:fill="auto"/>
            <w:noWrap/>
            <w:vAlign w:val="bottom"/>
            <w:hideMark/>
          </w:tcPr>
          <w:p w14:paraId="230090E6"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8.400 </w:t>
            </w:r>
          </w:p>
        </w:tc>
      </w:tr>
      <w:tr w:rsidR="0019243F" w:rsidRPr="0019243F" w14:paraId="2366ACA7" w14:textId="77777777" w:rsidTr="0019243F">
        <w:trPr>
          <w:trHeight w:val="239"/>
        </w:trPr>
        <w:tc>
          <w:tcPr>
            <w:tcW w:w="815" w:type="pct"/>
            <w:shd w:val="clear" w:color="000000" w:fill="B8CCE4"/>
            <w:noWrap/>
            <w:vAlign w:val="bottom"/>
            <w:hideMark/>
          </w:tcPr>
          <w:p w14:paraId="53E31617"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xml:space="preserve">Vehicles </w:t>
            </w:r>
          </w:p>
        </w:tc>
        <w:tc>
          <w:tcPr>
            <w:tcW w:w="130" w:type="pct"/>
            <w:shd w:val="clear" w:color="000000" w:fill="B8CCE4"/>
            <w:noWrap/>
            <w:vAlign w:val="bottom"/>
            <w:hideMark/>
          </w:tcPr>
          <w:p w14:paraId="49D35D3A"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130" w:type="pct"/>
            <w:shd w:val="clear" w:color="000000" w:fill="B8CCE4"/>
            <w:noWrap/>
            <w:vAlign w:val="bottom"/>
            <w:hideMark/>
          </w:tcPr>
          <w:p w14:paraId="4CAC50FD"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270" w:type="pct"/>
            <w:shd w:val="clear" w:color="auto" w:fill="auto"/>
            <w:noWrap/>
            <w:vAlign w:val="bottom"/>
            <w:hideMark/>
          </w:tcPr>
          <w:p w14:paraId="09ABC85D"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275 </w:t>
            </w:r>
          </w:p>
        </w:tc>
        <w:tc>
          <w:tcPr>
            <w:tcW w:w="332" w:type="pct"/>
            <w:shd w:val="clear" w:color="auto" w:fill="auto"/>
            <w:noWrap/>
            <w:vAlign w:val="bottom"/>
            <w:hideMark/>
          </w:tcPr>
          <w:p w14:paraId="1E325215"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275 </w:t>
            </w:r>
          </w:p>
        </w:tc>
        <w:tc>
          <w:tcPr>
            <w:tcW w:w="298" w:type="pct"/>
            <w:shd w:val="clear" w:color="auto" w:fill="auto"/>
            <w:noWrap/>
            <w:vAlign w:val="bottom"/>
            <w:hideMark/>
          </w:tcPr>
          <w:p w14:paraId="0B83AF3F"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275 </w:t>
            </w:r>
          </w:p>
        </w:tc>
        <w:tc>
          <w:tcPr>
            <w:tcW w:w="298" w:type="pct"/>
            <w:shd w:val="clear" w:color="auto" w:fill="auto"/>
            <w:noWrap/>
            <w:vAlign w:val="bottom"/>
            <w:hideMark/>
          </w:tcPr>
          <w:p w14:paraId="55E6BF87"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275 </w:t>
            </w:r>
          </w:p>
        </w:tc>
        <w:tc>
          <w:tcPr>
            <w:tcW w:w="298" w:type="pct"/>
            <w:shd w:val="clear" w:color="auto" w:fill="auto"/>
            <w:noWrap/>
            <w:vAlign w:val="bottom"/>
            <w:hideMark/>
          </w:tcPr>
          <w:p w14:paraId="104E8E5D"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275 </w:t>
            </w:r>
          </w:p>
        </w:tc>
        <w:tc>
          <w:tcPr>
            <w:tcW w:w="298" w:type="pct"/>
            <w:shd w:val="clear" w:color="auto" w:fill="auto"/>
            <w:noWrap/>
            <w:vAlign w:val="bottom"/>
            <w:hideMark/>
          </w:tcPr>
          <w:p w14:paraId="30B843FA"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275 </w:t>
            </w:r>
          </w:p>
        </w:tc>
        <w:tc>
          <w:tcPr>
            <w:tcW w:w="298" w:type="pct"/>
            <w:shd w:val="clear" w:color="auto" w:fill="auto"/>
            <w:noWrap/>
            <w:vAlign w:val="bottom"/>
            <w:hideMark/>
          </w:tcPr>
          <w:p w14:paraId="28149E85"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275 </w:t>
            </w:r>
          </w:p>
        </w:tc>
        <w:tc>
          <w:tcPr>
            <w:tcW w:w="298" w:type="pct"/>
            <w:shd w:val="clear" w:color="auto" w:fill="auto"/>
            <w:noWrap/>
            <w:vAlign w:val="bottom"/>
            <w:hideMark/>
          </w:tcPr>
          <w:p w14:paraId="3A121FD8"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275 </w:t>
            </w:r>
          </w:p>
        </w:tc>
        <w:tc>
          <w:tcPr>
            <w:tcW w:w="298" w:type="pct"/>
            <w:shd w:val="clear" w:color="auto" w:fill="auto"/>
            <w:noWrap/>
            <w:vAlign w:val="bottom"/>
            <w:hideMark/>
          </w:tcPr>
          <w:p w14:paraId="645C7EE7"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275 </w:t>
            </w:r>
          </w:p>
        </w:tc>
        <w:tc>
          <w:tcPr>
            <w:tcW w:w="298" w:type="pct"/>
            <w:shd w:val="clear" w:color="auto" w:fill="auto"/>
            <w:noWrap/>
            <w:vAlign w:val="bottom"/>
            <w:hideMark/>
          </w:tcPr>
          <w:p w14:paraId="4B7D512A"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275 </w:t>
            </w:r>
          </w:p>
        </w:tc>
        <w:tc>
          <w:tcPr>
            <w:tcW w:w="298" w:type="pct"/>
            <w:shd w:val="clear" w:color="auto" w:fill="auto"/>
            <w:noWrap/>
            <w:vAlign w:val="bottom"/>
            <w:hideMark/>
          </w:tcPr>
          <w:p w14:paraId="219F8BA8"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275 </w:t>
            </w:r>
          </w:p>
        </w:tc>
        <w:tc>
          <w:tcPr>
            <w:tcW w:w="298" w:type="pct"/>
            <w:shd w:val="clear" w:color="auto" w:fill="auto"/>
            <w:noWrap/>
            <w:vAlign w:val="bottom"/>
            <w:hideMark/>
          </w:tcPr>
          <w:p w14:paraId="00BD65E1"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275 </w:t>
            </w:r>
          </w:p>
        </w:tc>
        <w:tc>
          <w:tcPr>
            <w:tcW w:w="340" w:type="pct"/>
            <w:shd w:val="clear" w:color="auto" w:fill="auto"/>
            <w:noWrap/>
            <w:vAlign w:val="bottom"/>
            <w:hideMark/>
          </w:tcPr>
          <w:p w14:paraId="7CFA24E7"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3.300 </w:t>
            </w:r>
          </w:p>
        </w:tc>
      </w:tr>
      <w:tr w:rsidR="0019243F" w:rsidRPr="0019243F" w14:paraId="738D51E4" w14:textId="77777777" w:rsidTr="0019243F">
        <w:trPr>
          <w:trHeight w:val="239"/>
        </w:trPr>
        <w:tc>
          <w:tcPr>
            <w:tcW w:w="815" w:type="pct"/>
            <w:shd w:val="clear" w:color="000000" w:fill="B8CCE4"/>
            <w:noWrap/>
            <w:vAlign w:val="bottom"/>
            <w:hideMark/>
          </w:tcPr>
          <w:p w14:paraId="34FA55EA"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Vehicles Insurance</w:t>
            </w:r>
          </w:p>
        </w:tc>
        <w:tc>
          <w:tcPr>
            <w:tcW w:w="130" w:type="pct"/>
            <w:shd w:val="clear" w:color="000000" w:fill="B8CCE4"/>
            <w:noWrap/>
            <w:vAlign w:val="bottom"/>
            <w:hideMark/>
          </w:tcPr>
          <w:p w14:paraId="02BEC448"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130" w:type="pct"/>
            <w:shd w:val="clear" w:color="000000" w:fill="B8CCE4"/>
            <w:noWrap/>
            <w:vAlign w:val="bottom"/>
            <w:hideMark/>
          </w:tcPr>
          <w:p w14:paraId="6B7CC290"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270" w:type="pct"/>
            <w:shd w:val="clear" w:color="auto" w:fill="auto"/>
            <w:noWrap/>
            <w:vAlign w:val="bottom"/>
            <w:hideMark/>
          </w:tcPr>
          <w:p w14:paraId="2C41084D"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xml:space="preserve"> </w:t>
            </w:r>
          </w:p>
        </w:tc>
        <w:tc>
          <w:tcPr>
            <w:tcW w:w="332" w:type="pct"/>
            <w:shd w:val="clear" w:color="auto" w:fill="auto"/>
            <w:noWrap/>
            <w:vAlign w:val="bottom"/>
            <w:hideMark/>
          </w:tcPr>
          <w:p w14:paraId="55E83170"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xml:space="preserve"> </w:t>
            </w:r>
          </w:p>
        </w:tc>
        <w:tc>
          <w:tcPr>
            <w:tcW w:w="298" w:type="pct"/>
            <w:shd w:val="clear" w:color="auto" w:fill="auto"/>
            <w:noWrap/>
            <w:vAlign w:val="bottom"/>
            <w:hideMark/>
          </w:tcPr>
          <w:p w14:paraId="47BD69C2"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xml:space="preserve"> </w:t>
            </w:r>
          </w:p>
        </w:tc>
        <w:tc>
          <w:tcPr>
            <w:tcW w:w="298" w:type="pct"/>
            <w:shd w:val="clear" w:color="auto" w:fill="auto"/>
            <w:noWrap/>
            <w:vAlign w:val="bottom"/>
            <w:hideMark/>
          </w:tcPr>
          <w:p w14:paraId="488F09AC"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xml:space="preserve"> </w:t>
            </w:r>
          </w:p>
        </w:tc>
        <w:tc>
          <w:tcPr>
            <w:tcW w:w="298" w:type="pct"/>
            <w:shd w:val="clear" w:color="auto" w:fill="auto"/>
            <w:noWrap/>
            <w:vAlign w:val="bottom"/>
            <w:hideMark/>
          </w:tcPr>
          <w:p w14:paraId="3272EF4A"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xml:space="preserve"> </w:t>
            </w:r>
          </w:p>
        </w:tc>
        <w:tc>
          <w:tcPr>
            <w:tcW w:w="298" w:type="pct"/>
            <w:shd w:val="clear" w:color="auto" w:fill="auto"/>
            <w:noWrap/>
            <w:vAlign w:val="bottom"/>
            <w:hideMark/>
          </w:tcPr>
          <w:p w14:paraId="7E52C19F"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xml:space="preserve"> </w:t>
            </w:r>
          </w:p>
        </w:tc>
        <w:tc>
          <w:tcPr>
            <w:tcW w:w="298" w:type="pct"/>
            <w:shd w:val="clear" w:color="auto" w:fill="auto"/>
            <w:noWrap/>
            <w:vAlign w:val="bottom"/>
            <w:hideMark/>
          </w:tcPr>
          <w:p w14:paraId="47DAE580"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xml:space="preserve"> </w:t>
            </w:r>
          </w:p>
        </w:tc>
        <w:tc>
          <w:tcPr>
            <w:tcW w:w="298" w:type="pct"/>
            <w:shd w:val="clear" w:color="auto" w:fill="auto"/>
            <w:noWrap/>
            <w:vAlign w:val="bottom"/>
            <w:hideMark/>
          </w:tcPr>
          <w:p w14:paraId="33A33957"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xml:space="preserve"> </w:t>
            </w:r>
          </w:p>
        </w:tc>
        <w:tc>
          <w:tcPr>
            <w:tcW w:w="298" w:type="pct"/>
            <w:shd w:val="clear" w:color="auto" w:fill="auto"/>
            <w:noWrap/>
            <w:vAlign w:val="bottom"/>
            <w:hideMark/>
          </w:tcPr>
          <w:p w14:paraId="17DB9048"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xml:space="preserve"> </w:t>
            </w:r>
          </w:p>
        </w:tc>
        <w:tc>
          <w:tcPr>
            <w:tcW w:w="298" w:type="pct"/>
            <w:shd w:val="clear" w:color="auto" w:fill="auto"/>
            <w:noWrap/>
            <w:vAlign w:val="bottom"/>
            <w:hideMark/>
          </w:tcPr>
          <w:p w14:paraId="5D3ACD2E"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xml:space="preserve"> </w:t>
            </w:r>
          </w:p>
        </w:tc>
        <w:tc>
          <w:tcPr>
            <w:tcW w:w="298" w:type="pct"/>
            <w:shd w:val="clear" w:color="auto" w:fill="auto"/>
            <w:noWrap/>
            <w:vAlign w:val="bottom"/>
            <w:hideMark/>
          </w:tcPr>
          <w:p w14:paraId="33DE524D"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xml:space="preserve"> </w:t>
            </w:r>
          </w:p>
        </w:tc>
        <w:tc>
          <w:tcPr>
            <w:tcW w:w="298" w:type="pct"/>
            <w:shd w:val="clear" w:color="auto" w:fill="auto"/>
            <w:noWrap/>
            <w:vAlign w:val="bottom"/>
            <w:hideMark/>
          </w:tcPr>
          <w:p w14:paraId="73081FB9"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4.000 </w:t>
            </w:r>
          </w:p>
        </w:tc>
        <w:tc>
          <w:tcPr>
            <w:tcW w:w="340" w:type="pct"/>
            <w:shd w:val="clear" w:color="auto" w:fill="auto"/>
            <w:noWrap/>
            <w:vAlign w:val="bottom"/>
            <w:hideMark/>
          </w:tcPr>
          <w:p w14:paraId="19B5EE8D"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4.000 </w:t>
            </w:r>
          </w:p>
        </w:tc>
      </w:tr>
      <w:tr w:rsidR="0019243F" w:rsidRPr="0019243F" w14:paraId="4EC6EAD7" w14:textId="77777777" w:rsidTr="0019243F">
        <w:trPr>
          <w:trHeight w:val="239"/>
        </w:trPr>
        <w:tc>
          <w:tcPr>
            <w:tcW w:w="815" w:type="pct"/>
            <w:shd w:val="clear" w:color="000000" w:fill="B8CCE4"/>
            <w:noWrap/>
            <w:vAlign w:val="bottom"/>
            <w:hideMark/>
          </w:tcPr>
          <w:p w14:paraId="0F8B7A4A"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xml:space="preserve">Property insurance </w:t>
            </w:r>
          </w:p>
        </w:tc>
        <w:tc>
          <w:tcPr>
            <w:tcW w:w="130" w:type="pct"/>
            <w:shd w:val="clear" w:color="000000" w:fill="B8CCE4"/>
            <w:noWrap/>
            <w:vAlign w:val="bottom"/>
            <w:hideMark/>
          </w:tcPr>
          <w:p w14:paraId="74DF1011"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130" w:type="pct"/>
            <w:shd w:val="clear" w:color="000000" w:fill="B8CCE4"/>
            <w:noWrap/>
            <w:vAlign w:val="bottom"/>
            <w:hideMark/>
          </w:tcPr>
          <w:p w14:paraId="2C785C4E"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270" w:type="pct"/>
            <w:shd w:val="clear" w:color="auto" w:fill="auto"/>
            <w:noWrap/>
            <w:vAlign w:val="bottom"/>
            <w:hideMark/>
          </w:tcPr>
          <w:p w14:paraId="2079E731" w14:textId="77777777" w:rsidR="0019243F" w:rsidRPr="0019243F" w:rsidRDefault="0019243F" w:rsidP="0019243F">
            <w:pPr>
              <w:spacing w:line="240" w:lineRule="auto"/>
              <w:rPr>
                <w:rFonts w:eastAsia="Times New Roman"/>
                <w:sz w:val="15"/>
                <w:szCs w:val="15"/>
                <w:lang w:val="en-TR"/>
              </w:rPr>
            </w:pPr>
          </w:p>
        </w:tc>
        <w:tc>
          <w:tcPr>
            <w:tcW w:w="332" w:type="pct"/>
            <w:shd w:val="clear" w:color="auto" w:fill="auto"/>
            <w:noWrap/>
            <w:vAlign w:val="bottom"/>
            <w:hideMark/>
          </w:tcPr>
          <w:p w14:paraId="7FA707E2"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45E65513"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305A8A01"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1C6D0283"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1D060D45"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0C37D3F4"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54CB00D8"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0AEC4A12"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2.500 </w:t>
            </w:r>
          </w:p>
        </w:tc>
        <w:tc>
          <w:tcPr>
            <w:tcW w:w="298" w:type="pct"/>
            <w:shd w:val="clear" w:color="auto" w:fill="auto"/>
            <w:noWrap/>
            <w:vAlign w:val="bottom"/>
            <w:hideMark/>
          </w:tcPr>
          <w:p w14:paraId="25E241B9" w14:textId="77777777" w:rsidR="0019243F" w:rsidRPr="0019243F" w:rsidRDefault="0019243F" w:rsidP="0019243F">
            <w:pPr>
              <w:spacing w:line="240" w:lineRule="auto"/>
              <w:jc w:val="right"/>
              <w:rPr>
                <w:rFonts w:eastAsia="Times New Roman"/>
                <w:sz w:val="15"/>
                <w:szCs w:val="15"/>
                <w:lang w:val="en-TR"/>
              </w:rPr>
            </w:pPr>
          </w:p>
        </w:tc>
        <w:tc>
          <w:tcPr>
            <w:tcW w:w="298" w:type="pct"/>
            <w:shd w:val="clear" w:color="auto" w:fill="auto"/>
            <w:noWrap/>
            <w:vAlign w:val="bottom"/>
            <w:hideMark/>
          </w:tcPr>
          <w:p w14:paraId="74001DFC"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438B4D33"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340" w:type="pct"/>
            <w:shd w:val="clear" w:color="auto" w:fill="auto"/>
            <w:noWrap/>
            <w:vAlign w:val="bottom"/>
            <w:hideMark/>
          </w:tcPr>
          <w:p w14:paraId="521D72B8"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2.500 </w:t>
            </w:r>
          </w:p>
        </w:tc>
      </w:tr>
      <w:tr w:rsidR="0019243F" w:rsidRPr="0019243F" w14:paraId="1F3AAF94" w14:textId="77777777" w:rsidTr="0019243F">
        <w:trPr>
          <w:trHeight w:val="239"/>
        </w:trPr>
        <w:tc>
          <w:tcPr>
            <w:tcW w:w="815" w:type="pct"/>
            <w:shd w:val="clear" w:color="000000" w:fill="B8CCE4"/>
            <w:noWrap/>
            <w:vAlign w:val="bottom"/>
            <w:hideMark/>
          </w:tcPr>
          <w:p w14:paraId="402C0675"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Wardrobes</w:t>
            </w:r>
          </w:p>
        </w:tc>
        <w:tc>
          <w:tcPr>
            <w:tcW w:w="130" w:type="pct"/>
            <w:shd w:val="clear" w:color="000000" w:fill="B8CCE4"/>
            <w:noWrap/>
            <w:vAlign w:val="bottom"/>
            <w:hideMark/>
          </w:tcPr>
          <w:p w14:paraId="740093DD"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130" w:type="pct"/>
            <w:shd w:val="clear" w:color="000000" w:fill="B8CCE4"/>
            <w:noWrap/>
            <w:vAlign w:val="bottom"/>
            <w:hideMark/>
          </w:tcPr>
          <w:p w14:paraId="55356B90"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270" w:type="pct"/>
            <w:shd w:val="clear" w:color="auto" w:fill="auto"/>
            <w:noWrap/>
            <w:vAlign w:val="bottom"/>
            <w:hideMark/>
          </w:tcPr>
          <w:p w14:paraId="7D6C4AE6" w14:textId="77777777" w:rsidR="0019243F" w:rsidRPr="0019243F" w:rsidRDefault="0019243F" w:rsidP="0019243F">
            <w:pPr>
              <w:spacing w:line="240" w:lineRule="auto"/>
              <w:rPr>
                <w:rFonts w:eastAsia="Times New Roman"/>
                <w:sz w:val="15"/>
                <w:szCs w:val="15"/>
                <w:lang w:val="en-TR"/>
              </w:rPr>
            </w:pPr>
          </w:p>
        </w:tc>
        <w:tc>
          <w:tcPr>
            <w:tcW w:w="332" w:type="pct"/>
            <w:shd w:val="clear" w:color="auto" w:fill="auto"/>
            <w:noWrap/>
            <w:vAlign w:val="bottom"/>
            <w:hideMark/>
          </w:tcPr>
          <w:p w14:paraId="3E8266B8"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2BAB82C7"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6DC4CF47"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3250BF78"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1.750 </w:t>
            </w:r>
          </w:p>
        </w:tc>
        <w:tc>
          <w:tcPr>
            <w:tcW w:w="298" w:type="pct"/>
            <w:shd w:val="clear" w:color="auto" w:fill="auto"/>
            <w:noWrap/>
            <w:vAlign w:val="bottom"/>
            <w:hideMark/>
          </w:tcPr>
          <w:p w14:paraId="5ECE2EFE"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1.750 </w:t>
            </w:r>
          </w:p>
        </w:tc>
        <w:tc>
          <w:tcPr>
            <w:tcW w:w="298" w:type="pct"/>
            <w:shd w:val="clear" w:color="auto" w:fill="auto"/>
            <w:noWrap/>
            <w:vAlign w:val="bottom"/>
            <w:hideMark/>
          </w:tcPr>
          <w:p w14:paraId="26ED9C4B"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1.750 </w:t>
            </w:r>
          </w:p>
        </w:tc>
        <w:tc>
          <w:tcPr>
            <w:tcW w:w="298" w:type="pct"/>
            <w:shd w:val="clear" w:color="auto" w:fill="auto"/>
            <w:noWrap/>
            <w:vAlign w:val="bottom"/>
            <w:hideMark/>
          </w:tcPr>
          <w:p w14:paraId="0491B0CE"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1.750 </w:t>
            </w:r>
          </w:p>
        </w:tc>
        <w:tc>
          <w:tcPr>
            <w:tcW w:w="298" w:type="pct"/>
            <w:shd w:val="clear" w:color="auto" w:fill="auto"/>
            <w:noWrap/>
            <w:vAlign w:val="bottom"/>
            <w:hideMark/>
          </w:tcPr>
          <w:p w14:paraId="64389438" w14:textId="77777777" w:rsidR="0019243F" w:rsidRPr="0019243F" w:rsidRDefault="0019243F" w:rsidP="0019243F">
            <w:pPr>
              <w:spacing w:line="240" w:lineRule="auto"/>
              <w:jc w:val="right"/>
              <w:rPr>
                <w:rFonts w:eastAsia="Times New Roman"/>
                <w:sz w:val="15"/>
                <w:szCs w:val="15"/>
                <w:lang w:val="en-TR"/>
              </w:rPr>
            </w:pPr>
          </w:p>
        </w:tc>
        <w:tc>
          <w:tcPr>
            <w:tcW w:w="298" w:type="pct"/>
            <w:shd w:val="clear" w:color="auto" w:fill="auto"/>
            <w:noWrap/>
            <w:vAlign w:val="bottom"/>
            <w:hideMark/>
          </w:tcPr>
          <w:p w14:paraId="699B09D3"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7BD4C98D"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2D4527A0"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340" w:type="pct"/>
            <w:shd w:val="clear" w:color="auto" w:fill="auto"/>
            <w:noWrap/>
            <w:vAlign w:val="bottom"/>
            <w:hideMark/>
          </w:tcPr>
          <w:p w14:paraId="510DF346"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7.000 </w:t>
            </w:r>
          </w:p>
        </w:tc>
      </w:tr>
      <w:tr w:rsidR="0019243F" w:rsidRPr="0019243F" w14:paraId="6A3ED9E2" w14:textId="77777777" w:rsidTr="0019243F">
        <w:trPr>
          <w:trHeight w:val="239"/>
        </w:trPr>
        <w:tc>
          <w:tcPr>
            <w:tcW w:w="815" w:type="pct"/>
            <w:shd w:val="clear" w:color="000000" w:fill="B8CCE4"/>
            <w:noWrap/>
            <w:vAlign w:val="bottom"/>
            <w:hideMark/>
          </w:tcPr>
          <w:p w14:paraId="296E90DE"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Petrol and diesel</w:t>
            </w:r>
          </w:p>
        </w:tc>
        <w:tc>
          <w:tcPr>
            <w:tcW w:w="130" w:type="pct"/>
            <w:shd w:val="clear" w:color="000000" w:fill="B8CCE4"/>
            <w:noWrap/>
            <w:vAlign w:val="bottom"/>
            <w:hideMark/>
          </w:tcPr>
          <w:p w14:paraId="11B84ECC"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130" w:type="pct"/>
            <w:shd w:val="clear" w:color="000000" w:fill="B8CCE4"/>
            <w:noWrap/>
            <w:vAlign w:val="bottom"/>
            <w:hideMark/>
          </w:tcPr>
          <w:p w14:paraId="66B399C9"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270" w:type="pct"/>
            <w:shd w:val="clear" w:color="auto" w:fill="auto"/>
            <w:noWrap/>
            <w:vAlign w:val="bottom"/>
            <w:hideMark/>
          </w:tcPr>
          <w:p w14:paraId="131F9E45"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500 </w:t>
            </w:r>
          </w:p>
        </w:tc>
        <w:tc>
          <w:tcPr>
            <w:tcW w:w="332" w:type="pct"/>
            <w:shd w:val="clear" w:color="auto" w:fill="auto"/>
            <w:noWrap/>
            <w:vAlign w:val="bottom"/>
            <w:hideMark/>
          </w:tcPr>
          <w:p w14:paraId="3F078646"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500 </w:t>
            </w:r>
          </w:p>
        </w:tc>
        <w:tc>
          <w:tcPr>
            <w:tcW w:w="298" w:type="pct"/>
            <w:shd w:val="clear" w:color="auto" w:fill="auto"/>
            <w:noWrap/>
            <w:vAlign w:val="bottom"/>
            <w:hideMark/>
          </w:tcPr>
          <w:p w14:paraId="1EB6F0AA"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500 </w:t>
            </w:r>
          </w:p>
        </w:tc>
        <w:tc>
          <w:tcPr>
            <w:tcW w:w="298" w:type="pct"/>
            <w:shd w:val="clear" w:color="auto" w:fill="auto"/>
            <w:noWrap/>
            <w:vAlign w:val="bottom"/>
            <w:hideMark/>
          </w:tcPr>
          <w:p w14:paraId="6B3B7D4D"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500 </w:t>
            </w:r>
          </w:p>
        </w:tc>
        <w:tc>
          <w:tcPr>
            <w:tcW w:w="298" w:type="pct"/>
            <w:shd w:val="clear" w:color="auto" w:fill="auto"/>
            <w:noWrap/>
            <w:vAlign w:val="bottom"/>
            <w:hideMark/>
          </w:tcPr>
          <w:p w14:paraId="6442E11E"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500 </w:t>
            </w:r>
          </w:p>
        </w:tc>
        <w:tc>
          <w:tcPr>
            <w:tcW w:w="298" w:type="pct"/>
            <w:shd w:val="clear" w:color="auto" w:fill="auto"/>
            <w:noWrap/>
            <w:vAlign w:val="bottom"/>
            <w:hideMark/>
          </w:tcPr>
          <w:p w14:paraId="74C31656"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500 </w:t>
            </w:r>
          </w:p>
        </w:tc>
        <w:tc>
          <w:tcPr>
            <w:tcW w:w="298" w:type="pct"/>
            <w:shd w:val="clear" w:color="auto" w:fill="auto"/>
            <w:noWrap/>
            <w:vAlign w:val="bottom"/>
            <w:hideMark/>
          </w:tcPr>
          <w:p w14:paraId="7B3CC44B"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500 </w:t>
            </w:r>
          </w:p>
        </w:tc>
        <w:tc>
          <w:tcPr>
            <w:tcW w:w="298" w:type="pct"/>
            <w:shd w:val="clear" w:color="auto" w:fill="auto"/>
            <w:noWrap/>
            <w:vAlign w:val="bottom"/>
            <w:hideMark/>
          </w:tcPr>
          <w:p w14:paraId="6543768B"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500 </w:t>
            </w:r>
          </w:p>
        </w:tc>
        <w:tc>
          <w:tcPr>
            <w:tcW w:w="298" w:type="pct"/>
            <w:shd w:val="clear" w:color="auto" w:fill="auto"/>
            <w:noWrap/>
            <w:vAlign w:val="bottom"/>
            <w:hideMark/>
          </w:tcPr>
          <w:p w14:paraId="682791BA"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500 </w:t>
            </w:r>
          </w:p>
        </w:tc>
        <w:tc>
          <w:tcPr>
            <w:tcW w:w="298" w:type="pct"/>
            <w:shd w:val="clear" w:color="auto" w:fill="auto"/>
            <w:noWrap/>
            <w:vAlign w:val="bottom"/>
            <w:hideMark/>
          </w:tcPr>
          <w:p w14:paraId="510E879A"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500 </w:t>
            </w:r>
          </w:p>
        </w:tc>
        <w:tc>
          <w:tcPr>
            <w:tcW w:w="298" w:type="pct"/>
            <w:shd w:val="clear" w:color="auto" w:fill="auto"/>
            <w:noWrap/>
            <w:vAlign w:val="bottom"/>
            <w:hideMark/>
          </w:tcPr>
          <w:p w14:paraId="35750287"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500 </w:t>
            </w:r>
          </w:p>
        </w:tc>
        <w:tc>
          <w:tcPr>
            <w:tcW w:w="298" w:type="pct"/>
            <w:shd w:val="clear" w:color="auto" w:fill="auto"/>
            <w:noWrap/>
            <w:vAlign w:val="bottom"/>
            <w:hideMark/>
          </w:tcPr>
          <w:p w14:paraId="64EEB7E1"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500 </w:t>
            </w:r>
          </w:p>
        </w:tc>
        <w:tc>
          <w:tcPr>
            <w:tcW w:w="340" w:type="pct"/>
            <w:shd w:val="clear" w:color="auto" w:fill="auto"/>
            <w:noWrap/>
            <w:vAlign w:val="bottom"/>
            <w:hideMark/>
          </w:tcPr>
          <w:p w14:paraId="35110D7A"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6.000 </w:t>
            </w:r>
          </w:p>
        </w:tc>
      </w:tr>
      <w:tr w:rsidR="0019243F" w:rsidRPr="0019243F" w14:paraId="612D1B90" w14:textId="77777777" w:rsidTr="0019243F">
        <w:trPr>
          <w:trHeight w:val="239"/>
        </w:trPr>
        <w:tc>
          <w:tcPr>
            <w:tcW w:w="815" w:type="pct"/>
            <w:shd w:val="clear" w:color="000000" w:fill="B8CCE4"/>
            <w:noWrap/>
            <w:vAlign w:val="bottom"/>
            <w:hideMark/>
          </w:tcPr>
          <w:p w14:paraId="0839A7C5"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Rates</w:t>
            </w:r>
          </w:p>
        </w:tc>
        <w:tc>
          <w:tcPr>
            <w:tcW w:w="130" w:type="pct"/>
            <w:shd w:val="clear" w:color="000000" w:fill="B8CCE4"/>
            <w:noWrap/>
            <w:vAlign w:val="bottom"/>
            <w:hideMark/>
          </w:tcPr>
          <w:p w14:paraId="26E5DCED"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130" w:type="pct"/>
            <w:shd w:val="clear" w:color="000000" w:fill="B8CCE4"/>
            <w:noWrap/>
            <w:vAlign w:val="bottom"/>
            <w:hideMark/>
          </w:tcPr>
          <w:p w14:paraId="5B5937F4"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270" w:type="pct"/>
            <w:shd w:val="clear" w:color="auto" w:fill="auto"/>
            <w:noWrap/>
            <w:vAlign w:val="bottom"/>
            <w:hideMark/>
          </w:tcPr>
          <w:p w14:paraId="08C46CE7"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300 </w:t>
            </w:r>
          </w:p>
        </w:tc>
        <w:tc>
          <w:tcPr>
            <w:tcW w:w="332" w:type="pct"/>
            <w:shd w:val="clear" w:color="auto" w:fill="auto"/>
            <w:noWrap/>
            <w:vAlign w:val="bottom"/>
            <w:hideMark/>
          </w:tcPr>
          <w:p w14:paraId="7292848D"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300 </w:t>
            </w:r>
          </w:p>
        </w:tc>
        <w:tc>
          <w:tcPr>
            <w:tcW w:w="298" w:type="pct"/>
            <w:shd w:val="clear" w:color="auto" w:fill="auto"/>
            <w:noWrap/>
            <w:vAlign w:val="bottom"/>
            <w:hideMark/>
          </w:tcPr>
          <w:p w14:paraId="79F3FC9F"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300 </w:t>
            </w:r>
          </w:p>
        </w:tc>
        <w:tc>
          <w:tcPr>
            <w:tcW w:w="298" w:type="pct"/>
            <w:shd w:val="clear" w:color="auto" w:fill="auto"/>
            <w:noWrap/>
            <w:vAlign w:val="bottom"/>
            <w:hideMark/>
          </w:tcPr>
          <w:p w14:paraId="202F5314"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300 </w:t>
            </w:r>
          </w:p>
        </w:tc>
        <w:tc>
          <w:tcPr>
            <w:tcW w:w="298" w:type="pct"/>
            <w:shd w:val="clear" w:color="auto" w:fill="auto"/>
            <w:noWrap/>
            <w:vAlign w:val="bottom"/>
            <w:hideMark/>
          </w:tcPr>
          <w:p w14:paraId="5292EEB8"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xml:space="preserve"> </w:t>
            </w:r>
          </w:p>
        </w:tc>
        <w:tc>
          <w:tcPr>
            <w:tcW w:w="298" w:type="pct"/>
            <w:shd w:val="clear" w:color="auto" w:fill="auto"/>
            <w:noWrap/>
            <w:vAlign w:val="bottom"/>
            <w:hideMark/>
          </w:tcPr>
          <w:p w14:paraId="69DCFB7B"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300 </w:t>
            </w:r>
          </w:p>
        </w:tc>
        <w:tc>
          <w:tcPr>
            <w:tcW w:w="298" w:type="pct"/>
            <w:shd w:val="clear" w:color="auto" w:fill="auto"/>
            <w:noWrap/>
            <w:vAlign w:val="bottom"/>
            <w:hideMark/>
          </w:tcPr>
          <w:p w14:paraId="5DA89A70"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300 </w:t>
            </w:r>
          </w:p>
        </w:tc>
        <w:tc>
          <w:tcPr>
            <w:tcW w:w="298" w:type="pct"/>
            <w:shd w:val="clear" w:color="auto" w:fill="auto"/>
            <w:noWrap/>
            <w:vAlign w:val="bottom"/>
            <w:hideMark/>
          </w:tcPr>
          <w:p w14:paraId="2839A516"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300 </w:t>
            </w:r>
          </w:p>
        </w:tc>
        <w:tc>
          <w:tcPr>
            <w:tcW w:w="298" w:type="pct"/>
            <w:shd w:val="clear" w:color="auto" w:fill="auto"/>
            <w:noWrap/>
            <w:vAlign w:val="bottom"/>
            <w:hideMark/>
          </w:tcPr>
          <w:p w14:paraId="467F1422"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xml:space="preserve"> </w:t>
            </w:r>
          </w:p>
        </w:tc>
        <w:tc>
          <w:tcPr>
            <w:tcW w:w="298" w:type="pct"/>
            <w:shd w:val="clear" w:color="auto" w:fill="auto"/>
            <w:noWrap/>
            <w:vAlign w:val="bottom"/>
            <w:hideMark/>
          </w:tcPr>
          <w:p w14:paraId="14343FB6"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300 </w:t>
            </w:r>
          </w:p>
        </w:tc>
        <w:tc>
          <w:tcPr>
            <w:tcW w:w="298" w:type="pct"/>
            <w:shd w:val="clear" w:color="auto" w:fill="auto"/>
            <w:noWrap/>
            <w:vAlign w:val="bottom"/>
            <w:hideMark/>
          </w:tcPr>
          <w:p w14:paraId="337CD70D"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300 </w:t>
            </w:r>
          </w:p>
        </w:tc>
        <w:tc>
          <w:tcPr>
            <w:tcW w:w="298" w:type="pct"/>
            <w:shd w:val="clear" w:color="auto" w:fill="auto"/>
            <w:noWrap/>
            <w:vAlign w:val="bottom"/>
            <w:hideMark/>
          </w:tcPr>
          <w:p w14:paraId="5752CE76"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300 </w:t>
            </w:r>
          </w:p>
        </w:tc>
        <w:tc>
          <w:tcPr>
            <w:tcW w:w="340" w:type="pct"/>
            <w:shd w:val="clear" w:color="auto" w:fill="auto"/>
            <w:noWrap/>
            <w:vAlign w:val="bottom"/>
            <w:hideMark/>
          </w:tcPr>
          <w:p w14:paraId="1EC75C50"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3.000 </w:t>
            </w:r>
          </w:p>
        </w:tc>
      </w:tr>
      <w:tr w:rsidR="0019243F" w:rsidRPr="0019243F" w14:paraId="542BC2B7" w14:textId="77777777" w:rsidTr="0019243F">
        <w:trPr>
          <w:trHeight w:val="239"/>
        </w:trPr>
        <w:tc>
          <w:tcPr>
            <w:tcW w:w="815" w:type="pct"/>
            <w:shd w:val="clear" w:color="000000" w:fill="B8CCE4"/>
            <w:noWrap/>
            <w:vAlign w:val="bottom"/>
            <w:hideMark/>
          </w:tcPr>
          <w:p w14:paraId="1A874D7D"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Magazines Subscription</w:t>
            </w:r>
          </w:p>
        </w:tc>
        <w:tc>
          <w:tcPr>
            <w:tcW w:w="130" w:type="pct"/>
            <w:shd w:val="clear" w:color="000000" w:fill="B8CCE4"/>
            <w:noWrap/>
            <w:vAlign w:val="bottom"/>
            <w:hideMark/>
          </w:tcPr>
          <w:p w14:paraId="53B476A5"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130" w:type="pct"/>
            <w:shd w:val="clear" w:color="000000" w:fill="B8CCE4"/>
            <w:noWrap/>
            <w:vAlign w:val="bottom"/>
            <w:hideMark/>
          </w:tcPr>
          <w:p w14:paraId="4D3887A9"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270" w:type="pct"/>
            <w:shd w:val="clear" w:color="auto" w:fill="auto"/>
            <w:noWrap/>
            <w:vAlign w:val="bottom"/>
            <w:hideMark/>
          </w:tcPr>
          <w:p w14:paraId="0CB93192" w14:textId="77777777" w:rsidR="0019243F" w:rsidRPr="0019243F" w:rsidRDefault="0019243F" w:rsidP="0019243F">
            <w:pPr>
              <w:spacing w:line="240" w:lineRule="auto"/>
              <w:rPr>
                <w:rFonts w:eastAsia="Times New Roman"/>
                <w:sz w:val="15"/>
                <w:szCs w:val="15"/>
                <w:lang w:val="en-TR"/>
              </w:rPr>
            </w:pPr>
          </w:p>
        </w:tc>
        <w:tc>
          <w:tcPr>
            <w:tcW w:w="332" w:type="pct"/>
            <w:shd w:val="clear" w:color="auto" w:fill="auto"/>
            <w:noWrap/>
            <w:vAlign w:val="bottom"/>
            <w:hideMark/>
          </w:tcPr>
          <w:p w14:paraId="37AF52FB"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250 </w:t>
            </w:r>
          </w:p>
        </w:tc>
        <w:tc>
          <w:tcPr>
            <w:tcW w:w="298" w:type="pct"/>
            <w:shd w:val="clear" w:color="auto" w:fill="auto"/>
            <w:noWrap/>
            <w:vAlign w:val="bottom"/>
            <w:hideMark/>
          </w:tcPr>
          <w:p w14:paraId="5C0F2FB6"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xml:space="preserve"> </w:t>
            </w:r>
          </w:p>
        </w:tc>
        <w:tc>
          <w:tcPr>
            <w:tcW w:w="298" w:type="pct"/>
            <w:shd w:val="clear" w:color="auto" w:fill="auto"/>
            <w:noWrap/>
            <w:vAlign w:val="bottom"/>
            <w:hideMark/>
          </w:tcPr>
          <w:p w14:paraId="4DA652BA"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xml:space="preserve"> </w:t>
            </w:r>
          </w:p>
        </w:tc>
        <w:tc>
          <w:tcPr>
            <w:tcW w:w="298" w:type="pct"/>
            <w:shd w:val="clear" w:color="auto" w:fill="auto"/>
            <w:noWrap/>
            <w:vAlign w:val="bottom"/>
            <w:hideMark/>
          </w:tcPr>
          <w:p w14:paraId="00C07BD9"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250 </w:t>
            </w:r>
          </w:p>
        </w:tc>
        <w:tc>
          <w:tcPr>
            <w:tcW w:w="298" w:type="pct"/>
            <w:shd w:val="clear" w:color="auto" w:fill="auto"/>
            <w:noWrap/>
            <w:vAlign w:val="bottom"/>
            <w:hideMark/>
          </w:tcPr>
          <w:p w14:paraId="735BD1E0"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xml:space="preserve"> </w:t>
            </w:r>
          </w:p>
        </w:tc>
        <w:tc>
          <w:tcPr>
            <w:tcW w:w="298" w:type="pct"/>
            <w:shd w:val="clear" w:color="auto" w:fill="auto"/>
            <w:noWrap/>
            <w:vAlign w:val="bottom"/>
            <w:hideMark/>
          </w:tcPr>
          <w:p w14:paraId="248F785D"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xml:space="preserve"> </w:t>
            </w:r>
          </w:p>
        </w:tc>
        <w:tc>
          <w:tcPr>
            <w:tcW w:w="298" w:type="pct"/>
            <w:shd w:val="clear" w:color="auto" w:fill="auto"/>
            <w:noWrap/>
            <w:vAlign w:val="bottom"/>
            <w:hideMark/>
          </w:tcPr>
          <w:p w14:paraId="2F093BB6"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250 </w:t>
            </w:r>
          </w:p>
        </w:tc>
        <w:tc>
          <w:tcPr>
            <w:tcW w:w="298" w:type="pct"/>
            <w:shd w:val="clear" w:color="auto" w:fill="auto"/>
            <w:noWrap/>
            <w:vAlign w:val="bottom"/>
            <w:hideMark/>
          </w:tcPr>
          <w:p w14:paraId="10448A3D"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xml:space="preserve"> </w:t>
            </w:r>
          </w:p>
        </w:tc>
        <w:tc>
          <w:tcPr>
            <w:tcW w:w="298" w:type="pct"/>
            <w:shd w:val="clear" w:color="auto" w:fill="auto"/>
            <w:noWrap/>
            <w:vAlign w:val="bottom"/>
            <w:hideMark/>
          </w:tcPr>
          <w:p w14:paraId="307806D3"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xml:space="preserve"> </w:t>
            </w:r>
          </w:p>
        </w:tc>
        <w:tc>
          <w:tcPr>
            <w:tcW w:w="298" w:type="pct"/>
            <w:shd w:val="clear" w:color="auto" w:fill="auto"/>
            <w:noWrap/>
            <w:vAlign w:val="bottom"/>
            <w:hideMark/>
          </w:tcPr>
          <w:p w14:paraId="07AA9D21"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250 </w:t>
            </w:r>
          </w:p>
        </w:tc>
        <w:tc>
          <w:tcPr>
            <w:tcW w:w="298" w:type="pct"/>
            <w:shd w:val="clear" w:color="auto" w:fill="auto"/>
            <w:noWrap/>
            <w:vAlign w:val="bottom"/>
            <w:hideMark/>
          </w:tcPr>
          <w:p w14:paraId="375AB19D" w14:textId="77777777" w:rsidR="0019243F" w:rsidRPr="0019243F" w:rsidRDefault="0019243F" w:rsidP="0019243F">
            <w:pPr>
              <w:spacing w:line="240" w:lineRule="auto"/>
              <w:jc w:val="right"/>
              <w:rPr>
                <w:rFonts w:eastAsia="Times New Roman"/>
                <w:sz w:val="15"/>
                <w:szCs w:val="15"/>
                <w:lang w:val="en-TR"/>
              </w:rPr>
            </w:pPr>
          </w:p>
        </w:tc>
        <w:tc>
          <w:tcPr>
            <w:tcW w:w="340" w:type="pct"/>
            <w:shd w:val="clear" w:color="auto" w:fill="auto"/>
            <w:noWrap/>
            <w:vAlign w:val="bottom"/>
            <w:hideMark/>
          </w:tcPr>
          <w:p w14:paraId="2D5C9779"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1.000 </w:t>
            </w:r>
          </w:p>
        </w:tc>
      </w:tr>
      <w:tr w:rsidR="0019243F" w:rsidRPr="0019243F" w14:paraId="049FAD8B" w14:textId="77777777" w:rsidTr="0019243F">
        <w:trPr>
          <w:trHeight w:val="239"/>
        </w:trPr>
        <w:tc>
          <w:tcPr>
            <w:tcW w:w="815" w:type="pct"/>
            <w:shd w:val="clear" w:color="000000" w:fill="B8CCE4"/>
            <w:noWrap/>
            <w:vAlign w:val="bottom"/>
            <w:hideMark/>
          </w:tcPr>
          <w:p w14:paraId="2DD9C471"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Overdraft Interest</w:t>
            </w:r>
          </w:p>
        </w:tc>
        <w:tc>
          <w:tcPr>
            <w:tcW w:w="130" w:type="pct"/>
            <w:shd w:val="clear" w:color="000000" w:fill="B8CCE4"/>
            <w:noWrap/>
            <w:vAlign w:val="bottom"/>
            <w:hideMark/>
          </w:tcPr>
          <w:p w14:paraId="1651F45A"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130" w:type="pct"/>
            <w:shd w:val="clear" w:color="000000" w:fill="B8CCE4"/>
            <w:noWrap/>
            <w:vAlign w:val="bottom"/>
            <w:hideMark/>
          </w:tcPr>
          <w:p w14:paraId="6117D73E"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270" w:type="pct"/>
            <w:shd w:val="clear" w:color="auto" w:fill="auto"/>
            <w:noWrap/>
            <w:vAlign w:val="bottom"/>
            <w:hideMark/>
          </w:tcPr>
          <w:p w14:paraId="6AA9485A" w14:textId="77777777" w:rsidR="0019243F" w:rsidRPr="0019243F" w:rsidRDefault="0019243F" w:rsidP="0019243F">
            <w:pPr>
              <w:spacing w:line="240" w:lineRule="auto"/>
              <w:rPr>
                <w:rFonts w:eastAsia="Times New Roman"/>
                <w:sz w:val="15"/>
                <w:szCs w:val="15"/>
                <w:lang w:val="en-TR"/>
              </w:rPr>
            </w:pPr>
          </w:p>
        </w:tc>
        <w:tc>
          <w:tcPr>
            <w:tcW w:w="332" w:type="pct"/>
            <w:shd w:val="clear" w:color="auto" w:fill="auto"/>
            <w:noWrap/>
            <w:vAlign w:val="bottom"/>
            <w:hideMark/>
          </w:tcPr>
          <w:p w14:paraId="7B4994EF"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xml:space="preserve"> </w:t>
            </w:r>
          </w:p>
        </w:tc>
        <w:tc>
          <w:tcPr>
            <w:tcW w:w="298" w:type="pct"/>
            <w:shd w:val="clear" w:color="auto" w:fill="auto"/>
            <w:noWrap/>
            <w:vAlign w:val="bottom"/>
            <w:hideMark/>
          </w:tcPr>
          <w:p w14:paraId="50E398C6" w14:textId="77777777" w:rsidR="0019243F" w:rsidRPr="0019243F" w:rsidRDefault="0019243F" w:rsidP="0019243F">
            <w:pPr>
              <w:spacing w:line="240" w:lineRule="auto"/>
              <w:rPr>
                <w:rFonts w:eastAsia="Times New Roman"/>
                <w:sz w:val="15"/>
                <w:szCs w:val="15"/>
                <w:lang w:val="en-TR"/>
              </w:rPr>
            </w:pPr>
          </w:p>
        </w:tc>
        <w:tc>
          <w:tcPr>
            <w:tcW w:w="298" w:type="pct"/>
            <w:shd w:val="clear" w:color="auto" w:fill="auto"/>
            <w:noWrap/>
            <w:vAlign w:val="bottom"/>
            <w:hideMark/>
          </w:tcPr>
          <w:p w14:paraId="4668B8D3"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3A8748C6"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xml:space="preserve"> </w:t>
            </w:r>
          </w:p>
        </w:tc>
        <w:tc>
          <w:tcPr>
            <w:tcW w:w="298" w:type="pct"/>
            <w:shd w:val="clear" w:color="auto" w:fill="auto"/>
            <w:noWrap/>
            <w:vAlign w:val="bottom"/>
            <w:hideMark/>
          </w:tcPr>
          <w:p w14:paraId="72FFB0C3"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xml:space="preserve"> </w:t>
            </w:r>
          </w:p>
        </w:tc>
        <w:tc>
          <w:tcPr>
            <w:tcW w:w="298" w:type="pct"/>
            <w:shd w:val="clear" w:color="auto" w:fill="auto"/>
            <w:noWrap/>
            <w:vAlign w:val="bottom"/>
            <w:hideMark/>
          </w:tcPr>
          <w:p w14:paraId="562D2B10"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xml:space="preserve"> </w:t>
            </w:r>
          </w:p>
        </w:tc>
        <w:tc>
          <w:tcPr>
            <w:tcW w:w="298" w:type="pct"/>
            <w:shd w:val="clear" w:color="auto" w:fill="auto"/>
            <w:noWrap/>
            <w:vAlign w:val="bottom"/>
            <w:hideMark/>
          </w:tcPr>
          <w:p w14:paraId="1DD9F954" w14:textId="77777777" w:rsidR="0019243F" w:rsidRPr="0019243F" w:rsidRDefault="0019243F" w:rsidP="0019243F">
            <w:pPr>
              <w:spacing w:line="240" w:lineRule="auto"/>
              <w:rPr>
                <w:rFonts w:eastAsia="Times New Roman"/>
                <w:sz w:val="15"/>
                <w:szCs w:val="15"/>
                <w:lang w:val="en-TR"/>
              </w:rPr>
            </w:pPr>
          </w:p>
        </w:tc>
        <w:tc>
          <w:tcPr>
            <w:tcW w:w="298" w:type="pct"/>
            <w:shd w:val="clear" w:color="auto" w:fill="auto"/>
            <w:noWrap/>
            <w:vAlign w:val="bottom"/>
            <w:hideMark/>
          </w:tcPr>
          <w:p w14:paraId="4E3ED04D"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xml:space="preserve"> </w:t>
            </w:r>
          </w:p>
        </w:tc>
        <w:tc>
          <w:tcPr>
            <w:tcW w:w="298" w:type="pct"/>
            <w:shd w:val="clear" w:color="auto" w:fill="auto"/>
            <w:noWrap/>
            <w:vAlign w:val="bottom"/>
            <w:hideMark/>
          </w:tcPr>
          <w:p w14:paraId="5AC9EA12" w14:textId="77777777" w:rsidR="0019243F" w:rsidRPr="0019243F" w:rsidRDefault="0019243F" w:rsidP="0019243F">
            <w:pPr>
              <w:spacing w:line="240" w:lineRule="auto"/>
              <w:rPr>
                <w:rFonts w:eastAsia="Times New Roman"/>
                <w:sz w:val="15"/>
                <w:szCs w:val="15"/>
                <w:lang w:val="en-TR"/>
              </w:rPr>
            </w:pPr>
          </w:p>
        </w:tc>
        <w:tc>
          <w:tcPr>
            <w:tcW w:w="298" w:type="pct"/>
            <w:shd w:val="clear" w:color="auto" w:fill="auto"/>
            <w:noWrap/>
            <w:vAlign w:val="bottom"/>
            <w:hideMark/>
          </w:tcPr>
          <w:p w14:paraId="0F25950D"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2FD3C567"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340" w:type="pct"/>
            <w:shd w:val="clear" w:color="auto" w:fill="auto"/>
            <w:noWrap/>
            <w:vAlign w:val="bottom"/>
            <w:hideMark/>
          </w:tcPr>
          <w:p w14:paraId="6A48C44D"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r>
      <w:tr w:rsidR="0019243F" w:rsidRPr="0019243F" w14:paraId="255910DD" w14:textId="77777777" w:rsidTr="0019243F">
        <w:trPr>
          <w:trHeight w:val="239"/>
        </w:trPr>
        <w:tc>
          <w:tcPr>
            <w:tcW w:w="815" w:type="pct"/>
            <w:shd w:val="clear" w:color="000000" w:fill="B8CCE4"/>
            <w:noWrap/>
            <w:vAlign w:val="bottom"/>
            <w:hideMark/>
          </w:tcPr>
          <w:p w14:paraId="7CD172BA"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Vehicles Valleted</w:t>
            </w:r>
          </w:p>
        </w:tc>
        <w:tc>
          <w:tcPr>
            <w:tcW w:w="130" w:type="pct"/>
            <w:shd w:val="clear" w:color="000000" w:fill="B8CCE4"/>
            <w:noWrap/>
            <w:vAlign w:val="bottom"/>
            <w:hideMark/>
          </w:tcPr>
          <w:p w14:paraId="0A2B437B"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130" w:type="pct"/>
            <w:shd w:val="clear" w:color="000000" w:fill="B8CCE4"/>
            <w:noWrap/>
            <w:vAlign w:val="bottom"/>
            <w:hideMark/>
          </w:tcPr>
          <w:p w14:paraId="38C88D8A"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270" w:type="pct"/>
            <w:shd w:val="clear" w:color="auto" w:fill="auto"/>
            <w:noWrap/>
            <w:vAlign w:val="bottom"/>
            <w:hideMark/>
          </w:tcPr>
          <w:p w14:paraId="00EAC865"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140 </w:t>
            </w:r>
          </w:p>
        </w:tc>
        <w:tc>
          <w:tcPr>
            <w:tcW w:w="332" w:type="pct"/>
            <w:shd w:val="clear" w:color="auto" w:fill="auto"/>
            <w:noWrap/>
            <w:vAlign w:val="bottom"/>
            <w:hideMark/>
          </w:tcPr>
          <w:p w14:paraId="4A167553"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140 </w:t>
            </w:r>
          </w:p>
        </w:tc>
        <w:tc>
          <w:tcPr>
            <w:tcW w:w="298" w:type="pct"/>
            <w:shd w:val="clear" w:color="auto" w:fill="auto"/>
            <w:noWrap/>
            <w:vAlign w:val="bottom"/>
            <w:hideMark/>
          </w:tcPr>
          <w:p w14:paraId="5A9FD88E"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140 </w:t>
            </w:r>
          </w:p>
        </w:tc>
        <w:tc>
          <w:tcPr>
            <w:tcW w:w="298" w:type="pct"/>
            <w:shd w:val="clear" w:color="auto" w:fill="auto"/>
            <w:noWrap/>
            <w:vAlign w:val="bottom"/>
            <w:hideMark/>
          </w:tcPr>
          <w:p w14:paraId="41439800"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140 </w:t>
            </w:r>
          </w:p>
        </w:tc>
        <w:tc>
          <w:tcPr>
            <w:tcW w:w="298" w:type="pct"/>
            <w:shd w:val="clear" w:color="auto" w:fill="auto"/>
            <w:noWrap/>
            <w:vAlign w:val="bottom"/>
            <w:hideMark/>
          </w:tcPr>
          <w:p w14:paraId="592B1EBA"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140 </w:t>
            </w:r>
          </w:p>
        </w:tc>
        <w:tc>
          <w:tcPr>
            <w:tcW w:w="298" w:type="pct"/>
            <w:shd w:val="clear" w:color="auto" w:fill="auto"/>
            <w:noWrap/>
            <w:vAlign w:val="bottom"/>
            <w:hideMark/>
          </w:tcPr>
          <w:p w14:paraId="6646A088"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140 </w:t>
            </w:r>
          </w:p>
        </w:tc>
        <w:tc>
          <w:tcPr>
            <w:tcW w:w="298" w:type="pct"/>
            <w:shd w:val="clear" w:color="auto" w:fill="auto"/>
            <w:noWrap/>
            <w:vAlign w:val="bottom"/>
            <w:hideMark/>
          </w:tcPr>
          <w:p w14:paraId="3E896EE0"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140 </w:t>
            </w:r>
          </w:p>
        </w:tc>
        <w:tc>
          <w:tcPr>
            <w:tcW w:w="298" w:type="pct"/>
            <w:shd w:val="clear" w:color="auto" w:fill="auto"/>
            <w:noWrap/>
            <w:vAlign w:val="bottom"/>
            <w:hideMark/>
          </w:tcPr>
          <w:p w14:paraId="396F6FAD"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140 </w:t>
            </w:r>
          </w:p>
        </w:tc>
        <w:tc>
          <w:tcPr>
            <w:tcW w:w="298" w:type="pct"/>
            <w:shd w:val="clear" w:color="auto" w:fill="auto"/>
            <w:noWrap/>
            <w:vAlign w:val="bottom"/>
            <w:hideMark/>
          </w:tcPr>
          <w:p w14:paraId="031C13B2"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140 </w:t>
            </w:r>
          </w:p>
        </w:tc>
        <w:tc>
          <w:tcPr>
            <w:tcW w:w="298" w:type="pct"/>
            <w:shd w:val="clear" w:color="auto" w:fill="auto"/>
            <w:noWrap/>
            <w:vAlign w:val="bottom"/>
            <w:hideMark/>
          </w:tcPr>
          <w:p w14:paraId="672C50F4"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140 </w:t>
            </w:r>
          </w:p>
        </w:tc>
        <w:tc>
          <w:tcPr>
            <w:tcW w:w="298" w:type="pct"/>
            <w:shd w:val="clear" w:color="auto" w:fill="auto"/>
            <w:noWrap/>
            <w:vAlign w:val="bottom"/>
            <w:hideMark/>
          </w:tcPr>
          <w:p w14:paraId="2A2A90D0"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140 </w:t>
            </w:r>
          </w:p>
        </w:tc>
        <w:tc>
          <w:tcPr>
            <w:tcW w:w="298" w:type="pct"/>
            <w:shd w:val="clear" w:color="auto" w:fill="auto"/>
            <w:noWrap/>
            <w:vAlign w:val="bottom"/>
            <w:hideMark/>
          </w:tcPr>
          <w:p w14:paraId="3E0242D2"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140 </w:t>
            </w:r>
          </w:p>
        </w:tc>
        <w:tc>
          <w:tcPr>
            <w:tcW w:w="340" w:type="pct"/>
            <w:shd w:val="clear" w:color="auto" w:fill="auto"/>
            <w:noWrap/>
            <w:vAlign w:val="bottom"/>
            <w:hideMark/>
          </w:tcPr>
          <w:p w14:paraId="77CA4229"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1.680 </w:t>
            </w:r>
          </w:p>
        </w:tc>
      </w:tr>
      <w:tr w:rsidR="0019243F" w:rsidRPr="0019243F" w14:paraId="0A4D1048" w14:textId="77777777" w:rsidTr="0019243F">
        <w:trPr>
          <w:trHeight w:val="239"/>
        </w:trPr>
        <w:tc>
          <w:tcPr>
            <w:tcW w:w="815" w:type="pct"/>
            <w:shd w:val="clear" w:color="000000" w:fill="B8CCE4"/>
            <w:noWrap/>
            <w:vAlign w:val="bottom"/>
            <w:hideMark/>
          </w:tcPr>
          <w:p w14:paraId="64E8AC66"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xml:space="preserve">Leisure Facilities </w:t>
            </w:r>
          </w:p>
        </w:tc>
        <w:tc>
          <w:tcPr>
            <w:tcW w:w="130" w:type="pct"/>
            <w:shd w:val="clear" w:color="000000" w:fill="B8CCE4"/>
            <w:noWrap/>
            <w:vAlign w:val="bottom"/>
            <w:hideMark/>
          </w:tcPr>
          <w:p w14:paraId="4D2AB526"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130" w:type="pct"/>
            <w:shd w:val="clear" w:color="000000" w:fill="B8CCE4"/>
            <w:noWrap/>
            <w:vAlign w:val="bottom"/>
            <w:hideMark/>
          </w:tcPr>
          <w:p w14:paraId="7A744273"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270" w:type="pct"/>
            <w:shd w:val="clear" w:color="auto" w:fill="auto"/>
            <w:noWrap/>
            <w:vAlign w:val="bottom"/>
            <w:hideMark/>
          </w:tcPr>
          <w:p w14:paraId="59263933"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1.500 </w:t>
            </w:r>
          </w:p>
        </w:tc>
        <w:tc>
          <w:tcPr>
            <w:tcW w:w="332" w:type="pct"/>
            <w:shd w:val="clear" w:color="auto" w:fill="auto"/>
            <w:noWrap/>
            <w:vAlign w:val="bottom"/>
            <w:hideMark/>
          </w:tcPr>
          <w:p w14:paraId="2A6D4A72"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1.500 </w:t>
            </w:r>
          </w:p>
        </w:tc>
        <w:tc>
          <w:tcPr>
            <w:tcW w:w="298" w:type="pct"/>
            <w:shd w:val="clear" w:color="auto" w:fill="auto"/>
            <w:noWrap/>
            <w:vAlign w:val="bottom"/>
            <w:hideMark/>
          </w:tcPr>
          <w:p w14:paraId="3DCDC6FD"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1.500 </w:t>
            </w:r>
          </w:p>
        </w:tc>
        <w:tc>
          <w:tcPr>
            <w:tcW w:w="298" w:type="pct"/>
            <w:shd w:val="clear" w:color="auto" w:fill="auto"/>
            <w:noWrap/>
            <w:vAlign w:val="bottom"/>
            <w:hideMark/>
          </w:tcPr>
          <w:p w14:paraId="1A57AE01"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1.500 </w:t>
            </w:r>
          </w:p>
        </w:tc>
        <w:tc>
          <w:tcPr>
            <w:tcW w:w="298" w:type="pct"/>
            <w:shd w:val="clear" w:color="auto" w:fill="auto"/>
            <w:noWrap/>
            <w:vAlign w:val="bottom"/>
            <w:hideMark/>
          </w:tcPr>
          <w:p w14:paraId="30BB2AE4"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1.500 </w:t>
            </w:r>
          </w:p>
        </w:tc>
        <w:tc>
          <w:tcPr>
            <w:tcW w:w="298" w:type="pct"/>
            <w:shd w:val="clear" w:color="auto" w:fill="auto"/>
            <w:noWrap/>
            <w:vAlign w:val="bottom"/>
            <w:hideMark/>
          </w:tcPr>
          <w:p w14:paraId="17692E18"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1.500 </w:t>
            </w:r>
          </w:p>
        </w:tc>
        <w:tc>
          <w:tcPr>
            <w:tcW w:w="298" w:type="pct"/>
            <w:shd w:val="clear" w:color="auto" w:fill="auto"/>
            <w:noWrap/>
            <w:vAlign w:val="bottom"/>
            <w:hideMark/>
          </w:tcPr>
          <w:p w14:paraId="391A0A36"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1.500 </w:t>
            </w:r>
          </w:p>
        </w:tc>
        <w:tc>
          <w:tcPr>
            <w:tcW w:w="298" w:type="pct"/>
            <w:shd w:val="clear" w:color="auto" w:fill="auto"/>
            <w:noWrap/>
            <w:vAlign w:val="bottom"/>
            <w:hideMark/>
          </w:tcPr>
          <w:p w14:paraId="37069C00"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1.500 </w:t>
            </w:r>
          </w:p>
        </w:tc>
        <w:tc>
          <w:tcPr>
            <w:tcW w:w="298" w:type="pct"/>
            <w:shd w:val="clear" w:color="auto" w:fill="auto"/>
            <w:noWrap/>
            <w:vAlign w:val="bottom"/>
            <w:hideMark/>
          </w:tcPr>
          <w:p w14:paraId="139B7270"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1.500 </w:t>
            </w:r>
          </w:p>
        </w:tc>
        <w:tc>
          <w:tcPr>
            <w:tcW w:w="298" w:type="pct"/>
            <w:shd w:val="clear" w:color="auto" w:fill="auto"/>
            <w:noWrap/>
            <w:vAlign w:val="bottom"/>
            <w:hideMark/>
          </w:tcPr>
          <w:p w14:paraId="4D81DC46"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1.500 </w:t>
            </w:r>
          </w:p>
        </w:tc>
        <w:tc>
          <w:tcPr>
            <w:tcW w:w="298" w:type="pct"/>
            <w:shd w:val="clear" w:color="auto" w:fill="auto"/>
            <w:noWrap/>
            <w:vAlign w:val="bottom"/>
            <w:hideMark/>
          </w:tcPr>
          <w:p w14:paraId="09EC3C01"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1.500 </w:t>
            </w:r>
          </w:p>
        </w:tc>
        <w:tc>
          <w:tcPr>
            <w:tcW w:w="298" w:type="pct"/>
            <w:shd w:val="clear" w:color="auto" w:fill="auto"/>
            <w:noWrap/>
            <w:vAlign w:val="bottom"/>
            <w:hideMark/>
          </w:tcPr>
          <w:p w14:paraId="46C6AC48"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1.500 </w:t>
            </w:r>
          </w:p>
        </w:tc>
        <w:tc>
          <w:tcPr>
            <w:tcW w:w="340" w:type="pct"/>
            <w:shd w:val="clear" w:color="auto" w:fill="auto"/>
            <w:noWrap/>
            <w:vAlign w:val="bottom"/>
            <w:hideMark/>
          </w:tcPr>
          <w:p w14:paraId="4ECC2FA8"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18.000 </w:t>
            </w:r>
          </w:p>
        </w:tc>
      </w:tr>
      <w:tr w:rsidR="0019243F" w:rsidRPr="0019243F" w14:paraId="7C3C0C30" w14:textId="77777777" w:rsidTr="0019243F">
        <w:trPr>
          <w:trHeight w:val="239"/>
        </w:trPr>
        <w:tc>
          <w:tcPr>
            <w:tcW w:w="815" w:type="pct"/>
            <w:shd w:val="clear" w:color="000000" w:fill="B8CCE4"/>
            <w:noWrap/>
            <w:vAlign w:val="bottom"/>
            <w:hideMark/>
          </w:tcPr>
          <w:p w14:paraId="4976623D"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SKY Subscription</w:t>
            </w:r>
          </w:p>
        </w:tc>
        <w:tc>
          <w:tcPr>
            <w:tcW w:w="130" w:type="pct"/>
            <w:shd w:val="clear" w:color="000000" w:fill="B8CCE4"/>
            <w:noWrap/>
            <w:vAlign w:val="bottom"/>
            <w:hideMark/>
          </w:tcPr>
          <w:p w14:paraId="5DA38DF5"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130" w:type="pct"/>
            <w:shd w:val="clear" w:color="000000" w:fill="B8CCE4"/>
            <w:noWrap/>
            <w:vAlign w:val="bottom"/>
            <w:hideMark/>
          </w:tcPr>
          <w:p w14:paraId="6689DB00"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270" w:type="pct"/>
            <w:shd w:val="clear" w:color="auto" w:fill="auto"/>
            <w:noWrap/>
            <w:vAlign w:val="bottom"/>
            <w:hideMark/>
          </w:tcPr>
          <w:p w14:paraId="51A37786"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250 </w:t>
            </w:r>
          </w:p>
        </w:tc>
        <w:tc>
          <w:tcPr>
            <w:tcW w:w="332" w:type="pct"/>
            <w:shd w:val="clear" w:color="auto" w:fill="auto"/>
            <w:noWrap/>
            <w:vAlign w:val="bottom"/>
            <w:hideMark/>
          </w:tcPr>
          <w:p w14:paraId="072D386F"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250 </w:t>
            </w:r>
          </w:p>
        </w:tc>
        <w:tc>
          <w:tcPr>
            <w:tcW w:w="298" w:type="pct"/>
            <w:shd w:val="clear" w:color="auto" w:fill="auto"/>
            <w:noWrap/>
            <w:vAlign w:val="bottom"/>
            <w:hideMark/>
          </w:tcPr>
          <w:p w14:paraId="6CDAAB40"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250 </w:t>
            </w:r>
          </w:p>
        </w:tc>
        <w:tc>
          <w:tcPr>
            <w:tcW w:w="298" w:type="pct"/>
            <w:shd w:val="clear" w:color="auto" w:fill="auto"/>
            <w:noWrap/>
            <w:vAlign w:val="bottom"/>
            <w:hideMark/>
          </w:tcPr>
          <w:p w14:paraId="1BE8A78B"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250 </w:t>
            </w:r>
          </w:p>
        </w:tc>
        <w:tc>
          <w:tcPr>
            <w:tcW w:w="298" w:type="pct"/>
            <w:shd w:val="clear" w:color="auto" w:fill="auto"/>
            <w:noWrap/>
            <w:vAlign w:val="bottom"/>
            <w:hideMark/>
          </w:tcPr>
          <w:p w14:paraId="47704B8C"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250 </w:t>
            </w:r>
          </w:p>
        </w:tc>
        <w:tc>
          <w:tcPr>
            <w:tcW w:w="298" w:type="pct"/>
            <w:shd w:val="clear" w:color="auto" w:fill="auto"/>
            <w:noWrap/>
            <w:vAlign w:val="bottom"/>
            <w:hideMark/>
          </w:tcPr>
          <w:p w14:paraId="3A0F21B6"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250 </w:t>
            </w:r>
          </w:p>
        </w:tc>
        <w:tc>
          <w:tcPr>
            <w:tcW w:w="298" w:type="pct"/>
            <w:shd w:val="clear" w:color="auto" w:fill="auto"/>
            <w:noWrap/>
            <w:vAlign w:val="bottom"/>
            <w:hideMark/>
          </w:tcPr>
          <w:p w14:paraId="718D1383"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250 </w:t>
            </w:r>
          </w:p>
        </w:tc>
        <w:tc>
          <w:tcPr>
            <w:tcW w:w="298" w:type="pct"/>
            <w:shd w:val="clear" w:color="auto" w:fill="auto"/>
            <w:noWrap/>
            <w:vAlign w:val="bottom"/>
            <w:hideMark/>
          </w:tcPr>
          <w:p w14:paraId="4C3284F8"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250 </w:t>
            </w:r>
          </w:p>
        </w:tc>
        <w:tc>
          <w:tcPr>
            <w:tcW w:w="298" w:type="pct"/>
            <w:shd w:val="clear" w:color="auto" w:fill="auto"/>
            <w:noWrap/>
            <w:vAlign w:val="bottom"/>
            <w:hideMark/>
          </w:tcPr>
          <w:p w14:paraId="49240C03"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250 </w:t>
            </w:r>
          </w:p>
        </w:tc>
        <w:tc>
          <w:tcPr>
            <w:tcW w:w="298" w:type="pct"/>
            <w:shd w:val="clear" w:color="auto" w:fill="auto"/>
            <w:noWrap/>
            <w:vAlign w:val="bottom"/>
            <w:hideMark/>
          </w:tcPr>
          <w:p w14:paraId="06EDBAD7"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250 </w:t>
            </w:r>
          </w:p>
        </w:tc>
        <w:tc>
          <w:tcPr>
            <w:tcW w:w="298" w:type="pct"/>
            <w:shd w:val="clear" w:color="auto" w:fill="auto"/>
            <w:noWrap/>
            <w:vAlign w:val="bottom"/>
            <w:hideMark/>
          </w:tcPr>
          <w:p w14:paraId="69258539"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250 </w:t>
            </w:r>
          </w:p>
        </w:tc>
        <w:tc>
          <w:tcPr>
            <w:tcW w:w="298" w:type="pct"/>
            <w:shd w:val="clear" w:color="auto" w:fill="auto"/>
            <w:noWrap/>
            <w:vAlign w:val="bottom"/>
            <w:hideMark/>
          </w:tcPr>
          <w:p w14:paraId="5F74C19C"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250 </w:t>
            </w:r>
          </w:p>
        </w:tc>
        <w:tc>
          <w:tcPr>
            <w:tcW w:w="340" w:type="pct"/>
            <w:shd w:val="clear" w:color="auto" w:fill="auto"/>
            <w:noWrap/>
            <w:vAlign w:val="bottom"/>
            <w:hideMark/>
          </w:tcPr>
          <w:p w14:paraId="1D3458B6"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3.000 </w:t>
            </w:r>
          </w:p>
        </w:tc>
      </w:tr>
      <w:tr w:rsidR="0019243F" w:rsidRPr="0019243F" w14:paraId="41BE2F06" w14:textId="77777777" w:rsidTr="0019243F">
        <w:trPr>
          <w:trHeight w:val="239"/>
        </w:trPr>
        <w:tc>
          <w:tcPr>
            <w:tcW w:w="815" w:type="pct"/>
            <w:shd w:val="clear" w:color="000000" w:fill="B8CCE4"/>
            <w:noWrap/>
            <w:vAlign w:val="bottom"/>
            <w:hideMark/>
          </w:tcPr>
          <w:p w14:paraId="26AC97FB"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Premier League License</w:t>
            </w:r>
          </w:p>
        </w:tc>
        <w:tc>
          <w:tcPr>
            <w:tcW w:w="130" w:type="pct"/>
            <w:shd w:val="clear" w:color="000000" w:fill="B8CCE4"/>
            <w:noWrap/>
            <w:vAlign w:val="bottom"/>
            <w:hideMark/>
          </w:tcPr>
          <w:p w14:paraId="464F4C7A"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130" w:type="pct"/>
            <w:shd w:val="clear" w:color="000000" w:fill="B8CCE4"/>
            <w:noWrap/>
            <w:vAlign w:val="bottom"/>
            <w:hideMark/>
          </w:tcPr>
          <w:p w14:paraId="6B35CB6B"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270" w:type="pct"/>
            <w:shd w:val="clear" w:color="auto" w:fill="auto"/>
            <w:noWrap/>
            <w:vAlign w:val="bottom"/>
            <w:hideMark/>
          </w:tcPr>
          <w:p w14:paraId="09C9C5AE" w14:textId="77777777" w:rsidR="0019243F" w:rsidRPr="0019243F" w:rsidRDefault="0019243F" w:rsidP="0019243F">
            <w:pPr>
              <w:spacing w:line="240" w:lineRule="auto"/>
              <w:rPr>
                <w:rFonts w:eastAsia="Times New Roman"/>
                <w:sz w:val="15"/>
                <w:szCs w:val="15"/>
                <w:lang w:val="en-TR"/>
              </w:rPr>
            </w:pPr>
          </w:p>
        </w:tc>
        <w:tc>
          <w:tcPr>
            <w:tcW w:w="332" w:type="pct"/>
            <w:shd w:val="clear" w:color="auto" w:fill="auto"/>
            <w:noWrap/>
            <w:vAlign w:val="bottom"/>
            <w:hideMark/>
          </w:tcPr>
          <w:p w14:paraId="1CB156CA"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5A5B4E29"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7BD25F5F"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3.000 </w:t>
            </w:r>
          </w:p>
        </w:tc>
        <w:tc>
          <w:tcPr>
            <w:tcW w:w="298" w:type="pct"/>
            <w:shd w:val="clear" w:color="auto" w:fill="auto"/>
            <w:noWrap/>
            <w:vAlign w:val="bottom"/>
            <w:hideMark/>
          </w:tcPr>
          <w:p w14:paraId="50A1AF9B" w14:textId="77777777" w:rsidR="0019243F" w:rsidRPr="0019243F" w:rsidRDefault="0019243F" w:rsidP="0019243F">
            <w:pPr>
              <w:spacing w:line="240" w:lineRule="auto"/>
              <w:jc w:val="right"/>
              <w:rPr>
                <w:rFonts w:eastAsia="Times New Roman"/>
                <w:sz w:val="15"/>
                <w:szCs w:val="15"/>
                <w:lang w:val="en-TR"/>
              </w:rPr>
            </w:pPr>
          </w:p>
        </w:tc>
        <w:tc>
          <w:tcPr>
            <w:tcW w:w="298" w:type="pct"/>
            <w:shd w:val="clear" w:color="auto" w:fill="auto"/>
            <w:noWrap/>
            <w:vAlign w:val="bottom"/>
            <w:hideMark/>
          </w:tcPr>
          <w:p w14:paraId="65DA9CF5"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0EC44011"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19DA9695"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71CF93C3"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4364A48A"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07090FFD"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01B705D3"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340" w:type="pct"/>
            <w:shd w:val="clear" w:color="auto" w:fill="auto"/>
            <w:noWrap/>
            <w:vAlign w:val="bottom"/>
            <w:hideMark/>
          </w:tcPr>
          <w:p w14:paraId="656729DF"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3.000 </w:t>
            </w:r>
          </w:p>
        </w:tc>
      </w:tr>
      <w:tr w:rsidR="0019243F" w:rsidRPr="0019243F" w14:paraId="4739EAD3" w14:textId="77777777" w:rsidTr="0019243F">
        <w:trPr>
          <w:trHeight w:val="239"/>
        </w:trPr>
        <w:tc>
          <w:tcPr>
            <w:tcW w:w="815" w:type="pct"/>
            <w:shd w:val="clear" w:color="000000" w:fill="B8CCE4"/>
            <w:noWrap/>
            <w:vAlign w:val="bottom"/>
            <w:hideMark/>
          </w:tcPr>
          <w:p w14:paraId="381ECFF3"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Alcoholic Beverages (Minibar)</w:t>
            </w:r>
          </w:p>
        </w:tc>
        <w:tc>
          <w:tcPr>
            <w:tcW w:w="130" w:type="pct"/>
            <w:shd w:val="clear" w:color="000000" w:fill="B8CCE4"/>
            <w:noWrap/>
            <w:vAlign w:val="bottom"/>
            <w:hideMark/>
          </w:tcPr>
          <w:p w14:paraId="111C5DCB"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130" w:type="pct"/>
            <w:shd w:val="clear" w:color="000000" w:fill="B8CCE4"/>
            <w:noWrap/>
            <w:vAlign w:val="bottom"/>
            <w:hideMark/>
          </w:tcPr>
          <w:p w14:paraId="0846F749"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270" w:type="pct"/>
            <w:shd w:val="clear" w:color="auto" w:fill="auto"/>
            <w:noWrap/>
            <w:vAlign w:val="bottom"/>
            <w:hideMark/>
          </w:tcPr>
          <w:p w14:paraId="25896A63"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3.000 </w:t>
            </w:r>
          </w:p>
        </w:tc>
        <w:tc>
          <w:tcPr>
            <w:tcW w:w="332" w:type="pct"/>
            <w:shd w:val="clear" w:color="auto" w:fill="auto"/>
            <w:noWrap/>
            <w:vAlign w:val="bottom"/>
            <w:hideMark/>
          </w:tcPr>
          <w:p w14:paraId="23C31AA7"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3.000 </w:t>
            </w:r>
          </w:p>
        </w:tc>
        <w:tc>
          <w:tcPr>
            <w:tcW w:w="298" w:type="pct"/>
            <w:shd w:val="clear" w:color="auto" w:fill="auto"/>
            <w:noWrap/>
            <w:vAlign w:val="bottom"/>
            <w:hideMark/>
          </w:tcPr>
          <w:p w14:paraId="0EE24579"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3.000 </w:t>
            </w:r>
          </w:p>
        </w:tc>
        <w:tc>
          <w:tcPr>
            <w:tcW w:w="298" w:type="pct"/>
            <w:shd w:val="clear" w:color="auto" w:fill="auto"/>
            <w:noWrap/>
            <w:vAlign w:val="bottom"/>
            <w:hideMark/>
          </w:tcPr>
          <w:p w14:paraId="198FED67"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3.000 </w:t>
            </w:r>
          </w:p>
        </w:tc>
        <w:tc>
          <w:tcPr>
            <w:tcW w:w="298" w:type="pct"/>
            <w:shd w:val="clear" w:color="auto" w:fill="auto"/>
            <w:noWrap/>
            <w:vAlign w:val="bottom"/>
            <w:hideMark/>
          </w:tcPr>
          <w:p w14:paraId="419355F8"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3.000 </w:t>
            </w:r>
          </w:p>
        </w:tc>
        <w:tc>
          <w:tcPr>
            <w:tcW w:w="298" w:type="pct"/>
            <w:shd w:val="clear" w:color="auto" w:fill="auto"/>
            <w:noWrap/>
            <w:vAlign w:val="bottom"/>
            <w:hideMark/>
          </w:tcPr>
          <w:p w14:paraId="4C55E4DB"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3.000 </w:t>
            </w:r>
          </w:p>
        </w:tc>
        <w:tc>
          <w:tcPr>
            <w:tcW w:w="298" w:type="pct"/>
            <w:shd w:val="clear" w:color="auto" w:fill="auto"/>
            <w:noWrap/>
            <w:vAlign w:val="bottom"/>
            <w:hideMark/>
          </w:tcPr>
          <w:p w14:paraId="163996A1"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3.000 </w:t>
            </w:r>
          </w:p>
        </w:tc>
        <w:tc>
          <w:tcPr>
            <w:tcW w:w="298" w:type="pct"/>
            <w:shd w:val="clear" w:color="auto" w:fill="auto"/>
            <w:noWrap/>
            <w:vAlign w:val="bottom"/>
            <w:hideMark/>
          </w:tcPr>
          <w:p w14:paraId="3A5455A3"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3.000 </w:t>
            </w:r>
          </w:p>
        </w:tc>
        <w:tc>
          <w:tcPr>
            <w:tcW w:w="298" w:type="pct"/>
            <w:shd w:val="clear" w:color="auto" w:fill="auto"/>
            <w:noWrap/>
            <w:vAlign w:val="bottom"/>
            <w:hideMark/>
          </w:tcPr>
          <w:p w14:paraId="50661C11"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3.000 </w:t>
            </w:r>
          </w:p>
        </w:tc>
        <w:tc>
          <w:tcPr>
            <w:tcW w:w="298" w:type="pct"/>
            <w:shd w:val="clear" w:color="auto" w:fill="auto"/>
            <w:noWrap/>
            <w:vAlign w:val="bottom"/>
            <w:hideMark/>
          </w:tcPr>
          <w:p w14:paraId="784F8772"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3.000 </w:t>
            </w:r>
          </w:p>
        </w:tc>
        <w:tc>
          <w:tcPr>
            <w:tcW w:w="298" w:type="pct"/>
            <w:shd w:val="clear" w:color="auto" w:fill="auto"/>
            <w:noWrap/>
            <w:vAlign w:val="bottom"/>
            <w:hideMark/>
          </w:tcPr>
          <w:p w14:paraId="1E0C275D"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3.000 </w:t>
            </w:r>
          </w:p>
        </w:tc>
        <w:tc>
          <w:tcPr>
            <w:tcW w:w="298" w:type="pct"/>
            <w:shd w:val="clear" w:color="auto" w:fill="auto"/>
            <w:noWrap/>
            <w:vAlign w:val="bottom"/>
            <w:hideMark/>
          </w:tcPr>
          <w:p w14:paraId="534ED381"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3.000 </w:t>
            </w:r>
          </w:p>
        </w:tc>
        <w:tc>
          <w:tcPr>
            <w:tcW w:w="340" w:type="pct"/>
            <w:shd w:val="clear" w:color="auto" w:fill="auto"/>
            <w:noWrap/>
            <w:vAlign w:val="bottom"/>
            <w:hideMark/>
          </w:tcPr>
          <w:p w14:paraId="1214E8F6" w14:textId="77777777" w:rsidR="0019243F" w:rsidRPr="0019243F" w:rsidRDefault="0019243F" w:rsidP="0019243F">
            <w:pPr>
              <w:spacing w:line="240" w:lineRule="auto"/>
              <w:jc w:val="right"/>
              <w:rPr>
                <w:rFonts w:eastAsia="Times New Roman"/>
                <w:sz w:val="15"/>
                <w:szCs w:val="15"/>
                <w:lang w:val="en-TR"/>
              </w:rPr>
            </w:pPr>
            <w:r w:rsidRPr="0019243F">
              <w:rPr>
                <w:rFonts w:eastAsia="Times New Roman"/>
                <w:sz w:val="15"/>
                <w:szCs w:val="15"/>
                <w:lang w:val="en-TR"/>
              </w:rPr>
              <w:t xml:space="preserve">36.000 </w:t>
            </w:r>
          </w:p>
        </w:tc>
      </w:tr>
      <w:tr w:rsidR="0019243F" w:rsidRPr="0019243F" w14:paraId="59696B86" w14:textId="77777777" w:rsidTr="0019243F">
        <w:trPr>
          <w:trHeight w:val="239"/>
        </w:trPr>
        <w:tc>
          <w:tcPr>
            <w:tcW w:w="815" w:type="pct"/>
            <w:shd w:val="clear" w:color="000000" w:fill="B8CCE4"/>
            <w:noWrap/>
            <w:vAlign w:val="bottom"/>
            <w:hideMark/>
          </w:tcPr>
          <w:p w14:paraId="13F2891B"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lastRenderedPageBreak/>
              <w:t>Newspapers</w:t>
            </w:r>
          </w:p>
        </w:tc>
        <w:tc>
          <w:tcPr>
            <w:tcW w:w="130" w:type="pct"/>
            <w:shd w:val="clear" w:color="000000" w:fill="B8CCE4"/>
            <w:noWrap/>
            <w:vAlign w:val="bottom"/>
            <w:hideMark/>
          </w:tcPr>
          <w:p w14:paraId="5A828C3A"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130" w:type="pct"/>
            <w:shd w:val="clear" w:color="000000" w:fill="B8CCE4"/>
            <w:noWrap/>
            <w:vAlign w:val="bottom"/>
            <w:hideMark/>
          </w:tcPr>
          <w:p w14:paraId="5D4A687B"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270" w:type="pct"/>
            <w:shd w:val="clear" w:color="auto" w:fill="auto"/>
            <w:noWrap/>
            <w:vAlign w:val="bottom"/>
            <w:hideMark/>
          </w:tcPr>
          <w:p w14:paraId="0A97279B" w14:textId="77777777" w:rsidR="0019243F" w:rsidRPr="0019243F" w:rsidRDefault="0019243F" w:rsidP="0019243F">
            <w:pPr>
              <w:spacing w:line="240" w:lineRule="auto"/>
              <w:jc w:val="center"/>
              <w:rPr>
                <w:rFonts w:eastAsia="Times New Roman"/>
                <w:sz w:val="15"/>
                <w:szCs w:val="15"/>
                <w:lang w:val="en-TR"/>
              </w:rPr>
            </w:pPr>
            <w:r w:rsidRPr="0019243F">
              <w:rPr>
                <w:rFonts w:eastAsia="Times New Roman"/>
                <w:sz w:val="15"/>
                <w:szCs w:val="15"/>
                <w:lang w:val="en-TR"/>
              </w:rPr>
              <w:t xml:space="preserve">150 </w:t>
            </w:r>
          </w:p>
        </w:tc>
        <w:tc>
          <w:tcPr>
            <w:tcW w:w="332" w:type="pct"/>
            <w:shd w:val="clear" w:color="auto" w:fill="auto"/>
            <w:noWrap/>
            <w:vAlign w:val="bottom"/>
            <w:hideMark/>
          </w:tcPr>
          <w:p w14:paraId="63D70E84" w14:textId="77777777" w:rsidR="0019243F" w:rsidRPr="0019243F" w:rsidRDefault="0019243F" w:rsidP="0019243F">
            <w:pPr>
              <w:spacing w:line="240" w:lineRule="auto"/>
              <w:jc w:val="center"/>
              <w:rPr>
                <w:rFonts w:eastAsia="Times New Roman"/>
                <w:sz w:val="15"/>
                <w:szCs w:val="15"/>
                <w:lang w:val="en-TR"/>
              </w:rPr>
            </w:pPr>
            <w:r w:rsidRPr="0019243F">
              <w:rPr>
                <w:rFonts w:eastAsia="Times New Roman"/>
                <w:sz w:val="15"/>
                <w:szCs w:val="15"/>
                <w:lang w:val="en-TR"/>
              </w:rPr>
              <w:t xml:space="preserve">150 </w:t>
            </w:r>
          </w:p>
        </w:tc>
        <w:tc>
          <w:tcPr>
            <w:tcW w:w="298" w:type="pct"/>
            <w:shd w:val="clear" w:color="auto" w:fill="auto"/>
            <w:noWrap/>
            <w:vAlign w:val="bottom"/>
            <w:hideMark/>
          </w:tcPr>
          <w:p w14:paraId="4C54DA69" w14:textId="77777777" w:rsidR="0019243F" w:rsidRPr="0019243F" w:rsidRDefault="0019243F" w:rsidP="0019243F">
            <w:pPr>
              <w:spacing w:line="240" w:lineRule="auto"/>
              <w:jc w:val="center"/>
              <w:rPr>
                <w:rFonts w:eastAsia="Times New Roman"/>
                <w:sz w:val="15"/>
                <w:szCs w:val="15"/>
                <w:lang w:val="en-TR"/>
              </w:rPr>
            </w:pPr>
            <w:r w:rsidRPr="0019243F">
              <w:rPr>
                <w:rFonts w:eastAsia="Times New Roman"/>
                <w:sz w:val="15"/>
                <w:szCs w:val="15"/>
                <w:lang w:val="en-TR"/>
              </w:rPr>
              <w:t xml:space="preserve">150 </w:t>
            </w:r>
          </w:p>
        </w:tc>
        <w:tc>
          <w:tcPr>
            <w:tcW w:w="298" w:type="pct"/>
            <w:shd w:val="clear" w:color="auto" w:fill="auto"/>
            <w:noWrap/>
            <w:vAlign w:val="bottom"/>
            <w:hideMark/>
          </w:tcPr>
          <w:p w14:paraId="6E4BBCAB" w14:textId="77777777" w:rsidR="0019243F" w:rsidRPr="0019243F" w:rsidRDefault="0019243F" w:rsidP="0019243F">
            <w:pPr>
              <w:spacing w:line="240" w:lineRule="auto"/>
              <w:jc w:val="center"/>
              <w:rPr>
                <w:rFonts w:eastAsia="Times New Roman"/>
                <w:sz w:val="15"/>
                <w:szCs w:val="15"/>
                <w:lang w:val="en-TR"/>
              </w:rPr>
            </w:pPr>
            <w:r w:rsidRPr="0019243F">
              <w:rPr>
                <w:rFonts w:eastAsia="Times New Roman"/>
                <w:sz w:val="15"/>
                <w:szCs w:val="15"/>
                <w:lang w:val="en-TR"/>
              </w:rPr>
              <w:t xml:space="preserve">150 </w:t>
            </w:r>
          </w:p>
        </w:tc>
        <w:tc>
          <w:tcPr>
            <w:tcW w:w="298" w:type="pct"/>
            <w:shd w:val="clear" w:color="auto" w:fill="auto"/>
            <w:noWrap/>
            <w:vAlign w:val="bottom"/>
            <w:hideMark/>
          </w:tcPr>
          <w:p w14:paraId="6A91D3BF" w14:textId="77777777" w:rsidR="0019243F" w:rsidRPr="0019243F" w:rsidRDefault="0019243F" w:rsidP="0019243F">
            <w:pPr>
              <w:spacing w:line="240" w:lineRule="auto"/>
              <w:jc w:val="center"/>
              <w:rPr>
                <w:rFonts w:eastAsia="Times New Roman"/>
                <w:sz w:val="15"/>
                <w:szCs w:val="15"/>
                <w:lang w:val="en-TR"/>
              </w:rPr>
            </w:pPr>
            <w:r w:rsidRPr="0019243F">
              <w:rPr>
                <w:rFonts w:eastAsia="Times New Roman"/>
                <w:sz w:val="15"/>
                <w:szCs w:val="15"/>
                <w:lang w:val="en-TR"/>
              </w:rPr>
              <w:t xml:space="preserve">150 </w:t>
            </w:r>
          </w:p>
        </w:tc>
        <w:tc>
          <w:tcPr>
            <w:tcW w:w="298" w:type="pct"/>
            <w:shd w:val="clear" w:color="auto" w:fill="auto"/>
            <w:noWrap/>
            <w:vAlign w:val="bottom"/>
            <w:hideMark/>
          </w:tcPr>
          <w:p w14:paraId="77752851" w14:textId="77777777" w:rsidR="0019243F" w:rsidRPr="0019243F" w:rsidRDefault="0019243F" w:rsidP="0019243F">
            <w:pPr>
              <w:spacing w:line="240" w:lineRule="auto"/>
              <w:jc w:val="center"/>
              <w:rPr>
                <w:rFonts w:eastAsia="Times New Roman"/>
                <w:sz w:val="15"/>
                <w:szCs w:val="15"/>
                <w:lang w:val="en-TR"/>
              </w:rPr>
            </w:pPr>
            <w:r w:rsidRPr="0019243F">
              <w:rPr>
                <w:rFonts w:eastAsia="Times New Roman"/>
                <w:sz w:val="15"/>
                <w:szCs w:val="15"/>
                <w:lang w:val="en-TR"/>
              </w:rPr>
              <w:t xml:space="preserve">150 </w:t>
            </w:r>
          </w:p>
        </w:tc>
        <w:tc>
          <w:tcPr>
            <w:tcW w:w="298" w:type="pct"/>
            <w:shd w:val="clear" w:color="auto" w:fill="auto"/>
            <w:noWrap/>
            <w:vAlign w:val="bottom"/>
            <w:hideMark/>
          </w:tcPr>
          <w:p w14:paraId="649894C6" w14:textId="77777777" w:rsidR="0019243F" w:rsidRPr="0019243F" w:rsidRDefault="0019243F" w:rsidP="0019243F">
            <w:pPr>
              <w:spacing w:line="240" w:lineRule="auto"/>
              <w:jc w:val="center"/>
              <w:rPr>
                <w:rFonts w:eastAsia="Times New Roman"/>
                <w:sz w:val="15"/>
                <w:szCs w:val="15"/>
                <w:lang w:val="en-TR"/>
              </w:rPr>
            </w:pPr>
            <w:r w:rsidRPr="0019243F">
              <w:rPr>
                <w:rFonts w:eastAsia="Times New Roman"/>
                <w:sz w:val="15"/>
                <w:szCs w:val="15"/>
                <w:lang w:val="en-TR"/>
              </w:rPr>
              <w:t xml:space="preserve">150 </w:t>
            </w:r>
          </w:p>
        </w:tc>
        <w:tc>
          <w:tcPr>
            <w:tcW w:w="298" w:type="pct"/>
            <w:shd w:val="clear" w:color="auto" w:fill="auto"/>
            <w:noWrap/>
            <w:vAlign w:val="bottom"/>
            <w:hideMark/>
          </w:tcPr>
          <w:p w14:paraId="4C9058C1" w14:textId="77777777" w:rsidR="0019243F" w:rsidRPr="0019243F" w:rsidRDefault="0019243F" w:rsidP="0019243F">
            <w:pPr>
              <w:spacing w:line="240" w:lineRule="auto"/>
              <w:jc w:val="center"/>
              <w:rPr>
                <w:rFonts w:eastAsia="Times New Roman"/>
                <w:sz w:val="15"/>
                <w:szCs w:val="15"/>
                <w:lang w:val="en-TR"/>
              </w:rPr>
            </w:pPr>
            <w:r w:rsidRPr="0019243F">
              <w:rPr>
                <w:rFonts w:eastAsia="Times New Roman"/>
                <w:sz w:val="15"/>
                <w:szCs w:val="15"/>
                <w:lang w:val="en-TR"/>
              </w:rPr>
              <w:t xml:space="preserve">150 </w:t>
            </w:r>
          </w:p>
        </w:tc>
        <w:tc>
          <w:tcPr>
            <w:tcW w:w="298" w:type="pct"/>
            <w:shd w:val="clear" w:color="auto" w:fill="auto"/>
            <w:noWrap/>
            <w:vAlign w:val="bottom"/>
            <w:hideMark/>
          </w:tcPr>
          <w:p w14:paraId="58A9C25F" w14:textId="77777777" w:rsidR="0019243F" w:rsidRPr="0019243F" w:rsidRDefault="0019243F" w:rsidP="0019243F">
            <w:pPr>
              <w:spacing w:line="240" w:lineRule="auto"/>
              <w:jc w:val="center"/>
              <w:rPr>
                <w:rFonts w:eastAsia="Times New Roman"/>
                <w:sz w:val="15"/>
                <w:szCs w:val="15"/>
                <w:lang w:val="en-TR"/>
              </w:rPr>
            </w:pPr>
            <w:r w:rsidRPr="0019243F">
              <w:rPr>
                <w:rFonts w:eastAsia="Times New Roman"/>
                <w:sz w:val="15"/>
                <w:szCs w:val="15"/>
                <w:lang w:val="en-TR"/>
              </w:rPr>
              <w:t xml:space="preserve">150 </w:t>
            </w:r>
          </w:p>
        </w:tc>
        <w:tc>
          <w:tcPr>
            <w:tcW w:w="298" w:type="pct"/>
            <w:shd w:val="clear" w:color="auto" w:fill="auto"/>
            <w:noWrap/>
            <w:vAlign w:val="bottom"/>
            <w:hideMark/>
          </w:tcPr>
          <w:p w14:paraId="0392A3B0" w14:textId="77777777" w:rsidR="0019243F" w:rsidRPr="0019243F" w:rsidRDefault="0019243F" w:rsidP="0019243F">
            <w:pPr>
              <w:spacing w:line="240" w:lineRule="auto"/>
              <w:jc w:val="center"/>
              <w:rPr>
                <w:rFonts w:eastAsia="Times New Roman"/>
                <w:sz w:val="15"/>
                <w:szCs w:val="15"/>
                <w:lang w:val="en-TR"/>
              </w:rPr>
            </w:pPr>
            <w:r w:rsidRPr="0019243F">
              <w:rPr>
                <w:rFonts w:eastAsia="Times New Roman"/>
                <w:sz w:val="15"/>
                <w:szCs w:val="15"/>
                <w:lang w:val="en-TR"/>
              </w:rPr>
              <w:t xml:space="preserve">150 </w:t>
            </w:r>
          </w:p>
        </w:tc>
        <w:tc>
          <w:tcPr>
            <w:tcW w:w="298" w:type="pct"/>
            <w:shd w:val="clear" w:color="auto" w:fill="auto"/>
            <w:noWrap/>
            <w:vAlign w:val="bottom"/>
            <w:hideMark/>
          </w:tcPr>
          <w:p w14:paraId="2B9E3D01" w14:textId="77777777" w:rsidR="0019243F" w:rsidRPr="0019243F" w:rsidRDefault="0019243F" w:rsidP="0019243F">
            <w:pPr>
              <w:spacing w:line="240" w:lineRule="auto"/>
              <w:jc w:val="center"/>
              <w:rPr>
                <w:rFonts w:eastAsia="Times New Roman"/>
                <w:sz w:val="15"/>
                <w:szCs w:val="15"/>
                <w:lang w:val="en-TR"/>
              </w:rPr>
            </w:pPr>
            <w:r w:rsidRPr="0019243F">
              <w:rPr>
                <w:rFonts w:eastAsia="Times New Roman"/>
                <w:sz w:val="15"/>
                <w:szCs w:val="15"/>
                <w:lang w:val="en-TR"/>
              </w:rPr>
              <w:t xml:space="preserve">150 </w:t>
            </w:r>
          </w:p>
        </w:tc>
        <w:tc>
          <w:tcPr>
            <w:tcW w:w="298" w:type="pct"/>
            <w:shd w:val="clear" w:color="auto" w:fill="auto"/>
            <w:noWrap/>
            <w:vAlign w:val="bottom"/>
            <w:hideMark/>
          </w:tcPr>
          <w:p w14:paraId="70970D54" w14:textId="77777777" w:rsidR="0019243F" w:rsidRPr="0019243F" w:rsidRDefault="0019243F" w:rsidP="0019243F">
            <w:pPr>
              <w:spacing w:line="240" w:lineRule="auto"/>
              <w:jc w:val="center"/>
              <w:rPr>
                <w:rFonts w:eastAsia="Times New Roman"/>
                <w:sz w:val="15"/>
                <w:szCs w:val="15"/>
                <w:lang w:val="en-TR"/>
              </w:rPr>
            </w:pPr>
            <w:r w:rsidRPr="0019243F">
              <w:rPr>
                <w:rFonts w:eastAsia="Times New Roman"/>
                <w:sz w:val="15"/>
                <w:szCs w:val="15"/>
                <w:lang w:val="en-TR"/>
              </w:rPr>
              <w:t xml:space="preserve">150 </w:t>
            </w:r>
          </w:p>
        </w:tc>
        <w:tc>
          <w:tcPr>
            <w:tcW w:w="340" w:type="pct"/>
            <w:shd w:val="clear" w:color="auto" w:fill="auto"/>
            <w:noWrap/>
            <w:vAlign w:val="bottom"/>
            <w:hideMark/>
          </w:tcPr>
          <w:p w14:paraId="6DE731AB" w14:textId="77777777" w:rsidR="0019243F" w:rsidRPr="0019243F" w:rsidRDefault="0019243F" w:rsidP="0019243F">
            <w:pPr>
              <w:spacing w:line="240" w:lineRule="auto"/>
              <w:jc w:val="center"/>
              <w:rPr>
                <w:rFonts w:eastAsia="Times New Roman"/>
                <w:sz w:val="15"/>
                <w:szCs w:val="15"/>
                <w:lang w:val="en-TR"/>
              </w:rPr>
            </w:pPr>
            <w:r w:rsidRPr="0019243F">
              <w:rPr>
                <w:rFonts w:eastAsia="Times New Roman"/>
                <w:sz w:val="15"/>
                <w:szCs w:val="15"/>
                <w:lang w:val="en-TR"/>
              </w:rPr>
              <w:t xml:space="preserve">1.800 </w:t>
            </w:r>
          </w:p>
        </w:tc>
      </w:tr>
      <w:tr w:rsidR="0019243F" w:rsidRPr="0019243F" w14:paraId="1037B22B" w14:textId="77777777" w:rsidTr="0019243F">
        <w:trPr>
          <w:trHeight w:val="257"/>
        </w:trPr>
        <w:tc>
          <w:tcPr>
            <w:tcW w:w="815" w:type="pct"/>
            <w:shd w:val="clear" w:color="000000" w:fill="95B3D7"/>
            <w:noWrap/>
            <w:vAlign w:val="bottom"/>
            <w:hideMark/>
          </w:tcPr>
          <w:p w14:paraId="3C4EDE01" w14:textId="77777777" w:rsidR="0019243F" w:rsidRPr="0019243F" w:rsidRDefault="0019243F" w:rsidP="0019243F">
            <w:pPr>
              <w:spacing w:line="240" w:lineRule="auto"/>
              <w:rPr>
                <w:rFonts w:eastAsia="Times New Roman"/>
                <w:b/>
                <w:bCs/>
                <w:sz w:val="15"/>
                <w:szCs w:val="15"/>
                <w:lang w:val="en-TR"/>
              </w:rPr>
            </w:pPr>
            <w:r w:rsidRPr="0019243F">
              <w:rPr>
                <w:rFonts w:eastAsia="Times New Roman"/>
                <w:b/>
                <w:bCs/>
                <w:sz w:val="15"/>
                <w:szCs w:val="15"/>
                <w:lang w:val="en-TR"/>
              </w:rPr>
              <w:t>Total payments</w:t>
            </w:r>
          </w:p>
        </w:tc>
        <w:tc>
          <w:tcPr>
            <w:tcW w:w="130" w:type="pct"/>
            <w:shd w:val="clear" w:color="000000" w:fill="95B3D7"/>
            <w:noWrap/>
            <w:vAlign w:val="bottom"/>
            <w:hideMark/>
          </w:tcPr>
          <w:p w14:paraId="38A79C8A" w14:textId="77777777" w:rsidR="0019243F" w:rsidRPr="0019243F" w:rsidRDefault="0019243F" w:rsidP="0019243F">
            <w:pPr>
              <w:spacing w:line="240" w:lineRule="auto"/>
              <w:rPr>
                <w:rFonts w:eastAsia="Times New Roman"/>
                <w:b/>
                <w:bCs/>
                <w:sz w:val="15"/>
                <w:szCs w:val="15"/>
                <w:lang w:val="en-TR"/>
              </w:rPr>
            </w:pPr>
            <w:r w:rsidRPr="0019243F">
              <w:rPr>
                <w:rFonts w:eastAsia="Times New Roman"/>
                <w:b/>
                <w:bCs/>
                <w:sz w:val="15"/>
                <w:szCs w:val="15"/>
                <w:lang w:val="en-TR"/>
              </w:rPr>
              <w:t> </w:t>
            </w:r>
          </w:p>
        </w:tc>
        <w:tc>
          <w:tcPr>
            <w:tcW w:w="130" w:type="pct"/>
            <w:shd w:val="clear" w:color="000000" w:fill="95B3D7"/>
            <w:noWrap/>
            <w:vAlign w:val="bottom"/>
            <w:hideMark/>
          </w:tcPr>
          <w:p w14:paraId="112D1B40" w14:textId="77777777" w:rsidR="0019243F" w:rsidRPr="0019243F" w:rsidRDefault="0019243F" w:rsidP="0019243F">
            <w:pPr>
              <w:spacing w:line="240" w:lineRule="auto"/>
              <w:rPr>
                <w:rFonts w:eastAsia="Times New Roman"/>
                <w:b/>
                <w:bCs/>
                <w:sz w:val="15"/>
                <w:szCs w:val="15"/>
                <w:lang w:val="en-TR"/>
              </w:rPr>
            </w:pPr>
            <w:r w:rsidRPr="0019243F">
              <w:rPr>
                <w:rFonts w:eastAsia="Times New Roman"/>
                <w:b/>
                <w:bCs/>
                <w:sz w:val="15"/>
                <w:szCs w:val="15"/>
                <w:lang w:val="en-TR"/>
              </w:rPr>
              <w:t> </w:t>
            </w:r>
          </w:p>
        </w:tc>
        <w:tc>
          <w:tcPr>
            <w:tcW w:w="270" w:type="pct"/>
            <w:shd w:val="clear" w:color="000000" w:fill="B8CCE4"/>
            <w:noWrap/>
            <w:vAlign w:val="bottom"/>
            <w:hideMark/>
          </w:tcPr>
          <w:p w14:paraId="0A7B13CF" w14:textId="77777777" w:rsidR="0019243F" w:rsidRPr="0019243F" w:rsidRDefault="0019243F" w:rsidP="0019243F">
            <w:pPr>
              <w:spacing w:line="240" w:lineRule="auto"/>
              <w:jc w:val="center"/>
              <w:rPr>
                <w:rFonts w:eastAsia="Times New Roman"/>
                <w:b/>
                <w:bCs/>
                <w:sz w:val="15"/>
                <w:szCs w:val="15"/>
                <w:lang w:val="en-TR"/>
              </w:rPr>
            </w:pPr>
            <w:r w:rsidRPr="0019243F">
              <w:rPr>
                <w:rFonts w:eastAsia="Times New Roman"/>
                <w:b/>
                <w:bCs/>
                <w:sz w:val="15"/>
                <w:szCs w:val="15"/>
                <w:lang w:val="en-TR"/>
              </w:rPr>
              <w:t xml:space="preserve">12.815 </w:t>
            </w:r>
          </w:p>
        </w:tc>
        <w:tc>
          <w:tcPr>
            <w:tcW w:w="332" w:type="pct"/>
            <w:shd w:val="clear" w:color="000000" w:fill="B8CCE4"/>
            <w:noWrap/>
            <w:vAlign w:val="bottom"/>
            <w:hideMark/>
          </w:tcPr>
          <w:p w14:paraId="2EB3B076" w14:textId="77777777" w:rsidR="0019243F" w:rsidRPr="0019243F" w:rsidRDefault="0019243F" w:rsidP="0019243F">
            <w:pPr>
              <w:spacing w:line="240" w:lineRule="auto"/>
              <w:jc w:val="center"/>
              <w:rPr>
                <w:rFonts w:eastAsia="Times New Roman"/>
                <w:b/>
                <w:bCs/>
                <w:sz w:val="15"/>
                <w:szCs w:val="15"/>
                <w:lang w:val="en-TR"/>
              </w:rPr>
            </w:pPr>
            <w:r w:rsidRPr="0019243F">
              <w:rPr>
                <w:rFonts w:eastAsia="Times New Roman"/>
                <w:b/>
                <w:bCs/>
                <w:sz w:val="15"/>
                <w:szCs w:val="15"/>
                <w:lang w:val="en-TR"/>
              </w:rPr>
              <w:t xml:space="preserve">13.065 </w:t>
            </w:r>
          </w:p>
        </w:tc>
        <w:tc>
          <w:tcPr>
            <w:tcW w:w="298" w:type="pct"/>
            <w:shd w:val="clear" w:color="000000" w:fill="B8CCE4"/>
            <w:noWrap/>
            <w:vAlign w:val="bottom"/>
            <w:hideMark/>
          </w:tcPr>
          <w:p w14:paraId="3E85648D" w14:textId="77777777" w:rsidR="0019243F" w:rsidRPr="0019243F" w:rsidRDefault="0019243F" w:rsidP="0019243F">
            <w:pPr>
              <w:spacing w:line="240" w:lineRule="auto"/>
              <w:jc w:val="center"/>
              <w:rPr>
                <w:rFonts w:eastAsia="Times New Roman"/>
                <w:b/>
                <w:bCs/>
                <w:sz w:val="15"/>
                <w:szCs w:val="15"/>
                <w:lang w:val="en-TR"/>
              </w:rPr>
            </w:pPr>
            <w:r w:rsidRPr="0019243F">
              <w:rPr>
                <w:rFonts w:eastAsia="Times New Roman"/>
                <w:b/>
                <w:bCs/>
                <w:sz w:val="15"/>
                <w:szCs w:val="15"/>
                <w:lang w:val="en-TR"/>
              </w:rPr>
              <w:t xml:space="preserve">12.815 </w:t>
            </w:r>
          </w:p>
        </w:tc>
        <w:tc>
          <w:tcPr>
            <w:tcW w:w="298" w:type="pct"/>
            <w:shd w:val="clear" w:color="000000" w:fill="B8CCE4"/>
            <w:noWrap/>
            <w:vAlign w:val="bottom"/>
            <w:hideMark/>
          </w:tcPr>
          <w:p w14:paraId="1E6F4C37" w14:textId="77777777" w:rsidR="0019243F" w:rsidRPr="0019243F" w:rsidRDefault="0019243F" w:rsidP="0019243F">
            <w:pPr>
              <w:spacing w:line="240" w:lineRule="auto"/>
              <w:jc w:val="center"/>
              <w:rPr>
                <w:rFonts w:eastAsia="Times New Roman"/>
                <w:b/>
                <w:bCs/>
                <w:sz w:val="15"/>
                <w:szCs w:val="15"/>
                <w:lang w:val="en-TR"/>
              </w:rPr>
            </w:pPr>
            <w:r w:rsidRPr="0019243F">
              <w:rPr>
                <w:rFonts w:eastAsia="Times New Roman"/>
                <w:b/>
                <w:bCs/>
                <w:sz w:val="15"/>
                <w:szCs w:val="15"/>
                <w:lang w:val="en-TR"/>
              </w:rPr>
              <w:t xml:space="preserve">16.165 </w:t>
            </w:r>
          </w:p>
        </w:tc>
        <w:tc>
          <w:tcPr>
            <w:tcW w:w="298" w:type="pct"/>
            <w:shd w:val="clear" w:color="000000" w:fill="B8CCE4"/>
            <w:noWrap/>
            <w:vAlign w:val="bottom"/>
            <w:hideMark/>
          </w:tcPr>
          <w:p w14:paraId="2ECBAF66" w14:textId="77777777" w:rsidR="0019243F" w:rsidRPr="0019243F" w:rsidRDefault="0019243F" w:rsidP="0019243F">
            <w:pPr>
              <w:spacing w:line="240" w:lineRule="auto"/>
              <w:jc w:val="center"/>
              <w:rPr>
                <w:rFonts w:eastAsia="Times New Roman"/>
                <w:b/>
                <w:bCs/>
                <w:sz w:val="15"/>
                <w:szCs w:val="15"/>
                <w:lang w:val="en-TR"/>
              </w:rPr>
            </w:pPr>
            <w:r w:rsidRPr="0019243F">
              <w:rPr>
                <w:rFonts w:eastAsia="Times New Roman"/>
                <w:b/>
                <w:bCs/>
                <w:sz w:val="15"/>
                <w:szCs w:val="15"/>
                <w:lang w:val="en-TR"/>
              </w:rPr>
              <w:t xml:space="preserve">14.515 </w:t>
            </w:r>
          </w:p>
        </w:tc>
        <w:tc>
          <w:tcPr>
            <w:tcW w:w="298" w:type="pct"/>
            <w:shd w:val="clear" w:color="000000" w:fill="B8CCE4"/>
            <w:noWrap/>
            <w:vAlign w:val="bottom"/>
            <w:hideMark/>
          </w:tcPr>
          <w:p w14:paraId="5714B897" w14:textId="77777777" w:rsidR="0019243F" w:rsidRPr="0019243F" w:rsidRDefault="0019243F" w:rsidP="0019243F">
            <w:pPr>
              <w:spacing w:line="240" w:lineRule="auto"/>
              <w:jc w:val="center"/>
              <w:rPr>
                <w:rFonts w:eastAsia="Times New Roman"/>
                <w:b/>
                <w:bCs/>
                <w:sz w:val="15"/>
                <w:szCs w:val="15"/>
                <w:lang w:val="en-TR"/>
              </w:rPr>
            </w:pPr>
            <w:r w:rsidRPr="0019243F">
              <w:rPr>
                <w:rFonts w:eastAsia="Times New Roman"/>
                <w:b/>
                <w:bCs/>
                <w:sz w:val="15"/>
                <w:szCs w:val="15"/>
                <w:lang w:val="en-TR"/>
              </w:rPr>
              <w:t xml:space="preserve">14.915 </w:t>
            </w:r>
          </w:p>
        </w:tc>
        <w:tc>
          <w:tcPr>
            <w:tcW w:w="298" w:type="pct"/>
            <w:shd w:val="clear" w:color="000000" w:fill="B8CCE4"/>
            <w:noWrap/>
            <w:vAlign w:val="bottom"/>
            <w:hideMark/>
          </w:tcPr>
          <w:p w14:paraId="50FA5F35" w14:textId="77777777" w:rsidR="0019243F" w:rsidRPr="0019243F" w:rsidRDefault="0019243F" w:rsidP="0019243F">
            <w:pPr>
              <w:spacing w:line="240" w:lineRule="auto"/>
              <w:jc w:val="center"/>
              <w:rPr>
                <w:rFonts w:eastAsia="Times New Roman"/>
                <w:b/>
                <w:bCs/>
                <w:sz w:val="15"/>
                <w:szCs w:val="15"/>
                <w:lang w:val="en-TR"/>
              </w:rPr>
            </w:pPr>
            <w:r w:rsidRPr="0019243F">
              <w:rPr>
                <w:rFonts w:eastAsia="Times New Roman"/>
                <w:b/>
                <w:bCs/>
                <w:sz w:val="15"/>
                <w:szCs w:val="15"/>
                <w:lang w:val="en-TR"/>
              </w:rPr>
              <w:t xml:space="preserve">14.565 </w:t>
            </w:r>
          </w:p>
        </w:tc>
        <w:tc>
          <w:tcPr>
            <w:tcW w:w="298" w:type="pct"/>
            <w:shd w:val="clear" w:color="000000" w:fill="B8CCE4"/>
            <w:noWrap/>
            <w:vAlign w:val="bottom"/>
            <w:hideMark/>
          </w:tcPr>
          <w:p w14:paraId="302352BD" w14:textId="77777777" w:rsidR="0019243F" w:rsidRPr="0019243F" w:rsidRDefault="0019243F" w:rsidP="0019243F">
            <w:pPr>
              <w:spacing w:line="240" w:lineRule="auto"/>
              <w:jc w:val="center"/>
              <w:rPr>
                <w:rFonts w:eastAsia="Times New Roman"/>
                <w:b/>
                <w:bCs/>
                <w:sz w:val="15"/>
                <w:szCs w:val="15"/>
                <w:lang w:val="en-TR"/>
              </w:rPr>
            </w:pPr>
            <w:r w:rsidRPr="0019243F">
              <w:rPr>
                <w:rFonts w:eastAsia="Times New Roman"/>
                <w:b/>
                <w:bCs/>
                <w:sz w:val="15"/>
                <w:szCs w:val="15"/>
                <w:lang w:val="en-TR"/>
              </w:rPr>
              <w:t xml:space="preserve">15.165 </w:t>
            </w:r>
          </w:p>
        </w:tc>
        <w:tc>
          <w:tcPr>
            <w:tcW w:w="298" w:type="pct"/>
            <w:shd w:val="clear" w:color="000000" w:fill="B8CCE4"/>
            <w:noWrap/>
            <w:vAlign w:val="bottom"/>
            <w:hideMark/>
          </w:tcPr>
          <w:p w14:paraId="5629F85F" w14:textId="77777777" w:rsidR="0019243F" w:rsidRPr="0019243F" w:rsidRDefault="0019243F" w:rsidP="0019243F">
            <w:pPr>
              <w:spacing w:line="240" w:lineRule="auto"/>
              <w:jc w:val="center"/>
              <w:rPr>
                <w:rFonts w:eastAsia="Times New Roman"/>
                <w:b/>
                <w:bCs/>
                <w:sz w:val="15"/>
                <w:szCs w:val="15"/>
                <w:lang w:val="en-TR"/>
              </w:rPr>
            </w:pPr>
            <w:r w:rsidRPr="0019243F">
              <w:rPr>
                <w:rFonts w:eastAsia="Times New Roman"/>
                <w:b/>
                <w:bCs/>
                <w:sz w:val="15"/>
                <w:szCs w:val="15"/>
                <w:lang w:val="en-TR"/>
              </w:rPr>
              <w:t xml:space="preserve">15.015 </w:t>
            </w:r>
          </w:p>
        </w:tc>
        <w:tc>
          <w:tcPr>
            <w:tcW w:w="298" w:type="pct"/>
            <w:shd w:val="clear" w:color="000000" w:fill="B8CCE4"/>
            <w:noWrap/>
            <w:vAlign w:val="bottom"/>
            <w:hideMark/>
          </w:tcPr>
          <w:p w14:paraId="232A3AF1" w14:textId="77777777" w:rsidR="0019243F" w:rsidRPr="0019243F" w:rsidRDefault="0019243F" w:rsidP="0019243F">
            <w:pPr>
              <w:spacing w:line="240" w:lineRule="auto"/>
              <w:jc w:val="center"/>
              <w:rPr>
                <w:rFonts w:eastAsia="Times New Roman"/>
                <w:b/>
                <w:bCs/>
                <w:sz w:val="15"/>
                <w:szCs w:val="15"/>
                <w:lang w:val="en-TR"/>
              </w:rPr>
            </w:pPr>
            <w:r w:rsidRPr="0019243F">
              <w:rPr>
                <w:rFonts w:eastAsia="Times New Roman"/>
                <w:b/>
                <w:bCs/>
                <w:sz w:val="15"/>
                <w:szCs w:val="15"/>
                <w:lang w:val="en-TR"/>
              </w:rPr>
              <w:t xml:space="preserve">13.165 </w:t>
            </w:r>
          </w:p>
        </w:tc>
        <w:tc>
          <w:tcPr>
            <w:tcW w:w="298" w:type="pct"/>
            <w:shd w:val="clear" w:color="000000" w:fill="B8CCE4"/>
            <w:noWrap/>
            <w:vAlign w:val="bottom"/>
            <w:hideMark/>
          </w:tcPr>
          <w:p w14:paraId="2623EEA4" w14:textId="77777777" w:rsidR="0019243F" w:rsidRPr="0019243F" w:rsidRDefault="0019243F" w:rsidP="0019243F">
            <w:pPr>
              <w:spacing w:line="240" w:lineRule="auto"/>
              <w:jc w:val="center"/>
              <w:rPr>
                <w:rFonts w:eastAsia="Times New Roman"/>
                <w:b/>
                <w:bCs/>
                <w:sz w:val="15"/>
                <w:szCs w:val="15"/>
                <w:lang w:val="en-TR"/>
              </w:rPr>
            </w:pPr>
            <w:r w:rsidRPr="0019243F">
              <w:rPr>
                <w:rFonts w:eastAsia="Times New Roman"/>
                <w:b/>
                <w:bCs/>
                <w:sz w:val="15"/>
                <w:szCs w:val="15"/>
                <w:lang w:val="en-TR"/>
              </w:rPr>
              <w:t xml:space="preserve">13.065 </w:t>
            </w:r>
          </w:p>
        </w:tc>
        <w:tc>
          <w:tcPr>
            <w:tcW w:w="298" w:type="pct"/>
            <w:shd w:val="clear" w:color="000000" w:fill="B8CCE4"/>
            <w:noWrap/>
            <w:vAlign w:val="bottom"/>
            <w:hideMark/>
          </w:tcPr>
          <w:p w14:paraId="4B86E12B" w14:textId="77777777" w:rsidR="0019243F" w:rsidRPr="0019243F" w:rsidRDefault="0019243F" w:rsidP="0019243F">
            <w:pPr>
              <w:spacing w:line="240" w:lineRule="auto"/>
              <w:jc w:val="center"/>
              <w:rPr>
                <w:rFonts w:eastAsia="Times New Roman"/>
                <w:b/>
                <w:bCs/>
                <w:sz w:val="15"/>
                <w:szCs w:val="15"/>
                <w:lang w:val="en-TR"/>
              </w:rPr>
            </w:pPr>
            <w:r w:rsidRPr="0019243F">
              <w:rPr>
                <w:rFonts w:eastAsia="Times New Roman"/>
                <w:b/>
                <w:bCs/>
                <w:sz w:val="15"/>
                <w:szCs w:val="15"/>
                <w:lang w:val="en-TR"/>
              </w:rPr>
              <w:t xml:space="preserve">17.165 </w:t>
            </w:r>
          </w:p>
        </w:tc>
        <w:tc>
          <w:tcPr>
            <w:tcW w:w="340" w:type="pct"/>
            <w:shd w:val="clear" w:color="000000" w:fill="B8CCE4"/>
            <w:noWrap/>
            <w:vAlign w:val="bottom"/>
            <w:hideMark/>
          </w:tcPr>
          <w:p w14:paraId="1079156D" w14:textId="77777777" w:rsidR="0019243F" w:rsidRPr="0019243F" w:rsidRDefault="0019243F" w:rsidP="0019243F">
            <w:pPr>
              <w:spacing w:line="240" w:lineRule="auto"/>
              <w:jc w:val="right"/>
              <w:rPr>
                <w:rFonts w:eastAsia="Times New Roman"/>
                <w:b/>
                <w:bCs/>
                <w:sz w:val="15"/>
                <w:szCs w:val="15"/>
                <w:lang w:val="en-TR"/>
              </w:rPr>
            </w:pPr>
            <w:r w:rsidRPr="0019243F">
              <w:rPr>
                <w:rFonts w:eastAsia="Times New Roman"/>
                <w:b/>
                <w:bCs/>
                <w:sz w:val="15"/>
                <w:szCs w:val="15"/>
                <w:lang w:val="en-TR"/>
              </w:rPr>
              <w:t xml:space="preserve">172.430 </w:t>
            </w:r>
          </w:p>
        </w:tc>
      </w:tr>
      <w:tr w:rsidR="0019243F" w:rsidRPr="0019243F" w14:paraId="6885DB24" w14:textId="77777777" w:rsidTr="0019243F">
        <w:trPr>
          <w:trHeight w:val="239"/>
        </w:trPr>
        <w:tc>
          <w:tcPr>
            <w:tcW w:w="815" w:type="pct"/>
            <w:shd w:val="clear" w:color="000000" w:fill="B8CCE4"/>
            <w:noWrap/>
            <w:vAlign w:val="bottom"/>
            <w:hideMark/>
          </w:tcPr>
          <w:p w14:paraId="43BADE9B"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130" w:type="pct"/>
            <w:shd w:val="clear" w:color="000000" w:fill="B8CCE4"/>
            <w:noWrap/>
            <w:vAlign w:val="bottom"/>
            <w:hideMark/>
          </w:tcPr>
          <w:p w14:paraId="72FAC8FB"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130" w:type="pct"/>
            <w:shd w:val="clear" w:color="000000" w:fill="B8CCE4"/>
            <w:noWrap/>
            <w:vAlign w:val="bottom"/>
            <w:hideMark/>
          </w:tcPr>
          <w:p w14:paraId="19FD3BDF"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270" w:type="pct"/>
            <w:shd w:val="clear" w:color="auto" w:fill="auto"/>
            <w:noWrap/>
            <w:vAlign w:val="bottom"/>
            <w:hideMark/>
          </w:tcPr>
          <w:p w14:paraId="22EEA910" w14:textId="77777777" w:rsidR="0019243F" w:rsidRPr="0019243F" w:rsidRDefault="0019243F" w:rsidP="0019243F">
            <w:pPr>
              <w:spacing w:line="240" w:lineRule="auto"/>
              <w:rPr>
                <w:rFonts w:eastAsia="Times New Roman"/>
                <w:sz w:val="15"/>
                <w:szCs w:val="15"/>
                <w:lang w:val="en-TR"/>
              </w:rPr>
            </w:pPr>
          </w:p>
        </w:tc>
        <w:tc>
          <w:tcPr>
            <w:tcW w:w="332" w:type="pct"/>
            <w:shd w:val="clear" w:color="auto" w:fill="auto"/>
            <w:noWrap/>
            <w:vAlign w:val="bottom"/>
            <w:hideMark/>
          </w:tcPr>
          <w:p w14:paraId="38D8967E"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681224C8"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1B19F1AA"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4D58B48A"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5F12EB4C"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73D9A24A"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7F33EF5C"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06728DA4"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73B091BC"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57D3CC3C"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734F0C36"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340" w:type="pct"/>
            <w:shd w:val="clear" w:color="auto" w:fill="auto"/>
            <w:noWrap/>
            <w:vAlign w:val="bottom"/>
            <w:hideMark/>
          </w:tcPr>
          <w:p w14:paraId="3A945B78"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r>
      <w:tr w:rsidR="0019243F" w:rsidRPr="0019243F" w14:paraId="3BB65CA7" w14:textId="77777777" w:rsidTr="0019243F">
        <w:trPr>
          <w:trHeight w:val="239"/>
        </w:trPr>
        <w:tc>
          <w:tcPr>
            <w:tcW w:w="815" w:type="pct"/>
            <w:shd w:val="clear" w:color="000000" w:fill="B8CCE4"/>
            <w:noWrap/>
            <w:vAlign w:val="bottom"/>
            <w:hideMark/>
          </w:tcPr>
          <w:p w14:paraId="7234D808"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130" w:type="pct"/>
            <w:shd w:val="clear" w:color="000000" w:fill="B8CCE4"/>
            <w:noWrap/>
            <w:vAlign w:val="bottom"/>
            <w:hideMark/>
          </w:tcPr>
          <w:p w14:paraId="70509095"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130" w:type="pct"/>
            <w:shd w:val="clear" w:color="000000" w:fill="B8CCE4"/>
            <w:noWrap/>
            <w:vAlign w:val="bottom"/>
            <w:hideMark/>
          </w:tcPr>
          <w:p w14:paraId="5DC790B3"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270" w:type="pct"/>
            <w:shd w:val="clear" w:color="auto" w:fill="auto"/>
            <w:noWrap/>
            <w:vAlign w:val="bottom"/>
            <w:hideMark/>
          </w:tcPr>
          <w:p w14:paraId="4C070482" w14:textId="77777777" w:rsidR="0019243F" w:rsidRPr="0019243F" w:rsidRDefault="0019243F" w:rsidP="0019243F">
            <w:pPr>
              <w:spacing w:line="240" w:lineRule="auto"/>
              <w:rPr>
                <w:rFonts w:eastAsia="Times New Roman"/>
                <w:sz w:val="15"/>
                <w:szCs w:val="15"/>
                <w:lang w:val="en-TR"/>
              </w:rPr>
            </w:pPr>
          </w:p>
        </w:tc>
        <w:tc>
          <w:tcPr>
            <w:tcW w:w="332" w:type="pct"/>
            <w:shd w:val="clear" w:color="auto" w:fill="auto"/>
            <w:noWrap/>
            <w:vAlign w:val="bottom"/>
            <w:hideMark/>
          </w:tcPr>
          <w:p w14:paraId="4444D521"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1FB12E07"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6B3F909E"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009BE195"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7729BF0F"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1793898E"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1210C935"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2903A7B5"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0C45A01A"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661BB4A6"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4FEE2EC7"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340" w:type="pct"/>
            <w:shd w:val="clear" w:color="auto" w:fill="auto"/>
            <w:noWrap/>
            <w:vAlign w:val="bottom"/>
            <w:hideMark/>
          </w:tcPr>
          <w:p w14:paraId="7F856666"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r>
      <w:tr w:rsidR="0019243F" w:rsidRPr="0019243F" w14:paraId="2FFBC0F0" w14:textId="77777777" w:rsidTr="0019243F">
        <w:trPr>
          <w:trHeight w:val="239"/>
        </w:trPr>
        <w:tc>
          <w:tcPr>
            <w:tcW w:w="815" w:type="pct"/>
            <w:shd w:val="clear" w:color="000000" w:fill="B8CCE4"/>
            <w:noWrap/>
            <w:vAlign w:val="bottom"/>
            <w:hideMark/>
          </w:tcPr>
          <w:p w14:paraId="5E0D4769"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130" w:type="pct"/>
            <w:shd w:val="clear" w:color="000000" w:fill="B8CCE4"/>
            <w:noWrap/>
            <w:vAlign w:val="bottom"/>
            <w:hideMark/>
          </w:tcPr>
          <w:p w14:paraId="3E7971B1"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130" w:type="pct"/>
            <w:shd w:val="clear" w:color="000000" w:fill="B8CCE4"/>
            <w:noWrap/>
            <w:vAlign w:val="bottom"/>
            <w:hideMark/>
          </w:tcPr>
          <w:p w14:paraId="540B7861"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270" w:type="pct"/>
            <w:shd w:val="clear" w:color="auto" w:fill="auto"/>
            <w:noWrap/>
            <w:vAlign w:val="bottom"/>
            <w:hideMark/>
          </w:tcPr>
          <w:p w14:paraId="5715FC5A" w14:textId="77777777" w:rsidR="0019243F" w:rsidRPr="0019243F" w:rsidRDefault="0019243F" w:rsidP="0019243F">
            <w:pPr>
              <w:spacing w:line="240" w:lineRule="auto"/>
              <w:rPr>
                <w:rFonts w:eastAsia="Times New Roman"/>
                <w:sz w:val="15"/>
                <w:szCs w:val="15"/>
                <w:lang w:val="en-TR"/>
              </w:rPr>
            </w:pPr>
          </w:p>
        </w:tc>
        <w:tc>
          <w:tcPr>
            <w:tcW w:w="332" w:type="pct"/>
            <w:shd w:val="clear" w:color="auto" w:fill="auto"/>
            <w:noWrap/>
            <w:vAlign w:val="bottom"/>
            <w:hideMark/>
          </w:tcPr>
          <w:p w14:paraId="017EDDBE"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7B0D7BB7"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4F501670"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4E79AEEA"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2D3813E3"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5B5FACE0"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0077FD2C"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163834C3"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054CE407"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71D48E95"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026EEEDE"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340" w:type="pct"/>
            <w:shd w:val="clear" w:color="auto" w:fill="auto"/>
            <w:noWrap/>
            <w:vAlign w:val="bottom"/>
            <w:hideMark/>
          </w:tcPr>
          <w:p w14:paraId="74CE78C3"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r>
      <w:tr w:rsidR="0019243F" w:rsidRPr="0019243F" w14:paraId="5B2B1240" w14:textId="77777777" w:rsidTr="0019243F">
        <w:trPr>
          <w:trHeight w:val="239"/>
        </w:trPr>
        <w:tc>
          <w:tcPr>
            <w:tcW w:w="815" w:type="pct"/>
            <w:shd w:val="clear" w:color="000000" w:fill="95B3D7"/>
            <w:noWrap/>
            <w:vAlign w:val="bottom"/>
            <w:hideMark/>
          </w:tcPr>
          <w:p w14:paraId="6825778C"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Balance b / f</w:t>
            </w:r>
          </w:p>
        </w:tc>
        <w:tc>
          <w:tcPr>
            <w:tcW w:w="130" w:type="pct"/>
            <w:shd w:val="clear" w:color="000000" w:fill="95B3D7"/>
            <w:noWrap/>
            <w:vAlign w:val="bottom"/>
            <w:hideMark/>
          </w:tcPr>
          <w:p w14:paraId="00683731"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130" w:type="pct"/>
            <w:shd w:val="clear" w:color="000000" w:fill="95B3D7"/>
            <w:noWrap/>
            <w:vAlign w:val="bottom"/>
            <w:hideMark/>
          </w:tcPr>
          <w:p w14:paraId="3919F38C"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270" w:type="pct"/>
            <w:shd w:val="clear" w:color="auto" w:fill="auto"/>
            <w:noWrap/>
            <w:vAlign w:val="bottom"/>
            <w:hideMark/>
          </w:tcPr>
          <w:p w14:paraId="33A103CC" w14:textId="77777777" w:rsidR="0019243F" w:rsidRPr="0019243F" w:rsidRDefault="0019243F" w:rsidP="0019243F">
            <w:pPr>
              <w:spacing w:line="240" w:lineRule="auto"/>
              <w:jc w:val="center"/>
              <w:rPr>
                <w:rFonts w:eastAsia="Times New Roman"/>
                <w:sz w:val="15"/>
                <w:szCs w:val="15"/>
                <w:lang w:val="en-TR"/>
              </w:rPr>
            </w:pPr>
            <w:r w:rsidRPr="0019243F">
              <w:rPr>
                <w:rFonts w:eastAsia="Times New Roman"/>
                <w:sz w:val="15"/>
                <w:szCs w:val="15"/>
                <w:lang w:val="en-TR"/>
              </w:rPr>
              <w:t xml:space="preserve">6.000 </w:t>
            </w:r>
          </w:p>
        </w:tc>
        <w:tc>
          <w:tcPr>
            <w:tcW w:w="332" w:type="pct"/>
            <w:shd w:val="clear" w:color="auto" w:fill="auto"/>
            <w:noWrap/>
            <w:vAlign w:val="bottom"/>
            <w:hideMark/>
          </w:tcPr>
          <w:p w14:paraId="431B8B57" w14:textId="77777777" w:rsidR="0019243F" w:rsidRPr="0019243F" w:rsidRDefault="0019243F" w:rsidP="0019243F">
            <w:pPr>
              <w:spacing w:line="240" w:lineRule="auto"/>
              <w:jc w:val="center"/>
              <w:rPr>
                <w:rFonts w:eastAsia="Times New Roman"/>
                <w:sz w:val="15"/>
                <w:szCs w:val="15"/>
                <w:lang w:val="en-TR"/>
              </w:rPr>
            </w:pPr>
            <w:r w:rsidRPr="0019243F">
              <w:rPr>
                <w:rFonts w:eastAsia="Times New Roman"/>
                <w:sz w:val="15"/>
                <w:szCs w:val="15"/>
                <w:lang w:val="en-TR"/>
              </w:rPr>
              <w:t xml:space="preserve">85.165 </w:t>
            </w:r>
          </w:p>
        </w:tc>
        <w:tc>
          <w:tcPr>
            <w:tcW w:w="298" w:type="pct"/>
            <w:shd w:val="clear" w:color="auto" w:fill="auto"/>
            <w:noWrap/>
            <w:vAlign w:val="bottom"/>
            <w:hideMark/>
          </w:tcPr>
          <w:p w14:paraId="12BD6778" w14:textId="77777777" w:rsidR="0019243F" w:rsidRPr="0019243F" w:rsidRDefault="0019243F" w:rsidP="0019243F">
            <w:pPr>
              <w:spacing w:line="240" w:lineRule="auto"/>
              <w:jc w:val="center"/>
              <w:rPr>
                <w:rFonts w:eastAsia="Times New Roman"/>
                <w:sz w:val="15"/>
                <w:szCs w:val="15"/>
                <w:lang w:val="en-TR"/>
              </w:rPr>
            </w:pPr>
            <w:r w:rsidRPr="0019243F">
              <w:rPr>
                <w:rFonts w:eastAsia="Times New Roman"/>
                <w:sz w:val="15"/>
                <w:szCs w:val="15"/>
                <w:lang w:val="en-TR"/>
              </w:rPr>
              <w:t xml:space="preserve">147.455 </w:t>
            </w:r>
          </w:p>
        </w:tc>
        <w:tc>
          <w:tcPr>
            <w:tcW w:w="298" w:type="pct"/>
            <w:shd w:val="clear" w:color="auto" w:fill="auto"/>
            <w:noWrap/>
            <w:vAlign w:val="bottom"/>
            <w:hideMark/>
          </w:tcPr>
          <w:p w14:paraId="0737186D" w14:textId="77777777" w:rsidR="0019243F" w:rsidRPr="0019243F" w:rsidRDefault="0019243F" w:rsidP="0019243F">
            <w:pPr>
              <w:spacing w:line="240" w:lineRule="auto"/>
              <w:jc w:val="center"/>
              <w:rPr>
                <w:rFonts w:eastAsia="Times New Roman"/>
                <w:sz w:val="15"/>
                <w:szCs w:val="15"/>
                <w:lang w:val="en-TR"/>
              </w:rPr>
            </w:pPr>
            <w:r w:rsidRPr="0019243F">
              <w:rPr>
                <w:rFonts w:eastAsia="Times New Roman"/>
                <w:sz w:val="15"/>
                <w:szCs w:val="15"/>
                <w:lang w:val="en-TR"/>
              </w:rPr>
              <w:t xml:space="preserve">230.864 </w:t>
            </w:r>
          </w:p>
        </w:tc>
        <w:tc>
          <w:tcPr>
            <w:tcW w:w="298" w:type="pct"/>
            <w:shd w:val="clear" w:color="auto" w:fill="auto"/>
            <w:noWrap/>
            <w:vAlign w:val="bottom"/>
            <w:hideMark/>
          </w:tcPr>
          <w:p w14:paraId="67B0B90E" w14:textId="77777777" w:rsidR="0019243F" w:rsidRPr="0019243F" w:rsidRDefault="0019243F" w:rsidP="0019243F">
            <w:pPr>
              <w:spacing w:line="240" w:lineRule="auto"/>
              <w:jc w:val="center"/>
              <w:rPr>
                <w:rFonts w:eastAsia="Times New Roman"/>
                <w:sz w:val="15"/>
                <w:szCs w:val="15"/>
                <w:lang w:val="en-TR"/>
              </w:rPr>
            </w:pPr>
            <w:r w:rsidRPr="0019243F">
              <w:rPr>
                <w:rFonts w:eastAsia="Times New Roman"/>
                <w:sz w:val="15"/>
                <w:szCs w:val="15"/>
                <w:lang w:val="en-TR"/>
              </w:rPr>
              <w:t xml:space="preserve">268.425 </w:t>
            </w:r>
          </w:p>
        </w:tc>
        <w:tc>
          <w:tcPr>
            <w:tcW w:w="298" w:type="pct"/>
            <w:shd w:val="clear" w:color="auto" w:fill="auto"/>
            <w:noWrap/>
            <w:vAlign w:val="bottom"/>
            <w:hideMark/>
          </w:tcPr>
          <w:p w14:paraId="01B8356B" w14:textId="77777777" w:rsidR="0019243F" w:rsidRPr="0019243F" w:rsidRDefault="0019243F" w:rsidP="0019243F">
            <w:pPr>
              <w:spacing w:line="240" w:lineRule="auto"/>
              <w:jc w:val="center"/>
              <w:rPr>
                <w:rFonts w:eastAsia="Times New Roman"/>
                <w:sz w:val="15"/>
                <w:szCs w:val="15"/>
                <w:lang w:val="en-TR"/>
              </w:rPr>
            </w:pPr>
            <w:r w:rsidRPr="0019243F">
              <w:rPr>
                <w:rFonts w:eastAsia="Times New Roman"/>
                <w:sz w:val="15"/>
                <w:szCs w:val="15"/>
                <w:lang w:val="en-TR"/>
              </w:rPr>
              <w:t xml:space="preserve">310.763 </w:t>
            </w:r>
          </w:p>
        </w:tc>
        <w:tc>
          <w:tcPr>
            <w:tcW w:w="298" w:type="pct"/>
            <w:shd w:val="clear" w:color="auto" w:fill="auto"/>
            <w:noWrap/>
            <w:vAlign w:val="bottom"/>
            <w:hideMark/>
          </w:tcPr>
          <w:p w14:paraId="12E5E97E" w14:textId="77777777" w:rsidR="0019243F" w:rsidRPr="0019243F" w:rsidRDefault="0019243F" w:rsidP="0019243F">
            <w:pPr>
              <w:spacing w:line="240" w:lineRule="auto"/>
              <w:jc w:val="center"/>
              <w:rPr>
                <w:rFonts w:eastAsia="Times New Roman"/>
                <w:sz w:val="15"/>
                <w:szCs w:val="15"/>
                <w:lang w:val="en-TR"/>
              </w:rPr>
            </w:pPr>
            <w:r w:rsidRPr="0019243F">
              <w:rPr>
                <w:rFonts w:eastAsia="Times New Roman"/>
                <w:sz w:val="15"/>
                <w:szCs w:val="15"/>
                <w:lang w:val="en-TR"/>
              </w:rPr>
              <w:t xml:space="preserve">360.971 </w:t>
            </w:r>
          </w:p>
        </w:tc>
        <w:tc>
          <w:tcPr>
            <w:tcW w:w="298" w:type="pct"/>
            <w:shd w:val="clear" w:color="auto" w:fill="auto"/>
            <w:noWrap/>
            <w:vAlign w:val="bottom"/>
            <w:hideMark/>
          </w:tcPr>
          <w:p w14:paraId="193B5348" w14:textId="77777777" w:rsidR="0019243F" w:rsidRPr="0019243F" w:rsidRDefault="0019243F" w:rsidP="0019243F">
            <w:pPr>
              <w:spacing w:line="240" w:lineRule="auto"/>
              <w:jc w:val="center"/>
              <w:rPr>
                <w:rFonts w:eastAsia="Times New Roman"/>
                <w:sz w:val="15"/>
                <w:szCs w:val="15"/>
                <w:lang w:val="en-TR"/>
              </w:rPr>
            </w:pPr>
            <w:r w:rsidRPr="0019243F">
              <w:rPr>
                <w:rFonts w:eastAsia="Times New Roman"/>
                <w:sz w:val="15"/>
                <w:szCs w:val="15"/>
                <w:lang w:val="en-TR"/>
              </w:rPr>
              <w:t xml:space="preserve">420.535 </w:t>
            </w:r>
          </w:p>
        </w:tc>
        <w:tc>
          <w:tcPr>
            <w:tcW w:w="298" w:type="pct"/>
            <w:shd w:val="clear" w:color="auto" w:fill="auto"/>
            <w:noWrap/>
            <w:vAlign w:val="bottom"/>
            <w:hideMark/>
          </w:tcPr>
          <w:p w14:paraId="13F6A6BC" w14:textId="77777777" w:rsidR="0019243F" w:rsidRPr="0019243F" w:rsidRDefault="0019243F" w:rsidP="0019243F">
            <w:pPr>
              <w:spacing w:line="240" w:lineRule="auto"/>
              <w:jc w:val="center"/>
              <w:rPr>
                <w:rFonts w:eastAsia="Times New Roman"/>
                <w:sz w:val="15"/>
                <w:szCs w:val="15"/>
                <w:lang w:val="en-TR"/>
              </w:rPr>
            </w:pPr>
            <w:r w:rsidRPr="0019243F">
              <w:rPr>
                <w:rFonts w:eastAsia="Times New Roman"/>
                <w:sz w:val="15"/>
                <w:szCs w:val="15"/>
                <w:lang w:val="en-TR"/>
              </w:rPr>
              <w:t xml:space="preserve">491.686 </w:t>
            </w:r>
          </w:p>
        </w:tc>
        <w:tc>
          <w:tcPr>
            <w:tcW w:w="298" w:type="pct"/>
            <w:shd w:val="clear" w:color="auto" w:fill="auto"/>
            <w:noWrap/>
            <w:vAlign w:val="bottom"/>
            <w:hideMark/>
          </w:tcPr>
          <w:p w14:paraId="786728E6" w14:textId="77777777" w:rsidR="0019243F" w:rsidRPr="0019243F" w:rsidRDefault="0019243F" w:rsidP="0019243F">
            <w:pPr>
              <w:spacing w:line="240" w:lineRule="auto"/>
              <w:jc w:val="center"/>
              <w:rPr>
                <w:rFonts w:eastAsia="Times New Roman"/>
                <w:sz w:val="15"/>
                <w:szCs w:val="15"/>
                <w:lang w:val="en-TR"/>
              </w:rPr>
            </w:pPr>
            <w:r w:rsidRPr="0019243F">
              <w:rPr>
                <w:rFonts w:eastAsia="Times New Roman"/>
                <w:sz w:val="15"/>
                <w:szCs w:val="15"/>
                <w:lang w:val="en-TR"/>
              </w:rPr>
              <w:t xml:space="preserve">572.222 </w:t>
            </w:r>
          </w:p>
        </w:tc>
        <w:tc>
          <w:tcPr>
            <w:tcW w:w="298" w:type="pct"/>
            <w:shd w:val="clear" w:color="auto" w:fill="auto"/>
            <w:noWrap/>
            <w:vAlign w:val="bottom"/>
            <w:hideMark/>
          </w:tcPr>
          <w:p w14:paraId="2898FF02" w14:textId="77777777" w:rsidR="0019243F" w:rsidRPr="0019243F" w:rsidRDefault="0019243F" w:rsidP="0019243F">
            <w:pPr>
              <w:spacing w:line="240" w:lineRule="auto"/>
              <w:jc w:val="center"/>
              <w:rPr>
                <w:rFonts w:eastAsia="Times New Roman"/>
                <w:sz w:val="15"/>
                <w:szCs w:val="15"/>
                <w:lang w:val="en-TR"/>
              </w:rPr>
            </w:pPr>
            <w:r w:rsidRPr="0019243F">
              <w:rPr>
                <w:rFonts w:eastAsia="Times New Roman"/>
                <w:sz w:val="15"/>
                <w:szCs w:val="15"/>
                <w:lang w:val="en-TR"/>
              </w:rPr>
              <w:t xml:space="preserve">632.024 </w:t>
            </w:r>
          </w:p>
        </w:tc>
        <w:tc>
          <w:tcPr>
            <w:tcW w:w="298" w:type="pct"/>
            <w:shd w:val="clear" w:color="auto" w:fill="auto"/>
            <w:noWrap/>
            <w:vAlign w:val="bottom"/>
            <w:hideMark/>
          </w:tcPr>
          <w:p w14:paraId="107BC885" w14:textId="77777777" w:rsidR="0019243F" w:rsidRPr="0019243F" w:rsidRDefault="0019243F" w:rsidP="0019243F">
            <w:pPr>
              <w:spacing w:line="240" w:lineRule="auto"/>
              <w:jc w:val="center"/>
              <w:rPr>
                <w:rFonts w:eastAsia="Times New Roman"/>
                <w:sz w:val="15"/>
                <w:szCs w:val="15"/>
                <w:lang w:val="en-TR"/>
              </w:rPr>
            </w:pPr>
            <w:r w:rsidRPr="0019243F">
              <w:rPr>
                <w:rFonts w:eastAsia="Times New Roman"/>
                <w:sz w:val="15"/>
                <w:szCs w:val="15"/>
                <w:lang w:val="en-TR"/>
              </w:rPr>
              <w:t xml:space="preserve">695.620 </w:t>
            </w:r>
          </w:p>
        </w:tc>
        <w:tc>
          <w:tcPr>
            <w:tcW w:w="340" w:type="pct"/>
            <w:shd w:val="clear" w:color="auto" w:fill="auto"/>
            <w:noWrap/>
            <w:vAlign w:val="bottom"/>
            <w:hideMark/>
          </w:tcPr>
          <w:p w14:paraId="77C85328" w14:textId="77777777" w:rsidR="0019243F" w:rsidRPr="0019243F" w:rsidRDefault="0019243F" w:rsidP="0019243F">
            <w:pPr>
              <w:spacing w:line="240" w:lineRule="auto"/>
              <w:jc w:val="center"/>
              <w:rPr>
                <w:rFonts w:eastAsia="Times New Roman"/>
                <w:sz w:val="15"/>
                <w:szCs w:val="15"/>
                <w:lang w:val="en-TR"/>
              </w:rPr>
            </w:pPr>
            <w:r w:rsidRPr="0019243F">
              <w:rPr>
                <w:rFonts w:eastAsia="Times New Roman"/>
                <w:sz w:val="15"/>
                <w:szCs w:val="15"/>
                <w:lang w:val="en-TR"/>
              </w:rPr>
              <w:t xml:space="preserve">4.221.730 </w:t>
            </w:r>
          </w:p>
        </w:tc>
      </w:tr>
      <w:tr w:rsidR="0019243F" w:rsidRPr="0019243F" w14:paraId="4792BCCD" w14:textId="77777777" w:rsidTr="0019243F">
        <w:trPr>
          <w:trHeight w:val="239"/>
        </w:trPr>
        <w:tc>
          <w:tcPr>
            <w:tcW w:w="815" w:type="pct"/>
            <w:shd w:val="clear" w:color="000000" w:fill="95B3D7"/>
            <w:noWrap/>
            <w:vAlign w:val="bottom"/>
            <w:hideMark/>
          </w:tcPr>
          <w:p w14:paraId="1E6810AC"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130" w:type="pct"/>
            <w:shd w:val="clear" w:color="000000" w:fill="95B3D7"/>
            <w:noWrap/>
            <w:vAlign w:val="bottom"/>
            <w:hideMark/>
          </w:tcPr>
          <w:p w14:paraId="19544DC9"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130" w:type="pct"/>
            <w:shd w:val="clear" w:color="000000" w:fill="95B3D7"/>
            <w:noWrap/>
            <w:vAlign w:val="bottom"/>
            <w:hideMark/>
          </w:tcPr>
          <w:p w14:paraId="5238CD71"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270" w:type="pct"/>
            <w:shd w:val="clear" w:color="auto" w:fill="auto"/>
            <w:noWrap/>
            <w:vAlign w:val="bottom"/>
            <w:hideMark/>
          </w:tcPr>
          <w:p w14:paraId="682E5572" w14:textId="77777777" w:rsidR="0019243F" w:rsidRPr="0019243F" w:rsidRDefault="0019243F" w:rsidP="0019243F">
            <w:pPr>
              <w:spacing w:line="240" w:lineRule="auto"/>
              <w:rPr>
                <w:rFonts w:eastAsia="Times New Roman"/>
                <w:sz w:val="15"/>
                <w:szCs w:val="15"/>
                <w:lang w:val="en-TR"/>
              </w:rPr>
            </w:pPr>
          </w:p>
        </w:tc>
        <w:tc>
          <w:tcPr>
            <w:tcW w:w="332" w:type="pct"/>
            <w:shd w:val="clear" w:color="auto" w:fill="auto"/>
            <w:noWrap/>
            <w:vAlign w:val="bottom"/>
            <w:hideMark/>
          </w:tcPr>
          <w:p w14:paraId="5490D7BF"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53B1925A"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5E4869F9"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1B166926"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45CC9BAA"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557C9FD3"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290C3E0A"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55B4DE0C"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16B75917"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12E17BF5"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6F5D2D1C"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340" w:type="pct"/>
            <w:shd w:val="clear" w:color="auto" w:fill="auto"/>
            <w:noWrap/>
            <w:vAlign w:val="bottom"/>
            <w:hideMark/>
          </w:tcPr>
          <w:p w14:paraId="64987378"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r>
      <w:tr w:rsidR="0019243F" w:rsidRPr="0019243F" w14:paraId="44F0F6D1" w14:textId="77777777" w:rsidTr="0019243F">
        <w:trPr>
          <w:trHeight w:val="239"/>
        </w:trPr>
        <w:tc>
          <w:tcPr>
            <w:tcW w:w="815" w:type="pct"/>
            <w:shd w:val="clear" w:color="000000" w:fill="95B3D7"/>
            <w:noWrap/>
            <w:vAlign w:val="bottom"/>
            <w:hideMark/>
          </w:tcPr>
          <w:p w14:paraId="6361E820"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130" w:type="pct"/>
            <w:shd w:val="clear" w:color="000000" w:fill="95B3D7"/>
            <w:noWrap/>
            <w:vAlign w:val="bottom"/>
            <w:hideMark/>
          </w:tcPr>
          <w:p w14:paraId="3E1303CB"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130" w:type="pct"/>
            <w:shd w:val="clear" w:color="000000" w:fill="95B3D7"/>
            <w:noWrap/>
            <w:vAlign w:val="bottom"/>
            <w:hideMark/>
          </w:tcPr>
          <w:p w14:paraId="7A85595C"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270" w:type="pct"/>
            <w:shd w:val="clear" w:color="auto" w:fill="auto"/>
            <w:noWrap/>
            <w:vAlign w:val="bottom"/>
            <w:hideMark/>
          </w:tcPr>
          <w:p w14:paraId="68C21DB9" w14:textId="77777777" w:rsidR="0019243F" w:rsidRPr="0019243F" w:rsidRDefault="0019243F" w:rsidP="0019243F">
            <w:pPr>
              <w:spacing w:line="240" w:lineRule="auto"/>
              <w:rPr>
                <w:rFonts w:eastAsia="Times New Roman"/>
                <w:sz w:val="15"/>
                <w:szCs w:val="15"/>
                <w:lang w:val="en-TR"/>
              </w:rPr>
            </w:pPr>
          </w:p>
        </w:tc>
        <w:tc>
          <w:tcPr>
            <w:tcW w:w="332" w:type="pct"/>
            <w:shd w:val="clear" w:color="auto" w:fill="auto"/>
            <w:noWrap/>
            <w:vAlign w:val="bottom"/>
            <w:hideMark/>
          </w:tcPr>
          <w:p w14:paraId="79FB336C"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34F0A1AF"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0E777C56"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18E9A6D7"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56B25767"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12CFE755"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4CEA6458"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57187436"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602F1933"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09E6B4B7"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72AF7544"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340" w:type="pct"/>
            <w:shd w:val="clear" w:color="auto" w:fill="auto"/>
            <w:noWrap/>
            <w:vAlign w:val="bottom"/>
            <w:hideMark/>
          </w:tcPr>
          <w:p w14:paraId="5032B906"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r>
      <w:tr w:rsidR="0019243F" w:rsidRPr="0019243F" w14:paraId="118ABBF4" w14:textId="77777777" w:rsidTr="0019243F">
        <w:trPr>
          <w:trHeight w:val="239"/>
        </w:trPr>
        <w:tc>
          <w:tcPr>
            <w:tcW w:w="815" w:type="pct"/>
            <w:shd w:val="clear" w:color="000000" w:fill="95B3D7"/>
            <w:noWrap/>
            <w:vAlign w:val="bottom"/>
            <w:hideMark/>
          </w:tcPr>
          <w:p w14:paraId="6B398F62"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Net cashflow in month</w:t>
            </w:r>
          </w:p>
        </w:tc>
        <w:tc>
          <w:tcPr>
            <w:tcW w:w="130" w:type="pct"/>
            <w:shd w:val="clear" w:color="000000" w:fill="95B3D7"/>
            <w:noWrap/>
            <w:vAlign w:val="bottom"/>
            <w:hideMark/>
          </w:tcPr>
          <w:p w14:paraId="1A3E8C2E"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130" w:type="pct"/>
            <w:shd w:val="clear" w:color="000000" w:fill="95B3D7"/>
            <w:noWrap/>
            <w:vAlign w:val="bottom"/>
            <w:hideMark/>
          </w:tcPr>
          <w:p w14:paraId="6C9471A3"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270" w:type="pct"/>
            <w:shd w:val="clear" w:color="auto" w:fill="auto"/>
            <w:noWrap/>
            <w:vAlign w:val="bottom"/>
            <w:hideMark/>
          </w:tcPr>
          <w:p w14:paraId="15D86B82" w14:textId="77777777" w:rsidR="0019243F" w:rsidRPr="0019243F" w:rsidRDefault="0019243F" w:rsidP="0019243F">
            <w:pPr>
              <w:spacing w:line="240" w:lineRule="auto"/>
              <w:jc w:val="center"/>
              <w:rPr>
                <w:rFonts w:eastAsia="Times New Roman"/>
                <w:sz w:val="15"/>
                <w:szCs w:val="15"/>
                <w:lang w:val="en-TR"/>
              </w:rPr>
            </w:pPr>
            <w:r w:rsidRPr="0019243F">
              <w:rPr>
                <w:rFonts w:eastAsia="Times New Roman"/>
                <w:sz w:val="15"/>
                <w:szCs w:val="15"/>
                <w:lang w:val="en-TR"/>
              </w:rPr>
              <w:t xml:space="preserve">79.165 </w:t>
            </w:r>
          </w:p>
        </w:tc>
        <w:tc>
          <w:tcPr>
            <w:tcW w:w="332" w:type="pct"/>
            <w:shd w:val="clear" w:color="auto" w:fill="auto"/>
            <w:noWrap/>
            <w:vAlign w:val="bottom"/>
            <w:hideMark/>
          </w:tcPr>
          <w:p w14:paraId="2AA12648" w14:textId="77777777" w:rsidR="0019243F" w:rsidRPr="0019243F" w:rsidRDefault="0019243F" w:rsidP="0019243F">
            <w:pPr>
              <w:spacing w:line="240" w:lineRule="auto"/>
              <w:jc w:val="center"/>
              <w:rPr>
                <w:rFonts w:eastAsia="Times New Roman"/>
                <w:sz w:val="15"/>
                <w:szCs w:val="15"/>
                <w:lang w:val="en-TR"/>
              </w:rPr>
            </w:pPr>
            <w:r w:rsidRPr="0019243F">
              <w:rPr>
                <w:rFonts w:eastAsia="Times New Roman"/>
                <w:sz w:val="15"/>
                <w:szCs w:val="15"/>
                <w:lang w:val="en-TR"/>
              </w:rPr>
              <w:t xml:space="preserve">62.290 </w:t>
            </w:r>
          </w:p>
        </w:tc>
        <w:tc>
          <w:tcPr>
            <w:tcW w:w="298" w:type="pct"/>
            <w:shd w:val="clear" w:color="auto" w:fill="auto"/>
            <w:noWrap/>
            <w:vAlign w:val="bottom"/>
            <w:hideMark/>
          </w:tcPr>
          <w:p w14:paraId="034659A6" w14:textId="77777777" w:rsidR="0019243F" w:rsidRPr="0019243F" w:rsidRDefault="0019243F" w:rsidP="0019243F">
            <w:pPr>
              <w:spacing w:line="240" w:lineRule="auto"/>
              <w:jc w:val="center"/>
              <w:rPr>
                <w:rFonts w:eastAsia="Times New Roman"/>
                <w:sz w:val="15"/>
                <w:szCs w:val="15"/>
                <w:lang w:val="en-TR"/>
              </w:rPr>
            </w:pPr>
            <w:r w:rsidRPr="0019243F">
              <w:rPr>
                <w:rFonts w:eastAsia="Times New Roman"/>
                <w:sz w:val="15"/>
                <w:szCs w:val="15"/>
                <w:lang w:val="en-TR"/>
              </w:rPr>
              <w:t xml:space="preserve">83.409 </w:t>
            </w:r>
          </w:p>
        </w:tc>
        <w:tc>
          <w:tcPr>
            <w:tcW w:w="298" w:type="pct"/>
            <w:shd w:val="clear" w:color="auto" w:fill="auto"/>
            <w:noWrap/>
            <w:vAlign w:val="bottom"/>
            <w:hideMark/>
          </w:tcPr>
          <w:p w14:paraId="3CE9DF57" w14:textId="77777777" w:rsidR="0019243F" w:rsidRPr="0019243F" w:rsidRDefault="0019243F" w:rsidP="0019243F">
            <w:pPr>
              <w:spacing w:line="240" w:lineRule="auto"/>
              <w:jc w:val="center"/>
              <w:rPr>
                <w:rFonts w:eastAsia="Times New Roman"/>
                <w:sz w:val="15"/>
                <w:szCs w:val="15"/>
                <w:lang w:val="en-TR"/>
              </w:rPr>
            </w:pPr>
            <w:r w:rsidRPr="0019243F">
              <w:rPr>
                <w:rFonts w:eastAsia="Times New Roman"/>
                <w:sz w:val="15"/>
                <w:szCs w:val="15"/>
                <w:lang w:val="en-TR"/>
              </w:rPr>
              <w:t xml:space="preserve">37.561 </w:t>
            </w:r>
          </w:p>
        </w:tc>
        <w:tc>
          <w:tcPr>
            <w:tcW w:w="298" w:type="pct"/>
            <w:shd w:val="clear" w:color="auto" w:fill="auto"/>
            <w:noWrap/>
            <w:vAlign w:val="bottom"/>
            <w:hideMark/>
          </w:tcPr>
          <w:p w14:paraId="7329E29F" w14:textId="77777777" w:rsidR="0019243F" w:rsidRPr="0019243F" w:rsidRDefault="0019243F" w:rsidP="0019243F">
            <w:pPr>
              <w:spacing w:line="240" w:lineRule="auto"/>
              <w:jc w:val="center"/>
              <w:rPr>
                <w:rFonts w:eastAsia="Times New Roman"/>
                <w:sz w:val="15"/>
                <w:szCs w:val="15"/>
                <w:lang w:val="en-TR"/>
              </w:rPr>
            </w:pPr>
            <w:r w:rsidRPr="0019243F">
              <w:rPr>
                <w:rFonts w:eastAsia="Times New Roman"/>
                <w:sz w:val="15"/>
                <w:szCs w:val="15"/>
                <w:lang w:val="en-TR"/>
              </w:rPr>
              <w:t xml:space="preserve">42.338 </w:t>
            </w:r>
          </w:p>
        </w:tc>
        <w:tc>
          <w:tcPr>
            <w:tcW w:w="298" w:type="pct"/>
            <w:shd w:val="clear" w:color="auto" w:fill="auto"/>
            <w:noWrap/>
            <w:vAlign w:val="bottom"/>
            <w:hideMark/>
          </w:tcPr>
          <w:p w14:paraId="28E7F2B0" w14:textId="77777777" w:rsidR="0019243F" w:rsidRPr="0019243F" w:rsidRDefault="0019243F" w:rsidP="0019243F">
            <w:pPr>
              <w:spacing w:line="240" w:lineRule="auto"/>
              <w:jc w:val="center"/>
              <w:rPr>
                <w:rFonts w:eastAsia="Times New Roman"/>
                <w:sz w:val="15"/>
                <w:szCs w:val="15"/>
                <w:lang w:val="en-TR"/>
              </w:rPr>
            </w:pPr>
            <w:r w:rsidRPr="0019243F">
              <w:rPr>
                <w:rFonts w:eastAsia="Times New Roman"/>
                <w:sz w:val="15"/>
                <w:szCs w:val="15"/>
                <w:lang w:val="en-TR"/>
              </w:rPr>
              <w:t xml:space="preserve">50.208 </w:t>
            </w:r>
          </w:p>
        </w:tc>
        <w:tc>
          <w:tcPr>
            <w:tcW w:w="298" w:type="pct"/>
            <w:shd w:val="clear" w:color="auto" w:fill="auto"/>
            <w:noWrap/>
            <w:vAlign w:val="bottom"/>
            <w:hideMark/>
          </w:tcPr>
          <w:p w14:paraId="65560667" w14:textId="77777777" w:rsidR="0019243F" w:rsidRPr="0019243F" w:rsidRDefault="0019243F" w:rsidP="0019243F">
            <w:pPr>
              <w:spacing w:line="240" w:lineRule="auto"/>
              <w:jc w:val="center"/>
              <w:rPr>
                <w:rFonts w:eastAsia="Times New Roman"/>
                <w:sz w:val="15"/>
                <w:szCs w:val="15"/>
                <w:lang w:val="en-TR"/>
              </w:rPr>
            </w:pPr>
            <w:r w:rsidRPr="0019243F">
              <w:rPr>
                <w:rFonts w:eastAsia="Times New Roman"/>
                <w:sz w:val="15"/>
                <w:szCs w:val="15"/>
                <w:lang w:val="en-TR"/>
              </w:rPr>
              <w:t xml:space="preserve">59.564 </w:t>
            </w:r>
          </w:p>
        </w:tc>
        <w:tc>
          <w:tcPr>
            <w:tcW w:w="298" w:type="pct"/>
            <w:shd w:val="clear" w:color="auto" w:fill="auto"/>
            <w:noWrap/>
            <w:vAlign w:val="bottom"/>
            <w:hideMark/>
          </w:tcPr>
          <w:p w14:paraId="30408DA9" w14:textId="77777777" w:rsidR="0019243F" w:rsidRPr="0019243F" w:rsidRDefault="0019243F" w:rsidP="0019243F">
            <w:pPr>
              <w:spacing w:line="240" w:lineRule="auto"/>
              <w:jc w:val="center"/>
              <w:rPr>
                <w:rFonts w:eastAsia="Times New Roman"/>
                <w:sz w:val="15"/>
                <w:szCs w:val="15"/>
                <w:lang w:val="en-TR"/>
              </w:rPr>
            </w:pPr>
            <w:r w:rsidRPr="0019243F">
              <w:rPr>
                <w:rFonts w:eastAsia="Times New Roman"/>
                <w:sz w:val="15"/>
                <w:szCs w:val="15"/>
                <w:lang w:val="en-TR"/>
              </w:rPr>
              <w:t xml:space="preserve">71.151 </w:t>
            </w:r>
          </w:p>
        </w:tc>
        <w:tc>
          <w:tcPr>
            <w:tcW w:w="298" w:type="pct"/>
            <w:shd w:val="clear" w:color="auto" w:fill="auto"/>
            <w:noWrap/>
            <w:vAlign w:val="bottom"/>
            <w:hideMark/>
          </w:tcPr>
          <w:p w14:paraId="378769FB" w14:textId="77777777" w:rsidR="0019243F" w:rsidRPr="0019243F" w:rsidRDefault="0019243F" w:rsidP="0019243F">
            <w:pPr>
              <w:spacing w:line="240" w:lineRule="auto"/>
              <w:jc w:val="center"/>
              <w:rPr>
                <w:rFonts w:eastAsia="Times New Roman"/>
                <w:sz w:val="15"/>
                <w:szCs w:val="15"/>
                <w:lang w:val="en-TR"/>
              </w:rPr>
            </w:pPr>
            <w:r w:rsidRPr="0019243F">
              <w:rPr>
                <w:rFonts w:eastAsia="Times New Roman"/>
                <w:sz w:val="15"/>
                <w:szCs w:val="15"/>
                <w:lang w:val="en-TR"/>
              </w:rPr>
              <w:t xml:space="preserve">80.536 </w:t>
            </w:r>
          </w:p>
        </w:tc>
        <w:tc>
          <w:tcPr>
            <w:tcW w:w="298" w:type="pct"/>
            <w:shd w:val="clear" w:color="auto" w:fill="auto"/>
            <w:noWrap/>
            <w:vAlign w:val="bottom"/>
            <w:hideMark/>
          </w:tcPr>
          <w:p w14:paraId="60F99700" w14:textId="77777777" w:rsidR="0019243F" w:rsidRPr="0019243F" w:rsidRDefault="0019243F" w:rsidP="0019243F">
            <w:pPr>
              <w:spacing w:line="240" w:lineRule="auto"/>
              <w:jc w:val="center"/>
              <w:rPr>
                <w:rFonts w:eastAsia="Times New Roman"/>
                <w:sz w:val="15"/>
                <w:szCs w:val="15"/>
                <w:lang w:val="en-TR"/>
              </w:rPr>
            </w:pPr>
            <w:r w:rsidRPr="0019243F">
              <w:rPr>
                <w:rFonts w:eastAsia="Times New Roman"/>
                <w:sz w:val="15"/>
                <w:szCs w:val="15"/>
                <w:lang w:val="en-TR"/>
              </w:rPr>
              <w:t xml:space="preserve">59.802 </w:t>
            </w:r>
          </w:p>
        </w:tc>
        <w:tc>
          <w:tcPr>
            <w:tcW w:w="298" w:type="pct"/>
            <w:shd w:val="clear" w:color="auto" w:fill="auto"/>
            <w:noWrap/>
            <w:vAlign w:val="bottom"/>
            <w:hideMark/>
          </w:tcPr>
          <w:p w14:paraId="6222CC84" w14:textId="77777777" w:rsidR="0019243F" w:rsidRPr="0019243F" w:rsidRDefault="0019243F" w:rsidP="0019243F">
            <w:pPr>
              <w:spacing w:line="240" w:lineRule="auto"/>
              <w:jc w:val="center"/>
              <w:rPr>
                <w:rFonts w:eastAsia="Times New Roman"/>
                <w:sz w:val="15"/>
                <w:szCs w:val="15"/>
                <w:lang w:val="en-TR"/>
              </w:rPr>
            </w:pPr>
            <w:r w:rsidRPr="0019243F">
              <w:rPr>
                <w:rFonts w:eastAsia="Times New Roman"/>
                <w:sz w:val="15"/>
                <w:szCs w:val="15"/>
                <w:lang w:val="en-TR"/>
              </w:rPr>
              <w:t xml:space="preserve">63.596 </w:t>
            </w:r>
          </w:p>
        </w:tc>
        <w:tc>
          <w:tcPr>
            <w:tcW w:w="298" w:type="pct"/>
            <w:shd w:val="clear" w:color="auto" w:fill="auto"/>
            <w:noWrap/>
            <w:vAlign w:val="bottom"/>
            <w:hideMark/>
          </w:tcPr>
          <w:p w14:paraId="6C0CC4E8" w14:textId="77777777" w:rsidR="0019243F" w:rsidRPr="0019243F" w:rsidRDefault="0019243F" w:rsidP="0019243F">
            <w:pPr>
              <w:spacing w:line="240" w:lineRule="auto"/>
              <w:jc w:val="center"/>
              <w:rPr>
                <w:rFonts w:eastAsia="Times New Roman"/>
                <w:sz w:val="15"/>
                <w:szCs w:val="15"/>
                <w:lang w:val="en-TR"/>
              </w:rPr>
            </w:pPr>
            <w:r w:rsidRPr="0019243F">
              <w:rPr>
                <w:rFonts w:eastAsia="Times New Roman"/>
                <w:sz w:val="15"/>
                <w:szCs w:val="15"/>
                <w:lang w:val="en-TR"/>
              </w:rPr>
              <w:t xml:space="preserve">61.304 </w:t>
            </w:r>
          </w:p>
        </w:tc>
        <w:tc>
          <w:tcPr>
            <w:tcW w:w="340" w:type="pct"/>
            <w:shd w:val="clear" w:color="auto" w:fill="auto"/>
            <w:noWrap/>
            <w:vAlign w:val="bottom"/>
            <w:hideMark/>
          </w:tcPr>
          <w:p w14:paraId="40EAFA22" w14:textId="77777777" w:rsidR="0019243F" w:rsidRPr="0019243F" w:rsidRDefault="0019243F" w:rsidP="0019243F">
            <w:pPr>
              <w:spacing w:line="240" w:lineRule="auto"/>
              <w:jc w:val="center"/>
              <w:rPr>
                <w:rFonts w:eastAsia="Times New Roman"/>
                <w:sz w:val="15"/>
                <w:szCs w:val="15"/>
                <w:lang w:val="en-TR"/>
              </w:rPr>
            </w:pPr>
            <w:r w:rsidRPr="0019243F">
              <w:rPr>
                <w:rFonts w:eastAsia="Times New Roman"/>
                <w:sz w:val="15"/>
                <w:szCs w:val="15"/>
                <w:lang w:val="en-TR"/>
              </w:rPr>
              <w:t xml:space="preserve">750.924 </w:t>
            </w:r>
          </w:p>
        </w:tc>
      </w:tr>
      <w:tr w:rsidR="0019243F" w:rsidRPr="0019243F" w14:paraId="0A6E5E9F" w14:textId="77777777" w:rsidTr="0019243F">
        <w:trPr>
          <w:trHeight w:val="239"/>
        </w:trPr>
        <w:tc>
          <w:tcPr>
            <w:tcW w:w="815" w:type="pct"/>
            <w:shd w:val="clear" w:color="000000" w:fill="95B3D7"/>
            <w:noWrap/>
            <w:vAlign w:val="bottom"/>
            <w:hideMark/>
          </w:tcPr>
          <w:p w14:paraId="12592BB4"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130" w:type="pct"/>
            <w:shd w:val="clear" w:color="000000" w:fill="95B3D7"/>
            <w:noWrap/>
            <w:vAlign w:val="bottom"/>
            <w:hideMark/>
          </w:tcPr>
          <w:p w14:paraId="01EE4461"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130" w:type="pct"/>
            <w:shd w:val="clear" w:color="000000" w:fill="95B3D7"/>
            <w:noWrap/>
            <w:vAlign w:val="bottom"/>
            <w:hideMark/>
          </w:tcPr>
          <w:p w14:paraId="2CC1E241"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270" w:type="pct"/>
            <w:shd w:val="clear" w:color="auto" w:fill="auto"/>
            <w:noWrap/>
            <w:vAlign w:val="bottom"/>
            <w:hideMark/>
          </w:tcPr>
          <w:p w14:paraId="2511A71E" w14:textId="77777777" w:rsidR="0019243F" w:rsidRPr="0019243F" w:rsidRDefault="0019243F" w:rsidP="0019243F">
            <w:pPr>
              <w:spacing w:line="240" w:lineRule="auto"/>
              <w:rPr>
                <w:rFonts w:eastAsia="Times New Roman"/>
                <w:sz w:val="15"/>
                <w:szCs w:val="15"/>
                <w:lang w:val="en-TR"/>
              </w:rPr>
            </w:pPr>
          </w:p>
        </w:tc>
        <w:tc>
          <w:tcPr>
            <w:tcW w:w="332" w:type="pct"/>
            <w:shd w:val="clear" w:color="auto" w:fill="auto"/>
            <w:noWrap/>
            <w:vAlign w:val="bottom"/>
            <w:hideMark/>
          </w:tcPr>
          <w:p w14:paraId="3144E9AA"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3BC4E857"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0C121352"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2C7BEFBB"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29A8A297"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45724389"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4B95BFF3"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4AF1BDAB"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370634A5"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041E6A86"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1DE93C39"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340" w:type="pct"/>
            <w:shd w:val="clear" w:color="auto" w:fill="auto"/>
            <w:noWrap/>
            <w:vAlign w:val="bottom"/>
            <w:hideMark/>
          </w:tcPr>
          <w:p w14:paraId="17B80A43"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r>
      <w:tr w:rsidR="0019243F" w:rsidRPr="0019243F" w14:paraId="478C5653" w14:textId="77777777" w:rsidTr="0019243F">
        <w:trPr>
          <w:trHeight w:val="239"/>
        </w:trPr>
        <w:tc>
          <w:tcPr>
            <w:tcW w:w="815" w:type="pct"/>
            <w:shd w:val="clear" w:color="000000" w:fill="B8CCE4"/>
            <w:noWrap/>
            <w:vAlign w:val="bottom"/>
            <w:hideMark/>
          </w:tcPr>
          <w:p w14:paraId="4730A8AB"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130" w:type="pct"/>
            <w:shd w:val="clear" w:color="000000" w:fill="B8CCE4"/>
            <w:noWrap/>
            <w:vAlign w:val="bottom"/>
            <w:hideMark/>
          </w:tcPr>
          <w:p w14:paraId="30C376B9"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130" w:type="pct"/>
            <w:shd w:val="clear" w:color="000000" w:fill="B8CCE4"/>
            <w:noWrap/>
            <w:vAlign w:val="bottom"/>
            <w:hideMark/>
          </w:tcPr>
          <w:p w14:paraId="55AE5F70" w14:textId="77777777" w:rsidR="0019243F" w:rsidRPr="0019243F" w:rsidRDefault="0019243F" w:rsidP="0019243F">
            <w:pPr>
              <w:spacing w:line="240" w:lineRule="auto"/>
              <w:rPr>
                <w:rFonts w:eastAsia="Times New Roman"/>
                <w:sz w:val="15"/>
                <w:szCs w:val="15"/>
                <w:lang w:val="en-TR"/>
              </w:rPr>
            </w:pPr>
            <w:r w:rsidRPr="0019243F">
              <w:rPr>
                <w:rFonts w:eastAsia="Times New Roman"/>
                <w:sz w:val="15"/>
                <w:szCs w:val="15"/>
                <w:lang w:val="en-TR"/>
              </w:rPr>
              <w:t> </w:t>
            </w:r>
          </w:p>
        </w:tc>
        <w:tc>
          <w:tcPr>
            <w:tcW w:w="270" w:type="pct"/>
            <w:shd w:val="clear" w:color="auto" w:fill="auto"/>
            <w:noWrap/>
            <w:vAlign w:val="bottom"/>
            <w:hideMark/>
          </w:tcPr>
          <w:p w14:paraId="1D90296D" w14:textId="77777777" w:rsidR="0019243F" w:rsidRPr="0019243F" w:rsidRDefault="0019243F" w:rsidP="0019243F">
            <w:pPr>
              <w:spacing w:line="240" w:lineRule="auto"/>
              <w:rPr>
                <w:rFonts w:eastAsia="Times New Roman"/>
                <w:sz w:val="15"/>
                <w:szCs w:val="15"/>
                <w:lang w:val="en-TR"/>
              </w:rPr>
            </w:pPr>
          </w:p>
        </w:tc>
        <w:tc>
          <w:tcPr>
            <w:tcW w:w="332" w:type="pct"/>
            <w:shd w:val="clear" w:color="auto" w:fill="auto"/>
            <w:noWrap/>
            <w:vAlign w:val="bottom"/>
            <w:hideMark/>
          </w:tcPr>
          <w:p w14:paraId="3E91F6FE"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00BD3130"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7514B9C7"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3728021A"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14E579BD"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427BF66A"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28A92789"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7C5E833D"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50DDBE82"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65E26B19"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3A33912C"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340" w:type="pct"/>
            <w:shd w:val="clear" w:color="auto" w:fill="auto"/>
            <w:noWrap/>
            <w:vAlign w:val="bottom"/>
            <w:hideMark/>
          </w:tcPr>
          <w:p w14:paraId="67551ED2"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r>
      <w:tr w:rsidR="0019243F" w:rsidRPr="0019243F" w14:paraId="71D3492E" w14:textId="77777777" w:rsidTr="0019243F">
        <w:trPr>
          <w:trHeight w:val="257"/>
        </w:trPr>
        <w:tc>
          <w:tcPr>
            <w:tcW w:w="815" w:type="pct"/>
            <w:shd w:val="clear" w:color="000000" w:fill="95B3D7"/>
            <w:noWrap/>
            <w:vAlign w:val="bottom"/>
            <w:hideMark/>
          </w:tcPr>
          <w:p w14:paraId="6DD8878A" w14:textId="77777777" w:rsidR="0019243F" w:rsidRPr="0019243F" w:rsidRDefault="0019243F" w:rsidP="0019243F">
            <w:pPr>
              <w:spacing w:line="240" w:lineRule="auto"/>
              <w:rPr>
                <w:rFonts w:eastAsia="Times New Roman"/>
                <w:b/>
                <w:bCs/>
                <w:sz w:val="15"/>
                <w:szCs w:val="15"/>
                <w:lang w:val="en-TR"/>
              </w:rPr>
            </w:pPr>
            <w:r w:rsidRPr="0019243F">
              <w:rPr>
                <w:rFonts w:eastAsia="Times New Roman"/>
                <w:b/>
                <w:bCs/>
                <w:sz w:val="15"/>
                <w:szCs w:val="15"/>
                <w:lang w:val="en-TR"/>
              </w:rPr>
              <w:t>Balance c / f</w:t>
            </w:r>
          </w:p>
        </w:tc>
        <w:tc>
          <w:tcPr>
            <w:tcW w:w="130" w:type="pct"/>
            <w:shd w:val="clear" w:color="000000" w:fill="95B3D7"/>
            <w:noWrap/>
            <w:vAlign w:val="bottom"/>
            <w:hideMark/>
          </w:tcPr>
          <w:p w14:paraId="26D4ADB9" w14:textId="77777777" w:rsidR="0019243F" w:rsidRPr="0019243F" w:rsidRDefault="0019243F" w:rsidP="0019243F">
            <w:pPr>
              <w:spacing w:line="240" w:lineRule="auto"/>
              <w:rPr>
                <w:rFonts w:eastAsia="Times New Roman"/>
                <w:b/>
                <w:bCs/>
                <w:sz w:val="15"/>
                <w:szCs w:val="15"/>
                <w:lang w:val="en-TR"/>
              </w:rPr>
            </w:pPr>
            <w:r w:rsidRPr="0019243F">
              <w:rPr>
                <w:rFonts w:eastAsia="Times New Roman"/>
                <w:b/>
                <w:bCs/>
                <w:sz w:val="15"/>
                <w:szCs w:val="15"/>
                <w:lang w:val="en-TR"/>
              </w:rPr>
              <w:t> </w:t>
            </w:r>
          </w:p>
        </w:tc>
        <w:tc>
          <w:tcPr>
            <w:tcW w:w="130" w:type="pct"/>
            <w:shd w:val="clear" w:color="000000" w:fill="95B3D7"/>
            <w:noWrap/>
            <w:vAlign w:val="bottom"/>
            <w:hideMark/>
          </w:tcPr>
          <w:p w14:paraId="48195DF6" w14:textId="77777777" w:rsidR="0019243F" w:rsidRPr="0019243F" w:rsidRDefault="0019243F" w:rsidP="0019243F">
            <w:pPr>
              <w:spacing w:line="240" w:lineRule="auto"/>
              <w:rPr>
                <w:rFonts w:eastAsia="Times New Roman"/>
                <w:b/>
                <w:bCs/>
                <w:sz w:val="15"/>
                <w:szCs w:val="15"/>
                <w:lang w:val="en-TR"/>
              </w:rPr>
            </w:pPr>
            <w:r w:rsidRPr="0019243F">
              <w:rPr>
                <w:rFonts w:eastAsia="Times New Roman"/>
                <w:b/>
                <w:bCs/>
                <w:sz w:val="15"/>
                <w:szCs w:val="15"/>
                <w:lang w:val="en-TR"/>
              </w:rPr>
              <w:t> </w:t>
            </w:r>
          </w:p>
        </w:tc>
        <w:tc>
          <w:tcPr>
            <w:tcW w:w="270" w:type="pct"/>
            <w:shd w:val="clear" w:color="000000" w:fill="B8CCE4"/>
            <w:noWrap/>
            <w:vAlign w:val="bottom"/>
            <w:hideMark/>
          </w:tcPr>
          <w:p w14:paraId="10367259" w14:textId="77777777" w:rsidR="0019243F" w:rsidRPr="0019243F" w:rsidRDefault="0019243F" w:rsidP="0019243F">
            <w:pPr>
              <w:spacing w:line="240" w:lineRule="auto"/>
              <w:jc w:val="center"/>
              <w:rPr>
                <w:rFonts w:eastAsia="Times New Roman"/>
                <w:b/>
                <w:bCs/>
                <w:sz w:val="15"/>
                <w:szCs w:val="15"/>
                <w:lang w:val="en-TR"/>
              </w:rPr>
            </w:pPr>
            <w:r w:rsidRPr="0019243F">
              <w:rPr>
                <w:rFonts w:eastAsia="Times New Roman"/>
                <w:b/>
                <w:bCs/>
                <w:sz w:val="15"/>
                <w:szCs w:val="15"/>
                <w:lang w:val="en-TR"/>
              </w:rPr>
              <w:t xml:space="preserve">85.165 </w:t>
            </w:r>
          </w:p>
        </w:tc>
        <w:tc>
          <w:tcPr>
            <w:tcW w:w="332" w:type="pct"/>
            <w:shd w:val="clear" w:color="000000" w:fill="B8CCE4"/>
            <w:noWrap/>
            <w:vAlign w:val="bottom"/>
            <w:hideMark/>
          </w:tcPr>
          <w:p w14:paraId="13CD7ADB" w14:textId="77777777" w:rsidR="0019243F" w:rsidRPr="0019243F" w:rsidRDefault="0019243F" w:rsidP="0019243F">
            <w:pPr>
              <w:spacing w:line="240" w:lineRule="auto"/>
              <w:jc w:val="center"/>
              <w:rPr>
                <w:rFonts w:eastAsia="Times New Roman"/>
                <w:b/>
                <w:bCs/>
                <w:sz w:val="15"/>
                <w:szCs w:val="15"/>
                <w:lang w:val="en-TR"/>
              </w:rPr>
            </w:pPr>
            <w:r w:rsidRPr="0019243F">
              <w:rPr>
                <w:rFonts w:eastAsia="Times New Roman"/>
                <w:b/>
                <w:bCs/>
                <w:sz w:val="15"/>
                <w:szCs w:val="15"/>
                <w:lang w:val="en-TR"/>
              </w:rPr>
              <w:t xml:space="preserve">147.455 </w:t>
            </w:r>
          </w:p>
        </w:tc>
        <w:tc>
          <w:tcPr>
            <w:tcW w:w="298" w:type="pct"/>
            <w:shd w:val="clear" w:color="000000" w:fill="B8CCE4"/>
            <w:noWrap/>
            <w:vAlign w:val="bottom"/>
            <w:hideMark/>
          </w:tcPr>
          <w:p w14:paraId="4CEED1B7" w14:textId="77777777" w:rsidR="0019243F" w:rsidRPr="0019243F" w:rsidRDefault="0019243F" w:rsidP="0019243F">
            <w:pPr>
              <w:spacing w:line="240" w:lineRule="auto"/>
              <w:jc w:val="center"/>
              <w:rPr>
                <w:rFonts w:eastAsia="Times New Roman"/>
                <w:b/>
                <w:bCs/>
                <w:sz w:val="15"/>
                <w:szCs w:val="15"/>
                <w:lang w:val="en-TR"/>
              </w:rPr>
            </w:pPr>
            <w:r w:rsidRPr="0019243F">
              <w:rPr>
                <w:rFonts w:eastAsia="Times New Roman"/>
                <w:b/>
                <w:bCs/>
                <w:sz w:val="15"/>
                <w:szCs w:val="15"/>
                <w:lang w:val="en-TR"/>
              </w:rPr>
              <w:t xml:space="preserve">230.864 </w:t>
            </w:r>
          </w:p>
        </w:tc>
        <w:tc>
          <w:tcPr>
            <w:tcW w:w="298" w:type="pct"/>
            <w:shd w:val="clear" w:color="000000" w:fill="B8CCE4"/>
            <w:noWrap/>
            <w:vAlign w:val="bottom"/>
            <w:hideMark/>
          </w:tcPr>
          <w:p w14:paraId="00F02F21" w14:textId="77777777" w:rsidR="0019243F" w:rsidRPr="0019243F" w:rsidRDefault="0019243F" w:rsidP="0019243F">
            <w:pPr>
              <w:spacing w:line="240" w:lineRule="auto"/>
              <w:jc w:val="center"/>
              <w:rPr>
                <w:rFonts w:eastAsia="Times New Roman"/>
                <w:b/>
                <w:bCs/>
                <w:sz w:val="15"/>
                <w:szCs w:val="15"/>
                <w:lang w:val="en-TR"/>
              </w:rPr>
            </w:pPr>
            <w:r w:rsidRPr="0019243F">
              <w:rPr>
                <w:rFonts w:eastAsia="Times New Roman"/>
                <w:b/>
                <w:bCs/>
                <w:sz w:val="15"/>
                <w:szCs w:val="15"/>
                <w:lang w:val="en-TR"/>
              </w:rPr>
              <w:t xml:space="preserve">268.425 </w:t>
            </w:r>
          </w:p>
        </w:tc>
        <w:tc>
          <w:tcPr>
            <w:tcW w:w="298" w:type="pct"/>
            <w:shd w:val="clear" w:color="000000" w:fill="B8CCE4"/>
            <w:noWrap/>
            <w:vAlign w:val="bottom"/>
            <w:hideMark/>
          </w:tcPr>
          <w:p w14:paraId="194CA9B5" w14:textId="77777777" w:rsidR="0019243F" w:rsidRPr="0019243F" w:rsidRDefault="0019243F" w:rsidP="0019243F">
            <w:pPr>
              <w:spacing w:line="240" w:lineRule="auto"/>
              <w:jc w:val="center"/>
              <w:rPr>
                <w:rFonts w:eastAsia="Times New Roman"/>
                <w:b/>
                <w:bCs/>
                <w:sz w:val="15"/>
                <w:szCs w:val="15"/>
                <w:lang w:val="en-TR"/>
              </w:rPr>
            </w:pPr>
            <w:r w:rsidRPr="0019243F">
              <w:rPr>
                <w:rFonts w:eastAsia="Times New Roman"/>
                <w:b/>
                <w:bCs/>
                <w:sz w:val="15"/>
                <w:szCs w:val="15"/>
                <w:lang w:val="en-TR"/>
              </w:rPr>
              <w:t xml:space="preserve">310.763 </w:t>
            </w:r>
          </w:p>
        </w:tc>
        <w:tc>
          <w:tcPr>
            <w:tcW w:w="298" w:type="pct"/>
            <w:shd w:val="clear" w:color="000000" w:fill="B8CCE4"/>
            <w:noWrap/>
            <w:vAlign w:val="bottom"/>
            <w:hideMark/>
          </w:tcPr>
          <w:p w14:paraId="2D173862" w14:textId="77777777" w:rsidR="0019243F" w:rsidRPr="0019243F" w:rsidRDefault="0019243F" w:rsidP="0019243F">
            <w:pPr>
              <w:spacing w:line="240" w:lineRule="auto"/>
              <w:jc w:val="center"/>
              <w:rPr>
                <w:rFonts w:eastAsia="Times New Roman"/>
                <w:b/>
                <w:bCs/>
                <w:sz w:val="15"/>
                <w:szCs w:val="15"/>
                <w:lang w:val="en-TR"/>
              </w:rPr>
            </w:pPr>
            <w:r w:rsidRPr="0019243F">
              <w:rPr>
                <w:rFonts w:eastAsia="Times New Roman"/>
                <w:b/>
                <w:bCs/>
                <w:sz w:val="15"/>
                <w:szCs w:val="15"/>
                <w:lang w:val="en-TR"/>
              </w:rPr>
              <w:t xml:space="preserve">360.971 </w:t>
            </w:r>
          </w:p>
        </w:tc>
        <w:tc>
          <w:tcPr>
            <w:tcW w:w="298" w:type="pct"/>
            <w:shd w:val="clear" w:color="000000" w:fill="B8CCE4"/>
            <w:noWrap/>
            <w:vAlign w:val="bottom"/>
            <w:hideMark/>
          </w:tcPr>
          <w:p w14:paraId="6EDACC59" w14:textId="77777777" w:rsidR="0019243F" w:rsidRPr="0019243F" w:rsidRDefault="0019243F" w:rsidP="0019243F">
            <w:pPr>
              <w:spacing w:line="240" w:lineRule="auto"/>
              <w:jc w:val="center"/>
              <w:rPr>
                <w:rFonts w:eastAsia="Times New Roman"/>
                <w:b/>
                <w:bCs/>
                <w:sz w:val="15"/>
                <w:szCs w:val="15"/>
                <w:lang w:val="en-TR"/>
              </w:rPr>
            </w:pPr>
            <w:r w:rsidRPr="0019243F">
              <w:rPr>
                <w:rFonts w:eastAsia="Times New Roman"/>
                <w:b/>
                <w:bCs/>
                <w:sz w:val="15"/>
                <w:szCs w:val="15"/>
                <w:lang w:val="en-TR"/>
              </w:rPr>
              <w:t xml:space="preserve">420.535 </w:t>
            </w:r>
          </w:p>
        </w:tc>
        <w:tc>
          <w:tcPr>
            <w:tcW w:w="298" w:type="pct"/>
            <w:shd w:val="clear" w:color="000000" w:fill="B8CCE4"/>
            <w:noWrap/>
            <w:vAlign w:val="bottom"/>
            <w:hideMark/>
          </w:tcPr>
          <w:p w14:paraId="5ADE5220" w14:textId="77777777" w:rsidR="0019243F" w:rsidRPr="0019243F" w:rsidRDefault="0019243F" w:rsidP="0019243F">
            <w:pPr>
              <w:spacing w:line="240" w:lineRule="auto"/>
              <w:jc w:val="center"/>
              <w:rPr>
                <w:rFonts w:eastAsia="Times New Roman"/>
                <w:b/>
                <w:bCs/>
                <w:sz w:val="15"/>
                <w:szCs w:val="15"/>
                <w:lang w:val="en-TR"/>
              </w:rPr>
            </w:pPr>
            <w:r w:rsidRPr="0019243F">
              <w:rPr>
                <w:rFonts w:eastAsia="Times New Roman"/>
                <w:b/>
                <w:bCs/>
                <w:sz w:val="15"/>
                <w:szCs w:val="15"/>
                <w:lang w:val="en-TR"/>
              </w:rPr>
              <w:t xml:space="preserve">491.686 </w:t>
            </w:r>
          </w:p>
        </w:tc>
        <w:tc>
          <w:tcPr>
            <w:tcW w:w="298" w:type="pct"/>
            <w:shd w:val="clear" w:color="000000" w:fill="B8CCE4"/>
            <w:noWrap/>
            <w:vAlign w:val="bottom"/>
            <w:hideMark/>
          </w:tcPr>
          <w:p w14:paraId="1E018B7D" w14:textId="77777777" w:rsidR="0019243F" w:rsidRPr="0019243F" w:rsidRDefault="0019243F" w:rsidP="0019243F">
            <w:pPr>
              <w:spacing w:line="240" w:lineRule="auto"/>
              <w:jc w:val="center"/>
              <w:rPr>
                <w:rFonts w:eastAsia="Times New Roman"/>
                <w:b/>
                <w:bCs/>
                <w:sz w:val="15"/>
                <w:szCs w:val="15"/>
                <w:lang w:val="en-TR"/>
              </w:rPr>
            </w:pPr>
            <w:r w:rsidRPr="0019243F">
              <w:rPr>
                <w:rFonts w:eastAsia="Times New Roman"/>
                <w:b/>
                <w:bCs/>
                <w:sz w:val="15"/>
                <w:szCs w:val="15"/>
                <w:lang w:val="en-TR"/>
              </w:rPr>
              <w:t xml:space="preserve">572.222 </w:t>
            </w:r>
          </w:p>
        </w:tc>
        <w:tc>
          <w:tcPr>
            <w:tcW w:w="298" w:type="pct"/>
            <w:shd w:val="clear" w:color="000000" w:fill="B8CCE4"/>
            <w:noWrap/>
            <w:vAlign w:val="bottom"/>
            <w:hideMark/>
          </w:tcPr>
          <w:p w14:paraId="3C510989" w14:textId="77777777" w:rsidR="0019243F" w:rsidRPr="0019243F" w:rsidRDefault="0019243F" w:rsidP="0019243F">
            <w:pPr>
              <w:spacing w:line="240" w:lineRule="auto"/>
              <w:jc w:val="center"/>
              <w:rPr>
                <w:rFonts w:eastAsia="Times New Roman"/>
                <w:b/>
                <w:bCs/>
                <w:sz w:val="15"/>
                <w:szCs w:val="15"/>
                <w:lang w:val="en-TR"/>
              </w:rPr>
            </w:pPr>
            <w:r w:rsidRPr="0019243F">
              <w:rPr>
                <w:rFonts w:eastAsia="Times New Roman"/>
                <w:b/>
                <w:bCs/>
                <w:sz w:val="15"/>
                <w:szCs w:val="15"/>
                <w:lang w:val="en-TR"/>
              </w:rPr>
              <w:t xml:space="preserve">632.024 </w:t>
            </w:r>
          </w:p>
        </w:tc>
        <w:tc>
          <w:tcPr>
            <w:tcW w:w="298" w:type="pct"/>
            <w:shd w:val="clear" w:color="000000" w:fill="B8CCE4"/>
            <w:noWrap/>
            <w:vAlign w:val="bottom"/>
            <w:hideMark/>
          </w:tcPr>
          <w:p w14:paraId="0BE79F6B" w14:textId="77777777" w:rsidR="0019243F" w:rsidRPr="0019243F" w:rsidRDefault="0019243F" w:rsidP="0019243F">
            <w:pPr>
              <w:spacing w:line="240" w:lineRule="auto"/>
              <w:jc w:val="center"/>
              <w:rPr>
                <w:rFonts w:eastAsia="Times New Roman"/>
                <w:b/>
                <w:bCs/>
                <w:sz w:val="15"/>
                <w:szCs w:val="15"/>
                <w:lang w:val="en-TR"/>
              </w:rPr>
            </w:pPr>
            <w:r w:rsidRPr="0019243F">
              <w:rPr>
                <w:rFonts w:eastAsia="Times New Roman"/>
                <w:b/>
                <w:bCs/>
                <w:sz w:val="15"/>
                <w:szCs w:val="15"/>
                <w:lang w:val="en-TR"/>
              </w:rPr>
              <w:t xml:space="preserve">695.620 </w:t>
            </w:r>
          </w:p>
        </w:tc>
        <w:tc>
          <w:tcPr>
            <w:tcW w:w="298" w:type="pct"/>
            <w:shd w:val="clear" w:color="000000" w:fill="B8CCE4"/>
            <w:noWrap/>
            <w:vAlign w:val="bottom"/>
            <w:hideMark/>
          </w:tcPr>
          <w:p w14:paraId="4FDB8CC2" w14:textId="77777777" w:rsidR="0019243F" w:rsidRPr="0019243F" w:rsidRDefault="0019243F" w:rsidP="0019243F">
            <w:pPr>
              <w:spacing w:line="240" w:lineRule="auto"/>
              <w:jc w:val="center"/>
              <w:rPr>
                <w:rFonts w:eastAsia="Times New Roman"/>
                <w:b/>
                <w:bCs/>
                <w:sz w:val="15"/>
                <w:szCs w:val="15"/>
                <w:lang w:val="en-TR"/>
              </w:rPr>
            </w:pPr>
            <w:r w:rsidRPr="0019243F">
              <w:rPr>
                <w:rFonts w:eastAsia="Times New Roman"/>
                <w:b/>
                <w:bCs/>
                <w:sz w:val="15"/>
                <w:szCs w:val="15"/>
                <w:lang w:val="en-TR"/>
              </w:rPr>
              <w:t xml:space="preserve">756.924 </w:t>
            </w:r>
          </w:p>
        </w:tc>
        <w:tc>
          <w:tcPr>
            <w:tcW w:w="340" w:type="pct"/>
            <w:shd w:val="clear" w:color="000000" w:fill="B8CCE4"/>
            <w:noWrap/>
            <w:vAlign w:val="bottom"/>
            <w:hideMark/>
          </w:tcPr>
          <w:p w14:paraId="34B3D3DB" w14:textId="77777777" w:rsidR="0019243F" w:rsidRPr="0019243F" w:rsidRDefault="0019243F" w:rsidP="0019243F">
            <w:pPr>
              <w:spacing w:line="240" w:lineRule="auto"/>
              <w:jc w:val="right"/>
              <w:rPr>
                <w:rFonts w:eastAsia="Times New Roman"/>
                <w:b/>
                <w:bCs/>
                <w:sz w:val="15"/>
                <w:szCs w:val="15"/>
                <w:lang w:val="en-TR"/>
              </w:rPr>
            </w:pPr>
            <w:r w:rsidRPr="0019243F">
              <w:rPr>
                <w:rFonts w:eastAsia="Times New Roman"/>
                <w:b/>
                <w:bCs/>
                <w:sz w:val="15"/>
                <w:szCs w:val="15"/>
                <w:lang w:val="en-TR"/>
              </w:rPr>
              <w:t xml:space="preserve">4.972.654 </w:t>
            </w:r>
          </w:p>
        </w:tc>
      </w:tr>
      <w:tr w:rsidR="0019243F" w:rsidRPr="0019243F" w14:paraId="5CF331AB" w14:textId="77777777" w:rsidTr="0019243F">
        <w:trPr>
          <w:trHeight w:val="239"/>
        </w:trPr>
        <w:tc>
          <w:tcPr>
            <w:tcW w:w="815" w:type="pct"/>
            <w:shd w:val="clear" w:color="auto" w:fill="auto"/>
            <w:noWrap/>
            <w:vAlign w:val="bottom"/>
            <w:hideMark/>
          </w:tcPr>
          <w:p w14:paraId="51AB54A2" w14:textId="77777777" w:rsidR="0019243F" w:rsidRPr="0019243F" w:rsidRDefault="0019243F" w:rsidP="0019243F">
            <w:pPr>
              <w:spacing w:line="240" w:lineRule="auto"/>
              <w:jc w:val="right"/>
              <w:rPr>
                <w:rFonts w:eastAsia="Times New Roman"/>
                <w:b/>
                <w:bCs/>
                <w:sz w:val="15"/>
                <w:szCs w:val="15"/>
                <w:lang w:val="en-TR"/>
              </w:rPr>
            </w:pPr>
          </w:p>
        </w:tc>
        <w:tc>
          <w:tcPr>
            <w:tcW w:w="130" w:type="pct"/>
            <w:shd w:val="clear" w:color="auto" w:fill="auto"/>
            <w:noWrap/>
            <w:vAlign w:val="bottom"/>
            <w:hideMark/>
          </w:tcPr>
          <w:p w14:paraId="34DAAC7C"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130" w:type="pct"/>
            <w:shd w:val="clear" w:color="auto" w:fill="auto"/>
            <w:noWrap/>
            <w:vAlign w:val="bottom"/>
            <w:hideMark/>
          </w:tcPr>
          <w:p w14:paraId="4417DE86"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70" w:type="pct"/>
            <w:shd w:val="clear" w:color="auto" w:fill="auto"/>
            <w:noWrap/>
            <w:vAlign w:val="bottom"/>
            <w:hideMark/>
          </w:tcPr>
          <w:p w14:paraId="62C08D79"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332" w:type="pct"/>
            <w:shd w:val="clear" w:color="auto" w:fill="auto"/>
            <w:noWrap/>
            <w:vAlign w:val="bottom"/>
            <w:hideMark/>
          </w:tcPr>
          <w:p w14:paraId="10005026"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770F7893"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27919724"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175FFDBF"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58964EAB"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1954DE80" w14:textId="77777777" w:rsidR="0019243F" w:rsidRPr="0019243F" w:rsidRDefault="0019243F" w:rsidP="0019243F">
            <w:pPr>
              <w:spacing w:line="240" w:lineRule="auto"/>
              <w:jc w:val="center"/>
              <w:rPr>
                <w:rFonts w:ascii="Times New Roman" w:eastAsia="Times New Roman" w:hAnsi="Times New Roman" w:cs="Times New Roman"/>
                <w:sz w:val="15"/>
                <w:szCs w:val="15"/>
                <w:lang w:val="en-TR"/>
              </w:rPr>
            </w:pPr>
          </w:p>
        </w:tc>
        <w:tc>
          <w:tcPr>
            <w:tcW w:w="298" w:type="pct"/>
            <w:shd w:val="clear" w:color="auto" w:fill="auto"/>
            <w:noWrap/>
            <w:vAlign w:val="bottom"/>
            <w:hideMark/>
          </w:tcPr>
          <w:p w14:paraId="67E888F3"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5EDAB1CF"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06E442BF"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7DE1461E"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298" w:type="pct"/>
            <w:shd w:val="clear" w:color="auto" w:fill="auto"/>
            <w:noWrap/>
            <w:vAlign w:val="bottom"/>
            <w:hideMark/>
          </w:tcPr>
          <w:p w14:paraId="464BD799"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c>
          <w:tcPr>
            <w:tcW w:w="340" w:type="pct"/>
            <w:shd w:val="clear" w:color="auto" w:fill="auto"/>
            <w:noWrap/>
            <w:vAlign w:val="bottom"/>
            <w:hideMark/>
          </w:tcPr>
          <w:p w14:paraId="669AD53B" w14:textId="77777777" w:rsidR="0019243F" w:rsidRPr="0019243F" w:rsidRDefault="0019243F" w:rsidP="0019243F">
            <w:pPr>
              <w:spacing w:line="240" w:lineRule="auto"/>
              <w:rPr>
                <w:rFonts w:ascii="Times New Roman" w:eastAsia="Times New Roman" w:hAnsi="Times New Roman" w:cs="Times New Roman"/>
                <w:sz w:val="15"/>
                <w:szCs w:val="15"/>
                <w:lang w:val="en-TR"/>
              </w:rPr>
            </w:pPr>
          </w:p>
        </w:tc>
      </w:tr>
    </w:tbl>
    <w:p w14:paraId="4AFF70E7" w14:textId="77777777" w:rsidR="00AF3E90" w:rsidRDefault="00AF3E90" w:rsidP="00AF3E90">
      <w:pPr>
        <w:pStyle w:val="Heading1"/>
        <w:jc w:val="center"/>
        <w:rPr>
          <w:b/>
          <w:bCs/>
        </w:rPr>
      </w:pPr>
    </w:p>
    <w:p w14:paraId="3EB15216" w14:textId="18B6ECBD" w:rsidR="00AF3E90" w:rsidRDefault="00AF3E90" w:rsidP="00AF3E90">
      <w:pPr>
        <w:pStyle w:val="Heading1"/>
        <w:jc w:val="center"/>
        <w:rPr>
          <w:b/>
          <w:bCs/>
        </w:rPr>
      </w:pPr>
    </w:p>
    <w:p w14:paraId="3CA4D026" w14:textId="19D21235" w:rsidR="0019243F" w:rsidRDefault="0019243F" w:rsidP="0019243F"/>
    <w:p w14:paraId="2B112AE9" w14:textId="4CA7F433" w:rsidR="0019243F" w:rsidRDefault="0019243F" w:rsidP="0019243F"/>
    <w:p w14:paraId="62503446" w14:textId="39F242E9" w:rsidR="0019243F" w:rsidRDefault="0019243F" w:rsidP="0019243F"/>
    <w:p w14:paraId="1DFDCA8D" w14:textId="2C5037E6" w:rsidR="0019243F" w:rsidRDefault="0019243F" w:rsidP="0019243F"/>
    <w:p w14:paraId="1C7D40A2" w14:textId="0C2544AC" w:rsidR="0019243F" w:rsidRDefault="0019243F" w:rsidP="0019243F"/>
    <w:p w14:paraId="0CC82858" w14:textId="75C071BC" w:rsidR="0019243F" w:rsidRDefault="0019243F" w:rsidP="0019243F"/>
    <w:p w14:paraId="72D83B38" w14:textId="6C64D258" w:rsidR="0019243F" w:rsidRDefault="0019243F" w:rsidP="0019243F"/>
    <w:p w14:paraId="72E675AC" w14:textId="77777777" w:rsidR="0019243F" w:rsidRPr="0019243F" w:rsidRDefault="0019243F" w:rsidP="0019243F"/>
    <w:p w14:paraId="25E6F494" w14:textId="60A992D5" w:rsidR="00AF3E90" w:rsidRDefault="00AF3E90" w:rsidP="00AF3E90">
      <w:pPr>
        <w:pStyle w:val="Heading1"/>
        <w:jc w:val="center"/>
        <w:rPr>
          <w:b/>
          <w:bCs/>
        </w:rPr>
      </w:pPr>
    </w:p>
    <w:p w14:paraId="6472CF97" w14:textId="2392C85F" w:rsidR="0047049B" w:rsidRDefault="0047049B" w:rsidP="0047049B"/>
    <w:p w14:paraId="511DA94C" w14:textId="25E23A62" w:rsidR="0047049B" w:rsidRDefault="0047049B" w:rsidP="0047049B"/>
    <w:p w14:paraId="72E6857C" w14:textId="61ECA144" w:rsidR="0047049B" w:rsidRDefault="0047049B" w:rsidP="0047049B"/>
    <w:p w14:paraId="4DF397BA" w14:textId="21C8251D" w:rsidR="0047049B" w:rsidRDefault="0047049B" w:rsidP="0047049B"/>
    <w:p w14:paraId="16449BE2" w14:textId="43781833" w:rsidR="0047049B" w:rsidRDefault="0047049B" w:rsidP="0047049B"/>
    <w:p w14:paraId="71452F2C" w14:textId="19E267B7" w:rsidR="0047049B" w:rsidRDefault="0047049B" w:rsidP="0047049B"/>
    <w:p w14:paraId="1DB193CD" w14:textId="28505250" w:rsidR="0047049B" w:rsidRDefault="0047049B" w:rsidP="0047049B"/>
    <w:p w14:paraId="2C729943" w14:textId="641BE36E" w:rsidR="0047049B" w:rsidRDefault="0047049B" w:rsidP="0047049B"/>
    <w:p w14:paraId="1CF0CCCD" w14:textId="6FD8639A" w:rsidR="0047049B" w:rsidRDefault="0047049B" w:rsidP="0047049B"/>
    <w:p w14:paraId="5B71FD0F" w14:textId="32AAA71D" w:rsidR="0047049B" w:rsidRDefault="0047049B" w:rsidP="0047049B"/>
    <w:p w14:paraId="57D9D98D" w14:textId="104D9423" w:rsidR="0047049B" w:rsidRDefault="0047049B" w:rsidP="0047049B"/>
    <w:p w14:paraId="0B38C242" w14:textId="77777777" w:rsidR="0047049B" w:rsidRPr="0047049B" w:rsidRDefault="0047049B" w:rsidP="0047049B"/>
    <w:p w14:paraId="7B020CEB" w14:textId="33A6ED36" w:rsidR="00AF3E90" w:rsidRDefault="00AF3E90" w:rsidP="00AF3E90">
      <w:pPr>
        <w:pStyle w:val="Heading1"/>
        <w:jc w:val="center"/>
        <w:rPr>
          <w:b/>
          <w:bCs/>
        </w:rPr>
      </w:pPr>
      <w:bookmarkStart w:id="3" w:name="_Toc108028508"/>
      <w:r>
        <w:rPr>
          <w:b/>
          <w:bCs/>
        </w:rPr>
        <w:lastRenderedPageBreak/>
        <w:t>TASK 2</w:t>
      </w:r>
      <w:bookmarkEnd w:id="3"/>
    </w:p>
    <w:p w14:paraId="25E1B0ED" w14:textId="2383312B" w:rsidR="00820A36" w:rsidRPr="00AF3E90" w:rsidRDefault="0047049B" w:rsidP="00AF3E90">
      <w:pPr>
        <w:pStyle w:val="Heading1"/>
        <w:jc w:val="center"/>
        <w:rPr>
          <w:b/>
          <w:bCs/>
        </w:rPr>
      </w:pPr>
      <w:bookmarkStart w:id="4" w:name="_Toc108028509"/>
      <w:r w:rsidRPr="00AF3E90">
        <w:rPr>
          <w:b/>
          <w:bCs/>
        </w:rPr>
        <w:t>Zero-Based Budgeting Technique</w:t>
      </w:r>
      <w:bookmarkEnd w:id="4"/>
    </w:p>
    <w:p w14:paraId="5E4D31C3" w14:textId="77777777" w:rsidR="00820A36" w:rsidRPr="00AF3E90" w:rsidRDefault="0047049B" w:rsidP="00AF3E90">
      <w:pPr>
        <w:pStyle w:val="Heading1"/>
        <w:jc w:val="center"/>
        <w:rPr>
          <w:b/>
          <w:bCs/>
        </w:rPr>
      </w:pPr>
      <w:bookmarkStart w:id="5" w:name="_heading=h.30j0zll" w:colFirst="0" w:colLast="0"/>
      <w:bookmarkStart w:id="6" w:name="_Toc108028510"/>
      <w:bookmarkEnd w:id="5"/>
      <w:r w:rsidRPr="00AF3E90">
        <w:rPr>
          <w:b/>
          <w:bCs/>
        </w:rPr>
        <w:t>Introduction</w:t>
      </w:r>
      <w:bookmarkEnd w:id="6"/>
    </w:p>
    <w:p w14:paraId="527AF27C" w14:textId="77777777" w:rsidR="00820A36" w:rsidRDefault="0047049B" w:rsidP="00405FE9">
      <w:pPr>
        <w:spacing w:line="360" w:lineRule="auto"/>
        <w:jc w:val="both"/>
        <w:rPr>
          <w:sz w:val="24"/>
          <w:szCs w:val="24"/>
        </w:rPr>
      </w:pPr>
      <w:r>
        <w:rPr>
          <w:sz w:val="24"/>
          <w:szCs w:val="24"/>
        </w:rPr>
        <w:t>The prospect of reconstructing the corporate budget from the ground up can be terrifying for many firms. Scrubbing the financial slate clean and beginning over would be a last choice in the worst-case situation and would never be contemplated under normal conditions. However, beginning in about 2008, an increasing number of businesses elected to do just that. Faced with an economic downturn, both public and private organizations began to adopt an extreme budgeting strategy known as "Zero-Based Budgeting," or ZBB (Rodrigues G, Fien-Helfman J, Barber E, Peck A, 2015).</w:t>
      </w:r>
    </w:p>
    <w:p w14:paraId="51B5676C" w14:textId="77777777" w:rsidR="00820A36" w:rsidRDefault="00820A36" w:rsidP="00405FE9">
      <w:pPr>
        <w:spacing w:line="360" w:lineRule="auto"/>
        <w:jc w:val="both"/>
        <w:rPr>
          <w:sz w:val="24"/>
          <w:szCs w:val="24"/>
        </w:rPr>
      </w:pPr>
    </w:p>
    <w:p w14:paraId="374D750C" w14:textId="61E8D12C" w:rsidR="00820A36" w:rsidRDefault="0047049B" w:rsidP="00405FE9">
      <w:pPr>
        <w:spacing w:line="360" w:lineRule="auto"/>
        <w:jc w:val="both"/>
        <w:rPr>
          <w:sz w:val="24"/>
          <w:szCs w:val="24"/>
        </w:rPr>
      </w:pPr>
      <w:r>
        <w:rPr>
          <w:sz w:val="24"/>
          <w:szCs w:val="24"/>
        </w:rPr>
        <w:t>Zero-based budgeting (ZBB) is a method of planning an approach which emphasizes paying each new calendar's costs</w:t>
      </w:r>
      <w:r w:rsidR="00653A8B">
        <w:rPr>
          <w:sz w:val="24"/>
          <w:szCs w:val="24"/>
        </w:rPr>
        <w:t xml:space="preserve"> </w:t>
      </w:r>
      <w:r>
        <w:rPr>
          <w:sz w:val="24"/>
          <w:szCs w:val="24"/>
        </w:rPr>
        <w:t>(A P Peter, 2012)</w:t>
      </w:r>
      <w:r w:rsidR="00653A8B">
        <w:rPr>
          <w:sz w:val="24"/>
          <w:szCs w:val="24"/>
        </w:rPr>
        <w:t>.</w:t>
      </w:r>
      <w:r>
        <w:rPr>
          <w:sz w:val="24"/>
          <w:szCs w:val="24"/>
        </w:rPr>
        <w:t xml:space="preserve"> The nil budgeting approach examines every internal commercial activity for its needs and costs from a "zero foundation" perspective. Then, irrespective of whether every budget is smaller or larger than that of the preceding one, the plans are constructed around what would be required for the following </w:t>
      </w:r>
      <w:proofErr w:type="gramStart"/>
      <w:r>
        <w:rPr>
          <w:sz w:val="24"/>
          <w:szCs w:val="24"/>
        </w:rPr>
        <w:t>term(</w:t>
      </w:r>
      <w:proofErr w:type="gramEnd"/>
      <w:r>
        <w:rPr>
          <w:sz w:val="24"/>
          <w:szCs w:val="24"/>
        </w:rPr>
        <w:t>Kagan J, 2022)</w:t>
      </w:r>
      <w:r w:rsidR="00653A8B">
        <w:rPr>
          <w:sz w:val="24"/>
          <w:szCs w:val="24"/>
        </w:rPr>
        <w:t>.</w:t>
      </w:r>
    </w:p>
    <w:p w14:paraId="31902CE5" w14:textId="77777777" w:rsidR="00820A36" w:rsidRDefault="00820A36" w:rsidP="00405FE9">
      <w:pPr>
        <w:spacing w:line="360" w:lineRule="auto"/>
        <w:jc w:val="both"/>
        <w:rPr>
          <w:sz w:val="24"/>
          <w:szCs w:val="24"/>
        </w:rPr>
      </w:pPr>
    </w:p>
    <w:p w14:paraId="03171760" w14:textId="04D3B990" w:rsidR="00820A36" w:rsidRDefault="0047049B" w:rsidP="00405FE9">
      <w:pPr>
        <w:spacing w:line="360" w:lineRule="auto"/>
        <w:jc w:val="both"/>
        <w:rPr>
          <w:sz w:val="24"/>
          <w:szCs w:val="24"/>
        </w:rPr>
      </w:pPr>
      <w:r>
        <w:rPr>
          <w:sz w:val="24"/>
          <w:szCs w:val="24"/>
        </w:rPr>
        <w:t xml:space="preserve">The spending plan for the previous year is used as the starting point for traditional budgeting. The budgeting for the present year is created by modifying the budget from the former year and changing the costs in accordance with the inflation rates, consumer demand, economic conditions, etc. The new year's budget is heavily influenced by the earnings and expenses from the previous year. Only those budgetary elements in more conventional budgets that go well beyond the previous year's allocation must be </w:t>
      </w:r>
      <w:proofErr w:type="gramStart"/>
      <w:r>
        <w:rPr>
          <w:sz w:val="24"/>
          <w:szCs w:val="24"/>
        </w:rPr>
        <w:t>substantiated(</w:t>
      </w:r>
      <w:proofErr w:type="gramEnd"/>
      <w:r>
        <w:rPr>
          <w:sz w:val="24"/>
          <w:szCs w:val="24"/>
        </w:rPr>
        <w:t>EFinance Management, 2022)</w:t>
      </w:r>
      <w:r w:rsidR="00653A8B">
        <w:rPr>
          <w:sz w:val="24"/>
          <w:szCs w:val="24"/>
        </w:rPr>
        <w:t>.</w:t>
      </w:r>
    </w:p>
    <w:p w14:paraId="27E86A9C" w14:textId="77777777" w:rsidR="00820A36" w:rsidRDefault="00820A36" w:rsidP="00405FE9">
      <w:pPr>
        <w:spacing w:line="360" w:lineRule="auto"/>
        <w:jc w:val="both"/>
        <w:rPr>
          <w:sz w:val="24"/>
          <w:szCs w:val="24"/>
        </w:rPr>
      </w:pPr>
    </w:p>
    <w:p w14:paraId="1A4EA703" w14:textId="77777777" w:rsidR="00820A36" w:rsidRDefault="0047049B" w:rsidP="00405FE9">
      <w:pPr>
        <w:numPr>
          <w:ilvl w:val="0"/>
          <w:numId w:val="4"/>
        </w:numPr>
        <w:spacing w:line="360" w:lineRule="auto"/>
        <w:jc w:val="both"/>
        <w:rPr>
          <w:sz w:val="24"/>
          <w:szCs w:val="24"/>
        </w:rPr>
      </w:pPr>
      <w:r>
        <w:rPr>
          <w:sz w:val="24"/>
          <w:szCs w:val="24"/>
        </w:rPr>
        <w:t>The following list outlines the key distinctions between zero-based budgeting and conventional budgeting:</w:t>
      </w:r>
    </w:p>
    <w:p w14:paraId="36120868" w14:textId="49827046" w:rsidR="00820A36" w:rsidRPr="00405FE9" w:rsidRDefault="0047049B" w:rsidP="00405FE9">
      <w:pPr>
        <w:numPr>
          <w:ilvl w:val="0"/>
          <w:numId w:val="4"/>
        </w:numPr>
        <w:spacing w:line="360" w:lineRule="auto"/>
        <w:jc w:val="both"/>
        <w:rPr>
          <w:sz w:val="24"/>
          <w:szCs w:val="24"/>
        </w:rPr>
      </w:pPr>
      <w:r>
        <w:rPr>
          <w:sz w:val="24"/>
          <w:szCs w:val="24"/>
        </w:rPr>
        <w:lastRenderedPageBreak/>
        <w:t>The "conventional budgeting" approach to money management begins by utilizing last year's plan as a benchmark. Traditional budgeting relies on the preceding spending level, whereas zero-based budgeting is a financial technique where the activities are examined afresh and then started over each time the budget is established. Zero-based budgeting, on the other hand, emphasizes creating a brand-new economic strategy each time the budget is prepared</w:t>
      </w:r>
      <w:r w:rsidR="00653A8B">
        <w:rPr>
          <w:sz w:val="24"/>
          <w:szCs w:val="24"/>
        </w:rPr>
        <w:t xml:space="preserve"> (Dean, 1979)</w:t>
      </w:r>
      <w:r>
        <w:rPr>
          <w:sz w:val="24"/>
          <w:szCs w:val="24"/>
        </w:rPr>
        <w:t>.</w:t>
      </w:r>
    </w:p>
    <w:p w14:paraId="6CD95465" w14:textId="77777777" w:rsidR="00820A36" w:rsidRDefault="0047049B" w:rsidP="00405FE9">
      <w:pPr>
        <w:numPr>
          <w:ilvl w:val="0"/>
          <w:numId w:val="4"/>
        </w:numPr>
        <w:spacing w:line="360" w:lineRule="auto"/>
        <w:jc w:val="both"/>
        <w:rPr>
          <w:sz w:val="24"/>
          <w:szCs w:val="24"/>
        </w:rPr>
      </w:pPr>
      <w:r>
        <w:rPr>
          <w:sz w:val="24"/>
          <w:szCs w:val="24"/>
        </w:rPr>
        <w:t>The traditional budget can be developed without the present project's rationale. The present and prospective initiatives must be evaluated in zero-based budgeting, however, compared to the costs and return.</w:t>
      </w:r>
    </w:p>
    <w:p w14:paraId="6887A5FE" w14:textId="77777777" w:rsidR="00820A36" w:rsidRDefault="0047049B" w:rsidP="00405FE9">
      <w:pPr>
        <w:numPr>
          <w:ilvl w:val="0"/>
          <w:numId w:val="4"/>
        </w:numPr>
        <w:spacing w:line="360" w:lineRule="auto"/>
        <w:jc w:val="both"/>
        <w:rPr>
          <w:sz w:val="24"/>
          <w:szCs w:val="24"/>
        </w:rPr>
      </w:pPr>
      <w:r>
        <w:rPr>
          <w:sz w:val="24"/>
          <w:szCs w:val="24"/>
        </w:rPr>
        <w:t>In traditional budgeting, top management decides why a certain amount is allocated on a certain judgment division. Managers choose to spend a certain amount on a decision unit as opposed to zero-based budgeting.</w:t>
      </w:r>
    </w:p>
    <w:p w14:paraId="36F7F27E" w14:textId="77777777" w:rsidR="00820A36" w:rsidRDefault="0047049B" w:rsidP="00405FE9">
      <w:pPr>
        <w:numPr>
          <w:ilvl w:val="0"/>
          <w:numId w:val="4"/>
        </w:numPr>
        <w:spacing w:line="360" w:lineRule="auto"/>
        <w:jc w:val="both"/>
        <w:rPr>
          <w:sz w:val="24"/>
          <w:szCs w:val="24"/>
        </w:rPr>
      </w:pPr>
      <w:r>
        <w:rPr>
          <w:sz w:val="24"/>
          <w:szCs w:val="24"/>
        </w:rPr>
        <w:t>Since it is founded on fundamental cost accounting concepts, traditional budgeting is accounting-centric. In contrast, the zero-based budgeting approach emphasizes decision-making. In traditional budgeting, historical expenditure levels serve as the primary benchmark, followed by the need to account for inflationary and new initiatives. In contrast, zero-based budgeting divides a decision unit into thorough decision unit setting goals and objectives, which are then ordered according to their importance, enabling top management to concentrate only on the decision elements that were given preferential treatment over all others.</w:t>
      </w:r>
    </w:p>
    <w:p w14:paraId="611E90DB" w14:textId="77777777" w:rsidR="00820A36" w:rsidRDefault="0047049B" w:rsidP="00405FE9">
      <w:pPr>
        <w:numPr>
          <w:ilvl w:val="0"/>
          <w:numId w:val="4"/>
        </w:numPr>
        <w:spacing w:line="360" w:lineRule="auto"/>
        <w:jc w:val="both"/>
        <w:rPr>
          <w:sz w:val="24"/>
          <w:szCs w:val="24"/>
        </w:rPr>
      </w:pPr>
      <w:r>
        <w:rPr>
          <w:sz w:val="24"/>
          <w:szCs w:val="24"/>
        </w:rPr>
        <w:t>Traditional budgeting involves a disciplined approach, whereas zero-based budgeting is simple.</w:t>
      </w:r>
    </w:p>
    <w:p w14:paraId="6CA80D87" w14:textId="77777777" w:rsidR="00820A36" w:rsidRDefault="0047049B" w:rsidP="00405FE9">
      <w:pPr>
        <w:numPr>
          <w:ilvl w:val="0"/>
          <w:numId w:val="4"/>
        </w:numPr>
        <w:spacing w:line="360" w:lineRule="auto"/>
        <w:jc w:val="both"/>
        <w:rPr>
          <w:sz w:val="24"/>
          <w:szCs w:val="24"/>
        </w:rPr>
      </w:pPr>
      <w:r>
        <w:rPr>
          <w:sz w:val="24"/>
          <w:szCs w:val="24"/>
        </w:rPr>
        <w:t>Traditional budgeting performs better in terms of clarity and adaptability. (2021; OnAccounting)</w:t>
      </w:r>
    </w:p>
    <w:p w14:paraId="061BEA6F" w14:textId="7AC4700C" w:rsidR="00820A36" w:rsidRDefault="00820A36" w:rsidP="00405FE9">
      <w:pPr>
        <w:spacing w:line="360" w:lineRule="auto"/>
        <w:jc w:val="both"/>
        <w:rPr>
          <w:sz w:val="24"/>
          <w:szCs w:val="24"/>
        </w:rPr>
      </w:pPr>
    </w:p>
    <w:p w14:paraId="5D0B7E35" w14:textId="1CF5AF37" w:rsidR="00405FE9" w:rsidRDefault="00405FE9" w:rsidP="00405FE9">
      <w:pPr>
        <w:spacing w:line="360" w:lineRule="auto"/>
        <w:jc w:val="both"/>
        <w:rPr>
          <w:sz w:val="24"/>
          <w:szCs w:val="24"/>
        </w:rPr>
      </w:pPr>
    </w:p>
    <w:p w14:paraId="184FA368" w14:textId="423C78C4" w:rsidR="00405FE9" w:rsidRDefault="00405FE9" w:rsidP="00405FE9">
      <w:pPr>
        <w:spacing w:line="360" w:lineRule="auto"/>
        <w:jc w:val="both"/>
        <w:rPr>
          <w:sz w:val="24"/>
          <w:szCs w:val="24"/>
        </w:rPr>
      </w:pPr>
    </w:p>
    <w:p w14:paraId="24F1C295" w14:textId="69C29DA0" w:rsidR="00405FE9" w:rsidRDefault="00405FE9" w:rsidP="00405FE9">
      <w:pPr>
        <w:spacing w:line="360" w:lineRule="auto"/>
        <w:jc w:val="both"/>
        <w:rPr>
          <w:sz w:val="24"/>
          <w:szCs w:val="24"/>
        </w:rPr>
      </w:pPr>
    </w:p>
    <w:p w14:paraId="6A25F89C" w14:textId="4DBF71AE" w:rsidR="00405FE9" w:rsidRDefault="00405FE9" w:rsidP="00405FE9">
      <w:pPr>
        <w:spacing w:line="360" w:lineRule="auto"/>
        <w:jc w:val="both"/>
        <w:rPr>
          <w:sz w:val="24"/>
          <w:szCs w:val="24"/>
        </w:rPr>
      </w:pPr>
    </w:p>
    <w:p w14:paraId="44790776" w14:textId="77777777" w:rsidR="00405FE9" w:rsidRDefault="00405FE9" w:rsidP="00405FE9">
      <w:pPr>
        <w:spacing w:line="360" w:lineRule="auto"/>
        <w:jc w:val="both"/>
        <w:rPr>
          <w:sz w:val="24"/>
          <w:szCs w:val="24"/>
        </w:rPr>
      </w:pPr>
    </w:p>
    <w:p w14:paraId="77FD577F" w14:textId="1D4BA9F9" w:rsidR="00820A36" w:rsidRPr="00AF3E90" w:rsidRDefault="0047049B" w:rsidP="00AF3E90">
      <w:pPr>
        <w:pStyle w:val="Heading1"/>
        <w:jc w:val="center"/>
        <w:rPr>
          <w:b/>
          <w:bCs/>
        </w:rPr>
      </w:pPr>
      <w:bookmarkStart w:id="7" w:name="_heading=h.1fob9te" w:colFirst="0" w:colLast="0"/>
      <w:bookmarkStart w:id="8" w:name="_Toc108028511"/>
      <w:bookmarkEnd w:id="7"/>
      <w:r w:rsidRPr="00AF3E90">
        <w:rPr>
          <w:b/>
          <w:bCs/>
        </w:rPr>
        <w:lastRenderedPageBreak/>
        <w:t>Implementation of Zero-Based Budgeting:</w:t>
      </w:r>
      <w:bookmarkEnd w:id="8"/>
    </w:p>
    <w:p w14:paraId="4D12A5A9" w14:textId="77777777" w:rsidR="00820A36" w:rsidRPr="00405FE9" w:rsidRDefault="0047049B" w:rsidP="00405FE9">
      <w:pPr>
        <w:pStyle w:val="Subtitle"/>
        <w:keepNext w:val="0"/>
        <w:keepLines w:val="0"/>
        <w:shd w:val="clear" w:color="auto" w:fill="FFFFFF"/>
        <w:spacing w:after="160" w:line="360" w:lineRule="auto"/>
        <w:rPr>
          <w:color w:val="000000" w:themeColor="text1"/>
        </w:rPr>
      </w:pPr>
      <w:bookmarkStart w:id="9" w:name="_heading=h.3znysh7" w:colFirst="0" w:colLast="0"/>
      <w:bookmarkEnd w:id="9"/>
      <w:r w:rsidRPr="00405FE9">
        <w:rPr>
          <w:color w:val="000000" w:themeColor="text1"/>
        </w:rPr>
        <w:t>Identifying the Decision Units</w:t>
      </w:r>
    </w:p>
    <w:p w14:paraId="5F6A2E6B" w14:textId="77777777" w:rsidR="00820A36" w:rsidRDefault="00820A36" w:rsidP="00405FE9">
      <w:pPr>
        <w:spacing w:line="360" w:lineRule="auto"/>
      </w:pPr>
    </w:p>
    <w:p w14:paraId="0783998A" w14:textId="77777777" w:rsidR="00820A36" w:rsidRDefault="00820A36" w:rsidP="00405FE9">
      <w:pPr>
        <w:spacing w:line="360" w:lineRule="auto"/>
      </w:pPr>
    </w:p>
    <w:p w14:paraId="5EA5EE5D" w14:textId="77777777" w:rsidR="00820A36" w:rsidRDefault="0047049B" w:rsidP="00405FE9">
      <w:pPr>
        <w:spacing w:line="360" w:lineRule="auto"/>
        <w:jc w:val="center"/>
        <w:rPr>
          <w:sz w:val="24"/>
          <w:szCs w:val="24"/>
        </w:rPr>
      </w:pPr>
      <w:r>
        <w:rPr>
          <w:noProof/>
          <w:sz w:val="24"/>
          <w:szCs w:val="24"/>
        </w:rPr>
        <w:drawing>
          <wp:inline distT="114300" distB="114300" distL="114300" distR="114300" wp14:anchorId="5D6E938F" wp14:editId="761FB96D">
            <wp:extent cx="4086225" cy="2919413"/>
            <wp:effectExtent l="0" t="0" r="0" b="0"/>
            <wp:docPr id="2" name="image1.png" descr="Zero Based Budgeting"/>
            <wp:cNvGraphicFramePr/>
            <a:graphic xmlns:a="http://schemas.openxmlformats.org/drawingml/2006/main">
              <a:graphicData uri="http://schemas.openxmlformats.org/drawingml/2006/picture">
                <pic:pic xmlns:pic="http://schemas.openxmlformats.org/drawingml/2006/picture">
                  <pic:nvPicPr>
                    <pic:cNvPr id="0" name="image1.png" descr="Zero Based Budgeting"/>
                    <pic:cNvPicPr preferRelativeResize="0"/>
                  </pic:nvPicPr>
                  <pic:blipFill>
                    <a:blip r:embed="rId7"/>
                    <a:srcRect/>
                    <a:stretch>
                      <a:fillRect/>
                    </a:stretch>
                  </pic:blipFill>
                  <pic:spPr>
                    <a:xfrm>
                      <a:off x="0" y="0"/>
                      <a:ext cx="4086225" cy="2919413"/>
                    </a:xfrm>
                    <a:prstGeom prst="rect">
                      <a:avLst/>
                    </a:prstGeom>
                    <a:ln/>
                  </pic:spPr>
                </pic:pic>
              </a:graphicData>
            </a:graphic>
          </wp:inline>
        </w:drawing>
      </w:r>
    </w:p>
    <w:p w14:paraId="1EB65E92" w14:textId="77777777" w:rsidR="00820A36" w:rsidRDefault="0047049B" w:rsidP="00405FE9">
      <w:pPr>
        <w:spacing w:line="360" w:lineRule="auto"/>
        <w:jc w:val="both"/>
        <w:rPr>
          <w:sz w:val="24"/>
          <w:szCs w:val="24"/>
        </w:rPr>
      </w:pPr>
      <w:r>
        <w:rPr>
          <w:sz w:val="24"/>
          <w:szCs w:val="24"/>
        </w:rPr>
        <w:t>Finding the determination component is perhaps the most crucial step in the zero-based budgetary process. A decision element could be a unitary phenomenon or a collection of actions which can be effectively and individually recognized. We refer to an action which we carry out independently of other pursuits as being "autonomous."(Wetherbe JC &amp; Montanari JR, 1981). Each decision unit will thus be unique in comparison to the others. A company has many decision-making divisions. Each cost center, including the advertising, production, human resource management, and R&amp;D departments, among others, functions as a decision-making unit. This phase is essential for defending each line item in the budget. The supervisor of each decision unit must defend the costs and required budget allocation for his decision unit. The manager shouldn't base his or her decisions on the budget for the previous period or what his or her decision unit spent the previous year. Zero-based budgeting requires starting from zero, thus the justification for the required budget should likewise be brand-new.</w:t>
      </w:r>
    </w:p>
    <w:p w14:paraId="5556D962" w14:textId="77777777" w:rsidR="00820A36" w:rsidRDefault="00820A36" w:rsidP="00405FE9">
      <w:pPr>
        <w:spacing w:line="360" w:lineRule="auto"/>
        <w:jc w:val="both"/>
        <w:rPr>
          <w:sz w:val="24"/>
          <w:szCs w:val="24"/>
        </w:rPr>
      </w:pPr>
    </w:p>
    <w:p w14:paraId="7FDE7657" w14:textId="77777777" w:rsidR="00820A36" w:rsidRPr="00405FE9" w:rsidRDefault="0047049B" w:rsidP="00405FE9">
      <w:pPr>
        <w:pStyle w:val="Subtitle"/>
        <w:spacing w:line="360" w:lineRule="auto"/>
        <w:jc w:val="both"/>
        <w:rPr>
          <w:color w:val="000000" w:themeColor="text1"/>
        </w:rPr>
      </w:pPr>
      <w:bookmarkStart w:id="10" w:name="_heading=h.2et92p0" w:colFirst="0" w:colLast="0"/>
      <w:bookmarkEnd w:id="10"/>
      <w:r w:rsidRPr="00405FE9">
        <w:rPr>
          <w:color w:val="000000" w:themeColor="text1"/>
        </w:rPr>
        <w:lastRenderedPageBreak/>
        <w:t>Developing Decision Packages</w:t>
      </w:r>
    </w:p>
    <w:p w14:paraId="146EDD78" w14:textId="2C1A18A7" w:rsidR="00820A36" w:rsidRDefault="0047049B" w:rsidP="00405FE9">
      <w:pPr>
        <w:spacing w:line="360" w:lineRule="auto"/>
        <w:jc w:val="both"/>
        <w:rPr>
          <w:sz w:val="24"/>
          <w:szCs w:val="24"/>
        </w:rPr>
      </w:pPr>
      <w:r>
        <w:rPr>
          <w:sz w:val="24"/>
          <w:szCs w:val="24"/>
        </w:rPr>
        <w:t>In this stage, the decision units discovered in the initial phase are split into various decision elements. These decision packages must be in line with the objectives of the company. Every decision package serves as a separate proposal for allocating cash. Each decision package outlines the roles, operations, and procedures of the project as well as its need, the physical and intellectual benefits associated with its implementation, the opportunity wasted if funding is not granted for the plan, and other factors</w:t>
      </w:r>
      <w:r w:rsidR="00653A8B">
        <w:rPr>
          <w:sz w:val="24"/>
          <w:szCs w:val="24"/>
        </w:rPr>
        <w:t xml:space="preserve"> </w:t>
      </w:r>
      <w:r w:rsidR="00405FE9">
        <w:rPr>
          <w:sz w:val="24"/>
          <w:szCs w:val="24"/>
        </w:rPr>
        <w:t>(Kreul,1978)</w:t>
      </w:r>
      <w:r>
        <w:rPr>
          <w:sz w:val="24"/>
          <w:szCs w:val="24"/>
        </w:rPr>
        <w:t>. A formal decision package must contain the following details:</w:t>
      </w:r>
    </w:p>
    <w:p w14:paraId="7C3313CA" w14:textId="77777777" w:rsidR="00820A36" w:rsidRDefault="00820A36" w:rsidP="00405FE9">
      <w:pPr>
        <w:spacing w:line="360" w:lineRule="auto"/>
        <w:ind w:left="720"/>
        <w:jc w:val="both"/>
        <w:rPr>
          <w:sz w:val="24"/>
          <w:szCs w:val="24"/>
        </w:rPr>
      </w:pPr>
    </w:p>
    <w:p w14:paraId="4E8B2C5C" w14:textId="77777777" w:rsidR="00820A36" w:rsidRDefault="0047049B" w:rsidP="00405FE9">
      <w:pPr>
        <w:numPr>
          <w:ilvl w:val="0"/>
          <w:numId w:val="1"/>
        </w:numPr>
        <w:spacing w:line="360" w:lineRule="auto"/>
        <w:jc w:val="both"/>
        <w:rPr>
          <w:sz w:val="24"/>
          <w:szCs w:val="24"/>
        </w:rPr>
      </w:pPr>
      <w:r>
        <w:rPr>
          <w:sz w:val="24"/>
          <w:szCs w:val="24"/>
        </w:rPr>
        <w:t>The function for which the decision package has been created.</w:t>
      </w:r>
    </w:p>
    <w:p w14:paraId="4C31A88D" w14:textId="77777777" w:rsidR="00820A36" w:rsidRDefault="0047049B" w:rsidP="00405FE9">
      <w:pPr>
        <w:numPr>
          <w:ilvl w:val="0"/>
          <w:numId w:val="1"/>
        </w:numPr>
        <w:spacing w:line="360" w:lineRule="auto"/>
        <w:jc w:val="both"/>
        <w:rPr>
          <w:sz w:val="24"/>
          <w:szCs w:val="24"/>
        </w:rPr>
      </w:pPr>
      <w:r>
        <w:rPr>
          <w:sz w:val="24"/>
          <w:szCs w:val="24"/>
        </w:rPr>
        <w:t xml:space="preserve">The objective and goals of the decision package. </w:t>
      </w:r>
    </w:p>
    <w:p w14:paraId="281C0EFA" w14:textId="77777777" w:rsidR="00820A36" w:rsidRDefault="0047049B" w:rsidP="00405FE9">
      <w:pPr>
        <w:numPr>
          <w:ilvl w:val="0"/>
          <w:numId w:val="1"/>
        </w:numPr>
        <w:spacing w:line="360" w:lineRule="auto"/>
        <w:jc w:val="both"/>
        <w:rPr>
          <w:sz w:val="24"/>
          <w:szCs w:val="24"/>
        </w:rPr>
      </w:pPr>
      <w:r>
        <w:rPr>
          <w:sz w:val="24"/>
          <w:szCs w:val="24"/>
        </w:rPr>
        <w:t>The goals and targets of the key decision unit with which it relates.</w:t>
      </w:r>
    </w:p>
    <w:p w14:paraId="577759EC" w14:textId="77777777" w:rsidR="00820A36" w:rsidRDefault="0047049B" w:rsidP="00405FE9">
      <w:pPr>
        <w:numPr>
          <w:ilvl w:val="0"/>
          <w:numId w:val="1"/>
        </w:numPr>
        <w:spacing w:line="360" w:lineRule="auto"/>
        <w:jc w:val="both"/>
        <w:rPr>
          <w:sz w:val="24"/>
          <w:szCs w:val="24"/>
        </w:rPr>
      </w:pPr>
      <w:r>
        <w:rPr>
          <w:sz w:val="24"/>
          <w:szCs w:val="24"/>
        </w:rPr>
        <w:t>Considering the task's necessity</w:t>
      </w:r>
    </w:p>
    <w:p w14:paraId="18C1890E" w14:textId="77777777" w:rsidR="00820A36" w:rsidRDefault="0047049B" w:rsidP="00405FE9">
      <w:pPr>
        <w:numPr>
          <w:ilvl w:val="0"/>
          <w:numId w:val="1"/>
        </w:numPr>
        <w:spacing w:line="360" w:lineRule="auto"/>
        <w:jc w:val="both"/>
        <w:rPr>
          <w:sz w:val="24"/>
          <w:szCs w:val="24"/>
        </w:rPr>
      </w:pPr>
      <w:r>
        <w:rPr>
          <w:sz w:val="24"/>
          <w:szCs w:val="24"/>
        </w:rPr>
        <w:t>Assessment of the task's technical and functional feasibility.</w:t>
      </w:r>
    </w:p>
    <w:p w14:paraId="53B39B27" w14:textId="77777777" w:rsidR="00820A36" w:rsidRDefault="0047049B" w:rsidP="00405FE9">
      <w:pPr>
        <w:numPr>
          <w:ilvl w:val="0"/>
          <w:numId w:val="1"/>
        </w:numPr>
        <w:spacing w:line="360" w:lineRule="auto"/>
        <w:jc w:val="both"/>
        <w:rPr>
          <w:sz w:val="24"/>
          <w:szCs w:val="24"/>
        </w:rPr>
      </w:pPr>
      <w:r>
        <w:rPr>
          <w:sz w:val="24"/>
          <w:szCs w:val="24"/>
        </w:rPr>
        <w:t>Assessing alternative courses of action.</w:t>
      </w:r>
    </w:p>
    <w:p w14:paraId="2C54026F" w14:textId="77777777" w:rsidR="00820A36" w:rsidRDefault="00820A36" w:rsidP="00405FE9">
      <w:pPr>
        <w:pStyle w:val="Subtitle"/>
        <w:spacing w:line="360" w:lineRule="auto"/>
      </w:pPr>
      <w:bookmarkStart w:id="11" w:name="_heading=h.tyjcwt" w:colFirst="0" w:colLast="0"/>
      <w:bookmarkEnd w:id="11"/>
    </w:p>
    <w:p w14:paraId="2DEE18F1" w14:textId="77777777" w:rsidR="00820A36" w:rsidRPr="00405FE9" w:rsidRDefault="0047049B" w:rsidP="00405FE9">
      <w:pPr>
        <w:pStyle w:val="Subtitle"/>
        <w:spacing w:line="360" w:lineRule="auto"/>
        <w:rPr>
          <w:color w:val="000000" w:themeColor="text1"/>
        </w:rPr>
      </w:pPr>
      <w:bookmarkStart w:id="12" w:name="_heading=h.3dy6vkm" w:colFirst="0" w:colLast="0"/>
      <w:bookmarkEnd w:id="12"/>
      <w:r w:rsidRPr="00405FE9">
        <w:rPr>
          <w:color w:val="000000" w:themeColor="text1"/>
        </w:rPr>
        <w:t>Giving Decision Packages a Ranking</w:t>
      </w:r>
    </w:p>
    <w:p w14:paraId="223FAD5E" w14:textId="003095BD" w:rsidR="00820A36" w:rsidRDefault="0047049B" w:rsidP="00405FE9">
      <w:pPr>
        <w:spacing w:line="360" w:lineRule="auto"/>
      </w:pPr>
      <w:r>
        <w:rPr>
          <w:sz w:val="24"/>
          <w:szCs w:val="24"/>
        </w:rPr>
        <w:t>The third stage of the zero-based budgetary process is this one. During this point, the significance and importance of each decision package within a decision unit as well as among different decision units are evaluated. The goal of ranking decision packages is to distribute limited resources as efficiently as possible. Decision-making packages are rated using the cost-benefit approach. By doing so, all potential alternatives are examined to determine which are the best and perhaps most affordable. A decision package may be accepted or rejected by top management. Just those decision packages that are approved, enabling the business to achieve its outlined objectives. The pricing of each decision package is also guaranteed by management to be accurate and reasonable</w:t>
      </w:r>
      <w:r w:rsidR="00653A8B">
        <w:rPr>
          <w:sz w:val="24"/>
          <w:szCs w:val="24"/>
        </w:rPr>
        <w:t xml:space="preserve"> </w:t>
      </w:r>
      <w:r w:rsidR="00405FE9">
        <w:rPr>
          <w:sz w:val="24"/>
          <w:szCs w:val="24"/>
        </w:rPr>
        <w:t>(Lei, 2019)</w:t>
      </w:r>
      <w:r>
        <w:rPr>
          <w:sz w:val="24"/>
          <w:szCs w:val="24"/>
        </w:rPr>
        <w:t>.</w:t>
      </w:r>
    </w:p>
    <w:p w14:paraId="7FEAC47D" w14:textId="77777777" w:rsidR="00820A36" w:rsidRPr="00405FE9" w:rsidRDefault="0047049B" w:rsidP="00405FE9">
      <w:pPr>
        <w:pStyle w:val="Subtitle"/>
        <w:spacing w:line="360" w:lineRule="auto"/>
        <w:rPr>
          <w:color w:val="000000" w:themeColor="text1"/>
        </w:rPr>
      </w:pPr>
      <w:bookmarkStart w:id="13" w:name="_heading=h.1t3h5sf" w:colFirst="0" w:colLast="0"/>
      <w:bookmarkEnd w:id="13"/>
      <w:r w:rsidRPr="00405FE9">
        <w:rPr>
          <w:color w:val="000000" w:themeColor="text1"/>
        </w:rPr>
        <w:lastRenderedPageBreak/>
        <w:t>Distributing Available Resources</w:t>
      </w:r>
    </w:p>
    <w:p w14:paraId="6C80EB57" w14:textId="77777777" w:rsidR="00820A36" w:rsidRDefault="0047049B" w:rsidP="00405FE9">
      <w:pPr>
        <w:spacing w:line="360" w:lineRule="auto"/>
        <w:jc w:val="both"/>
        <w:rPr>
          <w:sz w:val="24"/>
          <w:szCs w:val="24"/>
        </w:rPr>
      </w:pPr>
      <w:r>
        <w:rPr>
          <w:sz w:val="24"/>
          <w:szCs w:val="24"/>
        </w:rPr>
        <w:t xml:space="preserve">The previous stage is being continued with this zero-based budgeting step. In this stage, resources are distributed among the decision packages that were rated in the previous step. </w:t>
      </w:r>
      <w:proofErr w:type="gramStart"/>
      <w:r>
        <w:rPr>
          <w:sz w:val="24"/>
          <w:szCs w:val="24"/>
        </w:rPr>
        <w:t>So</w:t>
      </w:r>
      <w:proofErr w:type="gramEnd"/>
      <w:r>
        <w:rPr>
          <w:sz w:val="24"/>
          <w:szCs w:val="24"/>
        </w:rPr>
        <w:t xml:space="preserve"> we may claim that financing decisions are made at this stage. The rating of decision packages serves as the basis for allocating funding and other resources. Thus, the decision packages with the best prospects receive more financing. This guarantees the best possible use of limited resources.</w:t>
      </w:r>
    </w:p>
    <w:p w14:paraId="28D1533B" w14:textId="77777777" w:rsidR="00820A36" w:rsidRDefault="00820A36" w:rsidP="00405FE9">
      <w:pPr>
        <w:spacing w:line="360" w:lineRule="auto"/>
      </w:pPr>
    </w:p>
    <w:p w14:paraId="0172C432" w14:textId="77777777" w:rsidR="00820A36" w:rsidRPr="00AF3E90" w:rsidRDefault="0047049B" w:rsidP="00405FE9">
      <w:pPr>
        <w:pStyle w:val="Subtitle"/>
        <w:spacing w:line="360" w:lineRule="auto"/>
        <w:rPr>
          <w:b/>
          <w:bCs/>
          <w:color w:val="000000" w:themeColor="text1"/>
        </w:rPr>
      </w:pPr>
      <w:bookmarkStart w:id="14" w:name="_heading=h.4d34og8" w:colFirst="0" w:colLast="0"/>
      <w:bookmarkEnd w:id="14"/>
      <w:r w:rsidRPr="00AF3E90">
        <w:rPr>
          <w:b/>
          <w:bCs/>
          <w:color w:val="000000" w:themeColor="text1"/>
        </w:rPr>
        <w:t>Tracking and Assessing</w:t>
      </w:r>
    </w:p>
    <w:p w14:paraId="2ADD69C3" w14:textId="64B13DC9" w:rsidR="00820A36" w:rsidRDefault="0047049B" w:rsidP="00405FE9">
      <w:pPr>
        <w:spacing w:line="360" w:lineRule="auto"/>
        <w:jc w:val="both"/>
        <w:rPr>
          <w:sz w:val="24"/>
          <w:szCs w:val="24"/>
        </w:rPr>
      </w:pPr>
      <w:r>
        <w:rPr>
          <w:sz w:val="24"/>
          <w:szCs w:val="24"/>
        </w:rPr>
        <w:t>The importance of forming a zero-based budget is now accomplished. During this phase, the effectiveness and output of the decision package are monitored and evaluated. By evaluating the decision package performance, management should try whether or not the allotment of resources is appropriate</w:t>
      </w:r>
      <w:r w:rsidR="00405FE9">
        <w:rPr>
          <w:sz w:val="24"/>
          <w:szCs w:val="24"/>
        </w:rPr>
        <w:t>(senior,1990)</w:t>
      </w:r>
      <w:r>
        <w:rPr>
          <w:sz w:val="24"/>
          <w:szCs w:val="24"/>
        </w:rPr>
        <w:t>.</w:t>
      </w:r>
    </w:p>
    <w:p w14:paraId="0B2F2F24" w14:textId="77777777" w:rsidR="00820A36" w:rsidRDefault="00820A36" w:rsidP="00405FE9">
      <w:pPr>
        <w:spacing w:line="360" w:lineRule="auto"/>
        <w:jc w:val="both"/>
        <w:rPr>
          <w:sz w:val="24"/>
          <w:szCs w:val="24"/>
        </w:rPr>
      </w:pPr>
    </w:p>
    <w:p w14:paraId="2C303A21" w14:textId="77777777" w:rsidR="00820A36" w:rsidRDefault="0047049B" w:rsidP="00405FE9">
      <w:pPr>
        <w:spacing w:line="360" w:lineRule="auto"/>
        <w:jc w:val="both"/>
        <w:rPr>
          <w:sz w:val="24"/>
          <w:szCs w:val="24"/>
        </w:rPr>
      </w:pPr>
      <w:r>
        <w:rPr>
          <w:sz w:val="24"/>
          <w:szCs w:val="24"/>
        </w:rPr>
        <w:t>Since zero-based budgeting is a cost management strategy, it is crucial that the implementation procedures are carefully and correctly carried out. There must be a thorough explanation of how the money would be used by each department and how the company as a whole would profit from them. The zero-based budgeting process takes a lot of effort, but it offers the best organized way to allocate a company's cash.</w:t>
      </w:r>
    </w:p>
    <w:p w14:paraId="5132CF1A" w14:textId="77777777" w:rsidR="00820A36" w:rsidRDefault="00820A36" w:rsidP="00405FE9">
      <w:pPr>
        <w:spacing w:line="360" w:lineRule="auto"/>
        <w:jc w:val="both"/>
        <w:rPr>
          <w:sz w:val="24"/>
          <w:szCs w:val="24"/>
        </w:rPr>
      </w:pPr>
    </w:p>
    <w:p w14:paraId="2540091A" w14:textId="77777777" w:rsidR="00820A36" w:rsidRPr="00AF3E90" w:rsidRDefault="0047049B" w:rsidP="00AF3E90">
      <w:pPr>
        <w:pStyle w:val="Heading1"/>
        <w:jc w:val="center"/>
        <w:rPr>
          <w:b/>
          <w:bCs/>
        </w:rPr>
      </w:pPr>
      <w:bookmarkStart w:id="15" w:name="_heading=h.2s8eyo1" w:colFirst="0" w:colLast="0"/>
      <w:bookmarkStart w:id="16" w:name="_Toc108028512"/>
      <w:bookmarkEnd w:id="15"/>
      <w:r w:rsidRPr="00AF3E90">
        <w:rPr>
          <w:b/>
          <w:bCs/>
        </w:rPr>
        <w:t>Zero-Based Budget Implementation Example</w:t>
      </w:r>
      <w:bookmarkEnd w:id="16"/>
    </w:p>
    <w:p w14:paraId="24A9F4C7" w14:textId="77777777" w:rsidR="00820A36" w:rsidRDefault="0047049B" w:rsidP="00405FE9">
      <w:pPr>
        <w:spacing w:line="360" w:lineRule="auto"/>
        <w:jc w:val="both"/>
        <w:rPr>
          <w:sz w:val="24"/>
          <w:szCs w:val="24"/>
        </w:rPr>
      </w:pPr>
      <w:r>
        <w:rPr>
          <w:sz w:val="24"/>
          <w:szCs w:val="24"/>
        </w:rPr>
        <w:t>Let's use ABC Industry's production line as an idea, which invested $ 10 million the year before last. Creating a budget for the current year's spending is difficult. There are various methods for doing this:</w:t>
      </w:r>
    </w:p>
    <w:p w14:paraId="272030F7" w14:textId="77777777" w:rsidR="00820A36" w:rsidRDefault="0047049B" w:rsidP="00405FE9">
      <w:pPr>
        <w:numPr>
          <w:ilvl w:val="0"/>
          <w:numId w:val="2"/>
        </w:numPr>
        <w:spacing w:line="360" w:lineRule="auto"/>
        <w:jc w:val="both"/>
        <w:rPr>
          <w:sz w:val="24"/>
          <w:szCs w:val="24"/>
        </w:rPr>
      </w:pPr>
      <w:r>
        <w:rPr>
          <w:sz w:val="24"/>
          <w:szCs w:val="24"/>
        </w:rPr>
        <w:t>The department's budget is increased or decreased by 10% by the company's board of directors. Consequently, the manufacturing company of ABC Ltd. will get either $ 9 million or $ 11 million, based on the senior management decision.</w:t>
      </w:r>
    </w:p>
    <w:p w14:paraId="19032FD3" w14:textId="77777777" w:rsidR="00820A36" w:rsidRDefault="0047049B" w:rsidP="00405FE9">
      <w:pPr>
        <w:numPr>
          <w:ilvl w:val="0"/>
          <w:numId w:val="2"/>
        </w:numPr>
        <w:spacing w:line="360" w:lineRule="auto"/>
        <w:jc w:val="both"/>
        <w:rPr>
          <w:sz w:val="24"/>
          <w:szCs w:val="24"/>
        </w:rPr>
      </w:pPr>
      <w:r>
        <w:rPr>
          <w:sz w:val="24"/>
          <w:szCs w:val="24"/>
        </w:rPr>
        <w:lastRenderedPageBreak/>
        <w:t>The top management of the corporation can choose to give the dept the same funding as the year before without, for instance, boosting the department's headcount or production. As a consequence, the department got $10 million.</w:t>
      </w:r>
    </w:p>
    <w:p w14:paraId="2A4E7F0E" w14:textId="62ED29AF" w:rsidR="00820A36" w:rsidRDefault="0047049B" w:rsidP="00405FE9">
      <w:pPr>
        <w:numPr>
          <w:ilvl w:val="0"/>
          <w:numId w:val="2"/>
        </w:numPr>
        <w:spacing w:line="360" w:lineRule="auto"/>
        <w:jc w:val="both"/>
        <w:rPr>
          <w:sz w:val="24"/>
          <w:szCs w:val="24"/>
        </w:rPr>
      </w:pPr>
      <w:r>
        <w:rPr>
          <w:sz w:val="24"/>
          <w:szCs w:val="24"/>
        </w:rPr>
        <w:t>Alternatively</w:t>
      </w:r>
      <w:r w:rsidR="00653A8B">
        <w:rPr>
          <w:sz w:val="24"/>
          <w:szCs w:val="24"/>
        </w:rPr>
        <w:t>,</w:t>
      </w:r>
      <w:r>
        <w:rPr>
          <w:sz w:val="24"/>
          <w:szCs w:val="24"/>
        </w:rPr>
        <w:t xml:space="preserve"> to the conventional approach, management may employ zero-based budgeting, which does not base calculations on the $ 10 million from the prior year. Its implementation entails totaling and defending each of the department's costs. This indicates the potential $ 10.6 million demand for the manufacturing division of firm ABC.</w:t>
      </w:r>
    </w:p>
    <w:p w14:paraId="206D07EA" w14:textId="77777777" w:rsidR="00820A36" w:rsidRPr="00AF3E90" w:rsidRDefault="0047049B" w:rsidP="00AF3E90">
      <w:pPr>
        <w:pStyle w:val="Heading1"/>
        <w:jc w:val="center"/>
        <w:rPr>
          <w:b/>
          <w:bCs/>
        </w:rPr>
      </w:pPr>
      <w:bookmarkStart w:id="17" w:name="_heading=h.17dp8vu" w:colFirst="0" w:colLast="0"/>
      <w:bookmarkStart w:id="18" w:name="_Toc108028513"/>
      <w:bookmarkEnd w:id="17"/>
      <w:r w:rsidRPr="00AF3E90">
        <w:rPr>
          <w:b/>
          <w:bCs/>
        </w:rPr>
        <w:t>Can budgeting control support sustainability?</w:t>
      </w:r>
      <w:bookmarkEnd w:id="18"/>
    </w:p>
    <w:p w14:paraId="11D56EF5" w14:textId="415DAAED" w:rsidR="00820A36" w:rsidRDefault="0047049B" w:rsidP="00405FE9">
      <w:pPr>
        <w:spacing w:line="360" w:lineRule="auto"/>
        <w:jc w:val="both"/>
        <w:rPr>
          <w:sz w:val="24"/>
          <w:szCs w:val="24"/>
        </w:rPr>
      </w:pPr>
      <w:r>
        <w:rPr>
          <w:sz w:val="24"/>
          <w:szCs w:val="24"/>
        </w:rPr>
        <w:t xml:space="preserve">A common feature in two recent financial crises, according to Seal et al. (2015), was the failure of companies that appeared to have believed that methods like budgeting were outmoded. Due to the time and effort required for the budgeting process, several managers have ignored it in the past. Businesses are institutions that place a premium on profitability. There is just not sufficient profit, they cannot survive. Predictions and forecasts are essential in decision-making. A scenario is built using these predictions and anticipations. In the event that a scenario contains financial data, a budgeting has been produced. A particular kind of company financial planner is a </w:t>
      </w:r>
      <w:proofErr w:type="gramStart"/>
      <w:r>
        <w:rPr>
          <w:sz w:val="24"/>
          <w:szCs w:val="24"/>
        </w:rPr>
        <w:t>budget</w:t>
      </w:r>
      <w:r w:rsidR="00405FE9">
        <w:rPr>
          <w:sz w:val="24"/>
          <w:szCs w:val="24"/>
        </w:rPr>
        <w:t>(</w:t>
      </w:r>
      <w:proofErr w:type="gramEnd"/>
      <w:r w:rsidR="00405FE9">
        <w:rPr>
          <w:sz w:val="24"/>
          <w:szCs w:val="24"/>
        </w:rPr>
        <w:t>Jones,2008)</w:t>
      </w:r>
      <w:r>
        <w:rPr>
          <w:sz w:val="24"/>
          <w:szCs w:val="24"/>
        </w:rPr>
        <w:t xml:space="preserve">. A crucial tool in financial planning for environmental sustainability is budgets. Budgeting also maintains the efficiency of the firm's investment capital. Every industry or company has a unique budget. Each industry has a different budgeting process, including production, transportation, aerospace, architecture, tourism, and many </w:t>
      </w:r>
      <w:proofErr w:type="gramStart"/>
      <w:r>
        <w:rPr>
          <w:sz w:val="24"/>
          <w:szCs w:val="24"/>
        </w:rPr>
        <w:t>others</w:t>
      </w:r>
      <w:r w:rsidR="00405FE9">
        <w:rPr>
          <w:sz w:val="24"/>
          <w:szCs w:val="24"/>
        </w:rPr>
        <w:t>(</w:t>
      </w:r>
      <w:proofErr w:type="gramEnd"/>
      <w:r w:rsidR="00405FE9">
        <w:rPr>
          <w:sz w:val="24"/>
          <w:szCs w:val="24"/>
        </w:rPr>
        <w:t>Downey,1982)</w:t>
      </w:r>
      <w:r>
        <w:rPr>
          <w:sz w:val="24"/>
          <w:szCs w:val="24"/>
        </w:rPr>
        <w:t>.</w:t>
      </w:r>
    </w:p>
    <w:p w14:paraId="440E6367" w14:textId="77777777" w:rsidR="00820A36" w:rsidRDefault="0047049B" w:rsidP="00405FE9">
      <w:pPr>
        <w:spacing w:line="360" w:lineRule="auto"/>
        <w:jc w:val="both"/>
        <w:rPr>
          <w:sz w:val="24"/>
          <w:szCs w:val="24"/>
        </w:rPr>
      </w:pPr>
      <w:r>
        <w:rPr>
          <w:sz w:val="24"/>
          <w:szCs w:val="24"/>
        </w:rPr>
        <w:t>Here are some advantages of budgeting for sustainability:</w:t>
      </w:r>
    </w:p>
    <w:p w14:paraId="77083B4F" w14:textId="77777777" w:rsidR="00820A36" w:rsidRDefault="0047049B" w:rsidP="00405FE9">
      <w:pPr>
        <w:numPr>
          <w:ilvl w:val="0"/>
          <w:numId w:val="3"/>
        </w:numPr>
        <w:spacing w:line="360" w:lineRule="auto"/>
        <w:jc w:val="both"/>
        <w:rPr>
          <w:sz w:val="24"/>
          <w:szCs w:val="24"/>
        </w:rPr>
      </w:pPr>
      <w:r>
        <w:rPr>
          <w:sz w:val="24"/>
          <w:szCs w:val="24"/>
        </w:rPr>
        <w:t>Budgets include organizational objectives that act as standards for monitoring and assessing performance moving forward.</w:t>
      </w:r>
    </w:p>
    <w:p w14:paraId="11D83E30" w14:textId="77777777" w:rsidR="00820A36" w:rsidRDefault="0047049B" w:rsidP="00405FE9">
      <w:pPr>
        <w:numPr>
          <w:ilvl w:val="0"/>
          <w:numId w:val="3"/>
        </w:numPr>
        <w:spacing w:line="360" w:lineRule="auto"/>
        <w:jc w:val="both"/>
        <w:rPr>
          <w:sz w:val="24"/>
          <w:szCs w:val="24"/>
        </w:rPr>
      </w:pPr>
      <w:r>
        <w:rPr>
          <w:sz w:val="24"/>
          <w:szCs w:val="24"/>
        </w:rPr>
        <w:t>Budgets provide management a way to share their plans with the rest of the company.</w:t>
      </w:r>
    </w:p>
    <w:p w14:paraId="2FD66DE9" w14:textId="77777777" w:rsidR="00820A36" w:rsidRDefault="0047049B" w:rsidP="00405FE9">
      <w:pPr>
        <w:numPr>
          <w:ilvl w:val="0"/>
          <w:numId w:val="3"/>
        </w:numPr>
        <w:spacing w:line="360" w:lineRule="auto"/>
        <w:jc w:val="both"/>
        <w:rPr>
          <w:sz w:val="24"/>
          <w:szCs w:val="24"/>
        </w:rPr>
      </w:pPr>
      <w:r>
        <w:rPr>
          <w:sz w:val="24"/>
          <w:szCs w:val="24"/>
        </w:rPr>
        <w:t>Managers are compelled by budgets to consider and make plans for the future.</w:t>
      </w:r>
    </w:p>
    <w:p w14:paraId="50435F82" w14:textId="77777777" w:rsidR="00820A36" w:rsidRDefault="0047049B" w:rsidP="00405FE9">
      <w:pPr>
        <w:numPr>
          <w:ilvl w:val="0"/>
          <w:numId w:val="3"/>
        </w:numPr>
        <w:spacing w:line="360" w:lineRule="auto"/>
        <w:jc w:val="both"/>
        <w:rPr>
          <w:sz w:val="24"/>
          <w:szCs w:val="24"/>
        </w:rPr>
      </w:pPr>
      <w:r>
        <w:rPr>
          <w:sz w:val="24"/>
          <w:szCs w:val="24"/>
        </w:rPr>
        <w:t>Budgets integrate the many segments' plans to synchronize the actions of the overall organization.</w:t>
      </w:r>
    </w:p>
    <w:p w14:paraId="43B3CC3A" w14:textId="77777777" w:rsidR="00820A36" w:rsidRDefault="00820A36">
      <w:pPr>
        <w:pStyle w:val="Subtitle"/>
        <w:spacing w:line="240" w:lineRule="auto"/>
        <w:jc w:val="both"/>
      </w:pPr>
      <w:bookmarkStart w:id="19" w:name="_heading=h.n517c92dbbhf" w:colFirst="0" w:colLast="0"/>
      <w:bookmarkEnd w:id="19"/>
    </w:p>
    <w:p w14:paraId="63AEAA47" w14:textId="50A0CCA6" w:rsidR="00820A36" w:rsidRDefault="0047049B" w:rsidP="00AF3E90">
      <w:pPr>
        <w:pStyle w:val="Heading1"/>
      </w:pPr>
      <w:bookmarkStart w:id="20" w:name="_heading=h.fp07w6k01e8t" w:colFirst="0" w:colLast="0"/>
      <w:bookmarkStart w:id="21" w:name="_Toc108028514"/>
      <w:bookmarkEnd w:id="20"/>
      <w:r>
        <w:t>Reference</w:t>
      </w:r>
      <w:r w:rsidR="00AF3E90">
        <w:t>s</w:t>
      </w:r>
      <w:bookmarkEnd w:id="21"/>
      <w:r>
        <w:t xml:space="preserve"> </w:t>
      </w:r>
    </w:p>
    <w:p w14:paraId="736BFAFF" w14:textId="77777777" w:rsidR="004477CC" w:rsidRPr="004477CC" w:rsidRDefault="004477CC" w:rsidP="004477CC">
      <w:pPr>
        <w:spacing w:line="240" w:lineRule="auto"/>
        <w:rPr>
          <w:rFonts w:ascii="Times New Roman" w:eastAsia="Times New Roman" w:hAnsi="Times New Roman" w:cs="Times New Roman"/>
          <w:color w:val="000000" w:themeColor="text1"/>
          <w:sz w:val="24"/>
          <w:szCs w:val="24"/>
          <w:lang w:val="en-TR"/>
        </w:rPr>
      </w:pPr>
      <w:r w:rsidRPr="004477CC">
        <w:rPr>
          <w:rFonts w:eastAsia="Times New Roman"/>
          <w:color w:val="000000" w:themeColor="text1"/>
          <w:sz w:val="24"/>
          <w:szCs w:val="24"/>
          <w:shd w:val="clear" w:color="auto" w:fill="FFFFFF"/>
          <w:lang w:val="en-TR"/>
        </w:rPr>
        <w:t>Dean, B.V. and Cowen, S.S., 1979. The use of zero-base budgeting in industry: some observations. </w:t>
      </w:r>
      <w:r w:rsidRPr="004477CC">
        <w:rPr>
          <w:rFonts w:eastAsia="Times New Roman"/>
          <w:i/>
          <w:iCs/>
          <w:color w:val="000000" w:themeColor="text1"/>
          <w:sz w:val="24"/>
          <w:szCs w:val="24"/>
          <w:lang w:val="en-TR"/>
        </w:rPr>
        <w:t>Interfaces</w:t>
      </w:r>
      <w:r w:rsidRPr="004477CC">
        <w:rPr>
          <w:rFonts w:eastAsia="Times New Roman"/>
          <w:color w:val="000000" w:themeColor="text1"/>
          <w:sz w:val="24"/>
          <w:szCs w:val="24"/>
          <w:shd w:val="clear" w:color="auto" w:fill="FFFFFF"/>
          <w:lang w:val="en-TR"/>
        </w:rPr>
        <w:t>, </w:t>
      </w:r>
      <w:r w:rsidRPr="004477CC">
        <w:rPr>
          <w:rFonts w:eastAsia="Times New Roman"/>
          <w:i/>
          <w:iCs/>
          <w:color w:val="000000" w:themeColor="text1"/>
          <w:sz w:val="24"/>
          <w:szCs w:val="24"/>
          <w:lang w:val="en-TR"/>
        </w:rPr>
        <w:t>9</w:t>
      </w:r>
      <w:r w:rsidRPr="004477CC">
        <w:rPr>
          <w:rFonts w:eastAsia="Times New Roman"/>
          <w:color w:val="000000" w:themeColor="text1"/>
          <w:sz w:val="24"/>
          <w:szCs w:val="24"/>
          <w:shd w:val="clear" w:color="auto" w:fill="FFFFFF"/>
          <w:lang w:val="en-TR"/>
        </w:rPr>
        <w:t>(4), pp.55-60.</w:t>
      </w:r>
    </w:p>
    <w:p w14:paraId="66A3D01F" w14:textId="77777777" w:rsidR="004477CC" w:rsidRPr="004477CC" w:rsidRDefault="004477CC">
      <w:pPr>
        <w:rPr>
          <w:color w:val="000000" w:themeColor="text1"/>
          <w:sz w:val="24"/>
          <w:szCs w:val="24"/>
        </w:rPr>
      </w:pPr>
    </w:p>
    <w:p w14:paraId="3EC7647F" w14:textId="31AC3D7E" w:rsidR="00820A36" w:rsidRPr="004477CC" w:rsidRDefault="0047049B">
      <w:pPr>
        <w:rPr>
          <w:color w:val="000000" w:themeColor="text1"/>
          <w:sz w:val="24"/>
          <w:szCs w:val="24"/>
        </w:rPr>
      </w:pPr>
      <w:r w:rsidRPr="004477CC">
        <w:rPr>
          <w:color w:val="000000" w:themeColor="text1"/>
          <w:sz w:val="24"/>
          <w:szCs w:val="24"/>
        </w:rPr>
        <w:t>Zero Based Budgeting, A P Peter (2012)</w:t>
      </w:r>
    </w:p>
    <w:p w14:paraId="02673BE6" w14:textId="5D233777" w:rsidR="00820A36" w:rsidRPr="004477CC" w:rsidRDefault="0047049B">
      <w:pPr>
        <w:rPr>
          <w:color w:val="000000" w:themeColor="text1"/>
          <w:sz w:val="24"/>
          <w:szCs w:val="24"/>
        </w:rPr>
      </w:pPr>
      <w:r w:rsidRPr="004477CC">
        <w:rPr>
          <w:color w:val="000000" w:themeColor="text1"/>
          <w:sz w:val="24"/>
          <w:szCs w:val="24"/>
        </w:rPr>
        <w:t>(</w:t>
      </w:r>
      <w:proofErr w:type="gramStart"/>
      <w:r w:rsidRPr="004477CC">
        <w:rPr>
          <w:color w:val="000000" w:themeColor="text1"/>
          <w:sz w:val="24"/>
          <w:szCs w:val="24"/>
        </w:rPr>
        <w:t>assessed</w:t>
      </w:r>
      <w:proofErr w:type="gramEnd"/>
      <w:r w:rsidRPr="004477CC">
        <w:rPr>
          <w:color w:val="000000" w:themeColor="text1"/>
          <w:sz w:val="24"/>
          <w:szCs w:val="24"/>
        </w:rPr>
        <w:t xml:space="preserve"> on Ju</w:t>
      </w:r>
      <w:r w:rsidR="004477CC">
        <w:rPr>
          <w:color w:val="000000" w:themeColor="text1"/>
          <w:sz w:val="24"/>
          <w:szCs w:val="24"/>
        </w:rPr>
        <w:t>ne, 26</w:t>
      </w:r>
      <w:r w:rsidRPr="004477CC">
        <w:rPr>
          <w:color w:val="000000" w:themeColor="text1"/>
          <w:sz w:val="24"/>
          <w:szCs w:val="24"/>
        </w:rPr>
        <w:t>th, 2022)</w:t>
      </w:r>
    </w:p>
    <w:p w14:paraId="0F0C3E2C" w14:textId="77777777" w:rsidR="004477CC" w:rsidRPr="004477CC" w:rsidRDefault="004477CC">
      <w:pPr>
        <w:rPr>
          <w:color w:val="000000" w:themeColor="text1"/>
          <w:sz w:val="24"/>
          <w:szCs w:val="24"/>
        </w:rPr>
      </w:pPr>
    </w:p>
    <w:p w14:paraId="4D719F46" w14:textId="14AFF712" w:rsidR="00820A36" w:rsidRPr="004477CC" w:rsidRDefault="00063EC3">
      <w:pPr>
        <w:rPr>
          <w:color w:val="000000" w:themeColor="text1"/>
          <w:sz w:val="24"/>
          <w:szCs w:val="24"/>
          <w:u w:val="single"/>
        </w:rPr>
      </w:pPr>
      <w:hyperlink r:id="rId8">
        <w:r w:rsidR="0047049B" w:rsidRPr="004477CC">
          <w:rPr>
            <w:color w:val="000000" w:themeColor="text1"/>
            <w:sz w:val="24"/>
            <w:szCs w:val="24"/>
            <w:u w:val="single"/>
          </w:rPr>
          <w:t>https://efinancemanagement.com/budgeting/traditional-budgeting</w:t>
        </w:r>
      </w:hyperlink>
    </w:p>
    <w:p w14:paraId="1AF82D88" w14:textId="03E2818F" w:rsidR="00820A36" w:rsidRPr="004477CC" w:rsidRDefault="0047049B">
      <w:pPr>
        <w:rPr>
          <w:color w:val="000000" w:themeColor="text1"/>
          <w:sz w:val="24"/>
          <w:szCs w:val="24"/>
        </w:rPr>
      </w:pPr>
      <w:r w:rsidRPr="004477CC">
        <w:rPr>
          <w:color w:val="000000" w:themeColor="text1"/>
          <w:sz w:val="24"/>
          <w:szCs w:val="24"/>
        </w:rPr>
        <w:t>(</w:t>
      </w:r>
      <w:proofErr w:type="gramStart"/>
      <w:r w:rsidRPr="004477CC">
        <w:rPr>
          <w:color w:val="000000" w:themeColor="text1"/>
          <w:sz w:val="24"/>
          <w:szCs w:val="24"/>
        </w:rPr>
        <w:t>assessed</w:t>
      </w:r>
      <w:proofErr w:type="gramEnd"/>
      <w:r w:rsidRPr="004477CC">
        <w:rPr>
          <w:color w:val="000000" w:themeColor="text1"/>
          <w:sz w:val="24"/>
          <w:szCs w:val="24"/>
        </w:rPr>
        <w:t xml:space="preserve"> on Ju</w:t>
      </w:r>
      <w:r w:rsidR="004477CC">
        <w:rPr>
          <w:color w:val="000000" w:themeColor="text1"/>
          <w:sz w:val="24"/>
          <w:szCs w:val="24"/>
        </w:rPr>
        <w:t>ne,</w:t>
      </w:r>
      <w:r w:rsidRPr="004477CC">
        <w:rPr>
          <w:color w:val="000000" w:themeColor="text1"/>
          <w:sz w:val="24"/>
          <w:szCs w:val="24"/>
        </w:rPr>
        <w:t xml:space="preserve"> </w:t>
      </w:r>
      <w:r w:rsidR="004477CC">
        <w:rPr>
          <w:color w:val="000000" w:themeColor="text1"/>
          <w:sz w:val="24"/>
          <w:szCs w:val="24"/>
        </w:rPr>
        <w:t>2</w:t>
      </w:r>
      <w:r w:rsidRPr="004477CC">
        <w:rPr>
          <w:color w:val="000000" w:themeColor="text1"/>
          <w:sz w:val="24"/>
          <w:szCs w:val="24"/>
        </w:rPr>
        <w:t>6th, 2022)</w:t>
      </w:r>
    </w:p>
    <w:p w14:paraId="5661C763" w14:textId="77777777" w:rsidR="004477CC" w:rsidRPr="004477CC" w:rsidRDefault="004477CC">
      <w:pPr>
        <w:rPr>
          <w:color w:val="000000" w:themeColor="text1"/>
          <w:sz w:val="24"/>
          <w:szCs w:val="24"/>
        </w:rPr>
      </w:pPr>
    </w:p>
    <w:p w14:paraId="3DF77081" w14:textId="6DDF7C30" w:rsidR="00820A36" w:rsidRPr="004477CC" w:rsidRDefault="00063EC3">
      <w:pPr>
        <w:rPr>
          <w:color w:val="000000" w:themeColor="text1"/>
          <w:sz w:val="24"/>
          <w:szCs w:val="24"/>
        </w:rPr>
      </w:pPr>
      <w:hyperlink r:id="rId9" w:history="1">
        <w:r w:rsidR="004477CC" w:rsidRPr="004477CC">
          <w:rPr>
            <w:rStyle w:val="Hyperlink"/>
            <w:color w:val="000000" w:themeColor="text1"/>
            <w:sz w:val="24"/>
            <w:szCs w:val="24"/>
          </w:rPr>
          <w:t>https://www.insightsoftware.com/blog/zero-based-budgeting/</w:t>
        </w:r>
      </w:hyperlink>
    </w:p>
    <w:p w14:paraId="58A3E43F" w14:textId="546512BA" w:rsidR="00820A36" w:rsidRPr="004477CC" w:rsidRDefault="0047049B">
      <w:pPr>
        <w:rPr>
          <w:color w:val="000000" w:themeColor="text1"/>
          <w:sz w:val="24"/>
          <w:szCs w:val="24"/>
        </w:rPr>
      </w:pPr>
      <w:r w:rsidRPr="004477CC">
        <w:rPr>
          <w:color w:val="000000" w:themeColor="text1"/>
          <w:sz w:val="24"/>
          <w:szCs w:val="24"/>
        </w:rPr>
        <w:t>(</w:t>
      </w:r>
      <w:proofErr w:type="gramStart"/>
      <w:r w:rsidRPr="004477CC">
        <w:rPr>
          <w:color w:val="000000" w:themeColor="text1"/>
          <w:sz w:val="24"/>
          <w:szCs w:val="24"/>
        </w:rPr>
        <w:t>assessed</w:t>
      </w:r>
      <w:proofErr w:type="gramEnd"/>
      <w:r w:rsidRPr="004477CC">
        <w:rPr>
          <w:color w:val="000000" w:themeColor="text1"/>
          <w:sz w:val="24"/>
          <w:szCs w:val="24"/>
        </w:rPr>
        <w:t xml:space="preserve"> on July 6th, 2022)</w:t>
      </w:r>
    </w:p>
    <w:p w14:paraId="448C594A" w14:textId="77777777" w:rsidR="004477CC" w:rsidRPr="004477CC" w:rsidRDefault="004477CC">
      <w:pPr>
        <w:rPr>
          <w:color w:val="000000" w:themeColor="text1"/>
          <w:sz w:val="24"/>
          <w:szCs w:val="24"/>
        </w:rPr>
      </w:pPr>
    </w:p>
    <w:p w14:paraId="768FE81C" w14:textId="2390FFA0" w:rsidR="00820A36" w:rsidRPr="004477CC" w:rsidRDefault="00063EC3">
      <w:pPr>
        <w:rPr>
          <w:color w:val="000000" w:themeColor="text1"/>
          <w:sz w:val="24"/>
          <w:szCs w:val="24"/>
        </w:rPr>
      </w:pPr>
      <w:hyperlink r:id="rId10">
        <w:r w:rsidR="0047049B" w:rsidRPr="004477CC">
          <w:rPr>
            <w:color w:val="000000" w:themeColor="text1"/>
            <w:sz w:val="24"/>
            <w:szCs w:val="24"/>
            <w:u w:val="single"/>
          </w:rPr>
          <w:t>https://www2.deloitte.com/us/en/misc/search.html?qr=zero%20based%20budgeting%20zero%20or%20hero</w:t>
        </w:r>
      </w:hyperlink>
      <w:r w:rsidR="0047049B" w:rsidRPr="004477CC">
        <w:rPr>
          <w:color w:val="000000" w:themeColor="text1"/>
          <w:sz w:val="24"/>
          <w:szCs w:val="24"/>
        </w:rPr>
        <w:t>(assessed on July 6th, 2022)</w:t>
      </w:r>
    </w:p>
    <w:p w14:paraId="273C67B5" w14:textId="77777777" w:rsidR="004477CC" w:rsidRDefault="004477CC" w:rsidP="004477CC">
      <w:pPr>
        <w:spacing w:line="240" w:lineRule="auto"/>
        <w:rPr>
          <w:rFonts w:eastAsia="Times New Roman"/>
          <w:color w:val="000000" w:themeColor="text1"/>
          <w:sz w:val="24"/>
          <w:szCs w:val="24"/>
          <w:shd w:val="clear" w:color="auto" w:fill="FFFFFF"/>
          <w:lang w:val="en-TR"/>
        </w:rPr>
      </w:pPr>
    </w:p>
    <w:p w14:paraId="2AE6A7C2" w14:textId="0CAB6B34" w:rsidR="004477CC" w:rsidRPr="004477CC" w:rsidRDefault="004477CC" w:rsidP="004477CC">
      <w:pPr>
        <w:spacing w:line="240" w:lineRule="auto"/>
        <w:rPr>
          <w:rFonts w:ascii="Times New Roman" w:eastAsia="Times New Roman" w:hAnsi="Times New Roman" w:cs="Times New Roman"/>
          <w:color w:val="000000" w:themeColor="text1"/>
          <w:sz w:val="24"/>
          <w:szCs w:val="24"/>
          <w:lang w:val="en-TR"/>
        </w:rPr>
      </w:pPr>
      <w:r w:rsidRPr="004477CC">
        <w:rPr>
          <w:rFonts w:eastAsia="Times New Roman"/>
          <w:color w:val="000000" w:themeColor="text1"/>
          <w:sz w:val="24"/>
          <w:szCs w:val="24"/>
          <w:shd w:val="clear" w:color="auto" w:fill="FFFFFF"/>
          <w:lang w:val="en-TR"/>
        </w:rPr>
        <w:t>Kreul, L.M., 1978. Zero-base budgeting of hotel indirect expenses. </w:t>
      </w:r>
      <w:r w:rsidRPr="004477CC">
        <w:rPr>
          <w:rFonts w:eastAsia="Times New Roman"/>
          <w:i/>
          <w:iCs/>
          <w:color w:val="000000" w:themeColor="text1"/>
          <w:sz w:val="24"/>
          <w:szCs w:val="24"/>
          <w:lang w:val="en-TR"/>
        </w:rPr>
        <w:t>Cornell Hotel and Restaurant Administration Quarterly</w:t>
      </w:r>
      <w:r w:rsidRPr="004477CC">
        <w:rPr>
          <w:rFonts w:eastAsia="Times New Roman"/>
          <w:color w:val="000000" w:themeColor="text1"/>
          <w:sz w:val="24"/>
          <w:szCs w:val="24"/>
          <w:shd w:val="clear" w:color="auto" w:fill="FFFFFF"/>
          <w:lang w:val="en-TR"/>
        </w:rPr>
        <w:t>, </w:t>
      </w:r>
      <w:r w:rsidRPr="004477CC">
        <w:rPr>
          <w:rFonts w:eastAsia="Times New Roman"/>
          <w:i/>
          <w:iCs/>
          <w:color w:val="000000" w:themeColor="text1"/>
          <w:sz w:val="24"/>
          <w:szCs w:val="24"/>
          <w:lang w:val="en-TR"/>
        </w:rPr>
        <w:t>19</w:t>
      </w:r>
      <w:r w:rsidRPr="004477CC">
        <w:rPr>
          <w:rFonts w:eastAsia="Times New Roman"/>
          <w:color w:val="000000" w:themeColor="text1"/>
          <w:sz w:val="24"/>
          <w:szCs w:val="24"/>
          <w:shd w:val="clear" w:color="auto" w:fill="FFFFFF"/>
          <w:lang w:val="en-TR"/>
        </w:rPr>
        <w:t>(3), pp.11-14.</w:t>
      </w:r>
    </w:p>
    <w:p w14:paraId="5BF0A3AF" w14:textId="00CA68EF" w:rsidR="004477CC" w:rsidRPr="004477CC" w:rsidRDefault="004477CC">
      <w:pPr>
        <w:rPr>
          <w:color w:val="000000" w:themeColor="text1"/>
          <w:sz w:val="24"/>
          <w:szCs w:val="24"/>
        </w:rPr>
      </w:pPr>
    </w:p>
    <w:p w14:paraId="7A121D2D" w14:textId="77777777" w:rsidR="004477CC" w:rsidRPr="004477CC" w:rsidRDefault="004477CC" w:rsidP="004477CC">
      <w:pPr>
        <w:spacing w:line="240" w:lineRule="auto"/>
        <w:rPr>
          <w:rFonts w:ascii="Times New Roman" w:eastAsia="Times New Roman" w:hAnsi="Times New Roman" w:cs="Times New Roman"/>
          <w:color w:val="000000" w:themeColor="text1"/>
          <w:sz w:val="24"/>
          <w:szCs w:val="24"/>
          <w:lang w:val="en-TR"/>
        </w:rPr>
      </w:pPr>
      <w:r w:rsidRPr="004477CC">
        <w:rPr>
          <w:rFonts w:eastAsia="Times New Roman"/>
          <w:color w:val="000000" w:themeColor="text1"/>
          <w:sz w:val="24"/>
          <w:szCs w:val="24"/>
          <w:shd w:val="clear" w:color="auto" w:fill="FFFFFF"/>
          <w:lang w:val="en-TR"/>
        </w:rPr>
        <w:t>Jones, T.A., 1998. UK hotel operators use of budgetary procedures. </w:t>
      </w:r>
      <w:r w:rsidRPr="004477CC">
        <w:rPr>
          <w:rFonts w:eastAsia="Times New Roman"/>
          <w:i/>
          <w:iCs/>
          <w:color w:val="000000" w:themeColor="text1"/>
          <w:sz w:val="24"/>
          <w:szCs w:val="24"/>
          <w:lang w:val="en-TR"/>
        </w:rPr>
        <w:t>International Journal of Contemporary Hospitality Management</w:t>
      </w:r>
      <w:r w:rsidRPr="004477CC">
        <w:rPr>
          <w:rFonts w:eastAsia="Times New Roman"/>
          <w:color w:val="000000" w:themeColor="text1"/>
          <w:sz w:val="24"/>
          <w:szCs w:val="24"/>
          <w:shd w:val="clear" w:color="auto" w:fill="FFFFFF"/>
          <w:lang w:val="en-TR"/>
        </w:rPr>
        <w:t>.</w:t>
      </w:r>
    </w:p>
    <w:p w14:paraId="702851C4" w14:textId="77777777" w:rsidR="004477CC" w:rsidRPr="004477CC" w:rsidRDefault="004477CC">
      <w:pPr>
        <w:rPr>
          <w:color w:val="000000" w:themeColor="text1"/>
          <w:sz w:val="24"/>
          <w:szCs w:val="24"/>
        </w:rPr>
      </w:pPr>
    </w:p>
    <w:p w14:paraId="3E75477E" w14:textId="79C1B8D1" w:rsidR="004477CC" w:rsidRPr="004477CC" w:rsidRDefault="004477CC">
      <w:pPr>
        <w:rPr>
          <w:color w:val="000000" w:themeColor="text1"/>
          <w:sz w:val="24"/>
          <w:szCs w:val="24"/>
        </w:rPr>
      </w:pPr>
      <w:r>
        <w:rPr>
          <w:color w:val="000000" w:themeColor="text1"/>
          <w:sz w:val="24"/>
          <w:szCs w:val="24"/>
        </w:rPr>
        <w:t xml:space="preserve">How hoteliers do </w:t>
      </w:r>
      <w:proofErr w:type="gramStart"/>
      <w:r>
        <w:rPr>
          <w:color w:val="000000" w:themeColor="text1"/>
          <w:sz w:val="24"/>
          <w:szCs w:val="24"/>
        </w:rPr>
        <w:t>budgeting.</w:t>
      </w:r>
      <w:r w:rsidR="00405FE9">
        <w:rPr>
          <w:color w:val="000000" w:themeColor="text1"/>
          <w:sz w:val="24"/>
          <w:szCs w:val="24"/>
        </w:rPr>
        <w:t>(</w:t>
      </w:r>
      <w:proofErr w:type="gramEnd"/>
      <w:r w:rsidR="00405FE9">
        <w:rPr>
          <w:color w:val="000000" w:themeColor="text1"/>
          <w:sz w:val="24"/>
          <w:szCs w:val="24"/>
        </w:rPr>
        <w:t>online)</w:t>
      </w:r>
      <w:hyperlink r:id="rId11" w:history="1">
        <w:r w:rsidR="00405FE9" w:rsidRPr="001E5EAC">
          <w:rPr>
            <w:rStyle w:val="Hyperlink"/>
            <w:sz w:val="24"/>
            <w:szCs w:val="24"/>
          </w:rPr>
          <w:t>https://www.4hoteliers.com/features/article/14906</w:t>
        </w:r>
      </w:hyperlink>
    </w:p>
    <w:p w14:paraId="7DC9645A" w14:textId="41402474" w:rsidR="004477CC" w:rsidRPr="004477CC" w:rsidRDefault="004477CC">
      <w:pPr>
        <w:rPr>
          <w:color w:val="000000" w:themeColor="text1"/>
          <w:sz w:val="24"/>
          <w:szCs w:val="24"/>
        </w:rPr>
      </w:pPr>
    </w:p>
    <w:p w14:paraId="221E80BF" w14:textId="77777777" w:rsidR="004477CC" w:rsidRPr="004477CC" w:rsidRDefault="004477CC" w:rsidP="004477CC">
      <w:pPr>
        <w:spacing w:line="240" w:lineRule="auto"/>
        <w:rPr>
          <w:rFonts w:ascii="Times New Roman" w:eastAsia="Times New Roman" w:hAnsi="Times New Roman" w:cs="Times New Roman"/>
          <w:color w:val="000000" w:themeColor="text1"/>
          <w:sz w:val="24"/>
          <w:szCs w:val="24"/>
          <w:lang w:val="en-TR"/>
        </w:rPr>
      </w:pPr>
      <w:r w:rsidRPr="004477CC">
        <w:rPr>
          <w:rFonts w:eastAsia="Times New Roman"/>
          <w:color w:val="000000" w:themeColor="text1"/>
          <w:sz w:val="24"/>
          <w:szCs w:val="24"/>
          <w:shd w:val="clear" w:color="auto" w:fill="FFFFFF"/>
          <w:lang w:val="en-TR"/>
        </w:rPr>
        <w:t>Senior, M. and Morphew, R., 1990. Competitive strategies in the budget hotel sector. </w:t>
      </w:r>
      <w:r w:rsidRPr="004477CC">
        <w:rPr>
          <w:rFonts w:eastAsia="Times New Roman"/>
          <w:i/>
          <w:iCs/>
          <w:color w:val="000000" w:themeColor="text1"/>
          <w:sz w:val="24"/>
          <w:szCs w:val="24"/>
          <w:lang w:val="en-TR"/>
        </w:rPr>
        <w:t>International Journal of Contemporary Hospitality Management</w:t>
      </w:r>
      <w:r w:rsidRPr="004477CC">
        <w:rPr>
          <w:rFonts w:eastAsia="Times New Roman"/>
          <w:color w:val="000000" w:themeColor="text1"/>
          <w:sz w:val="24"/>
          <w:szCs w:val="24"/>
          <w:shd w:val="clear" w:color="auto" w:fill="FFFFFF"/>
          <w:lang w:val="en-TR"/>
        </w:rPr>
        <w:t>.</w:t>
      </w:r>
    </w:p>
    <w:p w14:paraId="54C354A0" w14:textId="27F78F70" w:rsidR="004477CC" w:rsidRPr="004477CC" w:rsidRDefault="004477CC">
      <w:pPr>
        <w:rPr>
          <w:color w:val="000000" w:themeColor="text1"/>
          <w:sz w:val="24"/>
          <w:szCs w:val="24"/>
        </w:rPr>
      </w:pPr>
    </w:p>
    <w:p w14:paraId="157C324E" w14:textId="77777777" w:rsidR="004477CC" w:rsidRPr="004477CC" w:rsidRDefault="004477CC" w:rsidP="004477CC">
      <w:pPr>
        <w:spacing w:line="240" w:lineRule="auto"/>
        <w:rPr>
          <w:rFonts w:ascii="Times New Roman" w:eastAsia="Times New Roman" w:hAnsi="Times New Roman" w:cs="Times New Roman"/>
          <w:color w:val="000000" w:themeColor="text1"/>
          <w:sz w:val="24"/>
          <w:szCs w:val="24"/>
          <w:lang w:val="en-TR"/>
        </w:rPr>
      </w:pPr>
      <w:r w:rsidRPr="004477CC">
        <w:rPr>
          <w:rFonts w:eastAsia="Times New Roman"/>
          <w:color w:val="000000" w:themeColor="text1"/>
          <w:sz w:val="24"/>
          <w:szCs w:val="24"/>
          <w:shd w:val="clear" w:color="auto" w:fill="FFFFFF"/>
          <w:lang w:val="en-TR"/>
        </w:rPr>
        <w:t>Lei, S.S.I., Nicolau, J.L. and Wang, D., 2019. The impact of distribution channels on budget hotel performance. </w:t>
      </w:r>
      <w:r w:rsidRPr="004477CC">
        <w:rPr>
          <w:rFonts w:eastAsia="Times New Roman"/>
          <w:i/>
          <w:iCs/>
          <w:color w:val="000000" w:themeColor="text1"/>
          <w:sz w:val="24"/>
          <w:szCs w:val="24"/>
          <w:lang w:val="en-TR"/>
        </w:rPr>
        <w:t>International Journal of Hospitality Management</w:t>
      </w:r>
      <w:r w:rsidRPr="004477CC">
        <w:rPr>
          <w:rFonts w:eastAsia="Times New Roman"/>
          <w:color w:val="000000" w:themeColor="text1"/>
          <w:sz w:val="24"/>
          <w:szCs w:val="24"/>
          <w:shd w:val="clear" w:color="auto" w:fill="FFFFFF"/>
          <w:lang w:val="en-TR"/>
        </w:rPr>
        <w:t>, </w:t>
      </w:r>
      <w:r w:rsidRPr="004477CC">
        <w:rPr>
          <w:rFonts w:eastAsia="Times New Roman"/>
          <w:i/>
          <w:iCs/>
          <w:color w:val="000000" w:themeColor="text1"/>
          <w:sz w:val="24"/>
          <w:szCs w:val="24"/>
          <w:lang w:val="en-TR"/>
        </w:rPr>
        <w:t>81</w:t>
      </w:r>
      <w:r w:rsidRPr="004477CC">
        <w:rPr>
          <w:rFonts w:eastAsia="Times New Roman"/>
          <w:color w:val="000000" w:themeColor="text1"/>
          <w:sz w:val="24"/>
          <w:szCs w:val="24"/>
          <w:shd w:val="clear" w:color="auto" w:fill="FFFFFF"/>
          <w:lang w:val="en-TR"/>
        </w:rPr>
        <w:t>, pp.141-149.</w:t>
      </w:r>
    </w:p>
    <w:p w14:paraId="5F4685F1" w14:textId="7CB656A7" w:rsidR="004477CC" w:rsidRPr="004477CC" w:rsidRDefault="004477CC">
      <w:pPr>
        <w:rPr>
          <w:color w:val="000000" w:themeColor="text1"/>
          <w:sz w:val="24"/>
          <w:szCs w:val="24"/>
        </w:rPr>
      </w:pPr>
    </w:p>
    <w:p w14:paraId="13DB36AC" w14:textId="77777777" w:rsidR="004477CC" w:rsidRPr="004477CC" w:rsidRDefault="004477CC" w:rsidP="004477CC">
      <w:pPr>
        <w:spacing w:line="240" w:lineRule="auto"/>
        <w:rPr>
          <w:rFonts w:ascii="Times New Roman" w:eastAsia="Times New Roman" w:hAnsi="Times New Roman" w:cs="Times New Roman"/>
          <w:color w:val="000000" w:themeColor="text1"/>
          <w:sz w:val="24"/>
          <w:szCs w:val="24"/>
          <w:lang w:val="en-TR"/>
        </w:rPr>
      </w:pPr>
      <w:r w:rsidRPr="004477CC">
        <w:rPr>
          <w:rFonts w:eastAsia="Times New Roman"/>
          <w:color w:val="000000" w:themeColor="text1"/>
          <w:sz w:val="24"/>
          <w:szCs w:val="24"/>
          <w:shd w:val="clear" w:color="auto" w:fill="FFFFFF"/>
          <w:lang w:val="en-TR"/>
        </w:rPr>
        <w:t>Jones, T.A., 2008. Improving hotel budgetary practice—A positive theory model. </w:t>
      </w:r>
      <w:r w:rsidRPr="004477CC">
        <w:rPr>
          <w:rFonts w:eastAsia="Times New Roman"/>
          <w:i/>
          <w:iCs/>
          <w:color w:val="000000" w:themeColor="text1"/>
          <w:sz w:val="24"/>
          <w:szCs w:val="24"/>
          <w:lang w:val="en-TR"/>
        </w:rPr>
        <w:t>International Journal of Hospitality Management</w:t>
      </w:r>
      <w:r w:rsidRPr="004477CC">
        <w:rPr>
          <w:rFonts w:eastAsia="Times New Roman"/>
          <w:color w:val="000000" w:themeColor="text1"/>
          <w:sz w:val="24"/>
          <w:szCs w:val="24"/>
          <w:shd w:val="clear" w:color="auto" w:fill="FFFFFF"/>
          <w:lang w:val="en-TR"/>
        </w:rPr>
        <w:t>, </w:t>
      </w:r>
      <w:r w:rsidRPr="004477CC">
        <w:rPr>
          <w:rFonts w:eastAsia="Times New Roman"/>
          <w:i/>
          <w:iCs/>
          <w:color w:val="000000" w:themeColor="text1"/>
          <w:sz w:val="24"/>
          <w:szCs w:val="24"/>
          <w:lang w:val="en-TR"/>
        </w:rPr>
        <w:t>27</w:t>
      </w:r>
      <w:r w:rsidRPr="004477CC">
        <w:rPr>
          <w:rFonts w:eastAsia="Times New Roman"/>
          <w:color w:val="000000" w:themeColor="text1"/>
          <w:sz w:val="24"/>
          <w:szCs w:val="24"/>
          <w:shd w:val="clear" w:color="auto" w:fill="FFFFFF"/>
          <w:lang w:val="en-TR"/>
        </w:rPr>
        <w:t>(4), pp.529-540.</w:t>
      </w:r>
    </w:p>
    <w:p w14:paraId="7A273C7A" w14:textId="77777777" w:rsidR="004477CC" w:rsidRPr="004477CC" w:rsidRDefault="004477CC">
      <w:pPr>
        <w:rPr>
          <w:color w:val="000000" w:themeColor="text1"/>
          <w:sz w:val="24"/>
          <w:szCs w:val="24"/>
        </w:rPr>
      </w:pPr>
    </w:p>
    <w:p w14:paraId="09C86420" w14:textId="77777777" w:rsidR="00820A36" w:rsidRPr="004477CC" w:rsidRDefault="00063EC3">
      <w:pPr>
        <w:rPr>
          <w:color w:val="000000" w:themeColor="text1"/>
          <w:sz w:val="24"/>
          <w:szCs w:val="24"/>
        </w:rPr>
      </w:pPr>
      <w:hyperlink r:id="rId12" w:anchor=":~:text=Traditional%20Budgeting%20refers%20to%20the,and%20thus%20started%20from%20scratch">
        <w:r w:rsidR="0047049B" w:rsidRPr="004477CC">
          <w:rPr>
            <w:color w:val="000000" w:themeColor="text1"/>
            <w:sz w:val="24"/>
            <w:szCs w:val="24"/>
            <w:u w:val="single"/>
          </w:rPr>
          <w:t>https://onaccounting.co.za/difference-between-traditional-budgeting-and-zero-based-budgeting/#:~:text=Traditional%20Budgeting%20refers%20to%20the,and%20thus%20started%20from%20scratch</w:t>
        </w:r>
      </w:hyperlink>
    </w:p>
    <w:p w14:paraId="67B5CD1B" w14:textId="41DD86D4" w:rsidR="00820A36" w:rsidRPr="004477CC" w:rsidRDefault="0047049B">
      <w:pPr>
        <w:rPr>
          <w:color w:val="000000" w:themeColor="text1"/>
          <w:sz w:val="24"/>
          <w:szCs w:val="24"/>
        </w:rPr>
      </w:pPr>
      <w:r w:rsidRPr="004477CC">
        <w:rPr>
          <w:color w:val="000000" w:themeColor="text1"/>
          <w:sz w:val="24"/>
          <w:szCs w:val="24"/>
        </w:rPr>
        <w:t>(</w:t>
      </w:r>
      <w:proofErr w:type="gramStart"/>
      <w:r w:rsidRPr="004477CC">
        <w:rPr>
          <w:color w:val="000000" w:themeColor="text1"/>
          <w:sz w:val="24"/>
          <w:szCs w:val="24"/>
        </w:rPr>
        <w:t>assessed</w:t>
      </w:r>
      <w:proofErr w:type="gramEnd"/>
      <w:r w:rsidRPr="004477CC">
        <w:rPr>
          <w:color w:val="000000" w:themeColor="text1"/>
          <w:sz w:val="24"/>
          <w:szCs w:val="24"/>
        </w:rPr>
        <w:t xml:space="preserve"> o</w:t>
      </w:r>
      <w:r w:rsidR="004477CC" w:rsidRPr="004477CC">
        <w:rPr>
          <w:color w:val="000000" w:themeColor="text1"/>
          <w:sz w:val="24"/>
          <w:szCs w:val="24"/>
        </w:rPr>
        <w:t>n</w:t>
      </w:r>
      <w:r w:rsidRPr="004477CC">
        <w:rPr>
          <w:color w:val="000000" w:themeColor="text1"/>
          <w:sz w:val="24"/>
          <w:szCs w:val="24"/>
        </w:rPr>
        <w:t xml:space="preserve"> July </w:t>
      </w:r>
      <w:r w:rsidR="004477CC" w:rsidRPr="004477CC">
        <w:rPr>
          <w:color w:val="000000" w:themeColor="text1"/>
          <w:sz w:val="24"/>
          <w:szCs w:val="24"/>
        </w:rPr>
        <w:t>3r</w:t>
      </w:r>
      <w:r w:rsidRPr="004477CC">
        <w:rPr>
          <w:color w:val="000000" w:themeColor="text1"/>
          <w:sz w:val="24"/>
          <w:szCs w:val="24"/>
        </w:rPr>
        <w:t>h, 2022)</w:t>
      </w:r>
    </w:p>
    <w:p w14:paraId="0CD6670A" w14:textId="77777777" w:rsidR="00820A36" w:rsidRPr="004477CC" w:rsidRDefault="00820A36">
      <w:pPr>
        <w:rPr>
          <w:color w:val="000000" w:themeColor="text1"/>
          <w:sz w:val="24"/>
          <w:szCs w:val="24"/>
        </w:rPr>
      </w:pPr>
    </w:p>
    <w:p w14:paraId="716B4165" w14:textId="77777777" w:rsidR="004477CC" w:rsidRPr="004477CC" w:rsidRDefault="004477CC" w:rsidP="004477CC">
      <w:pPr>
        <w:spacing w:line="240" w:lineRule="auto"/>
        <w:rPr>
          <w:rFonts w:ascii="Times New Roman" w:eastAsia="Times New Roman" w:hAnsi="Times New Roman" w:cs="Times New Roman"/>
          <w:color w:val="000000" w:themeColor="text1"/>
          <w:sz w:val="24"/>
          <w:szCs w:val="24"/>
          <w:lang w:val="en-TR"/>
        </w:rPr>
      </w:pPr>
      <w:r w:rsidRPr="004477CC">
        <w:rPr>
          <w:rFonts w:eastAsia="Times New Roman"/>
          <w:color w:val="000000" w:themeColor="text1"/>
          <w:sz w:val="24"/>
          <w:szCs w:val="24"/>
          <w:shd w:val="clear" w:color="auto" w:fill="FFFFFF"/>
          <w:lang w:val="en-TR"/>
        </w:rPr>
        <w:lastRenderedPageBreak/>
        <w:t>Downey, J.F. and O'Keefe, J., 1982. Zero-base budgeting: a management tool for evaluating hotel expenses. </w:t>
      </w:r>
      <w:r w:rsidRPr="004477CC">
        <w:rPr>
          <w:rFonts w:eastAsia="Times New Roman"/>
          <w:i/>
          <w:iCs/>
          <w:color w:val="000000" w:themeColor="text1"/>
          <w:sz w:val="24"/>
          <w:szCs w:val="24"/>
          <w:lang w:val="en-TR"/>
        </w:rPr>
        <w:t>Practice of hospitality management</w:t>
      </w:r>
      <w:r w:rsidRPr="004477CC">
        <w:rPr>
          <w:rFonts w:eastAsia="Times New Roman"/>
          <w:color w:val="000000" w:themeColor="text1"/>
          <w:sz w:val="24"/>
          <w:szCs w:val="24"/>
          <w:shd w:val="clear" w:color="auto" w:fill="FFFFFF"/>
          <w:lang w:val="en-TR"/>
        </w:rPr>
        <w:t>.</w:t>
      </w:r>
    </w:p>
    <w:p w14:paraId="183B9AE4" w14:textId="77777777" w:rsidR="00820A36" w:rsidRDefault="00820A36"/>
    <w:p w14:paraId="41B1CF68" w14:textId="77777777" w:rsidR="00820A36" w:rsidRDefault="00820A36"/>
    <w:sectPr w:rsidR="00820A36">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3A5F35"/>
    <w:multiLevelType w:val="multilevel"/>
    <w:tmpl w:val="9F82D7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25619BF"/>
    <w:multiLevelType w:val="multilevel"/>
    <w:tmpl w:val="B3A654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49B655D"/>
    <w:multiLevelType w:val="multilevel"/>
    <w:tmpl w:val="DFC402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9091B50"/>
    <w:multiLevelType w:val="multilevel"/>
    <w:tmpl w:val="2804789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2087917821">
    <w:abstractNumId w:val="2"/>
  </w:num>
  <w:num w:numId="2" w16cid:durableId="1582641634">
    <w:abstractNumId w:val="3"/>
  </w:num>
  <w:num w:numId="3" w16cid:durableId="1063019718">
    <w:abstractNumId w:val="1"/>
  </w:num>
  <w:num w:numId="4" w16cid:durableId="959067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0A36"/>
    <w:rsid w:val="00063EC3"/>
    <w:rsid w:val="0019243F"/>
    <w:rsid w:val="00405FE9"/>
    <w:rsid w:val="004477CC"/>
    <w:rsid w:val="0047049B"/>
    <w:rsid w:val="00653A8B"/>
    <w:rsid w:val="00820A36"/>
    <w:rsid w:val="00AF3E90"/>
  </w:rsids>
  <m:mathPr>
    <m:mathFont m:val="Cambria Math"/>
    <m:brkBin m:val="before"/>
    <m:brkBinSub m:val="--"/>
    <m:smallFrac m:val="0"/>
    <m:dispDef/>
    <m:lMargin m:val="0"/>
    <m:rMargin m:val="0"/>
    <m:defJc m:val="centerGroup"/>
    <m:wrapIndent m:val="1440"/>
    <m:intLim m:val="subSup"/>
    <m:naryLim m:val="undOvr"/>
  </m:mathPr>
  <w:themeFontLang w:val="en-TR"/>
  <w:clrSchemeMapping w:bg1="light1" w:t1="dark1" w:bg2="light2" w:t2="dark2" w:accent1="accent1" w:accent2="accent2" w:accent3="accent3" w:accent4="accent4" w:accent5="accent5" w:accent6="accent6" w:hyperlink="hyperlink" w:followedHyperlink="followedHyperlink"/>
  <w:decimalSymbol w:val=","/>
  <w:listSeparator w:val=","/>
  <w14:docId w14:val="7E84A7F2"/>
  <w15:docId w15:val="{20E42D50-DFED-0349-8496-E96CEC09F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4477CC"/>
    <w:rPr>
      <w:color w:val="0000FF" w:themeColor="hyperlink"/>
      <w:u w:val="single"/>
    </w:rPr>
  </w:style>
  <w:style w:type="character" w:styleId="UnresolvedMention">
    <w:name w:val="Unresolved Mention"/>
    <w:basedOn w:val="DefaultParagraphFont"/>
    <w:uiPriority w:val="99"/>
    <w:semiHidden/>
    <w:unhideWhenUsed/>
    <w:rsid w:val="004477CC"/>
    <w:rPr>
      <w:color w:val="605E5C"/>
      <w:shd w:val="clear" w:color="auto" w:fill="E1DFDD"/>
    </w:rPr>
  </w:style>
  <w:style w:type="character" w:customStyle="1" w:styleId="apple-converted-space">
    <w:name w:val="apple-converted-space"/>
    <w:basedOn w:val="DefaultParagraphFont"/>
    <w:rsid w:val="004477CC"/>
  </w:style>
  <w:style w:type="character" w:styleId="FollowedHyperlink">
    <w:name w:val="FollowedHyperlink"/>
    <w:basedOn w:val="DefaultParagraphFont"/>
    <w:uiPriority w:val="99"/>
    <w:semiHidden/>
    <w:unhideWhenUsed/>
    <w:rsid w:val="004477CC"/>
    <w:rPr>
      <w:color w:val="800080" w:themeColor="followedHyperlink"/>
      <w:u w:val="single"/>
    </w:rPr>
  </w:style>
  <w:style w:type="paragraph" w:styleId="TOCHeading">
    <w:name w:val="TOC Heading"/>
    <w:basedOn w:val="Heading1"/>
    <w:next w:val="Normal"/>
    <w:uiPriority w:val="39"/>
    <w:unhideWhenUsed/>
    <w:qFormat/>
    <w:rsid w:val="0019243F"/>
    <w:pPr>
      <w:spacing w:before="480" w:after="0"/>
      <w:outlineLvl w:val="9"/>
    </w:pPr>
    <w:rPr>
      <w:rFonts w:asciiTheme="majorHAnsi" w:eastAsiaTheme="majorEastAsia" w:hAnsiTheme="majorHAnsi" w:cstheme="majorBidi"/>
      <w:b/>
      <w:bCs/>
      <w:color w:val="365F91" w:themeColor="accent1" w:themeShade="BF"/>
      <w:sz w:val="28"/>
      <w:szCs w:val="28"/>
      <w:lang w:val="en-US" w:eastAsia="en-US"/>
    </w:rPr>
  </w:style>
  <w:style w:type="paragraph" w:styleId="TOC1">
    <w:name w:val="toc 1"/>
    <w:basedOn w:val="Normal"/>
    <w:next w:val="Normal"/>
    <w:autoRedefine/>
    <w:uiPriority w:val="39"/>
    <w:unhideWhenUsed/>
    <w:rsid w:val="0019243F"/>
    <w:pPr>
      <w:pBdr>
        <w:between w:val="double" w:sz="6" w:space="0" w:color="auto"/>
      </w:pBdr>
      <w:spacing w:before="120" w:after="120"/>
      <w:jc w:val="center"/>
    </w:pPr>
    <w:rPr>
      <w:rFonts w:asciiTheme="minorHAnsi" w:hAnsiTheme="minorHAnsi"/>
      <w:b/>
      <w:bCs/>
      <w:i/>
      <w:iCs/>
      <w:sz w:val="24"/>
      <w:szCs w:val="24"/>
    </w:rPr>
  </w:style>
  <w:style w:type="paragraph" w:styleId="TOC2">
    <w:name w:val="toc 2"/>
    <w:basedOn w:val="Normal"/>
    <w:next w:val="Normal"/>
    <w:autoRedefine/>
    <w:uiPriority w:val="39"/>
    <w:semiHidden/>
    <w:unhideWhenUsed/>
    <w:rsid w:val="0019243F"/>
    <w:pPr>
      <w:pBdr>
        <w:between w:val="double" w:sz="6" w:space="0" w:color="auto"/>
      </w:pBdr>
      <w:spacing w:before="120" w:after="120"/>
      <w:jc w:val="center"/>
    </w:pPr>
    <w:rPr>
      <w:rFonts w:asciiTheme="minorHAnsi" w:hAnsiTheme="minorHAnsi"/>
      <w:i/>
      <w:iCs/>
      <w:sz w:val="20"/>
      <w:szCs w:val="20"/>
    </w:rPr>
  </w:style>
  <w:style w:type="paragraph" w:styleId="TOC3">
    <w:name w:val="toc 3"/>
    <w:basedOn w:val="Normal"/>
    <w:next w:val="Normal"/>
    <w:autoRedefine/>
    <w:uiPriority w:val="39"/>
    <w:semiHidden/>
    <w:unhideWhenUsed/>
    <w:rsid w:val="0019243F"/>
    <w:pPr>
      <w:pBdr>
        <w:between w:val="double" w:sz="6" w:space="0" w:color="auto"/>
      </w:pBdr>
      <w:spacing w:before="120" w:after="120"/>
      <w:ind w:left="220"/>
      <w:jc w:val="center"/>
    </w:pPr>
    <w:rPr>
      <w:rFonts w:asciiTheme="minorHAnsi" w:hAnsiTheme="minorHAnsi"/>
      <w:sz w:val="20"/>
      <w:szCs w:val="20"/>
    </w:rPr>
  </w:style>
  <w:style w:type="paragraph" w:styleId="TOC4">
    <w:name w:val="toc 4"/>
    <w:basedOn w:val="Normal"/>
    <w:next w:val="Normal"/>
    <w:autoRedefine/>
    <w:uiPriority w:val="39"/>
    <w:semiHidden/>
    <w:unhideWhenUsed/>
    <w:rsid w:val="0019243F"/>
    <w:pPr>
      <w:pBdr>
        <w:between w:val="double" w:sz="6" w:space="0" w:color="auto"/>
      </w:pBdr>
      <w:spacing w:before="120" w:after="120"/>
      <w:ind w:left="440"/>
      <w:jc w:val="center"/>
    </w:pPr>
    <w:rPr>
      <w:rFonts w:asciiTheme="minorHAnsi" w:hAnsiTheme="minorHAnsi"/>
      <w:sz w:val="20"/>
      <w:szCs w:val="20"/>
    </w:rPr>
  </w:style>
  <w:style w:type="paragraph" w:styleId="TOC5">
    <w:name w:val="toc 5"/>
    <w:basedOn w:val="Normal"/>
    <w:next w:val="Normal"/>
    <w:autoRedefine/>
    <w:uiPriority w:val="39"/>
    <w:semiHidden/>
    <w:unhideWhenUsed/>
    <w:rsid w:val="0019243F"/>
    <w:pPr>
      <w:pBdr>
        <w:between w:val="double" w:sz="6" w:space="0" w:color="auto"/>
      </w:pBdr>
      <w:spacing w:before="120" w:after="120"/>
      <w:ind w:left="660"/>
      <w:jc w:val="center"/>
    </w:pPr>
    <w:rPr>
      <w:rFonts w:asciiTheme="minorHAnsi" w:hAnsiTheme="minorHAnsi"/>
      <w:sz w:val="20"/>
      <w:szCs w:val="20"/>
    </w:rPr>
  </w:style>
  <w:style w:type="paragraph" w:styleId="TOC6">
    <w:name w:val="toc 6"/>
    <w:basedOn w:val="Normal"/>
    <w:next w:val="Normal"/>
    <w:autoRedefine/>
    <w:uiPriority w:val="39"/>
    <w:semiHidden/>
    <w:unhideWhenUsed/>
    <w:rsid w:val="0019243F"/>
    <w:pPr>
      <w:pBdr>
        <w:between w:val="double" w:sz="6" w:space="0" w:color="auto"/>
      </w:pBdr>
      <w:spacing w:before="120" w:after="120"/>
      <w:ind w:left="880"/>
      <w:jc w:val="center"/>
    </w:pPr>
    <w:rPr>
      <w:rFonts w:asciiTheme="minorHAnsi" w:hAnsiTheme="minorHAnsi"/>
      <w:sz w:val="20"/>
      <w:szCs w:val="20"/>
    </w:rPr>
  </w:style>
  <w:style w:type="paragraph" w:styleId="TOC7">
    <w:name w:val="toc 7"/>
    <w:basedOn w:val="Normal"/>
    <w:next w:val="Normal"/>
    <w:autoRedefine/>
    <w:uiPriority w:val="39"/>
    <w:semiHidden/>
    <w:unhideWhenUsed/>
    <w:rsid w:val="0019243F"/>
    <w:pPr>
      <w:pBdr>
        <w:between w:val="double" w:sz="6" w:space="0" w:color="auto"/>
      </w:pBdr>
      <w:spacing w:before="120" w:after="120"/>
      <w:ind w:left="1100"/>
      <w:jc w:val="center"/>
    </w:pPr>
    <w:rPr>
      <w:rFonts w:asciiTheme="minorHAnsi" w:hAnsiTheme="minorHAnsi"/>
      <w:sz w:val="20"/>
      <w:szCs w:val="20"/>
    </w:rPr>
  </w:style>
  <w:style w:type="paragraph" w:styleId="TOC8">
    <w:name w:val="toc 8"/>
    <w:basedOn w:val="Normal"/>
    <w:next w:val="Normal"/>
    <w:autoRedefine/>
    <w:uiPriority w:val="39"/>
    <w:semiHidden/>
    <w:unhideWhenUsed/>
    <w:rsid w:val="0019243F"/>
    <w:pPr>
      <w:pBdr>
        <w:between w:val="double" w:sz="6" w:space="0" w:color="auto"/>
      </w:pBdr>
      <w:spacing w:before="120" w:after="120"/>
      <w:ind w:left="1320"/>
      <w:jc w:val="center"/>
    </w:pPr>
    <w:rPr>
      <w:rFonts w:asciiTheme="minorHAnsi" w:hAnsiTheme="minorHAnsi"/>
      <w:sz w:val="20"/>
      <w:szCs w:val="20"/>
    </w:rPr>
  </w:style>
  <w:style w:type="paragraph" w:styleId="TOC9">
    <w:name w:val="toc 9"/>
    <w:basedOn w:val="Normal"/>
    <w:next w:val="Normal"/>
    <w:autoRedefine/>
    <w:uiPriority w:val="39"/>
    <w:semiHidden/>
    <w:unhideWhenUsed/>
    <w:rsid w:val="0019243F"/>
    <w:pPr>
      <w:pBdr>
        <w:between w:val="double" w:sz="6" w:space="0" w:color="auto"/>
      </w:pBdr>
      <w:spacing w:before="120" w:after="120"/>
      <w:ind w:left="1540"/>
      <w:jc w:val="center"/>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462411">
      <w:bodyDiv w:val="1"/>
      <w:marLeft w:val="0"/>
      <w:marRight w:val="0"/>
      <w:marTop w:val="0"/>
      <w:marBottom w:val="0"/>
      <w:divBdr>
        <w:top w:val="none" w:sz="0" w:space="0" w:color="auto"/>
        <w:left w:val="none" w:sz="0" w:space="0" w:color="auto"/>
        <w:bottom w:val="none" w:sz="0" w:space="0" w:color="auto"/>
        <w:right w:val="none" w:sz="0" w:space="0" w:color="auto"/>
      </w:divBdr>
    </w:div>
    <w:div w:id="460465582">
      <w:bodyDiv w:val="1"/>
      <w:marLeft w:val="0"/>
      <w:marRight w:val="0"/>
      <w:marTop w:val="0"/>
      <w:marBottom w:val="0"/>
      <w:divBdr>
        <w:top w:val="none" w:sz="0" w:space="0" w:color="auto"/>
        <w:left w:val="none" w:sz="0" w:space="0" w:color="auto"/>
        <w:bottom w:val="none" w:sz="0" w:space="0" w:color="auto"/>
        <w:right w:val="none" w:sz="0" w:space="0" w:color="auto"/>
      </w:divBdr>
    </w:div>
    <w:div w:id="532696181">
      <w:bodyDiv w:val="1"/>
      <w:marLeft w:val="0"/>
      <w:marRight w:val="0"/>
      <w:marTop w:val="0"/>
      <w:marBottom w:val="0"/>
      <w:divBdr>
        <w:top w:val="none" w:sz="0" w:space="0" w:color="auto"/>
        <w:left w:val="none" w:sz="0" w:space="0" w:color="auto"/>
        <w:bottom w:val="none" w:sz="0" w:space="0" w:color="auto"/>
        <w:right w:val="none" w:sz="0" w:space="0" w:color="auto"/>
      </w:divBdr>
    </w:div>
    <w:div w:id="709183398">
      <w:bodyDiv w:val="1"/>
      <w:marLeft w:val="0"/>
      <w:marRight w:val="0"/>
      <w:marTop w:val="0"/>
      <w:marBottom w:val="0"/>
      <w:divBdr>
        <w:top w:val="none" w:sz="0" w:space="0" w:color="auto"/>
        <w:left w:val="none" w:sz="0" w:space="0" w:color="auto"/>
        <w:bottom w:val="none" w:sz="0" w:space="0" w:color="auto"/>
        <w:right w:val="none" w:sz="0" w:space="0" w:color="auto"/>
      </w:divBdr>
    </w:div>
    <w:div w:id="1000474831">
      <w:bodyDiv w:val="1"/>
      <w:marLeft w:val="0"/>
      <w:marRight w:val="0"/>
      <w:marTop w:val="0"/>
      <w:marBottom w:val="0"/>
      <w:divBdr>
        <w:top w:val="none" w:sz="0" w:space="0" w:color="auto"/>
        <w:left w:val="none" w:sz="0" w:space="0" w:color="auto"/>
        <w:bottom w:val="none" w:sz="0" w:space="0" w:color="auto"/>
        <w:right w:val="none" w:sz="0" w:space="0" w:color="auto"/>
      </w:divBdr>
    </w:div>
    <w:div w:id="1657226942">
      <w:bodyDiv w:val="1"/>
      <w:marLeft w:val="0"/>
      <w:marRight w:val="0"/>
      <w:marTop w:val="0"/>
      <w:marBottom w:val="0"/>
      <w:divBdr>
        <w:top w:val="none" w:sz="0" w:space="0" w:color="auto"/>
        <w:left w:val="none" w:sz="0" w:space="0" w:color="auto"/>
        <w:bottom w:val="none" w:sz="0" w:space="0" w:color="auto"/>
        <w:right w:val="none" w:sz="0" w:space="0" w:color="auto"/>
      </w:divBdr>
    </w:div>
    <w:div w:id="1720132120">
      <w:bodyDiv w:val="1"/>
      <w:marLeft w:val="0"/>
      <w:marRight w:val="0"/>
      <w:marTop w:val="0"/>
      <w:marBottom w:val="0"/>
      <w:divBdr>
        <w:top w:val="none" w:sz="0" w:space="0" w:color="auto"/>
        <w:left w:val="none" w:sz="0" w:space="0" w:color="auto"/>
        <w:bottom w:val="none" w:sz="0" w:space="0" w:color="auto"/>
        <w:right w:val="none" w:sz="0" w:space="0" w:color="auto"/>
      </w:divBdr>
    </w:div>
    <w:div w:id="19551663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financemanagement.com/budgeting/traditional-budgeting" TargetMode="Externa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hyperlink" Target="https://onaccounting.co.za/difference-between-traditional-budgeting-and-zero-based-budgeting/"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4hoteliers.com/features/article/14906" TargetMode="External"/><Relationship Id="rId5" Type="http://schemas.openxmlformats.org/officeDocument/2006/relationships/settings" Target="settings.xml"/><Relationship Id="rId10" Type="http://schemas.openxmlformats.org/officeDocument/2006/relationships/hyperlink" Target="https://www2.deloitte.com/us/en/misc/search.html?qr=zero%20based%20budgeting%20zero%20or%20hero" TargetMode="External"/><Relationship Id="rId4" Type="http://schemas.openxmlformats.org/officeDocument/2006/relationships/styles" Target="styles.xml"/><Relationship Id="rId9" Type="http://schemas.openxmlformats.org/officeDocument/2006/relationships/hyperlink" Target="https://www.insightsoftware.com/blog/zero-based-budgetin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go:gDocsCustomXmlDataStorage xmlns:go="http://customooxmlschemas.google.com/" xmlns:r="http://schemas.openxmlformats.org/officeDocument/2006/relationships">
  <go:docsCustomData xmlns:go="http://customooxmlschemas.google.com/" roundtripDataSignature="AMtx7miS4SyqXfDPrB+c5z1vkpgG2CCREg==">AMUW2mWM+SKC7R7YN4AHy0xHoY69yiyBdoXsoP00tPjGJnqoA24myibM9hfXHPUqtUgI2GR/Yz+a0iB5PlN2O5NfaWUVypBlW1ajQ+Gvdkbbb8gqvN3SO63xkb3bPXIZHGit3MHfONLKRoKirY5co/xlYTGOUcRoGSKqup1NEAmKJ4y+RaeQ2VTXv4iRP1fanajfP5G4aaGv3hlIa+MH5aVUFOT4hdh73suM86YwlsQ7qD6ORuenM98T1RYtbzYEgAmsHSRtSVzOSBEsQjHrnWQ19VOFjvDR/vZOfjFaYIflNTyEsZRhoQXjTgNcArcf3zSSbUoB6xOQ</go:docsCustomData>
</go:gDocsCustomXmlDataStorage>
</file>

<file path=customXml/itemProps1.xml><?xml version="1.0" encoding="utf-8"?>
<ds:datastoreItem xmlns:ds="http://schemas.openxmlformats.org/officeDocument/2006/customXml" ds:itemID="{FAFD5FA6-3A05-144C-ADBB-EAE844DDA0B4}">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12</Pages>
  <Words>2380</Words>
  <Characters>14212</Characters>
  <Application>Microsoft Office Word</Application>
  <DocSecurity>0</DocSecurity>
  <Lines>302</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4</cp:revision>
  <dcterms:created xsi:type="dcterms:W3CDTF">2022-07-06T14:59:00Z</dcterms:created>
  <dcterms:modified xsi:type="dcterms:W3CDTF">2022-07-06T16:36:00Z</dcterms:modified>
</cp:coreProperties>
</file>