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6E8B0" w14:textId="28E8F31F" w:rsidR="000C0E87" w:rsidRPr="00E17221" w:rsidRDefault="005D3CBB">
      <w:pPr>
        <w:rPr>
          <w:b/>
          <w:sz w:val="36"/>
          <w:szCs w:val="36"/>
          <w:lang w:val="en-GB"/>
        </w:rPr>
      </w:pPr>
      <w:r>
        <w:rPr>
          <w:b/>
          <w:noProof/>
          <w:sz w:val="36"/>
          <w:szCs w:val="36"/>
          <w:lang w:val="en-GB"/>
        </w:rPr>
        <w:drawing>
          <wp:inline distT="0" distB="0" distL="0" distR="0" wp14:anchorId="0BC3A73C" wp14:editId="6B251B26">
            <wp:extent cx="5943600" cy="2057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943600" cy="2057400"/>
                    </a:xfrm>
                    <a:prstGeom prst="rect">
                      <a:avLst/>
                    </a:prstGeom>
                  </pic:spPr>
                </pic:pic>
              </a:graphicData>
            </a:graphic>
          </wp:inline>
        </w:drawing>
      </w:r>
    </w:p>
    <w:p w14:paraId="2929793D" w14:textId="77777777" w:rsidR="000C0E87" w:rsidRPr="00E17221" w:rsidRDefault="000C0E87">
      <w:pPr>
        <w:rPr>
          <w:b/>
          <w:sz w:val="36"/>
          <w:szCs w:val="36"/>
          <w:lang w:val="en-GB"/>
        </w:rPr>
      </w:pPr>
    </w:p>
    <w:p w14:paraId="371CCFB5" w14:textId="77777777" w:rsidR="000C0E87" w:rsidRPr="00E17221" w:rsidRDefault="000C0E87">
      <w:pPr>
        <w:rPr>
          <w:b/>
          <w:sz w:val="36"/>
          <w:szCs w:val="36"/>
          <w:lang w:val="en-GB"/>
        </w:rPr>
      </w:pPr>
    </w:p>
    <w:p w14:paraId="67593595" w14:textId="77777777" w:rsidR="000C0E87" w:rsidRPr="00E17221" w:rsidRDefault="000C0E87">
      <w:pPr>
        <w:rPr>
          <w:b/>
          <w:sz w:val="28"/>
          <w:szCs w:val="28"/>
          <w:lang w:val="en-GB"/>
        </w:rPr>
      </w:pPr>
    </w:p>
    <w:p w14:paraId="6469855F" w14:textId="66F27A38" w:rsidR="000C0E87" w:rsidRPr="00E17221" w:rsidRDefault="0021264C">
      <w:pPr>
        <w:rPr>
          <w:b/>
          <w:sz w:val="28"/>
          <w:szCs w:val="28"/>
          <w:lang w:val="en-GB"/>
        </w:rPr>
      </w:pPr>
      <w:r w:rsidRPr="00E17221">
        <w:rPr>
          <w:b/>
          <w:sz w:val="28"/>
          <w:szCs w:val="28"/>
          <w:lang w:val="en-GB"/>
        </w:rPr>
        <w:t>Student name:</w:t>
      </w:r>
      <w:r w:rsidR="005D3CBB">
        <w:rPr>
          <w:b/>
          <w:sz w:val="28"/>
          <w:szCs w:val="28"/>
          <w:lang w:val="en-GB"/>
        </w:rPr>
        <w:t xml:space="preserve"> Momoh Kargbo</w:t>
      </w:r>
    </w:p>
    <w:p w14:paraId="3F2E6B19" w14:textId="711F55A9" w:rsidR="000C0E87" w:rsidRPr="00E17221" w:rsidRDefault="0021264C">
      <w:pPr>
        <w:rPr>
          <w:b/>
          <w:sz w:val="28"/>
          <w:szCs w:val="28"/>
          <w:lang w:val="en-GB"/>
        </w:rPr>
      </w:pPr>
      <w:r w:rsidRPr="00E17221">
        <w:rPr>
          <w:b/>
          <w:sz w:val="28"/>
          <w:szCs w:val="28"/>
          <w:lang w:val="en-GB"/>
        </w:rPr>
        <w:t>Student ID:</w:t>
      </w:r>
      <w:r w:rsidR="005D3CBB">
        <w:rPr>
          <w:b/>
          <w:sz w:val="28"/>
          <w:szCs w:val="28"/>
          <w:lang w:val="en-GB"/>
        </w:rPr>
        <w:t>2007682</w:t>
      </w:r>
    </w:p>
    <w:p w14:paraId="72CF72E6" w14:textId="290FD2F8" w:rsidR="000C0E87" w:rsidRDefault="005D3CBB">
      <w:pPr>
        <w:rPr>
          <w:b/>
          <w:sz w:val="28"/>
          <w:szCs w:val="28"/>
          <w:lang w:val="en-GB"/>
        </w:rPr>
      </w:pPr>
      <w:r>
        <w:rPr>
          <w:b/>
          <w:sz w:val="28"/>
          <w:szCs w:val="28"/>
          <w:lang w:val="en-GB"/>
        </w:rPr>
        <w:t>Moodle Code BMHP 6021</w:t>
      </w:r>
    </w:p>
    <w:p w14:paraId="5F1D3A73" w14:textId="6AE9A378" w:rsidR="00EF3431" w:rsidRPr="00E17221" w:rsidRDefault="009468FE">
      <w:pPr>
        <w:rPr>
          <w:b/>
          <w:sz w:val="28"/>
          <w:szCs w:val="28"/>
          <w:lang w:val="en-GB"/>
        </w:rPr>
      </w:pPr>
      <w:r>
        <w:rPr>
          <w:b/>
          <w:sz w:val="28"/>
          <w:szCs w:val="28"/>
          <w:lang w:val="en-GB"/>
        </w:rPr>
        <w:t>Topic</w:t>
      </w:r>
      <w:r w:rsidR="00EF3431">
        <w:rPr>
          <w:b/>
          <w:sz w:val="28"/>
          <w:szCs w:val="28"/>
          <w:lang w:val="en-GB"/>
        </w:rPr>
        <w:t xml:space="preserve"> Sustainable Development Goals</w:t>
      </w:r>
      <w:r w:rsidR="00531C83">
        <w:rPr>
          <w:b/>
          <w:sz w:val="28"/>
          <w:szCs w:val="28"/>
          <w:lang w:val="en-GB"/>
        </w:rPr>
        <w:t xml:space="preserve"> in Bristol City</w:t>
      </w:r>
    </w:p>
    <w:p w14:paraId="1B77D313" w14:textId="77777777" w:rsidR="000C0E87" w:rsidRPr="00E17221" w:rsidRDefault="000C0E87">
      <w:pPr>
        <w:rPr>
          <w:b/>
          <w:sz w:val="28"/>
          <w:szCs w:val="28"/>
          <w:lang w:val="en-GB"/>
        </w:rPr>
      </w:pPr>
    </w:p>
    <w:p w14:paraId="5EE93A92" w14:textId="77777777" w:rsidR="000C0E87" w:rsidRPr="00E17221" w:rsidRDefault="000C0E87">
      <w:pPr>
        <w:rPr>
          <w:b/>
          <w:sz w:val="28"/>
          <w:szCs w:val="28"/>
          <w:lang w:val="en-GB"/>
        </w:rPr>
      </w:pPr>
    </w:p>
    <w:p w14:paraId="3478D57F" w14:textId="77777777" w:rsidR="000C0E87" w:rsidRPr="00E17221" w:rsidRDefault="000C0E87">
      <w:pPr>
        <w:rPr>
          <w:b/>
          <w:sz w:val="28"/>
          <w:szCs w:val="28"/>
          <w:lang w:val="en-GB"/>
        </w:rPr>
      </w:pPr>
    </w:p>
    <w:p w14:paraId="1AA3368A" w14:textId="77777777" w:rsidR="000C0E87" w:rsidRPr="00E17221" w:rsidRDefault="000C0E87">
      <w:pPr>
        <w:rPr>
          <w:b/>
          <w:sz w:val="28"/>
          <w:szCs w:val="28"/>
          <w:lang w:val="en-GB"/>
        </w:rPr>
      </w:pPr>
    </w:p>
    <w:p w14:paraId="027017F7" w14:textId="77777777" w:rsidR="000C0E87" w:rsidRPr="00E17221" w:rsidRDefault="000C0E87">
      <w:pPr>
        <w:rPr>
          <w:b/>
          <w:sz w:val="28"/>
          <w:szCs w:val="28"/>
          <w:lang w:val="en-GB"/>
        </w:rPr>
      </w:pPr>
    </w:p>
    <w:p w14:paraId="21540B51" w14:textId="77777777" w:rsidR="000C0E87" w:rsidRPr="00E17221" w:rsidRDefault="000C0E87">
      <w:pPr>
        <w:rPr>
          <w:b/>
          <w:sz w:val="28"/>
          <w:szCs w:val="28"/>
          <w:lang w:val="en-GB"/>
        </w:rPr>
      </w:pPr>
    </w:p>
    <w:p w14:paraId="3042D8D4" w14:textId="77777777" w:rsidR="000C0E87" w:rsidRPr="00E17221" w:rsidRDefault="000C0E87">
      <w:pPr>
        <w:rPr>
          <w:b/>
          <w:sz w:val="28"/>
          <w:szCs w:val="28"/>
          <w:lang w:val="en-GB"/>
        </w:rPr>
      </w:pPr>
    </w:p>
    <w:p w14:paraId="0F85028D" w14:textId="77777777" w:rsidR="000C0E87" w:rsidRPr="00E17221" w:rsidRDefault="000C0E87">
      <w:pPr>
        <w:rPr>
          <w:b/>
          <w:sz w:val="28"/>
          <w:szCs w:val="28"/>
          <w:lang w:val="en-GB"/>
        </w:rPr>
      </w:pPr>
    </w:p>
    <w:p w14:paraId="7CBFA446" w14:textId="77777777" w:rsidR="000C0E87" w:rsidRPr="00E17221" w:rsidRDefault="000C0E87">
      <w:pPr>
        <w:rPr>
          <w:b/>
          <w:sz w:val="28"/>
          <w:szCs w:val="28"/>
          <w:lang w:val="en-GB"/>
        </w:rPr>
      </w:pPr>
    </w:p>
    <w:p w14:paraId="5F0E1574" w14:textId="77777777" w:rsidR="000C0E87" w:rsidRPr="00E17221" w:rsidRDefault="000C0E87">
      <w:pPr>
        <w:rPr>
          <w:b/>
          <w:sz w:val="28"/>
          <w:szCs w:val="28"/>
          <w:lang w:val="en-GB"/>
        </w:rPr>
      </w:pPr>
    </w:p>
    <w:p w14:paraId="3A59DF14" w14:textId="77777777" w:rsidR="000C0E87" w:rsidRPr="00E17221" w:rsidRDefault="000C0E87">
      <w:pPr>
        <w:rPr>
          <w:b/>
          <w:sz w:val="28"/>
          <w:szCs w:val="28"/>
          <w:lang w:val="en-GB"/>
        </w:rPr>
      </w:pPr>
    </w:p>
    <w:p w14:paraId="24CFD73C" w14:textId="77777777" w:rsidR="000C0E87" w:rsidRPr="00E17221" w:rsidRDefault="000C0E87">
      <w:pPr>
        <w:rPr>
          <w:b/>
          <w:sz w:val="28"/>
          <w:szCs w:val="28"/>
          <w:lang w:val="en-GB"/>
        </w:rPr>
      </w:pPr>
    </w:p>
    <w:p w14:paraId="5480F1E3" w14:textId="77777777" w:rsidR="000C0E87" w:rsidRPr="00E17221" w:rsidRDefault="000C0E87">
      <w:pPr>
        <w:rPr>
          <w:b/>
          <w:sz w:val="28"/>
          <w:szCs w:val="28"/>
          <w:lang w:val="en-GB"/>
        </w:rPr>
      </w:pPr>
    </w:p>
    <w:p w14:paraId="71CC6A2D" w14:textId="77777777" w:rsidR="000C0E87" w:rsidRPr="00E17221" w:rsidRDefault="000C0E87">
      <w:pPr>
        <w:rPr>
          <w:b/>
          <w:sz w:val="28"/>
          <w:szCs w:val="28"/>
          <w:lang w:val="en-GB"/>
        </w:rPr>
      </w:pPr>
    </w:p>
    <w:p w14:paraId="4A1242F3" w14:textId="77777777" w:rsidR="000C0E87" w:rsidRPr="00E17221" w:rsidRDefault="000C0E87">
      <w:pPr>
        <w:rPr>
          <w:b/>
          <w:sz w:val="28"/>
          <w:szCs w:val="28"/>
          <w:lang w:val="en-GB"/>
        </w:rPr>
      </w:pPr>
    </w:p>
    <w:p w14:paraId="399F2ED5" w14:textId="77777777" w:rsidR="000C0E87" w:rsidRPr="00E17221" w:rsidRDefault="000C0E87">
      <w:pPr>
        <w:rPr>
          <w:b/>
          <w:sz w:val="28"/>
          <w:szCs w:val="28"/>
          <w:lang w:val="en-GB"/>
        </w:rPr>
      </w:pPr>
    </w:p>
    <w:p w14:paraId="2AD470F4" w14:textId="77777777" w:rsidR="000C0E87" w:rsidRPr="00E17221" w:rsidRDefault="0021264C">
      <w:pPr>
        <w:jc w:val="center"/>
        <w:rPr>
          <w:b/>
          <w:sz w:val="32"/>
          <w:szCs w:val="32"/>
          <w:lang w:val="en-GB"/>
        </w:rPr>
      </w:pPr>
      <w:r w:rsidRPr="00E17221">
        <w:rPr>
          <w:b/>
          <w:sz w:val="32"/>
          <w:szCs w:val="32"/>
          <w:lang w:val="en-GB"/>
        </w:rPr>
        <w:t>Table of Contents</w:t>
      </w:r>
    </w:p>
    <w:p w14:paraId="32FE16BC" w14:textId="77777777" w:rsidR="000C0E87" w:rsidRPr="00E17221" w:rsidRDefault="000C0E87">
      <w:pPr>
        <w:rPr>
          <w:lang w:val="en-GB"/>
        </w:rPr>
      </w:pPr>
    </w:p>
    <w:p w14:paraId="58BAF8D2" w14:textId="77777777" w:rsidR="000C0E87" w:rsidRPr="00E17221" w:rsidRDefault="000C0E87">
      <w:pPr>
        <w:rPr>
          <w:lang w:val="en-GB"/>
        </w:rPr>
      </w:pPr>
    </w:p>
    <w:sdt>
      <w:sdtPr>
        <w:rPr>
          <w:lang w:val="en-GB"/>
        </w:rPr>
        <w:id w:val="1247144762"/>
        <w:docPartObj>
          <w:docPartGallery w:val="Table of Contents"/>
          <w:docPartUnique/>
        </w:docPartObj>
      </w:sdtPr>
      <w:sdtContent>
        <w:p w14:paraId="17E877EB" w14:textId="77777777" w:rsidR="000C0E87" w:rsidRPr="00E17221" w:rsidRDefault="0021264C">
          <w:pPr>
            <w:tabs>
              <w:tab w:val="right" w:pos="9360"/>
            </w:tabs>
            <w:spacing w:before="80" w:line="240" w:lineRule="auto"/>
            <w:rPr>
              <w:lang w:val="en-GB"/>
            </w:rPr>
          </w:pPr>
          <w:r w:rsidRPr="00E17221">
            <w:rPr>
              <w:lang w:val="en-GB"/>
            </w:rPr>
            <w:fldChar w:fldCharType="begin"/>
          </w:r>
          <w:r w:rsidRPr="00E17221">
            <w:rPr>
              <w:lang w:val="en-GB"/>
            </w:rPr>
            <w:instrText xml:space="preserve"> TOC \h \u \z </w:instrText>
          </w:r>
          <w:r w:rsidRPr="00E17221">
            <w:rPr>
              <w:lang w:val="en-GB"/>
            </w:rPr>
            <w:fldChar w:fldCharType="separate"/>
          </w:r>
          <w:hyperlink w:anchor="_5lafn3x3xp0p">
            <w:r w:rsidRPr="00E17221">
              <w:rPr>
                <w:b/>
                <w:lang w:val="en-GB"/>
              </w:rPr>
              <w:t>Introduction</w:t>
            </w:r>
          </w:hyperlink>
          <w:r w:rsidRPr="00E17221">
            <w:rPr>
              <w:b/>
              <w:lang w:val="en-GB"/>
            </w:rPr>
            <w:tab/>
          </w:r>
          <w:r w:rsidRPr="00E17221">
            <w:rPr>
              <w:lang w:val="en-GB"/>
            </w:rPr>
            <w:fldChar w:fldCharType="begin"/>
          </w:r>
          <w:r w:rsidRPr="00E17221">
            <w:rPr>
              <w:lang w:val="en-GB"/>
            </w:rPr>
            <w:instrText xml:space="preserve"> PAGEREF _5lafn3x3xp0p \h </w:instrText>
          </w:r>
          <w:r w:rsidRPr="00E17221">
            <w:rPr>
              <w:lang w:val="en-GB"/>
            </w:rPr>
          </w:r>
          <w:r w:rsidRPr="00E17221">
            <w:rPr>
              <w:lang w:val="en-GB"/>
            </w:rPr>
            <w:fldChar w:fldCharType="separate"/>
          </w:r>
          <w:r w:rsidRPr="00E17221">
            <w:rPr>
              <w:b/>
              <w:lang w:val="en-GB"/>
            </w:rPr>
            <w:t>3</w:t>
          </w:r>
          <w:r w:rsidRPr="00E17221">
            <w:rPr>
              <w:lang w:val="en-GB"/>
            </w:rPr>
            <w:fldChar w:fldCharType="end"/>
          </w:r>
        </w:p>
        <w:p w14:paraId="4C4D2DDD" w14:textId="77777777" w:rsidR="000C0E87" w:rsidRPr="00E17221" w:rsidRDefault="00000000">
          <w:pPr>
            <w:tabs>
              <w:tab w:val="right" w:pos="9360"/>
            </w:tabs>
            <w:spacing w:before="200" w:line="240" w:lineRule="auto"/>
            <w:rPr>
              <w:lang w:val="en-GB"/>
            </w:rPr>
          </w:pPr>
          <w:hyperlink w:anchor="_megpwile0ijj">
            <w:r w:rsidR="0021264C" w:rsidRPr="00E17221">
              <w:rPr>
                <w:b/>
                <w:lang w:val="en-GB"/>
              </w:rPr>
              <w:t>Analysis of the 17 Sustainable Development Goals</w:t>
            </w:r>
          </w:hyperlink>
          <w:r w:rsidR="0021264C" w:rsidRPr="00E17221">
            <w:rPr>
              <w:b/>
              <w:lang w:val="en-GB"/>
            </w:rPr>
            <w:tab/>
          </w:r>
          <w:r w:rsidR="0021264C" w:rsidRPr="00E17221">
            <w:rPr>
              <w:lang w:val="en-GB"/>
            </w:rPr>
            <w:fldChar w:fldCharType="begin"/>
          </w:r>
          <w:r w:rsidR="0021264C" w:rsidRPr="00E17221">
            <w:rPr>
              <w:lang w:val="en-GB"/>
            </w:rPr>
            <w:instrText xml:space="preserve"> PAGEREF _megpwile0ijj \h </w:instrText>
          </w:r>
          <w:r w:rsidR="0021264C" w:rsidRPr="00E17221">
            <w:rPr>
              <w:lang w:val="en-GB"/>
            </w:rPr>
          </w:r>
          <w:r w:rsidR="0021264C" w:rsidRPr="00E17221">
            <w:rPr>
              <w:lang w:val="en-GB"/>
            </w:rPr>
            <w:fldChar w:fldCharType="separate"/>
          </w:r>
          <w:r w:rsidR="0021264C" w:rsidRPr="00E17221">
            <w:rPr>
              <w:b/>
              <w:lang w:val="en-GB"/>
            </w:rPr>
            <w:t>4</w:t>
          </w:r>
          <w:r w:rsidR="0021264C" w:rsidRPr="00E17221">
            <w:rPr>
              <w:lang w:val="en-GB"/>
            </w:rPr>
            <w:fldChar w:fldCharType="end"/>
          </w:r>
        </w:p>
        <w:p w14:paraId="47E559AA" w14:textId="77777777" w:rsidR="000C0E87" w:rsidRPr="00E17221" w:rsidRDefault="00000000">
          <w:pPr>
            <w:tabs>
              <w:tab w:val="right" w:pos="9360"/>
            </w:tabs>
            <w:spacing w:before="200" w:line="240" w:lineRule="auto"/>
            <w:rPr>
              <w:lang w:val="en-GB"/>
            </w:rPr>
          </w:pPr>
          <w:hyperlink w:anchor="_y6xbefpu0hi">
            <w:r w:rsidR="0021264C" w:rsidRPr="00E17221">
              <w:rPr>
                <w:b/>
                <w:lang w:val="en-GB"/>
              </w:rPr>
              <w:t>Analysis of the 3 SDGs: Goal 3, Goal 4, and Goal 17</w:t>
            </w:r>
          </w:hyperlink>
          <w:r w:rsidR="0021264C" w:rsidRPr="00E17221">
            <w:rPr>
              <w:b/>
              <w:lang w:val="en-GB"/>
            </w:rPr>
            <w:tab/>
          </w:r>
          <w:r w:rsidR="0021264C" w:rsidRPr="00E17221">
            <w:rPr>
              <w:lang w:val="en-GB"/>
            </w:rPr>
            <w:fldChar w:fldCharType="begin"/>
          </w:r>
          <w:r w:rsidR="0021264C" w:rsidRPr="00E17221">
            <w:rPr>
              <w:lang w:val="en-GB"/>
            </w:rPr>
            <w:instrText xml:space="preserve"> PAGEREF _y6xbefpu0hi \h </w:instrText>
          </w:r>
          <w:r w:rsidR="0021264C" w:rsidRPr="00E17221">
            <w:rPr>
              <w:lang w:val="en-GB"/>
            </w:rPr>
          </w:r>
          <w:r w:rsidR="0021264C" w:rsidRPr="00E17221">
            <w:rPr>
              <w:lang w:val="en-GB"/>
            </w:rPr>
            <w:fldChar w:fldCharType="separate"/>
          </w:r>
          <w:r w:rsidR="0021264C" w:rsidRPr="00E17221">
            <w:rPr>
              <w:b/>
              <w:lang w:val="en-GB"/>
            </w:rPr>
            <w:t>8</w:t>
          </w:r>
          <w:r w:rsidR="0021264C" w:rsidRPr="00E17221">
            <w:rPr>
              <w:lang w:val="en-GB"/>
            </w:rPr>
            <w:fldChar w:fldCharType="end"/>
          </w:r>
        </w:p>
        <w:p w14:paraId="44ADBB8E" w14:textId="77777777" w:rsidR="000C0E87" w:rsidRPr="00E17221" w:rsidRDefault="00000000">
          <w:pPr>
            <w:tabs>
              <w:tab w:val="right" w:pos="9360"/>
            </w:tabs>
            <w:spacing w:before="60" w:line="240" w:lineRule="auto"/>
            <w:ind w:left="360"/>
            <w:rPr>
              <w:lang w:val="en-GB"/>
            </w:rPr>
          </w:pPr>
          <w:hyperlink w:anchor="_54643xkezfg5">
            <w:r w:rsidR="0021264C" w:rsidRPr="00E17221">
              <w:rPr>
                <w:lang w:val="en-GB"/>
              </w:rPr>
              <w:t>Goal-3: Excellent health and well-being</w:t>
            </w:r>
          </w:hyperlink>
          <w:r w:rsidR="0021264C" w:rsidRPr="00E17221">
            <w:rPr>
              <w:lang w:val="en-GB"/>
            </w:rPr>
            <w:tab/>
          </w:r>
          <w:r w:rsidR="0021264C" w:rsidRPr="00E17221">
            <w:rPr>
              <w:lang w:val="en-GB"/>
            </w:rPr>
            <w:fldChar w:fldCharType="begin"/>
          </w:r>
          <w:r w:rsidR="0021264C" w:rsidRPr="00E17221">
            <w:rPr>
              <w:lang w:val="en-GB"/>
            </w:rPr>
            <w:instrText xml:space="preserve"> PAGEREF _54643xkezfg5 \h </w:instrText>
          </w:r>
          <w:r w:rsidR="0021264C" w:rsidRPr="00E17221">
            <w:rPr>
              <w:lang w:val="en-GB"/>
            </w:rPr>
          </w:r>
          <w:r w:rsidR="0021264C" w:rsidRPr="00E17221">
            <w:rPr>
              <w:lang w:val="en-GB"/>
            </w:rPr>
            <w:fldChar w:fldCharType="separate"/>
          </w:r>
          <w:r w:rsidR="0021264C" w:rsidRPr="00E17221">
            <w:rPr>
              <w:lang w:val="en-GB"/>
            </w:rPr>
            <w:t>8</w:t>
          </w:r>
          <w:r w:rsidR="0021264C" w:rsidRPr="00E17221">
            <w:rPr>
              <w:lang w:val="en-GB"/>
            </w:rPr>
            <w:fldChar w:fldCharType="end"/>
          </w:r>
        </w:p>
        <w:p w14:paraId="58010689" w14:textId="77777777" w:rsidR="000C0E87" w:rsidRPr="00E17221" w:rsidRDefault="00000000">
          <w:pPr>
            <w:tabs>
              <w:tab w:val="right" w:pos="9360"/>
            </w:tabs>
            <w:spacing w:before="60" w:line="240" w:lineRule="auto"/>
            <w:ind w:left="360"/>
            <w:rPr>
              <w:lang w:val="en-GB"/>
            </w:rPr>
          </w:pPr>
          <w:hyperlink w:anchor="_uwngp9922l5w">
            <w:r w:rsidR="0021264C" w:rsidRPr="00E17221">
              <w:rPr>
                <w:lang w:val="en-GB"/>
              </w:rPr>
              <w:t>Goal-4: Excellent Education</w:t>
            </w:r>
          </w:hyperlink>
          <w:r w:rsidR="0021264C" w:rsidRPr="00E17221">
            <w:rPr>
              <w:lang w:val="en-GB"/>
            </w:rPr>
            <w:tab/>
          </w:r>
          <w:r w:rsidR="0021264C" w:rsidRPr="00E17221">
            <w:rPr>
              <w:lang w:val="en-GB"/>
            </w:rPr>
            <w:fldChar w:fldCharType="begin"/>
          </w:r>
          <w:r w:rsidR="0021264C" w:rsidRPr="00E17221">
            <w:rPr>
              <w:lang w:val="en-GB"/>
            </w:rPr>
            <w:instrText xml:space="preserve"> PAGEREF _uwngp9922l5w \h </w:instrText>
          </w:r>
          <w:r w:rsidR="0021264C" w:rsidRPr="00E17221">
            <w:rPr>
              <w:lang w:val="en-GB"/>
            </w:rPr>
          </w:r>
          <w:r w:rsidR="0021264C" w:rsidRPr="00E17221">
            <w:rPr>
              <w:lang w:val="en-GB"/>
            </w:rPr>
            <w:fldChar w:fldCharType="separate"/>
          </w:r>
          <w:r w:rsidR="0021264C" w:rsidRPr="00E17221">
            <w:rPr>
              <w:lang w:val="en-GB"/>
            </w:rPr>
            <w:t>8</w:t>
          </w:r>
          <w:r w:rsidR="0021264C" w:rsidRPr="00E17221">
            <w:rPr>
              <w:lang w:val="en-GB"/>
            </w:rPr>
            <w:fldChar w:fldCharType="end"/>
          </w:r>
        </w:p>
        <w:p w14:paraId="3A648857" w14:textId="77777777" w:rsidR="000C0E87" w:rsidRPr="00E17221" w:rsidRDefault="00000000">
          <w:pPr>
            <w:tabs>
              <w:tab w:val="right" w:pos="9360"/>
            </w:tabs>
            <w:spacing w:before="60" w:line="240" w:lineRule="auto"/>
            <w:ind w:left="360"/>
            <w:rPr>
              <w:lang w:val="en-GB"/>
            </w:rPr>
          </w:pPr>
          <w:hyperlink w:anchor="_uafamnf1iy4r">
            <w:r w:rsidR="0021264C" w:rsidRPr="00E17221">
              <w:rPr>
                <w:lang w:val="en-GB"/>
              </w:rPr>
              <w:t>Goal 17: Forming alliances to further the goals.</w:t>
            </w:r>
          </w:hyperlink>
          <w:r w:rsidR="0021264C" w:rsidRPr="00E17221">
            <w:rPr>
              <w:lang w:val="en-GB"/>
            </w:rPr>
            <w:tab/>
          </w:r>
          <w:r w:rsidR="0021264C" w:rsidRPr="00E17221">
            <w:rPr>
              <w:lang w:val="en-GB"/>
            </w:rPr>
            <w:fldChar w:fldCharType="begin"/>
          </w:r>
          <w:r w:rsidR="0021264C" w:rsidRPr="00E17221">
            <w:rPr>
              <w:lang w:val="en-GB"/>
            </w:rPr>
            <w:instrText xml:space="preserve"> PAGEREF _uafamnf1iy4r \h </w:instrText>
          </w:r>
          <w:r w:rsidR="0021264C" w:rsidRPr="00E17221">
            <w:rPr>
              <w:lang w:val="en-GB"/>
            </w:rPr>
          </w:r>
          <w:r w:rsidR="0021264C" w:rsidRPr="00E17221">
            <w:rPr>
              <w:lang w:val="en-GB"/>
            </w:rPr>
            <w:fldChar w:fldCharType="separate"/>
          </w:r>
          <w:r w:rsidR="0021264C" w:rsidRPr="00E17221">
            <w:rPr>
              <w:lang w:val="en-GB"/>
            </w:rPr>
            <w:t>8</w:t>
          </w:r>
          <w:r w:rsidR="0021264C" w:rsidRPr="00E17221">
            <w:rPr>
              <w:lang w:val="en-GB"/>
            </w:rPr>
            <w:fldChar w:fldCharType="end"/>
          </w:r>
        </w:p>
        <w:p w14:paraId="3DCF51E4" w14:textId="0C5E4146" w:rsidR="000C0E87" w:rsidRPr="00E17221" w:rsidRDefault="00000000">
          <w:pPr>
            <w:tabs>
              <w:tab w:val="right" w:pos="9360"/>
            </w:tabs>
            <w:spacing w:before="200" w:line="240" w:lineRule="auto"/>
            <w:rPr>
              <w:lang w:val="en-GB"/>
            </w:rPr>
          </w:pPr>
          <w:hyperlink w:anchor="_q3kfma2pvjqd">
            <w:r w:rsidR="0021264C" w:rsidRPr="00E17221">
              <w:rPr>
                <w:b/>
                <w:lang w:val="en-GB"/>
              </w:rPr>
              <w:t>Description of the mentioned city</w:t>
            </w:r>
          </w:hyperlink>
          <w:r w:rsidR="00EF3431">
            <w:rPr>
              <w:b/>
              <w:lang w:val="en-GB"/>
            </w:rPr>
            <w:t xml:space="preserve"> (Bristol City)</w:t>
          </w:r>
          <w:r w:rsidR="0021264C" w:rsidRPr="00E17221">
            <w:rPr>
              <w:b/>
              <w:lang w:val="en-GB"/>
            </w:rPr>
            <w:tab/>
          </w:r>
          <w:r w:rsidR="0021264C" w:rsidRPr="00E17221">
            <w:rPr>
              <w:lang w:val="en-GB"/>
            </w:rPr>
            <w:fldChar w:fldCharType="begin"/>
          </w:r>
          <w:r w:rsidR="0021264C" w:rsidRPr="00E17221">
            <w:rPr>
              <w:lang w:val="en-GB"/>
            </w:rPr>
            <w:instrText xml:space="preserve"> PAGEREF _q3kfma2pvjqd \h </w:instrText>
          </w:r>
          <w:r w:rsidR="0021264C" w:rsidRPr="00E17221">
            <w:rPr>
              <w:lang w:val="en-GB"/>
            </w:rPr>
          </w:r>
          <w:r w:rsidR="0021264C" w:rsidRPr="00E17221">
            <w:rPr>
              <w:lang w:val="en-GB"/>
            </w:rPr>
            <w:fldChar w:fldCharType="separate"/>
          </w:r>
          <w:r w:rsidR="0021264C" w:rsidRPr="00E17221">
            <w:rPr>
              <w:b/>
              <w:lang w:val="en-GB"/>
            </w:rPr>
            <w:t>9</w:t>
          </w:r>
          <w:r w:rsidR="0021264C" w:rsidRPr="00E17221">
            <w:rPr>
              <w:lang w:val="en-GB"/>
            </w:rPr>
            <w:fldChar w:fldCharType="end"/>
          </w:r>
        </w:p>
        <w:p w14:paraId="55855AF6" w14:textId="77777777" w:rsidR="000C0E87" w:rsidRPr="00E17221" w:rsidRDefault="00000000">
          <w:pPr>
            <w:tabs>
              <w:tab w:val="right" w:pos="9360"/>
            </w:tabs>
            <w:spacing w:before="200" w:line="240" w:lineRule="auto"/>
            <w:rPr>
              <w:lang w:val="en-GB"/>
            </w:rPr>
          </w:pPr>
          <w:hyperlink w:anchor="_7opc1440zz43">
            <w:r w:rsidR="0021264C" w:rsidRPr="00E17221">
              <w:rPr>
                <w:b/>
                <w:lang w:val="en-GB"/>
              </w:rPr>
              <w:t>Identifying UK activities and policies to achieve the three Goals</w:t>
            </w:r>
          </w:hyperlink>
          <w:r w:rsidR="0021264C" w:rsidRPr="00E17221">
            <w:rPr>
              <w:b/>
              <w:lang w:val="en-GB"/>
            </w:rPr>
            <w:tab/>
          </w:r>
          <w:r w:rsidR="0021264C" w:rsidRPr="00E17221">
            <w:rPr>
              <w:lang w:val="en-GB"/>
            </w:rPr>
            <w:fldChar w:fldCharType="begin"/>
          </w:r>
          <w:r w:rsidR="0021264C" w:rsidRPr="00E17221">
            <w:rPr>
              <w:lang w:val="en-GB"/>
            </w:rPr>
            <w:instrText xml:space="preserve"> PAGEREF _7opc1440zz43 \h </w:instrText>
          </w:r>
          <w:r w:rsidR="0021264C" w:rsidRPr="00E17221">
            <w:rPr>
              <w:lang w:val="en-GB"/>
            </w:rPr>
          </w:r>
          <w:r w:rsidR="0021264C" w:rsidRPr="00E17221">
            <w:rPr>
              <w:lang w:val="en-GB"/>
            </w:rPr>
            <w:fldChar w:fldCharType="separate"/>
          </w:r>
          <w:r w:rsidR="0021264C" w:rsidRPr="00E17221">
            <w:rPr>
              <w:b/>
              <w:lang w:val="en-GB"/>
            </w:rPr>
            <w:t>10</w:t>
          </w:r>
          <w:r w:rsidR="0021264C" w:rsidRPr="00E17221">
            <w:rPr>
              <w:lang w:val="en-GB"/>
            </w:rPr>
            <w:fldChar w:fldCharType="end"/>
          </w:r>
        </w:p>
        <w:p w14:paraId="77FF85FA" w14:textId="77777777" w:rsidR="000C0E87" w:rsidRPr="00E17221" w:rsidRDefault="00000000">
          <w:pPr>
            <w:tabs>
              <w:tab w:val="right" w:pos="9360"/>
            </w:tabs>
            <w:spacing w:before="200" w:line="240" w:lineRule="auto"/>
            <w:rPr>
              <w:lang w:val="en-GB"/>
            </w:rPr>
          </w:pPr>
          <w:hyperlink w:anchor="_5neyloegqcj3">
            <w:r w:rsidR="0021264C" w:rsidRPr="00E17221">
              <w:rPr>
                <w:b/>
                <w:lang w:val="en-GB"/>
              </w:rPr>
              <w:t>Policies at the local level city to achieve the three Goals</w:t>
            </w:r>
          </w:hyperlink>
          <w:r w:rsidR="0021264C" w:rsidRPr="00E17221">
            <w:rPr>
              <w:b/>
              <w:lang w:val="en-GB"/>
            </w:rPr>
            <w:tab/>
          </w:r>
          <w:r w:rsidR="0021264C" w:rsidRPr="00E17221">
            <w:rPr>
              <w:lang w:val="en-GB"/>
            </w:rPr>
            <w:fldChar w:fldCharType="begin"/>
          </w:r>
          <w:r w:rsidR="0021264C" w:rsidRPr="00E17221">
            <w:rPr>
              <w:lang w:val="en-GB"/>
            </w:rPr>
            <w:instrText xml:space="preserve"> PAGEREF _5neyloegqcj3 \h </w:instrText>
          </w:r>
          <w:r w:rsidR="0021264C" w:rsidRPr="00E17221">
            <w:rPr>
              <w:lang w:val="en-GB"/>
            </w:rPr>
          </w:r>
          <w:r w:rsidR="0021264C" w:rsidRPr="00E17221">
            <w:rPr>
              <w:lang w:val="en-GB"/>
            </w:rPr>
            <w:fldChar w:fldCharType="separate"/>
          </w:r>
          <w:r w:rsidR="0021264C" w:rsidRPr="00E17221">
            <w:rPr>
              <w:b/>
              <w:lang w:val="en-GB"/>
            </w:rPr>
            <w:t>12</w:t>
          </w:r>
          <w:r w:rsidR="0021264C" w:rsidRPr="00E17221">
            <w:rPr>
              <w:lang w:val="en-GB"/>
            </w:rPr>
            <w:fldChar w:fldCharType="end"/>
          </w:r>
        </w:p>
        <w:p w14:paraId="20C3B644" w14:textId="77777777" w:rsidR="000C0E87" w:rsidRPr="00E17221" w:rsidRDefault="00000000">
          <w:pPr>
            <w:tabs>
              <w:tab w:val="right" w:pos="9360"/>
            </w:tabs>
            <w:spacing w:before="60" w:line="240" w:lineRule="auto"/>
            <w:ind w:left="360"/>
            <w:rPr>
              <w:lang w:val="en-GB"/>
            </w:rPr>
          </w:pPr>
          <w:hyperlink w:anchor="_ucwhv9ktg1bk">
            <w:r w:rsidR="0021264C" w:rsidRPr="00E17221">
              <w:rPr>
                <w:lang w:val="en-GB"/>
              </w:rPr>
              <w:t>Healthy living and well-being</w:t>
            </w:r>
          </w:hyperlink>
          <w:r w:rsidR="0021264C" w:rsidRPr="00E17221">
            <w:rPr>
              <w:lang w:val="en-GB"/>
            </w:rPr>
            <w:tab/>
          </w:r>
          <w:r w:rsidR="0021264C" w:rsidRPr="00E17221">
            <w:rPr>
              <w:lang w:val="en-GB"/>
            </w:rPr>
            <w:fldChar w:fldCharType="begin"/>
          </w:r>
          <w:r w:rsidR="0021264C" w:rsidRPr="00E17221">
            <w:rPr>
              <w:lang w:val="en-GB"/>
            </w:rPr>
            <w:instrText xml:space="preserve"> PAGEREF _ucwhv9ktg1bk \h </w:instrText>
          </w:r>
          <w:r w:rsidR="0021264C" w:rsidRPr="00E17221">
            <w:rPr>
              <w:lang w:val="en-GB"/>
            </w:rPr>
          </w:r>
          <w:r w:rsidR="0021264C" w:rsidRPr="00E17221">
            <w:rPr>
              <w:lang w:val="en-GB"/>
            </w:rPr>
            <w:fldChar w:fldCharType="separate"/>
          </w:r>
          <w:r w:rsidR="0021264C" w:rsidRPr="00E17221">
            <w:rPr>
              <w:lang w:val="en-GB"/>
            </w:rPr>
            <w:t>12</w:t>
          </w:r>
          <w:r w:rsidR="0021264C" w:rsidRPr="00E17221">
            <w:rPr>
              <w:lang w:val="en-GB"/>
            </w:rPr>
            <w:fldChar w:fldCharType="end"/>
          </w:r>
        </w:p>
        <w:p w14:paraId="0F341EA8" w14:textId="77777777" w:rsidR="000C0E87" w:rsidRPr="00E17221" w:rsidRDefault="00000000">
          <w:pPr>
            <w:tabs>
              <w:tab w:val="right" w:pos="9360"/>
            </w:tabs>
            <w:spacing w:before="60" w:line="240" w:lineRule="auto"/>
            <w:ind w:left="360"/>
            <w:rPr>
              <w:lang w:val="en-GB"/>
            </w:rPr>
          </w:pPr>
          <w:hyperlink w:anchor="_qwpj62wvpzt2">
            <w:r w:rsidR="0021264C" w:rsidRPr="00E17221">
              <w:rPr>
                <w:lang w:val="en-GB"/>
              </w:rPr>
              <w:t>Quality Education:</w:t>
            </w:r>
          </w:hyperlink>
          <w:r w:rsidR="0021264C" w:rsidRPr="00E17221">
            <w:rPr>
              <w:lang w:val="en-GB"/>
            </w:rPr>
            <w:tab/>
          </w:r>
          <w:r w:rsidR="0021264C" w:rsidRPr="00E17221">
            <w:rPr>
              <w:lang w:val="en-GB"/>
            </w:rPr>
            <w:fldChar w:fldCharType="begin"/>
          </w:r>
          <w:r w:rsidR="0021264C" w:rsidRPr="00E17221">
            <w:rPr>
              <w:lang w:val="en-GB"/>
            </w:rPr>
            <w:instrText xml:space="preserve"> PAGEREF _qwpj62wvpzt2 \h </w:instrText>
          </w:r>
          <w:r w:rsidR="0021264C" w:rsidRPr="00E17221">
            <w:rPr>
              <w:lang w:val="en-GB"/>
            </w:rPr>
          </w:r>
          <w:r w:rsidR="0021264C" w:rsidRPr="00E17221">
            <w:rPr>
              <w:lang w:val="en-GB"/>
            </w:rPr>
            <w:fldChar w:fldCharType="separate"/>
          </w:r>
          <w:r w:rsidR="0021264C" w:rsidRPr="00E17221">
            <w:rPr>
              <w:lang w:val="en-GB"/>
            </w:rPr>
            <w:t>12</w:t>
          </w:r>
          <w:r w:rsidR="0021264C" w:rsidRPr="00E17221">
            <w:rPr>
              <w:lang w:val="en-GB"/>
            </w:rPr>
            <w:fldChar w:fldCharType="end"/>
          </w:r>
        </w:p>
        <w:p w14:paraId="5D88BF3D" w14:textId="77777777" w:rsidR="000C0E87" w:rsidRPr="00E17221" w:rsidRDefault="00000000">
          <w:pPr>
            <w:tabs>
              <w:tab w:val="right" w:pos="9360"/>
            </w:tabs>
            <w:spacing w:before="60" w:line="240" w:lineRule="auto"/>
            <w:ind w:left="360"/>
            <w:rPr>
              <w:lang w:val="en-GB"/>
            </w:rPr>
          </w:pPr>
          <w:hyperlink w:anchor="_tyznizmf1oyx">
            <w:r w:rsidR="0021264C" w:rsidRPr="00E17221">
              <w:rPr>
                <w:lang w:val="en-GB"/>
              </w:rPr>
              <w:t>Partnerships to achieve Goals</w:t>
            </w:r>
          </w:hyperlink>
          <w:r w:rsidR="0021264C" w:rsidRPr="00E17221">
            <w:rPr>
              <w:lang w:val="en-GB"/>
            </w:rPr>
            <w:tab/>
          </w:r>
          <w:r w:rsidR="0021264C" w:rsidRPr="00E17221">
            <w:rPr>
              <w:lang w:val="en-GB"/>
            </w:rPr>
            <w:fldChar w:fldCharType="begin"/>
          </w:r>
          <w:r w:rsidR="0021264C" w:rsidRPr="00E17221">
            <w:rPr>
              <w:lang w:val="en-GB"/>
            </w:rPr>
            <w:instrText xml:space="preserve"> PAGEREF _tyznizmf1oyx \h </w:instrText>
          </w:r>
          <w:r w:rsidR="0021264C" w:rsidRPr="00E17221">
            <w:rPr>
              <w:lang w:val="en-GB"/>
            </w:rPr>
          </w:r>
          <w:r w:rsidR="0021264C" w:rsidRPr="00E17221">
            <w:rPr>
              <w:lang w:val="en-GB"/>
            </w:rPr>
            <w:fldChar w:fldCharType="separate"/>
          </w:r>
          <w:r w:rsidR="0021264C" w:rsidRPr="00E17221">
            <w:rPr>
              <w:lang w:val="en-GB"/>
            </w:rPr>
            <w:t>13</w:t>
          </w:r>
          <w:r w:rsidR="0021264C" w:rsidRPr="00E17221">
            <w:rPr>
              <w:lang w:val="en-GB"/>
            </w:rPr>
            <w:fldChar w:fldCharType="end"/>
          </w:r>
        </w:p>
        <w:p w14:paraId="621D6771" w14:textId="77777777" w:rsidR="000C0E87" w:rsidRPr="00E17221" w:rsidRDefault="00000000">
          <w:pPr>
            <w:tabs>
              <w:tab w:val="right" w:pos="9360"/>
            </w:tabs>
            <w:spacing w:before="200" w:line="240" w:lineRule="auto"/>
            <w:rPr>
              <w:lang w:val="en-GB"/>
            </w:rPr>
          </w:pPr>
          <w:hyperlink w:anchor="_ajuwtsd3d51f">
            <w:r w:rsidR="0021264C" w:rsidRPr="00E17221">
              <w:rPr>
                <w:b/>
                <w:lang w:val="en-GB"/>
              </w:rPr>
              <w:t>Evaluating the city's Performance in Achieving the Three Goals</w:t>
            </w:r>
          </w:hyperlink>
          <w:r w:rsidR="0021264C" w:rsidRPr="00E17221">
            <w:rPr>
              <w:b/>
              <w:lang w:val="en-GB"/>
            </w:rPr>
            <w:tab/>
          </w:r>
          <w:r w:rsidR="0021264C" w:rsidRPr="00E17221">
            <w:rPr>
              <w:lang w:val="en-GB"/>
            </w:rPr>
            <w:fldChar w:fldCharType="begin"/>
          </w:r>
          <w:r w:rsidR="0021264C" w:rsidRPr="00E17221">
            <w:rPr>
              <w:lang w:val="en-GB"/>
            </w:rPr>
            <w:instrText xml:space="preserve"> PAGEREF _ajuwtsd3d51f \h </w:instrText>
          </w:r>
          <w:r w:rsidR="0021264C" w:rsidRPr="00E17221">
            <w:rPr>
              <w:lang w:val="en-GB"/>
            </w:rPr>
          </w:r>
          <w:r w:rsidR="0021264C" w:rsidRPr="00E17221">
            <w:rPr>
              <w:lang w:val="en-GB"/>
            </w:rPr>
            <w:fldChar w:fldCharType="separate"/>
          </w:r>
          <w:r w:rsidR="0021264C" w:rsidRPr="00E17221">
            <w:rPr>
              <w:b/>
              <w:lang w:val="en-GB"/>
            </w:rPr>
            <w:t>14</w:t>
          </w:r>
          <w:r w:rsidR="0021264C" w:rsidRPr="00E17221">
            <w:rPr>
              <w:lang w:val="en-GB"/>
            </w:rPr>
            <w:fldChar w:fldCharType="end"/>
          </w:r>
        </w:p>
        <w:p w14:paraId="1D16438D" w14:textId="77777777" w:rsidR="000C0E87" w:rsidRPr="00E17221" w:rsidRDefault="00000000">
          <w:pPr>
            <w:tabs>
              <w:tab w:val="right" w:pos="9360"/>
            </w:tabs>
            <w:spacing w:before="200" w:line="240" w:lineRule="auto"/>
            <w:rPr>
              <w:lang w:val="en-GB"/>
            </w:rPr>
          </w:pPr>
          <w:hyperlink w:anchor="_jo6ibywjevdp">
            <w:r w:rsidR="0021264C" w:rsidRPr="00E17221">
              <w:rPr>
                <w:b/>
                <w:lang w:val="en-GB"/>
              </w:rPr>
              <w:t>Recommendation</w:t>
            </w:r>
          </w:hyperlink>
          <w:r w:rsidR="0021264C" w:rsidRPr="00E17221">
            <w:rPr>
              <w:b/>
              <w:lang w:val="en-GB"/>
            </w:rPr>
            <w:tab/>
          </w:r>
          <w:r w:rsidR="0021264C" w:rsidRPr="00E17221">
            <w:rPr>
              <w:lang w:val="en-GB"/>
            </w:rPr>
            <w:fldChar w:fldCharType="begin"/>
          </w:r>
          <w:r w:rsidR="0021264C" w:rsidRPr="00E17221">
            <w:rPr>
              <w:lang w:val="en-GB"/>
            </w:rPr>
            <w:instrText xml:space="preserve"> PAGEREF _jo6ibywjevdp \h </w:instrText>
          </w:r>
          <w:r w:rsidR="0021264C" w:rsidRPr="00E17221">
            <w:rPr>
              <w:lang w:val="en-GB"/>
            </w:rPr>
          </w:r>
          <w:r w:rsidR="0021264C" w:rsidRPr="00E17221">
            <w:rPr>
              <w:lang w:val="en-GB"/>
            </w:rPr>
            <w:fldChar w:fldCharType="separate"/>
          </w:r>
          <w:r w:rsidR="0021264C" w:rsidRPr="00E17221">
            <w:rPr>
              <w:b/>
              <w:lang w:val="en-GB"/>
            </w:rPr>
            <w:t>15</w:t>
          </w:r>
          <w:r w:rsidR="0021264C" w:rsidRPr="00E17221">
            <w:rPr>
              <w:lang w:val="en-GB"/>
            </w:rPr>
            <w:fldChar w:fldCharType="end"/>
          </w:r>
        </w:p>
        <w:p w14:paraId="7A2A4878" w14:textId="77777777" w:rsidR="000C0E87" w:rsidRPr="00E17221" w:rsidRDefault="00000000">
          <w:pPr>
            <w:tabs>
              <w:tab w:val="right" w:pos="9360"/>
            </w:tabs>
            <w:spacing w:before="200" w:line="240" w:lineRule="auto"/>
            <w:rPr>
              <w:lang w:val="en-GB"/>
            </w:rPr>
          </w:pPr>
          <w:hyperlink w:anchor="_x26umk7xvwms">
            <w:r w:rsidR="0021264C" w:rsidRPr="00E17221">
              <w:rPr>
                <w:b/>
                <w:lang w:val="en-GB"/>
              </w:rPr>
              <w:t>Conclusion</w:t>
            </w:r>
          </w:hyperlink>
          <w:r w:rsidR="0021264C" w:rsidRPr="00E17221">
            <w:rPr>
              <w:b/>
              <w:lang w:val="en-GB"/>
            </w:rPr>
            <w:tab/>
          </w:r>
          <w:r w:rsidR="0021264C" w:rsidRPr="00E17221">
            <w:rPr>
              <w:lang w:val="en-GB"/>
            </w:rPr>
            <w:fldChar w:fldCharType="begin"/>
          </w:r>
          <w:r w:rsidR="0021264C" w:rsidRPr="00E17221">
            <w:rPr>
              <w:lang w:val="en-GB"/>
            </w:rPr>
            <w:instrText xml:space="preserve"> PAGEREF _x26umk7xvwms \h </w:instrText>
          </w:r>
          <w:r w:rsidR="0021264C" w:rsidRPr="00E17221">
            <w:rPr>
              <w:lang w:val="en-GB"/>
            </w:rPr>
          </w:r>
          <w:r w:rsidR="0021264C" w:rsidRPr="00E17221">
            <w:rPr>
              <w:lang w:val="en-GB"/>
            </w:rPr>
            <w:fldChar w:fldCharType="separate"/>
          </w:r>
          <w:r w:rsidR="0021264C" w:rsidRPr="00E17221">
            <w:rPr>
              <w:b/>
              <w:lang w:val="en-GB"/>
            </w:rPr>
            <w:t>16</w:t>
          </w:r>
          <w:r w:rsidR="0021264C" w:rsidRPr="00E17221">
            <w:rPr>
              <w:lang w:val="en-GB"/>
            </w:rPr>
            <w:fldChar w:fldCharType="end"/>
          </w:r>
        </w:p>
        <w:p w14:paraId="432B120A" w14:textId="77777777" w:rsidR="000C0E87" w:rsidRPr="00E17221" w:rsidRDefault="00000000">
          <w:pPr>
            <w:tabs>
              <w:tab w:val="right" w:pos="9360"/>
            </w:tabs>
            <w:spacing w:before="200" w:after="80" w:line="240" w:lineRule="auto"/>
            <w:rPr>
              <w:lang w:val="en-GB"/>
            </w:rPr>
          </w:pPr>
          <w:hyperlink w:anchor="_sfitjer6gows">
            <w:r w:rsidR="0021264C" w:rsidRPr="00E17221">
              <w:rPr>
                <w:b/>
                <w:lang w:val="en-GB"/>
              </w:rPr>
              <w:t>References</w:t>
            </w:r>
          </w:hyperlink>
          <w:r w:rsidR="0021264C" w:rsidRPr="00E17221">
            <w:rPr>
              <w:b/>
              <w:lang w:val="en-GB"/>
            </w:rPr>
            <w:tab/>
          </w:r>
          <w:r w:rsidR="0021264C" w:rsidRPr="00E17221">
            <w:rPr>
              <w:lang w:val="en-GB"/>
            </w:rPr>
            <w:fldChar w:fldCharType="begin"/>
          </w:r>
          <w:r w:rsidR="0021264C" w:rsidRPr="00E17221">
            <w:rPr>
              <w:lang w:val="en-GB"/>
            </w:rPr>
            <w:instrText xml:space="preserve"> PAGEREF _sfitjer6gows \h </w:instrText>
          </w:r>
          <w:r w:rsidR="0021264C" w:rsidRPr="00E17221">
            <w:rPr>
              <w:lang w:val="en-GB"/>
            </w:rPr>
          </w:r>
          <w:r w:rsidR="0021264C" w:rsidRPr="00E17221">
            <w:rPr>
              <w:lang w:val="en-GB"/>
            </w:rPr>
            <w:fldChar w:fldCharType="separate"/>
          </w:r>
          <w:r w:rsidR="0021264C" w:rsidRPr="00E17221">
            <w:rPr>
              <w:b/>
              <w:lang w:val="en-GB"/>
            </w:rPr>
            <w:t>17</w:t>
          </w:r>
          <w:r w:rsidR="0021264C" w:rsidRPr="00E17221">
            <w:rPr>
              <w:lang w:val="en-GB"/>
            </w:rPr>
            <w:fldChar w:fldCharType="end"/>
          </w:r>
          <w:r w:rsidR="0021264C" w:rsidRPr="00E17221">
            <w:rPr>
              <w:lang w:val="en-GB"/>
            </w:rPr>
            <w:fldChar w:fldCharType="end"/>
          </w:r>
        </w:p>
      </w:sdtContent>
    </w:sdt>
    <w:p w14:paraId="665FD994" w14:textId="77777777" w:rsidR="000C0E87" w:rsidRPr="00E17221" w:rsidRDefault="000C0E87">
      <w:pPr>
        <w:rPr>
          <w:lang w:val="en-GB"/>
        </w:rPr>
      </w:pPr>
    </w:p>
    <w:p w14:paraId="062AFBB4" w14:textId="77777777" w:rsidR="000C0E87" w:rsidRPr="00E17221" w:rsidRDefault="000C0E87">
      <w:pPr>
        <w:rPr>
          <w:lang w:val="en-GB"/>
        </w:rPr>
      </w:pPr>
    </w:p>
    <w:p w14:paraId="3A06E250" w14:textId="77777777" w:rsidR="000C0E87" w:rsidRPr="00E17221" w:rsidRDefault="000C0E87">
      <w:pPr>
        <w:jc w:val="center"/>
        <w:rPr>
          <w:b/>
          <w:sz w:val="32"/>
          <w:szCs w:val="32"/>
          <w:lang w:val="en-GB"/>
        </w:rPr>
      </w:pPr>
    </w:p>
    <w:p w14:paraId="3524DA33" w14:textId="77777777" w:rsidR="000C0E87" w:rsidRPr="00E17221" w:rsidRDefault="000C0E87">
      <w:pPr>
        <w:jc w:val="center"/>
        <w:rPr>
          <w:b/>
          <w:sz w:val="32"/>
          <w:szCs w:val="32"/>
          <w:lang w:val="en-GB"/>
        </w:rPr>
      </w:pPr>
    </w:p>
    <w:p w14:paraId="61D3A6C6" w14:textId="77777777" w:rsidR="000C0E87" w:rsidRPr="00E17221" w:rsidRDefault="000C0E87">
      <w:pPr>
        <w:jc w:val="center"/>
        <w:rPr>
          <w:b/>
          <w:sz w:val="32"/>
          <w:szCs w:val="32"/>
          <w:lang w:val="en-GB"/>
        </w:rPr>
      </w:pPr>
    </w:p>
    <w:p w14:paraId="0FB1E861" w14:textId="77777777" w:rsidR="000C0E87" w:rsidRPr="00E17221" w:rsidRDefault="000C0E87">
      <w:pPr>
        <w:jc w:val="center"/>
        <w:rPr>
          <w:b/>
          <w:sz w:val="32"/>
          <w:szCs w:val="32"/>
          <w:lang w:val="en-GB"/>
        </w:rPr>
      </w:pPr>
    </w:p>
    <w:p w14:paraId="372C7AAD" w14:textId="77777777" w:rsidR="000C0E87" w:rsidRPr="00E17221" w:rsidRDefault="000C0E87">
      <w:pPr>
        <w:jc w:val="center"/>
        <w:rPr>
          <w:b/>
          <w:sz w:val="32"/>
          <w:szCs w:val="32"/>
          <w:lang w:val="en-GB"/>
        </w:rPr>
      </w:pPr>
    </w:p>
    <w:p w14:paraId="406B037B" w14:textId="77777777" w:rsidR="000C0E87" w:rsidRPr="00E17221" w:rsidRDefault="000C0E87">
      <w:pPr>
        <w:jc w:val="center"/>
        <w:rPr>
          <w:b/>
          <w:sz w:val="32"/>
          <w:szCs w:val="32"/>
          <w:lang w:val="en-GB"/>
        </w:rPr>
      </w:pPr>
    </w:p>
    <w:p w14:paraId="64716E35" w14:textId="77777777" w:rsidR="000C0E87" w:rsidRPr="00E17221" w:rsidRDefault="000C0E87">
      <w:pPr>
        <w:jc w:val="left"/>
        <w:rPr>
          <w:b/>
          <w:sz w:val="32"/>
          <w:szCs w:val="32"/>
          <w:lang w:val="en-GB"/>
        </w:rPr>
      </w:pPr>
    </w:p>
    <w:p w14:paraId="6E9DD000" w14:textId="77777777" w:rsidR="000C0E87" w:rsidRPr="00E17221" w:rsidRDefault="0021264C">
      <w:pPr>
        <w:pStyle w:val="Heading1"/>
        <w:rPr>
          <w:lang w:val="en-GB"/>
        </w:rPr>
      </w:pPr>
      <w:bookmarkStart w:id="0" w:name="_5lafn3x3xp0p" w:colFirst="0" w:colLast="0"/>
      <w:bookmarkEnd w:id="0"/>
      <w:r w:rsidRPr="00E17221">
        <w:rPr>
          <w:lang w:val="en-GB"/>
        </w:rPr>
        <w:t>Introduction</w:t>
      </w:r>
    </w:p>
    <w:p w14:paraId="37418DA8" w14:textId="77777777" w:rsidR="000C0E87" w:rsidRPr="00E17221" w:rsidRDefault="0021264C">
      <w:pPr>
        <w:rPr>
          <w:lang w:val="en-GB"/>
        </w:rPr>
      </w:pPr>
      <w:r w:rsidRPr="00E17221">
        <w:rPr>
          <w:lang w:val="en-GB"/>
        </w:rPr>
        <w:t>Health, well-being, and sustainable development provide essential concerns for the UK's healthcare system. The COVID-19 pandemic has highlighted the sector's problems even more, underscoring the urgent need for change. The healthcare industry must ensure that individuals in the UK receive the most effective healthcare services available (World Health Organisation, 2021). The rising burden of chronic diseases is one of the significant issues that the UK healthcare system is now dealing with. The population's ageing and inappropriate lifestyles are the maximum causalities of this problem (Wolhuter and Jacobs, 2021). The National Health Service (NHS) needs help meeting the rising request for healthcare services because of the strain the demand has placed on its resources. An essential factor in developing chronic diseases, including cancer, diabetes, and heart disease, is obesity, which has one of the highest rates in Europe and is particularly prevalent in the UK. Promoting sustainable development in the healthcare industry is a significant additional task (Six, 2020). Water use, greenhouse gas emissions, and trash production are only a few of the environmental effects of the healthcare industry. Although the UK's healthcare industry has significantly lowered its environmental impact, much more work must be done to ensure it runs sustainably (Schulz, 2018). To sum up, the UK healthcare industry faces sizable sustainability, well-being, and health problems. Innovative strategies, regulatory changes, and a new dedication to achieving better health outcomes for all residents will be necessary to address these issues.</w:t>
      </w:r>
    </w:p>
    <w:p w14:paraId="68E43108" w14:textId="77777777" w:rsidR="000C0E87" w:rsidRPr="00E17221" w:rsidRDefault="000C0E87">
      <w:pPr>
        <w:rPr>
          <w:lang w:val="en-GB"/>
        </w:rPr>
      </w:pPr>
    </w:p>
    <w:p w14:paraId="1539F94B" w14:textId="77777777" w:rsidR="000C0E87" w:rsidRPr="00E17221" w:rsidRDefault="000C0E87">
      <w:pPr>
        <w:rPr>
          <w:lang w:val="en-GB"/>
        </w:rPr>
      </w:pPr>
    </w:p>
    <w:p w14:paraId="6C1D6F9C" w14:textId="77777777" w:rsidR="000C0E87" w:rsidRPr="00E17221" w:rsidRDefault="000C0E87">
      <w:pPr>
        <w:rPr>
          <w:lang w:val="en-GB"/>
        </w:rPr>
      </w:pPr>
    </w:p>
    <w:p w14:paraId="404FAACF" w14:textId="77777777" w:rsidR="000C0E87" w:rsidRPr="00E17221" w:rsidRDefault="000C0E87">
      <w:pPr>
        <w:rPr>
          <w:lang w:val="en-GB"/>
        </w:rPr>
      </w:pPr>
    </w:p>
    <w:p w14:paraId="4B5899D8" w14:textId="77777777" w:rsidR="000C0E87" w:rsidRPr="00E17221" w:rsidRDefault="000C0E87">
      <w:pPr>
        <w:rPr>
          <w:lang w:val="en-GB"/>
        </w:rPr>
      </w:pPr>
    </w:p>
    <w:p w14:paraId="2112DAB9" w14:textId="77777777" w:rsidR="000C0E87" w:rsidRPr="00E17221" w:rsidRDefault="000C0E87">
      <w:pPr>
        <w:rPr>
          <w:lang w:val="en-GB"/>
        </w:rPr>
      </w:pPr>
    </w:p>
    <w:p w14:paraId="6B5DAA38" w14:textId="77777777" w:rsidR="000C0E87" w:rsidRPr="00E17221" w:rsidRDefault="000C0E87">
      <w:pPr>
        <w:rPr>
          <w:lang w:val="en-GB"/>
        </w:rPr>
      </w:pPr>
    </w:p>
    <w:p w14:paraId="03581D55" w14:textId="77777777" w:rsidR="000C0E87" w:rsidRPr="00E17221" w:rsidRDefault="000C0E87">
      <w:pPr>
        <w:rPr>
          <w:lang w:val="en-GB"/>
        </w:rPr>
      </w:pPr>
    </w:p>
    <w:p w14:paraId="666A0A70" w14:textId="77777777" w:rsidR="000C0E87" w:rsidRPr="00E17221" w:rsidRDefault="000C0E87">
      <w:pPr>
        <w:pStyle w:val="Heading1"/>
        <w:rPr>
          <w:lang w:val="en-GB"/>
        </w:rPr>
      </w:pPr>
      <w:bookmarkStart w:id="1" w:name="_xiqvych52y6z" w:colFirst="0" w:colLast="0"/>
      <w:bookmarkEnd w:id="1"/>
    </w:p>
    <w:p w14:paraId="0D1F4C3F" w14:textId="77777777" w:rsidR="000C0E87" w:rsidRPr="00E17221" w:rsidRDefault="000C0E87">
      <w:pPr>
        <w:rPr>
          <w:lang w:val="en-GB"/>
        </w:rPr>
      </w:pPr>
    </w:p>
    <w:p w14:paraId="04BCD366" w14:textId="77777777" w:rsidR="000C0E87" w:rsidRPr="00E17221" w:rsidRDefault="0021264C">
      <w:pPr>
        <w:pStyle w:val="Heading1"/>
        <w:rPr>
          <w:lang w:val="en-GB"/>
        </w:rPr>
      </w:pPr>
      <w:bookmarkStart w:id="2" w:name="_megpwile0ijj" w:colFirst="0" w:colLast="0"/>
      <w:bookmarkEnd w:id="2"/>
      <w:r w:rsidRPr="00E17221">
        <w:rPr>
          <w:lang w:val="en-GB"/>
        </w:rPr>
        <w:t>Analysis of the 17 Sustainable Development Goals</w:t>
      </w:r>
    </w:p>
    <w:p w14:paraId="5B06A09B" w14:textId="77777777" w:rsidR="000C0E87" w:rsidRPr="00E17221" w:rsidRDefault="0021264C">
      <w:pPr>
        <w:rPr>
          <w:lang w:val="en-GB"/>
        </w:rPr>
      </w:pPr>
      <w:r w:rsidRPr="00E17221">
        <w:rPr>
          <w:lang w:val="en-GB"/>
        </w:rPr>
        <w:t>The United Nations approved the 17 Sustainable Development Goals (SDGs) in 2015 as a global call to action to eradicate poverty, safeguard the environment, and guarantee that everyone lives in peace and prosperity (Rae, 2021). Understanding how these SDGs may be included in the council's health and well-being initiatives is crucial for me as a health and well-being consultant for a local council in London, United Kingdom.</w:t>
      </w:r>
    </w:p>
    <w:p w14:paraId="284C4F20" w14:textId="77777777" w:rsidR="000C0E87" w:rsidRPr="00E17221" w:rsidRDefault="000C0E87">
      <w:pPr>
        <w:rPr>
          <w:lang w:val="en-GB"/>
        </w:rPr>
      </w:pPr>
    </w:p>
    <w:p w14:paraId="128438EC" w14:textId="173D92E7" w:rsidR="000C0E87" w:rsidRPr="00E17221" w:rsidRDefault="0021264C">
      <w:pPr>
        <w:rPr>
          <w:lang w:val="en-GB"/>
        </w:rPr>
      </w:pPr>
      <w:r w:rsidRPr="00E17221">
        <w:rPr>
          <w:b/>
          <w:color w:val="1155CC"/>
          <w:lang w:val="en-GB"/>
        </w:rPr>
        <w:t>First SDG:</w:t>
      </w:r>
      <w:r w:rsidRPr="00E17221">
        <w:rPr>
          <w:lang w:val="en-GB"/>
        </w:rPr>
        <w:t xml:space="preserve"> Ending poverty in </w:t>
      </w:r>
      <w:r w:rsidR="00531C83" w:rsidRPr="00E17221">
        <w:rPr>
          <w:lang w:val="en-GB"/>
        </w:rPr>
        <w:t>all</w:t>
      </w:r>
      <w:r w:rsidRPr="00E17221">
        <w:rPr>
          <w:lang w:val="en-GB"/>
        </w:rPr>
        <w:t xml:space="preserve"> its forms worldwide is the first SDG. Since that poverty is a crucial predictor of adverse health outcomes, doing this is essential for enhancing health and well-being. The council can achieve this Goal by enacting laws that lessen poverty and guarantee everyone can access necessities like food, shelter, and medical care.</w:t>
      </w:r>
    </w:p>
    <w:p w14:paraId="75887558" w14:textId="77777777" w:rsidR="000C0E87" w:rsidRPr="00E17221" w:rsidRDefault="000C0E87">
      <w:pPr>
        <w:rPr>
          <w:lang w:val="en-GB"/>
        </w:rPr>
      </w:pPr>
    </w:p>
    <w:p w14:paraId="0F0AB957" w14:textId="77777777" w:rsidR="000C0E87" w:rsidRPr="00E17221" w:rsidRDefault="000C0E87">
      <w:pPr>
        <w:rPr>
          <w:lang w:val="en-GB"/>
        </w:rPr>
      </w:pPr>
    </w:p>
    <w:p w14:paraId="29750890" w14:textId="77777777" w:rsidR="000C0E87" w:rsidRPr="00E17221" w:rsidRDefault="0021264C">
      <w:pPr>
        <w:rPr>
          <w:lang w:val="en-GB"/>
        </w:rPr>
      </w:pPr>
      <w:r w:rsidRPr="00E17221">
        <w:rPr>
          <w:b/>
          <w:color w:val="1155CC"/>
          <w:lang w:val="en-GB"/>
        </w:rPr>
        <w:t>Second SDG:</w:t>
      </w:r>
      <w:r w:rsidRPr="00E17221">
        <w:rPr>
          <w:lang w:val="en-GB"/>
        </w:rPr>
        <w:t xml:space="preserve"> The second SDG calls for eradicating hunger and improving nutrition, food security, and support for sustainable agriculture (Park, 2018). The council can help achieve this aim by encouraging a healthy diet, cutting food waste, and encouraging local food production.</w:t>
      </w:r>
    </w:p>
    <w:p w14:paraId="09D63A82" w14:textId="77777777" w:rsidR="000C0E87" w:rsidRPr="00E17221" w:rsidRDefault="000C0E87">
      <w:pPr>
        <w:rPr>
          <w:lang w:val="en-GB"/>
        </w:rPr>
      </w:pPr>
    </w:p>
    <w:p w14:paraId="7A8F378F" w14:textId="77777777" w:rsidR="000C0E87" w:rsidRPr="00E17221" w:rsidRDefault="0021264C">
      <w:pPr>
        <w:rPr>
          <w:lang w:val="en-GB"/>
        </w:rPr>
      </w:pPr>
      <w:r w:rsidRPr="00E17221">
        <w:rPr>
          <w:b/>
          <w:color w:val="1155CC"/>
          <w:lang w:val="en-GB"/>
        </w:rPr>
        <w:t xml:space="preserve">Third SDG: </w:t>
      </w:r>
      <w:r w:rsidRPr="00E17221">
        <w:rPr>
          <w:lang w:val="en-GB"/>
        </w:rPr>
        <w:t>Ensuring healthy lives and promoting well-being for all people of all ages is the third SDG. The council's activities for health and wellness and this SDG are well-matched. The council can further this objective by making inexpensive healthcare services accessible, encouraging healthy lives, and establishing secure and hygienic settings.</w:t>
      </w:r>
    </w:p>
    <w:p w14:paraId="63535AD7" w14:textId="77777777" w:rsidR="000C0E87" w:rsidRPr="00E17221" w:rsidRDefault="000C0E87">
      <w:pPr>
        <w:rPr>
          <w:lang w:val="en-GB"/>
        </w:rPr>
      </w:pPr>
    </w:p>
    <w:p w14:paraId="0FD0C78B" w14:textId="77777777" w:rsidR="000C0E87" w:rsidRPr="00E17221" w:rsidRDefault="0021264C">
      <w:pPr>
        <w:rPr>
          <w:lang w:val="en-GB"/>
        </w:rPr>
      </w:pPr>
      <w:r w:rsidRPr="00E17221">
        <w:rPr>
          <w:b/>
          <w:color w:val="1155CC"/>
          <w:lang w:val="en-GB"/>
        </w:rPr>
        <w:t>Fourth SDG:</w:t>
      </w:r>
      <w:r w:rsidRPr="00E17221">
        <w:rPr>
          <w:lang w:val="en-GB"/>
        </w:rPr>
        <w:t xml:space="preserve"> The fourth SDG aims to guarantee inclusive and equitable education and encourage opportunities for lifelong learning for all (Hild, 2021). By encouraging equitable access to high-quality education for all people, including those in marginalised groups, the council can help achieve this aim. Education is a crucial factor in determining health and well-being.</w:t>
      </w:r>
    </w:p>
    <w:p w14:paraId="5783E661" w14:textId="77777777" w:rsidR="000C0E87" w:rsidRPr="00E17221" w:rsidRDefault="000C0E87">
      <w:pPr>
        <w:rPr>
          <w:lang w:val="en-GB"/>
        </w:rPr>
      </w:pPr>
    </w:p>
    <w:p w14:paraId="7A29EAA1" w14:textId="77777777" w:rsidR="000C0E87" w:rsidRPr="00E17221" w:rsidRDefault="0021264C">
      <w:pPr>
        <w:rPr>
          <w:lang w:val="en-GB"/>
        </w:rPr>
      </w:pPr>
      <w:r w:rsidRPr="00E17221">
        <w:rPr>
          <w:b/>
          <w:color w:val="1155CC"/>
          <w:lang w:val="en-GB"/>
        </w:rPr>
        <w:lastRenderedPageBreak/>
        <w:t>Fifth SDG:</w:t>
      </w:r>
      <w:r w:rsidRPr="00E17221">
        <w:rPr>
          <w:lang w:val="en-GB"/>
        </w:rPr>
        <w:t xml:space="preserve"> Realizing gender equality and empowering all women and girls is the Goal of the fifth SDG. Since that gender disparity can result in discrimination and adverse health effects, this is crucial for promoting health and well-being. The council can advance gender equality in all spheres, including education, employment, and healthcare, to achieve this Goal.</w:t>
      </w:r>
    </w:p>
    <w:p w14:paraId="351B290F" w14:textId="77777777" w:rsidR="000C0E87" w:rsidRPr="00E17221" w:rsidRDefault="000C0E87">
      <w:pPr>
        <w:rPr>
          <w:lang w:val="en-GB"/>
        </w:rPr>
      </w:pPr>
    </w:p>
    <w:p w14:paraId="6E0306FA" w14:textId="77777777" w:rsidR="000C0E87" w:rsidRPr="00E17221" w:rsidRDefault="0021264C">
      <w:pPr>
        <w:rPr>
          <w:lang w:val="en-GB"/>
        </w:rPr>
      </w:pPr>
      <w:r w:rsidRPr="00E17221">
        <w:rPr>
          <w:b/>
          <w:color w:val="1155CC"/>
          <w:lang w:val="en-GB"/>
        </w:rPr>
        <w:t>Sixth SDG:</w:t>
      </w:r>
      <w:r w:rsidRPr="00E17221">
        <w:rPr>
          <w:lang w:val="en-GB"/>
        </w:rPr>
        <w:t xml:space="preserve"> The sixth Goal is to ensure universal access to water and sanitation while managing it sustainably. By ensuring that everyone has access to clean, safe water and encouraging environmentally friendly water management techniques, the council can help achieve this Goal.</w:t>
      </w:r>
    </w:p>
    <w:p w14:paraId="052F9F8F" w14:textId="77777777" w:rsidR="000C0E87" w:rsidRPr="00E17221" w:rsidRDefault="000C0E87">
      <w:pPr>
        <w:rPr>
          <w:lang w:val="en-GB"/>
        </w:rPr>
      </w:pPr>
    </w:p>
    <w:p w14:paraId="0F08D272" w14:textId="77777777" w:rsidR="000C0E87" w:rsidRPr="00E17221" w:rsidRDefault="0021264C">
      <w:pPr>
        <w:rPr>
          <w:lang w:val="en-GB"/>
        </w:rPr>
      </w:pPr>
      <w:r w:rsidRPr="00E17221">
        <w:rPr>
          <w:b/>
          <w:color w:val="1155CC"/>
          <w:lang w:val="en-GB"/>
        </w:rPr>
        <w:t xml:space="preserve">Seventh SDG: </w:t>
      </w:r>
      <w:r w:rsidRPr="00E17221">
        <w:rPr>
          <w:lang w:val="en-GB"/>
        </w:rPr>
        <w:t>The seventh SDG ensures everyone can access reasonably priced, dependable, sustainable, and modern energy (Hamill, 2021). By encouraging the use of renewable energy sources and backing energy efficiency programmes, the council may help achieve this objective.</w:t>
      </w:r>
    </w:p>
    <w:p w14:paraId="607E1A4E" w14:textId="77777777" w:rsidR="000C0E87" w:rsidRPr="00E17221" w:rsidRDefault="000C0E87">
      <w:pPr>
        <w:rPr>
          <w:lang w:val="en-GB"/>
        </w:rPr>
      </w:pPr>
    </w:p>
    <w:p w14:paraId="60C419B2" w14:textId="77777777" w:rsidR="000C0E87" w:rsidRPr="00E17221" w:rsidRDefault="000C0E87">
      <w:pPr>
        <w:rPr>
          <w:lang w:val="en-GB"/>
        </w:rPr>
      </w:pPr>
    </w:p>
    <w:p w14:paraId="5E1AA910" w14:textId="77777777" w:rsidR="000C0E87" w:rsidRPr="00E17221" w:rsidRDefault="000C0E87">
      <w:pPr>
        <w:rPr>
          <w:lang w:val="en-GB"/>
        </w:rPr>
      </w:pPr>
    </w:p>
    <w:p w14:paraId="3FD4BE21" w14:textId="77777777" w:rsidR="000C0E87" w:rsidRPr="00E17221" w:rsidRDefault="0021264C">
      <w:pPr>
        <w:jc w:val="center"/>
        <w:rPr>
          <w:lang w:val="en-GB"/>
        </w:rPr>
      </w:pPr>
      <w:r w:rsidRPr="00E17221">
        <w:rPr>
          <w:noProof/>
          <w:lang w:val="en-GB"/>
        </w:rPr>
        <w:drawing>
          <wp:inline distT="114300" distB="114300" distL="114300" distR="114300" wp14:anchorId="345CECB0" wp14:editId="6BF0DAA6">
            <wp:extent cx="5105400" cy="226951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05400" cy="2269517"/>
                    </a:xfrm>
                    <a:prstGeom prst="rect">
                      <a:avLst/>
                    </a:prstGeom>
                    <a:ln/>
                  </pic:spPr>
                </pic:pic>
              </a:graphicData>
            </a:graphic>
          </wp:inline>
        </w:drawing>
      </w:r>
    </w:p>
    <w:p w14:paraId="5F8EC05E" w14:textId="77777777" w:rsidR="000C0E87" w:rsidRPr="00E17221" w:rsidRDefault="000C0E87">
      <w:pPr>
        <w:jc w:val="left"/>
        <w:rPr>
          <w:lang w:val="en-GB"/>
        </w:rPr>
      </w:pPr>
    </w:p>
    <w:p w14:paraId="0276C1D3" w14:textId="77777777" w:rsidR="000C0E87" w:rsidRPr="00E17221" w:rsidRDefault="0021264C">
      <w:pPr>
        <w:jc w:val="center"/>
        <w:rPr>
          <w:b/>
          <w:lang w:val="en-GB"/>
        </w:rPr>
      </w:pPr>
      <w:r w:rsidRPr="00E17221">
        <w:rPr>
          <w:b/>
          <w:color w:val="1C4587"/>
          <w:lang w:val="en-GB"/>
        </w:rPr>
        <w:t xml:space="preserve">Figure-1: </w:t>
      </w:r>
      <w:r w:rsidRPr="00E17221">
        <w:rPr>
          <w:b/>
          <w:lang w:val="en-GB"/>
        </w:rPr>
        <w:t xml:space="preserve">Sustainable Development Goal </w:t>
      </w:r>
    </w:p>
    <w:p w14:paraId="20F66FCE" w14:textId="77777777" w:rsidR="000C0E87" w:rsidRPr="00E17221" w:rsidRDefault="000C0E87">
      <w:pPr>
        <w:rPr>
          <w:lang w:val="en-GB"/>
        </w:rPr>
      </w:pPr>
    </w:p>
    <w:p w14:paraId="292BF580" w14:textId="77777777" w:rsidR="000C0E87" w:rsidRPr="00E17221" w:rsidRDefault="000C0E87">
      <w:pPr>
        <w:rPr>
          <w:lang w:val="en-GB"/>
        </w:rPr>
      </w:pPr>
    </w:p>
    <w:p w14:paraId="1675FACE" w14:textId="77777777" w:rsidR="000C0E87" w:rsidRPr="00E17221" w:rsidRDefault="0021264C">
      <w:pPr>
        <w:rPr>
          <w:lang w:val="en-GB"/>
        </w:rPr>
      </w:pPr>
      <w:r w:rsidRPr="00E17221">
        <w:rPr>
          <w:b/>
          <w:color w:val="1155CC"/>
          <w:lang w:val="en-GB"/>
        </w:rPr>
        <w:t>Eight SDG:</w:t>
      </w:r>
      <w:r w:rsidRPr="00E17221">
        <w:rPr>
          <w:lang w:val="en-GB"/>
        </w:rPr>
        <w:t xml:space="preserve"> The eighth SDG encourages full and productive employment, sustained, inclusive, sustainable economic growth, and decent work. The council can strive towards this objective by </w:t>
      </w:r>
      <w:r w:rsidRPr="00E17221">
        <w:rPr>
          <w:lang w:val="en-GB"/>
        </w:rPr>
        <w:lastRenderedPageBreak/>
        <w:t>encouraging inclusive and sustainable economic growth and ensuring everyone has access to opportunities for quality employment.</w:t>
      </w:r>
    </w:p>
    <w:p w14:paraId="4723795E" w14:textId="77777777" w:rsidR="000C0E87" w:rsidRPr="00E17221" w:rsidRDefault="000C0E87">
      <w:pPr>
        <w:rPr>
          <w:lang w:val="en-GB"/>
        </w:rPr>
      </w:pPr>
    </w:p>
    <w:p w14:paraId="36F3DE65" w14:textId="77777777" w:rsidR="000C0E87" w:rsidRPr="00E17221" w:rsidRDefault="0021264C">
      <w:pPr>
        <w:rPr>
          <w:lang w:val="en-GB"/>
        </w:rPr>
      </w:pPr>
      <w:r w:rsidRPr="00E17221">
        <w:rPr>
          <w:b/>
          <w:color w:val="1155CC"/>
          <w:lang w:val="en-GB"/>
        </w:rPr>
        <w:t>Ninth SDG:</w:t>
      </w:r>
      <w:r w:rsidRPr="00E17221">
        <w:rPr>
          <w:lang w:val="en-GB"/>
        </w:rPr>
        <w:t xml:space="preserve"> Building resilient infrastructure, promoting inclusive and sustainable industrialisation, and fostering innovation are the three goals of the ninth SDG (French, 2021). The council may help achieve this Goal by encouraging the construction of environmentally friendly infrastructure and assisting with innovative projects.</w:t>
      </w:r>
    </w:p>
    <w:p w14:paraId="44A79AF6" w14:textId="77777777" w:rsidR="000C0E87" w:rsidRPr="00E17221" w:rsidRDefault="000C0E87">
      <w:pPr>
        <w:rPr>
          <w:lang w:val="en-GB"/>
        </w:rPr>
      </w:pPr>
    </w:p>
    <w:p w14:paraId="6CF0BA23" w14:textId="77777777" w:rsidR="000C0E87" w:rsidRPr="00E17221" w:rsidRDefault="0021264C">
      <w:pPr>
        <w:rPr>
          <w:lang w:val="en-GB"/>
        </w:rPr>
      </w:pPr>
      <w:r w:rsidRPr="00E17221">
        <w:rPr>
          <w:b/>
          <w:color w:val="1155CC"/>
          <w:lang w:val="en-GB"/>
        </w:rPr>
        <w:t xml:space="preserve"> Tenth SDG:</w:t>
      </w:r>
      <w:r w:rsidRPr="00E17221">
        <w:rPr>
          <w:lang w:val="en-GB"/>
        </w:rPr>
        <w:t xml:space="preserve"> Reduced inequality within and between nations, is the eleventh SDG. The council can advance measures that lessen inequality and guarantee everyone has access to growth and development opportunities to achieve this Goal.</w:t>
      </w:r>
    </w:p>
    <w:p w14:paraId="6A21CAB2" w14:textId="77777777" w:rsidR="000C0E87" w:rsidRPr="00E17221" w:rsidRDefault="000C0E87">
      <w:pPr>
        <w:rPr>
          <w:lang w:val="en-GB"/>
        </w:rPr>
      </w:pPr>
    </w:p>
    <w:p w14:paraId="2D6A03C7" w14:textId="209D02FD" w:rsidR="000C0E87" w:rsidRPr="00E17221" w:rsidRDefault="0021264C">
      <w:pPr>
        <w:rPr>
          <w:lang w:val="en-GB"/>
        </w:rPr>
      </w:pPr>
      <w:r w:rsidRPr="00E17221">
        <w:rPr>
          <w:lang w:val="en-GB"/>
        </w:rPr>
        <w:t xml:space="preserve">Making cities and human settlements inclusive, secure, robust, and sustainable is the Goal of the eleventh SDG. The council should take </w:t>
      </w:r>
      <w:r w:rsidR="00197106" w:rsidRPr="00E17221">
        <w:rPr>
          <w:lang w:val="en-GB"/>
        </w:rPr>
        <w:t>note</w:t>
      </w:r>
      <w:r w:rsidRPr="00E17221">
        <w:rPr>
          <w:lang w:val="en-GB"/>
        </w:rPr>
        <w:t xml:space="preserve"> of this because it </w:t>
      </w:r>
      <w:r w:rsidR="00531C83" w:rsidRPr="00E17221">
        <w:rPr>
          <w:lang w:val="en-GB"/>
        </w:rPr>
        <w:t>oversees</w:t>
      </w:r>
      <w:r w:rsidRPr="00E17221">
        <w:rPr>
          <w:lang w:val="en-GB"/>
        </w:rPr>
        <w:t xml:space="preserve"> managing and developing urban areas (Chorley, 2018). The council can achieve this objective by encouraging sustainable urban development methods and establishing inclusive and safe urban settings.</w:t>
      </w:r>
    </w:p>
    <w:p w14:paraId="571FBF76" w14:textId="77777777" w:rsidR="000C0E87" w:rsidRPr="00E17221" w:rsidRDefault="000C0E87">
      <w:pPr>
        <w:rPr>
          <w:lang w:val="en-GB"/>
        </w:rPr>
      </w:pPr>
    </w:p>
    <w:p w14:paraId="7800E75B" w14:textId="77777777" w:rsidR="000C0E87" w:rsidRPr="00E17221" w:rsidRDefault="0021264C">
      <w:pPr>
        <w:rPr>
          <w:lang w:val="en-GB"/>
        </w:rPr>
      </w:pPr>
      <w:r w:rsidRPr="00E17221">
        <w:rPr>
          <w:b/>
          <w:color w:val="1155CC"/>
          <w:lang w:val="en-GB"/>
        </w:rPr>
        <w:t>Twelfth SDG:</w:t>
      </w:r>
      <w:r w:rsidRPr="00E17221">
        <w:rPr>
          <w:lang w:val="en-GB"/>
        </w:rPr>
        <w:t xml:space="preserve"> Assuring sustainable consumption and production patterns is the twelfth SDG. The council can help achieve this by encouraging environmentally friendly purchasing patterns and supporting programmes encouraging recycling and trash reduction.</w:t>
      </w:r>
    </w:p>
    <w:p w14:paraId="55B897ED" w14:textId="77777777" w:rsidR="000C0E87" w:rsidRPr="00E17221" w:rsidRDefault="000C0E87">
      <w:pPr>
        <w:rPr>
          <w:lang w:val="en-GB"/>
        </w:rPr>
      </w:pPr>
    </w:p>
    <w:p w14:paraId="25A94155" w14:textId="77777777" w:rsidR="000C0E87" w:rsidRPr="00E17221" w:rsidRDefault="0021264C">
      <w:pPr>
        <w:rPr>
          <w:lang w:val="en-GB"/>
        </w:rPr>
      </w:pPr>
      <w:r w:rsidRPr="00E17221">
        <w:rPr>
          <w:b/>
          <w:color w:val="1155CC"/>
          <w:lang w:val="en-GB"/>
        </w:rPr>
        <w:t>Thirteenth SDG</w:t>
      </w:r>
      <w:r w:rsidRPr="00E17221">
        <w:rPr>
          <w:lang w:val="en-GB"/>
        </w:rPr>
        <w:t>: The thirteenth SDG is to tackle climate change and its effects immediately. The council may help achieve this aim by encouraging climate resilience, lowering greenhouse gas emissions, and advancing renewable energy sources.</w:t>
      </w:r>
    </w:p>
    <w:p w14:paraId="693C125F" w14:textId="77777777" w:rsidR="000C0E87" w:rsidRPr="00E17221" w:rsidRDefault="000C0E87">
      <w:pPr>
        <w:rPr>
          <w:lang w:val="en-GB"/>
        </w:rPr>
      </w:pPr>
    </w:p>
    <w:p w14:paraId="4099C511" w14:textId="77777777" w:rsidR="000C0E87" w:rsidRPr="00E17221" w:rsidRDefault="0021264C">
      <w:pPr>
        <w:rPr>
          <w:lang w:val="en-GB"/>
        </w:rPr>
      </w:pPr>
      <w:r w:rsidRPr="00E17221">
        <w:rPr>
          <w:b/>
          <w:color w:val="1155CC"/>
          <w:lang w:val="en-GB"/>
        </w:rPr>
        <w:t xml:space="preserve">Fourteenth SDG: </w:t>
      </w:r>
      <w:r w:rsidRPr="00E17221">
        <w:rPr>
          <w:lang w:val="en-GB"/>
        </w:rPr>
        <w:t>The conservation and wise use of the ocean, sea, and marine resources are the fourteenth Sustainable Development Goals, respectively (Chirambo, 2018). By supporting eco-friendly methods of managing ocean and marine resources, the council can help achieve this objective.</w:t>
      </w:r>
    </w:p>
    <w:p w14:paraId="6629EEFF" w14:textId="77777777" w:rsidR="000C0E87" w:rsidRPr="00E17221" w:rsidRDefault="000C0E87">
      <w:pPr>
        <w:rPr>
          <w:lang w:val="en-GB"/>
        </w:rPr>
      </w:pPr>
    </w:p>
    <w:p w14:paraId="71C293F6" w14:textId="77777777" w:rsidR="000C0E87" w:rsidRPr="00E17221" w:rsidRDefault="0021264C">
      <w:pPr>
        <w:rPr>
          <w:lang w:val="en-GB"/>
        </w:rPr>
      </w:pPr>
      <w:r w:rsidRPr="00E17221">
        <w:rPr>
          <w:b/>
          <w:color w:val="1155CC"/>
          <w:lang w:val="en-GB"/>
        </w:rPr>
        <w:lastRenderedPageBreak/>
        <w:t xml:space="preserve">Fifteenth SDG: </w:t>
      </w:r>
      <w:r w:rsidRPr="00E17221">
        <w:rPr>
          <w:lang w:val="en-GB"/>
        </w:rPr>
        <w:t>The fifteenth Sustainable Development Goal is to maintain, restore, and promote sustainable use of terrestrial ecosystems, sustainably manage forests, combat desertification, halt and reverse land degradation, and stop biodiversity loss. By promoting sustainable land use practices and supporting projects that safeguard biodiversity and natural ecosystems, the council may contribute to this objective.</w:t>
      </w:r>
    </w:p>
    <w:p w14:paraId="50B330B6" w14:textId="77777777" w:rsidR="000C0E87" w:rsidRPr="00E17221" w:rsidRDefault="000C0E87">
      <w:pPr>
        <w:rPr>
          <w:lang w:val="en-GB"/>
        </w:rPr>
      </w:pPr>
    </w:p>
    <w:p w14:paraId="0560A923" w14:textId="77777777" w:rsidR="000C0E87" w:rsidRPr="00E17221" w:rsidRDefault="0021264C">
      <w:pPr>
        <w:rPr>
          <w:lang w:val="en-GB"/>
        </w:rPr>
      </w:pPr>
      <w:r w:rsidRPr="00E17221">
        <w:rPr>
          <w:b/>
          <w:color w:val="1155CC"/>
          <w:lang w:val="en-GB"/>
        </w:rPr>
        <w:t xml:space="preserve"> Sixteenth SDG:</w:t>
      </w:r>
      <w:r w:rsidRPr="00E17221">
        <w:rPr>
          <w:lang w:val="en-GB"/>
        </w:rPr>
        <w:t xml:space="preserve"> Promote peaceful and inclusive societies for sustainable development, offer access to justice for all, and establish effective, responsible, and inclusive institutions at all levels; this is the sixteenth Sustainable Development Goal (Cárdenas et al., 2021). The council can strive towards this objective by encouraging social inclusion and diversity, providing access to justice and legal services, and enhancing governance's transparency and accountability.</w:t>
      </w:r>
    </w:p>
    <w:p w14:paraId="68455038" w14:textId="77777777" w:rsidR="000C0E87" w:rsidRPr="00E17221" w:rsidRDefault="000C0E87">
      <w:pPr>
        <w:rPr>
          <w:lang w:val="en-GB"/>
        </w:rPr>
      </w:pPr>
    </w:p>
    <w:p w14:paraId="46237080" w14:textId="77777777" w:rsidR="000C0E87" w:rsidRPr="00E17221" w:rsidRDefault="000C0E87">
      <w:pPr>
        <w:rPr>
          <w:lang w:val="en-GB"/>
        </w:rPr>
      </w:pPr>
    </w:p>
    <w:p w14:paraId="589FB783" w14:textId="77777777" w:rsidR="000C0E87" w:rsidRPr="00E17221" w:rsidRDefault="0021264C">
      <w:pPr>
        <w:rPr>
          <w:lang w:val="en-GB"/>
        </w:rPr>
      </w:pPr>
      <w:r w:rsidRPr="00E17221">
        <w:rPr>
          <w:b/>
          <w:color w:val="1155CC"/>
          <w:lang w:val="en-GB"/>
        </w:rPr>
        <w:t>Seventeenth SDG:</w:t>
      </w:r>
      <w:r w:rsidRPr="00E17221">
        <w:rPr>
          <w:lang w:val="en-GB"/>
        </w:rPr>
        <w:t xml:space="preserve"> The seventeenth Sustainable Development Goal is to increase implementation tools and revitalise the global partnership for sustainable development. The council can contribute to this objective by engaging with local and international stakeholders to promote sustainable development and exchange knowledge and best practices.</w:t>
      </w:r>
    </w:p>
    <w:p w14:paraId="025014B4" w14:textId="77777777" w:rsidR="000C0E87" w:rsidRPr="00E17221" w:rsidRDefault="000C0E87">
      <w:pPr>
        <w:rPr>
          <w:lang w:val="en-GB"/>
        </w:rPr>
      </w:pPr>
    </w:p>
    <w:p w14:paraId="5536F762" w14:textId="77777777" w:rsidR="000C0E87" w:rsidRPr="00E17221" w:rsidRDefault="0021264C">
      <w:pPr>
        <w:rPr>
          <w:lang w:val="en-GB"/>
        </w:rPr>
      </w:pPr>
      <w:r w:rsidRPr="00E17221">
        <w:rPr>
          <w:lang w:val="en-GB"/>
        </w:rPr>
        <w:t>Integrating the SDGs into the council's health and wellbeing programmes may promote sustainable development and guarantee that all residents can access the resources and opportunities necessary to live healthy, fulfilled lives (Wolhuter and Jacobs, 2021). By pursuing these objectives, the council may contribute to a more equitable, just, and sustainable future for all.</w:t>
      </w:r>
    </w:p>
    <w:p w14:paraId="38BD5B12" w14:textId="77777777" w:rsidR="000C0E87" w:rsidRPr="00E17221" w:rsidRDefault="000C0E87">
      <w:pPr>
        <w:pStyle w:val="Heading1"/>
        <w:rPr>
          <w:lang w:val="en-GB"/>
        </w:rPr>
      </w:pPr>
      <w:bookmarkStart w:id="3" w:name="_4a2n2y8ktn06" w:colFirst="0" w:colLast="0"/>
      <w:bookmarkEnd w:id="3"/>
    </w:p>
    <w:p w14:paraId="535BA4AB" w14:textId="77777777" w:rsidR="000C0E87" w:rsidRPr="00E17221" w:rsidRDefault="0021264C">
      <w:pPr>
        <w:pStyle w:val="Heading1"/>
        <w:rPr>
          <w:lang w:val="en-GB"/>
        </w:rPr>
      </w:pPr>
      <w:bookmarkStart w:id="4" w:name="_y6xbefpu0hi" w:colFirst="0" w:colLast="0"/>
      <w:bookmarkEnd w:id="4"/>
      <w:r w:rsidRPr="00E17221">
        <w:rPr>
          <w:lang w:val="en-GB"/>
        </w:rPr>
        <w:t xml:space="preserve">Analysis of the 3 SDGs: Goal 3, Goal 4, and Goal 17 </w:t>
      </w:r>
    </w:p>
    <w:p w14:paraId="7DC919DF" w14:textId="5F38172A" w:rsidR="000C0E87" w:rsidRPr="00E17221" w:rsidRDefault="0021264C">
      <w:pPr>
        <w:rPr>
          <w:lang w:val="en-GB"/>
        </w:rPr>
      </w:pPr>
      <w:r w:rsidRPr="00E17221">
        <w:rPr>
          <w:lang w:val="en-GB"/>
        </w:rPr>
        <w:t>As a health and wellbeing consultant for a local council in</w:t>
      </w:r>
      <w:r w:rsidR="00197106">
        <w:rPr>
          <w:lang w:val="en-GB"/>
        </w:rPr>
        <w:t xml:space="preserve"> the </w:t>
      </w:r>
      <w:r w:rsidRPr="00E17221">
        <w:rPr>
          <w:lang w:val="en-GB"/>
        </w:rPr>
        <w:t>United Kingdom, it's critical to comprehend the SDGs and the policies and programmes the UK government has implemented to achieve them, especially concerning Goals 3, 4, and 17.</w:t>
      </w:r>
    </w:p>
    <w:p w14:paraId="26F2737A" w14:textId="77777777" w:rsidR="000C0E87" w:rsidRPr="00E17221" w:rsidRDefault="000C0E87">
      <w:pPr>
        <w:rPr>
          <w:lang w:val="en-GB"/>
        </w:rPr>
      </w:pPr>
    </w:p>
    <w:p w14:paraId="3E44E5B7" w14:textId="77777777" w:rsidR="000C0E87" w:rsidRPr="00E17221" w:rsidRDefault="0021264C">
      <w:pPr>
        <w:pStyle w:val="Heading2"/>
        <w:rPr>
          <w:lang w:val="en-GB"/>
        </w:rPr>
      </w:pPr>
      <w:bookmarkStart w:id="5" w:name="_54643xkezfg5" w:colFirst="0" w:colLast="0"/>
      <w:bookmarkEnd w:id="5"/>
      <w:r w:rsidRPr="00E17221">
        <w:rPr>
          <w:lang w:val="en-GB"/>
        </w:rPr>
        <w:lastRenderedPageBreak/>
        <w:t>Goal-3: Excellent health and well-being</w:t>
      </w:r>
    </w:p>
    <w:p w14:paraId="742D6183" w14:textId="77777777" w:rsidR="000C0E87" w:rsidRPr="00E17221" w:rsidRDefault="0021264C">
      <w:pPr>
        <w:rPr>
          <w:lang w:val="en-GB"/>
        </w:rPr>
      </w:pPr>
      <w:r w:rsidRPr="00E17221">
        <w:rPr>
          <w:lang w:val="en-GB"/>
        </w:rPr>
        <w:t>To enhance health outcomes and reach Goal-3, the UK government has introduced several policies and programmes. As an illustration, the government has invested in the National Health Service (NHS) to increase all residents' access to healthcare services. A sugar tax was established to discourage the consumption of sugary beverages, and the government has also promoted physical activity in businesses and schools. These are just a few of the government's other initiatives to encourage healthy lives.</w:t>
      </w:r>
    </w:p>
    <w:p w14:paraId="0C02DC19" w14:textId="77777777" w:rsidR="000C0E87" w:rsidRPr="00E17221" w:rsidRDefault="000C0E87">
      <w:pPr>
        <w:rPr>
          <w:lang w:val="en-GB"/>
        </w:rPr>
      </w:pPr>
    </w:p>
    <w:p w14:paraId="64C26826" w14:textId="77777777" w:rsidR="000C0E87" w:rsidRPr="00E17221" w:rsidRDefault="000C0E87">
      <w:pPr>
        <w:rPr>
          <w:lang w:val="en-GB"/>
        </w:rPr>
      </w:pPr>
    </w:p>
    <w:p w14:paraId="11225512" w14:textId="77777777" w:rsidR="000C0E87" w:rsidRPr="00E17221" w:rsidRDefault="0021264C">
      <w:pPr>
        <w:pStyle w:val="Heading2"/>
        <w:rPr>
          <w:lang w:val="en-GB"/>
        </w:rPr>
      </w:pPr>
      <w:bookmarkStart w:id="6" w:name="_uwngp9922l5w" w:colFirst="0" w:colLast="0"/>
      <w:bookmarkEnd w:id="6"/>
      <w:r w:rsidRPr="00E17221">
        <w:rPr>
          <w:lang w:val="en-GB"/>
        </w:rPr>
        <w:t>Goal-4: Excellent Education</w:t>
      </w:r>
    </w:p>
    <w:p w14:paraId="6D265027" w14:textId="77777777" w:rsidR="000C0E87" w:rsidRPr="00E17221" w:rsidRDefault="0021264C">
      <w:pPr>
        <w:rPr>
          <w:lang w:val="en-GB"/>
        </w:rPr>
      </w:pPr>
      <w:r w:rsidRPr="00E17221">
        <w:rPr>
          <w:lang w:val="en-GB"/>
        </w:rPr>
        <w:t>To raise educational standards and accomplish Objective 4, the UK government has implemented several laws and programmes (UNESCO, 2022). As an illustration, the government created the Pupil Premium, which gives more cash to schools with disadvantaged pupils to enhance academic achievements. The government has also invested in teacher development and training to raise the standard of instruction in classrooms.</w:t>
      </w:r>
    </w:p>
    <w:p w14:paraId="71DDE658" w14:textId="77777777" w:rsidR="000C0E87" w:rsidRPr="00E17221" w:rsidRDefault="000C0E87">
      <w:pPr>
        <w:rPr>
          <w:lang w:val="en-GB"/>
        </w:rPr>
      </w:pPr>
    </w:p>
    <w:p w14:paraId="68DAB9AC" w14:textId="77777777" w:rsidR="000C0E87" w:rsidRPr="00E17221" w:rsidRDefault="0021264C">
      <w:pPr>
        <w:pStyle w:val="Heading2"/>
        <w:rPr>
          <w:lang w:val="en-GB"/>
        </w:rPr>
      </w:pPr>
      <w:bookmarkStart w:id="7" w:name="_uafamnf1iy4r" w:colFirst="0" w:colLast="0"/>
      <w:bookmarkEnd w:id="7"/>
      <w:r w:rsidRPr="00E17221">
        <w:rPr>
          <w:lang w:val="en-GB"/>
        </w:rPr>
        <w:t>Goal 17: Forming alliances to further the goals.</w:t>
      </w:r>
    </w:p>
    <w:p w14:paraId="2A11F77E" w14:textId="77777777" w:rsidR="000C0E87" w:rsidRPr="00E17221" w:rsidRDefault="0021264C">
      <w:pPr>
        <w:rPr>
          <w:lang w:val="en-GB"/>
        </w:rPr>
      </w:pPr>
      <w:r w:rsidRPr="00E17221">
        <w:rPr>
          <w:lang w:val="en-GB"/>
        </w:rPr>
        <w:t>To encourage collaboration and accomplish Goal 17, the UK government has also implemented policies and programmes. For instance, the government has committed to allocating 0.7% of Gross National Income to international aid, allowing the UK to promote sustainable development programmes in other nations. The government has also tried to forge solid alliances with other nations, international organisations, and civil society to encourage world cooperation and shared responsibility for accomplishing the SDGs.</w:t>
      </w:r>
    </w:p>
    <w:p w14:paraId="0E5067DB" w14:textId="77777777" w:rsidR="000C0E87" w:rsidRPr="00E17221" w:rsidRDefault="000C0E87">
      <w:pPr>
        <w:rPr>
          <w:lang w:val="en-GB"/>
        </w:rPr>
      </w:pPr>
    </w:p>
    <w:p w14:paraId="3DACF02F" w14:textId="77777777" w:rsidR="000C0E87" w:rsidRPr="00E17221" w:rsidRDefault="0021264C">
      <w:pPr>
        <w:rPr>
          <w:lang w:val="en-GB"/>
        </w:rPr>
      </w:pPr>
      <w:r w:rsidRPr="00E17221">
        <w:rPr>
          <w:lang w:val="en-GB"/>
        </w:rPr>
        <w:t>Various policies and programmes that encourage movement towards reaching the objectives serve as the foundation for the UK's performance on the SDGs (Six, 2020). The UK can make additional strides towards attaining the SDGs and creating a more equitable, just, and sustainable future for all by investing in health and education, fostering sustainable development partnerships, and addressing social and economic inequities.</w:t>
      </w:r>
    </w:p>
    <w:p w14:paraId="2E871AAF" w14:textId="77777777" w:rsidR="000C0E87" w:rsidRPr="00E17221" w:rsidRDefault="000C0E87">
      <w:pPr>
        <w:pStyle w:val="Heading1"/>
        <w:rPr>
          <w:lang w:val="en-GB"/>
        </w:rPr>
      </w:pPr>
      <w:bookmarkStart w:id="8" w:name="_bnogup54uuny" w:colFirst="0" w:colLast="0"/>
      <w:bookmarkEnd w:id="8"/>
    </w:p>
    <w:p w14:paraId="10177CBA" w14:textId="77777777" w:rsidR="000C0E87" w:rsidRPr="00E17221" w:rsidRDefault="000C0E87">
      <w:pPr>
        <w:rPr>
          <w:lang w:val="en-GB"/>
        </w:rPr>
      </w:pPr>
    </w:p>
    <w:p w14:paraId="7018942E" w14:textId="272E2888" w:rsidR="000C0E87" w:rsidRPr="00E17221" w:rsidRDefault="0021264C">
      <w:pPr>
        <w:pStyle w:val="Heading1"/>
        <w:rPr>
          <w:lang w:val="en-GB"/>
        </w:rPr>
      </w:pPr>
      <w:bookmarkStart w:id="9" w:name="_q3kfma2pvjqd" w:colFirst="0" w:colLast="0"/>
      <w:bookmarkEnd w:id="9"/>
      <w:r w:rsidRPr="00E17221">
        <w:rPr>
          <w:lang w:val="en-GB"/>
        </w:rPr>
        <w:t>Description of the mentioned city</w:t>
      </w:r>
      <w:r w:rsidR="00E34B34">
        <w:rPr>
          <w:lang w:val="en-GB"/>
        </w:rPr>
        <w:t xml:space="preserve"> (Bristol City)</w:t>
      </w:r>
    </w:p>
    <w:p w14:paraId="79F993C8" w14:textId="10CD5ACC" w:rsidR="000C0E87" w:rsidRPr="00E17221" w:rsidRDefault="0021264C">
      <w:pPr>
        <w:rPr>
          <w:lang w:val="en-GB"/>
        </w:rPr>
      </w:pPr>
      <w:r w:rsidRPr="00E17221">
        <w:rPr>
          <w:lang w:val="en-GB"/>
        </w:rPr>
        <w:t xml:space="preserve">Bristol is one UK city that has made significant progress towards attaining the UN's Sustainable Development Goals (SDGs). Bristol, which has a population of over 460,000 and </w:t>
      </w:r>
      <w:r w:rsidR="00E34B34" w:rsidRPr="00E17221">
        <w:rPr>
          <w:lang w:val="en-GB"/>
        </w:rPr>
        <w:t>is in</w:t>
      </w:r>
      <w:r w:rsidRPr="00E17221">
        <w:rPr>
          <w:lang w:val="en-GB"/>
        </w:rPr>
        <w:t xml:space="preserve"> the southwest of England, is well-known for its thriving arts and culture scene and dedication to sustainability and innovation.</w:t>
      </w:r>
    </w:p>
    <w:p w14:paraId="76A74F39" w14:textId="6D8A692C" w:rsidR="000C0E87" w:rsidRPr="00E17221" w:rsidRDefault="0021264C">
      <w:pPr>
        <w:rPr>
          <w:lang w:val="en-GB"/>
        </w:rPr>
      </w:pPr>
      <w:r w:rsidRPr="00E17221">
        <w:rPr>
          <w:lang w:val="en-GB"/>
        </w:rPr>
        <w:t xml:space="preserve">Three SDGs pertinent to Bristol's aims and actions are as follows: Goals 7 and 12 are responsible consumption and production, sustainable cities and communities, and affordable and clean energy, respectively. Bristol has implemented several laws and programmes to advance cheap and clean energy by Goal 7 (Schulz, 2018). The Bristol Energy Cooperative is one such organisation that seeks to develop community-owned renewable energy projects that benefit nearby citizens and businesses. The cooperative has supported several initiatives, including installing panels on neighbourhood schools and public buildings. Bristol is progressing towards Goal 11 by making the city more resilient and sustainable (Rae, 2021). The Bristol One City Plan, which lays out a vision for the city's future growth, is one policy with a significant impact. The strategy calls for supporting environmentally friendly transportation, lessening </w:t>
      </w:r>
      <w:r w:rsidR="00197106" w:rsidRPr="00E17221">
        <w:rPr>
          <w:lang w:val="en-GB"/>
        </w:rPr>
        <w:t>waste,</w:t>
      </w:r>
      <w:r w:rsidRPr="00E17221">
        <w:rPr>
          <w:lang w:val="en-GB"/>
        </w:rPr>
        <w:t xml:space="preserve"> and emissions, and building universally affordable housing. Bristol has outperformed its goal of a 65% reduction by 2030, reducing its carbon footprint by 71% since 2005 as of 2020. Bristol is promoting responsible consumption and production as part of Target 12. The Bristol Waste Company, which is in charge of waste collection and disposal in the city, is one effort that is having a significant impact (Schulz, 2018). The corporation has implemented a food waste recycling programme, and a ban on single-use plastics in council facilities are just some rules to decrease waste and improve recycling.</w:t>
      </w:r>
    </w:p>
    <w:p w14:paraId="0B972962" w14:textId="77777777" w:rsidR="000C0E87" w:rsidRPr="00E17221" w:rsidRDefault="0021264C">
      <w:pPr>
        <w:rPr>
          <w:lang w:val="en-GB"/>
        </w:rPr>
      </w:pPr>
      <w:r w:rsidRPr="00E17221">
        <w:rPr>
          <w:lang w:val="en-GB"/>
        </w:rPr>
        <w:t xml:space="preserve">Bristol is also the location of cutting-edge and environmentally friendly companies, such as the engineering firm OVO Energy, which plans to achieve net-zero operations by 2030. Several top-notch universities and research centres, such as the University of Bristol and the Bristol Robotics Laboratory, which are pushing the boundaries of science and technology, are also located in the city. Bristol is a city dedicated to creating a sustainable, inclusive, and prosperous future for its citizens and visitors (Patterson, 2021). Bristol is establishing an example for other cities worldwide </w:t>
      </w:r>
      <w:r w:rsidRPr="00E17221">
        <w:rPr>
          <w:lang w:val="en-GB"/>
        </w:rPr>
        <w:lastRenderedPageBreak/>
        <w:t>to follow by significantly contributing to achieving Sustainable Development Goals through its policies, initiatives, and collaborations.</w:t>
      </w:r>
    </w:p>
    <w:p w14:paraId="411B48D4" w14:textId="77777777" w:rsidR="000C0E87" w:rsidRPr="00E17221" w:rsidRDefault="000C0E87">
      <w:pPr>
        <w:rPr>
          <w:lang w:val="en-GB"/>
        </w:rPr>
      </w:pPr>
    </w:p>
    <w:p w14:paraId="4EC5B7A5" w14:textId="77777777" w:rsidR="000C0E87" w:rsidRPr="00E17221" w:rsidRDefault="0021264C">
      <w:pPr>
        <w:rPr>
          <w:lang w:val="en-GB"/>
        </w:rPr>
      </w:pPr>
      <w:r w:rsidRPr="00E17221">
        <w:rPr>
          <w:b/>
          <w:color w:val="1155CC"/>
          <w:lang w:val="en-GB"/>
        </w:rPr>
        <w:t>Basic figures:</w:t>
      </w:r>
    </w:p>
    <w:p w14:paraId="12230B7D" w14:textId="77777777" w:rsidR="000C0E87" w:rsidRPr="00E17221" w:rsidRDefault="0021264C">
      <w:pPr>
        <w:rPr>
          <w:lang w:val="en-GB"/>
        </w:rPr>
      </w:pPr>
      <w:r w:rsidRPr="00E17221">
        <w:rPr>
          <w:lang w:val="en-GB"/>
        </w:rPr>
        <w:t>467,099 people (as of mid-2019)</w:t>
      </w:r>
    </w:p>
    <w:p w14:paraId="657C6604" w14:textId="77777777" w:rsidR="000C0E87" w:rsidRPr="00E17221" w:rsidRDefault="0021264C">
      <w:pPr>
        <w:rPr>
          <w:lang w:val="en-GB"/>
        </w:rPr>
      </w:pPr>
      <w:r w:rsidRPr="00E17221">
        <w:rPr>
          <w:lang w:val="en-GB"/>
        </w:rPr>
        <w:t>Reduced carbon footprint by 71% (since 2005, as of 2020)</w:t>
      </w:r>
    </w:p>
    <w:p w14:paraId="70629CB7" w14:textId="77777777" w:rsidR="000C0E87" w:rsidRPr="00E17221" w:rsidRDefault="0021264C">
      <w:pPr>
        <w:rPr>
          <w:lang w:val="en-GB"/>
        </w:rPr>
      </w:pPr>
      <w:r w:rsidRPr="00E17221">
        <w:rPr>
          <w:lang w:val="en-GB"/>
        </w:rPr>
        <w:t>There are 13 locally owned renewable energy projects (as of 2021)</w:t>
      </w:r>
    </w:p>
    <w:p w14:paraId="1222FC96" w14:textId="77777777" w:rsidR="000C0E87" w:rsidRPr="00E17221" w:rsidRDefault="0021264C">
      <w:pPr>
        <w:rPr>
          <w:lang w:val="en-GB"/>
        </w:rPr>
      </w:pPr>
      <w:r w:rsidRPr="00E17221">
        <w:rPr>
          <w:lang w:val="en-GB"/>
        </w:rPr>
        <w:t>60% of garbage was diverted from landfills (as of 2019)</w:t>
      </w:r>
    </w:p>
    <w:p w14:paraId="6340D3BE" w14:textId="77777777" w:rsidR="000C0E87" w:rsidRPr="00E17221" w:rsidRDefault="0021264C">
      <w:pPr>
        <w:pStyle w:val="Heading1"/>
        <w:rPr>
          <w:lang w:val="en-GB"/>
        </w:rPr>
      </w:pPr>
      <w:bookmarkStart w:id="10" w:name="_7opc1440zz43" w:colFirst="0" w:colLast="0"/>
      <w:bookmarkEnd w:id="10"/>
      <w:r w:rsidRPr="00E17221">
        <w:rPr>
          <w:lang w:val="en-GB"/>
        </w:rPr>
        <w:t>Identifying UK activities and policies to achieve the three Goals</w:t>
      </w:r>
    </w:p>
    <w:p w14:paraId="49080447" w14:textId="77777777" w:rsidR="000C0E87" w:rsidRPr="00E17221" w:rsidRDefault="0021264C">
      <w:pPr>
        <w:rPr>
          <w:lang w:val="en-GB"/>
        </w:rPr>
      </w:pPr>
      <w:r w:rsidRPr="00E17221">
        <w:rPr>
          <w:lang w:val="en-GB"/>
        </w:rPr>
        <w:t>The UK has implemented the three Sustainable Development Goals (SDGs) of good health and well-being, high-quality education, and partnerships for the goals (Park, 2018). Many initiatives and policies have been implemented in Liverpool to reach these objectives.</w:t>
      </w:r>
    </w:p>
    <w:p w14:paraId="5398F2FB" w14:textId="77777777" w:rsidR="000C0E87" w:rsidRPr="00E17221" w:rsidRDefault="000C0E87">
      <w:pPr>
        <w:rPr>
          <w:lang w:val="en-GB"/>
        </w:rPr>
      </w:pPr>
    </w:p>
    <w:p w14:paraId="2DAE6332" w14:textId="77777777" w:rsidR="000C0E87" w:rsidRPr="00E17221" w:rsidRDefault="0021264C">
      <w:pPr>
        <w:rPr>
          <w:lang w:val="en-GB"/>
        </w:rPr>
      </w:pPr>
      <w:r w:rsidRPr="00E17221">
        <w:rPr>
          <w:lang w:val="en-GB"/>
        </w:rPr>
        <w:t>To improve healthcare and attain good health and well-being for all, the UK government has implemented the NHS Long Term Plan for Goal 3. With many initiatives, including the Liverpool City Region Cancer Plan, which aims to improve early identification and treatment access to decrease cancer fatalities, Liverpool has profited from this strategy (Hild, 2021). Additionally, the Liverpool City Council launched the "Healthy Liverpool" programme to enhance citizens' health and well-being by supporting active and healthy lives.</w:t>
      </w:r>
    </w:p>
    <w:p w14:paraId="1620511B" w14:textId="77777777" w:rsidR="000C0E87" w:rsidRPr="00E17221" w:rsidRDefault="000C0E87">
      <w:pPr>
        <w:rPr>
          <w:lang w:val="en-GB"/>
        </w:rPr>
      </w:pPr>
    </w:p>
    <w:p w14:paraId="70D42769" w14:textId="77777777" w:rsidR="000C0E87" w:rsidRPr="00E17221" w:rsidRDefault="000C0E87">
      <w:pPr>
        <w:rPr>
          <w:lang w:val="en-GB"/>
        </w:rPr>
      </w:pPr>
    </w:p>
    <w:p w14:paraId="15F8E69A" w14:textId="77777777" w:rsidR="000C0E87" w:rsidRPr="00E17221" w:rsidRDefault="0021264C">
      <w:pPr>
        <w:rPr>
          <w:lang w:val="en-GB"/>
        </w:rPr>
      </w:pPr>
      <w:r w:rsidRPr="00E17221">
        <w:rPr>
          <w:lang w:val="en-GB"/>
        </w:rPr>
        <w:t xml:space="preserve">The National Education Technology Plan, which aims to enhance educational quality by incorporating technology into the classroom, has been implemented by the UK government as part of Aim 4 (Griswold, 2018). By implementing this strategy, Liverpool has profited from using technological tools in the classroom, such as interactive whiteboards and online learning platforms. The Liverpool Learning Partnership, which strives to enhance educational outcomes for kids by encouraging cooperation between schools and other educational institutions, has also been put into place by the Liverpool City Council (French, 2021). The Global Partnership for Development, </w:t>
      </w:r>
      <w:r w:rsidRPr="00E17221">
        <w:rPr>
          <w:lang w:val="en-GB"/>
        </w:rPr>
        <w:lastRenderedPageBreak/>
        <w:t>which aims to encourage global collaboration to accomplish the SDGs, has been implemented for Goal 17 by the UK government.</w:t>
      </w:r>
    </w:p>
    <w:p w14:paraId="08B35460" w14:textId="77777777" w:rsidR="000C0E87" w:rsidRPr="00E17221" w:rsidRDefault="0021264C">
      <w:pPr>
        <w:rPr>
          <w:lang w:val="en-GB"/>
        </w:rPr>
      </w:pPr>
      <w:r w:rsidRPr="00E17221">
        <w:rPr>
          <w:lang w:val="en-GB"/>
        </w:rPr>
        <w:t>Liverpool has profited from several collaborations, like the Liverpool City Region Combined Authority, which brings together local authorities to collaborate on topics like economic growth and transportation. In addition, Liverpool collaborates with many firms and universities that have helped the city's economy expand (Chorley, 2018). In general, Liverpool has made great strides towards achieving the three SDGs. Liverpool has witnessed increased life expectancy and a decline in premature deaths, Aim 3. Liverpool has seen an increase in the number of students earning higher education degrees about Goal 4. Liverpool has had better economic growth and more investment in the city due to Goal 17. Liverpool still has work to do to accomplish these objectives, notably in terms of delivering high-quality education. Recent data shows that compared to the national average, Liverpool children are less likely to receive strong GCSE scores (Cárdenas et al., 2021). The greater levels of poverty in the city, which affect educational attainment, could be one explanation for this. In some schools, the calibre of the instruction and the resources could also be a problem.</w:t>
      </w:r>
    </w:p>
    <w:p w14:paraId="62B8A3B7" w14:textId="77777777" w:rsidR="000C0E87" w:rsidRPr="00E17221" w:rsidRDefault="000C0E87">
      <w:pPr>
        <w:rPr>
          <w:lang w:val="en-GB"/>
        </w:rPr>
      </w:pPr>
    </w:p>
    <w:p w14:paraId="606D9033" w14:textId="77777777" w:rsidR="000C0E87" w:rsidRPr="00E17221" w:rsidRDefault="0021264C">
      <w:pPr>
        <w:rPr>
          <w:lang w:val="en-GB"/>
        </w:rPr>
      </w:pPr>
      <w:r w:rsidRPr="00E17221">
        <w:rPr>
          <w:lang w:val="en-GB"/>
        </w:rPr>
        <w:t>Liverpool has profited from the UK's implementation of different policies and programmes to achieve the three SDGs. Despite progress, problems must be solved, especially when offering high-quality education (World Health Organisation, 2021). For the sake of all city residents, the UK government and local governments must continue to fund and strive towards these objectives.</w:t>
      </w:r>
    </w:p>
    <w:p w14:paraId="6641E3DE" w14:textId="77777777" w:rsidR="000C0E87" w:rsidRPr="00E17221" w:rsidRDefault="000C0E87">
      <w:pPr>
        <w:rPr>
          <w:lang w:val="en-GB"/>
        </w:rPr>
      </w:pPr>
    </w:p>
    <w:p w14:paraId="08CFB8B5" w14:textId="77777777" w:rsidR="000C0E87" w:rsidRPr="00E17221" w:rsidRDefault="000C0E87">
      <w:pPr>
        <w:rPr>
          <w:lang w:val="en-GB"/>
        </w:rPr>
      </w:pPr>
    </w:p>
    <w:p w14:paraId="23EDB14D" w14:textId="77777777" w:rsidR="000C0E87" w:rsidRPr="00E17221" w:rsidRDefault="0021264C">
      <w:pPr>
        <w:pStyle w:val="Heading1"/>
        <w:rPr>
          <w:lang w:val="en-GB"/>
        </w:rPr>
      </w:pPr>
      <w:bookmarkStart w:id="11" w:name="_5neyloegqcj3" w:colFirst="0" w:colLast="0"/>
      <w:bookmarkEnd w:id="11"/>
      <w:r w:rsidRPr="00E17221">
        <w:rPr>
          <w:lang w:val="en-GB"/>
        </w:rPr>
        <w:t>Policies at the local level city to achieve the three Goals</w:t>
      </w:r>
    </w:p>
    <w:p w14:paraId="70B79DA1" w14:textId="77777777" w:rsidR="000C0E87" w:rsidRPr="00E17221" w:rsidRDefault="0021264C">
      <w:pPr>
        <w:rPr>
          <w:lang w:val="en-GB"/>
        </w:rPr>
      </w:pPr>
      <w:r w:rsidRPr="00E17221">
        <w:rPr>
          <w:lang w:val="en-GB"/>
        </w:rPr>
        <w:t>At the municipal or borough level, local policies and programmes are essential to performing Sustainable Development Goals (SDGs) (Wolhuter and Jacobs, 2021). To accomplish the three Sustainable Development Goals (SDGs) of good health and well-being, high-quality education, and partnerships for the Goals, some cities and boroughs in the UK have enacted various policies and initiatives. This essay will concentrate on Manchester and its regional initiatives to accomplish the three SDGs.</w:t>
      </w:r>
    </w:p>
    <w:p w14:paraId="4F270E57" w14:textId="77777777" w:rsidR="000C0E87" w:rsidRPr="00E17221" w:rsidRDefault="000C0E87">
      <w:pPr>
        <w:rPr>
          <w:lang w:val="en-GB"/>
        </w:rPr>
      </w:pPr>
    </w:p>
    <w:p w14:paraId="285E0C54" w14:textId="77777777" w:rsidR="000C0E87" w:rsidRPr="00E17221" w:rsidRDefault="0021264C">
      <w:pPr>
        <w:pStyle w:val="Heading2"/>
        <w:rPr>
          <w:lang w:val="en-GB"/>
        </w:rPr>
      </w:pPr>
      <w:bookmarkStart w:id="12" w:name="_ucwhv9ktg1bk" w:colFirst="0" w:colLast="0"/>
      <w:bookmarkEnd w:id="12"/>
      <w:r w:rsidRPr="00E17221">
        <w:rPr>
          <w:lang w:val="en-GB"/>
        </w:rPr>
        <w:lastRenderedPageBreak/>
        <w:t>Healthy living and well-being</w:t>
      </w:r>
    </w:p>
    <w:p w14:paraId="3B0BBB7F" w14:textId="77777777" w:rsidR="000C0E87" w:rsidRPr="00E17221" w:rsidRDefault="0021264C">
      <w:pPr>
        <w:rPr>
          <w:lang w:val="en-GB"/>
        </w:rPr>
      </w:pPr>
      <w:r w:rsidRPr="00E17221">
        <w:rPr>
          <w:lang w:val="en-GB"/>
        </w:rPr>
        <w:t>The development of its citizens' health and well-being has been deemed a top prerogative by Manchester. To address this, the city approved the "Manchester Health and Wellbeing Strategy 2018-2023," which outlines a strategy to lessen health disparities and enhance citizens' quality of life. The plan emphasises many crucial areas, such as enhancing mental health and well-being, lowering health disparities, and encouraging healthy behaviours.</w:t>
      </w:r>
    </w:p>
    <w:p w14:paraId="4C24CDD4" w14:textId="77777777" w:rsidR="000C0E87" w:rsidRPr="00E17221" w:rsidRDefault="000C0E87">
      <w:pPr>
        <w:rPr>
          <w:lang w:val="en-GB"/>
        </w:rPr>
      </w:pPr>
    </w:p>
    <w:p w14:paraId="3AF91DED" w14:textId="77777777" w:rsidR="000C0E87" w:rsidRPr="00E17221" w:rsidRDefault="000C0E87">
      <w:pPr>
        <w:rPr>
          <w:lang w:val="en-GB"/>
        </w:rPr>
      </w:pPr>
    </w:p>
    <w:p w14:paraId="01FDD3C2" w14:textId="77777777" w:rsidR="000C0E87" w:rsidRPr="00E17221" w:rsidRDefault="0021264C">
      <w:pPr>
        <w:rPr>
          <w:lang w:val="en-GB"/>
        </w:rPr>
      </w:pPr>
      <w:r w:rsidRPr="00E17221">
        <w:rPr>
          <w:lang w:val="en-GB"/>
        </w:rPr>
        <w:t>The "Healthy Schools Programme" is one of the programmes in this plan to promote healthy habits and lower childhood obesity (Six, 2020). The programme collaborates with schools to offer nutritious food options, promote physical exercise, and impart knowledge about healthy lifestyles. In Manchester, the programme has attracted more than 130 schools as of 2019, and it is anticipated to substantially contribute to lowering children's obesity and promoting healthy lives.</w:t>
      </w:r>
    </w:p>
    <w:p w14:paraId="01B177F9" w14:textId="77777777" w:rsidR="000C0E87" w:rsidRPr="00E17221" w:rsidRDefault="000C0E87">
      <w:pPr>
        <w:pStyle w:val="Heading2"/>
        <w:rPr>
          <w:lang w:val="en-GB"/>
        </w:rPr>
      </w:pPr>
      <w:bookmarkStart w:id="13" w:name="_j8ttooyurbmb" w:colFirst="0" w:colLast="0"/>
      <w:bookmarkEnd w:id="13"/>
    </w:p>
    <w:p w14:paraId="10542B4F" w14:textId="77777777" w:rsidR="000C0E87" w:rsidRPr="00E17221" w:rsidRDefault="0021264C">
      <w:pPr>
        <w:pStyle w:val="Heading2"/>
        <w:rPr>
          <w:lang w:val="en-GB"/>
        </w:rPr>
      </w:pPr>
      <w:bookmarkStart w:id="14" w:name="_qwpj62wvpzt2" w:colFirst="0" w:colLast="0"/>
      <w:bookmarkEnd w:id="14"/>
      <w:r w:rsidRPr="00E17221">
        <w:rPr>
          <w:lang w:val="en-GB"/>
        </w:rPr>
        <w:t>Quality Education:</w:t>
      </w:r>
    </w:p>
    <w:p w14:paraId="080E2162" w14:textId="77777777" w:rsidR="000C0E87" w:rsidRPr="00E17221" w:rsidRDefault="0021264C">
      <w:pPr>
        <w:rPr>
          <w:lang w:val="en-GB"/>
        </w:rPr>
      </w:pPr>
      <w:r w:rsidRPr="00E17221">
        <w:rPr>
          <w:lang w:val="en-GB"/>
        </w:rPr>
        <w:t>Manchester has acknowledged the value of high-quality education in achieving the SDGs. For its citizens' educational results, the city has developed the "Manchester Education Partnership Strategy 2018-2023." The plan is to improve teaching standards, lessen educational inequity, and encourage lifelong learning, among other vital areas.</w:t>
      </w:r>
    </w:p>
    <w:p w14:paraId="2123547C" w14:textId="77777777" w:rsidR="000C0E87" w:rsidRPr="00E17221" w:rsidRDefault="000C0E87">
      <w:pPr>
        <w:rPr>
          <w:lang w:val="en-GB"/>
        </w:rPr>
      </w:pPr>
    </w:p>
    <w:p w14:paraId="636CDCF3" w14:textId="77777777" w:rsidR="000C0E87" w:rsidRPr="00E17221" w:rsidRDefault="0021264C">
      <w:pPr>
        <w:rPr>
          <w:lang w:val="en-GB"/>
        </w:rPr>
      </w:pPr>
      <w:r w:rsidRPr="00E17221">
        <w:rPr>
          <w:lang w:val="en-GB"/>
        </w:rPr>
        <w:t>The "Manchester Learning Trust," a collaboration between the local authorities, schools, and other educational institutions, is one of the projects included in this plan (Schulz, 2018). Regardless of a student's background or circumstances, the trust seeks to offer them a high-quality education. The proportion of schools in Manchester that received an "outstanding" or "excellent" rating from Ofsted increased from 57% in 2010 to 87% in 2020, demonstrating the trust's already strong influence.</w:t>
      </w:r>
    </w:p>
    <w:p w14:paraId="62653DFA" w14:textId="77777777" w:rsidR="000C0E87" w:rsidRPr="00E17221" w:rsidRDefault="000C0E87">
      <w:pPr>
        <w:pStyle w:val="Heading2"/>
        <w:rPr>
          <w:lang w:val="en-GB"/>
        </w:rPr>
      </w:pPr>
      <w:bookmarkStart w:id="15" w:name="_haqlkdgjn9m9" w:colFirst="0" w:colLast="0"/>
      <w:bookmarkEnd w:id="15"/>
    </w:p>
    <w:p w14:paraId="610788A5" w14:textId="77777777" w:rsidR="000C0E87" w:rsidRPr="00E17221" w:rsidRDefault="0021264C">
      <w:pPr>
        <w:pStyle w:val="Heading2"/>
        <w:rPr>
          <w:lang w:val="en-GB"/>
        </w:rPr>
      </w:pPr>
      <w:bookmarkStart w:id="16" w:name="_tyznizmf1oyx" w:colFirst="0" w:colLast="0"/>
      <w:bookmarkEnd w:id="16"/>
      <w:r w:rsidRPr="00E17221">
        <w:rPr>
          <w:lang w:val="en-GB"/>
        </w:rPr>
        <w:t>Partnerships to achieve the Goals</w:t>
      </w:r>
    </w:p>
    <w:p w14:paraId="79120033" w14:textId="77777777" w:rsidR="000C0E87" w:rsidRPr="00E17221" w:rsidRDefault="0021264C">
      <w:pPr>
        <w:rPr>
          <w:lang w:val="en-GB"/>
        </w:rPr>
      </w:pPr>
      <w:r w:rsidRPr="00E17221">
        <w:rPr>
          <w:lang w:val="en-GB"/>
        </w:rPr>
        <w:t>The city of Manchester has acknowledged the importance of partnerships in attaining the SDGs. The city has taken a partnership approach to many activities to accomplish its objectives, working with nearby businesses, community organisations, and other stakeholders.</w:t>
      </w:r>
    </w:p>
    <w:p w14:paraId="429E91B3" w14:textId="77777777" w:rsidR="000C0E87" w:rsidRPr="00E17221" w:rsidRDefault="000C0E87">
      <w:pPr>
        <w:rPr>
          <w:lang w:val="en-GB"/>
        </w:rPr>
      </w:pPr>
    </w:p>
    <w:p w14:paraId="58484C87" w14:textId="77777777" w:rsidR="000C0E87" w:rsidRPr="00E17221" w:rsidRDefault="0021264C">
      <w:pPr>
        <w:rPr>
          <w:lang w:val="en-GB"/>
        </w:rPr>
      </w:pPr>
      <w:r w:rsidRPr="00E17221">
        <w:rPr>
          <w:lang w:val="en-GB"/>
        </w:rPr>
        <w:t>The "Manchester Climate Change Partnership" is one instance of this, which brings together regional businesses, civic groups, and other stakeholders to address climate change (Rae, 2021). By 2020, the alliance wants to cut the city's carbon emissions by 50%, and it has already made great strides in that direction. By 2020, the city's carbon emissions had already been cut by 41%, and the partnership is on course to meet its goal.</w:t>
      </w:r>
    </w:p>
    <w:p w14:paraId="68ACC257" w14:textId="77777777" w:rsidR="000C0E87" w:rsidRPr="00E17221" w:rsidRDefault="000C0E87">
      <w:pPr>
        <w:rPr>
          <w:lang w:val="en-GB"/>
        </w:rPr>
      </w:pPr>
    </w:p>
    <w:p w14:paraId="46A861A4" w14:textId="77777777" w:rsidR="000C0E87" w:rsidRPr="00E17221" w:rsidRDefault="0021264C">
      <w:pPr>
        <w:rPr>
          <w:lang w:val="en-GB"/>
        </w:rPr>
      </w:pPr>
      <w:r w:rsidRPr="00E17221">
        <w:rPr>
          <w:lang w:val="en-GB"/>
        </w:rPr>
        <w:t>To sum up, Manchester has implemented several policies and programmes to help realise the three Sustainable Development Goals (SDGs): good health and well-being, high-quality education, and partnerships for the goals (Patterson, 2021). These programmes have substantially impacted the city's citizens' quality of life, reduced health disparities, promoted healthy lifestyles, and enhanced educational outcomes (Park, 2018). The city's cooperation strategy has also been influential in attaining its objectives and will be crucial in the future to achieve the SDGs.</w:t>
      </w:r>
    </w:p>
    <w:p w14:paraId="44B6A8D8" w14:textId="77777777" w:rsidR="000C0E87" w:rsidRPr="00E17221" w:rsidRDefault="000C0E87">
      <w:pPr>
        <w:rPr>
          <w:lang w:val="en-GB"/>
        </w:rPr>
      </w:pPr>
    </w:p>
    <w:p w14:paraId="2E783F43" w14:textId="77777777" w:rsidR="000C0E87" w:rsidRPr="00E17221" w:rsidRDefault="0021264C">
      <w:pPr>
        <w:pStyle w:val="Heading1"/>
        <w:rPr>
          <w:lang w:val="en-GB"/>
        </w:rPr>
      </w:pPr>
      <w:bookmarkStart w:id="17" w:name="_ajuwtsd3d51f" w:colFirst="0" w:colLast="0"/>
      <w:bookmarkEnd w:id="17"/>
      <w:r w:rsidRPr="00E17221">
        <w:rPr>
          <w:lang w:val="en-GB"/>
        </w:rPr>
        <w:t>Evaluating the city's Performance in Achieving the Three Goals</w:t>
      </w:r>
    </w:p>
    <w:p w14:paraId="561FAA2E" w14:textId="77777777" w:rsidR="000C0E87" w:rsidRPr="00E17221" w:rsidRDefault="0021264C">
      <w:pPr>
        <w:rPr>
          <w:lang w:val="en-GB"/>
        </w:rPr>
      </w:pPr>
      <w:r w:rsidRPr="00E17221">
        <w:rPr>
          <w:lang w:val="en-GB"/>
        </w:rPr>
        <w:t>Reviewing the status of the city's progress towards achieving the three SDGs reveals both triumphs and difficulties.</w:t>
      </w:r>
    </w:p>
    <w:p w14:paraId="17D0936F" w14:textId="77777777" w:rsidR="000C0E87" w:rsidRPr="00E17221" w:rsidRDefault="000C0E87">
      <w:pPr>
        <w:rPr>
          <w:lang w:val="en-GB"/>
        </w:rPr>
      </w:pPr>
    </w:p>
    <w:p w14:paraId="37B4D24E" w14:textId="77777777" w:rsidR="000C0E87" w:rsidRPr="00E17221" w:rsidRDefault="0021264C">
      <w:pPr>
        <w:rPr>
          <w:lang w:val="en-GB"/>
        </w:rPr>
      </w:pPr>
      <w:r w:rsidRPr="00E17221">
        <w:rPr>
          <w:lang w:val="en-GB"/>
        </w:rPr>
        <w:t xml:space="preserve">The city has advanced significantly regarding Objective 3, Good Health and Well-Being. The expansion of GP practises and community clinics is one example of how improved access to healthcare services has received much attention (Hild, 2021). Initiatives have also been implemented to enhance mental health services and lessen health disparities across various </w:t>
      </w:r>
      <w:r w:rsidRPr="00E17221">
        <w:rPr>
          <w:lang w:val="en-GB"/>
        </w:rPr>
        <w:lastRenderedPageBreak/>
        <w:t>communities within the city. As a result, life expectancy has increased, and the overall mortality rate has decreased.</w:t>
      </w:r>
    </w:p>
    <w:p w14:paraId="2EF4D108" w14:textId="77777777" w:rsidR="000C0E87" w:rsidRPr="00E17221" w:rsidRDefault="000C0E87">
      <w:pPr>
        <w:rPr>
          <w:lang w:val="en-GB"/>
        </w:rPr>
      </w:pPr>
    </w:p>
    <w:p w14:paraId="0103D975" w14:textId="77777777" w:rsidR="000C0E87" w:rsidRPr="00E17221" w:rsidRDefault="000C0E87">
      <w:pPr>
        <w:rPr>
          <w:lang w:val="en-GB"/>
        </w:rPr>
      </w:pPr>
    </w:p>
    <w:p w14:paraId="0BB9FDCD" w14:textId="77777777" w:rsidR="000C0E87" w:rsidRPr="00E17221" w:rsidRDefault="0021264C">
      <w:pPr>
        <w:rPr>
          <w:lang w:val="en-GB"/>
        </w:rPr>
      </w:pPr>
      <w:r w:rsidRPr="00E17221">
        <w:rPr>
          <w:lang w:val="en-GB"/>
        </w:rPr>
        <w:t>The city has also progressed towards Objective 4: Excellent Education. Improvements in early childhood education availability, teacher preparation and support, and closing the achievement gap between socioeconomic groups have all been prioritised to improve educational results. There have also been initiatives to increase the options for lifelong learning and skill development, including apprenticeships and programmes for vocational training (Hamill, 2021). There is still work to be done, though, as evidenced by the fact that certain schools perform below the national average and that achievement inequalities across disadvantaged groups continue to exist.</w:t>
      </w:r>
    </w:p>
    <w:p w14:paraId="794A5FF6" w14:textId="77777777" w:rsidR="000C0E87" w:rsidRPr="00E17221" w:rsidRDefault="000C0E87">
      <w:pPr>
        <w:rPr>
          <w:lang w:val="en-GB"/>
        </w:rPr>
      </w:pPr>
    </w:p>
    <w:p w14:paraId="35505871" w14:textId="79FFA695" w:rsidR="000C0E87" w:rsidRPr="00E17221" w:rsidRDefault="0021264C">
      <w:pPr>
        <w:rPr>
          <w:lang w:val="en-GB"/>
        </w:rPr>
      </w:pPr>
      <w:r w:rsidRPr="00E17221">
        <w:rPr>
          <w:lang w:val="en-GB"/>
        </w:rPr>
        <w:t>The city has shown a dedication to cooperating with various stakeholders, including community organisations, corporations, and governmental organisations, to accomplish Goal 17, Partnerships to achieve the Goals (French, 2021). There have been measures to increase community engagement and participation, such as creating neighbourhood forums and consultation procedures for significant infrastructure projects. Partnerships have also been established to tackle issues like lowering carbon emissions and enhancing access to affordable housing.</w:t>
      </w:r>
    </w:p>
    <w:p w14:paraId="665DB0DA" w14:textId="77777777" w:rsidR="000C0E87" w:rsidRPr="00E17221" w:rsidRDefault="000C0E87">
      <w:pPr>
        <w:rPr>
          <w:lang w:val="en-GB"/>
        </w:rPr>
      </w:pPr>
    </w:p>
    <w:p w14:paraId="3356982D" w14:textId="77777777" w:rsidR="000C0E87" w:rsidRPr="00E17221" w:rsidRDefault="0021264C">
      <w:pPr>
        <w:rPr>
          <w:lang w:val="en-GB"/>
        </w:rPr>
      </w:pPr>
      <w:r w:rsidRPr="00E17221">
        <w:rPr>
          <w:lang w:val="en-GB"/>
        </w:rPr>
        <w:t>Despite these achievements, the city still faces formidable obstacles in reaching the three SDGs. There are enduring health disparities between various groups regarding good health and well-being, with some regions having more significant rates of sickness and mortality than others (Chorley, 2018). With rising demand and constrained resources, there are further worries over the sustainability of healthcare services. The influence of poverty and socioeconomic hardship on educational outcomes and issues with school funding, teacher recruitment, and present retention difficulties for quality education (Chirambo, 2018). Finally, there are questions about the sustainability of collaborations and the capacity to maintain momentum and progress towards reaching the SDGs for Partnerships to accomplish.</w:t>
      </w:r>
    </w:p>
    <w:p w14:paraId="1C18CF4A" w14:textId="77777777" w:rsidR="000C0E87" w:rsidRPr="00E17221" w:rsidRDefault="000C0E87">
      <w:pPr>
        <w:rPr>
          <w:lang w:val="en-GB"/>
        </w:rPr>
      </w:pPr>
    </w:p>
    <w:p w14:paraId="7ED514A8" w14:textId="77777777" w:rsidR="000C0E87" w:rsidRPr="00E17221" w:rsidRDefault="0021264C">
      <w:pPr>
        <w:rPr>
          <w:lang w:val="en-GB"/>
        </w:rPr>
      </w:pPr>
      <w:r w:rsidRPr="00E17221">
        <w:rPr>
          <w:lang w:val="en-GB"/>
        </w:rPr>
        <w:t xml:space="preserve">Even though the city has made great strides towards achieving the three SDGs, significant issues still need to be resolved (Cárdenas et al., 2021). Sustained teamwork will be necessary to move </w:t>
      </w:r>
      <w:r w:rsidRPr="00E17221">
        <w:rPr>
          <w:lang w:val="en-GB"/>
        </w:rPr>
        <w:lastRenderedPageBreak/>
        <w:t>forward with these objectives and guarantee that everyone in the community may enjoy a high standard of living and well-being.</w:t>
      </w:r>
    </w:p>
    <w:p w14:paraId="4F867BDF" w14:textId="77777777" w:rsidR="000C0E87" w:rsidRPr="00E17221" w:rsidRDefault="000C0E87">
      <w:pPr>
        <w:rPr>
          <w:lang w:val="en-GB"/>
        </w:rPr>
      </w:pPr>
    </w:p>
    <w:p w14:paraId="754B0A2D" w14:textId="77777777" w:rsidR="000C0E87" w:rsidRPr="00E17221" w:rsidRDefault="000C0E87">
      <w:pPr>
        <w:rPr>
          <w:lang w:val="en-GB"/>
        </w:rPr>
      </w:pPr>
    </w:p>
    <w:p w14:paraId="5AD25D54" w14:textId="77777777" w:rsidR="000C0E87" w:rsidRPr="00E17221" w:rsidRDefault="000C0E87">
      <w:pPr>
        <w:rPr>
          <w:lang w:val="en-GB"/>
        </w:rPr>
      </w:pPr>
    </w:p>
    <w:p w14:paraId="53533874" w14:textId="77777777" w:rsidR="000C0E87" w:rsidRPr="00E17221" w:rsidRDefault="000C0E87">
      <w:pPr>
        <w:rPr>
          <w:lang w:val="en-GB"/>
        </w:rPr>
      </w:pPr>
    </w:p>
    <w:p w14:paraId="3AA9AB48" w14:textId="77777777" w:rsidR="000C0E87" w:rsidRPr="00E17221" w:rsidRDefault="000C0E87">
      <w:pPr>
        <w:rPr>
          <w:lang w:val="en-GB"/>
        </w:rPr>
      </w:pPr>
    </w:p>
    <w:p w14:paraId="1A1CCDA3" w14:textId="77777777" w:rsidR="000C0E87" w:rsidRPr="00E17221" w:rsidRDefault="000C0E87">
      <w:pPr>
        <w:rPr>
          <w:lang w:val="en-GB"/>
        </w:rPr>
      </w:pPr>
    </w:p>
    <w:p w14:paraId="5E09AFF1" w14:textId="77777777" w:rsidR="000C0E87" w:rsidRPr="00E17221" w:rsidRDefault="000C0E87">
      <w:pPr>
        <w:rPr>
          <w:lang w:val="en-GB"/>
        </w:rPr>
      </w:pPr>
    </w:p>
    <w:p w14:paraId="34AFA690" w14:textId="77777777" w:rsidR="000C0E87" w:rsidRPr="00E17221" w:rsidRDefault="000C0E87">
      <w:pPr>
        <w:rPr>
          <w:lang w:val="en-GB"/>
        </w:rPr>
      </w:pPr>
    </w:p>
    <w:p w14:paraId="5195BF5F" w14:textId="77777777" w:rsidR="000C0E87" w:rsidRPr="00E17221" w:rsidRDefault="0021264C">
      <w:pPr>
        <w:pStyle w:val="Heading1"/>
        <w:rPr>
          <w:lang w:val="en-GB"/>
        </w:rPr>
      </w:pPr>
      <w:bookmarkStart w:id="18" w:name="_jo6ibywjevdp" w:colFirst="0" w:colLast="0"/>
      <w:bookmarkEnd w:id="18"/>
      <w:r w:rsidRPr="00E17221">
        <w:rPr>
          <w:lang w:val="en-GB"/>
        </w:rPr>
        <w:t xml:space="preserve">Recommendation </w:t>
      </w:r>
    </w:p>
    <w:p w14:paraId="78DB9047" w14:textId="77777777" w:rsidR="000C0E87" w:rsidRPr="00E17221" w:rsidRDefault="0021264C">
      <w:pPr>
        <w:rPr>
          <w:lang w:val="en-GB"/>
        </w:rPr>
      </w:pPr>
      <w:r w:rsidRPr="00E17221">
        <w:rPr>
          <w:lang w:val="en-GB"/>
        </w:rPr>
        <w:t>There are a few suggestions that might be taken into consideration for further development based on the examination of the policies and actions enforced by the city to accomplish the three SDGs:</w:t>
      </w:r>
    </w:p>
    <w:p w14:paraId="1A3ADBCC" w14:textId="77777777" w:rsidR="000C0E87" w:rsidRPr="00E17221" w:rsidRDefault="0021264C">
      <w:pPr>
        <w:rPr>
          <w:lang w:val="en-GB"/>
        </w:rPr>
      </w:pPr>
      <w:r w:rsidRPr="00E17221">
        <w:rPr>
          <w:b/>
          <w:lang w:val="en-GB"/>
        </w:rPr>
        <w:t xml:space="preserve">Strengthen partnerships: </w:t>
      </w:r>
      <w:r w:rsidRPr="00E17221">
        <w:rPr>
          <w:lang w:val="en-GB"/>
        </w:rPr>
        <w:t>Partnerships may be strengthened so that the city and neighbourhood organisations, companies, and community groups can work together to accomplish the SDGs (World Health Organisation, 2021). To improve health, education, and sustainable development, the council might create forums for stakeholders to come together and share their knowledge, resources, and experiences.</w:t>
      </w:r>
    </w:p>
    <w:p w14:paraId="5F0ED914" w14:textId="77777777" w:rsidR="000C0E87" w:rsidRPr="00E17221" w:rsidRDefault="000C0E87">
      <w:pPr>
        <w:rPr>
          <w:lang w:val="en-GB"/>
        </w:rPr>
      </w:pPr>
    </w:p>
    <w:p w14:paraId="57AAC867" w14:textId="77777777" w:rsidR="000C0E87" w:rsidRPr="00E17221" w:rsidRDefault="0021264C">
      <w:pPr>
        <w:rPr>
          <w:lang w:val="en-GB"/>
        </w:rPr>
      </w:pPr>
      <w:r w:rsidRPr="00E17221">
        <w:rPr>
          <w:b/>
          <w:lang w:val="en-GB"/>
        </w:rPr>
        <w:t>Enhance monitoring and assessment:</w:t>
      </w:r>
      <w:r w:rsidRPr="00E17221">
        <w:rPr>
          <w:lang w:val="en-GB"/>
        </w:rPr>
        <w:t xml:space="preserve"> An intense monitoring and evaluation system is needed to determine how important the policies and activities are to reach the SDGs. The city or borough could invest in tools for collecting, analysing, and reporting data to track progress and find places to improve.</w:t>
      </w:r>
    </w:p>
    <w:p w14:paraId="4DD70616" w14:textId="77777777" w:rsidR="000C0E87" w:rsidRPr="00E17221" w:rsidRDefault="0021264C">
      <w:pPr>
        <w:rPr>
          <w:lang w:val="en-GB"/>
        </w:rPr>
      </w:pPr>
      <w:r w:rsidRPr="00E17221">
        <w:rPr>
          <w:b/>
          <w:lang w:val="en-GB"/>
        </w:rPr>
        <w:t>Enhance education and training:</w:t>
      </w:r>
      <w:r w:rsidRPr="00E17221">
        <w:rPr>
          <w:lang w:val="en-GB"/>
        </w:rPr>
        <w:t xml:space="preserve"> More investment in education and training programmes for teachers, educators, and support staff could help the city or borough achieve its goal of providing students with a high-quality education (Wolhuter and Jacobs, 2021). Additionally, they could create cutting-edge teaching and learning strategies, including technology-based learning and experiential learning.</w:t>
      </w:r>
    </w:p>
    <w:p w14:paraId="4D115EB2" w14:textId="77777777" w:rsidR="000C0E87" w:rsidRPr="00E17221" w:rsidRDefault="000C0E87">
      <w:pPr>
        <w:rPr>
          <w:lang w:val="en-GB"/>
        </w:rPr>
      </w:pPr>
    </w:p>
    <w:p w14:paraId="2E6AB14D" w14:textId="77777777" w:rsidR="000C0E87" w:rsidRPr="00E17221" w:rsidRDefault="0021264C">
      <w:pPr>
        <w:rPr>
          <w:lang w:val="en-GB"/>
        </w:rPr>
      </w:pPr>
      <w:r w:rsidRPr="00E17221">
        <w:rPr>
          <w:b/>
          <w:lang w:val="en-GB"/>
        </w:rPr>
        <w:t>Support sustainable development:</w:t>
      </w:r>
      <w:r w:rsidRPr="00E17221">
        <w:rPr>
          <w:lang w:val="en-GB"/>
        </w:rPr>
        <w:t xml:space="preserve"> By implementing green practices like energy-efficient construction, renewable energy, and trash reduction programmes, the city or borough can </w:t>
      </w:r>
      <w:r w:rsidRPr="00E17221">
        <w:rPr>
          <w:lang w:val="en-GB"/>
        </w:rPr>
        <w:lastRenderedPageBreak/>
        <w:t>encourage sustainable development (Rae, 2021). Awareness campaigns, rewards, and rules also push locals and businesses to embrace sustainable practices.</w:t>
      </w:r>
    </w:p>
    <w:p w14:paraId="4E209A42" w14:textId="77777777" w:rsidR="000C0E87" w:rsidRPr="00E17221" w:rsidRDefault="000C0E87">
      <w:pPr>
        <w:rPr>
          <w:lang w:val="en-GB"/>
        </w:rPr>
      </w:pPr>
    </w:p>
    <w:p w14:paraId="53CAB429" w14:textId="45267589" w:rsidR="000C0E87" w:rsidRPr="00E17221" w:rsidRDefault="0021264C">
      <w:pPr>
        <w:rPr>
          <w:lang w:val="en-GB"/>
        </w:rPr>
      </w:pPr>
      <w:r w:rsidRPr="00E17221">
        <w:rPr>
          <w:b/>
          <w:lang w:val="en-GB"/>
        </w:rPr>
        <w:t>Boost funding:</w:t>
      </w:r>
      <w:r w:rsidRPr="00E17221">
        <w:rPr>
          <w:lang w:val="en-GB"/>
        </w:rPr>
        <w:t xml:space="preserve"> The city/borough might need more money and resources to fulfil the SDGs. The council could look into possibilities for obtaining funds from </w:t>
      </w:r>
      <w:r w:rsidR="00313297">
        <w:rPr>
          <w:lang w:val="en-GB"/>
        </w:rPr>
        <w:t>the central government</w:t>
      </w:r>
      <w:r w:rsidRPr="00E17221">
        <w:rPr>
          <w:lang w:val="en-GB"/>
        </w:rPr>
        <w:t xml:space="preserve">, </w:t>
      </w:r>
      <w:r w:rsidR="00313297">
        <w:rPr>
          <w:lang w:val="en-GB"/>
        </w:rPr>
        <w:t>and other</w:t>
      </w:r>
      <w:r w:rsidRPr="00E17221">
        <w:rPr>
          <w:lang w:val="en-GB"/>
        </w:rPr>
        <w:t xml:space="preserve"> sources, including grants, loans, and public-private partnerships.</w:t>
      </w:r>
    </w:p>
    <w:p w14:paraId="226E6F19" w14:textId="77777777" w:rsidR="000C0E87" w:rsidRPr="00E17221" w:rsidRDefault="000C0E87">
      <w:pPr>
        <w:rPr>
          <w:lang w:val="en-GB"/>
        </w:rPr>
      </w:pPr>
    </w:p>
    <w:p w14:paraId="01A8E2A2" w14:textId="77777777" w:rsidR="000C0E87" w:rsidRPr="00E17221" w:rsidRDefault="0021264C">
      <w:pPr>
        <w:rPr>
          <w:lang w:val="en-GB"/>
        </w:rPr>
      </w:pPr>
      <w:r w:rsidRPr="00E17221">
        <w:rPr>
          <w:lang w:val="en-GB"/>
        </w:rPr>
        <w:t>By implementing these recommendations, the city could speed up its progress towards reaching the SDGs and enhancing its citizens' health, education, and sustainable development outcomes.</w:t>
      </w:r>
    </w:p>
    <w:p w14:paraId="470B1E71" w14:textId="77777777" w:rsidR="000C0E87" w:rsidRPr="00E17221" w:rsidRDefault="0021264C">
      <w:pPr>
        <w:pStyle w:val="Heading1"/>
        <w:rPr>
          <w:lang w:val="en-GB"/>
        </w:rPr>
      </w:pPr>
      <w:bookmarkStart w:id="19" w:name="_x26umk7xvwms" w:colFirst="0" w:colLast="0"/>
      <w:bookmarkEnd w:id="19"/>
      <w:r w:rsidRPr="00E17221">
        <w:rPr>
          <w:lang w:val="en-GB"/>
        </w:rPr>
        <w:t xml:space="preserve">Conclusion </w:t>
      </w:r>
    </w:p>
    <w:p w14:paraId="109BBABC" w14:textId="62D83255" w:rsidR="000C0E87" w:rsidRPr="00E17221" w:rsidRDefault="0021264C">
      <w:pPr>
        <w:rPr>
          <w:lang w:val="en-GB"/>
        </w:rPr>
      </w:pPr>
      <w:r w:rsidRPr="00E17221">
        <w:rPr>
          <w:lang w:val="en-GB"/>
        </w:rPr>
        <w:t xml:space="preserve">The 17 Sustainable Development Goals (SDGs) offer a comprehensive framework for attaining a sustainable future for everyone. The UK government has put a lot of work into achieving these objectives, especially in perfect health and well-being, high-quality education, and goal-achieving partnerships. </w:t>
      </w:r>
      <w:r w:rsidR="00313297">
        <w:rPr>
          <w:lang w:val="en-GB"/>
        </w:rPr>
        <w:t>Bristol</w:t>
      </w:r>
      <w:r w:rsidRPr="00E17221">
        <w:rPr>
          <w:lang w:val="en-GB"/>
        </w:rPr>
        <w:t xml:space="preserve"> </w:t>
      </w:r>
      <w:r w:rsidR="00313297" w:rsidRPr="00E17221">
        <w:rPr>
          <w:lang w:val="en-GB"/>
        </w:rPr>
        <w:t>city</w:t>
      </w:r>
      <w:r w:rsidR="00313297">
        <w:rPr>
          <w:lang w:val="en-GB"/>
        </w:rPr>
        <w:t xml:space="preserve"> </w:t>
      </w:r>
      <w:r w:rsidR="00313297" w:rsidRPr="00E17221">
        <w:rPr>
          <w:lang w:val="en-GB"/>
        </w:rPr>
        <w:t>has</w:t>
      </w:r>
      <w:r w:rsidRPr="00E17221">
        <w:rPr>
          <w:lang w:val="en-GB"/>
        </w:rPr>
        <w:t xml:space="preserve"> also implemented several SDG-supporting policies and programmes. Even if improvements have been achieved, there is still an opportunity for growth, especially in obtaining high-quality educational outcomes. It is advised that stronger collaborations be established, monitoring and evaluation mechanisms are strengthened, education and training are improved, sustainable development practises are promoted, and financing is raised to ensure that the city can meet the SDGs. By putting these ideas into practice, the city may speed up achieving the SDGs and enhance the outcomes for its citizens regarding health, education, and sustainable development. To ensure that we can create a sustainable future for everyone, implementing the SDGs necessitates cooperation from governments, corporations, civil society, and individuals. To create a more egalitarian, resilient, and sustainable future for all people, the UK government should continue to give the SDGs top priority and invest in programmes and policies that promote them.</w:t>
      </w:r>
    </w:p>
    <w:p w14:paraId="41576988" w14:textId="77777777" w:rsidR="000C0E87" w:rsidRPr="00E17221" w:rsidRDefault="000C0E87">
      <w:pPr>
        <w:rPr>
          <w:lang w:val="en-GB"/>
        </w:rPr>
      </w:pPr>
    </w:p>
    <w:p w14:paraId="517858D4" w14:textId="77777777" w:rsidR="000C0E87" w:rsidRPr="00E17221" w:rsidRDefault="000C0E87">
      <w:pPr>
        <w:rPr>
          <w:lang w:val="en-GB"/>
        </w:rPr>
      </w:pPr>
    </w:p>
    <w:p w14:paraId="10F48F5D" w14:textId="77777777" w:rsidR="000C0E87" w:rsidRPr="00E17221" w:rsidRDefault="000C0E87">
      <w:pPr>
        <w:rPr>
          <w:lang w:val="en-GB"/>
        </w:rPr>
      </w:pPr>
    </w:p>
    <w:p w14:paraId="112CAE2B" w14:textId="77777777" w:rsidR="000C0E87" w:rsidRPr="00E17221" w:rsidRDefault="000C0E87">
      <w:pPr>
        <w:rPr>
          <w:lang w:val="en-GB"/>
        </w:rPr>
      </w:pPr>
    </w:p>
    <w:p w14:paraId="7A2250C1" w14:textId="77777777" w:rsidR="000C0E87" w:rsidRPr="00E17221" w:rsidRDefault="000C0E87">
      <w:pPr>
        <w:rPr>
          <w:lang w:val="en-GB"/>
        </w:rPr>
      </w:pPr>
    </w:p>
    <w:p w14:paraId="1180F19B" w14:textId="77777777" w:rsidR="000C0E87" w:rsidRPr="00E17221" w:rsidRDefault="000C0E87">
      <w:pPr>
        <w:rPr>
          <w:lang w:val="en-GB"/>
        </w:rPr>
      </w:pPr>
    </w:p>
    <w:p w14:paraId="1AC17398" w14:textId="77777777" w:rsidR="000C0E87" w:rsidRPr="00E17221" w:rsidRDefault="000C0E87">
      <w:pPr>
        <w:rPr>
          <w:lang w:val="en-GB"/>
        </w:rPr>
      </w:pPr>
    </w:p>
    <w:p w14:paraId="0A7C4F1C" w14:textId="77777777" w:rsidR="000C0E87" w:rsidRPr="00E17221" w:rsidRDefault="000C0E87">
      <w:pPr>
        <w:rPr>
          <w:lang w:val="en-GB"/>
        </w:rPr>
      </w:pPr>
    </w:p>
    <w:p w14:paraId="5DF3A42F" w14:textId="77777777" w:rsidR="000C0E87" w:rsidRPr="00E17221" w:rsidRDefault="000C0E87">
      <w:pPr>
        <w:rPr>
          <w:lang w:val="en-GB"/>
        </w:rPr>
      </w:pPr>
    </w:p>
    <w:p w14:paraId="66EE960F" w14:textId="77777777" w:rsidR="000C0E87" w:rsidRPr="00E17221" w:rsidRDefault="000C0E87">
      <w:pPr>
        <w:rPr>
          <w:lang w:val="en-GB"/>
        </w:rPr>
      </w:pPr>
    </w:p>
    <w:p w14:paraId="69FFA85F" w14:textId="77777777" w:rsidR="000C0E87" w:rsidRPr="00E17221" w:rsidRDefault="000C0E87">
      <w:pPr>
        <w:rPr>
          <w:lang w:val="en-GB"/>
        </w:rPr>
      </w:pPr>
    </w:p>
    <w:p w14:paraId="0FEB2612" w14:textId="77777777" w:rsidR="000C0E87" w:rsidRPr="00E17221" w:rsidRDefault="000C0E87">
      <w:pPr>
        <w:rPr>
          <w:lang w:val="en-GB"/>
        </w:rPr>
      </w:pPr>
    </w:p>
    <w:p w14:paraId="4B20470C" w14:textId="77777777" w:rsidR="00E17221" w:rsidRPr="00E17221" w:rsidRDefault="00E17221">
      <w:pPr>
        <w:rPr>
          <w:b/>
          <w:color w:val="0B5394"/>
          <w:sz w:val="36"/>
          <w:szCs w:val="36"/>
          <w:lang w:val="en-GB"/>
        </w:rPr>
      </w:pPr>
      <w:bookmarkStart w:id="20" w:name="_sfitjer6gows" w:colFirst="0" w:colLast="0"/>
      <w:bookmarkEnd w:id="20"/>
      <w:r w:rsidRPr="00E17221">
        <w:rPr>
          <w:lang w:val="en-GB"/>
        </w:rPr>
        <w:br w:type="page"/>
      </w:r>
    </w:p>
    <w:p w14:paraId="30526E47" w14:textId="77777777" w:rsidR="000C0E87" w:rsidRPr="00E17221" w:rsidRDefault="0021264C">
      <w:pPr>
        <w:pStyle w:val="Heading1"/>
        <w:spacing w:after="360"/>
        <w:rPr>
          <w:lang w:val="en-GB"/>
        </w:rPr>
      </w:pPr>
      <w:r w:rsidRPr="00E17221">
        <w:rPr>
          <w:lang w:val="en-GB"/>
        </w:rPr>
        <w:lastRenderedPageBreak/>
        <w:t>References</w:t>
      </w:r>
    </w:p>
    <w:p w14:paraId="655D683E" w14:textId="77777777" w:rsidR="000C0E87" w:rsidRPr="00E17221" w:rsidRDefault="0021264C">
      <w:pPr>
        <w:spacing w:after="240"/>
        <w:rPr>
          <w:lang w:val="en-GB"/>
        </w:rPr>
      </w:pPr>
      <w:r w:rsidRPr="00E17221">
        <w:rPr>
          <w:lang w:val="en-GB"/>
        </w:rPr>
        <w:t xml:space="preserve">Cárdenas, B., Swinfen-Styles, L., Rouse, J., Hoskin, A., Xu, W. and Garvey, S.D. (2021). Energy storage capacity vs. renewable penetration: A study for the UK. </w:t>
      </w:r>
      <w:r w:rsidRPr="00E17221">
        <w:rPr>
          <w:i/>
          <w:lang w:val="en-GB"/>
        </w:rPr>
        <w:t>Renewable Energy</w:t>
      </w:r>
      <w:r w:rsidRPr="00E17221">
        <w:rPr>
          <w:lang w:val="en-GB"/>
        </w:rPr>
        <w:t>, 171(7), pp.849–867. doi:https://doi.org/10.1016/j.renene.2021.02.149.</w:t>
      </w:r>
    </w:p>
    <w:p w14:paraId="4B74F32E" w14:textId="77777777" w:rsidR="000C0E87" w:rsidRPr="00E17221" w:rsidRDefault="0021264C">
      <w:pPr>
        <w:spacing w:after="240"/>
        <w:rPr>
          <w:lang w:val="en-GB"/>
        </w:rPr>
      </w:pPr>
      <w:r w:rsidRPr="00E17221">
        <w:rPr>
          <w:lang w:val="en-GB"/>
        </w:rPr>
        <w:t xml:space="preserve">Chirambo, D. (2018). Towards the achievement of SDG 7 in sub-Saharan Africa: Creating synergies between Power Africa, Sustainable Energy for All and climate finance in-order to achieve universal energy access before 2030. </w:t>
      </w:r>
      <w:r w:rsidRPr="00E17221">
        <w:rPr>
          <w:i/>
          <w:lang w:val="en-GB"/>
        </w:rPr>
        <w:t>Renewable and Sustainable Energy Reviews</w:t>
      </w:r>
      <w:r w:rsidRPr="00E17221">
        <w:rPr>
          <w:lang w:val="en-GB"/>
        </w:rPr>
        <w:t>, 94(4), pp.600–608. doi:https://doi.org/10.1016/j.rser.2018.06.025.</w:t>
      </w:r>
    </w:p>
    <w:p w14:paraId="60A211B0" w14:textId="77777777" w:rsidR="000C0E87" w:rsidRPr="00E17221" w:rsidRDefault="0021264C">
      <w:pPr>
        <w:spacing w:after="240"/>
        <w:rPr>
          <w:lang w:val="en-GB"/>
        </w:rPr>
      </w:pPr>
      <w:r w:rsidRPr="00E17221">
        <w:rPr>
          <w:lang w:val="en-GB"/>
        </w:rPr>
        <w:t xml:space="preserve">Chorley, D. (2018). OFSTED Prepares for Special Inspections. </w:t>
      </w:r>
      <w:r w:rsidRPr="00E17221">
        <w:rPr>
          <w:i/>
          <w:lang w:val="en-GB"/>
        </w:rPr>
        <w:t>British Journal of Special Education</w:t>
      </w:r>
      <w:r w:rsidRPr="00E17221">
        <w:rPr>
          <w:lang w:val="en-GB"/>
        </w:rPr>
        <w:t>, 20(4), pp.127–128. doi:https://doi.org/10.1111/j.1467-8578.1993.tb00059.x.</w:t>
      </w:r>
    </w:p>
    <w:p w14:paraId="448D6EF2" w14:textId="4AF30FE1" w:rsidR="000C0E87" w:rsidRPr="00E17221" w:rsidRDefault="0021264C">
      <w:pPr>
        <w:spacing w:after="240"/>
        <w:rPr>
          <w:lang w:val="en-GB"/>
        </w:rPr>
      </w:pPr>
      <w:r w:rsidRPr="00E17221">
        <w:rPr>
          <w:lang w:val="en-GB"/>
        </w:rPr>
        <w:t xml:space="preserve">French, K.L. (2021). Elizabeth A. New and Christian </w:t>
      </w:r>
      <w:r w:rsidR="00313297" w:rsidRPr="00E17221">
        <w:rPr>
          <w:lang w:val="en-GB"/>
        </w:rPr>
        <w:t>Steer,</w:t>
      </w:r>
      <w:r w:rsidRPr="00E17221">
        <w:rPr>
          <w:lang w:val="en-GB"/>
        </w:rPr>
        <w:t xml:space="preserve"> eds. Medieval Londoners: Essays to Mark the Eightieth Birthday of Caroline Barron. IHR Conference Series. London: University of London Press, 2019. Pp. 250. $65.00 (cloth). </w:t>
      </w:r>
      <w:r w:rsidRPr="00E17221">
        <w:rPr>
          <w:i/>
          <w:lang w:val="en-GB"/>
        </w:rPr>
        <w:t>Journal of British Studies</w:t>
      </w:r>
      <w:r w:rsidRPr="00E17221">
        <w:rPr>
          <w:lang w:val="en-GB"/>
        </w:rPr>
        <w:t>, 60(1), pp.208–209. doi:https://doi.org/10.1017/jbr.2020.156.</w:t>
      </w:r>
    </w:p>
    <w:p w14:paraId="00E603DF" w14:textId="77777777" w:rsidR="000C0E87" w:rsidRPr="00E17221" w:rsidRDefault="0021264C">
      <w:pPr>
        <w:spacing w:after="240"/>
        <w:rPr>
          <w:lang w:val="en-GB"/>
        </w:rPr>
      </w:pPr>
      <w:r w:rsidRPr="00E17221">
        <w:rPr>
          <w:lang w:val="en-GB"/>
        </w:rPr>
        <w:t xml:space="preserve">Griswold, D.T. (2018). Leading the Way with a US-UK Free Trade Agreement. </w:t>
      </w:r>
      <w:r w:rsidRPr="00E17221">
        <w:rPr>
          <w:i/>
          <w:lang w:val="en-GB"/>
        </w:rPr>
        <w:t>SSRN Electronic Journal</w:t>
      </w:r>
      <w:r w:rsidRPr="00E17221">
        <w:rPr>
          <w:lang w:val="en-GB"/>
        </w:rPr>
        <w:t>, 5(9). doi:https://doi.org/10.2139/ssrn.3277641.</w:t>
      </w:r>
    </w:p>
    <w:p w14:paraId="132F4035" w14:textId="77777777" w:rsidR="000C0E87" w:rsidRPr="00E17221" w:rsidRDefault="0021264C">
      <w:pPr>
        <w:spacing w:after="240"/>
        <w:rPr>
          <w:lang w:val="en-GB"/>
        </w:rPr>
      </w:pPr>
      <w:r w:rsidRPr="00E17221">
        <w:rPr>
          <w:lang w:val="en-GB"/>
        </w:rPr>
        <w:t xml:space="preserve">Hamill, M. (2021). Brittle Bone (a fire alarm at dawn in London). </w:t>
      </w:r>
      <w:r w:rsidRPr="00E17221">
        <w:rPr>
          <w:i/>
          <w:lang w:val="en-GB"/>
        </w:rPr>
        <w:t>Cream City Review</w:t>
      </w:r>
      <w:r w:rsidRPr="00E17221">
        <w:rPr>
          <w:lang w:val="en-GB"/>
        </w:rPr>
        <w:t>, 45(1-2), pp.26–26. doi:https://doi.org/10.1353/ccr.2021.0015.</w:t>
      </w:r>
    </w:p>
    <w:p w14:paraId="16BEDB98" w14:textId="620741B8" w:rsidR="000C0E87" w:rsidRPr="00E17221" w:rsidRDefault="0021264C">
      <w:pPr>
        <w:spacing w:after="240"/>
        <w:rPr>
          <w:lang w:val="en-GB"/>
        </w:rPr>
      </w:pPr>
      <w:r w:rsidRPr="00E17221">
        <w:rPr>
          <w:lang w:val="en-GB"/>
        </w:rPr>
        <w:t xml:space="preserve">Hild, E. (2021). Le Glasgow City Centre Mural </w:t>
      </w:r>
      <w:r w:rsidR="00313297" w:rsidRPr="00E17221">
        <w:rPr>
          <w:lang w:val="en-GB"/>
        </w:rPr>
        <w:t>Trail:</w:t>
      </w:r>
      <w:r w:rsidRPr="00E17221">
        <w:rPr>
          <w:lang w:val="en-GB"/>
        </w:rPr>
        <w:t xml:space="preserve"> entre affirmation identitaire et ‘kitschification’ culturelle. </w:t>
      </w:r>
      <w:r w:rsidRPr="00E17221">
        <w:rPr>
          <w:i/>
          <w:lang w:val="en-GB"/>
        </w:rPr>
        <w:t>Études écossaises</w:t>
      </w:r>
      <w:r w:rsidRPr="00E17221">
        <w:rPr>
          <w:lang w:val="en-GB"/>
        </w:rPr>
        <w:t>, 6(21). doi:https://doi.org/10.4000/etudesecossaises.3716.</w:t>
      </w:r>
    </w:p>
    <w:p w14:paraId="32FB06E3" w14:textId="77777777" w:rsidR="000C0E87" w:rsidRPr="00E17221" w:rsidRDefault="0021264C">
      <w:pPr>
        <w:spacing w:after="240"/>
        <w:rPr>
          <w:lang w:val="en-GB"/>
        </w:rPr>
      </w:pPr>
      <w:r w:rsidRPr="00E17221">
        <w:rPr>
          <w:lang w:val="en-GB"/>
        </w:rPr>
        <w:t xml:space="preserve">Park, Y.H. (2018). Build Capacity for International Health Agenda on the ‘Transforming Our World: The 2030 Agenda for Sustainable Development’. </w:t>
      </w:r>
      <w:r w:rsidRPr="00E17221">
        <w:rPr>
          <w:i/>
          <w:lang w:val="en-GB"/>
        </w:rPr>
        <w:t>Health Policy and Management</w:t>
      </w:r>
      <w:r w:rsidRPr="00E17221">
        <w:rPr>
          <w:lang w:val="en-GB"/>
        </w:rPr>
        <w:t>, 25(3), pp.149–151. doi:https://doi.org/10.4332/kjhpa.2015.25.3.149.</w:t>
      </w:r>
    </w:p>
    <w:p w14:paraId="6343F82F" w14:textId="77777777" w:rsidR="000C0E87" w:rsidRPr="00E17221" w:rsidRDefault="0021264C">
      <w:pPr>
        <w:spacing w:after="240"/>
        <w:rPr>
          <w:lang w:val="en-GB"/>
        </w:rPr>
      </w:pPr>
      <w:r w:rsidRPr="00E17221">
        <w:rPr>
          <w:lang w:val="en-GB"/>
        </w:rPr>
        <w:lastRenderedPageBreak/>
        <w:t xml:space="preserve">Patterson, J.R. (2021). City Profile: Glasgow: City of Storytellers. </w:t>
      </w:r>
      <w:r w:rsidRPr="00E17221">
        <w:rPr>
          <w:i/>
          <w:lang w:val="en-GB"/>
        </w:rPr>
        <w:t>World Literature Today</w:t>
      </w:r>
      <w:r w:rsidRPr="00E17221">
        <w:rPr>
          <w:lang w:val="en-GB"/>
        </w:rPr>
        <w:t>, 95(2), pp.5–5. doi:https://doi.org/10.1353/wlt.2021.0153.</w:t>
      </w:r>
    </w:p>
    <w:p w14:paraId="419510BB" w14:textId="77777777" w:rsidR="000C0E87" w:rsidRPr="00E17221" w:rsidRDefault="0021264C">
      <w:pPr>
        <w:spacing w:after="240"/>
        <w:rPr>
          <w:lang w:val="en-GB"/>
        </w:rPr>
      </w:pPr>
      <w:r w:rsidRPr="00E17221">
        <w:rPr>
          <w:lang w:val="en-GB"/>
        </w:rPr>
        <w:t xml:space="preserve">Rae, M. (2021). The government must support communities across the UK to tackle covid-19 long term. </w:t>
      </w:r>
      <w:r w:rsidRPr="00E17221">
        <w:rPr>
          <w:i/>
          <w:lang w:val="en-GB"/>
        </w:rPr>
        <w:t>BMJ</w:t>
      </w:r>
      <w:r w:rsidRPr="00E17221">
        <w:rPr>
          <w:lang w:val="en-GB"/>
        </w:rPr>
        <w:t>, 4(8), p.n1638. doi:https://doi.org/10.1136/bmj.n1638.</w:t>
      </w:r>
    </w:p>
    <w:p w14:paraId="0EAFBC70" w14:textId="77777777" w:rsidR="000C0E87" w:rsidRPr="00E17221" w:rsidRDefault="0021264C">
      <w:pPr>
        <w:spacing w:after="240"/>
        <w:rPr>
          <w:lang w:val="en-GB"/>
        </w:rPr>
      </w:pPr>
      <w:r w:rsidRPr="00E17221">
        <w:rPr>
          <w:lang w:val="en-GB"/>
        </w:rPr>
        <w:t xml:space="preserve">Schulz, C. (2018). Governance‐related values as dimensions of good water governance. </w:t>
      </w:r>
      <w:r w:rsidRPr="00E17221">
        <w:rPr>
          <w:i/>
          <w:lang w:val="en-GB"/>
        </w:rPr>
        <w:t>Wiley Interdisciplinary Reviews: Water</w:t>
      </w:r>
      <w:r w:rsidRPr="00E17221">
        <w:rPr>
          <w:lang w:val="en-GB"/>
        </w:rPr>
        <w:t>, 6(1), p.e1322. doi:https://doi.org/10.1002/wat2.1322.</w:t>
      </w:r>
    </w:p>
    <w:p w14:paraId="06DCDAC0" w14:textId="77777777" w:rsidR="000C0E87" w:rsidRPr="00E17221" w:rsidRDefault="0021264C">
      <w:pPr>
        <w:spacing w:after="240"/>
        <w:rPr>
          <w:lang w:val="en-GB"/>
        </w:rPr>
      </w:pPr>
      <w:r w:rsidRPr="00E17221">
        <w:rPr>
          <w:lang w:val="en-GB"/>
        </w:rPr>
        <w:t xml:space="preserve">Six, P. (2020). Devolution and individual choice in local government services. </w:t>
      </w:r>
      <w:r w:rsidRPr="00E17221">
        <w:rPr>
          <w:i/>
          <w:lang w:val="en-GB"/>
        </w:rPr>
        <w:t>Local Government Studies</w:t>
      </w:r>
      <w:r w:rsidRPr="00E17221">
        <w:rPr>
          <w:lang w:val="en-GB"/>
        </w:rPr>
        <w:t>, 33(5), pp.699–722. doi:https://doi.org/10.1080/03003930701627340.</w:t>
      </w:r>
    </w:p>
    <w:p w14:paraId="61C0A4DB" w14:textId="77777777" w:rsidR="000C0E87" w:rsidRPr="00E17221" w:rsidRDefault="0021264C">
      <w:pPr>
        <w:spacing w:after="240"/>
        <w:rPr>
          <w:lang w:val="en-GB"/>
        </w:rPr>
      </w:pPr>
      <w:r w:rsidRPr="00E17221">
        <w:rPr>
          <w:lang w:val="en-GB"/>
        </w:rPr>
        <w:t xml:space="preserve">UNESCO (2022). </w:t>
      </w:r>
      <w:r w:rsidRPr="00E17221">
        <w:rPr>
          <w:i/>
          <w:lang w:val="en-GB"/>
        </w:rPr>
        <w:t>Global Education Monitoring Report 2021/2</w:t>
      </w:r>
      <w:r w:rsidRPr="00E17221">
        <w:rPr>
          <w:lang w:val="en-GB"/>
        </w:rPr>
        <w:t>. United Nations.</w:t>
      </w:r>
    </w:p>
    <w:p w14:paraId="36814CBC" w14:textId="77777777" w:rsidR="000C0E87" w:rsidRPr="00E17221" w:rsidRDefault="0021264C">
      <w:pPr>
        <w:spacing w:after="240"/>
        <w:rPr>
          <w:lang w:val="en-GB"/>
        </w:rPr>
      </w:pPr>
      <w:r w:rsidRPr="00E17221">
        <w:rPr>
          <w:lang w:val="en-GB"/>
        </w:rPr>
        <w:t xml:space="preserve">Wolhuter, C. and Jacobs, L. (2021). COVID-19, the global education project and technology: Disrupting priorities towards rethinking education. </w:t>
      </w:r>
      <w:r w:rsidRPr="00E17221">
        <w:rPr>
          <w:i/>
          <w:lang w:val="en-GB"/>
        </w:rPr>
        <w:t>Research in Social Sciences and Technology</w:t>
      </w:r>
      <w:r w:rsidRPr="00E17221">
        <w:rPr>
          <w:lang w:val="en-GB"/>
        </w:rPr>
        <w:t>, 6(2), pp.96–109. doi:https://doi.org/10.46303/ressat.2021.13.</w:t>
      </w:r>
    </w:p>
    <w:p w14:paraId="1969A6B6" w14:textId="77777777" w:rsidR="000C0E87" w:rsidRPr="00E17221" w:rsidRDefault="0021264C">
      <w:pPr>
        <w:spacing w:after="240"/>
        <w:rPr>
          <w:lang w:val="en-GB"/>
        </w:rPr>
      </w:pPr>
      <w:r w:rsidRPr="00E17221">
        <w:rPr>
          <w:lang w:val="en-GB"/>
        </w:rPr>
        <w:t xml:space="preserve">World Health Organisation (2021). </w:t>
      </w:r>
      <w:r w:rsidRPr="00E17221">
        <w:rPr>
          <w:i/>
          <w:lang w:val="en-GB"/>
        </w:rPr>
        <w:t>Sustainable development goals</w:t>
      </w:r>
      <w:r w:rsidRPr="00E17221">
        <w:rPr>
          <w:lang w:val="en-GB"/>
        </w:rPr>
        <w:t>. [online] www.who.int. Available at: https://www.who.int/health-topics/sustainable-development-goals#tab=tab_1.</w:t>
      </w:r>
    </w:p>
    <w:p w14:paraId="052D4280" w14:textId="77777777" w:rsidR="000C0E87" w:rsidRPr="00E17221" w:rsidRDefault="000C0E87">
      <w:pPr>
        <w:rPr>
          <w:lang w:val="en-GB"/>
        </w:rPr>
      </w:pPr>
    </w:p>
    <w:sectPr w:rsidR="000C0E87" w:rsidRPr="00E17221">
      <w:footerReference w:type="defaul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AB478" w14:textId="77777777" w:rsidR="00370B96" w:rsidRDefault="00370B96">
      <w:pPr>
        <w:spacing w:line="240" w:lineRule="auto"/>
      </w:pPr>
      <w:r>
        <w:separator/>
      </w:r>
    </w:p>
  </w:endnote>
  <w:endnote w:type="continuationSeparator" w:id="0">
    <w:p w14:paraId="01E9BD2D" w14:textId="77777777" w:rsidR="00370B96" w:rsidRDefault="00370B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3321C" w14:textId="77777777" w:rsidR="000C0E87" w:rsidRDefault="0021264C">
    <w:pPr>
      <w:jc w:val="right"/>
    </w:pPr>
    <w:r>
      <w:fldChar w:fldCharType="begin"/>
    </w:r>
    <w:r>
      <w:instrText>PAGE</w:instrText>
    </w:r>
    <w:r>
      <w:fldChar w:fldCharType="separate"/>
    </w:r>
    <w:r w:rsidR="00E17221">
      <w:rPr>
        <w:noProof/>
      </w:rPr>
      <w:t>13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2F16A" w14:textId="77777777" w:rsidR="000C0E87" w:rsidRDefault="0021264C">
    <w:pPr>
      <w:jc w:val="right"/>
    </w:pPr>
    <w:r>
      <w:fldChar w:fldCharType="begin"/>
    </w:r>
    <w:r>
      <w:instrText>PAGE</w:instrText>
    </w:r>
    <w:r>
      <w:fldChar w:fldCharType="separate"/>
    </w:r>
    <w:r w:rsidR="00E17221">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A7FCE" w14:textId="77777777" w:rsidR="00370B96" w:rsidRDefault="00370B96">
      <w:pPr>
        <w:spacing w:line="240" w:lineRule="auto"/>
      </w:pPr>
      <w:r>
        <w:separator/>
      </w:r>
    </w:p>
  </w:footnote>
  <w:footnote w:type="continuationSeparator" w:id="0">
    <w:p w14:paraId="09954962" w14:textId="77777777" w:rsidR="00370B96" w:rsidRDefault="00370B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E87"/>
    <w:rsid w:val="000C0E87"/>
    <w:rsid w:val="00123310"/>
    <w:rsid w:val="00141797"/>
    <w:rsid w:val="00197106"/>
    <w:rsid w:val="0021264C"/>
    <w:rsid w:val="00313297"/>
    <w:rsid w:val="00343A84"/>
    <w:rsid w:val="00370B96"/>
    <w:rsid w:val="003B2E7C"/>
    <w:rsid w:val="00531C83"/>
    <w:rsid w:val="005D3CBB"/>
    <w:rsid w:val="005F7630"/>
    <w:rsid w:val="006B25AC"/>
    <w:rsid w:val="0071497A"/>
    <w:rsid w:val="009468FE"/>
    <w:rsid w:val="00E17221"/>
    <w:rsid w:val="00E34B34"/>
    <w:rsid w:val="00EF3431"/>
    <w:rsid w:val="00F3444F"/>
    <w:rsid w:val="00FB23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28DEF"/>
  <w15:docId w15:val="{008DD97B-0682-4A5A-8F43-A61932F47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color w:val="0B5394"/>
      <w:sz w:val="36"/>
      <w:szCs w:val="36"/>
    </w:rPr>
  </w:style>
  <w:style w:type="paragraph" w:styleId="Heading2">
    <w:name w:val="heading 2"/>
    <w:basedOn w:val="Normal"/>
    <w:next w:val="Normal"/>
    <w:pPr>
      <w:keepNext/>
      <w:keepLines/>
      <w:outlineLvl w:val="1"/>
    </w:pPr>
    <w:rPr>
      <w:b/>
      <w:color w:val="3D85C6"/>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theoneplanetlife.com/university-of-wales-trinity-saint-david-launches-one-planet-governance-post-graduate-certificat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1</Pages>
  <Words>4682</Words>
  <Characters>26689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momoh kargbo</cp:lastModifiedBy>
  <cp:revision>14</cp:revision>
  <dcterms:created xsi:type="dcterms:W3CDTF">2023-03-09T18:33:00Z</dcterms:created>
  <dcterms:modified xsi:type="dcterms:W3CDTF">2023-04-20T10:49:00Z</dcterms:modified>
</cp:coreProperties>
</file>