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6BE9B" w14:textId="77777777" w:rsidR="00B12B46" w:rsidRDefault="004B3705">
      <w:pPr>
        <w:rPr>
          <w:rFonts w:eastAsia="Arial" w:cs="Arial"/>
        </w:rPr>
      </w:pPr>
      <w:r>
        <w:rPr>
          <w:noProof/>
          <w:lang w:val="en-US"/>
        </w:rPr>
        <w:drawing>
          <wp:anchor distT="0" distB="0" distL="114300" distR="114300" simplePos="0" relativeHeight="251658240" behindDoc="0" locked="0" layoutInCell="1" allowOverlap="1" wp14:anchorId="3D7B6B0A" wp14:editId="42C62909">
            <wp:simplePos x="0" y="0"/>
            <wp:positionH relativeFrom="column">
              <wp:posOffset>1</wp:posOffset>
            </wp:positionH>
            <wp:positionV relativeFrom="paragraph">
              <wp:posOffset>292100</wp:posOffset>
            </wp:positionV>
            <wp:extent cx="1809750" cy="723900"/>
            <wp:effectExtent l="0" t="0" r="0" b="0"/>
            <wp:wrapSquare wrapText="bothSides"/>
            <wp:docPr id="3"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image2.png" descr="Discover University of Wales Trinity Saint David"/>
                    <pic:cNvPicPr/>
                  </pic:nvPicPr>
                  <pic:blipFill>
                    <a:blip r:embed="rId9"/>
                    <a:stretch>
                      <a:fillRect/>
                    </a:stretch>
                  </pic:blipFill>
                  <pic:spPr>
                    <a:xfrm>
                      <a:off x="0" y="0"/>
                      <a:ext cx="1809750" cy="723900"/>
                    </a:xfrm>
                    <a:prstGeom prst="rect">
                      <a:avLst/>
                    </a:prstGeom>
                  </pic:spPr>
                </pic:pic>
              </a:graphicData>
            </a:graphic>
          </wp:anchor>
        </w:drawing>
      </w:r>
    </w:p>
    <w:p w14:paraId="599B2709" w14:textId="77777777" w:rsidR="00B12B46" w:rsidRDefault="00B12B46">
      <w:pPr>
        <w:rPr>
          <w:rFonts w:eastAsia="Arial" w:cs="Arial"/>
        </w:rPr>
      </w:pPr>
    </w:p>
    <w:p w14:paraId="30355F3C" w14:textId="77777777" w:rsidR="00B12B46" w:rsidRDefault="00B12B46" w:rsidP="006B676A">
      <w:pPr>
        <w:tabs>
          <w:tab w:val="left" w:pos="6540"/>
        </w:tabs>
        <w:rPr>
          <w:rFonts w:eastAsia="Arial" w:cs="Arial"/>
          <w:b/>
          <w:sz w:val="32"/>
          <w:szCs w:val="32"/>
        </w:rPr>
      </w:pPr>
    </w:p>
    <w:p w14:paraId="0A9347E8" w14:textId="024C42F8" w:rsidR="00B12B46" w:rsidRDefault="004B3705">
      <w:pPr>
        <w:tabs>
          <w:tab w:val="left" w:pos="6540"/>
        </w:tabs>
        <w:jc w:val="center"/>
        <w:rPr>
          <w:rFonts w:eastAsia="Arial" w:cs="Arial"/>
          <w:b/>
          <w:sz w:val="32"/>
          <w:szCs w:val="32"/>
        </w:rPr>
      </w:pPr>
      <w:r>
        <w:rPr>
          <w:rFonts w:eastAsia="Arial" w:cs="Arial"/>
          <w:b/>
          <w:sz w:val="32"/>
          <w:szCs w:val="32"/>
        </w:rPr>
        <w:t>Student name:</w:t>
      </w:r>
      <w:r w:rsidR="00F51C51">
        <w:rPr>
          <w:rFonts w:eastAsia="Arial" w:cs="Arial"/>
          <w:b/>
          <w:sz w:val="32"/>
          <w:szCs w:val="32"/>
        </w:rPr>
        <w:t xml:space="preserve">  Tendai Dzitiro</w:t>
      </w:r>
    </w:p>
    <w:p w14:paraId="4F3A5138" w14:textId="69A006AA" w:rsidR="00B12B46" w:rsidRDefault="004B3705">
      <w:pPr>
        <w:tabs>
          <w:tab w:val="left" w:pos="6540"/>
        </w:tabs>
        <w:jc w:val="center"/>
        <w:rPr>
          <w:rFonts w:eastAsia="Arial" w:cs="Arial"/>
          <w:b/>
          <w:sz w:val="32"/>
          <w:szCs w:val="32"/>
        </w:rPr>
      </w:pPr>
      <w:r>
        <w:rPr>
          <w:rFonts w:eastAsia="Arial" w:cs="Arial"/>
          <w:b/>
          <w:sz w:val="32"/>
          <w:szCs w:val="32"/>
        </w:rPr>
        <w:t>Student ID:</w:t>
      </w:r>
      <w:r w:rsidR="00F51C51">
        <w:rPr>
          <w:rFonts w:eastAsia="Arial" w:cs="Arial"/>
          <w:b/>
          <w:sz w:val="32"/>
          <w:szCs w:val="32"/>
        </w:rPr>
        <w:t xml:space="preserve">  2011634</w:t>
      </w:r>
    </w:p>
    <w:p w14:paraId="0B4AA531" w14:textId="77777777" w:rsidR="00B12B46" w:rsidRDefault="004B3705">
      <w:pPr>
        <w:tabs>
          <w:tab w:val="left" w:pos="6540"/>
        </w:tabs>
        <w:jc w:val="center"/>
        <w:rPr>
          <w:rFonts w:eastAsia="Arial" w:cs="Arial"/>
          <w:b/>
          <w:sz w:val="32"/>
          <w:szCs w:val="32"/>
        </w:rPr>
      </w:pPr>
      <w:r>
        <w:rPr>
          <w:rFonts w:eastAsia="Arial" w:cs="Arial"/>
          <w:b/>
          <w:sz w:val="32"/>
          <w:szCs w:val="32"/>
        </w:rPr>
        <w:t>Module name: Living with Care: The Older Person</w:t>
      </w:r>
    </w:p>
    <w:p w14:paraId="49B00618" w14:textId="77777777" w:rsidR="00B12B46" w:rsidRDefault="004B3705">
      <w:pPr>
        <w:tabs>
          <w:tab w:val="left" w:pos="6540"/>
        </w:tabs>
        <w:jc w:val="center"/>
        <w:rPr>
          <w:rFonts w:eastAsia="Arial" w:cs="Arial"/>
          <w:b/>
          <w:sz w:val="32"/>
          <w:szCs w:val="32"/>
        </w:rPr>
      </w:pPr>
      <w:r>
        <w:rPr>
          <w:rFonts w:eastAsia="Arial" w:cs="Arial"/>
          <w:b/>
          <w:sz w:val="32"/>
          <w:szCs w:val="32"/>
        </w:rPr>
        <w:t>Module code: BMHP6009</w:t>
      </w:r>
    </w:p>
    <w:p w14:paraId="00E69087" w14:textId="77777777" w:rsidR="00B12B46" w:rsidRDefault="004B3705">
      <w:pPr>
        <w:tabs>
          <w:tab w:val="left" w:pos="6540"/>
        </w:tabs>
        <w:jc w:val="center"/>
        <w:rPr>
          <w:rFonts w:eastAsia="Arial" w:cs="Arial"/>
          <w:b/>
          <w:sz w:val="32"/>
          <w:szCs w:val="32"/>
        </w:rPr>
      </w:pPr>
      <w:r>
        <w:rPr>
          <w:rFonts w:eastAsia="Arial" w:cs="Arial"/>
          <w:b/>
          <w:sz w:val="32"/>
          <w:szCs w:val="32"/>
        </w:rPr>
        <w:t xml:space="preserve">Lecturer name: Diola </w:t>
      </w:r>
      <w:proofErr w:type="spellStart"/>
      <w:r>
        <w:rPr>
          <w:rFonts w:eastAsia="Arial" w:cs="Arial"/>
          <w:b/>
          <w:sz w:val="32"/>
          <w:szCs w:val="32"/>
        </w:rPr>
        <w:t>Bijlhout</w:t>
      </w:r>
      <w:proofErr w:type="spellEnd"/>
    </w:p>
    <w:p w14:paraId="28433B4C" w14:textId="77777777" w:rsidR="00B12B46" w:rsidRDefault="00B12B46">
      <w:pPr>
        <w:tabs>
          <w:tab w:val="left" w:pos="6540"/>
        </w:tabs>
        <w:rPr>
          <w:rFonts w:eastAsia="Arial" w:cs="Arial"/>
          <w:sz w:val="28"/>
          <w:szCs w:val="28"/>
        </w:rPr>
      </w:pPr>
    </w:p>
    <w:p w14:paraId="3646AB8D" w14:textId="77777777" w:rsidR="00B12B46" w:rsidRDefault="00B12B46">
      <w:pPr>
        <w:tabs>
          <w:tab w:val="left" w:pos="6540"/>
        </w:tabs>
        <w:rPr>
          <w:rFonts w:eastAsia="Arial" w:cs="Arial"/>
          <w:sz w:val="28"/>
          <w:szCs w:val="28"/>
        </w:rPr>
      </w:pPr>
    </w:p>
    <w:p w14:paraId="50301680" w14:textId="77777777" w:rsidR="00B12B46" w:rsidRDefault="00B12B46">
      <w:pPr>
        <w:tabs>
          <w:tab w:val="left" w:pos="6540"/>
        </w:tabs>
        <w:rPr>
          <w:rFonts w:eastAsia="Arial" w:cs="Arial"/>
          <w:sz w:val="28"/>
          <w:szCs w:val="28"/>
        </w:rPr>
      </w:pPr>
    </w:p>
    <w:p w14:paraId="5FDC1F97" w14:textId="77777777" w:rsidR="00B12B46" w:rsidRDefault="00B12B46">
      <w:pPr>
        <w:tabs>
          <w:tab w:val="left" w:pos="6540"/>
        </w:tabs>
        <w:rPr>
          <w:rFonts w:eastAsia="Arial" w:cs="Arial"/>
          <w:sz w:val="28"/>
          <w:szCs w:val="28"/>
        </w:rPr>
      </w:pPr>
    </w:p>
    <w:p w14:paraId="1AB4BDB2" w14:textId="77777777" w:rsidR="007760F2" w:rsidRDefault="004B3705" w:rsidP="007760F2">
      <w:r>
        <w:br w:type="page"/>
      </w:r>
    </w:p>
    <w:sdt>
      <w:sdtPr>
        <w:id w:val="-783267662"/>
        <w:docPartObj>
          <w:docPartGallery w:val="Table of Contents"/>
          <w:docPartUnique/>
        </w:docPartObj>
      </w:sdtPr>
      <w:sdtEndPr>
        <w:rPr>
          <w:b/>
          <w:bCs/>
          <w:noProof/>
        </w:rPr>
      </w:sdtEndPr>
      <w:sdtContent>
        <w:p w14:paraId="22DE2757" w14:textId="77777777" w:rsidR="007760F2" w:rsidRPr="007760F2" w:rsidRDefault="004B3705" w:rsidP="007760F2">
          <w:pPr>
            <w:jc w:val="center"/>
            <w:rPr>
              <w:rFonts w:eastAsia="Arial" w:cs="Arial"/>
              <w:b/>
              <w:sz w:val="28"/>
              <w:szCs w:val="28"/>
            </w:rPr>
          </w:pPr>
          <w:r w:rsidRPr="007760F2">
            <w:rPr>
              <w:b/>
            </w:rPr>
            <w:t>Table of Contents</w:t>
          </w:r>
        </w:p>
        <w:p w14:paraId="3F97E7A2" w14:textId="77777777" w:rsidR="007760F2" w:rsidRDefault="004B3705">
          <w:pPr>
            <w:pStyle w:val="TOC1"/>
            <w:tabs>
              <w:tab w:val="right" w:leader="dot" w:pos="9016"/>
            </w:tabs>
            <w:rPr>
              <w:rFonts w:asciiTheme="minorHAnsi" w:eastAsiaTheme="minorEastAsia" w:hAnsiTheme="minorHAnsi" w:cstheme="minorBidi"/>
              <w:noProof/>
              <w:szCs w:val="22"/>
              <w:lang w:val="en-US"/>
            </w:rPr>
          </w:pPr>
          <w:r>
            <w:fldChar w:fldCharType="begin"/>
          </w:r>
          <w:r>
            <w:instrText xml:space="preserve"> TOC \o "1-3" \h \z \u </w:instrText>
          </w:r>
          <w:r>
            <w:fldChar w:fldCharType="separate"/>
          </w:r>
          <w:hyperlink w:anchor="_Toc121936546" w:history="1">
            <w:r w:rsidRPr="007A5478">
              <w:rPr>
                <w:rStyle w:val="Hyperlink"/>
                <w:noProof/>
              </w:rPr>
              <w:t>1. Introduction</w:t>
            </w:r>
            <w:r>
              <w:rPr>
                <w:noProof/>
                <w:webHidden/>
              </w:rPr>
              <w:tab/>
            </w:r>
            <w:r>
              <w:rPr>
                <w:noProof/>
                <w:webHidden/>
              </w:rPr>
              <w:fldChar w:fldCharType="begin"/>
            </w:r>
            <w:r>
              <w:rPr>
                <w:noProof/>
                <w:webHidden/>
              </w:rPr>
              <w:instrText xml:space="preserve"> PAGEREF _Toc121936546 \h </w:instrText>
            </w:r>
            <w:r>
              <w:rPr>
                <w:noProof/>
                <w:webHidden/>
              </w:rPr>
            </w:r>
            <w:r>
              <w:rPr>
                <w:noProof/>
                <w:webHidden/>
              </w:rPr>
              <w:fldChar w:fldCharType="separate"/>
            </w:r>
            <w:r>
              <w:rPr>
                <w:noProof/>
                <w:webHidden/>
              </w:rPr>
              <w:t>3</w:t>
            </w:r>
            <w:r>
              <w:rPr>
                <w:noProof/>
                <w:webHidden/>
              </w:rPr>
              <w:fldChar w:fldCharType="end"/>
            </w:r>
          </w:hyperlink>
        </w:p>
        <w:p w14:paraId="419E0014" w14:textId="77777777" w:rsidR="007760F2" w:rsidRDefault="000462B7">
          <w:pPr>
            <w:pStyle w:val="TOC1"/>
            <w:tabs>
              <w:tab w:val="right" w:leader="dot" w:pos="9016"/>
            </w:tabs>
            <w:rPr>
              <w:rFonts w:asciiTheme="minorHAnsi" w:eastAsiaTheme="minorEastAsia" w:hAnsiTheme="minorHAnsi" w:cstheme="minorBidi"/>
              <w:noProof/>
              <w:szCs w:val="22"/>
              <w:lang w:val="en-US"/>
            </w:rPr>
          </w:pPr>
          <w:hyperlink w:anchor="_Toc121936547" w:history="1">
            <w:r w:rsidR="004B3705" w:rsidRPr="007A5478">
              <w:rPr>
                <w:rStyle w:val="Hyperlink"/>
                <w:noProof/>
              </w:rPr>
              <w:t>2. Comparison between two countries</w:t>
            </w:r>
            <w:r w:rsidR="004B3705">
              <w:rPr>
                <w:noProof/>
                <w:webHidden/>
              </w:rPr>
              <w:tab/>
            </w:r>
            <w:r w:rsidR="004B3705">
              <w:rPr>
                <w:noProof/>
                <w:webHidden/>
              </w:rPr>
              <w:fldChar w:fldCharType="begin"/>
            </w:r>
            <w:r w:rsidR="004B3705">
              <w:rPr>
                <w:noProof/>
                <w:webHidden/>
              </w:rPr>
              <w:instrText xml:space="preserve"> PAGEREF _Toc121936547 \h </w:instrText>
            </w:r>
            <w:r w:rsidR="004B3705">
              <w:rPr>
                <w:noProof/>
                <w:webHidden/>
              </w:rPr>
            </w:r>
            <w:r w:rsidR="004B3705">
              <w:rPr>
                <w:noProof/>
                <w:webHidden/>
              </w:rPr>
              <w:fldChar w:fldCharType="separate"/>
            </w:r>
            <w:r w:rsidR="004B3705">
              <w:rPr>
                <w:noProof/>
                <w:webHidden/>
              </w:rPr>
              <w:t>6</w:t>
            </w:r>
            <w:r w:rsidR="004B3705">
              <w:rPr>
                <w:noProof/>
                <w:webHidden/>
              </w:rPr>
              <w:fldChar w:fldCharType="end"/>
            </w:r>
          </w:hyperlink>
        </w:p>
        <w:p w14:paraId="6575CB04" w14:textId="77777777" w:rsidR="007760F2" w:rsidRDefault="000462B7">
          <w:pPr>
            <w:pStyle w:val="TOC1"/>
            <w:tabs>
              <w:tab w:val="right" w:leader="dot" w:pos="9016"/>
            </w:tabs>
            <w:rPr>
              <w:rFonts w:asciiTheme="minorHAnsi" w:eastAsiaTheme="minorEastAsia" w:hAnsiTheme="minorHAnsi" w:cstheme="minorBidi"/>
              <w:noProof/>
              <w:szCs w:val="22"/>
              <w:lang w:val="en-US"/>
            </w:rPr>
          </w:pPr>
          <w:hyperlink w:anchor="_Toc121936548" w:history="1">
            <w:r w:rsidR="004B3705" w:rsidRPr="007A5478">
              <w:rPr>
                <w:rStyle w:val="Hyperlink"/>
                <w:noProof/>
              </w:rPr>
              <w:t>3. Recommendations</w:t>
            </w:r>
            <w:r w:rsidR="004B3705">
              <w:rPr>
                <w:noProof/>
                <w:webHidden/>
              </w:rPr>
              <w:tab/>
            </w:r>
            <w:r w:rsidR="004B3705">
              <w:rPr>
                <w:noProof/>
                <w:webHidden/>
              </w:rPr>
              <w:fldChar w:fldCharType="begin"/>
            </w:r>
            <w:r w:rsidR="004B3705">
              <w:rPr>
                <w:noProof/>
                <w:webHidden/>
              </w:rPr>
              <w:instrText xml:space="preserve"> PAGEREF _Toc121936548 \h </w:instrText>
            </w:r>
            <w:r w:rsidR="004B3705">
              <w:rPr>
                <w:noProof/>
                <w:webHidden/>
              </w:rPr>
            </w:r>
            <w:r w:rsidR="004B3705">
              <w:rPr>
                <w:noProof/>
                <w:webHidden/>
              </w:rPr>
              <w:fldChar w:fldCharType="separate"/>
            </w:r>
            <w:r w:rsidR="004B3705">
              <w:rPr>
                <w:noProof/>
                <w:webHidden/>
              </w:rPr>
              <w:t>12</w:t>
            </w:r>
            <w:r w:rsidR="004B3705">
              <w:rPr>
                <w:noProof/>
                <w:webHidden/>
              </w:rPr>
              <w:fldChar w:fldCharType="end"/>
            </w:r>
          </w:hyperlink>
        </w:p>
        <w:p w14:paraId="72FA4ACA" w14:textId="77777777" w:rsidR="007760F2" w:rsidRDefault="000462B7">
          <w:pPr>
            <w:pStyle w:val="TOC1"/>
            <w:tabs>
              <w:tab w:val="right" w:leader="dot" w:pos="9016"/>
            </w:tabs>
            <w:rPr>
              <w:rFonts w:asciiTheme="minorHAnsi" w:eastAsiaTheme="minorEastAsia" w:hAnsiTheme="minorHAnsi" w:cstheme="minorBidi"/>
              <w:noProof/>
              <w:szCs w:val="22"/>
              <w:lang w:val="en-US"/>
            </w:rPr>
          </w:pPr>
          <w:hyperlink w:anchor="_Toc121936549" w:history="1">
            <w:r w:rsidR="004B3705" w:rsidRPr="007A5478">
              <w:rPr>
                <w:rStyle w:val="Hyperlink"/>
                <w:noProof/>
              </w:rPr>
              <w:t>4. Conclusion</w:t>
            </w:r>
            <w:r w:rsidR="004B3705">
              <w:rPr>
                <w:noProof/>
                <w:webHidden/>
              </w:rPr>
              <w:tab/>
            </w:r>
            <w:r w:rsidR="004B3705">
              <w:rPr>
                <w:noProof/>
                <w:webHidden/>
              </w:rPr>
              <w:fldChar w:fldCharType="begin"/>
            </w:r>
            <w:r w:rsidR="004B3705">
              <w:rPr>
                <w:noProof/>
                <w:webHidden/>
              </w:rPr>
              <w:instrText xml:space="preserve"> PAGEREF _Toc121936549 \h </w:instrText>
            </w:r>
            <w:r w:rsidR="004B3705">
              <w:rPr>
                <w:noProof/>
                <w:webHidden/>
              </w:rPr>
            </w:r>
            <w:r w:rsidR="004B3705">
              <w:rPr>
                <w:noProof/>
                <w:webHidden/>
              </w:rPr>
              <w:fldChar w:fldCharType="separate"/>
            </w:r>
            <w:r w:rsidR="004B3705">
              <w:rPr>
                <w:noProof/>
                <w:webHidden/>
              </w:rPr>
              <w:t>13</w:t>
            </w:r>
            <w:r w:rsidR="004B3705">
              <w:rPr>
                <w:noProof/>
                <w:webHidden/>
              </w:rPr>
              <w:fldChar w:fldCharType="end"/>
            </w:r>
          </w:hyperlink>
        </w:p>
        <w:p w14:paraId="07142EA2" w14:textId="77777777" w:rsidR="007760F2" w:rsidRDefault="000462B7">
          <w:pPr>
            <w:pStyle w:val="TOC1"/>
            <w:tabs>
              <w:tab w:val="right" w:leader="dot" w:pos="9016"/>
            </w:tabs>
            <w:rPr>
              <w:rFonts w:asciiTheme="minorHAnsi" w:eastAsiaTheme="minorEastAsia" w:hAnsiTheme="minorHAnsi" w:cstheme="minorBidi"/>
              <w:noProof/>
              <w:szCs w:val="22"/>
              <w:lang w:val="en-US"/>
            </w:rPr>
          </w:pPr>
          <w:hyperlink w:anchor="_Toc121936550" w:history="1">
            <w:r w:rsidR="004B3705" w:rsidRPr="007A5478">
              <w:rPr>
                <w:rStyle w:val="Hyperlink"/>
                <w:noProof/>
              </w:rPr>
              <w:t>Reference List</w:t>
            </w:r>
            <w:r w:rsidR="004B3705">
              <w:rPr>
                <w:noProof/>
                <w:webHidden/>
              </w:rPr>
              <w:tab/>
            </w:r>
            <w:r w:rsidR="004B3705">
              <w:rPr>
                <w:noProof/>
                <w:webHidden/>
              </w:rPr>
              <w:fldChar w:fldCharType="begin"/>
            </w:r>
            <w:r w:rsidR="004B3705">
              <w:rPr>
                <w:noProof/>
                <w:webHidden/>
              </w:rPr>
              <w:instrText xml:space="preserve"> PAGEREF _Toc121936550 \h </w:instrText>
            </w:r>
            <w:r w:rsidR="004B3705">
              <w:rPr>
                <w:noProof/>
                <w:webHidden/>
              </w:rPr>
            </w:r>
            <w:r w:rsidR="004B3705">
              <w:rPr>
                <w:noProof/>
                <w:webHidden/>
              </w:rPr>
              <w:fldChar w:fldCharType="separate"/>
            </w:r>
            <w:r w:rsidR="004B3705">
              <w:rPr>
                <w:noProof/>
                <w:webHidden/>
              </w:rPr>
              <w:t>14</w:t>
            </w:r>
            <w:r w:rsidR="004B3705">
              <w:rPr>
                <w:noProof/>
                <w:webHidden/>
              </w:rPr>
              <w:fldChar w:fldCharType="end"/>
            </w:r>
          </w:hyperlink>
        </w:p>
        <w:p w14:paraId="2C4DAB15" w14:textId="77777777" w:rsidR="007760F2" w:rsidRDefault="004B3705">
          <w:r>
            <w:rPr>
              <w:b/>
              <w:bCs/>
              <w:noProof/>
            </w:rPr>
            <w:fldChar w:fldCharType="end"/>
          </w:r>
        </w:p>
      </w:sdtContent>
    </w:sdt>
    <w:p w14:paraId="3AA9213E" w14:textId="77777777" w:rsidR="00B12B46" w:rsidRDefault="00B12B46">
      <w:pPr>
        <w:rPr>
          <w:rFonts w:eastAsia="Arial" w:cs="Arial"/>
        </w:rPr>
      </w:pPr>
    </w:p>
    <w:p w14:paraId="056D0E7C" w14:textId="77777777" w:rsidR="00B12B46" w:rsidRDefault="00B12B46">
      <w:pPr>
        <w:rPr>
          <w:rFonts w:eastAsia="Arial" w:cs="Arial"/>
        </w:rPr>
      </w:pPr>
    </w:p>
    <w:p w14:paraId="43D15F0C" w14:textId="77777777" w:rsidR="00B12B46" w:rsidRDefault="00B12B46">
      <w:pPr>
        <w:rPr>
          <w:rFonts w:eastAsia="Arial" w:cs="Arial"/>
        </w:rPr>
      </w:pPr>
    </w:p>
    <w:p w14:paraId="52382B72" w14:textId="77777777" w:rsidR="00B12B46" w:rsidRDefault="004B3705">
      <w:pPr>
        <w:rPr>
          <w:rFonts w:eastAsia="Arial" w:cs="Arial"/>
          <w:sz w:val="28"/>
          <w:szCs w:val="28"/>
        </w:rPr>
      </w:pPr>
      <w:r>
        <w:br w:type="page"/>
      </w:r>
    </w:p>
    <w:p w14:paraId="4FE79752" w14:textId="77777777" w:rsidR="00B12B46" w:rsidRDefault="004B3705" w:rsidP="007760F2">
      <w:pPr>
        <w:pStyle w:val="Heading1"/>
        <w:jc w:val="left"/>
      </w:pPr>
      <w:bookmarkStart w:id="0" w:name="_Toc121936546"/>
      <w:r>
        <w:lastRenderedPageBreak/>
        <w:t>1. Introduction</w:t>
      </w:r>
      <w:bookmarkEnd w:id="0"/>
    </w:p>
    <w:p w14:paraId="02A4F5A4" w14:textId="77777777" w:rsidR="00B12B46" w:rsidRDefault="000462B7" w:rsidP="007760F2">
      <w:pPr>
        <w:tabs>
          <w:tab w:val="left" w:pos="6540"/>
        </w:tabs>
        <w:rPr>
          <w:rFonts w:eastAsia="Arial" w:cs="Arial"/>
          <w:b/>
          <w:szCs w:val="22"/>
        </w:rPr>
      </w:pPr>
      <w:sdt>
        <w:sdtPr>
          <w:tag w:val="goog_rdk_0"/>
          <w:id w:val="-1863188189"/>
        </w:sdtPr>
        <w:sdtEndPr/>
        <w:sdtContent/>
      </w:sdt>
      <w:sdt>
        <w:sdtPr>
          <w:tag w:val="goog_rdk_1"/>
          <w:id w:val="-463667574"/>
        </w:sdtPr>
        <w:sdtEndPr/>
        <w:sdtContent/>
      </w:sdt>
      <w:r w:rsidR="004B3705">
        <w:rPr>
          <w:rFonts w:eastAsia="Arial" w:cs="Arial"/>
          <w:b/>
          <w:szCs w:val="22"/>
        </w:rPr>
        <w:t>What it means to be an elderly person in the UK and</w:t>
      </w:r>
      <w:r w:rsidR="007760F2">
        <w:rPr>
          <w:rFonts w:eastAsia="Arial" w:cs="Arial"/>
          <w:b/>
          <w:szCs w:val="22"/>
        </w:rPr>
        <w:t xml:space="preserve"> another country of your choice.</w:t>
      </w:r>
    </w:p>
    <w:p w14:paraId="0D7047AF" w14:textId="77777777" w:rsidR="00B12B46" w:rsidRDefault="004B3705" w:rsidP="007760F2">
      <w:pPr>
        <w:tabs>
          <w:tab w:val="left" w:pos="6540"/>
        </w:tabs>
        <w:rPr>
          <w:rFonts w:eastAsia="Arial" w:cs="Arial"/>
          <w:szCs w:val="22"/>
          <w:highlight w:val="white"/>
        </w:rPr>
      </w:pPr>
      <w:r>
        <w:rPr>
          <w:rFonts w:eastAsia="Arial" w:cs="Arial"/>
          <w:szCs w:val="22"/>
        </w:rPr>
        <w:t>At the population level, ageing is a demonstration of an increment of overall numbers increasing over 65 years out of which the overall measures are around 11.9 million residents (</w:t>
      </w:r>
      <w:proofErr w:type="spellStart"/>
      <w:r>
        <w:rPr>
          <w:rFonts w:eastAsia="Arial" w:cs="Arial"/>
          <w:szCs w:val="22"/>
        </w:rPr>
        <w:t>Ons</w:t>
      </w:r>
      <w:proofErr w:type="spellEnd"/>
      <w:r>
        <w:rPr>
          <w:rFonts w:eastAsia="Arial" w:cs="Arial"/>
          <w:szCs w:val="22"/>
        </w:rPr>
        <w:t xml:space="preserve">, 2022). In England and the UK, living more than 65 years has been a tradition based on the start of old age since </w:t>
      </w:r>
      <w:r>
        <w:rPr>
          <w:rFonts w:eastAsia="Arial" w:cs="Arial"/>
          <w:szCs w:val="22"/>
          <w:highlight w:val="white"/>
        </w:rPr>
        <w:t>it has not only become the official retirement age but also this was the age where individuals were able to withdraw their state pension. An important consideration based on a further scale gives an illustration that the age of 65 is not directly comparable based on both their health and life expectancy (</w:t>
      </w:r>
      <w:proofErr w:type="spellStart"/>
      <w:r>
        <w:rPr>
          <w:rFonts w:eastAsia="Arial" w:cs="Arial"/>
          <w:szCs w:val="22"/>
          <w:highlight w:val="white"/>
        </w:rPr>
        <w:t>Ons</w:t>
      </w:r>
      <w:proofErr w:type="spellEnd"/>
      <w:r>
        <w:rPr>
          <w:rFonts w:eastAsia="Arial" w:cs="Arial"/>
          <w:szCs w:val="22"/>
          <w:highlight w:val="white"/>
        </w:rPr>
        <w:t xml:space="preserve">, 2022). </w:t>
      </w:r>
    </w:p>
    <w:p w14:paraId="277AB369" w14:textId="77777777" w:rsidR="00B12B46" w:rsidRDefault="004B3705" w:rsidP="007760F2">
      <w:pPr>
        <w:tabs>
          <w:tab w:val="left" w:pos="6540"/>
        </w:tabs>
        <w:rPr>
          <w:rFonts w:eastAsia="Arial" w:cs="Arial"/>
          <w:szCs w:val="22"/>
        </w:rPr>
      </w:pPr>
      <w:r>
        <w:rPr>
          <w:rFonts w:eastAsia="Arial" w:cs="Arial"/>
          <w:szCs w:val="22"/>
          <w:highlight w:val="white"/>
        </w:rPr>
        <w:t>On the other hand, in Nepal, the old age allowance starts from 68 years of age as per the fiscal year 2022/2023. As per the forthcoming budget as estimated by the finance minister of Nepal, Janardan Sharma, has stated the old age allowance to 68 which was 70 previously. The Elderly citizens were repeatedly receiving Rs 4000 monthly based on the social security programme (</w:t>
      </w:r>
      <w:proofErr w:type="spellStart"/>
      <w:r>
        <w:rPr>
          <w:rFonts w:eastAsia="Arial" w:cs="Arial"/>
          <w:szCs w:val="22"/>
          <w:highlight w:val="white"/>
        </w:rPr>
        <w:t>Nepalnews</w:t>
      </w:r>
      <w:proofErr w:type="spellEnd"/>
      <w:r>
        <w:rPr>
          <w:rFonts w:eastAsia="Arial" w:cs="Arial"/>
          <w:szCs w:val="22"/>
          <w:highlight w:val="white"/>
        </w:rPr>
        <w:t>, 2022).</w:t>
      </w:r>
    </w:p>
    <w:p w14:paraId="29417B6B" w14:textId="77777777" w:rsidR="00B12B46" w:rsidRDefault="000462B7" w:rsidP="007760F2">
      <w:pPr>
        <w:tabs>
          <w:tab w:val="left" w:pos="6540"/>
        </w:tabs>
        <w:rPr>
          <w:rFonts w:eastAsia="Arial" w:cs="Arial"/>
          <w:b/>
          <w:szCs w:val="22"/>
        </w:rPr>
      </w:pPr>
      <w:sdt>
        <w:sdtPr>
          <w:tag w:val="goog_rdk_2"/>
          <w:id w:val="299888023"/>
        </w:sdtPr>
        <w:sdtEndPr/>
        <w:sdtContent/>
      </w:sdt>
      <w:sdt>
        <w:sdtPr>
          <w:tag w:val="goog_rdk_3"/>
          <w:id w:val="449285315"/>
        </w:sdtPr>
        <w:sdtEndPr/>
        <w:sdtContent/>
      </w:sdt>
      <w:r w:rsidR="004B3705">
        <w:rPr>
          <w:rFonts w:eastAsia="Arial" w:cs="Arial"/>
          <w:b/>
          <w:szCs w:val="22"/>
        </w:rPr>
        <w:t>Statistics on the ageing population and how these have changed in recent years</w:t>
      </w:r>
      <w:r w:rsidR="007760F2">
        <w:rPr>
          <w:rFonts w:eastAsia="Arial" w:cs="Arial"/>
          <w:b/>
          <w:szCs w:val="22"/>
        </w:rPr>
        <w:t>.</w:t>
      </w:r>
    </w:p>
    <w:p w14:paraId="50287B28" w14:textId="77777777" w:rsidR="00B12B46" w:rsidRDefault="004B3705" w:rsidP="007760F2">
      <w:pPr>
        <w:tabs>
          <w:tab w:val="left" w:pos="6540"/>
        </w:tabs>
        <w:rPr>
          <w:rFonts w:eastAsia="Arial" w:cs="Arial"/>
          <w:b/>
          <w:szCs w:val="22"/>
        </w:rPr>
      </w:pPr>
      <w:r>
        <w:rPr>
          <w:rFonts w:eastAsia="Arial" w:cs="Arial"/>
          <w:b/>
          <w:szCs w:val="22"/>
        </w:rPr>
        <w:t>UK</w:t>
      </w:r>
    </w:p>
    <w:p w14:paraId="3C098BB7" w14:textId="77777777" w:rsidR="00B12B46" w:rsidRDefault="004B3705" w:rsidP="007760F2">
      <w:pPr>
        <w:tabs>
          <w:tab w:val="left" w:pos="6540"/>
        </w:tabs>
        <w:jc w:val="center"/>
        <w:rPr>
          <w:rFonts w:eastAsia="Arial" w:cs="Arial"/>
          <w:szCs w:val="22"/>
        </w:rPr>
      </w:pPr>
      <w:r>
        <w:rPr>
          <w:rFonts w:eastAsia="Arial" w:cs="Arial"/>
          <w:noProof/>
          <w:szCs w:val="22"/>
          <w:lang w:val="en-US"/>
        </w:rPr>
        <w:lastRenderedPageBreak/>
        <w:drawing>
          <wp:inline distT="114300" distB="114300" distL="114300" distR="114300" wp14:anchorId="47212645" wp14:editId="5DC60366">
            <wp:extent cx="5638800" cy="43815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0"/>
                    <a:stretch>
                      <a:fillRect/>
                    </a:stretch>
                  </pic:blipFill>
                  <pic:spPr>
                    <a:xfrm>
                      <a:off x="0" y="0"/>
                      <a:ext cx="5638800" cy="4381500"/>
                    </a:xfrm>
                    <a:prstGeom prst="rect">
                      <a:avLst/>
                    </a:prstGeom>
                  </pic:spPr>
                </pic:pic>
              </a:graphicData>
            </a:graphic>
          </wp:inline>
        </w:drawing>
      </w:r>
    </w:p>
    <w:p w14:paraId="5541D1AF" w14:textId="77777777" w:rsidR="00B12B46" w:rsidRDefault="004B3705" w:rsidP="007760F2">
      <w:pPr>
        <w:tabs>
          <w:tab w:val="left" w:pos="6540"/>
        </w:tabs>
        <w:jc w:val="center"/>
        <w:rPr>
          <w:rFonts w:eastAsia="Arial" w:cs="Arial"/>
          <w:b/>
          <w:szCs w:val="22"/>
        </w:rPr>
      </w:pPr>
      <w:r>
        <w:rPr>
          <w:rFonts w:eastAsia="Arial" w:cs="Arial"/>
          <w:b/>
          <w:szCs w:val="22"/>
        </w:rPr>
        <w:t>Figure 1: Ageing Population in the UK</w:t>
      </w:r>
    </w:p>
    <w:p w14:paraId="5915F71F" w14:textId="77777777" w:rsidR="00B12B46" w:rsidRDefault="004B3705" w:rsidP="007760F2">
      <w:pPr>
        <w:tabs>
          <w:tab w:val="left" w:pos="6540"/>
        </w:tabs>
        <w:jc w:val="center"/>
        <w:rPr>
          <w:rFonts w:eastAsia="Arial" w:cs="Arial"/>
          <w:szCs w:val="22"/>
        </w:rPr>
      </w:pPr>
      <w:r>
        <w:rPr>
          <w:rFonts w:eastAsia="Arial" w:cs="Arial"/>
          <w:szCs w:val="22"/>
        </w:rPr>
        <w:t>(Source: Statista, 2022)</w:t>
      </w:r>
    </w:p>
    <w:p w14:paraId="3AB64437" w14:textId="77777777" w:rsidR="00B12B46" w:rsidRDefault="004B3705" w:rsidP="007760F2">
      <w:pPr>
        <w:tabs>
          <w:tab w:val="left" w:pos="6540"/>
        </w:tabs>
        <w:rPr>
          <w:rFonts w:eastAsia="Arial" w:cs="Arial"/>
          <w:szCs w:val="22"/>
          <w:highlight w:val="white"/>
        </w:rPr>
      </w:pPr>
      <w:r>
        <w:rPr>
          <w:rFonts w:eastAsia="Arial" w:cs="Arial"/>
          <w:szCs w:val="22"/>
        </w:rPr>
        <w:t xml:space="preserve">In 2020, around 938.7 million people were born who were aged around 55 in the UK, which was considered the most age in the entire year. The second most common age happens to be 53 and 54 where around </w:t>
      </w:r>
      <w:r>
        <w:rPr>
          <w:rFonts w:eastAsia="Arial" w:cs="Arial"/>
          <w:szCs w:val="22"/>
          <w:highlight w:val="white"/>
        </w:rPr>
        <w:t xml:space="preserve">934.7 and 932.6 thousand people belonged to this age in 2020 (Statista. 2022). As of 2020, in England, there were estimates of around 3.87 million people which included people aged from 50 to 54 in England which was considered to be the highest in any age group. The individuals aged from 30 to 34 comprise around next highest age group which gave around 3.82 million which had the fewest people of individuals aged over 90 (Statista, 2022). </w:t>
      </w:r>
    </w:p>
    <w:p w14:paraId="7D63D7A8" w14:textId="77777777" w:rsidR="00B12B46" w:rsidRDefault="00B12B46" w:rsidP="007760F2">
      <w:pPr>
        <w:tabs>
          <w:tab w:val="left" w:pos="6540"/>
        </w:tabs>
        <w:rPr>
          <w:rFonts w:eastAsia="Arial" w:cs="Arial"/>
          <w:szCs w:val="22"/>
          <w:highlight w:val="white"/>
        </w:rPr>
      </w:pPr>
    </w:p>
    <w:p w14:paraId="7A553486" w14:textId="77777777" w:rsidR="00B12B46" w:rsidRDefault="004B3705" w:rsidP="007760F2">
      <w:pPr>
        <w:tabs>
          <w:tab w:val="left" w:pos="6540"/>
        </w:tabs>
        <w:jc w:val="center"/>
        <w:rPr>
          <w:rFonts w:eastAsia="Arial" w:cs="Arial"/>
          <w:szCs w:val="22"/>
          <w:highlight w:val="white"/>
        </w:rPr>
      </w:pPr>
      <w:r>
        <w:rPr>
          <w:rFonts w:eastAsia="Arial" w:cs="Arial"/>
          <w:noProof/>
          <w:szCs w:val="22"/>
          <w:highlight w:val="white"/>
          <w:lang w:val="en-US"/>
        </w:rPr>
        <w:lastRenderedPageBreak/>
        <w:drawing>
          <wp:inline distT="114300" distB="114300" distL="114300" distR="114300" wp14:anchorId="107D5432" wp14:editId="3313CA79">
            <wp:extent cx="5591175" cy="3848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5591175" cy="3848100"/>
                    </a:xfrm>
                    <a:prstGeom prst="rect">
                      <a:avLst/>
                    </a:prstGeom>
                  </pic:spPr>
                </pic:pic>
              </a:graphicData>
            </a:graphic>
          </wp:inline>
        </w:drawing>
      </w:r>
    </w:p>
    <w:p w14:paraId="31CCF97C" w14:textId="77777777" w:rsidR="00B12B46" w:rsidRDefault="004B3705" w:rsidP="007760F2">
      <w:pPr>
        <w:tabs>
          <w:tab w:val="left" w:pos="6540"/>
        </w:tabs>
        <w:jc w:val="center"/>
        <w:rPr>
          <w:rFonts w:eastAsia="Arial" w:cs="Arial"/>
          <w:b/>
          <w:szCs w:val="22"/>
          <w:highlight w:val="white"/>
        </w:rPr>
      </w:pPr>
      <w:r>
        <w:rPr>
          <w:rFonts w:eastAsia="Arial" w:cs="Arial"/>
          <w:b/>
          <w:szCs w:val="22"/>
          <w:highlight w:val="white"/>
        </w:rPr>
        <w:t>Figure 2: Age Distribution in Nepal</w:t>
      </w:r>
    </w:p>
    <w:p w14:paraId="1F8BC6D1" w14:textId="77777777" w:rsidR="00B12B46" w:rsidRDefault="004B3705" w:rsidP="007760F2">
      <w:pPr>
        <w:tabs>
          <w:tab w:val="left" w:pos="6540"/>
        </w:tabs>
        <w:jc w:val="center"/>
        <w:rPr>
          <w:rFonts w:eastAsia="Arial" w:cs="Arial"/>
          <w:szCs w:val="22"/>
          <w:highlight w:val="white"/>
        </w:rPr>
      </w:pPr>
      <w:r>
        <w:rPr>
          <w:rFonts w:eastAsia="Arial" w:cs="Arial"/>
          <w:szCs w:val="22"/>
          <w:highlight w:val="white"/>
        </w:rPr>
        <w:t>(Source: Statista, 2022)</w:t>
      </w:r>
    </w:p>
    <w:p w14:paraId="5056FF50" w14:textId="77777777" w:rsidR="00B12B46" w:rsidRDefault="004B3705" w:rsidP="007760F2">
      <w:pPr>
        <w:tabs>
          <w:tab w:val="left" w:pos="6540"/>
        </w:tabs>
        <w:rPr>
          <w:rFonts w:eastAsia="Arial" w:cs="Arial"/>
          <w:szCs w:val="22"/>
          <w:highlight w:val="white"/>
        </w:rPr>
      </w:pPr>
      <w:r>
        <w:rPr>
          <w:rFonts w:eastAsia="Arial" w:cs="Arial"/>
          <w:szCs w:val="22"/>
          <w:highlight w:val="white"/>
        </w:rPr>
        <w:t xml:space="preserve">The age distribution in Nepal gives an indication that around 28.07 per cent of the entire Nepalese population falls in the category of 0 to 14 years old whereas around 66.02 per cent belongs to the age of 15 to 64 and close to 5.91 per cent belong to over 65 years of age (Statista, 2022). </w:t>
      </w:r>
    </w:p>
    <w:p w14:paraId="348D9387" w14:textId="77777777" w:rsidR="00B12B46" w:rsidRDefault="000462B7" w:rsidP="007760F2">
      <w:pPr>
        <w:tabs>
          <w:tab w:val="left" w:pos="6540"/>
        </w:tabs>
        <w:rPr>
          <w:rFonts w:eastAsia="Arial" w:cs="Arial"/>
          <w:b/>
          <w:szCs w:val="22"/>
        </w:rPr>
      </w:pPr>
      <w:sdt>
        <w:sdtPr>
          <w:tag w:val="goog_rdk_4"/>
          <w:id w:val="-1841697411"/>
        </w:sdtPr>
        <w:sdtEndPr/>
        <w:sdtContent/>
      </w:sdt>
      <w:sdt>
        <w:sdtPr>
          <w:tag w:val="goog_rdk_5"/>
          <w:id w:val="1359243604"/>
        </w:sdtPr>
        <w:sdtEndPr/>
        <w:sdtContent/>
      </w:sdt>
      <w:r w:rsidR="004B3705">
        <w:rPr>
          <w:rFonts w:eastAsia="Arial" w:cs="Arial"/>
          <w:b/>
          <w:szCs w:val="22"/>
        </w:rPr>
        <w:t xml:space="preserve">Exploration of relevant theories of loneliness and isolation and concepts associated with loneliness alluded to in literature. </w:t>
      </w:r>
    </w:p>
    <w:p w14:paraId="3661785C" w14:textId="77777777" w:rsidR="00B12B46" w:rsidRDefault="004B3705" w:rsidP="007760F2">
      <w:pPr>
        <w:tabs>
          <w:tab w:val="left" w:pos="6540"/>
        </w:tabs>
        <w:rPr>
          <w:rFonts w:eastAsia="Arial" w:cs="Arial"/>
          <w:szCs w:val="22"/>
        </w:rPr>
      </w:pPr>
      <w:r>
        <w:rPr>
          <w:rFonts w:eastAsia="Arial" w:cs="Arial"/>
          <w:b/>
          <w:szCs w:val="22"/>
        </w:rPr>
        <w:t xml:space="preserve">Attachment theory: </w:t>
      </w:r>
      <w:r>
        <w:rPr>
          <w:rFonts w:eastAsia="Arial" w:cs="Arial"/>
          <w:szCs w:val="22"/>
        </w:rPr>
        <w:t>As per the concept of attachment theory, loneliness takes place when individuals are not able to form these particular attachments based on social isolation or lack of skills or various other factors (</w:t>
      </w:r>
      <w:proofErr w:type="spellStart"/>
      <w:r>
        <w:rPr>
          <w:rFonts w:eastAsia="Arial" w:cs="Arial"/>
          <w:color w:val="222222"/>
          <w:szCs w:val="22"/>
          <w:highlight w:val="white"/>
        </w:rPr>
        <w:t>Lippke</w:t>
      </w:r>
      <w:proofErr w:type="spellEnd"/>
      <w:r>
        <w:rPr>
          <w:rFonts w:eastAsia="Arial" w:cs="Arial"/>
          <w:color w:val="222222"/>
          <w:szCs w:val="22"/>
          <w:highlight w:val="white"/>
        </w:rPr>
        <w:t xml:space="preserve"> and Warner, 2022). </w:t>
      </w:r>
      <w:r>
        <w:rPr>
          <w:rFonts w:eastAsia="Arial" w:cs="Arial"/>
          <w:szCs w:val="22"/>
        </w:rPr>
        <w:t xml:space="preserve">The theory also gives out a suggestion that individuals who are lonely can more likely get engaged in self-destructive behaviours which can alleviate their overall loneliness. Older Adults have the tendency to give an avoidant attachment style which also makes them more vulnerable thereby becoming more isolated thereby giving rise to a wide range of mental health problems. </w:t>
      </w:r>
    </w:p>
    <w:p w14:paraId="545344DA" w14:textId="77777777" w:rsidR="00B12B46" w:rsidRDefault="004B3705" w:rsidP="007760F2">
      <w:pPr>
        <w:tabs>
          <w:tab w:val="left" w:pos="6540"/>
        </w:tabs>
        <w:rPr>
          <w:rFonts w:eastAsia="Arial" w:cs="Arial"/>
          <w:szCs w:val="22"/>
        </w:rPr>
      </w:pPr>
      <w:r>
        <w:rPr>
          <w:rFonts w:eastAsia="Arial" w:cs="Arial"/>
          <w:b/>
          <w:szCs w:val="22"/>
        </w:rPr>
        <w:lastRenderedPageBreak/>
        <w:t xml:space="preserve">Social Cognitive Theory: </w:t>
      </w:r>
      <w:r>
        <w:rPr>
          <w:rFonts w:eastAsia="Arial" w:cs="Arial"/>
          <w:szCs w:val="22"/>
        </w:rPr>
        <w:t xml:space="preserve">This particular theory gives a proposition regarding individuals who are lonely and also possess various negative or distorted thoughts and patterns which primarily prevent them from establishing any social connection (Dow </w:t>
      </w:r>
      <w:r>
        <w:rPr>
          <w:rFonts w:eastAsia="Arial" w:cs="Arial"/>
          <w:i/>
          <w:szCs w:val="22"/>
        </w:rPr>
        <w:t>et al.</w:t>
      </w:r>
      <w:r>
        <w:rPr>
          <w:rFonts w:eastAsia="Arial" w:cs="Arial"/>
          <w:szCs w:val="22"/>
        </w:rPr>
        <w:t xml:space="preserve">, 2021). For instance, an individual who is lonely may possess various negative beliefs about themselves which can primarily make things difficult in establishing a connection with others. It is also the state which indicates benign cut-off from normal social networks which are primarily triggered by factors such as health issues, loss of mobility or unemployment. Individuals having fewer social contacts along with fewer activities at the beginning of the research show a massive decline in the overall cognitive function which is primarily followed by the fluency of </w:t>
      </w:r>
      <w:r w:rsidR="005F4EB0">
        <w:rPr>
          <w:rFonts w:eastAsia="Arial" w:cs="Arial"/>
          <w:szCs w:val="22"/>
        </w:rPr>
        <w:t>verbal</w:t>
      </w:r>
      <w:r>
        <w:rPr>
          <w:rFonts w:eastAsia="Arial" w:cs="Arial"/>
          <w:szCs w:val="22"/>
        </w:rPr>
        <w:t xml:space="preserve"> along with tasks related to memory recalls. </w:t>
      </w:r>
    </w:p>
    <w:p w14:paraId="19853A76" w14:textId="77777777" w:rsidR="00B12B46" w:rsidRDefault="004B3705" w:rsidP="007760F2">
      <w:pPr>
        <w:tabs>
          <w:tab w:val="left" w:pos="6540"/>
        </w:tabs>
        <w:rPr>
          <w:rFonts w:eastAsia="Arial" w:cs="Arial"/>
          <w:szCs w:val="22"/>
        </w:rPr>
      </w:pPr>
      <w:r>
        <w:rPr>
          <w:rFonts w:eastAsia="Arial" w:cs="Arial"/>
          <w:b/>
          <w:szCs w:val="22"/>
        </w:rPr>
        <w:t xml:space="preserve">Concept: </w:t>
      </w:r>
      <w:r>
        <w:rPr>
          <w:rFonts w:eastAsia="Arial" w:cs="Arial"/>
          <w:szCs w:val="22"/>
        </w:rPr>
        <w:t xml:space="preserve">Social isolation is an illustration of the lack of social connections based on various interactions or alienation which happens to be the feeling of being disconnected. It also takes place when a person is disconnected from society or any solitude which gives an illustration of the experience of being alone but not lonely or isolated. The concept of loneliness is illustrated as a distressing feeling that is primarily accompanied by a person’s social needs that are not being met by the quantity based on a person’s social relationships (Harrison </w:t>
      </w:r>
      <w:r>
        <w:rPr>
          <w:rFonts w:eastAsia="Arial" w:cs="Arial"/>
          <w:i/>
          <w:szCs w:val="22"/>
        </w:rPr>
        <w:t>et al.</w:t>
      </w:r>
      <w:r>
        <w:rPr>
          <w:rFonts w:eastAsia="Arial" w:cs="Arial"/>
          <w:szCs w:val="22"/>
        </w:rPr>
        <w:t xml:space="preserve">, 2022). </w:t>
      </w:r>
    </w:p>
    <w:p w14:paraId="27207D7C" w14:textId="77777777" w:rsidR="00B12B46" w:rsidRDefault="004B3705" w:rsidP="007760F2">
      <w:pPr>
        <w:pStyle w:val="Heading1"/>
      </w:pPr>
      <w:bookmarkStart w:id="1" w:name="_Toc121936547"/>
      <w:r>
        <w:t>2. Comparison between two countries</w:t>
      </w:r>
      <w:bookmarkEnd w:id="1"/>
    </w:p>
    <w:p w14:paraId="247AD5DD" w14:textId="77777777" w:rsidR="00B12B46" w:rsidRDefault="000462B7" w:rsidP="007760F2">
      <w:pPr>
        <w:tabs>
          <w:tab w:val="left" w:pos="6540"/>
        </w:tabs>
        <w:rPr>
          <w:rFonts w:eastAsia="Arial" w:cs="Arial"/>
          <w:b/>
          <w:szCs w:val="22"/>
        </w:rPr>
      </w:pPr>
      <w:sdt>
        <w:sdtPr>
          <w:tag w:val="goog_rdk_6"/>
          <w:id w:val="-1795825180"/>
        </w:sdtPr>
        <w:sdtEndPr/>
        <w:sdtContent/>
      </w:sdt>
      <w:sdt>
        <w:sdtPr>
          <w:tag w:val="goog_rdk_7"/>
          <w:id w:val="1577321574"/>
        </w:sdtPr>
        <w:sdtEndPr/>
        <w:sdtContent/>
      </w:sdt>
      <w:sdt>
        <w:sdtPr>
          <w:tag w:val="goog_rdk_8"/>
          <w:id w:val="-131875946"/>
        </w:sdtPr>
        <w:sdtEndPr/>
        <w:sdtContent/>
      </w:sdt>
      <w:sdt>
        <w:sdtPr>
          <w:tag w:val="goog_rdk_9"/>
          <w:id w:val="-505750785"/>
        </w:sdtPr>
        <w:sdtEndPr/>
        <w:sdtContent/>
      </w:sdt>
      <w:r w:rsidR="004B3705">
        <w:rPr>
          <w:rFonts w:eastAsia="Arial" w:cs="Arial"/>
          <w:b/>
          <w:szCs w:val="22"/>
        </w:rPr>
        <w:t xml:space="preserve">The impact of loneliness and isolation on an older person living within a care setting. </w:t>
      </w:r>
    </w:p>
    <w:p w14:paraId="176B54A2" w14:textId="77777777" w:rsidR="00B12B46" w:rsidRDefault="004B3705" w:rsidP="007760F2">
      <w:pPr>
        <w:tabs>
          <w:tab w:val="left" w:pos="6540"/>
        </w:tabs>
        <w:rPr>
          <w:rFonts w:eastAsia="Arial" w:cs="Arial"/>
          <w:b/>
          <w:szCs w:val="22"/>
        </w:rPr>
      </w:pPr>
      <w:r>
        <w:rPr>
          <w:rFonts w:eastAsia="Arial" w:cs="Arial"/>
          <w:b/>
          <w:szCs w:val="22"/>
        </w:rPr>
        <w:t>UK</w:t>
      </w:r>
    </w:p>
    <w:p w14:paraId="0B9A7A0F" w14:textId="77777777" w:rsidR="00B12B46" w:rsidRDefault="004B3705" w:rsidP="007760F2">
      <w:pPr>
        <w:tabs>
          <w:tab w:val="left" w:pos="6540"/>
        </w:tabs>
        <w:jc w:val="center"/>
        <w:rPr>
          <w:rFonts w:eastAsia="Arial" w:cs="Arial"/>
          <w:b/>
          <w:szCs w:val="22"/>
        </w:rPr>
      </w:pPr>
      <w:r>
        <w:rPr>
          <w:rFonts w:eastAsia="Arial" w:cs="Arial"/>
          <w:b/>
          <w:noProof/>
          <w:szCs w:val="22"/>
          <w:lang w:val="en-US"/>
        </w:rPr>
        <w:lastRenderedPageBreak/>
        <w:drawing>
          <wp:inline distT="114300" distB="114300" distL="114300" distR="114300" wp14:anchorId="194B424D" wp14:editId="773B3C3E">
            <wp:extent cx="5562600" cy="4114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5562600" cy="4114800"/>
                    </a:xfrm>
                    <a:prstGeom prst="rect">
                      <a:avLst/>
                    </a:prstGeom>
                  </pic:spPr>
                </pic:pic>
              </a:graphicData>
            </a:graphic>
          </wp:inline>
        </w:drawing>
      </w:r>
    </w:p>
    <w:p w14:paraId="4049558F" w14:textId="77777777" w:rsidR="00B12B46" w:rsidRDefault="004B3705" w:rsidP="007760F2">
      <w:pPr>
        <w:tabs>
          <w:tab w:val="left" w:pos="6540"/>
        </w:tabs>
        <w:jc w:val="center"/>
        <w:rPr>
          <w:rFonts w:eastAsia="Arial" w:cs="Arial"/>
          <w:b/>
          <w:szCs w:val="22"/>
        </w:rPr>
      </w:pPr>
      <w:r>
        <w:rPr>
          <w:rFonts w:eastAsia="Arial" w:cs="Arial"/>
          <w:b/>
          <w:szCs w:val="22"/>
        </w:rPr>
        <w:t>Figure 3: Impact of Loneliness and Isolation in the UK among old people</w:t>
      </w:r>
    </w:p>
    <w:p w14:paraId="58642D0F" w14:textId="77777777" w:rsidR="00B12B46" w:rsidRDefault="004B3705" w:rsidP="007760F2">
      <w:pPr>
        <w:tabs>
          <w:tab w:val="left" w:pos="6540"/>
        </w:tabs>
        <w:jc w:val="center"/>
        <w:rPr>
          <w:rFonts w:eastAsia="Arial" w:cs="Arial"/>
          <w:szCs w:val="22"/>
        </w:rPr>
      </w:pPr>
      <w:r>
        <w:rPr>
          <w:rFonts w:eastAsia="Arial" w:cs="Arial"/>
          <w:szCs w:val="22"/>
        </w:rPr>
        <w:t>(Source: Statista, 2020)</w:t>
      </w:r>
    </w:p>
    <w:p w14:paraId="162177B0" w14:textId="77777777" w:rsidR="00B12B46" w:rsidRDefault="004B3705" w:rsidP="007760F2">
      <w:pPr>
        <w:tabs>
          <w:tab w:val="left" w:pos="6540"/>
        </w:tabs>
        <w:rPr>
          <w:rFonts w:eastAsia="Arial" w:cs="Arial"/>
          <w:szCs w:val="22"/>
        </w:rPr>
      </w:pPr>
      <w:r>
        <w:rPr>
          <w:rFonts w:eastAsia="Arial" w:cs="Arial"/>
          <w:szCs w:val="22"/>
        </w:rPr>
        <w:t xml:space="preserve">Loneliness and social isolation tend to lay a negative impact on the mental and physical health of individuals and the changes in lives do not always improve the betterment of the living standards. According to research, in England, individuals over the age of 50 tend to feel </w:t>
      </w:r>
      <w:r w:rsidR="007760F2">
        <w:rPr>
          <w:rFonts w:eastAsia="Arial" w:cs="Arial"/>
          <w:szCs w:val="22"/>
        </w:rPr>
        <w:t>lonelier</w:t>
      </w:r>
      <w:r>
        <w:rPr>
          <w:rFonts w:eastAsia="Arial" w:cs="Arial"/>
          <w:szCs w:val="22"/>
        </w:rPr>
        <w:t xml:space="preserve"> thereby experiencing greater health risks in comparison to other populations (</w:t>
      </w:r>
      <w:proofErr w:type="spellStart"/>
      <w:r>
        <w:rPr>
          <w:rFonts w:eastAsia="Arial" w:cs="Arial"/>
          <w:szCs w:val="22"/>
        </w:rPr>
        <w:t>Advancedcare</w:t>
      </w:r>
      <w:proofErr w:type="spellEnd"/>
      <w:r>
        <w:rPr>
          <w:rFonts w:eastAsia="Arial" w:cs="Arial"/>
          <w:szCs w:val="22"/>
        </w:rPr>
        <w:t xml:space="preserve">, 2022). Loneliness and isolation were at their peak during the covid-19 pandemic when around 37% of the individuals who were around 18 to 24 years in England and the UK experienced loneliness Various senior citizens also portrayed signs of loneliness due to the </w:t>
      </w:r>
      <w:r w:rsidR="007760F2">
        <w:rPr>
          <w:rFonts w:eastAsia="Arial" w:cs="Arial"/>
          <w:szCs w:val="22"/>
        </w:rPr>
        <w:t>pandemic (</w:t>
      </w:r>
      <w:r>
        <w:rPr>
          <w:rFonts w:eastAsia="Arial" w:cs="Arial"/>
          <w:szCs w:val="22"/>
        </w:rPr>
        <w:t xml:space="preserve">Statista, 2020). </w:t>
      </w:r>
    </w:p>
    <w:p w14:paraId="1CF9493F" w14:textId="77777777" w:rsidR="00B12B46" w:rsidRDefault="004B3705" w:rsidP="007760F2">
      <w:pPr>
        <w:tabs>
          <w:tab w:val="left" w:pos="6540"/>
        </w:tabs>
        <w:rPr>
          <w:rFonts w:eastAsia="Arial" w:cs="Arial"/>
          <w:b/>
          <w:szCs w:val="22"/>
        </w:rPr>
      </w:pPr>
      <w:r>
        <w:rPr>
          <w:rFonts w:eastAsia="Arial" w:cs="Arial"/>
          <w:b/>
          <w:szCs w:val="22"/>
        </w:rPr>
        <w:t>Nepal</w:t>
      </w:r>
    </w:p>
    <w:p w14:paraId="227BB31B" w14:textId="77777777" w:rsidR="00B12B46" w:rsidRDefault="004B3705" w:rsidP="007760F2">
      <w:pPr>
        <w:tabs>
          <w:tab w:val="left" w:pos="6540"/>
        </w:tabs>
        <w:rPr>
          <w:rFonts w:eastAsia="Arial" w:cs="Arial"/>
          <w:szCs w:val="22"/>
        </w:rPr>
      </w:pPr>
      <w:r>
        <w:rPr>
          <w:rFonts w:eastAsia="Arial" w:cs="Arial"/>
          <w:szCs w:val="22"/>
        </w:rPr>
        <w:t xml:space="preserve">The prevalence of loneliness based on community-dwelling individuals affects the individual’s physical and psychological health. In addition to various diseases, loneliness also tends to put various negative impacts such as heart disease, and hypertension. fragmentation of sleep along with declination of physical function. In community-dwelling older adults in Nepal. around </w:t>
      </w:r>
      <w:r>
        <w:rPr>
          <w:rFonts w:eastAsia="Arial" w:cs="Arial"/>
          <w:szCs w:val="22"/>
        </w:rPr>
        <w:lastRenderedPageBreak/>
        <w:t xml:space="preserve">38.7% have faced moderate levels of loneliness while around </w:t>
      </w:r>
      <w:r>
        <w:rPr>
          <w:rFonts w:eastAsia="Arial" w:cs="Arial"/>
          <w:color w:val="222222"/>
          <w:szCs w:val="22"/>
          <w:highlight w:val="white"/>
        </w:rPr>
        <w:t>16.9% have been subjected to severe levels pertaining to loneliness (</w:t>
      </w:r>
      <w:proofErr w:type="spellStart"/>
      <w:r>
        <w:rPr>
          <w:rFonts w:eastAsia="Arial" w:cs="Arial"/>
          <w:color w:val="222222"/>
          <w:szCs w:val="22"/>
          <w:highlight w:val="white"/>
        </w:rPr>
        <w:t>Susanty</w:t>
      </w:r>
      <w:proofErr w:type="spellEnd"/>
      <w:r>
        <w:rPr>
          <w:rFonts w:eastAsia="Arial" w:cs="Arial"/>
          <w:color w:val="222222"/>
          <w:szCs w:val="22"/>
          <w:highlight w:val="white"/>
        </w:rPr>
        <w:t xml:space="preserve"> </w:t>
      </w:r>
      <w:r>
        <w:rPr>
          <w:rFonts w:eastAsia="Arial" w:cs="Arial"/>
          <w:i/>
          <w:color w:val="222222"/>
          <w:szCs w:val="22"/>
          <w:highlight w:val="white"/>
        </w:rPr>
        <w:t>et al.</w:t>
      </w:r>
      <w:r>
        <w:rPr>
          <w:rFonts w:eastAsia="Arial" w:cs="Arial"/>
          <w:color w:val="222222"/>
          <w:szCs w:val="22"/>
          <w:highlight w:val="white"/>
        </w:rPr>
        <w:t xml:space="preserve">, 2022). </w:t>
      </w:r>
    </w:p>
    <w:p w14:paraId="7E92D5A4" w14:textId="77777777" w:rsidR="00B12B46" w:rsidRDefault="000462B7" w:rsidP="007760F2">
      <w:pPr>
        <w:tabs>
          <w:tab w:val="left" w:pos="6540"/>
        </w:tabs>
        <w:rPr>
          <w:rFonts w:eastAsia="Arial" w:cs="Arial"/>
          <w:b/>
          <w:szCs w:val="22"/>
        </w:rPr>
      </w:pPr>
      <w:sdt>
        <w:sdtPr>
          <w:tag w:val="goog_rdk_10"/>
          <w:id w:val="-218445573"/>
        </w:sdtPr>
        <w:sdtEndPr/>
        <w:sdtContent/>
      </w:sdt>
      <w:sdt>
        <w:sdtPr>
          <w:tag w:val="goog_rdk_11"/>
          <w:id w:val="-1387249722"/>
        </w:sdtPr>
        <w:sdtEndPr/>
        <w:sdtContent/>
      </w:sdt>
      <w:sdt>
        <w:sdtPr>
          <w:tag w:val="goog_rdk_12"/>
          <w:id w:val="-293216797"/>
        </w:sdtPr>
        <w:sdtEndPr/>
        <w:sdtContent/>
      </w:sdt>
      <w:sdt>
        <w:sdtPr>
          <w:tag w:val="goog_rdk_13"/>
          <w:id w:val="-1512365920"/>
        </w:sdtPr>
        <w:sdtEndPr/>
        <w:sdtContent/>
      </w:sdt>
      <w:r w:rsidR="004B3705">
        <w:rPr>
          <w:rFonts w:eastAsia="Arial" w:cs="Arial"/>
          <w:b/>
          <w:szCs w:val="22"/>
        </w:rPr>
        <w:t xml:space="preserve">Current legislation and policies that deal with or aim to raise awareness or reduce loneliness and isolation in the elderly population (UK and country of choice) [Point e] </w:t>
      </w:r>
    </w:p>
    <w:p w14:paraId="621AF5AE" w14:textId="77777777" w:rsidR="00B12B46" w:rsidRDefault="004B3705" w:rsidP="007760F2">
      <w:pPr>
        <w:tabs>
          <w:tab w:val="left" w:pos="6540"/>
        </w:tabs>
        <w:rPr>
          <w:rFonts w:eastAsia="Arial" w:cs="Arial"/>
          <w:b/>
          <w:szCs w:val="22"/>
        </w:rPr>
      </w:pPr>
      <w:r>
        <w:rPr>
          <w:rFonts w:eastAsia="Arial" w:cs="Arial"/>
          <w:b/>
          <w:szCs w:val="22"/>
        </w:rPr>
        <w:t>UK</w:t>
      </w:r>
    </w:p>
    <w:p w14:paraId="3F4FECDA" w14:textId="77777777" w:rsidR="00B12B46" w:rsidRDefault="004B3705" w:rsidP="007760F2">
      <w:pPr>
        <w:tabs>
          <w:tab w:val="left" w:pos="6540"/>
        </w:tabs>
        <w:rPr>
          <w:rFonts w:eastAsia="Arial" w:cs="Arial"/>
          <w:szCs w:val="22"/>
          <w:highlight w:val="white"/>
        </w:rPr>
      </w:pPr>
      <w:r>
        <w:rPr>
          <w:rFonts w:eastAsia="Arial" w:cs="Arial"/>
          <w:szCs w:val="22"/>
        </w:rPr>
        <w:t xml:space="preserve">The British government launched a major effort in tackling loneliness during the covid-19 outbreak where a guaranteed </w:t>
      </w:r>
      <w:r>
        <w:rPr>
          <w:rFonts w:eastAsia="Arial" w:cs="Arial"/>
          <w:color w:val="0B0C0C"/>
          <w:szCs w:val="22"/>
          <w:highlight w:val="white"/>
        </w:rPr>
        <w:t>£5 million boost</w:t>
      </w:r>
      <w:r>
        <w:rPr>
          <w:rFonts w:eastAsia="Arial" w:cs="Arial"/>
          <w:szCs w:val="22"/>
          <w:highlight w:val="white"/>
        </w:rPr>
        <w:t xml:space="preserve"> was given to local organisations. The main strands of the government’s current works include the launching of </w:t>
      </w:r>
      <w:r w:rsidR="007760F2">
        <w:rPr>
          <w:rFonts w:eastAsia="Arial" w:cs="Arial"/>
          <w:szCs w:val="22"/>
          <w:highlight w:val="white"/>
        </w:rPr>
        <w:t>every</w:t>
      </w:r>
      <w:r>
        <w:rPr>
          <w:rFonts w:eastAsia="Arial" w:cs="Arial"/>
          <w:szCs w:val="22"/>
          <w:highlight w:val="white"/>
        </w:rPr>
        <w:t xml:space="preserve"> Mind Matters Loneliness Campaign aims to enhancement of loneliness for young people aged 18 to 24 to bring them out of loneliness (Gov, 2022). One of the future potential causes of loneliness in elder people is the help they want during the phases of isolation. The introduction of mobility centre pilots was also introduced which can provide guidance in gaining potential information based on reaching independence (Parliament, 2022). </w:t>
      </w:r>
    </w:p>
    <w:p w14:paraId="783E3C76" w14:textId="77777777" w:rsidR="00B12B46" w:rsidRDefault="004B3705" w:rsidP="007760F2">
      <w:pPr>
        <w:tabs>
          <w:tab w:val="left" w:pos="6540"/>
        </w:tabs>
        <w:rPr>
          <w:rFonts w:eastAsia="Arial" w:cs="Arial"/>
          <w:b/>
          <w:szCs w:val="22"/>
        </w:rPr>
      </w:pPr>
      <w:r>
        <w:rPr>
          <w:rFonts w:eastAsia="Arial" w:cs="Arial"/>
          <w:b/>
          <w:szCs w:val="22"/>
        </w:rPr>
        <w:t>Nepal</w:t>
      </w:r>
    </w:p>
    <w:p w14:paraId="06A26FD6" w14:textId="77777777" w:rsidR="00B12B46" w:rsidRDefault="004B3705" w:rsidP="007760F2">
      <w:pPr>
        <w:tabs>
          <w:tab w:val="left" w:pos="6540"/>
        </w:tabs>
        <w:rPr>
          <w:rFonts w:eastAsia="Arial" w:cs="Arial"/>
          <w:b/>
          <w:szCs w:val="22"/>
        </w:rPr>
      </w:pPr>
      <w:r>
        <w:rPr>
          <w:rFonts w:eastAsia="Arial" w:cs="Arial"/>
          <w:szCs w:val="22"/>
        </w:rPr>
        <w:t>The primary cause of Loneliness in Nepal has been the outcome of covid-19 where it was crucial in exposing the fragile healthcare system in the country. The country has been battling with the worst health effects where constraints based on human resources, along with the overall capacity of the health system and constraints in the availability of resources. Henceforth, the availability of the Nepalese government to make introductions regarding the availability of essential supplies has been taken into consideration. The Covid-19 vaccination strategy also helped the individuals in adapting to the protocol to bring stability to the current scenario (</w:t>
      </w:r>
      <w:proofErr w:type="spellStart"/>
      <w:r>
        <w:rPr>
          <w:rFonts w:eastAsia="Arial" w:cs="Arial"/>
          <w:color w:val="222222"/>
          <w:szCs w:val="22"/>
          <w:highlight w:val="white"/>
        </w:rPr>
        <w:t>Rayamajhee</w:t>
      </w:r>
      <w:proofErr w:type="spellEnd"/>
      <w:r>
        <w:rPr>
          <w:rFonts w:eastAsia="Arial" w:cs="Arial"/>
          <w:color w:val="222222"/>
          <w:szCs w:val="22"/>
          <w:highlight w:val="white"/>
        </w:rPr>
        <w:t xml:space="preserve"> </w:t>
      </w:r>
      <w:r>
        <w:rPr>
          <w:rFonts w:eastAsia="Arial" w:cs="Arial"/>
          <w:i/>
          <w:color w:val="222222"/>
          <w:szCs w:val="22"/>
          <w:highlight w:val="white"/>
        </w:rPr>
        <w:t>et al.</w:t>
      </w:r>
      <w:r>
        <w:rPr>
          <w:rFonts w:eastAsia="Arial" w:cs="Arial"/>
          <w:color w:val="222222"/>
          <w:szCs w:val="22"/>
          <w:highlight w:val="white"/>
        </w:rPr>
        <w:t xml:space="preserve">, 2021). Based on the </w:t>
      </w:r>
      <w:r>
        <w:rPr>
          <w:rFonts w:eastAsia="Arial" w:cs="Arial"/>
          <w:b/>
          <w:i/>
          <w:color w:val="222222"/>
          <w:szCs w:val="22"/>
          <w:highlight w:val="white"/>
        </w:rPr>
        <w:t>Senior Citizen Act 2006 (SCA 2006)</w:t>
      </w:r>
      <w:r>
        <w:rPr>
          <w:rFonts w:eastAsia="Arial" w:cs="Arial"/>
          <w:color w:val="222222"/>
          <w:szCs w:val="22"/>
          <w:highlight w:val="white"/>
        </w:rPr>
        <w:t xml:space="preserve"> gave guidelines regarding the rights of elderly citizens who are allowed to put emphasis on a family who was considered the key social unit in performing various duties of providing sustainability to the livelihood of older people based on their healthcare (Shrestha </w:t>
      </w:r>
      <w:r>
        <w:rPr>
          <w:rFonts w:eastAsia="Arial" w:cs="Arial"/>
          <w:i/>
          <w:color w:val="222222"/>
          <w:szCs w:val="22"/>
          <w:highlight w:val="white"/>
        </w:rPr>
        <w:t>et al.</w:t>
      </w:r>
      <w:r>
        <w:rPr>
          <w:rFonts w:eastAsia="Arial" w:cs="Arial"/>
          <w:color w:val="222222"/>
          <w:szCs w:val="22"/>
          <w:highlight w:val="white"/>
        </w:rPr>
        <w:t xml:space="preserve">, 2021). </w:t>
      </w:r>
    </w:p>
    <w:p w14:paraId="20A906B0" w14:textId="77777777" w:rsidR="00B12B46" w:rsidRDefault="004B3705" w:rsidP="007760F2">
      <w:pPr>
        <w:tabs>
          <w:tab w:val="left" w:pos="6540"/>
        </w:tabs>
        <w:rPr>
          <w:rFonts w:eastAsia="Arial" w:cs="Arial"/>
          <w:b/>
          <w:szCs w:val="22"/>
        </w:rPr>
      </w:pPr>
      <w:r>
        <w:rPr>
          <w:rFonts w:eastAsia="Arial" w:cs="Arial"/>
          <w:b/>
          <w:szCs w:val="22"/>
        </w:rPr>
        <w:t xml:space="preserve">Local, national and global provider of services for the older person in line with </w:t>
      </w:r>
      <w:r w:rsidR="007760F2">
        <w:rPr>
          <w:rFonts w:eastAsia="Arial" w:cs="Arial"/>
          <w:b/>
          <w:szCs w:val="22"/>
        </w:rPr>
        <w:t>current initiatives and policy.</w:t>
      </w:r>
      <w:r>
        <w:rPr>
          <w:rFonts w:eastAsia="Arial" w:cs="Arial"/>
          <w:b/>
          <w:szCs w:val="22"/>
        </w:rPr>
        <w:t xml:space="preserve"> </w:t>
      </w:r>
    </w:p>
    <w:p w14:paraId="0F724C48" w14:textId="77777777" w:rsidR="00B12B46" w:rsidRDefault="004B3705" w:rsidP="007760F2">
      <w:pPr>
        <w:tabs>
          <w:tab w:val="left" w:pos="6540"/>
        </w:tabs>
        <w:rPr>
          <w:rFonts w:eastAsia="Arial" w:cs="Arial"/>
          <w:b/>
          <w:szCs w:val="22"/>
        </w:rPr>
      </w:pPr>
      <w:r>
        <w:rPr>
          <w:rFonts w:eastAsia="Arial" w:cs="Arial"/>
          <w:b/>
          <w:szCs w:val="22"/>
        </w:rPr>
        <w:t>UK</w:t>
      </w:r>
    </w:p>
    <w:p w14:paraId="2EE51E6E" w14:textId="77777777" w:rsidR="00B12B46" w:rsidRDefault="004B3705" w:rsidP="007760F2">
      <w:pPr>
        <w:tabs>
          <w:tab w:val="left" w:pos="6540"/>
        </w:tabs>
        <w:rPr>
          <w:rFonts w:eastAsia="Arial" w:cs="Arial"/>
          <w:szCs w:val="22"/>
        </w:rPr>
      </w:pPr>
      <w:r>
        <w:rPr>
          <w:rFonts w:eastAsia="Arial" w:cs="Arial"/>
          <w:szCs w:val="22"/>
        </w:rPr>
        <w:t xml:space="preserve">Various advancements in healthcare provisions account for providing motivation to individuals in living longer lives than before. NHS England primarily supports the care needs of elderly individuals by working with various partners to age well. The primary needs and necessities </w:t>
      </w:r>
      <w:r>
        <w:rPr>
          <w:rFonts w:eastAsia="Arial" w:cs="Arial"/>
          <w:szCs w:val="22"/>
        </w:rPr>
        <w:lastRenderedPageBreak/>
        <w:t xml:space="preserve">which NHS is creating for older people involve reframing frailty based on long-term conditions along with various other conditions for the same. It also helps in making reductions regarding the overall amount of time spent by help identification and offering various other support for healthcare guides (England, 2022). It also helps in the promotion of proactive frailty, for instance, toolkits for General Practice in providing support to individuals having frailty (England, 2022). </w:t>
      </w:r>
    </w:p>
    <w:p w14:paraId="26CD2540" w14:textId="77777777" w:rsidR="00B12B46" w:rsidRDefault="004B3705" w:rsidP="007760F2">
      <w:pPr>
        <w:tabs>
          <w:tab w:val="left" w:pos="6540"/>
        </w:tabs>
        <w:rPr>
          <w:rFonts w:eastAsia="Arial" w:cs="Arial"/>
          <w:szCs w:val="22"/>
        </w:rPr>
      </w:pPr>
      <w:r>
        <w:rPr>
          <w:rFonts w:eastAsia="Arial" w:cs="Arial"/>
          <w:szCs w:val="22"/>
        </w:rPr>
        <w:t xml:space="preserve">The proposal of a plan done by the NHS includes an assessment procedure based on health and social care for senior citizens whose implementation can lead to a much-standardised approach across various sectors and agencies. The delivery of a single assessment plan gives an indication that a particular framework helps in sharing information across various domains for the individual. Effective assessment in England also ensures proper care is being received for elderly citizens through NSF with the help of an External Reference Group (Gov, 2022). </w:t>
      </w:r>
    </w:p>
    <w:p w14:paraId="271AC013" w14:textId="77777777" w:rsidR="00B12B46" w:rsidRDefault="004B3705" w:rsidP="007760F2">
      <w:pPr>
        <w:tabs>
          <w:tab w:val="left" w:pos="6540"/>
        </w:tabs>
        <w:rPr>
          <w:rFonts w:eastAsia="Arial" w:cs="Arial"/>
          <w:szCs w:val="22"/>
        </w:rPr>
      </w:pPr>
      <w:r>
        <w:rPr>
          <w:rFonts w:eastAsia="Arial" w:cs="Arial"/>
          <w:b/>
          <w:szCs w:val="22"/>
        </w:rPr>
        <w:t>Nepal</w:t>
      </w:r>
    </w:p>
    <w:p w14:paraId="484758BE" w14:textId="77777777" w:rsidR="00B12B46" w:rsidRDefault="004B3705" w:rsidP="007760F2">
      <w:pPr>
        <w:tabs>
          <w:tab w:val="left" w:pos="6540"/>
        </w:tabs>
        <w:rPr>
          <w:rFonts w:eastAsia="Arial" w:cs="Arial"/>
          <w:szCs w:val="22"/>
        </w:rPr>
      </w:pPr>
      <w:r>
        <w:rPr>
          <w:rFonts w:eastAsia="Arial" w:cs="Arial"/>
          <w:szCs w:val="22"/>
        </w:rPr>
        <w:t>Numerous healthcare workers are primarily involved with the extensive ability of various medical specialists and the social care sector is often experienced significant declines in their capabilities (Who, 2022). The primary care services on a global provision make use of multi-disciplinary teams along with sharing various information across various providers and setting on time based on providing priority on community and home-based programmes (Who, 2022). In Nepal, around 85% of elderly people who live in rural areas lack poor health along with lacking general health care which also gives a limited source of access to individuals. The Government of Neap undertakes the need for stewardship which makes addresses the important needs of elderly individuals only on paper. Intrinsic mental and physical abilities along with social support and access to quality healthcare give out contributions to the senior citizens residing in Nepal (</w:t>
      </w:r>
      <w:proofErr w:type="spellStart"/>
      <w:r>
        <w:rPr>
          <w:rFonts w:eastAsia="Arial" w:cs="Arial"/>
          <w:szCs w:val="22"/>
        </w:rPr>
        <w:t>Volunteersinitiativenepal</w:t>
      </w:r>
      <w:proofErr w:type="spellEnd"/>
      <w:r>
        <w:rPr>
          <w:rFonts w:eastAsia="Arial" w:cs="Arial"/>
          <w:szCs w:val="22"/>
        </w:rPr>
        <w:t xml:space="preserve">, 2022). </w:t>
      </w:r>
    </w:p>
    <w:p w14:paraId="74244192" w14:textId="77777777" w:rsidR="00B12B46" w:rsidRDefault="004B3705" w:rsidP="007760F2">
      <w:pPr>
        <w:tabs>
          <w:tab w:val="left" w:pos="6540"/>
        </w:tabs>
        <w:rPr>
          <w:rFonts w:eastAsia="Arial" w:cs="Arial"/>
          <w:szCs w:val="22"/>
        </w:rPr>
      </w:pPr>
      <w:r>
        <w:rPr>
          <w:rFonts w:eastAsia="Arial" w:cs="Arial"/>
          <w:szCs w:val="22"/>
        </w:rPr>
        <w:t xml:space="preserve">An action plan was also released for the senior citizens in order to bring improvements for their overall services which is primarily mainstreamed into the national development by providing them with essential services and ensuring their rights are being catered to in a proper manner. The action plan implemented for providing care and support for the individuals is “Unofficial Translation of National Plan of Action for Senior Citizens 2062 (2005)” (Who, 2022). The background in relation to the National Action Plan includes the enhancement of skills and knowledge of the senior citizens which provides a caution to the possible effect of continuous development in the overall global economy. It focuses on providing efficient health and nutrition to individuals through the establishment of various geriatric wards along with the </w:t>
      </w:r>
      <w:r>
        <w:rPr>
          <w:rFonts w:eastAsia="Arial" w:cs="Arial"/>
          <w:szCs w:val="22"/>
        </w:rPr>
        <w:lastRenderedPageBreak/>
        <w:t xml:space="preserve">management and operation of various programmes which includes the study relatable to the nutrition status of all the Senior Citizens in Nepal (Who, 2022). </w:t>
      </w:r>
    </w:p>
    <w:p w14:paraId="2DF461FF" w14:textId="77777777" w:rsidR="00B12B46" w:rsidRDefault="000462B7" w:rsidP="007760F2">
      <w:pPr>
        <w:tabs>
          <w:tab w:val="left" w:pos="6540"/>
        </w:tabs>
        <w:rPr>
          <w:rFonts w:eastAsia="Arial" w:cs="Arial"/>
          <w:b/>
          <w:szCs w:val="22"/>
        </w:rPr>
      </w:pPr>
      <w:sdt>
        <w:sdtPr>
          <w:tag w:val="goog_rdk_14"/>
          <w:id w:val="465790611"/>
        </w:sdtPr>
        <w:sdtEndPr/>
        <w:sdtContent/>
      </w:sdt>
      <w:sdt>
        <w:sdtPr>
          <w:tag w:val="goog_rdk_15"/>
          <w:id w:val="1732499572"/>
        </w:sdtPr>
        <w:sdtEndPr/>
        <w:sdtContent/>
      </w:sdt>
      <w:r w:rsidR="004B3705">
        <w:rPr>
          <w:rFonts w:eastAsia="Arial" w:cs="Arial"/>
          <w:b/>
          <w:szCs w:val="22"/>
        </w:rPr>
        <w:t>The prospective future of the care of the older person; what changes could be made to the programmes aimed at addressing the problem of loneliness among the elderly</w:t>
      </w:r>
      <w:r w:rsidR="007760F2">
        <w:rPr>
          <w:rFonts w:eastAsia="Arial" w:cs="Arial"/>
          <w:b/>
          <w:szCs w:val="22"/>
        </w:rPr>
        <w:t>.</w:t>
      </w:r>
      <w:r w:rsidR="004B3705">
        <w:rPr>
          <w:rFonts w:eastAsia="Arial" w:cs="Arial"/>
          <w:b/>
          <w:szCs w:val="22"/>
        </w:rPr>
        <w:t xml:space="preserve"> </w:t>
      </w:r>
    </w:p>
    <w:p w14:paraId="1360331B" w14:textId="77777777" w:rsidR="00B12B46" w:rsidRDefault="004B3705" w:rsidP="007760F2">
      <w:pPr>
        <w:tabs>
          <w:tab w:val="left" w:pos="6540"/>
        </w:tabs>
        <w:rPr>
          <w:rFonts w:eastAsia="Arial" w:cs="Arial"/>
          <w:b/>
          <w:szCs w:val="22"/>
        </w:rPr>
      </w:pPr>
      <w:r>
        <w:rPr>
          <w:rFonts w:eastAsia="Arial" w:cs="Arial"/>
          <w:b/>
          <w:szCs w:val="22"/>
        </w:rPr>
        <w:t>UK</w:t>
      </w:r>
    </w:p>
    <w:p w14:paraId="6C954083" w14:textId="77777777" w:rsidR="00B12B46" w:rsidRDefault="004B3705" w:rsidP="007760F2">
      <w:pPr>
        <w:tabs>
          <w:tab w:val="left" w:pos="6540"/>
        </w:tabs>
        <w:rPr>
          <w:rFonts w:eastAsia="Arial" w:cs="Arial"/>
          <w:szCs w:val="22"/>
        </w:rPr>
      </w:pPr>
      <w:r>
        <w:rPr>
          <w:rFonts w:eastAsia="Arial" w:cs="Arial"/>
          <w:szCs w:val="22"/>
        </w:rPr>
        <w:t xml:space="preserve">The British government in England and the entire UK has formed a privileged support at home with care being provided to home care in relation to residential care. The health support given at care homes while publishing </w:t>
      </w:r>
      <w:r>
        <w:rPr>
          <w:rFonts w:eastAsia="Arial" w:cs="Arial"/>
          <w:szCs w:val="22"/>
          <w:highlight w:val="white"/>
        </w:rPr>
        <w:t>Enhanced Health in Care Homes’ (EHCH) programme in order to provide the necessary support to the senior citizens who primarily have the need for receiving care. The improvement of the care staff while collaborating with the NHS, helps in the creation of various pathways for elder people in England and the UK (</w:t>
      </w:r>
      <w:proofErr w:type="spellStart"/>
      <w:r>
        <w:rPr>
          <w:rFonts w:eastAsia="Arial" w:cs="Arial"/>
          <w:szCs w:val="22"/>
          <w:highlight w:val="white"/>
        </w:rPr>
        <w:t>Ageuk</w:t>
      </w:r>
      <w:proofErr w:type="spellEnd"/>
      <w:r>
        <w:rPr>
          <w:rFonts w:eastAsia="Arial" w:cs="Arial"/>
          <w:szCs w:val="22"/>
          <w:highlight w:val="white"/>
        </w:rPr>
        <w:t>, 2022). Therefore, Future Care was invented for the senior citizens in the UK which primarily focuses on providing the best quality services, dementia and nursing care where they are fully proud of providing innovative care for the residents residing in the UK. Their values also include meeting the needs with dignity along with providing comfort and credibility to the individuals (</w:t>
      </w:r>
      <w:proofErr w:type="spellStart"/>
      <w:r>
        <w:rPr>
          <w:rFonts w:eastAsia="Arial" w:cs="Arial"/>
          <w:szCs w:val="22"/>
          <w:highlight w:val="white"/>
        </w:rPr>
        <w:t>Futurecaregroup</w:t>
      </w:r>
      <w:proofErr w:type="spellEnd"/>
      <w:r>
        <w:rPr>
          <w:rFonts w:eastAsia="Arial" w:cs="Arial"/>
          <w:szCs w:val="22"/>
          <w:highlight w:val="white"/>
        </w:rPr>
        <w:t xml:space="preserve">, 2022). </w:t>
      </w:r>
    </w:p>
    <w:p w14:paraId="34D8DA27" w14:textId="77777777" w:rsidR="00B12B46" w:rsidRDefault="004B3705" w:rsidP="007760F2">
      <w:pPr>
        <w:tabs>
          <w:tab w:val="left" w:pos="6540"/>
        </w:tabs>
        <w:rPr>
          <w:rFonts w:eastAsia="Arial" w:cs="Arial"/>
          <w:szCs w:val="22"/>
        </w:rPr>
      </w:pPr>
      <w:r>
        <w:rPr>
          <w:rFonts w:eastAsia="Arial" w:cs="Arial"/>
          <w:szCs w:val="22"/>
        </w:rPr>
        <w:t xml:space="preserve">Future care in relation to older people lays a great emphasis on various preventive measures such as providing promotion to social engagement along with providing various support for individuals in terms of loneliness and isolation. This also inclusion of various community programmes and services such as group-related activities along with transportation services in providing help for the individuals which helps in maintaining social connections and enhancement of participation outside the home. </w:t>
      </w:r>
    </w:p>
    <w:p w14:paraId="7E35C7AE" w14:textId="77777777" w:rsidR="00B12B46" w:rsidRDefault="004B3705" w:rsidP="007760F2">
      <w:pPr>
        <w:tabs>
          <w:tab w:val="left" w:pos="6540"/>
        </w:tabs>
        <w:rPr>
          <w:rFonts w:eastAsia="Arial" w:cs="Arial"/>
          <w:b/>
          <w:szCs w:val="22"/>
        </w:rPr>
      </w:pPr>
      <w:r>
        <w:rPr>
          <w:rFonts w:eastAsia="Arial" w:cs="Arial"/>
          <w:b/>
          <w:szCs w:val="22"/>
        </w:rPr>
        <w:t xml:space="preserve">Nepal </w:t>
      </w:r>
    </w:p>
    <w:p w14:paraId="703A6348" w14:textId="77777777" w:rsidR="00B12B46" w:rsidRDefault="004B3705" w:rsidP="007760F2">
      <w:pPr>
        <w:tabs>
          <w:tab w:val="left" w:pos="6540"/>
        </w:tabs>
        <w:rPr>
          <w:rFonts w:eastAsia="Arial" w:cs="Arial"/>
          <w:szCs w:val="22"/>
        </w:rPr>
      </w:pPr>
      <w:r>
        <w:rPr>
          <w:rFonts w:eastAsia="Arial" w:cs="Arial"/>
          <w:szCs w:val="22"/>
        </w:rPr>
        <w:t>Health home care in Nepal plays an important role in providing 24/7 services for residential care where packaging, food, geriatric nursing care and other counselling are provided for the senior citizens. The objectives of the old age home proposed by the Nepalese government lays emphasis on social problems which are primarily relatable to recreational facilities which also ensure social and mental peace for the elderly people which makes them comfortable thereby dealing with their mental health and other health-related issues (</w:t>
      </w:r>
      <w:proofErr w:type="spellStart"/>
      <w:r>
        <w:rPr>
          <w:rFonts w:eastAsia="Arial" w:cs="Arial"/>
          <w:szCs w:val="22"/>
        </w:rPr>
        <w:t>Healthhomnecarenepal</w:t>
      </w:r>
      <w:proofErr w:type="spellEnd"/>
      <w:r>
        <w:rPr>
          <w:rFonts w:eastAsia="Arial" w:cs="Arial"/>
          <w:szCs w:val="22"/>
        </w:rPr>
        <w:t xml:space="preserve">, 2022). It is strongly recommended that healthcare organisations along with the Nepalese Government in providing education to the people regarding the nature and remedies of various diseases. Individuals should also be aware of various sanitation </w:t>
      </w:r>
      <w:r>
        <w:rPr>
          <w:rFonts w:eastAsia="Arial" w:cs="Arial"/>
          <w:szCs w:val="22"/>
        </w:rPr>
        <w:lastRenderedPageBreak/>
        <w:t xml:space="preserve">facilities where various efforts can be made in bringing the development of overall infrastructure. </w:t>
      </w:r>
    </w:p>
    <w:p w14:paraId="0AFFB1C7" w14:textId="77777777" w:rsidR="00B12B46" w:rsidRDefault="004B3705" w:rsidP="007760F2">
      <w:pPr>
        <w:tabs>
          <w:tab w:val="left" w:pos="6540"/>
        </w:tabs>
        <w:rPr>
          <w:rFonts w:eastAsia="Arial" w:cs="Arial"/>
          <w:szCs w:val="22"/>
        </w:rPr>
      </w:pPr>
      <w:r>
        <w:rPr>
          <w:rFonts w:eastAsia="Arial" w:cs="Arial"/>
          <w:szCs w:val="22"/>
        </w:rPr>
        <w:t xml:space="preserve">There can also be an overall enhancement based on technology-assisted care such as making use of social media, conferencing and various other tools in the facilitation of social connection which is very crucial in providing support for older individuals who are primarily isolated due to mobility issues and other relatable challenges. On an additional basis, there may also be an increment in an overall emphasis such as providing training to the caregivers, family members and aids relatable to home health which recognises the sign of loneliness among older individuals. </w:t>
      </w:r>
    </w:p>
    <w:p w14:paraId="0E53D312" w14:textId="77777777" w:rsidR="00B12B46" w:rsidRDefault="004B3705" w:rsidP="007760F2">
      <w:pPr>
        <w:tabs>
          <w:tab w:val="left" w:pos="6540"/>
        </w:tabs>
        <w:rPr>
          <w:rFonts w:eastAsia="Arial" w:cs="Arial"/>
          <w:b/>
          <w:szCs w:val="22"/>
        </w:rPr>
      </w:pPr>
      <w:r>
        <w:rPr>
          <w:rFonts w:eastAsia="Arial" w:cs="Arial"/>
          <w:b/>
          <w:szCs w:val="22"/>
        </w:rPr>
        <w:t>Use o</w:t>
      </w:r>
      <w:sdt>
        <w:sdtPr>
          <w:tag w:val="goog_rdk_16"/>
          <w:id w:val="-1773383815"/>
        </w:sdtPr>
        <w:sdtEndPr/>
        <w:sdtContent/>
      </w:sdt>
      <w:sdt>
        <w:sdtPr>
          <w:tag w:val="goog_rdk_17"/>
          <w:id w:val="678169817"/>
        </w:sdtPr>
        <w:sdtEndPr/>
        <w:sdtContent/>
      </w:sdt>
      <w:r>
        <w:rPr>
          <w:rFonts w:eastAsia="Arial" w:cs="Arial"/>
          <w:b/>
          <w:szCs w:val="22"/>
        </w:rPr>
        <w:t>f technology for the provision o</w:t>
      </w:r>
      <w:r w:rsidR="007760F2">
        <w:rPr>
          <w:rFonts w:eastAsia="Arial" w:cs="Arial"/>
          <w:b/>
          <w:szCs w:val="22"/>
        </w:rPr>
        <w:t>f care to lonely older persons.</w:t>
      </w:r>
    </w:p>
    <w:p w14:paraId="40D520B9" w14:textId="77777777" w:rsidR="00B12B46" w:rsidRDefault="004B3705" w:rsidP="007760F2">
      <w:pPr>
        <w:tabs>
          <w:tab w:val="left" w:pos="6540"/>
        </w:tabs>
        <w:rPr>
          <w:rFonts w:eastAsia="Arial" w:cs="Arial"/>
          <w:b/>
          <w:szCs w:val="22"/>
        </w:rPr>
      </w:pPr>
      <w:r>
        <w:rPr>
          <w:rFonts w:eastAsia="Arial" w:cs="Arial"/>
          <w:b/>
          <w:szCs w:val="22"/>
        </w:rPr>
        <w:t xml:space="preserve">UK </w:t>
      </w:r>
    </w:p>
    <w:p w14:paraId="4B55221D" w14:textId="77777777" w:rsidR="00B12B46" w:rsidRDefault="004B3705" w:rsidP="007760F2">
      <w:pPr>
        <w:tabs>
          <w:tab w:val="left" w:pos="6540"/>
        </w:tabs>
        <w:rPr>
          <w:rFonts w:eastAsia="Arial" w:cs="Arial"/>
          <w:szCs w:val="22"/>
        </w:rPr>
      </w:pPr>
      <w:r>
        <w:rPr>
          <w:rFonts w:eastAsia="Arial" w:cs="Arial"/>
          <w:szCs w:val="22"/>
        </w:rPr>
        <w:t>Life technological advancements have been introduced for the elder people in England and the UK. Technology has advanced to a huge margin where technologies have been rapidly changing and technological inventions are being given out to individuals, especially in the South-West of England (</w:t>
      </w:r>
      <w:proofErr w:type="spellStart"/>
      <w:r>
        <w:rPr>
          <w:rFonts w:eastAsia="Arial" w:cs="Arial"/>
          <w:szCs w:val="22"/>
        </w:rPr>
        <w:t>Ageukmobility</w:t>
      </w:r>
      <w:proofErr w:type="spellEnd"/>
      <w:r>
        <w:rPr>
          <w:rFonts w:eastAsia="Arial" w:cs="Arial"/>
          <w:szCs w:val="22"/>
        </w:rPr>
        <w:t xml:space="preserve">, 2022). One of the most impactful creations done by the UK government was the invention of </w:t>
      </w:r>
      <w:r w:rsidR="005F4EB0">
        <w:rPr>
          <w:rFonts w:eastAsia="Arial" w:cs="Arial"/>
          <w:szCs w:val="22"/>
        </w:rPr>
        <w:t>stair lifts</w:t>
      </w:r>
      <w:r>
        <w:rPr>
          <w:rFonts w:eastAsia="Arial" w:cs="Arial"/>
          <w:szCs w:val="22"/>
        </w:rPr>
        <w:t xml:space="preserve"> for elderly people where individuals can live independently at their homes which will no longer put any struggle while climbing the stairs. Another software invention has been voice recognition software which has served to be an efficient companion for elderly citizens in England and the UK. Robots also tend to play a helping hand in relieving the pressure being put on hospitals and nursing homes. In this scenario, elders will be able to make companions with their robots in order to drive away their loneliness thereby providing efficient help for both dementia patients and senior citizens suffering from mental health problems (</w:t>
      </w:r>
      <w:proofErr w:type="spellStart"/>
      <w:r>
        <w:rPr>
          <w:rFonts w:eastAsia="Arial" w:cs="Arial"/>
          <w:szCs w:val="22"/>
        </w:rPr>
        <w:t>Ageukmobility</w:t>
      </w:r>
      <w:proofErr w:type="spellEnd"/>
      <w:r>
        <w:rPr>
          <w:rFonts w:eastAsia="Arial" w:cs="Arial"/>
          <w:szCs w:val="22"/>
        </w:rPr>
        <w:t>, 2022).</w:t>
      </w:r>
    </w:p>
    <w:p w14:paraId="1C0A8243" w14:textId="77777777" w:rsidR="00B12B46" w:rsidRDefault="000462B7" w:rsidP="007760F2">
      <w:pPr>
        <w:tabs>
          <w:tab w:val="left" w:pos="6540"/>
        </w:tabs>
        <w:rPr>
          <w:rFonts w:eastAsia="Arial" w:cs="Arial"/>
          <w:b/>
          <w:szCs w:val="22"/>
        </w:rPr>
      </w:pPr>
      <w:sdt>
        <w:sdtPr>
          <w:tag w:val="goog_rdk_18"/>
          <w:id w:val="-1116828141"/>
        </w:sdtPr>
        <w:sdtEndPr/>
        <w:sdtContent/>
      </w:sdt>
      <w:sdt>
        <w:sdtPr>
          <w:tag w:val="goog_rdk_19"/>
          <w:id w:val="-1108267084"/>
        </w:sdtPr>
        <w:sdtEndPr/>
        <w:sdtContent/>
      </w:sdt>
      <w:r w:rsidR="004B3705">
        <w:rPr>
          <w:rFonts w:eastAsia="Arial" w:cs="Arial"/>
          <w:b/>
          <w:szCs w:val="22"/>
        </w:rPr>
        <w:t>Nepal</w:t>
      </w:r>
    </w:p>
    <w:p w14:paraId="5A340201" w14:textId="77777777" w:rsidR="00B12B46" w:rsidRDefault="004B3705" w:rsidP="007760F2">
      <w:pPr>
        <w:tabs>
          <w:tab w:val="left" w:pos="6540"/>
        </w:tabs>
        <w:rPr>
          <w:rFonts w:eastAsia="Arial" w:cs="Arial"/>
          <w:szCs w:val="22"/>
        </w:rPr>
      </w:pPr>
      <w:r>
        <w:rPr>
          <w:rFonts w:eastAsia="Arial" w:cs="Arial"/>
          <w:szCs w:val="22"/>
        </w:rPr>
        <w:t xml:space="preserve">In Nepal, technology primarily continues in providing healthcare to individuals to elder citizens. For instance, the implementation of telemedicine has been widely used in enabling remote healthcare services which are primarily delivered to senior citizens in rural areas. This has given senior citizens in gaining access to various healthcare services without making the effort to travelling which is very beneficial for those individuals who neither have any access to transport nor they live in isolated areas. On an overall scale, in Nepal, the primary usage of Smart sensors has been implemented on an overall scale in order to monitor the health and well-being of individuals thereby creating alerts for healthcare providers (Haleem </w:t>
      </w:r>
      <w:r>
        <w:rPr>
          <w:rFonts w:eastAsia="Arial" w:cs="Arial"/>
          <w:i/>
          <w:szCs w:val="22"/>
        </w:rPr>
        <w:t>et al.</w:t>
      </w:r>
      <w:r>
        <w:rPr>
          <w:rFonts w:eastAsia="Arial" w:cs="Arial"/>
          <w:szCs w:val="22"/>
        </w:rPr>
        <w:t xml:space="preserve">, 2021). </w:t>
      </w:r>
      <w:r>
        <w:rPr>
          <w:rFonts w:eastAsia="Arial" w:cs="Arial"/>
          <w:szCs w:val="22"/>
        </w:rPr>
        <w:lastRenderedPageBreak/>
        <w:t xml:space="preserve">This helps in detecting any signs of deterioration arising in the health and well-being of the individuals. Finally, the usage of social media platforms has been widely increasing in establishing connections with older people based on both family and friends in order to help them in staying connected with their communities. </w:t>
      </w:r>
    </w:p>
    <w:p w14:paraId="183DCD03" w14:textId="77777777" w:rsidR="00B12B46" w:rsidRDefault="004B3705" w:rsidP="007760F2">
      <w:pPr>
        <w:pStyle w:val="Heading1"/>
      </w:pPr>
      <w:bookmarkStart w:id="2" w:name="_Toc121936548"/>
      <w:r>
        <w:t>3. Recommendations</w:t>
      </w:r>
      <w:bookmarkEnd w:id="2"/>
      <w:r>
        <w:t xml:space="preserve">                                                                                       </w:t>
      </w:r>
    </w:p>
    <w:p w14:paraId="15EEAE1B" w14:textId="77777777" w:rsidR="00B12B46" w:rsidRDefault="004B3705" w:rsidP="007760F2">
      <w:pPr>
        <w:numPr>
          <w:ilvl w:val="0"/>
          <w:numId w:val="1"/>
        </w:numPr>
        <w:tabs>
          <w:tab w:val="left" w:pos="6540"/>
        </w:tabs>
        <w:spacing w:after="0"/>
        <w:rPr>
          <w:rFonts w:eastAsia="Arial" w:cs="Arial"/>
          <w:i/>
          <w:szCs w:val="22"/>
        </w:rPr>
      </w:pPr>
      <w:r>
        <w:rPr>
          <w:rFonts w:eastAsia="Arial" w:cs="Arial"/>
          <w:b/>
          <w:i/>
          <w:szCs w:val="22"/>
        </w:rPr>
        <w:t xml:space="preserve">Helping and Caring at home: </w:t>
      </w:r>
      <w:r>
        <w:rPr>
          <w:rFonts w:eastAsia="Arial" w:cs="Arial"/>
          <w:szCs w:val="22"/>
        </w:rPr>
        <w:t>Care homes serve to be very beneficial for elderly citizens since it provides a customised and personalised service to the citizens along with efficient recovery through better care and higher grades in overall flexibility (</w:t>
      </w:r>
      <w:proofErr w:type="spellStart"/>
      <w:r>
        <w:rPr>
          <w:rFonts w:eastAsia="Arial" w:cs="Arial"/>
          <w:szCs w:val="22"/>
        </w:rPr>
        <w:t>Wurcel</w:t>
      </w:r>
      <w:proofErr w:type="spellEnd"/>
      <w:r>
        <w:rPr>
          <w:rFonts w:eastAsia="Arial" w:cs="Arial"/>
          <w:szCs w:val="22"/>
        </w:rPr>
        <w:t xml:space="preserve"> </w:t>
      </w:r>
      <w:r>
        <w:rPr>
          <w:rFonts w:eastAsia="Arial" w:cs="Arial"/>
          <w:i/>
          <w:szCs w:val="22"/>
        </w:rPr>
        <w:t>et al.</w:t>
      </w:r>
      <w:r>
        <w:rPr>
          <w:rFonts w:eastAsia="Arial" w:cs="Arial"/>
          <w:szCs w:val="22"/>
        </w:rPr>
        <w:t xml:space="preserve">, 2019). It is strongly recommended for both England and the UK and Nepal in making enhancements to the care homes in order to ensure the ill effects of isolation and loneliness thereby improving their overall mental health. </w:t>
      </w:r>
    </w:p>
    <w:p w14:paraId="0099F643" w14:textId="77777777" w:rsidR="00B12B46" w:rsidRDefault="004B3705" w:rsidP="007760F2">
      <w:pPr>
        <w:numPr>
          <w:ilvl w:val="0"/>
          <w:numId w:val="1"/>
        </w:numPr>
        <w:tabs>
          <w:tab w:val="left" w:pos="6540"/>
        </w:tabs>
        <w:spacing w:after="0"/>
        <w:rPr>
          <w:rFonts w:eastAsia="Arial" w:cs="Arial"/>
          <w:b/>
          <w:i/>
          <w:szCs w:val="22"/>
        </w:rPr>
      </w:pPr>
      <w:r>
        <w:rPr>
          <w:rFonts w:eastAsia="Arial" w:cs="Arial"/>
          <w:b/>
          <w:i/>
          <w:szCs w:val="22"/>
        </w:rPr>
        <w:t xml:space="preserve">Usage of Day </w:t>
      </w:r>
      <w:r w:rsidR="005F4EB0">
        <w:rPr>
          <w:rFonts w:eastAsia="Arial" w:cs="Arial"/>
          <w:b/>
          <w:i/>
          <w:szCs w:val="22"/>
        </w:rPr>
        <w:t>Centres</w:t>
      </w:r>
      <w:r>
        <w:rPr>
          <w:rFonts w:eastAsia="Arial" w:cs="Arial"/>
          <w:b/>
          <w:i/>
          <w:szCs w:val="22"/>
        </w:rPr>
        <w:t xml:space="preserve">: </w:t>
      </w:r>
      <w:r w:rsidR="007760F2">
        <w:rPr>
          <w:rFonts w:eastAsia="Arial" w:cs="Arial"/>
          <w:szCs w:val="22"/>
        </w:rPr>
        <w:t>Day-care</w:t>
      </w:r>
      <w:r>
        <w:rPr>
          <w:rFonts w:eastAsia="Arial" w:cs="Arial"/>
          <w:szCs w:val="22"/>
        </w:rPr>
        <w:t xml:space="preserve"> homes serve to be very crucial for an individual since it helps them live a higher quality of life. Therefore, a strong recommendation is to provide them with the utmost care in the </w:t>
      </w:r>
      <w:r w:rsidR="007760F2">
        <w:rPr>
          <w:rFonts w:eastAsia="Arial" w:cs="Arial"/>
          <w:szCs w:val="22"/>
        </w:rPr>
        <w:t>day-care</w:t>
      </w:r>
      <w:r>
        <w:rPr>
          <w:rFonts w:eastAsia="Arial" w:cs="Arial"/>
          <w:szCs w:val="22"/>
        </w:rPr>
        <w:t xml:space="preserve"> centres to help them live a proper and healthy life. This can help both the UK and Nepalese healthcare organisations in bringing efficiency to the overall health of the elderly residing at their homes. </w:t>
      </w:r>
    </w:p>
    <w:p w14:paraId="2D892183" w14:textId="77777777" w:rsidR="00B12B46" w:rsidRDefault="004B3705" w:rsidP="007760F2">
      <w:pPr>
        <w:numPr>
          <w:ilvl w:val="0"/>
          <w:numId w:val="1"/>
        </w:numPr>
        <w:tabs>
          <w:tab w:val="left" w:pos="6540"/>
        </w:tabs>
        <w:spacing w:after="0"/>
        <w:rPr>
          <w:rFonts w:eastAsia="Arial" w:cs="Arial"/>
          <w:b/>
          <w:szCs w:val="22"/>
        </w:rPr>
      </w:pPr>
      <w:r>
        <w:rPr>
          <w:rFonts w:eastAsia="Arial" w:cs="Arial"/>
          <w:b/>
          <w:i/>
          <w:szCs w:val="22"/>
        </w:rPr>
        <w:t>Encouragement and Support:</w:t>
      </w:r>
      <w:r>
        <w:rPr>
          <w:rFonts w:eastAsia="Arial" w:cs="Arial"/>
          <w:b/>
          <w:szCs w:val="22"/>
        </w:rPr>
        <w:t xml:space="preserve"> </w:t>
      </w:r>
      <w:r>
        <w:rPr>
          <w:rFonts w:eastAsia="Arial" w:cs="Arial"/>
          <w:szCs w:val="22"/>
        </w:rPr>
        <w:t xml:space="preserve">For both countries, that is UK and Nepal, it is strongly recommended in providing mental support to them by talking with them and keeping them engaged in order to make them feel they are valued. </w:t>
      </w:r>
    </w:p>
    <w:p w14:paraId="00D768C6" w14:textId="77777777" w:rsidR="00B12B46" w:rsidRDefault="004B3705" w:rsidP="007760F2">
      <w:pPr>
        <w:numPr>
          <w:ilvl w:val="0"/>
          <w:numId w:val="1"/>
        </w:numPr>
        <w:tabs>
          <w:tab w:val="left" w:pos="6540"/>
        </w:tabs>
        <w:spacing w:after="0"/>
        <w:rPr>
          <w:rFonts w:eastAsia="Arial" w:cs="Arial"/>
          <w:b/>
          <w:i/>
          <w:szCs w:val="22"/>
        </w:rPr>
      </w:pPr>
      <w:r>
        <w:rPr>
          <w:rFonts w:eastAsia="Arial" w:cs="Arial"/>
          <w:b/>
          <w:i/>
          <w:szCs w:val="22"/>
        </w:rPr>
        <w:t xml:space="preserve">Community and support groups: </w:t>
      </w:r>
      <w:r>
        <w:rPr>
          <w:rFonts w:eastAsia="Arial" w:cs="Arial"/>
          <w:szCs w:val="22"/>
        </w:rPr>
        <w:t>Getting participated in a group provides an important opportunity based on which the individuals are likely to enhance a common purpose by having an understanding of each other (</w:t>
      </w:r>
      <w:r>
        <w:rPr>
          <w:rFonts w:eastAsia="Arial" w:cs="Arial"/>
          <w:color w:val="222222"/>
          <w:szCs w:val="22"/>
          <w:highlight w:val="white"/>
        </w:rPr>
        <w:t xml:space="preserve">Fletcher-Watson </w:t>
      </w:r>
      <w:r>
        <w:rPr>
          <w:rFonts w:eastAsia="Arial" w:cs="Arial"/>
          <w:i/>
          <w:color w:val="222222"/>
          <w:szCs w:val="22"/>
          <w:highlight w:val="white"/>
        </w:rPr>
        <w:t>et al.</w:t>
      </w:r>
      <w:r>
        <w:rPr>
          <w:rFonts w:eastAsia="Arial" w:cs="Arial"/>
          <w:color w:val="222222"/>
          <w:szCs w:val="22"/>
          <w:highlight w:val="white"/>
        </w:rPr>
        <w:t xml:space="preserve">, 2019). </w:t>
      </w:r>
      <w:r>
        <w:rPr>
          <w:rFonts w:eastAsia="Arial" w:cs="Arial"/>
          <w:szCs w:val="22"/>
        </w:rPr>
        <w:t xml:space="preserve">Henceforth, it is strongly recommended that care providers in both the UK and Nepal in providing support to elderly citizens by motivating them in participating in various community and support groups to free themselves from any isolation or mental illness. </w:t>
      </w:r>
    </w:p>
    <w:p w14:paraId="62DB2C29" w14:textId="77777777" w:rsidR="00B12B46" w:rsidRDefault="004B3705" w:rsidP="007760F2">
      <w:pPr>
        <w:numPr>
          <w:ilvl w:val="0"/>
          <w:numId w:val="1"/>
        </w:numPr>
        <w:tabs>
          <w:tab w:val="left" w:pos="6540"/>
        </w:tabs>
        <w:spacing w:after="0"/>
        <w:rPr>
          <w:rFonts w:eastAsia="Arial" w:cs="Arial"/>
          <w:b/>
          <w:i/>
          <w:szCs w:val="22"/>
        </w:rPr>
      </w:pPr>
      <w:r>
        <w:rPr>
          <w:rFonts w:eastAsia="Arial" w:cs="Arial"/>
          <w:b/>
          <w:i/>
          <w:szCs w:val="22"/>
        </w:rPr>
        <w:t xml:space="preserve">Training of Social Skills: </w:t>
      </w:r>
      <w:r>
        <w:rPr>
          <w:rFonts w:eastAsia="Arial" w:cs="Arial"/>
          <w:szCs w:val="22"/>
        </w:rPr>
        <w:t xml:space="preserve">Through proper and efficient training provided based on social skills, it can reduce the chances of dementia thereby avoiding a vast range of issues such as higher blood pressure, arthritis and other cardiovascular activities. Therefore, it is strongly recommended for both UK and Nepal in adapting to various training facilities for the elderly in order to prevent them from suffering any issues pertaining to dementia or any other mental health issues. </w:t>
      </w:r>
    </w:p>
    <w:p w14:paraId="0D3A1A3F" w14:textId="77777777" w:rsidR="00B12B46" w:rsidRDefault="004B3705" w:rsidP="007760F2">
      <w:pPr>
        <w:numPr>
          <w:ilvl w:val="0"/>
          <w:numId w:val="1"/>
        </w:numPr>
        <w:tabs>
          <w:tab w:val="left" w:pos="6540"/>
        </w:tabs>
        <w:rPr>
          <w:rFonts w:eastAsia="Arial" w:cs="Arial"/>
          <w:b/>
          <w:i/>
          <w:szCs w:val="22"/>
        </w:rPr>
      </w:pPr>
      <w:r>
        <w:rPr>
          <w:rFonts w:eastAsia="Arial" w:cs="Arial"/>
          <w:b/>
          <w:i/>
          <w:szCs w:val="22"/>
        </w:rPr>
        <w:t xml:space="preserve">Cognitive Behavioural Therapy: </w:t>
      </w:r>
      <w:r>
        <w:rPr>
          <w:rFonts w:eastAsia="Arial" w:cs="Arial"/>
          <w:szCs w:val="22"/>
        </w:rPr>
        <w:t xml:space="preserve">Cognitive behavioural therapy happens to be a form of treatment which is effective by making identification of the problems based on how the individuals think (Aminoff </w:t>
      </w:r>
      <w:r>
        <w:rPr>
          <w:rFonts w:eastAsia="Arial" w:cs="Arial"/>
          <w:i/>
          <w:szCs w:val="22"/>
        </w:rPr>
        <w:t>et al.</w:t>
      </w:r>
      <w:r>
        <w:rPr>
          <w:rFonts w:eastAsia="Arial" w:cs="Arial"/>
          <w:szCs w:val="22"/>
        </w:rPr>
        <w:t xml:space="preserve">, 2021). Therefore, it is recommended that </w:t>
      </w:r>
      <w:r>
        <w:rPr>
          <w:rFonts w:eastAsia="Arial" w:cs="Arial"/>
          <w:szCs w:val="22"/>
        </w:rPr>
        <w:lastRenderedPageBreak/>
        <w:t xml:space="preserve">healthcare organisations introduce cognitive behavioural therapy in order to help elderly people cope with issues of mental health along with various other specific challenges. </w:t>
      </w:r>
    </w:p>
    <w:p w14:paraId="090D9518" w14:textId="77777777" w:rsidR="00B12B46" w:rsidRDefault="004B3705" w:rsidP="007760F2">
      <w:pPr>
        <w:pStyle w:val="Heading1"/>
      </w:pPr>
      <w:bookmarkStart w:id="3" w:name="_Toc121936549"/>
      <w:r>
        <w:t>4. Conclusion</w:t>
      </w:r>
      <w:bookmarkEnd w:id="3"/>
    </w:p>
    <w:p w14:paraId="691D61A7" w14:textId="77777777" w:rsidR="00B12B46" w:rsidRDefault="004B3705" w:rsidP="007760F2">
      <w:pPr>
        <w:tabs>
          <w:tab w:val="left" w:pos="6540"/>
        </w:tabs>
        <w:rPr>
          <w:rFonts w:eastAsia="Arial" w:cs="Arial"/>
          <w:szCs w:val="22"/>
        </w:rPr>
      </w:pPr>
      <w:r>
        <w:rPr>
          <w:rFonts w:eastAsia="Arial" w:cs="Arial"/>
          <w:szCs w:val="22"/>
        </w:rPr>
        <w:t xml:space="preserve">Both the UK and Nepal have different strategies to provide healthcare support for elderly individuals who are suffering from the aftereffects of loneliness and anxiety thereby affecting their overall mental health conditions. Based upon the given study, it can be concluded that aged people in England and all over the UK are comparatively higher than the figures observed in Nepal when it comes to measuring loneliness among individuals. The attachment theory, social cognitive theory and concepts of isolation were portrayed which was very much evident among the people living in the UK along with Nepal. The current legislation adopted by England and the entire UK was directed towards giving a safe and sound journey for the elderly who are suffering from isolation in the community. A different approach was evident in the case of Nepal where an action plan was formulated by the local council to provide support to the elderly thereby enhancing their overall care. Two different countries making use of two different technologies was also supported by recommendations in the following question to provide the utmost care for elderly citizens both in the UK and in Nepal. </w:t>
      </w:r>
    </w:p>
    <w:p w14:paraId="27383CC1" w14:textId="77777777" w:rsidR="00B12B46" w:rsidRDefault="00B12B46" w:rsidP="007760F2">
      <w:pPr>
        <w:tabs>
          <w:tab w:val="left" w:pos="6540"/>
        </w:tabs>
        <w:rPr>
          <w:rFonts w:eastAsia="Arial" w:cs="Arial"/>
          <w:szCs w:val="22"/>
        </w:rPr>
      </w:pPr>
    </w:p>
    <w:p w14:paraId="337F7FF8" w14:textId="77777777" w:rsidR="00B12B46" w:rsidRDefault="00B12B46" w:rsidP="007760F2">
      <w:pPr>
        <w:tabs>
          <w:tab w:val="left" w:pos="6540"/>
        </w:tabs>
        <w:rPr>
          <w:rFonts w:eastAsia="Arial" w:cs="Arial"/>
          <w:szCs w:val="22"/>
        </w:rPr>
      </w:pPr>
    </w:p>
    <w:p w14:paraId="3D5D2E5A" w14:textId="77777777" w:rsidR="00B12B46" w:rsidRDefault="00B12B46" w:rsidP="007760F2">
      <w:pPr>
        <w:tabs>
          <w:tab w:val="left" w:pos="6540"/>
        </w:tabs>
        <w:rPr>
          <w:rFonts w:eastAsia="Arial" w:cs="Arial"/>
          <w:szCs w:val="22"/>
        </w:rPr>
      </w:pPr>
    </w:p>
    <w:p w14:paraId="3AC803B2" w14:textId="77777777" w:rsidR="00B12B46" w:rsidRDefault="00B12B46" w:rsidP="007760F2">
      <w:pPr>
        <w:tabs>
          <w:tab w:val="left" w:pos="6540"/>
        </w:tabs>
        <w:rPr>
          <w:rFonts w:eastAsia="Arial" w:cs="Arial"/>
          <w:szCs w:val="22"/>
        </w:rPr>
      </w:pPr>
    </w:p>
    <w:p w14:paraId="264284B4" w14:textId="77777777" w:rsidR="00B12B46" w:rsidRDefault="004B3705" w:rsidP="007760F2">
      <w:pPr>
        <w:rPr>
          <w:rFonts w:eastAsia="Arial" w:cs="Arial"/>
          <w:b/>
          <w:szCs w:val="22"/>
        </w:rPr>
      </w:pPr>
      <w:r>
        <w:br w:type="page"/>
      </w:r>
    </w:p>
    <w:p w14:paraId="60E9BA57" w14:textId="77777777" w:rsidR="00B12B46" w:rsidRDefault="004B3705" w:rsidP="007760F2">
      <w:pPr>
        <w:pStyle w:val="Heading1"/>
      </w:pPr>
      <w:bookmarkStart w:id="4" w:name="_Toc121936550"/>
      <w:r>
        <w:lastRenderedPageBreak/>
        <w:t>Reference List</w:t>
      </w:r>
      <w:bookmarkEnd w:id="4"/>
    </w:p>
    <w:p w14:paraId="019E8A5B" w14:textId="157691BD" w:rsidR="007760F2" w:rsidRPr="007760F2" w:rsidRDefault="004B3705" w:rsidP="007760F2">
      <w:pPr>
        <w:spacing w:after="0"/>
        <w:rPr>
          <w:rFonts w:eastAsia="Arial" w:cs="Arial"/>
          <w:szCs w:val="22"/>
          <w:highlight w:val="white"/>
        </w:rPr>
      </w:pPr>
      <w:proofErr w:type="spellStart"/>
      <w:r>
        <w:rPr>
          <w:rFonts w:eastAsia="Arial" w:cs="Arial"/>
          <w:szCs w:val="22"/>
          <w:highlight w:val="white"/>
        </w:rPr>
        <w:t>Advancedcare.health</w:t>
      </w:r>
      <w:proofErr w:type="spellEnd"/>
      <w:r>
        <w:rPr>
          <w:rFonts w:eastAsia="Arial" w:cs="Arial"/>
          <w:szCs w:val="22"/>
          <w:highlight w:val="white"/>
        </w:rPr>
        <w:t xml:space="preserve">, (2022). </w:t>
      </w:r>
      <w:r>
        <w:rPr>
          <w:rFonts w:eastAsia="Arial" w:cs="Arial"/>
          <w:i/>
          <w:szCs w:val="22"/>
          <w:highlight w:val="white"/>
        </w:rPr>
        <w:t>The Impac</w:t>
      </w:r>
      <w:r w:rsidR="000462B7">
        <w:rPr>
          <w:rFonts w:eastAsia="Arial" w:cs="Arial"/>
          <w:i/>
          <w:szCs w:val="22"/>
          <w:highlight w:val="white"/>
        </w:rPr>
        <w:t>t</w:t>
      </w:r>
      <w:r>
        <w:rPr>
          <w:rFonts w:eastAsia="Arial" w:cs="Arial"/>
          <w:i/>
          <w:szCs w:val="22"/>
          <w:highlight w:val="white"/>
        </w:rPr>
        <w:t xml:space="preserve"> of Loneliness and Social Isolation</w:t>
      </w:r>
      <w:r>
        <w:rPr>
          <w:rFonts w:eastAsia="Arial" w:cs="Arial"/>
          <w:szCs w:val="22"/>
          <w:highlight w:val="white"/>
        </w:rPr>
        <w:t xml:space="preserve"> [Online] Available at:</w:t>
      </w:r>
      <w:hyperlink r:id="rId13" w:anchor=":~:text=Loneliness%20and%20social%20isolation%20can%20impact%20their%20vision,life%20changes%20that%20can%20lead%20to%20social%20isolation%3A">
        <w:r>
          <w:rPr>
            <w:rFonts w:eastAsia="Arial" w:cs="Arial"/>
            <w:szCs w:val="22"/>
            <w:highlight w:val="white"/>
            <w:u w:val="single"/>
          </w:rPr>
          <w:t>https://advancedcare.health/impact-of-loneliness-in-seniors-and-social-isolation/</w:t>
        </w:r>
      </w:hyperlink>
      <w:r>
        <w:rPr>
          <w:rFonts w:eastAsia="Arial" w:cs="Arial"/>
          <w:szCs w:val="22"/>
          <w:highlight w:val="white"/>
        </w:rPr>
        <w:t>[Accessed on 14th December, 2022]</w:t>
      </w:r>
    </w:p>
    <w:p w14:paraId="3A2E6401" w14:textId="2502DC99" w:rsidR="007760F2" w:rsidRDefault="004B3705" w:rsidP="007760F2">
      <w:pPr>
        <w:spacing w:after="0"/>
        <w:rPr>
          <w:rFonts w:eastAsia="Arial" w:cs="Arial"/>
          <w:szCs w:val="22"/>
          <w:highlight w:val="white"/>
        </w:rPr>
      </w:pPr>
      <w:r>
        <w:rPr>
          <w:rFonts w:eastAsia="Arial" w:cs="Arial"/>
          <w:szCs w:val="22"/>
          <w:highlight w:val="white"/>
        </w:rPr>
        <w:t>Ageuk.org, (2022).</w:t>
      </w:r>
      <w:r>
        <w:rPr>
          <w:rFonts w:eastAsia="Arial" w:cs="Arial"/>
          <w:i/>
          <w:szCs w:val="22"/>
          <w:highlight w:val="white"/>
        </w:rPr>
        <w:t>The future of care for older people</w:t>
      </w:r>
      <w:r>
        <w:rPr>
          <w:rFonts w:eastAsia="Arial" w:cs="Arial"/>
          <w:szCs w:val="22"/>
          <w:highlight w:val="white"/>
        </w:rPr>
        <w:t xml:space="preserve"> [Online] Available at:</w:t>
      </w:r>
      <w:hyperlink r:id="rId14">
        <w:r>
          <w:rPr>
            <w:rFonts w:eastAsia="Arial" w:cs="Arial"/>
            <w:szCs w:val="22"/>
            <w:highlight w:val="white"/>
            <w:u w:val="single"/>
          </w:rPr>
          <w:t>https://www.ageuk.org.uk/discover/2020/06/the-future-of-care-for-older-people/</w:t>
        </w:r>
      </w:hyperlink>
      <w:r>
        <w:rPr>
          <w:rFonts w:eastAsia="Arial" w:cs="Arial"/>
          <w:szCs w:val="22"/>
          <w:highlight w:val="white"/>
        </w:rPr>
        <w:t>[Accessed on 14th December, 2022]</w:t>
      </w:r>
    </w:p>
    <w:p w14:paraId="20BF54E1" w14:textId="77777777" w:rsidR="007760F2" w:rsidRDefault="004B3705" w:rsidP="007760F2">
      <w:pPr>
        <w:spacing w:after="0"/>
        <w:rPr>
          <w:rFonts w:eastAsia="Arial" w:cs="Arial"/>
          <w:szCs w:val="22"/>
          <w:highlight w:val="white"/>
        </w:rPr>
      </w:pPr>
      <w:r>
        <w:rPr>
          <w:rFonts w:eastAsia="Arial" w:cs="Arial"/>
          <w:szCs w:val="22"/>
          <w:highlight w:val="white"/>
        </w:rPr>
        <w:t xml:space="preserve">Ageukmobility.co.uk, (2022). </w:t>
      </w:r>
      <w:r>
        <w:rPr>
          <w:rFonts w:eastAsia="Arial" w:cs="Arial"/>
          <w:i/>
          <w:szCs w:val="22"/>
          <w:highlight w:val="white"/>
        </w:rPr>
        <w:t>Life-changing technology for older people</w:t>
      </w:r>
      <w:r>
        <w:rPr>
          <w:rFonts w:eastAsia="Arial" w:cs="Arial"/>
          <w:szCs w:val="22"/>
          <w:highlight w:val="white"/>
        </w:rPr>
        <w:t xml:space="preserve"> [Online] Available at:</w:t>
      </w:r>
      <w:hyperlink r:id="rId15">
        <w:r>
          <w:rPr>
            <w:rFonts w:eastAsia="Arial" w:cs="Arial"/>
            <w:szCs w:val="22"/>
            <w:highlight w:val="white"/>
            <w:u w:val="single"/>
          </w:rPr>
          <w:t>https://www.ageukmobility.co.uk/mobility-news/article/life-changing-technology-for-the-elderly</w:t>
        </w:r>
      </w:hyperlink>
      <w:r>
        <w:rPr>
          <w:rFonts w:eastAsia="Arial" w:cs="Arial"/>
          <w:szCs w:val="22"/>
          <w:highlight w:val="white"/>
        </w:rPr>
        <w:t>[Accessed on 14th December, 2022]</w:t>
      </w:r>
    </w:p>
    <w:p w14:paraId="67280ADC"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Aminoff, V., </w:t>
      </w:r>
      <w:proofErr w:type="spellStart"/>
      <w:r>
        <w:rPr>
          <w:rFonts w:eastAsia="Arial" w:cs="Arial"/>
          <w:szCs w:val="22"/>
          <w:highlight w:val="white"/>
        </w:rPr>
        <w:t>Sellén</w:t>
      </w:r>
      <w:proofErr w:type="spellEnd"/>
      <w:r>
        <w:rPr>
          <w:rFonts w:eastAsia="Arial" w:cs="Arial"/>
          <w:szCs w:val="22"/>
          <w:highlight w:val="white"/>
        </w:rPr>
        <w:t xml:space="preserve">, M., </w:t>
      </w:r>
      <w:proofErr w:type="spellStart"/>
      <w:r>
        <w:rPr>
          <w:rFonts w:eastAsia="Arial" w:cs="Arial"/>
          <w:szCs w:val="22"/>
          <w:highlight w:val="white"/>
        </w:rPr>
        <w:t>Sörliden</w:t>
      </w:r>
      <w:proofErr w:type="spellEnd"/>
      <w:r>
        <w:rPr>
          <w:rFonts w:eastAsia="Arial" w:cs="Arial"/>
          <w:szCs w:val="22"/>
          <w:highlight w:val="white"/>
        </w:rPr>
        <w:t xml:space="preserve">, E., </w:t>
      </w:r>
      <w:proofErr w:type="spellStart"/>
      <w:r>
        <w:rPr>
          <w:rFonts w:eastAsia="Arial" w:cs="Arial"/>
          <w:szCs w:val="22"/>
          <w:highlight w:val="white"/>
        </w:rPr>
        <w:t>Ludvigsson</w:t>
      </w:r>
      <w:proofErr w:type="spellEnd"/>
      <w:r>
        <w:rPr>
          <w:rFonts w:eastAsia="Arial" w:cs="Arial"/>
          <w:szCs w:val="22"/>
          <w:highlight w:val="white"/>
        </w:rPr>
        <w:t xml:space="preserve">, M., Berg, M. and Andersson, G. (2021). Internet-based cognitive </w:t>
      </w:r>
      <w:proofErr w:type="spellStart"/>
      <w:r>
        <w:rPr>
          <w:rFonts w:eastAsia="Arial" w:cs="Arial"/>
          <w:szCs w:val="22"/>
          <w:highlight w:val="white"/>
        </w:rPr>
        <w:t>behavioral</w:t>
      </w:r>
      <w:proofErr w:type="spellEnd"/>
      <w:r>
        <w:rPr>
          <w:rFonts w:eastAsia="Arial" w:cs="Arial"/>
          <w:szCs w:val="22"/>
          <w:highlight w:val="white"/>
        </w:rPr>
        <w:t xml:space="preserve"> therapy for psychological distress associated with the COVID-19 pandemic: a pilot randomized controlled trial. </w:t>
      </w:r>
      <w:r>
        <w:rPr>
          <w:rFonts w:eastAsia="Arial" w:cs="Arial"/>
          <w:i/>
          <w:szCs w:val="22"/>
          <w:highlight w:val="white"/>
        </w:rPr>
        <w:t>Frontiers in Psychology</w:t>
      </w:r>
      <w:r>
        <w:rPr>
          <w:rFonts w:eastAsia="Arial" w:cs="Arial"/>
          <w:szCs w:val="22"/>
          <w:highlight w:val="white"/>
        </w:rPr>
        <w:t xml:space="preserve">, </w:t>
      </w:r>
      <w:r>
        <w:rPr>
          <w:rFonts w:eastAsia="Arial" w:cs="Arial"/>
          <w:i/>
          <w:szCs w:val="22"/>
          <w:highlight w:val="white"/>
        </w:rPr>
        <w:t>12</w:t>
      </w:r>
      <w:r>
        <w:rPr>
          <w:rFonts w:eastAsia="Arial" w:cs="Arial"/>
          <w:szCs w:val="22"/>
          <w:highlight w:val="white"/>
        </w:rPr>
        <w:t>, p.1998.</w:t>
      </w:r>
    </w:p>
    <w:p w14:paraId="063592EF" w14:textId="77777777" w:rsidR="007760F2" w:rsidRDefault="004B3705" w:rsidP="007760F2">
      <w:pPr>
        <w:spacing w:after="0"/>
        <w:rPr>
          <w:rFonts w:eastAsia="Arial" w:cs="Arial"/>
          <w:szCs w:val="22"/>
          <w:highlight w:val="white"/>
        </w:rPr>
      </w:pPr>
      <w:r>
        <w:rPr>
          <w:rFonts w:eastAsia="Arial" w:cs="Arial"/>
          <w:szCs w:val="22"/>
          <w:highlight w:val="white"/>
        </w:rPr>
        <w:t xml:space="preserve">Apps.who.int, (2022). </w:t>
      </w:r>
      <w:r>
        <w:rPr>
          <w:rFonts w:eastAsia="Arial" w:cs="Arial"/>
          <w:i/>
          <w:szCs w:val="22"/>
          <w:highlight w:val="white"/>
        </w:rPr>
        <w:t xml:space="preserve">INTEGRATED CARE FOR OLDER PEOPLE </w:t>
      </w:r>
      <w:r>
        <w:rPr>
          <w:rFonts w:eastAsia="Arial" w:cs="Arial"/>
          <w:szCs w:val="22"/>
          <w:highlight w:val="white"/>
        </w:rPr>
        <w:t>[Online] Available at:</w:t>
      </w:r>
      <w:hyperlink r:id="rId16">
        <w:r>
          <w:rPr>
            <w:rFonts w:eastAsia="Arial" w:cs="Arial"/>
            <w:szCs w:val="22"/>
            <w:highlight w:val="white"/>
            <w:u w:val="single"/>
          </w:rPr>
          <w:t>https://apps.who.int/iris/bitstream/handle/10665/326295/WHO-HIS-SDS-2018.44-eng.pdf</w:t>
        </w:r>
      </w:hyperlink>
      <w:r>
        <w:rPr>
          <w:rFonts w:eastAsia="Arial" w:cs="Arial"/>
          <w:szCs w:val="22"/>
          <w:highlight w:val="white"/>
        </w:rPr>
        <w:t>[Accessed on 14th December, 2022]</w:t>
      </w:r>
    </w:p>
    <w:p w14:paraId="50529BB6"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Dow, B.J., Johnson, A.L., Wang, C.S., Whitson, J. and Menon, T. (2021). The COVID‐19 pandemic and the search for structure: Social media and conspiracy theories. </w:t>
      </w:r>
      <w:r>
        <w:rPr>
          <w:rFonts w:eastAsia="Arial" w:cs="Arial"/>
          <w:i/>
          <w:szCs w:val="22"/>
          <w:highlight w:val="white"/>
        </w:rPr>
        <w:t>Social and Personality Psychology Compass</w:t>
      </w:r>
      <w:r>
        <w:rPr>
          <w:rFonts w:eastAsia="Arial" w:cs="Arial"/>
          <w:szCs w:val="22"/>
          <w:highlight w:val="white"/>
        </w:rPr>
        <w:t xml:space="preserve">, </w:t>
      </w:r>
      <w:r>
        <w:rPr>
          <w:rFonts w:eastAsia="Arial" w:cs="Arial"/>
          <w:i/>
          <w:szCs w:val="22"/>
          <w:highlight w:val="white"/>
        </w:rPr>
        <w:t>15</w:t>
      </w:r>
      <w:r>
        <w:rPr>
          <w:rFonts w:eastAsia="Arial" w:cs="Arial"/>
          <w:szCs w:val="22"/>
          <w:highlight w:val="white"/>
        </w:rPr>
        <w:t>(9), p.e12636.</w:t>
      </w:r>
    </w:p>
    <w:p w14:paraId="0C2C7A80" w14:textId="77777777" w:rsidR="007760F2" w:rsidRDefault="004B3705" w:rsidP="007760F2">
      <w:pPr>
        <w:spacing w:after="0"/>
        <w:rPr>
          <w:rFonts w:eastAsia="Arial" w:cs="Arial"/>
          <w:szCs w:val="22"/>
          <w:highlight w:val="white"/>
        </w:rPr>
      </w:pPr>
      <w:r>
        <w:rPr>
          <w:rFonts w:eastAsia="Arial" w:cs="Arial"/>
          <w:szCs w:val="22"/>
          <w:highlight w:val="white"/>
        </w:rPr>
        <w:t xml:space="preserve">England.nhs.uk, (2022). </w:t>
      </w:r>
      <w:r>
        <w:rPr>
          <w:rFonts w:eastAsia="Arial" w:cs="Arial"/>
          <w:i/>
          <w:szCs w:val="22"/>
          <w:highlight w:val="white"/>
        </w:rPr>
        <w:t xml:space="preserve">NHS England Improving Care for Older People </w:t>
      </w:r>
      <w:r>
        <w:rPr>
          <w:rFonts w:eastAsia="Arial" w:cs="Arial"/>
          <w:szCs w:val="22"/>
          <w:highlight w:val="white"/>
        </w:rPr>
        <w:t>[Online] Available at:</w:t>
      </w:r>
      <w:hyperlink r:id="rId17">
        <w:r>
          <w:rPr>
            <w:rFonts w:eastAsia="Arial" w:cs="Arial"/>
            <w:szCs w:val="22"/>
            <w:highlight w:val="white"/>
            <w:u w:val="single"/>
          </w:rPr>
          <w:t>https://www.england.nhs.uk/ourwork/clinical-policy/older-people/improving-care-for-older-people/</w:t>
        </w:r>
      </w:hyperlink>
      <w:r>
        <w:rPr>
          <w:rFonts w:eastAsia="Arial" w:cs="Arial"/>
          <w:szCs w:val="22"/>
          <w:highlight w:val="white"/>
        </w:rPr>
        <w:t>[Accessed on 14th December, 2022]</w:t>
      </w:r>
    </w:p>
    <w:p w14:paraId="21642AC3" w14:textId="77777777" w:rsidR="007760F2" w:rsidRDefault="004B3705" w:rsidP="007760F2">
      <w:pPr>
        <w:spacing w:after="0"/>
        <w:rPr>
          <w:rFonts w:eastAsia="Arial" w:cs="Arial"/>
          <w:szCs w:val="22"/>
          <w:highlight w:val="white"/>
        </w:rPr>
      </w:pPr>
      <w:r>
        <w:rPr>
          <w:rFonts w:eastAsia="Arial" w:cs="Arial"/>
          <w:szCs w:val="22"/>
          <w:highlight w:val="white"/>
        </w:rPr>
        <w:t xml:space="preserve">Extranet.who.int (2022). </w:t>
      </w:r>
      <w:r>
        <w:rPr>
          <w:rFonts w:eastAsia="Arial" w:cs="Arial"/>
          <w:i/>
          <w:szCs w:val="22"/>
          <w:highlight w:val="white"/>
        </w:rPr>
        <w:t xml:space="preserve">Government of Nepal Ministry of Women </w:t>
      </w:r>
      <w:r>
        <w:rPr>
          <w:rFonts w:eastAsia="Arial" w:cs="Arial"/>
          <w:szCs w:val="22"/>
          <w:highlight w:val="white"/>
        </w:rPr>
        <w:t>[Online] Available at:</w:t>
      </w:r>
      <w:hyperlink r:id="rId18">
        <w:r>
          <w:rPr>
            <w:rFonts w:eastAsia="Arial" w:cs="Arial"/>
            <w:szCs w:val="22"/>
            <w:highlight w:val="white"/>
            <w:u w:val="single"/>
          </w:rPr>
          <w:t>https://extranet.who.int/countryplanningcycles/sites/default/files/planning_cycle_repository/nepal/nepal_national_action_plan_for_senior_citizens_-_2005.pdf</w:t>
        </w:r>
      </w:hyperlink>
      <w:r>
        <w:rPr>
          <w:rFonts w:eastAsia="Arial" w:cs="Arial"/>
          <w:szCs w:val="22"/>
          <w:highlight w:val="white"/>
        </w:rPr>
        <w:t>[Accessed on 14th December, 2022]</w:t>
      </w:r>
    </w:p>
    <w:p w14:paraId="1AC93F67"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Fletcher-Watson, S., Adams, J., Brook, K., Charman, T., Crane, L., Cusack, J., </w:t>
      </w:r>
      <w:proofErr w:type="spellStart"/>
      <w:r>
        <w:rPr>
          <w:rFonts w:eastAsia="Arial" w:cs="Arial"/>
          <w:szCs w:val="22"/>
          <w:highlight w:val="white"/>
        </w:rPr>
        <w:t>Leekam</w:t>
      </w:r>
      <w:proofErr w:type="spellEnd"/>
      <w:r>
        <w:rPr>
          <w:rFonts w:eastAsia="Arial" w:cs="Arial"/>
          <w:szCs w:val="22"/>
          <w:highlight w:val="white"/>
        </w:rPr>
        <w:t xml:space="preserve">, S., Milton, D., Parr, J.R. and </w:t>
      </w:r>
      <w:proofErr w:type="spellStart"/>
      <w:r>
        <w:rPr>
          <w:rFonts w:eastAsia="Arial" w:cs="Arial"/>
          <w:szCs w:val="22"/>
          <w:highlight w:val="white"/>
        </w:rPr>
        <w:t>Pellicano</w:t>
      </w:r>
      <w:proofErr w:type="spellEnd"/>
      <w:r>
        <w:rPr>
          <w:rFonts w:eastAsia="Arial" w:cs="Arial"/>
          <w:szCs w:val="22"/>
          <w:highlight w:val="white"/>
        </w:rPr>
        <w:t xml:space="preserve">, E. (2019). Making the future together: Shaping autism research through meaningful participation. </w:t>
      </w:r>
      <w:r>
        <w:rPr>
          <w:rFonts w:eastAsia="Arial" w:cs="Arial"/>
          <w:i/>
          <w:szCs w:val="22"/>
          <w:highlight w:val="white"/>
        </w:rPr>
        <w:t>Autism</w:t>
      </w:r>
      <w:r>
        <w:rPr>
          <w:rFonts w:eastAsia="Arial" w:cs="Arial"/>
          <w:szCs w:val="22"/>
          <w:highlight w:val="white"/>
        </w:rPr>
        <w:t xml:space="preserve">, </w:t>
      </w:r>
      <w:r>
        <w:rPr>
          <w:rFonts w:eastAsia="Arial" w:cs="Arial"/>
          <w:i/>
          <w:szCs w:val="22"/>
          <w:highlight w:val="white"/>
        </w:rPr>
        <w:t>23</w:t>
      </w:r>
      <w:r>
        <w:rPr>
          <w:rFonts w:eastAsia="Arial" w:cs="Arial"/>
          <w:szCs w:val="22"/>
          <w:highlight w:val="white"/>
        </w:rPr>
        <w:t>(4), pp.943-953.</w:t>
      </w:r>
    </w:p>
    <w:p w14:paraId="35920D9D" w14:textId="77777777" w:rsidR="007760F2" w:rsidRDefault="004B3705" w:rsidP="007760F2">
      <w:pPr>
        <w:spacing w:after="0"/>
        <w:rPr>
          <w:rFonts w:eastAsia="Arial" w:cs="Arial"/>
          <w:szCs w:val="22"/>
          <w:highlight w:val="white"/>
        </w:rPr>
      </w:pPr>
      <w:r>
        <w:rPr>
          <w:rFonts w:eastAsia="Arial" w:cs="Arial"/>
          <w:szCs w:val="22"/>
          <w:highlight w:val="white"/>
        </w:rPr>
        <w:t xml:space="preserve">Futurecaregroup.com, (2022). </w:t>
      </w:r>
      <w:r>
        <w:rPr>
          <w:rFonts w:eastAsia="Arial" w:cs="Arial"/>
          <w:i/>
          <w:szCs w:val="22"/>
          <w:highlight w:val="white"/>
        </w:rPr>
        <w:t xml:space="preserve">Future Care Group </w:t>
      </w:r>
      <w:r>
        <w:rPr>
          <w:rFonts w:eastAsia="Arial" w:cs="Arial"/>
          <w:szCs w:val="22"/>
          <w:highlight w:val="white"/>
        </w:rPr>
        <w:t xml:space="preserve">[Online] Available </w:t>
      </w:r>
      <w:proofErr w:type="spellStart"/>
      <w:r>
        <w:rPr>
          <w:rFonts w:eastAsia="Arial" w:cs="Arial"/>
          <w:szCs w:val="22"/>
          <w:highlight w:val="white"/>
        </w:rPr>
        <w:t>at:</w:t>
      </w:r>
      <w:hyperlink r:id="rId19">
        <w:r>
          <w:rPr>
            <w:rFonts w:eastAsia="Arial" w:cs="Arial"/>
            <w:szCs w:val="22"/>
            <w:highlight w:val="white"/>
            <w:u w:val="single"/>
          </w:rPr>
          <w:t>https</w:t>
        </w:r>
        <w:proofErr w:type="spellEnd"/>
        <w:r>
          <w:rPr>
            <w:rFonts w:eastAsia="Arial" w:cs="Arial"/>
            <w:szCs w:val="22"/>
            <w:highlight w:val="white"/>
            <w:u w:val="single"/>
          </w:rPr>
          <w:t>://www.futurecaregroup.com/</w:t>
        </w:r>
      </w:hyperlink>
      <w:r>
        <w:rPr>
          <w:rFonts w:eastAsia="Arial" w:cs="Arial"/>
          <w:szCs w:val="22"/>
          <w:highlight w:val="white"/>
        </w:rPr>
        <w:t>[Accessed on 14th December, 2022]</w:t>
      </w:r>
    </w:p>
    <w:p w14:paraId="3F21068B" w14:textId="77777777" w:rsidR="007760F2" w:rsidRDefault="004B3705" w:rsidP="007760F2">
      <w:pPr>
        <w:spacing w:after="0"/>
        <w:rPr>
          <w:rFonts w:eastAsia="Arial" w:cs="Arial"/>
          <w:szCs w:val="22"/>
          <w:highlight w:val="white"/>
        </w:rPr>
      </w:pPr>
      <w:r>
        <w:rPr>
          <w:rFonts w:eastAsia="Arial" w:cs="Arial"/>
          <w:szCs w:val="22"/>
          <w:highlight w:val="white"/>
        </w:rPr>
        <w:lastRenderedPageBreak/>
        <w:t xml:space="preserve">Gov.uk, (2022). </w:t>
      </w:r>
      <w:r>
        <w:rPr>
          <w:rFonts w:eastAsia="Arial" w:cs="Arial"/>
          <w:i/>
          <w:szCs w:val="22"/>
          <w:highlight w:val="white"/>
        </w:rPr>
        <w:t xml:space="preserve">Government’ Work on Tackling Loneliness </w:t>
      </w:r>
      <w:r>
        <w:rPr>
          <w:rFonts w:eastAsia="Arial" w:cs="Arial"/>
          <w:szCs w:val="22"/>
          <w:highlight w:val="white"/>
        </w:rPr>
        <w:t>[Online] Available at:</w:t>
      </w:r>
      <w:hyperlink r:id="rId20">
        <w:r>
          <w:rPr>
            <w:rFonts w:eastAsia="Arial" w:cs="Arial"/>
            <w:szCs w:val="22"/>
            <w:highlight w:val="white"/>
            <w:u w:val="single"/>
          </w:rPr>
          <w:t>https://www.gov.uk/guidance/governments-work-on-tackling-loneliness</w:t>
        </w:r>
      </w:hyperlink>
      <w:r>
        <w:rPr>
          <w:rFonts w:eastAsia="Arial" w:cs="Arial"/>
          <w:szCs w:val="22"/>
          <w:highlight w:val="white"/>
        </w:rPr>
        <w:t>[Accessed on 14th December, 2022]</w:t>
      </w:r>
    </w:p>
    <w:p w14:paraId="7104D969"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Haleem, A., Javaid, M., Singh, R.P. and Suman, R. (2021). Telemedicine for healthcare: Capabilities, features, barriers, and applications. </w:t>
      </w:r>
      <w:r>
        <w:rPr>
          <w:rFonts w:eastAsia="Arial" w:cs="Arial"/>
          <w:i/>
          <w:szCs w:val="22"/>
          <w:highlight w:val="white"/>
        </w:rPr>
        <w:t>Sensors International</w:t>
      </w:r>
      <w:r>
        <w:rPr>
          <w:rFonts w:eastAsia="Arial" w:cs="Arial"/>
          <w:szCs w:val="22"/>
          <w:highlight w:val="white"/>
        </w:rPr>
        <w:t xml:space="preserve">, </w:t>
      </w:r>
      <w:r>
        <w:rPr>
          <w:rFonts w:eastAsia="Arial" w:cs="Arial"/>
          <w:i/>
          <w:szCs w:val="22"/>
          <w:highlight w:val="white"/>
        </w:rPr>
        <w:t>2</w:t>
      </w:r>
      <w:r>
        <w:rPr>
          <w:rFonts w:eastAsia="Arial" w:cs="Arial"/>
          <w:szCs w:val="22"/>
          <w:highlight w:val="white"/>
        </w:rPr>
        <w:t>, p.100117.</w:t>
      </w:r>
    </w:p>
    <w:p w14:paraId="621585F5"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Harrison, V., Moulds, M.L. and Jones, K. (2022). Perceived social support and prenatal wellbeing; The mediating effects of loneliness and repetitive negative thinking on anxiety and depression during the COVID-19 pandemic. </w:t>
      </w:r>
      <w:r>
        <w:rPr>
          <w:rFonts w:eastAsia="Arial" w:cs="Arial"/>
          <w:i/>
          <w:szCs w:val="22"/>
          <w:highlight w:val="white"/>
        </w:rPr>
        <w:t>Women and Birth</w:t>
      </w:r>
      <w:r>
        <w:rPr>
          <w:rFonts w:eastAsia="Arial" w:cs="Arial"/>
          <w:szCs w:val="22"/>
          <w:highlight w:val="white"/>
        </w:rPr>
        <w:t xml:space="preserve">, </w:t>
      </w:r>
      <w:r>
        <w:rPr>
          <w:rFonts w:eastAsia="Arial" w:cs="Arial"/>
          <w:i/>
          <w:szCs w:val="22"/>
          <w:highlight w:val="white"/>
        </w:rPr>
        <w:t>35</w:t>
      </w:r>
      <w:r>
        <w:rPr>
          <w:rFonts w:eastAsia="Arial" w:cs="Arial"/>
          <w:szCs w:val="22"/>
          <w:highlight w:val="white"/>
        </w:rPr>
        <w:t>(3), pp.232-241.</w:t>
      </w:r>
    </w:p>
    <w:p w14:paraId="6EC0E8BC" w14:textId="77777777" w:rsidR="007760F2" w:rsidRDefault="004B3705" w:rsidP="007760F2">
      <w:pPr>
        <w:spacing w:after="0"/>
        <w:rPr>
          <w:rFonts w:eastAsia="Arial" w:cs="Arial"/>
          <w:szCs w:val="22"/>
          <w:highlight w:val="white"/>
        </w:rPr>
      </w:pPr>
      <w:r>
        <w:rPr>
          <w:rFonts w:eastAsia="Arial" w:cs="Arial"/>
          <w:szCs w:val="22"/>
          <w:highlight w:val="white"/>
        </w:rPr>
        <w:t xml:space="preserve">Healthhomecarenepal.com, (2022). </w:t>
      </w:r>
      <w:r>
        <w:rPr>
          <w:rFonts w:eastAsia="Arial" w:cs="Arial"/>
          <w:i/>
          <w:szCs w:val="22"/>
          <w:highlight w:val="white"/>
        </w:rPr>
        <w:t xml:space="preserve">Health Home Care Nepal </w:t>
      </w:r>
      <w:r>
        <w:rPr>
          <w:rFonts w:eastAsia="Arial" w:cs="Arial"/>
          <w:szCs w:val="22"/>
          <w:highlight w:val="white"/>
        </w:rPr>
        <w:t xml:space="preserve">[Online] Available </w:t>
      </w:r>
      <w:proofErr w:type="spellStart"/>
      <w:r>
        <w:rPr>
          <w:rFonts w:eastAsia="Arial" w:cs="Arial"/>
          <w:szCs w:val="22"/>
          <w:highlight w:val="white"/>
        </w:rPr>
        <w:t>at:</w:t>
      </w:r>
      <w:hyperlink r:id="rId21">
        <w:r>
          <w:rPr>
            <w:rFonts w:eastAsia="Arial" w:cs="Arial"/>
            <w:szCs w:val="22"/>
            <w:highlight w:val="white"/>
            <w:u w:val="single"/>
          </w:rPr>
          <w:t>https</w:t>
        </w:r>
        <w:proofErr w:type="spellEnd"/>
        <w:r>
          <w:rPr>
            <w:rFonts w:eastAsia="Arial" w:cs="Arial"/>
            <w:szCs w:val="22"/>
            <w:highlight w:val="white"/>
            <w:u w:val="single"/>
          </w:rPr>
          <w:t>://healthhomecarenepal.com.np/</w:t>
        </w:r>
      </w:hyperlink>
      <w:r>
        <w:rPr>
          <w:rFonts w:eastAsia="Arial" w:cs="Arial"/>
          <w:szCs w:val="22"/>
          <w:highlight w:val="white"/>
        </w:rPr>
        <w:t>[Accessed on 14th December, 2022]</w:t>
      </w:r>
    </w:p>
    <w:p w14:paraId="79AD613D" w14:textId="77777777" w:rsidR="007760F2" w:rsidRDefault="000462B7" w:rsidP="007760F2">
      <w:pPr>
        <w:spacing w:after="0"/>
        <w:rPr>
          <w:rFonts w:eastAsia="Arial" w:cs="Arial"/>
          <w:szCs w:val="22"/>
          <w:highlight w:val="white"/>
        </w:rPr>
      </w:pPr>
      <w:hyperlink r:id="rId22">
        <w:r w:rsidR="004B3705">
          <w:rPr>
            <w:rFonts w:eastAsia="Arial" w:cs="Arial"/>
            <w:szCs w:val="22"/>
            <w:highlight w:val="white"/>
            <w:u w:val="single"/>
          </w:rPr>
          <w:t>https://assets.publishing.service.gov.uk/government/uploads/system/uploads/attachment_data/file/198033/National_Service_Framework_for_Older_People.pdf</w:t>
        </w:r>
      </w:hyperlink>
      <w:r w:rsidR="004B3705">
        <w:rPr>
          <w:rFonts w:eastAsia="Arial" w:cs="Arial"/>
          <w:szCs w:val="22"/>
          <w:highlight w:val="white"/>
        </w:rPr>
        <w:t>[Accessed on 14th December, 2022]</w:t>
      </w:r>
    </w:p>
    <w:p w14:paraId="0B786590" w14:textId="77777777" w:rsidR="007760F2" w:rsidRDefault="004B3705" w:rsidP="007760F2">
      <w:pPr>
        <w:spacing w:after="0"/>
        <w:rPr>
          <w:rFonts w:eastAsia="Arial" w:cs="Arial"/>
          <w:szCs w:val="22"/>
          <w:highlight w:val="white"/>
        </w:rPr>
      </w:pPr>
      <w:proofErr w:type="spellStart"/>
      <w:r>
        <w:rPr>
          <w:rFonts w:eastAsia="Arial" w:cs="Arial"/>
          <w:szCs w:val="22"/>
          <w:highlight w:val="white"/>
        </w:rPr>
        <w:t>Lippke</w:t>
      </w:r>
      <w:proofErr w:type="spellEnd"/>
      <w:r>
        <w:rPr>
          <w:rFonts w:eastAsia="Arial" w:cs="Arial"/>
          <w:szCs w:val="22"/>
          <w:highlight w:val="white"/>
        </w:rPr>
        <w:t xml:space="preserve">, S. and Warner, L.M. (2022). Understanding and overcoming challenges in times of personal or global crisis—Editorial on the Special Issue on Loneliness and Health. </w:t>
      </w:r>
      <w:r>
        <w:rPr>
          <w:rFonts w:eastAsia="Arial" w:cs="Arial"/>
          <w:i/>
          <w:szCs w:val="22"/>
          <w:highlight w:val="white"/>
        </w:rPr>
        <w:t>Applied Psychology: Health and Well‐Being</w:t>
      </w:r>
      <w:r>
        <w:rPr>
          <w:rFonts w:eastAsia="Arial" w:cs="Arial"/>
          <w:szCs w:val="22"/>
          <w:highlight w:val="white"/>
        </w:rPr>
        <w:t>.</w:t>
      </w:r>
    </w:p>
    <w:p w14:paraId="24DCF74B"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Nepalnews.com, (2022). </w:t>
      </w:r>
      <w:r>
        <w:rPr>
          <w:rFonts w:eastAsia="Arial" w:cs="Arial"/>
          <w:i/>
          <w:szCs w:val="22"/>
          <w:highlight w:val="white"/>
        </w:rPr>
        <w:t xml:space="preserve">Old Age Allowance from the Age of 68 </w:t>
      </w:r>
      <w:r>
        <w:rPr>
          <w:rFonts w:eastAsia="Arial" w:cs="Arial"/>
          <w:szCs w:val="22"/>
          <w:highlight w:val="white"/>
        </w:rPr>
        <w:t>[Online] Available at:</w:t>
      </w:r>
      <w:hyperlink r:id="rId23" w:anchor=":~:text=The%20government%20is%20to%20provide,new%20Fiscal%20Year%202022%2F23">
        <w:r>
          <w:rPr>
            <w:rFonts w:eastAsia="Arial" w:cs="Arial"/>
            <w:szCs w:val="22"/>
            <w:highlight w:val="white"/>
            <w:u w:val="single"/>
          </w:rPr>
          <w:t>https://nepalnews.com/s/nation/old-age-allowance-from-the-age-of-68#:~:text=The%20government%20is%20to%20provide,new%20Fiscal%20Year%202022%2F23</w:t>
        </w:r>
      </w:hyperlink>
      <w:r>
        <w:rPr>
          <w:rFonts w:eastAsia="Arial" w:cs="Arial"/>
          <w:szCs w:val="22"/>
          <w:highlight w:val="white"/>
        </w:rPr>
        <w:t>.[Accessed on 14th December, 2022]</w:t>
      </w:r>
    </w:p>
    <w:p w14:paraId="4C07B1A4" w14:textId="77777777" w:rsidR="007760F2" w:rsidRDefault="004B3705" w:rsidP="007760F2">
      <w:pPr>
        <w:spacing w:after="0"/>
        <w:rPr>
          <w:rFonts w:eastAsia="Arial" w:cs="Arial"/>
          <w:szCs w:val="22"/>
          <w:highlight w:val="white"/>
        </w:rPr>
      </w:pPr>
      <w:r>
        <w:rPr>
          <w:rFonts w:eastAsia="Arial" w:cs="Arial"/>
          <w:szCs w:val="22"/>
          <w:highlight w:val="white"/>
        </w:rPr>
        <w:t xml:space="preserve">Ons.gov.uk, (2022). </w:t>
      </w:r>
      <w:r>
        <w:rPr>
          <w:rFonts w:eastAsia="Arial" w:cs="Arial"/>
          <w:i/>
          <w:szCs w:val="22"/>
          <w:highlight w:val="white"/>
        </w:rPr>
        <w:t>Living Longer: Is New Age 70 or 65?</w:t>
      </w:r>
      <w:r>
        <w:rPr>
          <w:rFonts w:eastAsia="Arial" w:cs="Arial"/>
          <w:szCs w:val="22"/>
          <w:highlight w:val="white"/>
        </w:rPr>
        <w:t xml:space="preserve"> [Online] Available at:</w:t>
      </w:r>
      <w:hyperlink r:id="rId24">
        <w:r>
          <w:rPr>
            <w:rFonts w:eastAsia="Arial" w:cs="Arial"/>
            <w:szCs w:val="22"/>
            <w:highlight w:val="white"/>
            <w:u w:val="single"/>
          </w:rPr>
          <w:t>https://www.ons.gov.uk/peoplepopulationandcommunity/birthsdeathsandmarriages/ageing/articles/livinglongerisage70thenewage65/2019-11-19</w:t>
        </w:r>
      </w:hyperlink>
      <w:r>
        <w:rPr>
          <w:rFonts w:eastAsia="Arial" w:cs="Arial"/>
          <w:szCs w:val="22"/>
          <w:highlight w:val="white"/>
        </w:rPr>
        <w:t>[Accessed on 14th December, 2022]</w:t>
      </w:r>
    </w:p>
    <w:p w14:paraId="5E36BFA9" w14:textId="77777777" w:rsidR="007760F2" w:rsidRDefault="004B3705" w:rsidP="007760F2">
      <w:pPr>
        <w:spacing w:after="0"/>
        <w:rPr>
          <w:rFonts w:eastAsia="Arial" w:cs="Arial"/>
          <w:szCs w:val="22"/>
          <w:highlight w:val="white"/>
        </w:rPr>
      </w:pPr>
      <w:r>
        <w:rPr>
          <w:rFonts w:eastAsia="Arial" w:cs="Arial"/>
          <w:szCs w:val="22"/>
          <w:highlight w:val="white"/>
        </w:rPr>
        <w:t xml:space="preserve">Parliament.uk, (2022). </w:t>
      </w:r>
      <w:r>
        <w:rPr>
          <w:rFonts w:eastAsia="Arial" w:cs="Arial"/>
          <w:i/>
          <w:szCs w:val="22"/>
          <w:highlight w:val="white"/>
        </w:rPr>
        <w:t xml:space="preserve">National Service Framework For Older People </w:t>
      </w:r>
      <w:r>
        <w:rPr>
          <w:rFonts w:eastAsia="Arial" w:cs="Arial"/>
          <w:szCs w:val="22"/>
          <w:highlight w:val="white"/>
        </w:rPr>
        <w:t>[Online] Available at:</w:t>
      </w:r>
      <w:hyperlink r:id="rId25">
        <w:r>
          <w:rPr>
            <w:rFonts w:eastAsia="Arial" w:cs="Arial"/>
            <w:szCs w:val="22"/>
            <w:highlight w:val="white"/>
            <w:u w:val="single"/>
          </w:rPr>
          <w:t>https://researchbriefings.files.parliament.uk/documents/CBP-8514/CBP-8514.pdf</w:t>
        </w:r>
      </w:hyperlink>
    </w:p>
    <w:p w14:paraId="7563A37D" w14:textId="77777777" w:rsidR="007760F2" w:rsidRPr="007760F2" w:rsidRDefault="004B3705" w:rsidP="007760F2">
      <w:pPr>
        <w:spacing w:after="0"/>
        <w:rPr>
          <w:rFonts w:eastAsia="Arial" w:cs="Arial"/>
          <w:szCs w:val="22"/>
          <w:highlight w:val="white"/>
        </w:rPr>
      </w:pPr>
      <w:proofErr w:type="spellStart"/>
      <w:r>
        <w:rPr>
          <w:rFonts w:eastAsia="Arial" w:cs="Arial"/>
          <w:szCs w:val="22"/>
          <w:highlight w:val="white"/>
        </w:rPr>
        <w:t>Rayamajhee</w:t>
      </w:r>
      <w:proofErr w:type="spellEnd"/>
      <w:r>
        <w:rPr>
          <w:rFonts w:eastAsia="Arial" w:cs="Arial"/>
          <w:szCs w:val="22"/>
          <w:highlight w:val="white"/>
        </w:rPr>
        <w:t xml:space="preserve">, B., </w:t>
      </w:r>
      <w:proofErr w:type="spellStart"/>
      <w:r>
        <w:rPr>
          <w:rFonts w:eastAsia="Arial" w:cs="Arial"/>
          <w:szCs w:val="22"/>
          <w:highlight w:val="white"/>
        </w:rPr>
        <w:t>Pokhrel</w:t>
      </w:r>
      <w:proofErr w:type="spellEnd"/>
      <w:r>
        <w:rPr>
          <w:rFonts w:eastAsia="Arial" w:cs="Arial"/>
          <w:szCs w:val="22"/>
          <w:highlight w:val="white"/>
        </w:rPr>
        <w:t xml:space="preserve">, A., </w:t>
      </w:r>
      <w:proofErr w:type="spellStart"/>
      <w:r>
        <w:rPr>
          <w:rFonts w:eastAsia="Arial" w:cs="Arial"/>
          <w:szCs w:val="22"/>
          <w:highlight w:val="white"/>
        </w:rPr>
        <w:t>Syangtan</w:t>
      </w:r>
      <w:proofErr w:type="spellEnd"/>
      <w:r>
        <w:rPr>
          <w:rFonts w:eastAsia="Arial" w:cs="Arial"/>
          <w:szCs w:val="22"/>
          <w:highlight w:val="white"/>
        </w:rPr>
        <w:t xml:space="preserve">, G., Khadka, S., Lama, B., Rawal, L.B., </w:t>
      </w:r>
      <w:proofErr w:type="spellStart"/>
      <w:r>
        <w:rPr>
          <w:rFonts w:eastAsia="Arial" w:cs="Arial"/>
          <w:szCs w:val="22"/>
          <w:highlight w:val="white"/>
        </w:rPr>
        <w:t>Mehata</w:t>
      </w:r>
      <w:proofErr w:type="spellEnd"/>
      <w:r>
        <w:rPr>
          <w:rFonts w:eastAsia="Arial" w:cs="Arial"/>
          <w:szCs w:val="22"/>
          <w:highlight w:val="white"/>
        </w:rPr>
        <w:t xml:space="preserve">, S., Mishra, S.K., </w:t>
      </w:r>
      <w:proofErr w:type="spellStart"/>
      <w:r>
        <w:rPr>
          <w:rFonts w:eastAsia="Arial" w:cs="Arial"/>
          <w:szCs w:val="22"/>
          <w:highlight w:val="white"/>
        </w:rPr>
        <w:t>Pokhrel</w:t>
      </w:r>
      <w:proofErr w:type="spellEnd"/>
      <w:r>
        <w:rPr>
          <w:rFonts w:eastAsia="Arial" w:cs="Arial"/>
          <w:szCs w:val="22"/>
          <w:highlight w:val="white"/>
        </w:rPr>
        <w:t xml:space="preserve">, R. and Yadav, U.N. (2021). How well the government of Nepal is responding to COVID-19? An experience from a resource-limited country to confront unprecedented pandemic. </w:t>
      </w:r>
      <w:r>
        <w:rPr>
          <w:rFonts w:eastAsia="Arial" w:cs="Arial"/>
          <w:i/>
          <w:szCs w:val="22"/>
          <w:highlight w:val="white"/>
        </w:rPr>
        <w:t>Frontiers in public health</w:t>
      </w:r>
      <w:r>
        <w:rPr>
          <w:rFonts w:eastAsia="Arial" w:cs="Arial"/>
          <w:szCs w:val="22"/>
          <w:highlight w:val="white"/>
        </w:rPr>
        <w:t xml:space="preserve">, </w:t>
      </w:r>
      <w:r>
        <w:rPr>
          <w:rFonts w:eastAsia="Arial" w:cs="Arial"/>
          <w:i/>
          <w:szCs w:val="22"/>
          <w:highlight w:val="white"/>
        </w:rPr>
        <w:t>9</w:t>
      </w:r>
      <w:r>
        <w:rPr>
          <w:rFonts w:eastAsia="Arial" w:cs="Arial"/>
          <w:szCs w:val="22"/>
          <w:highlight w:val="white"/>
        </w:rPr>
        <w:t>, p.597808.</w:t>
      </w:r>
    </w:p>
    <w:p w14:paraId="0A83DE3C" w14:textId="77777777" w:rsidR="007760F2" w:rsidRDefault="004B3705" w:rsidP="007760F2">
      <w:pPr>
        <w:spacing w:after="0"/>
        <w:rPr>
          <w:rFonts w:eastAsia="Arial" w:cs="Arial"/>
          <w:szCs w:val="22"/>
          <w:highlight w:val="white"/>
        </w:rPr>
      </w:pPr>
      <w:r>
        <w:rPr>
          <w:rFonts w:eastAsia="Arial" w:cs="Arial"/>
          <w:szCs w:val="22"/>
          <w:highlight w:val="white"/>
        </w:rPr>
        <w:t xml:space="preserve">Shrestha, S., </w:t>
      </w:r>
      <w:proofErr w:type="spellStart"/>
      <w:r>
        <w:rPr>
          <w:rFonts w:eastAsia="Arial" w:cs="Arial"/>
          <w:szCs w:val="22"/>
          <w:highlight w:val="white"/>
        </w:rPr>
        <w:t>Aro</w:t>
      </w:r>
      <w:proofErr w:type="spellEnd"/>
      <w:r>
        <w:rPr>
          <w:rFonts w:eastAsia="Arial" w:cs="Arial"/>
          <w:szCs w:val="22"/>
          <w:highlight w:val="white"/>
        </w:rPr>
        <w:t xml:space="preserve">, A.R., Shrestha, B. and Thapa, S. (2021). Elderly care in Nepal: Are existing health and community support systems enough. </w:t>
      </w:r>
      <w:r>
        <w:rPr>
          <w:rFonts w:eastAsia="Arial" w:cs="Arial"/>
          <w:i/>
          <w:szCs w:val="22"/>
          <w:highlight w:val="white"/>
        </w:rPr>
        <w:t>SAGE Open Medicine</w:t>
      </w:r>
      <w:r>
        <w:rPr>
          <w:rFonts w:eastAsia="Arial" w:cs="Arial"/>
          <w:szCs w:val="22"/>
          <w:highlight w:val="white"/>
        </w:rPr>
        <w:t xml:space="preserve">, </w:t>
      </w:r>
      <w:r>
        <w:rPr>
          <w:rFonts w:eastAsia="Arial" w:cs="Arial"/>
          <w:i/>
          <w:szCs w:val="22"/>
          <w:highlight w:val="white"/>
        </w:rPr>
        <w:t>9</w:t>
      </w:r>
      <w:r>
        <w:rPr>
          <w:rFonts w:eastAsia="Arial" w:cs="Arial"/>
          <w:szCs w:val="22"/>
          <w:highlight w:val="white"/>
        </w:rPr>
        <w:t>, p.20503121211066381.</w:t>
      </w:r>
    </w:p>
    <w:p w14:paraId="7FF165F4" w14:textId="77777777" w:rsidR="007760F2" w:rsidRDefault="004B3705" w:rsidP="007760F2">
      <w:pPr>
        <w:spacing w:after="0"/>
        <w:rPr>
          <w:rFonts w:eastAsia="Arial" w:cs="Arial"/>
          <w:szCs w:val="22"/>
          <w:highlight w:val="white"/>
        </w:rPr>
      </w:pPr>
      <w:r>
        <w:rPr>
          <w:rFonts w:eastAsia="Arial" w:cs="Arial"/>
          <w:szCs w:val="22"/>
          <w:highlight w:val="white"/>
        </w:rPr>
        <w:lastRenderedPageBreak/>
        <w:t xml:space="preserve">Statista.com, (2020). </w:t>
      </w:r>
      <w:r>
        <w:rPr>
          <w:rFonts w:eastAsia="Arial" w:cs="Arial"/>
          <w:i/>
          <w:szCs w:val="22"/>
          <w:highlight w:val="white"/>
        </w:rPr>
        <w:t>Distribution of changes in loneliness feelings during the lockdown in the United Kingdom as of April 2020, by age</w:t>
      </w:r>
      <w:r>
        <w:rPr>
          <w:rFonts w:eastAsia="Arial" w:cs="Arial"/>
          <w:szCs w:val="22"/>
          <w:highlight w:val="white"/>
        </w:rPr>
        <w:t xml:space="preserve"> [Online] Available at:</w:t>
      </w:r>
      <w:hyperlink r:id="rId26">
        <w:r>
          <w:rPr>
            <w:rFonts w:eastAsia="Arial" w:cs="Arial"/>
            <w:szCs w:val="22"/>
            <w:highlight w:val="white"/>
            <w:u w:val="single"/>
          </w:rPr>
          <w:t>https://www.statista.com/statistics/1120344/loneliness-during-the-lockdown-in-the-uk/</w:t>
        </w:r>
      </w:hyperlink>
      <w:r>
        <w:rPr>
          <w:rFonts w:eastAsia="Arial" w:cs="Arial"/>
          <w:szCs w:val="22"/>
          <w:highlight w:val="white"/>
        </w:rPr>
        <w:t>[Accessed on 14th December, 2022]</w:t>
      </w:r>
    </w:p>
    <w:p w14:paraId="6AE150C0" w14:textId="77777777" w:rsidR="007760F2" w:rsidRDefault="004B3705" w:rsidP="007760F2">
      <w:pPr>
        <w:spacing w:after="0"/>
        <w:rPr>
          <w:rFonts w:eastAsia="Arial" w:cs="Arial"/>
          <w:szCs w:val="22"/>
          <w:highlight w:val="white"/>
        </w:rPr>
      </w:pPr>
      <w:r>
        <w:rPr>
          <w:rFonts w:eastAsia="Arial" w:cs="Arial"/>
          <w:szCs w:val="22"/>
          <w:highlight w:val="white"/>
        </w:rPr>
        <w:t xml:space="preserve">Statista.com, (2022). </w:t>
      </w:r>
      <w:r>
        <w:rPr>
          <w:rFonts w:eastAsia="Arial" w:cs="Arial"/>
          <w:i/>
          <w:szCs w:val="22"/>
          <w:highlight w:val="white"/>
        </w:rPr>
        <w:t>Nepal: Age distribution from 2011 to 2021</w:t>
      </w:r>
      <w:r>
        <w:rPr>
          <w:rFonts w:eastAsia="Arial" w:cs="Arial"/>
          <w:szCs w:val="22"/>
          <w:highlight w:val="white"/>
        </w:rPr>
        <w:t>[Online] Available at:</w:t>
      </w:r>
      <w:hyperlink r:id="rId27" w:anchor=":~:text=Age%20distribution%20in%20Nepal%202021&amp;text=In%202021%2C%20about%2028.07%20percent,over%2065%20years%20of%20age">
        <w:r>
          <w:rPr>
            <w:rFonts w:eastAsia="Arial" w:cs="Arial"/>
            <w:szCs w:val="22"/>
            <w:highlight w:val="white"/>
            <w:u w:val="single"/>
          </w:rPr>
          <w:t>https://www.statista.com/statistics/422727/age-distribution-in-nepal/#:~:text=Age%20distribution%20in%20Nepal%202021&amp;text=In%202021%2C%20about%2028.07%20percent,over%2065%20years%20of%20age</w:t>
        </w:r>
      </w:hyperlink>
      <w:r>
        <w:rPr>
          <w:rFonts w:eastAsia="Arial" w:cs="Arial"/>
          <w:szCs w:val="22"/>
          <w:highlight w:val="white"/>
        </w:rPr>
        <w:t>.[Accessed on 14th December, 2022]</w:t>
      </w:r>
    </w:p>
    <w:p w14:paraId="60E3D38E" w14:textId="77777777" w:rsidR="007760F2" w:rsidRDefault="004B3705" w:rsidP="007760F2">
      <w:pPr>
        <w:spacing w:after="0"/>
        <w:rPr>
          <w:rFonts w:eastAsia="Arial" w:cs="Arial"/>
          <w:szCs w:val="22"/>
          <w:highlight w:val="white"/>
        </w:rPr>
      </w:pPr>
      <w:r>
        <w:rPr>
          <w:rFonts w:eastAsia="Arial" w:cs="Arial"/>
          <w:szCs w:val="22"/>
          <w:highlight w:val="white"/>
        </w:rPr>
        <w:t>Statista.com, (2022).</w:t>
      </w:r>
      <w:r>
        <w:rPr>
          <w:rFonts w:eastAsia="Arial" w:cs="Arial"/>
          <w:i/>
          <w:szCs w:val="22"/>
          <w:highlight w:val="white"/>
        </w:rPr>
        <w:t xml:space="preserve"> Population of England in 2020, by age group </w:t>
      </w:r>
      <w:r>
        <w:rPr>
          <w:rFonts w:eastAsia="Arial" w:cs="Arial"/>
          <w:szCs w:val="22"/>
          <w:highlight w:val="white"/>
        </w:rPr>
        <w:t>[Online] Available at:</w:t>
      </w:r>
      <w:hyperlink r:id="rId28">
        <w:r>
          <w:rPr>
            <w:rFonts w:eastAsia="Arial" w:cs="Arial"/>
            <w:szCs w:val="22"/>
            <w:highlight w:val="white"/>
            <w:u w:val="single"/>
          </w:rPr>
          <w:t>https://www.statista.com/statistics/281208/population-of-the-england-by-age-group/</w:t>
        </w:r>
      </w:hyperlink>
      <w:r>
        <w:rPr>
          <w:rFonts w:eastAsia="Arial" w:cs="Arial"/>
          <w:szCs w:val="22"/>
          <w:highlight w:val="white"/>
        </w:rPr>
        <w:t>[Accessed on 14th December, 2022]</w:t>
      </w:r>
    </w:p>
    <w:p w14:paraId="1F37C787" w14:textId="77777777" w:rsidR="007760F2" w:rsidRDefault="004B3705" w:rsidP="007760F2">
      <w:pPr>
        <w:spacing w:after="0"/>
        <w:rPr>
          <w:rFonts w:eastAsia="Arial" w:cs="Arial"/>
          <w:szCs w:val="22"/>
          <w:highlight w:val="white"/>
        </w:rPr>
      </w:pPr>
      <w:r>
        <w:rPr>
          <w:rFonts w:eastAsia="Arial" w:cs="Arial"/>
          <w:szCs w:val="22"/>
          <w:highlight w:val="white"/>
        </w:rPr>
        <w:t xml:space="preserve">Statista.com, (2022). </w:t>
      </w:r>
      <w:r>
        <w:rPr>
          <w:rFonts w:eastAsia="Arial" w:cs="Arial"/>
          <w:i/>
          <w:szCs w:val="22"/>
          <w:highlight w:val="white"/>
        </w:rPr>
        <w:t>Population of the United Kingdom in 2020, by age</w:t>
      </w:r>
      <w:r>
        <w:rPr>
          <w:rFonts w:eastAsia="Arial" w:cs="Arial"/>
          <w:szCs w:val="22"/>
          <w:highlight w:val="white"/>
        </w:rPr>
        <w:t xml:space="preserve"> [Online] Available at:</w:t>
      </w:r>
      <w:hyperlink r:id="rId29">
        <w:r>
          <w:rPr>
            <w:rFonts w:eastAsia="Arial" w:cs="Arial"/>
            <w:szCs w:val="22"/>
            <w:highlight w:val="white"/>
            <w:u w:val="single"/>
          </w:rPr>
          <w:t>https://www.statista.com/statistics/281174/uk-population-by-age/</w:t>
        </w:r>
      </w:hyperlink>
      <w:r>
        <w:rPr>
          <w:rFonts w:eastAsia="Arial" w:cs="Arial"/>
          <w:szCs w:val="22"/>
          <w:highlight w:val="white"/>
        </w:rPr>
        <w:t>[Accessed on 14th December, 2022]</w:t>
      </w:r>
    </w:p>
    <w:p w14:paraId="39EE50D2" w14:textId="77777777" w:rsidR="007760F2" w:rsidRDefault="004B3705" w:rsidP="007760F2">
      <w:pPr>
        <w:spacing w:after="0"/>
        <w:rPr>
          <w:rFonts w:eastAsia="Arial" w:cs="Arial"/>
          <w:szCs w:val="22"/>
          <w:highlight w:val="white"/>
        </w:rPr>
      </w:pPr>
      <w:r>
        <w:rPr>
          <w:rFonts w:eastAsia="Arial" w:cs="Arial"/>
          <w:szCs w:val="22"/>
          <w:highlight w:val="white"/>
        </w:rPr>
        <w:t>Statista.com, (2022).Nepal: Age distribution from 2011 to 2021 [Online] Available at:</w:t>
      </w:r>
      <w:hyperlink r:id="rId30" w:anchor=":~:text=Age%20distribution%20in%20Nepal%202021&amp;text=In%202021%2C%20about%2028.07%20percent,over%2065%20years%20of%20age">
        <w:r>
          <w:rPr>
            <w:rFonts w:eastAsia="Arial" w:cs="Arial"/>
            <w:szCs w:val="22"/>
            <w:highlight w:val="white"/>
            <w:u w:val="single"/>
          </w:rPr>
          <w:t>https://www.statista.com/statistics/422727/age-distribution-in-nepal/#:~:text=Age%20distribution%20in%20Nepal%202021&amp;text=In%202021%2C%20about%2028.07%20percent,over%2065%20years%20of%20age</w:t>
        </w:r>
      </w:hyperlink>
      <w:r>
        <w:rPr>
          <w:rFonts w:eastAsia="Arial" w:cs="Arial"/>
          <w:szCs w:val="22"/>
          <w:highlight w:val="white"/>
        </w:rPr>
        <w:t>.[Accessed on 14th December, 2022]</w:t>
      </w:r>
    </w:p>
    <w:p w14:paraId="069F6CC6" w14:textId="77777777" w:rsidR="007760F2" w:rsidRPr="007760F2" w:rsidRDefault="004B3705" w:rsidP="007760F2">
      <w:pPr>
        <w:spacing w:after="0"/>
        <w:rPr>
          <w:rFonts w:eastAsia="Arial" w:cs="Arial"/>
          <w:szCs w:val="22"/>
          <w:highlight w:val="white"/>
        </w:rPr>
      </w:pPr>
      <w:proofErr w:type="spellStart"/>
      <w:r>
        <w:rPr>
          <w:rFonts w:eastAsia="Arial" w:cs="Arial"/>
          <w:szCs w:val="22"/>
          <w:highlight w:val="white"/>
        </w:rPr>
        <w:t>Susanty</w:t>
      </w:r>
      <w:proofErr w:type="spellEnd"/>
      <w:r>
        <w:rPr>
          <w:rFonts w:eastAsia="Arial" w:cs="Arial"/>
          <w:szCs w:val="22"/>
          <w:highlight w:val="white"/>
        </w:rPr>
        <w:t xml:space="preserve">, S., Chung, M.H., Chiu, H.Y., Chi, M.J., Hu, S.H., </w:t>
      </w:r>
      <w:proofErr w:type="spellStart"/>
      <w:r>
        <w:rPr>
          <w:rFonts w:eastAsia="Arial" w:cs="Arial"/>
          <w:szCs w:val="22"/>
          <w:highlight w:val="white"/>
        </w:rPr>
        <w:t>Kuo</w:t>
      </w:r>
      <w:proofErr w:type="spellEnd"/>
      <w:r>
        <w:rPr>
          <w:rFonts w:eastAsia="Arial" w:cs="Arial"/>
          <w:szCs w:val="22"/>
          <w:highlight w:val="white"/>
        </w:rPr>
        <w:t xml:space="preserve">, C.L. and Chuang, Y.H. (2022). Prevalence of loneliness and associated factors among community-dwelling older adults in Indonesia: a cross-sectional study. </w:t>
      </w:r>
      <w:r>
        <w:rPr>
          <w:rFonts w:eastAsia="Arial" w:cs="Arial"/>
          <w:i/>
          <w:szCs w:val="22"/>
          <w:highlight w:val="white"/>
        </w:rPr>
        <w:t>International journal of environmental research and public health</w:t>
      </w:r>
      <w:r>
        <w:rPr>
          <w:rFonts w:eastAsia="Arial" w:cs="Arial"/>
          <w:szCs w:val="22"/>
          <w:highlight w:val="white"/>
        </w:rPr>
        <w:t xml:space="preserve">, </w:t>
      </w:r>
      <w:r>
        <w:rPr>
          <w:rFonts w:eastAsia="Arial" w:cs="Arial"/>
          <w:i/>
          <w:szCs w:val="22"/>
          <w:highlight w:val="white"/>
        </w:rPr>
        <w:t>19</w:t>
      </w:r>
      <w:r>
        <w:rPr>
          <w:rFonts w:eastAsia="Arial" w:cs="Arial"/>
          <w:szCs w:val="22"/>
          <w:highlight w:val="white"/>
        </w:rPr>
        <w:t>(8), p.4911.</w:t>
      </w:r>
    </w:p>
    <w:p w14:paraId="2D1C8B4C" w14:textId="77777777" w:rsidR="007760F2" w:rsidRPr="007760F2" w:rsidRDefault="004B3705" w:rsidP="007760F2">
      <w:pPr>
        <w:spacing w:after="0"/>
        <w:rPr>
          <w:rFonts w:eastAsia="Arial" w:cs="Arial"/>
          <w:szCs w:val="22"/>
          <w:highlight w:val="white"/>
        </w:rPr>
      </w:pPr>
      <w:r>
        <w:rPr>
          <w:rFonts w:eastAsia="Arial" w:cs="Arial"/>
          <w:szCs w:val="22"/>
          <w:highlight w:val="white"/>
        </w:rPr>
        <w:t xml:space="preserve">Volunteersinitiativenepal.org, (2022). </w:t>
      </w:r>
      <w:r>
        <w:rPr>
          <w:rFonts w:eastAsia="Arial" w:cs="Arial"/>
          <w:i/>
          <w:szCs w:val="22"/>
          <w:highlight w:val="white"/>
        </w:rPr>
        <w:t>Why care for elderly volunteering project?</w:t>
      </w:r>
      <w:r>
        <w:rPr>
          <w:rFonts w:eastAsia="Arial" w:cs="Arial"/>
          <w:szCs w:val="22"/>
          <w:highlight w:val="white"/>
        </w:rPr>
        <w:t xml:space="preserve"> [Online] Available at:</w:t>
      </w:r>
      <w:hyperlink r:id="rId31">
        <w:r>
          <w:rPr>
            <w:rFonts w:eastAsia="Arial" w:cs="Arial"/>
            <w:szCs w:val="22"/>
            <w:highlight w:val="white"/>
            <w:u w:val="single"/>
          </w:rPr>
          <w:t>https://www.volunteersinitiativenepal.org/public-interest-programme/care-for-the-elderly-volunteering/</w:t>
        </w:r>
      </w:hyperlink>
      <w:r>
        <w:rPr>
          <w:rFonts w:eastAsia="Arial" w:cs="Arial"/>
          <w:szCs w:val="22"/>
          <w:highlight w:val="white"/>
        </w:rPr>
        <w:t>[Accessed on 14th December, 2022]</w:t>
      </w:r>
    </w:p>
    <w:p w14:paraId="3B18B242" w14:textId="77777777" w:rsidR="007760F2" w:rsidRDefault="004B3705" w:rsidP="007760F2">
      <w:pPr>
        <w:spacing w:after="0"/>
        <w:rPr>
          <w:rFonts w:eastAsia="Arial" w:cs="Arial"/>
        </w:rPr>
      </w:pPr>
      <w:proofErr w:type="spellStart"/>
      <w:r>
        <w:rPr>
          <w:rFonts w:eastAsia="Arial" w:cs="Arial"/>
          <w:szCs w:val="22"/>
          <w:highlight w:val="white"/>
        </w:rPr>
        <w:t>Wurcel</w:t>
      </w:r>
      <w:proofErr w:type="spellEnd"/>
      <w:r>
        <w:rPr>
          <w:rFonts w:eastAsia="Arial" w:cs="Arial"/>
          <w:szCs w:val="22"/>
          <w:highlight w:val="white"/>
        </w:rPr>
        <w:t xml:space="preserve">, V., Cicchetti, A., Garrison, L., Kip, M.M., </w:t>
      </w:r>
      <w:proofErr w:type="spellStart"/>
      <w:r>
        <w:rPr>
          <w:rFonts w:eastAsia="Arial" w:cs="Arial"/>
          <w:szCs w:val="22"/>
          <w:highlight w:val="white"/>
        </w:rPr>
        <w:t>Koffijberg</w:t>
      </w:r>
      <w:proofErr w:type="spellEnd"/>
      <w:r>
        <w:rPr>
          <w:rFonts w:eastAsia="Arial" w:cs="Arial"/>
          <w:szCs w:val="22"/>
          <w:highlight w:val="white"/>
        </w:rPr>
        <w:t xml:space="preserve">, H., Kolbe, A., </w:t>
      </w:r>
      <w:proofErr w:type="spellStart"/>
      <w:r>
        <w:rPr>
          <w:rFonts w:eastAsia="Arial" w:cs="Arial"/>
          <w:szCs w:val="22"/>
          <w:highlight w:val="white"/>
        </w:rPr>
        <w:t>Leeflang</w:t>
      </w:r>
      <w:proofErr w:type="spellEnd"/>
      <w:r>
        <w:rPr>
          <w:rFonts w:eastAsia="Arial" w:cs="Arial"/>
          <w:szCs w:val="22"/>
          <w:highlight w:val="white"/>
        </w:rPr>
        <w:t>, M.M., Merlin, T., Mestre-</w:t>
      </w:r>
      <w:proofErr w:type="spellStart"/>
      <w:r>
        <w:rPr>
          <w:rFonts w:eastAsia="Arial" w:cs="Arial"/>
          <w:szCs w:val="22"/>
          <w:highlight w:val="white"/>
        </w:rPr>
        <w:t>Ferrandiz</w:t>
      </w:r>
      <w:proofErr w:type="spellEnd"/>
      <w:r>
        <w:rPr>
          <w:rFonts w:eastAsia="Arial" w:cs="Arial"/>
          <w:szCs w:val="22"/>
          <w:highlight w:val="white"/>
        </w:rPr>
        <w:t xml:space="preserve">, J., </w:t>
      </w:r>
      <w:proofErr w:type="spellStart"/>
      <w:r>
        <w:rPr>
          <w:rFonts w:eastAsia="Arial" w:cs="Arial"/>
          <w:szCs w:val="22"/>
          <w:highlight w:val="white"/>
        </w:rPr>
        <w:t>Oortwijn</w:t>
      </w:r>
      <w:proofErr w:type="spellEnd"/>
      <w:r>
        <w:rPr>
          <w:rFonts w:eastAsia="Arial" w:cs="Arial"/>
          <w:szCs w:val="22"/>
          <w:highlight w:val="white"/>
        </w:rPr>
        <w:t xml:space="preserve">, W. and </w:t>
      </w:r>
      <w:proofErr w:type="spellStart"/>
      <w:r>
        <w:rPr>
          <w:rFonts w:eastAsia="Arial" w:cs="Arial"/>
          <w:szCs w:val="22"/>
          <w:highlight w:val="white"/>
        </w:rPr>
        <w:t>Oosterwijk</w:t>
      </w:r>
      <w:proofErr w:type="spellEnd"/>
      <w:r>
        <w:rPr>
          <w:rFonts w:eastAsia="Arial" w:cs="Arial"/>
          <w:szCs w:val="22"/>
          <w:highlight w:val="white"/>
        </w:rPr>
        <w:t xml:space="preserve">, C. (2019). The value of diagnostic information in personalised healthcare: a comprehensive concept to facilitate bringing this technology into healthcare systems. </w:t>
      </w:r>
      <w:r>
        <w:rPr>
          <w:rFonts w:eastAsia="Arial" w:cs="Arial"/>
          <w:i/>
          <w:szCs w:val="22"/>
          <w:highlight w:val="white"/>
        </w:rPr>
        <w:t>Public health genomics</w:t>
      </w:r>
      <w:r>
        <w:rPr>
          <w:rFonts w:eastAsia="Arial" w:cs="Arial"/>
          <w:szCs w:val="22"/>
          <w:highlight w:val="white"/>
        </w:rPr>
        <w:t xml:space="preserve">, </w:t>
      </w:r>
      <w:r>
        <w:rPr>
          <w:rFonts w:eastAsia="Arial" w:cs="Arial"/>
          <w:i/>
          <w:szCs w:val="22"/>
          <w:highlight w:val="white"/>
        </w:rPr>
        <w:t>22</w:t>
      </w:r>
      <w:r>
        <w:rPr>
          <w:rFonts w:eastAsia="Arial" w:cs="Arial"/>
          <w:szCs w:val="22"/>
          <w:highlight w:val="white"/>
        </w:rPr>
        <w:t>(1-2), pp.8-15.</w:t>
      </w:r>
    </w:p>
    <w:sectPr w:rsidR="007760F2">
      <w:footerReference w:type="default" r:id="rId3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A18E3" w14:textId="77777777" w:rsidR="00840D3D" w:rsidRDefault="00840D3D">
      <w:pPr>
        <w:spacing w:before="0" w:after="0" w:line="240" w:lineRule="auto"/>
      </w:pPr>
      <w:r>
        <w:separator/>
      </w:r>
    </w:p>
  </w:endnote>
  <w:endnote w:type="continuationSeparator" w:id="0">
    <w:p w14:paraId="611FF7BB" w14:textId="77777777" w:rsidR="00840D3D" w:rsidRDefault="00840D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8281A" w14:textId="77777777" w:rsidR="00B12B46" w:rsidRDefault="004B3705">
    <w:pPr>
      <w:pBdr>
        <w:top w:val="nil"/>
        <w:left w:val="nil"/>
        <w:bottom w:val="nil"/>
        <w:right w:val="nil"/>
        <w:between w:val="nil"/>
      </w:pBdr>
      <w:tabs>
        <w:tab w:val="center" w:pos="4513"/>
        <w:tab w:val="right" w:pos="9026"/>
      </w:tabs>
      <w:spacing w:after="0" w:line="240" w:lineRule="auto"/>
      <w:jc w:val="center"/>
      <w:rPr>
        <w:color w:val="000000"/>
      </w:rPr>
    </w:pPr>
    <w:r>
      <w:rPr>
        <w:rFonts w:eastAsia="Arial" w:cs="Arial"/>
        <w:color w:val="000000"/>
        <w:szCs w:val="22"/>
      </w:rPr>
      <w:fldChar w:fldCharType="begin"/>
    </w:r>
    <w:r>
      <w:rPr>
        <w:rFonts w:eastAsia="Arial" w:cs="Arial"/>
        <w:color w:val="000000"/>
        <w:szCs w:val="22"/>
      </w:rPr>
      <w:instrText>PAGE</w:instrText>
    </w:r>
    <w:r>
      <w:rPr>
        <w:rFonts w:eastAsia="Arial" w:cs="Arial"/>
        <w:color w:val="000000"/>
        <w:szCs w:val="22"/>
      </w:rPr>
      <w:fldChar w:fldCharType="separate"/>
    </w:r>
    <w:r w:rsidR="005F4EB0">
      <w:rPr>
        <w:rFonts w:eastAsia="Arial" w:cs="Arial"/>
        <w:noProof/>
        <w:color w:val="000000"/>
        <w:szCs w:val="22"/>
      </w:rPr>
      <w:t>1</w:t>
    </w:r>
    <w:r>
      <w:rPr>
        <w:rFonts w:eastAsia="Arial" w:cs="Arial"/>
        <w:color w:val="000000"/>
        <w:szCs w:val="22"/>
      </w:rPr>
      <w:fldChar w:fldCharType="end"/>
    </w:r>
  </w:p>
  <w:p w14:paraId="18673DFF" w14:textId="77777777" w:rsidR="00B12B46" w:rsidRDefault="00B12B4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3002C" w14:textId="77777777" w:rsidR="00840D3D" w:rsidRDefault="00840D3D">
      <w:pPr>
        <w:spacing w:before="0" w:after="0" w:line="240" w:lineRule="auto"/>
      </w:pPr>
      <w:r>
        <w:separator/>
      </w:r>
    </w:p>
  </w:footnote>
  <w:footnote w:type="continuationSeparator" w:id="0">
    <w:p w14:paraId="5889F590" w14:textId="77777777" w:rsidR="00840D3D" w:rsidRDefault="00840D3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8315C"/>
    <w:multiLevelType w:val="multilevel"/>
    <w:tmpl w:val="C13E0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894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B46"/>
    <w:rsid w:val="000462B7"/>
    <w:rsid w:val="002B6E79"/>
    <w:rsid w:val="004B3705"/>
    <w:rsid w:val="005F4EB0"/>
    <w:rsid w:val="006B676A"/>
    <w:rsid w:val="007760F2"/>
    <w:rsid w:val="00786583"/>
    <w:rsid w:val="007A5478"/>
    <w:rsid w:val="00840D3D"/>
    <w:rsid w:val="00B12B46"/>
    <w:rsid w:val="00F51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B8E8A"/>
  <w15:docId w15:val="{2404B74F-5937-42E1-B8B9-4181F30BB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0F2"/>
    <w:pPr>
      <w:spacing w:before="120" w:after="280" w:line="360" w:lineRule="auto"/>
      <w:jc w:val="both"/>
    </w:pPr>
    <w:rPr>
      <w:rFonts w:ascii="Arial" w:hAnsi="Arial"/>
      <w:sz w:val="22"/>
    </w:rPr>
  </w:style>
  <w:style w:type="paragraph" w:styleId="Heading1">
    <w:name w:val="heading 1"/>
    <w:basedOn w:val="Normal"/>
    <w:next w:val="Normal"/>
    <w:link w:val="Heading1Char"/>
    <w:autoRedefine/>
    <w:uiPriority w:val="9"/>
    <w:qFormat/>
    <w:rsid w:val="007760F2"/>
    <w:pPr>
      <w:keepNext/>
      <w:keepLines/>
      <w:spacing w:before="240" w:after="0"/>
      <w:outlineLvl w:val="0"/>
    </w:pPr>
    <w:rPr>
      <w:rFonts w:eastAsiaTheme="majorEastAsia" w:cstheme="majorBidi"/>
      <w:b/>
      <w:szCs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b/>
      <w:bCs/>
      <w:szCs w:val="27"/>
      <w:lang w:eastAsia="en-GB"/>
    </w:rPr>
  </w:style>
  <w:style w:type="paragraph" w:styleId="Heading4">
    <w:name w:val="heading 4"/>
    <w:basedOn w:val="Normal"/>
    <w:next w:val="Normal"/>
    <w:pPr>
      <w:keepNext/>
      <w:keepLines/>
      <w:spacing w:before="240" w:after="40"/>
      <w:outlineLvl w:val="3"/>
    </w:pPr>
    <w:rPr>
      <w:b/>
      <w:sz w:val="24"/>
    </w:rPr>
  </w:style>
  <w:style w:type="paragraph" w:styleId="Heading5">
    <w:name w:val="heading 5"/>
    <w:basedOn w:val="Normal"/>
    <w:next w:val="Normal"/>
    <w:pPr>
      <w:keepNext/>
      <w:keepLines/>
      <w:spacing w:before="220" w:after="40"/>
      <w:outlineLvl w:val="4"/>
    </w:pPr>
    <w:rPr>
      <w:b/>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7760F2"/>
    <w:rPr>
      <w:rFonts w:ascii="Arial" w:eastAsiaTheme="majorEastAsia" w:hAnsi="Arial" w:cstheme="majorBidi"/>
      <w:b/>
      <w:sz w:val="22"/>
      <w:szCs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7760F2"/>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7760F2"/>
    <w:pPr>
      <w:spacing w:after="100"/>
    </w:pPr>
  </w:style>
  <w:style w:type="character" w:styleId="Hyperlink">
    <w:name w:val="Hyperlink"/>
    <w:basedOn w:val="DefaultParagraphFont"/>
    <w:uiPriority w:val="99"/>
    <w:unhideWhenUsed/>
    <w:rsid w:val="007760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vancedcare.health/impact-of-loneliness-in-seniors-and-social-isolation/" TargetMode="External"/><Relationship Id="rId18" Type="http://schemas.openxmlformats.org/officeDocument/2006/relationships/hyperlink" Target="https://extranet.who.int/countryplanningcycles/sites/default/files/planning_cycle_repository/nepal/nepal_national_action_plan_for_senior_citizens_-_2005.pdf" TargetMode="External"/><Relationship Id="rId26" Type="http://schemas.openxmlformats.org/officeDocument/2006/relationships/hyperlink" Target="https://www.statista.com/statistics/1120344/loneliness-during-the-lockdown-in-the-uk/" TargetMode="External"/><Relationship Id="rId3" Type="http://schemas.openxmlformats.org/officeDocument/2006/relationships/numbering" Target="numbering.xml"/><Relationship Id="rId21" Type="http://schemas.openxmlformats.org/officeDocument/2006/relationships/hyperlink" Target="https://healthhomecarenepal.com.np/"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ngland.nhs.uk/ourwork/clinical-policy/older-people/improving-care-for-older-people/" TargetMode="External"/><Relationship Id="rId25" Type="http://schemas.openxmlformats.org/officeDocument/2006/relationships/hyperlink" Target="https://researchbriefings.files.parliament.uk/documents/CBP-8514/CBP-8514.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pps.who.int/iris/bitstream/handle/10665/326295/WHO-HIS-SDS-2018.44-eng.pdf" TargetMode="External"/><Relationship Id="rId20" Type="http://schemas.openxmlformats.org/officeDocument/2006/relationships/hyperlink" Target="https://www.gov.uk/guidance/governments-work-on-tackling-loneliness" TargetMode="External"/><Relationship Id="rId29" Type="http://schemas.openxmlformats.org/officeDocument/2006/relationships/hyperlink" Target="https://www.statista.com/statistics/281174/uk-population-by-a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ons.gov.uk/peoplepopulationandcommunity/birthsdeathsandmarriages/ageing/articles/livinglongerisage70thenewage65/2019-11-19"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ageukmobility.co.uk/mobility-news/article/life-changing-technology-for-the-elderly" TargetMode="External"/><Relationship Id="rId23" Type="http://schemas.openxmlformats.org/officeDocument/2006/relationships/hyperlink" Target="https://nepalnews.com/s/nation/old-age-allowance-from-the-age-of-68" TargetMode="External"/><Relationship Id="rId28" Type="http://schemas.openxmlformats.org/officeDocument/2006/relationships/hyperlink" Target="https://www.statista.com/statistics/281208/population-of-the-england-by-age-group/" TargetMode="External"/><Relationship Id="rId10" Type="http://schemas.openxmlformats.org/officeDocument/2006/relationships/image" Target="media/image2.png"/><Relationship Id="rId19" Type="http://schemas.openxmlformats.org/officeDocument/2006/relationships/hyperlink" Target="https://www.futurecaregroup.com/" TargetMode="External"/><Relationship Id="rId31" Type="http://schemas.openxmlformats.org/officeDocument/2006/relationships/hyperlink" Target="https://www.volunteersinitiativenepal.org/public-interest-programme/care-for-the-elderly-volunteer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geuk.org.uk/discover/2020/06/the-future-of-care-for-older-people/" TargetMode="External"/><Relationship Id="rId22" Type="http://schemas.openxmlformats.org/officeDocument/2006/relationships/hyperlink" Target="https://assets.publishing.service.gov.uk/government/uploads/system/uploads/attachment_data/file/198033/National_Service_Framework_for_Older_People.pdf" TargetMode="External"/><Relationship Id="rId27" Type="http://schemas.openxmlformats.org/officeDocument/2006/relationships/hyperlink" Target="https://www.statista.com/statistics/422727/age-distribution-in-nepal/" TargetMode="External"/><Relationship Id="rId30" Type="http://schemas.openxmlformats.org/officeDocument/2006/relationships/hyperlink" Target="https://www.statista.com/statistics/422727/age-distribution-in-nepal/"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EzFjnWAo4lE7CUL8Xn5JyA4tbIw==">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</go:docsCustomData>
</go:gDocsCustomXmlDataStorage>
</file>

<file path=customXml/itemProps1.xml><?xml version="1.0" encoding="utf-8"?>
<ds:datastoreItem xmlns:ds="http://schemas.openxmlformats.org/officeDocument/2006/customXml" ds:itemID="{13D0CEF7-58E4-48C1-B3D1-165387B18CA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4513</Words>
  <Characters>25725</Characters>
  <Application>Microsoft Office Word</Application>
  <DocSecurity>4</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tendai dzitiro</cp:lastModifiedBy>
  <cp:revision>2</cp:revision>
  <dcterms:created xsi:type="dcterms:W3CDTF">2023-01-03T17:56:00Z</dcterms:created>
  <dcterms:modified xsi:type="dcterms:W3CDTF">2023-01-03T17:56:00Z</dcterms:modified>
</cp:coreProperties>
</file>