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B1D903" w14:textId="77777777" w:rsidR="00115EC7" w:rsidRDefault="00115EC7">
      <w:pPr>
        <w:rPr>
          <w:rFonts w:ascii="Arial" w:hAnsi="Arial" w:cs="Arial"/>
          <w:sz w:val="24"/>
          <w:szCs w:val="24"/>
        </w:rPr>
      </w:pPr>
    </w:p>
    <w:p w14:paraId="42E71587" w14:textId="30CCF01F" w:rsidR="00115EC7" w:rsidRDefault="001614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066C953" wp14:editId="45B0F5A7">
            <wp:extent cx="4974590" cy="19507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4590" cy="19507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FE868F" w14:textId="77777777" w:rsidR="00115EC7" w:rsidRDefault="00115EC7">
      <w:pPr>
        <w:rPr>
          <w:rFonts w:ascii="Arial" w:hAnsi="Arial" w:cs="Arial"/>
          <w:sz w:val="24"/>
          <w:szCs w:val="24"/>
        </w:rPr>
      </w:pPr>
    </w:p>
    <w:p w14:paraId="41111908" w14:textId="77777777" w:rsidR="00115EC7" w:rsidRDefault="00115EC7">
      <w:pPr>
        <w:rPr>
          <w:rFonts w:ascii="Arial" w:hAnsi="Arial" w:cs="Arial"/>
          <w:sz w:val="24"/>
          <w:szCs w:val="24"/>
        </w:rPr>
      </w:pPr>
    </w:p>
    <w:p w14:paraId="641DF4D7" w14:textId="0E36A380" w:rsidR="00115EC7" w:rsidRPr="00176EE4" w:rsidRDefault="00176EE4" w:rsidP="002A4DF3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Policing the Public</w:t>
      </w:r>
    </w:p>
    <w:p w14:paraId="6FFB33DE" w14:textId="77777777" w:rsidR="00115EC7" w:rsidRDefault="00115EC7">
      <w:pPr>
        <w:rPr>
          <w:rFonts w:ascii="Arial" w:hAnsi="Arial" w:cs="Arial"/>
          <w:sz w:val="24"/>
          <w:szCs w:val="24"/>
        </w:rPr>
      </w:pPr>
    </w:p>
    <w:p w14:paraId="456F4D88" w14:textId="77777777" w:rsidR="00115EC7" w:rsidRDefault="00115EC7">
      <w:pPr>
        <w:rPr>
          <w:rFonts w:ascii="Arial" w:hAnsi="Arial" w:cs="Arial"/>
          <w:sz w:val="24"/>
          <w:szCs w:val="24"/>
        </w:rPr>
      </w:pPr>
    </w:p>
    <w:p w14:paraId="06E2552D" w14:textId="75A941C3" w:rsidR="00115EC7" w:rsidRPr="00F87FB1" w:rsidRDefault="006A1CE4" w:rsidP="006A1CE4">
      <w:pPr>
        <w:jc w:val="center"/>
        <w:rPr>
          <w:rFonts w:ascii="Arial" w:hAnsi="Arial" w:cs="Arial"/>
          <w:i/>
          <w:iCs/>
          <w:sz w:val="48"/>
          <w:szCs w:val="48"/>
        </w:rPr>
      </w:pPr>
      <w:r w:rsidRPr="00F87FB1">
        <w:rPr>
          <w:rFonts w:ascii="Arial" w:hAnsi="Arial" w:cs="Arial"/>
          <w:i/>
          <w:iCs/>
          <w:sz w:val="48"/>
          <w:szCs w:val="48"/>
        </w:rPr>
        <w:t xml:space="preserve">Police Legitimacy </w:t>
      </w:r>
    </w:p>
    <w:p w14:paraId="794CC448" w14:textId="554F903D" w:rsidR="00F87FB1" w:rsidRPr="00F87FB1" w:rsidRDefault="00F87FB1" w:rsidP="006A1CE4">
      <w:pPr>
        <w:jc w:val="center"/>
        <w:rPr>
          <w:rFonts w:ascii="Arial" w:hAnsi="Arial" w:cs="Arial"/>
          <w:i/>
          <w:iCs/>
          <w:sz w:val="48"/>
          <w:szCs w:val="48"/>
        </w:rPr>
      </w:pPr>
      <w:r w:rsidRPr="00F87FB1">
        <w:rPr>
          <w:rFonts w:ascii="Arial" w:hAnsi="Arial" w:cs="Arial"/>
          <w:i/>
          <w:iCs/>
          <w:sz w:val="48"/>
          <w:szCs w:val="48"/>
        </w:rPr>
        <w:t xml:space="preserve">Evaluate the success and limitations of the Police and Criminal Evidence Act 1984 in preventing Miscarriages of Justice.  </w:t>
      </w:r>
    </w:p>
    <w:p w14:paraId="25CA60C9" w14:textId="685D521E" w:rsidR="006A1CE4" w:rsidRDefault="006A1CE4" w:rsidP="006A1CE4">
      <w:pPr>
        <w:jc w:val="center"/>
        <w:rPr>
          <w:rFonts w:ascii="Arial" w:hAnsi="Arial" w:cs="Arial"/>
          <w:sz w:val="48"/>
          <w:szCs w:val="48"/>
        </w:rPr>
      </w:pPr>
    </w:p>
    <w:p w14:paraId="0D797774" w14:textId="1A044EDE" w:rsidR="006A1CE4" w:rsidRDefault="006A1CE4" w:rsidP="006A1CE4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Alicia Samuel</w:t>
      </w:r>
    </w:p>
    <w:p w14:paraId="32524954" w14:textId="383683F3" w:rsidR="006A1CE4" w:rsidRDefault="001D7EBE" w:rsidP="006A1CE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48"/>
          <w:szCs w:val="48"/>
        </w:rPr>
        <w:t>1901811</w:t>
      </w:r>
    </w:p>
    <w:p w14:paraId="403311EB" w14:textId="77777777" w:rsidR="00115EC7" w:rsidRDefault="00115EC7">
      <w:pPr>
        <w:rPr>
          <w:rFonts w:ascii="Arial" w:hAnsi="Arial" w:cs="Arial"/>
          <w:sz w:val="24"/>
          <w:szCs w:val="24"/>
        </w:rPr>
      </w:pPr>
    </w:p>
    <w:p w14:paraId="68BF0EE6" w14:textId="77777777" w:rsidR="00115EC7" w:rsidRDefault="00115EC7">
      <w:pPr>
        <w:rPr>
          <w:rFonts w:ascii="Arial" w:hAnsi="Arial" w:cs="Arial"/>
          <w:sz w:val="24"/>
          <w:szCs w:val="24"/>
        </w:rPr>
      </w:pPr>
    </w:p>
    <w:p w14:paraId="7F079B06" w14:textId="77777777" w:rsidR="003D7298" w:rsidRDefault="003D7298">
      <w:pPr>
        <w:rPr>
          <w:rFonts w:ascii="Arial" w:hAnsi="Arial" w:cs="Arial"/>
          <w:sz w:val="24"/>
          <w:szCs w:val="24"/>
        </w:rPr>
      </w:pPr>
    </w:p>
    <w:p w14:paraId="653CC94B" w14:textId="77777777" w:rsidR="00D42718" w:rsidRDefault="00D42718">
      <w:pPr>
        <w:rPr>
          <w:rFonts w:ascii="Arial" w:hAnsi="Arial" w:cs="Arial"/>
          <w:sz w:val="24"/>
          <w:szCs w:val="24"/>
        </w:rPr>
      </w:pPr>
    </w:p>
    <w:p w14:paraId="7DDF5354" w14:textId="698B1CDF" w:rsidR="002F34A5" w:rsidRDefault="00FE6BF3" w:rsidP="003D6877">
      <w:pPr>
        <w:spacing w:line="360" w:lineRule="auto"/>
        <w:rPr>
          <w:rFonts w:ascii="Arial" w:hAnsi="Arial" w:cs="Arial"/>
          <w:sz w:val="24"/>
          <w:szCs w:val="24"/>
        </w:rPr>
      </w:pPr>
      <w:r w:rsidRPr="00FE6BF3">
        <w:rPr>
          <w:rFonts w:ascii="Arial" w:hAnsi="Arial" w:cs="Arial"/>
          <w:sz w:val="24"/>
          <w:szCs w:val="24"/>
        </w:rPr>
        <w:lastRenderedPageBreak/>
        <w:t xml:space="preserve">This assignment will assess the powers provided to police under the Police </w:t>
      </w:r>
      <w:r w:rsidR="008A3281">
        <w:rPr>
          <w:rFonts w:ascii="Arial" w:hAnsi="Arial" w:cs="Arial"/>
          <w:sz w:val="24"/>
          <w:szCs w:val="24"/>
        </w:rPr>
        <w:t>a</w:t>
      </w:r>
      <w:r w:rsidRPr="00FE6BF3">
        <w:rPr>
          <w:rFonts w:ascii="Arial" w:hAnsi="Arial" w:cs="Arial"/>
          <w:sz w:val="24"/>
          <w:szCs w:val="24"/>
        </w:rPr>
        <w:t xml:space="preserve">nd Criminal Evidence Act 1984 </w:t>
      </w:r>
      <w:r w:rsidR="002778E2">
        <w:rPr>
          <w:rFonts w:ascii="Arial" w:hAnsi="Arial" w:cs="Arial"/>
          <w:sz w:val="24"/>
          <w:szCs w:val="24"/>
        </w:rPr>
        <w:t xml:space="preserve">(PACE) </w:t>
      </w:r>
      <w:r w:rsidRPr="00FE6BF3">
        <w:rPr>
          <w:rFonts w:ascii="Arial" w:hAnsi="Arial" w:cs="Arial"/>
          <w:sz w:val="24"/>
          <w:szCs w:val="24"/>
        </w:rPr>
        <w:t xml:space="preserve">and the guidance provided in the Codes of Practice, the success and limitations of this Act will be discussed through the explanation </w:t>
      </w:r>
      <w:r w:rsidR="00D42718">
        <w:rPr>
          <w:rFonts w:ascii="Arial" w:hAnsi="Arial" w:cs="Arial"/>
          <w:sz w:val="24"/>
          <w:szCs w:val="24"/>
        </w:rPr>
        <w:t>and compari</w:t>
      </w:r>
      <w:r w:rsidR="00C86C30">
        <w:rPr>
          <w:rFonts w:ascii="Arial" w:hAnsi="Arial" w:cs="Arial"/>
          <w:sz w:val="24"/>
          <w:szCs w:val="24"/>
        </w:rPr>
        <w:t xml:space="preserve">son </w:t>
      </w:r>
      <w:r w:rsidRPr="00FE6BF3">
        <w:rPr>
          <w:rFonts w:ascii="Arial" w:hAnsi="Arial" w:cs="Arial"/>
          <w:sz w:val="24"/>
          <w:szCs w:val="24"/>
        </w:rPr>
        <w:t xml:space="preserve">of case studies </w:t>
      </w:r>
      <w:r w:rsidR="002778E2">
        <w:rPr>
          <w:rFonts w:ascii="Arial" w:hAnsi="Arial" w:cs="Arial"/>
          <w:sz w:val="24"/>
          <w:szCs w:val="24"/>
        </w:rPr>
        <w:t xml:space="preserve">which happened </w:t>
      </w:r>
      <w:r w:rsidRPr="00FE6BF3">
        <w:rPr>
          <w:rFonts w:ascii="Arial" w:hAnsi="Arial" w:cs="Arial"/>
          <w:sz w:val="24"/>
          <w:szCs w:val="24"/>
        </w:rPr>
        <w:t xml:space="preserve">before </w:t>
      </w:r>
      <w:r w:rsidR="002778E2">
        <w:rPr>
          <w:rFonts w:ascii="Arial" w:hAnsi="Arial" w:cs="Arial"/>
          <w:sz w:val="24"/>
          <w:szCs w:val="24"/>
        </w:rPr>
        <w:t>and</w:t>
      </w:r>
      <w:r w:rsidR="00F7152F">
        <w:rPr>
          <w:rFonts w:ascii="Arial" w:hAnsi="Arial" w:cs="Arial"/>
          <w:sz w:val="24"/>
          <w:szCs w:val="24"/>
        </w:rPr>
        <w:t xml:space="preserve"> after</w:t>
      </w:r>
      <w:r w:rsidR="002778E2">
        <w:rPr>
          <w:rFonts w:ascii="Arial" w:hAnsi="Arial" w:cs="Arial"/>
          <w:sz w:val="24"/>
          <w:szCs w:val="24"/>
        </w:rPr>
        <w:t xml:space="preserve"> PACE</w:t>
      </w:r>
      <w:r w:rsidR="00407A83">
        <w:rPr>
          <w:rFonts w:ascii="Arial" w:hAnsi="Arial" w:cs="Arial"/>
          <w:sz w:val="24"/>
          <w:szCs w:val="24"/>
        </w:rPr>
        <w:t xml:space="preserve"> was introduced</w:t>
      </w:r>
      <w:r w:rsidR="00F40EF0">
        <w:rPr>
          <w:rFonts w:ascii="Arial" w:hAnsi="Arial" w:cs="Arial"/>
          <w:sz w:val="24"/>
          <w:szCs w:val="24"/>
        </w:rPr>
        <w:t>.</w:t>
      </w:r>
      <w:r w:rsidR="008D03F8">
        <w:rPr>
          <w:rFonts w:ascii="Arial" w:hAnsi="Arial" w:cs="Arial"/>
          <w:sz w:val="24"/>
          <w:szCs w:val="24"/>
        </w:rPr>
        <w:t xml:space="preserve"> </w:t>
      </w:r>
      <w:r w:rsidR="00F203AE">
        <w:rPr>
          <w:rFonts w:ascii="Arial" w:hAnsi="Arial" w:cs="Arial"/>
          <w:sz w:val="24"/>
          <w:szCs w:val="24"/>
        </w:rPr>
        <w:t>The U</w:t>
      </w:r>
      <w:r w:rsidR="00497D26">
        <w:rPr>
          <w:rFonts w:ascii="Arial" w:hAnsi="Arial" w:cs="Arial"/>
          <w:sz w:val="24"/>
          <w:szCs w:val="24"/>
        </w:rPr>
        <w:t>nited Kingdom</w:t>
      </w:r>
      <w:r w:rsidR="00F02533">
        <w:rPr>
          <w:rFonts w:ascii="Arial" w:hAnsi="Arial" w:cs="Arial"/>
          <w:sz w:val="24"/>
          <w:szCs w:val="24"/>
        </w:rPr>
        <w:t>’</w:t>
      </w:r>
      <w:r w:rsidR="00497D26">
        <w:rPr>
          <w:rFonts w:ascii="Arial" w:hAnsi="Arial" w:cs="Arial"/>
          <w:sz w:val="24"/>
          <w:szCs w:val="24"/>
        </w:rPr>
        <w:t xml:space="preserve">s public lost all confidence and trust </w:t>
      </w:r>
      <w:r w:rsidR="00DE4D0D">
        <w:rPr>
          <w:rFonts w:ascii="Arial" w:hAnsi="Arial" w:cs="Arial"/>
          <w:sz w:val="24"/>
          <w:szCs w:val="24"/>
        </w:rPr>
        <w:t xml:space="preserve">within </w:t>
      </w:r>
      <w:r w:rsidR="00497D26">
        <w:rPr>
          <w:rFonts w:ascii="Arial" w:hAnsi="Arial" w:cs="Arial"/>
          <w:sz w:val="24"/>
          <w:szCs w:val="24"/>
        </w:rPr>
        <w:t xml:space="preserve">the </w:t>
      </w:r>
      <w:r w:rsidR="001801E5">
        <w:rPr>
          <w:rFonts w:ascii="Arial" w:hAnsi="Arial" w:cs="Arial"/>
          <w:sz w:val="24"/>
          <w:szCs w:val="24"/>
        </w:rPr>
        <w:t>Criminal Justice System</w:t>
      </w:r>
      <w:r w:rsidR="00DE4D0D">
        <w:rPr>
          <w:rFonts w:ascii="Arial" w:hAnsi="Arial" w:cs="Arial"/>
          <w:sz w:val="24"/>
          <w:szCs w:val="24"/>
        </w:rPr>
        <w:t>, therefore The Police and Criminal Evidence Act</w:t>
      </w:r>
      <w:r w:rsidR="00BC1C60">
        <w:rPr>
          <w:rFonts w:ascii="Arial" w:hAnsi="Arial" w:cs="Arial"/>
          <w:sz w:val="24"/>
          <w:szCs w:val="24"/>
        </w:rPr>
        <w:t xml:space="preserve"> 1984 </w:t>
      </w:r>
      <w:r w:rsidR="00DA59D4">
        <w:rPr>
          <w:rFonts w:ascii="Arial" w:hAnsi="Arial" w:cs="Arial"/>
          <w:sz w:val="24"/>
          <w:szCs w:val="24"/>
        </w:rPr>
        <w:t xml:space="preserve">(PACE) </w:t>
      </w:r>
      <w:r w:rsidR="00D571A1">
        <w:rPr>
          <w:rFonts w:ascii="Arial" w:hAnsi="Arial" w:cs="Arial"/>
          <w:sz w:val="24"/>
          <w:szCs w:val="24"/>
        </w:rPr>
        <w:t>was introduced and the Act created</w:t>
      </w:r>
      <w:r w:rsidR="00152E2F">
        <w:rPr>
          <w:rFonts w:ascii="Arial" w:hAnsi="Arial" w:cs="Arial"/>
          <w:sz w:val="24"/>
          <w:szCs w:val="24"/>
        </w:rPr>
        <w:t xml:space="preserve"> </w:t>
      </w:r>
      <w:r w:rsidR="007D7175">
        <w:rPr>
          <w:rFonts w:ascii="Arial" w:hAnsi="Arial" w:cs="Arial"/>
          <w:sz w:val="24"/>
          <w:szCs w:val="24"/>
        </w:rPr>
        <w:t>C</w:t>
      </w:r>
      <w:r w:rsidR="00152E2F">
        <w:rPr>
          <w:rFonts w:ascii="Arial" w:hAnsi="Arial" w:cs="Arial"/>
          <w:sz w:val="24"/>
          <w:szCs w:val="24"/>
        </w:rPr>
        <w:t xml:space="preserve">odes of </w:t>
      </w:r>
      <w:r w:rsidR="007D7175">
        <w:rPr>
          <w:rFonts w:ascii="Arial" w:hAnsi="Arial" w:cs="Arial"/>
          <w:sz w:val="24"/>
          <w:szCs w:val="24"/>
        </w:rPr>
        <w:t>P</w:t>
      </w:r>
      <w:r w:rsidR="00152E2F">
        <w:rPr>
          <w:rFonts w:ascii="Arial" w:hAnsi="Arial" w:cs="Arial"/>
          <w:sz w:val="24"/>
          <w:szCs w:val="24"/>
        </w:rPr>
        <w:t>ractice</w:t>
      </w:r>
      <w:r w:rsidR="007D7175">
        <w:rPr>
          <w:rFonts w:ascii="Arial" w:hAnsi="Arial" w:cs="Arial"/>
          <w:sz w:val="24"/>
          <w:szCs w:val="24"/>
        </w:rPr>
        <w:t xml:space="preserve"> </w:t>
      </w:r>
      <w:r w:rsidR="00C173F8">
        <w:rPr>
          <w:rFonts w:ascii="Arial" w:hAnsi="Arial" w:cs="Arial"/>
          <w:sz w:val="24"/>
          <w:szCs w:val="24"/>
        </w:rPr>
        <w:t>for</w:t>
      </w:r>
      <w:r w:rsidR="00E16263">
        <w:rPr>
          <w:rFonts w:ascii="Arial" w:hAnsi="Arial" w:cs="Arial"/>
          <w:sz w:val="24"/>
          <w:szCs w:val="24"/>
        </w:rPr>
        <w:t xml:space="preserve"> </w:t>
      </w:r>
      <w:r w:rsidR="007D7175">
        <w:rPr>
          <w:rFonts w:ascii="Arial" w:hAnsi="Arial" w:cs="Arial"/>
          <w:sz w:val="24"/>
          <w:szCs w:val="24"/>
        </w:rPr>
        <w:t>police</w:t>
      </w:r>
      <w:r w:rsidR="003029CD">
        <w:rPr>
          <w:rFonts w:ascii="Arial" w:hAnsi="Arial" w:cs="Arial"/>
          <w:sz w:val="24"/>
          <w:szCs w:val="24"/>
        </w:rPr>
        <w:t xml:space="preserve"> behaviour</w:t>
      </w:r>
      <w:r w:rsidR="00E16263">
        <w:rPr>
          <w:rFonts w:ascii="Arial" w:hAnsi="Arial" w:cs="Arial"/>
          <w:sz w:val="24"/>
          <w:szCs w:val="24"/>
        </w:rPr>
        <w:t xml:space="preserve"> to be </w:t>
      </w:r>
      <w:r w:rsidR="005C067B">
        <w:rPr>
          <w:rFonts w:ascii="Arial" w:hAnsi="Arial" w:cs="Arial"/>
          <w:sz w:val="24"/>
          <w:szCs w:val="24"/>
        </w:rPr>
        <w:t xml:space="preserve">controlled </w:t>
      </w:r>
      <w:r w:rsidR="00E16263">
        <w:rPr>
          <w:rFonts w:ascii="Arial" w:hAnsi="Arial" w:cs="Arial"/>
          <w:sz w:val="24"/>
          <w:szCs w:val="24"/>
        </w:rPr>
        <w:t>in</w:t>
      </w:r>
      <w:r w:rsidR="003029CD">
        <w:rPr>
          <w:rFonts w:ascii="Arial" w:hAnsi="Arial" w:cs="Arial"/>
          <w:sz w:val="24"/>
          <w:szCs w:val="24"/>
        </w:rPr>
        <w:t xml:space="preserve"> </w:t>
      </w:r>
      <w:r w:rsidR="00F21D49">
        <w:rPr>
          <w:rFonts w:ascii="Arial" w:hAnsi="Arial" w:cs="Arial"/>
          <w:sz w:val="24"/>
          <w:szCs w:val="24"/>
        </w:rPr>
        <w:t xml:space="preserve">an </w:t>
      </w:r>
      <w:r w:rsidR="003029CD">
        <w:rPr>
          <w:rFonts w:ascii="Arial" w:hAnsi="Arial" w:cs="Arial"/>
          <w:sz w:val="24"/>
          <w:szCs w:val="24"/>
        </w:rPr>
        <w:t xml:space="preserve">attempt to </w:t>
      </w:r>
      <w:r w:rsidR="008549B4">
        <w:rPr>
          <w:rFonts w:ascii="Arial" w:hAnsi="Arial" w:cs="Arial"/>
          <w:sz w:val="24"/>
          <w:szCs w:val="24"/>
        </w:rPr>
        <w:t>gain</w:t>
      </w:r>
      <w:r w:rsidR="003029CD">
        <w:rPr>
          <w:rFonts w:ascii="Arial" w:hAnsi="Arial" w:cs="Arial"/>
          <w:sz w:val="24"/>
          <w:szCs w:val="24"/>
        </w:rPr>
        <w:t xml:space="preserve"> the British public’s confidence </w:t>
      </w:r>
      <w:r w:rsidR="00B306D5">
        <w:rPr>
          <w:rFonts w:ascii="Arial" w:hAnsi="Arial" w:cs="Arial"/>
          <w:sz w:val="24"/>
          <w:szCs w:val="24"/>
        </w:rPr>
        <w:t>for the</w:t>
      </w:r>
      <w:r w:rsidR="0045081B">
        <w:rPr>
          <w:rFonts w:ascii="Arial" w:hAnsi="Arial" w:cs="Arial"/>
          <w:sz w:val="24"/>
          <w:szCs w:val="24"/>
        </w:rPr>
        <w:t xml:space="preserve"> police force</w:t>
      </w:r>
      <w:r w:rsidR="008549B4">
        <w:rPr>
          <w:rFonts w:ascii="Arial" w:hAnsi="Arial" w:cs="Arial"/>
          <w:sz w:val="24"/>
          <w:szCs w:val="24"/>
        </w:rPr>
        <w:t>.</w:t>
      </w:r>
      <w:r w:rsidR="000832A3">
        <w:rPr>
          <w:rFonts w:ascii="Arial" w:hAnsi="Arial" w:cs="Arial"/>
          <w:sz w:val="24"/>
          <w:szCs w:val="24"/>
        </w:rPr>
        <w:t xml:space="preserve"> </w:t>
      </w:r>
      <w:r w:rsidR="000C78E6">
        <w:rPr>
          <w:rFonts w:ascii="Arial" w:hAnsi="Arial" w:cs="Arial"/>
          <w:sz w:val="24"/>
          <w:szCs w:val="24"/>
        </w:rPr>
        <w:t xml:space="preserve">The main purpose of this </w:t>
      </w:r>
      <w:r w:rsidR="00B306D5">
        <w:rPr>
          <w:rFonts w:ascii="Arial" w:hAnsi="Arial" w:cs="Arial"/>
          <w:sz w:val="24"/>
          <w:szCs w:val="24"/>
        </w:rPr>
        <w:t>A</w:t>
      </w:r>
      <w:r w:rsidR="000C78E6">
        <w:rPr>
          <w:rFonts w:ascii="Arial" w:hAnsi="Arial" w:cs="Arial"/>
          <w:sz w:val="24"/>
          <w:szCs w:val="24"/>
        </w:rPr>
        <w:t xml:space="preserve">ct </w:t>
      </w:r>
      <w:r w:rsidR="00BB5434">
        <w:rPr>
          <w:rFonts w:ascii="Arial" w:hAnsi="Arial" w:cs="Arial"/>
          <w:sz w:val="24"/>
          <w:szCs w:val="24"/>
        </w:rPr>
        <w:t xml:space="preserve">is to </w:t>
      </w:r>
      <w:r w:rsidR="004B70AB">
        <w:rPr>
          <w:rFonts w:ascii="Arial" w:hAnsi="Arial" w:cs="Arial"/>
          <w:sz w:val="24"/>
          <w:szCs w:val="24"/>
        </w:rPr>
        <w:t>balance both the police force and public. Ensuring</w:t>
      </w:r>
      <w:r w:rsidR="00C17C17">
        <w:rPr>
          <w:rFonts w:ascii="Arial" w:hAnsi="Arial" w:cs="Arial"/>
          <w:sz w:val="24"/>
          <w:szCs w:val="24"/>
        </w:rPr>
        <w:t xml:space="preserve"> that the police</w:t>
      </w:r>
      <w:r w:rsidR="00D12754">
        <w:rPr>
          <w:rFonts w:ascii="Arial" w:hAnsi="Arial" w:cs="Arial"/>
          <w:sz w:val="24"/>
          <w:szCs w:val="24"/>
        </w:rPr>
        <w:t xml:space="preserve"> force</w:t>
      </w:r>
      <w:r w:rsidR="00C17C17">
        <w:rPr>
          <w:rFonts w:ascii="Arial" w:hAnsi="Arial" w:cs="Arial"/>
          <w:sz w:val="24"/>
          <w:szCs w:val="24"/>
        </w:rPr>
        <w:t xml:space="preserve"> use their </w:t>
      </w:r>
      <w:r w:rsidR="008E4235">
        <w:rPr>
          <w:rFonts w:ascii="Arial" w:hAnsi="Arial" w:cs="Arial"/>
          <w:sz w:val="24"/>
          <w:szCs w:val="24"/>
        </w:rPr>
        <w:t xml:space="preserve">flatform </w:t>
      </w:r>
      <w:r w:rsidR="00D12754">
        <w:rPr>
          <w:rFonts w:ascii="Arial" w:hAnsi="Arial" w:cs="Arial"/>
          <w:sz w:val="24"/>
          <w:szCs w:val="24"/>
        </w:rPr>
        <w:t xml:space="preserve">and their power </w:t>
      </w:r>
      <w:r w:rsidR="008E4235">
        <w:rPr>
          <w:rFonts w:ascii="Arial" w:hAnsi="Arial" w:cs="Arial"/>
          <w:sz w:val="24"/>
          <w:szCs w:val="24"/>
        </w:rPr>
        <w:t xml:space="preserve">fairly and </w:t>
      </w:r>
      <w:r w:rsidR="00D12754">
        <w:rPr>
          <w:rFonts w:ascii="Arial" w:hAnsi="Arial" w:cs="Arial"/>
          <w:sz w:val="24"/>
          <w:szCs w:val="24"/>
        </w:rPr>
        <w:t>respectfully</w:t>
      </w:r>
      <w:r w:rsidR="003E12D8">
        <w:rPr>
          <w:rFonts w:ascii="Arial" w:hAnsi="Arial" w:cs="Arial"/>
          <w:sz w:val="24"/>
          <w:szCs w:val="24"/>
        </w:rPr>
        <w:t xml:space="preserve">, </w:t>
      </w:r>
      <w:r w:rsidR="008453D6">
        <w:rPr>
          <w:rFonts w:ascii="Arial" w:hAnsi="Arial" w:cs="Arial"/>
          <w:sz w:val="24"/>
          <w:szCs w:val="24"/>
        </w:rPr>
        <w:t>as</w:t>
      </w:r>
      <w:r w:rsidR="00765B2F">
        <w:rPr>
          <w:rFonts w:ascii="Arial" w:hAnsi="Arial" w:cs="Arial"/>
          <w:sz w:val="24"/>
          <w:szCs w:val="24"/>
        </w:rPr>
        <w:t xml:space="preserve"> </w:t>
      </w:r>
      <w:r w:rsidR="008453D6">
        <w:rPr>
          <w:rFonts w:ascii="Arial" w:hAnsi="Arial" w:cs="Arial"/>
          <w:sz w:val="24"/>
          <w:szCs w:val="24"/>
        </w:rPr>
        <w:t xml:space="preserve">well as </w:t>
      </w:r>
      <w:r w:rsidR="00A7175D">
        <w:rPr>
          <w:rFonts w:ascii="Arial" w:hAnsi="Arial" w:cs="Arial"/>
          <w:sz w:val="24"/>
          <w:szCs w:val="24"/>
        </w:rPr>
        <w:t>allowing the</w:t>
      </w:r>
      <w:r w:rsidR="003E12D8">
        <w:rPr>
          <w:rFonts w:ascii="Arial" w:hAnsi="Arial" w:cs="Arial"/>
          <w:sz w:val="24"/>
          <w:szCs w:val="24"/>
        </w:rPr>
        <w:t xml:space="preserve"> public </w:t>
      </w:r>
      <w:r w:rsidR="00A7175D">
        <w:rPr>
          <w:rFonts w:ascii="Arial" w:hAnsi="Arial" w:cs="Arial"/>
          <w:sz w:val="24"/>
          <w:szCs w:val="24"/>
        </w:rPr>
        <w:t xml:space="preserve">to have their </w:t>
      </w:r>
      <w:r w:rsidR="003E12D8">
        <w:rPr>
          <w:rFonts w:ascii="Arial" w:hAnsi="Arial" w:cs="Arial"/>
          <w:sz w:val="24"/>
          <w:szCs w:val="24"/>
        </w:rPr>
        <w:t>rights</w:t>
      </w:r>
      <w:r w:rsidR="00A7175D">
        <w:rPr>
          <w:rFonts w:ascii="Arial" w:hAnsi="Arial" w:cs="Arial"/>
          <w:sz w:val="24"/>
          <w:szCs w:val="24"/>
        </w:rPr>
        <w:t xml:space="preserve"> and freedom</w:t>
      </w:r>
      <w:r w:rsidR="00E71965">
        <w:rPr>
          <w:rFonts w:ascii="Arial" w:hAnsi="Arial" w:cs="Arial"/>
          <w:sz w:val="24"/>
          <w:szCs w:val="24"/>
        </w:rPr>
        <w:t xml:space="preserve"> </w:t>
      </w:r>
      <w:r w:rsidR="001A7DB6">
        <w:rPr>
          <w:rFonts w:ascii="Arial" w:hAnsi="Arial" w:cs="Arial"/>
          <w:sz w:val="24"/>
          <w:szCs w:val="24"/>
        </w:rPr>
        <w:t>(GOV.UK, 2020).</w:t>
      </w:r>
      <w:r w:rsidR="009F719B">
        <w:rPr>
          <w:rFonts w:ascii="Arial" w:hAnsi="Arial" w:cs="Arial"/>
          <w:sz w:val="24"/>
          <w:szCs w:val="24"/>
        </w:rPr>
        <w:t xml:space="preserve"> </w:t>
      </w:r>
      <w:r w:rsidR="009A3C9C">
        <w:rPr>
          <w:rFonts w:ascii="Arial" w:hAnsi="Arial" w:cs="Arial"/>
          <w:sz w:val="24"/>
          <w:szCs w:val="24"/>
        </w:rPr>
        <w:t xml:space="preserve">Since the introduction of PACE </w:t>
      </w:r>
      <w:r w:rsidR="00070C16">
        <w:rPr>
          <w:rFonts w:ascii="Arial" w:hAnsi="Arial" w:cs="Arial"/>
          <w:sz w:val="24"/>
          <w:szCs w:val="24"/>
        </w:rPr>
        <w:t xml:space="preserve">Act 1984 </w:t>
      </w:r>
      <w:r w:rsidR="00F86BEA">
        <w:rPr>
          <w:rFonts w:ascii="Arial" w:hAnsi="Arial" w:cs="Arial"/>
          <w:sz w:val="24"/>
          <w:szCs w:val="24"/>
        </w:rPr>
        <w:t>many changes ha</w:t>
      </w:r>
      <w:r w:rsidR="009A4802">
        <w:rPr>
          <w:rFonts w:ascii="Arial" w:hAnsi="Arial" w:cs="Arial"/>
          <w:sz w:val="24"/>
          <w:szCs w:val="24"/>
        </w:rPr>
        <w:t>ve</w:t>
      </w:r>
      <w:r w:rsidR="00F86BEA">
        <w:rPr>
          <w:rFonts w:ascii="Arial" w:hAnsi="Arial" w:cs="Arial"/>
          <w:sz w:val="24"/>
          <w:szCs w:val="24"/>
        </w:rPr>
        <w:t xml:space="preserve"> been made</w:t>
      </w:r>
      <w:r w:rsidR="009A4802">
        <w:rPr>
          <w:rFonts w:ascii="Arial" w:hAnsi="Arial" w:cs="Arial"/>
          <w:sz w:val="24"/>
          <w:szCs w:val="24"/>
        </w:rPr>
        <w:t>,</w:t>
      </w:r>
      <w:r w:rsidR="00F86BEA">
        <w:rPr>
          <w:rFonts w:ascii="Arial" w:hAnsi="Arial" w:cs="Arial"/>
          <w:sz w:val="24"/>
          <w:szCs w:val="24"/>
        </w:rPr>
        <w:t xml:space="preserve"> such as </w:t>
      </w:r>
      <w:r w:rsidR="00BD295E" w:rsidRPr="00BD295E">
        <w:rPr>
          <w:rFonts w:ascii="Arial" w:hAnsi="Arial" w:cs="Arial"/>
          <w:sz w:val="24"/>
          <w:szCs w:val="24"/>
        </w:rPr>
        <w:t>the right to legal representation for suspects</w:t>
      </w:r>
      <w:r w:rsidR="0052622F">
        <w:rPr>
          <w:rFonts w:ascii="Arial" w:hAnsi="Arial" w:cs="Arial"/>
          <w:sz w:val="24"/>
          <w:szCs w:val="24"/>
        </w:rPr>
        <w:t>,</w:t>
      </w:r>
      <w:r w:rsidR="00BD295E" w:rsidRPr="00BD295E">
        <w:rPr>
          <w:rFonts w:ascii="Arial" w:hAnsi="Arial" w:cs="Arial"/>
          <w:sz w:val="24"/>
          <w:szCs w:val="24"/>
        </w:rPr>
        <w:t xml:space="preserve"> limits on detention before charge</w:t>
      </w:r>
      <w:r w:rsidR="00BD295E">
        <w:rPr>
          <w:rFonts w:ascii="Arial" w:hAnsi="Arial" w:cs="Arial"/>
          <w:sz w:val="24"/>
          <w:szCs w:val="24"/>
        </w:rPr>
        <w:t xml:space="preserve"> </w:t>
      </w:r>
      <w:r w:rsidR="001536F0">
        <w:rPr>
          <w:rFonts w:ascii="Arial" w:hAnsi="Arial" w:cs="Arial"/>
          <w:sz w:val="24"/>
          <w:szCs w:val="24"/>
        </w:rPr>
        <w:t xml:space="preserve">and </w:t>
      </w:r>
      <w:r w:rsidR="00F86BEA" w:rsidRPr="00154DD9">
        <w:rPr>
          <w:rFonts w:ascii="Arial" w:hAnsi="Arial" w:cs="Arial"/>
          <w:sz w:val="24"/>
          <w:szCs w:val="24"/>
        </w:rPr>
        <w:t>authorised</w:t>
      </w:r>
      <w:r w:rsidR="00154DD9" w:rsidRPr="00154DD9">
        <w:rPr>
          <w:rFonts w:ascii="Arial" w:hAnsi="Arial" w:cs="Arial"/>
          <w:sz w:val="24"/>
          <w:szCs w:val="24"/>
        </w:rPr>
        <w:t xml:space="preserve"> audio recording of all suspect interviews</w:t>
      </w:r>
      <w:r w:rsidR="001536F0">
        <w:rPr>
          <w:rFonts w:ascii="Arial" w:hAnsi="Arial" w:cs="Arial"/>
          <w:sz w:val="24"/>
          <w:szCs w:val="24"/>
        </w:rPr>
        <w:t xml:space="preserve"> (Griffiths, 2012). </w:t>
      </w:r>
      <w:r w:rsidR="00EF6436">
        <w:rPr>
          <w:rFonts w:ascii="Arial" w:hAnsi="Arial" w:cs="Arial"/>
          <w:sz w:val="24"/>
          <w:szCs w:val="24"/>
        </w:rPr>
        <w:t xml:space="preserve">In order to </w:t>
      </w:r>
      <w:r w:rsidR="00FB19DD">
        <w:rPr>
          <w:rFonts w:ascii="Arial" w:hAnsi="Arial" w:cs="Arial"/>
          <w:sz w:val="24"/>
          <w:szCs w:val="24"/>
        </w:rPr>
        <w:t>safeguard</w:t>
      </w:r>
      <w:r w:rsidR="00EF6436">
        <w:rPr>
          <w:rFonts w:ascii="Arial" w:hAnsi="Arial" w:cs="Arial"/>
          <w:sz w:val="24"/>
          <w:szCs w:val="24"/>
        </w:rPr>
        <w:t xml:space="preserve"> the police</w:t>
      </w:r>
      <w:r w:rsidR="00E61334">
        <w:rPr>
          <w:rFonts w:ascii="Arial" w:hAnsi="Arial" w:cs="Arial"/>
          <w:sz w:val="24"/>
          <w:szCs w:val="24"/>
        </w:rPr>
        <w:t xml:space="preserve"> and</w:t>
      </w:r>
      <w:r w:rsidR="00934380">
        <w:rPr>
          <w:rFonts w:ascii="Arial" w:hAnsi="Arial" w:cs="Arial"/>
          <w:sz w:val="24"/>
          <w:szCs w:val="24"/>
        </w:rPr>
        <w:t xml:space="preserve"> allow them to </w:t>
      </w:r>
      <w:r w:rsidR="00E61334">
        <w:rPr>
          <w:rFonts w:ascii="Arial" w:hAnsi="Arial" w:cs="Arial"/>
          <w:sz w:val="24"/>
          <w:szCs w:val="24"/>
        </w:rPr>
        <w:t>have statutory rights</w:t>
      </w:r>
      <w:r w:rsidR="00FB19DD">
        <w:rPr>
          <w:rFonts w:ascii="Arial" w:hAnsi="Arial" w:cs="Arial"/>
          <w:sz w:val="24"/>
          <w:szCs w:val="24"/>
        </w:rPr>
        <w:t xml:space="preserve">, </w:t>
      </w:r>
      <w:r w:rsidR="008F519B">
        <w:rPr>
          <w:rFonts w:ascii="Arial" w:hAnsi="Arial" w:cs="Arial"/>
          <w:sz w:val="24"/>
          <w:szCs w:val="24"/>
        </w:rPr>
        <w:t xml:space="preserve">PACE provides </w:t>
      </w:r>
      <w:r w:rsidR="001C2F61">
        <w:rPr>
          <w:rFonts w:ascii="Arial" w:hAnsi="Arial" w:cs="Arial"/>
          <w:sz w:val="24"/>
          <w:szCs w:val="24"/>
        </w:rPr>
        <w:t>C</w:t>
      </w:r>
      <w:r w:rsidR="00FB19DD">
        <w:rPr>
          <w:rFonts w:ascii="Arial" w:hAnsi="Arial" w:cs="Arial"/>
          <w:sz w:val="24"/>
          <w:szCs w:val="24"/>
        </w:rPr>
        <w:t xml:space="preserve">odes of </w:t>
      </w:r>
      <w:r w:rsidR="001C2F61">
        <w:rPr>
          <w:rFonts w:ascii="Arial" w:hAnsi="Arial" w:cs="Arial"/>
          <w:sz w:val="24"/>
          <w:szCs w:val="24"/>
        </w:rPr>
        <w:t>P</w:t>
      </w:r>
      <w:r w:rsidR="00FB19DD">
        <w:rPr>
          <w:rFonts w:ascii="Arial" w:hAnsi="Arial" w:cs="Arial"/>
          <w:sz w:val="24"/>
          <w:szCs w:val="24"/>
        </w:rPr>
        <w:t>racti</w:t>
      </w:r>
      <w:r w:rsidR="0061114A">
        <w:rPr>
          <w:rFonts w:ascii="Arial" w:hAnsi="Arial" w:cs="Arial"/>
          <w:sz w:val="24"/>
          <w:szCs w:val="24"/>
        </w:rPr>
        <w:t>ce</w:t>
      </w:r>
      <w:r w:rsidR="00BE02E3">
        <w:rPr>
          <w:rFonts w:ascii="Arial" w:hAnsi="Arial" w:cs="Arial"/>
          <w:sz w:val="24"/>
          <w:szCs w:val="24"/>
        </w:rPr>
        <w:t xml:space="preserve"> which </w:t>
      </w:r>
      <w:r w:rsidR="00D57863">
        <w:rPr>
          <w:rFonts w:ascii="Arial" w:hAnsi="Arial" w:cs="Arial"/>
          <w:sz w:val="24"/>
          <w:szCs w:val="24"/>
        </w:rPr>
        <w:t xml:space="preserve">gives strict rules </w:t>
      </w:r>
      <w:r w:rsidR="00215407">
        <w:rPr>
          <w:rFonts w:ascii="Arial" w:hAnsi="Arial" w:cs="Arial"/>
          <w:sz w:val="24"/>
          <w:szCs w:val="24"/>
        </w:rPr>
        <w:t xml:space="preserve">and guidelines on how </w:t>
      </w:r>
      <w:r w:rsidR="001D74CC">
        <w:rPr>
          <w:rFonts w:ascii="Arial" w:hAnsi="Arial" w:cs="Arial"/>
          <w:sz w:val="24"/>
          <w:szCs w:val="24"/>
        </w:rPr>
        <w:t xml:space="preserve">an </w:t>
      </w:r>
      <w:r w:rsidR="00937BE0">
        <w:rPr>
          <w:rFonts w:ascii="Arial" w:hAnsi="Arial" w:cs="Arial"/>
          <w:sz w:val="24"/>
          <w:szCs w:val="24"/>
        </w:rPr>
        <w:t>investigation</w:t>
      </w:r>
      <w:r w:rsidR="001D74CC">
        <w:rPr>
          <w:rFonts w:ascii="Arial" w:hAnsi="Arial" w:cs="Arial"/>
          <w:sz w:val="24"/>
          <w:szCs w:val="24"/>
        </w:rPr>
        <w:t xml:space="preserve"> should be conducted by Police Officers</w:t>
      </w:r>
      <w:r w:rsidR="00937BE0" w:rsidRPr="00937BE0">
        <w:rPr>
          <w:rFonts w:ascii="Arial" w:hAnsi="Arial" w:cs="Arial"/>
          <w:sz w:val="24"/>
          <w:szCs w:val="24"/>
        </w:rPr>
        <w:t xml:space="preserve"> (College of Policing, 2013</w:t>
      </w:r>
      <w:r w:rsidR="00BE2237">
        <w:rPr>
          <w:rFonts w:ascii="Arial" w:hAnsi="Arial" w:cs="Arial"/>
          <w:sz w:val="24"/>
          <w:szCs w:val="24"/>
        </w:rPr>
        <w:t>)</w:t>
      </w:r>
      <w:r w:rsidR="001D74CC">
        <w:rPr>
          <w:rFonts w:ascii="Arial" w:hAnsi="Arial" w:cs="Arial"/>
          <w:sz w:val="24"/>
          <w:szCs w:val="24"/>
        </w:rPr>
        <w:t>. These codes are</w:t>
      </w:r>
      <w:r w:rsidR="00272C95">
        <w:rPr>
          <w:rFonts w:ascii="Arial" w:hAnsi="Arial" w:cs="Arial"/>
          <w:sz w:val="24"/>
          <w:szCs w:val="24"/>
        </w:rPr>
        <w:t xml:space="preserve"> divided into </w:t>
      </w:r>
      <w:r w:rsidR="00E165C2">
        <w:rPr>
          <w:rFonts w:ascii="Arial" w:hAnsi="Arial" w:cs="Arial"/>
          <w:sz w:val="24"/>
          <w:szCs w:val="24"/>
        </w:rPr>
        <w:t xml:space="preserve">eight </w:t>
      </w:r>
      <w:r w:rsidR="00272C95">
        <w:rPr>
          <w:rFonts w:ascii="Arial" w:hAnsi="Arial" w:cs="Arial"/>
          <w:sz w:val="24"/>
          <w:szCs w:val="24"/>
        </w:rPr>
        <w:t>main sections l</w:t>
      </w:r>
      <w:r w:rsidR="00995FE2">
        <w:rPr>
          <w:rFonts w:ascii="Arial" w:hAnsi="Arial" w:cs="Arial"/>
          <w:sz w:val="24"/>
          <w:szCs w:val="24"/>
        </w:rPr>
        <w:t>abelled f</w:t>
      </w:r>
      <w:r w:rsidR="00370EE9">
        <w:rPr>
          <w:rFonts w:ascii="Arial" w:hAnsi="Arial" w:cs="Arial"/>
          <w:sz w:val="24"/>
          <w:szCs w:val="24"/>
        </w:rPr>
        <w:t>r</w:t>
      </w:r>
      <w:r w:rsidR="00EC2774">
        <w:rPr>
          <w:rFonts w:ascii="Arial" w:hAnsi="Arial" w:cs="Arial"/>
          <w:sz w:val="24"/>
          <w:szCs w:val="24"/>
        </w:rPr>
        <w:t>om A</w:t>
      </w:r>
      <w:r w:rsidR="005A3FDB">
        <w:rPr>
          <w:rFonts w:ascii="Arial" w:hAnsi="Arial" w:cs="Arial"/>
          <w:sz w:val="24"/>
          <w:szCs w:val="24"/>
        </w:rPr>
        <w:t xml:space="preserve"> to </w:t>
      </w:r>
      <w:r w:rsidR="004D5B71">
        <w:rPr>
          <w:rFonts w:ascii="Arial" w:hAnsi="Arial" w:cs="Arial"/>
          <w:sz w:val="24"/>
          <w:szCs w:val="24"/>
        </w:rPr>
        <w:t>H</w:t>
      </w:r>
      <w:r w:rsidR="0061114A">
        <w:rPr>
          <w:rFonts w:ascii="Arial" w:hAnsi="Arial" w:cs="Arial"/>
          <w:sz w:val="24"/>
          <w:szCs w:val="24"/>
        </w:rPr>
        <w:t xml:space="preserve"> </w:t>
      </w:r>
      <w:r w:rsidR="00E165C2">
        <w:rPr>
          <w:rFonts w:ascii="Arial" w:hAnsi="Arial" w:cs="Arial"/>
          <w:sz w:val="24"/>
          <w:szCs w:val="24"/>
        </w:rPr>
        <w:t>and refer to</w:t>
      </w:r>
      <w:r w:rsidR="000B16E2">
        <w:rPr>
          <w:rFonts w:ascii="Arial" w:hAnsi="Arial" w:cs="Arial"/>
          <w:sz w:val="24"/>
          <w:szCs w:val="24"/>
        </w:rPr>
        <w:t xml:space="preserve"> all</w:t>
      </w:r>
      <w:r w:rsidR="00E165C2">
        <w:rPr>
          <w:rFonts w:ascii="Arial" w:hAnsi="Arial" w:cs="Arial"/>
          <w:sz w:val="24"/>
          <w:szCs w:val="24"/>
        </w:rPr>
        <w:t xml:space="preserve"> contacts between the </w:t>
      </w:r>
      <w:r w:rsidR="000B16E2">
        <w:rPr>
          <w:rFonts w:ascii="Arial" w:hAnsi="Arial" w:cs="Arial"/>
          <w:sz w:val="24"/>
          <w:szCs w:val="24"/>
        </w:rPr>
        <w:t xml:space="preserve">Police Force </w:t>
      </w:r>
      <w:r w:rsidR="00E165C2">
        <w:rPr>
          <w:rFonts w:ascii="Arial" w:hAnsi="Arial" w:cs="Arial"/>
          <w:sz w:val="24"/>
          <w:szCs w:val="24"/>
        </w:rPr>
        <w:t xml:space="preserve">and the public in the </w:t>
      </w:r>
      <w:r w:rsidR="000B16E2">
        <w:rPr>
          <w:rFonts w:ascii="Arial" w:hAnsi="Arial" w:cs="Arial"/>
          <w:sz w:val="24"/>
          <w:szCs w:val="24"/>
        </w:rPr>
        <w:t>training</w:t>
      </w:r>
      <w:r w:rsidR="00E165C2">
        <w:rPr>
          <w:rFonts w:ascii="Arial" w:hAnsi="Arial" w:cs="Arial"/>
          <w:sz w:val="24"/>
          <w:szCs w:val="24"/>
        </w:rPr>
        <w:t xml:space="preserve"> of certain police powers.</w:t>
      </w:r>
      <w:r w:rsidR="00265FF5">
        <w:rPr>
          <w:rFonts w:ascii="Arial" w:hAnsi="Arial" w:cs="Arial"/>
          <w:sz w:val="24"/>
          <w:szCs w:val="24"/>
        </w:rPr>
        <w:t xml:space="preserve"> T</w:t>
      </w:r>
      <w:r w:rsidR="00370EE9">
        <w:rPr>
          <w:rFonts w:ascii="Arial" w:hAnsi="Arial" w:cs="Arial"/>
          <w:sz w:val="24"/>
          <w:szCs w:val="24"/>
        </w:rPr>
        <w:t xml:space="preserve">hese Codes of Practise </w:t>
      </w:r>
      <w:r w:rsidR="0055748C">
        <w:rPr>
          <w:rFonts w:ascii="Arial" w:hAnsi="Arial" w:cs="Arial"/>
          <w:sz w:val="24"/>
          <w:szCs w:val="24"/>
        </w:rPr>
        <w:t>cover</w:t>
      </w:r>
      <w:r w:rsidR="00C33814">
        <w:rPr>
          <w:rFonts w:ascii="Arial" w:hAnsi="Arial" w:cs="Arial"/>
          <w:sz w:val="24"/>
          <w:szCs w:val="24"/>
        </w:rPr>
        <w:t xml:space="preserve">; </w:t>
      </w:r>
      <w:r w:rsidR="00265FF5">
        <w:rPr>
          <w:rFonts w:ascii="Arial" w:hAnsi="Arial" w:cs="Arial"/>
          <w:sz w:val="24"/>
          <w:szCs w:val="24"/>
        </w:rPr>
        <w:t xml:space="preserve">A- </w:t>
      </w:r>
      <w:r w:rsidR="00C33814">
        <w:rPr>
          <w:rFonts w:ascii="Arial" w:hAnsi="Arial" w:cs="Arial"/>
          <w:sz w:val="24"/>
          <w:szCs w:val="24"/>
        </w:rPr>
        <w:t xml:space="preserve">Stop and Search, </w:t>
      </w:r>
      <w:r w:rsidR="009C5417">
        <w:rPr>
          <w:rFonts w:ascii="Arial" w:hAnsi="Arial" w:cs="Arial"/>
          <w:sz w:val="24"/>
          <w:szCs w:val="24"/>
        </w:rPr>
        <w:t>B- Search of premises, C- Detention</w:t>
      </w:r>
      <w:r w:rsidR="008E2C6F">
        <w:rPr>
          <w:rFonts w:ascii="Arial" w:hAnsi="Arial" w:cs="Arial"/>
          <w:sz w:val="24"/>
          <w:szCs w:val="24"/>
        </w:rPr>
        <w:t>, treatment and questioning of suspects, D- Identification, E</w:t>
      </w:r>
      <w:r w:rsidR="00D745F5">
        <w:rPr>
          <w:rFonts w:ascii="Arial" w:hAnsi="Arial" w:cs="Arial"/>
          <w:sz w:val="24"/>
          <w:szCs w:val="24"/>
        </w:rPr>
        <w:t xml:space="preserve">-Audio only recording interviews, F- Visual </w:t>
      </w:r>
      <w:r w:rsidR="006970E0">
        <w:rPr>
          <w:rFonts w:ascii="Arial" w:hAnsi="Arial" w:cs="Arial"/>
          <w:sz w:val="24"/>
          <w:szCs w:val="24"/>
        </w:rPr>
        <w:t>audio recordings or interviews, G- Arrest and H-</w:t>
      </w:r>
      <w:r w:rsidR="00756538">
        <w:rPr>
          <w:rFonts w:ascii="Arial" w:hAnsi="Arial" w:cs="Arial"/>
          <w:sz w:val="24"/>
          <w:szCs w:val="24"/>
        </w:rPr>
        <w:t xml:space="preserve"> Detention, treatment and questioning of terrorist group (</w:t>
      </w:r>
      <w:r w:rsidR="00937BE0">
        <w:rPr>
          <w:rFonts w:ascii="Arial" w:hAnsi="Arial" w:cs="Arial"/>
          <w:sz w:val="24"/>
          <w:szCs w:val="24"/>
        </w:rPr>
        <w:t>Bryant and Bryant, 2021</w:t>
      </w:r>
      <w:r w:rsidR="00A062D1">
        <w:rPr>
          <w:rFonts w:ascii="Arial" w:hAnsi="Arial" w:cs="Arial"/>
          <w:sz w:val="24"/>
          <w:szCs w:val="24"/>
        </w:rPr>
        <w:t>a, p.</w:t>
      </w:r>
      <w:r w:rsidR="00306572">
        <w:rPr>
          <w:rFonts w:ascii="Arial" w:hAnsi="Arial" w:cs="Arial"/>
          <w:sz w:val="24"/>
          <w:szCs w:val="24"/>
        </w:rPr>
        <w:t>68</w:t>
      </w:r>
      <w:r w:rsidR="00937BE0">
        <w:rPr>
          <w:rFonts w:ascii="Arial" w:hAnsi="Arial" w:cs="Arial"/>
          <w:sz w:val="24"/>
          <w:szCs w:val="24"/>
        </w:rPr>
        <w:t>)</w:t>
      </w:r>
      <w:r w:rsidR="000268F7" w:rsidRPr="000268F7">
        <w:rPr>
          <w:rFonts w:ascii="Arial" w:hAnsi="Arial" w:cs="Arial"/>
          <w:sz w:val="24"/>
          <w:szCs w:val="24"/>
        </w:rPr>
        <w:t>.</w:t>
      </w:r>
      <w:r w:rsidR="000268F7">
        <w:rPr>
          <w:rFonts w:ascii="Arial" w:hAnsi="Arial" w:cs="Arial"/>
          <w:sz w:val="24"/>
          <w:szCs w:val="24"/>
        </w:rPr>
        <w:t xml:space="preserve"> </w:t>
      </w:r>
      <w:r w:rsidR="002B28C9">
        <w:rPr>
          <w:rFonts w:ascii="Arial" w:hAnsi="Arial" w:cs="Arial"/>
          <w:sz w:val="24"/>
          <w:szCs w:val="24"/>
        </w:rPr>
        <w:t>Ensuring that detectives and Police Officers</w:t>
      </w:r>
      <w:r w:rsidR="00427BE9">
        <w:rPr>
          <w:rFonts w:ascii="Arial" w:hAnsi="Arial" w:cs="Arial"/>
          <w:sz w:val="24"/>
          <w:szCs w:val="24"/>
        </w:rPr>
        <w:t xml:space="preserve"> handle </w:t>
      </w:r>
      <w:r w:rsidR="00892830">
        <w:rPr>
          <w:rFonts w:ascii="Arial" w:hAnsi="Arial" w:cs="Arial"/>
          <w:sz w:val="24"/>
          <w:szCs w:val="24"/>
        </w:rPr>
        <w:t xml:space="preserve">obtained </w:t>
      </w:r>
      <w:r w:rsidR="009573FA">
        <w:rPr>
          <w:rFonts w:ascii="Arial" w:hAnsi="Arial" w:cs="Arial"/>
          <w:sz w:val="24"/>
          <w:szCs w:val="24"/>
        </w:rPr>
        <w:t xml:space="preserve">evidence </w:t>
      </w:r>
      <w:r w:rsidR="002E29C9">
        <w:rPr>
          <w:rFonts w:ascii="Arial" w:hAnsi="Arial" w:cs="Arial"/>
          <w:sz w:val="24"/>
          <w:szCs w:val="24"/>
        </w:rPr>
        <w:t xml:space="preserve">and treat suspects </w:t>
      </w:r>
      <w:r w:rsidR="00AD3409">
        <w:rPr>
          <w:rFonts w:ascii="Arial" w:hAnsi="Arial" w:cs="Arial"/>
          <w:sz w:val="24"/>
          <w:szCs w:val="24"/>
        </w:rPr>
        <w:t xml:space="preserve">lawfully </w:t>
      </w:r>
      <w:r w:rsidR="003B0EDF">
        <w:rPr>
          <w:rFonts w:ascii="Arial" w:hAnsi="Arial" w:cs="Arial"/>
          <w:sz w:val="24"/>
          <w:szCs w:val="24"/>
        </w:rPr>
        <w:t xml:space="preserve">with no mistreatment or any form of </w:t>
      </w:r>
      <w:r w:rsidR="00180B12">
        <w:rPr>
          <w:rFonts w:ascii="Arial" w:hAnsi="Arial" w:cs="Arial"/>
          <w:sz w:val="24"/>
          <w:szCs w:val="24"/>
        </w:rPr>
        <w:t xml:space="preserve">intimidation </w:t>
      </w:r>
      <w:r w:rsidR="002E29C9">
        <w:rPr>
          <w:rFonts w:ascii="Arial" w:hAnsi="Arial" w:cs="Arial"/>
          <w:sz w:val="24"/>
          <w:szCs w:val="24"/>
        </w:rPr>
        <w:t>assisting the prevention of injustice</w:t>
      </w:r>
      <w:r w:rsidR="000A255D">
        <w:rPr>
          <w:rFonts w:ascii="Arial" w:hAnsi="Arial" w:cs="Arial"/>
          <w:sz w:val="24"/>
          <w:szCs w:val="24"/>
        </w:rPr>
        <w:t xml:space="preserve"> </w:t>
      </w:r>
      <w:r w:rsidR="002A184A">
        <w:rPr>
          <w:rFonts w:ascii="Arial" w:hAnsi="Arial" w:cs="Arial"/>
          <w:sz w:val="24"/>
          <w:szCs w:val="24"/>
        </w:rPr>
        <w:t>(Miller, 2019).</w:t>
      </w:r>
      <w:r w:rsidR="00407B3D">
        <w:rPr>
          <w:rFonts w:ascii="Arial" w:hAnsi="Arial" w:cs="Arial"/>
          <w:sz w:val="24"/>
          <w:szCs w:val="24"/>
        </w:rPr>
        <w:t xml:space="preserve"> </w:t>
      </w:r>
      <w:r w:rsidR="00AD6E84">
        <w:rPr>
          <w:rFonts w:ascii="Arial" w:hAnsi="Arial" w:cs="Arial"/>
          <w:sz w:val="24"/>
          <w:szCs w:val="24"/>
        </w:rPr>
        <w:t>When a Police Officer fails to follow</w:t>
      </w:r>
      <w:r w:rsidR="00FF74C4">
        <w:rPr>
          <w:rFonts w:ascii="Arial" w:hAnsi="Arial" w:cs="Arial"/>
          <w:sz w:val="24"/>
          <w:szCs w:val="24"/>
        </w:rPr>
        <w:t xml:space="preserve"> the statements of</w:t>
      </w:r>
      <w:r w:rsidR="00AD6E84">
        <w:rPr>
          <w:rFonts w:ascii="Arial" w:hAnsi="Arial" w:cs="Arial"/>
          <w:sz w:val="24"/>
          <w:szCs w:val="24"/>
        </w:rPr>
        <w:t xml:space="preserve"> the Codes of Practice </w:t>
      </w:r>
      <w:r w:rsidR="0049312A">
        <w:rPr>
          <w:rFonts w:ascii="Arial" w:hAnsi="Arial" w:cs="Arial"/>
          <w:sz w:val="24"/>
          <w:szCs w:val="24"/>
        </w:rPr>
        <w:t>it make</w:t>
      </w:r>
      <w:r w:rsidR="00C634E9">
        <w:rPr>
          <w:rFonts w:ascii="Arial" w:hAnsi="Arial" w:cs="Arial"/>
          <w:sz w:val="24"/>
          <w:szCs w:val="24"/>
        </w:rPr>
        <w:t>s</w:t>
      </w:r>
      <w:r w:rsidR="0049312A">
        <w:rPr>
          <w:rFonts w:ascii="Arial" w:hAnsi="Arial" w:cs="Arial"/>
          <w:sz w:val="24"/>
          <w:szCs w:val="24"/>
        </w:rPr>
        <w:t xml:space="preserve"> them accountable </w:t>
      </w:r>
      <w:r w:rsidR="00563416">
        <w:rPr>
          <w:rFonts w:ascii="Arial" w:hAnsi="Arial" w:cs="Arial"/>
          <w:sz w:val="24"/>
          <w:szCs w:val="24"/>
        </w:rPr>
        <w:t xml:space="preserve">to criminal or civil proceedings. </w:t>
      </w:r>
      <w:r w:rsidR="0095456C">
        <w:rPr>
          <w:rFonts w:ascii="Arial" w:hAnsi="Arial" w:cs="Arial"/>
          <w:sz w:val="24"/>
          <w:szCs w:val="24"/>
        </w:rPr>
        <w:t>For example</w:t>
      </w:r>
      <w:r w:rsidR="00E630AB">
        <w:rPr>
          <w:rFonts w:ascii="Arial" w:hAnsi="Arial" w:cs="Arial"/>
          <w:sz w:val="24"/>
          <w:szCs w:val="24"/>
        </w:rPr>
        <w:t>,</w:t>
      </w:r>
      <w:r w:rsidR="0095456C">
        <w:rPr>
          <w:rFonts w:ascii="Arial" w:hAnsi="Arial" w:cs="Arial"/>
          <w:sz w:val="24"/>
          <w:szCs w:val="24"/>
        </w:rPr>
        <w:t xml:space="preserve"> </w:t>
      </w:r>
      <w:r w:rsidR="00574A34">
        <w:rPr>
          <w:rFonts w:ascii="Arial" w:hAnsi="Arial" w:cs="Arial"/>
          <w:sz w:val="24"/>
          <w:szCs w:val="24"/>
        </w:rPr>
        <w:t xml:space="preserve">when evidence </w:t>
      </w:r>
      <w:r w:rsidR="00182E7C">
        <w:rPr>
          <w:rFonts w:ascii="Arial" w:hAnsi="Arial" w:cs="Arial"/>
          <w:sz w:val="24"/>
          <w:szCs w:val="24"/>
        </w:rPr>
        <w:t xml:space="preserve">from an investigation </w:t>
      </w:r>
      <w:r w:rsidR="006D450B">
        <w:rPr>
          <w:rFonts w:ascii="Arial" w:hAnsi="Arial" w:cs="Arial"/>
          <w:sz w:val="24"/>
          <w:szCs w:val="24"/>
        </w:rPr>
        <w:t xml:space="preserve">of any criminal offence </w:t>
      </w:r>
      <w:r w:rsidR="00574A34">
        <w:rPr>
          <w:rFonts w:ascii="Arial" w:hAnsi="Arial" w:cs="Arial"/>
          <w:sz w:val="24"/>
          <w:szCs w:val="24"/>
        </w:rPr>
        <w:t>has been obtained</w:t>
      </w:r>
      <w:r w:rsidR="00182E7C">
        <w:rPr>
          <w:rFonts w:ascii="Arial" w:hAnsi="Arial" w:cs="Arial"/>
          <w:sz w:val="24"/>
          <w:szCs w:val="24"/>
        </w:rPr>
        <w:t xml:space="preserve"> by the Police</w:t>
      </w:r>
      <w:r w:rsidR="00C9171A">
        <w:rPr>
          <w:rFonts w:ascii="Arial" w:hAnsi="Arial" w:cs="Arial"/>
          <w:sz w:val="24"/>
          <w:szCs w:val="24"/>
        </w:rPr>
        <w:t xml:space="preserve"> and</w:t>
      </w:r>
      <w:r w:rsidR="00A0238E">
        <w:rPr>
          <w:rFonts w:ascii="Arial" w:hAnsi="Arial" w:cs="Arial"/>
          <w:sz w:val="24"/>
          <w:szCs w:val="24"/>
        </w:rPr>
        <w:t xml:space="preserve"> </w:t>
      </w:r>
      <w:r w:rsidR="0016038A">
        <w:rPr>
          <w:rFonts w:ascii="Arial" w:hAnsi="Arial" w:cs="Arial"/>
          <w:sz w:val="24"/>
          <w:szCs w:val="24"/>
        </w:rPr>
        <w:t>they have not</w:t>
      </w:r>
      <w:r w:rsidR="00A0238E">
        <w:rPr>
          <w:rFonts w:ascii="Arial" w:hAnsi="Arial" w:cs="Arial"/>
          <w:sz w:val="24"/>
          <w:szCs w:val="24"/>
        </w:rPr>
        <w:t xml:space="preserve"> adhere</w:t>
      </w:r>
      <w:r w:rsidR="0016038A">
        <w:rPr>
          <w:rFonts w:ascii="Arial" w:hAnsi="Arial" w:cs="Arial"/>
          <w:sz w:val="24"/>
          <w:szCs w:val="24"/>
        </w:rPr>
        <w:t>d</w:t>
      </w:r>
      <w:r w:rsidR="00A0238E">
        <w:rPr>
          <w:rFonts w:ascii="Arial" w:hAnsi="Arial" w:cs="Arial"/>
          <w:sz w:val="24"/>
          <w:szCs w:val="24"/>
        </w:rPr>
        <w:t xml:space="preserve"> to PACE</w:t>
      </w:r>
      <w:r w:rsidR="0016038A">
        <w:rPr>
          <w:rFonts w:ascii="Arial" w:hAnsi="Arial" w:cs="Arial"/>
          <w:sz w:val="24"/>
          <w:szCs w:val="24"/>
        </w:rPr>
        <w:t>, it can cause</w:t>
      </w:r>
      <w:r w:rsidR="00D076BF">
        <w:rPr>
          <w:rFonts w:ascii="Arial" w:hAnsi="Arial" w:cs="Arial"/>
          <w:sz w:val="24"/>
          <w:szCs w:val="24"/>
        </w:rPr>
        <w:t xml:space="preserve"> </w:t>
      </w:r>
      <w:r w:rsidR="00E630AB">
        <w:rPr>
          <w:rFonts w:ascii="Arial" w:hAnsi="Arial" w:cs="Arial"/>
          <w:sz w:val="24"/>
          <w:szCs w:val="24"/>
        </w:rPr>
        <w:t xml:space="preserve">complications and </w:t>
      </w:r>
      <w:r w:rsidR="00131FF5">
        <w:rPr>
          <w:rFonts w:ascii="Arial" w:hAnsi="Arial" w:cs="Arial"/>
          <w:sz w:val="24"/>
          <w:szCs w:val="24"/>
        </w:rPr>
        <w:t xml:space="preserve">is unacceptable to be mentioned in court as it can </w:t>
      </w:r>
      <w:r w:rsidR="008A1DC0">
        <w:rPr>
          <w:rFonts w:ascii="Arial" w:hAnsi="Arial" w:cs="Arial"/>
          <w:sz w:val="24"/>
          <w:szCs w:val="24"/>
        </w:rPr>
        <w:t>go against the defendant</w:t>
      </w:r>
      <w:r w:rsidR="00F82EFE">
        <w:rPr>
          <w:rFonts w:ascii="Arial" w:hAnsi="Arial" w:cs="Arial"/>
          <w:sz w:val="24"/>
          <w:szCs w:val="24"/>
        </w:rPr>
        <w:t xml:space="preserve"> (In Brief, </w:t>
      </w:r>
      <w:r w:rsidR="00407B3D">
        <w:rPr>
          <w:rFonts w:ascii="Arial" w:hAnsi="Arial" w:cs="Arial"/>
          <w:sz w:val="24"/>
          <w:szCs w:val="24"/>
        </w:rPr>
        <w:t>2021).</w:t>
      </w:r>
      <w:r w:rsidR="00413FF6">
        <w:rPr>
          <w:rFonts w:ascii="Arial" w:hAnsi="Arial" w:cs="Arial"/>
          <w:sz w:val="24"/>
          <w:szCs w:val="24"/>
        </w:rPr>
        <w:t xml:space="preserve"> </w:t>
      </w:r>
      <w:r w:rsidR="00AC4A81">
        <w:rPr>
          <w:rFonts w:ascii="Arial" w:hAnsi="Arial" w:cs="Arial"/>
          <w:sz w:val="24"/>
          <w:szCs w:val="24"/>
        </w:rPr>
        <w:t>Disciplinary</w:t>
      </w:r>
      <w:r w:rsidR="00413FF6">
        <w:rPr>
          <w:rFonts w:ascii="Arial" w:hAnsi="Arial" w:cs="Arial"/>
          <w:sz w:val="24"/>
          <w:szCs w:val="24"/>
        </w:rPr>
        <w:t xml:space="preserve"> action can be taken out against an officer if there</w:t>
      </w:r>
      <w:r w:rsidR="00E53F98">
        <w:rPr>
          <w:rFonts w:ascii="Arial" w:hAnsi="Arial" w:cs="Arial"/>
          <w:sz w:val="24"/>
          <w:szCs w:val="24"/>
        </w:rPr>
        <w:t xml:space="preserve"> has been a breach agsinst a Code of Practice. Evidence can also be disallowed or</w:t>
      </w:r>
      <w:r w:rsidR="00AC4A81">
        <w:rPr>
          <w:rFonts w:ascii="Arial" w:hAnsi="Arial" w:cs="Arial"/>
          <w:sz w:val="24"/>
          <w:szCs w:val="24"/>
        </w:rPr>
        <w:t xml:space="preserve"> deemed unfair in the court of law if it is proven that a Code of Practice has been broken aswell as the officer being made liable of criminal doings (Bryant and Bryant, 2021</w:t>
      </w:r>
      <w:r w:rsidR="008D398D">
        <w:rPr>
          <w:rFonts w:ascii="Arial" w:hAnsi="Arial" w:cs="Arial"/>
          <w:sz w:val="24"/>
          <w:szCs w:val="24"/>
        </w:rPr>
        <w:t>b, p. 69).</w:t>
      </w:r>
    </w:p>
    <w:p w14:paraId="6645E798" w14:textId="731F95D7" w:rsidR="00FE6BF3" w:rsidRDefault="00407B3D" w:rsidP="003D687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C76D705" w14:textId="268F0870" w:rsidR="00C517B5" w:rsidRDefault="002279BA" w:rsidP="003D687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Before PACE Act in 1984 there were many mis</w:t>
      </w:r>
      <w:r w:rsidR="00A26F10">
        <w:rPr>
          <w:rFonts w:ascii="Arial" w:hAnsi="Arial" w:cs="Arial"/>
          <w:sz w:val="24"/>
          <w:szCs w:val="24"/>
        </w:rPr>
        <w:t>carriages of justice cases</w:t>
      </w:r>
      <w:r w:rsidR="006C0F05">
        <w:rPr>
          <w:rFonts w:ascii="Arial" w:hAnsi="Arial" w:cs="Arial"/>
          <w:sz w:val="24"/>
          <w:szCs w:val="24"/>
        </w:rPr>
        <w:t xml:space="preserve"> which came into </w:t>
      </w:r>
      <w:r w:rsidR="00590CAD">
        <w:rPr>
          <w:rFonts w:ascii="Arial" w:hAnsi="Arial" w:cs="Arial"/>
          <w:sz w:val="24"/>
          <w:szCs w:val="24"/>
        </w:rPr>
        <w:t>effect</w:t>
      </w:r>
      <w:r w:rsidR="00A04D3C">
        <w:rPr>
          <w:rFonts w:ascii="Arial" w:hAnsi="Arial" w:cs="Arial"/>
          <w:sz w:val="24"/>
          <w:szCs w:val="24"/>
        </w:rPr>
        <w:t xml:space="preserve">. </w:t>
      </w:r>
      <w:r w:rsidR="00FD43CD">
        <w:rPr>
          <w:rFonts w:ascii="Arial" w:hAnsi="Arial" w:cs="Arial"/>
          <w:sz w:val="24"/>
          <w:szCs w:val="24"/>
        </w:rPr>
        <w:t xml:space="preserve">The </w:t>
      </w:r>
      <w:r w:rsidR="00263EF3">
        <w:rPr>
          <w:rFonts w:ascii="Arial" w:hAnsi="Arial" w:cs="Arial"/>
          <w:sz w:val="24"/>
          <w:szCs w:val="24"/>
        </w:rPr>
        <w:t>reason</w:t>
      </w:r>
      <w:r w:rsidR="00FD43CD">
        <w:rPr>
          <w:rFonts w:ascii="Arial" w:hAnsi="Arial" w:cs="Arial"/>
          <w:sz w:val="24"/>
          <w:szCs w:val="24"/>
        </w:rPr>
        <w:t xml:space="preserve"> for the</w:t>
      </w:r>
      <w:r w:rsidR="00350378">
        <w:rPr>
          <w:rFonts w:ascii="Arial" w:hAnsi="Arial" w:cs="Arial"/>
          <w:sz w:val="24"/>
          <w:szCs w:val="24"/>
        </w:rPr>
        <w:t>se</w:t>
      </w:r>
      <w:r w:rsidR="00FD43CD">
        <w:rPr>
          <w:rFonts w:ascii="Arial" w:hAnsi="Arial" w:cs="Arial"/>
          <w:sz w:val="24"/>
          <w:szCs w:val="24"/>
        </w:rPr>
        <w:t xml:space="preserve"> circumstances</w:t>
      </w:r>
      <w:r w:rsidR="002D7DBD">
        <w:rPr>
          <w:rFonts w:ascii="Arial" w:hAnsi="Arial" w:cs="Arial"/>
          <w:sz w:val="24"/>
          <w:szCs w:val="24"/>
        </w:rPr>
        <w:t xml:space="preserve"> was that the police</w:t>
      </w:r>
      <w:r w:rsidR="000614E5">
        <w:rPr>
          <w:rFonts w:ascii="Arial" w:hAnsi="Arial" w:cs="Arial"/>
          <w:sz w:val="24"/>
          <w:szCs w:val="24"/>
        </w:rPr>
        <w:t xml:space="preserve"> could</w:t>
      </w:r>
      <w:r w:rsidR="00B030DF">
        <w:rPr>
          <w:rFonts w:ascii="Arial" w:hAnsi="Arial" w:cs="Arial"/>
          <w:sz w:val="24"/>
          <w:szCs w:val="24"/>
        </w:rPr>
        <w:t xml:space="preserve"> get</w:t>
      </w:r>
      <w:r w:rsidR="000614E5">
        <w:rPr>
          <w:rFonts w:ascii="Arial" w:hAnsi="Arial" w:cs="Arial"/>
          <w:sz w:val="24"/>
          <w:szCs w:val="24"/>
        </w:rPr>
        <w:t xml:space="preserve"> away with committing an offence while investigating in a case due to the absence of a statute such as PACE. </w:t>
      </w:r>
      <w:r w:rsidR="00090185">
        <w:rPr>
          <w:rFonts w:ascii="Arial" w:hAnsi="Arial" w:cs="Arial"/>
          <w:sz w:val="24"/>
          <w:szCs w:val="24"/>
        </w:rPr>
        <w:t xml:space="preserve">The Police would commonly </w:t>
      </w:r>
      <w:r w:rsidR="00EF2166">
        <w:rPr>
          <w:rFonts w:ascii="Arial" w:hAnsi="Arial" w:cs="Arial"/>
          <w:sz w:val="24"/>
          <w:szCs w:val="24"/>
        </w:rPr>
        <w:t>caus</w:t>
      </w:r>
      <w:r w:rsidR="00946CB3">
        <w:rPr>
          <w:rFonts w:ascii="Arial" w:hAnsi="Arial" w:cs="Arial"/>
          <w:sz w:val="24"/>
          <w:szCs w:val="24"/>
        </w:rPr>
        <w:t xml:space="preserve">e unreliable or false confessions as a result of </w:t>
      </w:r>
      <w:r w:rsidR="00814E10">
        <w:rPr>
          <w:rFonts w:ascii="Arial" w:hAnsi="Arial" w:cs="Arial"/>
          <w:sz w:val="24"/>
          <w:szCs w:val="24"/>
        </w:rPr>
        <w:t xml:space="preserve">suspects </w:t>
      </w:r>
      <w:r w:rsidR="00946CB3">
        <w:rPr>
          <w:rFonts w:ascii="Arial" w:hAnsi="Arial" w:cs="Arial"/>
          <w:sz w:val="24"/>
          <w:szCs w:val="24"/>
        </w:rPr>
        <w:t xml:space="preserve">being </w:t>
      </w:r>
      <w:r w:rsidR="00552961" w:rsidRPr="00946CB3">
        <w:rPr>
          <w:rFonts w:ascii="Arial" w:hAnsi="Arial" w:cs="Arial"/>
          <w:sz w:val="24"/>
          <w:szCs w:val="24"/>
        </w:rPr>
        <w:t xml:space="preserve">coerced by police pressure, </w:t>
      </w:r>
      <w:r w:rsidR="00946CB3" w:rsidRPr="00946CB3">
        <w:rPr>
          <w:rFonts w:ascii="Arial" w:hAnsi="Arial" w:cs="Arial"/>
          <w:sz w:val="24"/>
          <w:szCs w:val="24"/>
        </w:rPr>
        <w:t>threat</w:t>
      </w:r>
      <w:r w:rsidR="00552961" w:rsidRPr="00946CB3">
        <w:rPr>
          <w:rFonts w:ascii="Arial" w:hAnsi="Arial" w:cs="Arial"/>
          <w:sz w:val="24"/>
          <w:szCs w:val="24"/>
        </w:rPr>
        <w:t xml:space="preserve">, </w:t>
      </w:r>
      <w:r w:rsidR="00946CB3">
        <w:rPr>
          <w:rFonts w:ascii="Arial" w:hAnsi="Arial" w:cs="Arial"/>
          <w:sz w:val="24"/>
          <w:szCs w:val="24"/>
        </w:rPr>
        <w:t xml:space="preserve">violence, </w:t>
      </w:r>
      <w:r w:rsidR="00552961" w:rsidRPr="00946CB3">
        <w:rPr>
          <w:rFonts w:ascii="Arial" w:hAnsi="Arial" w:cs="Arial"/>
          <w:sz w:val="24"/>
          <w:szCs w:val="24"/>
        </w:rPr>
        <w:t>psychological or mental instability or a combination of all</w:t>
      </w:r>
      <w:r w:rsidR="00362CE0">
        <w:rPr>
          <w:rFonts w:ascii="Arial" w:hAnsi="Arial" w:cs="Arial"/>
          <w:sz w:val="24"/>
          <w:szCs w:val="24"/>
        </w:rPr>
        <w:t xml:space="preserve"> (Williamson, Milne</w:t>
      </w:r>
      <w:r w:rsidR="000A5734">
        <w:rPr>
          <w:rFonts w:ascii="Arial" w:hAnsi="Arial" w:cs="Arial"/>
          <w:sz w:val="24"/>
          <w:szCs w:val="24"/>
        </w:rPr>
        <w:t xml:space="preserve"> and Savage, </w:t>
      </w:r>
      <w:r w:rsidR="00303D3B">
        <w:rPr>
          <w:rFonts w:ascii="Arial" w:hAnsi="Arial" w:cs="Arial"/>
          <w:sz w:val="24"/>
          <w:szCs w:val="24"/>
        </w:rPr>
        <w:t>2009, p.25).</w:t>
      </w:r>
      <w:r w:rsidR="00241600">
        <w:rPr>
          <w:rFonts w:ascii="Arial" w:hAnsi="Arial" w:cs="Arial"/>
          <w:sz w:val="24"/>
          <w:szCs w:val="24"/>
        </w:rPr>
        <w:t xml:space="preserve"> </w:t>
      </w:r>
      <w:r w:rsidR="00DF2D44">
        <w:rPr>
          <w:rFonts w:ascii="Arial" w:hAnsi="Arial" w:cs="Arial"/>
          <w:sz w:val="24"/>
          <w:szCs w:val="24"/>
        </w:rPr>
        <w:t>Certain judges may</w:t>
      </w:r>
      <w:r w:rsidR="00192294">
        <w:rPr>
          <w:rFonts w:ascii="Arial" w:hAnsi="Arial" w:cs="Arial"/>
          <w:sz w:val="24"/>
          <w:szCs w:val="24"/>
        </w:rPr>
        <w:t xml:space="preserve"> favour prosecution evidence rather than acting as </w:t>
      </w:r>
      <w:r w:rsidR="00306459">
        <w:rPr>
          <w:rFonts w:ascii="Arial" w:hAnsi="Arial" w:cs="Arial"/>
          <w:sz w:val="24"/>
          <w:szCs w:val="24"/>
        </w:rPr>
        <w:t>fair</w:t>
      </w:r>
      <w:r w:rsidR="00192294">
        <w:rPr>
          <w:rFonts w:ascii="Arial" w:hAnsi="Arial" w:cs="Arial"/>
          <w:sz w:val="24"/>
          <w:szCs w:val="24"/>
        </w:rPr>
        <w:t xml:space="preserve"> </w:t>
      </w:r>
      <w:r w:rsidR="00306459">
        <w:rPr>
          <w:rFonts w:ascii="Arial" w:hAnsi="Arial" w:cs="Arial"/>
          <w:sz w:val="24"/>
          <w:szCs w:val="24"/>
        </w:rPr>
        <w:t>judges</w:t>
      </w:r>
      <w:r w:rsidR="00166289">
        <w:rPr>
          <w:rFonts w:ascii="Arial" w:hAnsi="Arial" w:cs="Arial"/>
          <w:sz w:val="24"/>
          <w:szCs w:val="24"/>
        </w:rPr>
        <w:t>,</w:t>
      </w:r>
      <w:r w:rsidR="00BA7D4B">
        <w:rPr>
          <w:rFonts w:ascii="Arial" w:hAnsi="Arial" w:cs="Arial"/>
          <w:sz w:val="24"/>
          <w:szCs w:val="24"/>
        </w:rPr>
        <w:t xml:space="preserve"> some of these acts by the police ha</w:t>
      </w:r>
      <w:r w:rsidR="00073767">
        <w:rPr>
          <w:rFonts w:ascii="Arial" w:hAnsi="Arial" w:cs="Arial"/>
          <w:sz w:val="24"/>
          <w:szCs w:val="24"/>
        </w:rPr>
        <w:t>d</w:t>
      </w:r>
      <w:r w:rsidR="00BA7D4B">
        <w:rPr>
          <w:rFonts w:ascii="Arial" w:hAnsi="Arial" w:cs="Arial"/>
          <w:sz w:val="24"/>
          <w:szCs w:val="24"/>
        </w:rPr>
        <w:t xml:space="preserve"> been </w:t>
      </w:r>
      <w:r w:rsidR="00B848F5">
        <w:rPr>
          <w:rFonts w:ascii="Arial" w:hAnsi="Arial" w:cs="Arial"/>
          <w:sz w:val="24"/>
          <w:szCs w:val="24"/>
        </w:rPr>
        <w:t xml:space="preserve">claimed to be used in the cases Birmingham Six and Cardiff Three </w:t>
      </w:r>
      <w:r w:rsidR="000F04A2">
        <w:rPr>
          <w:rFonts w:ascii="Arial" w:hAnsi="Arial" w:cs="Arial"/>
          <w:sz w:val="24"/>
          <w:szCs w:val="24"/>
        </w:rPr>
        <w:t>whereby</w:t>
      </w:r>
      <w:r w:rsidR="00F5175C">
        <w:rPr>
          <w:rFonts w:ascii="Arial" w:hAnsi="Arial" w:cs="Arial"/>
          <w:sz w:val="24"/>
          <w:szCs w:val="24"/>
        </w:rPr>
        <w:t xml:space="preserve"> the conduct of the trial </w:t>
      </w:r>
      <w:r w:rsidR="00817617">
        <w:rPr>
          <w:rFonts w:ascii="Arial" w:hAnsi="Arial" w:cs="Arial"/>
          <w:sz w:val="24"/>
          <w:szCs w:val="24"/>
        </w:rPr>
        <w:lastRenderedPageBreak/>
        <w:t>was</w:t>
      </w:r>
      <w:r w:rsidR="00F5175C">
        <w:rPr>
          <w:rFonts w:ascii="Arial" w:hAnsi="Arial" w:cs="Arial"/>
          <w:sz w:val="24"/>
          <w:szCs w:val="24"/>
        </w:rPr>
        <w:t xml:space="preserve"> </w:t>
      </w:r>
      <w:r w:rsidR="00570D0B">
        <w:rPr>
          <w:rFonts w:ascii="Arial" w:hAnsi="Arial" w:cs="Arial"/>
          <w:sz w:val="24"/>
          <w:szCs w:val="24"/>
        </w:rPr>
        <w:t>producing</w:t>
      </w:r>
      <w:r w:rsidR="00F5175C">
        <w:rPr>
          <w:rFonts w:ascii="Arial" w:hAnsi="Arial" w:cs="Arial"/>
          <w:sz w:val="24"/>
          <w:szCs w:val="24"/>
        </w:rPr>
        <w:t xml:space="preserve"> miscarriages</w:t>
      </w:r>
      <w:r w:rsidR="000F04A2">
        <w:rPr>
          <w:rFonts w:ascii="Arial" w:hAnsi="Arial" w:cs="Arial"/>
          <w:sz w:val="24"/>
          <w:szCs w:val="24"/>
        </w:rPr>
        <w:t xml:space="preserve"> (Griffiths, 2012). Another common factor where miscarriage of justice takes pl</w:t>
      </w:r>
      <w:r w:rsidR="0032480C">
        <w:rPr>
          <w:rFonts w:ascii="Arial" w:hAnsi="Arial" w:cs="Arial"/>
          <w:sz w:val="24"/>
          <w:szCs w:val="24"/>
        </w:rPr>
        <w:t>ace is through the act of terrorism</w:t>
      </w:r>
      <w:r w:rsidR="00706E69">
        <w:rPr>
          <w:rFonts w:ascii="Arial" w:hAnsi="Arial" w:cs="Arial"/>
          <w:sz w:val="24"/>
          <w:szCs w:val="24"/>
        </w:rPr>
        <w:t xml:space="preserve"> and racism</w:t>
      </w:r>
      <w:r w:rsidR="006B64EC">
        <w:rPr>
          <w:rFonts w:ascii="Arial" w:hAnsi="Arial" w:cs="Arial"/>
          <w:sz w:val="24"/>
          <w:szCs w:val="24"/>
        </w:rPr>
        <w:t>, where black people are wrongly convicte</w:t>
      </w:r>
      <w:r w:rsidR="009303AA">
        <w:rPr>
          <w:rFonts w:ascii="Arial" w:hAnsi="Arial" w:cs="Arial"/>
          <w:sz w:val="24"/>
          <w:szCs w:val="24"/>
        </w:rPr>
        <w:t>d</w:t>
      </w:r>
      <w:r w:rsidR="002F3CA6">
        <w:rPr>
          <w:rFonts w:ascii="Arial" w:hAnsi="Arial" w:cs="Arial"/>
          <w:sz w:val="24"/>
          <w:szCs w:val="24"/>
        </w:rPr>
        <w:t xml:space="preserve">, most of the time they are in the wrong place at the wrong time </w:t>
      </w:r>
      <w:r w:rsidR="00950F85">
        <w:rPr>
          <w:rFonts w:ascii="Arial" w:hAnsi="Arial" w:cs="Arial"/>
          <w:sz w:val="24"/>
          <w:szCs w:val="24"/>
        </w:rPr>
        <w:t>(Vega, 2017)</w:t>
      </w:r>
      <w:r w:rsidR="0032480C">
        <w:rPr>
          <w:rFonts w:ascii="Arial" w:hAnsi="Arial" w:cs="Arial"/>
          <w:sz w:val="24"/>
          <w:szCs w:val="24"/>
        </w:rPr>
        <w:t xml:space="preserve">. Many case studies such as </w:t>
      </w:r>
      <w:r w:rsidR="00A369D4">
        <w:rPr>
          <w:rFonts w:ascii="Arial" w:hAnsi="Arial" w:cs="Arial"/>
          <w:sz w:val="24"/>
          <w:szCs w:val="24"/>
        </w:rPr>
        <w:t xml:space="preserve">the </w:t>
      </w:r>
      <w:r w:rsidR="00841267">
        <w:rPr>
          <w:rFonts w:ascii="Arial" w:hAnsi="Arial" w:cs="Arial"/>
          <w:sz w:val="24"/>
          <w:szCs w:val="24"/>
        </w:rPr>
        <w:t>Oval Underground Station</w:t>
      </w:r>
      <w:r w:rsidR="00D933C7">
        <w:rPr>
          <w:rFonts w:ascii="Arial" w:hAnsi="Arial" w:cs="Arial"/>
          <w:sz w:val="24"/>
          <w:szCs w:val="24"/>
        </w:rPr>
        <w:t xml:space="preserve"> prove</w:t>
      </w:r>
      <w:r w:rsidR="00A369D4">
        <w:rPr>
          <w:rFonts w:ascii="Arial" w:hAnsi="Arial" w:cs="Arial"/>
          <w:sz w:val="24"/>
          <w:szCs w:val="24"/>
        </w:rPr>
        <w:t xml:space="preserve"> </w:t>
      </w:r>
      <w:r w:rsidR="00737A2C">
        <w:rPr>
          <w:rFonts w:ascii="Arial" w:hAnsi="Arial" w:cs="Arial"/>
          <w:sz w:val="24"/>
          <w:szCs w:val="24"/>
        </w:rPr>
        <w:t>that</w:t>
      </w:r>
      <w:r w:rsidR="00A369D4">
        <w:rPr>
          <w:rFonts w:ascii="Arial" w:hAnsi="Arial" w:cs="Arial"/>
          <w:sz w:val="24"/>
          <w:szCs w:val="24"/>
        </w:rPr>
        <w:t xml:space="preserve"> defendants were wrongly accused </w:t>
      </w:r>
      <w:r w:rsidR="00BD1EE4">
        <w:rPr>
          <w:rFonts w:ascii="Arial" w:hAnsi="Arial" w:cs="Arial"/>
          <w:sz w:val="24"/>
          <w:szCs w:val="24"/>
        </w:rPr>
        <w:t>and convicted on the evidence of a corrupt Police Officer.</w:t>
      </w:r>
      <w:r w:rsidR="008B6BF8" w:rsidRPr="008B6BF8">
        <w:t xml:space="preserve"> </w:t>
      </w:r>
      <w:r w:rsidR="008B6BF8" w:rsidRPr="008B6BF8">
        <w:rPr>
          <w:rFonts w:ascii="Arial" w:hAnsi="Arial" w:cs="Arial"/>
          <w:sz w:val="24"/>
          <w:szCs w:val="24"/>
        </w:rPr>
        <w:t>Known as the Oval Four</w:t>
      </w:r>
      <w:r w:rsidR="00000912">
        <w:rPr>
          <w:rFonts w:ascii="Arial" w:hAnsi="Arial" w:cs="Arial"/>
          <w:sz w:val="24"/>
          <w:szCs w:val="24"/>
        </w:rPr>
        <w:t>,</w:t>
      </w:r>
      <w:r w:rsidR="008B6BF8" w:rsidRPr="008B6BF8">
        <w:rPr>
          <w:rFonts w:ascii="Arial" w:hAnsi="Arial" w:cs="Arial"/>
          <w:sz w:val="24"/>
          <w:szCs w:val="24"/>
        </w:rPr>
        <w:t xml:space="preserve"> Winston Trew, Sterling Christie, George Griffiths and Constantine Omar Boucher were arrested at Oval underground station in 1972</w:t>
      </w:r>
      <w:r w:rsidR="00CF3257">
        <w:rPr>
          <w:rFonts w:ascii="Arial" w:hAnsi="Arial" w:cs="Arial"/>
          <w:sz w:val="24"/>
          <w:szCs w:val="24"/>
        </w:rPr>
        <w:t xml:space="preserve"> f</w:t>
      </w:r>
      <w:r w:rsidR="005C70FA">
        <w:rPr>
          <w:rFonts w:ascii="Arial" w:hAnsi="Arial" w:cs="Arial"/>
          <w:sz w:val="24"/>
          <w:szCs w:val="24"/>
        </w:rPr>
        <w:t>or</w:t>
      </w:r>
      <w:r w:rsidR="00CF3257">
        <w:rPr>
          <w:rFonts w:ascii="Arial" w:hAnsi="Arial" w:cs="Arial"/>
          <w:sz w:val="24"/>
          <w:szCs w:val="24"/>
        </w:rPr>
        <w:t xml:space="preserve"> assaulting a police officer and attempt of thef</w:t>
      </w:r>
      <w:r w:rsidR="00000912">
        <w:rPr>
          <w:rFonts w:ascii="Arial" w:hAnsi="Arial" w:cs="Arial"/>
          <w:sz w:val="24"/>
          <w:szCs w:val="24"/>
        </w:rPr>
        <w:t>t of a handbag</w:t>
      </w:r>
      <w:r w:rsidR="00491464">
        <w:rPr>
          <w:rFonts w:ascii="Arial" w:hAnsi="Arial" w:cs="Arial"/>
          <w:sz w:val="24"/>
          <w:szCs w:val="24"/>
        </w:rPr>
        <w:t xml:space="preserve"> (Brazell, </w:t>
      </w:r>
      <w:r w:rsidR="00BC379B">
        <w:rPr>
          <w:rFonts w:ascii="Arial" w:hAnsi="Arial" w:cs="Arial"/>
          <w:sz w:val="24"/>
          <w:szCs w:val="24"/>
        </w:rPr>
        <w:t xml:space="preserve">2019). </w:t>
      </w:r>
      <w:r w:rsidR="006C29A9">
        <w:rPr>
          <w:rFonts w:ascii="Arial" w:hAnsi="Arial" w:cs="Arial"/>
          <w:sz w:val="24"/>
          <w:szCs w:val="24"/>
        </w:rPr>
        <w:t xml:space="preserve">However, these men were framed and wrongly convicted due to a racist </w:t>
      </w:r>
      <w:r w:rsidR="00617696">
        <w:rPr>
          <w:rFonts w:ascii="Arial" w:hAnsi="Arial" w:cs="Arial"/>
          <w:sz w:val="24"/>
          <w:szCs w:val="24"/>
        </w:rPr>
        <w:t>P</w:t>
      </w:r>
      <w:r w:rsidR="006C29A9">
        <w:rPr>
          <w:rFonts w:ascii="Arial" w:hAnsi="Arial" w:cs="Arial"/>
          <w:sz w:val="24"/>
          <w:szCs w:val="24"/>
        </w:rPr>
        <w:t xml:space="preserve">olice </w:t>
      </w:r>
      <w:r w:rsidR="00617696">
        <w:rPr>
          <w:rFonts w:ascii="Arial" w:hAnsi="Arial" w:cs="Arial"/>
          <w:sz w:val="24"/>
          <w:szCs w:val="24"/>
        </w:rPr>
        <w:t>O</w:t>
      </w:r>
      <w:r w:rsidR="006C29A9">
        <w:rPr>
          <w:rFonts w:ascii="Arial" w:hAnsi="Arial" w:cs="Arial"/>
          <w:sz w:val="24"/>
          <w:szCs w:val="24"/>
        </w:rPr>
        <w:t>fficer</w:t>
      </w:r>
      <w:r w:rsidR="004D4E6A">
        <w:rPr>
          <w:rFonts w:ascii="Arial" w:hAnsi="Arial" w:cs="Arial"/>
          <w:sz w:val="24"/>
          <w:szCs w:val="24"/>
        </w:rPr>
        <w:t xml:space="preserve"> name</w:t>
      </w:r>
      <w:r w:rsidR="00F419EC">
        <w:rPr>
          <w:rFonts w:ascii="Arial" w:hAnsi="Arial" w:cs="Arial"/>
          <w:sz w:val="24"/>
          <w:szCs w:val="24"/>
        </w:rPr>
        <w:t xml:space="preserve">d </w:t>
      </w:r>
      <w:r w:rsidR="00F419EC" w:rsidRPr="00F419EC">
        <w:rPr>
          <w:rFonts w:ascii="Arial" w:hAnsi="Arial" w:cs="Arial"/>
          <w:sz w:val="24"/>
          <w:szCs w:val="24"/>
        </w:rPr>
        <w:t>Derek Ridgewell</w:t>
      </w:r>
      <w:r w:rsidR="00A54F82">
        <w:rPr>
          <w:rFonts w:ascii="Arial" w:hAnsi="Arial" w:cs="Arial"/>
          <w:sz w:val="24"/>
          <w:szCs w:val="24"/>
        </w:rPr>
        <w:t>.</w:t>
      </w:r>
      <w:r w:rsidR="00F74806">
        <w:rPr>
          <w:rFonts w:ascii="Arial" w:hAnsi="Arial" w:cs="Arial"/>
          <w:sz w:val="24"/>
          <w:szCs w:val="24"/>
        </w:rPr>
        <w:t xml:space="preserve"> </w:t>
      </w:r>
      <w:r w:rsidR="00A54F82">
        <w:rPr>
          <w:rFonts w:ascii="Arial" w:hAnsi="Arial" w:cs="Arial"/>
          <w:sz w:val="24"/>
          <w:szCs w:val="24"/>
        </w:rPr>
        <w:t>T</w:t>
      </w:r>
      <w:r w:rsidR="00F74806">
        <w:rPr>
          <w:rFonts w:ascii="Arial" w:hAnsi="Arial" w:cs="Arial"/>
          <w:sz w:val="24"/>
          <w:szCs w:val="24"/>
        </w:rPr>
        <w:t>hese men were later released</w:t>
      </w:r>
      <w:r w:rsidR="00A54F82">
        <w:rPr>
          <w:rFonts w:ascii="Arial" w:hAnsi="Arial" w:cs="Arial"/>
          <w:sz w:val="24"/>
          <w:szCs w:val="24"/>
        </w:rPr>
        <w:t xml:space="preserve"> by t</w:t>
      </w:r>
      <w:r w:rsidR="00994098" w:rsidRPr="00994098">
        <w:rPr>
          <w:rFonts w:ascii="Arial" w:hAnsi="Arial" w:cs="Arial"/>
          <w:sz w:val="24"/>
          <w:szCs w:val="24"/>
        </w:rPr>
        <w:t>he Lord Chief Justice Lord Burnett, Mrs Justice McGowan and Sir Roderick Evans</w:t>
      </w:r>
      <w:r w:rsidR="002708CD">
        <w:rPr>
          <w:rFonts w:ascii="Arial" w:hAnsi="Arial" w:cs="Arial"/>
          <w:sz w:val="24"/>
          <w:szCs w:val="24"/>
        </w:rPr>
        <w:t xml:space="preserve">, they </w:t>
      </w:r>
      <w:r w:rsidR="00994098" w:rsidRPr="00994098">
        <w:rPr>
          <w:rFonts w:ascii="Arial" w:hAnsi="Arial" w:cs="Arial"/>
          <w:sz w:val="24"/>
          <w:szCs w:val="24"/>
        </w:rPr>
        <w:t>quashed the three men’s convictions at a brief hearing in London</w:t>
      </w:r>
      <w:r w:rsidR="00F11ED1">
        <w:rPr>
          <w:rFonts w:ascii="Arial" w:hAnsi="Arial" w:cs="Arial"/>
          <w:sz w:val="24"/>
          <w:szCs w:val="24"/>
        </w:rPr>
        <w:t xml:space="preserve"> after 47 years</w:t>
      </w:r>
      <w:r w:rsidR="00F74806">
        <w:rPr>
          <w:rFonts w:ascii="Arial" w:hAnsi="Arial" w:cs="Arial"/>
          <w:sz w:val="24"/>
          <w:szCs w:val="24"/>
        </w:rPr>
        <w:t xml:space="preserve"> (Dearden, 2019). </w:t>
      </w:r>
      <w:r w:rsidR="00727B07">
        <w:rPr>
          <w:rFonts w:ascii="Arial" w:hAnsi="Arial" w:cs="Arial"/>
          <w:sz w:val="24"/>
          <w:szCs w:val="24"/>
        </w:rPr>
        <w:t>Lord Burnett stated</w:t>
      </w:r>
    </w:p>
    <w:p w14:paraId="0AB5CDB7" w14:textId="4CAD0DCA" w:rsidR="00C517B5" w:rsidRDefault="00727B07" w:rsidP="003D6877">
      <w:pPr>
        <w:spacing w:line="360" w:lineRule="auto"/>
        <w:ind w:left="1134" w:right="113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D4E6A" w:rsidRPr="004D4E6A">
        <w:rPr>
          <w:rFonts w:ascii="Arial" w:hAnsi="Arial" w:cs="Arial"/>
          <w:sz w:val="24"/>
          <w:szCs w:val="24"/>
        </w:rPr>
        <w:t>“an accumulating body of evidence that points to the fundamental unreliability of evidence given by DS Ridgewell ... and others of this specialist group”</w:t>
      </w:r>
      <w:r w:rsidR="00751C23">
        <w:rPr>
          <w:rFonts w:ascii="Arial" w:hAnsi="Arial" w:cs="Arial"/>
          <w:sz w:val="24"/>
          <w:szCs w:val="24"/>
        </w:rPr>
        <w:t xml:space="preserve"> (Dearden, 2019).</w:t>
      </w:r>
    </w:p>
    <w:p w14:paraId="2A018A29" w14:textId="699A13E8" w:rsidR="00331781" w:rsidRDefault="00F419EC" w:rsidP="003D687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goes against code </w:t>
      </w:r>
      <w:r w:rsidR="00E710D4">
        <w:rPr>
          <w:rFonts w:ascii="Arial" w:hAnsi="Arial" w:cs="Arial"/>
          <w:sz w:val="24"/>
          <w:szCs w:val="24"/>
        </w:rPr>
        <w:t xml:space="preserve">D of the PACE Act 1984 </w:t>
      </w:r>
      <w:r w:rsidR="005D021C">
        <w:rPr>
          <w:rFonts w:ascii="Arial" w:hAnsi="Arial" w:cs="Arial"/>
          <w:sz w:val="24"/>
          <w:szCs w:val="24"/>
        </w:rPr>
        <w:t>as</w:t>
      </w:r>
      <w:r w:rsidR="00E710D4">
        <w:rPr>
          <w:rFonts w:ascii="Arial" w:hAnsi="Arial" w:cs="Arial"/>
          <w:sz w:val="24"/>
          <w:szCs w:val="24"/>
        </w:rPr>
        <w:t xml:space="preserve"> </w:t>
      </w:r>
      <w:r w:rsidR="006411E0">
        <w:rPr>
          <w:rFonts w:ascii="Arial" w:hAnsi="Arial" w:cs="Arial"/>
          <w:sz w:val="24"/>
          <w:szCs w:val="24"/>
        </w:rPr>
        <w:t xml:space="preserve">identification of the suspects </w:t>
      </w:r>
      <w:r w:rsidR="005D021C">
        <w:rPr>
          <w:rFonts w:ascii="Arial" w:hAnsi="Arial" w:cs="Arial"/>
          <w:sz w:val="24"/>
          <w:szCs w:val="24"/>
        </w:rPr>
        <w:t>by police officers s</w:t>
      </w:r>
      <w:r w:rsidR="00365510">
        <w:rPr>
          <w:rFonts w:ascii="Arial" w:hAnsi="Arial" w:cs="Arial"/>
          <w:sz w:val="24"/>
          <w:szCs w:val="24"/>
        </w:rPr>
        <w:t>hould be protected</w:t>
      </w:r>
      <w:r w:rsidR="00632292">
        <w:rPr>
          <w:rFonts w:ascii="Arial" w:hAnsi="Arial" w:cs="Arial"/>
          <w:sz w:val="24"/>
          <w:szCs w:val="24"/>
        </w:rPr>
        <w:t xml:space="preserve"> as a right before and after the arrest (Bryant and Bryant, 2021</w:t>
      </w:r>
      <w:r w:rsidR="00A062D1">
        <w:rPr>
          <w:rFonts w:ascii="Arial" w:hAnsi="Arial" w:cs="Arial"/>
          <w:sz w:val="24"/>
          <w:szCs w:val="24"/>
        </w:rPr>
        <w:t xml:space="preserve"> (b), p</w:t>
      </w:r>
      <w:r w:rsidR="006062A3">
        <w:rPr>
          <w:rFonts w:ascii="Arial" w:hAnsi="Arial" w:cs="Arial"/>
          <w:sz w:val="24"/>
          <w:szCs w:val="24"/>
        </w:rPr>
        <w:t>.</w:t>
      </w:r>
      <w:r w:rsidR="002D2CE6">
        <w:rPr>
          <w:rFonts w:ascii="Arial" w:hAnsi="Arial" w:cs="Arial"/>
          <w:sz w:val="24"/>
          <w:szCs w:val="24"/>
        </w:rPr>
        <w:t>69). However, t</w:t>
      </w:r>
      <w:r w:rsidR="002D2CE6" w:rsidRPr="002D2CE6">
        <w:rPr>
          <w:rFonts w:ascii="Arial" w:hAnsi="Arial" w:cs="Arial"/>
          <w:sz w:val="24"/>
          <w:szCs w:val="24"/>
        </w:rPr>
        <w:t>his miscarriage of justice happened before the Police and Criminal Evidence Act 1984</w:t>
      </w:r>
      <w:r w:rsidR="002D2CE6">
        <w:rPr>
          <w:rFonts w:ascii="Arial" w:hAnsi="Arial" w:cs="Arial"/>
          <w:sz w:val="24"/>
          <w:szCs w:val="24"/>
        </w:rPr>
        <w:t xml:space="preserve">. </w:t>
      </w:r>
      <w:r w:rsidR="00B24DA1">
        <w:rPr>
          <w:rFonts w:ascii="Arial" w:hAnsi="Arial" w:cs="Arial"/>
          <w:sz w:val="24"/>
          <w:szCs w:val="24"/>
        </w:rPr>
        <w:t>According to Burke (</w:t>
      </w:r>
      <w:r w:rsidR="00156A2B">
        <w:rPr>
          <w:rFonts w:ascii="Arial" w:hAnsi="Arial" w:cs="Arial"/>
          <w:sz w:val="24"/>
          <w:szCs w:val="24"/>
        </w:rPr>
        <w:t xml:space="preserve">2017) </w:t>
      </w:r>
      <w:r w:rsidR="004B5C69">
        <w:rPr>
          <w:rFonts w:ascii="Arial" w:hAnsi="Arial" w:cs="Arial"/>
          <w:sz w:val="24"/>
          <w:szCs w:val="24"/>
        </w:rPr>
        <w:t>i</w:t>
      </w:r>
      <w:r w:rsidR="000303DF" w:rsidRPr="000303DF">
        <w:rPr>
          <w:rFonts w:ascii="Arial" w:hAnsi="Arial" w:cs="Arial"/>
          <w:sz w:val="24"/>
          <w:szCs w:val="24"/>
        </w:rPr>
        <w:t>nnocent black people are seven times more likely to be convicted than white</w:t>
      </w:r>
      <w:r w:rsidR="00B20A24">
        <w:rPr>
          <w:rFonts w:ascii="Arial" w:hAnsi="Arial" w:cs="Arial"/>
          <w:sz w:val="24"/>
          <w:szCs w:val="24"/>
        </w:rPr>
        <w:t xml:space="preserve"> and </w:t>
      </w:r>
      <w:r w:rsidR="00BD03B8">
        <w:rPr>
          <w:rFonts w:ascii="Arial" w:hAnsi="Arial" w:cs="Arial"/>
          <w:sz w:val="24"/>
          <w:szCs w:val="24"/>
        </w:rPr>
        <w:t xml:space="preserve">police misconduct is 22% more likely to be a factor of </w:t>
      </w:r>
      <w:r w:rsidR="003A37BB">
        <w:rPr>
          <w:rFonts w:ascii="Arial" w:hAnsi="Arial" w:cs="Arial"/>
          <w:sz w:val="24"/>
          <w:szCs w:val="24"/>
        </w:rPr>
        <w:t xml:space="preserve">involvement of an African American individual. </w:t>
      </w:r>
      <w:r w:rsidR="00B20A24">
        <w:rPr>
          <w:rFonts w:ascii="Arial" w:hAnsi="Arial" w:cs="Arial"/>
          <w:sz w:val="24"/>
          <w:szCs w:val="24"/>
        </w:rPr>
        <w:t xml:space="preserve"> </w:t>
      </w:r>
    </w:p>
    <w:p w14:paraId="0F609FA0" w14:textId="787B470F" w:rsidR="00841E76" w:rsidRDefault="00344395" w:rsidP="003D687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Birmingham </w:t>
      </w:r>
      <w:r w:rsidR="00D63DB0">
        <w:rPr>
          <w:rFonts w:ascii="Arial" w:hAnsi="Arial" w:cs="Arial"/>
          <w:sz w:val="24"/>
          <w:szCs w:val="24"/>
        </w:rPr>
        <w:t xml:space="preserve">Six </w:t>
      </w:r>
      <w:r w:rsidR="00086320">
        <w:rPr>
          <w:rFonts w:ascii="Arial" w:hAnsi="Arial" w:cs="Arial"/>
          <w:sz w:val="24"/>
          <w:szCs w:val="24"/>
        </w:rPr>
        <w:t>pub bombing</w:t>
      </w:r>
      <w:r w:rsidR="009350A8">
        <w:rPr>
          <w:rFonts w:ascii="Arial" w:hAnsi="Arial" w:cs="Arial"/>
          <w:sz w:val="24"/>
          <w:szCs w:val="24"/>
        </w:rPr>
        <w:t xml:space="preserve"> </w:t>
      </w:r>
      <w:r w:rsidR="007404E2">
        <w:rPr>
          <w:rFonts w:ascii="Arial" w:hAnsi="Arial" w:cs="Arial"/>
          <w:sz w:val="24"/>
          <w:szCs w:val="24"/>
        </w:rPr>
        <w:t xml:space="preserve">on </w:t>
      </w:r>
      <w:r w:rsidR="005B1B4B">
        <w:rPr>
          <w:rFonts w:ascii="Arial" w:hAnsi="Arial" w:cs="Arial"/>
          <w:sz w:val="24"/>
          <w:szCs w:val="24"/>
        </w:rPr>
        <w:t>21</w:t>
      </w:r>
      <w:r w:rsidR="005B1B4B" w:rsidRPr="005B1B4B">
        <w:rPr>
          <w:rFonts w:ascii="Arial" w:hAnsi="Arial" w:cs="Arial"/>
          <w:sz w:val="24"/>
          <w:szCs w:val="24"/>
          <w:vertAlign w:val="superscript"/>
        </w:rPr>
        <w:t>st</w:t>
      </w:r>
      <w:r w:rsidR="005B1B4B">
        <w:rPr>
          <w:rFonts w:ascii="Arial" w:hAnsi="Arial" w:cs="Arial"/>
          <w:sz w:val="24"/>
          <w:szCs w:val="24"/>
        </w:rPr>
        <w:t xml:space="preserve"> of November </w:t>
      </w:r>
      <w:r w:rsidR="00081249">
        <w:rPr>
          <w:rFonts w:ascii="Arial" w:hAnsi="Arial" w:cs="Arial"/>
          <w:sz w:val="24"/>
          <w:szCs w:val="24"/>
        </w:rPr>
        <w:t>1974</w:t>
      </w:r>
      <w:r w:rsidR="00086320">
        <w:rPr>
          <w:rFonts w:ascii="Arial" w:hAnsi="Arial" w:cs="Arial"/>
          <w:sz w:val="24"/>
          <w:szCs w:val="24"/>
        </w:rPr>
        <w:t xml:space="preserve"> was the worst terrorist attack </w:t>
      </w:r>
      <w:r w:rsidR="009350A8">
        <w:rPr>
          <w:rFonts w:ascii="Arial" w:hAnsi="Arial" w:cs="Arial"/>
          <w:sz w:val="24"/>
          <w:szCs w:val="24"/>
        </w:rPr>
        <w:t xml:space="preserve">ever to hit Britain </w:t>
      </w:r>
      <w:r w:rsidR="00DA7A99">
        <w:rPr>
          <w:rFonts w:ascii="Arial" w:hAnsi="Arial" w:cs="Arial"/>
          <w:sz w:val="24"/>
          <w:szCs w:val="24"/>
        </w:rPr>
        <w:t>before</w:t>
      </w:r>
      <w:r w:rsidR="009350A8">
        <w:rPr>
          <w:rFonts w:ascii="Arial" w:hAnsi="Arial" w:cs="Arial"/>
          <w:sz w:val="24"/>
          <w:szCs w:val="24"/>
        </w:rPr>
        <w:t xml:space="preserve"> the London bombings in 2005</w:t>
      </w:r>
      <w:r w:rsidR="00894313">
        <w:rPr>
          <w:rFonts w:ascii="Arial" w:hAnsi="Arial" w:cs="Arial"/>
          <w:sz w:val="24"/>
          <w:szCs w:val="24"/>
        </w:rPr>
        <w:t xml:space="preserve">, </w:t>
      </w:r>
      <w:r w:rsidR="0041539F">
        <w:rPr>
          <w:rFonts w:ascii="Arial" w:hAnsi="Arial" w:cs="Arial"/>
          <w:sz w:val="24"/>
          <w:szCs w:val="24"/>
        </w:rPr>
        <w:t xml:space="preserve">this attack </w:t>
      </w:r>
      <w:r w:rsidR="00894313" w:rsidRPr="00894313">
        <w:rPr>
          <w:rFonts w:ascii="Arial" w:hAnsi="Arial" w:cs="Arial"/>
          <w:sz w:val="24"/>
          <w:szCs w:val="24"/>
        </w:rPr>
        <w:t>kill</w:t>
      </w:r>
      <w:r w:rsidR="0041539F">
        <w:rPr>
          <w:rFonts w:ascii="Arial" w:hAnsi="Arial" w:cs="Arial"/>
          <w:sz w:val="24"/>
          <w:szCs w:val="24"/>
        </w:rPr>
        <w:t xml:space="preserve">ed </w:t>
      </w:r>
      <w:r w:rsidR="00894313" w:rsidRPr="00894313">
        <w:rPr>
          <w:rFonts w:ascii="Arial" w:hAnsi="Arial" w:cs="Arial"/>
          <w:sz w:val="24"/>
          <w:szCs w:val="24"/>
        </w:rPr>
        <w:t>21 people in total and injur</w:t>
      </w:r>
      <w:r w:rsidR="0041539F">
        <w:rPr>
          <w:rFonts w:ascii="Arial" w:hAnsi="Arial" w:cs="Arial"/>
          <w:sz w:val="24"/>
          <w:szCs w:val="24"/>
        </w:rPr>
        <w:t xml:space="preserve">ed </w:t>
      </w:r>
      <w:r w:rsidR="00894313" w:rsidRPr="00894313">
        <w:rPr>
          <w:rFonts w:ascii="Arial" w:hAnsi="Arial" w:cs="Arial"/>
          <w:sz w:val="24"/>
          <w:szCs w:val="24"/>
        </w:rPr>
        <w:t xml:space="preserve">182 </w:t>
      </w:r>
      <w:r w:rsidR="00081249">
        <w:rPr>
          <w:rFonts w:ascii="Arial" w:hAnsi="Arial" w:cs="Arial"/>
          <w:sz w:val="24"/>
          <w:szCs w:val="24"/>
        </w:rPr>
        <w:t xml:space="preserve">(Payton, </w:t>
      </w:r>
      <w:r w:rsidR="00335C90">
        <w:rPr>
          <w:rFonts w:ascii="Arial" w:hAnsi="Arial" w:cs="Arial"/>
          <w:sz w:val="24"/>
          <w:szCs w:val="24"/>
        </w:rPr>
        <w:t>2016).</w:t>
      </w:r>
      <w:r w:rsidR="00DE6912">
        <w:rPr>
          <w:rFonts w:ascii="Arial" w:hAnsi="Arial" w:cs="Arial"/>
          <w:sz w:val="24"/>
          <w:szCs w:val="24"/>
        </w:rPr>
        <w:t xml:space="preserve"> The Mulberry Bush </w:t>
      </w:r>
      <w:r w:rsidR="00EF15B3">
        <w:rPr>
          <w:rFonts w:ascii="Arial" w:hAnsi="Arial" w:cs="Arial"/>
          <w:sz w:val="24"/>
          <w:szCs w:val="24"/>
        </w:rPr>
        <w:t xml:space="preserve">pub </w:t>
      </w:r>
      <w:r w:rsidR="00C32C7E">
        <w:rPr>
          <w:rFonts w:ascii="Arial" w:hAnsi="Arial" w:cs="Arial"/>
          <w:sz w:val="24"/>
          <w:szCs w:val="24"/>
        </w:rPr>
        <w:t>was</w:t>
      </w:r>
      <w:r w:rsidR="00EF15B3">
        <w:rPr>
          <w:rFonts w:ascii="Arial" w:hAnsi="Arial" w:cs="Arial"/>
          <w:sz w:val="24"/>
          <w:szCs w:val="24"/>
        </w:rPr>
        <w:t xml:space="preserve"> struck at 8:15pm </w:t>
      </w:r>
      <w:r w:rsidR="00DE6912">
        <w:rPr>
          <w:rFonts w:ascii="Arial" w:hAnsi="Arial" w:cs="Arial"/>
          <w:sz w:val="24"/>
          <w:szCs w:val="24"/>
        </w:rPr>
        <w:t xml:space="preserve">and </w:t>
      </w:r>
      <w:r w:rsidR="0076664A">
        <w:rPr>
          <w:rFonts w:ascii="Arial" w:hAnsi="Arial" w:cs="Arial"/>
          <w:sz w:val="24"/>
          <w:szCs w:val="24"/>
        </w:rPr>
        <w:t xml:space="preserve">ten minutes later the </w:t>
      </w:r>
      <w:r w:rsidR="00DE6912">
        <w:rPr>
          <w:rFonts w:ascii="Arial" w:hAnsi="Arial" w:cs="Arial"/>
          <w:sz w:val="24"/>
          <w:szCs w:val="24"/>
        </w:rPr>
        <w:t>Tavern</w:t>
      </w:r>
      <w:r w:rsidR="00904812">
        <w:rPr>
          <w:rFonts w:ascii="Arial" w:hAnsi="Arial" w:cs="Arial"/>
          <w:sz w:val="24"/>
          <w:szCs w:val="24"/>
        </w:rPr>
        <w:t xml:space="preserve"> </w:t>
      </w:r>
      <w:r w:rsidR="00DE6912">
        <w:rPr>
          <w:rFonts w:ascii="Arial" w:hAnsi="Arial" w:cs="Arial"/>
          <w:sz w:val="24"/>
          <w:szCs w:val="24"/>
        </w:rPr>
        <w:t xml:space="preserve">in the Town </w:t>
      </w:r>
      <w:r w:rsidR="00904812">
        <w:rPr>
          <w:rFonts w:ascii="Arial" w:hAnsi="Arial" w:cs="Arial"/>
          <w:sz w:val="24"/>
          <w:szCs w:val="24"/>
        </w:rPr>
        <w:t xml:space="preserve">went off, these were </w:t>
      </w:r>
      <w:r w:rsidR="005B1B4B">
        <w:rPr>
          <w:rFonts w:ascii="Arial" w:hAnsi="Arial" w:cs="Arial"/>
          <w:sz w:val="24"/>
          <w:szCs w:val="24"/>
        </w:rPr>
        <w:t>two local pubs located in the city centre</w:t>
      </w:r>
      <w:r w:rsidR="00904812">
        <w:rPr>
          <w:rFonts w:ascii="Arial" w:hAnsi="Arial" w:cs="Arial"/>
          <w:sz w:val="24"/>
          <w:szCs w:val="24"/>
        </w:rPr>
        <w:t xml:space="preserve"> of Birmingham</w:t>
      </w:r>
      <w:r w:rsidR="00894313">
        <w:rPr>
          <w:rFonts w:ascii="Arial" w:hAnsi="Arial" w:cs="Arial"/>
          <w:sz w:val="24"/>
          <w:szCs w:val="24"/>
        </w:rPr>
        <w:t>.</w:t>
      </w:r>
      <w:r w:rsidR="00743276">
        <w:rPr>
          <w:rFonts w:ascii="Arial" w:hAnsi="Arial" w:cs="Arial"/>
          <w:sz w:val="24"/>
          <w:szCs w:val="24"/>
        </w:rPr>
        <w:t xml:space="preserve"> </w:t>
      </w:r>
      <w:r w:rsidR="00223D23">
        <w:rPr>
          <w:rFonts w:ascii="Arial" w:hAnsi="Arial" w:cs="Arial"/>
          <w:sz w:val="24"/>
          <w:szCs w:val="24"/>
        </w:rPr>
        <w:t>T</w:t>
      </w:r>
      <w:r w:rsidR="00E90180">
        <w:rPr>
          <w:rFonts w:ascii="Arial" w:hAnsi="Arial" w:cs="Arial"/>
          <w:sz w:val="24"/>
          <w:szCs w:val="24"/>
        </w:rPr>
        <w:t xml:space="preserve">he bombing attacks were part of the </w:t>
      </w:r>
      <w:r w:rsidR="00155B75">
        <w:rPr>
          <w:rFonts w:ascii="Arial" w:hAnsi="Arial" w:cs="Arial"/>
          <w:sz w:val="24"/>
          <w:szCs w:val="24"/>
        </w:rPr>
        <w:t>ongoing</w:t>
      </w:r>
      <w:r w:rsidR="00E90180">
        <w:rPr>
          <w:rFonts w:ascii="Arial" w:hAnsi="Arial" w:cs="Arial"/>
          <w:sz w:val="24"/>
          <w:szCs w:val="24"/>
        </w:rPr>
        <w:t xml:space="preserve"> conflict between British government and the I</w:t>
      </w:r>
      <w:r w:rsidR="006B0CCB">
        <w:rPr>
          <w:rFonts w:ascii="Arial" w:hAnsi="Arial" w:cs="Arial"/>
          <w:sz w:val="24"/>
          <w:szCs w:val="24"/>
        </w:rPr>
        <w:t xml:space="preserve">rish </w:t>
      </w:r>
      <w:r w:rsidR="00E90180">
        <w:rPr>
          <w:rFonts w:ascii="Arial" w:hAnsi="Arial" w:cs="Arial"/>
          <w:sz w:val="24"/>
          <w:szCs w:val="24"/>
        </w:rPr>
        <w:t>R</w:t>
      </w:r>
      <w:r w:rsidR="006B0CCB">
        <w:rPr>
          <w:rFonts w:ascii="Arial" w:hAnsi="Arial" w:cs="Arial"/>
          <w:sz w:val="24"/>
          <w:szCs w:val="24"/>
        </w:rPr>
        <w:t xml:space="preserve">epublican </w:t>
      </w:r>
      <w:r w:rsidR="00E90180">
        <w:rPr>
          <w:rFonts w:ascii="Arial" w:hAnsi="Arial" w:cs="Arial"/>
          <w:sz w:val="24"/>
          <w:szCs w:val="24"/>
        </w:rPr>
        <w:t>A</w:t>
      </w:r>
      <w:r w:rsidR="006B0CCB">
        <w:rPr>
          <w:rFonts w:ascii="Arial" w:hAnsi="Arial" w:cs="Arial"/>
          <w:sz w:val="24"/>
          <w:szCs w:val="24"/>
        </w:rPr>
        <w:t>rmy</w:t>
      </w:r>
      <w:r w:rsidR="00E90180">
        <w:rPr>
          <w:rFonts w:ascii="Arial" w:hAnsi="Arial" w:cs="Arial"/>
          <w:sz w:val="24"/>
          <w:szCs w:val="24"/>
        </w:rPr>
        <w:t xml:space="preserve"> </w:t>
      </w:r>
      <w:r w:rsidR="00841E76">
        <w:rPr>
          <w:rFonts w:ascii="Arial" w:hAnsi="Arial" w:cs="Arial"/>
          <w:sz w:val="24"/>
          <w:szCs w:val="24"/>
        </w:rPr>
        <w:t xml:space="preserve">which represented </w:t>
      </w:r>
      <w:r w:rsidR="00E90180">
        <w:rPr>
          <w:rFonts w:ascii="Arial" w:hAnsi="Arial" w:cs="Arial"/>
          <w:sz w:val="24"/>
          <w:szCs w:val="24"/>
        </w:rPr>
        <w:t>Northern Ireland</w:t>
      </w:r>
      <w:r w:rsidR="00F10A16">
        <w:rPr>
          <w:rFonts w:ascii="Arial" w:hAnsi="Arial" w:cs="Arial"/>
          <w:sz w:val="24"/>
          <w:szCs w:val="24"/>
        </w:rPr>
        <w:t xml:space="preserve"> (Nasar and</w:t>
      </w:r>
      <w:r w:rsidR="0019605A">
        <w:rPr>
          <w:rFonts w:ascii="Arial" w:hAnsi="Arial" w:cs="Arial"/>
          <w:sz w:val="24"/>
          <w:szCs w:val="24"/>
        </w:rPr>
        <w:t xml:space="preserve"> Schaffer, 2019, p. </w:t>
      </w:r>
      <w:r w:rsidR="009737F0">
        <w:rPr>
          <w:rFonts w:ascii="Arial" w:hAnsi="Arial" w:cs="Arial"/>
          <w:sz w:val="24"/>
          <w:szCs w:val="24"/>
        </w:rPr>
        <w:t>1008).</w:t>
      </w:r>
      <w:r w:rsidR="00EB7F28">
        <w:rPr>
          <w:rFonts w:ascii="Arial" w:hAnsi="Arial" w:cs="Arial"/>
          <w:sz w:val="24"/>
          <w:szCs w:val="24"/>
        </w:rPr>
        <w:t xml:space="preserve"> </w:t>
      </w:r>
      <w:r w:rsidR="00A627CE">
        <w:rPr>
          <w:rFonts w:ascii="Arial" w:hAnsi="Arial" w:cs="Arial"/>
          <w:sz w:val="24"/>
          <w:szCs w:val="24"/>
        </w:rPr>
        <w:t xml:space="preserve">The British government prohibited the IRA </w:t>
      </w:r>
      <w:r w:rsidR="00EF08BB">
        <w:rPr>
          <w:rFonts w:ascii="Arial" w:hAnsi="Arial" w:cs="Arial"/>
          <w:sz w:val="24"/>
          <w:szCs w:val="24"/>
        </w:rPr>
        <w:t>from the whole of United Kingdom just a few days after the Birmingham attack</w:t>
      </w:r>
      <w:r w:rsidR="003016BF">
        <w:rPr>
          <w:rFonts w:ascii="Arial" w:hAnsi="Arial" w:cs="Arial"/>
          <w:sz w:val="24"/>
          <w:szCs w:val="24"/>
        </w:rPr>
        <w:t>. British authorities arrested</w:t>
      </w:r>
      <w:r w:rsidR="00DE1313">
        <w:rPr>
          <w:rFonts w:ascii="Arial" w:hAnsi="Arial" w:cs="Arial"/>
          <w:sz w:val="24"/>
          <w:szCs w:val="24"/>
        </w:rPr>
        <w:t xml:space="preserve"> and </w:t>
      </w:r>
      <w:r w:rsidR="00E84DA5">
        <w:rPr>
          <w:rFonts w:ascii="Arial" w:hAnsi="Arial" w:cs="Arial"/>
          <w:sz w:val="24"/>
          <w:szCs w:val="24"/>
        </w:rPr>
        <w:t>interrogated</w:t>
      </w:r>
      <w:r w:rsidR="003016BF">
        <w:rPr>
          <w:rFonts w:ascii="Arial" w:hAnsi="Arial" w:cs="Arial"/>
          <w:sz w:val="24"/>
          <w:szCs w:val="24"/>
        </w:rPr>
        <w:t xml:space="preserve"> the IRA members responsible for the bombings</w:t>
      </w:r>
      <w:r w:rsidR="00E84DA5">
        <w:rPr>
          <w:rFonts w:ascii="Arial" w:hAnsi="Arial" w:cs="Arial"/>
          <w:sz w:val="24"/>
          <w:szCs w:val="24"/>
        </w:rPr>
        <w:t xml:space="preserve"> who were six </w:t>
      </w:r>
      <w:r w:rsidR="00844CD4">
        <w:rPr>
          <w:rFonts w:ascii="Arial" w:hAnsi="Arial" w:cs="Arial"/>
          <w:sz w:val="24"/>
          <w:szCs w:val="24"/>
        </w:rPr>
        <w:t xml:space="preserve">Irish men named </w:t>
      </w:r>
      <w:r w:rsidR="003F3061" w:rsidRPr="003F3061">
        <w:rPr>
          <w:rFonts w:ascii="Arial" w:hAnsi="Arial" w:cs="Arial"/>
          <w:sz w:val="24"/>
          <w:szCs w:val="24"/>
        </w:rPr>
        <w:t>Paddy Hill, Gerry Hunter, Johnny Walker, Hugh Callaghan, Richard McIlkenny and Billy Power</w:t>
      </w:r>
      <w:r w:rsidR="00EF7677">
        <w:rPr>
          <w:rFonts w:ascii="Arial" w:hAnsi="Arial" w:cs="Arial"/>
          <w:sz w:val="24"/>
          <w:szCs w:val="24"/>
        </w:rPr>
        <w:t xml:space="preserve"> who</w:t>
      </w:r>
      <w:r w:rsidR="00FA3D9E">
        <w:rPr>
          <w:rFonts w:ascii="Arial" w:hAnsi="Arial" w:cs="Arial"/>
          <w:sz w:val="24"/>
          <w:szCs w:val="24"/>
        </w:rPr>
        <w:t xml:space="preserve"> </w:t>
      </w:r>
      <w:r w:rsidR="00C8257A">
        <w:rPr>
          <w:rFonts w:ascii="Arial" w:hAnsi="Arial" w:cs="Arial"/>
          <w:sz w:val="24"/>
          <w:szCs w:val="24"/>
        </w:rPr>
        <w:t xml:space="preserve">were </w:t>
      </w:r>
      <w:r w:rsidR="00EF7677">
        <w:rPr>
          <w:rFonts w:ascii="Arial" w:hAnsi="Arial" w:cs="Arial"/>
          <w:sz w:val="24"/>
          <w:szCs w:val="24"/>
        </w:rPr>
        <w:t xml:space="preserve">all </w:t>
      </w:r>
      <w:r w:rsidR="00C8257A">
        <w:rPr>
          <w:rFonts w:ascii="Arial" w:hAnsi="Arial" w:cs="Arial"/>
          <w:sz w:val="24"/>
          <w:szCs w:val="24"/>
        </w:rPr>
        <w:t>found guilty and spent 17</w:t>
      </w:r>
      <w:r w:rsidR="00EF7677">
        <w:rPr>
          <w:rFonts w:ascii="Arial" w:hAnsi="Arial" w:cs="Arial"/>
          <w:sz w:val="24"/>
          <w:szCs w:val="24"/>
        </w:rPr>
        <w:t xml:space="preserve"> </w:t>
      </w:r>
      <w:r w:rsidR="00C8257A">
        <w:rPr>
          <w:rFonts w:ascii="Arial" w:hAnsi="Arial" w:cs="Arial"/>
          <w:sz w:val="24"/>
          <w:szCs w:val="24"/>
        </w:rPr>
        <w:t xml:space="preserve">years in prison </w:t>
      </w:r>
      <w:r w:rsidR="00FA3D9E">
        <w:rPr>
          <w:rFonts w:ascii="Arial" w:hAnsi="Arial" w:cs="Arial"/>
          <w:sz w:val="24"/>
          <w:szCs w:val="24"/>
        </w:rPr>
        <w:t>(Lissaman, 2011).</w:t>
      </w:r>
      <w:r w:rsidR="00C8257A">
        <w:rPr>
          <w:rFonts w:ascii="Arial" w:hAnsi="Arial" w:cs="Arial"/>
          <w:sz w:val="24"/>
          <w:szCs w:val="24"/>
        </w:rPr>
        <w:t xml:space="preserve"> </w:t>
      </w:r>
      <w:r w:rsidR="00A03E27">
        <w:rPr>
          <w:rFonts w:ascii="Arial" w:hAnsi="Arial" w:cs="Arial"/>
          <w:sz w:val="24"/>
          <w:szCs w:val="24"/>
        </w:rPr>
        <w:t>However,</w:t>
      </w:r>
      <w:r w:rsidR="008A067F">
        <w:rPr>
          <w:rFonts w:ascii="Arial" w:hAnsi="Arial" w:cs="Arial"/>
          <w:sz w:val="24"/>
          <w:szCs w:val="24"/>
        </w:rPr>
        <w:t xml:space="preserve"> they were not members of the IRA organization and this case was one of the worst mis</w:t>
      </w:r>
      <w:r w:rsidR="000B5243">
        <w:rPr>
          <w:rFonts w:ascii="Arial" w:hAnsi="Arial" w:cs="Arial"/>
          <w:sz w:val="24"/>
          <w:szCs w:val="24"/>
        </w:rPr>
        <w:t xml:space="preserve">carriages of justice seen in Britain. </w:t>
      </w:r>
    </w:p>
    <w:p w14:paraId="1406FAEE" w14:textId="3C20FAE0" w:rsidR="008A2B59" w:rsidRDefault="00650877" w:rsidP="003D687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trial these men </w:t>
      </w:r>
      <w:r w:rsidR="002D380A">
        <w:rPr>
          <w:rFonts w:ascii="Arial" w:hAnsi="Arial" w:cs="Arial"/>
          <w:sz w:val="24"/>
          <w:szCs w:val="24"/>
        </w:rPr>
        <w:t xml:space="preserve">maintained their </w:t>
      </w:r>
      <w:r w:rsidR="009949CE">
        <w:rPr>
          <w:rFonts w:ascii="Arial" w:hAnsi="Arial" w:cs="Arial"/>
          <w:sz w:val="24"/>
          <w:szCs w:val="24"/>
        </w:rPr>
        <w:t>innocence and continued to fight for their freedom and human rights. H</w:t>
      </w:r>
      <w:r w:rsidR="007B011B">
        <w:rPr>
          <w:rFonts w:ascii="Arial" w:hAnsi="Arial" w:cs="Arial"/>
          <w:sz w:val="24"/>
          <w:szCs w:val="24"/>
        </w:rPr>
        <w:t>owever</w:t>
      </w:r>
      <w:r w:rsidR="009949CE">
        <w:rPr>
          <w:rFonts w:ascii="Arial" w:hAnsi="Arial" w:cs="Arial"/>
          <w:sz w:val="24"/>
          <w:szCs w:val="24"/>
        </w:rPr>
        <w:t>, they were ignored and</w:t>
      </w:r>
      <w:r w:rsidR="004D3641">
        <w:rPr>
          <w:rFonts w:ascii="Arial" w:hAnsi="Arial" w:cs="Arial"/>
          <w:sz w:val="24"/>
          <w:szCs w:val="24"/>
        </w:rPr>
        <w:t xml:space="preserve"> </w:t>
      </w:r>
      <w:r w:rsidR="00626CE1">
        <w:rPr>
          <w:rFonts w:ascii="Arial" w:hAnsi="Arial" w:cs="Arial"/>
          <w:sz w:val="24"/>
          <w:szCs w:val="24"/>
        </w:rPr>
        <w:t xml:space="preserve">were </w:t>
      </w:r>
      <w:r w:rsidR="00C916AC" w:rsidRPr="00C916AC">
        <w:rPr>
          <w:rFonts w:ascii="Arial" w:hAnsi="Arial" w:cs="Arial"/>
          <w:sz w:val="24"/>
          <w:szCs w:val="24"/>
        </w:rPr>
        <w:t>coerced by physical and psychological abuse</w:t>
      </w:r>
      <w:r w:rsidR="00C916AC">
        <w:rPr>
          <w:rFonts w:ascii="Arial" w:hAnsi="Arial" w:cs="Arial"/>
          <w:sz w:val="24"/>
          <w:szCs w:val="24"/>
        </w:rPr>
        <w:t xml:space="preserve"> to sign confessions which four of the defendants did (</w:t>
      </w:r>
      <w:r w:rsidR="00255248">
        <w:rPr>
          <w:rFonts w:ascii="Arial" w:hAnsi="Arial" w:cs="Arial"/>
          <w:sz w:val="24"/>
          <w:szCs w:val="24"/>
        </w:rPr>
        <w:t>History, 1991)</w:t>
      </w:r>
      <w:r w:rsidR="00AB2D4C">
        <w:rPr>
          <w:rFonts w:ascii="Arial" w:hAnsi="Arial" w:cs="Arial"/>
          <w:sz w:val="24"/>
          <w:szCs w:val="24"/>
        </w:rPr>
        <w:t xml:space="preserve">. </w:t>
      </w:r>
      <w:r w:rsidR="004A503A">
        <w:rPr>
          <w:rFonts w:ascii="Arial" w:hAnsi="Arial" w:cs="Arial"/>
          <w:sz w:val="24"/>
          <w:szCs w:val="24"/>
        </w:rPr>
        <w:t xml:space="preserve">After the men were </w:t>
      </w:r>
      <w:r w:rsidR="0008650D">
        <w:rPr>
          <w:rFonts w:ascii="Arial" w:hAnsi="Arial" w:cs="Arial"/>
          <w:sz w:val="24"/>
          <w:szCs w:val="24"/>
        </w:rPr>
        <w:t>arrested,</w:t>
      </w:r>
      <w:r w:rsidR="004A503A">
        <w:rPr>
          <w:rFonts w:ascii="Arial" w:hAnsi="Arial" w:cs="Arial"/>
          <w:sz w:val="24"/>
          <w:szCs w:val="24"/>
        </w:rPr>
        <w:t xml:space="preserve"> they were detained and</w:t>
      </w:r>
      <w:r w:rsidR="007418BF">
        <w:rPr>
          <w:rFonts w:ascii="Arial" w:hAnsi="Arial" w:cs="Arial"/>
          <w:sz w:val="24"/>
          <w:szCs w:val="24"/>
        </w:rPr>
        <w:t xml:space="preserve"> interrogated in interviewing</w:t>
      </w:r>
      <w:r w:rsidR="00AC0041">
        <w:rPr>
          <w:rFonts w:ascii="Arial" w:hAnsi="Arial" w:cs="Arial"/>
          <w:sz w:val="24"/>
          <w:szCs w:val="24"/>
        </w:rPr>
        <w:t xml:space="preserve"> for </w:t>
      </w:r>
      <w:r w:rsidR="00533194">
        <w:rPr>
          <w:rFonts w:ascii="Arial" w:hAnsi="Arial" w:cs="Arial"/>
          <w:sz w:val="24"/>
          <w:szCs w:val="24"/>
        </w:rPr>
        <w:t>twelve</w:t>
      </w:r>
      <w:r w:rsidR="00AC0041">
        <w:rPr>
          <w:rFonts w:ascii="Arial" w:hAnsi="Arial" w:cs="Arial"/>
          <w:sz w:val="24"/>
          <w:szCs w:val="24"/>
        </w:rPr>
        <w:t xml:space="preserve"> hours</w:t>
      </w:r>
      <w:r w:rsidR="00B54F55">
        <w:rPr>
          <w:rFonts w:ascii="Arial" w:hAnsi="Arial" w:cs="Arial"/>
          <w:sz w:val="24"/>
          <w:szCs w:val="24"/>
        </w:rPr>
        <w:t>.</w:t>
      </w:r>
      <w:r w:rsidR="007418BF">
        <w:rPr>
          <w:rFonts w:ascii="Arial" w:hAnsi="Arial" w:cs="Arial"/>
          <w:sz w:val="24"/>
          <w:szCs w:val="24"/>
        </w:rPr>
        <w:t xml:space="preserve"> </w:t>
      </w:r>
      <w:r w:rsidR="00B54F55">
        <w:rPr>
          <w:rFonts w:ascii="Arial" w:hAnsi="Arial" w:cs="Arial"/>
          <w:sz w:val="24"/>
          <w:szCs w:val="24"/>
        </w:rPr>
        <w:t>A</w:t>
      </w:r>
      <w:r w:rsidR="007418BF">
        <w:rPr>
          <w:rFonts w:ascii="Arial" w:hAnsi="Arial" w:cs="Arial"/>
          <w:sz w:val="24"/>
          <w:szCs w:val="24"/>
        </w:rPr>
        <w:t>ccording to Pierce (2011)</w:t>
      </w:r>
      <w:r w:rsidR="00023223">
        <w:rPr>
          <w:rFonts w:ascii="Arial" w:hAnsi="Arial" w:cs="Arial"/>
          <w:sz w:val="24"/>
          <w:szCs w:val="24"/>
        </w:rPr>
        <w:t xml:space="preserve"> these men were shackled naked to a chair</w:t>
      </w:r>
      <w:r w:rsidR="0027425C">
        <w:rPr>
          <w:rFonts w:ascii="Arial" w:hAnsi="Arial" w:cs="Arial"/>
          <w:sz w:val="24"/>
          <w:szCs w:val="24"/>
        </w:rPr>
        <w:t xml:space="preserve"> by one too many </w:t>
      </w:r>
      <w:r w:rsidR="008D50FC">
        <w:rPr>
          <w:rFonts w:ascii="Arial" w:hAnsi="Arial" w:cs="Arial"/>
          <w:sz w:val="24"/>
          <w:szCs w:val="24"/>
        </w:rPr>
        <w:t>interviewees</w:t>
      </w:r>
      <w:r w:rsidR="0027425C">
        <w:rPr>
          <w:rFonts w:ascii="Arial" w:hAnsi="Arial" w:cs="Arial"/>
          <w:sz w:val="24"/>
          <w:szCs w:val="24"/>
        </w:rPr>
        <w:t xml:space="preserve"> </w:t>
      </w:r>
      <w:r w:rsidR="00DF162F">
        <w:rPr>
          <w:rFonts w:ascii="Arial" w:hAnsi="Arial" w:cs="Arial"/>
          <w:sz w:val="24"/>
          <w:szCs w:val="24"/>
        </w:rPr>
        <w:t xml:space="preserve">and had been suffocated with a plastic bag to force a confession. </w:t>
      </w:r>
      <w:r w:rsidR="000A19F0">
        <w:rPr>
          <w:rFonts w:ascii="Arial" w:hAnsi="Arial" w:cs="Arial"/>
          <w:sz w:val="24"/>
          <w:szCs w:val="24"/>
        </w:rPr>
        <w:t xml:space="preserve">Paddy Hill states that he was </w:t>
      </w:r>
      <w:r w:rsidR="007C5877" w:rsidRPr="007C5877">
        <w:rPr>
          <w:rFonts w:ascii="Arial" w:hAnsi="Arial" w:cs="Arial"/>
          <w:sz w:val="24"/>
          <w:szCs w:val="24"/>
        </w:rPr>
        <w:t>"tortured and framed" on arrest</w:t>
      </w:r>
      <w:r w:rsidR="00E73B02">
        <w:rPr>
          <w:rFonts w:ascii="Arial" w:hAnsi="Arial" w:cs="Arial"/>
          <w:sz w:val="24"/>
          <w:szCs w:val="24"/>
        </w:rPr>
        <w:t xml:space="preserve">, </w:t>
      </w:r>
      <w:r w:rsidR="000B4CFA">
        <w:rPr>
          <w:rFonts w:ascii="Arial" w:hAnsi="Arial" w:cs="Arial"/>
          <w:sz w:val="24"/>
          <w:szCs w:val="24"/>
        </w:rPr>
        <w:t>the Irish men were</w:t>
      </w:r>
      <w:r w:rsidR="007C5877" w:rsidRPr="007C5877">
        <w:rPr>
          <w:rFonts w:ascii="Arial" w:hAnsi="Arial" w:cs="Arial"/>
          <w:sz w:val="24"/>
          <w:szCs w:val="24"/>
        </w:rPr>
        <w:t xml:space="preserve"> beaten, subjected to mock </w:t>
      </w:r>
      <w:r w:rsidR="007C5877" w:rsidRPr="007C5877">
        <w:rPr>
          <w:rFonts w:ascii="Arial" w:hAnsi="Arial" w:cs="Arial"/>
          <w:sz w:val="24"/>
          <w:szCs w:val="24"/>
        </w:rPr>
        <w:lastRenderedPageBreak/>
        <w:t xml:space="preserve">executions, </w:t>
      </w:r>
      <w:r w:rsidR="00B74B01" w:rsidRPr="007C5877">
        <w:rPr>
          <w:rFonts w:ascii="Arial" w:hAnsi="Arial" w:cs="Arial"/>
          <w:sz w:val="24"/>
          <w:szCs w:val="24"/>
        </w:rPr>
        <w:t>threatened,</w:t>
      </w:r>
      <w:r w:rsidR="007C5877" w:rsidRPr="007C5877">
        <w:rPr>
          <w:rFonts w:ascii="Arial" w:hAnsi="Arial" w:cs="Arial"/>
          <w:sz w:val="24"/>
          <w:szCs w:val="24"/>
        </w:rPr>
        <w:t xml:space="preserve"> and burnt with cigarettes</w:t>
      </w:r>
      <w:r w:rsidR="00DF0D29">
        <w:rPr>
          <w:rFonts w:ascii="Arial" w:hAnsi="Arial" w:cs="Arial"/>
          <w:sz w:val="24"/>
          <w:szCs w:val="24"/>
        </w:rPr>
        <w:t xml:space="preserve">. </w:t>
      </w:r>
      <w:r w:rsidR="00E73B02">
        <w:rPr>
          <w:rFonts w:ascii="Arial" w:hAnsi="Arial" w:cs="Arial"/>
          <w:sz w:val="24"/>
          <w:szCs w:val="24"/>
        </w:rPr>
        <w:t xml:space="preserve">When the defendants were </w:t>
      </w:r>
      <w:r w:rsidR="00153D22">
        <w:rPr>
          <w:rFonts w:ascii="Arial" w:hAnsi="Arial" w:cs="Arial"/>
          <w:sz w:val="24"/>
          <w:szCs w:val="24"/>
        </w:rPr>
        <w:t>transferred from the Police Station to the Magistrates courts</w:t>
      </w:r>
      <w:r w:rsidR="0032749C">
        <w:rPr>
          <w:rFonts w:ascii="Arial" w:hAnsi="Arial" w:cs="Arial"/>
          <w:sz w:val="24"/>
          <w:szCs w:val="24"/>
        </w:rPr>
        <w:t xml:space="preserve">, there were visible cuts and bruises which </w:t>
      </w:r>
      <w:r w:rsidR="006A5E8B">
        <w:rPr>
          <w:rFonts w:ascii="Arial" w:hAnsi="Arial" w:cs="Arial"/>
          <w:sz w:val="24"/>
          <w:szCs w:val="24"/>
        </w:rPr>
        <w:t xml:space="preserve">solicitors identified but did not </w:t>
      </w:r>
      <w:r w:rsidR="003838CE">
        <w:rPr>
          <w:rFonts w:ascii="Arial" w:hAnsi="Arial" w:cs="Arial"/>
          <w:sz w:val="24"/>
          <w:szCs w:val="24"/>
        </w:rPr>
        <w:t>provide legal aid</w:t>
      </w:r>
      <w:r w:rsidR="00D33E75">
        <w:rPr>
          <w:rFonts w:ascii="Arial" w:hAnsi="Arial" w:cs="Arial"/>
          <w:sz w:val="24"/>
          <w:szCs w:val="24"/>
        </w:rPr>
        <w:t xml:space="preserve"> (Pierce, 2011). </w:t>
      </w:r>
      <w:r w:rsidR="001F2DA1">
        <w:rPr>
          <w:rFonts w:ascii="Arial" w:hAnsi="Arial" w:cs="Arial"/>
          <w:sz w:val="24"/>
          <w:szCs w:val="24"/>
        </w:rPr>
        <w:t xml:space="preserve">Many officers from the </w:t>
      </w:r>
      <w:r w:rsidR="00A8531C">
        <w:rPr>
          <w:rFonts w:ascii="Arial" w:hAnsi="Arial" w:cs="Arial"/>
          <w:sz w:val="24"/>
          <w:szCs w:val="24"/>
        </w:rPr>
        <w:t xml:space="preserve">70’s lacked training </w:t>
      </w:r>
      <w:r w:rsidR="00425DD1">
        <w:rPr>
          <w:rFonts w:ascii="Arial" w:hAnsi="Arial" w:cs="Arial"/>
          <w:sz w:val="24"/>
          <w:szCs w:val="24"/>
        </w:rPr>
        <w:t>as most of the officers</w:t>
      </w:r>
      <w:r w:rsidR="00CF5B67">
        <w:rPr>
          <w:rFonts w:ascii="Arial" w:hAnsi="Arial" w:cs="Arial"/>
          <w:sz w:val="24"/>
          <w:szCs w:val="24"/>
        </w:rPr>
        <w:t xml:space="preserve"> who entered the interviewing room</w:t>
      </w:r>
      <w:r w:rsidR="00425DD1">
        <w:rPr>
          <w:rFonts w:ascii="Arial" w:hAnsi="Arial" w:cs="Arial"/>
          <w:sz w:val="24"/>
          <w:szCs w:val="24"/>
        </w:rPr>
        <w:t xml:space="preserve"> assumed guilt</w:t>
      </w:r>
      <w:r w:rsidR="00CF5B67">
        <w:rPr>
          <w:rFonts w:ascii="Arial" w:hAnsi="Arial" w:cs="Arial"/>
          <w:sz w:val="24"/>
          <w:szCs w:val="24"/>
        </w:rPr>
        <w:t xml:space="preserve"> </w:t>
      </w:r>
      <w:r w:rsidR="00A8531C">
        <w:rPr>
          <w:rFonts w:ascii="Arial" w:hAnsi="Arial" w:cs="Arial"/>
          <w:sz w:val="24"/>
          <w:szCs w:val="24"/>
        </w:rPr>
        <w:t xml:space="preserve">and were </w:t>
      </w:r>
      <w:r w:rsidR="00B92691" w:rsidRPr="00B92691">
        <w:rPr>
          <w:rFonts w:ascii="Arial" w:hAnsi="Arial" w:cs="Arial"/>
          <w:sz w:val="24"/>
          <w:szCs w:val="24"/>
        </w:rPr>
        <w:t>contrary to popular belief</w:t>
      </w:r>
      <w:r w:rsidR="00425DD1">
        <w:rPr>
          <w:rFonts w:ascii="Arial" w:hAnsi="Arial" w:cs="Arial"/>
          <w:sz w:val="24"/>
          <w:szCs w:val="24"/>
        </w:rPr>
        <w:t xml:space="preserve"> and were clearly </w:t>
      </w:r>
      <w:r w:rsidR="00B92691" w:rsidRPr="00B92691">
        <w:rPr>
          <w:rFonts w:ascii="Arial" w:hAnsi="Arial" w:cs="Arial"/>
          <w:sz w:val="24"/>
          <w:szCs w:val="24"/>
        </w:rPr>
        <w:t>unskilled as interviewers</w:t>
      </w:r>
      <w:r w:rsidR="005346B3">
        <w:rPr>
          <w:rFonts w:ascii="Arial" w:hAnsi="Arial" w:cs="Arial"/>
          <w:sz w:val="24"/>
          <w:szCs w:val="24"/>
        </w:rPr>
        <w:t xml:space="preserve"> (Griffiths, 2012). </w:t>
      </w:r>
      <w:r w:rsidR="00116492">
        <w:rPr>
          <w:rFonts w:ascii="Arial" w:hAnsi="Arial" w:cs="Arial"/>
          <w:sz w:val="24"/>
          <w:szCs w:val="24"/>
        </w:rPr>
        <w:t>During this case there were clear signs of fabricated evidence and o</w:t>
      </w:r>
      <w:r w:rsidR="004E1EB7">
        <w:rPr>
          <w:rFonts w:ascii="Arial" w:hAnsi="Arial" w:cs="Arial"/>
          <w:sz w:val="24"/>
          <w:szCs w:val="24"/>
        </w:rPr>
        <w:t>ppression which happened before the in</w:t>
      </w:r>
      <w:r w:rsidR="007F115C">
        <w:rPr>
          <w:rFonts w:ascii="Arial" w:hAnsi="Arial" w:cs="Arial"/>
          <w:sz w:val="24"/>
          <w:szCs w:val="24"/>
        </w:rPr>
        <w:t xml:space="preserve">troduction of the </w:t>
      </w:r>
      <w:r w:rsidR="00336FDC">
        <w:rPr>
          <w:rFonts w:ascii="Arial" w:hAnsi="Arial" w:cs="Arial"/>
          <w:sz w:val="24"/>
          <w:szCs w:val="24"/>
        </w:rPr>
        <w:t xml:space="preserve">Police and </w:t>
      </w:r>
      <w:r w:rsidR="007F115C">
        <w:rPr>
          <w:rFonts w:ascii="Arial" w:hAnsi="Arial" w:cs="Arial"/>
          <w:sz w:val="24"/>
          <w:szCs w:val="24"/>
        </w:rPr>
        <w:t xml:space="preserve">Criminal Evidence Act 1984. The behaviour of the </w:t>
      </w:r>
      <w:r w:rsidR="00A128F6">
        <w:rPr>
          <w:rFonts w:ascii="Arial" w:hAnsi="Arial" w:cs="Arial"/>
          <w:sz w:val="24"/>
          <w:szCs w:val="24"/>
        </w:rPr>
        <w:t>P</w:t>
      </w:r>
      <w:r w:rsidR="007F115C">
        <w:rPr>
          <w:rFonts w:ascii="Arial" w:hAnsi="Arial" w:cs="Arial"/>
          <w:sz w:val="24"/>
          <w:szCs w:val="24"/>
        </w:rPr>
        <w:t xml:space="preserve">olice </w:t>
      </w:r>
      <w:r w:rsidR="00A128F6">
        <w:rPr>
          <w:rFonts w:ascii="Arial" w:hAnsi="Arial" w:cs="Arial"/>
          <w:sz w:val="24"/>
          <w:szCs w:val="24"/>
        </w:rPr>
        <w:t>officers</w:t>
      </w:r>
      <w:r w:rsidR="007F115C">
        <w:rPr>
          <w:rFonts w:ascii="Arial" w:hAnsi="Arial" w:cs="Arial"/>
          <w:sz w:val="24"/>
          <w:szCs w:val="24"/>
        </w:rPr>
        <w:t xml:space="preserve"> in this case goes against </w:t>
      </w:r>
      <w:r w:rsidR="00C45223">
        <w:rPr>
          <w:rFonts w:ascii="Arial" w:hAnsi="Arial" w:cs="Arial"/>
          <w:sz w:val="24"/>
          <w:szCs w:val="24"/>
        </w:rPr>
        <w:t>the PACE Act 1984 as</w:t>
      </w:r>
      <w:r w:rsidR="0045484B">
        <w:rPr>
          <w:rFonts w:ascii="Arial" w:hAnsi="Arial" w:cs="Arial"/>
          <w:sz w:val="24"/>
          <w:szCs w:val="24"/>
        </w:rPr>
        <w:t xml:space="preserve"> </w:t>
      </w:r>
      <w:r w:rsidR="00C45223">
        <w:rPr>
          <w:rFonts w:ascii="Arial" w:hAnsi="Arial" w:cs="Arial"/>
          <w:sz w:val="24"/>
          <w:szCs w:val="24"/>
        </w:rPr>
        <w:t>well as Human Rights Act</w:t>
      </w:r>
      <w:r w:rsidR="00F12F96">
        <w:rPr>
          <w:rFonts w:ascii="Arial" w:hAnsi="Arial" w:cs="Arial"/>
          <w:sz w:val="24"/>
          <w:szCs w:val="24"/>
        </w:rPr>
        <w:t xml:space="preserve"> 1</w:t>
      </w:r>
      <w:r w:rsidR="00785576">
        <w:rPr>
          <w:rFonts w:ascii="Arial" w:hAnsi="Arial" w:cs="Arial"/>
          <w:sz w:val="24"/>
          <w:szCs w:val="24"/>
        </w:rPr>
        <w:t xml:space="preserve">998 and Equality Act 2010. </w:t>
      </w:r>
      <w:r w:rsidR="006C6464">
        <w:rPr>
          <w:rFonts w:ascii="Arial" w:hAnsi="Arial" w:cs="Arial"/>
          <w:sz w:val="24"/>
          <w:szCs w:val="24"/>
        </w:rPr>
        <w:t xml:space="preserve">According to </w:t>
      </w:r>
      <w:r w:rsidR="007F0010">
        <w:rPr>
          <w:rFonts w:ascii="Arial" w:hAnsi="Arial" w:cs="Arial"/>
          <w:sz w:val="24"/>
          <w:szCs w:val="24"/>
        </w:rPr>
        <w:t xml:space="preserve">the </w:t>
      </w:r>
      <w:r w:rsidR="007F0010" w:rsidRPr="001B77CC">
        <w:rPr>
          <w:rFonts w:ascii="Arial" w:hAnsi="Arial" w:cs="Arial"/>
          <w:sz w:val="24"/>
          <w:szCs w:val="24"/>
        </w:rPr>
        <w:t>Home Office (2018)</w:t>
      </w:r>
      <w:r w:rsidR="007F0010">
        <w:rPr>
          <w:rFonts w:ascii="Arial" w:hAnsi="Arial" w:cs="Arial"/>
          <w:sz w:val="24"/>
          <w:szCs w:val="24"/>
        </w:rPr>
        <w:t xml:space="preserve"> </w:t>
      </w:r>
      <w:r w:rsidR="00336FDC">
        <w:rPr>
          <w:rFonts w:ascii="Arial" w:hAnsi="Arial" w:cs="Arial"/>
          <w:sz w:val="24"/>
          <w:szCs w:val="24"/>
        </w:rPr>
        <w:t>Code C of the Police and Criminal evidence Act 1984</w:t>
      </w:r>
      <w:r w:rsidR="008A2B59">
        <w:rPr>
          <w:rFonts w:ascii="Arial" w:hAnsi="Arial" w:cs="Arial"/>
          <w:sz w:val="24"/>
          <w:szCs w:val="24"/>
        </w:rPr>
        <w:t xml:space="preserve"> revises the code of practice for the detention, treatment and questioning of persons by police officers. The code states that</w:t>
      </w:r>
      <w:r w:rsidR="006104EB">
        <w:rPr>
          <w:rFonts w:ascii="Arial" w:hAnsi="Arial" w:cs="Arial"/>
          <w:sz w:val="24"/>
          <w:szCs w:val="24"/>
        </w:rPr>
        <w:t xml:space="preserve"> </w:t>
      </w:r>
      <w:r w:rsidR="00030483">
        <w:rPr>
          <w:rFonts w:ascii="Arial" w:hAnsi="Arial" w:cs="Arial"/>
          <w:sz w:val="24"/>
          <w:szCs w:val="24"/>
        </w:rPr>
        <w:t xml:space="preserve">reasonable standard of physical comfort </w:t>
      </w:r>
      <w:r w:rsidR="002E3032">
        <w:rPr>
          <w:rFonts w:ascii="Arial" w:hAnsi="Arial" w:cs="Arial"/>
          <w:sz w:val="24"/>
          <w:szCs w:val="24"/>
        </w:rPr>
        <w:t xml:space="preserve">and care </w:t>
      </w:r>
      <w:r w:rsidR="00030483">
        <w:rPr>
          <w:rFonts w:ascii="Arial" w:hAnsi="Arial" w:cs="Arial"/>
          <w:sz w:val="24"/>
          <w:szCs w:val="24"/>
        </w:rPr>
        <w:t>should be met</w:t>
      </w:r>
      <w:r w:rsidR="003F4360">
        <w:rPr>
          <w:rFonts w:ascii="Arial" w:hAnsi="Arial" w:cs="Arial"/>
          <w:sz w:val="24"/>
          <w:szCs w:val="24"/>
        </w:rPr>
        <w:t xml:space="preserve"> </w:t>
      </w:r>
      <w:r w:rsidR="002E3032">
        <w:rPr>
          <w:rFonts w:ascii="Arial" w:hAnsi="Arial" w:cs="Arial"/>
          <w:sz w:val="24"/>
          <w:szCs w:val="24"/>
        </w:rPr>
        <w:t>by the police officers</w:t>
      </w:r>
      <w:r w:rsidR="00A330BD">
        <w:rPr>
          <w:rFonts w:ascii="Arial" w:hAnsi="Arial" w:cs="Arial"/>
          <w:sz w:val="24"/>
          <w:szCs w:val="24"/>
        </w:rPr>
        <w:t>.</w:t>
      </w:r>
      <w:r w:rsidR="00B578D3">
        <w:rPr>
          <w:rFonts w:ascii="Arial" w:hAnsi="Arial" w:cs="Arial"/>
          <w:sz w:val="24"/>
          <w:szCs w:val="24"/>
        </w:rPr>
        <w:t xml:space="preserve"> </w:t>
      </w:r>
      <w:r w:rsidR="00AA5376">
        <w:rPr>
          <w:rFonts w:ascii="Arial" w:hAnsi="Arial" w:cs="Arial"/>
          <w:sz w:val="24"/>
          <w:szCs w:val="24"/>
        </w:rPr>
        <w:t>Code E of the PACE Act</w:t>
      </w:r>
      <w:r w:rsidR="00FE2295">
        <w:rPr>
          <w:rFonts w:ascii="Arial" w:hAnsi="Arial" w:cs="Arial"/>
          <w:sz w:val="24"/>
          <w:szCs w:val="24"/>
        </w:rPr>
        <w:t xml:space="preserve"> covers the audio only recording of interviews and Code</w:t>
      </w:r>
      <w:r w:rsidR="00666BFD">
        <w:rPr>
          <w:rFonts w:ascii="Arial" w:hAnsi="Arial" w:cs="Arial"/>
          <w:sz w:val="24"/>
          <w:szCs w:val="24"/>
        </w:rPr>
        <w:t xml:space="preserve"> F covers the visual audio recording of interviews</w:t>
      </w:r>
      <w:r w:rsidR="00036BB1">
        <w:rPr>
          <w:rFonts w:ascii="Arial" w:hAnsi="Arial" w:cs="Arial"/>
          <w:sz w:val="24"/>
          <w:szCs w:val="24"/>
        </w:rPr>
        <w:t>.</w:t>
      </w:r>
      <w:r w:rsidR="00666BFD">
        <w:rPr>
          <w:rFonts w:ascii="Arial" w:hAnsi="Arial" w:cs="Arial"/>
          <w:sz w:val="24"/>
          <w:szCs w:val="24"/>
        </w:rPr>
        <w:t xml:space="preserve"> </w:t>
      </w:r>
      <w:r w:rsidR="00036BB1">
        <w:rPr>
          <w:rFonts w:ascii="Arial" w:hAnsi="Arial" w:cs="Arial"/>
          <w:sz w:val="24"/>
          <w:szCs w:val="24"/>
        </w:rPr>
        <w:t>W</w:t>
      </w:r>
      <w:r w:rsidR="00666BFD">
        <w:rPr>
          <w:rFonts w:ascii="Arial" w:hAnsi="Arial" w:cs="Arial"/>
          <w:sz w:val="24"/>
          <w:szCs w:val="24"/>
        </w:rPr>
        <w:t>hich is a huge</w:t>
      </w:r>
      <w:r w:rsidR="007D3AFD">
        <w:rPr>
          <w:rFonts w:ascii="Arial" w:hAnsi="Arial" w:cs="Arial"/>
          <w:sz w:val="24"/>
          <w:szCs w:val="24"/>
        </w:rPr>
        <w:t xml:space="preserve"> success factor for the Justice system as in case</w:t>
      </w:r>
      <w:r w:rsidR="00BB29FB">
        <w:rPr>
          <w:rFonts w:ascii="Arial" w:hAnsi="Arial" w:cs="Arial"/>
          <w:sz w:val="24"/>
          <w:szCs w:val="24"/>
        </w:rPr>
        <w:t xml:space="preserve">s prior to the PACE Act </w:t>
      </w:r>
      <w:r w:rsidR="00AA3333">
        <w:rPr>
          <w:rFonts w:ascii="Arial" w:hAnsi="Arial" w:cs="Arial"/>
          <w:sz w:val="24"/>
          <w:szCs w:val="24"/>
        </w:rPr>
        <w:t>P</w:t>
      </w:r>
      <w:r w:rsidR="00BB29FB">
        <w:rPr>
          <w:rFonts w:ascii="Arial" w:hAnsi="Arial" w:cs="Arial"/>
          <w:sz w:val="24"/>
          <w:szCs w:val="24"/>
        </w:rPr>
        <w:t xml:space="preserve">olice </w:t>
      </w:r>
      <w:r w:rsidR="00AA3333">
        <w:rPr>
          <w:rFonts w:ascii="Arial" w:hAnsi="Arial" w:cs="Arial"/>
          <w:sz w:val="24"/>
          <w:szCs w:val="24"/>
        </w:rPr>
        <w:t>O</w:t>
      </w:r>
      <w:r w:rsidR="00BB29FB">
        <w:rPr>
          <w:rFonts w:ascii="Arial" w:hAnsi="Arial" w:cs="Arial"/>
          <w:sz w:val="24"/>
          <w:szCs w:val="24"/>
        </w:rPr>
        <w:t>fficer</w:t>
      </w:r>
      <w:r w:rsidR="00AA3333">
        <w:rPr>
          <w:rFonts w:ascii="Arial" w:hAnsi="Arial" w:cs="Arial"/>
          <w:sz w:val="24"/>
          <w:szCs w:val="24"/>
        </w:rPr>
        <w:t>s</w:t>
      </w:r>
      <w:r w:rsidR="00BB29FB">
        <w:rPr>
          <w:rFonts w:ascii="Arial" w:hAnsi="Arial" w:cs="Arial"/>
          <w:sz w:val="24"/>
          <w:szCs w:val="24"/>
        </w:rPr>
        <w:t xml:space="preserve"> could get away with beat</w:t>
      </w:r>
      <w:r w:rsidR="002D150D">
        <w:rPr>
          <w:rFonts w:ascii="Arial" w:hAnsi="Arial" w:cs="Arial"/>
          <w:sz w:val="24"/>
          <w:szCs w:val="24"/>
        </w:rPr>
        <w:t>ing</w:t>
      </w:r>
      <w:r w:rsidR="00BB29FB">
        <w:rPr>
          <w:rFonts w:ascii="Arial" w:hAnsi="Arial" w:cs="Arial"/>
          <w:sz w:val="24"/>
          <w:szCs w:val="24"/>
        </w:rPr>
        <w:t xml:space="preserve"> and causing physical trauma to </w:t>
      </w:r>
      <w:r w:rsidR="0040653E">
        <w:rPr>
          <w:rFonts w:ascii="Arial" w:hAnsi="Arial" w:cs="Arial"/>
          <w:sz w:val="24"/>
          <w:szCs w:val="24"/>
        </w:rPr>
        <w:t>defendants</w:t>
      </w:r>
      <w:r w:rsidR="0036455E">
        <w:rPr>
          <w:rFonts w:ascii="Arial" w:hAnsi="Arial" w:cs="Arial"/>
          <w:sz w:val="24"/>
          <w:szCs w:val="24"/>
        </w:rPr>
        <w:t>.</w:t>
      </w:r>
      <w:r w:rsidR="00BB29FB">
        <w:rPr>
          <w:rFonts w:ascii="Arial" w:hAnsi="Arial" w:cs="Arial"/>
          <w:sz w:val="24"/>
          <w:szCs w:val="24"/>
        </w:rPr>
        <w:t xml:space="preserve"> </w:t>
      </w:r>
      <w:r w:rsidR="0036455E">
        <w:rPr>
          <w:rFonts w:ascii="Arial" w:hAnsi="Arial" w:cs="Arial"/>
          <w:sz w:val="24"/>
          <w:szCs w:val="24"/>
        </w:rPr>
        <w:t>H</w:t>
      </w:r>
      <w:r w:rsidR="00BB29FB">
        <w:rPr>
          <w:rFonts w:ascii="Arial" w:hAnsi="Arial" w:cs="Arial"/>
          <w:sz w:val="24"/>
          <w:szCs w:val="24"/>
        </w:rPr>
        <w:t>owever</w:t>
      </w:r>
      <w:r w:rsidR="0036455E">
        <w:rPr>
          <w:rFonts w:ascii="Arial" w:hAnsi="Arial" w:cs="Arial"/>
          <w:sz w:val="24"/>
          <w:szCs w:val="24"/>
        </w:rPr>
        <w:t>,</w:t>
      </w:r>
      <w:r w:rsidR="0040653E">
        <w:rPr>
          <w:rFonts w:ascii="Arial" w:hAnsi="Arial" w:cs="Arial"/>
          <w:sz w:val="24"/>
          <w:szCs w:val="24"/>
        </w:rPr>
        <w:t xml:space="preserve"> </w:t>
      </w:r>
      <w:r w:rsidR="00F53063">
        <w:rPr>
          <w:rFonts w:ascii="Arial" w:hAnsi="Arial" w:cs="Arial"/>
          <w:sz w:val="24"/>
          <w:szCs w:val="24"/>
        </w:rPr>
        <w:t>the success of this Act</w:t>
      </w:r>
      <w:r w:rsidR="00DF098E">
        <w:rPr>
          <w:rFonts w:ascii="Arial" w:hAnsi="Arial" w:cs="Arial"/>
          <w:sz w:val="24"/>
          <w:szCs w:val="24"/>
        </w:rPr>
        <w:t xml:space="preserve"> introducing </w:t>
      </w:r>
      <w:r w:rsidR="000B5B89" w:rsidRPr="002731C8">
        <w:rPr>
          <w:rFonts w:ascii="Arial" w:hAnsi="Arial" w:cs="Arial"/>
          <w:sz w:val="24"/>
          <w:szCs w:val="24"/>
        </w:rPr>
        <w:t>audio</w:t>
      </w:r>
      <w:r w:rsidR="000B5B89">
        <w:rPr>
          <w:rFonts w:ascii="Arial" w:hAnsi="Arial" w:cs="Arial"/>
          <w:sz w:val="24"/>
          <w:szCs w:val="24"/>
        </w:rPr>
        <w:t xml:space="preserve"> and visual </w:t>
      </w:r>
      <w:r w:rsidR="00103AE2">
        <w:rPr>
          <w:rFonts w:ascii="Arial" w:hAnsi="Arial" w:cs="Arial"/>
          <w:sz w:val="24"/>
          <w:szCs w:val="24"/>
        </w:rPr>
        <w:t>recordings</w:t>
      </w:r>
      <w:r w:rsidR="000B5B89">
        <w:rPr>
          <w:rFonts w:ascii="Arial" w:hAnsi="Arial" w:cs="Arial"/>
          <w:sz w:val="24"/>
          <w:szCs w:val="24"/>
        </w:rPr>
        <w:t xml:space="preserve"> in an interviewing room the chances of</w:t>
      </w:r>
      <w:r w:rsidR="008A60A1">
        <w:rPr>
          <w:rFonts w:ascii="Arial" w:hAnsi="Arial" w:cs="Arial"/>
          <w:sz w:val="24"/>
          <w:szCs w:val="24"/>
        </w:rPr>
        <w:t xml:space="preserve"> abuse to a defendant would be very limited </w:t>
      </w:r>
      <w:r w:rsidR="00B62BA9">
        <w:rPr>
          <w:rFonts w:ascii="Arial" w:hAnsi="Arial" w:cs="Arial"/>
          <w:sz w:val="24"/>
          <w:szCs w:val="24"/>
        </w:rPr>
        <w:t xml:space="preserve">as it </w:t>
      </w:r>
      <w:r w:rsidR="008A60A1">
        <w:rPr>
          <w:rFonts w:ascii="Arial" w:hAnsi="Arial" w:cs="Arial"/>
          <w:sz w:val="24"/>
          <w:szCs w:val="24"/>
        </w:rPr>
        <w:t xml:space="preserve">will be recorded for evidence </w:t>
      </w:r>
      <w:r w:rsidR="00223B53">
        <w:rPr>
          <w:rFonts w:ascii="Arial" w:hAnsi="Arial" w:cs="Arial"/>
          <w:sz w:val="24"/>
          <w:szCs w:val="24"/>
        </w:rPr>
        <w:t>and prosecutions can be made</w:t>
      </w:r>
      <w:r w:rsidR="00B62BA9">
        <w:rPr>
          <w:rFonts w:ascii="Arial" w:hAnsi="Arial" w:cs="Arial"/>
          <w:sz w:val="24"/>
          <w:szCs w:val="24"/>
        </w:rPr>
        <w:t xml:space="preserve"> (Bryant and Bryant, 2021. </w:t>
      </w:r>
      <w:r w:rsidR="004961EB">
        <w:rPr>
          <w:rFonts w:ascii="Arial" w:hAnsi="Arial" w:cs="Arial"/>
          <w:sz w:val="24"/>
          <w:szCs w:val="24"/>
        </w:rPr>
        <w:t xml:space="preserve">p.69). </w:t>
      </w:r>
    </w:p>
    <w:p w14:paraId="7D17DECA" w14:textId="727FF4CF" w:rsidR="00331781" w:rsidRDefault="004A377B" w:rsidP="003D6877">
      <w:pPr>
        <w:spacing w:line="360" w:lineRule="auto"/>
        <w:rPr>
          <w:rFonts w:ascii="Arial" w:hAnsi="Arial" w:cs="Arial"/>
          <w:sz w:val="24"/>
          <w:szCs w:val="24"/>
        </w:rPr>
      </w:pPr>
      <w:r w:rsidRPr="004A377B">
        <w:rPr>
          <w:rFonts w:ascii="Arial" w:hAnsi="Arial" w:cs="Arial"/>
          <w:sz w:val="24"/>
          <w:szCs w:val="24"/>
        </w:rPr>
        <w:t xml:space="preserve">Lynette White was found in her flat </w:t>
      </w:r>
      <w:r w:rsidR="00901417">
        <w:rPr>
          <w:rFonts w:ascii="Arial" w:hAnsi="Arial" w:cs="Arial"/>
          <w:sz w:val="24"/>
          <w:szCs w:val="24"/>
        </w:rPr>
        <w:t xml:space="preserve">with multiple stab wounds </w:t>
      </w:r>
      <w:r w:rsidR="006F5AEE">
        <w:rPr>
          <w:rFonts w:ascii="Arial" w:hAnsi="Arial" w:cs="Arial"/>
          <w:sz w:val="24"/>
          <w:szCs w:val="24"/>
        </w:rPr>
        <w:t xml:space="preserve">and throat slit </w:t>
      </w:r>
      <w:r w:rsidRPr="004A377B">
        <w:rPr>
          <w:rFonts w:ascii="Arial" w:hAnsi="Arial" w:cs="Arial"/>
          <w:sz w:val="24"/>
          <w:szCs w:val="24"/>
        </w:rPr>
        <w:t>in James Street, in the Butetown district of Cardiff</w:t>
      </w:r>
      <w:r w:rsidR="002C7A18">
        <w:rPr>
          <w:rFonts w:ascii="Arial" w:hAnsi="Arial" w:cs="Arial"/>
          <w:sz w:val="24"/>
          <w:szCs w:val="24"/>
        </w:rPr>
        <w:t xml:space="preserve"> in 1988</w:t>
      </w:r>
      <w:r w:rsidR="008A3266">
        <w:rPr>
          <w:rFonts w:ascii="Arial" w:hAnsi="Arial" w:cs="Arial"/>
          <w:sz w:val="24"/>
          <w:szCs w:val="24"/>
        </w:rPr>
        <w:t xml:space="preserve"> (BBC News, 2003)</w:t>
      </w:r>
      <w:r w:rsidR="002C7A18">
        <w:rPr>
          <w:rFonts w:ascii="Arial" w:hAnsi="Arial" w:cs="Arial"/>
          <w:sz w:val="24"/>
          <w:szCs w:val="24"/>
        </w:rPr>
        <w:t>.</w:t>
      </w:r>
      <w:r w:rsidR="00246D23" w:rsidRPr="00246D23">
        <w:t xml:space="preserve"> </w:t>
      </w:r>
      <w:r w:rsidR="00246D23" w:rsidRPr="00246D23">
        <w:rPr>
          <w:rFonts w:ascii="Arial" w:hAnsi="Arial" w:cs="Arial"/>
          <w:sz w:val="24"/>
          <w:szCs w:val="24"/>
        </w:rPr>
        <w:t xml:space="preserve">Her murder led to one of the </w:t>
      </w:r>
      <w:r w:rsidR="00911AF7" w:rsidRPr="00246D23">
        <w:rPr>
          <w:rFonts w:ascii="Arial" w:hAnsi="Arial" w:cs="Arial"/>
          <w:sz w:val="24"/>
          <w:szCs w:val="24"/>
        </w:rPr>
        <w:t>largest</w:t>
      </w:r>
      <w:r w:rsidR="00246D23" w:rsidRPr="00246D23">
        <w:rPr>
          <w:rFonts w:ascii="Arial" w:hAnsi="Arial" w:cs="Arial"/>
          <w:sz w:val="24"/>
          <w:szCs w:val="24"/>
        </w:rPr>
        <w:t xml:space="preserve"> judicial scandals of the last half century and the largest ever trial of British police officers</w:t>
      </w:r>
      <w:r w:rsidR="009756F8">
        <w:rPr>
          <w:rFonts w:ascii="Arial" w:hAnsi="Arial" w:cs="Arial"/>
          <w:sz w:val="24"/>
          <w:szCs w:val="24"/>
        </w:rPr>
        <w:t>. Known as Cardiff Three</w:t>
      </w:r>
      <w:r w:rsidR="00977509">
        <w:rPr>
          <w:rFonts w:ascii="Arial" w:hAnsi="Arial" w:cs="Arial"/>
          <w:sz w:val="24"/>
          <w:szCs w:val="24"/>
        </w:rPr>
        <w:t>,</w:t>
      </w:r>
      <w:r w:rsidR="00911AF7">
        <w:rPr>
          <w:rFonts w:ascii="Arial" w:hAnsi="Arial" w:cs="Arial"/>
          <w:sz w:val="24"/>
          <w:szCs w:val="24"/>
        </w:rPr>
        <w:t xml:space="preserve"> </w:t>
      </w:r>
      <w:r w:rsidR="009756F8" w:rsidRPr="009756F8">
        <w:rPr>
          <w:rFonts w:ascii="Arial" w:hAnsi="Arial" w:cs="Arial"/>
          <w:sz w:val="24"/>
          <w:szCs w:val="24"/>
        </w:rPr>
        <w:t>Yusef Abdullahi, Stephen Miller and Anthony Paris</w:t>
      </w:r>
      <w:r w:rsidR="00977509">
        <w:rPr>
          <w:rFonts w:ascii="Arial" w:hAnsi="Arial" w:cs="Arial"/>
          <w:sz w:val="24"/>
          <w:szCs w:val="24"/>
        </w:rPr>
        <w:t xml:space="preserve"> were convicted of Lynette White</w:t>
      </w:r>
      <w:r w:rsidR="008A17D1">
        <w:rPr>
          <w:rFonts w:ascii="Arial" w:hAnsi="Arial" w:cs="Arial"/>
          <w:sz w:val="24"/>
          <w:szCs w:val="24"/>
        </w:rPr>
        <w:t>’s</w:t>
      </w:r>
      <w:r w:rsidR="00977509">
        <w:rPr>
          <w:rFonts w:ascii="Arial" w:hAnsi="Arial" w:cs="Arial"/>
          <w:sz w:val="24"/>
          <w:szCs w:val="24"/>
        </w:rPr>
        <w:t xml:space="preserve"> murder</w:t>
      </w:r>
      <w:r w:rsidR="002077E6">
        <w:rPr>
          <w:rFonts w:ascii="Arial" w:hAnsi="Arial" w:cs="Arial"/>
          <w:sz w:val="24"/>
          <w:szCs w:val="24"/>
        </w:rPr>
        <w:t xml:space="preserve"> however this case was a</w:t>
      </w:r>
      <w:r w:rsidR="00856123" w:rsidRPr="00856123">
        <w:rPr>
          <w:rFonts w:ascii="Arial" w:hAnsi="Arial" w:cs="Arial"/>
          <w:sz w:val="24"/>
          <w:szCs w:val="24"/>
        </w:rPr>
        <w:t xml:space="preserve"> gross miscarriage of justice</w:t>
      </w:r>
      <w:r w:rsidR="00A0250A">
        <w:rPr>
          <w:rFonts w:ascii="Arial" w:hAnsi="Arial" w:cs="Arial"/>
          <w:sz w:val="24"/>
          <w:szCs w:val="24"/>
        </w:rPr>
        <w:t xml:space="preserve"> (Cam</w:t>
      </w:r>
      <w:r w:rsidR="005A7A2B">
        <w:rPr>
          <w:rFonts w:ascii="Arial" w:hAnsi="Arial" w:cs="Arial"/>
          <w:sz w:val="24"/>
          <w:szCs w:val="24"/>
        </w:rPr>
        <w:t>p</w:t>
      </w:r>
      <w:r w:rsidR="00A0250A">
        <w:rPr>
          <w:rFonts w:ascii="Arial" w:hAnsi="Arial" w:cs="Arial"/>
          <w:sz w:val="24"/>
          <w:szCs w:val="24"/>
        </w:rPr>
        <w:t xml:space="preserve">bell, </w:t>
      </w:r>
      <w:r w:rsidR="005A7A2B">
        <w:rPr>
          <w:rFonts w:ascii="Arial" w:hAnsi="Arial" w:cs="Arial"/>
          <w:sz w:val="24"/>
          <w:szCs w:val="24"/>
        </w:rPr>
        <w:t xml:space="preserve">2012). </w:t>
      </w:r>
      <w:r w:rsidR="00942DF7">
        <w:rPr>
          <w:rFonts w:ascii="Arial" w:hAnsi="Arial" w:cs="Arial"/>
          <w:sz w:val="24"/>
          <w:szCs w:val="24"/>
        </w:rPr>
        <w:t xml:space="preserve">The Home Office </w:t>
      </w:r>
      <w:r w:rsidR="00450175">
        <w:rPr>
          <w:rFonts w:ascii="Arial" w:hAnsi="Arial" w:cs="Arial"/>
          <w:sz w:val="24"/>
          <w:szCs w:val="24"/>
        </w:rPr>
        <w:t>secretary</w:t>
      </w:r>
      <w:r w:rsidR="00942DF7">
        <w:rPr>
          <w:rFonts w:ascii="Arial" w:hAnsi="Arial" w:cs="Arial"/>
          <w:sz w:val="24"/>
          <w:szCs w:val="24"/>
        </w:rPr>
        <w:t xml:space="preserve"> </w:t>
      </w:r>
      <w:r w:rsidR="00450175">
        <w:rPr>
          <w:rFonts w:ascii="Arial" w:hAnsi="Arial" w:cs="Arial"/>
          <w:sz w:val="24"/>
          <w:szCs w:val="24"/>
        </w:rPr>
        <w:t>states that</w:t>
      </w:r>
      <w:r w:rsidR="008451F7">
        <w:rPr>
          <w:rFonts w:ascii="Arial" w:hAnsi="Arial" w:cs="Arial"/>
          <w:sz w:val="24"/>
          <w:szCs w:val="24"/>
        </w:rPr>
        <w:t xml:space="preserve"> this case was</w:t>
      </w:r>
      <w:r w:rsidR="00450175">
        <w:rPr>
          <w:rFonts w:ascii="Arial" w:hAnsi="Arial" w:cs="Arial"/>
          <w:sz w:val="24"/>
          <w:szCs w:val="24"/>
        </w:rPr>
        <w:t xml:space="preserve"> “</w:t>
      </w:r>
      <w:r w:rsidR="00450175" w:rsidRPr="00450175">
        <w:rPr>
          <w:rFonts w:ascii="Arial" w:hAnsi="Arial" w:cs="Arial"/>
          <w:sz w:val="24"/>
          <w:szCs w:val="24"/>
        </w:rPr>
        <w:t>one of the worst miscarriages of justice in our criminal justice system”</w:t>
      </w:r>
      <w:r w:rsidR="008451F7">
        <w:rPr>
          <w:rFonts w:ascii="Arial" w:hAnsi="Arial" w:cs="Arial"/>
          <w:sz w:val="24"/>
          <w:szCs w:val="24"/>
        </w:rPr>
        <w:t xml:space="preserve"> (Dodd, 2017).</w:t>
      </w:r>
      <w:r w:rsidR="006F5AEE">
        <w:rPr>
          <w:rFonts w:ascii="Arial" w:hAnsi="Arial" w:cs="Arial"/>
          <w:sz w:val="24"/>
          <w:szCs w:val="24"/>
        </w:rPr>
        <w:t xml:space="preserve"> The initial search was </w:t>
      </w:r>
      <w:r w:rsidR="002334CA">
        <w:rPr>
          <w:rFonts w:ascii="Arial" w:hAnsi="Arial" w:cs="Arial"/>
          <w:sz w:val="24"/>
          <w:szCs w:val="24"/>
        </w:rPr>
        <w:t xml:space="preserve">for a </w:t>
      </w:r>
      <w:r w:rsidR="00DB5353">
        <w:rPr>
          <w:rFonts w:ascii="Arial" w:hAnsi="Arial" w:cs="Arial"/>
          <w:sz w:val="24"/>
          <w:szCs w:val="24"/>
        </w:rPr>
        <w:t>dark-haired</w:t>
      </w:r>
      <w:r w:rsidR="002334CA">
        <w:rPr>
          <w:rFonts w:ascii="Arial" w:hAnsi="Arial" w:cs="Arial"/>
          <w:sz w:val="24"/>
          <w:szCs w:val="24"/>
        </w:rPr>
        <w:t xml:space="preserve"> white man which was seen leaving the </w:t>
      </w:r>
      <w:r w:rsidR="00DB5353">
        <w:rPr>
          <w:rFonts w:ascii="Arial" w:hAnsi="Arial" w:cs="Arial"/>
          <w:sz w:val="24"/>
          <w:szCs w:val="24"/>
        </w:rPr>
        <w:t>scene</w:t>
      </w:r>
      <w:r w:rsidR="002334CA">
        <w:rPr>
          <w:rFonts w:ascii="Arial" w:hAnsi="Arial" w:cs="Arial"/>
          <w:sz w:val="24"/>
          <w:szCs w:val="24"/>
        </w:rPr>
        <w:t xml:space="preserve"> state</w:t>
      </w:r>
      <w:r w:rsidR="003B1E1C">
        <w:rPr>
          <w:rFonts w:ascii="Arial" w:hAnsi="Arial" w:cs="Arial"/>
          <w:sz w:val="24"/>
          <w:szCs w:val="24"/>
        </w:rPr>
        <w:t>d</w:t>
      </w:r>
      <w:r w:rsidR="002334CA">
        <w:rPr>
          <w:rFonts w:ascii="Arial" w:hAnsi="Arial" w:cs="Arial"/>
          <w:sz w:val="24"/>
          <w:szCs w:val="24"/>
        </w:rPr>
        <w:t xml:space="preserve"> </w:t>
      </w:r>
      <w:r w:rsidR="00CE45C3">
        <w:rPr>
          <w:rFonts w:ascii="Arial" w:hAnsi="Arial" w:cs="Arial"/>
          <w:sz w:val="24"/>
          <w:szCs w:val="24"/>
        </w:rPr>
        <w:t xml:space="preserve">eyes </w:t>
      </w:r>
      <w:r w:rsidR="002334CA">
        <w:rPr>
          <w:rFonts w:ascii="Arial" w:hAnsi="Arial" w:cs="Arial"/>
          <w:sz w:val="24"/>
          <w:szCs w:val="24"/>
        </w:rPr>
        <w:t xml:space="preserve">witnesses. </w:t>
      </w:r>
      <w:r w:rsidR="004A2E1E">
        <w:rPr>
          <w:rFonts w:ascii="Arial" w:hAnsi="Arial" w:cs="Arial"/>
          <w:sz w:val="24"/>
          <w:szCs w:val="24"/>
        </w:rPr>
        <w:t>However</w:t>
      </w:r>
      <w:r w:rsidR="00B06EA7">
        <w:rPr>
          <w:rFonts w:ascii="Arial" w:hAnsi="Arial" w:cs="Arial"/>
          <w:sz w:val="24"/>
          <w:szCs w:val="24"/>
        </w:rPr>
        <w:t>,</w:t>
      </w:r>
      <w:r w:rsidR="004A2E1E">
        <w:rPr>
          <w:rFonts w:ascii="Arial" w:hAnsi="Arial" w:cs="Arial"/>
          <w:sz w:val="24"/>
          <w:szCs w:val="24"/>
        </w:rPr>
        <w:t xml:space="preserve"> an arrest was made i</w:t>
      </w:r>
      <w:r w:rsidR="00D536A2">
        <w:rPr>
          <w:rFonts w:ascii="Arial" w:hAnsi="Arial" w:cs="Arial"/>
          <w:sz w:val="24"/>
          <w:szCs w:val="24"/>
        </w:rPr>
        <w:t>n 1990</w:t>
      </w:r>
      <w:r w:rsidR="004A2E1E">
        <w:rPr>
          <w:rFonts w:ascii="Arial" w:hAnsi="Arial" w:cs="Arial"/>
          <w:sz w:val="24"/>
          <w:szCs w:val="24"/>
        </w:rPr>
        <w:t xml:space="preserve"> with</w:t>
      </w:r>
      <w:r w:rsidR="00D536A2">
        <w:rPr>
          <w:rFonts w:ascii="Arial" w:hAnsi="Arial" w:cs="Arial"/>
          <w:sz w:val="24"/>
          <w:szCs w:val="24"/>
        </w:rPr>
        <w:t xml:space="preserve"> three men none being white </w:t>
      </w:r>
      <w:r w:rsidR="00EA3711">
        <w:rPr>
          <w:rFonts w:ascii="Arial" w:hAnsi="Arial" w:cs="Arial"/>
          <w:sz w:val="24"/>
          <w:szCs w:val="24"/>
        </w:rPr>
        <w:t>and jailed for life</w:t>
      </w:r>
      <w:r w:rsidR="0020750A">
        <w:rPr>
          <w:rFonts w:ascii="Arial" w:hAnsi="Arial" w:cs="Arial"/>
          <w:sz w:val="24"/>
          <w:szCs w:val="24"/>
        </w:rPr>
        <w:t xml:space="preserve"> with very little evidence</w:t>
      </w:r>
      <w:r w:rsidR="00EA3711">
        <w:rPr>
          <w:rFonts w:ascii="Arial" w:hAnsi="Arial" w:cs="Arial"/>
          <w:sz w:val="24"/>
          <w:szCs w:val="24"/>
        </w:rPr>
        <w:t>.</w:t>
      </w:r>
      <w:r w:rsidR="0041712E">
        <w:rPr>
          <w:rFonts w:ascii="Arial" w:hAnsi="Arial" w:cs="Arial"/>
          <w:sz w:val="24"/>
          <w:szCs w:val="24"/>
        </w:rPr>
        <w:t xml:space="preserve"> Causing accusations of racism and discrimination towards the three men as </w:t>
      </w:r>
      <w:r w:rsidR="00D6610D">
        <w:rPr>
          <w:rFonts w:ascii="Arial" w:hAnsi="Arial" w:cs="Arial"/>
          <w:sz w:val="24"/>
          <w:szCs w:val="24"/>
        </w:rPr>
        <w:t xml:space="preserve">there was no </w:t>
      </w:r>
      <w:r w:rsidR="0041712E">
        <w:rPr>
          <w:rFonts w:ascii="Arial" w:hAnsi="Arial" w:cs="Arial"/>
          <w:sz w:val="24"/>
          <w:szCs w:val="24"/>
        </w:rPr>
        <w:t xml:space="preserve">mention of a black man by </w:t>
      </w:r>
      <w:r w:rsidR="00D6610D">
        <w:rPr>
          <w:rFonts w:ascii="Arial" w:hAnsi="Arial" w:cs="Arial"/>
          <w:sz w:val="24"/>
          <w:szCs w:val="24"/>
        </w:rPr>
        <w:t>any o</w:t>
      </w:r>
      <w:r w:rsidR="00F22EA1">
        <w:rPr>
          <w:rFonts w:ascii="Arial" w:hAnsi="Arial" w:cs="Arial"/>
          <w:sz w:val="24"/>
          <w:szCs w:val="24"/>
        </w:rPr>
        <w:t>f</w:t>
      </w:r>
      <w:r w:rsidR="00D6610D">
        <w:rPr>
          <w:rFonts w:ascii="Arial" w:hAnsi="Arial" w:cs="Arial"/>
          <w:sz w:val="24"/>
          <w:szCs w:val="24"/>
        </w:rPr>
        <w:t xml:space="preserve"> the</w:t>
      </w:r>
      <w:r w:rsidR="00F22EA1">
        <w:rPr>
          <w:rFonts w:ascii="Arial" w:hAnsi="Arial" w:cs="Arial"/>
          <w:sz w:val="24"/>
          <w:szCs w:val="24"/>
        </w:rPr>
        <w:t xml:space="preserve"> </w:t>
      </w:r>
      <w:r w:rsidR="001D0643">
        <w:rPr>
          <w:rFonts w:ascii="Arial" w:hAnsi="Arial" w:cs="Arial"/>
          <w:sz w:val="24"/>
          <w:szCs w:val="24"/>
        </w:rPr>
        <w:t>eyewitnesses</w:t>
      </w:r>
      <w:r w:rsidR="0041712E">
        <w:rPr>
          <w:rFonts w:ascii="Arial" w:hAnsi="Arial" w:cs="Arial"/>
          <w:sz w:val="24"/>
          <w:szCs w:val="24"/>
        </w:rPr>
        <w:t xml:space="preserve">. </w:t>
      </w:r>
      <w:r w:rsidR="008D1BE2">
        <w:rPr>
          <w:rFonts w:ascii="Arial" w:hAnsi="Arial" w:cs="Arial"/>
          <w:sz w:val="24"/>
          <w:szCs w:val="24"/>
        </w:rPr>
        <w:t xml:space="preserve">Along with </w:t>
      </w:r>
      <w:r w:rsidR="00606883">
        <w:rPr>
          <w:rFonts w:ascii="Arial" w:hAnsi="Arial" w:cs="Arial"/>
          <w:sz w:val="24"/>
          <w:szCs w:val="24"/>
        </w:rPr>
        <w:t>three</w:t>
      </w:r>
      <w:r w:rsidR="008D1BE2">
        <w:rPr>
          <w:rFonts w:ascii="Arial" w:hAnsi="Arial" w:cs="Arial"/>
          <w:sz w:val="24"/>
          <w:szCs w:val="24"/>
        </w:rPr>
        <w:t xml:space="preserve"> others </w:t>
      </w:r>
      <w:r w:rsidR="00BE0407">
        <w:rPr>
          <w:rFonts w:ascii="Arial" w:hAnsi="Arial" w:cs="Arial"/>
          <w:sz w:val="24"/>
          <w:szCs w:val="24"/>
        </w:rPr>
        <w:t>name</w:t>
      </w:r>
      <w:r w:rsidR="00606883">
        <w:rPr>
          <w:rFonts w:ascii="Arial" w:hAnsi="Arial" w:cs="Arial"/>
          <w:sz w:val="24"/>
          <w:szCs w:val="24"/>
        </w:rPr>
        <w:t>d</w:t>
      </w:r>
      <w:r w:rsidR="00BE0407">
        <w:rPr>
          <w:rFonts w:ascii="Arial" w:hAnsi="Arial" w:cs="Arial"/>
          <w:sz w:val="24"/>
          <w:szCs w:val="24"/>
        </w:rPr>
        <w:t xml:space="preserve"> Marl Grommek</w:t>
      </w:r>
      <w:r w:rsidR="00606883">
        <w:rPr>
          <w:rFonts w:ascii="Arial" w:hAnsi="Arial" w:cs="Arial"/>
          <w:sz w:val="24"/>
          <w:szCs w:val="24"/>
        </w:rPr>
        <w:t xml:space="preserve">, </w:t>
      </w:r>
      <w:r w:rsidR="00BE0407">
        <w:rPr>
          <w:rFonts w:ascii="Arial" w:hAnsi="Arial" w:cs="Arial"/>
          <w:sz w:val="24"/>
          <w:szCs w:val="24"/>
        </w:rPr>
        <w:t>Angela Pa</w:t>
      </w:r>
      <w:r w:rsidR="00606883">
        <w:rPr>
          <w:rFonts w:ascii="Arial" w:hAnsi="Arial" w:cs="Arial"/>
          <w:sz w:val="24"/>
          <w:szCs w:val="24"/>
        </w:rPr>
        <w:t xml:space="preserve">sila and Leanne Vilday </w:t>
      </w:r>
      <w:r w:rsidR="008D1BE2">
        <w:rPr>
          <w:rFonts w:ascii="Arial" w:hAnsi="Arial" w:cs="Arial"/>
          <w:sz w:val="24"/>
          <w:szCs w:val="24"/>
        </w:rPr>
        <w:t xml:space="preserve">who </w:t>
      </w:r>
      <w:r w:rsidR="00BE0407">
        <w:rPr>
          <w:rFonts w:ascii="Arial" w:hAnsi="Arial" w:cs="Arial"/>
          <w:sz w:val="24"/>
          <w:szCs w:val="24"/>
        </w:rPr>
        <w:t>worked with Lynne White</w:t>
      </w:r>
      <w:r w:rsidR="00606883">
        <w:rPr>
          <w:rFonts w:ascii="Arial" w:hAnsi="Arial" w:cs="Arial"/>
          <w:sz w:val="24"/>
          <w:szCs w:val="24"/>
        </w:rPr>
        <w:t xml:space="preserve">, they </w:t>
      </w:r>
      <w:r w:rsidR="009F5C5F">
        <w:rPr>
          <w:rFonts w:ascii="Arial" w:hAnsi="Arial" w:cs="Arial"/>
          <w:sz w:val="24"/>
          <w:szCs w:val="24"/>
        </w:rPr>
        <w:t>were convicted of per</w:t>
      </w:r>
      <w:r w:rsidR="00E319A1">
        <w:rPr>
          <w:rFonts w:ascii="Arial" w:hAnsi="Arial" w:cs="Arial"/>
          <w:sz w:val="24"/>
          <w:szCs w:val="24"/>
        </w:rPr>
        <w:t>jury. However</w:t>
      </w:r>
      <w:r w:rsidR="00861C19">
        <w:rPr>
          <w:rFonts w:ascii="Arial" w:hAnsi="Arial" w:cs="Arial"/>
          <w:sz w:val="24"/>
          <w:szCs w:val="24"/>
        </w:rPr>
        <w:t>,</w:t>
      </w:r>
      <w:r w:rsidR="00E319A1">
        <w:rPr>
          <w:rFonts w:ascii="Arial" w:hAnsi="Arial" w:cs="Arial"/>
          <w:sz w:val="24"/>
          <w:szCs w:val="24"/>
        </w:rPr>
        <w:t xml:space="preserve"> they </w:t>
      </w:r>
      <w:r w:rsidR="00606883">
        <w:rPr>
          <w:rFonts w:ascii="Arial" w:hAnsi="Arial" w:cs="Arial"/>
          <w:sz w:val="24"/>
          <w:szCs w:val="24"/>
        </w:rPr>
        <w:t xml:space="preserve">were </w:t>
      </w:r>
      <w:r w:rsidR="008D1BE2">
        <w:rPr>
          <w:rFonts w:ascii="Arial" w:hAnsi="Arial" w:cs="Arial"/>
          <w:sz w:val="24"/>
          <w:szCs w:val="24"/>
        </w:rPr>
        <w:t xml:space="preserve">bullied by the police to make false </w:t>
      </w:r>
      <w:r w:rsidR="00606883">
        <w:rPr>
          <w:rFonts w:ascii="Arial" w:hAnsi="Arial" w:cs="Arial"/>
          <w:sz w:val="24"/>
          <w:szCs w:val="24"/>
        </w:rPr>
        <w:t>statements</w:t>
      </w:r>
      <w:r w:rsidR="00E77B6B">
        <w:rPr>
          <w:rFonts w:ascii="Arial" w:hAnsi="Arial" w:cs="Arial"/>
          <w:sz w:val="24"/>
          <w:szCs w:val="24"/>
        </w:rPr>
        <w:t xml:space="preserve"> towards the three men</w:t>
      </w:r>
      <w:r w:rsidR="00E319A1">
        <w:rPr>
          <w:rFonts w:ascii="Arial" w:hAnsi="Arial" w:cs="Arial"/>
          <w:sz w:val="24"/>
          <w:szCs w:val="24"/>
        </w:rPr>
        <w:t xml:space="preserve"> (</w:t>
      </w:r>
      <w:r w:rsidR="00B3587E">
        <w:rPr>
          <w:rFonts w:ascii="Arial" w:hAnsi="Arial" w:cs="Arial"/>
          <w:sz w:val="24"/>
          <w:szCs w:val="24"/>
        </w:rPr>
        <w:t xml:space="preserve">Hughes, 2009). </w:t>
      </w:r>
      <w:r w:rsidR="00F34413">
        <w:rPr>
          <w:rFonts w:ascii="Arial" w:hAnsi="Arial" w:cs="Arial"/>
          <w:sz w:val="24"/>
          <w:szCs w:val="24"/>
        </w:rPr>
        <w:t xml:space="preserve">These men were innocent for murder </w:t>
      </w:r>
      <w:r w:rsidR="00197174">
        <w:rPr>
          <w:rFonts w:ascii="Arial" w:hAnsi="Arial" w:cs="Arial"/>
          <w:sz w:val="24"/>
          <w:szCs w:val="24"/>
        </w:rPr>
        <w:t xml:space="preserve">due to </w:t>
      </w:r>
      <w:r w:rsidR="006F7B34">
        <w:rPr>
          <w:rFonts w:ascii="Arial" w:hAnsi="Arial" w:cs="Arial"/>
          <w:sz w:val="24"/>
          <w:szCs w:val="24"/>
        </w:rPr>
        <w:t>corruption in the</w:t>
      </w:r>
      <w:r w:rsidR="00197174">
        <w:rPr>
          <w:rFonts w:ascii="Arial" w:hAnsi="Arial" w:cs="Arial"/>
          <w:sz w:val="24"/>
          <w:szCs w:val="24"/>
        </w:rPr>
        <w:t xml:space="preserve"> </w:t>
      </w:r>
      <w:r w:rsidR="006F7B34">
        <w:rPr>
          <w:rFonts w:ascii="Arial" w:hAnsi="Arial" w:cs="Arial"/>
          <w:sz w:val="24"/>
          <w:szCs w:val="24"/>
        </w:rPr>
        <w:t>disappearance of crucial evidence</w:t>
      </w:r>
      <w:r w:rsidR="002B603B">
        <w:rPr>
          <w:rFonts w:ascii="Arial" w:hAnsi="Arial" w:cs="Arial"/>
          <w:sz w:val="24"/>
          <w:szCs w:val="24"/>
        </w:rPr>
        <w:t xml:space="preserve">, </w:t>
      </w:r>
      <w:r w:rsidR="00F24D56">
        <w:rPr>
          <w:rFonts w:ascii="Arial" w:hAnsi="Arial" w:cs="Arial"/>
          <w:sz w:val="24"/>
          <w:szCs w:val="24"/>
        </w:rPr>
        <w:t xml:space="preserve">claims were made that </w:t>
      </w:r>
      <w:r w:rsidR="00350FFD">
        <w:rPr>
          <w:rFonts w:ascii="Arial" w:hAnsi="Arial" w:cs="Arial"/>
          <w:sz w:val="24"/>
          <w:szCs w:val="24"/>
        </w:rPr>
        <w:t>fifteen</w:t>
      </w:r>
      <w:r w:rsidR="00F24D56">
        <w:rPr>
          <w:rFonts w:ascii="Arial" w:hAnsi="Arial" w:cs="Arial"/>
          <w:sz w:val="24"/>
          <w:szCs w:val="24"/>
        </w:rPr>
        <w:t xml:space="preserve"> </w:t>
      </w:r>
      <w:r w:rsidR="00350FFD">
        <w:rPr>
          <w:rFonts w:ascii="Arial" w:hAnsi="Arial" w:cs="Arial"/>
          <w:sz w:val="24"/>
          <w:szCs w:val="24"/>
        </w:rPr>
        <w:t>p</w:t>
      </w:r>
      <w:r w:rsidR="00F24D56">
        <w:rPr>
          <w:rFonts w:ascii="Arial" w:hAnsi="Arial" w:cs="Arial"/>
          <w:sz w:val="24"/>
          <w:szCs w:val="24"/>
        </w:rPr>
        <w:t>olice officers had frame</w:t>
      </w:r>
      <w:r w:rsidR="00BF161B">
        <w:rPr>
          <w:rFonts w:ascii="Arial" w:hAnsi="Arial" w:cs="Arial"/>
          <w:sz w:val="24"/>
          <w:szCs w:val="24"/>
        </w:rPr>
        <w:t>d these innocent men due to human error</w:t>
      </w:r>
      <w:r w:rsidR="000072DA">
        <w:rPr>
          <w:rFonts w:ascii="Arial" w:hAnsi="Arial" w:cs="Arial"/>
          <w:sz w:val="24"/>
          <w:szCs w:val="24"/>
        </w:rPr>
        <w:t xml:space="preserve"> (Fox, 2011).</w:t>
      </w:r>
      <w:r w:rsidR="00B06EA7">
        <w:rPr>
          <w:rFonts w:ascii="Arial" w:hAnsi="Arial" w:cs="Arial"/>
          <w:sz w:val="24"/>
          <w:szCs w:val="24"/>
        </w:rPr>
        <w:t xml:space="preserve"> </w:t>
      </w:r>
      <w:r w:rsidR="008E24C2">
        <w:rPr>
          <w:rFonts w:ascii="Arial" w:hAnsi="Arial" w:cs="Arial"/>
          <w:sz w:val="24"/>
          <w:szCs w:val="24"/>
        </w:rPr>
        <w:t xml:space="preserve">After spending two years in prison their </w:t>
      </w:r>
      <w:r w:rsidR="00E71C04">
        <w:rPr>
          <w:rFonts w:ascii="Arial" w:hAnsi="Arial" w:cs="Arial"/>
          <w:sz w:val="24"/>
          <w:szCs w:val="24"/>
        </w:rPr>
        <w:t>convictions</w:t>
      </w:r>
      <w:r w:rsidR="008E24C2">
        <w:rPr>
          <w:rFonts w:ascii="Arial" w:hAnsi="Arial" w:cs="Arial"/>
          <w:sz w:val="24"/>
          <w:szCs w:val="24"/>
        </w:rPr>
        <w:t xml:space="preserve"> were quashe</w:t>
      </w:r>
      <w:r w:rsidR="00E71C04">
        <w:rPr>
          <w:rFonts w:ascii="Arial" w:hAnsi="Arial" w:cs="Arial"/>
          <w:sz w:val="24"/>
          <w:szCs w:val="24"/>
        </w:rPr>
        <w:t>d and they were later released.</w:t>
      </w:r>
      <w:r w:rsidR="00D40742">
        <w:rPr>
          <w:rFonts w:ascii="Arial" w:hAnsi="Arial" w:cs="Arial"/>
          <w:sz w:val="24"/>
          <w:szCs w:val="24"/>
        </w:rPr>
        <w:t xml:space="preserve"> </w:t>
      </w:r>
      <w:r w:rsidR="001D0643">
        <w:rPr>
          <w:rFonts w:ascii="Arial" w:hAnsi="Arial" w:cs="Arial"/>
          <w:sz w:val="24"/>
          <w:szCs w:val="24"/>
        </w:rPr>
        <w:t>Similarly,</w:t>
      </w:r>
      <w:r w:rsidR="006F5F14">
        <w:rPr>
          <w:rFonts w:ascii="Arial" w:hAnsi="Arial" w:cs="Arial"/>
          <w:sz w:val="24"/>
          <w:szCs w:val="24"/>
        </w:rPr>
        <w:t xml:space="preserve"> to the Birmingham case</w:t>
      </w:r>
      <w:r w:rsidR="005B46A6">
        <w:rPr>
          <w:rFonts w:ascii="Arial" w:hAnsi="Arial" w:cs="Arial"/>
          <w:sz w:val="24"/>
          <w:szCs w:val="24"/>
        </w:rPr>
        <w:t xml:space="preserve">, these </w:t>
      </w:r>
      <w:r w:rsidR="005B0DC9">
        <w:rPr>
          <w:rFonts w:ascii="Arial" w:hAnsi="Arial" w:cs="Arial"/>
          <w:sz w:val="24"/>
          <w:szCs w:val="24"/>
        </w:rPr>
        <w:t xml:space="preserve">men were </w:t>
      </w:r>
      <w:r w:rsidR="005B46A6">
        <w:rPr>
          <w:rFonts w:ascii="Arial" w:hAnsi="Arial" w:cs="Arial"/>
          <w:sz w:val="24"/>
          <w:szCs w:val="24"/>
        </w:rPr>
        <w:t>obtained by oppression</w:t>
      </w:r>
      <w:r w:rsidR="00982A28" w:rsidRPr="00982A28">
        <w:t xml:space="preserve"> </w:t>
      </w:r>
      <w:r w:rsidR="00982A28" w:rsidRPr="00982A28">
        <w:rPr>
          <w:rFonts w:ascii="Arial" w:hAnsi="Arial" w:cs="Arial"/>
          <w:sz w:val="24"/>
          <w:szCs w:val="24"/>
        </w:rPr>
        <w:t>involving bullying, hostility and intimidation at a level that had horrified</w:t>
      </w:r>
      <w:r w:rsidR="00D25068">
        <w:rPr>
          <w:rFonts w:ascii="Arial" w:hAnsi="Arial" w:cs="Arial"/>
          <w:sz w:val="24"/>
          <w:szCs w:val="24"/>
        </w:rPr>
        <w:t xml:space="preserve"> judges</w:t>
      </w:r>
      <w:r w:rsidR="005B46A6">
        <w:rPr>
          <w:rFonts w:ascii="Arial" w:hAnsi="Arial" w:cs="Arial"/>
          <w:sz w:val="24"/>
          <w:szCs w:val="24"/>
        </w:rPr>
        <w:t xml:space="preserve"> </w:t>
      </w:r>
      <w:r w:rsidR="00000FE9">
        <w:rPr>
          <w:rFonts w:ascii="Arial" w:hAnsi="Arial" w:cs="Arial"/>
          <w:sz w:val="24"/>
          <w:szCs w:val="24"/>
        </w:rPr>
        <w:t>to sign a confession form</w:t>
      </w:r>
      <w:r w:rsidR="008E1461">
        <w:rPr>
          <w:rFonts w:ascii="Arial" w:hAnsi="Arial" w:cs="Arial"/>
          <w:sz w:val="24"/>
          <w:szCs w:val="24"/>
        </w:rPr>
        <w:t xml:space="preserve"> by police officers. </w:t>
      </w:r>
      <w:r w:rsidR="000E1C34">
        <w:rPr>
          <w:rFonts w:ascii="Arial" w:hAnsi="Arial" w:cs="Arial"/>
          <w:sz w:val="24"/>
          <w:szCs w:val="24"/>
        </w:rPr>
        <w:t>According to</w:t>
      </w:r>
      <w:r w:rsidR="006D1005">
        <w:rPr>
          <w:rFonts w:ascii="Arial" w:hAnsi="Arial" w:cs="Arial"/>
          <w:sz w:val="24"/>
          <w:szCs w:val="24"/>
        </w:rPr>
        <w:t xml:space="preserve"> Crime Correspondent Hughes (2009) p</w:t>
      </w:r>
      <w:r w:rsidR="00D25068">
        <w:rPr>
          <w:rFonts w:ascii="Arial" w:hAnsi="Arial" w:cs="Arial"/>
          <w:sz w:val="24"/>
          <w:szCs w:val="24"/>
        </w:rPr>
        <w:t xml:space="preserve">olice officers </w:t>
      </w:r>
      <w:r w:rsidR="00D25068" w:rsidRPr="00D25068">
        <w:rPr>
          <w:rFonts w:ascii="Arial" w:hAnsi="Arial" w:cs="Arial"/>
          <w:sz w:val="24"/>
          <w:szCs w:val="24"/>
        </w:rPr>
        <w:t xml:space="preserve">moulded, </w:t>
      </w:r>
      <w:r w:rsidR="00E566DC" w:rsidRPr="00D25068">
        <w:rPr>
          <w:rFonts w:ascii="Arial" w:hAnsi="Arial" w:cs="Arial"/>
          <w:sz w:val="24"/>
          <w:szCs w:val="24"/>
        </w:rPr>
        <w:t>manipulated,</w:t>
      </w:r>
      <w:r w:rsidR="00F30BAB">
        <w:rPr>
          <w:rFonts w:ascii="Arial" w:hAnsi="Arial" w:cs="Arial"/>
          <w:sz w:val="24"/>
          <w:szCs w:val="24"/>
        </w:rPr>
        <w:t xml:space="preserve"> </w:t>
      </w:r>
      <w:r w:rsidR="00D25068" w:rsidRPr="00D25068">
        <w:rPr>
          <w:rFonts w:ascii="Arial" w:hAnsi="Arial" w:cs="Arial"/>
          <w:sz w:val="24"/>
          <w:szCs w:val="24"/>
        </w:rPr>
        <w:t>and fabricated</w:t>
      </w:r>
      <w:r w:rsidR="00621FA3">
        <w:rPr>
          <w:rFonts w:ascii="Arial" w:hAnsi="Arial" w:cs="Arial"/>
          <w:sz w:val="24"/>
          <w:szCs w:val="24"/>
        </w:rPr>
        <w:t xml:space="preserve"> </w:t>
      </w:r>
      <w:r w:rsidR="00D25068" w:rsidRPr="00D25068">
        <w:rPr>
          <w:rFonts w:ascii="Arial" w:hAnsi="Arial" w:cs="Arial"/>
          <w:sz w:val="24"/>
          <w:szCs w:val="24"/>
        </w:rPr>
        <w:t xml:space="preserve">the evidence against </w:t>
      </w:r>
      <w:r w:rsidR="00870559">
        <w:rPr>
          <w:rFonts w:ascii="Arial" w:hAnsi="Arial" w:cs="Arial"/>
          <w:sz w:val="24"/>
          <w:szCs w:val="24"/>
        </w:rPr>
        <w:t xml:space="preserve">all </w:t>
      </w:r>
      <w:r w:rsidR="00D25068" w:rsidRPr="00D25068">
        <w:rPr>
          <w:rFonts w:ascii="Arial" w:hAnsi="Arial" w:cs="Arial"/>
          <w:sz w:val="24"/>
          <w:szCs w:val="24"/>
        </w:rPr>
        <w:t>innocent men</w:t>
      </w:r>
      <w:r w:rsidR="00621FA3">
        <w:rPr>
          <w:rFonts w:ascii="Arial" w:hAnsi="Arial" w:cs="Arial"/>
          <w:sz w:val="24"/>
          <w:szCs w:val="24"/>
        </w:rPr>
        <w:t xml:space="preserve"> which </w:t>
      </w:r>
      <w:r w:rsidR="00C55458">
        <w:rPr>
          <w:rFonts w:ascii="Arial" w:hAnsi="Arial" w:cs="Arial"/>
          <w:sz w:val="24"/>
          <w:szCs w:val="24"/>
        </w:rPr>
        <w:t>forced</w:t>
      </w:r>
      <w:r w:rsidR="00621FA3">
        <w:rPr>
          <w:rFonts w:ascii="Arial" w:hAnsi="Arial" w:cs="Arial"/>
          <w:sz w:val="24"/>
          <w:szCs w:val="24"/>
        </w:rPr>
        <w:t xml:space="preserve"> the me</w:t>
      </w:r>
      <w:r w:rsidR="00C55458">
        <w:rPr>
          <w:rFonts w:ascii="Arial" w:hAnsi="Arial" w:cs="Arial"/>
          <w:sz w:val="24"/>
          <w:szCs w:val="24"/>
        </w:rPr>
        <w:t>n</w:t>
      </w:r>
      <w:r w:rsidR="00621FA3">
        <w:rPr>
          <w:rFonts w:ascii="Arial" w:hAnsi="Arial" w:cs="Arial"/>
          <w:sz w:val="24"/>
          <w:szCs w:val="24"/>
        </w:rPr>
        <w:t xml:space="preserve"> to agree to false accusation</w:t>
      </w:r>
      <w:r w:rsidR="00B3587E">
        <w:rPr>
          <w:rFonts w:ascii="Arial" w:hAnsi="Arial" w:cs="Arial"/>
          <w:sz w:val="24"/>
          <w:szCs w:val="24"/>
        </w:rPr>
        <w:t>s</w:t>
      </w:r>
      <w:r w:rsidR="00D25068" w:rsidRPr="00D25068">
        <w:rPr>
          <w:rFonts w:ascii="Arial" w:hAnsi="Arial" w:cs="Arial"/>
          <w:sz w:val="24"/>
          <w:szCs w:val="24"/>
        </w:rPr>
        <w:t>.</w:t>
      </w:r>
      <w:r w:rsidR="009A5B46">
        <w:rPr>
          <w:rFonts w:ascii="Arial" w:hAnsi="Arial" w:cs="Arial"/>
          <w:sz w:val="24"/>
          <w:szCs w:val="24"/>
        </w:rPr>
        <w:t xml:space="preserve"> During interrogation </w:t>
      </w:r>
      <w:r w:rsidR="00DC669A">
        <w:rPr>
          <w:rFonts w:ascii="Arial" w:hAnsi="Arial" w:cs="Arial"/>
          <w:sz w:val="24"/>
          <w:szCs w:val="24"/>
        </w:rPr>
        <w:t>M</w:t>
      </w:r>
      <w:r w:rsidR="009A5B46">
        <w:rPr>
          <w:rFonts w:ascii="Arial" w:hAnsi="Arial" w:cs="Arial"/>
          <w:sz w:val="24"/>
          <w:szCs w:val="24"/>
        </w:rPr>
        <w:t xml:space="preserve">iller repeated multiple times that he was </w:t>
      </w:r>
      <w:r w:rsidR="00AC0FD4">
        <w:rPr>
          <w:rFonts w:ascii="Arial" w:hAnsi="Arial" w:cs="Arial"/>
          <w:sz w:val="24"/>
          <w:szCs w:val="24"/>
        </w:rPr>
        <w:t>innocent,</w:t>
      </w:r>
      <w:r w:rsidR="009A5B46">
        <w:rPr>
          <w:rFonts w:ascii="Arial" w:hAnsi="Arial" w:cs="Arial"/>
          <w:sz w:val="24"/>
          <w:szCs w:val="24"/>
        </w:rPr>
        <w:t xml:space="preserve"> but</w:t>
      </w:r>
      <w:r w:rsidR="0015038C">
        <w:rPr>
          <w:rFonts w:ascii="Arial" w:hAnsi="Arial" w:cs="Arial"/>
          <w:sz w:val="24"/>
          <w:szCs w:val="24"/>
        </w:rPr>
        <w:t xml:space="preserve"> officers</w:t>
      </w:r>
      <w:r w:rsidR="00DC669A">
        <w:rPr>
          <w:rFonts w:ascii="Arial" w:hAnsi="Arial" w:cs="Arial"/>
          <w:sz w:val="24"/>
          <w:szCs w:val="24"/>
        </w:rPr>
        <w:t xml:space="preserve"> would violently beat</w:t>
      </w:r>
      <w:r w:rsidR="00AC0FD4">
        <w:rPr>
          <w:rFonts w:ascii="Arial" w:hAnsi="Arial" w:cs="Arial"/>
          <w:sz w:val="24"/>
          <w:szCs w:val="24"/>
        </w:rPr>
        <w:t xml:space="preserve"> </w:t>
      </w:r>
      <w:r w:rsidR="00730CE0">
        <w:rPr>
          <w:rFonts w:ascii="Arial" w:hAnsi="Arial" w:cs="Arial"/>
          <w:sz w:val="24"/>
          <w:szCs w:val="24"/>
        </w:rPr>
        <w:t xml:space="preserve">him </w:t>
      </w:r>
      <w:r w:rsidR="00AC0FD4">
        <w:rPr>
          <w:rFonts w:ascii="Arial" w:hAnsi="Arial" w:cs="Arial"/>
          <w:sz w:val="24"/>
          <w:szCs w:val="24"/>
        </w:rPr>
        <w:t xml:space="preserve">showing a </w:t>
      </w:r>
      <w:r w:rsidR="00AC0FD4" w:rsidRPr="00AC0FD4">
        <w:rPr>
          <w:rFonts w:ascii="Arial" w:hAnsi="Arial" w:cs="Arial"/>
          <w:sz w:val="24"/>
          <w:szCs w:val="24"/>
        </w:rPr>
        <w:t>more hostile and intimidating</w:t>
      </w:r>
      <w:r w:rsidR="00AC0FD4">
        <w:rPr>
          <w:rFonts w:ascii="Arial" w:hAnsi="Arial" w:cs="Arial"/>
          <w:sz w:val="24"/>
          <w:szCs w:val="24"/>
        </w:rPr>
        <w:t xml:space="preserve"> approach to the interviewing</w:t>
      </w:r>
      <w:r w:rsidR="00BB0DA7">
        <w:rPr>
          <w:rFonts w:ascii="Arial" w:hAnsi="Arial" w:cs="Arial"/>
          <w:sz w:val="24"/>
          <w:szCs w:val="24"/>
        </w:rPr>
        <w:t xml:space="preserve"> (Socialist Worker, 2013)</w:t>
      </w:r>
      <w:r w:rsidR="00BF078F">
        <w:rPr>
          <w:rFonts w:ascii="Arial" w:hAnsi="Arial" w:cs="Arial"/>
          <w:sz w:val="24"/>
          <w:szCs w:val="24"/>
        </w:rPr>
        <w:t>.</w:t>
      </w:r>
      <w:r w:rsidR="00B3587E">
        <w:rPr>
          <w:rFonts w:ascii="Arial" w:hAnsi="Arial" w:cs="Arial"/>
          <w:sz w:val="24"/>
          <w:szCs w:val="24"/>
        </w:rPr>
        <w:t xml:space="preserve"> </w:t>
      </w:r>
      <w:r w:rsidR="002B552F">
        <w:rPr>
          <w:rFonts w:ascii="Arial" w:hAnsi="Arial" w:cs="Arial"/>
          <w:sz w:val="24"/>
          <w:szCs w:val="24"/>
        </w:rPr>
        <w:t xml:space="preserve">Crucial </w:t>
      </w:r>
      <w:r w:rsidR="002B552F">
        <w:rPr>
          <w:rFonts w:ascii="Arial" w:hAnsi="Arial" w:cs="Arial"/>
          <w:sz w:val="24"/>
          <w:szCs w:val="24"/>
        </w:rPr>
        <w:lastRenderedPageBreak/>
        <w:t>documents ha</w:t>
      </w:r>
      <w:r w:rsidR="00623F58">
        <w:rPr>
          <w:rFonts w:ascii="Arial" w:hAnsi="Arial" w:cs="Arial"/>
          <w:sz w:val="24"/>
          <w:szCs w:val="24"/>
        </w:rPr>
        <w:t>d</w:t>
      </w:r>
      <w:r w:rsidR="002B552F">
        <w:rPr>
          <w:rFonts w:ascii="Arial" w:hAnsi="Arial" w:cs="Arial"/>
          <w:sz w:val="24"/>
          <w:szCs w:val="24"/>
        </w:rPr>
        <w:t xml:space="preserve"> been destroyed</w:t>
      </w:r>
      <w:r w:rsidR="00623F58">
        <w:rPr>
          <w:rFonts w:ascii="Arial" w:hAnsi="Arial" w:cs="Arial"/>
          <w:sz w:val="24"/>
          <w:szCs w:val="24"/>
        </w:rPr>
        <w:t xml:space="preserve"> which had not been disclosed by the defendants, it was </w:t>
      </w:r>
      <w:r w:rsidR="00047B77">
        <w:rPr>
          <w:rFonts w:ascii="Arial" w:hAnsi="Arial" w:cs="Arial"/>
          <w:sz w:val="24"/>
          <w:szCs w:val="24"/>
        </w:rPr>
        <w:t>l</w:t>
      </w:r>
      <w:r w:rsidR="00623F58">
        <w:rPr>
          <w:rFonts w:ascii="Arial" w:hAnsi="Arial" w:cs="Arial"/>
          <w:sz w:val="24"/>
          <w:szCs w:val="24"/>
        </w:rPr>
        <w:t xml:space="preserve">ater discovered that </w:t>
      </w:r>
      <w:r w:rsidR="00095183">
        <w:rPr>
          <w:rFonts w:ascii="Arial" w:hAnsi="Arial" w:cs="Arial"/>
          <w:sz w:val="24"/>
          <w:szCs w:val="24"/>
        </w:rPr>
        <w:t>the ‘destroyed’ documents were found in the office of the Senior Investigating Officer</w:t>
      </w:r>
      <w:r w:rsidR="000C1E09">
        <w:rPr>
          <w:rFonts w:ascii="Arial" w:hAnsi="Arial" w:cs="Arial"/>
          <w:sz w:val="24"/>
          <w:szCs w:val="24"/>
        </w:rPr>
        <w:t xml:space="preserve"> (Gold, 2017). </w:t>
      </w:r>
      <w:r w:rsidR="00350FFD">
        <w:rPr>
          <w:rFonts w:ascii="Arial" w:hAnsi="Arial" w:cs="Arial"/>
          <w:sz w:val="24"/>
          <w:szCs w:val="24"/>
        </w:rPr>
        <w:t>Thirty-four</w:t>
      </w:r>
      <w:r w:rsidR="00B3587E">
        <w:rPr>
          <w:rFonts w:ascii="Arial" w:hAnsi="Arial" w:cs="Arial"/>
          <w:sz w:val="24"/>
          <w:szCs w:val="24"/>
        </w:rPr>
        <w:t xml:space="preserve"> police officers were</w:t>
      </w:r>
      <w:r w:rsidR="00350FFD">
        <w:rPr>
          <w:rFonts w:ascii="Arial" w:hAnsi="Arial" w:cs="Arial"/>
          <w:sz w:val="24"/>
          <w:szCs w:val="24"/>
        </w:rPr>
        <w:t xml:space="preserve"> </w:t>
      </w:r>
      <w:r w:rsidR="00B3587E">
        <w:rPr>
          <w:rFonts w:ascii="Arial" w:hAnsi="Arial" w:cs="Arial"/>
          <w:sz w:val="24"/>
          <w:szCs w:val="24"/>
        </w:rPr>
        <w:t>involved in t</w:t>
      </w:r>
      <w:r w:rsidR="00350FFD">
        <w:rPr>
          <w:rFonts w:ascii="Arial" w:hAnsi="Arial" w:cs="Arial"/>
          <w:sz w:val="24"/>
          <w:szCs w:val="24"/>
        </w:rPr>
        <w:t xml:space="preserve">his case, </w:t>
      </w:r>
      <w:r w:rsidR="00A51296">
        <w:rPr>
          <w:rFonts w:ascii="Arial" w:hAnsi="Arial" w:cs="Arial"/>
          <w:sz w:val="24"/>
          <w:szCs w:val="24"/>
        </w:rPr>
        <w:t>thirteen</w:t>
      </w:r>
      <w:r w:rsidR="00BD6346">
        <w:rPr>
          <w:rFonts w:ascii="Arial" w:hAnsi="Arial" w:cs="Arial"/>
          <w:sz w:val="24"/>
          <w:szCs w:val="24"/>
        </w:rPr>
        <w:t xml:space="preserve"> were charge</w:t>
      </w:r>
      <w:r w:rsidR="00445728">
        <w:rPr>
          <w:rFonts w:ascii="Arial" w:hAnsi="Arial" w:cs="Arial"/>
          <w:sz w:val="24"/>
          <w:szCs w:val="24"/>
        </w:rPr>
        <w:t>d with conspiracy to prevent the course of justice</w:t>
      </w:r>
      <w:r w:rsidR="00AF75E4">
        <w:rPr>
          <w:rFonts w:ascii="Arial" w:hAnsi="Arial" w:cs="Arial"/>
          <w:sz w:val="24"/>
          <w:szCs w:val="24"/>
        </w:rPr>
        <w:t xml:space="preserve"> and perjury</w:t>
      </w:r>
      <w:r w:rsidR="00A51296">
        <w:rPr>
          <w:rFonts w:ascii="Arial" w:hAnsi="Arial" w:cs="Arial"/>
          <w:sz w:val="24"/>
          <w:szCs w:val="24"/>
        </w:rPr>
        <w:t>.</w:t>
      </w:r>
      <w:r w:rsidR="006379FC">
        <w:rPr>
          <w:rFonts w:ascii="Arial" w:hAnsi="Arial" w:cs="Arial"/>
          <w:sz w:val="24"/>
          <w:szCs w:val="24"/>
        </w:rPr>
        <w:t xml:space="preserve"> </w:t>
      </w:r>
      <w:r w:rsidR="008822AB">
        <w:rPr>
          <w:rFonts w:ascii="Arial" w:hAnsi="Arial" w:cs="Arial"/>
          <w:sz w:val="24"/>
          <w:szCs w:val="24"/>
        </w:rPr>
        <w:t>In 2011 at Swansea Crown Court the trial of eight police officers</w:t>
      </w:r>
      <w:r w:rsidR="0033016E">
        <w:rPr>
          <w:rFonts w:ascii="Arial" w:hAnsi="Arial" w:cs="Arial"/>
          <w:sz w:val="24"/>
          <w:szCs w:val="24"/>
        </w:rPr>
        <w:t xml:space="preserve"> commenced however was collapsed </w:t>
      </w:r>
      <w:r w:rsidR="00B13D87">
        <w:rPr>
          <w:rFonts w:ascii="Arial" w:hAnsi="Arial" w:cs="Arial"/>
          <w:sz w:val="24"/>
          <w:szCs w:val="24"/>
        </w:rPr>
        <w:t xml:space="preserve">due to the </w:t>
      </w:r>
      <w:r w:rsidR="000E1F44" w:rsidRPr="000E1F44">
        <w:rPr>
          <w:rFonts w:ascii="Arial" w:hAnsi="Arial" w:cs="Arial"/>
          <w:sz w:val="24"/>
          <w:szCs w:val="24"/>
        </w:rPr>
        <w:t>prosecution offer</w:t>
      </w:r>
      <w:r w:rsidR="00B13D87">
        <w:rPr>
          <w:rFonts w:ascii="Arial" w:hAnsi="Arial" w:cs="Arial"/>
          <w:sz w:val="24"/>
          <w:szCs w:val="24"/>
        </w:rPr>
        <w:t xml:space="preserve">ing </w:t>
      </w:r>
      <w:r w:rsidR="000E1F44" w:rsidRPr="000E1F44">
        <w:rPr>
          <w:rFonts w:ascii="Arial" w:hAnsi="Arial" w:cs="Arial"/>
          <w:sz w:val="24"/>
          <w:szCs w:val="24"/>
        </w:rPr>
        <w:t>no evidence</w:t>
      </w:r>
      <w:r w:rsidR="00AC1112">
        <w:rPr>
          <w:rFonts w:ascii="Arial" w:hAnsi="Arial" w:cs="Arial"/>
          <w:sz w:val="24"/>
          <w:szCs w:val="24"/>
        </w:rPr>
        <w:t xml:space="preserve"> and they walked free from the Court</w:t>
      </w:r>
      <w:r w:rsidR="000C3667">
        <w:rPr>
          <w:rFonts w:ascii="Arial" w:hAnsi="Arial" w:cs="Arial"/>
          <w:sz w:val="24"/>
          <w:szCs w:val="24"/>
        </w:rPr>
        <w:t xml:space="preserve"> (Fox, </w:t>
      </w:r>
      <w:r w:rsidR="000D32DC">
        <w:rPr>
          <w:rFonts w:ascii="Arial" w:hAnsi="Arial" w:cs="Arial"/>
          <w:sz w:val="24"/>
          <w:szCs w:val="24"/>
        </w:rPr>
        <w:t>2011).</w:t>
      </w:r>
      <w:r w:rsidR="00DF098E">
        <w:rPr>
          <w:rFonts w:ascii="Arial" w:hAnsi="Arial" w:cs="Arial"/>
          <w:sz w:val="24"/>
          <w:szCs w:val="24"/>
        </w:rPr>
        <w:t xml:space="preserve"> </w:t>
      </w:r>
      <w:r w:rsidR="00DA1E6A">
        <w:rPr>
          <w:rFonts w:ascii="Arial" w:hAnsi="Arial" w:cs="Arial"/>
          <w:sz w:val="24"/>
          <w:szCs w:val="24"/>
        </w:rPr>
        <w:t xml:space="preserve">This case </w:t>
      </w:r>
      <w:r w:rsidR="00332016">
        <w:rPr>
          <w:rFonts w:ascii="Arial" w:hAnsi="Arial" w:cs="Arial"/>
          <w:sz w:val="24"/>
          <w:szCs w:val="24"/>
        </w:rPr>
        <w:t>was an example of the</w:t>
      </w:r>
      <w:r w:rsidR="00DA1E6A">
        <w:rPr>
          <w:rFonts w:ascii="Arial" w:hAnsi="Arial" w:cs="Arial"/>
          <w:sz w:val="24"/>
          <w:szCs w:val="24"/>
        </w:rPr>
        <w:t xml:space="preserve"> limitations of the </w:t>
      </w:r>
      <w:r w:rsidR="00DA1E6A" w:rsidRPr="00DA1E6A">
        <w:rPr>
          <w:rFonts w:ascii="Arial" w:hAnsi="Arial" w:cs="Arial"/>
          <w:sz w:val="24"/>
          <w:szCs w:val="24"/>
        </w:rPr>
        <w:t xml:space="preserve">Police and Criminal Evidence Act 1984 in preventing </w:t>
      </w:r>
      <w:r w:rsidR="00332016">
        <w:rPr>
          <w:rFonts w:ascii="Arial" w:hAnsi="Arial" w:cs="Arial"/>
          <w:sz w:val="24"/>
          <w:szCs w:val="24"/>
        </w:rPr>
        <w:t>mi</w:t>
      </w:r>
      <w:r w:rsidR="00DA1E6A" w:rsidRPr="00DA1E6A">
        <w:rPr>
          <w:rFonts w:ascii="Arial" w:hAnsi="Arial" w:cs="Arial"/>
          <w:sz w:val="24"/>
          <w:szCs w:val="24"/>
        </w:rPr>
        <w:t xml:space="preserve">scarriages of </w:t>
      </w:r>
      <w:r w:rsidR="00332016">
        <w:rPr>
          <w:rFonts w:ascii="Arial" w:hAnsi="Arial" w:cs="Arial"/>
          <w:sz w:val="24"/>
          <w:szCs w:val="24"/>
        </w:rPr>
        <w:t>j</w:t>
      </w:r>
      <w:r w:rsidR="00DA1E6A" w:rsidRPr="00DA1E6A">
        <w:rPr>
          <w:rFonts w:ascii="Arial" w:hAnsi="Arial" w:cs="Arial"/>
          <w:sz w:val="24"/>
          <w:szCs w:val="24"/>
        </w:rPr>
        <w:t>ustice</w:t>
      </w:r>
      <w:r w:rsidR="00332016">
        <w:rPr>
          <w:rFonts w:ascii="Arial" w:hAnsi="Arial" w:cs="Arial"/>
          <w:sz w:val="24"/>
          <w:szCs w:val="24"/>
        </w:rPr>
        <w:t xml:space="preserve"> after it was introduced. </w:t>
      </w:r>
      <w:r w:rsidR="00E55AFB">
        <w:rPr>
          <w:rFonts w:ascii="Arial" w:hAnsi="Arial" w:cs="Arial"/>
          <w:sz w:val="24"/>
          <w:szCs w:val="24"/>
        </w:rPr>
        <w:t xml:space="preserve">Even though PACE was introduced when this case happened there were still miscarriages of justice. </w:t>
      </w:r>
      <w:r w:rsidR="001568EC">
        <w:rPr>
          <w:rFonts w:ascii="Arial" w:hAnsi="Arial" w:cs="Arial"/>
          <w:sz w:val="24"/>
          <w:szCs w:val="24"/>
        </w:rPr>
        <w:t xml:space="preserve">Comparing to the Birmingham Six case, </w:t>
      </w:r>
      <w:r w:rsidR="00AB3B22">
        <w:rPr>
          <w:rFonts w:ascii="Arial" w:hAnsi="Arial" w:cs="Arial"/>
          <w:sz w:val="24"/>
          <w:szCs w:val="24"/>
        </w:rPr>
        <w:t>the Cardiff Three case</w:t>
      </w:r>
      <w:r w:rsidR="00661BAD">
        <w:rPr>
          <w:rFonts w:ascii="Arial" w:hAnsi="Arial" w:cs="Arial"/>
          <w:sz w:val="24"/>
          <w:szCs w:val="24"/>
        </w:rPr>
        <w:t xml:space="preserve"> went against the PACE </w:t>
      </w:r>
      <w:r w:rsidR="002D0ACA">
        <w:rPr>
          <w:rFonts w:ascii="Arial" w:hAnsi="Arial" w:cs="Arial"/>
          <w:sz w:val="24"/>
          <w:szCs w:val="24"/>
        </w:rPr>
        <w:t>A</w:t>
      </w:r>
      <w:r w:rsidR="00661BAD">
        <w:rPr>
          <w:rFonts w:ascii="Arial" w:hAnsi="Arial" w:cs="Arial"/>
          <w:sz w:val="24"/>
          <w:szCs w:val="24"/>
        </w:rPr>
        <w:t xml:space="preserve">ct breaking the codes of practice of </w:t>
      </w:r>
      <w:r w:rsidR="00A35B4B">
        <w:rPr>
          <w:rFonts w:ascii="Arial" w:hAnsi="Arial" w:cs="Arial"/>
          <w:sz w:val="24"/>
          <w:szCs w:val="24"/>
        </w:rPr>
        <w:t>code C</w:t>
      </w:r>
      <w:r w:rsidR="00236C53">
        <w:rPr>
          <w:rFonts w:ascii="Arial" w:hAnsi="Arial" w:cs="Arial"/>
          <w:sz w:val="24"/>
          <w:szCs w:val="24"/>
        </w:rPr>
        <w:t>- Detention, treatment and questioning of suspects</w:t>
      </w:r>
      <w:r w:rsidR="00C41858">
        <w:rPr>
          <w:rFonts w:ascii="Arial" w:hAnsi="Arial" w:cs="Arial"/>
          <w:sz w:val="24"/>
          <w:szCs w:val="24"/>
        </w:rPr>
        <w:t xml:space="preserve"> where suspects are liable to be treated with care whilst in custody. </w:t>
      </w:r>
      <w:r w:rsidR="00706C9F">
        <w:rPr>
          <w:rFonts w:ascii="Arial" w:hAnsi="Arial" w:cs="Arial"/>
          <w:sz w:val="24"/>
          <w:szCs w:val="24"/>
        </w:rPr>
        <w:t xml:space="preserve">The custody staff have the responsibility and duty to </w:t>
      </w:r>
      <w:r w:rsidR="00F64ED1">
        <w:rPr>
          <w:rFonts w:ascii="Arial" w:hAnsi="Arial" w:cs="Arial"/>
          <w:sz w:val="24"/>
          <w:szCs w:val="24"/>
        </w:rPr>
        <w:t>communicate with defendants</w:t>
      </w:r>
      <w:r w:rsidR="00864730">
        <w:rPr>
          <w:rFonts w:ascii="Arial" w:hAnsi="Arial" w:cs="Arial"/>
          <w:sz w:val="24"/>
          <w:szCs w:val="24"/>
        </w:rPr>
        <w:t>,</w:t>
      </w:r>
      <w:r w:rsidR="00B439DB">
        <w:rPr>
          <w:rFonts w:ascii="Arial" w:hAnsi="Arial" w:cs="Arial"/>
          <w:sz w:val="24"/>
          <w:szCs w:val="24"/>
        </w:rPr>
        <w:t xml:space="preserve"> </w:t>
      </w:r>
      <w:r w:rsidR="00864730">
        <w:rPr>
          <w:rFonts w:ascii="Arial" w:hAnsi="Arial" w:cs="Arial"/>
          <w:sz w:val="24"/>
          <w:szCs w:val="24"/>
        </w:rPr>
        <w:t>keep</w:t>
      </w:r>
      <w:r w:rsidR="00B439DB">
        <w:rPr>
          <w:rFonts w:ascii="Arial" w:hAnsi="Arial" w:cs="Arial"/>
          <w:sz w:val="24"/>
          <w:szCs w:val="24"/>
        </w:rPr>
        <w:t xml:space="preserve"> written records</w:t>
      </w:r>
      <w:r w:rsidR="00123EE2">
        <w:rPr>
          <w:rFonts w:ascii="Arial" w:hAnsi="Arial" w:cs="Arial"/>
          <w:sz w:val="24"/>
          <w:szCs w:val="24"/>
        </w:rPr>
        <w:t xml:space="preserve"> and </w:t>
      </w:r>
      <w:r w:rsidR="009B0A0D">
        <w:rPr>
          <w:rFonts w:ascii="Arial" w:hAnsi="Arial" w:cs="Arial"/>
          <w:sz w:val="24"/>
          <w:szCs w:val="24"/>
        </w:rPr>
        <w:t>visit the defendant at least every 30 minutes</w:t>
      </w:r>
      <w:r w:rsidR="00EE7F32">
        <w:rPr>
          <w:rFonts w:ascii="Arial" w:hAnsi="Arial" w:cs="Arial"/>
          <w:sz w:val="24"/>
          <w:szCs w:val="24"/>
        </w:rPr>
        <w:t xml:space="preserve"> to check up on interrogation level</w:t>
      </w:r>
      <w:r w:rsidR="0025410A">
        <w:rPr>
          <w:rFonts w:ascii="Arial" w:hAnsi="Arial" w:cs="Arial"/>
          <w:sz w:val="24"/>
          <w:szCs w:val="24"/>
        </w:rPr>
        <w:t xml:space="preserve"> (College of Policing, 2013). </w:t>
      </w:r>
      <w:r w:rsidR="0090738B">
        <w:rPr>
          <w:rFonts w:ascii="Arial" w:hAnsi="Arial" w:cs="Arial"/>
          <w:sz w:val="24"/>
          <w:szCs w:val="24"/>
        </w:rPr>
        <w:t xml:space="preserve">The </w:t>
      </w:r>
      <w:r w:rsidR="00764BF9">
        <w:rPr>
          <w:rFonts w:ascii="Arial" w:hAnsi="Arial" w:cs="Arial"/>
          <w:sz w:val="24"/>
          <w:szCs w:val="24"/>
        </w:rPr>
        <w:t>behaviour of the police interviews conducted</w:t>
      </w:r>
      <w:r w:rsidR="005E1F1A">
        <w:rPr>
          <w:rFonts w:ascii="Arial" w:hAnsi="Arial" w:cs="Arial"/>
          <w:sz w:val="24"/>
          <w:szCs w:val="24"/>
        </w:rPr>
        <w:t xml:space="preserve"> during this case were a clear example of how to breach PACE</w:t>
      </w:r>
      <w:r w:rsidR="00750D9C">
        <w:rPr>
          <w:rFonts w:ascii="Arial" w:hAnsi="Arial" w:cs="Arial"/>
          <w:sz w:val="24"/>
          <w:szCs w:val="24"/>
        </w:rPr>
        <w:t xml:space="preserve"> (Fox, 2011).</w:t>
      </w:r>
      <w:r w:rsidR="00E12896">
        <w:rPr>
          <w:rFonts w:ascii="Arial" w:hAnsi="Arial" w:cs="Arial"/>
          <w:sz w:val="24"/>
          <w:szCs w:val="24"/>
        </w:rPr>
        <w:t xml:space="preserve"> </w:t>
      </w:r>
    </w:p>
    <w:p w14:paraId="31DF9193" w14:textId="2A37383E" w:rsidR="00A07778" w:rsidRDefault="00A07778" w:rsidP="003D687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 this assignment </w:t>
      </w:r>
      <w:r w:rsidR="00CE1EFD">
        <w:rPr>
          <w:rFonts w:ascii="Arial" w:hAnsi="Arial" w:cs="Arial"/>
          <w:sz w:val="24"/>
          <w:szCs w:val="24"/>
        </w:rPr>
        <w:t xml:space="preserve">research has shown that </w:t>
      </w:r>
      <w:r w:rsidR="00A33ED3">
        <w:rPr>
          <w:rFonts w:ascii="Arial" w:hAnsi="Arial" w:cs="Arial"/>
          <w:sz w:val="24"/>
          <w:szCs w:val="24"/>
        </w:rPr>
        <w:t>pr</w:t>
      </w:r>
      <w:r w:rsidR="00C81E14">
        <w:rPr>
          <w:rFonts w:ascii="Arial" w:hAnsi="Arial" w:cs="Arial"/>
          <w:sz w:val="24"/>
          <w:szCs w:val="24"/>
        </w:rPr>
        <w:t xml:space="preserve">ofound evidence </w:t>
      </w:r>
      <w:r w:rsidR="00A34B4B">
        <w:rPr>
          <w:rFonts w:ascii="Arial" w:hAnsi="Arial" w:cs="Arial"/>
          <w:sz w:val="24"/>
          <w:szCs w:val="24"/>
        </w:rPr>
        <w:t>prove</w:t>
      </w:r>
      <w:r w:rsidR="006811C9">
        <w:rPr>
          <w:rFonts w:ascii="Arial" w:hAnsi="Arial" w:cs="Arial"/>
          <w:sz w:val="24"/>
          <w:szCs w:val="24"/>
        </w:rPr>
        <w:t xml:space="preserve">d </w:t>
      </w:r>
      <w:r w:rsidR="00E67623">
        <w:rPr>
          <w:rFonts w:ascii="Arial" w:hAnsi="Arial" w:cs="Arial"/>
          <w:sz w:val="24"/>
          <w:szCs w:val="24"/>
        </w:rPr>
        <w:t xml:space="preserve">that there were many </w:t>
      </w:r>
      <w:r w:rsidR="00A34B4B">
        <w:rPr>
          <w:rFonts w:ascii="Arial" w:hAnsi="Arial" w:cs="Arial"/>
          <w:sz w:val="24"/>
          <w:szCs w:val="24"/>
        </w:rPr>
        <w:t>miscarriages of justice</w:t>
      </w:r>
      <w:r w:rsidR="00311DA7">
        <w:rPr>
          <w:rFonts w:ascii="Arial" w:hAnsi="Arial" w:cs="Arial"/>
          <w:sz w:val="24"/>
          <w:szCs w:val="24"/>
        </w:rPr>
        <w:t xml:space="preserve"> in cases prior to</w:t>
      </w:r>
      <w:r w:rsidR="00A34B4B">
        <w:rPr>
          <w:rFonts w:ascii="Arial" w:hAnsi="Arial" w:cs="Arial"/>
          <w:sz w:val="24"/>
          <w:szCs w:val="24"/>
        </w:rPr>
        <w:t xml:space="preserve"> the</w:t>
      </w:r>
      <w:r w:rsidR="00311DA7">
        <w:rPr>
          <w:rFonts w:ascii="Arial" w:hAnsi="Arial" w:cs="Arial"/>
          <w:sz w:val="24"/>
          <w:szCs w:val="24"/>
        </w:rPr>
        <w:t xml:space="preserve"> introduction of</w:t>
      </w:r>
      <w:r w:rsidR="001D559D">
        <w:rPr>
          <w:rFonts w:ascii="Arial" w:hAnsi="Arial" w:cs="Arial"/>
          <w:sz w:val="24"/>
          <w:szCs w:val="24"/>
        </w:rPr>
        <w:t xml:space="preserve"> the</w:t>
      </w:r>
      <w:r w:rsidR="00A34B4B">
        <w:rPr>
          <w:rFonts w:ascii="Arial" w:hAnsi="Arial" w:cs="Arial"/>
          <w:sz w:val="24"/>
          <w:szCs w:val="24"/>
        </w:rPr>
        <w:t xml:space="preserve"> Police and Criminal </w:t>
      </w:r>
      <w:r w:rsidR="001D559D">
        <w:rPr>
          <w:rFonts w:ascii="Arial" w:hAnsi="Arial" w:cs="Arial"/>
          <w:sz w:val="24"/>
          <w:szCs w:val="24"/>
        </w:rPr>
        <w:t>E</w:t>
      </w:r>
      <w:r w:rsidR="00A34B4B">
        <w:rPr>
          <w:rFonts w:ascii="Arial" w:hAnsi="Arial" w:cs="Arial"/>
          <w:sz w:val="24"/>
          <w:szCs w:val="24"/>
        </w:rPr>
        <w:t>vidence Act 1984</w:t>
      </w:r>
      <w:r w:rsidR="001D559D">
        <w:rPr>
          <w:rFonts w:ascii="Arial" w:hAnsi="Arial" w:cs="Arial"/>
          <w:sz w:val="24"/>
          <w:szCs w:val="24"/>
        </w:rPr>
        <w:t xml:space="preserve">. </w:t>
      </w:r>
      <w:r w:rsidR="00BC18FC">
        <w:rPr>
          <w:rFonts w:ascii="Arial" w:hAnsi="Arial" w:cs="Arial"/>
          <w:sz w:val="24"/>
          <w:szCs w:val="24"/>
        </w:rPr>
        <w:t xml:space="preserve">It is clear that </w:t>
      </w:r>
      <w:r w:rsidR="00E86687">
        <w:rPr>
          <w:rFonts w:ascii="Arial" w:hAnsi="Arial" w:cs="Arial"/>
          <w:sz w:val="24"/>
          <w:szCs w:val="24"/>
        </w:rPr>
        <w:t>action</w:t>
      </w:r>
      <w:r w:rsidR="00BC18FC">
        <w:rPr>
          <w:rFonts w:ascii="Arial" w:hAnsi="Arial" w:cs="Arial"/>
          <w:sz w:val="24"/>
          <w:szCs w:val="24"/>
        </w:rPr>
        <w:t xml:space="preserve"> had to be </w:t>
      </w:r>
      <w:r w:rsidR="009101AC">
        <w:rPr>
          <w:rFonts w:ascii="Arial" w:hAnsi="Arial" w:cs="Arial"/>
          <w:sz w:val="24"/>
          <w:szCs w:val="24"/>
        </w:rPr>
        <w:t>taken</w:t>
      </w:r>
      <w:r w:rsidR="00BC18FC">
        <w:rPr>
          <w:rFonts w:ascii="Arial" w:hAnsi="Arial" w:cs="Arial"/>
          <w:sz w:val="24"/>
          <w:szCs w:val="24"/>
        </w:rPr>
        <w:t xml:space="preserve"> to </w:t>
      </w:r>
      <w:r w:rsidR="00CA128C">
        <w:rPr>
          <w:rFonts w:ascii="Arial" w:hAnsi="Arial" w:cs="Arial"/>
          <w:sz w:val="24"/>
          <w:szCs w:val="24"/>
        </w:rPr>
        <w:t xml:space="preserve">prevent such unlawful </w:t>
      </w:r>
      <w:r w:rsidR="00CA56A0">
        <w:rPr>
          <w:rFonts w:ascii="Arial" w:hAnsi="Arial" w:cs="Arial"/>
          <w:sz w:val="24"/>
          <w:szCs w:val="24"/>
        </w:rPr>
        <w:t>conduct</w:t>
      </w:r>
      <w:r w:rsidR="00CA128C">
        <w:rPr>
          <w:rFonts w:ascii="Arial" w:hAnsi="Arial" w:cs="Arial"/>
          <w:sz w:val="24"/>
          <w:szCs w:val="24"/>
        </w:rPr>
        <w:t xml:space="preserve"> being</w:t>
      </w:r>
      <w:r w:rsidR="00316BE7">
        <w:rPr>
          <w:rFonts w:ascii="Arial" w:hAnsi="Arial" w:cs="Arial"/>
          <w:sz w:val="24"/>
          <w:szCs w:val="24"/>
        </w:rPr>
        <w:t xml:space="preserve"> allowed to carry on within</w:t>
      </w:r>
      <w:r w:rsidR="00F5418E">
        <w:rPr>
          <w:rFonts w:ascii="Arial" w:hAnsi="Arial" w:cs="Arial"/>
          <w:sz w:val="24"/>
          <w:szCs w:val="24"/>
        </w:rPr>
        <w:t xml:space="preserve"> the Police Ser</w:t>
      </w:r>
      <w:r w:rsidR="00596B41">
        <w:rPr>
          <w:rFonts w:ascii="Arial" w:hAnsi="Arial" w:cs="Arial"/>
          <w:sz w:val="24"/>
          <w:szCs w:val="24"/>
        </w:rPr>
        <w:t>vice.</w:t>
      </w:r>
      <w:r w:rsidR="00E14418">
        <w:rPr>
          <w:rFonts w:ascii="Arial" w:hAnsi="Arial" w:cs="Arial"/>
          <w:sz w:val="24"/>
          <w:szCs w:val="24"/>
        </w:rPr>
        <w:t xml:space="preserve"> </w:t>
      </w:r>
      <w:r w:rsidR="00596B41">
        <w:rPr>
          <w:rFonts w:ascii="Arial" w:hAnsi="Arial" w:cs="Arial"/>
          <w:sz w:val="24"/>
          <w:szCs w:val="24"/>
        </w:rPr>
        <w:t>T</w:t>
      </w:r>
      <w:r w:rsidR="00E14418">
        <w:rPr>
          <w:rFonts w:ascii="Arial" w:hAnsi="Arial" w:cs="Arial"/>
          <w:sz w:val="24"/>
          <w:szCs w:val="24"/>
        </w:rPr>
        <w:t xml:space="preserve">he introduction of this Act </w:t>
      </w:r>
      <w:r w:rsidR="006811C9">
        <w:rPr>
          <w:rFonts w:ascii="Arial" w:hAnsi="Arial" w:cs="Arial"/>
          <w:sz w:val="24"/>
          <w:szCs w:val="24"/>
        </w:rPr>
        <w:t xml:space="preserve">had to </w:t>
      </w:r>
      <w:r w:rsidR="0032100C">
        <w:rPr>
          <w:rFonts w:ascii="Arial" w:hAnsi="Arial" w:cs="Arial"/>
          <w:sz w:val="24"/>
          <w:szCs w:val="24"/>
        </w:rPr>
        <w:t xml:space="preserve">change the way </w:t>
      </w:r>
      <w:r w:rsidR="00FB2A19">
        <w:rPr>
          <w:rFonts w:ascii="Arial" w:hAnsi="Arial" w:cs="Arial"/>
          <w:sz w:val="24"/>
          <w:szCs w:val="24"/>
        </w:rPr>
        <w:t xml:space="preserve">some </w:t>
      </w:r>
      <w:r w:rsidR="0032100C">
        <w:rPr>
          <w:rFonts w:ascii="Arial" w:hAnsi="Arial" w:cs="Arial"/>
          <w:sz w:val="24"/>
          <w:szCs w:val="24"/>
        </w:rPr>
        <w:t xml:space="preserve">police officers </w:t>
      </w:r>
      <w:r w:rsidR="000D350B">
        <w:rPr>
          <w:rFonts w:ascii="Arial" w:hAnsi="Arial" w:cs="Arial"/>
          <w:sz w:val="24"/>
          <w:szCs w:val="24"/>
        </w:rPr>
        <w:t>conducted</w:t>
      </w:r>
      <w:r w:rsidR="001A1BA2">
        <w:rPr>
          <w:rFonts w:ascii="Arial" w:hAnsi="Arial" w:cs="Arial"/>
          <w:sz w:val="24"/>
          <w:szCs w:val="24"/>
        </w:rPr>
        <w:t xml:space="preserve"> and abused</w:t>
      </w:r>
      <w:r w:rsidR="000D350B">
        <w:rPr>
          <w:rFonts w:ascii="Arial" w:hAnsi="Arial" w:cs="Arial"/>
          <w:sz w:val="24"/>
          <w:szCs w:val="24"/>
        </w:rPr>
        <w:t xml:space="preserve"> their role</w:t>
      </w:r>
      <w:r w:rsidR="001A1BA2">
        <w:rPr>
          <w:rFonts w:ascii="Arial" w:hAnsi="Arial" w:cs="Arial"/>
          <w:sz w:val="24"/>
          <w:szCs w:val="24"/>
        </w:rPr>
        <w:t xml:space="preserve"> and power.</w:t>
      </w:r>
      <w:r w:rsidR="00FB2A19">
        <w:rPr>
          <w:rFonts w:ascii="Arial" w:hAnsi="Arial" w:cs="Arial"/>
          <w:sz w:val="24"/>
          <w:szCs w:val="24"/>
        </w:rPr>
        <w:t xml:space="preserve"> </w:t>
      </w:r>
      <w:r w:rsidR="00EF1C6B">
        <w:rPr>
          <w:rFonts w:ascii="Arial" w:hAnsi="Arial" w:cs="Arial"/>
          <w:sz w:val="24"/>
          <w:szCs w:val="24"/>
        </w:rPr>
        <w:t xml:space="preserve">Following the introduction of </w:t>
      </w:r>
      <w:r w:rsidR="00474C8A">
        <w:rPr>
          <w:rFonts w:ascii="Arial" w:hAnsi="Arial" w:cs="Arial"/>
          <w:sz w:val="24"/>
          <w:szCs w:val="24"/>
        </w:rPr>
        <w:t xml:space="preserve">PACE there is evidence of improvement in </w:t>
      </w:r>
      <w:r w:rsidR="001C7C65">
        <w:rPr>
          <w:rFonts w:ascii="Arial" w:hAnsi="Arial" w:cs="Arial"/>
          <w:sz w:val="24"/>
          <w:szCs w:val="24"/>
        </w:rPr>
        <w:t xml:space="preserve">the </w:t>
      </w:r>
      <w:r w:rsidR="00F92050">
        <w:rPr>
          <w:rFonts w:ascii="Arial" w:hAnsi="Arial" w:cs="Arial"/>
          <w:sz w:val="24"/>
          <w:szCs w:val="24"/>
        </w:rPr>
        <w:t xml:space="preserve">way in which Police forces </w:t>
      </w:r>
      <w:r w:rsidR="00643A9F">
        <w:rPr>
          <w:rFonts w:ascii="Arial" w:hAnsi="Arial" w:cs="Arial"/>
          <w:sz w:val="24"/>
          <w:szCs w:val="24"/>
        </w:rPr>
        <w:t>around the UK</w:t>
      </w:r>
      <w:r w:rsidR="001C14CC">
        <w:rPr>
          <w:rFonts w:ascii="Arial" w:hAnsi="Arial" w:cs="Arial"/>
          <w:sz w:val="24"/>
          <w:szCs w:val="24"/>
        </w:rPr>
        <w:t xml:space="preserve"> conduct and handle </w:t>
      </w:r>
      <w:r w:rsidR="00C11F8C">
        <w:rPr>
          <w:rFonts w:ascii="Arial" w:hAnsi="Arial" w:cs="Arial"/>
          <w:sz w:val="24"/>
          <w:szCs w:val="24"/>
        </w:rPr>
        <w:t xml:space="preserve">cases. </w:t>
      </w:r>
      <w:r w:rsidR="00D93F81">
        <w:rPr>
          <w:rFonts w:ascii="Arial" w:hAnsi="Arial" w:cs="Arial"/>
          <w:sz w:val="24"/>
          <w:szCs w:val="24"/>
        </w:rPr>
        <w:t xml:space="preserve">Officers are fully aware of the consequences they face if </w:t>
      </w:r>
      <w:r w:rsidR="00E4714E">
        <w:rPr>
          <w:rFonts w:ascii="Arial" w:hAnsi="Arial" w:cs="Arial"/>
          <w:sz w:val="24"/>
          <w:szCs w:val="24"/>
        </w:rPr>
        <w:t xml:space="preserve">there is any kind of breach of the </w:t>
      </w:r>
      <w:r w:rsidR="005C2D19">
        <w:rPr>
          <w:rFonts w:ascii="Arial" w:hAnsi="Arial" w:cs="Arial"/>
          <w:sz w:val="24"/>
          <w:szCs w:val="24"/>
        </w:rPr>
        <w:t xml:space="preserve">Codes of Practice. </w:t>
      </w:r>
      <w:r w:rsidR="00D720AE">
        <w:rPr>
          <w:rFonts w:ascii="Arial" w:hAnsi="Arial" w:cs="Arial"/>
          <w:sz w:val="24"/>
          <w:szCs w:val="24"/>
        </w:rPr>
        <w:t>However ther</w:t>
      </w:r>
      <w:r w:rsidR="003E05F8">
        <w:rPr>
          <w:rFonts w:ascii="Arial" w:hAnsi="Arial" w:cs="Arial"/>
          <w:sz w:val="24"/>
          <w:szCs w:val="24"/>
        </w:rPr>
        <w:t>e</w:t>
      </w:r>
      <w:r w:rsidR="00D720AE">
        <w:rPr>
          <w:rFonts w:ascii="Arial" w:hAnsi="Arial" w:cs="Arial"/>
          <w:sz w:val="24"/>
          <w:szCs w:val="24"/>
        </w:rPr>
        <w:t xml:space="preserve"> has been </w:t>
      </w:r>
      <w:r w:rsidR="00DC6BA6">
        <w:rPr>
          <w:rFonts w:ascii="Arial" w:hAnsi="Arial" w:cs="Arial"/>
          <w:sz w:val="24"/>
          <w:szCs w:val="24"/>
        </w:rPr>
        <w:t>a</w:t>
      </w:r>
      <w:r w:rsidR="008F25BE">
        <w:rPr>
          <w:rFonts w:ascii="Arial" w:hAnsi="Arial" w:cs="Arial"/>
          <w:sz w:val="24"/>
          <w:szCs w:val="24"/>
        </w:rPr>
        <w:t xml:space="preserve"> </w:t>
      </w:r>
      <w:r w:rsidR="00DC6BA6">
        <w:rPr>
          <w:rFonts w:ascii="Arial" w:hAnsi="Arial" w:cs="Arial"/>
          <w:sz w:val="24"/>
          <w:szCs w:val="24"/>
        </w:rPr>
        <w:t xml:space="preserve">case whereby a </w:t>
      </w:r>
      <w:r w:rsidR="008F25BE">
        <w:rPr>
          <w:rFonts w:ascii="Arial" w:hAnsi="Arial" w:cs="Arial"/>
          <w:sz w:val="24"/>
          <w:szCs w:val="24"/>
        </w:rPr>
        <w:t xml:space="preserve">miscarriage of justice </w:t>
      </w:r>
      <w:r w:rsidR="00DC6BA6">
        <w:rPr>
          <w:rFonts w:ascii="Arial" w:hAnsi="Arial" w:cs="Arial"/>
          <w:sz w:val="24"/>
          <w:szCs w:val="24"/>
        </w:rPr>
        <w:t xml:space="preserve">took place since </w:t>
      </w:r>
      <w:r w:rsidR="00D46B35">
        <w:rPr>
          <w:rFonts w:ascii="Arial" w:hAnsi="Arial" w:cs="Arial"/>
          <w:sz w:val="24"/>
          <w:szCs w:val="24"/>
        </w:rPr>
        <w:t>1984</w:t>
      </w:r>
      <w:r w:rsidR="00AD405B">
        <w:rPr>
          <w:rFonts w:ascii="Arial" w:hAnsi="Arial" w:cs="Arial"/>
          <w:sz w:val="24"/>
          <w:szCs w:val="24"/>
        </w:rPr>
        <w:t xml:space="preserve"> and the introduction of PACE.</w:t>
      </w:r>
      <w:r w:rsidR="008F25BE">
        <w:rPr>
          <w:rFonts w:ascii="Arial" w:hAnsi="Arial" w:cs="Arial"/>
          <w:sz w:val="24"/>
          <w:szCs w:val="24"/>
        </w:rPr>
        <w:t xml:space="preserve"> </w:t>
      </w:r>
      <w:r w:rsidR="00AD405B">
        <w:rPr>
          <w:rFonts w:ascii="Arial" w:hAnsi="Arial" w:cs="Arial"/>
          <w:sz w:val="24"/>
          <w:szCs w:val="24"/>
        </w:rPr>
        <w:t>T</w:t>
      </w:r>
      <w:r w:rsidR="008F25BE">
        <w:rPr>
          <w:rFonts w:ascii="Arial" w:hAnsi="Arial" w:cs="Arial"/>
          <w:sz w:val="24"/>
          <w:szCs w:val="24"/>
        </w:rPr>
        <w:t xml:space="preserve">he </w:t>
      </w:r>
      <w:r w:rsidR="00C63580">
        <w:rPr>
          <w:rFonts w:ascii="Arial" w:hAnsi="Arial" w:cs="Arial"/>
          <w:sz w:val="24"/>
          <w:szCs w:val="24"/>
        </w:rPr>
        <w:t xml:space="preserve">Cardiff three case </w:t>
      </w:r>
      <w:r w:rsidR="006B5FA0">
        <w:rPr>
          <w:rFonts w:ascii="Arial" w:hAnsi="Arial" w:cs="Arial"/>
          <w:sz w:val="24"/>
          <w:szCs w:val="24"/>
        </w:rPr>
        <w:t>was</w:t>
      </w:r>
      <w:r w:rsidR="003B2BE1">
        <w:rPr>
          <w:rFonts w:ascii="Arial" w:hAnsi="Arial" w:cs="Arial"/>
          <w:sz w:val="24"/>
          <w:szCs w:val="24"/>
        </w:rPr>
        <w:t xml:space="preserve"> highly publicised</w:t>
      </w:r>
      <w:r w:rsidR="00495B17">
        <w:rPr>
          <w:rFonts w:ascii="Arial" w:hAnsi="Arial" w:cs="Arial"/>
          <w:sz w:val="24"/>
          <w:szCs w:val="24"/>
        </w:rPr>
        <w:t xml:space="preserve"> </w:t>
      </w:r>
      <w:r w:rsidR="00E01C85">
        <w:rPr>
          <w:rFonts w:ascii="Arial" w:hAnsi="Arial" w:cs="Arial"/>
          <w:sz w:val="24"/>
          <w:szCs w:val="24"/>
        </w:rPr>
        <w:t>to</w:t>
      </w:r>
      <w:r w:rsidR="00495B17">
        <w:rPr>
          <w:rFonts w:ascii="Arial" w:hAnsi="Arial" w:cs="Arial"/>
          <w:sz w:val="24"/>
          <w:szCs w:val="24"/>
        </w:rPr>
        <w:t xml:space="preserve"> </w:t>
      </w:r>
      <w:r w:rsidR="00E01C85">
        <w:rPr>
          <w:rFonts w:ascii="Arial" w:hAnsi="Arial" w:cs="Arial"/>
          <w:sz w:val="24"/>
          <w:szCs w:val="24"/>
        </w:rPr>
        <w:t>purposely ga</w:t>
      </w:r>
      <w:r w:rsidR="001D04C5">
        <w:rPr>
          <w:rFonts w:ascii="Arial" w:hAnsi="Arial" w:cs="Arial"/>
          <w:sz w:val="24"/>
          <w:szCs w:val="24"/>
        </w:rPr>
        <w:t xml:space="preserve">in the public’s attention and trust in the way the </w:t>
      </w:r>
      <w:r w:rsidR="009D2697">
        <w:rPr>
          <w:rFonts w:ascii="Arial" w:hAnsi="Arial" w:cs="Arial"/>
          <w:sz w:val="24"/>
          <w:szCs w:val="24"/>
        </w:rPr>
        <w:t>Criminal Justice S</w:t>
      </w:r>
      <w:r w:rsidR="004A0951">
        <w:rPr>
          <w:rFonts w:ascii="Arial" w:hAnsi="Arial" w:cs="Arial"/>
          <w:sz w:val="24"/>
          <w:szCs w:val="24"/>
        </w:rPr>
        <w:t>ystem</w:t>
      </w:r>
      <w:r w:rsidR="009D2697">
        <w:rPr>
          <w:rFonts w:ascii="Arial" w:hAnsi="Arial" w:cs="Arial"/>
          <w:sz w:val="24"/>
          <w:szCs w:val="24"/>
        </w:rPr>
        <w:t xml:space="preserve"> </w:t>
      </w:r>
      <w:r w:rsidR="001F0FD3">
        <w:rPr>
          <w:rFonts w:ascii="Arial" w:hAnsi="Arial" w:cs="Arial"/>
          <w:sz w:val="24"/>
          <w:szCs w:val="24"/>
        </w:rPr>
        <w:t>corrected the</w:t>
      </w:r>
      <w:r w:rsidR="003D6877">
        <w:rPr>
          <w:rFonts w:ascii="Arial" w:hAnsi="Arial" w:cs="Arial"/>
          <w:sz w:val="24"/>
          <w:szCs w:val="24"/>
        </w:rPr>
        <w:t xml:space="preserve"> </w:t>
      </w:r>
      <w:r w:rsidR="006B5FA0">
        <w:rPr>
          <w:rFonts w:ascii="Arial" w:hAnsi="Arial" w:cs="Arial"/>
          <w:sz w:val="24"/>
          <w:szCs w:val="24"/>
        </w:rPr>
        <w:t>wrong</w:t>
      </w:r>
      <w:r w:rsidR="0037001A">
        <w:rPr>
          <w:rFonts w:ascii="Arial" w:hAnsi="Arial" w:cs="Arial"/>
          <w:sz w:val="24"/>
          <w:szCs w:val="24"/>
        </w:rPr>
        <w:t>ful convictions</w:t>
      </w:r>
      <w:r w:rsidR="001F0FD3">
        <w:rPr>
          <w:rFonts w:ascii="Arial" w:hAnsi="Arial" w:cs="Arial"/>
          <w:sz w:val="24"/>
          <w:szCs w:val="24"/>
        </w:rPr>
        <w:t xml:space="preserve"> of three innocent men for the murder of L</w:t>
      </w:r>
      <w:r w:rsidR="00E43BAA">
        <w:rPr>
          <w:rFonts w:ascii="Arial" w:hAnsi="Arial" w:cs="Arial"/>
          <w:sz w:val="24"/>
          <w:szCs w:val="24"/>
        </w:rPr>
        <w:t>ynne White</w:t>
      </w:r>
      <w:r w:rsidR="0037001A">
        <w:rPr>
          <w:rFonts w:ascii="Arial" w:hAnsi="Arial" w:cs="Arial"/>
          <w:sz w:val="24"/>
          <w:szCs w:val="24"/>
        </w:rPr>
        <w:t xml:space="preserve"> </w:t>
      </w:r>
      <w:r w:rsidR="005D3CA4">
        <w:rPr>
          <w:rFonts w:ascii="Arial" w:hAnsi="Arial" w:cs="Arial"/>
          <w:sz w:val="24"/>
          <w:szCs w:val="24"/>
        </w:rPr>
        <w:t xml:space="preserve">and the full investigation into the </w:t>
      </w:r>
      <w:r w:rsidR="00D563A2">
        <w:rPr>
          <w:rFonts w:ascii="Arial" w:hAnsi="Arial" w:cs="Arial"/>
          <w:sz w:val="24"/>
          <w:szCs w:val="24"/>
        </w:rPr>
        <w:t>handling of the case by the police officers involved at the time.</w:t>
      </w:r>
      <w:r w:rsidR="0093593F">
        <w:rPr>
          <w:rFonts w:ascii="Arial" w:hAnsi="Arial" w:cs="Arial"/>
          <w:sz w:val="24"/>
          <w:szCs w:val="24"/>
        </w:rPr>
        <w:t xml:space="preserve"> </w:t>
      </w:r>
    </w:p>
    <w:p w14:paraId="672C1C1D" w14:textId="77777777" w:rsidR="00814E10" w:rsidRDefault="00814E10" w:rsidP="006F49F2">
      <w:pPr>
        <w:rPr>
          <w:rFonts w:ascii="Arial" w:hAnsi="Arial" w:cs="Arial"/>
          <w:sz w:val="24"/>
          <w:szCs w:val="24"/>
        </w:rPr>
      </w:pPr>
    </w:p>
    <w:p w14:paraId="549DD9FF" w14:textId="77777777" w:rsidR="006D46D4" w:rsidRPr="00946CB3" w:rsidRDefault="006D46D4" w:rsidP="006F49F2">
      <w:pPr>
        <w:rPr>
          <w:rFonts w:ascii="Arial" w:hAnsi="Arial" w:cs="Arial"/>
          <w:sz w:val="24"/>
          <w:szCs w:val="24"/>
        </w:rPr>
      </w:pPr>
    </w:p>
    <w:p w14:paraId="78DDCD53" w14:textId="77777777" w:rsidR="006F49F2" w:rsidRPr="001468C3" w:rsidRDefault="006F49F2" w:rsidP="006F49F2">
      <w:pPr>
        <w:rPr>
          <w:rFonts w:ascii="Arial" w:hAnsi="Arial" w:cs="Arial"/>
          <w:sz w:val="24"/>
          <w:szCs w:val="24"/>
        </w:rPr>
      </w:pPr>
    </w:p>
    <w:p w14:paraId="659776E5" w14:textId="77777777" w:rsidR="000C2AFE" w:rsidRDefault="000C2AFE">
      <w:pPr>
        <w:rPr>
          <w:rFonts w:ascii="Arial" w:hAnsi="Arial" w:cs="Arial"/>
          <w:color w:val="FF0000"/>
          <w:sz w:val="24"/>
          <w:szCs w:val="24"/>
        </w:rPr>
      </w:pPr>
    </w:p>
    <w:p w14:paraId="20CC64D6" w14:textId="77777777" w:rsidR="000C2AFE" w:rsidRDefault="000C2AFE">
      <w:pPr>
        <w:rPr>
          <w:rFonts w:ascii="Arial" w:hAnsi="Arial" w:cs="Arial"/>
          <w:color w:val="FF0000"/>
          <w:sz w:val="24"/>
          <w:szCs w:val="24"/>
        </w:rPr>
      </w:pPr>
    </w:p>
    <w:p w14:paraId="10448579" w14:textId="77777777" w:rsidR="00BD5DBB" w:rsidRDefault="00BD5DBB">
      <w:pPr>
        <w:rPr>
          <w:rFonts w:ascii="Arial" w:hAnsi="Arial" w:cs="Arial"/>
          <w:sz w:val="24"/>
          <w:szCs w:val="24"/>
          <w:u w:val="single"/>
        </w:rPr>
      </w:pPr>
    </w:p>
    <w:p w14:paraId="1EB01039" w14:textId="77777777" w:rsidR="00BD5DBB" w:rsidRDefault="00BD5DBB">
      <w:pPr>
        <w:rPr>
          <w:rFonts w:ascii="Arial" w:hAnsi="Arial" w:cs="Arial"/>
          <w:sz w:val="24"/>
          <w:szCs w:val="24"/>
          <w:u w:val="single"/>
        </w:rPr>
      </w:pPr>
    </w:p>
    <w:p w14:paraId="21AC3D77" w14:textId="77777777" w:rsidR="00BD5DBB" w:rsidRDefault="00BD5DBB">
      <w:pPr>
        <w:rPr>
          <w:rFonts w:ascii="Arial" w:hAnsi="Arial" w:cs="Arial"/>
          <w:sz w:val="24"/>
          <w:szCs w:val="24"/>
          <w:u w:val="single"/>
        </w:rPr>
      </w:pPr>
    </w:p>
    <w:p w14:paraId="79C38D61" w14:textId="77777777" w:rsidR="0093593F" w:rsidRDefault="0093593F" w:rsidP="00EA20F6">
      <w:pPr>
        <w:rPr>
          <w:rFonts w:ascii="Arial" w:hAnsi="Arial" w:cs="Arial"/>
          <w:sz w:val="24"/>
          <w:szCs w:val="24"/>
          <w:u w:val="single"/>
        </w:rPr>
      </w:pPr>
    </w:p>
    <w:p w14:paraId="58E8C734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25E61CA4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0ABA97E5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4FB4136D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7EAE0640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37830840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1192DB5C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7EC04D65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13EC9F0F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2181D692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6DFBD396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6BBDD165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4887FB71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7EA0E207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571D34C9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1F3E8F51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0CC427EB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0AC558FD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4B953D55" w14:textId="77777777" w:rsidR="003D6877" w:rsidRDefault="003D6877" w:rsidP="00EA20F6">
      <w:pPr>
        <w:rPr>
          <w:rFonts w:ascii="Arial" w:hAnsi="Arial" w:cs="Arial"/>
          <w:sz w:val="24"/>
          <w:szCs w:val="24"/>
          <w:u w:val="single"/>
        </w:rPr>
      </w:pPr>
    </w:p>
    <w:p w14:paraId="3C608AAB" w14:textId="75334970" w:rsidR="005122C4" w:rsidRDefault="00AD3EA6" w:rsidP="00EA20F6">
      <w:pPr>
        <w:rPr>
          <w:rFonts w:ascii="Arial" w:hAnsi="Arial" w:cs="Arial"/>
          <w:sz w:val="24"/>
          <w:szCs w:val="24"/>
          <w:u w:val="single"/>
        </w:rPr>
      </w:pPr>
      <w:r w:rsidRPr="00AD3EA6">
        <w:rPr>
          <w:rFonts w:ascii="Arial" w:hAnsi="Arial" w:cs="Arial"/>
          <w:sz w:val="24"/>
          <w:szCs w:val="24"/>
          <w:u w:val="single"/>
        </w:rPr>
        <w:t>Bibliography</w:t>
      </w:r>
    </w:p>
    <w:p w14:paraId="40B43E7C" w14:textId="77777777" w:rsidR="001B77CC" w:rsidRPr="005122C4" w:rsidRDefault="001B77CC" w:rsidP="00EA20F6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BBC News (2003) </w:t>
      </w:r>
      <w:r w:rsidRPr="00624CAE">
        <w:rPr>
          <w:rFonts w:ascii="Arial" w:hAnsi="Arial" w:cs="Arial"/>
          <w:i/>
          <w:iCs/>
          <w:sz w:val="24"/>
          <w:szCs w:val="24"/>
        </w:rPr>
        <w:t>Killing led to miscarriage of justice</w:t>
      </w:r>
      <w:r>
        <w:rPr>
          <w:rFonts w:ascii="Arial" w:hAnsi="Arial" w:cs="Arial"/>
          <w:sz w:val="24"/>
          <w:szCs w:val="24"/>
        </w:rPr>
        <w:t>. Available at:</w:t>
      </w:r>
      <w:r w:rsidRPr="00624CAE">
        <w:t xml:space="preserve"> </w:t>
      </w:r>
      <w:hyperlink r:id="rId8" w:history="1">
        <w:r w:rsidRPr="004F0D1B">
          <w:rPr>
            <w:rStyle w:val="Hyperlink"/>
            <w:rFonts w:ascii="Arial" w:hAnsi="Arial" w:cs="Arial"/>
            <w:sz w:val="24"/>
            <w:szCs w:val="24"/>
          </w:rPr>
          <w:t>http://news.bbc.co.uk/1/hi/wales/3038672.stm</w:t>
        </w:r>
      </w:hyperlink>
      <w:r>
        <w:rPr>
          <w:rFonts w:ascii="Arial" w:hAnsi="Arial" w:cs="Arial"/>
          <w:sz w:val="24"/>
          <w:szCs w:val="24"/>
        </w:rPr>
        <w:t xml:space="preserve"> [Accessed 4th March 2021]. </w:t>
      </w:r>
    </w:p>
    <w:p w14:paraId="5DCDF46F" w14:textId="77777777" w:rsidR="001B77CC" w:rsidRDefault="001B77CC" w:rsidP="003344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Brazell, E. (2019) ‘</w:t>
      </w:r>
      <w:r w:rsidRPr="00334438">
        <w:rPr>
          <w:rFonts w:ascii="Arial" w:hAnsi="Arial" w:cs="Arial"/>
          <w:sz w:val="24"/>
          <w:szCs w:val="24"/>
        </w:rPr>
        <w:t>Three black men have names cleared 50 years after wrongful conviction</w:t>
      </w:r>
      <w:r>
        <w:rPr>
          <w:rFonts w:ascii="Arial" w:hAnsi="Arial" w:cs="Arial"/>
          <w:sz w:val="24"/>
          <w:szCs w:val="24"/>
        </w:rPr>
        <w:t xml:space="preserve">’, </w:t>
      </w:r>
      <w:r w:rsidRPr="00334438">
        <w:rPr>
          <w:rFonts w:ascii="Arial" w:hAnsi="Arial" w:cs="Arial"/>
          <w:i/>
          <w:iCs/>
          <w:sz w:val="24"/>
          <w:szCs w:val="24"/>
        </w:rPr>
        <w:t>METRO</w:t>
      </w:r>
      <w:r>
        <w:rPr>
          <w:rFonts w:ascii="Arial" w:hAnsi="Arial" w:cs="Arial"/>
          <w:i/>
          <w:iCs/>
          <w:sz w:val="24"/>
          <w:szCs w:val="24"/>
        </w:rPr>
        <w:t xml:space="preserve"> NEWS, </w:t>
      </w:r>
      <w:r>
        <w:rPr>
          <w:rFonts w:ascii="Arial" w:hAnsi="Arial" w:cs="Arial"/>
          <w:sz w:val="24"/>
          <w:szCs w:val="24"/>
        </w:rPr>
        <w:t>5</w:t>
      </w:r>
      <w:r w:rsidRPr="0033443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December. Available at: </w:t>
      </w:r>
      <w:hyperlink r:id="rId9" w:history="1">
        <w:r w:rsidRPr="00C23F68">
          <w:rPr>
            <w:rStyle w:val="Hyperlink"/>
            <w:rFonts w:ascii="Arial" w:hAnsi="Arial" w:cs="Arial"/>
            <w:sz w:val="24"/>
            <w:szCs w:val="24"/>
          </w:rPr>
          <w:t>https://metro.co.uk/2019/12/05/three-black-men-names-cleared-50-years-wrongful-conviction-11276692/</w:t>
        </w:r>
      </w:hyperlink>
      <w:r>
        <w:rPr>
          <w:rFonts w:ascii="Arial" w:hAnsi="Arial" w:cs="Arial"/>
          <w:sz w:val="24"/>
          <w:szCs w:val="24"/>
        </w:rPr>
        <w:t xml:space="preserve"> [Accessed 2</w:t>
      </w:r>
      <w:r w:rsidRPr="00B46B44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41273AEA" w14:textId="77777777" w:rsidR="001B77CC" w:rsidRDefault="001B77CC" w:rsidP="00334438">
      <w:pPr>
        <w:rPr>
          <w:rFonts w:ascii="Arial" w:hAnsi="Arial" w:cs="Arial"/>
          <w:sz w:val="24"/>
          <w:szCs w:val="24"/>
        </w:rPr>
      </w:pPr>
      <w:r w:rsidRPr="006A2B23">
        <w:rPr>
          <w:rFonts w:ascii="Arial" w:hAnsi="Arial" w:cs="Arial"/>
          <w:sz w:val="24"/>
          <w:szCs w:val="24"/>
        </w:rPr>
        <w:t>Bryant, R. and Bryant, S. (2021</w:t>
      </w:r>
      <w:r>
        <w:rPr>
          <w:rFonts w:ascii="Arial" w:hAnsi="Arial" w:cs="Arial"/>
          <w:sz w:val="24"/>
          <w:szCs w:val="24"/>
        </w:rPr>
        <w:t>a</w:t>
      </w:r>
      <w:r w:rsidRPr="006A2B23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sz w:val="24"/>
          <w:szCs w:val="24"/>
        </w:rPr>
        <w:t xml:space="preserve">Blackstone’s </w:t>
      </w:r>
      <w:r w:rsidRPr="006A2B23">
        <w:rPr>
          <w:rFonts w:ascii="Arial" w:hAnsi="Arial" w:cs="Arial"/>
          <w:sz w:val="24"/>
          <w:szCs w:val="24"/>
        </w:rPr>
        <w:t>Handbook for Policing Students, 15th Edition. United States of America: Oxford University Press</w:t>
      </w:r>
    </w:p>
    <w:p w14:paraId="190BEEC3" w14:textId="77777777" w:rsidR="001B77CC" w:rsidRDefault="001B77CC" w:rsidP="00334438">
      <w:pPr>
        <w:rPr>
          <w:rFonts w:ascii="Arial" w:hAnsi="Arial" w:cs="Arial"/>
          <w:sz w:val="24"/>
          <w:szCs w:val="24"/>
        </w:rPr>
      </w:pPr>
      <w:r w:rsidRPr="00073F3E">
        <w:rPr>
          <w:rFonts w:ascii="Arial" w:hAnsi="Arial" w:cs="Arial"/>
          <w:sz w:val="24"/>
          <w:szCs w:val="24"/>
        </w:rPr>
        <w:t>Bryant, R. and Bryant, S. (2021</w:t>
      </w:r>
      <w:r>
        <w:rPr>
          <w:rFonts w:ascii="Arial" w:hAnsi="Arial" w:cs="Arial"/>
          <w:sz w:val="24"/>
          <w:szCs w:val="24"/>
        </w:rPr>
        <w:t>b</w:t>
      </w:r>
      <w:r w:rsidRPr="00073F3E">
        <w:rPr>
          <w:rFonts w:ascii="Arial" w:hAnsi="Arial" w:cs="Arial"/>
          <w:sz w:val="24"/>
          <w:szCs w:val="24"/>
        </w:rPr>
        <w:t>) Blackstone’s Handbook for Policing Students, 15th Edition. United States of America: Oxford University Press</w:t>
      </w:r>
    </w:p>
    <w:p w14:paraId="79D37AD0" w14:textId="77777777" w:rsidR="001B77CC" w:rsidRDefault="001B77CC" w:rsidP="003344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Burke, D. (2017) ‘</w:t>
      </w:r>
      <w:r w:rsidRPr="00665C0B">
        <w:rPr>
          <w:rFonts w:ascii="Arial" w:hAnsi="Arial" w:cs="Arial"/>
          <w:sz w:val="24"/>
          <w:szCs w:val="24"/>
        </w:rPr>
        <w:t>Black people ARE more likely to be wrongly convicted: Researchers reveal nearly half of exonerated 'criminals' are African-American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DailyMail, </w:t>
      </w:r>
      <w:r>
        <w:rPr>
          <w:rFonts w:ascii="Arial" w:hAnsi="Arial" w:cs="Arial"/>
          <w:sz w:val="24"/>
          <w:szCs w:val="24"/>
        </w:rPr>
        <w:t>7</w:t>
      </w:r>
      <w:r w:rsidRPr="00A40FC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March. Available at:</w:t>
      </w:r>
      <w:r w:rsidRPr="00A40FCD">
        <w:t xml:space="preserve"> </w:t>
      </w:r>
      <w:hyperlink r:id="rId10" w:history="1">
        <w:r w:rsidRPr="00C23F68">
          <w:rPr>
            <w:rStyle w:val="Hyperlink"/>
            <w:rFonts w:ascii="Arial" w:hAnsi="Arial" w:cs="Arial"/>
            <w:sz w:val="24"/>
            <w:szCs w:val="24"/>
          </w:rPr>
          <w:t>https://www.dailymail.co.uk/news/article-4289164/Black-people-likely-wrongly-convicted.html</w:t>
        </w:r>
      </w:hyperlink>
      <w:r>
        <w:rPr>
          <w:rFonts w:ascii="Arial" w:hAnsi="Arial" w:cs="Arial"/>
          <w:sz w:val="24"/>
          <w:szCs w:val="24"/>
        </w:rPr>
        <w:t xml:space="preserve"> [Accessed 2nd March 2021]. </w:t>
      </w:r>
    </w:p>
    <w:p w14:paraId="411B84CF" w14:textId="77777777" w:rsidR="001B77CC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Campbell, D. (2012) ‘</w:t>
      </w:r>
      <w:r w:rsidRPr="005E00F8">
        <w:rPr>
          <w:rFonts w:ascii="Arial" w:hAnsi="Arial" w:cs="Arial"/>
          <w:sz w:val="24"/>
          <w:szCs w:val="24"/>
        </w:rPr>
        <w:t>The Cardiff Three: the long wait for justice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The Guardian, </w:t>
      </w:r>
      <w:r>
        <w:rPr>
          <w:rFonts w:ascii="Arial" w:hAnsi="Arial" w:cs="Arial"/>
          <w:sz w:val="24"/>
          <w:szCs w:val="24"/>
        </w:rPr>
        <w:t>17</w:t>
      </w:r>
      <w:r w:rsidRPr="005E00F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September. Available at:</w:t>
      </w:r>
      <w:r w:rsidRPr="008A17D1">
        <w:t xml:space="preserve"> </w:t>
      </w:r>
      <w:hyperlink r:id="rId11" w:history="1">
        <w:r w:rsidRPr="004F0D1B">
          <w:rPr>
            <w:rStyle w:val="Hyperlink"/>
            <w:rFonts w:ascii="Arial" w:hAnsi="Arial" w:cs="Arial"/>
            <w:sz w:val="24"/>
            <w:szCs w:val="24"/>
          </w:rPr>
          <w:t>https://www.theguardian.com/uk/2012/sep/17/cardiff-three-five-wait-justice</w:t>
        </w:r>
      </w:hyperlink>
      <w:r>
        <w:rPr>
          <w:rFonts w:ascii="Arial" w:hAnsi="Arial" w:cs="Arial"/>
          <w:sz w:val="24"/>
          <w:szCs w:val="24"/>
        </w:rPr>
        <w:t xml:space="preserve"> [Accessed 4th March 2021]. </w:t>
      </w:r>
    </w:p>
    <w:p w14:paraId="57C2CDCB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(2013) </w:t>
      </w:r>
      <w:r w:rsidRPr="009F112A">
        <w:rPr>
          <w:rFonts w:ascii="Arial" w:hAnsi="Arial" w:cs="Arial"/>
          <w:i/>
          <w:iCs/>
          <w:sz w:val="24"/>
          <w:szCs w:val="24"/>
        </w:rPr>
        <w:t xml:space="preserve">Detainee </w:t>
      </w:r>
      <w:r>
        <w:rPr>
          <w:rFonts w:ascii="Arial" w:hAnsi="Arial" w:cs="Arial"/>
          <w:i/>
          <w:iCs/>
          <w:sz w:val="24"/>
          <w:szCs w:val="24"/>
        </w:rPr>
        <w:t>C</w:t>
      </w:r>
      <w:r w:rsidRPr="009F112A">
        <w:rPr>
          <w:rFonts w:ascii="Arial" w:hAnsi="Arial" w:cs="Arial"/>
          <w:i/>
          <w:iCs/>
          <w:sz w:val="24"/>
          <w:szCs w:val="24"/>
        </w:rPr>
        <w:t>are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7E43D9">
        <w:t xml:space="preserve"> </w:t>
      </w:r>
      <w:hyperlink r:id="rId12" w:anchor=":~:text=Police%20and%20Criminal%20Evidence%20Act%201984%20(%20PACE),and%20managing%20custody%20staff,%20custody%20suites%20and%20detainees" w:history="1">
        <w:r w:rsidRPr="007C4964">
          <w:rPr>
            <w:rStyle w:val="Hyperlink"/>
            <w:rFonts w:ascii="Arial" w:hAnsi="Arial" w:cs="Arial"/>
            <w:sz w:val="24"/>
            <w:szCs w:val="24"/>
          </w:rPr>
          <w:t>https://www.app.college.police.uk/app-content/detention-and-custody-2/detainee-care/#:~:text=Police%20and%20Criminal%20Evidence%20Act%201984%20(%20PACE),and%20managing%20custody%20staff,%20custody%20suites%20and%20detainees</w:t>
        </w:r>
      </w:hyperlink>
      <w:r>
        <w:rPr>
          <w:rFonts w:ascii="Arial" w:hAnsi="Arial" w:cs="Arial"/>
          <w:sz w:val="24"/>
          <w:szCs w:val="24"/>
        </w:rPr>
        <w:t xml:space="preserve"> [Accessed 1</w:t>
      </w:r>
      <w:r w:rsidRPr="007E43D9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675DC15B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Dearden, L. (2019) ‘</w:t>
      </w:r>
      <w:r w:rsidRPr="00B444E0">
        <w:rPr>
          <w:rFonts w:ascii="Arial" w:hAnsi="Arial" w:cs="Arial"/>
          <w:sz w:val="24"/>
          <w:szCs w:val="24"/>
        </w:rPr>
        <w:t>Oval Four: Black men jailed after being framed by racist police officer have convictions quashed almost 50 years later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The Independent, </w:t>
      </w:r>
      <w:r>
        <w:rPr>
          <w:rFonts w:ascii="Arial" w:hAnsi="Arial" w:cs="Arial"/>
          <w:sz w:val="24"/>
          <w:szCs w:val="24"/>
        </w:rPr>
        <w:t>5</w:t>
      </w:r>
      <w:r w:rsidRPr="003265D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December. Available at: </w:t>
      </w:r>
      <w:hyperlink r:id="rId13" w:history="1">
        <w:r w:rsidRPr="00C23F68">
          <w:rPr>
            <w:rStyle w:val="Hyperlink"/>
            <w:rFonts w:ascii="Arial" w:hAnsi="Arial" w:cs="Arial"/>
            <w:sz w:val="24"/>
            <w:szCs w:val="24"/>
          </w:rPr>
          <w:t>https://www.independent.co.uk/news/uk/crime/oval-four-black-men-arrested-jail-derek-ridgewell-corruption-conviction-racism-a9234026.html</w:t>
        </w:r>
      </w:hyperlink>
      <w:r>
        <w:rPr>
          <w:rFonts w:ascii="Arial" w:hAnsi="Arial" w:cs="Arial"/>
          <w:sz w:val="24"/>
          <w:szCs w:val="24"/>
        </w:rPr>
        <w:t xml:space="preserve"> [Accessed 2nd March 2021]. </w:t>
      </w:r>
    </w:p>
    <w:p w14:paraId="12CFAD62" w14:textId="77777777" w:rsidR="001B77CC" w:rsidRPr="004A7D32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Dodd, V. (2017)’</w:t>
      </w:r>
      <w:r w:rsidRPr="004A7D32">
        <w:t xml:space="preserve"> </w:t>
      </w:r>
      <w:r w:rsidRPr="004A7D32">
        <w:rPr>
          <w:rFonts w:ascii="Arial" w:hAnsi="Arial" w:cs="Arial"/>
          <w:sz w:val="24"/>
          <w:szCs w:val="24"/>
        </w:rPr>
        <w:t>Trial of Cardiff Three police collapsed due to human error, inquiry finds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The Guardian, </w:t>
      </w:r>
      <w:r>
        <w:rPr>
          <w:rFonts w:ascii="Arial" w:hAnsi="Arial" w:cs="Arial"/>
          <w:sz w:val="24"/>
          <w:szCs w:val="24"/>
        </w:rPr>
        <w:t>18</w:t>
      </w:r>
      <w:r w:rsidRPr="004A7D3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July. Available at:</w:t>
      </w:r>
      <w:r w:rsidRPr="00DD197E">
        <w:t xml:space="preserve"> </w:t>
      </w:r>
      <w:hyperlink r:id="rId14" w:history="1">
        <w:r w:rsidRPr="004F0D1B">
          <w:rPr>
            <w:rStyle w:val="Hyperlink"/>
            <w:rFonts w:ascii="Arial" w:hAnsi="Arial" w:cs="Arial"/>
            <w:sz w:val="24"/>
            <w:szCs w:val="24"/>
          </w:rPr>
          <w:t>https://www.theguardian.com/uk-news/2017/jul/18/trial-of-cardiff-three-police-collapsed-due-to-human-error-inquiry-finds</w:t>
        </w:r>
      </w:hyperlink>
      <w:r>
        <w:rPr>
          <w:rFonts w:ascii="Arial" w:hAnsi="Arial" w:cs="Arial"/>
          <w:sz w:val="24"/>
          <w:szCs w:val="24"/>
        </w:rPr>
        <w:t xml:space="preserve"> [Accessed 4th March 2021]. </w:t>
      </w:r>
    </w:p>
    <w:p w14:paraId="443B3C9A" w14:textId="77777777" w:rsidR="001B77CC" w:rsidRPr="00D768C7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Fox, C. (2011) ‘</w:t>
      </w:r>
      <w:r w:rsidRPr="00D768C7">
        <w:rPr>
          <w:rFonts w:ascii="Arial" w:hAnsi="Arial" w:cs="Arial"/>
          <w:sz w:val="24"/>
          <w:szCs w:val="24"/>
        </w:rPr>
        <w:t>What price justice? The story of the Cardiff 3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The Justice Gap, </w:t>
      </w:r>
      <w:r>
        <w:rPr>
          <w:rFonts w:ascii="Arial" w:hAnsi="Arial" w:cs="Arial"/>
          <w:sz w:val="24"/>
          <w:szCs w:val="24"/>
        </w:rPr>
        <w:t>16</w:t>
      </w:r>
      <w:r w:rsidRPr="00D768C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December. Available at:</w:t>
      </w:r>
      <w:r w:rsidRPr="009D3790">
        <w:t xml:space="preserve"> </w:t>
      </w:r>
      <w:hyperlink r:id="rId15" w:history="1">
        <w:r w:rsidRPr="004F0D1B">
          <w:rPr>
            <w:rStyle w:val="Hyperlink"/>
            <w:rFonts w:ascii="Arial" w:hAnsi="Arial" w:cs="Arial"/>
            <w:sz w:val="24"/>
            <w:szCs w:val="24"/>
          </w:rPr>
          <w:t>https://www.thejusticegap.com/what-price-justice-the-cardiff-3/</w:t>
        </w:r>
      </w:hyperlink>
      <w:r>
        <w:rPr>
          <w:rFonts w:ascii="Arial" w:hAnsi="Arial" w:cs="Arial"/>
          <w:sz w:val="24"/>
          <w:szCs w:val="24"/>
        </w:rPr>
        <w:t xml:space="preserve"> [Accessed 4</w:t>
      </w:r>
      <w:r w:rsidRPr="009D379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2F90BC09" w14:textId="77777777" w:rsidR="001B77CC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Gold, M. (2017) ‘</w:t>
      </w:r>
      <w:r w:rsidRPr="008D2B9C">
        <w:rPr>
          <w:rFonts w:ascii="Arial" w:hAnsi="Arial" w:cs="Arial"/>
          <w:sz w:val="24"/>
          <w:szCs w:val="24"/>
        </w:rPr>
        <w:t>No justice for Cardiff Three: a summary of the Horwell Report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Mathew Gold &amp; Co LTD Solicitors, </w:t>
      </w:r>
      <w:r>
        <w:rPr>
          <w:rFonts w:ascii="Arial" w:hAnsi="Arial" w:cs="Arial"/>
          <w:sz w:val="24"/>
          <w:szCs w:val="24"/>
        </w:rPr>
        <w:t>2</w:t>
      </w:r>
      <w:r w:rsidRPr="00423CEE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August. Available at:</w:t>
      </w:r>
      <w:r w:rsidRPr="00423CEE">
        <w:t xml:space="preserve"> </w:t>
      </w:r>
      <w:hyperlink r:id="rId16" w:history="1">
        <w:r w:rsidRPr="004F0D1B">
          <w:rPr>
            <w:rStyle w:val="Hyperlink"/>
            <w:rFonts w:ascii="Arial" w:hAnsi="Arial" w:cs="Arial"/>
            <w:sz w:val="24"/>
            <w:szCs w:val="24"/>
          </w:rPr>
          <w:t>http://www.matthewgold.co.uk/no-justice-for-cardiff-three-a-summary-of-the-horwell-report/</w:t>
        </w:r>
      </w:hyperlink>
      <w:r>
        <w:rPr>
          <w:rFonts w:ascii="Arial" w:hAnsi="Arial" w:cs="Arial"/>
          <w:sz w:val="24"/>
          <w:szCs w:val="24"/>
        </w:rPr>
        <w:t xml:space="preserve"> [Accessed 4</w:t>
      </w:r>
      <w:r w:rsidRPr="00423CE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5E8A61CF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GOV,UK (2020) </w:t>
      </w:r>
      <w:r w:rsidRPr="008B0FF4">
        <w:rPr>
          <w:rFonts w:ascii="Arial" w:hAnsi="Arial" w:cs="Arial"/>
          <w:sz w:val="24"/>
          <w:szCs w:val="24"/>
        </w:rPr>
        <w:t>Police and Criminal Evidence Act 1984 (PACE) codes of practice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572744">
          <w:rPr>
            <w:rStyle w:val="Hyperlink"/>
            <w:rFonts w:ascii="Arial" w:hAnsi="Arial" w:cs="Arial"/>
            <w:sz w:val="24"/>
            <w:szCs w:val="24"/>
          </w:rPr>
          <w:t>https://www.gov.uk/guidance/police-and-criminal-evidence-act-1984-pace-codes-of-practice</w:t>
        </w:r>
      </w:hyperlink>
      <w:r>
        <w:rPr>
          <w:rFonts w:ascii="Arial" w:hAnsi="Arial" w:cs="Arial"/>
          <w:sz w:val="24"/>
          <w:szCs w:val="24"/>
        </w:rPr>
        <w:t xml:space="preserve"> [Accessed 20th February 2021]. </w:t>
      </w:r>
    </w:p>
    <w:p w14:paraId="7DD73968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Griffiths, A. (2012)’</w:t>
      </w:r>
      <w:r w:rsidRPr="002F343B">
        <w:t xml:space="preserve"> </w:t>
      </w:r>
      <w:r w:rsidRPr="002F343B">
        <w:rPr>
          <w:rFonts w:ascii="Arial" w:hAnsi="Arial" w:cs="Arial"/>
          <w:sz w:val="24"/>
          <w:szCs w:val="24"/>
        </w:rPr>
        <w:t>How the UK Police Interview Suspects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The Innocent Project, </w:t>
      </w:r>
      <w:r w:rsidRPr="003B46BF">
        <w:rPr>
          <w:rFonts w:ascii="Arial" w:hAnsi="Arial" w:cs="Arial"/>
          <w:sz w:val="24"/>
          <w:szCs w:val="24"/>
        </w:rPr>
        <w:t>21</w:t>
      </w:r>
      <w:r w:rsidRPr="003B46BF">
        <w:rPr>
          <w:rFonts w:ascii="Arial" w:hAnsi="Arial" w:cs="Arial"/>
          <w:sz w:val="24"/>
          <w:szCs w:val="24"/>
          <w:vertAlign w:val="superscript"/>
        </w:rPr>
        <w:t>st</w:t>
      </w:r>
      <w:r w:rsidRPr="003B46BF">
        <w:rPr>
          <w:rFonts w:ascii="Arial" w:hAnsi="Arial" w:cs="Arial"/>
          <w:sz w:val="24"/>
          <w:szCs w:val="24"/>
        </w:rPr>
        <w:t xml:space="preserve"> December.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C23F68">
          <w:rPr>
            <w:rStyle w:val="Hyperlink"/>
            <w:rFonts w:ascii="Arial" w:hAnsi="Arial" w:cs="Arial"/>
            <w:sz w:val="24"/>
            <w:szCs w:val="24"/>
          </w:rPr>
          <w:t>https://innocenceproject.org/how-the-uk-police-interview-suspects/#</w:t>
        </w:r>
      </w:hyperlink>
      <w:r>
        <w:rPr>
          <w:rFonts w:ascii="Arial" w:hAnsi="Arial" w:cs="Arial"/>
          <w:sz w:val="24"/>
          <w:szCs w:val="24"/>
        </w:rPr>
        <w:t xml:space="preserve"> [Accessed 2</w:t>
      </w:r>
      <w:r w:rsidRPr="004B781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44C24A9C" w14:textId="77777777" w:rsidR="001B77CC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History (1991)</w:t>
      </w:r>
      <w:r w:rsidRPr="00941A90">
        <w:rPr>
          <w:rFonts w:ascii="Arial" w:hAnsi="Arial" w:cs="Arial"/>
          <w:i/>
          <w:iCs/>
          <w:sz w:val="24"/>
          <w:szCs w:val="24"/>
        </w:rPr>
        <w:t xml:space="preserve"> Birmingham Six released from prison</w:t>
      </w:r>
      <w:r>
        <w:rPr>
          <w:rFonts w:ascii="Arial" w:hAnsi="Arial" w:cs="Arial"/>
          <w:sz w:val="24"/>
          <w:szCs w:val="24"/>
        </w:rPr>
        <w:t>. Available at:</w:t>
      </w:r>
      <w:r w:rsidRPr="00B15B33">
        <w:t xml:space="preserve"> </w:t>
      </w:r>
      <w:hyperlink r:id="rId19" w:history="1">
        <w:r w:rsidRPr="00D246D7">
          <w:rPr>
            <w:rStyle w:val="Hyperlink"/>
            <w:rFonts w:ascii="Arial" w:hAnsi="Arial" w:cs="Arial"/>
            <w:sz w:val="24"/>
            <w:szCs w:val="24"/>
          </w:rPr>
          <w:t>https://www.history.com/this-day-in-history/birmingham-six-released</w:t>
        </w:r>
      </w:hyperlink>
      <w:r>
        <w:rPr>
          <w:rFonts w:ascii="Arial" w:hAnsi="Arial" w:cs="Arial"/>
          <w:sz w:val="24"/>
          <w:szCs w:val="24"/>
        </w:rPr>
        <w:t xml:space="preserve"> [Accessed 3rd March 2021]. </w:t>
      </w:r>
    </w:p>
    <w:p w14:paraId="6CB51803" w14:textId="77777777" w:rsidR="001B77CC" w:rsidRPr="008204FF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Home Office (2018) </w:t>
      </w:r>
      <w:r w:rsidRPr="001B77CC">
        <w:rPr>
          <w:rFonts w:ascii="Arial" w:hAnsi="Arial" w:cs="Arial"/>
          <w:i/>
          <w:iCs/>
          <w:sz w:val="24"/>
          <w:szCs w:val="24"/>
        </w:rPr>
        <w:t>POLICE AND CRIMINAL EVIDENCE ACT 1984</w:t>
      </w:r>
      <w:r w:rsidRPr="001B77CC">
        <w:rPr>
          <w:rFonts w:ascii="Arial" w:hAnsi="Arial" w:cs="Arial"/>
          <w:i/>
          <w:iCs/>
          <w:sz w:val="24"/>
          <w:szCs w:val="24"/>
        </w:rPr>
        <w:t xml:space="preserve"> </w:t>
      </w:r>
      <w:r w:rsidRPr="001B77CC">
        <w:rPr>
          <w:rFonts w:ascii="Arial" w:hAnsi="Arial" w:cs="Arial"/>
          <w:i/>
          <w:iCs/>
          <w:sz w:val="24"/>
          <w:szCs w:val="24"/>
        </w:rPr>
        <w:t>(PACE) – CODE C</w:t>
      </w:r>
      <w:r w:rsidRPr="001B77CC">
        <w:rPr>
          <w:rFonts w:ascii="Arial" w:hAnsi="Arial" w:cs="Arial"/>
          <w:i/>
          <w:iCs/>
          <w:sz w:val="24"/>
          <w:szCs w:val="24"/>
        </w:rPr>
        <w:t xml:space="preserve"> </w:t>
      </w:r>
      <w:r w:rsidRPr="001B77CC">
        <w:rPr>
          <w:rFonts w:ascii="Arial" w:hAnsi="Arial" w:cs="Arial"/>
          <w:i/>
          <w:iCs/>
          <w:sz w:val="24"/>
          <w:szCs w:val="24"/>
        </w:rPr>
        <w:t>REVISED CODE OF PRACTICE FOR THE</w:t>
      </w:r>
      <w:r w:rsidRPr="001B77CC">
        <w:rPr>
          <w:rFonts w:ascii="Arial" w:hAnsi="Arial" w:cs="Arial"/>
          <w:i/>
          <w:iCs/>
          <w:sz w:val="24"/>
          <w:szCs w:val="24"/>
        </w:rPr>
        <w:t xml:space="preserve"> </w:t>
      </w:r>
      <w:r w:rsidRPr="001B77CC">
        <w:rPr>
          <w:rFonts w:ascii="Arial" w:hAnsi="Arial" w:cs="Arial"/>
          <w:i/>
          <w:iCs/>
          <w:sz w:val="24"/>
          <w:szCs w:val="24"/>
        </w:rPr>
        <w:t>DETENTION, TREATMENT AND QUESTIONIN</w:t>
      </w:r>
      <w:r w:rsidRPr="001B77CC">
        <w:rPr>
          <w:rFonts w:ascii="Arial" w:hAnsi="Arial" w:cs="Arial"/>
          <w:i/>
          <w:iCs/>
          <w:sz w:val="24"/>
          <w:szCs w:val="24"/>
        </w:rPr>
        <w:t xml:space="preserve">G </w:t>
      </w:r>
      <w:r w:rsidRPr="001B77CC">
        <w:rPr>
          <w:rFonts w:ascii="Arial" w:hAnsi="Arial" w:cs="Arial"/>
          <w:i/>
          <w:iCs/>
          <w:sz w:val="24"/>
          <w:szCs w:val="24"/>
        </w:rPr>
        <w:t>OF PERSONS BY POLICE OFFICERS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4F0D1B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709218/CCS207_CCS0518642174-1_Home_Office_PACE_C_TEXT__PRINT_.pdf#:~:text=POLICE%20AND%20CRIMINAL%20EVIDENCE%20ACT%201984%20(PACE)%20%E2%80%93,Police%20and%20Criminal%20Evidence%20Act%201984%2</w:t>
        </w:r>
        <w:r w:rsidRPr="004F0D1B">
          <w:rPr>
            <w:rStyle w:val="Hyperlink"/>
            <w:rFonts w:ascii="Arial" w:hAnsi="Arial" w:cs="Arial"/>
            <w:sz w:val="24"/>
            <w:szCs w:val="24"/>
          </w:rPr>
          <w:t>0</w:t>
        </w:r>
        <w:r w:rsidRPr="004F0D1B">
          <w:rPr>
            <w:rStyle w:val="Hyperlink"/>
            <w:rFonts w:ascii="Arial" w:hAnsi="Arial" w:cs="Arial"/>
            <w:sz w:val="24"/>
            <w:szCs w:val="24"/>
          </w:rPr>
          <w:t>May%202018</w:t>
        </w:r>
      </w:hyperlink>
      <w:r>
        <w:rPr>
          <w:rFonts w:ascii="Arial" w:hAnsi="Arial" w:cs="Arial"/>
          <w:sz w:val="24"/>
          <w:szCs w:val="24"/>
        </w:rPr>
        <w:t xml:space="preserve"> [Accessed 4</w:t>
      </w:r>
      <w:r w:rsidRPr="001B77C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7A672705" w14:textId="77777777" w:rsidR="001B77CC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Hughes, M. (2009) ‘</w:t>
      </w:r>
      <w:r w:rsidRPr="00F50FBF">
        <w:rPr>
          <w:rFonts w:ascii="Arial" w:hAnsi="Arial" w:cs="Arial"/>
          <w:sz w:val="24"/>
          <w:szCs w:val="24"/>
        </w:rPr>
        <w:t>Police officers charged over 'Cardiff Three' miscarriage of justice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The Independent, </w:t>
      </w:r>
      <w:r>
        <w:rPr>
          <w:rFonts w:ascii="Arial" w:hAnsi="Arial" w:cs="Arial"/>
          <w:sz w:val="24"/>
          <w:szCs w:val="24"/>
        </w:rPr>
        <w:t>4</w:t>
      </w:r>
      <w:r w:rsidRPr="00F50FB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March. Available at:</w:t>
      </w:r>
      <w:r w:rsidRPr="00F50FBF">
        <w:t xml:space="preserve"> </w:t>
      </w:r>
      <w:hyperlink r:id="rId21" w:history="1">
        <w:r w:rsidRPr="004F0D1B">
          <w:rPr>
            <w:rStyle w:val="Hyperlink"/>
            <w:rFonts w:ascii="Arial" w:hAnsi="Arial" w:cs="Arial"/>
            <w:sz w:val="24"/>
            <w:szCs w:val="24"/>
          </w:rPr>
          <w:t>https://www.independent.co.uk/news/uk/crime/police-officers-charged-over-cardiff-three-miscarriage-of-justice-1636833.html</w:t>
        </w:r>
      </w:hyperlink>
      <w:r>
        <w:rPr>
          <w:rFonts w:ascii="Arial" w:hAnsi="Arial" w:cs="Arial"/>
          <w:sz w:val="24"/>
          <w:szCs w:val="24"/>
        </w:rPr>
        <w:t xml:space="preserve"> [Accessed 4th March 2021]. </w:t>
      </w:r>
    </w:p>
    <w:p w14:paraId="6250D570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Brief (2021) </w:t>
      </w:r>
      <w:r w:rsidRPr="008F6C12">
        <w:rPr>
          <w:rFonts w:ascii="Arial" w:hAnsi="Arial" w:cs="Arial"/>
          <w:i/>
          <w:iCs/>
          <w:sz w:val="24"/>
          <w:szCs w:val="24"/>
        </w:rPr>
        <w:t>PACE: The Police and Criminal Evidence Act 1984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8F6C12">
        <w:t xml:space="preserve"> </w:t>
      </w:r>
      <w:hyperlink r:id="rId22" w:history="1">
        <w:r w:rsidRPr="00815847">
          <w:rPr>
            <w:rStyle w:val="Hyperlink"/>
            <w:rFonts w:ascii="Arial" w:hAnsi="Arial" w:cs="Arial"/>
            <w:sz w:val="24"/>
            <w:szCs w:val="24"/>
          </w:rPr>
          <w:t>https://www.inbrief.co.uk/police/pace/</w:t>
        </w:r>
      </w:hyperlink>
      <w:r>
        <w:rPr>
          <w:rFonts w:ascii="Arial" w:hAnsi="Arial" w:cs="Arial"/>
          <w:sz w:val="24"/>
          <w:szCs w:val="24"/>
        </w:rPr>
        <w:t xml:space="preserve"> [Accessed 1</w:t>
      </w:r>
      <w:r w:rsidRPr="008F6C12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521915CF" w14:textId="77777777" w:rsidR="001B77CC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Lissaman, C. (2011) ‘</w:t>
      </w:r>
      <w:r w:rsidRPr="008204FF">
        <w:rPr>
          <w:rFonts w:ascii="Arial" w:hAnsi="Arial" w:cs="Arial"/>
          <w:sz w:val="24"/>
          <w:szCs w:val="24"/>
        </w:rPr>
        <w:t>Birmingham Six 'were in the wrong place at the wrong time'</w:t>
      </w:r>
      <w:r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i/>
          <w:iCs/>
          <w:sz w:val="24"/>
          <w:szCs w:val="24"/>
        </w:rPr>
        <w:t xml:space="preserve">BBC News, </w:t>
      </w:r>
      <w:r>
        <w:rPr>
          <w:rFonts w:ascii="Arial" w:hAnsi="Arial" w:cs="Arial"/>
          <w:sz w:val="24"/>
          <w:szCs w:val="24"/>
        </w:rPr>
        <w:t>14</w:t>
      </w:r>
      <w:r w:rsidRPr="008204F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March. Available at:</w:t>
      </w:r>
      <w:r w:rsidRPr="00B45206">
        <w:t xml:space="preserve"> </w:t>
      </w:r>
      <w:hyperlink r:id="rId23" w:history="1">
        <w:r w:rsidRPr="00D246D7">
          <w:rPr>
            <w:rStyle w:val="Hyperlink"/>
            <w:rFonts w:ascii="Arial" w:hAnsi="Arial" w:cs="Arial"/>
            <w:sz w:val="24"/>
            <w:szCs w:val="24"/>
          </w:rPr>
          <w:t>https://www.bbc.co.uk/news/uk-england-12664938</w:t>
        </w:r>
      </w:hyperlink>
      <w:r>
        <w:rPr>
          <w:rFonts w:ascii="Arial" w:hAnsi="Arial" w:cs="Arial"/>
          <w:sz w:val="24"/>
          <w:szCs w:val="24"/>
        </w:rPr>
        <w:t xml:space="preserve"> [Accessed 3rd March 2021]. </w:t>
      </w:r>
    </w:p>
    <w:p w14:paraId="27668429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Miller, J. (2019) ‘</w:t>
      </w:r>
      <w:r w:rsidRPr="00270035">
        <w:rPr>
          <w:rFonts w:ascii="Arial" w:hAnsi="Arial" w:cs="Arial"/>
          <w:sz w:val="24"/>
          <w:szCs w:val="24"/>
        </w:rPr>
        <w:t>The Police and Criminal Evidence Act 1984 (PACE)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Geoffrey Miller Solicitors, </w:t>
      </w:r>
      <w:r>
        <w:rPr>
          <w:rFonts w:ascii="Arial" w:hAnsi="Arial" w:cs="Arial"/>
          <w:sz w:val="24"/>
          <w:szCs w:val="24"/>
        </w:rPr>
        <w:t>21</w:t>
      </w:r>
      <w:r w:rsidRPr="0027003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August. Available at:</w:t>
      </w:r>
      <w:r w:rsidRPr="0039576C">
        <w:t xml:space="preserve"> </w:t>
      </w:r>
      <w:hyperlink r:id="rId24" w:history="1">
        <w:r w:rsidRPr="007C4964">
          <w:rPr>
            <w:rStyle w:val="Hyperlink"/>
            <w:rFonts w:ascii="Arial" w:hAnsi="Arial" w:cs="Arial"/>
            <w:sz w:val="24"/>
            <w:szCs w:val="24"/>
          </w:rPr>
          <w:t>https://www.motoroffence.co.uk/the-police-and-criminal-evidence-act-1984-pace/</w:t>
        </w:r>
      </w:hyperlink>
      <w:r>
        <w:rPr>
          <w:rFonts w:ascii="Arial" w:hAnsi="Arial" w:cs="Arial"/>
          <w:sz w:val="24"/>
          <w:szCs w:val="24"/>
        </w:rPr>
        <w:t xml:space="preserve"> [Accessed 1</w:t>
      </w:r>
      <w:r w:rsidRPr="0039576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22E8EA32" w14:textId="77777777" w:rsidR="001B77CC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Nasar, S. and Schaffer, G. (2019) ‘</w:t>
      </w:r>
      <w:r w:rsidRPr="00EA20F6">
        <w:rPr>
          <w:rFonts w:ascii="Arial" w:hAnsi="Arial" w:cs="Arial"/>
          <w:sz w:val="24"/>
          <w:szCs w:val="24"/>
        </w:rPr>
        <w:t>The Poetics of Narrativity: Understanding</w:t>
      </w:r>
      <w:r>
        <w:rPr>
          <w:rFonts w:ascii="Arial" w:hAnsi="Arial" w:cs="Arial"/>
          <w:sz w:val="24"/>
          <w:szCs w:val="24"/>
        </w:rPr>
        <w:t xml:space="preserve"> </w:t>
      </w:r>
      <w:r w:rsidRPr="00EA20F6">
        <w:rPr>
          <w:rFonts w:ascii="Arial" w:hAnsi="Arial" w:cs="Arial"/>
          <w:sz w:val="24"/>
          <w:szCs w:val="24"/>
        </w:rPr>
        <w:t>Trauma, Temporality, and Spatiality Forty Years</w:t>
      </w:r>
      <w:r>
        <w:rPr>
          <w:rFonts w:ascii="Arial" w:hAnsi="Arial" w:cs="Arial"/>
          <w:sz w:val="24"/>
          <w:szCs w:val="24"/>
        </w:rPr>
        <w:t xml:space="preserve"> </w:t>
      </w:r>
      <w:r w:rsidRPr="00EA20F6">
        <w:rPr>
          <w:rFonts w:ascii="Arial" w:hAnsi="Arial" w:cs="Arial"/>
          <w:sz w:val="24"/>
          <w:szCs w:val="24"/>
        </w:rPr>
        <w:t>after the Birmingham Pub Bombings</w:t>
      </w:r>
      <w:r>
        <w:rPr>
          <w:rFonts w:ascii="Arial" w:hAnsi="Arial" w:cs="Arial"/>
          <w:sz w:val="24"/>
          <w:szCs w:val="24"/>
        </w:rPr>
        <w:t>’, 53 (4), pp. 1008-1032. DOI</w:t>
      </w:r>
      <w:r w:rsidRPr="00DC40C4">
        <w:rPr>
          <w:rFonts w:ascii="Arial" w:hAnsi="Arial" w:cs="Arial"/>
          <w:sz w:val="24"/>
          <w:szCs w:val="24"/>
        </w:rPr>
        <w:t>:10.1093/jsh/shz004</w:t>
      </w:r>
    </w:p>
    <w:p w14:paraId="5C6D36B6" w14:textId="77777777" w:rsidR="001B77CC" w:rsidRDefault="001B77CC" w:rsidP="003344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Payton, M. (2016) ‘</w:t>
      </w:r>
      <w:r w:rsidRPr="00335C90">
        <w:rPr>
          <w:rFonts w:ascii="Arial" w:hAnsi="Arial" w:cs="Arial"/>
          <w:sz w:val="24"/>
          <w:szCs w:val="24"/>
        </w:rPr>
        <w:t>Birmingham pub bombings: Who are the Birmingham Six? What happened in the IRA attack? Everything you need to know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Independent, </w:t>
      </w:r>
      <w:r>
        <w:rPr>
          <w:rFonts w:ascii="Arial" w:hAnsi="Arial" w:cs="Arial"/>
          <w:sz w:val="24"/>
          <w:szCs w:val="24"/>
        </w:rPr>
        <w:t>1</w:t>
      </w:r>
      <w:r w:rsidRPr="00DA4B4F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June. Available at:</w:t>
      </w:r>
      <w:r w:rsidRPr="00DA4B4F">
        <w:t xml:space="preserve"> </w:t>
      </w:r>
      <w:hyperlink r:id="rId25" w:history="1">
        <w:r w:rsidRPr="00D246D7">
          <w:rPr>
            <w:rStyle w:val="Hyperlink"/>
            <w:rFonts w:ascii="Arial" w:hAnsi="Arial" w:cs="Arial"/>
            <w:sz w:val="24"/>
            <w:szCs w:val="24"/>
          </w:rPr>
          <w:t>https://www.independent.co.uk/news/uk/home-news/birmingham-pub-bombings-1974-ira-who-are-birmingham-six-what-happened-attack-everything-you-need-know-a7059876.html</w:t>
        </w:r>
      </w:hyperlink>
      <w:r>
        <w:rPr>
          <w:rFonts w:ascii="Arial" w:hAnsi="Arial" w:cs="Arial"/>
          <w:sz w:val="24"/>
          <w:szCs w:val="24"/>
        </w:rPr>
        <w:t xml:space="preserve"> [Accessed 3rd March 2021]. </w:t>
      </w:r>
    </w:p>
    <w:p w14:paraId="64D8C6F2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Police and Criminal Evidence Act 1984, c.60. Available at:</w:t>
      </w:r>
      <w:r w:rsidRPr="00990706">
        <w:t xml:space="preserve"> </w:t>
      </w:r>
      <w:hyperlink r:id="rId26" w:history="1">
        <w:r w:rsidRPr="007C4964">
          <w:rPr>
            <w:rStyle w:val="Hyperlink"/>
            <w:rFonts w:ascii="Arial" w:hAnsi="Arial" w:cs="Arial"/>
            <w:sz w:val="24"/>
            <w:szCs w:val="24"/>
          </w:rPr>
          <w:t>https://www.legislation.gov.uk/ukpga/1984/60/contents</w:t>
        </w:r>
      </w:hyperlink>
      <w:r>
        <w:rPr>
          <w:rFonts w:ascii="Arial" w:hAnsi="Arial" w:cs="Arial"/>
          <w:sz w:val="24"/>
          <w:szCs w:val="24"/>
        </w:rPr>
        <w:t xml:space="preserve"> [Accessed 1st March 2021]. </w:t>
      </w:r>
    </w:p>
    <w:p w14:paraId="6B552228" w14:textId="77777777" w:rsidR="001B77CC" w:rsidRDefault="001B77CC" w:rsidP="00EA2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Socialist Worker (2013) </w:t>
      </w:r>
      <w:r w:rsidRPr="005A6B6D">
        <w:rPr>
          <w:rFonts w:ascii="Arial" w:hAnsi="Arial" w:cs="Arial"/>
          <w:sz w:val="24"/>
          <w:szCs w:val="24"/>
        </w:rPr>
        <w:t>Police 'abused power' in Cardiff Three case</w:t>
      </w:r>
      <w:r>
        <w:rPr>
          <w:rFonts w:ascii="Arial" w:hAnsi="Arial" w:cs="Arial"/>
          <w:sz w:val="24"/>
          <w:szCs w:val="24"/>
        </w:rPr>
        <w:t>. Available at:</w:t>
      </w:r>
      <w:r w:rsidRPr="005A6B6D">
        <w:t xml:space="preserve"> </w:t>
      </w:r>
      <w:hyperlink r:id="rId27" w:history="1">
        <w:r w:rsidRPr="004F0D1B">
          <w:rPr>
            <w:rStyle w:val="Hyperlink"/>
            <w:rFonts w:ascii="Arial" w:hAnsi="Arial" w:cs="Arial"/>
            <w:sz w:val="24"/>
            <w:szCs w:val="24"/>
          </w:rPr>
          <w:t>https://socialistworker.co.uk/art/33930/Police%20'abused%20power'%20in%20Cardiff%20Three%20case</w:t>
        </w:r>
      </w:hyperlink>
      <w:r>
        <w:rPr>
          <w:rFonts w:ascii="Arial" w:hAnsi="Arial" w:cs="Arial"/>
          <w:sz w:val="24"/>
          <w:szCs w:val="24"/>
        </w:rPr>
        <w:t xml:space="preserve"> [Accessed 4</w:t>
      </w:r>
      <w:r w:rsidRPr="005A6B6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2021]. </w:t>
      </w:r>
    </w:p>
    <w:p w14:paraId="3C0C361E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Vega, T. (2017) ‘</w:t>
      </w:r>
      <w:r w:rsidRPr="00CD67FC">
        <w:rPr>
          <w:rFonts w:ascii="Arial" w:hAnsi="Arial" w:cs="Arial"/>
          <w:sz w:val="24"/>
          <w:szCs w:val="24"/>
        </w:rPr>
        <w:t>Study: Black people more likely to be wrongfully convicted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Cable News Network, </w:t>
      </w:r>
      <w:r>
        <w:rPr>
          <w:rFonts w:ascii="Arial" w:hAnsi="Arial" w:cs="Arial"/>
          <w:sz w:val="24"/>
          <w:szCs w:val="24"/>
        </w:rPr>
        <w:t>7</w:t>
      </w:r>
      <w:r w:rsidRPr="00C060D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March. Available at: </w:t>
      </w:r>
      <w:hyperlink r:id="rId28" w:history="1">
        <w:r w:rsidRPr="00C23F68">
          <w:rPr>
            <w:rStyle w:val="Hyperlink"/>
            <w:rFonts w:ascii="Arial" w:hAnsi="Arial" w:cs="Arial"/>
            <w:sz w:val="24"/>
            <w:szCs w:val="24"/>
          </w:rPr>
          <w:t>https://edition.cnn.com/2017/03/07/politics/blacks-wrongful-convictions-study/index.html</w:t>
        </w:r>
      </w:hyperlink>
      <w:r>
        <w:rPr>
          <w:rFonts w:ascii="Arial" w:hAnsi="Arial" w:cs="Arial"/>
          <w:sz w:val="24"/>
          <w:szCs w:val="24"/>
        </w:rPr>
        <w:t xml:space="preserve"> [Accessed 2nd March 2021]. </w:t>
      </w:r>
    </w:p>
    <w:p w14:paraId="3B84F1CB" w14:textId="77777777" w:rsidR="001B77CC" w:rsidRDefault="001B77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Williamson, T, Milne, B. and Savage, S.P. (2009) </w:t>
      </w:r>
      <w:r w:rsidRPr="009E53DC">
        <w:rPr>
          <w:rFonts w:ascii="Arial" w:hAnsi="Arial" w:cs="Arial"/>
          <w:i/>
          <w:iCs/>
          <w:sz w:val="24"/>
          <w:szCs w:val="24"/>
        </w:rPr>
        <w:t>International Developments in Investigative interviewing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New York: Routledge</w:t>
      </w:r>
    </w:p>
    <w:sectPr w:rsidR="001B7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FAD"/>
    <w:rsid w:val="00000912"/>
    <w:rsid w:val="00000FE9"/>
    <w:rsid w:val="00002FA0"/>
    <w:rsid w:val="000072DA"/>
    <w:rsid w:val="00022AAB"/>
    <w:rsid w:val="00023223"/>
    <w:rsid w:val="000268F7"/>
    <w:rsid w:val="000303DF"/>
    <w:rsid w:val="00030483"/>
    <w:rsid w:val="00036BB1"/>
    <w:rsid w:val="00042523"/>
    <w:rsid w:val="000435BA"/>
    <w:rsid w:val="00047B77"/>
    <w:rsid w:val="00051B55"/>
    <w:rsid w:val="000544C0"/>
    <w:rsid w:val="000614E5"/>
    <w:rsid w:val="00070C16"/>
    <w:rsid w:val="00073767"/>
    <w:rsid w:val="00073F3E"/>
    <w:rsid w:val="00076944"/>
    <w:rsid w:val="00081249"/>
    <w:rsid w:val="000832A3"/>
    <w:rsid w:val="00086320"/>
    <w:rsid w:val="0008650D"/>
    <w:rsid w:val="00090185"/>
    <w:rsid w:val="00095183"/>
    <w:rsid w:val="000A19F0"/>
    <w:rsid w:val="000A255D"/>
    <w:rsid w:val="000A5734"/>
    <w:rsid w:val="000A74E7"/>
    <w:rsid w:val="000B16E2"/>
    <w:rsid w:val="000B4CFA"/>
    <w:rsid w:val="000B5243"/>
    <w:rsid w:val="000B5B89"/>
    <w:rsid w:val="000C1E09"/>
    <w:rsid w:val="000C2AFE"/>
    <w:rsid w:val="000C3667"/>
    <w:rsid w:val="000C78E6"/>
    <w:rsid w:val="000D32DC"/>
    <w:rsid w:val="000D350B"/>
    <w:rsid w:val="000E07FA"/>
    <w:rsid w:val="000E0A66"/>
    <w:rsid w:val="000E1C34"/>
    <w:rsid w:val="000E1F44"/>
    <w:rsid w:val="000F04A2"/>
    <w:rsid w:val="00103AE2"/>
    <w:rsid w:val="00115EC7"/>
    <w:rsid w:val="00116492"/>
    <w:rsid w:val="001215C4"/>
    <w:rsid w:val="00123EE2"/>
    <w:rsid w:val="00131FF5"/>
    <w:rsid w:val="001468C3"/>
    <w:rsid w:val="0015038C"/>
    <w:rsid w:val="0015156D"/>
    <w:rsid w:val="00152E2F"/>
    <w:rsid w:val="001536F0"/>
    <w:rsid w:val="00153D22"/>
    <w:rsid w:val="00154DD9"/>
    <w:rsid w:val="00155B75"/>
    <w:rsid w:val="001568EC"/>
    <w:rsid w:val="00156A2B"/>
    <w:rsid w:val="00156FA2"/>
    <w:rsid w:val="0016038A"/>
    <w:rsid w:val="0016141E"/>
    <w:rsid w:val="00166289"/>
    <w:rsid w:val="00176EE4"/>
    <w:rsid w:val="001801E5"/>
    <w:rsid w:val="00180B12"/>
    <w:rsid w:val="00182E7C"/>
    <w:rsid w:val="00185029"/>
    <w:rsid w:val="00192294"/>
    <w:rsid w:val="0019605A"/>
    <w:rsid w:val="00197174"/>
    <w:rsid w:val="001A1BA2"/>
    <w:rsid w:val="001A7DB6"/>
    <w:rsid w:val="001B77CC"/>
    <w:rsid w:val="001C14CC"/>
    <w:rsid w:val="001C2F61"/>
    <w:rsid w:val="001C7C65"/>
    <w:rsid w:val="001C7FAD"/>
    <w:rsid w:val="001D04C5"/>
    <w:rsid w:val="001D0643"/>
    <w:rsid w:val="001D45C1"/>
    <w:rsid w:val="001D559D"/>
    <w:rsid w:val="001D74CC"/>
    <w:rsid w:val="001D7EBE"/>
    <w:rsid w:val="001E1CBC"/>
    <w:rsid w:val="001E2CB7"/>
    <w:rsid w:val="001F0FD3"/>
    <w:rsid w:val="001F2DA1"/>
    <w:rsid w:val="002056C6"/>
    <w:rsid w:val="002056E9"/>
    <w:rsid w:val="0020750A"/>
    <w:rsid w:val="002077E6"/>
    <w:rsid w:val="00215407"/>
    <w:rsid w:val="00223B53"/>
    <w:rsid w:val="00223D23"/>
    <w:rsid w:val="002279BA"/>
    <w:rsid w:val="002334CA"/>
    <w:rsid w:val="00236C53"/>
    <w:rsid w:val="00241600"/>
    <w:rsid w:val="00246D23"/>
    <w:rsid w:val="0025410A"/>
    <w:rsid w:val="00255248"/>
    <w:rsid w:val="00261F09"/>
    <w:rsid w:val="00263490"/>
    <w:rsid w:val="00263EF3"/>
    <w:rsid w:val="00264A6D"/>
    <w:rsid w:val="00265FF5"/>
    <w:rsid w:val="00270035"/>
    <w:rsid w:val="002708CD"/>
    <w:rsid w:val="00272C95"/>
    <w:rsid w:val="002731C8"/>
    <w:rsid w:val="0027425C"/>
    <w:rsid w:val="002778E2"/>
    <w:rsid w:val="00294278"/>
    <w:rsid w:val="002A1106"/>
    <w:rsid w:val="002A184A"/>
    <w:rsid w:val="002A4DF3"/>
    <w:rsid w:val="002B28C9"/>
    <w:rsid w:val="002B552F"/>
    <w:rsid w:val="002B603B"/>
    <w:rsid w:val="002C2AE6"/>
    <w:rsid w:val="002C7A18"/>
    <w:rsid w:val="002D0ACA"/>
    <w:rsid w:val="002D150D"/>
    <w:rsid w:val="002D2CE6"/>
    <w:rsid w:val="002D380A"/>
    <w:rsid w:val="002D7DBD"/>
    <w:rsid w:val="002E29C9"/>
    <w:rsid w:val="002E2B25"/>
    <w:rsid w:val="002E3032"/>
    <w:rsid w:val="002E5118"/>
    <w:rsid w:val="002F343B"/>
    <w:rsid w:val="002F34A5"/>
    <w:rsid w:val="002F3CA6"/>
    <w:rsid w:val="002F78C2"/>
    <w:rsid w:val="00300AA5"/>
    <w:rsid w:val="003016BF"/>
    <w:rsid w:val="003029CD"/>
    <w:rsid w:val="00303D3B"/>
    <w:rsid w:val="00306459"/>
    <w:rsid w:val="00306572"/>
    <w:rsid w:val="00311DA7"/>
    <w:rsid w:val="00316BE7"/>
    <w:rsid w:val="0032100C"/>
    <w:rsid w:val="00322845"/>
    <w:rsid w:val="0032480C"/>
    <w:rsid w:val="003265D3"/>
    <w:rsid w:val="0032749C"/>
    <w:rsid w:val="0033016E"/>
    <w:rsid w:val="00331781"/>
    <w:rsid w:val="00332016"/>
    <w:rsid w:val="00334438"/>
    <w:rsid w:val="00335C90"/>
    <w:rsid w:val="00336FDC"/>
    <w:rsid w:val="00344395"/>
    <w:rsid w:val="00350378"/>
    <w:rsid w:val="00350FFD"/>
    <w:rsid w:val="00362CE0"/>
    <w:rsid w:val="0036455E"/>
    <w:rsid w:val="00365510"/>
    <w:rsid w:val="0037001A"/>
    <w:rsid w:val="00370EE9"/>
    <w:rsid w:val="003838CE"/>
    <w:rsid w:val="00390522"/>
    <w:rsid w:val="0039576C"/>
    <w:rsid w:val="003A37BB"/>
    <w:rsid w:val="003A78A7"/>
    <w:rsid w:val="003B0EDF"/>
    <w:rsid w:val="003B1E1C"/>
    <w:rsid w:val="003B2BE1"/>
    <w:rsid w:val="003B46BF"/>
    <w:rsid w:val="003D028A"/>
    <w:rsid w:val="003D282A"/>
    <w:rsid w:val="003D6877"/>
    <w:rsid w:val="003D7298"/>
    <w:rsid w:val="003D79F7"/>
    <w:rsid w:val="003D7C33"/>
    <w:rsid w:val="003E05F8"/>
    <w:rsid w:val="003E12D8"/>
    <w:rsid w:val="003F3061"/>
    <w:rsid w:val="003F4360"/>
    <w:rsid w:val="003F4F63"/>
    <w:rsid w:val="00404C96"/>
    <w:rsid w:val="0040653E"/>
    <w:rsid w:val="00407A83"/>
    <w:rsid w:val="00407B3D"/>
    <w:rsid w:val="00413FF6"/>
    <w:rsid w:val="0041539F"/>
    <w:rsid w:val="0041712E"/>
    <w:rsid w:val="00422E5B"/>
    <w:rsid w:val="00423AC1"/>
    <w:rsid w:val="00423CEE"/>
    <w:rsid w:val="00425DD1"/>
    <w:rsid w:val="00427BE9"/>
    <w:rsid w:val="00443ADF"/>
    <w:rsid w:val="00445728"/>
    <w:rsid w:val="00450175"/>
    <w:rsid w:val="0045081B"/>
    <w:rsid w:val="0045484B"/>
    <w:rsid w:val="004548FE"/>
    <w:rsid w:val="00471744"/>
    <w:rsid w:val="00474C8A"/>
    <w:rsid w:val="00477402"/>
    <w:rsid w:val="004901CB"/>
    <w:rsid w:val="0049124C"/>
    <w:rsid w:val="00491464"/>
    <w:rsid w:val="0049312A"/>
    <w:rsid w:val="00494BCD"/>
    <w:rsid w:val="00495B17"/>
    <w:rsid w:val="004961EB"/>
    <w:rsid w:val="0049759A"/>
    <w:rsid w:val="00497D26"/>
    <w:rsid w:val="004A0951"/>
    <w:rsid w:val="004A2E1E"/>
    <w:rsid w:val="004A377B"/>
    <w:rsid w:val="004A503A"/>
    <w:rsid w:val="004A7D32"/>
    <w:rsid w:val="004B5C69"/>
    <w:rsid w:val="004B70AB"/>
    <w:rsid w:val="004B72B5"/>
    <w:rsid w:val="004B781B"/>
    <w:rsid w:val="004D3641"/>
    <w:rsid w:val="004D4E6A"/>
    <w:rsid w:val="004D5B71"/>
    <w:rsid w:val="004E1EB7"/>
    <w:rsid w:val="00511B38"/>
    <w:rsid w:val="005122C4"/>
    <w:rsid w:val="00525A47"/>
    <w:rsid w:val="0052622F"/>
    <w:rsid w:val="005310A3"/>
    <w:rsid w:val="00532FC6"/>
    <w:rsid w:val="00533194"/>
    <w:rsid w:val="005346B3"/>
    <w:rsid w:val="00534E82"/>
    <w:rsid w:val="005429C2"/>
    <w:rsid w:val="00552961"/>
    <w:rsid w:val="005567F7"/>
    <w:rsid w:val="0055748C"/>
    <w:rsid w:val="00561E5C"/>
    <w:rsid w:val="00563416"/>
    <w:rsid w:val="00570D0B"/>
    <w:rsid w:val="00574A34"/>
    <w:rsid w:val="005804E6"/>
    <w:rsid w:val="005809B4"/>
    <w:rsid w:val="00583DFD"/>
    <w:rsid w:val="005857A8"/>
    <w:rsid w:val="00590CAD"/>
    <w:rsid w:val="00596B41"/>
    <w:rsid w:val="005A3FDB"/>
    <w:rsid w:val="005A6B6D"/>
    <w:rsid w:val="005A7A2B"/>
    <w:rsid w:val="005B0DC9"/>
    <w:rsid w:val="005B1B4B"/>
    <w:rsid w:val="005B46A6"/>
    <w:rsid w:val="005C067B"/>
    <w:rsid w:val="005C137C"/>
    <w:rsid w:val="005C2D19"/>
    <w:rsid w:val="005C70FA"/>
    <w:rsid w:val="005D021C"/>
    <w:rsid w:val="005D3CA4"/>
    <w:rsid w:val="005D646C"/>
    <w:rsid w:val="005E00F8"/>
    <w:rsid w:val="005E1F1A"/>
    <w:rsid w:val="005F0D29"/>
    <w:rsid w:val="006062A3"/>
    <w:rsid w:val="00606883"/>
    <w:rsid w:val="00607BB0"/>
    <w:rsid w:val="006104EB"/>
    <w:rsid w:val="0061114A"/>
    <w:rsid w:val="00617696"/>
    <w:rsid w:val="00621FA3"/>
    <w:rsid w:val="00623F58"/>
    <w:rsid w:val="00624CAE"/>
    <w:rsid w:val="00626CE1"/>
    <w:rsid w:val="00632101"/>
    <w:rsid w:val="00632292"/>
    <w:rsid w:val="006379FC"/>
    <w:rsid w:val="006411E0"/>
    <w:rsid w:val="0064223F"/>
    <w:rsid w:val="00643A9F"/>
    <w:rsid w:val="00646CBB"/>
    <w:rsid w:val="00650877"/>
    <w:rsid w:val="00661BAD"/>
    <w:rsid w:val="00665C0B"/>
    <w:rsid w:val="00666BFD"/>
    <w:rsid w:val="006811C9"/>
    <w:rsid w:val="00686792"/>
    <w:rsid w:val="006918FD"/>
    <w:rsid w:val="006970E0"/>
    <w:rsid w:val="006A1CE4"/>
    <w:rsid w:val="006A2B23"/>
    <w:rsid w:val="006A5E8B"/>
    <w:rsid w:val="006B0CCB"/>
    <w:rsid w:val="006B5FA0"/>
    <w:rsid w:val="006B64EC"/>
    <w:rsid w:val="006B7DE8"/>
    <w:rsid w:val="006C0F05"/>
    <w:rsid w:val="006C29A9"/>
    <w:rsid w:val="006C3014"/>
    <w:rsid w:val="006C6464"/>
    <w:rsid w:val="006C6977"/>
    <w:rsid w:val="006D1005"/>
    <w:rsid w:val="006D450B"/>
    <w:rsid w:val="006D46D4"/>
    <w:rsid w:val="006D7132"/>
    <w:rsid w:val="006F49F2"/>
    <w:rsid w:val="006F5AEE"/>
    <w:rsid w:val="006F5F14"/>
    <w:rsid w:val="006F7B00"/>
    <w:rsid w:val="006F7B34"/>
    <w:rsid w:val="007029FA"/>
    <w:rsid w:val="00703C32"/>
    <w:rsid w:val="00706C9F"/>
    <w:rsid w:val="00706E69"/>
    <w:rsid w:val="00716CE9"/>
    <w:rsid w:val="00723EBE"/>
    <w:rsid w:val="00727B07"/>
    <w:rsid w:val="00730CE0"/>
    <w:rsid w:val="00737A2C"/>
    <w:rsid w:val="007404E2"/>
    <w:rsid w:val="007418BF"/>
    <w:rsid w:val="00743276"/>
    <w:rsid w:val="00750D9C"/>
    <w:rsid w:val="00751C23"/>
    <w:rsid w:val="00756538"/>
    <w:rsid w:val="00764BF9"/>
    <w:rsid w:val="00765B2F"/>
    <w:rsid w:val="0076664A"/>
    <w:rsid w:val="00771C80"/>
    <w:rsid w:val="00777531"/>
    <w:rsid w:val="00785576"/>
    <w:rsid w:val="00791535"/>
    <w:rsid w:val="007A490E"/>
    <w:rsid w:val="007B011B"/>
    <w:rsid w:val="007C51B5"/>
    <w:rsid w:val="007C5877"/>
    <w:rsid w:val="007D0C8A"/>
    <w:rsid w:val="007D3AFD"/>
    <w:rsid w:val="007D7175"/>
    <w:rsid w:val="007E43D9"/>
    <w:rsid w:val="007F0010"/>
    <w:rsid w:val="007F115C"/>
    <w:rsid w:val="00805325"/>
    <w:rsid w:val="008120A0"/>
    <w:rsid w:val="00814E10"/>
    <w:rsid w:val="00817617"/>
    <w:rsid w:val="008204FF"/>
    <w:rsid w:val="00820AB7"/>
    <w:rsid w:val="00825524"/>
    <w:rsid w:val="00841267"/>
    <w:rsid w:val="00841E76"/>
    <w:rsid w:val="00844CD4"/>
    <w:rsid w:val="008451F7"/>
    <w:rsid w:val="008453D6"/>
    <w:rsid w:val="008549B4"/>
    <w:rsid w:val="00856123"/>
    <w:rsid w:val="00861C19"/>
    <w:rsid w:val="00863849"/>
    <w:rsid w:val="00864730"/>
    <w:rsid w:val="00870559"/>
    <w:rsid w:val="008822AB"/>
    <w:rsid w:val="00892830"/>
    <w:rsid w:val="00894313"/>
    <w:rsid w:val="008A067F"/>
    <w:rsid w:val="008A17D1"/>
    <w:rsid w:val="008A1DC0"/>
    <w:rsid w:val="008A2B59"/>
    <w:rsid w:val="008A3266"/>
    <w:rsid w:val="008A3281"/>
    <w:rsid w:val="008A60A1"/>
    <w:rsid w:val="008B0FF4"/>
    <w:rsid w:val="008B6BF8"/>
    <w:rsid w:val="008D03F8"/>
    <w:rsid w:val="008D1BE2"/>
    <w:rsid w:val="008D2B9C"/>
    <w:rsid w:val="008D398D"/>
    <w:rsid w:val="008D50FC"/>
    <w:rsid w:val="008E1461"/>
    <w:rsid w:val="008E24C2"/>
    <w:rsid w:val="008E2C6F"/>
    <w:rsid w:val="008E4235"/>
    <w:rsid w:val="008F25BE"/>
    <w:rsid w:val="008F519B"/>
    <w:rsid w:val="008F6C12"/>
    <w:rsid w:val="00901417"/>
    <w:rsid w:val="00904812"/>
    <w:rsid w:val="0090738B"/>
    <w:rsid w:val="009101AC"/>
    <w:rsid w:val="00911AF7"/>
    <w:rsid w:val="009122EC"/>
    <w:rsid w:val="00914C70"/>
    <w:rsid w:val="009303AA"/>
    <w:rsid w:val="00934380"/>
    <w:rsid w:val="009350A8"/>
    <w:rsid w:val="0093593F"/>
    <w:rsid w:val="00937BE0"/>
    <w:rsid w:val="00941A90"/>
    <w:rsid w:val="00942DF7"/>
    <w:rsid w:val="00946CB3"/>
    <w:rsid w:val="00950F85"/>
    <w:rsid w:val="00951B38"/>
    <w:rsid w:val="0095456C"/>
    <w:rsid w:val="009551A6"/>
    <w:rsid w:val="009573FA"/>
    <w:rsid w:val="00965075"/>
    <w:rsid w:val="009737F0"/>
    <w:rsid w:val="009756F8"/>
    <w:rsid w:val="00977509"/>
    <w:rsid w:val="00982A28"/>
    <w:rsid w:val="00987345"/>
    <w:rsid w:val="00990706"/>
    <w:rsid w:val="00994098"/>
    <w:rsid w:val="009949CE"/>
    <w:rsid w:val="00995BAF"/>
    <w:rsid w:val="00995FE2"/>
    <w:rsid w:val="009A3C9C"/>
    <w:rsid w:val="009A4802"/>
    <w:rsid w:val="009A5B46"/>
    <w:rsid w:val="009B0A0D"/>
    <w:rsid w:val="009B16BF"/>
    <w:rsid w:val="009B1E45"/>
    <w:rsid w:val="009C5417"/>
    <w:rsid w:val="009D2697"/>
    <w:rsid w:val="009D3790"/>
    <w:rsid w:val="009D45FF"/>
    <w:rsid w:val="009E53DC"/>
    <w:rsid w:val="009E729B"/>
    <w:rsid w:val="009F112A"/>
    <w:rsid w:val="009F5C5F"/>
    <w:rsid w:val="009F70ED"/>
    <w:rsid w:val="009F719B"/>
    <w:rsid w:val="00A0238E"/>
    <w:rsid w:val="00A0250A"/>
    <w:rsid w:val="00A03E27"/>
    <w:rsid w:val="00A04D3C"/>
    <w:rsid w:val="00A062D1"/>
    <w:rsid w:val="00A07778"/>
    <w:rsid w:val="00A128F6"/>
    <w:rsid w:val="00A12C70"/>
    <w:rsid w:val="00A154FC"/>
    <w:rsid w:val="00A25F3A"/>
    <w:rsid w:val="00A26F10"/>
    <w:rsid w:val="00A330BD"/>
    <w:rsid w:val="00A33ED3"/>
    <w:rsid w:val="00A34B4B"/>
    <w:rsid w:val="00A35B4B"/>
    <w:rsid w:val="00A369D4"/>
    <w:rsid w:val="00A40FCD"/>
    <w:rsid w:val="00A51296"/>
    <w:rsid w:val="00A54F82"/>
    <w:rsid w:val="00A627CE"/>
    <w:rsid w:val="00A704BA"/>
    <w:rsid w:val="00A7175D"/>
    <w:rsid w:val="00A8531C"/>
    <w:rsid w:val="00A94817"/>
    <w:rsid w:val="00AA1677"/>
    <w:rsid w:val="00AA3333"/>
    <w:rsid w:val="00AA4CDA"/>
    <w:rsid w:val="00AA5376"/>
    <w:rsid w:val="00AB2D4C"/>
    <w:rsid w:val="00AB3B22"/>
    <w:rsid w:val="00AC0041"/>
    <w:rsid w:val="00AC0FD4"/>
    <w:rsid w:val="00AC1112"/>
    <w:rsid w:val="00AC4A81"/>
    <w:rsid w:val="00AD3409"/>
    <w:rsid w:val="00AD3EA6"/>
    <w:rsid w:val="00AD405B"/>
    <w:rsid w:val="00AD68A4"/>
    <w:rsid w:val="00AD6E84"/>
    <w:rsid w:val="00AF1670"/>
    <w:rsid w:val="00AF75E4"/>
    <w:rsid w:val="00B00837"/>
    <w:rsid w:val="00B030DF"/>
    <w:rsid w:val="00B03F03"/>
    <w:rsid w:val="00B06EA7"/>
    <w:rsid w:val="00B13D87"/>
    <w:rsid w:val="00B15B33"/>
    <w:rsid w:val="00B20A24"/>
    <w:rsid w:val="00B24DA1"/>
    <w:rsid w:val="00B306D5"/>
    <w:rsid w:val="00B3587E"/>
    <w:rsid w:val="00B439DB"/>
    <w:rsid w:val="00B444E0"/>
    <w:rsid w:val="00B45206"/>
    <w:rsid w:val="00B46B44"/>
    <w:rsid w:val="00B54F55"/>
    <w:rsid w:val="00B578D3"/>
    <w:rsid w:val="00B62BA9"/>
    <w:rsid w:val="00B66FD2"/>
    <w:rsid w:val="00B74996"/>
    <w:rsid w:val="00B74B01"/>
    <w:rsid w:val="00B848F5"/>
    <w:rsid w:val="00B86D56"/>
    <w:rsid w:val="00B92691"/>
    <w:rsid w:val="00B93A1A"/>
    <w:rsid w:val="00BA25EB"/>
    <w:rsid w:val="00BA68ED"/>
    <w:rsid w:val="00BA7D4B"/>
    <w:rsid w:val="00BB0DA7"/>
    <w:rsid w:val="00BB29FB"/>
    <w:rsid w:val="00BB2CDE"/>
    <w:rsid w:val="00BB5434"/>
    <w:rsid w:val="00BC18FC"/>
    <w:rsid w:val="00BC1C60"/>
    <w:rsid w:val="00BC379B"/>
    <w:rsid w:val="00BC61CB"/>
    <w:rsid w:val="00BD03B8"/>
    <w:rsid w:val="00BD1EE4"/>
    <w:rsid w:val="00BD295E"/>
    <w:rsid w:val="00BD5DBB"/>
    <w:rsid w:val="00BD6346"/>
    <w:rsid w:val="00BE02E3"/>
    <w:rsid w:val="00BE0407"/>
    <w:rsid w:val="00BE2237"/>
    <w:rsid w:val="00BF078F"/>
    <w:rsid w:val="00BF161B"/>
    <w:rsid w:val="00BF2B1C"/>
    <w:rsid w:val="00BF2D88"/>
    <w:rsid w:val="00C034E7"/>
    <w:rsid w:val="00C04AA8"/>
    <w:rsid w:val="00C060D6"/>
    <w:rsid w:val="00C11F8C"/>
    <w:rsid w:val="00C173F8"/>
    <w:rsid w:val="00C17C17"/>
    <w:rsid w:val="00C209AF"/>
    <w:rsid w:val="00C32C7E"/>
    <w:rsid w:val="00C33814"/>
    <w:rsid w:val="00C3507B"/>
    <w:rsid w:val="00C41858"/>
    <w:rsid w:val="00C45223"/>
    <w:rsid w:val="00C5101F"/>
    <w:rsid w:val="00C517B5"/>
    <w:rsid w:val="00C55458"/>
    <w:rsid w:val="00C634E9"/>
    <w:rsid w:val="00C63580"/>
    <w:rsid w:val="00C81E14"/>
    <w:rsid w:val="00C8257A"/>
    <w:rsid w:val="00C86C30"/>
    <w:rsid w:val="00C916AC"/>
    <w:rsid w:val="00C9171A"/>
    <w:rsid w:val="00C92DBA"/>
    <w:rsid w:val="00CA128C"/>
    <w:rsid w:val="00CA2C99"/>
    <w:rsid w:val="00CA4F22"/>
    <w:rsid w:val="00CA56A0"/>
    <w:rsid w:val="00CB24ED"/>
    <w:rsid w:val="00CB3A42"/>
    <w:rsid w:val="00CC199A"/>
    <w:rsid w:val="00CC7564"/>
    <w:rsid w:val="00CD67FC"/>
    <w:rsid w:val="00CE1D8B"/>
    <w:rsid w:val="00CE1EFD"/>
    <w:rsid w:val="00CE2AA0"/>
    <w:rsid w:val="00CE45C3"/>
    <w:rsid w:val="00CF3257"/>
    <w:rsid w:val="00CF5B67"/>
    <w:rsid w:val="00D0417B"/>
    <w:rsid w:val="00D076BF"/>
    <w:rsid w:val="00D12754"/>
    <w:rsid w:val="00D21665"/>
    <w:rsid w:val="00D24E78"/>
    <w:rsid w:val="00D25068"/>
    <w:rsid w:val="00D270C5"/>
    <w:rsid w:val="00D33A9E"/>
    <w:rsid w:val="00D33E75"/>
    <w:rsid w:val="00D3579D"/>
    <w:rsid w:val="00D36B91"/>
    <w:rsid w:val="00D40742"/>
    <w:rsid w:val="00D42718"/>
    <w:rsid w:val="00D46B35"/>
    <w:rsid w:val="00D52C74"/>
    <w:rsid w:val="00D536A2"/>
    <w:rsid w:val="00D563A2"/>
    <w:rsid w:val="00D571A1"/>
    <w:rsid w:val="00D57863"/>
    <w:rsid w:val="00D63DB0"/>
    <w:rsid w:val="00D647D3"/>
    <w:rsid w:val="00D6610D"/>
    <w:rsid w:val="00D720AE"/>
    <w:rsid w:val="00D745F5"/>
    <w:rsid w:val="00D76562"/>
    <w:rsid w:val="00D768C7"/>
    <w:rsid w:val="00D933C7"/>
    <w:rsid w:val="00D93F81"/>
    <w:rsid w:val="00DA1E6A"/>
    <w:rsid w:val="00DA2742"/>
    <w:rsid w:val="00DA4B4F"/>
    <w:rsid w:val="00DA59D4"/>
    <w:rsid w:val="00DA66E8"/>
    <w:rsid w:val="00DA7A99"/>
    <w:rsid w:val="00DB5353"/>
    <w:rsid w:val="00DC40C4"/>
    <w:rsid w:val="00DC669A"/>
    <w:rsid w:val="00DC6BA6"/>
    <w:rsid w:val="00DD197E"/>
    <w:rsid w:val="00DD2CB5"/>
    <w:rsid w:val="00DD7FE1"/>
    <w:rsid w:val="00DE1313"/>
    <w:rsid w:val="00DE4D0D"/>
    <w:rsid w:val="00DE6912"/>
    <w:rsid w:val="00DF098E"/>
    <w:rsid w:val="00DF0D29"/>
    <w:rsid w:val="00DF162F"/>
    <w:rsid w:val="00DF2D44"/>
    <w:rsid w:val="00DF466C"/>
    <w:rsid w:val="00E01C85"/>
    <w:rsid w:val="00E041D3"/>
    <w:rsid w:val="00E12896"/>
    <w:rsid w:val="00E14418"/>
    <w:rsid w:val="00E16263"/>
    <w:rsid w:val="00E165C2"/>
    <w:rsid w:val="00E319A1"/>
    <w:rsid w:val="00E4239A"/>
    <w:rsid w:val="00E43BAA"/>
    <w:rsid w:val="00E4714E"/>
    <w:rsid w:val="00E5156E"/>
    <w:rsid w:val="00E53F98"/>
    <w:rsid w:val="00E55AFB"/>
    <w:rsid w:val="00E566DC"/>
    <w:rsid w:val="00E61334"/>
    <w:rsid w:val="00E630AB"/>
    <w:rsid w:val="00E64A19"/>
    <w:rsid w:val="00E67623"/>
    <w:rsid w:val="00E710D4"/>
    <w:rsid w:val="00E71965"/>
    <w:rsid w:val="00E71C04"/>
    <w:rsid w:val="00E73B02"/>
    <w:rsid w:val="00E77B6B"/>
    <w:rsid w:val="00E84DA5"/>
    <w:rsid w:val="00E86687"/>
    <w:rsid w:val="00E90180"/>
    <w:rsid w:val="00E951E8"/>
    <w:rsid w:val="00EA20F6"/>
    <w:rsid w:val="00EA36CB"/>
    <w:rsid w:val="00EA3711"/>
    <w:rsid w:val="00EB6455"/>
    <w:rsid w:val="00EB7F28"/>
    <w:rsid w:val="00EC2774"/>
    <w:rsid w:val="00EC7AAC"/>
    <w:rsid w:val="00ED3053"/>
    <w:rsid w:val="00EE7959"/>
    <w:rsid w:val="00EE7F32"/>
    <w:rsid w:val="00EF08BB"/>
    <w:rsid w:val="00EF15B3"/>
    <w:rsid w:val="00EF1C6B"/>
    <w:rsid w:val="00EF2166"/>
    <w:rsid w:val="00EF5F99"/>
    <w:rsid w:val="00EF6436"/>
    <w:rsid w:val="00EF7677"/>
    <w:rsid w:val="00F02533"/>
    <w:rsid w:val="00F10A16"/>
    <w:rsid w:val="00F11ED1"/>
    <w:rsid w:val="00F12F96"/>
    <w:rsid w:val="00F14896"/>
    <w:rsid w:val="00F203AE"/>
    <w:rsid w:val="00F21D49"/>
    <w:rsid w:val="00F22EA1"/>
    <w:rsid w:val="00F23DFF"/>
    <w:rsid w:val="00F24D56"/>
    <w:rsid w:val="00F25CE7"/>
    <w:rsid w:val="00F30BAB"/>
    <w:rsid w:val="00F34413"/>
    <w:rsid w:val="00F351FC"/>
    <w:rsid w:val="00F40EF0"/>
    <w:rsid w:val="00F419EC"/>
    <w:rsid w:val="00F50FBF"/>
    <w:rsid w:val="00F5175C"/>
    <w:rsid w:val="00F53063"/>
    <w:rsid w:val="00F5418E"/>
    <w:rsid w:val="00F560FF"/>
    <w:rsid w:val="00F64ED1"/>
    <w:rsid w:val="00F66C1E"/>
    <w:rsid w:val="00F7152F"/>
    <w:rsid w:val="00F74806"/>
    <w:rsid w:val="00F82A2A"/>
    <w:rsid w:val="00F82EFE"/>
    <w:rsid w:val="00F86BEA"/>
    <w:rsid w:val="00F87FB1"/>
    <w:rsid w:val="00F9145C"/>
    <w:rsid w:val="00F92050"/>
    <w:rsid w:val="00FA3D9E"/>
    <w:rsid w:val="00FA640C"/>
    <w:rsid w:val="00FB0380"/>
    <w:rsid w:val="00FB19DD"/>
    <w:rsid w:val="00FB2A19"/>
    <w:rsid w:val="00FB2E08"/>
    <w:rsid w:val="00FC3EAD"/>
    <w:rsid w:val="00FD0B84"/>
    <w:rsid w:val="00FD35CE"/>
    <w:rsid w:val="00FD43CD"/>
    <w:rsid w:val="00FE2295"/>
    <w:rsid w:val="00FE6BF3"/>
    <w:rsid w:val="00FF3AF7"/>
    <w:rsid w:val="00FF74C4"/>
    <w:rsid w:val="00FF7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E7E2FC"/>
  <w15:chartTrackingRefBased/>
  <w15:docId w15:val="{C681BB23-F328-4850-BB20-D61A44C55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3E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3EA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D398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ews.bbc.co.uk/1/hi/wales/3038672.stm" TargetMode="External"/><Relationship Id="rId13" Type="http://schemas.openxmlformats.org/officeDocument/2006/relationships/hyperlink" Target="https://www.independent.co.uk/news/uk/crime/oval-four-black-men-arrested-jail-derek-ridgewell-corruption-conviction-racism-a9234026.html" TargetMode="External"/><Relationship Id="rId18" Type="http://schemas.openxmlformats.org/officeDocument/2006/relationships/hyperlink" Target="https://innocenceproject.org/how-the-uk-police-interview-suspects/" TargetMode="External"/><Relationship Id="rId26" Type="http://schemas.openxmlformats.org/officeDocument/2006/relationships/hyperlink" Target="https://www.legislation.gov.uk/ukpga/1984/60/content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independent.co.uk/news/uk/crime/police-officers-charged-over-cardiff-three-miscarriage-of-justice-1636833.html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app.college.police.uk/app-content/detention-and-custody-2/detainee-care/" TargetMode="External"/><Relationship Id="rId17" Type="http://schemas.openxmlformats.org/officeDocument/2006/relationships/hyperlink" Target="https://www.gov.uk/guidance/police-and-criminal-evidence-act-1984-pace-codes-of-practice" TargetMode="External"/><Relationship Id="rId25" Type="http://schemas.openxmlformats.org/officeDocument/2006/relationships/hyperlink" Target="https://www.independent.co.uk/news/uk/home-news/birmingham-pub-bombings-1974-ira-who-are-birmingham-six-what-happened-attack-everything-you-need-know-a7059876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matthewgold.co.uk/no-justice-for-cardiff-three-a-summary-of-the-horwell-report/" TargetMode="External"/><Relationship Id="rId20" Type="http://schemas.openxmlformats.org/officeDocument/2006/relationships/hyperlink" Target="https://assets.publishing.service.gov.uk/government/uploads/system/uploads/attachment_data/file/709218/CCS207_CCS0518642174-1_Home_Office_PACE_C_TEXT__PRINT_.pdf#:~:text=POLICE%20AND%20CRIMINAL%20EVIDENCE%20ACT%201984%20(PACE)%20%E2%80%93,Police%20and%20Criminal%20Evidence%20Act%201984%20May%202018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heguardian.com/uk/2012/sep/17/cardiff-three-five-wait-justice" TargetMode="External"/><Relationship Id="rId24" Type="http://schemas.openxmlformats.org/officeDocument/2006/relationships/hyperlink" Target="https://www.motoroffence.co.uk/the-police-and-criminal-evidence-act-1984-pace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thejusticegap.com/what-price-justice-the-cardiff-3/" TargetMode="External"/><Relationship Id="rId23" Type="http://schemas.openxmlformats.org/officeDocument/2006/relationships/hyperlink" Target="https://www.bbc.co.uk/news/uk-england-12664938" TargetMode="External"/><Relationship Id="rId28" Type="http://schemas.openxmlformats.org/officeDocument/2006/relationships/hyperlink" Target="https://edition.cnn.com/2017/03/07/politics/blacks-wrongful-convictions-study/index.html" TargetMode="External"/><Relationship Id="rId10" Type="http://schemas.openxmlformats.org/officeDocument/2006/relationships/hyperlink" Target="https://www.dailymail.co.uk/news/article-4289164/Black-people-likely-wrongly-convicted.html" TargetMode="External"/><Relationship Id="rId19" Type="http://schemas.openxmlformats.org/officeDocument/2006/relationships/hyperlink" Target="https://www.history.com/this-day-in-history/birmingham-six-released" TargetMode="External"/><Relationship Id="rId4" Type="http://schemas.openxmlformats.org/officeDocument/2006/relationships/styles" Target="styles.xml"/><Relationship Id="rId9" Type="http://schemas.openxmlformats.org/officeDocument/2006/relationships/hyperlink" Target="https://metro.co.uk/2019/12/05/three-black-men-names-cleared-50-years-wrongful-conviction-11276692/" TargetMode="External"/><Relationship Id="rId14" Type="http://schemas.openxmlformats.org/officeDocument/2006/relationships/hyperlink" Target="https://www.theguardian.com/uk-news/2017/jul/18/trial-of-cardiff-three-police-collapsed-due-to-human-error-inquiry-finds" TargetMode="External"/><Relationship Id="rId22" Type="http://schemas.openxmlformats.org/officeDocument/2006/relationships/hyperlink" Target="https://www.inbrief.co.uk/police/pace/" TargetMode="External"/><Relationship Id="rId27" Type="http://schemas.openxmlformats.org/officeDocument/2006/relationships/hyperlink" Target="https://socialistworker.co.uk/art/33930/Police%20'abused%20power'%20in%20Cardiff%20Three%20case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2C89D7B-5940-4A60-BC76-4CAB2A3327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450B58F-0384-440C-B752-F7CA90DFBC8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D2A0113-D6B4-445D-A86D-8A929D16508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1934</TotalTime>
  <Pages>10</Pages>
  <Words>3256</Words>
  <Characters>18560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Samuel (1901811)</dc:creator>
  <cp:keywords/>
  <dc:description/>
  <cp:lastModifiedBy>Alicia Samuel (1901811)</cp:lastModifiedBy>
  <cp:revision>699</cp:revision>
  <dcterms:created xsi:type="dcterms:W3CDTF">2021-02-16T11:14:00Z</dcterms:created>
  <dcterms:modified xsi:type="dcterms:W3CDTF">2021-03-04T20:37:00Z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