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b w:val="1"/>
          <w:u w:val="single"/>
          <w:rtl w:val="0"/>
        </w:rPr>
        <w:t xml:space="preserve">Leading on from students demonstration of 'flu'</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0"/>
          <w:u w:val="single"/>
        </w:rPr>
      </w:pPr>
      <w:r w:rsidDel="00000000" w:rsidR="00000000" w:rsidRPr="00000000">
        <w:rPr>
          <w:b w:val="1"/>
          <w:u w:val="single"/>
          <w:rtl w:val="0"/>
        </w:rPr>
        <w:t xml:space="preserve">Discuss with students the concept ‘Narratives of Illness’</w:t>
      </w:r>
      <w:r w:rsidDel="00000000" w:rsidR="00000000" w:rsidRPr="00000000">
        <w:rPr>
          <w:rtl w:val="0"/>
        </w:rPr>
      </w:r>
    </w:p>
    <w:p w:rsidR="00000000" w:rsidDel="00000000" w:rsidP="00000000" w:rsidRDefault="00000000" w:rsidRPr="00000000" w14:paraId="00000005">
      <w:pPr>
        <w:rPr>
          <w:b w:val="0"/>
          <w:u w:val="single"/>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 feature of externalising explanations for ill health is they often form a </w:t>
      </w:r>
      <w:r w:rsidDel="00000000" w:rsidR="00000000" w:rsidRPr="00000000">
        <w:rPr>
          <w:i w:val="1"/>
          <w:rtl w:val="0"/>
        </w:rPr>
        <w:t xml:space="preserve">narrative</w:t>
      </w:r>
      <w:r w:rsidDel="00000000" w:rsidR="00000000" w:rsidRPr="00000000">
        <w:rPr>
          <w:rtl w:val="0"/>
        </w:rPr>
        <w:t xml:space="preserve"> or story about how and why that person got ill. The </w:t>
      </w:r>
      <w:r w:rsidDel="00000000" w:rsidR="00000000" w:rsidRPr="00000000">
        <w:rPr>
          <w:i w:val="1"/>
          <w:rtl w:val="0"/>
        </w:rPr>
        <w:t xml:space="preserve">story of sickness</w:t>
      </w:r>
      <w:r w:rsidDel="00000000" w:rsidR="00000000" w:rsidRPr="00000000">
        <w:rPr>
          <w:rtl w:val="0"/>
        </w:rPr>
        <w:t xml:space="preserve"> is a way of giving meaning to the experience of ill health. It is not only </w:t>
      </w:r>
      <w:r w:rsidDel="00000000" w:rsidR="00000000" w:rsidRPr="00000000">
        <w:rPr>
          <w:i w:val="1"/>
          <w:rtl w:val="0"/>
        </w:rPr>
        <w:t xml:space="preserve">personal</w:t>
      </w:r>
      <w:r w:rsidDel="00000000" w:rsidR="00000000" w:rsidRPr="00000000">
        <w:rPr>
          <w:rtl w:val="0"/>
        </w:rPr>
        <w:t xml:space="preserve"> but also relates to the wider themes of the culture and society in which they live. A narrative is thus a basic way of </w:t>
      </w:r>
      <w:r w:rsidDel="00000000" w:rsidR="00000000" w:rsidRPr="00000000">
        <w:rPr>
          <w:i w:val="1"/>
          <w:rtl w:val="0"/>
        </w:rPr>
        <w:t xml:space="preserve">organising an experience, making sense of it </w:t>
      </w:r>
      <w:r w:rsidDel="00000000" w:rsidR="00000000" w:rsidRPr="00000000">
        <w:rPr>
          <w:rtl w:val="0"/>
        </w:rPr>
        <w:t xml:space="preserve">and </w:t>
      </w:r>
      <w:r w:rsidDel="00000000" w:rsidR="00000000" w:rsidRPr="00000000">
        <w:rPr>
          <w:i w:val="1"/>
          <w:rtl w:val="0"/>
        </w:rPr>
        <w:t xml:space="preserve">giving it meaning</w:t>
      </w:r>
      <w:r w:rsidDel="00000000" w:rsidR="00000000" w:rsidRPr="00000000">
        <w:rPr>
          <w:rtl w:val="0"/>
        </w:rPr>
        <w:t xml:space="preserve">. These narratives do not exist in a vacuum and draw upon the language, idiom, metaphors, imagery, myths and legends provided by the culture in which they take place. They are therefore to some extent </w:t>
      </w:r>
      <w:r w:rsidDel="00000000" w:rsidR="00000000" w:rsidRPr="00000000">
        <w:rPr>
          <w:i w:val="1"/>
          <w:rtl w:val="0"/>
        </w:rPr>
        <w:t xml:space="preserve">culture-bound</w:t>
      </w:r>
      <w:r w:rsidDel="00000000" w:rsidR="00000000" w:rsidRPr="00000000">
        <w:rPr>
          <w:rtl w:val="0"/>
        </w:rPr>
        <w:t xml:space="preserve"> and become </w:t>
      </w:r>
      <w:r w:rsidDel="00000000" w:rsidR="00000000" w:rsidRPr="00000000">
        <w:rPr>
          <w:i w:val="1"/>
          <w:rtl w:val="0"/>
        </w:rPr>
        <w:t xml:space="preserve">cultural documents</w:t>
      </w:r>
      <w:r w:rsidDel="00000000" w:rsidR="00000000" w:rsidRPr="00000000">
        <w:rPr>
          <w:rtl w:val="0"/>
        </w:rPr>
        <w:t xml:space="preserve"> constituting highly personal stories but expressed in a culturally specific way</w:t>
      </w:r>
    </w:p>
    <w:p w:rsidR="00000000" w:rsidDel="00000000" w:rsidP="00000000" w:rsidRDefault="00000000" w:rsidRPr="00000000" w14:paraId="00000007">
      <w:pPr>
        <w:rPr/>
      </w:pPr>
      <w:r w:rsidDel="00000000" w:rsidR="00000000" w:rsidRPr="00000000">
        <w:rPr>
          <w:i w:val="1"/>
          <w:rtl w:val="0"/>
        </w:rPr>
        <w:t xml:space="preserve">Healers</w:t>
      </w:r>
      <w:r w:rsidDel="00000000" w:rsidR="00000000" w:rsidRPr="00000000">
        <w:rPr>
          <w:rtl w:val="0"/>
        </w:rPr>
        <w:t xml:space="preserve"> help to construct these narratives. The healer aims to construct coherent order on the chaos that has disrupted the normal flow of everyday life. This process is a negotiation between the healer and the patient. The healer provides an explanation of what has happened and why.</w:t>
      </w:r>
    </w:p>
    <w:p w:rsidR="00000000" w:rsidDel="00000000" w:rsidP="00000000" w:rsidRDefault="00000000" w:rsidRPr="00000000" w14:paraId="00000008">
      <w:pPr>
        <w:rPr/>
      </w:pPr>
      <w:r w:rsidDel="00000000" w:rsidR="00000000" w:rsidRPr="00000000">
        <w:rPr>
          <w:rtl w:val="0"/>
        </w:rPr>
        <w:t xml:space="preserve">In </w:t>
      </w:r>
      <w:r w:rsidDel="00000000" w:rsidR="00000000" w:rsidRPr="00000000">
        <w:rPr>
          <w:i w:val="1"/>
          <w:rtl w:val="0"/>
        </w:rPr>
        <w:t xml:space="preserve">Western Medicine</w:t>
      </w:r>
      <w:r w:rsidDel="00000000" w:rsidR="00000000" w:rsidRPr="00000000">
        <w:rPr>
          <w:rtl w:val="0"/>
        </w:rPr>
        <w:t xml:space="preserve"> this structure takes a </w:t>
      </w:r>
      <w:r w:rsidDel="00000000" w:rsidR="00000000" w:rsidRPr="00000000">
        <w:rPr>
          <w:i w:val="1"/>
          <w:rtl w:val="0"/>
        </w:rPr>
        <w:t xml:space="preserve">linear</w:t>
      </w:r>
      <w:r w:rsidDel="00000000" w:rsidR="00000000" w:rsidRPr="00000000">
        <w:rPr>
          <w:rtl w:val="0"/>
        </w:rPr>
        <w:t xml:space="preserve"> form with a </w:t>
      </w:r>
      <w:r w:rsidDel="00000000" w:rsidR="00000000" w:rsidRPr="00000000">
        <w:rPr>
          <w:i w:val="1"/>
          <w:rtl w:val="0"/>
        </w:rPr>
        <w:t xml:space="preserve">beginning, sense of duration</w:t>
      </w:r>
      <w:r w:rsidDel="00000000" w:rsidR="00000000" w:rsidRPr="00000000">
        <w:rPr>
          <w:rtl w:val="0"/>
        </w:rPr>
        <w:t xml:space="preserve"> and </w:t>
      </w:r>
      <w:r w:rsidDel="00000000" w:rsidR="00000000" w:rsidRPr="00000000">
        <w:rPr>
          <w:i w:val="1"/>
          <w:rtl w:val="0"/>
        </w:rPr>
        <w:t xml:space="preserve">an ending at the present time</w:t>
      </w:r>
      <w:r w:rsidDel="00000000" w:rsidR="00000000" w:rsidRPr="00000000">
        <w:rPr>
          <w:rtl w:val="0"/>
        </w:rPr>
        <w:t xml:space="preserve">. For example ‘When did the pain begin?, What happened next?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If an individual fails to produce a clear oral account of their story they are often cited as </w:t>
      </w:r>
      <w:r w:rsidDel="00000000" w:rsidR="00000000" w:rsidRPr="00000000">
        <w:rPr>
          <w:i w:val="1"/>
          <w:rtl w:val="0"/>
        </w:rPr>
        <w:t xml:space="preserve">‘poor historians’</w:t>
      </w:r>
      <w:r w:rsidDel="00000000" w:rsidR="00000000" w:rsidRPr="00000000">
        <w:rPr>
          <w:rtl w:val="0"/>
        </w:rPr>
        <w:t xml:space="preserve">  because their narrative fails to correlate with the now standardised form of a medical narrative drawn from the patient’s experience….the </w:t>
      </w:r>
      <w:r w:rsidDel="00000000" w:rsidR="00000000" w:rsidRPr="00000000">
        <w:rPr>
          <w:i w:val="1"/>
          <w:rtl w:val="0"/>
        </w:rPr>
        <w:t xml:space="preserve">‘case history’</w:t>
      </w:r>
      <w:r w:rsidDel="00000000" w:rsidR="00000000" w:rsidRPr="00000000">
        <w:rPr>
          <w:rtl w:val="0"/>
        </w:rPr>
        <w:t xml:space="preserv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In </w:t>
      </w:r>
      <w:r w:rsidDel="00000000" w:rsidR="00000000" w:rsidRPr="00000000">
        <w:rPr>
          <w:i w:val="1"/>
          <w:rtl w:val="0"/>
        </w:rPr>
        <w:t xml:space="preserve">Western Medicine</w:t>
      </w:r>
      <w:r w:rsidDel="00000000" w:rsidR="00000000" w:rsidRPr="00000000">
        <w:rPr>
          <w:rtl w:val="0"/>
        </w:rPr>
        <w:t xml:space="preserve"> the patient does most of the talking and the healer drawing upon </w:t>
      </w:r>
      <w:r w:rsidDel="00000000" w:rsidR="00000000" w:rsidRPr="00000000">
        <w:rPr>
          <w:i w:val="1"/>
          <w:rtl w:val="0"/>
        </w:rPr>
        <w:t xml:space="preserve">signs and symptoms</w:t>
      </w:r>
      <w:r w:rsidDel="00000000" w:rsidR="00000000" w:rsidRPr="00000000">
        <w:rPr>
          <w:rtl w:val="0"/>
        </w:rPr>
        <w:t xml:space="preserve"> affords a name to this narrative…..</w:t>
      </w:r>
      <w:r w:rsidDel="00000000" w:rsidR="00000000" w:rsidRPr="00000000">
        <w:rPr>
          <w:i w:val="1"/>
          <w:rtl w:val="0"/>
        </w:rPr>
        <w:t xml:space="preserve">a diagnosis.</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The types of questions people may ask themselves when they perceive themselves as being ill can be: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1"/>
        </w:numPr>
        <w:ind w:left="720" w:hanging="360"/>
        <w:rPr/>
      </w:pPr>
      <w:r w:rsidDel="00000000" w:rsidR="00000000" w:rsidRPr="00000000">
        <w:rPr>
          <w:i w:val="1"/>
          <w:rtl w:val="0"/>
        </w:rPr>
        <w:t xml:space="preserve">What has happened?</w:t>
      </w:r>
      <w:r w:rsidDel="00000000" w:rsidR="00000000" w:rsidRPr="00000000">
        <w:rPr>
          <w:rtl w:val="0"/>
        </w:rPr>
        <w:t xml:space="preserve"> Organising the symptoms and signs into a recognisable pattern and giving it a name or identity.</w:t>
      </w:r>
    </w:p>
    <w:p w:rsidR="00000000" w:rsidDel="00000000" w:rsidP="00000000" w:rsidRDefault="00000000" w:rsidRPr="00000000" w14:paraId="00000011">
      <w:pPr>
        <w:numPr>
          <w:ilvl w:val="0"/>
          <w:numId w:val="1"/>
        </w:numPr>
        <w:ind w:left="720" w:hanging="360"/>
        <w:rPr/>
      </w:pPr>
      <w:r w:rsidDel="00000000" w:rsidR="00000000" w:rsidRPr="00000000">
        <w:rPr>
          <w:i w:val="1"/>
          <w:rtl w:val="0"/>
        </w:rPr>
        <w:t xml:space="preserve">Why has it happened?</w:t>
      </w:r>
      <w:r w:rsidDel="00000000" w:rsidR="00000000" w:rsidRPr="00000000">
        <w:rPr>
          <w:rtl w:val="0"/>
        </w:rPr>
        <w:t xml:space="preserve"> This explains the </w:t>
      </w:r>
      <w:r w:rsidDel="00000000" w:rsidR="00000000" w:rsidRPr="00000000">
        <w:rPr>
          <w:i w:val="1"/>
          <w:rtl w:val="0"/>
        </w:rPr>
        <w:t xml:space="preserve">aetiology</w:t>
      </w:r>
      <w:r w:rsidDel="00000000" w:rsidR="00000000" w:rsidRPr="00000000">
        <w:rPr>
          <w:rtl w:val="0"/>
        </w:rPr>
        <w:t xml:space="preserve"> or </w:t>
      </w:r>
      <w:r w:rsidDel="00000000" w:rsidR="00000000" w:rsidRPr="00000000">
        <w:rPr>
          <w:i w:val="1"/>
          <w:rtl w:val="0"/>
        </w:rPr>
        <w:t xml:space="preserve">cause of the condition</w:t>
      </w:r>
      <w:r w:rsidDel="00000000" w:rsidR="00000000" w:rsidRPr="00000000">
        <w:rPr>
          <w:rtl w:val="0"/>
        </w:rPr>
        <w:t xml:space="preserve">.</w:t>
      </w:r>
    </w:p>
    <w:p w:rsidR="00000000" w:rsidDel="00000000" w:rsidP="00000000" w:rsidRDefault="00000000" w:rsidRPr="00000000" w14:paraId="00000012">
      <w:pPr>
        <w:numPr>
          <w:ilvl w:val="0"/>
          <w:numId w:val="1"/>
        </w:numPr>
        <w:ind w:left="720" w:hanging="360"/>
        <w:rPr/>
      </w:pPr>
      <w:r w:rsidDel="00000000" w:rsidR="00000000" w:rsidRPr="00000000">
        <w:rPr>
          <w:i w:val="1"/>
          <w:rtl w:val="0"/>
        </w:rPr>
        <w:t xml:space="preserve">Why has it happened to me?</w:t>
      </w:r>
      <w:r w:rsidDel="00000000" w:rsidR="00000000" w:rsidRPr="00000000">
        <w:rPr>
          <w:rtl w:val="0"/>
        </w:rPr>
        <w:t xml:space="preserve"> This tries to relate the illness to aspects of the patient, such as behaviour, diet, body build, personality or heredity.</w:t>
      </w:r>
    </w:p>
    <w:p w:rsidR="00000000" w:rsidDel="00000000" w:rsidP="00000000" w:rsidRDefault="00000000" w:rsidRPr="00000000" w14:paraId="00000013">
      <w:pPr>
        <w:numPr>
          <w:ilvl w:val="0"/>
          <w:numId w:val="1"/>
        </w:numPr>
        <w:ind w:left="720" w:hanging="360"/>
        <w:rPr/>
      </w:pPr>
      <w:r w:rsidDel="00000000" w:rsidR="00000000" w:rsidRPr="00000000">
        <w:rPr>
          <w:i w:val="1"/>
          <w:rtl w:val="0"/>
        </w:rPr>
        <w:t xml:space="preserve">Why now?</w:t>
      </w:r>
      <w:r w:rsidDel="00000000" w:rsidR="00000000" w:rsidRPr="00000000">
        <w:rPr>
          <w:rtl w:val="0"/>
        </w:rPr>
        <w:t xml:space="preserve"> This concerns the timing of the illness and its mode of onset, sudden or slow.</w:t>
      </w:r>
    </w:p>
    <w:p w:rsidR="00000000" w:rsidDel="00000000" w:rsidP="00000000" w:rsidRDefault="00000000" w:rsidRPr="00000000" w14:paraId="00000014">
      <w:pPr>
        <w:numPr>
          <w:ilvl w:val="0"/>
          <w:numId w:val="1"/>
        </w:numPr>
        <w:ind w:left="720" w:hanging="360"/>
        <w:rPr/>
      </w:pPr>
      <w:r w:rsidDel="00000000" w:rsidR="00000000" w:rsidRPr="00000000">
        <w:rPr>
          <w:i w:val="1"/>
          <w:rtl w:val="0"/>
        </w:rPr>
        <w:t xml:space="preserve">What would happen to me if nothing were done about it?</w:t>
      </w:r>
      <w:r w:rsidDel="00000000" w:rsidR="00000000" w:rsidRPr="00000000">
        <w:rPr>
          <w:rtl w:val="0"/>
        </w:rPr>
        <w:t xml:space="preserve"> This considers its likely course, outcome, prognosis and dangers</w:t>
      </w:r>
    </w:p>
    <w:p w:rsidR="00000000" w:rsidDel="00000000" w:rsidP="00000000" w:rsidRDefault="00000000" w:rsidRPr="00000000" w14:paraId="00000015">
      <w:pPr>
        <w:numPr>
          <w:ilvl w:val="0"/>
          <w:numId w:val="1"/>
        </w:numPr>
        <w:ind w:left="720" w:hanging="360"/>
        <w:rPr/>
      </w:pPr>
      <w:r w:rsidDel="00000000" w:rsidR="00000000" w:rsidRPr="00000000">
        <w:rPr>
          <w:i w:val="1"/>
          <w:rtl w:val="0"/>
        </w:rPr>
        <w:t xml:space="preserve">What are the likely effects on other people (family, friends, employers, workmates) if nothing is done about it?</w:t>
      </w:r>
      <w:r w:rsidDel="00000000" w:rsidR="00000000" w:rsidRPr="00000000">
        <w:rPr>
          <w:rtl w:val="0"/>
        </w:rPr>
        <w:t xml:space="preserve"> This includes loss of income or employment, or a strain on family relationships</w:t>
      </w:r>
    </w:p>
    <w:p w:rsidR="00000000" w:rsidDel="00000000" w:rsidP="00000000" w:rsidRDefault="00000000" w:rsidRPr="00000000" w14:paraId="00000016">
      <w:pPr>
        <w:numPr>
          <w:ilvl w:val="0"/>
          <w:numId w:val="1"/>
        </w:numPr>
        <w:ind w:left="720" w:hanging="360"/>
        <w:rPr/>
      </w:pPr>
      <w:r w:rsidDel="00000000" w:rsidR="00000000" w:rsidRPr="00000000">
        <w:rPr>
          <w:i w:val="1"/>
          <w:rtl w:val="0"/>
        </w:rPr>
        <w:t xml:space="preserve">What should I do about it</w:t>
      </w:r>
      <w:r w:rsidDel="00000000" w:rsidR="00000000" w:rsidRPr="00000000">
        <w:rPr>
          <w:rtl w:val="0"/>
        </w:rPr>
        <w:t xml:space="preserve"> </w:t>
      </w:r>
      <w:r w:rsidDel="00000000" w:rsidR="00000000" w:rsidRPr="00000000">
        <w:rPr>
          <w:i w:val="1"/>
          <w:rtl w:val="0"/>
        </w:rPr>
        <w:t xml:space="preserve">or to whom should I turn for further help? </w:t>
      </w:r>
      <w:r w:rsidDel="00000000" w:rsidR="00000000" w:rsidRPr="00000000">
        <w:rPr>
          <w:rtl w:val="0"/>
        </w:rPr>
        <w:t xml:space="preserve">This includes strategies for treating the condition, including self-medication, consultation with friends or family, or going to see a doctor.</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Where many people in a community hold a widespread belief about a pattern of symptoms and signs – its origin, significance and treatment – it becomes an </w:t>
      </w:r>
      <w:r w:rsidDel="00000000" w:rsidR="00000000" w:rsidRPr="00000000">
        <w:rPr>
          <w:i w:val="1"/>
          <w:rtl w:val="0"/>
        </w:rPr>
        <w:t xml:space="preserve">‘illness entity’</w:t>
      </w:r>
      <w:r w:rsidDel="00000000" w:rsidR="00000000" w:rsidRPr="00000000">
        <w:rPr>
          <w:rtl w:val="0"/>
        </w:rPr>
        <w:t xml:space="preserve"> or </w:t>
      </w:r>
      <w:r w:rsidDel="00000000" w:rsidR="00000000" w:rsidRPr="00000000">
        <w:rPr>
          <w:i w:val="1"/>
          <w:rtl w:val="0"/>
        </w:rPr>
        <w:t xml:space="preserve">‘folk illness’</w:t>
      </w:r>
      <w:r w:rsidDel="00000000" w:rsidR="00000000" w:rsidRPr="00000000">
        <w:rPr>
          <w:rtl w:val="0"/>
        </w:rPr>
        <w:t xml:space="preserve">. This identity is more loosely defined than medical </w:t>
      </w:r>
      <w:r w:rsidDel="00000000" w:rsidR="00000000" w:rsidRPr="00000000">
        <w:rPr>
          <w:i w:val="1"/>
          <w:rtl w:val="0"/>
        </w:rPr>
        <w:t xml:space="preserve">‘diseases’.</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In general lay theories of illness place the aetiology or causation of ill health in one of the following sites: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2"/>
        </w:numPr>
        <w:ind w:left="720" w:hanging="360"/>
        <w:rPr/>
      </w:pPr>
      <w:r w:rsidDel="00000000" w:rsidR="00000000" w:rsidRPr="00000000">
        <w:rPr>
          <w:i w:val="1"/>
          <w:rtl w:val="0"/>
        </w:rPr>
        <w:t xml:space="preserve">Within the individual</w:t>
      </w:r>
      <w:r w:rsidDel="00000000" w:rsidR="00000000" w:rsidRPr="00000000">
        <w:rPr>
          <w:rtl w:val="0"/>
        </w:rPr>
      </w:r>
    </w:p>
    <w:p w:rsidR="00000000" w:rsidDel="00000000" w:rsidP="00000000" w:rsidRDefault="00000000" w:rsidRPr="00000000" w14:paraId="0000001D">
      <w:pPr>
        <w:numPr>
          <w:ilvl w:val="0"/>
          <w:numId w:val="2"/>
        </w:numPr>
        <w:ind w:left="720" w:hanging="360"/>
        <w:rPr/>
      </w:pPr>
      <w:r w:rsidDel="00000000" w:rsidR="00000000" w:rsidRPr="00000000">
        <w:rPr>
          <w:i w:val="1"/>
          <w:rtl w:val="0"/>
        </w:rPr>
        <w:t xml:space="preserve">In the natural world</w:t>
      </w:r>
      <w:r w:rsidDel="00000000" w:rsidR="00000000" w:rsidRPr="00000000">
        <w:rPr>
          <w:rtl w:val="0"/>
        </w:rPr>
      </w:r>
    </w:p>
    <w:p w:rsidR="00000000" w:rsidDel="00000000" w:rsidP="00000000" w:rsidRDefault="00000000" w:rsidRPr="00000000" w14:paraId="0000001E">
      <w:pPr>
        <w:numPr>
          <w:ilvl w:val="0"/>
          <w:numId w:val="2"/>
        </w:numPr>
        <w:ind w:left="720" w:hanging="360"/>
        <w:rPr/>
      </w:pPr>
      <w:r w:rsidDel="00000000" w:rsidR="00000000" w:rsidRPr="00000000">
        <w:rPr>
          <w:i w:val="1"/>
          <w:rtl w:val="0"/>
        </w:rPr>
        <w:t xml:space="preserve">In the social world</w:t>
      </w:r>
      <w:r w:rsidDel="00000000" w:rsidR="00000000" w:rsidRPr="00000000">
        <w:rPr>
          <w:rtl w:val="0"/>
        </w:rPr>
      </w:r>
    </w:p>
    <w:p w:rsidR="00000000" w:rsidDel="00000000" w:rsidP="00000000" w:rsidRDefault="00000000" w:rsidRPr="00000000" w14:paraId="0000001F">
      <w:pPr>
        <w:numPr>
          <w:ilvl w:val="0"/>
          <w:numId w:val="2"/>
        </w:numPr>
        <w:ind w:left="720" w:hanging="360"/>
        <w:rPr/>
      </w:pPr>
      <w:r w:rsidDel="00000000" w:rsidR="00000000" w:rsidRPr="00000000">
        <w:rPr>
          <w:i w:val="1"/>
          <w:rtl w:val="0"/>
        </w:rPr>
        <w:t xml:space="preserve">In the supernatural world</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In many cases the illness is ascribed a combination of causes and interactions between these worlds. As a broad generalisation natural and patient-centred explanations of illness are more common in the Western industrialised world. Emphasis on the individual and the origin of ill health within the individual…..diet, behaviours, lifestyle, hygiene etc and endorsed by the media and government health education campaigns.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Other classifications of illness are the </w:t>
      </w:r>
      <w:r w:rsidDel="00000000" w:rsidR="00000000" w:rsidRPr="00000000">
        <w:rPr>
          <w:i w:val="1"/>
          <w:rtl w:val="0"/>
        </w:rPr>
        <w:t xml:space="preserve">personalistic</w:t>
      </w:r>
      <w:r w:rsidDel="00000000" w:rsidR="00000000" w:rsidRPr="00000000">
        <w:rPr>
          <w:rtl w:val="0"/>
        </w:rPr>
        <w:t xml:space="preserve"> (an intervening agent) or </w:t>
      </w:r>
      <w:r w:rsidDel="00000000" w:rsidR="00000000" w:rsidRPr="00000000">
        <w:rPr>
          <w:i w:val="1"/>
          <w:rtl w:val="0"/>
        </w:rPr>
        <w:t xml:space="preserve">naturalistic</w:t>
      </w:r>
      <w:r w:rsidDel="00000000" w:rsidR="00000000" w:rsidRPr="00000000">
        <w:rPr>
          <w:rtl w:val="0"/>
        </w:rPr>
        <w:t xml:space="preserve"> (impersonal systemic) systems or </w:t>
      </w:r>
      <w:r w:rsidDel="00000000" w:rsidR="00000000" w:rsidRPr="00000000">
        <w:rPr>
          <w:i w:val="1"/>
          <w:rtl w:val="0"/>
        </w:rPr>
        <w:t xml:space="preserve">externalising</w:t>
      </w:r>
      <w:r w:rsidDel="00000000" w:rsidR="00000000" w:rsidRPr="00000000">
        <w:rPr>
          <w:rtl w:val="0"/>
        </w:rPr>
        <w:t xml:space="preserve"> (illness arises outside the person’s body) and </w:t>
      </w:r>
      <w:r w:rsidDel="00000000" w:rsidR="00000000" w:rsidRPr="00000000">
        <w:rPr>
          <w:i w:val="1"/>
          <w:rtl w:val="0"/>
        </w:rPr>
        <w:t xml:space="preserve">internalising</w:t>
      </w:r>
      <w:r w:rsidDel="00000000" w:rsidR="00000000" w:rsidRPr="00000000">
        <w:rPr>
          <w:rtl w:val="0"/>
        </w:rPr>
        <w:t xml:space="preserve"> (on events occurring inside the body).</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Within the biomedical approach to healthcare some of the basic premises are: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numPr>
          <w:ilvl w:val="0"/>
          <w:numId w:val="3"/>
        </w:numPr>
        <w:ind w:left="720" w:hanging="360"/>
        <w:rPr/>
      </w:pPr>
      <w:r w:rsidDel="00000000" w:rsidR="00000000" w:rsidRPr="00000000">
        <w:rPr>
          <w:rtl w:val="0"/>
        </w:rPr>
        <w:t xml:space="preserve">Scientific rationality</w:t>
      </w:r>
    </w:p>
    <w:p w:rsidR="00000000" w:rsidDel="00000000" w:rsidP="00000000" w:rsidRDefault="00000000" w:rsidRPr="00000000" w14:paraId="00000028">
      <w:pPr>
        <w:numPr>
          <w:ilvl w:val="0"/>
          <w:numId w:val="3"/>
        </w:numPr>
        <w:ind w:left="720" w:hanging="360"/>
        <w:rPr/>
      </w:pPr>
      <w:r w:rsidDel="00000000" w:rsidR="00000000" w:rsidRPr="00000000">
        <w:rPr>
          <w:rtl w:val="0"/>
        </w:rPr>
        <w:t xml:space="preserve">The emphasis on objective, numerical measurement</w:t>
      </w:r>
    </w:p>
    <w:p w:rsidR="00000000" w:rsidDel="00000000" w:rsidP="00000000" w:rsidRDefault="00000000" w:rsidRPr="00000000" w14:paraId="00000029">
      <w:pPr>
        <w:numPr>
          <w:ilvl w:val="0"/>
          <w:numId w:val="3"/>
        </w:numPr>
        <w:ind w:left="720" w:hanging="360"/>
        <w:rPr/>
      </w:pPr>
      <w:r w:rsidDel="00000000" w:rsidR="00000000" w:rsidRPr="00000000">
        <w:rPr>
          <w:rtl w:val="0"/>
        </w:rPr>
        <w:t xml:space="preserve">The emphasis on physicochemical data</w:t>
      </w:r>
    </w:p>
    <w:p w:rsidR="00000000" w:rsidDel="00000000" w:rsidP="00000000" w:rsidRDefault="00000000" w:rsidRPr="00000000" w14:paraId="0000002A">
      <w:pPr>
        <w:numPr>
          <w:ilvl w:val="0"/>
          <w:numId w:val="3"/>
        </w:numPr>
        <w:ind w:left="720" w:hanging="360"/>
        <w:rPr/>
      </w:pPr>
      <w:r w:rsidDel="00000000" w:rsidR="00000000" w:rsidRPr="00000000">
        <w:rPr>
          <w:rtl w:val="0"/>
        </w:rPr>
        <w:t xml:space="preserve">Mind-body dualism</w:t>
      </w:r>
    </w:p>
    <w:p w:rsidR="00000000" w:rsidDel="00000000" w:rsidP="00000000" w:rsidRDefault="00000000" w:rsidRPr="00000000" w14:paraId="0000002B">
      <w:pPr>
        <w:numPr>
          <w:ilvl w:val="0"/>
          <w:numId w:val="3"/>
        </w:numPr>
        <w:ind w:left="720" w:hanging="360"/>
        <w:rPr/>
      </w:pPr>
      <w:r w:rsidDel="00000000" w:rsidR="00000000" w:rsidRPr="00000000">
        <w:rPr>
          <w:rtl w:val="0"/>
        </w:rPr>
        <w:t xml:space="preserve">The view of diseases as entities</w:t>
      </w:r>
    </w:p>
    <w:p w:rsidR="00000000" w:rsidDel="00000000" w:rsidP="00000000" w:rsidRDefault="00000000" w:rsidRPr="00000000" w14:paraId="0000002C">
      <w:pPr>
        <w:numPr>
          <w:ilvl w:val="0"/>
          <w:numId w:val="3"/>
        </w:numPr>
        <w:ind w:left="720" w:hanging="360"/>
        <w:rPr/>
      </w:pPr>
      <w:r w:rsidDel="00000000" w:rsidR="00000000" w:rsidRPr="00000000">
        <w:rPr>
          <w:rtl w:val="0"/>
        </w:rPr>
        <w:t xml:space="preserve">Reductionism</w:t>
      </w:r>
    </w:p>
    <w:p w:rsidR="00000000" w:rsidDel="00000000" w:rsidP="00000000" w:rsidRDefault="00000000" w:rsidRPr="00000000" w14:paraId="0000002D">
      <w:pPr>
        <w:numPr>
          <w:ilvl w:val="0"/>
          <w:numId w:val="3"/>
        </w:numPr>
        <w:ind w:left="720" w:hanging="360"/>
        <w:rPr/>
      </w:pPr>
      <w:r w:rsidDel="00000000" w:rsidR="00000000" w:rsidRPr="00000000">
        <w:rPr>
          <w:rtl w:val="0"/>
        </w:rPr>
        <w:t xml:space="preserve">The emphasis on the individual patient, rather than the family or the community</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Narratives can be </w:t>
      </w:r>
      <w:r w:rsidDel="00000000" w:rsidR="00000000" w:rsidRPr="00000000">
        <w:rPr>
          <w:i w:val="1"/>
          <w:rtl w:val="0"/>
        </w:rPr>
        <w:t xml:space="preserve">verbal or non-verbal. Somatization</w:t>
      </w:r>
      <w:r w:rsidDel="00000000" w:rsidR="00000000" w:rsidRPr="00000000">
        <w:rPr>
          <w:rtl w:val="0"/>
        </w:rPr>
        <w:t xml:space="preserve"> can occur where the patterns of physical symptoms are revealed over time. Illnesses can be </w:t>
      </w:r>
      <w:r w:rsidDel="00000000" w:rsidR="00000000" w:rsidRPr="00000000">
        <w:rPr>
          <w:i w:val="1"/>
          <w:rtl w:val="0"/>
        </w:rPr>
        <w:t xml:space="preserve">acted out</w:t>
      </w:r>
      <w:r w:rsidDel="00000000" w:rsidR="00000000" w:rsidRPr="00000000">
        <w:rPr>
          <w:rtl w:val="0"/>
        </w:rPr>
        <w:t xml:space="preserve"> in terms of a specific pattern of behaviour. The role of the healer is to decode this narrative, this </w:t>
      </w:r>
      <w:r w:rsidDel="00000000" w:rsidR="00000000" w:rsidRPr="00000000">
        <w:rPr>
          <w:i w:val="1"/>
          <w:rtl w:val="0"/>
        </w:rPr>
        <w:t xml:space="preserve">language of distress.</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i w:val="1"/>
          <w:rtl w:val="0"/>
        </w:rPr>
        <w:t xml:space="preserve">(courtesy Helman. C. 1986. Culture, Health and Illness. Arnold)</w:t>
      </w:r>
      <w:r w:rsidDel="00000000" w:rsidR="00000000" w:rsidRPr="00000000">
        <w:rPr>
          <w:rtl w:val="0"/>
        </w:rPr>
      </w:r>
    </w:p>
    <w:sectPr>
      <w:pgSz w:h="16838" w:w="11906"/>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