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FE3476" w14:textId="77777777" w:rsidR="003411B4" w:rsidRDefault="003411B4" w:rsidP="003411B4">
      <w:pPr>
        <w:pStyle w:val="TOCHeading"/>
        <w:tabs>
          <w:tab w:val="right" w:pos="1920"/>
        </w:tabs>
      </w:pPr>
    </w:p>
    <w:p w14:paraId="5CB1DD2F" w14:textId="0DC5F971" w:rsidR="003411B4" w:rsidRDefault="003411B4" w:rsidP="003411B4">
      <w:pPr>
        <w:pStyle w:val="TOCHeading"/>
        <w:tabs>
          <w:tab w:val="right" w:pos="1920"/>
        </w:tabs>
      </w:pPr>
      <w:r>
        <w:rPr>
          <w:noProof/>
        </w:rPr>
        <w:drawing>
          <wp:anchor distT="0" distB="0" distL="114300" distR="114300" simplePos="0" relativeHeight="251659264" behindDoc="0" locked="0" layoutInCell="1" allowOverlap="1" wp14:anchorId="1DDBF634" wp14:editId="623E5EC1">
            <wp:simplePos x="0" y="0"/>
            <wp:positionH relativeFrom="column">
              <wp:posOffset>1333500</wp:posOffset>
            </wp:positionH>
            <wp:positionV relativeFrom="paragraph">
              <wp:posOffset>0</wp:posOffset>
            </wp:positionV>
            <wp:extent cx="3060700" cy="1098550"/>
            <wp:effectExtent l="0" t="0" r="0" b="0"/>
            <wp:wrapSquare wrapText="left"/>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0700" cy="1098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B75CF0" w14:textId="6C00D66C" w:rsidR="003411B4" w:rsidRDefault="003411B4" w:rsidP="003411B4">
      <w:pPr>
        <w:rPr>
          <w:lang w:val="en-US"/>
        </w:rPr>
      </w:pPr>
    </w:p>
    <w:p w14:paraId="67EBB31D" w14:textId="77777777" w:rsidR="003411B4" w:rsidRDefault="003411B4" w:rsidP="003411B4">
      <w:pPr>
        <w:jc w:val="center"/>
        <w:rPr>
          <w:lang w:val="en-US"/>
        </w:rPr>
      </w:pPr>
    </w:p>
    <w:p w14:paraId="2A18FA37" w14:textId="77777777" w:rsidR="003411B4" w:rsidRDefault="003411B4" w:rsidP="003411B4">
      <w:pPr>
        <w:jc w:val="center"/>
        <w:rPr>
          <w:lang w:val="en-US"/>
        </w:rPr>
      </w:pPr>
    </w:p>
    <w:p w14:paraId="1F43A2BA" w14:textId="584354CC" w:rsidR="003411B4" w:rsidRDefault="003411B4" w:rsidP="003411B4">
      <w:pPr>
        <w:jc w:val="center"/>
        <w:rPr>
          <w:lang w:val="en-US"/>
        </w:rPr>
      </w:pPr>
      <w:r w:rsidRPr="003411B4">
        <w:rPr>
          <w:lang w:val="en-US"/>
        </w:rPr>
        <w:t>Program: Master of Business Administration</w:t>
      </w:r>
    </w:p>
    <w:p w14:paraId="5A5D33FC" w14:textId="4F3FAF56" w:rsidR="003411B4" w:rsidRDefault="003411B4" w:rsidP="003411B4">
      <w:pPr>
        <w:jc w:val="center"/>
        <w:rPr>
          <w:lang w:val="en-US"/>
        </w:rPr>
      </w:pPr>
      <w:r w:rsidRPr="003411B4">
        <w:rPr>
          <w:lang w:val="en-US"/>
        </w:rPr>
        <w:t>Module: Business Development proposal</w:t>
      </w:r>
      <w:r>
        <w:rPr>
          <w:lang w:val="en-US"/>
        </w:rPr>
        <w:t xml:space="preserve"> (Outline)</w:t>
      </w:r>
    </w:p>
    <w:p w14:paraId="4DEBAF3F" w14:textId="05C17564" w:rsidR="003411B4" w:rsidRDefault="003411B4" w:rsidP="003411B4">
      <w:pPr>
        <w:jc w:val="center"/>
        <w:rPr>
          <w:lang w:val="en-US"/>
        </w:rPr>
      </w:pPr>
      <w:r w:rsidRPr="003411B4">
        <w:rPr>
          <w:lang w:val="en-US"/>
        </w:rPr>
        <w:t>Module code: LCMB7037</w:t>
      </w:r>
    </w:p>
    <w:p w14:paraId="03A1D609" w14:textId="3603C348" w:rsidR="003411B4" w:rsidRDefault="003411B4" w:rsidP="003411B4">
      <w:pPr>
        <w:jc w:val="center"/>
        <w:rPr>
          <w:lang w:val="en-US"/>
        </w:rPr>
      </w:pPr>
      <w:r w:rsidRPr="003411B4">
        <w:rPr>
          <w:lang w:val="en-US"/>
        </w:rPr>
        <w:t>Assessment Component: Individual report</w:t>
      </w:r>
    </w:p>
    <w:p w14:paraId="03969903" w14:textId="6EB6E31A" w:rsidR="003411B4" w:rsidRDefault="003411B4" w:rsidP="003411B4">
      <w:pPr>
        <w:jc w:val="center"/>
        <w:rPr>
          <w:lang w:val="en-US"/>
        </w:rPr>
      </w:pPr>
      <w:r w:rsidRPr="003411B4">
        <w:rPr>
          <w:lang w:val="en-US"/>
        </w:rPr>
        <w:t xml:space="preserve">Lecturer: </w:t>
      </w:r>
      <w:proofErr w:type="spellStart"/>
      <w:r w:rsidRPr="003411B4">
        <w:rPr>
          <w:lang w:val="en-US"/>
        </w:rPr>
        <w:t>Balendran</w:t>
      </w:r>
      <w:proofErr w:type="spellEnd"/>
      <w:r w:rsidRPr="003411B4">
        <w:rPr>
          <w:lang w:val="en-US"/>
        </w:rPr>
        <w:t xml:space="preserve"> Kandasamy                                                                                                                 Student Name: </w:t>
      </w:r>
      <w:proofErr w:type="spellStart"/>
      <w:r>
        <w:rPr>
          <w:lang w:val="en-US"/>
        </w:rPr>
        <w:t>Urjefaben</w:t>
      </w:r>
      <w:proofErr w:type="spellEnd"/>
      <w:r>
        <w:rPr>
          <w:lang w:val="en-US"/>
        </w:rPr>
        <w:t xml:space="preserve"> Patel</w:t>
      </w:r>
    </w:p>
    <w:p w14:paraId="09590002" w14:textId="3416EDFE" w:rsidR="003411B4" w:rsidRDefault="003411B4" w:rsidP="003411B4">
      <w:pPr>
        <w:jc w:val="center"/>
        <w:rPr>
          <w:lang w:val="en-US"/>
        </w:rPr>
      </w:pPr>
      <w:r w:rsidRPr="003411B4">
        <w:rPr>
          <w:lang w:val="en-US"/>
        </w:rPr>
        <w:t xml:space="preserve">Student Id: </w:t>
      </w:r>
      <w:r>
        <w:rPr>
          <w:lang w:val="en-US"/>
        </w:rPr>
        <w:t>2504917</w:t>
      </w:r>
    </w:p>
    <w:p w14:paraId="67D9E621" w14:textId="54CDE7C5" w:rsidR="003411B4" w:rsidRDefault="003411B4" w:rsidP="003411B4">
      <w:pPr>
        <w:jc w:val="center"/>
        <w:rPr>
          <w:lang w:val="en-US"/>
        </w:rPr>
      </w:pPr>
      <w:r w:rsidRPr="003411B4">
        <w:rPr>
          <w:lang w:val="en-US"/>
        </w:rPr>
        <w:t xml:space="preserve">Group: </w:t>
      </w:r>
    </w:p>
    <w:p w14:paraId="1D0CAD9D" w14:textId="7A41605B" w:rsidR="003411B4" w:rsidRDefault="003411B4" w:rsidP="003411B4">
      <w:pPr>
        <w:jc w:val="center"/>
        <w:rPr>
          <w:lang w:val="en-US"/>
        </w:rPr>
      </w:pPr>
      <w:r w:rsidRPr="003411B4">
        <w:rPr>
          <w:lang w:val="en-US"/>
        </w:rPr>
        <w:t>Total words:</w:t>
      </w:r>
      <w:r w:rsidR="00731680">
        <w:rPr>
          <w:lang w:val="en-US"/>
        </w:rPr>
        <w:t xml:space="preserve"> </w:t>
      </w:r>
      <w:r w:rsidR="00935768">
        <w:rPr>
          <w:lang w:val="en-US"/>
        </w:rPr>
        <w:t>1603</w:t>
      </w:r>
    </w:p>
    <w:p w14:paraId="1293C1E6" w14:textId="3DFFC614" w:rsidR="003411B4" w:rsidRDefault="003411B4" w:rsidP="003411B4">
      <w:pPr>
        <w:jc w:val="center"/>
        <w:rPr>
          <w:lang w:val="en-US"/>
        </w:rPr>
      </w:pPr>
      <w:r w:rsidRPr="003411B4">
        <w:rPr>
          <w:lang w:val="en-US"/>
        </w:rPr>
        <w:t xml:space="preserve">Date of Submission: </w:t>
      </w:r>
      <w:r>
        <w:rPr>
          <w:lang w:val="en-US"/>
        </w:rPr>
        <w:t>30</w:t>
      </w:r>
      <w:r w:rsidRPr="003411B4">
        <w:rPr>
          <w:vertAlign w:val="superscript"/>
          <w:lang w:val="en-US"/>
        </w:rPr>
        <w:t>th</w:t>
      </w:r>
      <w:r>
        <w:rPr>
          <w:lang w:val="en-US"/>
        </w:rPr>
        <w:t xml:space="preserve"> July</w:t>
      </w:r>
    </w:p>
    <w:p w14:paraId="2832EAA1" w14:textId="479E9B3E" w:rsidR="003411B4" w:rsidRDefault="003411B4" w:rsidP="003411B4">
      <w:pPr>
        <w:jc w:val="center"/>
        <w:rPr>
          <w:lang w:val="en-US"/>
        </w:rPr>
      </w:pPr>
      <w:r w:rsidRPr="003411B4">
        <w:rPr>
          <w:lang w:val="en-US"/>
        </w:rPr>
        <w:t xml:space="preserve">Assignment: </w:t>
      </w:r>
      <w:r>
        <w:rPr>
          <w:lang w:val="en-US"/>
        </w:rPr>
        <w:t xml:space="preserve">Impact </w:t>
      </w:r>
      <w:proofErr w:type="gramStart"/>
      <w:r>
        <w:rPr>
          <w:lang w:val="en-US"/>
        </w:rPr>
        <w:t>one</w:t>
      </w:r>
      <w:proofErr w:type="gramEnd"/>
      <w:r>
        <w:rPr>
          <w:lang w:val="en-US"/>
        </w:rPr>
        <w:t xml:space="preserve"> facilities management </w:t>
      </w:r>
    </w:p>
    <w:p w14:paraId="02095A3F" w14:textId="77777777" w:rsidR="003411B4" w:rsidRDefault="003411B4" w:rsidP="003411B4">
      <w:pPr>
        <w:jc w:val="center"/>
        <w:rPr>
          <w:lang w:val="en-US"/>
        </w:rPr>
      </w:pPr>
    </w:p>
    <w:p w14:paraId="3FAA0662" w14:textId="45435ABE" w:rsidR="003411B4" w:rsidRDefault="003411B4" w:rsidP="003411B4">
      <w:pPr>
        <w:jc w:val="center"/>
        <w:rPr>
          <w:lang w:val="en-US"/>
        </w:rPr>
      </w:pPr>
      <w:r>
        <w:rPr>
          <w:noProof/>
          <w:lang w:val="en-US"/>
        </w:rPr>
        <w:drawing>
          <wp:inline distT="0" distB="0" distL="0" distR="0" wp14:anchorId="59DF0124" wp14:editId="7EFF2A08">
            <wp:extent cx="2927350" cy="1949450"/>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27350" cy="1949450"/>
                    </a:xfrm>
                    <a:prstGeom prst="rect">
                      <a:avLst/>
                    </a:prstGeom>
                    <a:noFill/>
                    <a:ln>
                      <a:noFill/>
                    </a:ln>
                  </pic:spPr>
                </pic:pic>
              </a:graphicData>
            </a:graphic>
          </wp:inline>
        </w:drawing>
      </w:r>
    </w:p>
    <w:p w14:paraId="67D718DB" w14:textId="77777777" w:rsidR="003411B4" w:rsidRDefault="003411B4" w:rsidP="003411B4">
      <w:pPr>
        <w:jc w:val="center"/>
        <w:rPr>
          <w:lang w:val="en-US"/>
        </w:rPr>
      </w:pPr>
    </w:p>
    <w:p w14:paraId="7F4D2A9C" w14:textId="77777777" w:rsidR="003411B4" w:rsidRDefault="003411B4" w:rsidP="003411B4">
      <w:pPr>
        <w:jc w:val="center"/>
        <w:rPr>
          <w:lang w:val="en-US"/>
        </w:rPr>
      </w:pPr>
    </w:p>
    <w:p w14:paraId="1FB317BF" w14:textId="77777777" w:rsidR="003411B4" w:rsidRDefault="003411B4" w:rsidP="003411B4">
      <w:pPr>
        <w:jc w:val="center"/>
        <w:rPr>
          <w:lang w:val="en-US"/>
        </w:rPr>
      </w:pPr>
    </w:p>
    <w:p w14:paraId="026A6B4B" w14:textId="77777777" w:rsidR="003411B4" w:rsidRDefault="003411B4">
      <w:pPr>
        <w:pStyle w:val="TOCHeading"/>
      </w:pPr>
    </w:p>
    <w:p w14:paraId="499E0CEC" w14:textId="0D07E1B4" w:rsidR="003411B4" w:rsidRPr="003411B4" w:rsidRDefault="003411B4" w:rsidP="003411B4">
      <w:pPr>
        <w:pStyle w:val="TOCHeading"/>
        <w:jc w:val="both"/>
        <w:rPr>
          <w:rFonts w:ascii="Arial" w:hAnsi="Arial" w:cs="Arial"/>
          <w:b/>
          <w:bCs/>
          <w:sz w:val="24"/>
          <w:szCs w:val="24"/>
        </w:rPr>
      </w:pPr>
      <w:r>
        <w:t>Contents</w:t>
      </w:r>
    </w:p>
    <w:p w14:paraId="4C9F2842" w14:textId="132B0B76" w:rsidR="003411B4" w:rsidRPr="003411B4" w:rsidRDefault="003411B4">
      <w:pPr>
        <w:pStyle w:val="TOC1"/>
        <w:tabs>
          <w:tab w:val="right" w:leader="dot" w:pos="9016"/>
        </w:tabs>
        <w:rPr>
          <w:rFonts w:eastAsia="Times New Roman"/>
          <w:noProof/>
          <w:lang w:eastAsia="en-GB"/>
        </w:rPr>
      </w:pPr>
      <w:r>
        <w:fldChar w:fldCharType="begin"/>
      </w:r>
      <w:r>
        <w:instrText xml:space="preserve"> TOC \o "1-3" \h \z \u </w:instrText>
      </w:r>
      <w:r>
        <w:fldChar w:fldCharType="separate"/>
      </w:r>
      <w:hyperlink w:anchor="_Toc236263980" w:history="1">
        <w:r w:rsidRPr="00FA7218">
          <w:rPr>
            <w:rStyle w:val="Hyperlink"/>
            <w:noProof/>
          </w:rPr>
          <w:t>1.Business overview</w:t>
        </w:r>
        <w:r>
          <w:rPr>
            <w:noProof/>
            <w:webHidden/>
          </w:rPr>
          <w:tab/>
        </w:r>
        <w:r>
          <w:rPr>
            <w:noProof/>
            <w:webHidden/>
          </w:rPr>
          <w:fldChar w:fldCharType="begin"/>
        </w:r>
        <w:r>
          <w:rPr>
            <w:noProof/>
            <w:webHidden/>
          </w:rPr>
          <w:instrText xml:space="preserve"> PAGEREF _Toc236263980 \h </w:instrText>
        </w:r>
        <w:r>
          <w:rPr>
            <w:noProof/>
            <w:webHidden/>
          </w:rPr>
        </w:r>
        <w:r>
          <w:rPr>
            <w:noProof/>
            <w:webHidden/>
          </w:rPr>
          <w:fldChar w:fldCharType="separate"/>
        </w:r>
        <w:r w:rsidR="008209D0">
          <w:rPr>
            <w:noProof/>
            <w:webHidden/>
          </w:rPr>
          <w:t>3</w:t>
        </w:r>
        <w:r>
          <w:rPr>
            <w:noProof/>
            <w:webHidden/>
          </w:rPr>
          <w:fldChar w:fldCharType="end"/>
        </w:r>
      </w:hyperlink>
    </w:p>
    <w:p w14:paraId="10D85C99" w14:textId="08153F19" w:rsidR="003411B4" w:rsidRPr="003411B4" w:rsidRDefault="003411B4">
      <w:pPr>
        <w:pStyle w:val="TOC1"/>
        <w:tabs>
          <w:tab w:val="right" w:leader="dot" w:pos="9016"/>
        </w:tabs>
        <w:rPr>
          <w:rFonts w:eastAsia="Times New Roman"/>
          <w:noProof/>
          <w:lang w:eastAsia="en-GB"/>
        </w:rPr>
      </w:pPr>
      <w:hyperlink w:anchor="_Toc236263981" w:history="1">
        <w:r w:rsidRPr="00FA7218">
          <w:rPr>
            <w:rStyle w:val="Hyperlink"/>
            <w:noProof/>
          </w:rPr>
          <w:t>2. Literature Review</w:t>
        </w:r>
        <w:r>
          <w:rPr>
            <w:noProof/>
            <w:webHidden/>
          </w:rPr>
          <w:tab/>
        </w:r>
        <w:r>
          <w:rPr>
            <w:noProof/>
            <w:webHidden/>
          </w:rPr>
          <w:fldChar w:fldCharType="begin"/>
        </w:r>
        <w:r>
          <w:rPr>
            <w:noProof/>
            <w:webHidden/>
          </w:rPr>
          <w:instrText xml:space="preserve"> PAGEREF _Toc236263981 \h </w:instrText>
        </w:r>
        <w:r>
          <w:rPr>
            <w:noProof/>
            <w:webHidden/>
          </w:rPr>
        </w:r>
        <w:r>
          <w:rPr>
            <w:noProof/>
            <w:webHidden/>
          </w:rPr>
          <w:fldChar w:fldCharType="separate"/>
        </w:r>
        <w:r w:rsidR="008209D0">
          <w:rPr>
            <w:noProof/>
            <w:webHidden/>
          </w:rPr>
          <w:t>3</w:t>
        </w:r>
        <w:r>
          <w:rPr>
            <w:noProof/>
            <w:webHidden/>
          </w:rPr>
          <w:fldChar w:fldCharType="end"/>
        </w:r>
      </w:hyperlink>
    </w:p>
    <w:p w14:paraId="57650D48" w14:textId="67C95CAF" w:rsidR="003411B4" w:rsidRPr="003411B4" w:rsidRDefault="003411B4">
      <w:pPr>
        <w:pStyle w:val="TOC2"/>
        <w:tabs>
          <w:tab w:val="right" w:leader="dot" w:pos="9016"/>
        </w:tabs>
        <w:rPr>
          <w:rFonts w:eastAsia="Times New Roman"/>
          <w:noProof/>
          <w:lang w:eastAsia="en-GB"/>
        </w:rPr>
      </w:pPr>
      <w:hyperlink w:anchor="_Toc236263982" w:history="1">
        <w:r w:rsidRPr="00FA7218">
          <w:rPr>
            <w:rStyle w:val="Hyperlink"/>
            <w:noProof/>
          </w:rPr>
          <w:t>2.1 PESTLE Analysis</w:t>
        </w:r>
        <w:r>
          <w:rPr>
            <w:noProof/>
            <w:webHidden/>
          </w:rPr>
          <w:tab/>
        </w:r>
        <w:r>
          <w:rPr>
            <w:noProof/>
            <w:webHidden/>
          </w:rPr>
          <w:fldChar w:fldCharType="begin"/>
        </w:r>
        <w:r>
          <w:rPr>
            <w:noProof/>
            <w:webHidden/>
          </w:rPr>
          <w:instrText xml:space="preserve"> PAGEREF _Toc236263982 \h </w:instrText>
        </w:r>
        <w:r>
          <w:rPr>
            <w:noProof/>
            <w:webHidden/>
          </w:rPr>
        </w:r>
        <w:r>
          <w:rPr>
            <w:noProof/>
            <w:webHidden/>
          </w:rPr>
          <w:fldChar w:fldCharType="separate"/>
        </w:r>
        <w:r w:rsidR="008209D0">
          <w:rPr>
            <w:noProof/>
            <w:webHidden/>
          </w:rPr>
          <w:t>4</w:t>
        </w:r>
        <w:r>
          <w:rPr>
            <w:noProof/>
            <w:webHidden/>
          </w:rPr>
          <w:fldChar w:fldCharType="end"/>
        </w:r>
      </w:hyperlink>
    </w:p>
    <w:p w14:paraId="5ABB69BB" w14:textId="10DDA365" w:rsidR="003411B4" w:rsidRPr="003411B4" w:rsidRDefault="003411B4">
      <w:pPr>
        <w:pStyle w:val="TOC2"/>
        <w:tabs>
          <w:tab w:val="right" w:leader="dot" w:pos="9016"/>
        </w:tabs>
        <w:rPr>
          <w:rFonts w:eastAsia="Times New Roman"/>
          <w:noProof/>
          <w:lang w:eastAsia="en-GB"/>
        </w:rPr>
      </w:pPr>
      <w:hyperlink w:anchor="_Toc236263983" w:history="1">
        <w:r w:rsidRPr="00FA7218">
          <w:rPr>
            <w:rStyle w:val="Hyperlink"/>
            <w:noProof/>
          </w:rPr>
          <w:t>2.2 Porter's Five Forces</w:t>
        </w:r>
        <w:r>
          <w:rPr>
            <w:noProof/>
            <w:webHidden/>
          </w:rPr>
          <w:tab/>
        </w:r>
        <w:r>
          <w:rPr>
            <w:noProof/>
            <w:webHidden/>
          </w:rPr>
          <w:fldChar w:fldCharType="begin"/>
        </w:r>
        <w:r>
          <w:rPr>
            <w:noProof/>
            <w:webHidden/>
          </w:rPr>
          <w:instrText xml:space="preserve"> PAGEREF _Toc236263983 \h </w:instrText>
        </w:r>
        <w:r>
          <w:rPr>
            <w:noProof/>
            <w:webHidden/>
          </w:rPr>
        </w:r>
        <w:r>
          <w:rPr>
            <w:noProof/>
            <w:webHidden/>
          </w:rPr>
          <w:fldChar w:fldCharType="separate"/>
        </w:r>
        <w:r w:rsidR="008209D0">
          <w:rPr>
            <w:noProof/>
            <w:webHidden/>
          </w:rPr>
          <w:t>4</w:t>
        </w:r>
        <w:r>
          <w:rPr>
            <w:noProof/>
            <w:webHidden/>
          </w:rPr>
          <w:fldChar w:fldCharType="end"/>
        </w:r>
      </w:hyperlink>
    </w:p>
    <w:p w14:paraId="62D41E52" w14:textId="157D77B2" w:rsidR="003411B4" w:rsidRPr="003411B4" w:rsidRDefault="003411B4">
      <w:pPr>
        <w:pStyle w:val="TOC2"/>
        <w:tabs>
          <w:tab w:val="right" w:leader="dot" w:pos="9016"/>
        </w:tabs>
        <w:rPr>
          <w:rFonts w:eastAsia="Times New Roman"/>
          <w:noProof/>
          <w:lang w:eastAsia="en-GB"/>
        </w:rPr>
      </w:pPr>
      <w:hyperlink w:anchor="_Toc236263984" w:history="1">
        <w:r w:rsidRPr="00FA7218">
          <w:rPr>
            <w:rStyle w:val="Hyperlink"/>
            <w:noProof/>
          </w:rPr>
          <w:t>2.3 Business Model Canvas (BMC)</w:t>
        </w:r>
        <w:r>
          <w:rPr>
            <w:noProof/>
            <w:webHidden/>
          </w:rPr>
          <w:tab/>
        </w:r>
        <w:r>
          <w:rPr>
            <w:noProof/>
            <w:webHidden/>
          </w:rPr>
          <w:fldChar w:fldCharType="begin"/>
        </w:r>
        <w:r>
          <w:rPr>
            <w:noProof/>
            <w:webHidden/>
          </w:rPr>
          <w:instrText xml:space="preserve"> PAGEREF _Toc236263984 \h </w:instrText>
        </w:r>
        <w:r>
          <w:rPr>
            <w:noProof/>
            <w:webHidden/>
          </w:rPr>
        </w:r>
        <w:r>
          <w:rPr>
            <w:noProof/>
            <w:webHidden/>
          </w:rPr>
          <w:fldChar w:fldCharType="separate"/>
        </w:r>
        <w:r w:rsidR="008209D0">
          <w:rPr>
            <w:noProof/>
            <w:webHidden/>
          </w:rPr>
          <w:t>5</w:t>
        </w:r>
        <w:r>
          <w:rPr>
            <w:noProof/>
            <w:webHidden/>
          </w:rPr>
          <w:fldChar w:fldCharType="end"/>
        </w:r>
      </w:hyperlink>
    </w:p>
    <w:p w14:paraId="7E9C257F" w14:textId="1D5EBED3" w:rsidR="003411B4" w:rsidRPr="003411B4" w:rsidRDefault="003411B4">
      <w:pPr>
        <w:pStyle w:val="TOC1"/>
        <w:tabs>
          <w:tab w:val="right" w:leader="dot" w:pos="9016"/>
        </w:tabs>
        <w:rPr>
          <w:rFonts w:eastAsia="Times New Roman"/>
          <w:noProof/>
          <w:lang w:eastAsia="en-GB"/>
        </w:rPr>
      </w:pPr>
      <w:hyperlink w:anchor="_Toc236263985" w:history="1">
        <w:r w:rsidRPr="00FA7218">
          <w:rPr>
            <w:rStyle w:val="Hyperlink"/>
            <w:noProof/>
          </w:rPr>
          <w:t>3. Methodology</w:t>
        </w:r>
        <w:r>
          <w:rPr>
            <w:noProof/>
            <w:webHidden/>
          </w:rPr>
          <w:tab/>
        </w:r>
        <w:r>
          <w:rPr>
            <w:noProof/>
            <w:webHidden/>
          </w:rPr>
          <w:fldChar w:fldCharType="begin"/>
        </w:r>
        <w:r>
          <w:rPr>
            <w:noProof/>
            <w:webHidden/>
          </w:rPr>
          <w:instrText xml:space="preserve"> PAGEREF _Toc236263985 \h </w:instrText>
        </w:r>
        <w:r>
          <w:rPr>
            <w:noProof/>
            <w:webHidden/>
          </w:rPr>
        </w:r>
        <w:r>
          <w:rPr>
            <w:noProof/>
            <w:webHidden/>
          </w:rPr>
          <w:fldChar w:fldCharType="separate"/>
        </w:r>
        <w:r w:rsidR="008209D0">
          <w:rPr>
            <w:noProof/>
            <w:webHidden/>
          </w:rPr>
          <w:t>6</w:t>
        </w:r>
        <w:r>
          <w:rPr>
            <w:noProof/>
            <w:webHidden/>
          </w:rPr>
          <w:fldChar w:fldCharType="end"/>
        </w:r>
      </w:hyperlink>
    </w:p>
    <w:p w14:paraId="4757870D" w14:textId="55C3B056" w:rsidR="003411B4" w:rsidRPr="003411B4" w:rsidRDefault="003411B4">
      <w:pPr>
        <w:pStyle w:val="TOC2"/>
        <w:tabs>
          <w:tab w:val="right" w:leader="dot" w:pos="9016"/>
        </w:tabs>
        <w:rPr>
          <w:rFonts w:eastAsia="Times New Roman"/>
          <w:noProof/>
          <w:lang w:eastAsia="en-GB"/>
        </w:rPr>
      </w:pPr>
      <w:hyperlink w:anchor="_Toc236263986" w:history="1">
        <w:r w:rsidRPr="00FA7218">
          <w:rPr>
            <w:rStyle w:val="Hyperlink"/>
            <w:noProof/>
          </w:rPr>
          <w:t>3.1 Research Design</w:t>
        </w:r>
        <w:r>
          <w:rPr>
            <w:noProof/>
            <w:webHidden/>
          </w:rPr>
          <w:tab/>
        </w:r>
        <w:r>
          <w:rPr>
            <w:noProof/>
            <w:webHidden/>
          </w:rPr>
          <w:fldChar w:fldCharType="begin"/>
        </w:r>
        <w:r>
          <w:rPr>
            <w:noProof/>
            <w:webHidden/>
          </w:rPr>
          <w:instrText xml:space="preserve"> PAGEREF _Toc236263986 \h </w:instrText>
        </w:r>
        <w:r>
          <w:rPr>
            <w:noProof/>
            <w:webHidden/>
          </w:rPr>
        </w:r>
        <w:r>
          <w:rPr>
            <w:noProof/>
            <w:webHidden/>
          </w:rPr>
          <w:fldChar w:fldCharType="separate"/>
        </w:r>
        <w:r w:rsidR="008209D0">
          <w:rPr>
            <w:noProof/>
            <w:webHidden/>
          </w:rPr>
          <w:t>6</w:t>
        </w:r>
        <w:r>
          <w:rPr>
            <w:noProof/>
            <w:webHidden/>
          </w:rPr>
          <w:fldChar w:fldCharType="end"/>
        </w:r>
      </w:hyperlink>
    </w:p>
    <w:p w14:paraId="03E4D8C4" w14:textId="650FB02B" w:rsidR="003411B4" w:rsidRPr="003411B4" w:rsidRDefault="003411B4">
      <w:pPr>
        <w:pStyle w:val="TOC2"/>
        <w:tabs>
          <w:tab w:val="right" w:leader="dot" w:pos="9016"/>
        </w:tabs>
        <w:rPr>
          <w:rFonts w:eastAsia="Times New Roman"/>
          <w:noProof/>
          <w:lang w:eastAsia="en-GB"/>
        </w:rPr>
      </w:pPr>
      <w:hyperlink w:anchor="_Toc236263987" w:history="1">
        <w:r w:rsidRPr="00FA7218">
          <w:rPr>
            <w:rStyle w:val="Hyperlink"/>
            <w:noProof/>
          </w:rPr>
          <w:t>3.2 Data Collection</w:t>
        </w:r>
        <w:r>
          <w:rPr>
            <w:noProof/>
            <w:webHidden/>
          </w:rPr>
          <w:tab/>
        </w:r>
        <w:r>
          <w:rPr>
            <w:noProof/>
            <w:webHidden/>
          </w:rPr>
          <w:fldChar w:fldCharType="begin"/>
        </w:r>
        <w:r>
          <w:rPr>
            <w:noProof/>
            <w:webHidden/>
          </w:rPr>
          <w:instrText xml:space="preserve"> PAGEREF _Toc236263987 \h </w:instrText>
        </w:r>
        <w:r>
          <w:rPr>
            <w:noProof/>
            <w:webHidden/>
          </w:rPr>
        </w:r>
        <w:r>
          <w:rPr>
            <w:noProof/>
            <w:webHidden/>
          </w:rPr>
          <w:fldChar w:fldCharType="separate"/>
        </w:r>
        <w:r w:rsidR="008209D0">
          <w:rPr>
            <w:noProof/>
            <w:webHidden/>
          </w:rPr>
          <w:t>7</w:t>
        </w:r>
        <w:r>
          <w:rPr>
            <w:noProof/>
            <w:webHidden/>
          </w:rPr>
          <w:fldChar w:fldCharType="end"/>
        </w:r>
      </w:hyperlink>
    </w:p>
    <w:p w14:paraId="7D5C7EE9" w14:textId="11945537" w:rsidR="003411B4" w:rsidRPr="003411B4" w:rsidRDefault="003411B4">
      <w:pPr>
        <w:pStyle w:val="TOC2"/>
        <w:tabs>
          <w:tab w:val="right" w:leader="dot" w:pos="9016"/>
        </w:tabs>
        <w:rPr>
          <w:rFonts w:eastAsia="Times New Roman"/>
          <w:noProof/>
          <w:lang w:eastAsia="en-GB"/>
        </w:rPr>
      </w:pPr>
      <w:hyperlink w:anchor="_Toc236263988" w:history="1">
        <w:r w:rsidRPr="00FA7218">
          <w:rPr>
            <w:rStyle w:val="Hyperlink"/>
            <w:noProof/>
          </w:rPr>
          <w:t>3.3 Data Analysis</w:t>
        </w:r>
        <w:r>
          <w:rPr>
            <w:noProof/>
            <w:webHidden/>
          </w:rPr>
          <w:tab/>
        </w:r>
        <w:r>
          <w:rPr>
            <w:noProof/>
            <w:webHidden/>
          </w:rPr>
          <w:fldChar w:fldCharType="begin"/>
        </w:r>
        <w:r>
          <w:rPr>
            <w:noProof/>
            <w:webHidden/>
          </w:rPr>
          <w:instrText xml:space="preserve"> PAGEREF _Toc236263988 \h </w:instrText>
        </w:r>
        <w:r>
          <w:rPr>
            <w:noProof/>
            <w:webHidden/>
          </w:rPr>
        </w:r>
        <w:r>
          <w:rPr>
            <w:noProof/>
            <w:webHidden/>
          </w:rPr>
          <w:fldChar w:fldCharType="separate"/>
        </w:r>
        <w:r w:rsidR="008209D0">
          <w:rPr>
            <w:noProof/>
            <w:webHidden/>
          </w:rPr>
          <w:t>9</w:t>
        </w:r>
        <w:r>
          <w:rPr>
            <w:noProof/>
            <w:webHidden/>
          </w:rPr>
          <w:fldChar w:fldCharType="end"/>
        </w:r>
      </w:hyperlink>
    </w:p>
    <w:p w14:paraId="607DBB2F" w14:textId="4BD3E05A" w:rsidR="003411B4" w:rsidRPr="003411B4" w:rsidRDefault="003411B4">
      <w:pPr>
        <w:pStyle w:val="TOC2"/>
        <w:tabs>
          <w:tab w:val="right" w:leader="dot" w:pos="9016"/>
        </w:tabs>
        <w:rPr>
          <w:rFonts w:eastAsia="Times New Roman"/>
          <w:noProof/>
          <w:lang w:eastAsia="en-GB"/>
        </w:rPr>
      </w:pPr>
      <w:hyperlink w:anchor="_Toc236263989" w:history="1">
        <w:r w:rsidRPr="00FA7218">
          <w:rPr>
            <w:rStyle w:val="Hyperlink"/>
            <w:noProof/>
          </w:rPr>
          <w:t>3.4 Ethical Issues</w:t>
        </w:r>
        <w:r>
          <w:rPr>
            <w:noProof/>
            <w:webHidden/>
          </w:rPr>
          <w:tab/>
        </w:r>
        <w:r>
          <w:rPr>
            <w:noProof/>
            <w:webHidden/>
          </w:rPr>
          <w:fldChar w:fldCharType="begin"/>
        </w:r>
        <w:r>
          <w:rPr>
            <w:noProof/>
            <w:webHidden/>
          </w:rPr>
          <w:instrText xml:space="preserve"> PAGEREF _Toc236263989 \h </w:instrText>
        </w:r>
        <w:r>
          <w:rPr>
            <w:noProof/>
            <w:webHidden/>
          </w:rPr>
        </w:r>
        <w:r>
          <w:rPr>
            <w:noProof/>
            <w:webHidden/>
          </w:rPr>
          <w:fldChar w:fldCharType="separate"/>
        </w:r>
        <w:r w:rsidR="008209D0">
          <w:rPr>
            <w:noProof/>
            <w:webHidden/>
          </w:rPr>
          <w:t>9</w:t>
        </w:r>
        <w:r>
          <w:rPr>
            <w:noProof/>
            <w:webHidden/>
          </w:rPr>
          <w:fldChar w:fldCharType="end"/>
        </w:r>
      </w:hyperlink>
    </w:p>
    <w:p w14:paraId="5282F4BB" w14:textId="73879F0D" w:rsidR="003411B4" w:rsidRPr="003411B4" w:rsidRDefault="003411B4">
      <w:pPr>
        <w:pStyle w:val="TOC2"/>
        <w:tabs>
          <w:tab w:val="right" w:leader="dot" w:pos="9016"/>
        </w:tabs>
        <w:rPr>
          <w:rFonts w:eastAsia="Times New Roman"/>
          <w:noProof/>
          <w:lang w:eastAsia="en-GB"/>
        </w:rPr>
      </w:pPr>
      <w:hyperlink w:anchor="_Toc236263990" w:history="1">
        <w:r w:rsidRPr="00FA7218">
          <w:rPr>
            <w:rStyle w:val="Hyperlink"/>
            <w:noProof/>
          </w:rPr>
          <w:t>3.5 Limitations</w:t>
        </w:r>
        <w:r>
          <w:rPr>
            <w:noProof/>
            <w:webHidden/>
          </w:rPr>
          <w:tab/>
        </w:r>
        <w:r>
          <w:rPr>
            <w:noProof/>
            <w:webHidden/>
          </w:rPr>
          <w:fldChar w:fldCharType="begin"/>
        </w:r>
        <w:r>
          <w:rPr>
            <w:noProof/>
            <w:webHidden/>
          </w:rPr>
          <w:instrText xml:space="preserve"> PAGEREF _Toc236263990 \h </w:instrText>
        </w:r>
        <w:r>
          <w:rPr>
            <w:noProof/>
            <w:webHidden/>
          </w:rPr>
        </w:r>
        <w:r>
          <w:rPr>
            <w:noProof/>
            <w:webHidden/>
          </w:rPr>
          <w:fldChar w:fldCharType="separate"/>
        </w:r>
        <w:r w:rsidR="008209D0">
          <w:rPr>
            <w:noProof/>
            <w:webHidden/>
          </w:rPr>
          <w:t>9</w:t>
        </w:r>
        <w:r>
          <w:rPr>
            <w:noProof/>
            <w:webHidden/>
          </w:rPr>
          <w:fldChar w:fldCharType="end"/>
        </w:r>
      </w:hyperlink>
    </w:p>
    <w:p w14:paraId="04F3910A" w14:textId="1E3B18EB" w:rsidR="003411B4" w:rsidRPr="003411B4" w:rsidRDefault="003411B4">
      <w:pPr>
        <w:pStyle w:val="TOC1"/>
        <w:tabs>
          <w:tab w:val="right" w:leader="dot" w:pos="9016"/>
        </w:tabs>
        <w:rPr>
          <w:rFonts w:eastAsia="Times New Roman"/>
          <w:noProof/>
          <w:lang w:eastAsia="en-GB"/>
        </w:rPr>
      </w:pPr>
      <w:hyperlink w:anchor="_Toc236263991" w:history="1">
        <w:r w:rsidRPr="00FA7218">
          <w:rPr>
            <w:rStyle w:val="Hyperlink"/>
            <w:noProof/>
          </w:rPr>
          <w:t>4. Feasibility Study</w:t>
        </w:r>
        <w:r>
          <w:rPr>
            <w:noProof/>
            <w:webHidden/>
          </w:rPr>
          <w:tab/>
        </w:r>
        <w:r>
          <w:rPr>
            <w:noProof/>
            <w:webHidden/>
          </w:rPr>
          <w:fldChar w:fldCharType="begin"/>
        </w:r>
        <w:r>
          <w:rPr>
            <w:noProof/>
            <w:webHidden/>
          </w:rPr>
          <w:instrText xml:space="preserve"> PAGEREF _Toc236263991 \h </w:instrText>
        </w:r>
        <w:r>
          <w:rPr>
            <w:noProof/>
            <w:webHidden/>
          </w:rPr>
        </w:r>
        <w:r>
          <w:rPr>
            <w:noProof/>
            <w:webHidden/>
          </w:rPr>
          <w:fldChar w:fldCharType="separate"/>
        </w:r>
        <w:r w:rsidR="008209D0">
          <w:rPr>
            <w:noProof/>
            <w:webHidden/>
          </w:rPr>
          <w:t>10</w:t>
        </w:r>
        <w:r>
          <w:rPr>
            <w:noProof/>
            <w:webHidden/>
          </w:rPr>
          <w:fldChar w:fldCharType="end"/>
        </w:r>
      </w:hyperlink>
    </w:p>
    <w:p w14:paraId="0F0FDDB7" w14:textId="5CCB57E0" w:rsidR="003411B4" w:rsidRPr="003411B4" w:rsidRDefault="003411B4">
      <w:pPr>
        <w:pStyle w:val="TOC1"/>
        <w:tabs>
          <w:tab w:val="right" w:leader="dot" w:pos="9016"/>
        </w:tabs>
        <w:rPr>
          <w:rFonts w:eastAsia="Times New Roman"/>
          <w:noProof/>
          <w:lang w:eastAsia="en-GB"/>
        </w:rPr>
      </w:pPr>
      <w:hyperlink w:anchor="_Toc236263992" w:history="1">
        <w:r w:rsidRPr="00FA7218">
          <w:rPr>
            <w:rStyle w:val="Hyperlink"/>
            <w:noProof/>
          </w:rPr>
          <w:t>5. Initial Market Opportunity Analysis</w:t>
        </w:r>
        <w:r>
          <w:rPr>
            <w:noProof/>
            <w:webHidden/>
          </w:rPr>
          <w:tab/>
        </w:r>
        <w:r>
          <w:rPr>
            <w:noProof/>
            <w:webHidden/>
          </w:rPr>
          <w:fldChar w:fldCharType="begin"/>
        </w:r>
        <w:r>
          <w:rPr>
            <w:noProof/>
            <w:webHidden/>
          </w:rPr>
          <w:instrText xml:space="preserve"> PAGEREF _Toc236263992 \h </w:instrText>
        </w:r>
        <w:r>
          <w:rPr>
            <w:noProof/>
            <w:webHidden/>
          </w:rPr>
        </w:r>
        <w:r>
          <w:rPr>
            <w:noProof/>
            <w:webHidden/>
          </w:rPr>
          <w:fldChar w:fldCharType="separate"/>
        </w:r>
        <w:r w:rsidR="008209D0">
          <w:rPr>
            <w:noProof/>
            <w:webHidden/>
          </w:rPr>
          <w:t>10</w:t>
        </w:r>
        <w:r>
          <w:rPr>
            <w:noProof/>
            <w:webHidden/>
          </w:rPr>
          <w:fldChar w:fldCharType="end"/>
        </w:r>
      </w:hyperlink>
    </w:p>
    <w:p w14:paraId="6EB967FB" w14:textId="435A1648" w:rsidR="003411B4" w:rsidRPr="003411B4" w:rsidRDefault="003411B4">
      <w:pPr>
        <w:pStyle w:val="TOC1"/>
        <w:tabs>
          <w:tab w:val="right" w:leader="dot" w:pos="9016"/>
        </w:tabs>
        <w:rPr>
          <w:rFonts w:eastAsia="Times New Roman"/>
          <w:noProof/>
          <w:lang w:eastAsia="en-GB"/>
        </w:rPr>
      </w:pPr>
      <w:hyperlink w:anchor="_Toc236263993" w:history="1">
        <w:r w:rsidRPr="00FA7218">
          <w:rPr>
            <w:rStyle w:val="Hyperlink"/>
            <w:noProof/>
          </w:rPr>
          <w:t>6. Limitations</w:t>
        </w:r>
        <w:r>
          <w:rPr>
            <w:noProof/>
            <w:webHidden/>
          </w:rPr>
          <w:tab/>
        </w:r>
        <w:r>
          <w:rPr>
            <w:noProof/>
            <w:webHidden/>
          </w:rPr>
          <w:fldChar w:fldCharType="begin"/>
        </w:r>
        <w:r>
          <w:rPr>
            <w:noProof/>
            <w:webHidden/>
          </w:rPr>
          <w:instrText xml:space="preserve"> PAGEREF _Toc236263993 \h </w:instrText>
        </w:r>
        <w:r>
          <w:rPr>
            <w:noProof/>
            <w:webHidden/>
          </w:rPr>
        </w:r>
        <w:r>
          <w:rPr>
            <w:noProof/>
            <w:webHidden/>
          </w:rPr>
          <w:fldChar w:fldCharType="separate"/>
        </w:r>
        <w:r w:rsidR="008209D0">
          <w:rPr>
            <w:noProof/>
            <w:webHidden/>
          </w:rPr>
          <w:t>11</w:t>
        </w:r>
        <w:r>
          <w:rPr>
            <w:noProof/>
            <w:webHidden/>
          </w:rPr>
          <w:fldChar w:fldCharType="end"/>
        </w:r>
      </w:hyperlink>
    </w:p>
    <w:p w14:paraId="59D6F25B" w14:textId="42310E1A" w:rsidR="003411B4" w:rsidRPr="003411B4" w:rsidRDefault="003411B4">
      <w:pPr>
        <w:pStyle w:val="TOC2"/>
        <w:tabs>
          <w:tab w:val="right" w:leader="dot" w:pos="9016"/>
        </w:tabs>
        <w:rPr>
          <w:rFonts w:eastAsia="Times New Roman"/>
          <w:noProof/>
          <w:lang w:eastAsia="en-GB"/>
        </w:rPr>
      </w:pPr>
      <w:hyperlink w:anchor="_Toc236263994" w:history="1">
        <w:r w:rsidRPr="00FA7218">
          <w:rPr>
            <w:rStyle w:val="Hyperlink"/>
            <w:noProof/>
          </w:rPr>
          <w:t>1. Use of Secondary Data</w:t>
        </w:r>
        <w:r>
          <w:rPr>
            <w:noProof/>
            <w:webHidden/>
          </w:rPr>
          <w:tab/>
        </w:r>
        <w:r>
          <w:rPr>
            <w:noProof/>
            <w:webHidden/>
          </w:rPr>
          <w:fldChar w:fldCharType="begin"/>
        </w:r>
        <w:r>
          <w:rPr>
            <w:noProof/>
            <w:webHidden/>
          </w:rPr>
          <w:instrText xml:space="preserve"> PAGEREF _Toc236263994 \h </w:instrText>
        </w:r>
        <w:r>
          <w:rPr>
            <w:noProof/>
            <w:webHidden/>
          </w:rPr>
        </w:r>
        <w:r>
          <w:rPr>
            <w:noProof/>
            <w:webHidden/>
          </w:rPr>
          <w:fldChar w:fldCharType="separate"/>
        </w:r>
        <w:r w:rsidR="008209D0">
          <w:rPr>
            <w:noProof/>
            <w:webHidden/>
          </w:rPr>
          <w:t>11</w:t>
        </w:r>
        <w:r>
          <w:rPr>
            <w:noProof/>
            <w:webHidden/>
          </w:rPr>
          <w:fldChar w:fldCharType="end"/>
        </w:r>
      </w:hyperlink>
    </w:p>
    <w:p w14:paraId="261C75BC" w14:textId="10160F89" w:rsidR="003411B4" w:rsidRPr="003411B4" w:rsidRDefault="003411B4">
      <w:pPr>
        <w:pStyle w:val="TOC2"/>
        <w:tabs>
          <w:tab w:val="right" w:leader="dot" w:pos="9016"/>
        </w:tabs>
        <w:rPr>
          <w:rFonts w:eastAsia="Times New Roman"/>
          <w:noProof/>
          <w:lang w:eastAsia="en-GB"/>
        </w:rPr>
      </w:pPr>
      <w:hyperlink w:anchor="_Toc236263995" w:history="1">
        <w:r w:rsidRPr="00FA7218">
          <w:rPr>
            <w:rStyle w:val="Hyperlink"/>
            <w:noProof/>
          </w:rPr>
          <w:t>2. No Primary Research</w:t>
        </w:r>
        <w:r>
          <w:rPr>
            <w:noProof/>
            <w:webHidden/>
          </w:rPr>
          <w:tab/>
        </w:r>
        <w:r>
          <w:rPr>
            <w:noProof/>
            <w:webHidden/>
          </w:rPr>
          <w:fldChar w:fldCharType="begin"/>
        </w:r>
        <w:r>
          <w:rPr>
            <w:noProof/>
            <w:webHidden/>
          </w:rPr>
          <w:instrText xml:space="preserve"> PAGEREF _Toc236263995 \h </w:instrText>
        </w:r>
        <w:r>
          <w:rPr>
            <w:noProof/>
            <w:webHidden/>
          </w:rPr>
        </w:r>
        <w:r>
          <w:rPr>
            <w:noProof/>
            <w:webHidden/>
          </w:rPr>
          <w:fldChar w:fldCharType="separate"/>
        </w:r>
        <w:r w:rsidR="008209D0">
          <w:rPr>
            <w:noProof/>
            <w:webHidden/>
          </w:rPr>
          <w:t>11</w:t>
        </w:r>
        <w:r>
          <w:rPr>
            <w:noProof/>
            <w:webHidden/>
          </w:rPr>
          <w:fldChar w:fldCharType="end"/>
        </w:r>
      </w:hyperlink>
    </w:p>
    <w:p w14:paraId="2CDD7D9F" w14:textId="0420CC97" w:rsidR="003411B4" w:rsidRPr="003411B4" w:rsidRDefault="003411B4">
      <w:pPr>
        <w:pStyle w:val="TOC2"/>
        <w:tabs>
          <w:tab w:val="right" w:leader="dot" w:pos="9016"/>
        </w:tabs>
        <w:rPr>
          <w:rFonts w:eastAsia="Times New Roman"/>
          <w:noProof/>
          <w:lang w:eastAsia="en-GB"/>
        </w:rPr>
      </w:pPr>
      <w:hyperlink w:anchor="_Toc236263996" w:history="1">
        <w:r w:rsidRPr="00FA7218">
          <w:rPr>
            <w:rStyle w:val="Hyperlink"/>
            <w:noProof/>
          </w:rPr>
          <w:t>3. Changing Market Conditions</w:t>
        </w:r>
        <w:r>
          <w:rPr>
            <w:noProof/>
            <w:webHidden/>
          </w:rPr>
          <w:tab/>
        </w:r>
        <w:r>
          <w:rPr>
            <w:noProof/>
            <w:webHidden/>
          </w:rPr>
          <w:fldChar w:fldCharType="begin"/>
        </w:r>
        <w:r>
          <w:rPr>
            <w:noProof/>
            <w:webHidden/>
          </w:rPr>
          <w:instrText xml:space="preserve"> PAGEREF _Toc236263996 \h </w:instrText>
        </w:r>
        <w:r>
          <w:rPr>
            <w:noProof/>
            <w:webHidden/>
          </w:rPr>
        </w:r>
        <w:r>
          <w:rPr>
            <w:noProof/>
            <w:webHidden/>
          </w:rPr>
          <w:fldChar w:fldCharType="separate"/>
        </w:r>
        <w:r w:rsidR="008209D0">
          <w:rPr>
            <w:noProof/>
            <w:webHidden/>
          </w:rPr>
          <w:t>11</w:t>
        </w:r>
        <w:r>
          <w:rPr>
            <w:noProof/>
            <w:webHidden/>
          </w:rPr>
          <w:fldChar w:fldCharType="end"/>
        </w:r>
      </w:hyperlink>
    </w:p>
    <w:p w14:paraId="48290BD0" w14:textId="606F5FC5" w:rsidR="003411B4" w:rsidRPr="003411B4" w:rsidRDefault="003411B4">
      <w:pPr>
        <w:pStyle w:val="TOC1"/>
        <w:tabs>
          <w:tab w:val="right" w:leader="dot" w:pos="9016"/>
        </w:tabs>
        <w:rPr>
          <w:rFonts w:eastAsia="Times New Roman"/>
          <w:noProof/>
          <w:lang w:eastAsia="en-GB"/>
        </w:rPr>
      </w:pPr>
      <w:hyperlink w:anchor="_Toc236263997" w:history="1">
        <w:r w:rsidRPr="00FA7218">
          <w:rPr>
            <w:rStyle w:val="Hyperlink"/>
            <w:noProof/>
          </w:rPr>
          <w:t>7. Timeframe (Ghantt Chart)</w:t>
        </w:r>
        <w:r>
          <w:rPr>
            <w:noProof/>
            <w:webHidden/>
          </w:rPr>
          <w:tab/>
        </w:r>
        <w:r>
          <w:rPr>
            <w:noProof/>
            <w:webHidden/>
          </w:rPr>
          <w:fldChar w:fldCharType="begin"/>
        </w:r>
        <w:r>
          <w:rPr>
            <w:noProof/>
            <w:webHidden/>
          </w:rPr>
          <w:instrText xml:space="preserve"> PAGEREF _Toc236263997 \h </w:instrText>
        </w:r>
        <w:r>
          <w:rPr>
            <w:noProof/>
            <w:webHidden/>
          </w:rPr>
        </w:r>
        <w:r>
          <w:rPr>
            <w:noProof/>
            <w:webHidden/>
          </w:rPr>
          <w:fldChar w:fldCharType="separate"/>
        </w:r>
        <w:r w:rsidR="008209D0">
          <w:rPr>
            <w:noProof/>
            <w:webHidden/>
          </w:rPr>
          <w:t>12</w:t>
        </w:r>
        <w:r>
          <w:rPr>
            <w:noProof/>
            <w:webHidden/>
          </w:rPr>
          <w:fldChar w:fldCharType="end"/>
        </w:r>
      </w:hyperlink>
    </w:p>
    <w:p w14:paraId="69B6F63D" w14:textId="179C6586" w:rsidR="003411B4" w:rsidRPr="003411B4" w:rsidRDefault="003411B4">
      <w:pPr>
        <w:pStyle w:val="TOC1"/>
        <w:tabs>
          <w:tab w:val="right" w:leader="dot" w:pos="9016"/>
        </w:tabs>
        <w:rPr>
          <w:rFonts w:eastAsia="Times New Roman"/>
          <w:noProof/>
          <w:lang w:eastAsia="en-GB"/>
        </w:rPr>
      </w:pPr>
      <w:hyperlink w:anchor="_Toc236263998" w:history="1">
        <w:r w:rsidRPr="00FA7218">
          <w:rPr>
            <w:rStyle w:val="Hyperlink"/>
            <w:noProof/>
          </w:rPr>
          <w:t>8. Conclusion</w:t>
        </w:r>
        <w:r>
          <w:rPr>
            <w:noProof/>
            <w:webHidden/>
          </w:rPr>
          <w:tab/>
        </w:r>
        <w:r>
          <w:rPr>
            <w:noProof/>
            <w:webHidden/>
          </w:rPr>
          <w:fldChar w:fldCharType="begin"/>
        </w:r>
        <w:r>
          <w:rPr>
            <w:noProof/>
            <w:webHidden/>
          </w:rPr>
          <w:instrText xml:space="preserve"> PAGEREF _Toc236263998 \h </w:instrText>
        </w:r>
        <w:r>
          <w:rPr>
            <w:noProof/>
            <w:webHidden/>
          </w:rPr>
        </w:r>
        <w:r>
          <w:rPr>
            <w:noProof/>
            <w:webHidden/>
          </w:rPr>
          <w:fldChar w:fldCharType="separate"/>
        </w:r>
        <w:r w:rsidR="008209D0">
          <w:rPr>
            <w:noProof/>
            <w:webHidden/>
          </w:rPr>
          <w:t>12</w:t>
        </w:r>
        <w:r>
          <w:rPr>
            <w:noProof/>
            <w:webHidden/>
          </w:rPr>
          <w:fldChar w:fldCharType="end"/>
        </w:r>
      </w:hyperlink>
    </w:p>
    <w:p w14:paraId="2B116D89" w14:textId="2DCB936E" w:rsidR="003411B4" w:rsidRPr="003411B4" w:rsidRDefault="003411B4">
      <w:pPr>
        <w:pStyle w:val="TOC1"/>
        <w:tabs>
          <w:tab w:val="right" w:leader="dot" w:pos="9016"/>
        </w:tabs>
        <w:rPr>
          <w:rFonts w:eastAsia="Times New Roman"/>
          <w:noProof/>
          <w:lang w:eastAsia="en-GB"/>
        </w:rPr>
      </w:pPr>
      <w:hyperlink w:anchor="_Toc236263999" w:history="1">
        <w:r w:rsidRPr="00FA7218">
          <w:rPr>
            <w:rStyle w:val="Hyperlink"/>
            <w:noProof/>
          </w:rPr>
          <w:t>9. References</w:t>
        </w:r>
        <w:r>
          <w:rPr>
            <w:noProof/>
            <w:webHidden/>
          </w:rPr>
          <w:tab/>
        </w:r>
        <w:r>
          <w:rPr>
            <w:noProof/>
            <w:webHidden/>
          </w:rPr>
          <w:fldChar w:fldCharType="begin"/>
        </w:r>
        <w:r>
          <w:rPr>
            <w:noProof/>
            <w:webHidden/>
          </w:rPr>
          <w:instrText xml:space="preserve"> PAGEREF _Toc236263999 \h </w:instrText>
        </w:r>
        <w:r>
          <w:rPr>
            <w:noProof/>
            <w:webHidden/>
          </w:rPr>
        </w:r>
        <w:r>
          <w:rPr>
            <w:noProof/>
            <w:webHidden/>
          </w:rPr>
          <w:fldChar w:fldCharType="separate"/>
        </w:r>
        <w:r w:rsidR="008209D0">
          <w:rPr>
            <w:noProof/>
            <w:webHidden/>
          </w:rPr>
          <w:t>13</w:t>
        </w:r>
        <w:r>
          <w:rPr>
            <w:noProof/>
            <w:webHidden/>
          </w:rPr>
          <w:fldChar w:fldCharType="end"/>
        </w:r>
      </w:hyperlink>
    </w:p>
    <w:p w14:paraId="4F628F3A" w14:textId="56A3DF69" w:rsidR="003411B4" w:rsidRDefault="003411B4">
      <w:r>
        <w:rPr>
          <w:b/>
          <w:bCs/>
          <w:noProof/>
        </w:rPr>
        <w:fldChar w:fldCharType="end"/>
      </w:r>
    </w:p>
    <w:p w14:paraId="576F50FB" w14:textId="77777777" w:rsidR="003411B4" w:rsidRDefault="003411B4" w:rsidP="003411B4">
      <w:pPr>
        <w:pStyle w:val="Heading1"/>
      </w:pPr>
      <w:bookmarkStart w:id="0" w:name="_Toc236263980"/>
    </w:p>
    <w:p w14:paraId="7CABC4C7" w14:textId="48073454" w:rsidR="00421B0A" w:rsidRDefault="003411B4" w:rsidP="003411B4">
      <w:pPr>
        <w:pStyle w:val="Heading1"/>
      </w:pPr>
      <w:r>
        <w:t>1.</w:t>
      </w:r>
      <w:r w:rsidR="00421B0A">
        <w:t>Business overview</w:t>
      </w:r>
      <w:bookmarkEnd w:id="0"/>
      <w:r w:rsidR="00421B0A">
        <w:t xml:space="preserve"> </w:t>
      </w:r>
    </w:p>
    <w:p w14:paraId="748E6461" w14:textId="77777777" w:rsidR="00656AC5" w:rsidRDefault="00656AC5" w:rsidP="003411B4">
      <w:r w:rsidRPr="00656AC5">
        <w:t xml:space="preserve">There is noticeable development in the United Kingdom facilities management (FM) sector as many firms are now opting to outsource their non-core processes </w:t>
      </w:r>
      <w:proofErr w:type="gramStart"/>
      <w:r w:rsidRPr="00656AC5">
        <w:t>in order to</w:t>
      </w:r>
      <w:proofErr w:type="gramEnd"/>
      <w:r w:rsidRPr="00656AC5">
        <w:t xml:space="preserve"> achieve maximum efficiency and effectiveness (Frost &amp; Sullivan, 2023). This trend presents numerous opportunities for the emergence of integrated FM firms able to provide a wide range of services using only one contractor. In addition, there are changing requirements of customers, sustainability, and innovation in technologies which significantly influence this sector.</w:t>
      </w:r>
    </w:p>
    <w:p w14:paraId="3F57D3BF" w14:textId="41E7A60A" w:rsidR="003411B4" w:rsidRDefault="003411B4" w:rsidP="003411B4">
      <w:r>
        <w:t>Impact One Facilities Management is the name of a proposed business that provides integrated facilities management services such as cleaning, security services, building maintenance, waste management, and environmental services to commercial organizations as well as government organizations throughout the UK. This company would provide a cost-effective customer-oriented solution to help customers improve the workplace standards while managing other services easier.</w:t>
      </w:r>
    </w:p>
    <w:p w14:paraId="4C861B6D" w14:textId="14847E2A" w:rsidR="00421B0A" w:rsidRDefault="003411B4" w:rsidP="003411B4">
      <w:r>
        <w:t>This Business Development Proposal aims at exploring the market potential of creating the Impact One Facilities Management business in the UK. The proposal will conduct the analysis of the current market environment, the demand from customers, the competition within the industry and other external factors affecting the business.</w:t>
      </w:r>
    </w:p>
    <w:p w14:paraId="480B6636" w14:textId="77777777" w:rsidR="003411B4" w:rsidRDefault="003411B4" w:rsidP="003411B4"/>
    <w:p w14:paraId="22C3DD0C" w14:textId="775C5245" w:rsidR="003411B4" w:rsidRDefault="003411B4" w:rsidP="003411B4">
      <w:pPr>
        <w:pStyle w:val="Heading1"/>
      </w:pPr>
      <w:bookmarkStart w:id="1" w:name="_Toc236263981"/>
      <w:r>
        <w:t>2. Literature Review</w:t>
      </w:r>
      <w:bookmarkEnd w:id="1"/>
    </w:p>
    <w:p w14:paraId="5610FCFA" w14:textId="122F478D" w:rsidR="00AE3181" w:rsidRDefault="00AE3181" w:rsidP="00AE3181">
      <w:r w:rsidRPr="00AE3181">
        <w:t>This Business Development Proposal uses PESTLE, Porter’s Five Forces, and Business Model Canvas (BMC) to determine the feasibility of the establishment of Impact One Facilities Management in the facilities management industry in the UK. The firm will be providing cleaning, security, building maintenance, waste management, and environmental services to corporate and government entities in the UK. The above tools give complimentary insights into the external environment, competition and business model, and help in carrying out a thorough evaluation of the proposed business venture (Johnson, Whittington &amp; Scholes, 2017). PESTLE looks at political, economic, social, technological, legal and environmental elements which impact operations, costs, compliance, and customer expectations, while Porter’s Five Forces considers competitive rivalry, power of suppliers, power of buyers, threat of substitutes and threat of new entrants.</w:t>
      </w:r>
    </w:p>
    <w:p w14:paraId="0A2BB9DD" w14:textId="503E755B" w:rsidR="00AE3181" w:rsidRPr="00AE3181" w:rsidRDefault="00AE3181" w:rsidP="00AE3181">
      <w:r w:rsidRPr="00AE3181">
        <w:lastRenderedPageBreak/>
        <w:t>The Business Model Canvas explores how Impact One can generate value, deliver value and capture value through its customer segments, value proposition, activities, resources, partners, channels, relationships, revenues and costs (Osterwalder and Pigneur, 2010). Taken together, the two frameworks form an excellent analytical platform for evaluating the commercial feasibility and competitiveness of the firm. This is especially important as the success of Impact One depends on its ability to provide cost-effective and reliable services that comply with regulations and meet the needs of its clients. At the same time, the integration of its services could improve the convenience of the customers and increase the effectiveness of its operations. Consequently, the application of these models can facilitate evidence-based decision-making and determine whether the company can build a unique position in the facilities management market of the UK.</w:t>
      </w:r>
    </w:p>
    <w:p w14:paraId="0478A4E4" w14:textId="1B37ACBD" w:rsidR="003411B4" w:rsidRDefault="003411B4" w:rsidP="003411B4">
      <w:pPr>
        <w:pStyle w:val="Heading2"/>
      </w:pPr>
      <w:bookmarkStart w:id="2" w:name="_Toc236263982"/>
      <w:r>
        <w:t>2.1 PESTLE Analysis</w:t>
      </w:r>
      <w:bookmarkEnd w:id="2"/>
    </w:p>
    <w:p w14:paraId="206B75A1" w14:textId="260E49B3" w:rsidR="00656AC5" w:rsidRPr="00656AC5" w:rsidRDefault="00656AC5" w:rsidP="00656AC5">
      <w:r>
        <w:t xml:space="preserve">PESTLE analysis is a strategic technique used in </w:t>
      </w:r>
      <w:proofErr w:type="spellStart"/>
      <w:r>
        <w:t>analyzing</w:t>
      </w:r>
      <w:proofErr w:type="spellEnd"/>
      <w:r>
        <w:t xml:space="preserve"> factors in politics, economics, social, technology, law, and environment, which influence business performance (Johnson et al., 2020). This technique can be used in this proposal, as the UK facilities management industry is affected by factors such as governmental laws, </w:t>
      </w:r>
      <w:proofErr w:type="spellStart"/>
      <w:r>
        <w:t>labor</w:t>
      </w:r>
      <w:proofErr w:type="spellEnd"/>
      <w:r>
        <w:t xml:space="preserve"> market, environmental issues, economic trends, and technology innovations. The evaluation of these factors will identify the opportunities and threats facing the firm in its market environment. However, this technique does not </w:t>
      </w:r>
      <w:proofErr w:type="gramStart"/>
      <w:r>
        <w:t>take into account</w:t>
      </w:r>
      <w:proofErr w:type="gramEnd"/>
      <w:r>
        <w:t xml:space="preserve"> internal strengths of the business. Yüksel, İ. (2012). Developing a multi-</w:t>
      </w:r>
      <w:r w:rsidR="00927FC6">
        <w:t>criteria decision-making</w:t>
      </w:r>
      <w:r>
        <w:t xml:space="preserve"> model for PESTLE analysis.</w:t>
      </w:r>
    </w:p>
    <w:p w14:paraId="18531C76" w14:textId="77777777" w:rsidR="003411B4" w:rsidRDefault="003411B4" w:rsidP="003411B4">
      <w:pPr>
        <w:pStyle w:val="Heading2"/>
      </w:pPr>
      <w:bookmarkStart w:id="3" w:name="_Toc236263983"/>
      <w:r>
        <w:t>2.2 Porter's Five Forces</w:t>
      </w:r>
      <w:bookmarkEnd w:id="3"/>
    </w:p>
    <w:p w14:paraId="66224BEA" w14:textId="11B7F9FE" w:rsidR="00AE3181" w:rsidRPr="00AE3181" w:rsidRDefault="00AE3181" w:rsidP="00AE3181">
      <w:r w:rsidRPr="00927FC6">
        <w:t>PESTLE analysis provides a systematic assessment of the political, economic, social, technological, legal and environmental factors that may influence Impact One Facilities Management</w:t>
      </w:r>
      <w:r w:rsidR="00927FC6" w:rsidRPr="00927FC6">
        <w:t xml:space="preserve"> </w:t>
      </w:r>
      <w:r w:rsidRPr="00927FC6">
        <w:t>and</w:t>
      </w:r>
      <w:r w:rsidRPr="00AE3181">
        <w:t xml:space="preserve"> its proposed operations across the UK. The framework is particularly relevant because facilities management is strongly influenced by government procurement policies, employment regulations, economic conditions, sustainability expectations and technological developments. Political and legal changes may affect compliance and contract requirements, while inflation and labour costs can influence the company’s pricing and profitability. Social factors, including increasing expectations for safe, clean and sustainable workplaces, may strengthen demand for integrated facilities management services. Technological developments such as digital monitoring, automated cleaning and smart building systems may improve operational efficiency and service quality. Environmental pressures are also increasingly significant, particularly regarding waste reduction, energy efficiency and sustainable service delivery. Therefore, PESTLE enables Impact One to identify external opportunities and threats before committing resources to market expansion (Johnson, Whittington and </w:t>
      </w:r>
      <w:r w:rsidRPr="00AE3181">
        <w:lastRenderedPageBreak/>
        <w:t>Scholes, 2017). However, the framework is largely descriptive and does not independently determine the relative importance or probability of each external factor.</w:t>
      </w:r>
    </w:p>
    <w:p w14:paraId="4CC73709" w14:textId="77777777" w:rsidR="00AE3181" w:rsidRPr="00AE3181" w:rsidRDefault="00AE3181" w:rsidP="00AE3181">
      <w:r w:rsidRPr="00927FC6">
        <w:t>Porter’s Five Forces (Porter, 1980) analyses the competitive structure of an industry</w:t>
      </w:r>
      <w:r w:rsidRPr="00AE3181">
        <w:t xml:space="preserve"> through competitive rivalry, the threat of new entrants, buyer bargaining power, supplier bargaining power and the threat of substitute services. This framework is highly applicable to Impact One because the UK facilities management market contains </w:t>
      </w:r>
      <w:r w:rsidRPr="00927FC6">
        <w:t>established providers such as Mitie, OCS and ISS, creating significant competitive</w:t>
      </w:r>
      <w:r w:rsidRPr="00AE3181">
        <w:t xml:space="preserve"> pressure. Large commercial and government clients may also possess considerable bargaining power because they can compare multiple suppliers and demand competitive pricing, service quality and contractual performance. At the same time, barriers to entry may vary according to service complexity, workforce requirements and compliance standards. The analysis can therefore help Impact One identify competitive pressures and develop differentiation throug</w:t>
      </w:r>
      <w:r w:rsidRPr="00927FC6">
        <w:t xml:space="preserve">h integrated, cost-effective and customer-oriented services. However, Porter’s </w:t>
      </w:r>
      <w:r w:rsidRPr="00AE3181">
        <w:t>model may be less effective in rapidly changing markets because it provides a relatively static view of competition and may not fully capture technological disruption or evolving economic conditions.</w:t>
      </w:r>
    </w:p>
    <w:p w14:paraId="35023C70" w14:textId="77777777" w:rsidR="00AE3181" w:rsidRPr="00AE3181" w:rsidRDefault="00AE3181" w:rsidP="00AE3181"/>
    <w:p w14:paraId="047B6335" w14:textId="77777777" w:rsidR="003411B4" w:rsidRDefault="003411B4" w:rsidP="003411B4">
      <w:pPr>
        <w:pStyle w:val="Heading2"/>
      </w:pPr>
      <w:bookmarkStart w:id="4" w:name="_Toc236263984"/>
      <w:r>
        <w:t>2.3 Business Model Canvas (BMC)</w:t>
      </w:r>
      <w:bookmarkEnd w:id="4"/>
    </w:p>
    <w:p w14:paraId="73BCC113" w14:textId="14B1E3D2" w:rsidR="003411B4" w:rsidRDefault="00AE3181" w:rsidP="003411B4">
      <w:r w:rsidRPr="00AE3181">
        <w:t>The</w:t>
      </w:r>
      <w:r w:rsidR="00927FC6">
        <w:t xml:space="preserve"> “</w:t>
      </w:r>
      <w:r w:rsidRPr="00AE3181">
        <w:t>Business Model Canvas (BMC)</w:t>
      </w:r>
      <w:r w:rsidR="00927FC6">
        <w:t xml:space="preserve">” </w:t>
      </w:r>
      <w:r w:rsidRPr="00AE3181">
        <w:t xml:space="preserve">which was developed by Osterwalder and Pigneur (2010), is a strategic tool to </w:t>
      </w:r>
      <w:proofErr w:type="spellStart"/>
      <w:r w:rsidRPr="00AE3181">
        <w:t>analyze</w:t>
      </w:r>
      <w:proofErr w:type="spellEnd"/>
      <w:r w:rsidRPr="00AE3181">
        <w:t xml:space="preserve"> how the organisation creates, delivers and captures value from its nine interrelated elements such as customer segments, value propositions, channels, customer relationships, revenue streams, key resources, key activities, key partnerships and cost structure. The use of the Business Model Canvas is especially useful for </w:t>
      </w:r>
      <w:r w:rsidR="00927FC6">
        <w:t>“</w:t>
      </w:r>
      <w:r w:rsidRPr="00AE3181">
        <w:t>Impact One Facilities Management</w:t>
      </w:r>
      <w:r w:rsidR="00927FC6">
        <w:t>”</w:t>
      </w:r>
      <w:r w:rsidRPr="00AE3181">
        <w:t xml:space="preserve"> because it can help in understanding how the company can deliver the integrated range of its services to the commercial and governmental customers. The use of the Business Model Canvas can help the organisation in selecting the right customer segments, in effective use of resources, creation of partnerships and generation of revenues. Moreover, the business model canvas is useful for strategic alignment of costs with the organisational goal of delivering cost-effective and reliable services.</w:t>
      </w:r>
    </w:p>
    <w:p w14:paraId="0A818A2D" w14:textId="5D2931B8" w:rsidR="00AE3181" w:rsidRDefault="00AE3181" w:rsidP="003411B4">
      <w:r w:rsidRPr="00AE3181">
        <w:t xml:space="preserve">One major advantage of BMC is the use of visual and flexible and integrated way in assessing the business model components of an organization. The approach will allow Impact One to create a customer-focused proposition based on good service, efficiency, and competitive prices. On the other hand, the framework has weaknesses as well since the approach mainly </w:t>
      </w:r>
      <w:r w:rsidR="00145EBC" w:rsidRPr="00AE3181">
        <w:t>centres</w:t>
      </w:r>
      <w:r w:rsidRPr="00AE3181">
        <w:t xml:space="preserve"> on the business model of the organization without providing analysis on changes in the environment and the competitive forces. This weakness is vital for Impact One considering that there are environmental and competitive issues that will affect its operations. The use of the PESTLE analysis and </w:t>
      </w:r>
      <w:r w:rsidRPr="00AE3181">
        <w:lastRenderedPageBreak/>
        <w:t xml:space="preserve">Porter’s Five Forces in addition to BMC will help Impact One relate its business model to the </w:t>
      </w:r>
      <w:r w:rsidR="00927FC6" w:rsidRPr="00AE3181">
        <w:t>environment</w:t>
      </w:r>
      <w:r w:rsidRPr="00AE3181">
        <w:t xml:space="preserve"> and competitive forces.</w:t>
      </w:r>
    </w:p>
    <w:p w14:paraId="03C76F67" w14:textId="4AF014D7" w:rsidR="003411B4" w:rsidRDefault="003411B4" w:rsidP="003411B4">
      <w:pPr>
        <w:pStyle w:val="Heading1"/>
      </w:pPr>
      <w:bookmarkStart w:id="5" w:name="_Toc236263985"/>
      <w:r>
        <w:t>3. Methodology</w:t>
      </w:r>
      <w:bookmarkEnd w:id="5"/>
    </w:p>
    <w:p w14:paraId="6103A708" w14:textId="30EDA148" w:rsidR="00AE3181" w:rsidRDefault="00AE3181" w:rsidP="003411B4">
      <w:pPr>
        <w:pStyle w:val="Heading2"/>
        <w:rPr>
          <w:rFonts w:ascii="Aptos" w:eastAsia="Aptos" w:hAnsi="Aptos"/>
          <w:color w:val="auto"/>
          <w:sz w:val="24"/>
          <w:szCs w:val="24"/>
        </w:rPr>
      </w:pPr>
      <w:bookmarkStart w:id="6" w:name="_Toc236263986"/>
      <w:r w:rsidRPr="00AE3181">
        <w:rPr>
          <w:rFonts w:ascii="Aptos" w:eastAsia="Aptos" w:hAnsi="Aptos"/>
          <w:color w:val="auto"/>
          <w:sz w:val="24"/>
          <w:szCs w:val="24"/>
        </w:rPr>
        <w:t>For the present proposal, a methodology framework has been adopted for assessing the feasibility of starting Impact One Facilities Management in the UK facilities management market. Research methodology is defined as a set of principles and procedures that govern how research is planned, carried out and assessed, and includes the choice of research philosophy, approach, strategy and methods of data gathering (Saunders, Lewis and Thornhill, 2019). The research methodology adopted in the present proposal is based mainly on secondary research, which would allow the research to look at existing information related to market conditions, competitive environment, customer needs, legislative changes and operational trends. Secondary research is a suitable methodology for the present business proposal since it would be possible to find reliable information in established academic literature, government documents, industry reports, professional bodies and business literature.</w:t>
      </w:r>
    </w:p>
    <w:p w14:paraId="0A4D287D" w14:textId="4F2E0C5C" w:rsidR="00AE3181" w:rsidRPr="00AE3181" w:rsidRDefault="00AE3181" w:rsidP="00AE3181">
      <w:r w:rsidRPr="00AE3181">
        <w:t xml:space="preserve">The research employs qualitative and interpretive analyses of secondary sources to determine market opportunities, assess competitive forces and establish a suitable business model for Impact One. Academic literature serves as the source of theoretical support, while industry and governmental data provide up-to-date insights about the facilities management sector in the UK. The results of the research are then </w:t>
      </w:r>
      <w:r w:rsidR="00927FC6" w:rsidRPr="00AE3181">
        <w:t>analysed</w:t>
      </w:r>
      <w:r w:rsidRPr="00AE3181">
        <w:t xml:space="preserve"> using PESTLE, Porter’s Five Forces and the Business Model Canvas models which help to relate the external environment, competitiveness of the industry and value generation within an organization. As stated by Bell, Bryman and Harley (2022), a systematic research design helps to increase credibility and objectivity of the research findings since it ensures that all pieces of evidence are collected and </w:t>
      </w:r>
      <w:r w:rsidR="00927FC6" w:rsidRPr="00AE3181">
        <w:t>analysed</w:t>
      </w:r>
      <w:r w:rsidRPr="00AE3181">
        <w:t xml:space="preserve"> based on certain pre-established goals. Nevertheless, the use of secondary data might lead to limitations </w:t>
      </w:r>
      <w:proofErr w:type="gramStart"/>
      <w:r w:rsidRPr="00AE3181">
        <w:t>due to the fact that</w:t>
      </w:r>
      <w:proofErr w:type="gramEnd"/>
      <w:r w:rsidRPr="00AE3181">
        <w:t xml:space="preserve"> some sources can be inaccurate, irrelevant and outdated. Thus, all sources will be carefully selected based on their authority, reliability, relevance and recency.</w:t>
      </w:r>
    </w:p>
    <w:p w14:paraId="3B17280D" w14:textId="694040D2" w:rsidR="003411B4" w:rsidRDefault="003411B4" w:rsidP="003411B4">
      <w:pPr>
        <w:pStyle w:val="Heading2"/>
      </w:pPr>
      <w:r>
        <w:lastRenderedPageBreak/>
        <w:t>3.1 Research Design</w:t>
      </w:r>
      <w:bookmarkEnd w:id="6"/>
    </w:p>
    <w:p w14:paraId="528DCC57" w14:textId="77777777" w:rsidR="00860CEC" w:rsidRDefault="00163F78" w:rsidP="00860CEC">
      <w:r>
        <w:rPr>
          <w:noProof/>
        </w:rPr>
        <w:drawing>
          <wp:inline distT="0" distB="0" distL="0" distR="0" wp14:anchorId="6F8484BC" wp14:editId="09098E75">
            <wp:extent cx="5858017" cy="6076950"/>
            <wp:effectExtent l="0" t="0" r="9525" b="0"/>
            <wp:docPr id="12523973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63650" cy="6082794"/>
                    </a:xfrm>
                    <a:prstGeom prst="rect">
                      <a:avLst/>
                    </a:prstGeom>
                    <a:noFill/>
                  </pic:spPr>
                </pic:pic>
              </a:graphicData>
            </a:graphic>
          </wp:inline>
        </w:drawing>
      </w:r>
      <w:bookmarkStart w:id="7" w:name="_Toc236263987"/>
    </w:p>
    <w:p w14:paraId="056125DF" w14:textId="4FC7E544" w:rsidR="00927FC6" w:rsidRDefault="00927FC6" w:rsidP="00927FC6">
      <w:pPr>
        <w:jc w:val="center"/>
      </w:pPr>
      <w:r>
        <w:t>(Figure 1)</w:t>
      </w:r>
    </w:p>
    <w:p w14:paraId="7383F832" w14:textId="77777777" w:rsidR="00927FC6" w:rsidRDefault="00927FC6" w:rsidP="00927FC6">
      <w:pPr>
        <w:jc w:val="center"/>
      </w:pPr>
    </w:p>
    <w:p w14:paraId="110B1339" w14:textId="10DDBCE8" w:rsidR="006534A2" w:rsidRDefault="006534A2" w:rsidP="00860CEC">
      <w:r w:rsidRPr="006534A2">
        <w:t xml:space="preserve">The present study applies the Research Onion model recommended by Saunders, Lewis, and Thornhill (2019) to offer a structured approach to the investigation into the feasibility of Impact One Facilities Management Ltd in the UK facilities management market. As per the research onion model, the methodological layers chosen for the present study include interpretivism as the research philosophy, inductive research approach, archival research as the research strategy, mono-method approach, and cross-sectional time horizon resulting in the gathering of secondary data. It is suitable </w:t>
      </w:r>
      <w:r w:rsidRPr="006534A2">
        <w:lastRenderedPageBreak/>
        <w:t>to choose interpretivism since this approach aims at comprehending the customer expectations, market trends, and environmental factors not in terms of their numerical characteristics but rather through consideration of their contextual UK facilities management market environment. The application of the inductive approach will enable recognizing patterns and drawing general conclusions based on the available evidence (Saunders, Lewis and Thornhill, 2019).</w:t>
      </w:r>
    </w:p>
    <w:p w14:paraId="551A0959" w14:textId="3620BF1D" w:rsidR="006534A2" w:rsidRPr="006534A2" w:rsidRDefault="006534A2" w:rsidP="006534A2">
      <w:r w:rsidRPr="006534A2">
        <w:t>Secondary research approach is predominantly used in this research to utilize already available information rather than gathering primary data through surveys. Secondary sources of data will include academic journals, government publications, industry reports, professional bodies, corporate reports and market information sources. The secondary research approach will allow Impact One to analyse current industry trends, customer needs, regulatory issues, sustainability considerations, technological changes and competitive issues at low costs. According to Saunders, Lewis and Thornhill (2019), secondary data provides evidence when critical evaluation of relevant, valid, reliable and up-to-date sources of information has been made. Archival research approach illustrated in the Research Onion is therefore directly linked to this research due to the nature of the approach of the proposal, which requires the utilization of documented sources of information. Cross-sectional time horizon is also applicable due to the nature of this research. However, secondary research may have some shortcomings such as inconsistencies and outdated information among others; hence, evidence will be critically evaluated before making any recommendations.</w:t>
      </w:r>
    </w:p>
    <w:p w14:paraId="77898998" w14:textId="69843C52" w:rsidR="003411B4" w:rsidRDefault="003411B4" w:rsidP="003411B4">
      <w:pPr>
        <w:pStyle w:val="Heading2"/>
      </w:pPr>
      <w:r>
        <w:t>3.2 Data Collection</w:t>
      </w:r>
      <w:bookmarkEnd w:id="7"/>
    </w:p>
    <w:p w14:paraId="090928A2" w14:textId="20BE5FE3" w:rsidR="003411B4" w:rsidRDefault="006534A2" w:rsidP="006534A2">
      <w:r>
        <w:t>This study will employ only secondary data to analyse the chosen research problem. The data for the study will be obtained from reliable and reputable sources such as publications by the UK Government, MarketLine, GlobalData, IBISWorld, Statista, and professional organisations such as British Institute of Facilities Management (BIFM) and Institute of Workplace and Facilities Management (IWFM). This data will include industry statistics, market trends, organisational data, regulatory changes and professional opinions pertinent to the research aims. The employment of existing secondary sources will improve the reliability and validity of the evidence, as well as provide an opportunity for the researcher to critically analyse the evidence presented in different publications. Additionally, the data used will be chosen based on its relevance, reliability, currency, and connection to the research aims</w:t>
      </w:r>
      <w:r w:rsidR="00335DB1">
        <w:t>, I</w:t>
      </w:r>
      <w:r w:rsidR="003411B4">
        <w:t>WFM.</w:t>
      </w:r>
    </w:p>
    <w:p w14:paraId="3B535433" w14:textId="77777777" w:rsidR="003411B4" w:rsidRDefault="003411B4" w:rsidP="003411B4">
      <w:pPr>
        <w:pStyle w:val="Heading2"/>
      </w:pPr>
      <w:bookmarkStart w:id="8" w:name="_Toc236263988"/>
      <w:r>
        <w:lastRenderedPageBreak/>
        <w:t>3.3 Data Analysis</w:t>
      </w:r>
      <w:bookmarkEnd w:id="8"/>
    </w:p>
    <w:p w14:paraId="2C8BCD9C" w14:textId="27963354" w:rsidR="006534A2" w:rsidRDefault="006534A2" w:rsidP="003411B4">
      <w:pPr>
        <w:pStyle w:val="Heading2"/>
        <w:rPr>
          <w:rFonts w:ascii="Aptos" w:eastAsia="Aptos" w:hAnsi="Aptos"/>
          <w:color w:val="auto"/>
          <w:sz w:val="24"/>
          <w:szCs w:val="24"/>
        </w:rPr>
      </w:pPr>
      <w:bookmarkStart w:id="9" w:name="_Toc236263989"/>
      <w:r w:rsidRPr="006534A2">
        <w:rPr>
          <w:rFonts w:ascii="Aptos" w:eastAsia="Aptos" w:hAnsi="Aptos"/>
          <w:color w:val="auto"/>
          <w:sz w:val="24"/>
          <w:szCs w:val="24"/>
        </w:rPr>
        <w:t xml:space="preserve">Secondary data gathered will be critically </w:t>
      </w:r>
      <w:r w:rsidR="00A37C4C" w:rsidRPr="006534A2">
        <w:rPr>
          <w:rFonts w:ascii="Aptos" w:eastAsia="Aptos" w:hAnsi="Aptos"/>
          <w:color w:val="auto"/>
          <w:sz w:val="24"/>
          <w:szCs w:val="24"/>
        </w:rPr>
        <w:t>analysed</w:t>
      </w:r>
      <w:r w:rsidRPr="006534A2">
        <w:rPr>
          <w:rFonts w:ascii="Aptos" w:eastAsia="Aptos" w:hAnsi="Aptos"/>
          <w:color w:val="auto"/>
          <w:sz w:val="24"/>
          <w:szCs w:val="24"/>
        </w:rPr>
        <w:t xml:space="preserve"> through three analytical strategic models. The first one is PESTLE Analysis which will </w:t>
      </w:r>
      <w:r w:rsidR="00A37C4C" w:rsidRPr="006534A2">
        <w:rPr>
          <w:rFonts w:ascii="Aptos" w:eastAsia="Aptos" w:hAnsi="Aptos"/>
          <w:color w:val="auto"/>
          <w:sz w:val="24"/>
          <w:szCs w:val="24"/>
        </w:rPr>
        <w:t>analyse</w:t>
      </w:r>
      <w:r w:rsidRPr="006534A2">
        <w:rPr>
          <w:rFonts w:ascii="Aptos" w:eastAsia="Aptos" w:hAnsi="Aptos"/>
          <w:color w:val="auto"/>
          <w:sz w:val="24"/>
          <w:szCs w:val="24"/>
        </w:rPr>
        <w:t xml:space="preserve"> the political, economic, social, technological, legal, and environmental forces affecting the facilities management industry in the UK and thus provide key external opportunities and threats. The second tool to be used is Porter’s Five Forces </w:t>
      </w:r>
      <w:proofErr w:type="gramStart"/>
      <w:r w:rsidRPr="006534A2">
        <w:rPr>
          <w:rFonts w:ascii="Aptos" w:eastAsia="Aptos" w:hAnsi="Aptos"/>
          <w:color w:val="auto"/>
          <w:sz w:val="24"/>
          <w:szCs w:val="24"/>
        </w:rPr>
        <w:t>in order to</w:t>
      </w:r>
      <w:proofErr w:type="gramEnd"/>
      <w:r w:rsidRPr="006534A2">
        <w:rPr>
          <w:rFonts w:ascii="Aptos" w:eastAsia="Aptos" w:hAnsi="Aptos"/>
          <w:color w:val="auto"/>
          <w:sz w:val="24"/>
          <w:szCs w:val="24"/>
        </w:rPr>
        <w:t xml:space="preserve"> understand the industry competitive structure by looking at five different factors including competitive rivalry, buyer power, supplier power, threat of new entrants, and threat of substitutes. Lastly, the Business Model Canvas (BMC) tool will be used to </w:t>
      </w:r>
      <w:r w:rsidR="00A37C4C" w:rsidRPr="006534A2">
        <w:rPr>
          <w:rFonts w:ascii="Aptos" w:eastAsia="Aptos" w:hAnsi="Aptos"/>
          <w:color w:val="auto"/>
          <w:sz w:val="24"/>
          <w:szCs w:val="24"/>
        </w:rPr>
        <w:t>analyse</w:t>
      </w:r>
      <w:r w:rsidRPr="006534A2">
        <w:rPr>
          <w:rFonts w:ascii="Aptos" w:eastAsia="Aptos" w:hAnsi="Aptos"/>
          <w:color w:val="auto"/>
          <w:sz w:val="24"/>
          <w:szCs w:val="24"/>
        </w:rPr>
        <w:t xml:space="preserve"> and design a sustainable business model for Impact One Facilities Management Ltd, especially regarding value proposition, customer segments, key activities, key resources, partnerships, and revenue streams. According to Osterwalder and Pigneur (2010), BMC offers a comprehensive framework for analysis of how an organization creates, delivers, and captures value. Overall, the above analytical tools will help the researcher to </w:t>
      </w:r>
      <w:r w:rsidR="00A37C4C" w:rsidRPr="006534A2">
        <w:rPr>
          <w:rFonts w:ascii="Aptos" w:eastAsia="Aptos" w:hAnsi="Aptos"/>
          <w:color w:val="auto"/>
          <w:sz w:val="24"/>
          <w:szCs w:val="24"/>
        </w:rPr>
        <w:t>analyse</w:t>
      </w:r>
      <w:r w:rsidRPr="006534A2">
        <w:rPr>
          <w:rFonts w:ascii="Aptos" w:eastAsia="Aptos" w:hAnsi="Aptos"/>
          <w:color w:val="auto"/>
          <w:sz w:val="24"/>
          <w:szCs w:val="24"/>
        </w:rPr>
        <w:t xml:space="preserve"> the secondary data systematically and formulate strategic recommendations.</w:t>
      </w:r>
    </w:p>
    <w:p w14:paraId="408C6F03" w14:textId="58862023" w:rsidR="003411B4" w:rsidRDefault="003411B4" w:rsidP="003411B4">
      <w:pPr>
        <w:pStyle w:val="Heading2"/>
      </w:pPr>
      <w:r>
        <w:t>3.4 Ethical Issues</w:t>
      </w:r>
      <w:bookmarkEnd w:id="9"/>
    </w:p>
    <w:p w14:paraId="4F76ADC9" w14:textId="70E5268E" w:rsidR="00864E59" w:rsidRDefault="00864E59" w:rsidP="006534A2">
      <w:bookmarkStart w:id="10" w:name="_Toc236263990"/>
      <w:r w:rsidRPr="0070580D">
        <w:t>Even though</w:t>
      </w:r>
      <w:r w:rsidR="0070580D" w:rsidRPr="0070580D">
        <w:t xml:space="preserve"> the current research utilizes only secondary data that is taken from publicly available sources, there are several ethical aspects that need to be addressed </w:t>
      </w:r>
      <w:proofErr w:type="gramStart"/>
      <w:r w:rsidR="0070580D" w:rsidRPr="0070580D">
        <w:t>in order to</w:t>
      </w:r>
      <w:proofErr w:type="gramEnd"/>
      <w:r w:rsidR="0070580D" w:rsidRPr="0070580D">
        <w:t xml:space="preserve"> keep the research honest. According to Saunders et al. (2019), researchers have ethical responsibilities to use the existing information in a proper way, especially when the information itself is of sensitive or commercial nature. On the other hand, Bryman (2016) stresses that honesty and ethics require that evidence used is interpreted in the right way without distorting or misrepresenting the information to fit the desired conclusions. In my opinion, the </w:t>
      </w:r>
      <w:proofErr w:type="gramStart"/>
      <w:r w:rsidR="0070580D" w:rsidRPr="0070580D">
        <w:t>above mentioned</w:t>
      </w:r>
      <w:proofErr w:type="gramEnd"/>
      <w:r w:rsidR="0070580D" w:rsidRPr="0070580D">
        <w:t xml:space="preserve"> ethical aspects are critical for this research because of the nature of secondary information utilized, which was originally collected for some other purposes.</w:t>
      </w:r>
    </w:p>
    <w:p w14:paraId="1532C2C2" w14:textId="06C7605D" w:rsidR="003411B4" w:rsidRDefault="003411B4" w:rsidP="003411B4">
      <w:pPr>
        <w:pStyle w:val="Heading2"/>
      </w:pPr>
      <w:r>
        <w:t>3.5 Limitations</w:t>
      </w:r>
      <w:bookmarkEnd w:id="10"/>
    </w:p>
    <w:p w14:paraId="10D313AD" w14:textId="72CF16AF" w:rsidR="003411B4" w:rsidRDefault="005318BE" w:rsidP="003411B4">
      <w:r w:rsidRPr="005318BE">
        <w:t>The current research will make use of data from secondary sources only. Hence, there will be no data collection through interviews. It should be noted that the application of data will depend upon the reliability and validity of the published data. As highlighted by Saunders et al. (2019), one drawback of the application of secondary data is the fact that researchers have little control over the data collection process and its objectives. This means that not all the data collected may be relevant to the objectives of the current research. Secondly, the market conditions could change over time, which could make industry data outdated.</w:t>
      </w:r>
    </w:p>
    <w:p w14:paraId="14FEB3D6" w14:textId="7F0F7828" w:rsidR="00CC0C22" w:rsidRDefault="00CA168A" w:rsidP="003411B4">
      <w:r w:rsidRPr="00CA168A">
        <w:t xml:space="preserve">Accordingly, the research will utilise only legitimate and credible publicly available sources, including academic publications, government documents, industry reports, </w:t>
      </w:r>
      <w:r w:rsidRPr="00CA168A">
        <w:lastRenderedPageBreak/>
        <w:t>and recognised professional organisations. Confidential, personally identifiable, or commercially sensitive information will not be collected, disclosed, or incorporated into the analysis. Furthermore, the researcher will ensure that evidence is presented objectively without manipulation, misrepresentation, or selective interpretation. All information derived from external sources will be appropriately acknowledged through the Harvard referencing system to maintain academic integrity and prevent plagiarism. From my perspective, applying these principles is essential because ethical handling of secondary information not only protects the interests of individuals and organisations but also enhances the credibility, transparency, and overall trustworthiness of the research findings.</w:t>
      </w:r>
    </w:p>
    <w:p w14:paraId="24A98AB4" w14:textId="77777777" w:rsidR="003411B4" w:rsidRDefault="003411B4" w:rsidP="003411B4">
      <w:pPr>
        <w:pStyle w:val="Heading1"/>
      </w:pPr>
      <w:bookmarkStart w:id="11" w:name="_Toc236263991"/>
      <w:r>
        <w:t>4. Feasibility Study</w:t>
      </w:r>
      <w:bookmarkEnd w:id="11"/>
    </w:p>
    <w:p w14:paraId="69C80229" w14:textId="25C0BC2E" w:rsidR="003411B4" w:rsidRDefault="003411B4" w:rsidP="003411B4">
      <w:r>
        <w:t>This study looks at the feasibility of developing Impact One Facilities Management Ltd in the UK facilities management industry. It will use secondary data research such as academic resources, MarketLine, GlobalData, and reports about the industry in the UK to analyse factors such as market demand, industry growth, competition, and operational needs. Data collected in the PESTLE analysis, Porter's Five Forces, and the Business Model Canvas will help determine whether the business idea is commercially feasible and can grow sustainably.</w:t>
      </w:r>
    </w:p>
    <w:p w14:paraId="7E6559CB" w14:textId="77777777" w:rsidR="003411B4" w:rsidRDefault="003411B4" w:rsidP="003411B4">
      <w:pPr>
        <w:pStyle w:val="Heading1"/>
      </w:pPr>
      <w:bookmarkStart w:id="12" w:name="_Toc236263992"/>
      <w:r>
        <w:t>5. Initial Market Opportunity Analysis</w:t>
      </w:r>
      <w:bookmarkEnd w:id="12"/>
    </w:p>
    <w:p w14:paraId="7499E732" w14:textId="00192C6F" w:rsidR="005318BE" w:rsidRDefault="005318BE" w:rsidP="005318BE">
      <w:r>
        <w:t>This section will analyse the market opportunity available to the organisation with regard to its ability to make any kind of impact in the UK facilities management market using PESTLE analysis, Porter's Five Forces an Business Model Canvas (BMC) analysis techniques (Johnson et al., 2020; Osterwalder and Pigneur, 2010).</w:t>
      </w:r>
    </w:p>
    <w:p w14:paraId="7DF05784" w14:textId="77777777" w:rsidR="005318BE" w:rsidRDefault="005318BE" w:rsidP="005318BE">
      <w:r>
        <w:t>Institute of Workplace and Facilities Management (IWFM) is the professional body for workplace and facilities management professionals in the UK which provides research and industry information about facilities management sector (IWFM, 2024). Therefore, IWFM can be used as the appropriate professional source of industry information to understand the UK facilities management market.</w:t>
      </w:r>
    </w:p>
    <w:p w14:paraId="0CD77BA9" w14:textId="77777777" w:rsidR="005318BE" w:rsidRDefault="005318BE" w:rsidP="005318BE">
      <w:r>
        <w:t>Some of the key areas are as follows:</w:t>
      </w:r>
    </w:p>
    <w:p w14:paraId="0E200F55" w14:textId="486F763D" w:rsidR="005318BE" w:rsidRDefault="005318BE" w:rsidP="005318BE">
      <w:r>
        <w:t>Market Size and Growth: Analysis of market size and growth rate of UK facilities management market using reports by MarketLine, GlobalData, IBISWorld and other industry information by IWFM.</w:t>
      </w:r>
    </w:p>
    <w:p w14:paraId="62520555" w14:textId="3A1490AA" w:rsidR="003411B4" w:rsidRDefault="005318BE" w:rsidP="005318BE">
      <w:r>
        <w:t xml:space="preserve">Demand from Customers: Analysis of demand for facilities management services by offices, schools, hospitals, hotels and residences </w:t>
      </w:r>
      <w:proofErr w:type="gramStart"/>
      <w:r>
        <w:t>in order to</w:t>
      </w:r>
      <w:proofErr w:type="gramEnd"/>
      <w:r>
        <w:t xml:space="preserve"> understand what type of customers are most lucrative for Impact One Facilities Management.</w:t>
      </w:r>
    </w:p>
    <w:p w14:paraId="4CCD5B0C" w14:textId="2B7BA6DF" w:rsidR="00EC46CF" w:rsidRDefault="00EC46CF" w:rsidP="00EC46CF">
      <w:r>
        <w:lastRenderedPageBreak/>
        <w:t xml:space="preserve">Competition: Apply Porter's Five Forces to </w:t>
      </w:r>
      <w:r w:rsidR="00A37C4C">
        <w:t>analyse</w:t>
      </w:r>
      <w:r>
        <w:t xml:space="preserve"> the competition, barriers to entry and supplier and customer bargaining power. This will be helpful to understand the competitive forces that Impact One Facilities Management</w:t>
      </w:r>
      <w:r w:rsidR="00A37C4C">
        <w:t xml:space="preserve"> </w:t>
      </w:r>
      <w:r>
        <w:t>can face in entering the UK facilities management market.</w:t>
      </w:r>
    </w:p>
    <w:p w14:paraId="6D7E5447" w14:textId="77777777" w:rsidR="00EC46CF" w:rsidRDefault="00EC46CF" w:rsidP="00EC46CF">
      <w:r>
        <w:t>Business Opportunity: Apply the Business Model Canvas to develop a sustainable business model by understanding the value proposition, customer segments, key activities, key resources, partners, and income streams of the company.</w:t>
      </w:r>
    </w:p>
    <w:p w14:paraId="25244520" w14:textId="5D18346B" w:rsidR="00EC46CF" w:rsidRDefault="00EC46CF" w:rsidP="00EC46CF">
      <w:r>
        <w:t>Example: Increasing demand for integrated services of cleaning, maintenance, and security is an opportunity for Impact One Facilities Management Ltd to offer integrated solutions at affordable prices (MarketLine, 2024). This gives an opportunity to the company to differentiate itself in terms of offering several facilities management services under one umbrella of the service provider.</w:t>
      </w:r>
    </w:p>
    <w:p w14:paraId="2E552178" w14:textId="77777777" w:rsidR="003411B4" w:rsidRDefault="003411B4" w:rsidP="003411B4">
      <w:pPr>
        <w:pStyle w:val="Heading1"/>
      </w:pPr>
      <w:bookmarkStart w:id="13" w:name="_Toc236263993"/>
      <w:r>
        <w:t>6. Limitations</w:t>
      </w:r>
      <w:bookmarkEnd w:id="13"/>
    </w:p>
    <w:p w14:paraId="12F1CF37" w14:textId="77777777" w:rsidR="003411B4" w:rsidRDefault="003411B4" w:rsidP="003411B4">
      <w:r>
        <w:t>This business proposal has some limitations that may affect the findings.</w:t>
      </w:r>
    </w:p>
    <w:p w14:paraId="61A7238E" w14:textId="77777777" w:rsidR="003411B4" w:rsidRDefault="003411B4" w:rsidP="003411B4">
      <w:pPr>
        <w:pStyle w:val="Heading2"/>
      </w:pPr>
      <w:bookmarkStart w:id="14" w:name="_Toc236263994"/>
      <w:r>
        <w:t>1. Use of Secondary Data</w:t>
      </w:r>
      <w:bookmarkEnd w:id="14"/>
    </w:p>
    <w:p w14:paraId="640BEFBA" w14:textId="77777777" w:rsidR="003411B4" w:rsidRDefault="003411B4" w:rsidP="003411B4">
      <w:r>
        <w:t>This study is based only on secondary data from sources such as MarketLine, GlobalData, IBISWorld, Statista, and UK Government reports. Although these sources are reliable, they may not always provide the latest information about customer needs or local market conditions.</w:t>
      </w:r>
    </w:p>
    <w:p w14:paraId="38F8970D" w14:textId="77777777" w:rsidR="003411B4" w:rsidRDefault="003411B4" w:rsidP="003411B4">
      <w:r>
        <w:t>Example: A MarketLine report may show that the UK facilities management market is growing, but it may not explain the specific demand for cleaning and maintenance services in Bristol.</w:t>
      </w:r>
    </w:p>
    <w:p w14:paraId="33C79774" w14:textId="77777777" w:rsidR="003411B4" w:rsidRDefault="003411B4" w:rsidP="003411B4">
      <w:pPr>
        <w:pStyle w:val="Heading2"/>
      </w:pPr>
      <w:bookmarkStart w:id="15" w:name="_Toc236263995"/>
      <w:r>
        <w:t>2. No Primary Research</w:t>
      </w:r>
      <w:bookmarkEnd w:id="15"/>
    </w:p>
    <w:p w14:paraId="0B0A0CCB" w14:textId="77777777" w:rsidR="003411B4" w:rsidRDefault="003411B4" w:rsidP="003411B4">
      <w:r>
        <w:t>The research does not include interviews, questionnaires, or surveys with customers or business owners. Therefore, customer opinions and expectations cannot be measured directly.</w:t>
      </w:r>
    </w:p>
    <w:p w14:paraId="1B997E72" w14:textId="77777777" w:rsidR="003411B4" w:rsidRDefault="003411B4" w:rsidP="003411B4">
      <w:r>
        <w:t>Example: Office managers may prefer eco-friendly cleaning services instead of low-cost services, but this cannot be confirmed without interviewing them.</w:t>
      </w:r>
    </w:p>
    <w:p w14:paraId="6A94A5D1" w14:textId="77777777" w:rsidR="003411B4" w:rsidRDefault="003411B4" w:rsidP="003411B4">
      <w:pPr>
        <w:pStyle w:val="Heading2"/>
      </w:pPr>
      <w:bookmarkStart w:id="16" w:name="_Toc236263996"/>
      <w:r>
        <w:t>3. Changing Market Conditions</w:t>
      </w:r>
      <w:bookmarkEnd w:id="16"/>
    </w:p>
    <w:p w14:paraId="63AA2AED" w14:textId="77777777" w:rsidR="003411B4" w:rsidRDefault="003411B4" w:rsidP="003411B4">
      <w:r>
        <w:t>The UK facilities management industry is affected by inflation, labour shortages, government regulations, and economic changes. These factors can change quickly and may influence the business opportunity.</w:t>
      </w:r>
    </w:p>
    <w:p w14:paraId="123DA46F" w14:textId="52999CEA" w:rsidR="003411B4" w:rsidRDefault="003411B4" w:rsidP="003411B4">
      <w:r>
        <w:lastRenderedPageBreak/>
        <w:t>Example: If labour costs increase because of changes in the National Living Wage, the operating costs of Impact One Facilities Management may also increase.</w:t>
      </w:r>
    </w:p>
    <w:p w14:paraId="4001B3A3" w14:textId="61DA0419" w:rsidR="003411B4" w:rsidRDefault="003411B4" w:rsidP="003411B4">
      <w:r>
        <w:t>To reduce these limitations, this study uses recent and credible sources and compares information from different databases to improve the reliability of the analysis (Saunders et al., 2019).</w:t>
      </w:r>
    </w:p>
    <w:p w14:paraId="51C374CF" w14:textId="77777777" w:rsidR="003411B4" w:rsidRDefault="003411B4" w:rsidP="003411B4"/>
    <w:p w14:paraId="5C0FCD04" w14:textId="77777777" w:rsidR="003411B4" w:rsidRDefault="003411B4" w:rsidP="003411B4">
      <w:pPr>
        <w:pStyle w:val="Heading1"/>
      </w:pPr>
      <w:bookmarkStart w:id="17" w:name="_Toc236263997"/>
    </w:p>
    <w:p w14:paraId="4C7098AB" w14:textId="36AD2462" w:rsidR="003411B4" w:rsidRDefault="003411B4" w:rsidP="00860CEC">
      <w:pPr>
        <w:pStyle w:val="Heading1"/>
      </w:pPr>
      <w:r>
        <w:t xml:space="preserve"> 7. Timeframe (Ghantt Chart)</w:t>
      </w:r>
      <w:bookmarkEnd w:id="17"/>
    </w:p>
    <w:p w14:paraId="25DD620A" w14:textId="77777777" w:rsidR="00860CEC" w:rsidRPr="00860CEC" w:rsidRDefault="00860CEC" w:rsidP="00860CEC"/>
    <w:p w14:paraId="005BE1B2" w14:textId="77777777" w:rsidR="00860CEC" w:rsidRDefault="00AD25D4" w:rsidP="00860CEC">
      <w:r>
        <w:rPr>
          <w:rFonts w:ascii="Arial" w:hAnsi="Arial" w:cs="Arial"/>
          <w:noProof/>
        </w:rPr>
        <w:drawing>
          <wp:inline distT="0" distB="0" distL="0" distR="0" wp14:anchorId="590323B3" wp14:editId="26533CA6">
            <wp:extent cx="5029200" cy="3771622"/>
            <wp:effectExtent l="0" t="0" r="0" b="635"/>
            <wp:docPr id="1960937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937883" name="Picture 1960937883"/>
                    <pic:cNvPicPr/>
                  </pic:nvPicPr>
                  <pic:blipFill>
                    <a:blip r:embed="rId11">
                      <a:extLst>
                        <a:ext uri="{28A0092B-C50C-407E-A947-70E740481C1C}">
                          <a14:useLocalDpi xmlns:a14="http://schemas.microsoft.com/office/drawing/2010/main" val="0"/>
                        </a:ext>
                      </a:extLst>
                    </a:blip>
                    <a:stretch>
                      <a:fillRect/>
                    </a:stretch>
                  </pic:blipFill>
                  <pic:spPr>
                    <a:xfrm>
                      <a:off x="0" y="0"/>
                      <a:ext cx="5038926" cy="3778916"/>
                    </a:xfrm>
                    <a:prstGeom prst="rect">
                      <a:avLst/>
                    </a:prstGeom>
                  </pic:spPr>
                </pic:pic>
              </a:graphicData>
            </a:graphic>
          </wp:inline>
        </w:drawing>
      </w:r>
      <w:bookmarkStart w:id="18" w:name="_Toc236263998"/>
    </w:p>
    <w:p w14:paraId="30B12839" w14:textId="142A41B2" w:rsidR="00860CEC" w:rsidRPr="00860CEC" w:rsidRDefault="00860CEC" w:rsidP="00860CEC">
      <w:pPr>
        <w:rPr>
          <w:rFonts w:ascii="Arial" w:hAnsi="Arial" w:cs="Arial"/>
          <w:b/>
          <w:bCs/>
        </w:rPr>
      </w:pPr>
      <w:r w:rsidRPr="00860CEC">
        <w:rPr>
          <w:b/>
          <w:bCs/>
        </w:rPr>
        <w:t xml:space="preserve">                                                                       (Figure 2)</w:t>
      </w:r>
    </w:p>
    <w:p w14:paraId="02466ACB" w14:textId="6699ADE5" w:rsidR="00860CEC" w:rsidRPr="00860CEC" w:rsidRDefault="00860CEC" w:rsidP="00860CEC">
      <w:pPr>
        <w:pStyle w:val="Heading1"/>
        <w:rPr>
          <w:rFonts w:ascii="Aptos" w:eastAsia="Aptos" w:hAnsi="Aptos"/>
          <w:color w:val="auto"/>
          <w:sz w:val="24"/>
          <w:szCs w:val="24"/>
        </w:rPr>
      </w:pPr>
      <w:r w:rsidRPr="00860CEC">
        <w:rPr>
          <w:rFonts w:ascii="Aptos" w:eastAsia="Aptos" w:hAnsi="Aptos"/>
          <w:color w:val="auto"/>
          <w:sz w:val="24"/>
          <w:szCs w:val="24"/>
        </w:rPr>
        <w:lastRenderedPageBreak/>
        <w:t>The Gantt chart is used to represent the plan to complete the research project within nine weeks. The research starts with proposal preparation and topic selection in Week 1. It is about laying down the direction and focus of the research project. It is then followed by literature review in Weeks 2 and 3. It involves searching through relevant academic and industry literature to determine the theoretical background of the research. Development of the research methodology follows in Week 4. In doing this, the research philosophy, design, data sources, and methods are determined.</w:t>
      </w:r>
    </w:p>
    <w:p w14:paraId="254F99F8" w14:textId="77777777" w:rsidR="00860CEC" w:rsidRDefault="00860CEC" w:rsidP="00860CEC">
      <w:pPr>
        <w:pStyle w:val="Heading1"/>
        <w:rPr>
          <w:rFonts w:ascii="Aptos" w:eastAsia="Aptos" w:hAnsi="Aptos"/>
          <w:color w:val="auto"/>
          <w:sz w:val="24"/>
          <w:szCs w:val="24"/>
        </w:rPr>
      </w:pPr>
      <w:r w:rsidRPr="00860CEC">
        <w:rPr>
          <w:rFonts w:ascii="Aptos" w:eastAsia="Aptos" w:hAnsi="Aptos"/>
          <w:color w:val="auto"/>
          <w:sz w:val="24"/>
          <w:szCs w:val="24"/>
        </w:rPr>
        <w:t>Market opportunity analysis is done in Weeks 5 and 6. This is about determining the market conditions and potential for the proposed business idea within the facilities management sector of the UK. This is followed by feasibility assessment in Weeks 6 and 7. This step is about evaluating the feasibility of the business idea. Writing, editing, and proofreading will be done in Weeks 7 and 8. Here, the research results will be compiled. In Week 9, the final review will be done.</w:t>
      </w:r>
    </w:p>
    <w:p w14:paraId="1EF4F495" w14:textId="00645CFA" w:rsidR="003411B4" w:rsidRDefault="003411B4" w:rsidP="00860CEC">
      <w:pPr>
        <w:pStyle w:val="Heading1"/>
      </w:pPr>
      <w:r>
        <w:t>8. Conclusion</w:t>
      </w:r>
      <w:bookmarkEnd w:id="18"/>
    </w:p>
    <w:p w14:paraId="7C87D8EC" w14:textId="1FE74D6B" w:rsidR="003411B4" w:rsidRDefault="003411B4" w:rsidP="003411B4">
      <w:r w:rsidRPr="003411B4">
        <w:t>This proposal concludes that there is a possibility for Impact One Facilities Management to create a successful presence within the facilities management sector of the United Kingdom. The application of the PESTLE Analysis, the Porter’s Five Forces, and the Business Model Canvas to this investigation will help to analyse the market environment, competition, and business feasibility. The application of the credible secondary sources, including academic literature and industry reports, will help with effective decision-making. Despite certain limitations, the research offers an organized method of opportunity identification and development of the facilities management business model.</w:t>
      </w:r>
    </w:p>
    <w:p w14:paraId="346A3285" w14:textId="77777777" w:rsidR="003411B4" w:rsidRDefault="003411B4" w:rsidP="003411B4"/>
    <w:p w14:paraId="2F83BF61" w14:textId="56412CDF" w:rsidR="003411B4" w:rsidRDefault="003411B4" w:rsidP="003411B4">
      <w:pPr>
        <w:pStyle w:val="Heading1"/>
      </w:pPr>
      <w:bookmarkStart w:id="19" w:name="_Toc236263999"/>
      <w:r>
        <w:t>9. References</w:t>
      </w:r>
      <w:bookmarkEnd w:id="19"/>
    </w:p>
    <w:p w14:paraId="173B5035" w14:textId="12823FBB" w:rsidR="003411B4" w:rsidRDefault="003411B4" w:rsidP="003411B4">
      <w:r>
        <w:t>Johnson, G., Whittington, R., Scholes, K. and Angwin, D. (2020) Exploring Strategy. 12th ed. Pearson.</w:t>
      </w:r>
      <w:r w:rsidR="0003591A">
        <w:t xml:space="preserve"> </w:t>
      </w:r>
      <w:hyperlink r:id="rId12" w:history="1">
        <w:r w:rsidR="0003591A" w:rsidRPr="00513556">
          <w:rPr>
            <w:rStyle w:val="Hyperlink"/>
          </w:rPr>
          <w:t>https://www.pearson.com/en-gb/subject-catalog/p/exploring-strategy/P200000003127</w:t>
        </w:r>
      </w:hyperlink>
      <w:r w:rsidR="0003591A">
        <w:t xml:space="preserve"> </w:t>
      </w:r>
    </w:p>
    <w:p w14:paraId="39491F9E" w14:textId="44F9CB79" w:rsidR="003411B4" w:rsidRDefault="003411B4" w:rsidP="003411B4">
      <w:r>
        <w:t>Saunders, M., Lewis, P. and Thornhill, A. (2019) Research Methods for Business Students. 8th ed. Pearson.</w:t>
      </w:r>
      <w:r w:rsidR="0003591A">
        <w:t xml:space="preserve"> </w:t>
      </w:r>
      <w:hyperlink r:id="rId13" w:history="1">
        <w:r w:rsidR="0003591A" w:rsidRPr="00513556">
          <w:rPr>
            <w:rStyle w:val="Hyperlink"/>
          </w:rPr>
          <w:t>https://www.pearson.com/en-gb/subject-catalog/p/research-methods-for-business-students/P200000003023</w:t>
        </w:r>
      </w:hyperlink>
      <w:r w:rsidR="0003591A">
        <w:rPr>
          <w:rFonts w:ascii="Segoe UI Symbol" w:hAnsi="Segoe UI Symbol" w:cs="Segoe UI Symbol"/>
        </w:rPr>
        <w:t xml:space="preserve"> </w:t>
      </w:r>
    </w:p>
    <w:p w14:paraId="76C624F7" w14:textId="025C93E4" w:rsidR="003411B4" w:rsidRDefault="003411B4" w:rsidP="003411B4">
      <w:r>
        <w:t>Osterwalder, A. and Pigneur, Y. (2010) Business Model Generation. Wiley.</w:t>
      </w:r>
      <w:r w:rsidR="0003591A">
        <w:t xml:space="preserve"> </w:t>
      </w:r>
      <w:hyperlink r:id="rId14" w:history="1">
        <w:r w:rsidR="0003591A" w:rsidRPr="00513556">
          <w:rPr>
            <w:rStyle w:val="Hyperlink"/>
          </w:rPr>
          <w:t>https://www.strategyzer.com/books/business-model-generation</w:t>
        </w:r>
      </w:hyperlink>
      <w:r w:rsidR="0003591A">
        <w:rPr>
          <w:rFonts w:ascii="Segoe UI Symbol" w:hAnsi="Segoe UI Symbol" w:cs="Segoe UI Symbol"/>
        </w:rPr>
        <w:t xml:space="preserve"> </w:t>
      </w:r>
    </w:p>
    <w:p w14:paraId="4BF48007" w14:textId="02EF6FD2" w:rsidR="003411B4" w:rsidRDefault="003411B4" w:rsidP="003411B4">
      <w:r>
        <w:lastRenderedPageBreak/>
        <w:t>Osterwalder, A., Pigneur, Y., Bernarda, G. and Smith, A. (2014) Value Proposition Design. Wiley.</w:t>
      </w:r>
      <w:r w:rsidR="0003591A">
        <w:t xml:space="preserve"> </w:t>
      </w:r>
      <w:hyperlink r:id="rId15" w:history="1">
        <w:r w:rsidR="0003591A" w:rsidRPr="00513556">
          <w:rPr>
            <w:rStyle w:val="Hyperlink"/>
          </w:rPr>
          <w:t>https://www.strategyzer.com/books/value-proposition-design</w:t>
        </w:r>
      </w:hyperlink>
      <w:r w:rsidR="0003591A">
        <w:rPr>
          <w:rFonts w:ascii="Segoe UI Symbol" w:hAnsi="Segoe UI Symbol" w:cs="Segoe UI Symbol"/>
        </w:rPr>
        <w:t xml:space="preserve"> </w:t>
      </w:r>
    </w:p>
    <w:p w14:paraId="22DEC522" w14:textId="1FCFFB34" w:rsidR="003411B4" w:rsidRDefault="003411B4" w:rsidP="003411B4">
      <w:r>
        <w:t>Porter, M.E. (1980) Competitive Strategy. Free Press.</w:t>
      </w:r>
      <w:r w:rsidR="0003591A">
        <w:t xml:space="preserve"> </w:t>
      </w:r>
      <w:hyperlink r:id="rId16" w:history="1">
        <w:r w:rsidR="0003591A" w:rsidRPr="00513556">
          <w:rPr>
            <w:rStyle w:val="Hyperlink"/>
          </w:rPr>
          <w:t>https://www.penguinrandomhouse.com/books/126533/competitive-strategy-by-michael-e-porter/</w:t>
        </w:r>
      </w:hyperlink>
      <w:r w:rsidR="0003591A">
        <w:t xml:space="preserve"> </w:t>
      </w:r>
    </w:p>
    <w:p w14:paraId="68F3B91D" w14:textId="6AA312EC" w:rsidR="003411B4" w:rsidRDefault="003411B4" w:rsidP="003411B4">
      <w:r>
        <w:t xml:space="preserve">Kotler, P. and Keller, K.L. (2022) Marketing Management. 16th ed. Pearson. </w:t>
      </w:r>
      <w:hyperlink r:id="rId17" w:history="1">
        <w:r w:rsidR="0003591A" w:rsidRPr="00513556">
          <w:rPr>
            <w:rStyle w:val="Hyperlink"/>
          </w:rPr>
          <w:t>https://www.pearson.com</w:t>
        </w:r>
      </w:hyperlink>
      <w:r w:rsidR="0003591A">
        <w:rPr>
          <w:rFonts w:ascii="Segoe UI Symbol" w:hAnsi="Segoe UI Symbol" w:cs="Segoe UI Symbol"/>
        </w:rPr>
        <w:t xml:space="preserve"> </w:t>
      </w:r>
    </w:p>
    <w:p w14:paraId="61B0DABE" w14:textId="6C360404" w:rsidR="003411B4" w:rsidRDefault="003411B4" w:rsidP="003411B4">
      <w:r>
        <w:t xml:space="preserve">Christensen, C.M., Hall, T., Dillon, K. and Duncan, D.S. (2016) Competing Against Luck. </w:t>
      </w:r>
      <w:proofErr w:type="spellStart"/>
      <w:r>
        <w:t>HarperBusiness</w:t>
      </w:r>
      <w:proofErr w:type="spellEnd"/>
      <w:r>
        <w:t xml:space="preserve">. </w:t>
      </w:r>
      <w:hyperlink r:id="rId18" w:history="1">
        <w:r w:rsidR="0003591A" w:rsidRPr="00513556">
          <w:rPr>
            <w:rStyle w:val="Hyperlink"/>
          </w:rPr>
          <w:t>https://www.harpercollins.com/products/competing-against-luck-clayton-m-christensen</w:t>
        </w:r>
      </w:hyperlink>
      <w:r w:rsidR="0003591A">
        <w:rPr>
          <w:rFonts w:ascii="Segoe UI Symbol" w:hAnsi="Segoe UI Symbol" w:cs="Segoe UI Symbol"/>
        </w:rPr>
        <w:t xml:space="preserve"> </w:t>
      </w:r>
    </w:p>
    <w:p w14:paraId="0AFDEC5A" w14:textId="06D514E3" w:rsidR="003411B4" w:rsidRDefault="003411B4" w:rsidP="003411B4">
      <w:r>
        <w:t xml:space="preserve">Grant, R.M. (2021) Contemporary Strategy Analysis. 11th ed. Wiley. </w:t>
      </w:r>
      <w:hyperlink r:id="rId19" w:history="1">
        <w:r w:rsidR="0003591A" w:rsidRPr="00513556">
          <w:rPr>
            <w:rStyle w:val="Hyperlink"/>
          </w:rPr>
          <w:t>https://www.wiley.com</w:t>
        </w:r>
      </w:hyperlink>
      <w:r w:rsidR="0003591A">
        <w:rPr>
          <w:rFonts w:ascii="Segoe UI Symbol" w:hAnsi="Segoe UI Symbol" w:cs="Segoe UI Symbol"/>
        </w:rPr>
        <w:t xml:space="preserve"> </w:t>
      </w:r>
    </w:p>
    <w:p w14:paraId="0226331C" w14:textId="07416923" w:rsidR="003411B4" w:rsidRDefault="003411B4" w:rsidP="003411B4">
      <w:r>
        <w:t xml:space="preserve">Mintzberg, H., Ahlstrand, B. and Lampel, J. (2009) Strategy Safari. 2nd ed. Pearson. </w:t>
      </w:r>
      <w:hyperlink r:id="rId20" w:history="1">
        <w:r w:rsidR="0003591A" w:rsidRPr="00513556">
          <w:rPr>
            <w:rStyle w:val="Hyperlink"/>
          </w:rPr>
          <w:t>https://www.pearson.com</w:t>
        </w:r>
      </w:hyperlink>
      <w:r w:rsidR="0003591A">
        <w:t xml:space="preserve">  </w:t>
      </w:r>
      <w:r>
        <w:rPr>
          <w:rFonts w:ascii="Segoe UI Symbol" w:hAnsi="Segoe UI Symbol" w:cs="Segoe UI Symbol"/>
        </w:rPr>
        <w:t>⁠</w:t>
      </w:r>
    </w:p>
    <w:p w14:paraId="63D7A35F" w14:textId="2DA9B3C8" w:rsidR="003411B4" w:rsidRDefault="003411B4" w:rsidP="003411B4">
      <w:r>
        <w:t xml:space="preserve">Barney, J.B. and Hesterly, W.S. (2021) Strategic Management and Competitive Advantage. Pearson. </w:t>
      </w:r>
      <w:hyperlink r:id="rId21" w:history="1">
        <w:r w:rsidR="0003591A" w:rsidRPr="00513556">
          <w:rPr>
            <w:rStyle w:val="Hyperlink"/>
          </w:rPr>
          <w:t>https://www.pearson.com</w:t>
        </w:r>
      </w:hyperlink>
      <w:r w:rsidR="0003591A">
        <w:rPr>
          <w:rFonts w:ascii="Segoe UI Symbol" w:hAnsi="Segoe UI Symbol" w:cs="Segoe UI Symbol"/>
        </w:rPr>
        <w:t xml:space="preserve"> </w:t>
      </w:r>
    </w:p>
    <w:p w14:paraId="325633C4" w14:textId="201F5094" w:rsidR="003411B4" w:rsidRDefault="003411B4" w:rsidP="003411B4">
      <w:r>
        <w:t xml:space="preserve">Wheelen, T.L., Hunger, J.D., Hoffman, A.N. and Bamford, C.E. (2018) Strategic Management and Business Policy. Pearson. </w:t>
      </w:r>
      <w:hyperlink r:id="rId22" w:history="1">
        <w:r w:rsidR="0003591A" w:rsidRPr="00513556">
          <w:rPr>
            <w:rStyle w:val="Hyperlink"/>
          </w:rPr>
          <w:t>https://www.pearson.com</w:t>
        </w:r>
      </w:hyperlink>
      <w:r w:rsidR="0003591A">
        <w:rPr>
          <w:rFonts w:ascii="Segoe UI Symbol" w:hAnsi="Segoe UI Symbol" w:cs="Segoe UI Symbol"/>
        </w:rPr>
        <w:t xml:space="preserve"> </w:t>
      </w:r>
    </w:p>
    <w:p w14:paraId="74EB0F42" w14:textId="7B860E74" w:rsidR="003411B4" w:rsidRDefault="003411B4" w:rsidP="003411B4">
      <w:r>
        <w:t xml:space="preserve">Hill, C.W.L., Schilling, M.A. and Jones, G.R. (2020) Strategic Management: Theory and Cases. Cengage. </w:t>
      </w:r>
      <w:hyperlink r:id="rId23" w:history="1">
        <w:r w:rsidR="0003591A" w:rsidRPr="00513556">
          <w:rPr>
            <w:rStyle w:val="Hyperlink"/>
          </w:rPr>
          <w:t>https://www.cengage.com</w:t>
        </w:r>
      </w:hyperlink>
      <w:r w:rsidR="0003591A">
        <w:rPr>
          <w:rFonts w:ascii="Segoe UI Symbol" w:hAnsi="Segoe UI Symbol" w:cs="Segoe UI Symbol"/>
        </w:rPr>
        <w:t xml:space="preserve"> </w:t>
      </w:r>
    </w:p>
    <w:p w14:paraId="5FE6F125" w14:textId="7B4C3CF0" w:rsidR="003411B4" w:rsidRDefault="003411B4" w:rsidP="003411B4">
      <w:r>
        <w:t xml:space="preserve">Drucker, P.F. (2007) Management: Tasks, Responsibilities, Practices. Routledge. </w:t>
      </w:r>
      <w:hyperlink r:id="rId24" w:history="1">
        <w:r w:rsidR="0003591A" w:rsidRPr="00513556">
          <w:rPr>
            <w:rStyle w:val="Hyperlink"/>
          </w:rPr>
          <w:t>https://www.routledge.com</w:t>
        </w:r>
      </w:hyperlink>
      <w:r w:rsidR="0003591A">
        <w:rPr>
          <w:rFonts w:ascii="Segoe UI Symbol" w:hAnsi="Segoe UI Symbol" w:cs="Segoe UI Symbol"/>
        </w:rPr>
        <w:t xml:space="preserve"> </w:t>
      </w:r>
    </w:p>
    <w:p w14:paraId="473283C2" w14:textId="3D402262" w:rsidR="003411B4" w:rsidRDefault="003411B4" w:rsidP="003411B4">
      <w:r>
        <w:t xml:space="preserve">Bryman, A. and Bell, E. (2015) Business Research Methods. 4th ed. Oxford University Press. </w:t>
      </w:r>
      <w:hyperlink r:id="rId25" w:history="1">
        <w:r w:rsidR="0003591A" w:rsidRPr="00513556">
          <w:rPr>
            <w:rStyle w:val="Hyperlink"/>
          </w:rPr>
          <w:t>https://global.oup.com</w:t>
        </w:r>
      </w:hyperlink>
      <w:r w:rsidR="0003591A">
        <w:rPr>
          <w:rFonts w:ascii="Segoe UI Symbol" w:hAnsi="Segoe UI Symbol" w:cs="Segoe UI Symbol"/>
        </w:rPr>
        <w:t xml:space="preserve"> </w:t>
      </w:r>
    </w:p>
    <w:p w14:paraId="22483A41" w14:textId="5FD3A63F" w:rsidR="003411B4" w:rsidRDefault="003411B4" w:rsidP="003411B4">
      <w:r>
        <w:t xml:space="preserve">Creswell, J.W. and Creswell, J.D. (2018) Research Design: Qualitative, Quantitative and Mixed Methods Approaches. Sage. </w:t>
      </w:r>
      <w:hyperlink r:id="rId26" w:history="1">
        <w:r w:rsidR="0003591A" w:rsidRPr="00513556">
          <w:rPr>
            <w:rStyle w:val="Hyperlink"/>
          </w:rPr>
          <w:t>https://us.sagepub.com</w:t>
        </w:r>
      </w:hyperlink>
      <w:r w:rsidR="0003591A">
        <w:rPr>
          <w:rFonts w:ascii="Segoe UI Symbol" w:hAnsi="Segoe UI Symbol" w:cs="Segoe UI Symbol"/>
        </w:rPr>
        <w:t xml:space="preserve"> </w:t>
      </w:r>
    </w:p>
    <w:p w14:paraId="4B76502A" w14:textId="30A84774" w:rsidR="003411B4" w:rsidRDefault="003411B4" w:rsidP="003411B4">
      <w:r>
        <w:t>Yin, R.K. (2018) Case Study Research and Applications. Sage. https://us.sagepub.com</w:t>
      </w:r>
      <w:r>
        <w:rPr>
          <w:rFonts w:ascii="Segoe UI Symbol" w:hAnsi="Segoe UI Symbol" w:cs="Segoe UI Symbol"/>
        </w:rPr>
        <w:t>⁠</w:t>
      </w:r>
    </w:p>
    <w:p w14:paraId="11441416" w14:textId="24899E74" w:rsidR="003411B4" w:rsidRDefault="003411B4" w:rsidP="003411B4">
      <w:r>
        <w:t xml:space="preserve">Slack, N. and Brandon-Jones, A. (2022) Operations and Process Management. Pearson. </w:t>
      </w:r>
      <w:hyperlink r:id="rId27" w:history="1">
        <w:r w:rsidR="0003591A" w:rsidRPr="00513556">
          <w:rPr>
            <w:rStyle w:val="Hyperlink"/>
          </w:rPr>
          <w:t>https://www.pearson.com</w:t>
        </w:r>
      </w:hyperlink>
      <w:r w:rsidR="0003591A">
        <w:rPr>
          <w:rFonts w:ascii="Segoe UI Symbol" w:hAnsi="Segoe UI Symbol" w:cs="Segoe UI Symbol"/>
        </w:rPr>
        <w:t xml:space="preserve"> </w:t>
      </w:r>
    </w:p>
    <w:p w14:paraId="0C8D2971" w14:textId="6AD1402B" w:rsidR="003411B4" w:rsidRDefault="003411B4" w:rsidP="003411B4">
      <w:r>
        <w:t xml:space="preserve">Heizer, J., Render, B. and Munson, C. (2020) Operations Management. Pearson. </w:t>
      </w:r>
      <w:hyperlink r:id="rId28" w:history="1">
        <w:r w:rsidR="0003591A" w:rsidRPr="00513556">
          <w:rPr>
            <w:rStyle w:val="Hyperlink"/>
          </w:rPr>
          <w:t>https://www.pearson.com</w:t>
        </w:r>
      </w:hyperlink>
      <w:r w:rsidR="0003591A">
        <w:rPr>
          <w:rFonts w:ascii="Segoe UI Symbol" w:hAnsi="Segoe UI Symbol" w:cs="Segoe UI Symbol"/>
        </w:rPr>
        <w:t xml:space="preserve"> </w:t>
      </w:r>
    </w:p>
    <w:p w14:paraId="05B48494" w14:textId="082A8F9B" w:rsidR="003411B4" w:rsidRDefault="003411B4" w:rsidP="003411B4">
      <w:r>
        <w:t>Daft, R.L. (2021) Management. Cengage. https://www.cengage.com</w:t>
      </w:r>
      <w:r>
        <w:rPr>
          <w:rFonts w:ascii="Segoe UI Symbol" w:hAnsi="Segoe UI Symbol" w:cs="Segoe UI Symbol"/>
        </w:rPr>
        <w:t>⁠</w:t>
      </w:r>
    </w:p>
    <w:p w14:paraId="60DBB73F" w14:textId="6A0F438F" w:rsidR="003411B4" w:rsidRDefault="003411B4" w:rsidP="003411B4">
      <w:r>
        <w:lastRenderedPageBreak/>
        <w:t xml:space="preserve">Armstrong, G. and Kotler, P. (2021) Principles of Marketing. Pearson. </w:t>
      </w:r>
      <w:hyperlink r:id="rId29" w:history="1">
        <w:r w:rsidR="0003591A" w:rsidRPr="00513556">
          <w:rPr>
            <w:rStyle w:val="Hyperlink"/>
          </w:rPr>
          <w:t>https://www.pearson.com</w:t>
        </w:r>
      </w:hyperlink>
      <w:r w:rsidR="0003591A">
        <w:rPr>
          <w:rFonts w:ascii="Segoe UI Symbol" w:hAnsi="Segoe UI Symbol" w:cs="Segoe UI Symbol"/>
        </w:rPr>
        <w:t xml:space="preserve"> </w:t>
      </w:r>
    </w:p>
    <w:p w14:paraId="0D203F24" w14:textId="78CB0066" w:rsidR="003411B4" w:rsidRDefault="003411B4" w:rsidP="003411B4">
      <w:r>
        <w:t xml:space="preserve">Hair, J.F., Black, W.C., Babin, B.J. and Anderson, R.E. (2019) Multivariate Data Analysis. Cengage. </w:t>
      </w:r>
      <w:hyperlink r:id="rId30" w:history="1">
        <w:r w:rsidR="0003591A" w:rsidRPr="00513556">
          <w:rPr>
            <w:rStyle w:val="Hyperlink"/>
          </w:rPr>
          <w:t>https://www.cengage.com</w:t>
        </w:r>
      </w:hyperlink>
      <w:r w:rsidR="0003591A">
        <w:rPr>
          <w:rFonts w:ascii="Segoe UI Symbol" w:hAnsi="Segoe UI Symbol" w:cs="Segoe UI Symbol"/>
        </w:rPr>
        <w:t xml:space="preserve"> </w:t>
      </w:r>
    </w:p>
    <w:p w14:paraId="4074ED1A" w14:textId="7F5373EA" w:rsidR="003411B4" w:rsidRDefault="003411B4" w:rsidP="003411B4">
      <w:r>
        <w:t xml:space="preserve">Chaffey, D. (2022) Digital Business and E-Commerce Management. Pearson. </w:t>
      </w:r>
      <w:hyperlink r:id="rId31" w:history="1">
        <w:r w:rsidR="0003591A" w:rsidRPr="00513556">
          <w:rPr>
            <w:rStyle w:val="Hyperlink"/>
          </w:rPr>
          <w:t>https://www.pearson.com</w:t>
        </w:r>
      </w:hyperlink>
      <w:r w:rsidR="0003591A">
        <w:rPr>
          <w:rFonts w:ascii="Segoe UI Symbol" w:hAnsi="Segoe UI Symbol" w:cs="Segoe UI Symbol"/>
        </w:rPr>
        <w:t xml:space="preserve"> </w:t>
      </w:r>
    </w:p>
    <w:p w14:paraId="2B06DFF5" w14:textId="0CF5513F" w:rsidR="003411B4" w:rsidRDefault="003411B4" w:rsidP="003411B4">
      <w:r>
        <w:t xml:space="preserve">Kerzner, H. (2022) Project Management: A Systems Approach to Planning, Scheduling, and Controlling. Wiley. </w:t>
      </w:r>
      <w:hyperlink r:id="rId32" w:history="1">
        <w:r w:rsidR="0003591A" w:rsidRPr="00513556">
          <w:rPr>
            <w:rStyle w:val="Hyperlink"/>
          </w:rPr>
          <w:t>https://www.wiley.com</w:t>
        </w:r>
      </w:hyperlink>
      <w:r w:rsidR="0003591A">
        <w:rPr>
          <w:rFonts w:ascii="Segoe UI Symbol" w:hAnsi="Segoe UI Symbol" w:cs="Segoe UI Symbol"/>
        </w:rPr>
        <w:t xml:space="preserve"> </w:t>
      </w:r>
    </w:p>
    <w:p w14:paraId="22A13072" w14:textId="35685E0B" w:rsidR="003411B4" w:rsidRPr="00421B0A" w:rsidRDefault="003411B4" w:rsidP="003411B4">
      <w:r>
        <w:t xml:space="preserve">Clegg, S., Kornberger, M., </w:t>
      </w:r>
      <w:proofErr w:type="spellStart"/>
      <w:r>
        <w:t>Pitsis</w:t>
      </w:r>
      <w:proofErr w:type="spellEnd"/>
      <w:r>
        <w:t xml:space="preserve">, T. and Mount, M. (2019) Managing and Organizations. 6th ed. Sage. </w:t>
      </w:r>
      <w:hyperlink r:id="rId33" w:history="1">
        <w:r w:rsidR="0003591A" w:rsidRPr="00513556">
          <w:rPr>
            <w:rStyle w:val="Hyperlink"/>
          </w:rPr>
          <w:t>https://uk.sagepub.com</w:t>
        </w:r>
      </w:hyperlink>
      <w:r w:rsidR="0003591A">
        <w:rPr>
          <w:rFonts w:ascii="Segoe UI Symbol" w:hAnsi="Segoe UI Symbol" w:cs="Segoe UI Symbol"/>
        </w:rPr>
        <w:t xml:space="preserve"> </w:t>
      </w:r>
    </w:p>
    <w:sectPr w:rsidR="003411B4" w:rsidRPr="00421B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1A6A9A" w14:textId="77777777" w:rsidR="00FB10E1" w:rsidRDefault="00FB10E1" w:rsidP="008A3CA5">
      <w:pPr>
        <w:spacing w:after="0" w:line="240" w:lineRule="auto"/>
      </w:pPr>
      <w:r>
        <w:separator/>
      </w:r>
    </w:p>
  </w:endnote>
  <w:endnote w:type="continuationSeparator" w:id="0">
    <w:p w14:paraId="6B8ACD85" w14:textId="77777777" w:rsidR="00FB10E1" w:rsidRDefault="00FB10E1" w:rsidP="008A3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B2157" w14:textId="77777777" w:rsidR="00FB10E1" w:rsidRDefault="00FB10E1" w:rsidP="008A3CA5">
      <w:pPr>
        <w:spacing w:after="0" w:line="240" w:lineRule="auto"/>
      </w:pPr>
      <w:r>
        <w:separator/>
      </w:r>
    </w:p>
  </w:footnote>
  <w:footnote w:type="continuationSeparator" w:id="0">
    <w:p w14:paraId="51A65EF0" w14:textId="77777777" w:rsidR="00FB10E1" w:rsidRDefault="00FB10E1" w:rsidP="008A3C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81CCE"/>
    <w:multiLevelType w:val="hybridMultilevel"/>
    <w:tmpl w:val="70DC3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AA1B79"/>
    <w:multiLevelType w:val="hybridMultilevel"/>
    <w:tmpl w:val="69FEC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433AA3"/>
    <w:multiLevelType w:val="hybridMultilevel"/>
    <w:tmpl w:val="96A48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B02153"/>
    <w:multiLevelType w:val="hybridMultilevel"/>
    <w:tmpl w:val="A2344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7224348">
    <w:abstractNumId w:val="0"/>
  </w:num>
  <w:num w:numId="2" w16cid:durableId="2058965382">
    <w:abstractNumId w:val="1"/>
  </w:num>
  <w:num w:numId="3" w16cid:durableId="1057897311">
    <w:abstractNumId w:val="2"/>
  </w:num>
  <w:num w:numId="4" w16cid:durableId="383524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57E"/>
    <w:rsid w:val="0001659D"/>
    <w:rsid w:val="0002582C"/>
    <w:rsid w:val="0003591A"/>
    <w:rsid w:val="001166D6"/>
    <w:rsid w:val="00140C64"/>
    <w:rsid w:val="00145EBC"/>
    <w:rsid w:val="00163F78"/>
    <w:rsid w:val="001700DF"/>
    <w:rsid w:val="00172D7C"/>
    <w:rsid w:val="001F3D08"/>
    <w:rsid w:val="00211EA7"/>
    <w:rsid w:val="00225921"/>
    <w:rsid w:val="002843D2"/>
    <w:rsid w:val="00296BA0"/>
    <w:rsid w:val="002E647D"/>
    <w:rsid w:val="00330555"/>
    <w:rsid w:val="00335DB1"/>
    <w:rsid w:val="003411B4"/>
    <w:rsid w:val="003905E2"/>
    <w:rsid w:val="0039693F"/>
    <w:rsid w:val="003F2782"/>
    <w:rsid w:val="004024BA"/>
    <w:rsid w:val="00421B0A"/>
    <w:rsid w:val="004D6EFC"/>
    <w:rsid w:val="005318BE"/>
    <w:rsid w:val="005461DD"/>
    <w:rsid w:val="005A3AE6"/>
    <w:rsid w:val="005D16A4"/>
    <w:rsid w:val="00633AC6"/>
    <w:rsid w:val="006534A2"/>
    <w:rsid w:val="00656AC5"/>
    <w:rsid w:val="006D572E"/>
    <w:rsid w:val="00702955"/>
    <w:rsid w:val="0070580D"/>
    <w:rsid w:val="0071257E"/>
    <w:rsid w:val="00731680"/>
    <w:rsid w:val="00773E3D"/>
    <w:rsid w:val="008209D0"/>
    <w:rsid w:val="00860CEC"/>
    <w:rsid w:val="00864E59"/>
    <w:rsid w:val="00886033"/>
    <w:rsid w:val="008A3CA5"/>
    <w:rsid w:val="008D4005"/>
    <w:rsid w:val="00927FC6"/>
    <w:rsid w:val="00934553"/>
    <w:rsid w:val="00935768"/>
    <w:rsid w:val="009D4A4B"/>
    <w:rsid w:val="00A0754F"/>
    <w:rsid w:val="00A37C4C"/>
    <w:rsid w:val="00AA14E3"/>
    <w:rsid w:val="00AC6660"/>
    <w:rsid w:val="00AD25D4"/>
    <w:rsid w:val="00AD7BC8"/>
    <w:rsid w:val="00AE3181"/>
    <w:rsid w:val="00B81333"/>
    <w:rsid w:val="00B95E33"/>
    <w:rsid w:val="00BC3D80"/>
    <w:rsid w:val="00BC67B4"/>
    <w:rsid w:val="00CA168A"/>
    <w:rsid w:val="00CC0C22"/>
    <w:rsid w:val="00CE3817"/>
    <w:rsid w:val="00DA5D74"/>
    <w:rsid w:val="00E63FD7"/>
    <w:rsid w:val="00EA78DA"/>
    <w:rsid w:val="00EB27F2"/>
    <w:rsid w:val="00EC46CF"/>
    <w:rsid w:val="00EF3E7D"/>
    <w:rsid w:val="00F25B97"/>
    <w:rsid w:val="00F57758"/>
    <w:rsid w:val="00F71191"/>
    <w:rsid w:val="00FA754A"/>
    <w:rsid w:val="00FB10E1"/>
    <w:rsid w:val="00FE09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840C3"/>
  <w15:chartTrackingRefBased/>
  <w15:docId w15:val="{29C0B2A0-D68C-442A-B7F2-AAC51DBA4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71257E"/>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71257E"/>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71257E"/>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71257E"/>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71257E"/>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71257E"/>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71257E"/>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71257E"/>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71257E"/>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1257E"/>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71257E"/>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71257E"/>
    <w:rPr>
      <w:rFonts w:eastAsia="Times New Roman" w:cs="Times New Roman"/>
      <w:color w:val="0F4761"/>
      <w:sz w:val="28"/>
      <w:szCs w:val="28"/>
    </w:rPr>
  </w:style>
  <w:style w:type="character" w:customStyle="1" w:styleId="Heading4Char">
    <w:name w:val="Heading 4 Char"/>
    <w:link w:val="Heading4"/>
    <w:uiPriority w:val="9"/>
    <w:semiHidden/>
    <w:rsid w:val="0071257E"/>
    <w:rPr>
      <w:rFonts w:eastAsia="Times New Roman" w:cs="Times New Roman"/>
      <w:i/>
      <w:iCs/>
      <w:color w:val="0F4761"/>
    </w:rPr>
  </w:style>
  <w:style w:type="character" w:customStyle="1" w:styleId="Heading5Char">
    <w:name w:val="Heading 5 Char"/>
    <w:link w:val="Heading5"/>
    <w:uiPriority w:val="9"/>
    <w:semiHidden/>
    <w:rsid w:val="0071257E"/>
    <w:rPr>
      <w:rFonts w:eastAsia="Times New Roman" w:cs="Times New Roman"/>
      <w:color w:val="0F4761"/>
    </w:rPr>
  </w:style>
  <w:style w:type="character" w:customStyle="1" w:styleId="Heading6Char">
    <w:name w:val="Heading 6 Char"/>
    <w:link w:val="Heading6"/>
    <w:uiPriority w:val="9"/>
    <w:semiHidden/>
    <w:rsid w:val="0071257E"/>
    <w:rPr>
      <w:rFonts w:eastAsia="Times New Roman" w:cs="Times New Roman"/>
      <w:i/>
      <w:iCs/>
      <w:color w:val="595959"/>
    </w:rPr>
  </w:style>
  <w:style w:type="character" w:customStyle="1" w:styleId="Heading7Char">
    <w:name w:val="Heading 7 Char"/>
    <w:link w:val="Heading7"/>
    <w:uiPriority w:val="9"/>
    <w:semiHidden/>
    <w:rsid w:val="0071257E"/>
    <w:rPr>
      <w:rFonts w:eastAsia="Times New Roman" w:cs="Times New Roman"/>
      <w:color w:val="595959"/>
    </w:rPr>
  </w:style>
  <w:style w:type="character" w:customStyle="1" w:styleId="Heading8Char">
    <w:name w:val="Heading 8 Char"/>
    <w:link w:val="Heading8"/>
    <w:uiPriority w:val="9"/>
    <w:semiHidden/>
    <w:rsid w:val="0071257E"/>
    <w:rPr>
      <w:rFonts w:eastAsia="Times New Roman" w:cs="Times New Roman"/>
      <w:i/>
      <w:iCs/>
      <w:color w:val="272727"/>
    </w:rPr>
  </w:style>
  <w:style w:type="character" w:customStyle="1" w:styleId="Heading9Char">
    <w:name w:val="Heading 9 Char"/>
    <w:link w:val="Heading9"/>
    <w:uiPriority w:val="9"/>
    <w:semiHidden/>
    <w:rsid w:val="0071257E"/>
    <w:rPr>
      <w:rFonts w:eastAsia="Times New Roman" w:cs="Times New Roman"/>
      <w:color w:val="272727"/>
    </w:rPr>
  </w:style>
  <w:style w:type="paragraph" w:styleId="Title">
    <w:name w:val="Title"/>
    <w:basedOn w:val="Normal"/>
    <w:next w:val="Normal"/>
    <w:link w:val="TitleChar"/>
    <w:uiPriority w:val="10"/>
    <w:qFormat/>
    <w:rsid w:val="0071257E"/>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71257E"/>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71257E"/>
    <w:pPr>
      <w:numPr>
        <w:ilvl w:val="1"/>
      </w:numPr>
    </w:pPr>
    <w:rPr>
      <w:rFonts w:eastAsia="Times New Roman"/>
      <w:color w:val="595959"/>
      <w:spacing w:val="15"/>
      <w:sz w:val="28"/>
      <w:szCs w:val="28"/>
    </w:rPr>
  </w:style>
  <w:style w:type="character" w:customStyle="1" w:styleId="SubtitleChar">
    <w:name w:val="Subtitle Char"/>
    <w:link w:val="Subtitle"/>
    <w:uiPriority w:val="11"/>
    <w:rsid w:val="0071257E"/>
    <w:rPr>
      <w:rFonts w:eastAsia="Times New Roman" w:cs="Times New Roman"/>
      <w:color w:val="595959"/>
      <w:spacing w:val="15"/>
      <w:sz w:val="28"/>
      <w:szCs w:val="28"/>
    </w:rPr>
  </w:style>
  <w:style w:type="paragraph" w:styleId="Quote">
    <w:name w:val="Quote"/>
    <w:basedOn w:val="Normal"/>
    <w:next w:val="Normal"/>
    <w:link w:val="QuoteChar"/>
    <w:uiPriority w:val="29"/>
    <w:qFormat/>
    <w:rsid w:val="0071257E"/>
    <w:pPr>
      <w:spacing w:before="160"/>
      <w:jc w:val="center"/>
    </w:pPr>
    <w:rPr>
      <w:i/>
      <w:iCs/>
      <w:color w:val="404040"/>
    </w:rPr>
  </w:style>
  <w:style w:type="character" w:customStyle="1" w:styleId="QuoteChar">
    <w:name w:val="Quote Char"/>
    <w:link w:val="Quote"/>
    <w:uiPriority w:val="29"/>
    <w:rsid w:val="0071257E"/>
    <w:rPr>
      <w:i/>
      <w:iCs/>
      <w:color w:val="404040"/>
    </w:rPr>
  </w:style>
  <w:style w:type="paragraph" w:styleId="ListParagraph">
    <w:name w:val="List Paragraph"/>
    <w:basedOn w:val="Normal"/>
    <w:uiPriority w:val="34"/>
    <w:qFormat/>
    <w:rsid w:val="0071257E"/>
    <w:pPr>
      <w:ind w:left="720"/>
      <w:contextualSpacing/>
    </w:pPr>
  </w:style>
  <w:style w:type="character" w:styleId="IntenseEmphasis">
    <w:name w:val="Intense Emphasis"/>
    <w:uiPriority w:val="21"/>
    <w:qFormat/>
    <w:rsid w:val="0071257E"/>
    <w:rPr>
      <w:i/>
      <w:iCs/>
      <w:color w:val="0F4761"/>
    </w:rPr>
  </w:style>
  <w:style w:type="paragraph" w:styleId="IntenseQuote">
    <w:name w:val="Intense Quote"/>
    <w:basedOn w:val="Normal"/>
    <w:next w:val="Normal"/>
    <w:link w:val="IntenseQuoteChar"/>
    <w:uiPriority w:val="30"/>
    <w:qFormat/>
    <w:rsid w:val="0071257E"/>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71257E"/>
    <w:rPr>
      <w:i/>
      <w:iCs/>
      <w:color w:val="0F4761"/>
    </w:rPr>
  </w:style>
  <w:style w:type="character" w:styleId="IntenseReference">
    <w:name w:val="Intense Reference"/>
    <w:uiPriority w:val="32"/>
    <w:qFormat/>
    <w:rsid w:val="0071257E"/>
    <w:rPr>
      <w:b/>
      <w:bCs/>
      <w:smallCaps/>
      <w:color w:val="0F4761"/>
      <w:spacing w:val="5"/>
    </w:rPr>
  </w:style>
  <w:style w:type="paragraph" w:styleId="Header">
    <w:name w:val="header"/>
    <w:basedOn w:val="Normal"/>
    <w:link w:val="HeaderChar"/>
    <w:uiPriority w:val="99"/>
    <w:unhideWhenUsed/>
    <w:rsid w:val="008A3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CA5"/>
  </w:style>
  <w:style w:type="paragraph" w:styleId="Footer">
    <w:name w:val="footer"/>
    <w:basedOn w:val="Normal"/>
    <w:link w:val="FooterChar"/>
    <w:uiPriority w:val="99"/>
    <w:unhideWhenUsed/>
    <w:rsid w:val="008A3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CA5"/>
  </w:style>
  <w:style w:type="table" w:styleId="TableGrid">
    <w:name w:val="Table Grid"/>
    <w:basedOn w:val="TableNormal"/>
    <w:uiPriority w:val="39"/>
    <w:rsid w:val="003411B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411B4"/>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3411B4"/>
  </w:style>
  <w:style w:type="paragraph" w:styleId="TOC2">
    <w:name w:val="toc 2"/>
    <w:basedOn w:val="Normal"/>
    <w:next w:val="Normal"/>
    <w:autoRedefine/>
    <w:uiPriority w:val="39"/>
    <w:unhideWhenUsed/>
    <w:rsid w:val="003411B4"/>
    <w:pPr>
      <w:ind w:left="240"/>
    </w:pPr>
  </w:style>
  <w:style w:type="character" w:styleId="Hyperlink">
    <w:name w:val="Hyperlink"/>
    <w:uiPriority w:val="99"/>
    <w:unhideWhenUsed/>
    <w:rsid w:val="003411B4"/>
    <w:rPr>
      <w:color w:val="467886"/>
      <w:u w:val="single"/>
    </w:rPr>
  </w:style>
  <w:style w:type="character" w:styleId="UnresolvedMention">
    <w:name w:val="Unresolved Mention"/>
    <w:basedOn w:val="DefaultParagraphFont"/>
    <w:uiPriority w:val="99"/>
    <w:semiHidden/>
    <w:unhideWhenUsed/>
    <w:rsid w:val="000359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arson.com/en-gb/subject-catalog/p/research-methods-for-business-students/P200000003023" TargetMode="External"/><Relationship Id="rId18" Type="http://schemas.openxmlformats.org/officeDocument/2006/relationships/hyperlink" Target="https://www.harpercollins.com/products/competing-against-luck-clayton-m-christensen" TargetMode="External"/><Relationship Id="rId26" Type="http://schemas.openxmlformats.org/officeDocument/2006/relationships/hyperlink" Target="https://us.sagepub.com" TargetMode="External"/><Relationship Id="rId3" Type="http://schemas.openxmlformats.org/officeDocument/2006/relationships/styles" Target="styles.xml"/><Relationship Id="rId21" Type="http://schemas.openxmlformats.org/officeDocument/2006/relationships/hyperlink" Target="https://www.pearson.c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pearson.com/en-gb/subject-catalog/p/exploring-strategy/P200000003127" TargetMode="External"/><Relationship Id="rId17" Type="http://schemas.openxmlformats.org/officeDocument/2006/relationships/hyperlink" Target="https://www.pearson.com" TargetMode="External"/><Relationship Id="rId25" Type="http://schemas.openxmlformats.org/officeDocument/2006/relationships/hyperlink" Target="https://global.oup.com" TargetMode="External"/><Relationship Id="rId33" Type="http://schemas.openxmlformats.org/officeDocument/2006/relationships/hyperlink" Target="https://uk.sagepub.com" TargetMode="External"/><Relationship Id="rId2" Type="http://schemas.openxmlformats.org/officeDocument/2006/relationships/numbering" Target="numbering.xml"/><Relationship Id="rId16" Type="http://schemas.openxmlformats.org/officeDocument/2006/relationships/hyperlink" Target="https://www.penguinrandomhouse.com/books/126533/competitive-strategy-by-michael-e-porter/" TargetMode="External"/><Relationship Id="rId20" Type="http://schemas.openxmlformats.org/officeDocument/2006/relationships/hyperlink" Target="https://www.pearson.com" TargetMode="External"/><Relationship Id="rId29" Type="http://schemas.openxmlformats.org/officeDocument/2006/relationships/hyperlink" Target="https://www.pears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outledge.com" TargetMode="External"/><Relationship Id="rId32" Type="http://schemas.openxmlformats.org/officeDocument/2006/relationships/hyperlink" Target="https://www.wiley.com" TargetMode="External"/><Relationship Id="rId5" Type="http://schemas.openxmlformats.org/officeDocument/2006/relationships/webSettings" Target="webSettings.xml"/><Relationship Id="rId15" Type="http://schemas.openxmlformats.org/officeDocument/2006/relationships/hyperlink" Target="https://www.strategyzer.com/books/value-proposition-design" TargetMode="External"/><Relationship Id="rId23" Type="http://schemas.openxmlformats.org/officeDocument/2006/relationships/hyperlink" Target="https://www.cengage.com" TargetMode="External"/><Relationship Id="rId28" Type="http://schemas.openxmlformats.org/officeDocument/2006/relationships/hyperlink" Target="https://www.pearson.com" TargetMode="External"/><Relationship Id="rId10" Type="http://schemas.openxmlformats.org/officeDocument/2006/relationships/image" Target="media/image3.png"/><Relationship Id="rId19" Type="http://schemas.openxmlformats.org/officeDocument/2006/relationships/hyperlink" Target="https://www.wiley.com" TargetMode="External"/><Relationship Id="rId31" Type="http://schemas.openxmlformats.org/officeDocument/2006/relationships/hyperlink" Target="https://www.pearson.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trategyzer.com/books/business-model-generation" TargetMode="External"/><Relationship Id="rId22" Type="http://schemas.openxmlformats.org/officeDocument/2006/relationships/hyperlink" Target="https://www.pearson.com" TargetMode="External"/><Relationship Id="rId27" Type="http://schemas.openxmlformats.org/officeDocument/2006/relationships/hyperlink" Target="https://www.pearson.com" TargetMode="External"/><Relationship Id="rId30" Type="http://schemas.openxmlformats.org/officeDocument/2006/relationships/hyperlink" Target="https://www.cengage.com"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19543-79ED-42F5-82F0-02EA3F06A6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4465</Words>
  <Characters>25453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Urjefa Patel</dc:creator>
  <cp:keywords/>
  <dc:description/>
  <cp:lastModifiedBy>Urjefa Patel</cp:lastModifiedBy>
  <cp:revision>2</cp:revision>
  <dcterms:created xsi:type="dcterms:W3CDTF">2026-08-25T01:56:00Z</dcterms:created>
  <dcterms:modified xsi:type="dcterms:W3CDTF">2026-08-25T01:56:00Z</dcterms:modified>
</cp:coreProperties>
</file>