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85358257"/>
        <w:docPartObj>
          <w:docPartGallery w:val="Cover Pages"/>
          <w:docPartUnique/>
        </w:docPartObj>
      </w:sdtPr>
      <w:sdtContent>
        <w:p w14:paraId="0296B2A0" w14:textId="73C55EEF" w:rsidR="00990270" w:rsidRDefault="00990270">
          <w:r>
            <w:rPr>
              <w:noProof/>
            </w:rPr>
            <mc:AlternateContent>
              <mc:Choice Requires="wpg">
                <w:drawing>
                  <wp:anchor distT="0" distB="0" distL="114300" distR="114300" simplePos="0" relativeHeight="251662336" behindDoc="0" locked="0" layoutInCell="1" allowOverlap="1" wp14:anchorId="6A4F50EE" wp14:editId="7FE0AC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F6A4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384D85" wp14:editId="3002D7E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C20DB7" w14:textId="5EF4970B" w:rsidR="00990270" w:rsidRDefault="0099027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384D8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2C20DB7" w14:textId="5EF4970B" w:rsidR="00990270" w:rsidRDefault="00990270">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822C5E3" wp14:editId="690E7C0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7DDC3D" w14:textId="442ABC4A"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Module name: </w:t>
                                </w:r>
                                <w:r w:rsidR="00574E89" w:rsidRPr="00574E89">
                                  <w:rPr>
                                    <w:rFonts w:ascii="Arial" w:eastAsia="Arial" w:hAnsi="Arial" w:cs="Arial"/>
                                    <w:sz w:val="28"/>
                                    <w:szCs w:val="28"/>
                                  </w:rPr>
                                  <w:t>International Meetings Management for the Hotel Industry</w:t>
                                </w:r>
                                <w:r w:rsidR="00184BDB">
                                  <w:rPr>
                                    <w:rFonts w:ascii="Arial" w:eastAsia="Arial" w:hAnsi="Arial" w:cs="Arial"/>
                                    <w:sz w:val="28"/>
                                    <w:szCs w:val="28"/>
                                  </w:rPr>
                                  <w:t>.</w:t>
                                </w:r>
                                <w:r w:rsidR="00574E89">
                                  <w:rPr>
                                    <w:rFonts w:ascii="Arial" w:eastAsia="Arial" w:hAnsi="Arial" w:cs="Arial"/>
                                    <w:sz w:val="28"/>
                                    <w:szCs w:val="28"/>
                                  </w:rPr>
                                  <w:t xml:space="preserve"> </w:t>
                                </w:r>
                                <w:r w:rsidR="006F7BD7" w:rsidRPr="006F7BD7">
                                  <w:rPr>
                                    <w:rFonts w:ascii="Arial" w:eastAsia="Arial" w:hAnsi="Arial" w:cs="Arial"/>
                                    <w:sz w:val="28"/>
                                    <w:szCs w:val="28"/>
                                  </w:rPr>
                                  <w:t>BMIH6007</w:t>
                                </w:r>
                              </w:p>
                              <w:p w14:paraId="3476ED99"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Student name: Rosario del Rocio Garcia Baez </w:t>
                                </w:r>
                              </w:p>
                              <w:p w14:paraId="5185CD77"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Student number: 2230623</w:t>
                                </w:r>
                              </w:p>
                              <w:p w14:paraId="152821A1" w14:textId="1D9D939D"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Lecture name: </w:t>
                                </w:r>
                                <w:r w:rsidR="00574E89" w:rsidRPr="00574E89">
                                  <w:rPr>
                                    <w:rFonts w:ascii="Arial" w:eastAsia="Arial" w:hAnsi="Arial" w:cs="Arial"/>
                                    <w:sz w:val="28"/>
                                    <w:szCs w:val="28"/>
                                  </w:rPr>
                                  <w:t>Kathryn Flynn</w:t>
                                </w:r>
                              </w:p>
                              <w:p w14:paraId="3F9ED755" w14:textId="253F25E2" w:rsidR="00CC7143" w:rsidRDefault="00CC7143" w:rsidP="00CC7143">
                                <w:pPr>
                                  <w:rPr>
                                    <w:rFonts w:ascii="Arial" w:eastAsia="Arial" w:hAnsi="Arial" w:cs="Arial"/>
                                    <w:sz w:val="28"/>
                                    <w:szCs w:val="28"/>
                                  </w:rPr>
                                </w:pPr>
                                <w:r w:rsidRPr="6A090352">
                                  <w:rPr>
                                    <w:rFonts w:ascii="Arial" w:eastAsia="Arial" w:hAnsi="Arial" w:cs="Arial"/>
                                    <w:sz w:val="28"/>
                                    <w:szCs w:val="28"/>
                                  </w:rPr>
                                  <w:t xml:space="preserve">Date: </w:t>
                                </w:r>
                                <w:r>
                                  <w:rPr>
                                    <w:rFonts w:ascii="Arial" w:eastAsia="Arial" w:hAnsi="Arial" w:cs="Arial"/>
                                    <w:sz w:val="28"/>
                                    <w:szCs w:val="28"/>
                                  </w:rPr>
                                  <w:t>2</w:t>
                                </w:r>
                                <w:r w:rsidR="007139EB">
                                  <w:rPr>
                                    <w:rFonts w:ascii="Arial" w:eastAsia="Arial" w:hAnsi="Arial" w:cs="Arial"/>
                                    <w:sz w:val="28"/>
                                    <w:szCs w:val="28"/>
                                  </w:rPr>
                                  <w:t>8</w:t>
                                </w:r>
                                <w:r w:rsidRPr="00EE63A6">
                                  <w:rPr>
                                    <w:rFonts w:ascii="Arial" w:eastAsia="Arial" w:hAnsi="Arial" w:cs="Arial"/>
                                    <w:sz w:val="28"/>
                                    <w:szCs w:val="28"/>
                                    <w:vertAlign w:val="superscript"/>
                                  </w:rPr>
                                  <w:t>th</w:t>
                                </w:r>
                                <w:r>
                                  <w:rPr>
                                    <w:rFonts w:ascii="Arial" w:eastAsia="Arial" w:hAnsi="Arial" w:cs="Arial"/>
                                    <w:sz w:val="28"/>
                                    <w:szCs w:val="28"/>
                                  </w:rPr>
                                  <w:t xml:space="preserve"> February 2025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BAEBACD" w14:textId="5AE20427" w:rsidR="00990270" w:rsidRDefault="00282B6F" w:rsidP="00CC7143">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22C5E3"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17DDC3D" w14:textId="442ABC4A"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Module name: </w:t>
                          </w:r>
                          <w:r w:rsidR="00574E89" w:rsidRPr="00574E89">
                            <w:rPr>
                              <w:rFonts w:ascii="Arial" w:eastAsia="Arial" w:hAnsi="Arial" w:cs="Arial"/>
                              <w:sz w:val="28"/>
                              <w:szCs w:val="28"/>
                            </w:rPr>
                            <w:t>International Meetings Management for the Hotel Industry</w:t>
                          </w:r>
                          <w:r w:rsidR="00184BDB">
                            <w:rPr>
                              <w:rFonts w:ascii="Arial" w:eastAsia="Arial" w:hAnsi="Arial" w:cs="Arial"/>
                              <w:sz w:val="28"/>
                              <w:szCs w:val="28"/>
                            </w:rPr>
                            <w:t>.</w:t>
                          </w:r>
                          <w:r w:rsidR="00574E89">
                            <w:rPr>
                              <w:rFonts w:ascii="Arial" w:eastAsia="Arial" w:hAnsi="Arial" w:cs="Arial"/>
                              <w:sz w:val="28"/>
                              <w:szCs w:val="28"/>
                            </w:rPr>
                            <w:t xml:space="preserve"> </w:t>
                          </w:r>
                          <w:r w:rsidR="006F7BD7" w:rsidRPr="006F7BD7">
                            <w:rPr>
                              <w:rFonts w:ascii="Arial" w:eastAsia="Arial" w:hAnsi="Arial" w:cs="Arial"/>
                              <w:sz w:val="28"/>
                              <w:szCs w:val="28"/>
                            </w:rPr>
                            <w:t>BMIH6007</w:t>
                          </w:r>
                        </w:p>
                        <w:p w14:paraId="3476ED99"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Student name: Rosario del Rocio Garcia Baez </w:t>
                          </w:r>
                        </w:p>
                        <w:p w14:paraId="5185CD77" w14:textId="77777777" w:rsidR="00CC7143" w:rsidRDefault="00CC7143" w:rsidP="00CC7143">
                          <w:pPr>
                            <w:rPr>
                              <w:rFonts w:ascii="Arial" w:eastAsia="Arial" w:hAnsi="Arial" w:cs="Arial"/>
                              <w:sz w:val="28"/>
                              <w:szCs w:val="28"/>
                            </w:rPr>
                          </w:pPr>
                          <w:r w:rsidRPr="49E3C683">
                            <w:rPr>
                              <w:rFonts w:ascii="Arial" w:eastAsia="Arial" w:hAnsi="Arial" w:cs="Arial"/>
                              <w:sz w:val="28"/>
                              <w:szCs w:val="28"/>
                            </w:rPr>
                            <w:t>Student number: 2230623</w:t>
                          </w:r>
                        </w:p>
                        <w:p w14:paraId="152821A1" w14:textId="1D9D939D" w:rsidR="00CC7143" w:rsidRDefault="00CC7143" w:rsidP="00CC7143">
                          <w:pPr>
                            <w:rPr>
                              <w:rFonts w:ascii="Arial" w:eastAsia="Arial" w:hAnsi="Arial" w:cs="Arial"/>
                              <w:sz w:val="28"/>
                              <w:szCs w:val="28"/>
                            </w:rPr>
                          </w:pPr>
                          <w:r w:rsidRPr="49E3C683">
                            <w:rPr>
                              <w:rFonts w:ascii="Arial" w:eastAsia="Arial" w:hAnsi="Arial" w:cs="Arial"/>
                              <w:sz w:val="28"/>
                              <w:szCs w:val="28"/>
                            </w:rPr>
                            <w:t xml:space="preserve">Lecture name: </w:t>
                          </w:r>
                          <w:r w:rsidR="00574E89" w:rsidRPr="00574E89">
                            <w:rPr>
                              <w:rFonts w:ascii="Arial" w:eastAsia="Arial" w:hAnsi="Arial" w:cs="Arial"/>
                              <w:sz w:val="28"/>
                              <w:szCs w:val="28"/>
                            </w:rPr>
                            <w:t>Kathryn Flynn</w:t>
                          </w:r>
                        </w:p>
                        <w:p w14:paraId="3F9ED755" w14:textId="253F25E2" w:rsidR="00CC7143" w:rsidRDefault="00CC7143" w:rsidP="00CC7143">
                          <w:pPr>
                            <w:rPr>
                              <w:rFonts w:ascii="Arial" w:eastAsia="Arial" w:hAnsi="Arial" w:cs="Arial"/>
                              <w:sz w:val="28"/>
                              <w:szCs w:val="28"/>
                            </w:rPr>
                          </w:pPr>
                          <w:r w:rsidRPr="6A090352">
                            <w:rPr>
                              <w:rFonts w:ascii="Arial" w:eastAsia="Arial" w:hAnsi="Arial" w:cs="Arial"/>
                              <w:sz w:val="28"/>
                              <w:szCs w:val="28"/>
                            </w:rPr>
                            <w:t xml:space="preserve">Date: </w:t>
                          </w:r>
                          <w:r>
                            <w:rPr>
                              <w:rFonts w:ascii="Arial" w:eastAsia="Arial" w:hAnsi="Arial" w:cs="Arial"/>
                              <w:sz w:val="28"/>
                              <w:szCs w:val="28"/>
                            </w:rPr>
                            <w:t>2</w:t>
                          </w:r>
                          <w:r w:rsidR="007139EB">
                            <w:rPr>
                              <w:rFonts w:ascii="Arial" w:eastAsia="Arial" w:hAnsi="Arial" w:cs="Arial"/>
                              <w:sz w:val="28"/>
                              <w:szCs w:val="28"/>
                            </w:rPr>
                            <w:t>8</w:t>
                          </w:r>
                          <w:r w:rsidRPr="00EE63A6">
                            <w:rPr>
                              <w:rFonts w:ascii="Arial" w:eastAsia="Arial" w:hAnsi="Arial" w:cs="Arial"/>
                              <w:sz w:val="28"/>
                              <w:szCs w:val="28"/>
                              <w:vertAlign w:val="superscript"/>
                            </w:rPr>
                            <w:t>th</w:t>
                          </w:r>
                          <w:r>
                            <w:rPr>
                              <w:rFonts w:ascii="Arial" w:eastAsia="Arial" w:hAnsi="Arial" w:cs="Arial"/>
                              <w:sz w:val="28"/>
                              <w:szCs w:val="28"/>
                            </w:rPr>
                            <w:t xml:space="preserve"> February 2025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BAEBACD" w14:textId="5AE20427" w:rsidR="00990270" w:rsidRDefault="00282B6F" w:rsidP="00CC7143">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7B9A294" w14:textId="75D7FD3E" w:rsidR="00990270" w:rsidRDefault="006F7BD7">
          <w:r>
            <w:rPr>
              <w:noProof/>
            </w:rPr>
            <mc:AlternateContent>
              <mc:Choice Requires="wps">
                <w:drawing>
                  <wp:anchor distT="0" distB="0" distL="114300" distR="114300" simplePos="0" relativeHeight="251659264" behindDoc="0" locked="0" layoutInCell="1" allowOverlap="1" wp14:anchorId="6BB97F18" wp14:editId="328A87FC">
                    <wp:simplePos x="0" y="0"/>
                    <wp:positionH relativeFrom="page">
                      <wp:posOffset>220133</wp:posOffset>
                    </wp:positionH>
                    <wp:positionV relativeFrom="page">
                      <wp:posOffset>2683933</wp:posOffset>
                    </wp:positionV>
                    <wp:extent cx="7315200" cy="302260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02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4C81E4" w14:textId="0610BE7D" w:rsidR="00990270" w:rsidRDefault="008F0F31" w:rsidP="008F0F31">
                                <w:pPr>
                                  <w:rPr>
                                    <w:smallCaps/>
                                    <w:color w:val="404040" w:themeColor="text1" w:themeTint="BF"/>
                                    <w:sz w:val="36"/>
                                    <w:szCs w:val="36"/>
                                  </w:rPr>
                                </w:pPr>
                                <w:r w:rsidRPr="008F0F31">
                                  <w:rPr>
                                    <w:caps/>
                                    <w:color w:val="4472C4" w:themeColor="accent1"/>
                                    <w:sz w:val="64"/>
                                    <w:szCs w:val="64"/>
                                  </w:rPr>
                                  <w:t xml:space="preserve">Planning and Delivering an International Meeting/Event.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282B6F">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BB97F18" id="Text Box 163" o:spid="_x0000_s1028" type="#_x0000_t202" style="position:absolute;margin-left:17.35pt;margin-top:211.35pt;width:8in;height:23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" filled="f" stroked="f" strokeweight=".5pt">
                    <v:textbox inset="126pt,0,54pt,0">
                      <w:txbxContent>
                        <w:p w14:paraId="744C81E4" w14:textId="0610BE7D" w:rsidR="00990270" w:rsidRDefault="008F0F31" w:rsidP="008F0F31">
                          <w:pPr>
                            <w:rPr>
                              <w:smallCaps/>
                              <w:color w:val="404040" w:themeColor="text1" w:themeTint="BF"/>
                              <w:sz w:val="36"/>
                              <w:szCs w:val="36"/>
                            </w:rPr>
                          </w:pPr>
                          <w:r w:rsidRPr="008F0F31">
                            <w:rPr>
                              <w:caps/>
                              <w:color w:val="4472C4" w:themeColor="accent1"/>
                              <w:sz w:val="64"/>
                              <w:szCs w:val="64"/>
                            </w:rPr>
                            <w:t xml:space="preserve">Planning and Delivering an International Meeting/Event.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282B6F">
                                <w:rPr>
                                  <w:color w:val="404040" w:themeColor="text1" w:themeTint="BF"/>
                                  <w:sz w:val="36"/>
                                  <w:szCs w:val="36"/>
                                </w:rPr>
                                <w:t xml:space="preserve">     </w:t>
                              </w:r>
                            </w:sdtContent>
                          </w:sdt>
                        </w:p>
                      </w:txbxContent>
                    </v:textbox>
                    <w10:wrap type="square" anchorx="page" anchory="page"/>
                  </v:shape>
                </w:pict>
              </mc:Fallback>
            </mc:AlternateContent>
          </w:r>
          <w:r w:rsidR="00990270">
            <w:br w:type="page"/>
          </w:r>
        </w:p>
      </w:sdtContent>
    </w:sdt>
    <w:p w14:paraId="0DB3F18D" w14:textId="77777777" w:rsidR="00A5493B" w:rsidRDefault="00A5493B" w:rsidP="00A5493B">
      <w:pPr>
        <w:spacing w:line="360" w:lineRule="auto"/>
        <w:jc w:val="both"/>
        <w:rPr>
          <w:rFonts w:ascii="Arial" w:hAnsi="Arial" w:cs="Arial"/>
          <w:sz w:val="24"/>
          <w:szCs w:val="24"/>
        </w:rPr>
      </w:pPr>
      <w:r w:rsidRPr="00F81DB9">
        <w:rPr>
          <w:rFonts w:ascii="Arial" w:hAnsi="Arial" w:cs="Arial"/>
          <w:sz w:val="24"/>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7CF49AFA" w14:textId="77777777" w:rsidR="00A10671" w:rsidRDefault="00A10671"/>
    <w:p w14:paraId="747E78E4" w14:textId="77777777" w:rsidR="00A5493B" w:rsidRDefault="00A5493B"/>
    <w:p w14:paraId="58B36472" w14:textId="77777777" w:rsidR="00A5493B" w:rsidRDefault="00A5493B"/>
    <w:p w14:paraId="1AD866DD" w14:textId="77777777" w:rsidR="00A5493B" w:rsidRDefault="00A5493B"/>
    <w:p w14:paraId="38645503" w14:textId="77777777" w:rsidR="00A5493B" w:rsidRDefault="00A5493B"/>
    <w:p w14:paraId="2E16C6A6" w14:textId="77777777" w:rsidR="00A5493B" w:rsidRDefault="00A5493B"/>
    <w:p w14:paraId="4B38E7B3" w14:textId="77777777" w:rsidR="00A5493B" w:rsidRDefault="00A5493B"/>
    <w:p w14:paraId="48212844" w14:textId="77777777" w:rsidR="00A5493B" w:rsidRDefault="00A5493B"/>
    <w:p w14:paraId="553E9121" w14:textId="77777777" w:rsidR="00A5493B" w:rsidRDefault="00A5493B"/>
    <w:p w14:paraId="6422E0FA" w14:textId="77777777" w:rsidR="00A5493B" w:rsidRDefault="00A5493B"/>
    <w:p w14:paraId="76846D3B" w14:textId="77777777" w:rsidR="00A5493B" w:rsidRDefault="00A5493B"/>
    <w:p w14:paraId="54E1356D" w14:textId="77777777" w:rsidR="00A5493B" w:rsidRDefault="00A5493B"/>
    <w:p w14:paraId="40C18689" w14:textId="77777777" w:rsidR="00A5493B" w:rsidRDefault="00A5493B"/>
    <w:p w14:paraId="1DE0B5F5" w14:textId="77777777" w:rsidR="00A5493B" w:rsidRDefault="00A5493B"/>
    <w:p w14:paraId="390BB1C7" w14:textId="77777777" w:rsidR="00A5493B" w:rsidRDefault="00A5493B"/>
    <w:p w14:paraId="4849124B" w14:textId="77777777" w:rsidR="00A5493B" w:rsidRDefault="00A5493B"/>
    <w:p w14:paraId="27DAFB0E" w14:textId="77777777" w:rsidR="00A5493B" w:rsidRDefault="00A5493B"/>
    <w:p w14:paraId="5ED1A06C" w14:textId="77777777" w:rsidR="00A5493B" w:rsidRDefault="00A5493B"/>
    <w:p w14:paraId="592175A7" w14:textId="77777777" w:rsidR="00A5493B" w:rsidRDefault="00A5493B"/>
    <w:p w14:paraId="10FF2772" w14:textId="77777777" w:rsidR="00A5493B" w:rsidRDefault="00A5493B"/>
    <w:p w14:paraId="318686DD" w14:textId="77777777" w:rsidR="00A5493B" w:rsidRDefault="00A5493B"/>
    <w:p w14:paraId="79DFF9C7" w14:textId="77777777" w:rsidR="00A5493B" w:rsidRDefault="00A5493B"/>
    <w:p w14:paraId="27A66398" w14:textId="77777777" w:rsidR="00A5493B" w:rsidRDefault="00A5493B"/>
    <w:p w14:paraId="116E6501" w14:textId="77777777" w:rsidR="00A5493B" w:rsidRDefault="00A5493B"/>
    <w:p w14:paraId="33218B04" w14:textId="77777777" w:rsidR="00A5493B" w:rsidRDefault="00A5493B"/>
    <w:p w14:paraId="0EE1BC5D" w14:textId="77777777" w:rsidR="00097ED2" w:rsidRDefault="00097ED2"/>
    <w:p w14:paraId="08B4DEF2" w14:textId="77777777" w:rsidR="00A5493B" w:rsidRDefault="00A5493B"/>
    <w:p w14:paraId="3DFF7374" w14:textId="77777777" w:rsidR="00A5493B" w:rsidRPr="00A5493B" w:rsidRDefault="00A5493B" w:rsidP="00A5493B">
      <w:pPr>
        <w:spacing w:line="360" w:lineRule="auto"/>
        <w:jc w:val="both"/>
        <w:rPr>
          <w:rFonts w:ascii="Arial" w:hAnsi="Arial" w:cs="Arial"/>
          <w:sz w:val="24"/>
          <w:szCs w:val="24"/>
        </w:rPr>
      </w:pPr>
    </w:p>
    <w:p w14:paraId="2A00D31D" w14:textId="77777777" w:rsidR="00A5493B" w:rsidRPr="00A5493B" w:rsidRDefault="00A5493B" w:rsidP="00A334C6">
      <w:pPr>
        <w:spacing w:line="360" w:lineRule="auto"/>
        <w:rPr>
          <w:rFonts w:ascii="Arial" w:hAnsi="Arial" w:cs="Arial"/>
          <w:b/>
          <w:bCs/>
          <w:sz w:val="28"/>
          <w:szCs w:val="28"/>
        </w:rPr>
      </w:pPr>
      <w:r w:rsidRPr="00A5493B">
        <w:rPr>
          <w:rFonts w:ascii="Arial" w:hAnsi="Arial" w:cs="Arial"/>
          <w:b/>
          <w:bCs/>
          <w:sz w:val="28"/>
          <w:szCs w:val="28"/>
        </w:rPr>
        <w:lastRenderedPageBreak/>
        <w:t>Introduction</w:t>
      </w:r>
    </w:p>
    <w:p w14:paraId="4FB1820B" w14:textId="417DF86C" w:rsidR="003439EE" w:rsidRPr="003439EE" w:rsidRDefault="003439EE" w:rsidP="00A334C6">
      <w:pPr>
        <w:spacing w:line="360" w:lineRule="auto"/>
        <w:rPr>
          <w:rFonts w:ascii="Arial" w:hAnsi="Arial" w:cs="Arial"/>
          <w:sz w:val="24"/>
          <w:szCs w:val="24"/>
        </w:rPr>
      </w:pPr>
      <w:r w:rsidRPr="003439EE">
        <w:rPr>
          <w:rFonts w:ascii="Arial" w:hAnsi="Arial" w:cs="Arial"/>
          <w:sz w:val="24"/>
          <w:szCs w:val="24"/>
        </w:rPr>
        <w:t xml:space="preserve">The event, </w:t>
      </w:r>
      <w:r w:rsidRPr="003439EE">
        <w:rPr>
          <w:rFonts w:ascii="Arial" w:hAnsi="Arial" w:cs="Arial"/>
          <w:i/>
          <w:iCs/>
          <w:sz w:val="24"/>
          <w:szCs w:val="24"/>
        </w:rPr>
        <w:t>“Voices of Change: Celebrating Diversity and Inclusion in the Workplace,”</w:t>
      </w:r>
      <w:r w:rsidRPr="003439EE">
        <w:rPr>
          <w:rFonts w:ascii="Arial" w:hAnsi="Arial" w:cs="Arial"/>
          <w:sz w:val="24"/>
          <w:szCs w:val="24"/>
        </w:rPr>
        <w:t xml:space="preserve"> is a strategically planned charity-hosted webinar that aims to address the growing need for diversity, equity, and inclusion (DEI) in the corporate and hospitality sectors</w:t>
      </w:r>
      <w:r w:rsidR="00BB78D7">
        <w:rPr>
          <w:rFonts w:ascii="Arial" w:hAnsi="Arial" w:cs="Arial"/>
          <w:sz w:val="24"/>
          <w:szCs w:val="24"/>
        </w:rPr>
        <w:t xml:space="preserve"> </w:t>
      </w:r>
      <w:r w:rsidR="00BB78D7" w:rsidRPr="00BB78D7">
        <w:rPr>
          <w:rFonts w:ascii="Arial" w:hAnsi="Arial" w:cs="Arial"/>
          <w:sz w:val="24"/>
          <w:szCs w:val="24"/>
        </w:rPr>
        <w:t>(Equity, Diversity, and Inclusion, 2019)</w:t>
      </w:r>
      <w:r w:rsidR="00BB78D7">
        <w:rPr>
          <w:rFonts w:ascii="Arial" w:hAnsi="Arial" w:cs="Arial"/>
          <w:sz w:val="24"/>
          <w:szCs w:val="24"/>
        </w:rPr>
        <w:t xml:space="preserve">. </w:t>
      </w:r>
      <w:r w:rsidRPr="003439EE">
        <w:rPr>
          <w:rFonts w:ascii="Arial" w:hAnsi="Arial" w:cs="Arial"/>
          <w:sz w:val="24"/>
          <w:szCs w:val="24"/>
        </w:rPr>
        <w:t>Hosted at Moxy London Stratford</w:t>
      </w:r>
      <w:r w:rsidR="004A33FD">
        <w:rPr>
          <w:rFonts w:ascii="Arial" w:hAnsi="Arial" w:cs="Arial"/>
          <w:sz w:val="24"/>
          <w:szCs w:val="24"/>
        </w:rPr>
        <w:t xml:space="preserve"> </w:t>
      </w:r>
      <w:r w:rsidR="004A33FD" w:rsidRPr="004A33FD">
        <w:rPr>
          <w:rFonts w:ascii="Arial" w:hAnsi="Arial" w:cs="Arial"/>
          <w:sz w:val="24"/>
          <w:szCs w:val="24"/>
        </w:rPr>
        <w:t>(Marriott Bonvoy, 2016</w:t>
      </w:r>
      <w:r w:rsidR="004A33FD" w:rsidRPr="004A33FD">
        <w:rPr>
          <w:rFonts w:ascii="Arial" w:hAnsi="Arial" w:cs="Arial"/>
          <w:sz w:val="24"/>
          <w:szCs w:val="24"/>
        </w:rPr>
        <w:t>)</w:t>
      </w:r>
      <w:r w:rsidR="004A33FD">
        <w:rPr>
          <w:rFonts w:ascii="Arial" w:hAnsi="Arial" w:cs="Arial"/>
          <w:sz w:val="24"/>
          <w:szCs w:val="24"/>
        </w:rPr>
        <w:t xml:space="preserve">, </w:t>
      </w:r>
      <w:r w:rsidR="004A33FD" w:rsidRPr="003439EE">
        <w:rPr>
          <w:rFonts w:ascii="Arial" w:hAnsi="Arial" w:cs="Arial"/>
          <w:sz w:val="24"/>
          <w:szCs w:val="24"/>
        </w:rPr>
        <w:t>the</w:t>
      </w:r>
      <w:r w:rsidRPr="003439EE">
        <w:rPr>
          <w:rFonts w:ascii="Arial" w:hAnsi="Arial" w:cs="Arial"/>
          <w:sz w:val="24"/>
          <w:szCs w:val="24"/>
        </w:rPr>
        <w:t xml:space="preserve"> event will take place as a hybrid format, combining an in-person experience with virtual participation. Moxy Hotels has partnered with the event by offering the venue </w:t>
      </w:r>
      <w:r w:rsidR="0086327E">
        <w:rPr>
          <w:rFonts w:ascii="Arial" w:hAnsi="Arial" w:cs="Arial"/>
          <w:sz w:val="24"/>
          <w:szCs w:val="24"/>
        </w:rPr>
        <w:t>free of cost</w:t>
      </w:r>
      <w:r w:rsidRPr="003439EE">
        <w:rPr>
          <w:rFonts w:ascii="Arial" w:hAnsi="Arial" w:cs="Arial"/>
          <w:sz w:val="24"/>
          <w:szCs w:val="24"/>
        </w:rPr>
        <w:t>, making it financially viable while ensuring access to a modern and accessible location. The primary goal of the event is to amplify the voices of marginalized communities and promote actionable strategies that businesses can implement to create inclusive workplace environments</w:t>
      </w:r>
      <w:r w:rsidR="00F22D5A">
        <w:rPr>
          <w:rFonts w:ascii="Arial" w:hAnsi="Arial" w:cs="Arial"/>
          <w:sz w:val="24"/>
          <w:szCs w:val="24"/>
        </w:rPr>
        <w:t xml:space="preserve"> </w:t>
      </w:r>
      <w:r w:rsidR="00F22D5A" w:rsidRPr="00F22D5A">
        <w:rPr>
          <w:rFonts w:ascii="Arial" w:hAnsi="Arial" w:cs="Arial"/>
          <w:sz w:val="24"/>
          <w:szCs w:val="24"/>
        </w:rPr>
        <w:t>(Disability Belongs, 2024)</w:t>
      </w:r>
      <w:r w:rsidR="0028719C">
        <w:rPr>
          <w:rFonts w:ascii="Arial" w:hAnsi="Arial" w:cs="Arial"/>
          <w:sz w:val="24"/>
          <w:szCs w:val="24"/>
        </w:rPr>
        <w:t>.</w:t>
      </w:r>
    </w:p>
    <w:p w14:paraId="243D797E" w14:textId="77777777" w:rsidR="008C61E1" w:rsidRDefault="003439EE" w:rsidP="00A334C6">
      <w:pPr>
        <w:spacing w:line="360" w:lineRule="auto"/>
        <w:rPr>
          <w:rFonts w:ascii="Arial" w:hAnsi="Arial" w:cs="Arial"/>
          <w:sz w:val="24"/>
          <w:szCs w:val="24"/>
        </w:rPr>
      </w:pPr>
      <w:r w:rsidRPr="003439EE">
        <w:rPr>
          <w:rFonts w:ascii="Arial" w:hAnsi="Arial" w:cs="Arial"/>
          <w:sz w:val="24"/>
          <w:szCs w:val="24"/>
        </w:rPr>
        <w:t xml:space="preserve">The hospitality and corporate industries are increasingly prioritizing DEI initiatives </w:t>
      </w:r>
      <w:r w:rsidR="00B6502E" w:rsidRPr="003439EE">
        <w:rPr>
          <w:rFonts w:ascii="Arial" w:hAnsi="Arial" w:cs="Arial"/>
          <w:sz w:val="24"/>
          <w:szCs w:val="24"/>
        </w:rPr>
        <w:t>to</w:t>
      </w:r>
      <w:r w:rsidRPr="003439EE">
        <w:rPr>
          <w:rFonts w:ascii="Arial" w:hAnsi="Arial" w:cs="Arial"/>
          <w:sz w:val="24"/>
          <w:szCs w:val="24"/>
        </w:rPr>
        <w:t xml:space="preserve"> foster innovation, employee satisfaction, and corporate social responsibility (CSR). Research highlights that businesses with strong DEI policies tend to experience higher engagement, productivity, and customer loyalty. By providing a platform for industry professionals to engage with DEI experts and thought leaders, this event aligns with both corporate and social responsibility goals.</w:t>
      </w:r>
    </w:p>
    <w:p w14:paraId="35A6A144" w14:textId="55B88E71" w:rsidR="003439EE" w:rsidRPr="003439EE" w:rsidRDefault="003439EE" w:rsidP="00A334C6">
      <w:pPr>
        <w:spacing w:line="360" w:lineRule="auto"/>
        <w:rPr>
          <w:rFonts w:ascii="Arial" w:hAnsi="Arial" w:cs="Arial"/>
          <w:sz w:val="24"/>
          <w:szCs w:val="24"/>
        </w:rPr>
      </w:pPr>
      <w:r w:rsidRPr="003439EE">
        <w:rPr>
          <w:rFonts w:ascii="Arial" w:hAnsi="Arial" w:cs="Arial"/>
          <w:sz w:val="24"/>
          <w:szCs w:val="24"/>
        </w:rPr>
        <w:t>To ensure the success of this initiative, a structured event planning approach is required, considering key frameworks such as the Event Cycle, the 7Ps of Marketing, and strategic budgeting techniques.</w:t>
      </w:r>
    </w:p>
    <w:p w14:paraId="54857E53" w14:textId="277C51DF" w:rsidR="003439EE" w:rsidRDefault="003439EE" w:rsidP="00A334C6">
      <w:pPr>
        <w:spacing w:line="360" w:lineRule="auto"/>
        <w:rPr>
          <w:rFonts w:ascii="Arial" w:hAnsi="Arial" w:cs="Arial"/>
          <w:sz w:val="24"/>
          <w:szCs w:val="24"/>
        </w:rPr>
      </w:pPr>
      <w:r w:rsidRPr="003439EE">
        <w:rPr>
          <w:rFonts w:ascii="Arial" w:hAnsi="Arial" w:cs="Arial"/>
          <w:sz w:val="24"/>
          <w:szCs w:val="24"/>
        </w:rPr>
        <w:t xml:space="preserve">This report will critically </w:t>
      </w:r>
      <w:r w:rsidR="00097ED2" w:rsidRPr="003439EE">
        <w:rPr>
          <w:rFonts w:ascii="Arial" w:hAnsi="Arial" w:cs="Arial"/>
          <w:sz w:val="24"/>
          <w:szCs w:val="24"/>
        </w:rPr>
        <w:t>analyse</w:t>
      </w:r>
      <w:r w:rsidRPr="003439EE">
        <w:rPr>
          <w:rFonts w:ascii="Arial" w:hAnsi="Arial" w:cs="Arial"/>
          <w:sz w:val="24"/>
          <w:szCs w:val="24"/>
        </w:rPr>
        <w:t xml:space="preserve"> the strategic planning and delivery considerations of the event, including the event cycle, budgeting, marketing, industry trends, and situational factors. Through this analysis, the feasibility and impact of the event will be further demonstrated, ensuring its successful execution and long-term sustainability.</w:t>
      </w:r>
    </w:p>
    <w:p w14:paraId="674E33ED" w14:textId="77777777" w:rsidR="00B6502E" w:rsidRDefault="00B6502E" w:rsidP="003439EE">
      <w:pPr>
        <w:spacing w:line="360" w:lineRule="auto"/>
        <w:jc w:val="both"/>
        <w:rPr>
          <w:rFonts w:ascii="Arial" w:hAnsi="Arial" w:cs="Arial"/>
          <w:sz w:val="24"/>
          <w:szCs w:val="24"/>
        </w:rPr>
      </w:pPr>
    </w:p>
    <w:p w14:paraId="10300AC2" w14:textId="77777777" w:rsidR="00B6502E" w:rsidRDefault="00B6502E" w:rsidP="003439EE">
      <w:pPr>
        <w:spacing w:line="360" w:lineRule="auto"/>
        <w:jc w:val="both"/>
        <w:rPr>
          <w:rFonts w:ascii="Arial" w:hAnsi="Arial" w:cs="Arial"/>
          <w:sz w:val="24"/>
          <w:szCs w:val="24"/>
        </w:rPr>
      </w:pPr>
    </w:p>
    <w:p w14:paraId="4F6B10AD" w14:textId="77777777" w:rsidR="00B6502E" w:rsidRDefault="00B6502E" w:rsidP="003439EE">
      <w:pPr>
        <w:spacing w:line="360" w:lineRule="auto"/>
        <w:jc w:val="both"/>
        <w:rPr>
          <w:rFonts w:ascii="Arial" w:hAnsi="Arial" w:cs="Arial"/>
          <w:sz w:val="24"/>
          <w:szCs w:val="24"/>
        </w:rPr>
      </w:pPr>
    </w:p>
    <w:p w14:paraId="6560B7F2" w14:textId="77777777" w:rsidR="008B5FEF" w:rsidRDefault="008B5FEF" w:rsidP="00A334C6">
      <w:pPr>
        <w:spacing w:line="360" w:lineRule="auto"/>
        <w:jc w:val="both"/>
        <w:rPr>
          <w:rFonts w:ascii="Arial" w:hAnsi="Arial" w:cs="Arial"/>
          <w:b/>
          <w:bCs/>
          <w:sz w:val="28"/>
          <w:szCs w:val="28"/>
        </w:rPr>
      </w:pPr>
    </w:p>
    <w:p w14:paraId="4F9C12CF" w14:textId="77777777" w:rsidR="008B5FEF" w:rsidRDefault="008B5FEF" w:rsidP="00A334C6">
      <w:pPr>
        <w:spacing w:line="360" w:lineRule="auto"/>
        <w:jc w:val="both"/>
        <w:rPr>
          <w:rFonts w:ascii="Arial" w:hAnsi="Arial" w:cs="Arial"/>
          <w:b/>
          <w:bCs/>
          <w:sz w:val="28"/>
          <w:szCs w:val="28"/>
        </w:rPr>
      </w:pPr>
    </w:p>
    <w:p w14:paraId="6F152243" w14:textId="4A7D9A7A" w:rsidR="00B6502E" w:rsidRPr="00B6502E" w:rsidRDefault="00B6502E" w:rsidP="00A334C6">
      <w:pPr>
        <w:spacing w:line="360" w:lineRule="auto"/>
        <w:jc w:val="both"/>
        <w:rPr>
          <w:rFonts w:ascii="Arial" w:hAnsi="Arial" w:cs="Arial"/>
          <w:b/>
          <w:bCs/>
          <w:sz w:val="28"/>
          <w:szCs w:val="28"/>
        </w:rPr>
      </w:pPr>
      <w:r w:rsidRPr="00B6502E">
        <w:rPr>
          <w:rFonts w:ascii="Arial" w:hAnsi="Arial" w:cs="Arial"/>
          <w:b/>
          <w:bCs/>
          <w:sz w:val="28"/>
          <w:szCs w:val="28"/>
        </w:rPr>
        <w:t>Financial Analysis</w:t>
      </w:r>
    </w:p>
    <w:p w14:paraId="18D065AB" w14:textId="77777777" w:rsidR="00B6502E" w:rsidRPr="00B6502E" w:rsidRDefault="00B6502E" w:rsidP="00A334C6">
      <w:pPr>
        <w:spacing w:line="360" w:lineRule="auto"/>
        <w:jc w:val="both"/>
        <w:rPr>
          <w:rFonts w:ascii="Arial" w:hAnsi="Arial" w:cs="Arial"/>
          <w:sz w:val="24"/>
          <w:szCs w:val="24"/>
        </w:rPr>
      </w:pPr>
      <w:r w:rsidRPr="00B6502E">
        <w:rPr>
          <w:rFonts w:ascii="Arial" w:hAnsi="Arial" w:cs="Arial"/>
          <w:sz w:val="24"/>
          <w:szCs w:val="24"/>
        </w:rPr>
        <w:t xml:space="preserve">A well-structured financial plan is essential for the success of the </w:t>
      </w:r>
      <w:r w:rsidRPr="00B6502E">
        <w:rPr>
          <w:rFonts w:ascii="Arial" w:hAnsi="Arial" w:cs="Arial"/>
          <w:i/>
          <w:iCs/>
          <w:sz w:val="24"/>
          <w:szCs w:val="24"/>
        </w:rPr>
        <w:t>"Voices of Change: Celebrating Diversity and Inclusion in the Workplace"</w:t>
      </w:r>
      <w:r w:rsidRPr="00B6502E">
        <w:rPr>
          <w:rFonts w:ascii="Arial" w:hAnsi="Arial" w:cs="Arial"/>
          <w:sz w:val="24"/>
          <w:szCs w:val="24"/>
        </w:rPr>
        <w:t xml:space="preserve"> event. This section provides a breakdown of </w:t>
      </w:r>
      <w:r w:rsidRPr="00B6502E">
        <w:rPr>
          <w:rFonts w:ascii="Arial" w:hAnsi="Arial" w:cs="Arial"/>
          <w:b/>
          <w:bCs/>
          <w:sz w:val="24"/>
          <w:szCs w:val="24"/>
        </w:rPr>
        <w:t>costs, revenue sources, profitability, and financial risks</w:t>
      </w:r>
      <w:r w:rsidRPr="00B6502E">
        <w:rPr>
          <w:rFonts w:ascii="Arial" w:hAnsi="Arial" w:cs="Arial"/>
          <w:sz w:val="24"/>
          <w:szCs w:val="24"/>
        </w:rPr>
        <w:t>, ensuring a comprehensive understanding of the event’s financial feasibility.</w:t>
      </w:r>
    </w:p>
    <w:p w14:paraId="0DD91862" w14:textId="77777777" w:rsidR="00B6502E" w:rsidRPr="00B6502E" w:rsidRDefault="00B6502E" w:rsidP="00A334C6">
      <w:pPr>
        <w:spacing w:line="360" w:lineRule="auto"/>
        <w:jc w:val="both"/>
        <w:rPr>
          <w:rFonts w:ascii="Arial" w:hAnsi="Arial" w:cs="Arial"/>
          <w:b/>
          <w:bCs/>
          <w:sz w:val="24"/>
          <w:szCs w:val="24"/>
        </w:rPr>
      </w:pPr>
      <w:r w:rsidRPr="00B6502E">
        <w:rPr>
          <w:rFonts w:ascii="Arial" w:hAnsi="Arial" w:cs="Arial"/>
          <w:b/>
          <w:bCs/>
          <w:sz w:val="24"/>
          <w:szCs w:val="24"/>
        </w:rPr>
        <w:t>1. Cost Breakdown</w:t>
      </w:r>
    </w:p>
    <w:p w14:paraId="237EB56B" w14:textId="04C3F36E"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 xml:space="preserve">The total predicted costs for the event amount to </w:t>
      </w:r>
      <w:r w:rsidRPr="00B6502E">
        <w:rPr>
          <w:rFonts w:ascii="Arial" w:hAnsi="Arial" w:cs="Arial"/>
          <w:b/>
          <w:bCs/>
          <w:sz w:val="24"/>
          <w:szCs w:val="24"/>
        </w:rPr>
        <w:t>£850</w:t>
      </w:r>
      <w:r w:rsidRPr="00B6502E">
        <w:rPr>
          <w:rFonts w:ascii="Arial" w:hAnsi="Arial" w:cs="Arial"/>
          <w:sz w:val="24"/>
          <w:szCs w:val="24"/>
        </w:rPr>
        <w:t>, which is relatively low due to strategic partnerships that minimize expenses. Below is a breakdown of the key expenditures:</w:t>
      </w:r>
    </w:p>
    <w:tbl>
      <w:tblPr>
        <w:tblStyle w:val="TableGrid"/>
        <w:tblW w:w="9356" w:type="dxa"/>
        <w:tblInd w:w="-147" w:type="dxa"/>
        <w:tblLook w:val="04A0" w:firstRow="1" w:lastRow="0" w:firstColumn="1" w:lastColumn="0" w:noHBand="0" w:noVBand="1"/>
      </w:tblPr>
      <w:tblGrid>
        <w:gridCol w:w="3152"/>
        <w:gridCol w:w="3005"/>
        <w:gridCol w:w="3199"/>
      </w:tblGrid>
      <w:tr w:rsidR="00B6502E" w14:paraId="62589286" w14:textId="77777777" w:rsidTr="00F27AC7">
        <w:tc>
          <w:tcPr>
            <w:tcW w:w="3152" w:type="dxa"/>
          </w:tcPr>
          <w:p w14:paraId="681837C5" w14:textId="2456E579" w:rsidR="00B6502E" w:rsidRPr="00966872" w:rsidRDefault="00966872" w:rsidP="00A334C6">
            <w:pPr>
              <w:spacing w:line="360" w:lineRule="auto"/>
              <w:jc w:val="both"/>
              <w:rPr>
                <w:rFonts w:ascii="Arial" w:hAnsi="Arial" w:cs="Arial"/>
                <w:b/>
                <w:bCs/>
                <w:sz w:val="24"/>
                <w:szCs w:val="24"/>
              </w:rPr>
            </w:pPr>
            <w:r w:rsidRPr="00966872">
              <w:rPr>
                <w:rFonts w:ascii="Arial" w:hAnsi="Arial" w:cs="Arial"/>
                <w:b/>
                <w:bCs/>
                <w:sz w:val="24"/>
                <w:szCs w:val="24"/>
              </w:rPr>
              <w:t>Category</w:t>
            </w:r>
          </w:p>
          <w:p w14:paraId="30FC9ACC" w14:textId="77777777" w:rsidR="00B6502E" w:rsidRDefault="00B6502E" w:rsidP="00A334C6">
            <w:pPr>
              <w:spacing w:line="360" w:lineRule="auto"/>
              <w:jc w:val="both"/>
              <w:rPr>
                <w:rFonts w:ascii="Arial" w:hAnsi="Arial" w:cs="Arial"/>
                <w:sz w:val="24"/>
                <w:szCs w:val="24"/>
              </w:rPr>
            </w:pPr>
          </w:p>
        </w:tc>
        <w:tc>
          <w:tcPr>
            <w:tcW w:w="3005" w:type="dxa"/>
          </w:tcPr>
          <w:p w14:paraId="65CB4093" w14:textId="143E1216" w:rsidR="00B6502E" w:rsidRPr="00966872" w:rsidRDefault="00B6502E" w:rsidP="00A334C6">
            <w:pPr>
              <w:spacing w:line="360" w:lineRule="auto"/>
              <w:jc w:val="both"/>
              <w:rPr>
                <w:rFonts w:ascii="Arial" w:hAnsi="Arial" w:cs="Arial"/>
                <w:b/>
                <w:bCs/>
                <w:sz w:val="24"/>
                <w:szCs w:val="24"/>
              </w:rPr>
            </w:pPr>
            <w:r w:rsidRPr="00966872">
              <w:rPr>
                <w:rFonts w:ascii="Arial" w:hAnsi="Arial" w:cs="Arial"/>
                <w:b/>
                <w:bCs/>
                <w:sz w:val="24"/>
                <w:szCs w:val="24"/>
              </w:rPr>
              <w:t>Amount (£)</w:t>
            </w:r>
          </w:p>
        </w:tc>
        <w:tc>
          <w:tcPr>
            <w:tcW w:w="31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6502E" w:rsidRPr="00B6502E" w14:paraId="77EE0709" w14:textId="77777777" w:rsidTr="00B6502E">
              <w:trPr>
                <w:tblCellSpacing w:w="15" w:type="dxa"/>
              </w:trPr>
              <w:tc>
                <w:tcPr>
                  <w:tcW w:w="0" w:type="auto"/>
                  <w:vAlign w:val="center"/>
                  <w:hideMark/>
                </w:tcPr>
                <w:p w14:paraId="62BFECD8" w14:textId="77777777" w:rsidR="00B6502E" w:rsidRPr="00B6502E" w:rsidRDefault="00B6502E" w:rsidP="00A334C6">
                  <w:pPr>
                    <w:spacing w:after="0" w:line="360" w:lineRule="auto"/>
                    <w:jc w:val="both"/>
                    <w:rPr>
                      <w:rFonts w:ascii="Arial" w:hAnsi="Arial" w:cs="Arial"/>
                      <w:sz w:val="24"/>
                      <w:szCs w:val="24"/>
                    </w:rPr>
                  </w:pPr>
                </w:p>
              </w:tc>
            </w:tr>
          </w:tbl>
          <w:p w14:paraId="0190EC0B" w14:textId="77777777" w:rsidR="00B6502E" w:rsidRPr="00B6502E" w:rsidRDefault="00B6502E" w:rsidP="00A334C6">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4"/>
            </w:tblGrid>
            <w:tr w:rsidR="00B6502E" w:rsidRPr="00B6502E" w14:paraId="5E540BD6" w14:textId="77777777" w:rsidTr="00B6502E">
              <w:trPr>
                <w:tblCellSpacing w:w="15" w:type="dxa"/>
              </w:trPr>
              <w:tc>
                <w:tcPr>
                  <w:tcW w:w="0" w:type="auto"/>
                  <w:vAlign w:val="center"/>
                  <w:hideMark/>
                </w:tcPr>
                <w:p w14:paraId="2FBC1A91" w14:textId="77777777" w:rsidR="00B6502E" w:rsidRPr="00B6502E" w:rsidRDefault="00B6502E" w:rsidP="00A334C6">
                  <w:pPr>
                    <w:spacing w:after="0" w:line="360" w:lineRule="auto"/>
                    <w:jc w:val="both"/>
                    <w:rPr>
                      <w:rFonts w:ascii="Arial" w:hAnsi="Arial" w:cs="Arial"/>
                      <w:b/>
                      <w:bCs/>
                      <w:sz w:val="24"/>
                      <w:szCs w:val="24"/>
                    </w:rPr>
                  </w:pPr>
                  <w:r w:rsidRPr="00B6502E">
                    <w:rPr>
                      <w:rFonts w:ascii="Arial" w:hAnsi="Arial" w:cs="Arial"/>
                      <w:b/>
                      <w:bCs/>
                      <w:sz w:val="24"/>
                      <w:szCs w:val="24"/>
                    </w:rPr>
                    <w:t>Justification</w:t>
                  </w:r>
                </w:p>
              </w:tc>
            </w:tr>
          </w:tbl>
          <w:p w14:paraId="417937A5" w14:textId="77777777" w:rsidR="00B6502E" w:rsidRDefault="00B6502E" w:rsidP="00A334C6">
            <w:pPr>
              <w:spacing w:line="360" w:lineRule="auto"/>
              <w:jc w:val="both"/>
              <w:rPr>
                <w:rFonts w:ascii="Arial" w:hAnsi="Arial" w:cs="Arial"/>
                <w:sz w:val="24"/>
                <w:szCs w:val="24"/>
              </w:rPr>
            </w:pPr>
          </w:p>
        </w:tc>
      </w:tr>
      <w:tr w:rsidR="00B6502E" w14:paraId="5480484C" w14:textId="77777777" w:rsidTr="00F27AC7">
        <w:tc>
          <w:tcPr>
            <w:tcW w:w="3152" w:type="dxa"/>
          </w:tcPr>
          <w:p w14:paraId="7AFA19DC" w14:textId="0F6F5A6A"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Venue Hire</w:t>
            </w:r>
          </w:p>
        </w:tc>
        <w:tc>
          <w:tcPr>
            <w:tcW w:w="3005" w:type="dxa"/>
          </w:tcPr>
          <w:p w14:paraId="67BEFE70" w14:textId="1828CA92" w:rsidR="00B6502E" w:rsidRDefault="00B6502E" w:rsidP="00A334C6">
            <w:pPr>
              <w:spacing w:line="360" w:lineRule="auto"/>
              <w:jc w:val="both"/>
              <w:rPr>
                <w:rFonts w:ascii="Arial" w:hAnsi="Arial" w:cs="Arial"/>
                <w:sz w:val="24"/>
                <w:szCs w:val="24"/>
              </w:rPr>
            </w:pPr>
            <w:r>
              <w:rPr>
                <w:rFonts w:ascii="Arial" w:hAnsi="Arial" w:cs="Arial"/>
                <w:sz w:val="24"/>
                <w:szCs w:val="24"/>
              </w:rPr>
              <w:t>Free</w:t>
            </w:r>
          </w:p>
        </w:tc>
        <w:tc>
          <w:tcPr>
            <w:tcW w:w="3199" w:type="dxa"/>
          </w:tcPr>
          <w:p w14:paraId="2533EFB9" w14:textId="38966579" w:rsidR="00B6502E" w:rsidRDefault="00B6502E" w:rsidP="00432469">
            <w:pPr>
              <w:spacing w:line="360" w:lineRule="auto"/>
              <w:rPr>
                <w:rFonts w:ascii="Arial" w:hAnsi="Arial" w:cs="Arial"/>
                <w:sz w:val="24"/>
                <w:szCs w:val="24"/>
              </w:rPr>
            </w:pPr>
            <w:r w:rsidRPr="00B6502E">
              <w:rPr>
                <w:rFonts w:ascii="Arial" w:hAnsi="Arial" w:cs="Arial"/>
                <w:sz w:val="24"/>
                <w:szCs w:val="24"/>
              </w:rPr>
              <w:t>Moxy Hotels is providing the venue at a symbolic price, eliminating a major expense.</w:t>
            </w:r>
          </w:p>
        </w:tc>
      </w:tr>
      <w:tr w:rsidR="00B6502E" w14:paraId="66487500" w14:textId="77777777" w:rsidTr="00F27AC7">
        <w:tc>
          <w:tcPr>
            <w:tcW w:w="3152" w:type="dxa"/>
          </w:tcPr>
          <w:p w14:paraId="58627F5F" w14:textId="1BE8C3B7"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AV Setup</w:t>
            </w:r>
          </w:p>
        </w:tc>
        <w:tc>
          <w:tcPr>
            <w:tcW w:w="3005" w:type="dxa"/>
          </w:tcPr>
          <w:p w14:paraId="55BD51B4" w14:textId="1C4BD85F" w:rsidR="00B6502E" w:rsidRDefault="00B6502E" w:rsidP="00A334C6">
            <w:pPr>
              <w:spacing w:line="360" w:lineRule="auto"/>
              <w:jc w:val="both"/>
              <w:rPr>
                <w:rFonts w:ascii="Arial" w:hAnsi="Arial" w:cs="Arial"/>
                <w:sz w:val="24"/>
                <w:szCs w:val="24"/>
              </w:rPr>
            </w:pPr>
            <w:r>
              <w:rPr>
                <w:rFonts w:ascii="Arial" w:hAnsi="Arial" w:cs="Arial"/>
                <w:sz w:val="24"/>
                <w:szCs w:val="24"/>
              </w:rPr>
              <w:t>Free</w:t>
            </w:r>
          </w:p>
        </w:tc>
        <w:tc>
          <w:tcPr>
            <w:tcW w:w="3199" w:type="dxa"/>
          </w:tcPr>
          <w:p w14:paraId="5AF43956" w14:textId="5EB0DA82" w:rsidR="00B6502E" w:rsidRDefault="00B6502E" w:rsidP="00432469">
            <w:pPr>
              <w:spacing w:line="360" w:lineRule="auto"/>
              <w:rPr>
                <w:rFonts w:ascii="Arial" w:hAnsi="Arial" w:cs="Arial"/>
                <w:sz w:val="24"/>
                <w:szCs w:val="24"/>
              </w:rPr>
            </w:pPr>
            <w:r w:rsidRPr="00B6502E">
              <w:rPr>
                <w:rFonts w:ascii="Arial" w:hAnsi="Arial" w:cs="Arial"/>
                <w:sz w:val="24"/>
                <w:szCs w:val="24"/>
              </w:rPr>
              <w:t>Moxy Hotels is also offering in-house AV equipment, reducing technical costs.</w:t>
            </w:r>
          </w:p>
        </w:tc>
      </w:tr>
      <w:tr w:rsidR="00B6502E" w14:paraId="0F00B450" w14:textId="77777777" w:rsidTr="00F27AC7">
        <w:tc>
          <w:tcPr>
            <w:tcW w:w="3152" w:type="dxa"/>
          </w:tcPr>
          <w:p w14:paraId="04BD7C43" w14:textId="3464CBFD" w:rsidR="00B6502E" w:rsidRDefault="00B6502E" w:rsidP="00A334C6">
            <w:pPr>
              <w:spacing w:line="360" w:lineRule="auto"/>
              <w:jc w:val="both"/>
              <w:rPr>
                <w:rFonts w:ascii="Arial" w:hAnsi="Arial" w:cs="Arial"/>
                <w:sz w:val="24"/>
                <w:szCs w:val="24"/>
              </w:rPr>
            </w:pPr>
            <w:r w:rsidRPr="00B6502E">
              <w:rPr>
                <w:rFonts w:ascii="Arial" w:hAnsi="Arial" w:cs="Arial"/>
                <w:sz w:val="24"/>
                <w:szCs w:val="24"/>
              </w:rPr>
              <w:t>Catering</w:t>
            </w:r>
          </w:p>
        </w:tc>
        <w:tc>
          <w:tcPr>
            <w:tcW w:w="3005" w:type="dxa"/>
          </w:tcPr>
          <w:p w14:paraId="7454C218" w14:textId="3AC0E6AD"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£300</w:t>
            </w:r>
          </w:p>
        </w:tc>
        <w:tc>
          <w:tcPr>
            <w:tcW w:w="3199" w:type="dxa"/>
          </w:tcPr>
          <w:p w14:paraId="72A715EA" w14:textId="05247723" w:rsidR="00B6502E" w:rsidRDefault="00966872" w:rsidP="00432469">
            <w:pPr>
              <w:spacing w:line="360" w:lineRule="auto"/>
              <w:rPr>
                <w:rFonts w:ascii="Arial" w:hAnsi="Arial" w:cs="Arial"/>
                <w:sz w:val="24"/>
                <w:szCs w:val="24"/>
              </w:rPr>
            </w:pPr>
            <w:r w:rsidRPr="00966872">
              <w:rPr>
                <w:rFonts w:ascii="Arial" w:hAnsi="Arial" w:cs="Arial"/>
                <w:sz w:val="24"/>
                <w:szCs w:val="24"/>
              </w:rPr>
              <w:t>Light refreshments (tea, coffee, pastries) for in-person attendees.</w:t>
            </w:r>
          </w:p>
        </w:tc>
      </w:tr>
      <w:tr w:rsidR="00B6502E" w14:paraId="563D6551" w14:textId="77777777" w:rsidTr="00F27AC7">
        <w:tc>
          <w:tcPr>
            <w:tcW w:w="3152" w:type="dxa"/>
          </w:tcPr>
          <w:p w14:paraId="29120FBF" w14:textId="1811794B"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Marketing</w:t>
            </w:r>
          </w:p>
        </w:tc>
        <w:tc>
          <w:tcPr>
            <w:tcW w:w="3005" w:type="dxa"/>
          </w:tcPr>
          <w:p w14:paraId="34F2CC15" w14:textId="4C2925B8"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£300</w:t>
            </w:r>
          </w:p>
        </w:tc>
        <w:tc>
          <w:tcPr>
            <w:tcW w:w="31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66872" w:rsidRPr="00966872" w14:paraId="1FF07EF4" w14:textId="77777777" w:rsidTr="00966872">
              <w:trPr>
                <w:tblCellSpacing w:w="15" w:type="dxa"/>
              </w:trPr>
              <w:tc>
                <w:tcPr>
                  <w:tcW w:w="0" w:type="auto"/>
                  <w:vAlign w:val="center"/>
                  <w:hideMark/>
                </w:tcPr>
                <w:p w14:paraId="29864ACE" w14:textId="77777777" w:rsidR="00966872" w:rsidRPr="00966872" w:rsidRDefault="00966872" w:rsidP="00A334C6">
                  <w:pPr>
                    <w:spacing w:after="0" w:line="360" w:lineRule="auto"/>
                    <w:jc w:val="both"/>
                    <w:rPr>
                      <w:rFonts w:ascii="Arial" w:hAnsi="Arial" w:cs="Arial"/>
                      <w:sz w:val="24"/>
                      <w:szCs w:val="24"/>
                    </w:rPr>
                  </w:pPr>
                </w:p>
              </w:tc>
            </w:tr>
          </w:tbl>
          <w:p w14:paraId="6843205E" w14:textId="77777777" w:rsidR="00966872" w:rsidRPr="00966872" w:rsidRDefault="00966872" w:rsidP="00A334C6">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0"/>
            </w:tblGrid>
            <w:tr w:rsidR="00966872" w:rsidRPr="00966872" w14:paraId="43027DF5" w14:textId="77777777" w:rsidTr="00966872">
              <w:trPr>
                <w:tblCellSpacing w:w="15" w:type="dxa"/>
              </w:trPr>
              <w:tc>
                <w:tcPr>
                  <w:tcW w:w="0" w:type="auto"/>
                  <w:vAlign w:val="center"/>
                  <w:hideMark/>
                </w:tcPr>
                <w:p w14:paraId="723DAC28" w14:textId="77777777" w:rsidR="00966872" w:rsidRPr="00966872" w:rsidRDefault="00966872" w:rsidP="00432469">
                  <w:pPr>
                    <w:spacing w:after="0" w:line="360" w:lineRule="auto"/>
                    <w:rPr>
                      <w:rFonts w:ascii="Arial" w:hAnsi="Arial" w:cs="Arial"/>
                      <w:sz w:val="24"/>
                      <w:szCs w:val="24"/>
                    </w:rPr>
                  </w:pPr>
                  <w:r w:rsidRPr="00966872">
                    <w:rPr>
                      <w:rFonts w:ascii="Arial" w:hAnsi="Arial" w:cs="Arial"/>
                      <w:sz w:val="24"/>
                      <w:szCs w:val="24"/>
                    </w:rPr>
                    <w:t>Social media advertising, email campaigns, and printed materials.</w:t>
                  </w:r>
                </w:p>
              </w:tc>
            </w:tr>
          </w:tbl>
          <w:p w14:paraId="618C1639" w14:textId="77777777" w:rsidR="00B6502E" w:rsidRDefault="00B6502E" w:rsidP="00A334C6">
            <w:pPr>
              <w:spacing w:line="360" w:lineRule="auto"/>
              <w:jc w:val="both"/>
              <w:rPr>
                <w:rFonts w:ascii="Arial" w:hAnsi="Arial" w:cs="Arial"/>
                <w:sz w:val="24"/>
                <w:szCs w:val="24"/>
              </w:rPr>
            </w:pPr>
          </w:p>
        </w:tc>
      </w:tr>
      <w:tr w:rsidR="00B6502E" w14:paraId="67D737A5" w14:textId="77777777" w:rsidTr="00F27AC7">
        <w:tc>
          <w:tcPr>
            <w:tcW w:w="3152" w:type="dxa"/>
          </w:tcPr>
          <w:p w14:paraId="0C64C1C0" w14:textId="34325A2A"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Miscellaneous</w:t>
            </w:r>
          </w:p>
        </w:tc>
        <w:tc>
          <w:tcPr>
            <w:tcW w:w="3005" w:type="dxa"/>
          </w:tcPr>
          <w:p w14:paraId="106996C1" w14:textId="49007D2B"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w:t>
            </w:r>
            <w:r>
              <w:rPr>
                <w:rFonts w:ascii="Arial" w:hAnsi="Arial" w:cs="Arial"/>
                <w:sz w:val="24"/>
                <w:szCs w:val="24"/>
              </w:rPr>
              <w:t>250</w:t>
            </w:r>
          </w:p>
        </w:tc>
        <w:tc>
          <w:tcPr>
            <w:tcW w:w="3199" w:type="dxa"/>
          </w:tcPr>
          <w:p w14:paraId="3DC91FD6" w14:textId="70392B29" w:rsidR="00B6502E" w:rsidRDefault="00966872" w:rsidP="00432469">
            <w:pPr>
              <w:spacing w:line="360" w:lineRule="auto"/>
              <w:rPr>
                <w:rFonts w:ascii="Arial" w:hAnsi="Arial" w:cs="Arial"/>
                <w:sz w:val="24"/>
                <w:szCs w:val="24"/>
              </w:rPr>
            </w:pPr>
            <w:r w:rsidRPr="00966872">
              <w:rPr>
                <w:rFonts w:ascii="Arial" w:hAnsi="Arial" w:cs="Arial"/>
                <w:sz w:val="24"/>
                <w:szCs w:val="24"/>
              </w:rPr>
              <w:t>Unforeseen costs such as speaker gifts, event materials, or additional printing needs.</w:t>
            </w:r>
          </w:p>
        </w:tc>
      </w:tr>
      <w:tr w:rsidR="00B6502E" w14:paraId="31E514FE" w14:textId="77777777" w:rsidTr="00F27AC7">
        <w:tc>
          <w:tcPr>
            <w:tcW w:w="3152" w:type="dxa"/>
          </w:tcPr>
          <w:p w14:paraId="467EAC27" w14:textId="3FCC5CBD"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Total Costs</w:t>
            </w:r>
          </w:p>
        </w:tc>
        <w:tc>
          <w:tcPr>
            <w:tcW w:w="3005" w:type="dxa"/>
          </w:tcPr>
          <w:p w14:paraId="049F2DA3" w14:textId="75B481E4" w:rsidR="00B6502E" w:rsidRDefault="00966872" w:rsidP="00A334C6">
            <w:pPr>
              <w:spacing w:line="360" w:lineRule="auto"/>
              <w:jc w:val="both"/>
              <w:rPr>
                <w:rFonts w:ascii="Arial" w:hAnsi="Arial" w:cs="Arial"/>
                <w:sz w:val="24"/>
                <w:szCs w:val="24"/>
              </w:rPr>
            </w:pPr>
            <w:r w:rsidRPr="00966872">
              <w:rPr>
                <w:rFonts w:ascii="Arial" w:hAnsi="Arial" w:cs="Arial"/>
                <w:sz w:val="24"/>
                <w:szCs w:val="24"/>
              </w:rPr>
              <w:t>£</w:t>
            </w:r>
            <w:r>
              <w:rPr>
                <w:rFonts w:ascii="Arial" w:hAnsi="Arial" w:cs="Arial"/>
                <w:sz w:val="24"/>
                <w:szCs w:val="24"/>
              </w:rPr>
              <w:t>850</w:t>
            </w:r>
          </w:p>
        </w:tc>
        <w:tc>
          <w:tcPr>
            <w:tcW w:w="3199" w:type="dxa"/>
          </w:tcPr>
          <w:p w14:paraId="69A6750B" w14:textId="77777777" w:rsidR="00B6502E" w:rsidRDefault="00B6502E" w:rsidP="00A334C6">
            <w:pPr>
              <w:spacing w:line="360" w:lineRule="auto"/>
              <w:jc w:val="both"/>
              <w:rPr>
                <w:rFonts w:ascii="Arial" w:hAnsi="Arial" w:cs="Arial"/>
                <w:sz w:val="24"/>
                <w:szCs w:val="24"/>
              </w:rPr>
            </w:pPr>
          </w:p>
        </w:tc>
      </w:tr>
    </w:tbl>
    <w:p w14:paraId="33077206" w14:textId="77777777" w:rsidR="00B6502E" w:rsidRDefault="00B6502E" w:rsidP="00A334C6">
      <w:pPr>
        <w:spacing w:line="360" w:lineRule="auto"/>
        <w:jc w:val="both"/>
        <w:rPr>
          <w:rFonts w:ascii="Arial" w:hAnsi="Arial" w:cs="Arial"/>
          <w:sz w:val="24"/>
          <w:szCs w:val="24"/>
        </w:rPr>
      </w:pPr>
    </w:p>
    <w:p w14:paraId="7FEBAC2F" w14:textId="77777777" w:rsidR="00B6502E" w:rsidRDefault="00B6502E" w:rsidP="00A334C6">
      <w:pPr>
        <w:spacing w:line="360" w:lineRule="auto"/>
        <w:jc w:val="both"/>
        <w:rPr>
          <w:rFonts w:ascii="Arial" w:hAnsi="Arial" w:cs="Arial"/>
          <w:sz w:val="24"/>
          <w:szCs w:val="24"/>
        </w:rPr>
      </w:pPr>
    </w:p>
    <w:p w14:paraId="2E5AB148" w14:textId="77777777" w:rsidR="00B6502E" w:rsidRDefault="00B6502E" w:rsidP="00A334C6">
      <w:pPr>
        <w:spacing w:line="360" w:lineRule="auto"/>
        <w:jc w:val="both"/>
        <w:rPr>
          <w:rFonts w:ascii="Arial" w:hAnsi="Arial" w:cs="Arial"/>
          <w:sz w:val="24"/>
          <w:szCs w:val="24"/>
        </w:rPr>
      </w:pPr>
    </w:p>
    <w:p w14:paraId="64F1A371" w14:textId="77777777" w:rsidR="00966872" w:rsidRDefault="00966872" w:rsidP="00A334C6">
      <w:pPr>
        <w:spacing w:line="360" w:lineRule="auto"/>
        <w:jc w:val="both"/>
        <w:rPr>
          <w:rFonts w:ascii="Arial" w:hAnsi="Arial" w:cs="Arial"/>
          <w:b/>
          <w:bCs/>
          <w:sz w:val="24"/>
          <w:szCs w:val="24"/>
        </w:rPr>
      </w:pPr>
    </w:p>
    <w:p w14:paraId="6807BF79" w14:textId="26FD7802" w:rsidR="00966872" w:rsidRPr="00966872" w:rsidRDefault="00966872" w:rsidP="00A334C6">
      <w:pPr>
        <w:spacing w:line="360" w:lineRule="auto"/>
        <w:jc w:val="both"/>
        <w:rPr>
          <w:rFonts w:ascii="Arial" w:hAnsi="Arial" w:cs="Arial"/>
          <w:b/>
          <w:bCs/>
          <w:sz w:val="24"/>
          <w:szCs w:val="24"/>
        </w:rPr>
      </w:pPr>
      <w:r w:rsidRPr="00966872">
        <w:rPr>
          <w:rFonts w:ascii="Arial" w:hAnsi="Arial" w:cs="Arial"/>
          <w:b/>
          <w:bCs/>
          <w:sz w:val="24"/>
          <w:szCs w:val="24"/>
        </w:rPr>
        <w:t>2. Revenue Sources</w:t>
      </w:r>
    </w:p>
    <w:p w14:paraId="0C497607" w14:textId="77777777"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 xml:space="preserve">The event is expected to generate </w:t>
      </w:r>
      <w:r w:rsidRPr="00966872">
        <w:rPr>
          <w:rFonts w:ascii="Arial" w:hAnsi="Arial" w:cs="Arial"/>
          <w:b/>
          <w:bCs/>
          <w:sz w:val="24"/>
          <w:szCs w:val="24"/>
        </w:rPr>
        <w:t>£2,750</w:t>
      </w:r>
      <w:r w:rsidRPr="00966872">
        <w:rPr>
          <w:rFonts w:ascii="Arial" w:hAnsi="Arial" w:cs="Arial"/>
          <w:sz w:val="24"/>
          <w:szCs w:val="24"/>
        </w:rPr>
        <w:t xml:space="preserve"> in revenue through ticket sales and sponsorships:</w:t>
      </w:r>
    </w:p>
    <w:tbl>
      <w:tblPr>
        <w:tblStyle w:val="TableGrid"/>
        <w:tblW w:w="0" w:type="auto"/>
        <w:tblLook w:val="04A0" w:firstRow="1" w:lastRow="0" w:firstColumn="1" w:lastColumn="0" w:noHBand="0" w:noVBand="1"/>
      </w:tblPr>
      <w:tblGrid>
        <w:gridCol w:w="3005"/>
        <w:gridCol w:w="3005"/>
        <w:gridCol w:w="3006"/>
      </w:tblGrid>
      <w:tr w:rsidR="00966872" w14:paraId="11926B8A" w14:textId="77777777" w:rsidTr="00966872">
        <w:tc>
          <w:tcPr>
            <w:tcW w:w="3005" w:type="dxa"/>
          </w:tcPr>
          <w:p w14:paraId="0C6BD4F8" w14:textId="144E915D"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Source</w:t>
            </w:r>
          </w:p>
        </w:tc>
        <w:tc>
          <w:tcPr>
            <w:tcW w:w="3005" w:type="dxa"/>
          </w:tcPr>
          <w:p w14:paraId="1FD5DE20" w14:textId="1EAD6EF5"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Amount (£)</w:t>
            </w:r>
          </w:p>
        </w:tc>
        <w:tc>
          <w:tcPr>
            <w:tcW w:w="3006" w:type="dxa"/>
          </w:tcPr>
          <w:p w14:paraId="6AB735A8" w14:textId="4F9CA7B1"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Details</w:t>
            </w:r>
          </w:p>
        </w:tc>
      </w:tr>
      <w:tr w:rsidR="00966872" w14:paraId="7A1C2865" w14:textId="77777777" w:rsidTr="00966872">
        <w:tc>
          <w:tcPr>
            <w:tcW w:w="3005" w:type="dxa"/>
          </w:tcPr>
          <w:p w14:paraId="39344A20" w14:textId="41DBD22C"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Physical Ticket Sales (60 x £25)</w:t>
            </w:r>
          </w:p>
        </w:tc>
        <w:tc>
          <w:tcPr>
            <w:tcW w:w="3005" w:type="dxa"/>
          </w:tcPr>
          <w:p w14:paraId="260C81EC" w14:textId="14445915"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£1,500</w:t>
            </w:r>
          </w:p>
        </w:tc>
        <w:tc>
          <w:tcPr>
            <w:tcW w:w="3006" w:type="dxa"/>
          </w:tcPr>
          <w:p w14:paraId="48E0FB79" w14:textId="1460623E" w:rsidR="00966872" w:rsidRDefault="00966872" w:rsidP="00432469">
            <w:pPr>
              <w:spacing w:line="360" w:lineRule="auto"/>
              <w:rPr>
                <w:rFonts w:ascii="Arial" w:hAnsi="Arial" w:cs="Arial"/>
                <w:sz w:val="24"/>
                <w:szCs w:val="24"/>
              </w:rPr>
            </w:pPr>
            <w:r w:rsidRPr="00966872">
              <w:rPr>
                <w:rFonts w:ascii="Arial" w:hAnsi="Arial" w:cs="Arial"/>
                <w:sz w:val="24"/>
                <w:szCs w:val="24"/>
              </w:rPr>
              <w:t>60 in-person attendees paying £25 each.</w:t>
            </w:r>
          </w:p>
        </w:tc>
      </w:tr>
      <w:tr w:rsidR="00966872" w14:paraId="0E7D3B39" w14:textId="77777777" w:rsidTr="00966872">
        <w:tc>
          <w:tcPr>
            <w:tcW w:w="3005" w:type="dxa"/>
          </w:tcPr>
          <w:p w14:paraId="2546A9EC" w14:textId="17F1B475"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Virtual Tickets (50 x £15)</w:t>
            </w:r>
          </w:p>
        </w:tc>
        <w:tc>
          <w:tcPr>
            <w:tcW w:w="3005" w:type="dxa"/>
          </w:tcPr>
          <w:p w14:paraId="22F186B2" w14:textId="78817CD7"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£750</w:t>
            </w:r>
          </w:p>
        </w:tc>
        <w:tc>
          <w:tcPr>
            <w:tcW w:w="3006" w:type="dxa"/>
          </w:tcPr>
          <w:p w14:paraId="26C92AD7" w14:textId="1D6926AA" w:rsidR="00966872" w:rsidRDefault="00966872" w:rsidP="00432469">
            <w:pPr>
              <w:spacing w:line="360" w:lineRule="auto"/>
              <w:rPr>
                <w:rFonts w:ascii="Arial" w:hAnsi="Arial" w:cs="Arial"/>
                <w:sz w:val="24"/>
                <w:szCs w:val="24"/>
              </w:rPr>
            </w:pPr>
            <w:r w:rsidRPr="00966872">
              <w:rPr>
                <w:rFonts w:ascii="Arial" w:hAnsi="Arial" w:cs="Arial"/>
                <w:sz w:val="24"/>
                <w:szCs w:val="24"/>
              </w:rPr>
              <w:t>50 online participants purchasing access at £15 each.</w:t>
            </w:r>
          </w:p>
        </w:tc>
      </w:tr>
      <w:tr w:rsidR="00966872" w14:paraId="7D597571" w14:textId="77777777" w:rsidTr="00966872">
        <w:tc>
          <w:tcPr>
            <w:tcW w:w="3005" w:type="dxa"/>
          </w:tcPr>
          <w:p w14:paraId="7555A743" w14:textId="16069981"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Sponsorships</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66872" w:rsidRPr="00966872" w14:paraId="5AC12290" w14:textId="77777777" w:rsidTr="00966872">
              <w:trPr>
                <w:tblCellSpacing w:w="15" w:type="dxa"/>
              </w:trPr>
              <w:tc>
                <w:tcPr>
                  <w:tcW w:w="0" w:type="auto"/>
                  <w:vAlign w:val="center"/>
                  <w:hideMark/>
                </w:tcPr>
                <w:p w14:paraId="48DCD416" w14:textId="77777777" w:rsidR="00966872" w:rsidRPr="00966872" w:rsidRDefault="00966872" w:rsidP="00A334C6">
                  <w:pPr>
                    <w:spacing w:after="0" w:line="360" w:lineRule="auto"/>
                    <w:jc w:val="both"/>
                    <w:rPr>
                      <w:rFonts w:ascii="Arial" w:hAnsi="Arial" w:cs="Arial"/>
                      <w:sz w:val="24"/>
                      <w:szCs w:val="24"/>
                    </w:rPr>
                  </w:pPr>
                </w:p>
              </w:tc>
            </w:tr>
          </w:tbl>
          <w:p w14:paraId="3E57CE99" w14:textId="77777777" w:rsidR="00966872" w:rsidRPr="00966872" w:rsidRDefault="00966872" w:rsidP="00A334C6">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24"/>
            </w:tblGrid>
            <w:tr w:rsidR="00966872" w:rsidRPr="00966872" w14:paraId="3B461118" w14:textId="77777777" w:rsidTr="00966872">
              <w:trPr>
                <w:tblCellSpacing w:w="15" w:type="dxa"/>
              </w:trPr>
              <w:tc>
                <w:tcPr>
                  <w:tcW w:w="0" w:type="auto"/>
                  <w:vAlign w:val="center"/>
                  <w:hideMark/>
                </w:tcPr>
                <w:p w14:paraId="499D86B8" w14:textId="77777777" w:rsidR="00966872" w:rsidRPr="00966872" w:rsidRDefault="00966872" w:rsidP="00A334C6">
                  <w:pPr>
                    <w:spacing w:after="0" w:line="360" w:lineRule="auto"/>
                    <w:jc w:val="both"/>
                    <w:rPr>
                      <w:rFonts w:ascii="Arial" w:hAnsi="Arial" w:cs="Arial"/>
                      <w:sz w:val="24"/>
                      <w:szCs w:val="24"/>
                    </w:rPr>
                  </w:pPr>
                  <w:r w:rsidRPr="00966872">
                    <w:rPr>
                      <w:rFonts w:ascii="Arial" w:hAnsi="Arial" w:cs="Arial"/>
                      <w:sz w:val="24"/>
                      <w:szCs w:val="24"/>
                    </w:rPr>
                    <w:t>£500</w:t>
                  </w:r>
                </w:p>
              </w:tc>
            </w:tr>
          </w:tbl>
          <w:p w14:paraId="71FE9FF6" w14:textId="77777777" w:rsidR="00966872" w:rsidRDefault="00966872" w:rsidP="00A334C6">
            <w:pPr>
              <w:spacing w:line="360" w:lineRule="auto"/>
              <w:jc w:val="both"/>
              <w:rPr>
                <w:rFonts w:ascii="Arial" w:hAnsi="Arial" w:cs="Arial"/>
                <w:sz w:val="24"/>
                <w:szCs w:val="24"/>
              </w:rPr>
            </w:pPr>
          </w:p>
        </w:tc>
        <w:tc>
          <w:tcPr>
            <w:tcW w:w="3006" w:type="dxa"/>
          </w:tcPr>
          <w:p w14:paraId="504B8C7D" w14:textId="3FCAE987" w:rsidR="00966872" w:rsidRDefault="00966872" w:rsidP="00432469">
            <w:pPr>
              <w:spacing w:line="360" w:lineRule="auto"/>
              <w:rPr>
                <w:rFonts w:ascii="Arial" w:hAnsi="Arial" w:cs="Arial"/>
                <w:sz w:val="24"/>
                <w:szCs w:val="24"/>
              </w:rPr>
            </w:pPr>
            <w:r w:rsidRPr="00966872">
              <w:rPr>
                <w:rFonts w:ascii="Arial" w:hAnsi="Arial" w:cs="Arial"/>
                <w:sz w:val="24"/>
                <w:szCs w:val="24"/>
              </w:rPr>
              <w:t>Contributions</w:t>
            </w:r>
            <w:r>
              <w:rPr>
                <w:rFonts w:ascii="Arial" w:hAnsi="Arial" w:cs="Arial"/>
                <w:sz w:val="24"/>
                <w:szCs w:val="24"/>
              </w:rPr>
              <w:t xml:space="preserve"> </w:t>
            </w:r>
            <w:r w:rsidRPr="00966872">
              <w:rPr>
                <w:rFonts w:ascii="Arial" w:hAnsi="Arial" w:cs="Arial"/>
                <w:sz w:val="24"/>
                <w:szCs w:val="24"/>
              </w:rPr>
              <w:t>from hospitality and DEI-focused organizations.</w:t>
            </w:r>
          </w:p>
        </w:tc>
      </w:tr>
      <w:tr w:rsidR="00966872" w14:paraId="0AA95444" w14:textId="77777777" w:rsidTr="00966872">
        <w:tc>
          <w:tcPr>
            <w:tcW w:w="3005" w:type="dxa"/>
          </w:tcPr>
          <w:p w14:paraId="6BFB6EAD" w14:textId="0F80F9E8"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Total Revenue</w:t>
            </w:r>
          </w:p>
        </w:tc>
        <w:tc>
          <w:tcPr>
            <w:tcW w:w="3005" w:type="dxa"/>
          </w:tcPr>
          <w:p w14:paraId="27D1E227" w14:textId="1637A429" w:rsidR="00966872" w:rsidRDefault="00966872" w:rsidP="00A334C6">
            <w:pPr>
              <w:spacing w:line="360" w:lineRule="auto"/>
              <w:jc w:val="both"/>
              <w:rPr>
                <w:rFonts w:ascii="Arial" w:hAnsi="Arial" w:cs="Arial"/>
                <w:sz w:val="24"/>
                <w:szCs w:val="24"/>
              </w:rPr>
            </w:pPr>
            <w:r w:rsidRPr="00966872">
              <w:rPr>
                <w:rFonts w:ascii="Arial" w:hAnsi="Arial" w:cs="Arial"/>
                <w:sz w:val="24"/>
                <w:szCs w:val="24"/>
              </w:rPr>
              <w:t>£2,750</w:t>
            </w:r>
          </w:p>
        </w:tc>
        <w:tc>
          <w:tcPr>
            <w:tcW w:w="3006" w:type="dxa"/>
          </w:tcPr>
          <w:p w14:paraId="39DDBD06" w14:textId="77777777" w:rsidR="00966872" w:rsidRDefault="00966872" w:rsidP="00A334C6">
            <w:pPr>
              <w:spacing w:line="360" w:lineRule="auto"/>
              <w:jc w:val="both"/>
              <w:rPr>
                <w:rFonts w:ascii="Arial" w:hAnsi="Arial" w:cs="Arial"/>
                <w:sz w:val="24"/>
                <w:szCs w:val="24"/>
              </w:rPr>
            </w:pPr>
          </w:p>
        </w:tc>
      </w:tr>
    </w:tbl>
    <w:p w14:paraId="24F17D4E" w14:textId="77777777" w:rsidR="00966872" w:rsidRPr="00966872" w:rsidRDefault="00966872" w:rsidP="00A334C6">
      <w:pPr>
        <w:spacing w:line="360" w:lineRule="auto"/>
        <w:jc w:val="both"/>
        <w:rPr>
          <w:rFonts w:ascii="Arial" w:hAnsi="Arial" w:cs="Arial"/>
          <w:sz w:val="24"/>
          <w:szCs w:val="24"/>
        </w:rPr>
      </w:pPr>
    </w:p>
    <w:p w14:paraId="354B11AF" w14:textId="77777777" w:rsidR="00966872" w:rsidRPr="00966872" w:rsidRDefault="00966872" w:rsidP="00432469">
      <w:pPr>
        <w:spacing w:line="360" w:lineRule="auto"/>
        <w:jc w:val="both"/>
        <w:rPr>
          <w:rFonts w:ascii="Arial" w:hAnsi="Arial" w:cs="Arial"/>
          <w:b/>
          <w:bCs/>
          <w:sz w:val="24"/>
          <w:szCs w:val="24"/>
        </w:rPr>
      </w:pPr>
      <w:r w:rsidRPr="00966872">
        <w:rPr>
          <w:rFonts w:ascii="Arial" w:hAnsi="Arial" w:cs="Arial"/>
          <w:b/>
          <w:bCs/>
          <w:sz w:val="24"/>
          <w:szCs w:val="24"/>
        </w:rPr>
        <w:t>3. Profitability Analysis</w:t>
      </w:r>
    </w:p>
    <w:p w14:paraId="1BF225E4"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 xml:space="preserve">The projected profit for the event is </w:t>
      </w:r>
      <w:r w:rsidRPr="00966872">
        <w:rPr>
          <w:rFonts w:ascii="Arial" w:hAnsi="Arial" w:cs="Arial"/>
          <w:b/>
          <w:bCs/>
          <w:sz w:val="24"/>
          <w:szCs w:val="24"/>
        </w:rPr>
        <w:t>£1,900</w:t>
      </w:r>
      <w:r w:rsidRPr="00966872">
        <w:rPr>
          <w:rFonts w:ascii="Arial" w:hAnsi="Arial" w:cs="Arial"/>
          <w:sz w:val="24"/>
          <w:szCs w:val="24"/>
        </w:rPr>
        <w:t>, calculated as follows:</w:t>
      </w:r>
    </w:p>
    <w:p w14:paraId="33A461F6" w14:textId="3098956D" w:rsidR="00966872" w:rsidRDefault="00966872" w:rsidP="00432469">
      <w:pPr>
        <w:spacing w:line="360" w:lineRule="auto"/>
        <w:rPr>
          <w:rFonts w:ascii="Arial" w:hAnsi="Arial" w:cs="Arial"/>
          <w:b/>
          <w:bCs/>
          <w:sz w:val="24"/>
          <w:szCs w:val="24"/>
        </w:rPr>
      </w:pPr>
      <w:r w:rsidRPr="00966872">
        <w:rPr>
          <w:rFonts w:ascii="Arial" w:hAnsi="Arial" w:cs="Arial"/>
          <w:b/>
          <w:bCs/>
          <w:sz w:val="24"/>
          <w:szCs w:val="24"/>
        </w:rPr>
        <w:t>Profit</w:t>
      </w:r>
      <w:r>
        <w:rPr>
          <w:rFonts w:ascii="Arial" w:hAnsi="Arial" w:cs="Arial"/>
          <w:b/>
          <w:bCs/>
          <w:sz w:val="24"/>
          <w:szCs w:val="24"/>
        </w:rPr>
        <w:t xml:space="preserve"> </w:t>
      </w:r>
      <w:r w:rsidRPr="00966872">
        <w:rPr>
          <w:rFonts w:ascii="Arial" w:hAnsi="Arial" w:cs="Arial"/>
          <w:b/>
          <w:bCs/>
          <w:sz w:val="24"/>
          <w:szCs w:val="24"/>
        </w:rPr>
        <w:t>=</w:t>
      </w:r>
      <w:r>
        <w:rPr>
          <w:rFonts w:ascii="Arial" w:hAnsi="Arial" w:cs="Arial"/>
          <w:b/>
          <w:bCs/>
          <w:sz w:val="24"/>
          <w:szCs w:val="24"/>
        </w:rPr>
        <w:t xml:space="preserve"> </w:t>
      </w:r>
      <w:r w:rsidRPr="00966872">
        <w:rPr>
          <w:rFonts w:ascii="Arial" w:hAnsi="Arial" w:cs="Arial"/>
          <w:b/>
          <w:bCs/>
          <w:sz w:val="24"/>
          <w:szCs w:val="24"/>
        </w:rPr>
        <w:t>Total Revenue – Total Costs</w:t>
      </w:r>
      <w:r w:rsidRPr="00966872">
        <w:rPr>
          <w:rFonts w:ascii="Arial" w:hAnsi="Arial" w:cs="Arial"/>
          <w:sz w:val="24"/>
          <w:szCs w:val="24"/>
        </w:rPr>
        <w:br/>
      </w:r>
      <w:r w:rsidRPr="00966872">
        <w:rPr>
          <w:rFonts w:ascii="Arial" w:hAnsi="Arial" w:cs="Arial"/>
          <w:b/>
          <w:bCs/>
          <w:sz w:val="24"/>
          <w:szCs w:val="24"/>
        </w:rPr>
        <w:t>£2,750 - £850 = £1,900</w:t>
      </w:r>
    </w:p>
    <w:p w14:paraId="6E31BD1F" w14:textId="77777777" w:rsidR="00E616EB" w:rsidRPr="00966872" w:rsidRDefault="00E616EB" w:rsidP="00432469">
      <w:pPr>
        <w:spacing w:line="360" w:lineRule="auto"/>
        <w:rPr>
          <w:rFonts w:ascii="Arial" w:hAnsi="Arial" w:cs="Arial"/>
          <w:sz w:val="24"/>
          <w:szCs w:val="24"/>
        </w:rPr>
      </w:pPr>
    </w:p>
    <w:p w14:paraId="444EF4CE"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 xml:space="preserve">This </w:t>
      </w:r>
      <w:r w:rsidRPr="00966872">
        <w:rPr>
          <w:rFonts w:ascii="Arial" w:hAnsi="Arial" w:cs="Arial"/>
          <w:b/>
          <w:bCs/>
          <w:sz w:val="24"/>
          <w:szCs w:val="24"/>
        </w:rPr>
        <w:t>profit margin of 69%</w:t>
      </w:r>
      <w:r w:rsidRPr="00966872">
        <w:rPr>
          <w:rFonts w:ascii="Arial" w:hAnsi="Arial" w:cs="Arial"/>
          <w:sz w:val="24"/>
          <w:szCs w:val="24"/>
        </w:rPr>
        <w:t xml:space="preserve"> indicates a highly cost-effective event, primarily due to sponsorships and cost-saving partnerships.</w:t>
      </w:r>
    </w:p>
    <w:p w14:paraId="241265E5" w14:textId="77777777" w:rsidR="00966872" w:rsidRPr="00966872" w:rsidRDefault="00966872" w:rsidP="00432469">
      <w:pPr>
        <w:spacing w:line="360" w:lineRule="auto"/>
        <w:jc w:val="both"/>
        <w:rPr>
          <w:rFonts w:ascii="Arial" w:hAnsi="Arial" w:cs="Arial"/>
          <w:b/>
          <w:bCs/>
          <w:sz w:val="24"/>
          <w:szCs w:val="24"/>
        </w:rPr>
      </w:pPr>
      <w:r w:rsidRPr="00966872">
        <w:rPr>
          <w:rFonts w:ascii="Arial" w:hAnsi="Arial" w:cs="Arial"/>
          <w:b/>
          <w:bCs/>
          <w:sz w:val="24"/>
          <w:szCs w:val="24"/>
        </w:rPr>
        <w:t>4. Financial Risk Analysis and Contingency Planning</w:t>
      </w:r>
    </w:p>
    <w:p w14:paraId="70DBBA9C"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Despite the strong financial outlook, potential risks could impact profitability:</w:t>
      </w:r>
    </w:p>
    <w:p w14:paraId="3892EA42" w14:textId="77777777" w:rsidR="00966872" w:rsidRPr="00966872" w:rsidRDefault="00966872" w:rsidP="00432469">
      <w:pPr>
        <w:spacing w:line="360" w:lineRule="auto"/>
        <w:jc w:val="both"/>
        <w:rPr>
          <w:rFonts w:ascii="Arial" w:hAnsi="Arial" w:cs="Arial"/>
          <w:b/>
          <w:bCs/>
          <w:sz w:val="24"/>
          <w:szCs w:val="24"/>
        </w:rPr>
      </w:pPr>
      <w:r w:rsidRPr="00966872">
        <w:rPr>
          <w:rFonts w:ascii="Arial" w:hAnsi="Arial" w:cs="Arial"/>
          <w:b/>
          <w:bCs/>
          <w:sz w:val="24"/>
          <w:szCs w:val="24"/>
        </w:rPr>
        <w:t>Potential Financial Risks:</w:t>
      </w:r>
    </w:p>
    <w:p w14:paraId="7731BBEB"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Lower Ticket Sales:</w:t>
      </w:r>
    </w:p>
    <w:p w14:paraId="4A030D53"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lastRenderedPageBreak/>
        <w:t>If ticket sales do not meet projections, revenue could be lower.</w:t>
      </w:r>
    </w:p>
    <w:p w14:paraId="7222F2CE"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t>Mitigation:</w:t>
      </w:r>
      <w:r w:rsidRPr="00966872">
        <w:rPr>
          <w:rFonts w:ascii="Arial" w:hAnsi="Arial" w:cs="Arial"/>
          <w:sz w:val="24"/>
          <w:szCs w:val="24"/>
        </w:rPr>
        <w:t xml:space="preserve"> Implement an aggressive last-minute marketing campaign, offer early bird discounts, and engage corporate partners to sponsor tickets for their employees.</w:t>
      </w:r>
    </w:p>
    <w:p w14:paraId="41C9B7E1"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Sponsorship Shortfalls:</w:t>
      </w:r>
    </w:p>
    <w:p w14:paraId="72A01411" w14:textId="787A70E4"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t xml:space="preserve">If sponsorships fall through, it </w:t>
      </w:r>
      <w:r w:rsidRPr="00966872">
        <w:rPr>
          <w:rFonts w:ascii="Arial" w:hAnsi="Arial" w:cs="Arial"/>
          <w:sz w:val="24"/>
          <w:szCs w:val="24"/>
        </w:rPr>
        <w:t>will</w:t>
      </w:r>
      <w:r w:rsidRPr="00966872">
        <w:rPr>
          <w:rFonts w:ascii="Arial" w:hAnsi="Arial" w:cs="Arial"/>
          <w:sz w:val="24"/>
          <w:szCs w:val="24"/>
        </w:rPr>
        <w:t xml:space="preserve"> reduce available funds.</w:t>
      </w:r>
    </w:p>
    <w:p w14:paraId="022ECE82"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t>Mitigation:</w:t>
      </w:r>
      <w:r w:rsidRPr="00966872">
        <w:rPr>
          <w:rFonts w:ascii="Arial" w:hAnsi="Arial" w:cs="Arial"/>
          <w:sz w:val="24"/>
          <w:szCs w:val="24"/>
        </w:rPr>
        <w:t xml:space="preserve"> Secure multiple sponsors in advance, diversifying income sources to avoid dependency on one sponsor.</w:t>
      </w:r>
    </w:p>
    <w:p w14:paraId="58B50E4B"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Unexpected Expenses:</w:t>
      </w:r>
    </w:p>
    <w:p w14:paraId="34F22E83"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t>Additional costs for logistics, AV troubleshooting, or catering adjustments may arise.</w:t>
      </w:r>
    </w:p>
    <w:p w14:paraId="49EF2B36"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t>Mitigation:</w:t>
      </w:r>
      <w:r w:rsidRPr="00966872">
        <w:rPr>
          <w:rFonts w:ascii="Arial" w:hAnsi="Arial" w:cs="Arial"/>
          <w:sz w:val="24"/>
          <w:szCs w:val="24"/>
        </w:rPr>
        <w:t xml:space="preserve"> Allocate a contingency fund (e.g., £200 from profits) for emergencies.</w:t>
      </w:r>
    </w:p>
    <w:p w14:paraId="7759855D" w14:textId="77777777" w:rsidR="00966872" w:rsidRPr="00966872" w:rsidRDefault="00966872" w:rsidP="00432469">
      <w:pPr>
        <w:numPr>
          <w:ilvl w:val="0"/>
          <w:numId w:val="39"/>
        </w:numPr>
        <w:spacing w:line="360" w:lineRule="auto"/>
        <w:jc w:val="both"/>
        <w:rPr>
          <w:rFonts w:ascii="Arial" w:hAnsi="Arial" w:cs="Arial"/>
          <w:sz w:val="24"/>
          <w:szCs w:val="24"/>
        </w:rPr>
      </w:pPr>
      <w:r w:rsidRPr="00966872">
        <w:rPr>
          <w:rFonts w:ascii="Arial" w:hAnsi="Arial" w:cs="Arial"/>
          <w:b/>
          <w:bCs/>
          <w:sz w:val="24"/>
          <w:szCs w:val="24"/>
        </w:rPr>
        <w:t>Refunds or No-shows:</w:t>
      </w:r>
    </w:p>
    <w:p w14:paraId="405E3D51"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sz w:val="24"/>
          <w:szCs w:val="24"/>
        </w:rPr>
        <w:t>Last-minute cancellations or technical difficulties in virtual streaming could lead to refunds.</w:t>
      </w:r>
    </w:p>
    <w:p w14:paraId="7A632211" w14:textId="77777777" w:rsidR="00966872" w:rsidRPr="00966872" w:rsidRDefault="00966872" w:rsidP="00432469">
      <w:pPr>
        <w:numPr>
          <w:ilvl w:val="1"/>
          <w:numId w:val="39"/>
        </w:numPr>
        <w:spacing w:line="360" w:lineRule="auto"/>
        <w:jc w:val="both"/>
        <w:rPr>
          <w:rFonts w:ascii="Arial" w:hAnsi="Arial" w:cs="Arial"/>
          <w:sz w:val="24"/>
          <w:szCs w:val="24"/>
        </w:rPr>
      </w:pPr>
      <w:r w:rsidRPr="00966872">
        <w:rPr>
          <w:rFonts w:ascii="Arial" w:hAnsi="Arial" w:cs="Arial"/>
          <w:b/>
          <w:bCs/>
          <w:sz w:val="24"/>
          <w:szCs w:val="24"/>
        </w:rPr>
        <w:t>Mitigation:</w:t>
      </w:r>
      <w:r w:rsidRPr="00966872">
        <w:rPr>
          <w:rFonts w:ascii="Arial" w:hAnsi="Arial" w:cs="Arial"/>
          <w:sz w:val="24"/>
          <w:szCs w:val="24"/>
        </w:rPr>
        <w:t xml:space="preserve"> Have a clear refund policy and test all technical aspects before the event.</w:t>
      </w:r>
    </w:p>
    <w:p w14:paraId="481ED79E" w14:textId="77777777" w:rsidR="00966872" w:rsidRPr="00966872" w:rsidRDefault="00966872" w:rsidP="00432469">
      <w:pPr>
        <w:spacing w:line="360" w:lineRule="auto"/>
        <w:jc w:val="both"/>
        <w:rPr>
          <w:rFonts w:ascii="Arial" w:hAnsi="Arial" w:cs="Arial"/>
          <w:b/>
          <w:bCs/>
          <w:sz w:val="24"/>
          <w:szCs w:val="24"/>
        </w:rPr>
      </w:pPr>
      <w:r w:rsidRPr="00966872">
        <w:rPr>
          <w:rFonts w:ascii="Arial" w:hAnsi="Arial" w:cs="Arial"/>
          <w:b/>
          <w:bCs/>
          <w:sz w:val="24"/>
          <w:szCs w:val="24"/>
        </w:rPr>
        <w:t>5. Financial Sustainability &amp; Future Growth</w:t>
      </w:r>
    </w:p>
    <w:p w14:paraId="6242A289" w14:textId="77777777" w:rsidR="00966872" w:rsidRPr="00966872" w:rsidRDefault="00966872" w:rsidP="00432469">
      <w:pPr>
        <w:spacing w:line="360" w:lineRule="auto"/>
        <w:jc w:val="both"/>
        <w:rPr>
          <w:rFonts w:ascii="Arial" w:hAnsi="Arial" w:cs="Arial"/>
          <w:sz w:val="24"/>
          <w:szCs w:val="24"/>
        </w:rPr>
      </w:pPr>
      <w:r w:rsidRPr="00966872">
        <w:rPr>
          <w:rFonts w:ascii="Arial" w:hAnsi="Arial" w:cs="Arial"/>
          <w:sz w:val="24"/>
          <w:szCs w:val="24"/>
        </w:rPr>
        <w:t xml:space="preserve">The event’s financial success suggests </w:t>
      </w:r>
      <w:r w:rsidRPr="00966872">
        <w:rPr>
          <w:rFonts w:ascii="Arial" w:hAnsi="Arial" w:cs="Arial"/>
          <w:b/>
          <w:bCs/>
          <w:sz w:val="24"/>
          <w:szCs w:val="24"/>
        </w:rPr>
        <w:t>long-term sustainability</w:t>
      </w:r>
      <w:r w:rsidRPr="00966872">
        <w:rPr>
          <w:rFonts w:ascii="Arial" w:hAnsi="Arial" w:cs="Arial"/>
          <w:sz w:val="24"/>
          <w:szCs w:val="24"/>
        </w:rPr>
        <w:t>, with the potential to expand into an annual conference. Future growth strategies include:</w:t>
      </w:r>
    </w:p>
    <w:p w14:paraId="31624F51" w14:textId="77777777" w:rsidR="00966872" w:rsidRPr="00966872" w:rsidRDefault="00966872" w:rsidP="00432469">
      <w:pPr>
        <w:numPr>
          <w:ilvl w:val="0"/>
          <w:numId w:val="40"/>
        </w:numPr>
        <w:spacing w:line="360" w:lineRule="auto"/>
        <w:jc w:val="both"/>
        <w:rPr>
          <w:rFonts w:ascii="Arial" w:hAnsi="Arial" w:cs="Arial"/>
          <w:sz w:val="24"/>
          <w:szCs w:val="24"/>
        </w:rPr>
      </w:pPr>
      <w:r w:rsidRPr="00966872">
        <w:rPr>
          <w:rFonts w:ascii="Arial" w:hAnsi="Arial" w:cs="Arial"/>
          <w:b/>
          <w:bCs/>
          <w:sz w:val="24"/>
          <w:szCs w:val="24"/>
        </w:rPr>
        <w:t>Increasing sponsorship deals</w:t>
      </w:r>
      <w:r w:rsidRPr="00966872">
        <w:rPr>
          <w:rFonts w:ascii="Arial" w:hAnsi="Arial" w:cs="Arial"/>
          <w:sz w:val="24"/>
          <w:szCs w:val="24"/>
        </w:rPr>
        <w:t xml:space="preserve"> to further reduce costs.</w:t>
      </w:r>
    </w:p>
    <w:p w14:paraId="23899F55" w14:textId="77777777" w:rsidR="00966872" w:rsidRPr="00966872" w:rsidRDefault="00966872" w:rsidP="00432469">
      <w:pPr>
        <w:numPr>
          <w:ilvl w:val="0"/>
          <w:numId w:val="40"/>
        </w:numPr>
        <w:spacing w:line="360" w:lineRule="auto"/>
        <w:jc w:val="both"/>
        <w:rPr>
          <w:rFonts w:ascii="Arial" w:hAnsi="Arial" w:cs="Arial"/>
          <w:sz w:val="24"/>
          <w:szCs w:val="24"/>
        </w:rPr>
      </w:pPr>
      <w:r w:rsidRPr="00966872">
        <w:rPr>
          <w:rFonts w:ascii="Arial" w:hAnsi="Arial" w:cs="Arial"/>
          <w:b/>
          <w:bCs/>
          <w:sz w:val="24"/>
          <w:szCs w:val="24"/>
        </w:rPr>
        <w:t>Raising ticket prices moderately</w:t>
      </w:r>
      <w:r w:rsidRPr="00966872">
        <w:rPr>
          <w:rFonts w:ascii="Arial" w:hAnsi="Arial" w:cs="Arial"/>
          <w:sz w:val="24"/>
          <w:szCs w:val="24"/>
        </w:rPr>
        <w:t xml:space="preserve"> based on demand and event value.</w:t>
      </w:r>
    </w:p>
    <w:p w14:paraId="71B24F9A" w14:textId="77777777" w:rsidR="00966872" w:rsidRPr="00966872" w:rsidRDefault="00966872" w:rsidP="00432469">
      <w:pPr>
        <w:numPr>
          <w:ilvl w:val="0"/>
          <w:numId w:val="40"/>
        </w:numPr>
        <w:spacing w:line="360" w:lineRule="auto"/>
        <w:jc w:val="both"/>
        <w:rPr>
          <w:rFonts w:ascii="Arial" w:hAnsi="Arial" w:cs="Arial"/>
          <w:sz w:val="24"/>
          <w:szCs w:val="24"/>
        </w:rPr>
      </w:pPr>
      <w:r w:rsidRPr="00966872">
        <w:rPr>
          <w:rFonts w:ascii="Arial" w:hAnsi="Arial" w:cs="Arial"/>
          <w:b/>
          <w:bCs/>
          <w:sz w:val="24"/>
          <w:szCs w:val="24"/>
        </w:rPr>
        <w:t>Offering premium access</w:t>
      </w:r>
      <w:r w:rsidRPr="00966872">
        <w:rPr>
          <w:rFonts w:ascii="Arial" w:hAnsi="Arial" w:cs="Arial"/>
          <w:sz w:val="24"/>
          <w:szCs w:val="24"/>
        </w:rPr>
        <w:t xml:space="preserve"> (e.g., exclusive networking or post-event recordings) for an additional fee.</w:t>
      </w:r>
    </w:p>
    <w:p w14:paraId="0E3EBE19" w14:textId="25494B24" w:rsidR="00B6502E" w:rsidRDefault="00B6502E" w:rsidP="00432469">
      <w:pPr>
        <w:spacing w:line="360" w:lineRule="auto"/>
        <w:jc w:val="both"/>
        <w:rPr>
          <w:rFonts w:ascii="Arial" w:hAnsi="Arial" w:cs="Arial"/>
          <w:b/>
          <w:bCs/>
          <w:sz w:val="24"/>
          <w:szCs w:val="24"/>
        </w:rPr>
      </w:pPr>
    </w:p>
    <w:p w14:paraId="14683275" w14:textId="77777777" w:rsidR="00B6502E" w:rsidRDefault="00B6502E" w:rsidP="00432469">
      <w:pPr>
        <w:spacing w:line="360" w:lineRule="auto"/>
        <w:jc w:val="both"/>
        <w:rPr>
          <w:rFonts w:ascii="Arial" w:hAnsi="Arial" w:cs="Arial"/>
          <w:b/>
          <w:bCs/>
          <w:sz w:val="24"/>
          <w:szCs w:val="24"/>
        </w:rPr>
      </w:pPr>
    </w:p>
    <w:p w14:paraId="36860A5F" w14:textId="77777777" w:rsidR="00B6502E" w:rsidRDefault="00B6502E" w:rsidP="00432469">
      <w:pPr>
        <w:spacing w:line="360" w:lineRule="auto"/>
        <w:jc w:val="both"/>
        <w:rPr>
          <w:rFonts w:ascii="Arial" w:hAnsi="Arial" w:cs="Arial"/>
          <w:b/>
          <w:bCs/>
          <w:sz w:val="24"/>
          <w:szCs w:val="24"/>
        </w:rPr>
      </w:pPr>
    </w:p>
    <w:p w14:paraId="4D0D911D" w14:textId="7C647FC1" w:rsidR="003439EE" w:rsidRPr="003439EE" w:rsidRDefault="003439EE" w:rsidP="003439EE">
      <w:pPr>
        <w:spacing w:line="360" w:lineRule="auto"/>
        <w:jc w:val="both"/>
        <w:rPr>
          <w:rFonts w:ascii="Arial" w:hAnsi="Arial" w:cs="Arial"/>
          <w:b/>
          <w:bCs/>
          <w:sz w:val="28"/>
          <w:szCs w:val="28"/>
        </w:rPr>
      </w:pPr>
      <w:r w:rsidRPr="003439EE">
        <w:rPr>
          <w:rFonts w:ascii="Arial" w:hAnsi="Arial" w:cs="Arial"/>
          <w:b/>
          <w:bCs/>
          <w:sz w:val="28"/>
          <w:szCs w:val="28"/>
        </w:rPr>
        <w:t>Pre-Event Marketing Strategies</w:t>
      </w:r>
    </w:p>
    <w:p w14:paraId="1C84E4EC"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A well-executed pre-event marketing strategy is essential for generating awareness, maximizing attendance, and ensuring meaningful engagement before the event. The marketing approach for </w:t>
      </w:r>
      <w:r w:rsidRPr="003439EE">
        <w:rPr>
          <w:rFonts w:ascii="Arial" w:hAnsi="Arial" w:cs="Arial"/>
          <w:i/>
          <w:iCs/>
          <w:sz w:val="24"/>
          <w:szCs w:val="24"/>
        </w:rPr>
        <w:t>"Voices of Change: Celebrating Diversity and Inclusion in the Workplace"</w:t>
      </w:r>
      <w:r w:rsidRPr="003439EE">
        <w:rPr>
          <w:rFonts w:ascii="Arial" w:hAnsi="Arial" w:cs="Arial"/>
          <w:sz w:val="24"/>
          <w:szCs w:val="24"/>
        </w:rPr>
        <w:t xml:space="preserve"> will be structured using </w:t>
      </w:r>
      <w:r w:rsidRPr="003439EE">
        <w:rPr>
          <w:rFonts w:ascii="Arial" w:hAnsi="Arial" w:cs="Arial"/>
          <w:b/>
          <w:bCs/>
          <w:sz w:val="24"/>
          <w:szCs w:val="24"/>
        </w:rPr>
        <w:t>McDonald's Marketing Planning Process</w:t>
      </w:r>
      <w:r w:rsidRPr="003439EE">
        <w:rPr>
          <w:rFonts w:ascii="Arial" w:hAnsi="Arial" w:cs="Arial"/>
          <w:sz w:val="24"/>
          <w:szCs w:val="24"/>
        </w:rPr>
        <w:t xml:space="preserve"> and the </w:t>
      </w:r>
      <w:r w:rsidRPr="003439EE">
        <w:rPr>
          <w:rFonts w:ascii="Arial" w:hAnsi="Arial" w:cs="Arial"/>
          <w:b/>
          <w:bCs/>
          <w:sz w:val="24"/>
          <w:szCs w:val="24"/>
        </w:rPr>
        <w:t>7Ps of Marketing</w:t>
      </w:r>
      <w:r w:rsidRPr="003439EE">
        <w:rPr>
          <w:rFonts w:ascii="Arial" w:hAnsi="Arial" w:cs="Arial"/>
          <w:sz w:val="24"/>
          <w:szCs w:val="24"/>
        </w:rPr>
        <w:t xml:space="preserve"> to ensure a strategic and comprehensive plan that aligns with the event’s objectives. This strategy will incorporate digital, social, and traditional marketing channels to effectively reach the target audience and create momentum leading up to the event.</w:t>
      </w:r>
    </w:p>
    <w:p w14:paraId="314EEDFA" w14:textId="7AB56500" w:rsidR="003439EE" w:rsidRPr="003439EE" w:rsidRDefault="003439EE" w:rsidP="003439EE">
      <w:pPr>
        <w:spacing w:line="360" w:lineRule="auto"/>
        <w:jc w:val="both"/>
        <w:rPr>
          <w:rFonts w:ascii="Arial" w:hAnsi="Arial" w:cs="Arial"/>
          <w:sz w:val="24"/>
          <w:szCs w:val="24"/>
        </w:rPr>
      </w:pPr>
    </w:p>
    <w:p w14:paraId="3C0C6B29"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1. Target Audience Identification and Segmentation</w:t>
      </w:r>
    </w:p>
    <w:p w14:paraId="4377C77B" w14:textId="3580543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To maximize impact, the event’s marketing efforts will be designed around distinct audience segments, ensuring that messages resonate with each group</w:t>
      </w:r>
      <w:r w:rsidR="00B57B12">
        <w:rPr>
          <w:rFonts w:ascii="Arial" w:hAnsi="Arial" w:cs="Arial"/>
          <w:sz w:val="24"/>
          <w:szCs w:val="24"/>
        </w:rPr>
        <w:t xml:space="preserve"> </w:t>
      </w:r>
      <w:r w:rsidR="00B57B12" w:rsidRPr="00B57B12">
        <w:rPr>
          <w:rFonts w:ascii="Arial" w:hAnsi="Arial" w:cs="Arial"/>
          <w:sz w:val="24"/>
          <w:szCs w:val="24"/>
        </w:rPr>
        <w:t>(</w:t>
      </w:r>
      <w:proofErr w:type="spellStart"/>
      <w:r w:rsidR="00B57B12" w:rsidRPr="00B57B12">
        <w:rPr>
          <w:rFonts w:ascii="Arial" w:hAnsi="Arial" w:cs="Arial"/>
          <w:sz w:val="24"/>
          <w:szCs w:val="24"/>
        </w:rPr>
        <w:t>Stamat</w:t>
      </w:r>
      <w:proofErr w:type="spellEnd"/>
      <w:r w:rsidR="00B57B12" w:rsidRPr="00B57B12">
        <w:rPr>
          <w:rFonts w:ascii="Arial" w:hAnsi="Arial" w:cs="Arial"/>
          <w:sz w:val="24"/>
          <w:szCs w:val="24"/>
        </w:rPr>
        <w:t>, 2022)</w:t>
      </w:r>
      <w:r w:rsidRPr="003439EE">
        <w:rPr>
          <w:rFonts w:ascii="Arial" w:hAnsi="Arial" w:cs="Arial"/>
          <w:sz w:val="24"/>
          <w:szCs w:val="24"/>
        </w:rPr>
        <w:t>. The key target audiences include:</w:t>
      </w:r>
    </w:p>
    <w:p w14:paraId="652C8D60"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Hospitality Industry Professionals:</w:t>
      </w:r>
      <w:r w:rsidRPr="003439EE">
        <w:rPr>
          <w:rFonts w:ascii="Arial" w:hAnsi="Arial" w:cs="Arial"/>
          <w:sz w:val="24"/>
          <w:szCs w:val="24"/>
        </w:rPr>
        <w:t xml:space="preserve"> Hotel managers, HR representatives, and corporate leaders looking to improve workplace DEI (Diversity, Equity, and Inclusion) policies and practices.</w:t>
      </w:r>
    </w:p>
    <w:p w14:paraId="793897F4"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Diversity &amp; Inclusion Advocates and DEI Practitioners:</w:t>
      </w:r>
      <w:r w:rsidRPr="003439EE">
        <w:rPr>
          <w:rFonts w:ascii="Arial" w:hAnsi="Arial" w:cs="Arial"/>
          <w:sz w:val="24"/>
          <w:szCs w:val="24"/>
        </w:rPr>
        <w:t xml:space="preserve"> Experts, consultants, and HR professionals specializing in corporate inclusion and employee equity programs.</w:t>
      </w:r>
    </w:p>
    <w:p w14:paraId="0B2A640E" w14:textId="42177745"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Students &amp; Academics:</w:t>
      </w:r>
      <w:r w:rsidRPr="003439EE">
        <w:rPr>
          <w:rFonts w:ascii="Arial" w:hAnsi="Arial" w:cs="Arial"/>
          <w:sz w:val="24"/>
          <w:szCs w:val="24"/>
        </w:rPr>
        <w:t xml:space="preserve"> University students, researchers, and faculty members interested in workplace diversity and organizational </w:t>
      </w:r>
      <w:r w:rsidR="00F27AC7" w:rsidRPr="003439EE">
        <w:rPr>
          <w:rFonts w:ascii="Arial" w:hAnsi="Arial" w:cs="Arial"/>
          <w:sz w:val="24"/>
          <w:szCs w:val="24"/>
        </w:rPr>
        <w:t>behaviour</w:t>
      </w:r>
      <w:r w:rsidRPr="003439EE">
        <w:rPr>
          <w:rFonts w:ascii="Arial" w:hAnsi="Arial" w:cs="Arial"/>
          <w:sz w:val="24"/>
          <w:szCs w:val="24"/>
        </w:rPr>
        <w:t xml:space="preserve"> studies.</w:t>
      </w:r>
    </w:p>
    <w:p w14:paraId="744D1CAA"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Corporate Sponsors &amp; Investors:</w:t>
      </w:r>
      <w:r w:rsidRPr="003439EE">
        <w:rPr>
          <w:rFonts w:ascii="Arial" w:hAnsi="Arial" w:cs="Arial"/>
          <w:sz w:val="24"/>
          <w:szCs w:val="24"/>
        </w:rPr>
        <w:t xml:space="preserve"> Businesses, particularly those with Corporate Social Responsibility (CSR) initiatives, looking to align with impactful DEI initiatives and enhance their brand reputation.</w:t>
      </w:r>
    </w:p>
    <w:p w14:paraId="4D518CB5" w14:textId="77777777" w:rsidR="003439EE" w:rsidRPr="003439EE" w:rsidRDefault="003439EE" w:rsidP="003439EE">
      <w:pPr>
        <w:numPr>
          <w:ilvl w:val="0"/>
          <w:numId w:val="9"/>
        </w:numPr>
        <w:spacing w:line="360" w:lineRule="auto"/>
        <w:jc w:val="both"/>
        <w:rPr>
          <w:rFonts w:ascii="Arial" w:hAnsi="Arial" w:cs="Arial"/>
          <w:sz w:val="24"/>
          <w:szCs w:val="24"/>
        </w:rPr>
      </w:pPr>
      <w:r w:rsidRPr="003439EE">
        <w:rPr>
          <w:rFonts w:ascii="Arial" w:hAnsi="Arial" w:cs="Arial"/>
          <w:b/>
          <w:bCs/>
          <w:sz w:val="24"/>
          <w:szCs w:val="24"/>
        </w:rPr>
        <w:t>Government &amp; Non-Governmental Organizations (NGOs):</w:t>
      </w:r>
      <w:r w:rsidRPr="003439EE">
        <w:rPr>
          <w:rFonts w:ascii="Arial" w:hAnsi="Arial" w:cs="Arial"/>
          <w:sz w:val="24"/>
          <w:szCs w:val="24"/>
        </w:rPr>
        <w:t xml:space="preserve"> Institutions that advocate for workplace equality, employee rights, and diversity laws.</w:t>
      </w:r>
    </w:p>
    <w:p w14:paraId="656AC4C9" w14:textId="77777777" w:rsidR="00F27AC7" w:rsidRDefault="00F27AC7" w:rsidP="003439EE">
      <w:pPr>
        <w:spacing w:line="360" w:lineRule="auto"/>
        <w:jc w:val="both"/>
        <w:rPr>
          <w:rFonts w:ascii="Arial" w:hAnsi="Arial" w:cs="Arial"/>
          <w:b/>
          <w:bCs/>
          <w:sz w:val="24"/>
          <w:szCs w:val="24"/>
        </w:rPr>
      </w:pPr>
    </w:p>
    <w:p w14:paraId="4C8FEBC5" w14:textId="19477546"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Segmentation Approach</w:t>
      </w:r>
    </w:p>
    <w:p w14:paraId="4854D39C"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A segmentation strategy will be applied using the following criteria:</w:t>
      </w:r>
    </w:p>
    <w:p w14:paraId="7946E8DA" w14:textId="77777777" w:rsidR="003439EE" w:rsidRPr="003439EE" w:rsidRDefault="003439EE" w:rsidP="003439EE">
      <w:pPr>
        <w:numPr>
          <w:ilvl w:val="0"/>
          <w:numId w:val="10"/>
        </w:numPr>
        <w:spacing w:line="360" w:lineRule="auto"/>
        <w:jc w:val="both"/>
        <w:rPr>
          <w:rFonts w:ascii="Arial" w:hAnsi="Arial" w:cs="Arial"/>
          <w:sz w:val="24"/>
          <w:szCs w:val="24"/>
        </w:rPr>
      </w:pPr>
      <w:r w:rsidRPr="003439EE">
        <w:rPr>
          <w:rFonts w:ascii="Arial" w:hAnsi="Arial" w:cs="Arial"/>
          <w:b/>
          <w:bCs/>
          <w:sz w:val="24"/>
          <w:szCs w:val="24"/>
        </w:rPr>
        <w:t>Demographics:</w:t>
      </w:r>
      <w:r w:rsidRPr="003439EE">
        <w:rPr>
          <w:rFonts w:ascii="Arial" w:hAnsi="Arial" w:cs="Arial"/>
          <w:sz w:val="24"/>
          <w:szCs w:val="24"/>
        </w:rPr>
        <w:t xml:space="preserve"> Age, profession, industry, and location.</w:t>
      </w:r>
    </w:p>
    <w:p w14:paraId="305FE397" w14:textId="77777777" w:rsidR="003439EE" w:rsidRPr="003439EE" w:rsidRDefault="003439EE" w:rsidP="006A6D77">
      <w:pPr>
        <w:numPr>
          <w:ilvl w:val="0"/>
          <w:numId w:val="10"/>
        </w:numPr>
        <w:spacing w:line="360" w:lineRule="auto"/>
        <w:rPr>
          <w:rFonts w:ascii="Arial" w:hAnsi="Arial" w:cs="Arial"/>
          <w:sz w:val="24"/>
          <w:szCs w:val="24"/>
        </w:rPr>
      </w:pPr>
      <w:r w:rsidRPr="003439EE">
        <w:rPr>
          <w:rFonts w:ascii="Arial" w:hAnsi="Arial" w:cs="Arial"/>
          <w:b/>
          <w:bCs/>
          <w:sz w:val="24"/>
          <w:szCs w:val="24"/>
        </w:rPr>
        <w:t>Psychographics:</w:t>
      </w:r>
      <w:r w:rsidRPr="003439EE">
        <w:rPr>
          <w:rFonts w:ascii="Arial" w:hAnsi="Arial" w:cs="Arial"/>
          <w:sz w:val="24"/>
          <w:szCs w:val="24"/>
        </w:rPr>
        <w:t xml:space="preserve"> Interests in diversity, social change, and corporate sustainability.</w:t>
      </w:r>
    </w:p>
    <w:p w14:paraId="69AADD03" w14:textId="7E4DE122" w:rsidR="003439EE" w:rsidRPr="003439EE" w:rsidRDefault="00097ED2" w:rsidP="003439EE">
      <w:pPr>
        <w:numPr>
          <w:ilvl w:val="0"/>
          <w:numId w:val="10"/>
        </w:numPr>
        <w:spacing w:line="360" w:lineRule="auto"/>
        <w:jc w:val="both"/>
        <w:rPr>
          <w:rFonts w:ascii="Arial" w:hAnsi="Arial" w:cs="Arial"/>
          <w:sz w:val="24"/>
          <w:szCs w:val="24"/>
        </w:rPr>
      </w:pPr>
      <w:r w:rsidRPr="003439EE">
        <w:rPr>
          <w:rFonts w:ascii="Arial" w:hAnsi="Arial" w:cs="Arial"/>
          <w:b/>
          <w:bCs/>
          <w:sz w:val="24"/>
          <w:szCs w:val="24"/>
        </w:rPr>
        <w:t>Behavioural</w:t>
      </w:r>
      <w:r w:rsidR="003439EE" w:rsidRPr="003439EE">
        <w:rPr>
          <w:rFonts w:ascii="Arial" w:hAnsi="Arial" w:cs="Arial"/>
          <w:b/>
          <w:bCs/>
          <w:sz w:val="24"/>
          <w:szCs w:val="24"/>
        </w:rPr>
        <w:t xml:space="preserve"> Traits:</w:t>
      </w:r>
      <w:r w:rsidR="003439EE" w:rsidRPr="003439EE">
        <w:rPr>
          <w:rFonts w:ascii="Arial" w:hAnsi="Arial" w:cs="Arial"/>
          <w:sz w:val="24"/>
          <w:szCs w:val="24"/>
        </w:rPr>
        <w:t xml:space="preserve"> Likelihood of engaging in DEI conversations, history of attending similar events, and interest in professional networking.</w:t>
      </w:r>
    </w:p>
    <w:p w14:paraId="5AEDAF07" w14:textId="77777777" w:rsidR="003439EE" w:rsidRPr="003439EE" w:rsidRDefault="003439EE" w:rsidP="003439EE">
      <w:pPr>
        <w:numPr>
          <w:ilvl w:val="0"/>
          <w:numId w:val="10"/>
        </w:numPr>
        <w:spacing w:line="360" w:lineRule="auto"/>
        <w:jc w:val="both"/>
        <w:rPr>
          <w:rFonts w:ascii="Arial" w:hAnsi="Arial" w:cs="Arial"/>
          <w:sz w:val="24"/>
          <w:szCs w:val="24"/>
        </w:rPr>
      </w:pPr>
      <w:r w:rsidRPr="003439EE">
        <w:rPr>
          <w:rFonts w:ascii="Arial" w:hAnsi="Arial" w:cs="Arial"/>
          <w:b/>
          <w:bCs/>
          <w:sz w:val="24"/>
          <w:szCs w:val="24"/>
        </w:rPr>
        <w:t>Geographic Focus:</w:t>
      </w:r>
      <w:r w:rsidRPr="003439EE">
        <w:rPr>
          <w:rFonts w:ascii="Arial" w:hAnsi="Arial" w:cs="Arial"/>
          <w:sz w:val="24"/>
          <w:szCs w:val="24"/>
        </w:rPr>
        <w:t xml:space="preserve"> London-based professionals for the physical event, while international audiences will be targeted for virtual participation.</w:t>
      </w:r>
    </w:p>
    <w:p w14:paraId="6B6091CE" w14:textId="1F37B87B" w:rsidR="003439EE" w:rsidRPr="003439EE" w:rsidRDefault="001556AC" w:rsidP="00AF1C5F">
      <w:pPr>
        <w:spacing w:line="360" w:lineRule="auto"/>
        <w:rPr>
          <w:rFonts w:ascii="Arial" w:hAnsi="Arial" w:cs="Arial"/>
          <w:sz w:val="24"/>
          <w:szCs w:val="24"/>
        </w:rPr>
      </w:pPr>
      <w:r>
        <w:rPr>
          <w:rFonts w:ascii="Arial" w:hAnsi="Arial" w:cs="Arial"/>
          <w:sz w:val="24"/>
          <w:szCs w:val="24"/>
        </w:rPr>
        <w:t xml:space="preserve">According to </w:t>
      </w:r>
      <w:r w:rsidRPr="001556AC">
        <w:rPr>
          <w:rFonts w:ascii="Arial" w:hAnsi="Arial" w:cs="Arial"/>
          <w:sz w:val="24"/>
          <w:szCs w:val="24"/>
        </w:rPr>
        <w:t>Eventbrite</w:t>
      </w:r>
      <w:r w:rsidR="00AF1C5F">
        <w:rPr>
          <w:rFonts w:ascii="Arial" w:hAnsi="Arial" w:cs="Arial"/>
          <w:sz w:val="24"/>
          <w:szCs w:val="24"/>
        </w:rPr>
        <w:t xml:space="preserve"> </w:t>
      </w:r>
      <w:r>
        <w:rPr>
          <w:rFonts w:ascii="Arial" w:hAnsi="Arial" w:cs="Arial"/>
          <w:sz w:val="24"/>
          <w:szCs w:val="24"/>
        </w:rPr>
        <w:t>(</w:t>
      </w:r>
      <w:r w:rsidRPr="001556AC">
        <w:rPr>
          <w:rFonts w:ascii="Arial" w:hAnsi="Arial" w:cs="Arial"/>
          <w:sz w:val="24"/>
          <w:szCs w:val="24"/>
        </w:rPr>
        <w:t>2019)</w:t>
      </w:r>
      <w:r w:rsidRPr="001556AC">
        <w:rPr>
          <w:rFonts w:ascii="Arial" w:hAnsi="Arial" w:cs="Arial"/>
          <w:sz w:val="24"/>
          <w:szCs w:val="24"/>
        </w:rPr>
        <w:t xml:space="preserve"> </w:t>
      </w:r>
      <w:r w:rsidR="003439EE" w:rsidRPr="003439EE">
        <w:rPr>
          <w:rFonts w:ascii="Arial" w:hAnsi="Arial" w:cs="Arial"/>
          <w:sz w:val="24"/>
          <w:szCs w:val="24"/>
        </w:rPr>
        <w:t>understanding the preferences and motivations of these audience groups, marketing messages can be tailored to appeal to their specific needs.</w:t>
      </w:r>
    </w:p>
    <w:p w14:paraId="72C68C1C" w14:textId="1BF09B2D" w:rsidR="003439EE" w:rsidRPr="003439EE" w:rsidRDefault="003439EE" w:rsidP="003439EE">
      <w:pPr>
        <w:spacing w:line="360" w:lineRule="auto"/>
        <w:jc w:val="both"/>
        <w:rPr>
          <w:rFonts w:ascii="Arial" w:hAnsi="Arial" w:cs="Arial"/>
          <w:sz w:val="24"/>
          <w:szCs w:val="24"/>
        </w:rPr>
      </w:pPr>
    </w:p>
    <w:p w14:paraId="45FA0D2D"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2. Digital &amp; Social Media Marketing Strategies</w:t>
      </w:r>
    </w:p>
    <w:p w14:paraId="24D84CB1" w14:textId="30061B2C" w:rsidR="003439EE" w:rsidRPr="003439EE" w:rsidRDefault="003439EE" w:rsidP="00EE1383">
      <w:pPr>
        <w:spacing w:line="360" w:lineRule="auto"/>
        <w:rPr>
          <w:rFonts w:ascii="Arial" w:hAnsi="Arial" w:cs="Arial"/>
          <w:sz w:val="24"/>
          <w:szCs w:val="24"/>
        </w:rPr>
      </w:pPr>
      <w:r w:rsidRPr="003439EE">
        <w:rPr>
          <w:rFonts w:ascii="Arial" w:hAnsi="Arial" w:cs="Arial"/>
          <w:sz w:val="24"/>
          <w:szCs w:val="24"/>
        </w:rPr>
        <w:t>Digital marketing will serve as the primary channel for promoting the event, leveraging various online platforms to ensure widespread visibility and engagement</w:t>
      </w:r>
      <w:r w:rsidR="00D02471">
        <w:rPr>
          <w:rFonts w:ascii="Arial" w:hAnsi="Arial" w:cs="Arial"/>
          <w:sz w:val="24"/>
          <w:szCs w:val="24"/>
        </w:rPr>
        <w:t xml:space="preserve"> </w:t>
      </w:r>
      <w:r w:rsidR="00D02471" w:rsidRPr="00D02471">
        <w:rPr>
          <w:rFonts w:ascii="Arial" w:hAnsi="Arial" w:cs="Arial"/>
          <w:sz w:val="24"/>
          <w:szCs w:val="24"/>
        </w:rPr>
        <w:t xml:space="preserve">(Adamopoulos and </w:t>
      </w:r>
      <w:proofErr w:type="spellStart"/>
      <w:r w:rsidR="00D02471" w:rsidRPr="00D02471">
        <w:rPr>
          <w:rFonts w:ascii="Arial" w:hAnsi="Arial" w:cs="Arial"/>
          <w:sz w:val="24"/>
          <w:szCs w:val="24"/>
        </w:rPr>
        <w:t>Todri</w:t>
      </w:r>
      <w:proofErr w:type="spellEnd"/>
      <w:r w:rsidR="00D02471" w:rsidRPr="00D02471">
        <w:rPr>
          <w:rFonts w:ascii="Arial" w:hAnsi="Arial" w:cs="Arial"/>
          <w:sz w:val="24"/>
          <w:szCs w:val="24"/>
        </w:rPr>
        <w:t>, 2015)</w:t>
      </w:r>
      <w:r w:rsidR="00EE1383">
        <w:rPr>
          <w:rFonts w:ascii="Arial" w:hAnsi="Arial" w:cs="Arial"/>
          <w:sz w:val="24"/>
          <w:szCs w:val="24"/>
        </w:rPr>
        <w:t>.</w:t>
      </w:r>
    </w:p>
    <w:p w14:paraId="1902F7DF"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a) Social Media Marketing Campaigns</w:t>
      </w:r>
    </w:p>
    <w:p w14:paraId="21EBEA20" w14:textId="77777777" w:rsidR="003439EE" w:rsidRPr="003439EE" w:rsidRDefault="003439EE" w:rsidP="00E81BBC">
      <w:pPr>
        <w:spacing w:line="360" w:lineRule="auto"/>
        <w:rPr>
          <w:rFonts w:ascii="Arial" w:hAnsi="Arial" w:cs="Arial"/>
          <w:sz w:val="24"/>
          <w:szCs w:val="24"/>
        </w:rPr>
      </w:pPr>
      <w:r w:rsidRPr="003439EE">
        <w:rPr>
          <w:rFonts w:ascii="Arial" w:hAnsi="Arial" w:cs="Arial"/>
          <w:sz w:val="24"/>
          <w:szCs w:val="24"/>
        </w:rPr>
        <w:t xml:space="preserve">A </w:t>
      </w:r>
      <w:r w:rsidRPr="003439EE">
        <w:rPr>
          <w:rFonts w:ascii="Arial" w:hAnsi="Arial" w:cs="Arial"/>
          <w:b/>
          <w:bCs/>
          <w:sz w:val="24"/>
          <w:szCs w:val="24"/>
        </w:rPr>
        <w:t>dedicated social media campaign</w:t>
      </w:r>
      <w:r w:rsidRPr="003439EE">
        <w:rPr>
          <w:rFonts w:ascii="Arial" w:hAnsi="Arial" w:cs="Arial"/>
          <w:sz w:val="24"/>
          <w:szCs w:val="24"/>
        </w:rPr>
        <w:t xml:space="preserve"> will be implemented across LinkedIn, Twitter, Instagram, and Facebook to drive awareness, engagement, and conversions. The campaign will include:</w:t>
      </w:r>
    </w:p>
    <w:p w14:paraId="7281855E" w14:textId="77777777" w:rsidR="003439EE" w:rsidRPr="003439EE" w:rsidRDefault="003439EE" w:rsidP="00E81BBC">
      <w:pPr>
        <w:numPr>
          <w:ilvl w:val="0"/>
          <w:numId w:val="11"/>
        </w:numPr>
        <w:spacing w:line="360" w:lineRule="auto"/>
        <w:rPr>
          <w:rFonts w:ascii="Arial" w:hAnsi="Arial" w:cs="Arial"/>
          <w:sz w:val="24"/>
          <w:szCs w:val="24"/>
        </w:rPr>
      </w:pPr>
      <w:r w:rsidRPr="003439EE">
        <w:rPr>
          <w:rFonts w:ascii="Arial" w:hAnsi="Arial" w:cs="Arial"/>
          <w:b/>
          <w:bCs/>
          <w:sz w:val="24"/>
          <w:szCs w:val="24"/>
        </w:rPr>
        <w:t>Hashtag Strategy:</w:t>
      </w:r>
      <w:r w:rsidRPr="003439EE">
        <w:rPr>
          <w:rFonts w:ascii="Arial" w:hAnsi="Arial" w:cs="Arial"/>
          <w:sz w:val="24"/>
          <w:szCs w:val="24"/>
        </w:rPr>
        <w:t xml:space="preserve"> Event-specific hashtags such as #VoicesOfChange, #DiversityMatters, and #EquityInWorkplaces will be used to boost discoverability.</w:t>
      </w:r>
    </w:p>
    <w:p w14:paraId="6DE66CBE" w14:textId="77777777" w:rsidR="003439EE" w:rsidRPr="003439EE" w:rsidRDefault="003439EE" w:rsidP="00E81BBC">
      <w:pPr>
        <w:numPr>
          <w:ilvl w:val="0"/>
          <w:numId w:val="11"/>
        </w:numPr>
        <w:spacing w:line="360" w:lineRule="auto"/>
        <w:rPr>
          <w:rFonts w:ascii="Arial" w:hAnsi="Arial" w:cs="Arial"/>
          <w:sz w:val="24"/>
          <w:szCs w:val="24"/>
        </w:rPr>
      </w:pPr>
      <w:r w:rsidRPr="003439EE">
        <w:rPr>
          <w:rFonts w:ascii="Arial" w:hAnsi="Arial" w:cs="Arial"/>
          <w:b/>
          <w:bCs/>
          <w:sz w:val="24"/>
          <w:szCs w:val="24"/>
        </w:rPr>
        <w:t>LinkedIn:</w:t>
      </w:r>
      <w:r w:rsidRPr="003439EE">
        <w:rPr>
          <w:rFonts w:ascii="Arial" w:hAnsi="Arial" w:cs="Arial"/>
          <w:sz w:val="24"/>
          <w:szCs w:val="24"/>
        </w:rPr>
        <w:t xml:space="preserve"> Professional networking will be leveraged to engage industry experts through discussion posts, speaker highlights, and participation polls.</w:t>
      </w:r>
    </w:p>
    <w:p w14:paraId="3BE6B022" w14:textId="7CB6140E" w:rsidR="003439EE" w:rsidRPr="003439EE" w:rsidRDefault="003439EE" w:rsidP="003439EE">
      <w:pPr>
        <w:numPr>
          <w:ilvl w:val="0"/>
          <w:numId w:val="11"/>
        </w:numPr>
        <w:spacing w:line="360" w:lineRule="auto"/>
        <w:jc w:val="both"/>
        <w:rPr>
          <w:rFonts w:ascii="Arial" w:hAnsi="Arial" w:cs="Arial"/>
          <w:sz w:val="24"/>
          <w:szCs w:val="24"/>
        </w:rPr>
      </w:pPr>
      <w:r w:rsidRPr="003439EE">
        <w:rPr>
          <w:rFonts w:ascii="Arial" w:hAnsi="Arial" w:cs="Arial"/>
          <w:b/>
          <w:bCs/>
          <w:sz w:val="24"/>
          <w:szCs w:val="24"/>
        </w:rPr>
        <w:lastRenderedPageBreak/>
        <w:t>Instagram &amp; Facebook:</w:t>
      </w:r>
      <w:r w:rsidRPr="003439EE">
        <w:rPr>
          <w:rFonts w:ascii="Arial" w:hAnsi="Arial" w:cs="Arial"/>
          <w:sz w:val="24"/>
          <w:szCs w:val="24"/>
        </w:rPr>
        <w:t xml:space="preserve"> A mix of promotional graphics, speaker introductions, and interactive stories (e.g., Q&amp;A sessions and countdowns) will be used to engage audiences</w:t>
      </w:r>
      <w:r w:rsidR="000F47EC">
        <w:rPr>
          <w:rFonts w:ascii="Arial" w:hAnsi="Arial" w:cs="Arial"/>
          <w:sz w:val="24"/>
          <w:szCs w:val="24"/>
        </w:rPr>
        <w:t xml:space="preserve"> </w:t>
      </w:r>
      <w:r w:rsidR="000F47EC" w:rsidRPr="000F47EC">
        <w:rPr>
          <w:rFonts w:ascii="Arial" w:hAnsi="Arial" w:cs="Arial"/>
          <w:sz w:val="24"/>
          <w:szCs w:val="24"/>
        </w:rPr>
        <w:t xml:space="preserve">(B. </w:t>
      </w:r>
      <w:proofErr w:type="spellStart"/>
      <w:r w:rsidR="000F47EC" w:rsidRPr="000F47EC">
        <w:rPr>
          <w:rFonts w:ascii="Arial" w:hAnsi="Arial" w:cs="Arial"/>
          <w:sz w:val="24"/>
          <w:szCs w:val="24"/>
        </w:rPr>
        <w:t>Battrawi</w:t>
      </w:r>
      <w:proofErr w:type="spellEnd"/>
      <w:r w:rsidR="000F47EC" w:rsidRPr="000F47EC">
        <w:rPr>
          <w:rFonts w:ascii="Arial" w:hAnsi="Arial" w:cs="Arial"/>
          <w:sz w:val="24"/>
          <w:szCs w:val="24"/>
        </w:rPr>
        <w:t xml:space="preserve"> and R. Muhtaseb, 2014)</w:t>
      </w:r>
      <w:r w:rsidR="000F47EC">
        <w:rPr>
          <w:rFonts w:ascii="Arial" w:hAnsi="Arial" w:cs="Arial"/>
          <w:sz w:val="24"/>
          <w:szCs w:val="24"/>
        </w:rPr>
        <w:t>.</w:t>
      </w:r>
    </w:p>
    <w:p w14:paraId="1BFFCC9D" w14:textId="77777777" w:rsidR="003439EE" w:rsidRPr="003439EE" w:rsidRDefault="003439EE" w:rsidP="003439EE">
      <w:pPr>
        <w:numPr>
          <w:ilvl w:val="0"/>
          <w:numId w:val="11"/>
        </w:numPr>
        <w:spacing w:line="360" w:lineRule="auto"/>
        <w:jc w:val="both"/>
        <w:rPr>
          <w:rFonts w:ascii="Arial" w:hAnsi="Arial" w:cs="Arial"/>
          <w:sz w:val="24"/>
          <w:szCs w:val="24"/>
        </w:rPr>
      </w:pPr>
      <w:r w:rsidRPr="003439EE">
        <w:rPr>
          <w:rFonts w:ascii="Arial" w:hAnsi="Arial" w:cs="Arial"/>
          <w:b/>
          <w:bCs/>
          <w:sz w:val="24"/>
          <w:szCs w:val="24"/>
        </w:rPr>
        <w:t>Twitter/X:</w:t>
      </w:r>
      <w:r w:rsidRPr="003439EE">
        <w:rPr>
          <w:rFonts w:ascii="Arial" w:hAnsi="Arial" w:cs="Arial"/>
          <w:sz w:val="24"/>
          <w:szCs w:val="24"/>
        </w:rPr>
        <w:t xml:space="preserve"> Live Q&amp;A sessions, discussion threads on DEI topics, and retweets from relevant thought leaders will help amplify the conversation.</w:t>
      </w:r>
    </w:p>
    <w:p w14:paraId="3F5968B8" w14:textId="4457C6D1" w:rsidR="003439EE" w:rsidRPr="003439EE" w:rsidRDefault="003439EE" w:rsidP="003439EE">
      <w:pPr>
        <w:numPr>
          <w:ilvl w:val="0"/>
          <w:numId w:val="11"/>
        </w:numPr>
        <w:spacing w:line="360" w:lineRule="auto"/>
        <w:jc w:val="both"/>
        <w:rPr>
          <w:rFonts w:ascii="Arial" w:hAnsi="Arial" w:cs="Arial"/>
          <w:sz w:val="24"/>
          <w:szCs w:val="24"/>
        </w:rPr>
      </w:pPr>
      <w:r w:rsidRPr="003439EE">
        <w:rPr>
          <w:rFonts w:ascii="Arial" w:hAnsi="Arial" w:cs="Arial"/>
          <w:b/>
          <w:bCs/>
          <w:sz w:val="24"/>
          <w:szCs w:val="24"/>
        </w:rPr>
        <w:t>YouTube &amp; TikTok:</w:t>
      </w:r>
      <w:r w:rsidRPr="003439EE">
        <w:rPr>
          <w:rFonts w:ascii="Arial" w:hAnsi="Arial" w:cs="Arial"/>
          <w:sz w:val="24"/>
          <w:szCs w:val="24"/>
        </w:rPr>
        <w:t xml:space="preserve"> Short video clips featuring speakers discussing key issues related to workplace diversity and event teasers will be shared.</w:t>
      </w:r>
    </w:p>
    <w:p w14:paraId="641331D5"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b) Email Marketing Strategy</w:t>
      </w:r>
    </w:p>
    <w:p w14:paraId="4F6BB429"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Email marketing will play a vital role in nurturing leads and converting registrations. A </w:t>
      </w:r>
      <w:r w:rsidRPr="003439EE">
        <w:rPr>
          <w:rFonts w:ascii="Arial" w:hAnsi="Arial" w:cs="Arial"/>
          <w:b/>
          <w:bCs/>
          <w:sz w:val="24"/>
          <w:szCs w:val="24"/>
        </w:rPr>
        <w:t>drip campaign</w:t>
      </w:r>
      <w:r w:rsidRPr="003439EE">
        <w:rPr>
          <w:rFonts w:ascii="Arial" w:hAnsi="Arial" w:cs="Arial"/>
          <w:sz w:val="24"/>
          <w:szCs w:val="24"/>
        </w:rPr>
        <w:t xml:space="preserve"> will be implemented as follows:</w:t>
      </w:r>
    </w:p>
    <w:p w14:paraId="71EB656E"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Teaser Email:</w:t>
      </w:r>
    </w:p>
    <w:p w14:paraId="6E9F134F"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6 weeks before the event.</w:t>
      </w:r>
    </w:p>
    <w:p w14:paraId="67B4C2B2"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Announces the event theme, date, and location.</w:t>
      </w:r>
    </w:p>
    <w:p w14:paraId="1C9E1064"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Offers early-bird registration incentives.</w:t>
      </w:r>
    </w:p>
    <w:p w14:paraId="76E78B1D"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Engagement Emails:</w:t>
      </w:r>
    </w:p>
    <w:p w14:paraId="2BD0DFFB"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4 weeks before the event.</w:t>
      </w:r>
    </w:p>
    <w:p w14:paraId="072D712F" w14:textId="5F0562A5"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 xml:space="preserve">Introduces keynote speakers and </w:t>
      </w:r>
      <w:r w:rsidR="00540510" w:rsidRPr="003439EE">
        <w:rPr>
          <w:rFonts w:ascii="Arial" w:hAnsi="Arial" w:cs="Arial"/>
          <w:sz w:val="24"/>
          <w:szCs w:val="24"/>
        </w:rPr>
        <w:t>panellists</w:t>
      </w:r>
      <w:r w:rsidRPr="003439EE">
        <w:rPr>
          <w:rFonts w:ascii="Arial" w:hAnsi="Arial" w:cs="Arial"/>
          <w:sz w:val="24"/>
          <w:szCs w:val="24"/>
        </w:rPr>
        <w:t>.</w:t>
      </w:r>
    </w:p>
    <w:p w14:paraId="755BD91C"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Highlights event agenda and key topics.</w:t>
      </w:r>
    </w:p>
    <w:p w14:paraId="5FA4FA7C"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Reminder Emails:</w:t>
      </w:r>
    </w:p>
    <w:p w14:paraId="572A55DD"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2 weeks before the event.</w:t>
      </w:r>
    </w:p>
    <w:p w14:paraId="0E2CF1EE"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Provides logistical details (venue address, webinar links, time zones).</w:t>
      </w:r>
    </w:p>
    <w:p w14:paraId="6D49E77D"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Encourages attendees to submit pre-event questions.</w:t>
      </w:r>
    </w:p>
    <w:p w14:paraId="474290CF" w14:textId="77777777" w:rsidR="003439EE" w:rsidRPr="003439EE" w:rsidRDefault="003439EE" w:rsidP="003439EE">
      <w:pPr>
        <w:numPr>
          <w:ilvl w:val="0"/>
          <w:numId w:val="12"/>
        </w:numPr>
        <w:spacing w:line="360" w:lineRule="auto"/>
        <w:jc w:val="both"/>
        <w:rPr>
          <w:rFonts w:ascii="Arial" w:hAnsi="Arial" w:cs="Arial"/>
          <w:sz w:val="24"/>
          <w:szCs w:val="24"/>
        </w:rPr>
      </w:pPr>
      <w:r w:rsidRPr="003439EE">
        <w:rPr>
          <w:rFonts w:ascii="Arial" w:hAnsi="Arial" w:cs="Arial"/>
          <w:b/>
          <w:bCs/>
          <w:sz w:val="24"/>
          <w:szCs w:val="24"/>
        </w:rPr>
        <w:t>Final Call Emails:</w:t>
      </w:r>
    </w:p>
    <w:p w14:paraId="5FBA2C57"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Sent 48 hours before the event.</w:t>
      </w:r>
    </w:p>
    <w:p w14:paraId="0443E8F7"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Urges last-minute registrations.</w:t>
      </w:r>
    </w:p>
    <w:p w14:paraId="3C4CF9A9" w14:textId="77777777" w:rsidR="003439EE" w:rsidRPr="003439EE" w:rsidRDefault="003439EE" w:rsidP="003439EE">
      <w:pPr>
        <w:numPr>
          <w:ilvl w:val="1"/>
          <w:numId w:val="12"/>
        </w:numPr>
        <w:spacing w:line="360" w:lineRule="auto"/>
        <w:jc w:val="both"/>
        <w:rPr>
          <w:rFonts w:ascii="Arial" w:hAnsi="Arial" w:cs="Arial"/>
          <w:sz w:val="24"/>
          <w:szCs w:val="24"/>
        </w:rPr>
      </w:pPr>
      <w:r w:rsidRPr="003439EE">
        <w:rPr>
          <w:rFonts w:ascii="Arial" w:hAnsi="Arial" w:cs="Arial"/>
          <w:sz w:val="24"/>
          <w:szCs w:val="24"/>
        </w:rPr>
        <w:t>Includes testimonials from past events or speaker endorsements.</w:t>
      </w:r>
    </w:p>
    <w:p w14:paraId="7012AF7E"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lastRenderedPageBreak/>
        <w:t>Personalized email sequences will be used for different audience groups, ensuring tailored content that resonates with specific interests.</w:t>
      </w:r>
    </w:p>
    <w:p w14:paraId="17E37295"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c) Event Website &amp; SEO Optimization</w:t>
      </w:r>
    </w:p>
    <w:p w14:paraId="0BAF70B6"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A dedicated landing page will be developed to serve as the central hub for all event information, including:</w:t>
      </w:r>
    </w:p>
    <w:p w14:paraId="64839A88"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Event details (date, time, location, and format).</w:t>
      </w:r>
    </w:p>
    <w:p w14:paraId="27CC37E3"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Speaker bios and session overviews.</w:t>
      </w:r>
    </w:p>
    <w:p w14:paraId="6088C931"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Registration form with clear CTA (Call-to-Action).</w:t>
      </w:r>
    </w:p>
    <w:p w14:paraId="7A9B52CF"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Downloadable promotional materials for partners.</w:t>
      </w:r>
    </w:p>
    <w:p w14:paraId="33C4D2A0" w14:textId="77777777" w:rsidR="003439EE" w:rsidRPr="003439EE" w:rsidRDefault="003439EE" w:rsidP="003439EE">
      <w:pPr>
        <w:numPr>
          <w:ilvl w:val="0"/>
          <w:numId w:val="13"/>
        </w:numPr>
        <w:spacing w:line="360" w:lineRule="auto"/>
        <w:jc w:val="both"/>
        <w:rPr>
          <w:rFonts w:ascii="Arial" w:hAnsi="Arial" w:cs="Arial"/>
          <w:sz w:val="24"/>
          <w:szCs w:val="24"/>
        </w:rPr>
      </w:pPr>
      <w:r w:rsidRPr="003439EE">
        <w:rPr>
          <w:rFonts w:ascii="Arial" w:hAnsi="Arial" w:cs="Arial"/>
          <w:sz w:val="24"/>
          <w:szCs w:val="24"/>
        </w:rPr>
        <w:t>Embedded countdown timer to create urgency.</w:t>
      </w:r>
    </w:p>
    <w:p w14:paraId="20D10EAE" w14:textId="66FE9118"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Search Engine Optimization (SEO) strategies will be applied to rank the page higher on Google searches, using relevant keywords like “Diversity in Hospitality,” “Inclusive Workplaces,” and “Corporate DEI Events.”</w:t>
      </w:r>
      <w:r w:rsidR="00DC0840">
        <w:rPr>
          <w:rFonts w:ascii="Arial" w:hAnsi="Arial" w:cs="Arial"/>
          <w:sz w:val="24"/>
          <w:szCs w:val="24"/>
        </w:rPr>
        <w:t xml:space="preserve"> </w:t>
      </w:r>
      <w:r w:rsidR="00DC0840" w:rsidRPr="00DC0840">
        <w:rPr>
          <w:rFonts w:ascii="Arial" w:hAnsi="Arial" w:cs="Arial"/>
          <w:sz w:val="24"/>
          <w:szCs w:val="24"/>
        </w:rPr>
        <w:t>(Weiner, 2022)</w:t>
      </w:r>
      <w:r w:rsidR="00DC0840">
        <w:rPr>
          <w:rFonts w:ascii="Arial" w:hAnsi="Arial" w:cs="Arial"/>
          <w:sz w:val="24"/>
          <w:szCs w:val="24"/>
        </w:rPr>
        <w:t>.</w:t>
      </w:r>
    </w:p>
    <w:p w14:paraId="0F2CF8CA" w14:textId="24627973" w:rsidR="003439EE" w:rsidRPr="003439EE" w:rsidRDefault="003439EE" w:rsidP="003439EE">
      <w:pPr>
        <w:spacing w:line="360" w:lineRule="auto"/>
        <w:jc w:val="both"/>
        <w:rPr>
          <w:rFonts w:ascii="Arial" w:hAnsi="Arial" w:cs="Arial"/>
          <w:sz w:val="24"/>
          <w:szCs w:val="24"/>
        </w:rPr>
      </w:pPr>
    </w:p>
    <w:p w14:paraId="4B510D1D"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3. Influencer &amp; Thought Leadership Partnerships</w:t>
      </w:r>
    </w:p>
    <w:p w14:paraId="7F70E00E"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To extend the event’s reach, key </w:t>
      </w:r>
      <w:r w:rsidRPr="003439EE">
        <w:rPr>
          <w:rFonts w:ascii="Arial" w:hAnsi="Arial" w:cs="Arial"/>
          <w:b/>
          <w:bCs/>
          <w:sz w:val="24"/>
          <w:szCs w:val="24"/>
        </w:rPr>
        <w:t>DEI influencers, thought leaders, and industry professionals</w:t>
      </w:r>
      <w:r w:rsidRPr="003439EE">
        <w:rPr>
          <w:rFonts w:ascii="Arial" w:hAnsi="Arial" w:cs="Arial"/>
          <w:sz w:val="24"/>
          <w:szCs w:val="24"/>
        </w:rPr>
        <w:t xml:space="preserve"> will be engaged as brand ambassadors. These partnerships will involve:</w:t>
      </w:r>
    </w:p>
    <w:p w14:paraId="28508714" w14:textId="000C0FDE"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Guest Blog Posts &amp; Interviews:</w:t>
      </w:r>
      <w:r w:rsidRPr="003439EE">
        <w:rPr>
          <w:rFonts w:ascii="Arial" w:hAnsi="Arial" w:cs="Arial"/>
          <w:sz w:val="24"/>
          <w:szCs w:val="24"/>
        </w:rPr>
        <w:t xml:space="preserve"> </w:t>
      </w:r>
      <w:r w:rsidR="00F23905" w:rsidRPr="003439EE">
        <w:rPr>
          <w:rFonts w:ascii="Arial" w:hAnsi="Arial" w:cs="Arial"/>
          <w:sz w:val="24"/>
          <w:szCs w:val="24"/>
        </w:rPr>
        <w:t>Panellists</w:t>
      </w:r>
      <w:r w:rsidRPr="003439EE">
        <w:rPr>
          <w:rFonts w:ascii="Arial" w:hAnsi="Arial" w:cs="Arial"/>
          <w:sz w:val="24"/>
          <w:szCs w:val="24"/>
        </w:rPr>
        <w:t xml:space="preserve"> and speakers will contribute to blogs discussing the importance of DEI, which will be shared via LinkedIn and relevant industry websites.</w:t>
      </w:r>
    </w:p>
    <w:p w14:paraId="345AC5D6" w14:textId="77777777"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Live Instagram/Twitter Sessions:</w:t>
      </w:r>
      <w:r w:rsidRPr="003439EE">
        <w:rPr>
          <w:rFonts w:ascii="Arial" w:hAnsi="Arial" w:cs="Arial"/>
          <w:sz w:val="24"/>
          <w:szCs w:val="24"/>
        </w:rPr>
        <w:t xml:space="preserve"> Pre-event panel discussions will be hosted, where speakers engage in conversations about workplace diversity trends.</w:t>
      </w:r>
    </w:p>
    <w:p w14:paraId="196465BB" w14:textId="77777777"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Video Testimonials:</w:t>
      </w:r>
      <w:r w:rsidRPr="003439EE">
        <w:rPr>
          <w:rFonts w:ascii="Arial" w:hAnsi="Arial" w:cs="Arial"/>
          <w:sz w:val="24"/>
          <w:szCs w:val="24"/>
        </w:rPr>
        <w:t xml:space="preserve"> Short, engaging clips featuring key speakers explaining why the event is essential.</w:t>
      </w:r>
    </w:p>
    <w:p w14:paraId="3B9F793F" w14:textId="77777777" w:rsidR="003439EE" w:rsidRPr="003439EE" w:rsidRDefault="003439EE" w:rsidP="003439EE">
      <w:pPr>
        <w:numPr>
          <w:ilvl w:val="0"/>
          <w:numId w:val="14"/>
        </w:numPr>
        <w:spacing w:line="360" w:lineRule="auto"/>
        <w:jc w:val="both"/>
        <w:rPr>
          <w:rFonts w:ascii="Arial" w:hAnsi="Arial" w:cs="Arial"/>
          <w:sz w:val="24"/>
          <w:szCs w:val="24"/>
        </w:rPr>
      </w:pPr>
      <w:r w:rsidRPr="003439EE">
        <w:rPr>
          <w:rFonts w:ascii="Arial" w:hAnsi="Arial" w:cs="Arial"/>
          <w:b/>
          <w:bCs/>
          <w:sz w:val="24"/>
          <w:szCs w:val="24"/>
        </w:rPr>
        <w:t>Co-Marketing with Sponsors:</w:t>
      </w:r>
      <w:r w:rsidRPr="003439EE">
        <w:rPr>
          <w:rFonts w:ascii="Arial" w:hAnsi="Arial" w:cs="Arial"/>
          <w:sz w:val="24"/>
          <w:szCs w:val="24"/>
        </w:rPr>
        <w:t xml:space="preserve"> Partner organizations will share promotional materials through their networks, further amplifying reach.</w:t>
      </w:r>
    </w:p>
    <w:p w14:paraId="6FFB3635" w14:textId="787DCFA8" w:rsidR="003439EE" w:rsidRPr="003439EE" w:rsidRDefault="003439EE" w:rsidP="003439EE">
      <w:pPr>
        <w:spacing w:line="360" w:lineRule="auto"/>
        <w:jc w:val="both"/>
        <w:rPr>
          <w:rFonts w:ascii="Arial" w:hAnsi="Arial" w:cs="Arial"/>
          <w:sz w:val="24"/>
          <w:szCs w:val="24"/>
        </w:rPr>
      </w:pPr>
    </w:p>
    <w:p w14:paraId="3623C33C" w14:textId="77777777" w:rsidR="005C78B2" w:rsidRDefault="005C78B2" w:rsidP="003439EE">
      <w:pPr>
        <w:spacing w:line="360" w:lineRule="auto"/>
        <w:jc w:val="both"/>
        <w:rPr>
          <w:rFonts w:ascii="Arial" w:hAnsi="Arial" w:cs="Arial"/>
          <w:b/>
          <w:bCs/>
          <w:sz w:val="24"/>
          <w:szCs w:val="24"/>
        </w:rPr>
      </w:pPr>
    </w:p>
    <w:p w14:paraId="135B84AB" w14:textId="767308C1"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4. Content Marketing &amp; Thought Leadership</w:t>
      </w:r>
    </w:p>
    <w:p w14:paraId="38FD5FE0" w14:textId="77777777" w:rsidR="003439EE" w:rsidRPr="003439EE" w:rsidRDefault="003439EE" w:rsidP="003439EE">
      <w:pPr>
        <w:spacing w:line="360" w:lineRule="auto"/>
        <w:jc w:val="both"/>
        <w:rPr>
          <w:rFonts w:ascii="Arial" w:hAnsi="Arial" w:cs="Arial"/>
          <w:sz w:val="24"/>
          <w:szCs w:val="24"/>
        </w:rPr>
      </w:pPr>
      <w:r w:rsidRPr="003439EE">
        <w:rPr>
          <w:rFonts w:ascii="Arial" w:hAnsi="Arial" w:cs="Arial"/>
          <w:sz w:val="24"/>
          <w:szCs w:val="24"/>
        </w:rPr>
        <w:t xml:space="preserve">A well-structured content marketing strategy will position the event as a </w:t>
      </w:r>
      <w:r w:rsidRPr="003439EE">
        <w:rPr>
          <w:rFonts w:ascii="Arial" w:hAnsi="Arial" w:cs="Arial"/>
          <w:b/>
          <w:bCs/>
          <w:sz w:val="24"/>
          <w:szCs w:val="24"/>
        </w:rPr>
        <w:t>must-attend industry forum</w:t>
      </w:r>
      <w:r w:rsidRPr="003439EE">
        <w:rPr>
          <w:rFonts w:ascii="Arial" w:hAnsi="Arial" w:cs="Arial"/>
          <w:sz w:val="24"/>
          <w:szCs w:val="24"/>
        </w:rPr>
        <w:t>.</w:t>
      </w:r>
    </w:p>
    <w:p w14:paraId="6B53E05A" w14:textId="77777777" w:rsidR="003439EE" w:rsidRPr="003439EE" w:rsidRDefault="003439EE" w:rsidP="003439EE">
      <w:pPr>
        <w:numPr>
          <w:ilvl w:val="0"/>
          <w:numId w:val="15"/>
        </w:numPr>
        <w:spacing w:line="360" w:lineRule="auto"/>
        <w:jc w:val="both"/>
        <w:rPr>
          <w:rFonts w:ascii="Arial" w:hAnsi="Arial" w:cs="Arial"/>
          <w:sz w:val="24"/>
          <w:szCs w:val="24"/>
        </w:rPr>
      </w:pPr>
      <w:r w:rsidRPr="003439EE">
        <w:rPr>
          <w:rFonts w:ascii="Arial" w:hAnsi="Arial" w:cs="Arial"/>
          <w:b/>
          <w:bCs/>
          <w:sz w:val="24"/>
          <w:szCs w:val="24"/>
        </w:rPr>
        <w:t>Whitepapers &amp; Reports:</w:t>
      </w:r>
      <w:r w:rsidRPr="003439EE">
        <w:rPr>
          <w:rFonts w:ascii="Arial" w:hAnsi="Arial" w:cs="Arial"/>
          <w:sz w:val="24"/>
          <w:szCs w:val="24"/>
        </w:rPr>
        <w:t xml:space="preserve"> Co-branded reports on recent DEI statistics and trends will be released in the lead-up to the event, showcasing thought leadership.</w:t>
      </w:r>
    </w:p>
    <w:p w14:paraId="0BD2BD95" w14:textId="110C80F9" w:rsidR="003439EE" w:rsidRPr="003439EE" w:rsidRDefault="003439EE" w:rsidP="003439EE">
      <w:pPr>
        <w:numPr>
          <w:ilvl w:val="0"/>
          <w:numId w:val="15"/>
        </w:numPr>
        <w:spacing w:line="360" w:lineRule="auto"/>
        <w:jc w:val="both"/>
        <w:rPr>
          <w:rFonts w:ascii="Arial" w:hAnsi="Arial" w:cs="Arial"/>
          <w:sz w:val="24"/>
          <w:szCs w:val="24"/>
        </w:rPr>
      </w:pPr>
      <w:r w:rsidRPr="003439EE">
        <w:rPr>
          <w:rFonts w:ascii="Arial" w:hAnsi="Arial" w:cs="Arial"/>
          <w:b/>
          <w:bCs/>
          <w:sz w:val="24"/>
          <w:szCs w:val="24"/>
        </w:rPr>
        <w:t>Press Releases &amp; Media Coverage:</w:t>
      </w:r>
      <w:r w:rsidRPr="003439EE">
        <w:rPr>
          <w:rFonts w:ascii="Arial" w:hAnsi="Arial" w:cs="Arial"/>
          <w:sz w:val="24"/>
          <w:szCs w:val="24"/>
        </w:rPr>
        <w:t xml:space="preserve"> News articles and press releases will be distributed to major industry platforms such as </w:t>
      </w:r>
      <w:r w:rsidR="00F27AC7" w:rsidRPr="003439EE">
        <w:rPr>
          <w:rFonts w:ascii="Arial" w:hAnsi="Arial" w:cs="Arial"/>
          <w:sz w:val="24"/>
          <w:szCs w:val="24"/>
        </w:rPr>
        <w:t>Hospitality Net</w:t>
      </w:r>
      <w:r w:rsidRPr="003439EE">
        <w:rPr>
          <w:rFonts w:ascii="Arial" w:hAnsi="Arial" w:cs="Arial"/>
          <w:sz w:val="24"/>
          <w:szCs w:val="24"/>
        </w:rPr>
        <w:t>, Event Industry News, and HR-focused publications.</w:t>
      </w:r>
    </w:p>
    <w:p w14:paraId="2EBFAB5C" w14:textId="77777777" w:rsidR="003439EE" w:rsidRPr="003439EE" w:rsidRDefault="003439EE" w:rsidP="003439EE">
      <w:pPr>
        <w:numPr>
          <w:ilvl w:val="0"/>
          <w:numId w:val="15"/>
        </w:numPr>
        <w:spacing w:line="360" w:lineRule="auto"/>
        <w:jc w:val="both"/>
        <w:rPr>
          <w:rFonts w:ascii="Arial" w:hAnsi="Arial" w:cs="Arial"/>
          <w:sz w:val="24"/>
          <w:szCs w:val="24"/>
        </w:rPr>
      </w:pPr>
      <w:r w:rsidRPr="003439EE">
        <w:rPr>
          <w:rFonts w:ascii="Arial" w:hAnsi="Arial" w:cs="Arial"/>
          <w:b/>
          <w:bCs/>
          <w:sz w:val="24"/>
          <w:szCs w:val="24"/>
        </w:rPr>
        <w:t>Webinar Previews &amp; Podcast Features:</w:t>
      </w:r>
      <w:r w:rsidRPr="003439EE">
        <w:rPr>
          <w:rFonts w:ascii="Arial" w:hAnsi="Arial" w:cs="Arial"/>
          <w:sz w:val="24"/>
          <w:szCs w:val="24"/>
        </w:rPr>
        <w:t xml:space="preserve"> Short teaser webinars or podcast interviews with keynote speakers will be used to generate anticipation and spark discussion before the main event.</w:t>
      </w:r>
    </w:p>
    <w:p w14:paraId="0A1DC509" w14:textId="77777777" w:rsidR="003439EE" w:rsidRPr="003439EE" w:rsidRDefault="003439EE" w:rsidP="00B92D80">
      <w:pPr>
        <w:spacing w:line="360" w:lineRule="auto"/>
        <w:rPr>
          <w:rFonts w:ascii="Arial" w:hAnsi="Arial" w:cs="Arial"/>
          <w:sz w:val="24"/>
          <w:szCs w:val="24"/>
        </w:rPr>
      </w:pPr>
      <w:r w:rsidRPr="003439EE">
        <w:rPr>
          <w:rFonts w:ascii="Arial" w:hAnsi="Arial" w:cs="Arial"/>
          <w:sz w:val="24"/>
          <w:szCs w:val="24"/>
        </w:rPr>
        <w:t xml:space="preserve">Content will be strategically </w:t>
      </w:r>
      <w:r w:rsidRPr="003439EE">
        <w:rPr>
          <w:rFonts w:ascii="Arial" w:hAnsi="Arial" w:cs="Arial"/>
          <w:b/>
          <w:bCs/>
          <w:sz w:val="24"/>
          <w:szCs w:val="24"/>
        </w:rPr>
        <w:t>repurposed</w:t>
      </w:r>
      <w:r w:rsidRPr="003439EE">
        <w:rPr>
          <w:rFonts w:ascii="Arial" w:hAnsi="Arial" w:cs="Arial"/>
          <w:sz w:val="24"/>
          <w:szCs w:val="24"/>
        </w:rPr>
        <w:t xml:space="preserve"> across multiple platforms to maximize exposure.</w:t>
      </w:r>
    </w:p>
    <w:p w14:paraId="331CB13A" w14:textId="0D9456B9" w:rsidR="003439EE" w:rsidRPr="003439EE" w:rsidRDefault="003439EE" w:rsidP="003439EE">
      <w:pPr>
        <w:spacing w:line="360" w:lineRule="auto"/>
        <w:jc w:val="both"/>
        <w:rPr>
          <w:rFonts w:ascii="Arial" w:hAnsi="Arial" w:cs="Arial"/>
          <w:sz w:val="24"/>
          <w:szCs w:val="24"/>
        </w:rPr>
      </w:pPr>
    </w:p>
    <w:p w14:paraId="6EC7D86E"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5. Traditional &amp; Offline Marketing Strategies</w:t>
      </w:r>
    </w:p>
    <w:p w14:paraId="03C6F66A" w14:textId="798092E3" w:rsidR="003439EE" w:rsidRPr="003439EE" w:rsidRDefault="003439EE" w:rsidP="00EF27AD">
      <w:pPr>
        <w:spacing w:line="360" w:lineRule="auto"/>
        <w:jc w:val="both"/>
        <w:rPr>
          <w:rFonts w:ascii="Arial" w:hAnsi="Arial" w:cs="Arial"/>
          <w:sz w:val="24"/>
          <w:szCs w:val="24"/>
        </w:rPr>
      </w:pPr>
      <w:r w:rsidRPr="003439EE">
        <w:rPr>
          <w:rFonts w:ascii="Arial" w:hAnsi="Arial" w:cs="Arial"/>
          <w:sz w:val="24"/>
          <w:szCs w:val="24"/>
        </w:rPr>
        <w:t>While digital marketing dominates modern event promotion</w:t>
      </w:r>
      <w:r w:rsidR="00EF27AD">
        <w:rPr>
          <w:rFonts w:ascii="Arial" w:hAnsi="Arial" w:cs="Arial"/>
          <w:sz w:val="24"/>
          <w:szCs w:val="24"/>
        </w:rPr>
        <w:t xml:space="preserve"> </w:t>
      </w:r>
      <w:r w:rsidR="00EF27AD" w:rsidRPr="00EF27AD">
        <w:rPr>
          <w:rFonts w:ascii="Arial" w:hAnsi="Arial" w:cs="Arial"/>
          <w:sz w:val="24"/>
          <w:szCs w:val="24"/>
        </w:rPr>
        <w:t>(Tetyana, 2023</w:t>
      </w:r>
      <w:r w:rsidR="00EF27AD" w:rsidRPr="00EF27AD">
        <w:rPr>
          <w:rFonts w:ascii="Arial" w:hAnsi="Arial" w:cs="Arial"/>
          <w:sz w:val="24"/>
          <w:szCs w:val="24"/>
        </w:rPr>
        <w:t>)</w:t>
      </w:r>
      <w:r w:rsidR="00EF27AD">
        <w:rPr>
          <w:rFonts w:ascii="Arial" w:hAnsi="Arial" w:cs="Arial"/>
          <w:sz w:val="24"/>
          <w:szCs w:val="24"/>
        </w:rPr>
        <w:t xml:space="preserve">, </w:t>
      </w:r>
      <w:r w:rsidR="00EF27AD" w:rsidRPr="003439EE">
        <w:rPr>
          <w:rFonts w:ascii="Arial" w:hAnsi="Arial" w:cs="Arial"/>
          <w:sz w:val="24"/>
          <w:szCs w:val="24"/>
        </w:rPr>
        <w:t>traditional</w:t>
      </w:r>
      <w:r w:rsidRPr="003439EE">
        <w:rPr>
          <w:rFonts w:ascii="Arial" w:hAnsi="Arial" w:cs="Arial"/>
          <w:b/>
          <w:bCs/>
          <w:sz w:val="24"/>
          <w:szCs w:val="24"/>
        </w:rPr>
        <w:t xml:space="preserve"> marketing methods</w:t>
      </w:r>
      <w:r w:rsidRPr="003439EE">
        <w:rPr>
          <w:rFonts w:ascii="Arial" w:hAnsi="Arial" w:cs="Arial"/>
          <w:sz w:val="24"/>
          <w:szCs w:val="24"/>
        </w:rPr>
        <w:t xml:space="preserve"> will still be employed to reach a broader audience:</w:t>
      </w:r>
    </w:p>
    <w:p w14:paraId="02E7FD21" w14:textId="77777777" w:rsidR="003439EE" w:rsidRPr="003439EE" w:rsidRDefault="003439EE" w:rsidP="003439EE">
      <w:pPr>
        <w:numPr>
          <w:ilvl w:val="0"/>
          <w:numId w:val="16"/>
        </w:numPr>
        <w:spacing w:line="360" w:lineRule="auto"/>
        <w:jc w:val="both"/>
        <w:rPr>
          <w:rFonts w:ascii="Arial" w:hAnsi="Arial" w:cs="Arial"/>
          <w:sz w:val="24"/>
          <w:szCs w:val="24"/>
        </w:rPr>
      </w:pPr>
      <w:r w:rsidRPr="003439EE">
        <w:rPr>
          <w:rFonts w:ascii="Arial" w:hAnsi="Arial" w:cs="Arial"/>
          <w:b/>
          <w:bCs/>
          <w:sz w:val="24"/>
          <w:szCs w:val="24"/>
        </w:rPr>
        <w:t>Print Flyers &amp; Posters:</w:t>
      </w:r>
    </w:p>
    <w:p w14:paraId="18E68C72"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Designed using professional branding.</w:t>
      </w:r>
    </w:p>
    <w:p w14:paraId="5FA6A065"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Distributed in universities, corporate offices, and Moxy Hotels locations.</w:t>
      </w:r>
    </w:p>
    <w:p w14:paraId="16642F44"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QR codes included for easy online registration.</w:t>
      </w:r>
    </w:p>
    <w:p w14:paraId="1C75FEC0" w14:textId="77777777" w:rsidR="003439EE" w:rsidRPr="003439EE" w:rsidRDefault="003439EE" w:rsidP="003439EE">
      <w:pPr>
        <w:numPr>
          <w:ilvl w:val="0"/>
          <w:numId w:val="16"/>
        </w:numPr>
        <w:spacing w:line="360" w:lineRule="auto"/>
        <w:jc w:val="both"/>
        <w:rPr>
          <w:rFonts w:ascii="Arial" w:hAnsi="Arial" w:cs="Arial"/>
          <w:sz w:val="24"/>
          <w:szCs w:val="24"/>
        </w:rPr>
      </w:pPr>
      <w:r w:rsidRPr="003439EE">
        <w:rPr>
          <w:rFonts w:ascii="Arial" w:hAnsi="Arial" w:cs="Arial"/>
          <w:b/>
          <w:bCs/>
          <w:sz w:val="24"/>
          <w:szCs w:val="24"/>
        </w:rPr>
        <w:t>Local Business Engagement:</w:t>
      </w:r>
    </w:p>
    <w:p w14:paraId="75BAC451"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Partnering with local London-based businesses to promote the event via their customer networks.</w:t>
      </w:r>
    </w:p>
    <w:p w14:paraId="190A5CF3"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lastRenderedPageBreak/>
        <w:t>Offering branded promotional materials at partner locations.</w:t>
      </w:r>
    </w:p>
    <w:p w14:paraId="3D9CA421" w14:textId="77777777" w:rsidR="003439EE" w:rsidRPr="003439EE" w:rsidRDefault="003439EE" w:rsidP="003439EE">
      <w:pPr>
        <w:numPr>
          <w:ilvl w:val="0"/>
          <w:numId w:val="16"/>
        </w:numPr>
        <w:spacing w:line="360" w:lineRule="auto"/>
        <w:jc w:val="both"/>
        <w:rPr>
          <w:rFonts w:ascii="Arial" w:hAnsi="Arial" w:cs="Arial"/>
          <w:sz w:val="24"/>
          <w:szCs w:val="24"/>
        </w:rPr>
      </w:pPr>
      <w:r w:rsidRPr="003439EE">
        <w:rPr>
          <w:rFonts w:ascii="Arial" w:hAnsi="Arial" w:cs="Arial"/>
          <w:b/>
          <w:bCs/>
          <w:sz w:val="24"/>
          <w:szCs w:val="24"/>
        </w:rPr>
        <w:t>Direct Invitations to Industry Leaders:</w:t>
      </w:r>
    </w:p>
    <w:p w14:paraId="3D515543"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Personalized invitations sent to CEOs, HR directors, and policymakers.</w:t>
      </w:r>
    </w:p>
    <w:p w14:paraId="7440CBEB" w14:textId="77777777" w:rsidR="003439EE" w:rsidRPr="003439EE" w:rsidRDefault="003439EE" w:rsidP="003439EE">
      <w:pPr>
        <w:numPr>
          <w:ilvl w:val="1"/>
          <w:numId w:val="16"/>
        </w:numPr>
        <w:spacing w:line="360" w:lineRule="auto"/>
        <w:jc w:val="both"/>
        <w:rPr>
          <w:rFonts w:ascii="Arial" w:hAnsi="Arial" w:cs="Arial"/>
          <w:sz w:val="24"/>
          <w:szCs w:val="24"/>
        </w:rPr>
      </w:pPr>
      <w:r w:rsidRPr="003439EE">
        <w:rPr>
          <w:rFonts w:ascii="Arial" w:hAnsi="Arial" w:cs="Arial"/>
          <w:sz w:val="24"/>
          <w:szCs w:val="24"/>
        </w:rPr>
        <w:t>Ensuring key industry players are present for networking opportunities.</w:t>
      </w:r>
    </w:p>
    <w:p w14:paraId="74DBFBBE" w14:textId="0ECF9FE5" w:rsidR="003439EE" w:rsidRPr="003439EE" w:rsidRDefault="003439EE" w:rsidP="003439EE">
      <w:pPr>
        <w:spacing w:line="360" w:lineRule="auto"/>
        <w:jc w:val="both"/>
        <w:rPr>
          <w:rFonts w:ascii="Arial" w:hAnsi="Arial" w:cs="Arial"/>
          <w:sz w:val="24"/>
          <w:szCs w:val="24"/>
        </w:rPr>
      </w:pPr>
    </w:p>
    <w:p w14:paraId="19F2DF49" w14:textId="78B9DA21" w:rsidR="003439EE" w:rsidRPr="00061F7D" w:rsidRDefault="003439EE" w:rsidP="00061F7D">
      <w:pPr>
        <w:spacing w:line="360" w:lineRule="auto"/>
        <w:jc w:val="both"/>
        <w:rPr>
          <w:rFonts w:ascii="Arial" w:hAnsi="Arial" w:cs="Arial"/>
          <w:b/>
          <w:bCs/>
          <w:sz w:val="24"/>
          <w:szCs w:val="24"/>
        </w:rPr>
      </w:pPr>
      <w:r w:rsidRPr="003439EE">
        <w:rPr>
          <w:rFonts w:ascii="Arial" w:hAnsi="Arial" w:cs="Arial"/>
          <w:b/>
          <w:bCs/>
          <w:sz w:val="24"/>
          <w:szCs w:val="24"/>
        </w:rPr>
        <w:t xml:space="preserve">6. </w:t>
      </w:r>
      <w:r w:rsidRPr="00061F7D">
        <w:rPr>
          <w:rFonts w:ascii="Arial" w:hAnsi="Arial" w:cs="Arial"/>
          <w:b/>
          <w:bCs/>
          <w:sz w:val="24"/>
          <w:szCs w:val="24"/>
        </w:rPr>
        <w:t>Promotional Incentives &amp; Referral Programs</w:t>
      </w:r>
    </w:p>
    <w:p w14:paraId="156CA38D" w14:textId="77777777" w:rsidR="003439EE" w:rsidRPr="003439EE" w:rsidRDefault="003439EE" w:rsidP="003439EE">
      <w:pPr>
        <w:numPr>
          <w:ilvl w:val="0"/>
          <w:numId w:val="18"/>
        </w:numPr>
        <w:spacing w:line="360" w:lineRule="auto"/>
        <w:jc w:val="both"/>
        <w:rPr>
          <w:rFonts w:ascii="Arial" w:hAnsi="Arial" w:cs="Arial"/>
          <w:sz w:val="24"/>
          <w:szCs w:val="24"/>
        </w:rPr>
      </w:pPr>
      <w:r w:rsidRPr="003439EE">
        <w:rPr>
          <w:rFonts w:ascii="Arial" w:hAnsi="Arial" w:cs="Arial"/>
          <w:b/>
          <w:bCs/>
          <w:sz w:val="24"/>
          <w:szCs w:val="24"/>
        </w:rPr>
        <w:t>Early-Bird Registration Discounts:</w:t>
      </w:r>
      <w:r w:rsidRPr="003439EE">
        <w:rPr>
          <w:rFonts w:ascii="Arial" w:hAnsi="Arial" w:cs="Arial"/>
          <w:sz w:val="24"/>
          <w:szCs w:val="24"/>
        </w:rPr>
        <w:t xml:space="preserve"> Encourages early sign-ups.</w:t>
      </w:r>
    </w:p>
    <w:p w14:paraId="03CB1C43" w14:textId="77777777" w:rsidR="003439EE" w:rsidRPr="003439EE" w:rsidRDefault="003439EE" w:rsidP="003439EE">
      <w:pPr>
        <w:numPr>
          <w:ilvl w:val="0"/>
          <w:numId w:val="18"/>
        </w:numPr>
        <w:spacing w:line="360" w:lineRule="auto"/>
        <w:jc w:val="both"/>
        <w:rPr>
          <w:rFonts w:ascii="Arial" w:hAnsi="Arial" w:cs="Arial"/>
          <w:sz w:val="24"/>
          <w:szCs w:val="24"/>
        </w:rPr>
      </w:pPr>
      <w:r w:rsidRPr="003439EE">
        <w:rPr>
          <w:rFonts w:ascii="Arial" w:hAnsi="Arial" w:cs="Arial"/>
          <w:b/>
          <w:bCs/>
          <w:sz w:val="24"/>
          <w:szCs w:val="24"/>
        </w:rPr>
        <w:t>Referral Rewards:</w:t>
      </w:r>
      <w:r w:rsidRPr="003439EE">
        <w:rPr>
          <w:rFonts w:ascii="Arial" w:hAnsi="Arial" w:cs="Arial"/>
          <w:sz w:val="24"/>
          <w:szCs w:val="24"/>
        </w:rPr>
        <w:t xml:space="preserve"> Attendees who refer others get access to exclusive content or discounts on future events.</w:t>
      </w:r>
    </w:p>
    <w:p w14:paraId="2207E71F" w14:textId="77777777" w:rsidR="003439EE" w:rsidRPr="003439EE" w:rsidRDefault="003439EE" w:rsidP="003439EE">
      <w:pPr>
        <w:numPr>
          <w:ilvl w:val="0"/>
          <w:numId w:val="18"/>
        </w:numPr>
        <w:spacing w:line="360" w:lineRule="auto"/>
        <w:jc w:val="both"/>
        <w:rPr>
          <w:rFonts w:ascii="Arial" w:hAnsi="Arial" w:cs="Arial"/>
          <w:sz w:val="24"/>
          <w:szCs w:val="24"/>
        </w:rPr>
      </w:pPr>
      <w:r w:rsidRPr="003439EE">
        <w:rPr>
          <w:rFonts w:ascii="Arial" w:hAnsi="Arial" w:cs="Arial"/>
          <w:b/>
          <w:bCs/>
          <w:sz w:val="24"/>
          <w:szCs w:val="24"/>
        </w:rPr>
        <w:t>Engagement Contests:</w:t>
      </w:r>
      <w:r w:rsidRPr="003439EE">
        <w:rPr>
          <w:rFonts w:ascii="Arial" w:hAnsi="Arial" w:cs="Arial"/>
          <w:sz w:val="24"/>
          <w:szCs w:val="24"/>
        </w:rPr>
        <w:t xml:space="preserve"> Social media challenges encouraging participants to share why DEI matters, with the best responses winning free event merchandise.</w:t>
      </w:r>
    </w:p>
    <w:p w14:paraId="243A4D41" w14:textId="03DA3306" w:rsidR="003439EE" w:rsidRPr="003439EE" w:rsidRDefault="003439EE" w:rsidP="003439EE">
      <w:pPr>
        <w:spacing w:line="360" w:lineRule="auto"/>
        <w:jc w:val="both"/>
        <w:rPr>
          <w:rFonts w:ascii="Arial" w:hAnsi="Arial" w:cs="Arial"/>
          <w:sz w:val="24"/>
          <w:szCs w:val="24"/>
        </w:rPr>
      </w:pPr>
    </w:p>
    <w:p w14:paraId="6BB28AE8" w14:textId="77777777" w:rsidR="003439EE" w:rsidRPr="003439EE" w:rsidRDefault="003439EE" w:rsidP="003439EE">
      <w:pPr>
        <w:spacing w:line="360" w:lineRule="auto"/>
        <w:jc w:val="both"/>
        <w:rPr>
          <w:rFonts w:ascii="Arial" w:hAnsi="Arial" w:cs="Arial"/>
          <w:b/>
          <w:bCs/>
          <w:sz w:val="24"/>
          <w:szCs w:val="24"/>
        </w:rPr>
      </w:pPr>
      <w:r w:rsidRPr="003439EE">
        <w:rPr>
          <w:rFonts w:ascii="Arial" w:hAnsi="Arial" w:cs="Arial"/>
          <w:b/>
          <w:bCs/>
          <w:sz w:val="24"/>
          <w:szCs w:val="24"/>
        </w:rPr>
        <w:t>7. Crisis Management &amp; Contingency Planning</w:t>
      </w:r>
    </w:p>
    <w:p w14:paraId="3B87CD62" w14:textId="4CCA4FF6" w:rsidR="003439EE" w:rsidRPr="003439EE" w:rsidRDefault="00DE5A8B" w:rsidP="003439EE">
      <w:pPr>
        <w:spacing w:line="360" w:lineRule="auto"/>
        <w:jc w:val="both"/>
        <w:rPr>
          <w:rFonts w:ascii="Arial" w:hAnsi="Arial" w:cs="Arial"/>
          <w:sz w:val="24"/>
          <w:szCs w:val="24"/>
        </w:rPr>
      </w:pPr>
      <w:r>
        <w:rPr>
          <w:rFonts w:ascii="Arial" w:hAnsi="Arial" w:cs="Arial"/>
          <w:sz w:val="24"/>
          <w:szCs w:val="24"/>
        </w:rPr>
        <w:t xml:space="preserve">According to </w:t>
      </w:r>
      <w:r w:rsidRPr="00DE5A8B">
        <w:rPr>
          <w:rFonts w:ascii="Arial" w:hAnsi="Arial" w:cs="Arial"/>
          <w:sz w:val="24"/>
          <w:szCs w:val="24"/>
        </w:rPr>
        <w:t xml:space="preserve">Slater and </w:t>
      </w:r>
      <w:proofErr w:type="spellStart"/>
      <w:r w:rsidRPr="00DE5A8B">
        <w:rPr>
          <w:rFonts w:ascii="Arial" w:hAnsi="Arial" w:cs="Arial"/>
          <w:sz w:val="24"/>
          <w:szCs w:val="24"/>
        </w:rPr>
        <w:t>Narver</w:t>
      </w:r>
      <w:proofErr w:type="spellEnd"/>
      <w:r>
        <w:rPr>
          <w:rFonts w:ascii="Arial" w:hAnsi="Arial" w:cs="Arial"/>
          <w:sz w:val="24"/>
          <w:szCs w:val="24"/>
        </w:rPr>
        <w:t xml:space="preserve"> (</w:t>
      </w:r>
      <w:r w:rsidRPr="00DE5A8B">
        <w:rPr>
          <w:rFonts w:ascii="Arial" w:hAnsi="Arial" w:cs="Arial"/>
          <w:sz w:val="24"/>
          <w:szCs w:val="24"/>
        </w:rPr>
        <w:t>2022)</w:t>
      </w:r>
      <w:r w:rsidRPr="00DE5A8B">
        <w:rPr>
          <w:rFonts w:ascii="Arial" w:hAnsi="Arial" w:cs="Arial"/>
          <w:sz w:val="24"/>
          <w:szCs w:val="24"/>
        </w:rPr>
        <w:t xml:space="preserve"> </w:t>
      </w:r>
      <w:r>
        <w:rPr>
          <w:rFonts w:ascii="Arial" w:hAnsi="Arial" w:cs="Arial"/>
          <w:sz w:val="24"/>
          <w:szCs w:val="24"/>
        </w:rPr>
        <w:t>d</w:t>
      </w:r>
      <w:r w:rsidR="003439EE" w:rsidRPr="003439EE">
        <w:rPr>
          <w:rFonts w:ascii="Arial" w:hAnsi="Arial" w:cs="Arial"/>
          <w:sz w:val="24"/>
          <w:szCs w:val="24"/>
        </w:rPr>
        <w:t>espite careful planning, unexpected marketing challenges may arise, including:</w:t>
      </w:r>
    </w:p>
    <w:p w14:paraId="63DF000B" w14:textId="77777777" w:rsidR="003439EE" w:rsidRPr="003439EE" w:rsidRDefault="003439EE" w:rsidP="003439EE">
      <w:pPr>
        <w:numPr>
          <w:ilvl w:val="0"/>
          <w:numId w:val="19"/>
        </w:numPr>
        <w:spacing w:line="360" w:lineRule="auto"/>
        <w:jc w:val="both"/>
        <w:rPr>
          <w:rFonts w:ascii="Arial" w:hAnsi="Arial" w:cs="Arial"/>
          <w:sz w:val="24"/>
          <w:szCs w:val="24"/>
        </w:rPr>
      </w:pPr>
      <w:r w:rsidRPr="003439EE">
        <w:rPr>
          <w:rFonts w:ascii="Arial" w:hAnsi="Arial" w:cs="Arial"/>
          <w:b/>
          <w:bCs/>
          <w:sz w:val="24"/>
          <w:szCs w:val="24"/>
        </w:rPr>
        <w:t>Low Registrations:</w:t>
      </w:r>
      <w:r w:rsidRPr="003439EE">
        <w:rPr>
          <w:rFonts w:ascii="Arial" w:hAnsi="Arial" w:cs="Arial"/>
          <w:sz w:val="24"/>
          <w:szCs w:val="24"/>
        </w:rPr>
        <w:t xml:space="preserve"> Solution → Adjust ad spending, offer additional incentives, and increase influencer promotions.</w:t>
      </w:r>
    </w:p>
    <w:p w14:paraId="7D117EDC" w14:textId="77777777" w:rsidR="003439EE" w:rsidRPr="003439EE" w:rsidRDefault="003439EE" w:rsidP="003439EE">
      <w:pPr>
        <w:numPr>
          <w:ilvl w:val="0"/>
          <w:numId w:val="19"/>
        </w:numPr>
        <w:spacing w:line="360" w:lineRule="auto"/>
        <w:jc w:val="both"/>
        <w:rPr>
          <w:rFonts w:ascii="Arial" w:hAnsi="Arial" w:cs="Arial"/>
          <w:sz w:val="24"/>
          <w:szCs w:val="24"/>
        </w:rPr>
      </w:pPr>
      <w:r w:rsidRPr="003439EE">
        <w:rPr>
          <w:rFonts w:ascii="Arial" w:hAnsi="Arial" w:cs="Arial"/>
          <w:b/>
          <w:bCs/>
          <w:sz w:val="24"/>
          <w:szCs w:val="24"/>
        </w:rPr>
        <w:t>Negative Publicity:</w:t>
      </w:r>
      <w:r w:rsidRPr="003439EE">
        <w:rPr>
          <w:rFonts w:ascii="Arial" w:hAnsi="Arial" w:cs="Arial"/>
          <w:sz w:val="24"/>
          <w:szCs w:val="24"/>
        </w:rPr>
        <w:t xml:space="preserve"> Solution → Ensure a crisis communication plan is in place to respond proactively.</w:t>
      </w:r>
    </w:p>
    <w:p w14:paraId="233CA819" w14:textId="77777777" w:rsidR="003439EE" w:rsidRPr="003439EE" w:rsidRDefault="003439EE" w:rsidP="003439EE">
      <w:pPr>
        <w:numPr>
          <w:ilvl w:val="0"/>
          <w:numId w:val="19"/>
        </w:numPr>
        <w:spacing w:line="360" w:lineRule="auto"/>
        <w:jc w:val="both"/>
        <w:rPr>
          <w:rFonts w:ascii="Arial" w:hAnsi="Arial" w:cs="Arial"/>
          <w:sz w:val="24"/>
          <w:szCs w:val="24"/>
        </w:rPr>
      </w:pPr>
      <w:r w:rsidRPr="003439EE">
        <w:rPr>
          <w:rFonts w:ascii="Arial" w:hAnsi="Arial" w:cs="Arial"/>
          <w:b/>
          <w:bCs/>
          <w:sz w:val="24"/>
          <w:szCs w:val="24"/>
        </w:rPr>
        <w:t>Technical Failures (Website/Registration Issues):</w:t>
      </w:r>
      <w:r w:rsidRPr="003439EE">
        <w:rPr>
          <w:rFonts w:ascii="Arial" w:hAnsi="Arial" w:cs="Arial"/>
          <w:sz w:val="24"/>
          <w:szCs w:val="24"/>
        </w:rPr>
        <w:t xml:space="preserve"> Solution → Backup platforms and alternative manual sign-up options.</w:t>
      </w:r>
    </w:p>
    <w:p w14:paraId="7CAFD972" w14:textId="0CE9F819" w:rsidR="00A5493B" w:rsidRDefault="00A5493B" w:rsidP="00A5493B">
      <w:pPr>
        <w:spacing w:line="360" w:lineRule="auto"/>
        <w:jc w:val="both"/>
        <w:rPr>
          <w:rFonts w:ascii="Arial" w:hAnsi="Arial" w:cs="Arial"/>
          <w:sz w:val="24"/>
          <w:szCs w:val="24"/>
        </w:rPr>
      </w:pPr>
    </w:p>
    <w:p w14:paraId="122E400B" w14:textId="77777777" w:rsidR="00097ED2" w:rsidRPr="00F27AC7" w:rsidRDefault="00097ED2" w:rsidP="00A5493B">
      <w:pPr>
        <w:spacing w:line="360" w:lineRule="auto"/>
        <w:jc w:val="both"/>
        <w:rPr>
          <w:rFonts w:ascii="Arial" w:hAnsi="Arial" w:cs="Arial"/>
          <w:sz w:val="28"/>
          <w:szCs w:val="28"/>
        </w:rPr>
      </w:pPr>
    </w:p>
    <w:p w14:paraId="62F8A615" w14:textId="77777777" w:rsidR="00DF56AC" w:rsidRDefault="00DF56AC" w:rsidP="00097ED2">
      <w:pPr>
        <w:spacing w:line="360" w:lineRule="auto"/>
        <w:jc w:val="both"/>
        <w:rPr>
          <w:rFonts w:ascii="Arial" w:hAnsi="Arial" w:cs="Arial"/>
          <w:b/>
          <w:bCs/>
          <w:sz w:val="28"/>
          <w:szCs w:val="28"/>
        </w:rPr>
      </w:pPr>
    </w:p>
    <w:p w14:paraId="767EAD7D" w14:textId="77777777" w:rsidR="00DF56AC" w:rsidRDefault="00DF56AC" w:rsidP="00097ED2">
      <w:pPr>
        <w:spacing w:line="360" w:lineRule="auto"/>
        <w:jc w:val="both"/>
        <w:rPr>
          <w:rFonts w:ascii="Arial" w:hAnsi="Arial" w:cs="Arial"/>
          <w:b/>
          <w:bCs/>
          <w:sz w:val="28"/>
          <w:szCs w:val="28"/>
        </w:rPr>
      </w:pPr>
    </w:p>
    <w:p w14:paraId="4572BD69" w14:textId="78086E5C" w:rsidR="00097ED2" w:rsidRPr="00097ED2" w:rsidRDefault="00097ED2" w:rsidP="00097ED2">
      <w:pPr>
        <w:spacing w:line="360" w:lineRule="auto"/>
        <w:jc w:val="both"/>
        <w:rPr>
          <w:rFonts w:ascii="Arial" w:hAnsi="Arial" w:cs="Arial"/>
          <w:b/>
          <w:bCs/>
          <w:sz w:val="28"/>
          <w:szCs w:val="28"/>
        </w:rPr>
      </w:pPr>
      <w:r w:rsidRPr="00097ED2">
        <w:rPr>
          <w:rFonts w:ascii="Arial" w:hAnsi="Arial" w:cs="Arial"/>
          <w:b/>
          <w:bCs/>
          <w:sz w:val="28"/>
          <w:szCs w:val="28"/>
        </w:rPr>
        <w:lastRenderedPageBreak/>
        <w:t>Day of the Event: Execution and Real-Time Management</w:t>
      </w:r>
    </w:p>
    <w:p w14:paraId="5DD93E75" w14:textId="60D8E39E" w:rsidR="00097ED2" w:rsidRPr="00097ED2" w:rsidRDefault="00097ED2" w:rsidP="004A33FD">
      <w:pPr>
        <w:spacing w:line="360" w:lineRule="auto"/>
        <w:rPr>
          <w:rFonts w:ascii="Arial" w:hAnsi="Arial" w:cs="Arial"/>
          <w:sz w:val="24"/>
          <w:szCs w:val="24"/>
        </w:rPr>
      </w:pPr>
      <w:r w:rsidRPr="00097ED2">
        <w:rPr>
          <w:rFonts w:ascii="Arial" w:hAnsi="Arial" w:cs="Arial"/>
          <w:sz w:val="24"/>
          <w:szCs w:val="24"/>
        </w:rPr>
        <w:t xml:space="preserve">The success of </w:t>
      </w:r>
      <w:r w:rsidRPr="00097ED2">
        <w:rPr>
          <w:rFonts w:ascii="Arial" w:hAnsi="Arial" w:cs="Arial"/>
          <w:i/>
          <w:iCs/>
          <w:sz w:val="24"/>
          <w:szCs w:val="24"/>
        </w:rPr>
        <w:t>"Voices of Change: Celebrating Diversity and Inclusion in the Workplace"</w:t>
      </w:r>
      <w:r w:rsidRPr="00097ED2">
        <w:rPr>
          <w:rFonts w:ascii="Arial" w:hAnsi="Arial" w:cs="Arial"/>
          <w:sz w:val="24"/>
          <w:szCs w:val="24"/>
        </w:rPr>
        <w:t xml:space="preserve"> heavily depends on how well the event is executed on the day. This stage of the Event Cycle focuses on </w:t>
      </w:r>
      <w:r w:rsidRPr="00097ED2">
        <w:rPr>
          <w:rFonts w:ascii="Arial" w:hAnsi="Arial" w:cs="Arial"/>
          <w:b/>
          <w:bCs/>
          <w:sz w:val="24"/>
          <w:szCs w:val="24"/>
        </w:rPr>
        <w:t>on-site management, logistics coordination, audience engagement, and contingency planning</w:t>
      </w:r>
      <w:r w:rsidRPr="00097ED2">
        <w:rPr>
          <w:rFonts w:ascii="Arial" w:hAnsi="Arial" w:cs="Arial"/>
          <w:sz w:val="24"/>
          <w:szCs w:val="24"/>
        </w:rPr>
        <w:t xml:space="preserve"> to ensure a seamless experience for both in-person and virtual attendees</w:t>
      </w:r>
      <w:r w:rsidR="00AE72C2">
        <w:rPr>
          <w:rFonts w:ascii="Arial" w:hAnsi="Arial" w:cs="Arial"/>
          <w:sz w:val="24"/>
          <w:szCs w:val="24"/>
        </w:rPr>
        <w:t xml:space="preserve"> </w:t>
      </w:r>
      <w:r w:rsidR="00AE72C2" w:rsidRPr="00AE72C2">
        <w:rPr>
          <w:rFonts w:ascii="Arial" w:hAnsi="Arial" w:cs="Arial"/>
          <w:sz w:val="24"/>
          <w:szCs w:val="24"/>
        </w:rPr>
        <w:t>(Saarinen, 2024)</w:t>
      </w:r>
      <w:r w:rsidRPr="00097ED2">
        <w:rPr>
          <w:rFonts w:ascii="Arial" w:hAnsi="Arial" w:cs="Arial"/>
          <w:sz w:val="24"/>
          <w:szCs w:val="24"/>
        </w:rPr>
        <w:t>. The event team will implement detailed operational procedures to maintain efficiency and professionalism throughout the event</w:t>
      </w:r>
      <w:r w:rsidR="00397794">
        <w:rPr>
          <w:rFonts w:ascii="Arial" w:hAnsi="Arial" w:cs="Arial"/>
          <w:sz w:val="24"/>
          <w:szCs w:val="24"/>
        </w:rPr>
        <w:t xml:space="preserve"> </w:t>
      </w:r>
      <w:r w:rsidR="00397794" w:rsidRPr="00397794">
        <w:rPr>
          <w:rFonts w:ascii="Arial" w:hAnsi="Arial" w:cs="Arial"/>
          <w:sz w:val="24"/>
          <w:szCs w:val="24"/>
        </w:rPr>
        <w:t>(Field Drive, 2024)</w:t>
      </w:r>
      <w:r w:rsidR="00397794">
        <w:rPr>
          <w:rFonts w:ascii="Arial" w:hAnsi="Arial" w:cs="Arial"/>
          <w:sz w:val="24"/>
          <w:szCs w:val="24"/>
        </w:rPr>
        <w:t>.</w:t>
      </w:r>
    </w:p>
    <w:p w14:paraId="723DFC1F" w14:textId="39D6CF5D" w:rsidR="00097ED2" w:rsidRPr="00097ED2" w:rsidRDefault="00097ED2" w:rsidP="00097ED2">
      <w:pPr>
        <w:spacing w:line="360" w:lineRule="auto"/>
        <w:jc w:val="both"/>
        <w:rPr>
          <w:rFonts w:ascii="Arial" w:hAnsi="Arial" w:cs="Arial"/>
          <w:sz w:val="24"/>
          <w:szCs w:val="24"/>
        </w:rPr>
      </w:pPr>
    </w:p>
    <w:p w14:paraId="4EFE277F"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1. Pre-Event Setup and Final Checks (3:00 PM – 5:00 PM)</w:t>
      </w:r>
    </w:p>
    <w:p w14:paraId="073E2542" w14:textId="329F0989"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Before guests arrive, the event team will conduct final </w:t>
      </w:r>
      <w:r w:rsidRPr="00097ED2">
        <w:rPr>
          <w:rFonts w:ascii="Arial" w:hAnsi="Arial" w:cs="Arial"/>
          <w:b/>
          <w:bCs/>
          <w:sz w:val="24"/>
          <w:szCs w:val="24"/>
        </w:rPr>
        <w:t>venue inspections and setup</w:t>
      </w:r>
      <w:r w:rsidRPr="00097ED2">
        <w:rPr>
          <w:rFonts w:ascii="Arial" w:hAnsi="Arial" w:cs="Arial"/>
          <w:sz w:val="24"/>
          <w:szCs w:val="24"/>
        </w:rPr>
        <w:t xml:space="preserve"> to ensure everything is in place</w:t>
      </w:r>
      <w:r w:rsidR="00BD51ED">
        <w:rPr>
          <w:rFonts w:ascii="Arial" w:hAnsi="Arial" w:cs="Arial"/>
          <w:sz w:val="24"/>
          <w:szCs w:val="24"/>
        </w:rPr>
        <w:t xml:space="preserve"> </w:t>
      </w:r>
      <w:r w:rsidR="00BD51ED" w:rsidRPr="00BD51ED">
        <w:rPr>
          <w:rFonts w:ascii="Arial" w:hAnsi="Arial" w:cs="Arial"/>
          <w:sz w:val="24"/>
          <w:szCs w:val="24"/>
        </w:rPr>
        <w:t>(Waida, 2019)</w:t>
      </w:r>
      <w:r w:rsidRPr="00097ED2">
        <w:rPr>
          <w:rFonts w:ascii="Arial" w:hAnsi="Arial" w:cs="Arial"/>
          <w:sz w:val="24"/>
          <w:szCs w:val="24"/>
        </w:rPr>
        <w:t>. The following activities will take place:</w:t>
      </w:r>
    </w:p>
    <w:p w14:paraId="7627FA96"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1.1. Venue and Technical Setup</w:t>
      </w:r>
    </w:p>
    <w:p w14:paraId="76C553BC"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Registration Desk Setup</w:t>
      </w:r>
      <w:r w:rsidRPr="00097ED2">
        <w:rPr>
          <w:rFonts w:ascii="Arial" w:hAnsi="Arial" w:cs="Arial"/>
          <w:sz w:val="24"/>
          <w:szCs w:val="24"/>
        </w:rPr>
        <w:t>:</w:t>
      </w:r>
    </w:p>
    <w:p w14:paraId="0B2A4E42"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Signage and branding materials are arranged.</w:t>
      </w:r>
    </w:p>
    <w:p w14:paraId="7108F04C"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Name badges and delegate packs are prepared for guests.</w:t>
      </w:r>
    </w:p>
    <w:p w14:paraId="7EF787E5"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QR code check-in system is tested for a seamless entry process.</w:t>
      </w:r>
    </w:p>
    <w:p w14:paraId="792558CB"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AV and Live Streaming Check</w:t>
      </w:r>
      <w:r w:rsidRPr="00097ED2">
        <w:rPr>
          <w:rFonts w:ascii="Arial" w:hAnsi="Arial" w:cs="Arial"/>
          <w:sz w:val="24"/>
          <w:szCs w:val="24"/>
        </w:rPr>
        <w:t>:</w:t>
      </w:r>
    </w:p>
    <w:p w14:paraId="28CC66A6"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Microphones, projectors, and lighting are tested.</w:t>
      </w:r>
    </w:p>
    <w:p w14:paraId="448AAE5E"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Virtual platform (Zoom/Webinar software) is checked for connectivity.</w:t>
      </w:r>
    </w:p>
    <w:p w14:paraId="1750319B"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A dedicated IT support team is on standby for troubleshooting.</w:t>
      </w:r>
    </w:p>
    <w:p w14:paraId="7A8BB889"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Catering Preparation</w:t>
      </w:r>
      <w:r w:rsidRPr="00097ED2">
        <w:rPr>
          <w:rFonts w:ascii="Arial" w:hAnsi="Arial" w:cs="Arial"/>
          <w:sz w:val="24"/>
          <w:szCs w:val="24"/>
        </w:rPr>
        <w:t>:</w:t>
      </w:r>
    </w:p>
    <w:p w14:paraId="5D334692"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Tea, coffee, and pastries are arranged in a designated networking area.</w:t>
      </w:r>
    </w:p>
    <w:p w14:paraId="132730F9"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Dietary preferences and sustainability measures are verified.</w:t>
      </w:r>
    </w:p>
    <w:p w14:paraId="618E8371"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Stage and Seating Arrangements</w:t>
      </w:r>
      <w:r w:rsidRPr="00097ED2">
        <w:rPr>
          <w:rFonts w:ascii="Arial" w:hAnsi="Arial" w:cs="Arial"/>
          <w:sz w:val="24"/>
          <w:szCs w:val="24"/>
        </w:rPr>
        <w:t>:</w:t>
      </w:r>
    </w:p>
    <w:p w14:paraId="33556EBA"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Panel discussion seating is arranged.</w:t>
      </w:r>
    </w:p>
    <w:p w14:paraId="6F85A5E4"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lastRenderedPageBreak/>
        <w:t>Guest seating is adjusted for comfort and accessibility.</w:t>
      </w:r>
    </w:p>
    <w:p w14:paraId="753A113D" w14:textId="77777777" w:rsidR="00097ED2" w:rsidRPr="00097ED2" w:rsidRDefault="00097ED2" w:rsidP="00097ED2">
      <w:pPr>
        <w:numPr>
          <w:ilvl w:val="0"/>
          <w:numId w:val="20"/>
        </w:numPr>
        <w:spacing w:line="360" w:lineRule="auto"/>
        <w:jc w:val="both"/>
        <w:rPr>
          <w:rFonts w:ascii="Arial" w:hAnsi="Arial" w:cs="Arial"/>
          <w:sz w:val="24"/>
          <w:szCs w:val="24"/>
        </w:rPr>
      </w:pPr>
      <w:r w:rsidRPr="00097ED2">
        <w:rPr>
          <w:rFonts w:ascii="Arial" w:hAnsi="Arial" w:cs="Arial"/>
          <w:b/>
          <w:bCs/>
          <w:sz w:val="24"/>
          <w:szCs w:val="24"/>
        </w:rPr>
        <w:t>Speaker and Moderator Briefing</w:t>
      </w:r>
      <w:r w:rsidRPr="00097ED2">
        <w:rPr>
          <w:rFonts w:ascii="Arial" w:hAnsi="Arial" w:cs="Arial"/>
          <w:sz w:val="24"/>
          <w:szCs w:val="24"/>
        </w:rPr>
        <w:t>:</w:t>
      </w:r>
    </w:p>
    <w:p w14:paraId="4FB44346" w14:textId="0511F362"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 xml:space="preserve">A final </w:t>
      </w:r>
      <w:r w:rsidRPr="00097ED2">
        <w:rPr>
          <w:rFonts w:ascii="Arial" w:hAnsi="Arial" w:cs="Arial"/>
          <w:b/>
          <w:bCs/>
          <w:sz w:val="24"/>
          <w:szCs w:val="24"/>
        </w:rPr>
        <w:t xml:space="preserve">run-through with speakers and </w:t>
      </w:r>
      <w:r w:rsidR="005055A4" w:rsidRPr="00097ED2">
        <w:rPr>
          <w:rFonts w:ascii="Arial" w:hAnsi="Arial" w:cs="Arial"/>
          <w:b/>
          <w:bCs/>
          <w:sz w:val="24"/>
          <w:szCs w:val="24"/>
        </w:rPr>
        <w:t>panellists</w:t>
      </w:r>
      <w:r w:rsidRPr="00097ED2">
        <w:rPr>
          <w:rFonts w:ascii="Arial" w:hAnsi="Arial" w:cs="Arial"/>
          <w:sz w:val="24"/>
          <w:szCs w:val="24"/>
        </w:rPr>
        <w:t xml:space="preserve"> to review event flow and key discussion points.</w:t>
      </w:r>
    </w:p>
    <w:p w14:paraId="5185C6D8" w14:textId="77777777" w:rsidR="00097ED2" w:rsidRPr="00097ED2" w:rsidRDefault="00097ED2" w:rsidP="00097ED2">
      <w:pPr>
        <w:numPr>
          <w:ilvl w:val="1"/>
          <w:numId w:val="20"/>
        </w:numPr>
        <w:spacing w:line="360" w:lineRule="auto"/>
        <w:jc w:val="both"/>
        <w:rPr>
          <w:rFonts w:ascii="Arial" w:hAnsi="Arial" w:cs="Arial"/>
          <w:sz w:val="24"/>
          <w:szCs w:val="24"/>
        </w:rPr>
      </w:pPr>
      <w:r w:rsidRPr="00097ED2">
        <w:rPr>
          <w:rFonts w:ascii="Arial" w:hAnsi="Arial" w:cs="Arial"/>
          <w:sz w:val="24"/>
          <w:szCs w:val="24"/>
        </w:rPr>
        <w:t xml:space="preserve">Rehearsal for the </w:t>
      </w:r>
      <w:r w:rsidRPr="00097ED2">
        <w:rPr>
          <w:rFonts w:ascii="Arial" w:hAnsi="Arial" w:cs="Arial"/>
          <w:b/>
          <w:bCs/>
          <w:sz w:val="24"/>
          <w:szCs w:val="24"/>
        </w:rPr>
        <w:t>Q&amp;A and interactive sessions</w:t>
      </w:r>
      <w:r w:rsidRPr="00097ED2">
        <w:rPr>
          <w:rFonts w:ascii="Arial" w:hAnsi="Arial" w:cs="Arial"/>
          <w:sz w:val="24"/>
          <w:szCs w:val="24"/>
        </w:rPr>
        <w:t xml:space="preserve"> to ensure engagement strategies are effective.</w:t>
      </w:r>
    </w:p>
    <w:p w14:paraId="142A3453" w14:textId="00DDFC07" w:rsidR="00097ED2" w:rsidRPr="00097ED2" w:rsidRDefault="00097ED2" w:rsidP="00097ED2">
      <w:pPr>
        <w:spacing w:line="360" w:lineRule="auto"/>
        <w:jc w:val="both"/>
        <w:rPr>
          <w:rFonts w:ascii="Arial" w:hAnsi="Arial" w:cs="Arial"/>
          <w:sz w:val="24"/>
          <w:szCs w:val="24"/>
        </w:rPr>
      </w:pPr>
    </w:p>
    <w:p w14:paraId="3225FE30"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2. Guest Arrival and Registration (5:00 PM – 5:15 PM)</w:t>
      </w:r>
    </w:p>
    <w:p w14:paraId="76954D74"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2.1. Welcome &amp; Check-In Process</w:t>
      </w:r>
    </w:p>
    <w:p w14:paraId="58C9490F" w14:textId="77777777" w:rsidR="00097ED2" w:rsidRPr="00097ED2" w:rsidRDefault="00097ED2" w:rsidP="00097ED2">
      <w:pPr>
        <w:numPr>
          <w:ilvl w:val="0"/>
          <w:numId w:val="21"/>
        </w:numPr>
        <w:spacing w:line="360" w:lineRule="auto"/>
        <w:jc w:val="both"/>
        <w:rPr>
          <w:rFonts w:ascii="Arial" w:hAnsi="Arial" w:cs="Arial"/>
          <w:sz w:val="24"/>
          <w:szCs w:val="24"/>
        </w:rPr>
      </w:pPr>
      <w:r w:rsidRPr="00097ED2">
        <w:rPr>
          <w:rFonts w:ascii="Arial" w:hAnsi="Arial" w:cs="Arial"/>
          <w:sz w:val="24"/>
          <w:szCs w:val="24"/>
        </w:rPr>
        <w:t xml:space="preserve">Doors open at </w:t>
      </w:r>
      <w:r w:rsidRPr="00097ED2">
        <w:rPr>
          <w:rFonts w:ascii="Arial" w:hAnsi="Arial" w:cs="Arial"/>
          <w:b/>
          <w:bCs/>
          <w:sz w:val="24"/>
          <w:szCs w:val="24"/>
        </w:rPr>
        <w:t>5:00 PM</w:t>
      </w:r>
      <w:r w:rsidRPr="00097ED2">
        <w:rPr>
          <w:rFonts w:ascii="Arial" w:hAnsi="Arial" w:cs="Arial"/>
          <w:sz w:val="24"/>
          <w:szCs w:val="24"/>
        </w:rPr>
        <w:t>, allowing guests to enter the venue and check in.</w:t>
      </w:r>
    </w:p>
    <w:p w14:paraId="3D04B046" w14:textId="77777777" w:rsidR="00097ED2" w:rsidRPr="00097ED2" w:rsidRDefault="00097ED2" w:rsidP="00097ED2">
      <w:pPr>
        <w:numPr>
          <w:ilvl w:val="0"/>
          <w:numId w:val="21"/>
        </w:numPr>
        <w:spacing w:line="360" w:lineRule="auto"/>
        <w:jc w:val="both"/>
        <w:rPr>
          <w:rFonts w:ascii="Arial" w:hAnsi="Arial" w:cs="Arial"/>
          <w:sz w:val="24"/>
          <w:szCs w:val="24"/>
        </w:rPr>
      </w:pPr>
      <w:r w:rsidRPr="00097ED2">
        <w:rPr>
          <w:rFonts w:ascii="Arial" w:hAnsi="Arial" w:cs="Arial"/>
          <w:sz w:val="24"/>
          <w:szCs w:val="24"/>
        </w:rPr>
        <w:t xml:space="preserve">Attendees are welcomed by the </w:t>
      </w:r>
      <w:r w:rsidRPr="00097ED2">
        <w:rPr>
          <w:rFonts w:ascii="Arial" w:hAnsi="Arial" w:cs="Arial"/>
          <w:b/>
          <w:bCs/>
          <w:sz w:val="24"/>
          <w:szCs w:val="24"/>
        </w:rPr>
        <w:t>registration team</w:t>
      </w:r>
      <w:r w:rsidRPr="00097ED2">
        <w:rPr>
          <w:rFonts w:ascii="Arial" w:hAnsi="Arial" w:cs="Arial"/>
          <w:sz w:val="24"/>
          <w:szCs w:val="24"/>
        </w:rPr>
        <w:t xml:space="preserve"> who assist with check-ins, issue name badges, and provide event programs.</w:t>
      </w:r>
    </w:p>
    <w:p w14:paraId="77EB2F83" w14:textId="23685012" w:rsidR="00097ED2" w:rsidRPr="00097ED2" w:rsidRDefault="00097ED2" w:rsidP="00097ED2">
      <w:pPr>
        <w:numPr>
          <w:ilvl w:val="0"/>
          <w:numId w:val="21"/>
        </w:numPr>
        <w:spacing w:line="360" w:lineRule="auto"/>
        <w:jc w:val="both"/>
        <w:rPr>
          <w:rFonts w:ascii="Arial" w:hAnsi="Arial" w:cs="Arial"/>
          <w:sz w:val="24"/>
          <w:szCs w:val="24"/>
        </w:rPr>
      </w:pPr>
      <w:r w:rsidRPr="00097ED2">
        <w:rPr>
          <w:rFonts w:ascii="Arial" w:hAnsi="Arial" w:cs="Arial"/>
          <w:sz w:val="24"/>
          <w:szCs w:val="24"/>
        </w:rPr>
        <w:t xml:space="preserve">Virtual attendees log in to the live-streaming platform, with a </w:t>
      </w:r>
      <w:r w:rsidRPr="00097ED2">
        <w:rPr>
          <w:rFonts w:ascii="Arial" w:hAnsi="Arial" w:cs="Arial"/>
          <w:b/>
          <w:bCs/>
          <w:sz w:val="24"/>
          <w:szCs w:val="24"/>
        </w:rPr>
        <w:t>dedicated online host</w:t>
      </w:r>
      <w:r w:rsidRPr="00097ED2">
        <w:rPr>
          <w:rFonts w:ascii="Arial" w:hAnsi="Arial" w:cs="Arial"/>
          <w:sz w:val="24"/>
          <w:szCs w:val="24"/>
        </w:rPr>
        <w:t xml:space="preserve"> guiding them through the process</w:t>
      </w:r>
      <w:r w:rsidR="002E6413">
        <w:rPr>
          <w:rFonts w:ascii="Arial" w:hAnsi="Arial" w:cs="Arial"/>
          <w:sz w:val="24"/>
          <w:szCs w:val="24"/>
        </w:rPr>
        <w:t xml:space="preserve"> </w:t>
      </w:r>
      <w:r w:rsidR="002E6413" w:rsidRPr="002E6413">
        <w:rPr>
          <w:rFonts w:ascii="Arial" w:hAnsi="Arial" w:cs="Arial"/>
          <w:sz w:val="24"/>
          <w:szCs w:val="24"/>
        </w:rPr>
        <w:t>(Austin, 2023)</w:t>
      </w:r>
      <w:r w:rsidR="002E6413">
        <w:rPr>
          <w:rFonts w:ascii="Arial" w:hAnsi="Arial" w:cs="Arial"/>
          <w:sz w:val="24"/>
          <w:szCs w:val="24"/>
        </w:rPr>
        <w:t>.</w:t>
      </w:r>
    </w:p>
    <w:p w14:paraId="148ABCBD"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2.2. Networking Opportunity</w:t>
      </w:r>
    </w:p>
    <w:p w14:paraId="297753C9" w14:textId="77777777" w:rsidR="00097ED2" w:rsidRPr="00097ED2" w:rsidRDefault="00097ED2" w:rsidP="00097ED2">
      <w:pPr>
        <w:numPr>
          <w:ilvl w:val="0"/>
          <w:numId w:val="22"/>
        </w:numPr>
        <w:spacing w:line="360" w:lineRule="auto"/>
        <w:jc w:val="both"/>
        <w:rPr>
          <w:rFonts w:ascii="Arial" w:hAnsi="Arial" w:cs="Arial"/>
          <w:sz w:val="24"/>
          <w:szCs w:val="24"/>
        </w:rPr>
      </w:pPr>
      <w:r w:rsidRPr="00097ED2">
        <w:rPr>
          <w:rFonts w:ascii="Arial" w:hAnsi="Arial" w:cs="Arial"/>
          <w:sz w:val="24"/>
          <w:szCs w:val="24"/>
        </w:rPr>
        <w:t>As guests settle in, they are encouraged to network informally.</w:t>
      </w:r>
    </w:p>
    <w:p w14:paraId="61D6178A" w14:textId="77777777" w:rsidR="00097ED2" w:rsidRPr="00097ED2" w:rsidRDefault="00097ED2" w:rsidP="00097ED2">
      <w:pPr>
        <w:numPr>
          <w:ilvl w:val="0"/>
          <w:numId w:val="22"/>
        </w:numPr>
        <w:spacing w:line="360" w:lineRule="auto"/>
        <w:jc w:val="both"/>
        <w:rPr>
          <w:rFonts w:ascii="Arial" w:hAnsi="Arial" w:cs="Arial"/>
          <w:sz w:val="24"/>
          <w:szCs w:val="24"/>
        </w:rPr>
      </w:pPr>
      <w:r w:rsidRPr="00097ED2">
        <w:rPr>
          <w:rFonts w:ascii="Arial" w:hAnsi="Arial" w:cs="Arial"/>
          <w:sz w:val="24"/>
          <w:szCs w:val="24"/>
        </w:rPr>
        <w:t xml:space="preserve">Background music and digital signage display </w:t>
      </w:r>
      <w:r w:rsidRPr="00097ED2">
        <w:rPr>
          <w:rFonts w:ascii="Arial" w:hAnsi="Arial" w:cs="Arial"/>
          <w:b/>
          <w:bCs/>
          <w:sz w:val="24"/>
          <w:szCs w:val="24"/>
        </w:rPr>
        <w:t>sponsor logos and event themes</w:t>
      </w:r>
      <w:r w:rsidRPr="00097ED2">
        <w:rPr>
          <w:rFonts w:ascii="Arial" w:hAnsi="Arial" w:cs="Arial"/>
          <w:sz w:val="24"/>
          <w:szCs w:val="24"/>
        </w:rPr>
        <w:t>.</w:t>
      </w:r>
    </w:p>
    <w:p w14:paraId="6D51FAF2" w14:textId="5F1A58D4" w:rsidR="00097ED2" w:rsidRPr="00097ED2" w:rsidRDefault="00097ED2" w:rsidP="00097ED2">
      <w:pPr>
        <w:spacing w:line="360" w:lineRule="auto"/>
        <w:jc w:val="both"/>
        <w:rPr>
          <w:rFonts w:ascii="Arial" w:hAnsi="Arial" w:cs="Arial"/>
          <w:sz w:val="24"/>
          <w:szCs w:val="24"/>
        </w:rPr>
      </w:pPr>
    </w:p>
    <w:p w14:paraId="7D1512BE"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3. Opening Session and Keynote Speech (5:15 PM – 6:00 PM)</w:t>
      </w:r>
    </w:p>
    <w:p w14:paraId="2C7CF48B"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The event officially begins with a </w:t>
      </w:r>
      <w:r w:rsidRPr="00097ED2">
        <w:rPr>
          <w:rFonts w:ascii="Arial" w:hAnsi="Arial" w:cs="Arial"/>
          <w:b/>
          <w:bCs/>
          <w:sz w:val="24"/>
          <w:szCs w:val="24"/>
        </w:rPr>
        <w:t>welcome address from the event host</w:t>
      </w:r>
      <w:r w:rsidRPr="00097ED2">
        <w:rPr>
          <w:rFonts w:ascii="Arial" w:hAnsi="Arial" w:cs="Arial"/>
          <w:sz w:val="24"/>
          <w:szCs w:val="24"/>
        </w:rPr>
        <w:t>, followed by a keynote speech:</w:t>
      </w:r>
    </w:p>
    <w:p w14:paraId="50BE332A"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3.1. Welcome Speech by Event Host (5:15 PM – 5:25 PM)</w:t>
      </w:r>
    </w:p>
    <w:p w14:paraId="2BBDB4B7" w14:textId="77777777" w:rsidR="00097ED2" w:rsidRPr="00097ED2" w:rsidRDefault="00097ED2" w:rsidP="00097ED2">
      <w:pPr>
        <w:numPr>
          <w:ilvl w:val="0"/>
          <w:numId w:val="23"/>
        </w:numPr>
        <w:spacing w:line="360" w:lineRule="auto"/>
        <w:jc w:val="both"/>
        <w:rPr>
          <w:rFonts w:ascii="Arial" w:hAnsi="Arial" w:cs="Arial"/>
          <w:sz w:val="24"/>
          <w:szCs w:val="24"/>
        </w:rPr>
      </w:pPr>
      <w:r w:rsidRPr="00097ED2">
        <w:rPr>
          <w:rFonts w:ascii="Arial" w:hAnsi="Arial" w:cs="Arial"/>
          <w:sz w:val="24"/>
          <w:szCs w:val="24"/>
        </w:rPr>
        <w:t xml:space="preserve">The host introduces the </w:t>
      </w:r>
      <w:r w:rsidRPr="00097ED2">
        <w:rPr>
          <w:rFonts w:ascii="Arial" w:hAnsi="Arial" w:cs="Arial"/>
          <w:b/>
          <w:bCs/>
          <w:sz w:val="24"/>
          <w:szCs w:val="24"/>
        </w:rPr>
        <w:t>theme of the event</w:t>
      </w:r>
      <w:r w:rsidRPr="00097ED2">
        <w:rPr>
          <w:rFonts w:ascii="Arial" w:hAnsi="Arial" w:cs="Arial"/>
          <w:sz w:val="24"/>
          <w:szCs w:val="24"/>
        </w:rPr>
        <w:t xml:space="preserve"> and its importance in the hospitality and corporate sectors.</w:t>
      </w:r>
    </w:p>
    <w:p w14:paraId="27CA9DE2" w14:textId="77777777" w:rsidR="00097ED2" w:rsidRPr="00097ED2" w:rsidRDefault="00097ED2" w:rsidP="00097ED2">
      <w:pPr>
        <w:numPr>
          <w:ilvl w:val="0"/>
          <w:numId w:val="23"/>
        </w:numPr>
        <w:spacing w:line="360" w:lineRule="auto"/>
        <w:jc w:val="both"/>
        <w:rPr>
          <w:rFonts w:ascii="Arial" w:hAnsi="Arial" w:cs="Arial"/>
          <w:sz w:val="24"/>
          <w:szCs w:val="24"/>
        </w:rPr>
      </w:pPr>
      <w:r w:rsidRPr="00097ED2">
        <w:rPr>
          <w:rFonts w:ascii="Arial" w:hAnsi="Arial" w:cs="Arial"/>
          <w:sz w:val="24"/>
          <w:szCs w:val="24"/>
        </w:rPr>
        <w:t>Acknowledgment of key sponsors, partners, and stakeholders.</w:t>
      </w:r>
    </w:p>
    <w:p w14:paraId="2317B2EE"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lastRenderedPageBreak/>
        <w:t>3.2. Keynote Address (5:25 PM – 6:00 PM)</w:t>
      </w:r>
    </w:p>
    <w:p w14:paraId="5F382768" w14:textId="77777777" w:rsidR="00097ED2" w:rsidRPr="00097ED2" w:rsidRDefault="00097ED2" w:rsidP="00097ED2">
      <w:pPr>
        <w:numPr>
          <w:ilvl w:val="0"/>
          <w:numId w:val="24"/>
        </w:num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prominent DEI advocate</w:t>
      </w:r>
      <w:r w:rsidRPr="00097ED2">
        <w:rPr>
          <w:rFonts w:ascii="Arial" w:hAnsi="Arial" w:cs="Arial"/>
          <w:sz w:val="24"/>
          <w:szCs w:val="24"/>
        </w:rPr>
        <w:t xml:space="preserve"> delivers an engaging speech on </w:t>
      </w:r>
      <w:r w:rsidRPr="00097ED2">
        <w:rPr>
          <w:rFonts w:ascii="Arial" w:hAnsi="Arial" w:cs="Arial"/>
          <w:b/>
          <w:bCs/>
          <w:sz w:val="24"/>
          <w:szCs w:val="24"/>
        </w:rPr>
        <w:t>the impact of inclusive workspaces</w:t>
      </w:r>
      <w:r w:rsidRPr="00097ED2">
        <w:rPr>
          <w:rFonts w:ascii="Arial" w:hAnsi="Arial" w:cs="Arial"/>
          <w:sz w:val="24"/>
          <w:szCs w:val="24"/>
        </w:rPr>
        <w:t>.</w:t>
      </w:r>
    </w:p>
    <w:p w14:paraId="084C9D8C" w14:textId="77777777" w:rsidR="00097ED2" w:rsidRPr="00097ED2" w:rsidRDefault="00097ED2" w:rsidP="00097ED2">
      <w:pPr>
        <w:numPr>
          <w:ilvl w:val="0"/>
          <w:numId w:val="24"/>
        </w:numPr>
        <w:spacing w:line="360" w:lineRule="auto"/>
        <w:jc w:val="both"/>
        <w:rPr>
          <w:rFonts w:ascii="Arial" w:hAnsi="Arial" w:cs="Arial"/>
          <w:sz w:val="24"/>
          <w:szCs w:val="24"/>
        </w:rPr>
      </w:pPr>
      <w:r w:rsidRPr="00097ED2">
        <w:rPr>
          <w:rFonts w:ascii="Arial" w:hAnsi="Arial" w:cs="Arial"/>
          <w:sz w:val="24"/>
          <w:szCs w:val="24"/>
        </w:rPr>
        <w:t xml:space="preserve">The talk highlights </w:t>
      </w:r>
      <w:r w:rsidRPr="00097ED2">
        <w:rPr>
          <w:rFonts w:ascii="Arial" w:hAnsi="Arial" w:cs="Arial"/>
          <w:b/>
          <w:bCs/>
          <w:sz w:val="24"/>
          <w:szCs w:val="24"/>
        </w:rPr>
        <w:t>success stories, challenges, and actionable strategies</w:t>
      </w:r>
      <w:r w:rsidRPr="00097ED2">
        <w:rPr>
          <w:rFonts w:ascii="Arial" w:hAnsi="Arial" w:cs="Arial"/>
          <w:sz w:val="24"/>
          <w:szCs w:val="24"/>
        </w:rPr>
        <w:t xml:space="preserve"> for fostering workplace inclusion.</w:t>
      </w:r>
    </w:p>
    <w:p w14:paraId="7E44B263" w14:textId="77777777" w:rsidR="00097ED2" w:rsidRPr="00097ED2" w:rsidRDefault="00097ED2" w:rsidP="00097ED2">
      <w:pPr>
        <w:numPr>
          <w:ilvl w:val="0"/>
          <w:numId w:val="24"/>
        </w:numPr>
        <w:spacing w:line="360" w:lineRule="auto"/>
        <w:jc w:val="both"/>
        <w:rPr>
          <w:rFonts w:ascii="Arial" w:hAnsi="Arial" w:cs="Arial"/>
          <w:sz w:val="24"/>
          <w:szCs w:val="24"/>
        </w:rPr>
      </w:pPr>
      <w:r w:rsidRPr="00097ED2">
        <w:rPr>
          <w:rFonts w:ascii="Arial" w:hAnsi="Arial" w:cs="Arial"/>
          <w:b/>
          <w:bCs/>
          <w:sz w:val="24"/>
          <w:szCs w:val="24"/>
        </w:rPr>
        <w:t>Live Polling &amp; Virtual Q&amp;A</w:t>
      </w:r>
      <w:r w:rsidRPr="00097ED2">
        <w:rPr>
          <w:rFonts w:ascii="Arial" w:hAnsi="Arial" w:cs="Arial"/>
          <w:sz w:val="24"/>
          <w:szCs w:val="24"/>
        </w:rPr>
        <w:t>: Audience members (both in-person and online) submit questions and reactions in real-time.</w:t>
      </w:r>
    </w:p>
    <w:p w14:paraId="2C7C7873" w14:textId="10CEB761" w:rsidR="00097ED2" w:rsidRPr="00097ED2" w:rsidRDefault="00097ED2" w:rsidP="00097ED2">
      <w:pPr>
        <w:spacing w:line="360" w:lineRule="auto"/>
        <w:jc w:val="both"/>
        <w:rPr>
          <w:rFonts w:ascii="Arial" w:hAnsi="Arial" w:cs="Arial"/>
          <w:sz w:val="24"/>
          <w:szCs w:val="24"/>
        </w:rPr>
      </w:pPr>
    </w:p>
    <w:p w14:paraId="3E25B09D"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4. Panel Discussion on Workplace Inclusion (6:00 PM – 7:00 PM)</w:t>
      </w:r>
    </w:p>
    <w:p w14:paraId="46F552E6"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diverse panel of industry experts and professionals from marginalized communities</w:t>
      </w:r>
      <w:r w:rsidRPr="00097ED2">
        <w:rPr>
          <w:rFonts w:ascii="Arial" w:hAnsi="Arial" w:cs="Arial"/>
          <w:sz w:val="24"/>
          <w:szCs w:val="24"/>
        </w:rPr>
        <w:t xml:space="preserve"> discuss EDI challenges and solutions.</w:t>
      </w:r>
    </w:p>
    <w:p w14:paraId="4C7A0F8E" w14:textId="34889D80"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 xml:space="preserve">4.1. </w:t>
      </w:r>
      <w:r w:rsidR="002B61DF" w:rsidRPr="00097ED2">
        <w:rPr>
          <w:rFonts w:ascii="Arial" w:hAnsi="Arial" w:cs="Arial"/>
          <w:b/>
          <w:bCs/>
          <w:sz w:val="24"/>
          <w:szCs w:val="24"/>
        </w:rPr>
        <w:t>Panellist</w:t>
      </w:r>
      <w:r w:rsidRPr="00097ED2">
        <w:rPr>
          <w:rFonts w:ascii="Arial" w:hAnsi="Arial" w:cs="Arial"/>
          <w:b/>
          <w:bCs/>
          <w:sz w:val="24"/>
          <w:szCs w:val="24"/>
        </w:rPr>
        <w:t xml:space="preserve"> Introductions (6:00 PM – 6:10 PM)</w:t>
      </w:r>
    </w:p>
    <w:p w14:paraId="01B397CD" w14:textId="2301A9CE" w:rsidR="00097ED2" w:rsidRPr="00097ED2" w:rsidRDefault="00097ED2" w:rsidP="00097ED2">
      <w:pPr>
        <w:numPr>
          <w:ilvl w:val="0"/>
          <w:numId w:val="25"/>
        </w:numPr>
        <w:spacing w:line="360" w:lineRule="auto"/>
        <w:jc w:val="both"/>
        <w:rPr>
          <w:rFonts w:ascii="Arial" w:hAnsi="Arial" w:cs="Arial"/>
          <w:sz w:val="24"/>
          <w:szCs w:val="24"/>
        </w:rPr>
      </w:pPr>
      <w:r w:rsidRPr="00097ED2">
        <w:rPr>
          <w:rFonts w:ascii="Arial" w:hAnsi="Arial" w:cs="Arial"/>
          <w:sz w:val="24"/>
          <w:szCs w:val="24"/>
        </w:rPr>
        <w:t xml:space="preserve">The moderator introduces </w:t>
      </w:r>
      <w:r w:rsidRPr="00097ED2">
        <w:rPr>
          <w:rFonts w:ascii="Arial" w:hAnsi="Arial" w:cs="Arial"/>
          <w:b/>
          <w:bCs/>
          <w:sz w:val="24"/>
          <w:szCs w:val="24"/>
        </w:rPr>
        <w:t xml:space="preserve">four </w:t>
      </w:r>
      <w:r w:rsidR="002B61DF" w:rsidRPr="00097ED2">
        <w:rPr>
          <w:rFonts w:ascii="Arial" w:hAnsi="Arial" w:cs="Arial"/>
          <w:b/>
          <w:bCs/>
          <w:sz w:val="24"/>
          <w:szCs w:val="24"/>
        </w:rPr>
        <w:t>panellists</w:t>
      </w:r>
      <w:r w:rsidRPr="00097ED2">
        <w:rPr>
          <w:rFonts w:ascii="Arial" w:hAnsi="Arial" w:cs="Arial"/>
          <w:sz w:val="24"/>
          <w:szCs w:val="24"/>
        </w:rPr>
        <w:t xml:space="preserve"> from different industries.</w:t>
      </w:r>
    </w:p>
    <w:p w14:paraId="61D34573" w14:textId="44F122F5" w:rsidR="00097ED2" w:rsidRPr="00097ED2" w:rsidRDefault="00097ED2" w:rsidP="00097ED2">
      <w:pPr>
        <w:numPr>
          <w:ilvl w:val="0"/>
          <w:numId w:val="25"/>
        </w:numPr>
        <w:spacing w:line="360" w:lineRule="auto"/>
        <w:jc w:val="both"/>
        <w:rPr>
          <w:rFonts w:ascii="Arial" w:hAnsi="Arial" w:cs="Arial"/>
          <w:sz w:val="24"/>
          <w:szCs w:val="24"/>
        </w:rPr>
      </w:pPr>
      <w:r w:rsidRPr="00097ED2">
        <w:rPr>
          <w:rFonts w:ascii="Arial" w:hAnsi="Arial" w:cs="Arial"/>
          <w:sz w:val="24"/>
          <w:szCs w:val="24"/>
        </w:rPr>
        <w:t xml:space="preserve">Each </w:t>
      </w:r>
      <w:r w:rsidR="002B61DF" w:rsidRPr="00097ED2">
        <w:rPr>
          <w:rFonts w:ascii="Arial" w:hAnsi="Arial" w:cs="Arial"/>
          <w:sz w:val="24"/>
          <w:szCs w:val="24"/>
        </w:rPr>
        <w:t>panellist</w:t>
      </w:r>
      <w:r w:rsidRPr="00097ED2">
        <w:rPr>
          <w:rFonts w:ascii="Arial" w:hAnsi="Arial" w:cs="Arial"/>
          <w:sz w:val="24"/>
          <w:szCs w:val="24"/>
        </w:rPr>
        <w:t xml:space="preserve"> shares </w:t>
      </w:r>
      <w:r w:rsidRPr="00097ED2">
        <w:rPr>
          <w:rFonts w:ascii="Arial" w:hAnsi="Arial" w:cs="Arial"/>
          <w:b/>
          <w:bCs/>
          <w:sz w:val="24"/>
          <w:szCs w:val="24"/>
        </w:rPr>
        <w:t>a brief personal story related to workplace inclusion</w:t>
      </w:r>
      <w:r w:rsidRPr="00097ED2">
        <w:rPr>
          <w:rFonts w:ascii="Arial" w:hAnsi="Arial" w:cs="Arial"/>
          <w:sz w:val="24"/>
          <w:szCs w:val="24"/>
        </w:rPr>
        <w:t>.</w:t>
      </w:r>
    </w:p>
    <w:p w14:paraId="011C2C8B"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4.2. Discussion Topics (6:10 PM – 6:50 PM)</w:t>
      </w:r>
    </w:p>
    <w:p w14:paraId="30E579DC"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Challenges Faced by Marginalized Communities in the Workplace</w:t>
      </w:r>
    </w:p>
    <w:p w14:paraId="6E80AA96"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The Role of Leadership in Promoting Inclusion</w:t>
      </w:r>
    </w:p>
    <w:p w14:paraId="591D34A3"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Best Practices for Creating an Equitable Work Environment</w:t>
      </w:r>
    </w:p>
    <w:p w14:paraId="50794846" w14:textId="77777777" w:rsidR="00097ED2" w:rsidRPr="00097ED2" w:rsidRDefault="00097ED2" w:rsidP="00097ED2">
      <w:pPr>
        <w:numPr>
          <w:ilvl w:val="0"/>
          <w:numId w:val="26"/>
        </w:numPr>
        <w:spacing w:line="360" w:lineRule="auto"/>
        <w:jc w:val="both"/>
        <w:rPr>
          <w:rFonts w:ascii="Arial" w:hAnsi="Arial" w:cs="Arial"/>
          <w:sz w:val="24"/>
          <w:szCs w:val="24"/>
        </w:rPr>
      </w:pPr>
      <w:r w:rsidRPr="00097ED2">
        <w:rPr>
          <w:rFonts w:ascii="Arial" w:hAnsi="Arial" w:cs="Arial"/>
          <w:sz w:val="24"/>
          <w:szCs w:val="24"/>
        </w:rPr>
        <w:t>The Future of Diversity Initiatives in Hospitality and Corporate Sectors</w:t>
      </w:r>
    </w:p>
    <w:p w14:paraId="57D69752"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4.3. Audience Q&amp;A (6:50 PM – 7:00 PM)</w:t>
      </w:r>
    </w:p>
    <w:p w14:paraId="3CFA31F4" w14:textId="1DEB9140" w:rsidR="00097ED2" w:rsidRPr="00097ED2" w:rsidRDefault="00097ED2" w:rsidP="00097ED2">
      <w:pPr>
        <w:numPr>
          <w:ilvl w:val="0"/>
          <w:numId w:val="27"/>
        </w:numPr>
        <w:spacing w:line="360" w:lineRule="auto"/>
        <w:jc w:val="both"/>
        <w:rPr>
          <w:rFonts w:ascii="Arial" w:hAnsi="Arial" w:cs="Arial"/>
          <w:sz w:val="24"/>
          <w:szCs w:val="24"/>
        </w:rPr>
      </w:pPr>
      <w:r w:rsidRPr="00097ED2">
        <w:rPr>
          <w:rFonts w:ascii="Arial" w:hAnsi="Arial" w:cs="Arial"/>
          <w:sz w:val="24"/>
          <w:szCs w:val="24"/>
        </w:rPr>
        <w:t xml:space="preserve">Attendees submit questions via </w:t>
      </w:r>
      <w:proofErr w:type="spellStart"/>
      <w:r w:rsidR="00354AB8" w:rsidRPr="00097ED2">
        <w:rPr>
          <w:rFonts w:ascii="Arial" w:hAnsi="Arial" w:cs="Arial"/>
          <w:b/>
          <w:bCs/>
          <w:sz w:val="24"/>
          <w:szCs w:val="24"/>
        </w:rPr>
        <w:t>Slido</w:t>
      </w:r>
      <w:proofErr w:type="spellEnd"/>
      <w:r w:rsidR="00354AB8">
        <w:rPr>
          <w:rFonts w:ascii="Arial" w:hAnsi="Arial" w:cs="Arial"/>
          <w:b/>
          <w:bCs/>
          <w:sz w:val="24"/>
          <w:szCs w:val="24"/>
        </w:rPr>
        <w:t xml:space="preserve"> </w:t>
      </w:r>
      <w:r w:rsidR="00354AB8" w:rsidRPr="00CC7710">
        <w:rPr>
          <w:rFonts w:ascii="Arial" w:hAnsi="Arial" w:cs="Arial"/>
          <w:b/>
          <w:bCs/>
          <w:sz w:val="24"/>
          <w:szCs w:val="24"/>
        </w:rPr>
        <w:t>(</w:t>
      </w:r>
      <w:proofErr w:type="spellStart"/>
      <w:r w:rsidR="00CC7710" w:rsidRPr="00CC7710">
        <w:rPr>
          <w:rFonts w:ascii="Arial" w:hAnsi="Arial" w:cs="Arial"/>
          <w:b/>
          <w:bCs/>
          <w:sz w:val="24"/>
          <w:szCs w:val="24"/>
        </w:rPr>
        <w:t>Slido</w:t>
      </w:r>
      <w:proofErr w:type="spellEnd"/>
      <w:r w:rsidR="00CC7710" w:rsidRPr="00CC7710">
        <w:rPr>
          <w:rFonts w:ascii="Arial" w:hAnsi="Arial" w:cs="Arial"/>
          <w:b/>
          <w:bCs/>
          <w:sz w:val="24"/>
          <w:szCs w:val="24"/>
        </w:rPr>
        <w:t>, n.d.)</w:t>
      </w:r>
      <w:r w:rsidRPr="00097ED2">
        <w:rPr>
          <w:rFonts w:ascii="Arial" w:hAnsi="Arial" w:cs="Arial"/>
          <w:b/>
          <w:bCs/>
          <w:sz w:val="24"/>
          <w:szCs w:val="24"/>
        </w:rPr>
        <w:t xml:space="preserve"> (for virtual participants) and in-person Q&amp;A sessions</w:t>
      </w:r>
      <w:r w:rsidRPr="00097ED2">
        <w:rPr>
          <w:rFonts w:ascii="Arial" w:hAnsi="Arial" w:cs="Arial"/>
          <w:sz w:val="24"/>
          <w:szCs w:val="24"/>
        </w:rPr>
        <w:t>.</w:t>
      </w:r>
    </w:p>
    <w:p w14:paraId="655B3109"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5. Break and Networking Session (7:00 PM – 7:30 PM)</w:t>
      </w:r>
    </w:p>
    <w:p w14:paraId="76750679"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30-minute refreshment break</w:t>
      </w:r>
      <w:r w:rsidRPr="00097ED2">
        <w:rPr>
          <w:rFonts w:ascii="Arial" w:hAnsi="Arial" w:cs="Arial"/>
          <w:sz w:val="24"/>
          <w:szCs w:val="24"/>
        </w:rPr>
        <w:t xml:space="preserve"> allows attendees to network and engage in discussions.</w:t>
      </w:r>
    </w:p>
    <w:p w14:paraId="028658DB"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5.1. Refreshments &amp; Informal Networking</w:t>
      </w:r>
    </w:p>
    <w:p w14:paraId="770B77A3" w14:textId="77777777" w:rsidR="00097ED2" w:rsidRPr="00097ED2" w:rsidRDefault="00097ED2" w:rsidP="00097ED2">
      <w:pPr>
        <w:numPr>
          <w:ilvl w:val="0"/>
          <w:numId w:val="28"/>
        </w:numPr>
        <w:spacing w:line="360" w:lineRule="auto"/>
        <w:jc w:val="both"/>
        <w:rPr>
          <w:rFonts w:ascii="Arial" w:hAnsi="Arial" w:cs="Arial"/>
          <w:sz w:val="24"/>
          <w:szCs w:val="24"/>
        </w:rPr>
      </w:pPr>
      <w:r w:rsidRPr="00097ED2">
        <w:rPr>
          <w:rFonts w:ascii="Arial" w:hAnsi="Arial" w:cs="Arial"/>
          <w:sz w:val="24"/>
          <w:szCs w:val="24"/>
        </w:rPr>
        <w:lastRenderedPageBreak/>
        <w:t>Tea, coffee, and pastries are served.</w:t>
      </w:r>
    </w:p>
    <w:p w14:paraId="0DF99D42" w14:textId="77777777" w:rsidR="00097ED2" w:rsidRPr="00097ED2" w:rsidRDefault="00097ED2" w:rsidP="00097ED2">
      <w:pPr>
        <w:numPr>
          <w:ilvl w:val="0"/>
          <w:numId w:val="28"/>
        </w:numPr>
        <w:spacing w:line="360" w:lineRule="auto"/>
        <w:jc w:val="both"/>
        <w:rPr>
          <w:rFonts w:ascii="Arial" w:hAnsi="Arial" w:cs="Arial"/>
          <w:sz w:val="24"/>
          <w:szCs w:val="24"/>
        </w:rPr>
      </w:pPr>
      <w:r w:rsidRPr="00097ED2">
        <w:rPr>
          <w:rFonts w:ascii="Arial" w:hAnsi="Arial" w:cs="Arial"/>
          <w:sz w:val="24"/>
          <w:szCs w:val="24"/>
        </w:rPr>
        <w:t>Dedicated networking areas encourage informal discussions.</w:t>
      </w:r>
    </w:p>
    <w:p w14:paraId="3C12ACE4" w14:textId="77777777" w:rsidR="00097ED2" w:rsidRPr="00097ED2" w:rsidRDefault="00097ED2" w:rsidP="00097ED2">
      <w:pPr>
        <w:numPr>
          <w:ilvl w:val="0"/>
          <w:numId w:val="28"/>
        </w:numPr>
        <w:spacing w:line="360" w:lineRule="auto"/>
        <w:jc w:val="both"/>
        <w:rPr>
          <w:rFonts w:ascii="Arial" w:hAnsi="Arial" w:cs="Arial"/>
          <w:sz w:val="24"/>
          <w:szCs w:val="24"/>
        </w:rPr>
      </w:pPr>
      <w:r w:rsidRPr="00097ED2">
        <w:rPr>
          <w:rFonts w:ascii="Arial" w:hAnsi="Arial" w:cs="Arial"/>
          <w:sz w:val="24"/>
          <w:szCs w:val="24"/>
        </w:rPr>
        <w:t xml:space="preserve">Sponsors have booths where they showcase </w:t>
      </w:r>
      <w:r w:rsidRPr="00097ED2">
        <w:rPr>
          <w:rFonts w:ascii="Arial" w:hAnsi="Arial" w:cs="Arial"/>
          <w:b/>
          <w:bCs/>
          <w:sz w:val="24"/>
          <w:szCs w:val="24"/>
        </w:rPr>
        <w:t>DEI-related initiatives</w:t>
      </w:r>
      <w:r w:rsidRPr="00097ED2">
        <w:rPr>
          <w:rFonts w:ascii="Arial" w:hAnsi="Arial" w:cs="Arial"/>
          <w:sz w:val="24"/>
          <w:szCs w:val="24"/>
        </w:rPr>
        <w:t>.</w:t>
      </w:r>
    </w:p>
    <w:p w14:paraId="337F7E58"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5.2. Online Engagement</w:t>
      </w:r>
    </w:p>
    <w:p w14:paraId="3D1ED5CD" w14:textId="4D9F11DA" w:rsidR="00097ED2" w:rsidRPr="00097ED2" w:rsidRDefault="00097ED2" w:rsidP="00097ED2">
      <w:pPr>
        <w:numPr>
          <w:ilvl w:val="0"/>
          <w:numId w:val="29"/>
        </w:numPr>
        <w:spacing w:line="360" w:lineRule="auto"/>
        <w:jc w:val="both"/>
        <w:rPr>
          <w:rFonts w:ascii="Arial" w:hAnsi="Arial" w:cs="Arial"/>
          <w:sz w:val="24"/>
          <w:szCs w:val="24"/>
        </w:rPr>
      </w:pPr>
      <w:r w:rsidRPr="00097ED2">
        <w:rPr>
          <w:rFonts w:ascii="Arial" w:hAnsi="Arial" w:cs="Arial"/>
          <w:sz w:val="24"/>
          <w:szCs w:val="24"/>
        </w:rPr>
        <w:t xml:space="preserve">Virtual attendees participate in a </w:t>
      </w:r>
      <w:r w:rsidRPr="00097ED2">
        <w:rPr>
          <w:rFonts w:ascii="Arial" w:hAnsi="Arial" w:cs="Arial"/>
          <w:b/>
          <w:bCs/>
          <w:sz w:val="24"/>
          <w:szCs w:val="24"/>
        </w:rPr>
        <w:t>breakout networking session</w:t>
      </w:r>
      <w:r w:rsidRPr="00097ED2">
        <w:rPr>
          <w:rFonts w:ascii="Arial" w:hAnsi="Arial" w:cs="Arial"/>
          <w:sz w:val="24"/>
          <w:szCs w:val="24"/>
        </w:rPr>
        <w:t xml:space="preserve"> facilitated by an online host</w:t>
      </w:r>
      <w:r w:rsidR="004B31FB">
        <w:rPr>
          <w:rFonts w:ascii="Arial" w:hAnsi="Arial" w:cs="Arial"/>
          <w:sz w:val="24"/>
          <w:szCs w:val="24"/>
        </w:rPr>
        <w:t xml:space="preserve"> </w:t>
      </w:r>
      <w:r w:rsidR="004B31FB" w:rsidRPr="004B31FB">
        <w:rPr>
          <w:rFonts w:ascii="Arial" w:hAnsi="Arial" w:cs="Arial"/>
          <w:sz w:val="24"/>
          <w:szCs w:val="24"/>
        </w:rPr>
        <w:t>(Kharouf et al., 2020)</w:t>
      </w:r>
      <w:r w:rsidR="004B31FB">
        <w:rPr>
          <w:rFonts w:ascii="Arial" w:hAnsi="Arial" w:cs="Arial"/>
          <w:sz w:val="24"/>
          <w:szCs w:val="24"/>
        </w:rPr>
        <w:t>.</w:t>
      </w:r>
    </w:p>
    <w:p w14:paraId="62FCFF86" w14:textId="77777777" w:rsidR="00097ED2" w:rsidRPr="00097ED2" w:rsidRDefault="00097ED2" w:rsidP="00097ED2">
      <w:pPr>
        <w:numPr>
          <w:ilvl w:val="0"/>
          <w:numId w:val="29"/>
        </w:numPr>
        <w:spacing w:line="360" w:lineRule="auto"/>
        <w:jc w:val="both"/>
        <w:rPr>
          <w:rFonts w:ascii="Arial" w:hAnsi="Arial" w:cs="Arial"/>
          <w:sz w:val="24"/>
          <w:szCs w:val="24"/>
        </w:rPr>
      </w:pPr>
      <w:r w:rsidRPr="00097ED2">
        <w:rPr>
          <w:rFonts w:ascii="Arial" w:hAnsi="Arial" w:cs="Arial"/>
          <w:sz w:val="24"/>
          <w:szCs w:val="24"/>
        </w:rPr>
        <w:t xml:space="preserve">The </w:t>
      </w:r>
      <w:r w:rsidRPr="00097ED2">
        <w:rPr>
          <w:rFonts w:ascii="Arial" w:hAnsi="Arial" w:cs="Arial"/>
          <w:b/>
          <w:bCs/>
          <w:sz w:val="24"/>
          <w:szCs w:val="24"/>
        </w:rPr>
        <w:t>event’s social media team</w:t>
      </w:r>
      <w:r w:rsidRPr="00097ED2">
        <w:rPr>
          <w:rFonts w:ascii="Arial" w:hAnsi="Arial" w:cs="Arial"/>
          <w:sz w:val="24"/>
          <w:szCs w:val="24"/>
        </w:rPr>
        <w:t xml:space="preserve"> shares real-time updates and guest interviews.</w:t>
      </w:r>
    </w:p>
    <w:p w14:paraId="1EE3A0A8" w14:textId="7182E1A1" w:rsidR="00097ED2" w:rsidRPr="00097ED2" w:rsidRDefault="00097ED2" w:rsidP="00097ED2">
      <w:pPr>
        <w:spacing w:line="360" w:lineRule="auto"/>
        <w:jc w:val="both"/>
        <w:rPr>
          <w:rFonts w:ascii="Arial" w:hAnsi="Arial" w:cs="Arial"/>
          <w:sz w:val="24"/>
          <w:szCs w:val="24"/>
        </w:rPr>
      </w:pPr>
    </w:p>
    <w:p w14:paraId="1D9712DE"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6. Interactive Workshop: Actionable Strategies for Workplace Inclusion (7:30 PM – 8:30 PM)</w:t>
      </w:r>
    </w:p>
    <w:p w14:paraId="47BB8D37"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 xml:space="preserve">This </w:t>
      </w:r>
      <w:r w:rsidRPr="00097ED2">
        <w:rPr>
          <w:rFonts w:ascii="Arial" w:hAnsi="Arial" w:cs="Arial"/>
          <w:b/>
          <w:bCs/>
          <w:sz w:val="24"/>
          <w:szCs w:val="24"/>
        </w:rPr>
        <w:t>hands-on session</w:t>
      </w:r>
      <w:r w:rsidRPr="00097ED2">
        <w:rPr>
          <w:rFonts w:ascii="Arial" w:hAnsi="Arial" w:cs="Arial"/>
          <w:sz w:val="24"/>
          <w:szCs w:val="24"/>
        </w:rPr>
        <w:t xml:space="preserve"> enables attendees to develop practical solutions to workplace inclusion challenges.</w:t>
      </w:r>
    </w:p>
    <w:p w14:paraId="01254429"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6.1. Workshop Objectives</w:t>
      </w:r>
    </w:p>
    <w:p w14:paraId="0DB48FD2" w14:textId="77777777" w:rsidR="00097ED2" w:rsidRPr="00097ED2" w:rsidRDefault="00097ED2" w:rsidP="00097ED2">
      <w:pPr>
        <w:numPr>
          <w:ilvl w:val="0"/>
          <w:numId w:val="30"/>
        </w:numPr>
        <w:spacing w:line="360" w:lineRule="auto"/>
        <w:jc w:val="both"/>
        <w:rPr>
          <w:rFonts w:ascii="Arial" w:hAnsi="Arial" w:cs="Arial"/>
          <w:sz w:val="24"/>
          <w:szCs w:val="24"/>
        </w:rPr>
      </w:pPr>
      <w:r w:rsidRPr="00097ED2">
        <w:rPr>
          <w:rFonts w:ascii="Arial" w:hAnsi="Arial" w:cs="Arial"/>
          <w:sz w:val="24"/>
          <w:szCs w:val="24"/>
        </w:rPr>
        <w:t xml:space="preserve">Equip participants with </w:t>
      </w:r>
      <w:r w:rsidRPr="00097ED2">
        <w:rPr>
          <w:rFonts w:ascii="Arial" w:hAnsi="Arial" w:cs="Arial"/>
          <w:b/>
          <w:bCs/>
          <w:sz w:val="24"/>
          <w:szCs w:val="24"/>
        </w:rPr>
        <w:t>three actionable strategies</w:t>
      </w:r>
      <w:r w:rsidRPr="00097ED2">
        <w:rPr>
          <w:rFonts w:ascii="Arial" w:hAnsi="Arial" w:cs="Arial"/>
          <w:sz w:val="24"/>
          <w:szCs w:val="24"/>
        </w:rPr>
        <w:t xml:space="preserve"> for improving EDI in their organizations.</w:t>
      </w:r>
    </w:p>
    <w:p w14:paraId="62FE243C" w14:textId="77777777" w:rsidR="00097ED2" w:rsidRPr="00097ED2" w:rsidRDefault="00097ED2" w:rsidP="00097ED2">
      <w:pPr>
        <w:numPr>
          <w:ilvl w:val="0"/>
          <w:numId w:val="30"/>
        </w:numPr>
        <w:spacing w:line="360" w:lineRule="auto"/>
        <w:jc w:val="both"/>
        <w:rPr>
          <w:rFonts w:ascii="Arial" w:hAnsi="Arial" w:cs="Arial"/>
          <w:sz w:val="24"/>
          <w:szCs w:val="24"/>
        </w:rPr>
      </w:pPr>
      <w:r w:rsidRPr="00097ED2">
        <w:rPr>
          <w:rFonts w:ascii="Arial" w:hAnsi="Arial" w:cs="Arial"/>
          <w:sz w:val="24"/>
          <w:szCs w:val="24"/>
        </w:rPr>
        <w:t>Encourage collaboration between in-person and virtual attendees.</w:t>
      </w:r>
    </w:p>
    <w:p w14:paraId="4AC0F8EF"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6.2. Workshop Activities</w:t>
      </w:r>
    </w:p>
    <w:p w14:paraId="681AD6F7" w14:textId="77777777" w:rsidR="00097ED2" w:rsidRPr="00097ED2" w:rsidRDefault="00097ED2" w:rsidP="00097ED2">
      <w:pPr>
        <w:numPr>
          <w:ilvl w:val="0"/>
          <w:numId w:val="31"/>
        </w:numPr>
        <w:spacing w:line="360" w:lineRule="auto"/>
        <w:jc w:val="both"/>
        <w:rPr>
          <w:rFonts w:ascii="Arial" w:hAnsi="Arial" w:cs="Arial"/>
          <w:sz w:val="24"/>
          <w:szCs w:val="24"/>
        </w:rPr>
      </w:pPr>
      <w:r w:rsidRPr="00097ED2">
        <w:rPr>
          <w:rFonts w:ascii="Arial" w:hAnsi="Arial" w:cs="Arial"/>
          <w:b/>
          <w:bCs/>
          <w:sz w:val="24"/>
          <w:szCs w:val="24"/>
        </w:rPr>
        <w:t>Case Study Analysis</w:t>
      </w:r>
      <w:r w:rsidRPr="00097ED2">
        <w:rPr>
          <w:rFonts w:ascii="Arial" w:hAnsi="Arial" w:cs="Arial"/>
          <w:sz w:val="24"/>
          <w:szCs w:val="24"/>
        </w:rPr>
        <w:t>: Small groups discuss real-life workplace diversity challenges and propose solutions.</w:t>
      </w:r>
    </w:p>
    <w:p w14:paraId="68B5C261" w14:textId="77777777" w:rsidR="00097ED2" w:rsidRPr="00097ED2" w:rsidRDefault="00097ED2" w:rsidP="00097ED2">
      <w:pPr>
        <w:numPr>
          <w:ilvl w:val="0"/>
          <w:numId w:val="31"/>
        </w:numPr>
        <w:spacing w:line="360" w:lineRule="auto"/>
        <w:jc w:val="both"/>
        <w:rPr>
          <w:rFonts w:ascii="Arial" w:hAnsi="Arial" w:cs="Arial"/>
          <w:sz w:val="24"/>
          <w:szCs w:val="24"/>
        </w:rPr>
      </w:pPr>
      <w:r w:rsidRPr="00097ED2">
        <w:rPr>
          <w:rFonts w:ascii="Arial" w:hAnsi="Arial" w:cs="Arial"/>
          <w:b/>
          <w:bCs/>
          <w:sz w:val="24"/>
          <w:szCs w:val="24"/>
        </w:rPr>
        <w:t>Role-Playing Scenarios</w:t>
      </w:r>
      <w:r w:rsidRPr="00097ED2">
        <w:rPr>
          <w:rFonts w:ascii="Arial" w:hAnsi="Arial" w:cs="Arial"/>
          <w:sz w:val="24"/>
          <w:szCs w:val="24"/>
        </w:rPr>
        <w:t>: Attendees act out workplace situations and explore inclusive leadership strategies.</w:t>
      </w:r>
    </w:p>
    <w:p w14:paraId="1FEEFEB9" w14:textId="381359B2" w:rsidR="00097ED2" w:rsidRPr="00097ED2" w:rsidRDefault="00097ED2" w:rsidP="00097ED2">
      <w:pPr>
        <w:numPr>
          <w:ilvl w:val="0"/>
          <w:numId w:val="31"/>
        </w:numPr>
        <w:spacing w:line="360" w:lineRule="auto"/>
        <w:jc w:val="both"/>
        <w:rPr>
          <w:rFonts w:ascii="Arial" w:hAnsi="Arial" w:cs="Arial"/>
          <w:sz w:val="24"/>
          <w:szCs w:val="24"/>
        </w:rPr>
      </w:pPr>
      <w:r w:rsidRPr="00097ED2">
        <w:rPr>
          <w:rFonts w:ascii="Arial" w:hAnsi="Arial" w:cs="Arial"/>
          <w:b/>
          <w:bCs/>
          <w:sz w:val="24"/>
          <w:szCs w:val="24"/>
        </w:rPr>
        <w:t>DEI Action Plan Development</w:t>
      </w:r>
      <w:r w:rsidRPr="00097ED2">
        <w:rPr>
          <w:rFonts w:ascii="Arial" w:hAnsi="Arial" w:cs="Arial"/>
          <w:sz w:val="24"/>
          <w:szCs w:val="24"/>
        </w:rPr>
        <w:t xml:space="preserve">: Participants draft a </w:t>
      </w:r>
      <w:r w:rsidRPr="00097ED2">
        <w:rPr>
          <w:rFonts w:ascii="Arial" w:hAnsi="Arial" w:cs="Arial"/>
          <w:b/>
          <w:bCs/>
          <w:sz w:val="24"/>
          <w:szCs w:val="24"/>
        </w:rPr>
        <w:t>3-step implementation plan</w:t>
      </w:r>
      <w:r w:rsidRPr="00097ED2">
        <w:rPr>
          <w:rFonts w:ascii="Arial" w:hAnsi="Arial" w:cs="Arial"/>
          <w:sz w:val="24"/>
          <w:szCs w:val="24"/>
        </w:rPr>
        <w:t xml:space="preserve"> to take back to their organizations</w:t>
      </w:r>
      <w:r w:rsidR="00FD486D">
        <w:rPr>
          <w:rFonts w:ascii="Arial" w:hAnsi="Arial" w:cs="Arial"/>
          <w:sz w:val="24"/>
          <w:szCs w:val="24"/>
        </w:rPr>
        <w:t xml:space="preserve"> </w:t>
      </w:r>
      <w:r w:rsidR="00FD486D" w:rsidRPr="00FD486D">
        <w:rPr>
          <w:rFonts w:ascii="Arial" w:hAnsi="Arial" w:cs="Arial"/>
          <w:sz w:val="24"/>
          <w:szCs w:val="24"/>
        </w:rPr>
        <w:t>(Creating a diversity, equity, and inclusion strategy Toolkit for developing a strategy to enhance DEI in your organization, 2024)</w:t>
      </w:r>
    </w:p>
    <w:p w14:paraId="2EAEBFDF"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6.3. Summary &amp; Key Takeaways</w:t>
      </w:r>
    </w:p>
    <w:p w14:paraId="01039E7D" w14:textId="77777777" w:rsidR="00097ED2" w:rsidRPr="00097ED2" w:rsidRDefault="00097ED2" w:rsidP="00097ED2">
      <w:pPr>
        <w:numPr>
          <w:ilvl w:val="0"/>
          <w:numId w:val="32"/>
        </w:numPr>
        <w:spacing w:line="360" w:lineRule="auto"/>
        <w:jc w:val="both"/>
        <w:rPr>
          <w:rFonts w:ascii="Arial" w:hAnsi="Arial" w:cs="Arial"/>
          <w:sz w:val="24"/>
          <w:szCs w:val="24"/>
        </w:rPr>
      </w:pPr>
      <w:r w:rsidRPr="00097ED2">
        <w:rPr>
          <w:rFonts w:ascii="Arial" w:hAnsi="Arial" w:cs="Arial"/>
          <w:sz w:val="24"/>
          <w:szCs w:val="24"/>
        </w:rPr>
        <w:t>Groups share their insights and solutions.</w:t>
      </w:r>
    </w:p>
    <w:p w14:paraId="02E3D809" w14:textId="77777777" w:rsidR="00097ED2" w:rsidRPr="00097ED2" w:rsidRDefault="00097ED2" w:rsidP="00097ED2">
      <w:pPr>
        <w:numPr>
          <w:ilvl w:val="0"/>
          <w:numId w:val="32"/>
        </w:numPr>
        <w:spacing w:line="360" w:lineRule="auto"/>
        <w:jc w:val="both"/>
        <w:rPr>
          <w:rFonts w:ascii="Arial" w:hAnsi="Arial" w:cs="Arial"/>
          <w:sz w:val="24"/>
          <w:szCs w:val="24"/>
        </w:rPr>
      </w:pPr>
      <w:r w:rsidRPr="00097ED2">
        <w:rPr>
          <w:rFonts w:ascii="Arial" w:hAnsi="Arial" w:cs="Arial"/>
          <w:sz w:val="24"/>
          <w:szCs w:val="24"/>
        </w:rPr>
        <w:lastRenderedPageBreak/>
        <w:t>The moderator highlights common themes and best practices.</w:t>
      </w:r>
    </w:p>
    <w:p w14:paraId="79E394B4" w14:textId="4516CA36" w:rsidR="00097ED2" w:rsidRPr="00097ED2" w:rsidRDefault="00097ED2" w:rsidP="00097ED2">
      <w:pPr>
        <w:spacing w:line="360" w:lineRule="auto"/>
        <w:jc w:val="both"/>
        <w:rPr>
          <w:rFonts w:ascii="Arial" w:hAnsi="Arial" w:cs="Arial"/>
          <w:sz w:val="24"/>
          <w:szCs w:val="24"/>
        </w:rPr>
      </w:pPr>
    </w:p>
    <w:p w14:paraId="2ACCB503"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7. Closing Remarks &amp; Final Networking (8:30 PM – 9:00 PM)</w:t>
      </w:r>
    </w:p>
    <w:p w14:paraId="0A4909BD"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The event concludes with final remarks, thanking attendees and encouraging post-event engagement.</w:t>
      </w:r>
    </w:p>
    <w:p w14:paraId="2F073C60"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7.1. Summary of Key Takeaways</w:t>
      </w:r>
    </w:p>
    <w:p w14:paraId="43A408DD" w14:textId="77777777" w:rsidR="00097ED2" w:rsidRPr="00097ED2" w:rsidRDefault="00097ED2" w:rsidP="00097ED2">
      <w:pPr>
        <w:numPr>
          <w:ilvl w:val="0"/>
          <w:numId w:val="33"/>
        </w:numPr>
        <w:spacing w:line="360" w:lineRule="auto"/>
        <w:jc w:val="both"/>
        <w:rPr>
          <w:rFonts w:ascii="Arial" w:hAnsi="Arial" w:cs="Arial"/>
          <w:sz w:val="24"/>
          <w:szCs w:val="24"/>
        </w:rPr>
      </w:pPr>
      <w:r w:rsidRPr="00097ED2">
        <w:rPr>
          <w:rFonts w:ascii="Arial" w:hAnsi="Arial" w:cs="Arial"/>
          <w:sz w:val="24"/>
          <w:szCs w:val="24"/>
        </w:rPr>
        <w:t xml:space="preserve">The host summarizes the </w:t>
      </w:r>
      <w:r w:rsidRPr="00097ED2">
        <w:rPr>
          <w:rFonts w:ascii="Arial" w:hAnsi="Arial" w:cs="Arial"/>
          <w:b/>
          <w:bCs/>
          <w:sz w:val="24"/>
          <w:szCs w:val="24"/>
        </w:rPr>
        <w:t>main points from the keynote, panel discussion, and workshop</w:t>
      </w:r>
      <w:r w:rsidRPr="00097ED2">
        <w:rPr>
          <w:rFonts w:ascii="Arial" w:hAnsi="Arial" w:cs="Arial"/>
          <w:sz w:val="24"/>
          <w:szCs w:val="24"/>
        </w:rPr>
        <w:t>.</w:t>
      </w:r>
    </w:p>
    <w:p w14:paraId="06F4E5E6" w14:textId="77777777" w:rsidR="00097ED2" w:rsidRPr="00097ED2" w:rsidRDefault="00097ED2" w:rsidP="00097ED2">
      <w:pPr>
        <w:numPr>
          <w:ilvl w:val="0"/>
          <w:numId w:val="33"/>
        </w:numPr>
        <w:spacing w:line="360" w:lineRule="auto"/>
        <w:jc w:val="both"/>
        <w:rPr>
          <w:rFonts w:ascii="Arial" w:hAnsi="Arial" w:cs="Arial"/>
          <w:sz w:val="24"/>
          <w:szCs w:val="24"/>
        </w:rPr>
      </w:pPr>
      <w:r w:rsidRPr="00097ED2">
        <w:rPr>
          <w:rFonts w:ascii="Arial" w:hAnsi="Arial" w:cs="Arial"/>
          <w:sz w:val="24"/>
          <w:szCs w:val="24"/>
        </w:rPr>
        <w:t>Attendees are encouraged to continue conversations beyond the event.</w:t>
      </w:r>
    </w:p>
    <w:p w14:paraId="7C245356"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7.2. Acknowledgments &amp; Thank You Speech</w:t>
      </w:r>
    </w:p>
    <w:p w14:paraId="189DFF95" w14:textId="26CC23FC" w:rsidR="00097ED2" w:rsidRPr="00097ED2" w:rsidRDefault="00097ED2" w:rsidP="00097ED2">
      <w:pPr>
        <w:numPr>
          <w:ilvl w:val="0"/>
          <w:numId w:val="34"/>
        </w:numPr>
        <w:spacing w:line="360" w:lineRule="auto"/>
        <w:jc w:val="both"/>
        <w:rPr>
          <w:rFonts w:ascii="Arial" w:hAnsi="Arial" w:cs="Arial"/>
          <w:sz w:val="24"/>
          <w:szCs w:val="24"/>
        </w:rPr>
      </w:pPr>
      <w:r w:rsidRPr="00097ED2">
        <w:rPr>
          <w:rFonts w:ascii="Arial" w:hAnsi="Arial" w:cs="Arial"/>
          <w:b/>
          <w:bCs/>
          <w:sz w:val="24"/>
          <w:szCs w:val="24"/>
        </w:rPr>
        <w:t xml:space="preserve">Special recognition to </w:t>
      </w:r>
      <w:r w:rsidR="004B5724" w:rsidRPr="00097ED2">
        <w:rPr>
          <w:rFonts w:ascii="Arial" w:hAnsi="Arial" w:cs="Arial"/>
          <w:b/>
          <w:bCs/>
          <w:sz w:val="24"/>
          <w:szCs w:val="24"/>
        </w:rPr>
        <w:t>panellists</w:t>
      </w:r>
      <w:r w:rsidRPr="00097ED2">
        <w:rPr>
          <w:rFonts w:ascii="Arial" w:hAnsi="Arial" w:cs="Arial"/>
          <w:b/>
          <w:bCs/>
          <w:sz w:val="24"/>
          <w:szCs w:val="24"/>
        </w:rPr>
        <w:t>, speakers, sponsors, and volunteers.</w:t>
      </w:r>
    </w:p>
    <w:p w14:paraId="0062BBFE" w14:textId="77777777" w:rsidR="00097ED2" w:rsidRPr="00097ED2" w:rsidRDefault="00097ED2" w:rsidP="00097ED2">
      <w:pPr>
        <w:numPr>
          <w:ilvl w:val="0"/>
          <w:numId w:val="34"/>
        </w:numPr>
        <w:spacing w:line="360" w:lineRule="auto"/>
        <w:jc w:val="both"/>
        <w:rPr>
          <w:rFonts w:ascii="Arial" w:hAnsi="Arial" w:cs="Arial"/>
          <w:sz w:val="24"/>
          <w:szCs w:val="24"/>
        </w:rPr>
      </w:pPr>
      <w:r w:rsidRPr="00097ED2">
        <w:rPr>
          <w:rFonts w:ascii="Arial" w:hAnsi="Arial" w:cs="Arial"/>
          <w:sz w:val="24"/>
          <w:szCs w:val="24"/>
        </w:rPr>
        <w:t xml:space="preserve">An invitation to future </w:t>
      </w:r>
      <w:r w:rsidRPr="00097ED2">
        <w:rPr>
          <w:rFonts w:ascii="Arial" w:hAnsi="Arial" w:cs="Arial"/>
          <w:b/>
          <w:bCs/>
          <w:sz w:val="24"/>
          <w:szCs w:val="24"/>
        </w:rPr>
        <w:t>follow-up events, newsletters, and online resources</w:t>
      </w:r>
      <w:r w:rsidRPr="00097ED2">
        <w:rPr>
          <w:rFonts w:ascii="Arial" w:hAnsi="Arial" w:cs="Arial"/>
          <w:sz w:val="24"/>
          <w:szCs w:val="24"/>
        </w:rPr>
        <w:t>.</w:t>
      </w:r>
    </w:p>
    <w:p w14:paraId="66D2AFFA"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7.3. Final Networking Session</w:t>
      </w:r>
    </w:p>
    <w:p w14:paraId="3BB5E635" w14:textId="77777777" w:rsidR="00097ED2" w:rsidRPr="00097ED2" w:rsidRDefault="00097ED2" w:rsidP="00097ED2">
      <w:pPr>
        <w:numPr>
          <w:ilvl w:val="0"/>
          <w:numId w:val="35"/>
        </w:numPr>
        <w:spacing w:line="360" w:lineRule="auto"/>
        <w:jc w:val="both"/>
        <w:rPr>
          <w:rFonts w:ascii="Arial" w:hAnsi="Arial" w:cs="Arial"/>
          <w:sz w:val="24"/>
          <w:szCs w:val="24"/>
        </w:rPr>
      </w:pPr>
      <w:r w:rsidRPr="00097ED2">
        <w:rPr>
          <w:rFonts w:ascii="Arial" w:hAnsi="Arial" w:cs="Arial"/>
          <w:sz w:val="24"/>
          <w:szCs w:val="24"/>
        </w:rPr>
        <w:t xml:space="preserve">Guests are encouraged to </w:t>
      </w:r>
      <w:r w:rsidRPr="00097ED2">
        <w:rPr>
          <w:rFonts w:ascii="Arial" w:hAnsi="Arial" w:cs="Arial"/>
          <w:b/>
          <w:bCs/>
          <w:sz w:val="24"/>
          <w:szCs w:val="24"/>
        </w:rPr>
        <w:t>exchange contacts and discuss collaboration opportunities</w:t>
      </w:r>
      <w:r w:rsidRPr="00097ED2">
        <w:rPr>
          <w:rFonts w:ascii="Arial" w:hAnsi="Arial" w:cs="Arial"/>
          <w:sz w:val="24"/>
          <w:szCs w:val="24"/>
        </w:rPr>
        <w:t>.</w:t>
      </w:r>
    </w:p>
    <w:p w14:paraId="4C4D660E" w14:textId="520B2635" w:rsidR="00097ED2" w:rsidRPr="00097ED2" w:rsidRDefault="00097ED2" w:rsidP="00097ED2">
      <w:pPr>
        <w:numPr>
          <w:ilvl w:val="0"/>
          <w:numId w:val="35"/>
        </w:numPr>
        <w:spacing w:line="360" w:lineRule="auto"/>
        <w:jc w:val="both"/>
        <w:rPr>
          <w:rFonts w:ascii="Arial" w:hAnsi="Arial" w:cs="Arial"/>
          <w:sz w:val="24"/>
          <w:szCs w:val="24"/>
        </w:rPr>
      </w:pPr>
      <w:r w:rsidRPr="00097ED2">
        <w:rPr>
          <w:rFonts w:ascii="Arial" w:hAnsi="Arial" w:cs="Arial"/>
          <w:sz w:val="24"/>
          <w:szCs w:val="24"/>
        </w:rPr>
        <w:t xml:space="preserve">The event team facilitates </w:t>
      </w:r>
      <w:r w:rsidRPr="00097ED2">
        <w:rPr>
          <w:rFonts w:ascii="Arial" w:hAnsi="Arial" w:cs="Arial"/>
          <w:b/>
          <w:bCs/>
          <w:sz w:val="24"/>
          <w:szCs w:val="24"/>
        </w:rPr>
        <w:t>post-event media coverage and interviews with key speakers</w:t>
      </w:r>
      <w:r w:rsidR="00431C65">
        <w:rPr>
          <w:rFonts w:ascii="Arial" w:hAnsi="Arial" w:cs="Arial"/>
          <w:sz w:val="24"/>
          <w:szCs w:val="24"/>
        </w:rPr>
        <w:t xml:space="preserve"> </w:t>
      </w:r>
    </w:p>
    <w:p w14:paraId="50510904" w14:textId="165842AD" w:rsidR="00097ED2" w:rsidRPr="00097ED2" w:rsidRDefault="00097ED2" w:rsidP="00097ED2">
      <w:pPr>
        <w:spacing w:line="360" w:lineRule="auto"/>
        <w:jc w:val="both"/>
        <w:rPr>
          <w:rFonts w:ascii="Arial" w:hAnsi="Arial" w:cs="Arial"/>
          <w:sz w:val="24"/>
          <w:szCs w:val="24"/>
        </w:rPr>
      </w:pPr>
    </w:p>
    <w:p w14:paraId="4FD3C7CD"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8. Post-Event Follow-Up &amp; Engagement</w:t>
      </w:r>
    </w:p>
    <w:p w14:paraId="0AA4EC27"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After the event, the team will engage in follow-up activities:</w:t>
      </w:r>
    </w:p>
    <w:p w14:paraId="74043E20"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8.1. Attendee Feedback Collection</w:t>
      </w:r>
    </w:p>
    <w:p w14:paraId="61D04709" w14:textId="7511444C" w:rsidR="00097ED2" w:rsidRPr="00097ED2" w:rsidRDefault="00097ED2" w:rsidP="00097ED2">
      <w:pPr>
        <w:numPr>
          <w:ilvl w:val="0"/>
          <w:numId w:val="36"/>
        </w:num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post-event survey</w:t>
      </w:r>
      <w:r w:rsidRPr="00097ED2">
        <w:rPr>
          <w:rFonts w:ascii="Arial" w:hAnsi="Arial" w:cs="Arial"/>
          <w:sz w:val="24"/>
          <w:szCs w:val="24"/>
        </w:rPr>
        <w:t xml:space="preserve"> is sent to gather feedback on content, logistics, and engagement</w:t>
      </w:r>
      <w:r w:rsidR="00712528" w:rsidRPr="00712528">
        <w:rPr>
          <w:rFonts w:ascii="Arial" w:hAnsi="Arial" w:cs="Arial"/>
          <w:sz w:val="24"/>
          <w:szCs w:val="24"/>
        </w:rPr>
        <w:t> (Leon, 2024)</w:t>
      </w:r>
      <w:r w:rsidR="00712528">
        <w:rPr>
          <w:rFonts w:ascii="Arial" w:hAnsi="Arial" w:cs="Arial"/>
          <w:sz w:val="24"/>
          <w:szCs w:val="24"/>
        </w:rPr>
        <w:t>.</w:t>
      </w:r>
    </w:p>
    <w:p w14:paraId="0E421664" w14:textId="77777777" w:rsidR="00097ED2" w:rsidRPr="00097ED2" w:rsidRDefault="00097ED2" w:rsidP="00097ED2">
      <w:pPr>
        <w:numPr>
          <w:ilvl w:val="0"/>
          <w:numId w:val="36"/>
        </w:numPr>
        <w:spacing w:line="360" w:lineRule="auto"/>
        <w:jc w:val="both"/>
        <w:rPr>
          <w:rFonts w:ascii="Arial" w:hAnsi="Arial" w:cs="Arial"/>
          <w:sz w:val="24"/>
          <w:szCs w:val="24"/>
        </w:rPr>
      </w:pPr>
      <w:r w:rsidRPr="00097ED2">
        <w:rPr>
          <w:rFonts w:ascii="Arial" w:hAnsi="Arial" w:cs="Arial"/>
          <w:sz w:val="24"/>
          <w:szCs w:val="24"/>
        </w:rPr>
        <w:t xml:space="preserve">Virtual attendees receive a </w:t>
      </w:r>
      <w:r w:rsidRPr="00097ED2">
        <w:rPr>
          <w:rFonts w:ascii="Arial" w:hAnsi="Arial" w:cs="Arial"/>
          <w:b/>
          <w:bCs/>
          <w:sz w:val="24"/>
          <w:szCs w:val="24"/>
        </w:rPr>
        <w:t>recording of the event</w:t>
      </w:r>
      <w:r w:rsidRPr="00097ED2">
        <w:rPr>
          <w:rFonts w:ascii="Arial" w:hAnsi="Arial" w:cs="Arial"/>
          <w:sz w:val="24"/>
          <w:szCs w:val="24"/>
        </w:rPr>
        <w:t xml:space="preserve"> and additional resources.</w:t>
      </w:r>
    </w:p>
    <w:p w14:paraId="18619FF2"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8.2. Social Media &amp; Content Sharing</w:t>
      </w:r>
    </w:p>
    <w:p w14:paraId="7441C16E" w14:textId="77777777" w:rsidR="00097ED2" w:rsidRPr="00097ED2" w:rsidRDefault="00097ED2" w:rsidP="00A578F6">
      <w:pPr>
        <w:numPr>
          <w:ilvl w:val="0"/>
          <w:numId w:val="37"/>
        </w:numPr>
        <w:spacing w:line="360" w:lineRule="auto"/>
        <w:rPr>
          <w:rFonts w:ascii="Arial" w:hAnsi="Arial" w:cs="Arial"/>
          <w:sz w:val="24"/>
          <w:szCs w:val="24"/>
        </w:rPr>
      </w:pPr>
      <w:r w:rsidRPr="00097ED2">
        <w:rPr>
          <w:rFonts w:ascii="Arial" w:hAnsi="Arial" w:cs="Arial"/>
          <w:sz w:val="24"/>
          <w:szCs w:val="24"/>
        </w:rPr>
        <w:lastRenderedPageBreak/>
        <w:t xml:space="preserve">Highlights and key insights are </w:t>
      </w:r>
      <w:r w:rsidRPr="00097ED2">
        <w:rPr>
          <w:rFonts w:ascii="Arial" w:hAnsi="Arial" w:cs="Arial"/>
          <w:b/>
          <w:bCs/>
          <w:sz w:val="24"/>
          <w:szCs w:val="24"/>
        </w:rPr>
        <w:t>shared on social media</w:t>
      </w:r>
      <w:r w:rsidRPr="00097ED2">
        <w:rPr>
          <w:rFonts w:ascii="Arial" w:hAnsi="Arial" w:cs="Arial"/>
          <w:sz w:val="24"/>
          <w:szCs w:val="24"/>
        </w:rPr>
        <w:t xml:space="preserve"> using </w:t>
      </w:r>
      <w:r w:rsidRPr="00097ED2">
        <w:rPr>
          <w:rFonts w:ascii="Arial" w:hAnsi="Arial" w:cs="Arial"/>
          <w:b/>
          <w:bCs/>
          <w:sz w:val="24"/>
          <w:szCs w:val="24"/>
        </w:rPr>
        <w:t>#VoicesOfChange</w:t>
      </w:r>
      <w:r w:rsidRPr="00097ED2">
        <w:rPr>
          <w:rFonts w:ascii="Arial" w:hAnsi="Arial" w:cs="Arial"/>
          <w:sz w:val="24"/>
          <w:szCs w:val="24"/>
        </w:rPr>
        <w:t>.</w:t>
      </w:r>
    </w:p>
    <w:p w14:paraId="19A693D9" w14:textId="77777777" w:rsidR="00097ED2" w:rsidRPr="00097ED2" w:rsidRDefault="00097ED2" w:rsidP="00097ED2">
      <w:pPr>
        <w:numPr>
          <w:ilvl w:val="0"/>
          <w:numId w:val="37"/>
        </w:num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blog recap and whitepaper</w:t>
      </w:r>
      <w:r w:rsidRPr="00097ED2">
        <w:rPr>
          <w:rFonts w:ascii="Arial" w:hAnsi="Arial" w:cs="Arial"/>
          <w:sz w:val="24"/>
          <w:szCs w:val="24"/>
        </w:rPr>
        <w:t xml:space="preserve"> summarizing event findings is published.</w:t>
      </w:r>
    </w:p>
    <w:p w14:paraId="26829B1D" w14:textId="77777777" w:rsidR="00097ED2" w:rsidRPr="00097ED2" w:rsidRDefault="00097ED2" w:rsidP="00097ED2">
      <w:pPr>
        <w:spacing w:line="360" w:lineRule="auto"/>
        <w:jc w:val="both"/>
        <w:rPr>
          <w:rFonts w:ascii="Arial" w:hAnsi="Arial" w:cs="Arial"/>
          <w:b/>
          <w:bCs/>
          <w:sz w:val="24"/>
          <w:szCs w:val="24"/>
        </w:rPr>
      </w:pPr>
      <w:r w:rsidRPr="00097ED2">
        <w:rPr>
          <w:rFonts w:ascii="Arial" w:hAnsi="Arial" w:cs="Arial"/>
          <w:b/>
          <w:bCs/>
          <w:sz w:val="24"/>
          <w:szCs w:val="24"/>
        </w:rPr>
        <w:t>8.3. Stakeholder Reports &amp; Future Planning</w:t>
      </w:r>
    </w:p>
    <w:p w14:paraId="7B85729C" w14:textId="255B462D" w:rsidR="00097ED2" w:rsidRPr="00097ED2" w:rsidRDefault="00097ED2" w:rsidP="00097ED2">
      <w:pPr>
        <w:numPr>
          <w:ilvl w:val="0"/>
          <w:numId w:val="38"/>
        </w:numPr>
        <w:spacing w:line="360" w:lineRule="auto"/>
        <w:jc w:val="both"/>
        <w:rPr>
          <w:rFonts w:ascii="Arial" w:hAnsi="Arial" w:cs="Arial"/>
          <w:sz w:val="24"/>
          <w:szCs w:val="24"/>
        </w:rPr>
      </w:pPr>
      <w:r w:rsidRPr="00097ED2">
        <w:rPr>
          <w:rFonts w:ascii="Arial" w:hAnsi="Arial" w:cs="Arial"/>
          <w:sz w:val="24"/>
          <w:szCs w:val="24"/>
        </w:rPr>
        <w:t xml:space="preserve">A </w:t>
      </w:r>
      <w:r w:rsidRPr="00097ED2">
        <w:rPr>
          <w:rFonts w:ascii="Arial" w:hAnsi="Arial" w:cs="Arial"/>
          <w:b/>
          <w:bCs/>
          <w:sz w:val="24"/>
          <w:szCs w:val="24"/>
        </w:rPr>
        <w:t>detailed event report</w:t>
      </w:r>
      <w:r w:rsidRPr="00097ED2">
        <w:rPr>
          <w:rFonts w:ascii="Arial" w:hAnsi="Arial" w:cs="Arial"/>
          <w:sz w:val="24"/>
          <w:szCs w:val="24"/>
        </w:rPr>
        <w:t xml:space="preserve"> is prepared for sponsors and partners</w:t>
      </w:r>
      <w:r w:rsidR="00844762">
        <w:rPr>
          <w:rFonts w:ascii="Arial" w:hAnsi="Arial" w:cs="Arial"/>
          <w:sz w:val="24"/>
          <w:szCs w:val="24"/>
        </w:rPr>
        <w:t xml:space="preserve"> </w:t>
      </w:r>
      <w:r w:rsidR="00844762" w:rsidRPr="00844762">
        <w:rPr>
          <w:rFonts w:ascii="Arial" w:hAnsi="Arial" w:cs="Arial"/>
          <w:sz w:val="24"/>
          <w:szCs w:val="24"/>
        </w:rPr>
        <w:t>(Anon, 2024)</w:t>
      </w:r>
      <w:r w:rsidR="00844762">
        <w:rPr>
          <w:rFonts w:ascii="Arial" w:hAnsi="Arial" w:cs="Arial"/>
          <w:sz w:val="24"/>
          <w:szCs w:val="24"/>
        </w:rPr>
        <w:t>.</w:t>
      </w:r>
    </w:p>
    <w:p w14:paraId="498ACB06" w14:textId="5B9279C6" w:rsidR="00097ED2" w:rsidRPr="00097ED2" w:rsidRDefault="00097ED2" w:rsidP="00097ED2">
      <w:pPr>
        <w:numPr>
          <w:ilvl w:val="0"/>
          <w:numId w:val="38"/>
        </w:numPr>
        <w:spacing w:line="360" w:lineRule="auto"/>
        <w:jc w:val="both"/>
        <w:rPr>
          <w:rFonts w:ascii="Arial" w:hAnsi="Arial" w:cs="Arial"/>
          <w:sz w:val="24"/>
          <w:szCs w:val="24"/>
        </w:rPr>
      </w:pPr>
      <w:r w:rsidRPr="00097ED2">
        <w:rPr>
          <w:rFonts w:ascii="Arial" w:hAnsi="Arial" w:cs="Arial"/>
          <w:sz w:val="24"/>
          <w:szCs w:val="24"/>
        </w:rPr>
        <w:t xml:space="preserve">The team evaluates </w:t>
      </w:r>
      <w:r w:rsidRPr="00097ED2">
        <w:rPr>
          <w:rFonts w:ascii="Arial" w:hAnsi="Arial" w:cs="Arial"/>
          <w:b/>
          <w:bCs/>
          <w:sz w:val="24"/>
          <w:szCs w:val="24"/>
        </w:rPr>
        <w:t>lessons learned and recommendations</w:t>
      </w:r>
      <w:r w:rsidRPr="00097ED2">
        <w:rPr>
          <w:rFonts w:ascii="Arial" w:hAnsi="Arial" w:cs="Arial"/>
          <w:sz w:val="24"/>
          <w:szCs w:val="24"/>
        </w:rPr>
        <w:t xml:space="preserve"> for future events</w:t>
      </w:r>
      <w:r w:rsidR="00F66028">
        <w:rPr>
          <w:rFonts w:ascii="Arial" w:hAnsi="Arial" w:cs="Arial"/>
          <w:sz w:val="24"/>
          <w:szCs w:val="24"/>
        </w:rPr>
        <w:t xml:space="preserve"> </w:t>
      </w:r>
      <w:r w:rsidR="00F66028" w:rsidRPr="00F66028">
        <w:rPr>
          <w:rFonts w:ascii="Arial" w:hAnsi="Arial" w:cs="Arial"/>
          <w:sz w:val="24"/>
          <w:szCs w:val="24"/>
        </w:rPr>
        <w:t>(</w:t>
      </w:r>
      <w:proofErr w:type="spellStart"/>
      <w:r w:rsidR="00F66028" w:rsidRPr="00F66028">
        <w:rPr>
          <w:rFonts w:ascii="Arial" w:hAnsi="Arial" w:cs="Arial"/>
          <w:sz w:val="24"/>
          <w:szCs w:val="24"/>
        </w:rPr>
        <w:t>ActiveCollab</w:t>
      </w:r>
      <w:proofErr w:type="spellEnd"/>
      <w:r w:rsidR="00F66028" w:rsidRPr="00F66028">
        <w:rPr>
          <w:rFonts w:ascii="Arial" w:hAnsi="Arial" w:cs="Arial"/>
          <w:sz w:val="24"/>
          <w:szCs w:val="24"/>
        </w:rPr>
        <w:t xml:space="preserve"> Team, 2023)</w:t>
      </w:r>
      <w:r w:rsidR="00F66028">
        <w:rPr>
          <w:rFonts w:ascii="Arial" w:hAnsi="Arial" w:cs="Arial"/>
          <w:sz w:val="24"/>
          <w:szCs w:val="24"/>
        </w:rPr>
        <w:t>.</w:t>
      </w:r>
    </w:p>
    <w:p w14:paraId="6C9B84DC" w14:textId="3AB8D24E" w:rsidR="00097ED2" w:rsidRPr="00097ED2" w:rsidRDefault="00097ED2" w:rsidP="00097ED2">
      <w:pPr>
        <w:spacing w:line="360" w:lineRule="auto"/>
        <w:jc w:val="both"/>
        <w:rPr>
          <w:rFonts w:ascii="Arial" w:hAnsi="Arial" w:cs="Arial"/>
          <w:sz w:val="24"/>
          <w:szCs w:val="24"/>
        </w:rPr>
      </w:pPr>
    </w:p>
    <w:p w14:paraId="2544EA67" w14:textId="77777777" w:rsidR="00097ED2" w:rsidRPr="00097ED2" w:rsidRDefault="00097ED2" w:rsidP="00097ED2">
      <w:pPr>
        <w:spacing w:line="360" w:lineRule="auto"/>
        <w:jc w:val="both"/>
        <w:rPr>
          <w:rFonts w:ascii="Arial" w:hAnsi="Arial" w:cs="Arial"/>
          <w:b/>
          <w:bCs/>
          <w:sz w:val="28"/>
          <w:szCs w:val="28"/>
        </w:rPr>
      </w:pPr>
      <w:r w:rsidRPr="00097ED2">
        <w:rPr>
          <w:rFonts w:ascii="Arial" w:hAnsi="Arial" w:cs="Arial"/>
          <w:b/>
          <w:bCs/>
          <w:sz w:val="28"/>
          <w:szCs w:val="28"/>
        </w:rPr>
        <w:t>Conclusion</w:t>
      </w:r>
    </w:p>
    <w:p w14:paraId="5FE13C45" w14:textId="77777777" w:rsidR="00097ED2" w:rsidRPr="00097ED2" w:rsidRDefault="00097ED2" w:rsidP="00097ED2">
      <w:pPr>
        <w:spacing w:line="360" w:lineRule="auto"/>
        <w:jc w:val="both"/>
        <w:rPr>
          <w:rFonts w:ascii="Arial" w:hAnsi="Arial" w:cs="Arial"/>
          <w:sz w:val="24"/>
          <w:szCs w:val="24"/>
        </w:rPr>
      </w:pPr>
      <w:r w:rsidRPr="00097ED2">
        <w:rPr>
          <w:rFonts w:ascii="Arial" w:hAnsi="Arial" w:cs="Arial"/>
          <w:sz w:val="24"/>
          <w:szCs w:val="24"/>
        </w:rPr>
        <w:t>The successful execution of "Voices of Change: Celebrating Diversity and Inclusion in the Workplace" relies on meticulous planning, seamless coordination, and strategic engagement of attendees and stakeholders. By following a structured event-day plan, leveraging both physical and digital engagement, and ensuring a robust contingency strategy, the event can deliver a meaningful impact on its audience while setting a precedent for future diversity and inclusion initiatives in the industry.</w:t>
      </w:r>
    </w:p>
    <w:p w14:paraId="3C2FA7B9" w14:textId="77777777" w:rsidR="00097ED2" w:rsidRPr="00A5493B" w:rsidRDefault="00097ED2" w:rsidP="00A5493B">
      <w:pPr>
        <w:spacing w:line="360" w:lineRule="auto"/>
        <w:jc w:val="both"/>
        <w:rPr>
          <w:rFonts w:ascii="Arial" w:hAnsi="Arial" w:cs="Arial"/>
          <w:sz w:val="24"/>
          <w:szCs w:val="24"/>
        </w:rPr>
      </w:pPr>
    </w:p>
    <w:p w14:paraId="0135E96C" w14:textId="4455B6CF" w:rsidR="00A5493B" w:rsidRDefault="00A5493B" w:rsidP="00A5493B">
      <w:pPr>
        <w:spacing w:line="360" w:lineRule="auto"/>
        <w:jc w:val="both"/>
        <w:rPr>
          <w:rFonts w:ascii="Arial" w:hAnsi="Arial" w:cs="Arial"/>
          <w:sz w:val="24"/>
          <w:szCs w:val="24"/>
        </w:rPr>
      </w:pPr>
    </w:p>
    <w:p w14:paraId="35384083" w14:textId="77777777" w:rsidR="00A5493B" w:rsidRDefault="00A5493B" w:rsidP="00A5493B">
      <w:pPr>
        <w:spacing w:line="360" w:lineRule="auto"/>
        <w:jc w:val="both"/>
        <w:rPr>
          <w:rFonts w:ascii="Arial" w:hAnsi="Arial" w:cs="Arial"/>
          <w:sz w:val="24"/>
          <w:szCs w:val="24"/>
        </w:rPr>
      </w:pPr>
    </w:p>
    <w:p w14:paraId="596AF310" w14:textId="77777777" w:rsidR="00A5493B" w:rsidRDefault="00A5493B" w:rsidP="00A5493B">
      <w:pPr>
        <w:spacing w:line="360" w:lineRule="auto"/>
        <w:jc w:val="both"/>
        <w:rPr>
          <w:rFonts w:ascii="Arial" w:hAnsi="Arial" w:cs="Arial"/>
          <w:sz w:val="24"/>
          <w:szCs w:val="24"/>
        </w:rPr>
      </w:pPr>
    </w:p>
    <w:p w14:paraId="2AA303C1" w14:textId="77777777" w:rsidR="00A5493B" w:rsidRDefault="00A5493B" w:rsidP="00A5493B">
      <w:pPr>
        <w:spacing w:line="360" w:lineRule="auto"/>
        <w:jc w:val="both"/>
        <w:rPr>
          <w:rFonts w:ascii="Arial" w:hAnsi="Arial" w:cs="Arial"/>
          <w:sz w:val="24"/>
          <w:szCs w:val="24"/>
        </w:rPr>
      </w:pPr>
    </w:p>
    <w:p w14:paraId="3BEA58A9" w14:textId="77777777" w:rsidR="00A5493B" w:rsidRDefault="00A5493B" w:rsidP="00A5493B">
      <w:pPr>
        <w:spacing w:line="360" w:lineRule="auto"/>
        <w:jc w:val="both"/>
        <w:rPr>
          <w:rFonts w:ascii="Arial" w:hAnsi="Arial" w:cs="Arial"/>
          <w:sz w:val="24"/>
          <w:szCs w:val="24"/>
        </w:rPr>
      </w:pPr>
    </w:p>
    <w:p w14:paraId="56321C25" w14:textId="77777777" w:rsidR="00A5493B" w:rsidRDefault="00A5493B" w:rsidP="00A5493B">
      <w:pPr>
        <w:spacing w:line="360" w:lineRule="auto"/>
        <w:jc w:val="both"/>
        <w:rPr>
          <w:rFonts w:ascii="Arial" w:hAnsi="Arial" w:cs="Arial"/>
          <w:sz w:val="24"/>
          <w:szCs w:val="24"/>
        </w:rPr>
      </w:pPr>
    </w:p>
    <w:p w14:paraId="3BA5CA61" w14:textId="77777777" w:rsidR="00A5493B" w:rsidRDefault="00A5493B" w:rsidP="00A5493B">
      <w:pPr>
        <w:spacing w:line="360" w:lineRule="auto"/>
        <w:jc w:val="both"/>
        <w:rPr>
          <w:rFonts w:ascii="Arial" w:hAnsi="Arial" w:cs="Arial"/>
          <w:sz w:val="24"/>
          <w:szCs w:val="24"/>
        </w:rPr>
      </w:pPr>
    </w:p>
    <w:p w14:paraId="779A8F92" w14:textId="77777777" w:rsidR="00A5493B" w:rsidRDefault="00A5493B" w:rsidP="00A5493B">
      <w:pPr>
        <w:spacing w:line="360" w:lineRule="auto"/>
        <w:jc w:val="both"/>
        <w:rPr>
          <w:rFonts w:ascii="Arial" w:hAnsi="Arial" w:cs="Arial"/>
          <w:sz w:val="24"/>
          <w:szCs w:val="24"/>
        </w:rPr>
      </w:pPr>
    </w:p>
    <w:p w14:paraId="578E31DB" w14:textId="77777777" w:rsidR="00A5493B" w:rsidRDefault="00A5493B" w:rsidP="00A5493B">
      <w:pPr>
        <w:spacing w:line="360" w:lineRule="auto"/>
        <w:jc w:val="both"/>
        <w:rPr>
          <w:rFonts w:ascii="Arial" w:hAnsi="Arial" w:cs="Arial"/>
          <w:sz w:val="24"/>
          <w:szCs w:val="24"/>
        </w:rPr>
      </w:pPr>
    </w:p>
    <w:p w14:paraId="729DBEAA" w14:textId="77777777" w:rsidR="002A3AD9" w:rsidRDefault="002A3AD9" w:rsidP="00A5493B">
      <w:pPr>
        <w:spacing w:line="360" w:lineRule="auto"/>
        <w:jc w:val="both"/>
        <w:rPr>
          <w:rFonts w:ascii="Arial" w:hAnsi="Arial" w:cs="Arial"/>
          <w:sz w:val="24"/>
          <w:szCs w:val="24"/>
        </w:rPr>
      </w:pPr>
    </w:p>
    <w:p w14:paraId="62CED749" w14:textId="77777777" w:rsidR="002A3AD9" w:rsidRDefault="002A3AD9" w:rsidP="00A5493B">
      <w:pPr>
        <w:spacing w:line="360" w:lineRule="auto"/>
        <w:jc w:val="both"/>
        <w:rPr>
          <w:rFonts w:ascii="Arial" w:hAnsi="Arial" w:cs="Arial"/>
          <w:sz w:val="24"/>
          <w:szCs w:val="24"/>
        </w:rPr>
      </w:pPr>
    </w:p>
    <w:p w14:paraId="2F8BCD30" w14:textId="77777777" w:rsidR="002A3AD9" w:rsidRDefault="002A3AD9" w:rsidP="00A5493B">
      <w:pPr>
        <w:spacing w:line="360" w:lineRule="auto"/>
        <w:jc w:val="both"/>
        <w:rPr>
          <w:rFonts w:ascii="Arial" w:hAnsi="Arial" w:cs="Arial"/>
          <w:sz w:val="24"/>
          <w:szCs w:val="24"/>
        </w:rPr>
      </w:pPr>
    </w:p>
    <w:p w14:paraId="455CA0D2" w14:textId="66A895EE" w:rsidR="00EA3C9D" w:rsidRDefault="004A33FD" w:rsidP="00A5493B">
      <w:pPr>
        <w:spacing w:line="360" w:lineRule="auto"/>
        <w:jc w:val="both"/>
        <w:rPr>
          <w:rFonts w:ascii="Arial" w:hAnsi="Arial" w:cs="Arial"/>
          <w:sz w:val="28"/>
          <w:szCs w:val="28"/>
        </w:rPr>
      </w:pPr>
      <w:r w:rsidRPr="00B44175">
        <w:rPr>
          <w:rFonts w:ascii="Arial" w:hAnsi="Arial" w:cs="Arial"/>
          <w:sz w:val="28"/>
          <w:szCs w:val="28"/>
        </w:rPr>
        <w:t xml:space="preserve">References </w:t>
      </w:r>
    </w:p>
    <w:p w14:paraId="4553D79E" w14:textId="03EC7570" w:rsidR="00EA3C9D" w:rsidRPr="00B84965" w:rsidRDefault="00EA3C9D" w:rsidP="00EA3C9D">
      <w:pPr>
        <w:spacing w:line="360" w:lineRule="auto"/>
        <w:rPr>
          <w:rFonts w:ascii="Arial" w:hAnsi="Arial" w:cs="Arial"/>
          <w:sz w:val="24"/>
          <w:szCs w:val="24"/>
        </w:rPr>
      </w:pPr>
      <w:proofErr w:type="spellStart"/>
      <w:r w:rsidRPr="00B84965">
        <w:rPr>
          <w:rFonts w:ascii="Arial" w:hAnsi="Arial" w:cs="Arial"/>
          <w:sz w:val="24"/>
          <w:szCs w:val="24"/>
        </w:rPr>
        <w:t>ActiveCollab</w:t>
      </w:r>
      <w:proofErr w:type="spellEnd"/>
      <w:r w:rsidRPr="00B84965">
        <w:rPr>
          <w:rFonts w:ascii="Arial" w:hAnsi="Arial" w:cs="Arial"/>
          <w:sz w:val="24"/>
          <w:szCs w:val="24"/>
        </w:rPr>
        <w:t xml:space="preserve"> Team (2023). </w:t>
      </w:r>
      <w:r w:rsidRPr="00B84965">
        <w:rPr>
          <w:rFonts w:ascii="Arial" w:hAnsi="Arial" w:cs="Arial"/>
          <w:i/>
          <w:iCs/>
          <w:sz w:val="24"/>
          <w:szCs w:val="24"/>
        </w:rPr>
        <w:t>7 Key Steps in Lessons Learned in Project Management</w:t>
      </w:r>
      <w:r w:rsidRPr="00B84965">
        <w:rPr>
          <w:rFonts w:ascii="Arial" w:hAnsi="Arial" w:cs="Arial"/>
          <w:sz w:val="24"/>
          <w:szCs w:val="24"/>
        </w:rPr>
        <w:t xml:space="preserve">. [online] </w:t>
      </w:r>
      <w:proofErr w:type="spellStart"/>
      <w:r w:rsidRPr="00B84965">
        <w:rPr>
          <w:rFonts w:ascii="Arial" w:hAnsi="Arial" w:cs="Arial"/>
          <w:sz w:val="24"/>
          <w:szCs w:val="24"/>
        </w:rPr>
        <w:t>ActiveCollab</w:t>
      </w:r>
      <w:proofErr w:type="spellEnd"/>
      <w:r w:rsidRPr="00B84965">
        <w:rPr>
          <w:rFonts w:ascii="Arial" w:hAnsi="Arial" w:cs="Arial"/>
          <w:sz w:val="24"/>
          <w:szCs w:val="24"/>
        </w:rPr>
        <w:t xml:space="preserve">. Available at: </w:t>
      </w:r>
      <w:hyperlink r:id="rId10" w:history="1">
        <w:r w:rsidRPr="00B84965">
          <w:rPr>
            <w:rStyle w:val="Hyperlink"/>
            <w:rFonts w:ascii="Arial" w:hAnsi="Arial" w:cs="Arial"/>
            <w:sz w:val="24"/>
            <w:szCs w:val="24"/>
          </w:rPr>
          <w:t>https://activecollab.com/blog/project-management/lessons-learned</w:t>
        </w:r>
      </w:hyperlink>
      <w:r w:rsidRPr="00B84965">
        <w:rPr>
          <w:rFonts w:ascii="Arial" w:hAnsi="Arial" w:cs="Arial"/>
          <w:sz w:val="24"/>
          <w:szCs w:val="24"/>
        </w:rPr>
        <w:t>.</w:t>
      </w:r>
      <w:r w:rsidRPr="00B84965">
        <w:rPr>
          <w:rFonts w:ascii="Arial" w:hAnsi="Arial" w:cs="Arial"/>
          <w:sz w:val="24"/>
          <w:szCs w:val="24"/>
        </w:rPr>
        <w:t xml:space="preserve"> (Accessed </w:t>
      </w:r>
      <w:r w:rsidR="00B84965" w:rsidRPr="00B84965">
        <w:rPr>
          <w:rFonts w:ascii="Arial" w:hAnsi="Arial" w:cs="Arial"/>
          <w:sz w:val="24"/>
          <w:szCs w:val="24"/>
        </w:rPr>
        <w:t>21 February 2025).</w:t>
      </w:r>
    </w:p>
    <w:p w14:paraId="3387C564" w14:textId="77777777" w:rsidR="00EA3C9D" w:rsidRPr="00B44175" w:rsidRDefault="00EA3C9D" w:rsidP="00A5493B">
      <w:pPr>
        <w:spacing w:line="360" w:lineRule="auto"/>
        <w:jc w:val="both"/>
        <w:rPr>
          <w:rFonts w:ascii="Arial" w:hAnsi="Arial" w:cs="Arial"/>
          <w:sz w:val="28"/>
          <w:szCs w:val="28"/>
        </w:rPr>
      </w:pPr>
    </w:p>
    <w:p w14:paraId="2D3FDED6" w14:textId="58A07324" w:rsidR="00C636E0" w:rsidRDefault="00EE1383" w:rsidP="00C636E0">
      <w:pPr>
        <w:spacing w:line="360" w:lineRule="auto"/>
        <w:rPr>
          <w:rFonts w:ascii="Arial" w:hAnsi="Arial" w:cs="Arial"/>
          <w:sz w:val="24"/>
          <w:szCs w:val="24"/>
        </w:rPr>
      </w:pPr>
      <w:r w:rsidRPr="00EE1383">
        <w:rPr>
          <w:rFonts w:ascii="Arial" w:hAnsi="Arial" w:cs="Arial"/>
          <w:sz w:val="24"/>
          <w:szCs w:val="24"/>
        </w:rPr>
        <w:t xml:space="preserve">Adamopoulos, P. and </w:t>
      </w:r>
      <w:proofErr w:type="spellStart"/>
      <w:r w:rsidRPr="00EE1383">
        <w:rPr>
          <w:rFonts w:ascii="Arial" w:hAnsi="Arial" w:cs="Arial"/>
          <w:sz w:val="24"/>
          <w:szCs w:val="24"/>
        </w:rPr>
        <w:t>Todri</w:t>
      </w:r>
      <w:proofErr w:type="spellEnd"/>
      <w:r w:rsidRPr="00EE1383">
        <w:rPr>
          <w:rFonts w:ascii="Arial" w:hAnsi="Arial" w:cs="Arial"/>
          <w:sz w:val="24"/>
          <w:szCs w:val="24"/>
        </w:rPr>
        <w:t>, V. (2015). The Effectiveness of Marketing Strategies in Social Media. </w:t>
      </w:r>
      <w:r w:rsidRPr="00EE1383">
        <w:rPr>
          <w:rFonts w:ascii="Arial" w:hAnsi="Arial" w:cs="Arial"/>
          <w:i/>
          <w:iCs/>
          <w:sz w:val="24"/>
          <w:szCs w:val="24"/>
        </w:rPr>
        <w:t>Proceedings of the 21th ACM SIGKDD International Conference on Knowledge Discovery and Data Mining - KDD ’15</w:t>
      </w:r>
      <w:r w:rsidRPr="00EE1383">
        <w:rPr>
          <w:rFonts w:ascii="Arial" w:hAnsi="Arial" w:cs="Arial"/>
          <w:sz w:val="24"/>
          <w:szCs w:val="24"/>
        </w:rPr>
        <w:t xml:space="preserve">. </w:t>
      </w:r>
      <w:proofErr w:type="spellStart"/>
      <w:r w:rsidRPr="00EE1383">
        <w:rPr>
          <w:rFonts w:ascii="Arial" w:hAnsi="Arial" w:cs="Arial"/>
          <w:sz w:val="24"/>
          <w:szCs w:val="24"/>
        </w:rPr>
        <w:t>doi:https</w:t>
      </w:r>
      <w:proofErr w:type="spellEnd"/>
      <w:r w:rsidRPr="00EE1383">
        <w:rPr>
          <w:rFonts w:ascii="Arial" w:hAnsi="Arial" w:cs="Arial"/>
          <w:sz w:val="24"/>
          <w:szCs w:val="24"/>
        </w:rPr>
        <w:t>://doi.org/10.1145/2783258.2788597.</w:t>
      </w:r>
    </w:p>
    <w:p w14:paraId="6BEDCFAE" w14:textId="77777777" w:rsidR="001D4738" w:rsidRDefault="001D4738" w:rsidP="00C636E0">
      <w:pPr>
        <w:spacing w:line="360" w:lineRule="auto"/>
        <w:rPr>
          <w:rFonts w:ascii="Arial" w:hAnsi="Arial" w:cs="Arial"/>
          <w:sz w:val="24"/>
          <w:szCs w:val="24"/>
        </w:rPr>
      </w:pPr>
    </w:p>
    <w:p w14:paraId="016F7317" w14:textId="1C415B82" w:rsidR="001D4738" w:rsidRDefault="001D4738" w:rsidP="00C636E0">
      <w:pPr>
        <w:spacing w:line="360" w:lineRule="auto"/>
        <w:rPr>
          <w:rFonts w:ascii="Arial" w:hAnsi="Arial" w:cs="Arial"/>
          <w:sz w:val="24"/>
          <w:szCs w:val="24"/>
        </w:rPr>
      </w:pPr>
      <w:r w:rsidRPr="001D4738">
        <w:rPr>
          <w:rFonts w:ascii="Arial" w:hAnsi="Arial" w:cs="Arial"/>
          <w:sz w:val="24"/>
          <w:szCs w:val="24"/>
        </w:rPr>
        <w:t>Anon, (2024). </w:t>
      </w:r>
      <w:r w:rsidRPr="001D4738">
        <w:rPr>
          <w:rFonts w:ascii="Arial" w:hAnsi="Arial" w:cs="Arial"/>
          <w:i/>
          <w:iCs/>
          <w:sz w:val="24"/>
          <w:szCs w:val="24"/>
        </w:rPr>
        <w:t>Post Event Report: How To Write It</w:t>
      </w:r>
      <w:r w:rsidRPr="001D4738">
        <w:rPr>
          <w:rFonts w:ascii="Arial" w:hAnsi="Arial" w:cs="Arial"/>
          <w:sz w:val="24"/>
          <w:szCs w:val="24"/>
        </w:rPr>
        <w:t xml:space="preserve">. [online] Available at: </w:t>
      </w:r>
      <w:hyperlink r:id="rId11" w:history="1">
        <w:r w:rsidRPr="00B97B98">
          <w:rPr>
            <w:rStyle w:val="Hyperlink"/>
            <w:rFonts w:ascii="Arial" w:hAnsi="Arial" w:cs="Arial"/>
            <w:sz w:val="24"/>
            <w:szCs w:val="24"/>
          </w:rPr>
          <w:t>https://eventscase.com/blog/how-to-write-an-effective-post-event-report</w:t>
        </w:r>
      </w:hyperlink>
      <w:r w:rsidRPr="001D4738">
        <w:rPr>
          <w:rFonts w:ascii="Arial" w:hAnsi="Arial" w:cs="Arial"/>
          <w:sz w:val="24"/>
          <w:szCs w:val="24"/>
        </w:rPr>
        <w:t>.</w:t>
      </w:r>
      <w:r>
        <w:rPr>
          <w:rFonts w:ascii="Arial" w:hAnsi="Arial" w:cs="Arial"/>
          <w:sz w:val="24"/>
          <w:szCs w:val="24"/>
        </w:rPr>
        <w:t xml:space="preserve"> (Accessed 22 February 2025).</w:t>
      </w:r>
    </w:p>
    <w:p w14:paraId="48449531" w14:textId="77777777" w:rsidR="00E818C8" w:rsidRDefault="00E818C8" w:rsidP="00C636E0">
      <w:pPr>
        <w:spacing w:line="360" w:lineRule="auto"/>
        <w:rPr>
          <w:rFonts w:ascii="Arial" w:hAnsi="Arial" w:cs="Arial"/>
          <w:sz w:val="24"/>
          <w:szCs w:val="24"/>
        </w:rPr>
      </w:pPr>
    </w:p>
    <w:p w14:paraId="7E920D1B" w14:textId="04B51A2F" w:rsidR="00E818C8" w:rsidRDefault="00E818C8" w:rsidP="00C636E0">
      <w:pPr>
        <w:spacing w:line="360" w:lineRule="auto"/>
        <w:rPr>
          <w:rFonts w:ascii="Arial" w:hAnsi="Arial" w:cs="Arial"/>
          <w:sz w:val="24"/>
          <w:szCs w:val="24"/>
        </w:rPr>
      </w:pPr>
      <w:r w:rsidRPr="00E818C8">
        <w:rPr>
          <w:rFonts w:ascii="Arial" w:hAnsi="Arial" w:cs="Arial"/>
          <w:sz w:val="24"/>
          <w:szCs w:val="24"/>
        </w:rPr>
        <w:t xml:space="preserve">Austin, A. (2023). Event Life Cycle: Before, During &amp; After an Event | Eventbrite. [online] Eventbrite Blog. Available at: </w:t>
      </w:r>
      <w:hyperlink r:id="rId12" w:history="1">
        <w:r w:rsidR="00D022D2" w:rsidRPr="00B97B98">
          <w:rPr>
            <w:rStyle w:val="Hyperlink"/>
            <w:rFonts w:ascii="Arial" w:hAnsi="Arial" w:cs="Arial"/>
            <w:sz w:val="24"/>
            <w:szCs w:val="24"/>
          </w:rPr>
          <w:t>https://www.eventbrite.co.uk/blog/event-life-cycle-ds00/</w:t>
        </w:r>
      </w:hyperlink>
      <w:r w:rsidRPr="00E818C8">
        <w:rPr>
          <w:rFonts w:ascii="Arial" w:hAnsi="Arial" w:cs="Arial"/>
          <w:sz w:val="24"/>
          <w:szCs w:val="24"/>
        </w:rPr>
        <w:t>.</w:t>
      </w:r>
      <w:r w:rsidR="00D022D2">
        <w:rPr>
          <w:rFonts w:ascii="Arial" w:hAnsi="Arial" w:cs="Arial"/>
          <w:sz w:val="24"/>
          <w:szCs w:val="24"/>
        </w:rPr>
        <w:t xml:space="preserve"> (Accessed 20 February 2025).</w:t>
      </w:r>
    </w:p>
    <w:p w14:paraId="1A17EE2B" w14:textId="77777777" w:rsidR="00D022D2" w:rsidRDefault="00D022D2" w:rsidP="00C636E0">
      <w:pPr>
        <w:spacing w:line="360" w:lineRule="auto"/>
        <w:rPr>
          <w:rFonts w:ascii="Arial" w:hAnsi="Arial" w:cs="Arial"/>
          <w:sz w:val="24"/>
          <w:szCs w:val="24"/>
        </w:rPr>
      </w:pPr>
    </w:p>
    <w:p w14:paraId="4F3BD3F8" w14:textId="6806EB59" w:rsidR="00D022D2" w:rsidRDefault="00D022D2" w:rsidP="00C636E0">
      <w:pPr>
        <w:spacing w:line="360" w:lineRule="auto"/>
        <w:rPr>
          <w:rFonts w:ascii="Arial" w:hAnsi="Arial" w:cs="Arial"/>
          <w:sz w:val="24"/>
          <w:szCs w:val="24"/>
        </w:rPr>
      </w:pPr>
      <w:r w:rsidRPr="00D022D2">
        <w:rPr>
          <w:rFonts w:ascii="Arial" w:hAnsi="Arial" w:cs="Arial"/>
          <w:sz w:val="24"/>
          <w:szCs w:val="24"/>
        </w:rPr>
        <w:t xml:space="preserve">B. </w:t>
      </w:r>
      <w:proofErr w:type="spellStart"/>
      <w:r w:rsidRPr="00D022D2">
        <w:rPr>
          <w:rFonts w:ascii="Arial" w:hAnsi="Arial" w:cs="Arial"/>
          <w:sz w:val="24"/>
          <w:szCs w:val="24"/>
        </w:rPr>
        <w:t>Battrawi</w:t>
      </w:r>
      <w:proofErr w:type="spellEnd"/>
      <w:r w:rsidRPr="00D022D2">
        <w:rPr>
          <w:rFonts w:ascii="Arial" w:hAnsi="Arial" w:cs="Arial"/>
          <w:sz w:val="24"/>
          <w:szCs w:val="24"/>
        </w:rPr>
        <w:t xml:space="preserve"> and R. Muhtaseb (2014). REAL-TIME MONITORING AND FACEBOOK EVENTS: NEW SOCIAL MEDIA TOOLS FOR PROMOTING ONLINE INTERACTION AND PUBLIC ENGAGEMENT IN SCIENCE. </w:t>
      </w:r>
      <w:r w:rsidRPr="00D022D2">
        <w:rPr>
          <w:rFonts w:ascii="Arial" w:hAnsi="Arial" w:cs="Arial"/>
          <w:i/>
          <w:iCs/>
          <w:sz w:val="24"/>
          <w:szCs w:val="24"/>
        </w:rPr>
        <w:t>INTED2014 Proceedings</w:t>
      </w:r>
      <w:r w:rsidRPr="00D022D2">
        <w:rPr>
          <w:rFonts w:ascii="Arial" w:hAnsi="Arial" w:cs="Arial"/>
          <w:sz w:val="24"/>
          <w:szCs w:val="24"/>
        </w:rPr>
        <w:t>, pp.1215–1220.</w:t>
      </w:r>
      <w:r>
        <w:rPr>
          <w:rFonts w:ascii="Arial" w:hAnsi="Arial" w:cs="Arial"/>
          <w:sz w:val="24"/>
          <w:szCs w:val="24"/>
        </w:rPr>
        <w:t xml:space="preserve"> </w:t>
      </w:r>
    </w:p>
    <w:p w14:paraId="120E3BE2" w14:textId="77777777" w:rsidR="00D87B78" w:rsidRDefault="00D87B78" w:rsidP="00C636E0">
      <w:pPr>
        <w:spacing w:line="360" w:lineRule="auto"/>
        <w:rPr>
          <w:rFonts w:ascii="Arial" w:hAnsi="Arial" w:cs="Arial"/>
          <w:sz w:val="24"/>
          <w:szCs w:val="24"/>
        </w:rPr>
      </w:pPr>
    </w:p>
    <w:p w14:paraId="0AF2ADA1" w14:textId="77777777" w:rsidR="00B84965" w:rsidRDefault="00B84965" w:rsidP="00C636E0">
      <w:pPr>
        <w:spacing w:line="360" w:lineRule="auto"/>
        <w:rPr>
          <w:rFonts w:ascii="Arial" w:hAnsi="Arial" w:cs="Arial"/>
          <w:sz w:val="24"/>
          <w:szCs w:val="24"/>
        </w:rPr>
      </w:pPr>
    </w:p>
    <w:p w14:paraId="45D95DE0" w14:textId="77777777" w:rsidR="00B84965" w:rsidRDefault="00B84965" w:rsidP="00C636E0">
      <w:pPr>
        <w:spacing w:line="360" w:lineRule="auto"/>
        <w:rPr>
          <w:rFonts w:ascii="Arial" w:hAnsi="Arial" w:cs="Arial"/>
          <w:sz w:val="24"/>
          <w:szCs w:val="24"/>
        </w:rPr>
      </w:pPr>
    </w:p>
    <w:p w14:paraId="1C1D7399" w14:textId="570DA9BE" w:rsidR="00D87B78" w:rsidRDefault="00D87B78" w:rsidP="00C636E0">
      <w:pPr>
        <w:spacing w:line="360" w:lineRule="auto"/>
        <w:rPr>
          <w:rFonts w:ascii="Arial" w:hAnsi="Arial" w:cs="Arial"/>
          <w:sz w:val="24"/>
          <w:szCs w:val="24"/>
        </w:rPr>
      </w:pPr>
      <w:r w:rsidRPr="00D87B78">
        <w:rPr>
          <w:rFonts w:ascii="Arial" w:hAnsi="Arial" w:cs="Arial"/>
          <w:sz w:val="24"/>
          <w:szCs w:val="24"/>
        </w:rPr>
        <w:lastRenderedPageBreak/>
        <w:t xml:space="preserve">Creating a diversity, equity, and inclusion strategy Toolkit for developing a strategy to enhance DEI in your organization. (2024). Available at: https://ccdi.ca/media/4711/ccdi_dei_strategy_toolkit_2024_en_final.pdf </w:t>
      </w:r>
      <w:r w:rsidR="008612C5">
        <w:rPr>
          <w:rFonts w:ascii="Arial" w:hAnsi="Arial" w:cs="Arial"/>
          <w:sz w:val="24"/>
          <w:szCs w:val="24"/>
        </w:rPr>
        <w:t xml:space="preserve"> (</w:t>
      </w:r>
      <w:r w:rsidRPr="00D87B78">
        <w:rPr>
          <w:rFonts w:ascii="Arial" w:hAnsi="Arial" w:cs="Arial"/>
          <w:sz w:val="24"/>
          <w:szCs w:val="24"/>
        </w:rPr>
        <w:t xml:space="preserve">Accessed </w:t>
      </w:r>
      <w:r w:rsidR="008612C5">
        <w:rPr>
          <w:rFonts w:ascii="Arial" w:hAnsi="Arial" w:cs="Arial"/>
          <w:sz w:val="24"/>
          <w:szCs w:val="24"/>
        </w:rPr>
        <w:t>20</w:t>
      </w:r>
      <w:r w:rsidRPr="00D87B78">
        <w:rPr>
          <w:rFonts w:ascii="Arial" w:hAnsi="Arial" w:cs="Arial"/>
          <w:sz w:val="24"/>
          <w:szCs w:val="24"/>
        </w:rPr>
        <w:t xml:space="preserve"> Feb</w:t>
      </w:r>
      <w:r w:rsidR="008612C5">
        <w:rPr>
          <w:rFonts w:ascii="Arial" w:hAnsi="Arial" w:cs="Arial"/>
          <w:sz w:val="24"/>
          <w:szCs w:val="24"/>
        </w:rPr>
        <w:t>ruary 2025)</w:t>
      </w:r>
      <w:r w:rsidRPr="00D87B78">
        <w:rPr>
          <w:rFonts w:ascii="Arial" w:hAnsi="Arial" w:cs="Arial"/>
          <w:sz w:val="24"/>
          <w:szCs w:val="24"/>
        </w:rPr>
        <w:t>.</w:t>
      </w:r>
    </w:p>
    <w:p w14:paraId="38B51EC8" w14:textId="4A5D02A3" w:rsidR="0028719C" w:rsidRDefault="0028719C" w:rsidP="00C636E0">
      <w:pPr>
        <w:spacing w:line="360" w:lineRule="auto"/>
        <w:rPr>
          <w:rFonts w:ascii="Arial" w:hAnsi="Arial" w:cs="Arial"/>
          <w:sz w:val="24"/>
          <w:szCs w:val="24"/>
        </w:rPr>
      </w:pPr>
      <w:r w:rsidRPr="0028719C">
        <w:rPr>
          <w:rFonts w:ascii="Arial" w:hAnsi="Arial" w:cs="Arial"/>
          <w:sz w:val="24"/>
          <w:szCs w:val="24"/>
        </w:rPr>
        <w:t xml:space="preserve">Disability Belongs. (2024). Event Accessibility Considerations - Disability Belongs. [online] Available at: https://www.respectability.org/resources/events/ </w:t>
      </w:r>
      <w:r>
        <w:rPr>
          <w:rFonts w:ascii="Arial" w:hAnsi="Arial" w:cs="Arial"/>
          <w:sz w:val="24"/>
          <w:szCs w:val="24"/>
        </w:rPr>
        <w:t>(</w:t>
      </w:r>
      <w:r w:rsidRPr="0028719C">
        <w:rPr>
          <w:rFonts w:ascii="Arial" w:hAnsi="Arial" w:cs="Arial"/>
          <w:sz w:val="24"/>
          <w:szCs w:val="24"/>
        </w:rPr>
        <w:t>Accessed 2</w:t>
      </w:r>
      <w:r>
        <w:rPr>
          <w:rFonts w:ascii="Arial" w:hAnsi="Arial" w:cs="Arial"/>
          <w:sz w:val="24"/>
          <w:szCs w:val="24"/>
        </w:rPr>
        <w:t>1</w:t>
      </w:r>
      <w:r w:rsidRPr="0028719C">
        <w:rPr>
          <w:rFonts w:ascii="Arial" w:hAnsi="Arial" w:cs="Arial"/>
          <w:sz w:val="24"/>
          <w:szCs w:val="24"/>
        </w:rPr>
        <w:t xml:space="preserve"> Feb</w:t>
      </w:r>
      <w:r>
        <w:rPr>
          <w:rFonts w:ascii="Arial" w:hAnsi="Arial" w:cs="Arial"/>
          <w:sz w:val="24"/>
          <w:szCs w:val="24"/>
        </w:rPr>
        <w:t>ruary 2025).</w:t>
      </w:r>
    </w:p>
    <w:p w14:paraId="003BBF26" w14:textId="77777777" w:rsidR="00C636E0" w:rsidRDefault="00C636E0" w:rsidP="00C636E0">
      <w:pPr>
        <w:spacing w:line="360" w:lineRule="auto"/>
        <w:rPr>
          <w:rFonts w:ascii="Arial" w:hAnsi="Arial" w:cs="Arial"/>
          <w:sz w:val="24"/>
          <w:szCs w:val="24"/>
        </w:rPr>
      </w:pPr>
    </w:p>
    <w:p w14:paraId="38F6015A" w14:textId="6C3CE294" w:rsidR="00BB78D7" w:rsidRDefault="00BB78D7" w:rsidP="00BB78D7">
      <w:pPr>
        <w:spacing w:line="360" w:lineRule="auto"/>
        <w:rPr>
          <w:rFonts w:ascii="Arial" w:hAnsi="Arial" w:cs="Arial"/>
          <w:sz w:val="24"/>
          <w:szCs w:val="24"/>
        </w:rPr>
      </w:pPr>
      <w:r w:rsidRPr="00BB78D7">
        <w:rPr>
          <w:rFonts w:ascii="Arial" w:hAnsi="Arial" w:cs="Arial"/>
          <w:sz w:val="24"/>
          <w:szCs w:val="24"/>
        </w:rPr>
        <w:t>Equity, Diversity, and Inclusion. (2019). </w:t>
      </w:r>
      <w:r w:rsidRPr="00BB78D7">
        <w:rPr>
          <w:rFonts w:ascii="Arial" w:hAnsi="Arial" w:cs="Arial"/>
          <w:i/>
          <w:iCs/>
          <w:sz w:val="24"/>
          <w:szCs w:val="24"/>
        </w:rPr>
        <w:t>OLA Quarterly</w:t>
      </w:r>
      <w:r w:rsidRPr="00BB78D7">
        <w:rPr>
          <w:rFonts w:ascii="Arial" w:hAnsi="Arial" w:cs="Arial"/>
          <w:sz w:val="24"/>
          <w:szCs w:val="24"/>
        </w:rPr>
        <w:t xml:space="preserve">, 25(2). </w:t>
      </w:r>
      <w:proofErr w:type="spellStart"/>
      <w:r w:rsidRPr="00BB78D7">
        <w:rPr>
          <w:rFonts w:ascii="Arial" w:hAnsi="Arial" w:cs="Arial"/>
          <w:sz w:val="24"/>
          <w:szCs w:val="24"/>
        </w:rPr>
        <w:t>doi:https</w:t>
      </w:r>
      <w:proofErr w:type="spellEnd"/>
      <w:r w:rsidRPr="00BB78D7">
        <w:rPr>
          <w:rFonts w:ascii="Arial" w:hAnsi="Arial" w:cs="Arial"/>
          <w:sz w:val="24"/>
          <w:szCs w:val="24"/>
        </w:rPr>
        <w:t>://doi.org/10.7710/1093-7374.25.02.</w:t>
      </w:r>
      <w:r>
        <w:rPr>
          <w:rFonts w:ascii="Arial" w:hAnsi="Arial" w:cs="Arial"/>
          <w:sz w:val="24"/>
          <w:szCs w:val="24"/>
        </w:rPr>
        <w:t xml:space="preserve"> </w:t>
      </w:r>
    </w:p>
    <w:p w14:paraId="2C6A6396" w14:textId="77777777" w:rsidR="00C636E0" w:rsidRDefault="00C636E0" w:rsidP="00BB78D7">
      <w:pPr>
        <w:spacing w:line="360" w:lineRule="auto"/>
        <w:rPr>
          <w:rFonts w:ascii="Arial" w:hAnsi="Arial" w:cs="Arial"/>
          <w:sz w:val="24"/>
          <w:szCs w:val="24"/>
        </w:rPr>
      </w:pPr>
    </w:p>
    <w:p w14:paraId="0B3F5BE9" w14:textId="13572CF2" w:rsidR="00CA77FB" w:rsidRDefault="00CA77FB" w:rsidP="00BB78D7">
      <w:pPr>
        <w:spacing w:line="360" w:lineRule="auto"/>
        <w:rPr>
          <w:rFonts w:ascii="Arial" w:hAnsi="Arial" w:cs="Arial"/>
          <w:sz w:val="24"/>
          <w:szCs w:val="24"/>
        </w:rPr>
      </w:pPr>
      <w:r w:rsidRPr="00CA77FB">
        <w:rPr>
          <w:rFonts w:ascii="Arial" w:hAnsi="Arial" w:cs="Arial"/>
          <w:sz w:val="24"/>
          <w:szCs w:val="24"/>
        </w:rPr>
        <w:t>Eventbrite (2019). </w:t>
      </w:r>
      <w:r w:rsidRPr="00CA77FB">
        <w:rPr>
          <w:rFonts w:ascii="Arial" w:hAnsi="Arial" w:cs="Arial"/>
          <w:i/>
          <w:iCs/>
          <w:sz w:val="24"/>
          <w:szCs w:val="24"/>
        </w:rPr>
        <w:t>Market Segmentation For Event Planning</w:t>
      </w:r>
      <w:r w:rsidRPr="00CA77FB">
        <w:rPr>
          <w:rFonts w:ascii="Arial" w:hAnsi="Arial" w:cs="Arial"/>
          <w:sz w:val="24"/>
          <w:szCs w:val="24"/>
        </w:rPr>
        <w:t xml:space="preserve">. [online] Eventbrite UK. Available at: </w:t>
      </w:r>
      <w:hyperlink r:id="rId13" w:history="1">
        <w:r w:rsidR="00C636E0" w:rsidRPr="00B97B98">
          <w:rPr>
            <w:rStyle w:val="Hyperlink"/>
            <w:rFonts w:ascii="Arial" w:hAnsi="Arial" w:cs="Arial"/>
            <w:sz w:val="24"/>
            <w:szCs w:val="24"/>
          </w:rPr>
          <w:t>https://www.eventbrite.co.uk/blog/segment-your-event-audience-ds0c/</w:t>
        </w:r>
      </w:hyperlink>
      <w:r w:rsidRPr="00CA77FB">
        <w:rPr>
          <w:rFonts w:ascii="Arial" w:hAnsi="Arial" w:cs="Arial"/>
          <w:sz w:val="24"/>
          <w:szCs w:val="24"/>
        </w:rPr>
        <w:t>.</w:t>
      </w:r>
      <w:r w:rsidR="00567081">
        <w:rPr>
          <w:rFonts w:ascii="Arial" w:hAnsi="Arial" w:cs="Arial"/>
          <w:sz w:val="24"/>
          <w:szCs w:val="24"/>
        </w:rPr>
        <w:t xml:space="preserve"> (Accessed 20 February 2025</w:t>
      </w:r>
      <w:r w:rsidR="00A071BE">
        <w:rPr>
          <w:rFonts w:ascii="Arial" w:hAnsi="Arial" w:cs="Arial"/>
          <w:sz w:val="24"/>
          <w:szCs w:val="24"/>
        </w:rPr>
        <w:t>).</w:t>
      </w:r>
    </w:p>
    <w:p w14:paraId="5ED63585" w14:textId="77777777" w:rsidR="00FD3A73" w:rsidRDefault="00FD3A73" w:rsidP="00BB78D7">
      <w:pPr>
        <w:spacing w:line="360" w:lineRule="auto"/>
        <w:rPr>
          <w:rFonts w:ascii="Arial" w:hAnsi="Arial" w:cs="Arial"/>
          <w:sz w:val="24"/>
          <w:szCs w:val="24"/>
        </w:rPr>
      </w:pPr>
    </w:p>
    <w:p w14:paraId="7A04B4D0" w14:textId="348F1E24" w:rsidR="00FD3A73" w:rsidRDefault="00FD3A73" w:rsidP="00BB78D7">
      <w:pPr>
        <w:spacing w:line="360" w:lineRule="auto"/>
        <w:rPr>
          <w:rFonts w:ascii="Arial" w:hAnsi="Arial" w:cs="Arial"/>
          <w:sz w:val="24"/>
          <w:szCs w:val="24"/>
        </w:rPr>
      </w:pPr>
      <w:r w:rsidRPr="00FD3A73">
        <w:rPr>
          <w:rFonts w:ascii="Arial" w:hAnsi="Arial" w:cs="Arial"/>
          <w:sz w:val="24"/>
          <w:szCs w:val="24"/>
        </w:rPr>
        <w:t>Field Drive (2024). </w:t>
      </w:r>
      <w:r w:rsidRPr="00FD3A73">
        <w:rPr>
          <w:rFonts w:ascii="Arial" w:hAnsi="Arial" w:cs="Arial"/>
          <w:i/>
          <w:iCs/>
          <w:sz w:val="24"/>
          <w:szCs w:val="24"/>
        </w:rPr>
        <w:t>Improving Onsite Events Operational Efficiency: Tips and Examples</w:t>
      </w:r>
      <w:r w:rsidRPr="00FD3A73">
        <w:rPr>
          <w:rFonts w:ascii="Arial" w:hAnsi="Arial" w:cs="Arial"/>
          <w:sz w:val="24"/>
          <w:szCs w:val="24"/>
        </w:rPr>
        <w:t xml:space="preserve">. [online] Fielddrive.com. Available at: </w:t>
      </w:r>
      <w:hyperlink r:id="rId14" w:history="1">
        <w:r w:rsidR="002A3AD9" w:rsidRPr="00B97B98">
          <w:rPr>
            <w:rStyle w:val="Hyperlink"/>
            <w:rFonts w:ascii="Arial" w:hAnsi="Arial" w:cs="Arial"/>
            <w:sz w:val="24"/>
            <w:szCs w:val="24"/>
          </w:rPr>
          <w:t>https://www.fielddrive.com/blog/operational-efficiency-event-strategies</w:t>
        </w:r>
      </w:hyperlink>
      <w:r w:rsidRPr="00FD3A73">
        <w:rPr>
          <w:rFonts w:ascii="Arial" w:hAnsi="Arial" w:cs="Arial"/>
          <w:sz w:val="24"/>
          <w:szCs w:val="24"/>
        </w:rPr>
        <w:t>.</w:t>
      </w:r>
      <w:r w:rsidR="002A3AD9">
        <w:rPr>
          <w:rFonts w:ascii="Arial" w:hAnsi="Arial" w:cs="Arial"/>
          <w:sz w:val="24"/>
          <w:szCs w:val="24"/>
        </w:rPr>
        <w:t xml:space="preserve"> (Accessed 21 February 2025).</w:t>
      </w:r>
    </w:p>
    <w:p w14:paraId="77FEA3F5" w14:textId="77777777" w:rsidR="00706468" w:rsidRDefault="00706468" w:rsidP="00BB78D7">
      <w:pPr>
        <w:spacing w:line="360" w:lineRule="auto"/>
        <w:rPr>
          <w:rFonts w:ascii="Arial" w:hAnsi="Arial" w:cs="Arial"/>
          <w:sz w:val="24"/>
          <w:szCs w:val="24"/>
        </w:rPr>
      </w:pPr>
    </w:p>
    <w:p w14:paraId="2C6B7D6B" w14:textId="5F527583" w:rsidR="00706468" w:rsidRDefault="00706468" w:rsidP="00BB78D7">
      <w:pPr>
        <w:spacing w:line="360" w:lineRule="auto"/>
        <w:rPr>
          <w:rFonts w:ascii="Arial" w:hAnsi="Arial" w:cs="Arial"/>
          <w:sz w:val="24"/>
          <w:szCs w:val="24"/>
        </w:rPr>
      </w:pPr>
      <w:r w:rsidRPr="00706468">
        <w:rPr>
          <w:rFonts w:ascii="Arial" w:hAnsi="Arial" w:cs="Arial"/>
          <w:sz w:val="24"/>
          <w:szCs w:val="24"/>
        </w:rPr>
        <w:t xml:space="preserve">Kharouf, H., </w:t>
      </w:r>
      <w:proofErr w:type="spellStart"/>
      <w:r w:rsidRPr="00706468">
        <w:rPr>
          <w:rFonts w:ascii="Arial" w:hAnsi="Arial" w:cs="Arial"/>
          <w:sz w:val="24"/>
          <w:szCs w:val="24"/>
        </w:rPr>
        <w:t>Biscaia</w:t>
      </w:r>
      <w:proofErr w:type="spellEnd"/>
      <w:r w:rsidRPr="00706468">
        <w:rPr>
          <w:rFonts w:ascii="Arial" w:hAnsi="Arial" w:cs="Arial"/>
          <w:sz w:val="24"/>
          <w:szCs w:val="24"/>
        </w:rPr>
        <w:t>, R., Garcia-Perez, A. and Hickman, E. (2020). Understanding online event experience: The importance of communication, engagement and interaction. </w:t>
      </w:r>
      <w:r w:rsidRPr="00706468">
        <w:rPr>
          <w:rFonts w:ascii="Arial" w:hAnsi="Arial" w:cs="Arial"/>
          <w:i/>
          <w:iCs/>
          <w:sz w:val="24"/>
          <w:szCs w:val="24"/>
        </w:rPr>
        <w:t>Journal of Business Research</w:t>
      </w:r>
      <w:r w:rsidRPr="00706468">
        <w:rPr>
          <w:rFonts w:ascii="Arial" w:hAnsi="Arial" w:cs="Arial"/>
          <w:sz w:val="24"/>
          <w:szCs w:val="24"/>
        </w:rPr>
        <w:t>, 121, pp.735–746.</w:t>
      </w:r>
    </w:p>
    <w:p w14:paraId="211B8B3A" w14:textId="77777777" w:rsidR="00B43310" w:rsidRDefault="00B43310" w:rsidP="00BB78D7">
      <w:pPr>
        <w:spacing w:line="360" w:lineRule="auto"/>
        <w:rPr>
          <w:rFonts w:ascii="Arial" w:hAnsi="Arial" w:cs="Arial"/>
          <w:sz w:val="24"/>
          <w:szCs w:val="24"/>
        </w:rPr>
      </w:pPr>
    </w:p>
    <w:p w14:paraId="2B1A7FB6" w14:textId="6DAF14C2" w:rsidR="00B43310" w:rsidRDefault="00B43310" w:rsidP="00BB78D7">
      <w:pPr>
        <w:spacing w:line="360" w:lineRule="auto"/>
        <w:rPr>
          <w:rFonts w:ascii="Arial" w:hAnsi="Arial" w:cs="Arial"/>
          <w:sz w:val="24"/>
          <w:szCs w:val="24"/>
        </w:rPr>
      </w:pPr>
      <w:r w:rsidRPr="00B43310">
        <w:rPr>
          <w:rFonts w:ascii="Arial" w:hAnsi="Arial" w:cs="Arial"/>
          <w:sz w:val="24"/>
          <w:szCs w:val="24"/>
        </w:rPr>
        <w:t>Leon, M. de (2024). </w:t>
      </w:r>
      <w:r w:rsidRPr="00B43310">
        <w:rPr>
          <w:rFonts w:ascii="Arial" w:hAnsi="Arial" w:cs="Arial"/>
          <w:i/>
          <w:iCs/>
          <w:sz w:val="24"/>
          <w:szCs w:val="24"/>
        </w:rPr>
        <w:t xml:space="preserve">Top post-event survey questions — to build relationships and improve future events - </w:t>
      </w:r>
      <w:proofErr w:type="spellStart"/>
      <w:r w:rsidRPr="00B43310">
        <w:rPr>
          <w:rFonts w:ascii="Arial" w:hAnsi="Arial" w:cs="Arial"/>
          <w:i/>
          <w:iCs/>
          <w:sz w:val="24"/>
          <w:szCs w:val="24"/>
        </w:rPr>
        <w:t>Simplesat</w:t>
      </w:r>
      <w:proofErr w:type="spellEnd"/>
      <w:r w:rsidRPr="00B43310">
        <w:rPr>
          <w:rFonts w:ascii="Arial" w:hAnsi="Arial" w:cs="Arial"/>
          <w:sz w:val="24"/>
          <w:szCs w:val="24"/>
        </w:rPr>
        <w:t xml:space="preserve">. [online] </w:t>
      </w:r>
      <w:proofErr w:type="spellStart"/>
      <w:r w:rsidRPr="00B43310">
        <w:rPr>
          <w:rFonts w:ascii="Arial" w:hAnsi="Arial" w:cs="Arial"/>
          <w:sz w:val="24"/>
          <w:szCs w:val="24"/>
        </w:rPr>
        <w:t>Simplesat</w:t>
      </w:r>
      <w:proofErr w:type="spellEnd"/>
      <w:r w:rsidRPr="00B43310">
        <w:rPr>
          <w:rFonts w:ascii="Arial" w:hAnsi="Arial" w:cs="Arial"/>
          <w:sz w:val="24"/>
          <w:szCs w:val="24"/>
        </w:rPr>
        <w:t>. Available at: https://www.simplesat.io/blog/top-post-event-survey-questions-to-build-relationships-and-improve-future-events/.</w:t>
      </w:r>
    </w:p>
    <w:p w14:paraId="794E585B" w14:textId="77777777" w:rsidR="00C636E0" w:rsidRDefault="00C636E0" w:rsidP="00BB78D7">
      <w:pPr>
        <w:spacing w:line="360" w:lineRule="auto"/>
        <w:rPr>
          <w:rFonts w:ascii="Arial" w:hAnsi="Arial" w:cs="Arial"/>
          <w:sz w:val="24"/>
          <w:szCs w:val="24"/>
        </w:rPr>
      </w:pPr>
    </w:p>
    <w:p w14:paraId="4DA915A8" w14:textId="027F0711" w:rsidR="004A33FD" w:rsidRDefault="004A33FD" w:rsidP="00BB78D7">
      <w:pPr>
        <w:spacing w:line="360" w:lineRule="auto"/>
        <w:rPr>
          <w:rFonts w:ascii="Arial" w:hAnsi="Arial" w:cs="Arial"/>
          <w:sz w:val="24"/>
          <w:szCs w:val="24"/>
        </w:rPr>
      </w:pPr>
      <w:r w:rsidRPr="004A33FD">
        <w:rPr>
          <w:rFonts w:ascii="Arial" w:hAnsi="Arial" w:cs="Arial"/>
          <w:sz w:val="24"/>
          <w:szCs w:val="24"/>
        </w:rPr>
        <w:lastRenderedPageBreak/>
        <w:t>Marriott Bonvoy. (2016). </w:t>
      </w:r>
      <w:r w:rsidRPr="004A33FD">
        <w:rPr>
          <w:rFonts w:ascii="Arial" w:hAnsi="Arial" w:cs="Arial"/>
          <w:i/>
          <w:iCs/>
          <w:sz w:val="24"/>
          <w:szCs w:val="24"/>
        </w:rPr>
        <w:t>Moxy London Stratford</w:t>
      </w:r>
      <w:r w:rsidRPr="004A33FD">
        <w:rPr>
          <w:rFonts w:ascii="Arial" w:hAnsi="Arial" w:cs="Arial"/>
          <w:sz w:val="24"/>
          <w:szCs w:val="24"/>
        </w:rPr>
        <w:t xml:space="preserve">. [online] Available at: </w:t>
      </w:r>
      <w:hyperlink r:id="rId15" w:history="1">
        <w:r w:rsidRPr="00B97B98">
          <w:rPr>
            <w:rStyle w:val="Hyperlink"/>
            <w:rFonts w:ascii="Arial" w:hAnsi="Arial" w:cs="Arial"/>
            <w:sz w:val="24"/>
            <w:szCs w:val="24"/>
          </w:rPr>
          <w:t>https://www.marriott.com/en-gb/hotels/lonof-moxy-london-stratford/overview/</w:t>
        </w:r>
      </w:hyperlink>
      <w:r w:rsidRPr="004A33FD">
        <w:rPr>
          <w:rFonts w:ascii="Arial" w:hAnsi="Arial" w:cs="Arial"/>
          <w:sz w:val="24"/>
          <w:szCs w:val="24"/>
        </w:rPr>
        <w:t>.</w:t>
      </w:r>
      <w:r>
        <w:rPr>
          <w:rFonts w:ascii="Arial" w:hAnsi="Arial" w:cs="Arial"/>
          <w:sz w:val="24"/>
          <w:szCs w:val="24"/>
        </w:rPr>
        <w:t xml:space="preserve"> (Accessed 21 February 2025).</w:t>
      </w:r>
    </w:p>
    <w:p w14:paraId="7CA10307" w14:textId="77777777" w:rsidR="002A3AD9" w:rsidRDefault="002A3AD9" w:rsidP="00BB78D7">
      <w:pPr>
        <w:spacing w:line="360" w:lineRule="auto"/>
        <w:rPr>
          <w:rFonts w:ascii="Arial" w:hAnsi="Arial" w:cs="Arial"/>
          <w:sz w:val="24"/>
          <w:szCs w:val="24"/>
        </w:rPr>
      </w:pPr>
    </w:p>
    <w:p w14:paraId="79EADC82" w14:textId="51B81EFD" w:rsidR="002A3AD9" w:rsidRDefault="002A3AD9" w:rsidP="00BB78D7">
      <w:pPr>
        <w:spacing w:line="360" w:lineRule="auto"/>
        <w:rPr>
          <w:rFonts w:ascii="Arial" w:hAnsi="Arial" w:cs="Arial"/>
          <w:sz w:val="24"/>
          <w:szCs w:val="24"/>
        </w:rPr>
      </w:pPr>
      <w:r w:rsidRPr="002A3AD9">
        <w:rPr>
          <w:rFonts w:ascii="Arial" w:hAnsi="Arial" w:cs="Arial"/>
          <w:sz w:val="24"/>
          <w:szCs w:val="24"/>
        </w:rPr>
        <w:t>Saarinen, K. (2024). </w:t>
      </w:r>
      <w:r w:rsidRPr="002A3AD9">
        <w:rPr>
          <w:rFonts w:ascii="Arial" w:hAnsi="Arial" w:cs="Arial"/>
          <w:i/>
          <w:iCs/>
          <w:sz w:val="24"/>
          <w:szCs w:val="24"/>
        </w:rPr>
        <w:t>How Strategic Event Management Can Improve Your Event Outcomes</w:t>
      </w:r>
      <w:r w:rsidRPr="002A3AD9">
        <w:rPr>
          <w:rFonts w:ascii="Arial" w:hAnsi="Arial" w:cs="Arial"/>
          <w:sz w:val="24"/>
          <w:szCs w:val="24"/>
        </w:rPr>
        <w:t xml:space="preserve">. [online] Lyyti.com. Available at: </w:t>
      </w:r>
      <w:hyperlink r:id="rId16" w:history="1">
        <w:r w:rsidRPr="00B97B98">
          <w:rPr>
            <w:rStyle w:val="Hyperlink"/>
            <w:rFonts w:ascii="Arial" w:hAnsi="Arial" w:cs="Arial"/>
            <w:sz w:val="24"/>
            <w:szCs w:val="24"/>
          </w:rPr>
          <w:t>https://www.lyyti.com/en/blog/how-strategic-event-management-can-improve-event-outcomes</w:t>
        </w:r>
      </w:hyperlink>
      <w:r w:rsidRPr="002A3AD9">
        <w:rPr>
          <w:rFonts w:ascii="Arial" w:hAnsi="Arial" w:cs="Arial"/>
          <w:sz w:val="24"/>
          <w:szCs w:val="24"/>
        </w:rPr>
        <w:t>.</w:t>
      </w:r>
      <w:r>
        <w:rPr>
          <w:rFonts w:ascii="Arial" w:hAnsi="Arial" w:cs="Arial"/>
          <w:sz w:val="24"/>
          <w:szCs w:val="24"/>
        </w:rPr>
        <w:t xml:space="preserve"> (Accessed 20 February 2025).</w:t>
      </w:r>
    </w:p>
    <w:p w14:paraId="5B786720" w14:textId="77777777" w:rsidR="00354AB8" w:rsidRDefault="00354AB8" w:rsidP="00BB78D7">
      <w:pPr>
        <w:spacing w:line="360" w:lineRule="auto"/>
        <w:rPr>
          <w:rFonts w:ascii="Arial" w:hAnsi="Arial" w:cs="Arial"/>
          <w:sz w:val="24"/>
          <w:szCs w:val="24"/>
        </w:rPr>
      </w:pPr>
    </w:p>
    <w:p w14:paraId="1E852C4D" w14:textId="6994E0FE" w:rsidR="00354AB8" w:rsidRDefault="00354AB8" w:rsidP="00BB78D7">
      <w:pPr>
        <w:spacing w:line="360" w:lineRule="auto"/>
        <w:rPr>
          <w:rFonts w:ascii="Arial" w:hAnsi="Arial" w:cs="Arial"/>
          <w:sz w:val="24"/>
          <w:szCs w:val="24"/>
        </w:rPr>
      </w:pPr>
      <w:proofErr w:type="spellStart"/>
      <w:r w:rsidRPr="00354AB8">
        <w:rPr>
          <w:rFonts w:ascii="Arial" w:hAnsi="Arial" w:cs="Arial"/>
          <w:sz w:val="24"/>
          <w:szCs w:val="24"/>
        </w:rPr>
        <w:t>Slido</w:t>
      </w:r>
      <w:proofErr w:type="spellEnd"/>
      <w:r w:rsidRPr="00354AB8">
        <w:rPr>
          <w:rFonts w:ascii="Arial" w:hAnsi="Arial" w:cs="Arial"/>
          <w:sz w:val="24"/>
          <w:szCs w:val="24"/>
        </w:rPr>
        <w:t xml:space="preserve"> (n.d.). </w:t>
      </w:r>
      <w:proofErr w:type="spellStart"/>
      <w:r w:rsidRPr="00354AB8">
        <w:rPr>
          <w:rFonts w:ascii="Arial" w:hAnsi="Arial" w:cs="Arial"/>
          <w:i/>
          <w:iCs/>
          <w:sz w:val="24"/>
          <w:szCs w:val="24"/>
        </w:rPr>
        <w:t>Slido</w:t>
      </w:r>
      <w:proofErr w:type="spellEnd"/>
      <w:r w:rsidRPr="00354AB8">
        <w:rPr>
          <w:rFonts w:ascii="Arial" w:hAnsi="Arial" w:cs="Arial"/>
          <w:i/>
          <w:iCs/>
          <w:sz w:val="24"/>
          <w:szCs w:val="24"/>
        </w:rPr>
        <w:t xml:space="preserve"> - Audience Interaction Made Easy</w:t>
      </w:r>
      <w:r w:rsidRPr="00354AB8">
        <w:rPr>
          <w:rFonts w:ascii="Arial" w:hAnsi="Arial" w:cs="Arial"/>
          <w:sz w:val="24"/>
          <w:szCs w:val="24"/>
        </w:rPr>
        <w:t xml:space="preserve">. [online] </w:t>
      </w:r>
      <w:proofErr w:type="spellStart"/>
      <w:r w:rsidRPr="00354AB8">
        <w:rPr>
          <w:rFonts w:ascii="Arial" w:hAnsi="Arial" w:cs="Arial"/>
          <w:sz w:val="24"/>
          <w:szCs w:val="24"/>
        </w:rPr>
        <w:t>Slido</w:t>
      </w:r>
      <w:proofErr w:type="spellEnd"/>
      <w:r w:rsidRPr="00354AB8">
        <w:rPr>
          <w:rFonts w:ascii="Arial" w:hAnsi="Arial" w:cs="Arial"/>
          <w:sz w:val="24"/>
          <w:szCs w:val="24"/>
        </w:rPr>
        <w:t xml:space="preserve">. Available at: </w:t>
      </w:r>
      <w:hyperlink r:id="rId17" w:history="1">
        <w:r w:rsidR="00EE0774" w:rsidRPr="00B97B98">
          <w:rPr>
            <w:rStyle w:val="Hyperlink"/>
            <w:rFonts w:ascii="Arial" w:hAnsi="Arial" w:cs="Arial"/>
            <w:sz w:val="24"/>
            <w:szCs w:val="24"/>
          </w:rPr>
          <w:t>https://www.slido.com/</w:t>
        </w:r>
      </w:hyperlink>
      <w:r w:rsidRPr="00354AB8">
        <w:rPr>
          <w:rFonts w:ascii="Arial" w:hAnsi="Arial" w:cs="Arial"/>
          <w:sz w:val="24"/>
          <w:szCs w:val="24"/>
        </w:rPr>
        <w:t>.</w:t>
      </w:r>
      <w:r w:rsidR="00EE0774">
        <w:rPr>
          <w:rFonts w:ascii="Arial" w:hAnsi="Arial" w:cs="Arial"/>
          <w:sz w:val="24"/>
          <w:szCs w:val="24"/>
        </w:rPr>
        <w:t xml:space="preserve"> (Accessed 21 February 2025).</w:t>
      </w:r>
    </w:p>
    <w:p w14:paraId="779C9A74" w14:textId="77777777" w:rsidR="00093098" w:rsidRDefault="00093098" w:rsidP="00BB78D7">
      <w:pPr>
        <w:spacing w:line="360" w:lineRule="auto"/>
        <w:rPr>
          <w:rFonts w:ascii="Arial" w:hAnsi="Arial" w:cs="Arial"/>
          <w:sz w:val="24"/>
          <w:szCs w:val="24"/>
        </w:rPr>
      </w:pPr>
    </w:p>
    <w:p w14:paraId="639BD9A1" w14:textId="47921327" w:rsidR="00093098" w:rsidRDefault="00093098" w:rsidP="00BB78D7">
      <w:pPr>
        <w:spacing w:line="360" w:lineRule="auto"/>
        <w:rPr>
          <w:rFonts w:ascii="Arial" w:hAnsi="Arial" w:cs="Arial"/>
          <w:sz w:val="24"/>
          <w:szCs w:val="24"/>
        </w:rPr>
      </w:pPr>
      <w:r w:rsidRPr="00093098">
        <w:rPr>
          <w:rFonts w:ascii="Arial" w:hAnsi="Arial" w:cs="Arial"/>
          <w:sz w:val="24"/>
          <w:szCs w:val="24"/>
        </w:rPr>
        <w:t xml:space="preserve">Slater, S.F. and </w:t>
      </w:r>
      <w:proofErr w:type="spellStart"/>
      <w:r w:rsidRPr="00093098">
        <w:rPr>
          <w:rFonts w:ascii="Arial" w:hAnsi="Arial" w:cs="Arial"/>
          <w:sz w:val="24"/>
          <w:szCs w:val="24"/>
        </w:rPr>
        <w:t>Narver</w:t>
      </w:r>
      <w:proofErr w:type="spellEnd"/>
      <w:r w:rsidRPr="00093098">
        <w:rPr>
          <w:rFonts w:ascii="Arial" w:hAnsi="Arial" w:cs="Arial"/>
          <w:sz w:val="24"/>
          <w:szCs w:val="24"/>
        </w:rPr>
        <w:t>, J.C. (2022). Market Orientation and the Learning Organization. </w:t>
      </w:r>
      <w:r w:rsidRPr="00093098">
        <w:rPr>
          <w:rFonts w:ascii="Arial" w:hAnsi="Arial" w:cs="Arial"/>
          <w:i/>
          <w:iCs/>
          <w:sz w:val="24"/>
          <w:szCs w:val="24"/>
        </w:rPr>
        <w:t>Journal of Marketing</w:t>
      </w:r>
      <w:r w:rsidRPr="00093098">
        <w:rPr>
          <w:rFonts w:ascii="Arial" w:hAnsi="Arial" w:cs="Arial"/>
          <w:sz w:val="24"/>
          <w:szCs w:val="24"/>
        </w:rPr>
        <w:t>, 59(3), pp.63–74.</w:t>
      </w:r>
    </w:p>
    <w:p w14:paraId="433B6F14" w14:textId="77777777" w:rsidR="00C636E0" w:rsidRDefault="00C636E0" w:rsidP="00BB78D7">
      <w:pPr>
        <w:spacing w:line="360" w:lineRule="auto"/>
        <w:rPr>
          <w:rFonts w:ascii="Arial" w:hAnsi="Arial" w:cs="Arial"/>
          <w:sz w:val="24"/>
          <w:szCs w:val="24"/>
        </w:rPr>
      </w:pPr>
    </w:p>
    <w:p w14:paraId="1BEE1AFC" w14:textId="78B134E8" w:rsidR="00F9309F" w:rsidRDefault="00F9309F" w:rsidP="00BB78D7">
      <w:pPr>
        <w:spacing w:line="360" w:lineRule="auto"/>
        <w:rPr>
          <w:rFonts w:ascii="Arial" w:hAnsi="Arial" w:cs="Arial"/>
          <w:sz w:val="24"/>
          <w:szCs w:val="24"/>
        </w:rPr>
      </w:pPr>
      <w:proofErr w:type="spellStart"/>
      <w:r w:rsidRPr="00F9309F">
        <w:rPr>
          <w:rFonts w:ascii="Arial" w:hAnsi="Arial" w:cs="Arial"/>
          <w:sz w:val="24"/>
          <w:szCs w:val="24"/>
        </w:rPr>
        <w:t>Stamat</w:t>
      </w:r>
      <w:proofErr w:type="spellEnd"/>
      <w:r w:rsidRPr="00F9309F">
        <w:rPr>
          <w:rFonts w:ascii="Arial" w:hAnsi="Arial" w:cs="Arial"/>
          <w:sz w:val="24"/>
          <w:szCs w:val="24"/>
        </w:rPr>
        <w:t xml:space="preserve">, V. (2022). Segmentation of the Target Audience </w:t>
      </w:r>
      <w:proofErr w:type="spellStart"/>
      <w:r w:rsidRPr="00F9309F">
        <w:rPr>
          <w:rFonts w:ascii="Arial" w:hAnsi="Arial" w:cs="Arial"/>
          <w:sz w:val="24"/>
          <w:szCs w:val="24"/>
        </w:rPr>
        <w:t>sa</w:t>
      </w:r>
      <w:proofErr w:type="spellEnd"/>
      <w:r w:rsidRPr="00F9309F">
        <w:rPr>
          <w:rFonts w:ascii="Arial" w:hAnsi="Arial" w:cs="Arial"/>
          <w:sz w:val="24"/>
          <w:szCs w:val="24"/>
        </w:rPr>
        <w:t xml:space="preserve"> an Important Stage of Marketing in the Market of Hotel and Restaurant Business. </w:t>
      </w:r>
      <w:r w:rsidRPr="00F9309F">
        <w:rPr>
          <w:rFonts w:ascii="Arial" w:hAnsi="Arial" w:cs="Arial"/>
          <w:i/>
          <w:iCs/>
          <w:sz w:val="24"/>
          <w:szCs w:val="24"/>
        </w:rPr>
        <w:t>Modern Economic</w:t>
      </w:r>
      <w:r w:rsidRPr="00F9309F">
        <w:rPr>
          <w:rFonts w:ascii="Arial" w:hAnsi="Arial" w:cs="Arial"/>
          <w:sz w:val="24"/>
          <w:szCs w:val="24"/>
        </w:rPr>
        <w:t xml:space="preserve">, pp.112–117. </w:t>
      </w:r>
      <w:proofErr w:type="spellStart"/>
      <w:r w:rsidRPr="00F9309F">
        <w:rPr>
          <w:rFonts w:ascii="Arial" w:hAnsi="Arial" w:cs="Arial"/>
          <w:sz w:val="24"/>
          <w:szCs w:val="24"/>
        </w:rPr>
        <w:t>doi:https</w:t>
      </w:r>
      <w:proofErr w:type="spellEnd"/>
      <w:r w:rsidRPr="00F9309F">
        <w:rPr>
          <w:rFonts w:ascii="Arial" w:hAnsi="Arial" w:cs="Arial"/>
          <w:sz w:val="24"/>
          <w:szCs w:val="24"/>
        </w:rPr>
        <w:t>://doi.org/10.31521/modecon.v35(2022)-17.</w:t>
      </w:r>
    </w:p>
    <w:p w14:paraId="4172E4C0" w14:textId="77777777" w:rsidR="00877A18" w:rsidRDefault="00877A18" w:rsidP="00BB78D7">
      <w:pPr>
        <w:spacing w:line="360" w:lineRule="auto"/>
        <w:rPr>
          <w:rFonts w:ascii="Arial" w:hAnsi="Arial" w:cs="Arial"/>
          <w:sz w:val="24"/>
          <w:szCs w:val="24"/>
        </w:rPr>
      </w:pPr>
    </w:p>
    <w:p w14:paraId="7AA13FCA" w14:textId="0A6459BC" w:rsidR="00877A18" w:rsidRDefault="00877A18" w:rsidP="00BB78D7">
      <w:pPr>
        <w:spacing w:line="360" w:lineRule="auto"/>
        <w:rPr>
          <w:rFonts w:ascii="Arial" w:hAnsi="Arial" w:cs="Arial"/>
          <w:sz w:val="24"/>
          <w:szCs w:val="24"/>
        </w:rPr>
      </w:pPr>
      <w:r w:rsidRPr="00877A18">
        <w:rPr>
          <w:rFonts w:ascii="Arial" w:hAnsi="Arial" w:cs="Arial"/>
          <w:sz w:val="24"/>
          <w:szCs w:val="24"/>
        </w:rPr>
        <w:t>Tetyana, T. (2023). Startup marketing: features, digital tools, and promotion channels. </w:t>
      </w:r>
      <w:r w:rsidRPr="00877A18">
        <w:rPr>
          <w:rFonts w:ascii="Arial" w:hAnsi="Arial" w:cs="Arial"/>
          <w:i/>
          <w:iCs/>
          <w:sz w:val="24"/>
          <w:szCs w:val="24"/>
        </w:rPr>
        <w:t>Marketing and Digital Technologies</w:t>
      </w:r>
      <w:r w:rsidRPr="00877A18">
        <w:rPr>
          <w:rFonts w:ascii="Arial" w:hAnsi="Arial" w:cs="Arial"/>
          <w:sz w:val="24"/>
          <w:szCs w:val="24"/>
        </w:rPr>
        <w:t xml:space="preserve">, 1(7), pp.107–119. </w:t>
      </w:r>
      <w:proofErr w:type="spellStart"/>
      <w:r w:rsidRPr="00877A18">
        <w:rPr>
          <w:rFonts w:ascii="Arial" w:hAnsi="Arial" w:cs="Arial"/>
          <w:sz w:val="24"/>
          <w:szCs w:val="24"/>
        </w:rPr>
        <w:t>doi:https</w:t>
      </w:r>
      <w:proofErr w:type="spellEnd"/>
      <w:r w:rsidRPr="00877A18">
        <w:rPr>
          <w:rFonts w:ascii="Arial" w:hAnsi="Arial" w:cs="Arial"/>
          <w:sz w:val="24"/>
          <w:szCs w:val="24"/>
        </w:rPr>
        <w:t>://doi.org/10.15276/mdt.7.1.2023.8.</w:t>
      </w:r>
    </w:p>
    <w:p w14:paraId="5ABDC712" w14:textId="77777777" w:rsidR="00697A9E" w:rsidRDefault="00697A9E" w:rsidP="00BB78D7">
      <w:pPr>
        <w:spacing w:line="360" w:lineRule="auto"/>
        <w:rPr>
          <w:rFonts w:ascii="Arial" w:hAnsi="Arial" w:cs="Arial"/>
          <w:sz w:val="24"/>
          <w:szCs w:val="24"/>
        </w:rPr>
      </w:pPr>
    </w:p>
    <w:p w14:paraId="16B6E4E6" w14:textId="5BD56A39" w:rsidR="00697A9E" w:rsidRDefault="00697A9E" w:rsidP="00BB78D7">
      <w:pPr>
        <w:spacing w:line="360" w:lineRule="auto"/>
        <w:rPr>
          <w:rFonts w:ascii="Arial" w:hAnsi="Arial" w:cs="Arial"/>
          <w:sz w:val="24"/>
          <w:szCs w:val="24"/>
        </w:rPr>
      </w:pPr>
      <w:r w:rsidRPr="00697A9E">
        <w:rPr>
          <w:rFonts w:ascii="Arial" w:hAnsi="Arial" w:cs="Arial"/>
          <w:sz w:val="24"/>
          <w:szCs w:val="24"/>
        </w:rPr>
        <w:t>Waida, M. (2019). </w:t>
      </w:r>
      <w:r w:rsidRPr="00697A9E">
        <w:rPr>
          <w:rFonts w:ascii="Arial" w:hAnsi="Arial" w:cs="Arial"/>
          <w:i/>
          <w:iCs/>
          <w:sz w:val="24"/>
          <w:szCs w:val="24"/>
        </w:rPr>
        <w:t>Ultimate Site Inspection Checklist for Event Planners</w:t>
      </w:r>
      <w:r w:rsidRPr="00697A9E">
        <w:rPr>
          <w:rFonts w:ascii="Arial" w:hAnsi="Arial" w:cs="Arial"/>
          <w:sz w:val="24"/>
          <w:szCs w:val="24"/>
        </w:rPr>
        <w:t>. [online] Social Tables. Available at: https://www.socialtables.com/blog/event-planning/site-visit-checklist/.</w:t>
      </w:r>
    </w:p>
    <w:p w14:paraId="0BF3DB96" w14:textId="77777777" w:rsidR="004143AD" w:rsidRDefault="004143AD" w:rsidP="00BB78D7">
      <w:pPr>
        <w:spacing w:line="360" w:lineRule="auto"/>
        <w:rPr>
          <w:rFonts w:ascii="Arial" w:hAnsi="Arial" w:cs="Arial"/>
          <w:sz w:val="24"/>
          <w:szCs w:val="24"/>
        </w:rPr>
      </w:pPr>
    </w:p>
    <w:p w14:paraId="018DCA97" w14:textId="7054D544" w:rsidR="004143AD" w:rsidRDefault="004143AD" w:rsidP="00BB78D7">
      <w:pPr>
        <w:spacing w:line="360" w:lineRule="auto"/>
        <w:rPr>
          <w:rFonts w:ascii="Arial" w:hAnsi="Arial" w:cs="Arial"/>
          <w:sz w:val="24"/>
          <w:szCs w:val="24"/>
        </w:rPr>
      </w:pPr>
      <w:r w:rsidRPr="004143AD">
        <w:rPr>
          <w:rFonts w:ascii="Arial" w:hAnsi="Arial" w:cs="Arial"/>
          <w:sz w:val="24"/>
          <w:szCs w:val="24"/>
        </w:rPr>
        <w:lastRenderedPageBreak/>
        <w:t>Weiner, A. (2022). </w:t>
      </w:r>
      <w:r w:rsidRPr="004143AD">
        <w:rPr>
          <w:rFonts w:ascii="Arial" w:hAnsi="Arial" w:cs="Arial"/>
          <w:i/>
          <w:iCs/>
          <w:sz w:val="24"/>
          <w:szCs w:val="24"/>
        </w:rPr>
        <w:t>What Is SEO? A Guide to Search Engine Optimization</w:t>
      </w:r>
      <w:r w:rsidRPr="004143AD">
        <w:rPr>
          <w:rFonts w:ascii="Arial" w:hAnsi="Arial" w:cs="Arial"/>
          <w:sz w:val="24"/>
          <w:szCs w:val="24"/>
        </w:rPr>
        <w:t xml:space="preserve">. [online] Wix Blog. Available at: </w:t>
      </w:r>
      <w:hyperlink r:id="rId18" w:history="1">
        <w:r w:rsidRPr="00B97B98">
          <w:rPr>
            <w:rStyle w:val="Hyperlink"/>
            <w:rFonts w:ascii="Arial" w:hAnsi="Arial" w:cs="Arial"/>
            <w:sz w:val="24"/>
            <w:szCs w:val="24"/>
          </w:rPr>
          <w:t>https://www.wix.com/blog/what-is-seo?utm_source=google&amp;utm_medium=cpc&amp;utm_campaign=13774768257</w:t>
        </w:r>
      </w:hyperlink>
      <w:r w:rsidRPr="004143AD">
        <w:rPr>
          <w:rFonts w:ascii="Arial" w:hAnsi="Arial" w:cs="Arial"/>
          <w:sz w:val="24"/>
          <w:szCs w:val="24"/>
        </w:rPr>
        <w:t>.</w:t>
      </w:r>
      <w:r>
        <w:rPr>
          <w:rFonts w:ascii="Arial" w:hAnsi="Arial" w:cs="Arial"/>
          <w:sz w:val="24"/>
          <w:szCs w:val="24"/>
        </w:rPr>
        <w:t xml:space="preserve"> (Accessed </w:t>
      </w:r>
      <w:r w:rsidR="00567081">
        <w:rPr>
          <w:rFonts w:ascii="Arial" w:hAnsi="Arial" w:cs="Arial"/>
          <w:sz w:val="24"/>
          <w:szCs w:val="24"/>
        </w:rPr>
        <w:t>21 February 2025).</w:t>
      </w:r>
    </w:p>
    <w:p w14:paraId="111596B4" w14:textId="77777777" w:rsidR="00A5493B" w:rsidRDefault="00A5493B" w:rsidP="00A5493B">
      <w:pPr>
        <w:spacing w:line="360" w:lineRule="auto"/>
        <w:jc w:val="both"/>
        <w:rPr>
          <w:rFonts w:ascii="Arial" w:hAnsi="Arial" w:cs="Arial"/>
          <w:sz w:val="24"/>
          <w:szCs w:val="24"/>
        </w:rPr>
      </w:pPr>
    </w:p>
    <w:p w14:paraId="1F51DE03" w14:textId="77777777" w:rsidR="00A5493B" w:rsidRDefault="00A5493B" w:rsidP="00A5493B">
      <w:pPr>
        <w:spacing w:line="360" w:lineRule="auto"/>
        <w:jc w:val="both"/>
        <w:rPr>
          <w:rFonts w:ascii="Arial" w:hAnsi="Arial" w:cs="Arial"/>
          <w:sz w:val="24"/>
          <w:szCs w:val="24"/>
        </w:rPr>
      </w:pPr>
    </w:p>
    <w:p w14:paraId="32562CA5" w14:textId="77777777" w:rsidR="00A5493B" w:rsidRPr="00A5493B" w:rsidRDefault="00A5493B" w:rsidP="00A5493B">
      <w:pPr>
        <w:spacing w:line="360" w:lineRule="auto"/>
        <w:jc w:val="both"/>
        <w:rPr>
          <w:rFonts w:ascii="Arial" w:hAnsi="Arial" w:cs="Arial"/>
          <w:sz w:val="24"/>
          <w:szCs w:val="24"/>
        </w:rPr>
      </w:pPr>
    </w:p>
    <w:sectPr w:rsidR="00A5493B" w:rsidRPr="00A5493B" w:rsidSect="009902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6664"/>
    <w:multiLevelType w:val="multilevel"/>
    <w:tmpl w:val="D2D83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65DBC"/>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5148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267FA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0F4EB6"/>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E7E99"/>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07618A"/>
    <w:multiLevelType w:val="multilevel"/>
    <w:tmpl w:val="65AC06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79048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D73800"/>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4013E4"/>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347873"/>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20178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FD3295"/>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9D0AE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661F3"/>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2A18C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D55501"/>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2F2773"/>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767FE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142EEC"/>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2E417D"/>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A217BC"/>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B4401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507495"/>
    <w:multiLevelType w:val="multilevel"/>
    <w:tmpl w:val="8E105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646411"/>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3258E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47038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B0105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6A6509"/>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78176E"/>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94289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5F7F68"/>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D774892"/>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EB61FA"/>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A5496F"/>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022266"/>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A80FBD"/>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457625"/>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7100F7"/>
    <w:multiLevelType w:val="multilevel"/>
    <w:tmpl w:val="831662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B012FFD"/>
    <w:multiLevelType w:val="multilevel"/>
    <w:tmpl w:val="AAAE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1903488">
    <w:abstractNumId w:val="0"/>
  </w:num>
  <w:num w:numId="2" w16cid:durableId="876698127">
    <w:abstractNumId w:val="39"/>
  </w:num>
  <w:num w:numId="3" w16cid:durableId="2039315366">
    <w:abstractNumId w:val="23"/>
  </w:num>
  <w:num w:numId="4" w16cid:durableId="1977954237">
    <w:abstractNumId w:val="14"/>
  </w:num>
  <w:num w:numId="5" w16cid:durableId="1089305079">
    <w:abstractNumId w:val="9"/>
  </w:num>
  <w:num w:numId="6" w16cid:durableId="935400255">
    <w:abstractNumId w:val="22"/>
  </w:num>
  <w:num w:numId="7" w16cid:durableId="807435123">
    <w:abstractNumId w:val="25"/>
  </w:num>
  <w:num w:numId="8" w16cid:durableId="560291023">
    <w:abstractNumId w:val="17"/>
  </w:num>
  <w:num w:numId="9" w16cid:durableId="1259289694">
    <w:abstractNumId w:val="32"/>
  </w:num>
  <w:num w:numId="10" w16cid:durableId="2124423206">
    <w:abstractNumId w:val="11"/>
  </w:num>
  <w:num w:numId="11" w16cid:durableId="1309048410">
    <w:abstractNumId w:val="7"/>
  </w:num>
  <w:num w:numId="12" w16cid:durableId="107705530">
    <w:abstractNumId w:val="6"/>
  </w:num>
  <w:num w:numId="13" w16cid:durableId="1454590319">
    <w:abstractNumId w:val="28"/>
  </w:num>
  <w:num w:numId="14" w16cid:durableId="261498967">
    <w:abstractNumId w:val="31"/>
  </w:num>
  <w:num w:numId="15" w16cid:durableId="1073353743">
    <w:abstractNumId w:val="26"/>
  </w:num>
  <w:num w:numId="16" w16cid:durableId="1534075046">
    <w:abstractNumId w:val="19"/>
  </w:num>
  <w:num w:numId="17" w16cid:durableId="593246434">
    <w:abstractNumId w:val="24"/>
  </w:num>
  <w:num w:numId="18" w16cid:durableId="1000544460">
    <w:abstractNumId w:val="1"/>
  </w:num>
  <w:num w:numId="19" w16cid:durableId="2101947921">
    <w:abstractNumId w:val="5"/>
  </w:num>
  <w:num w:numId="20" w16cid:durableId="1472749804">
    <w:abstractNumId w:val="4"/>
  </w:num>
  <w:num w:numId="21" w16cid:durableId="1098066620">
    <w:abstractNumId w:val="37"/>
  </w:num>
  <w:num w:numId="22" w16cid:durableId="2098287746">
    <w:abstractNumId w:val="15"/>
  </w:num>
  <w:num w:numId="23" w16cid:durableId="582571765">
    <w:abstractNumId w:val="20"/>
  </w:num>
  <w:num w:numId="24" w16cid:durableId="1021978428">
    <w:abstractNumId w:val="21"/>
  </w:num>
  <w:num w:numId="25" w16cid:durableId="2086603175">
    <w:abstractNumId w:val="29"/>
  </w:num>
  <w:num w:numId="26" w16cid:durableId="932204070">
    <w:abstractNumId w:val="2"/>
  </w:num>
  <w:num w:numId="27" w16cid:durableId="724304264">
    <w:abstractNumId w:val="27"/>
  </w:num>
  <w:num w:numId="28" w16cid:durableId="1927380107">
    <w:abstractNumId w:val="36"/>
  </w:num>
  <w:num w:numId="29" w16cid:durableId="755632785">
    <w:abstractNumId w:val="18"/>
  </w:num>
  <w:num w:numId="30" w16cid:durableId="642275880">
    <w:abstractNumId w:val="3"/>
  </w:num>
  <w:num w:numId="31" w16cid:durableId="1841266028">
    <w:abstractNumId w:val="33"/>
  </w:num>
  <w:num w:numId="32" w16cid:durableId="345715315">
    <w:abstractNumId w:val="30"/>
  </w:num>
  <w:num w:numId="33" w16cid:durableId="1256745590">
    <w:abstractNumId w:val="12"/>
  </w:num>
  <w:num w:numId="34" w16cid:durableId="1756055595">
    <w:abstractNumId w:val="35"/>
  </w:num>
  <w:num w:numId="35" w16cid:durableId="1485200037">
    <w:abstractNumId w:val="34"/>
  </w:num>
  <w:num w:numId="36" w16cid:durableId="1479880690">
    <w:abstractNumId w:val="13"/>
  </w:num>
  <w:num w:numId="37" w16cid:durableId="258877469">
    <w:abstractNumId w:val="8"/>
  </w:num>
  <w:num w:numId="38" w16cid:durableId="735014741">
    <w:abstractNumId w:val="10"/>
  </w:num>
  <w:num w:numId="39" w16cid:durableId="1060591466">
    <w:abstractNumId w:val="38"/>
  </w:num>
  <w:num w:numId="40" w16cid:durableId="141250860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270"/>
    <w:rsid w:val="00061F7D"/>
    <w:rsid w:val="00070C87"/>
    <w:rsid w:val="00093098"/>
    <w:rsid w:val="00097ED2"/>
    <w:rsid w:val="000F47EC"/>
    <w:rsid w:val="001556AC"/>
    <w:rsid w:val="00184BDB"/>
    <w:rsid w:val="001D4738"/>
    <w:rsid w:val="00282B6F"/>
    <w:rsid w:val="0028719C"/>
    <w:rsid w:val="002A3AD9"/>
    <w:rsid w:val="002B2635"/>
    <w:rsid w:val="002B61DF"/>
    <w:rsid w:val="002E6413"/>
    <w:rsid w:val="003439EE"/>
    <w:rsid w:val="00354AB8"/>
    <w:rsid w:val="00397794"/>
    <w:rsid w:val="004143AD"/>
    <w:rsid w:val="00431C65"/>
    <w:rsid w:val="00432469"/>
    <w:rsid w:val="004A33FD"/>
    <w:rsid w:val="004B31FB"/>
    <w:rsid w:val="004B5724"/>
    <w:rsid w:val="005055A4"/>
    <w:rsid w:val="00540510"/>
    <w:rsid w:val="00567081"/>
    <w:rsid w:val="00574E89"/>
    <w:rsid w:val="005C78B2"/>
    <w:rsid w:val="00633D9E"/>
    <w:rsid w:val="00697A9E"/>
    <w:rsid w:val="006A6D77"/>
    <w:rsid w:val="006F7BD7"/>
    <w:rsid w:val="00706468"/>
    <w:rsid w:val="00712528"/>
    <w:rsid w:val="007139EB"/>
    <w:rsid w:val="00785BA1"/>
    <w:rsid w:val="00844762"/>
    <w:rsid w:val="008612C5"/>
    <w:rsid w:val="0086327E"/>
    <w:rsid w:val="00877A18"/>
    <w:rsid w:val="008B5FEF"/>
    <w:rsid w:val="008C61E1"/>
    <w:rsid w:val="008F0F31"/>
    <w:rsid w:val="00966872"/>
    <w:rsid w:val="00990270"/>
    <w:rsid w:val="00A071BE"/>
    <w:rsid w:val="00A10671"/>
    <w:rsid w:val="00A334C6"/>
    <w:rsid w:val="00A5493B"/>
    <w:rsid w:val="00A578F6"/>
    <w:rsid w:val="00AD24DE"/>
    <w:rsid w:val="00AE72C2"/>
    <w:rsid w:val="00AF1C5F"/>
    <w:rsid w:val="00B054C2"/>
    <w:rsid w:val="00B43310"/>
    <w:rsid w:val="00B44175"/>
    <w:rsid w:val="00B57B12"/>
    <w:rsid w:val="00B6502E"/>
    <w:rsid w:val="00B84965"/>
    <w:rsid w:val="00B92D80"/>
    <w:rsid w:val="00BB78D7"/>
    <w:rsid w:val="00BC4DD6"/>
    <w:rsid w:val="00BD51ED"/>
    <w:rsid w:val="00C636E0"/>
    <w:rsid w:val="00CA77FB"/>
    <w:rsid w:val="00CC7143"/>
    <w:rsid w:val="00CC7710"/>
    <w:rsid w:val="00D022D2"/>
    <w:rsid w:val="00D02471"/>
    <w:rsid w:val="00D84B5D"/>
    <w:rsid w:val="00D87B78"/>
    <w:rsid w:val="00DC0840"/>
    <w:rsid w:val="00DE5A8B"/>
    <w:rsid w:val="00DF56AC"/>
    <w:rsid w:val="00E616EB"/>
    <w:rsid w:val="00E818C8"/>
    <w:rsid w:val="00E81BBC"/>
    <w:rsid w:val="00EA3C9D"/>
    <w:rsid w:val="00ED4837"/>
    <w:rsid w:val="00EE0774"/>
    <w:rsid w:val="00EE1383"/>
    <w:rsid w:val="00EF27AD"/>
    <w:rsid w:val="00F22D5A"/>
    <w:rsid w:val="00F23905"/>
    <w:rsid w:val="00F27AC7"/>
    <w:rsid w:val="00F66028"/>
    <w:rsid w:val="00F9309F"/>
    <w:rsid w:val="00FD3A73"/>
    <w:rsid w:val="00FD4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602F4"/>
  <w15:chartTrackingRefBased/>
  <w15:docId w15:val="{A5204D07-C51E-4D85-B365-119727F09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2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902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02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02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02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02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2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2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2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2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902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902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02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02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02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2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2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270"/>
    <w:rPr>
      <w:rFonts w:eastAsiaTheme="majorEastAsia" w:cstheme="majorBidi"/>
      <w:color w:val="272727" w:themeColor="text1" w:themeTint="D8"/>
    </w:rPr>
  </w:style>
  <w:style w:type="paragraph" w:styleId="Title">
    <w:name w:val="Title"/>
    <w:basedOn w:val="Normal"/>
    <w:next w:val="Normal"/>
    <w:link w:val="TitleChar"/>
    <w:uiPriority w:val="10"/>
    <w:qFormat/>
    <w:rsid w:val="009902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2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2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2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270"/>
    <w:pPr>
      <w:spacing w:before="160"/>
      <w:jc w:val="center"/>
    </w:pPr>
    <w:rPr>
      <w:i/>
      <w:iCs/>
      <w:color w:val="404040" w:themeColor="text1" w:themeTint="BF"/>
    </w:rPr>
  </w:style>
  <w:style w:type="character" w:customStyle="1" w:styleId="QuoteChar">
    <w:name w:val="Quote Char"/>
    <w:basedOn w:val="DefaultParagraphFont"/>
    <w:link w:val="Quote"/>
    <w:uiPriority w:val="29"/>
    <w:rsid w:val="00990270"/>
    <w:rPr>
      <w:i/>
      <w:iCs/>
      <w:color w:val="404040" w:themeColor="text1" w:themeTint="BF"/>
    </w:rPr>
  </w:style>
  <w:style w:type="paragraph" w:styleId="ListParagraph">
    <w:name w:val="List Paragraph"/>
    <w:basedOn w:val="Normal"/>
    <w:uiPriority w:val="34"/>
    <w:qFormat/>
    <w:rsid w:val="00990270"/>
    <w:pPr>
      <w:ind w:left="720"/>
      <w:contextualSpacing/>
    </w:pPr>
  </w:style>
  <w:style w:type="character" w:styleId="IntenseEmphasis">
    <w:name w:val="Intense Emphasis"/>
    <w:basedOn w:val="DefaultParagraphFont"/>
    <w:uiPriority w:val="21"/>
    <w:qFormat/>
    <w:rsid w:val="00990270"/>
    <w:rPr>
      <w:i/>
      <w:iCs/>
      <w:color w:val="2F5496" w:themeColor="accent1" w:themeShade="BF"/>
    </w:rPr>
  </w:style>
  <w:style w:type="paragraph" w:styleId="IntenseQuote">
    <w:name w:val="Intense Quote"/>
    <w:basedOn w:val="Normal"/>
    <w:next w:val="Normal"/>
    <w:link w:val="IntenseQuoteChar"/>
    <w:uiPriority w:val="30"/>
    <w:qFormat/>
    <w:rsid w:val="009902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0270"/>
    <w:rPr>
      <w:i/>
      <w:iCs/>
      <w:color w:val="2F5496" w:themeColor="accent1" w:themeShade="BF"/>
    </w:rPr>
  </w:style>
  <w:style w:type="character" w:styleId="IntenseReference">
    <w:name w:val="Intense Reference"/>
    <w:basedOn w:val="DefaultParagraphFont"/>
    <w:uiPriority w:val="32"/>
    <w:qFormat/>
    <w:rsid w:val="00990270"/>
    <w:rPr>
      <w:b/>
      <w:bCs/>
      <w:smallCaps/>
      <w:color w:val="2F5496" w:themeColor="accent1" w:themeShade="BF"/>
      <w:spacing w:val="5"/>
    </w:rPr>
  </w:style>
  <w:style w:type="paragraph" w:styleId="NoSpacing">
    <w:name w:val="No Spacing"/>
    <w:link w:val="NoSpacingChar"/>
    <w:uiPriority w:val="1"/>
    <w:qFormat/>
    <w:rsid w:val="0099027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90270"/>
    <w:rPr>
      <w:rFonts w:eastAsiaTheme="minorEastAsia"/>
      <w:kern w:val="0"/>
      <w:lang w:eastAsia="en-GB"/>
      <w14:ligatures w14:val="none"/>
    </w:rPr>
  </w:style>
  <w:style w:type="table" w:styleId="TableGrid">
    <w:name w:val="Table Grid"/>
    <w:basedOn w:val="TableNormal"/>
    <w:uiPriority w:val="39"/>
    <w:rsid w:val="00B650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B6502E"/>
    <w:pPr>
      <w:tabs>
        <w:tab w:val="decimal" w:pos="360"/>
      </w:tabs>
      <w:spacing w:after="200" w:line="276" w:lineRule="auto"/>
    </w:pPr>
    <w:rPr>
      <w:rFonts w:eastAsiaTheme="minorEastAsia" w:cs="Times New Roman"/>
      <w:kern w:val="0"/>
      <w:lang w:eastAsia="en-GB"/>
      <w14:ligatures w14:val="none"/>
    </w:rPr>
  </w:style>
  <w:style w:type="paragraph" w:styleId="FootnoteText">
    <w:name w:val="footnote text"/>
    <w:basedOn w:val="Normal"/>
    <w:link w:val="FootnoteTextChar"/>
    <w:uiPriority w:val="99"/>
    <w:unhideWhenUsed/>
    <w:rsid w:val="00B6502E"/>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B6502E"/>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B6502E"/>
    <w:rPr>
      <w:i/>
      <w:iCs/>
    </w:rPr>
  </w:style>
  <w:style w:type="table" w:styleId="LightShading-Accent1">
    <w:name w:val="Light Shading Accent 1"/>
    <w:basedOn w:val="TableNormal"/>
    <w:uiPriority w:val="60"/>
    <w:rsid w:val="00B6502E"/>
    <w:pPr>
      <w:spacing w:after="0" w:line="240" w:lineRule="auto"/>
    </w:pPr>
    <w:rPr>
      <w:rFonts w:eastAsiaTheme="minorEastAsia"/>
      <w:color w:val="2F5496" w:themeColor="accent1" w:themeShade="BF"/>
      <w:kern w:val="0"/>
      <w:lang w:eastAsia="en-GB"/>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Strong">
    <w:name w:val="Strong"/>
    <w:basedOn w:val="DefaultParagraphFont"/>
    <w:uiPriority w:val="22"/>
    <w:qFormat/>
    <w:rsid w:val="00B6502E"/>
    <w:rPr>
      <w:b/>
      <w:bCs/>
    </w:rPr>
  </w:style>
  <w:style w:type="character" w:styleId="Hyperlink">
    <w:name w:val="Hyperlink"/>
    <w:basedOn w:val="DefaultParagraphFont"/>
    <w:uiPriority w:val="99"/>
    <w:unhideWhenUsed/>
    <w:rsid w:val="004A33FD"/>
    <w:rPr>
      <w:color w:val="0563C1" w:themeColor="hyperlink"/>
      <w:u w:val="single"/>
    </w:rPr>
  </w:style>
  <w:style w:type="character" w:styleId="UnresolvedMention">
    <w:name w:val="Unresolved Mention"/>
    <w:basedOn w:val="DefaultParagraphFont"/>
    <w:uiPriority w:val="99"/>
    <w:semiHidden/>
    <w:unhideWhenUsed/>
    <w:rsid w:val="004A33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11535">
      <w:bodyDiv w:val="1"/>
      <w:marLeft w:val="0"/>
      <w:marRight w:val="0"/>
      <w:marTop w:val="0"/>
      <w:marBottom w:val="0"/>
      <w:divBdr>
        <w:top w:val="none" w:sz="0" w:space="0" w:color="auto"/>
        <w:left w:val="none" w:sz="0" w:space="0" w:color="auto"/>
        <w:bottom w:val="none" w:sz="0" w:space="0" w:color="auto"/>
        <w:right w:val="none" w:sz="0" w:space="0" w:color="auto"/>
      </w:divBdr>
      <w:divsChild>
        <w:div w:id="1532187522">
          <w:marLeft w:val="0"/>
          <w:marRight w:val="0"/>
          <w:marTop w:val="0"/>
          <w:marBottom w:val="0"/>
          <w:divBdr>
            <w:top w:val="none" w:sz="0" w:space="0" w:color="auto"/>
            <w:left w:val="none" w:sz="0" w:space="0" w:color="auto"/>
            <w:bottom w:val="none" w:sz="0" w:space="0" w:color="auto"/>
            <w:right w:val="none" w:sz="0" w:space="0" w:color="auto"/>
          </w:divBdr>
        </w:div>
        <w:div w:id="435833116">
          <w:marLeft w:val="0"/>
          <w:marRight w:val="0"/>
          <w:marTop w:val="0"/>
          <w:marBottom w:val="0"/>
          <w:divBdr>
            <w:top w:val="none" w:sz="0" w:space="0" w:color="auto"/>
            <w:left w:val="none" w:sz="0" w:space="0" w:color="auto"/>
            <w:bottom w:val="none" w:sz="0" w:space="0" w:color="auto"/>
            <w:right w:val="none" w:sz="0" w:space="0" w:color="auto"/>
          </w:divBdr>
        </w:div>
        <w:div w:id="773473904">
          <w:marLeft w:val="0"/>
          <w:marRight w:val="0"/>
          <w:marTop w:val="0"/>
          <w:marBottom w:val="0"/>
          <w:divBdr>
            <w:top w:val="none" w:sz="0" w:space="0" w:color="auto"/>
            <w:left w:val="none" w:sz="0" w:space="0" w:color="auto"/>
            <w:bottom w:val="none" w:sz="0" w:space="0" w:color="auto"/>
            <w:right w:val="none" w:sz="0" w:space="0" w:color="auto"/>
          </w:divBdr>
        </w:div>
        <w:div w:id="2067022824">
          <w:marLeft w:val="0"/>
          <w:marRight w:val="0"/>
          <w:marTop w:val="0"/>
          <w:marBottom w:val="0"/>
          <w:divBdr>
            <w:top w:val="none" w:sz="0" w:space="0" w:color="auto"/>
            <w:left w:val="none" w:sz="0" w:space="0" w:color="auto"/>
            <w:bottom w:val="none" w:sz="0" w:space="0" w:color="auto"/>
            <w:right w:val="none" w:sz="0" w:space="0" w:color="auto"/>
          </w:divBdr>
        </w:div>
        <w:div w:id="1887254586">
          <w:marLeft w:val="0"/>
          <w:marRight w:val="0"/>
          <w:marTop w:val="0"/>
          <w:marBottom w:val="0"/>
          <w:divBdr>
            <w:top w:val="none" w:sz="0" w:space="0" w:color="auto"/>
            <w:left w:val="none" w:sz="0" w:space="0" w:color="auto"/>
            <w:bottom w:val="none" w:sz="0" w:space="0" w:color="auto"/>
            <w:right w:val="none" w:sz="0" w:space="0" w:color="auto"/>
          </w:divBdr>
        </w:div>
        <w:div w:id="559681266">
          <w:marLeft w:val="0"/>
          <w:marRight w:val="0"/>
          <w:marTop w:val="0"/>
          <w:marBottom w:val="0"/>
          <w:divBdr>
            <w:top w:val="none" w:sz="0" w:space="0" w:color="auto"/>
            <w:left w:val="none" w:sz="0" w:space="0" w:color="auto"/>
            <w:bottom w:val="none" w:sz="0" w:space="0" w:color="auto"/>
            <w:right w:val="none" w:sz="0" w:space="0" w:color="auto"/>
          </w:divBdr>
        </w:div>
        <w:div w:id="629282110">
          <w:marLeft w:val="0"/>
          <w:marRight w:val="0"/>
          <w:marTop w:val="0"/>
          <w:marBottom w:val="0"/>
          <w:divBdr>
            <w:top w:val="none" w:sz="0" w:space="0" w:color="auto"/>
            <w:left w:val="none" w:sz="0" w:space="0" w:color="auto"/>
            <w:bottom w:val="none" w:sz="0" w:space="0" w:color="auto"/>
            <w:right w:val="none" w:sz="0" w:space="0" w:color="auto"/>
          </w:divBdr>
        </w:div>
        <w:div w:id="1190952128">
          <w:marLeft w:val="0"/>
          <w:marRight w:val="0"/>
          <w:marTop w:val="0"/>
          <w:marBottom w:val="0"/>
          <w:divBdr>
            <w:top w:val="none" w:sz="0" w:space="0" w:color="auto"/>
            <w:left w:val="none" w:sz="0" w:space="0" w:color="auto"/>
            <w:bottom w:val="none" w:sz="0" w:space="0" w:color="auto"/>
            <w:right w:val="none" w:sz="0" w:space="0" w:color="auto"/>
          </w:divBdr>
        </w:div>
      </w:divsChild>
    </w:div>
    <w:div w:id="236288620">
      <w:bodyDiv w:val="1"/>
      <w:marLeft w:val="0"/>
      <w:marRight w:val="0"/>
      <w:marTop w:val="0"/>
      <w:marBottom w:val="0"/>
      <w:divBdr>
        <w:top w:val="none" w:sz="0" w:space="0" w:color="auto"/>
        <w:left w:val="none" w:sz="0" w:space="0" w:color="auto"/>
        <w:bottom w:val="none" w:sz="0" w:space="0" w:color="auto"/>
        <w:right w:val="none" w:sz="0" w:space="0" w:color="auto"/>
      </w:divBdr>
    </w:div>
    <w:div w:id="265696227">
      <w:bodyDiv w:val="1"/>
      <w:marLeft w:val="0"/>
      <w:marRight w:val="0"/>
      <w:marTop w:val="0"/>
      <w:marBottom w:val="0"/>
      <w:divBdr>
        <w:top w:val="none" w:sz="0" w:space="0" w:color="auto"/>
        <w:left w:val="none" w:sz="0" w:space="0" w:color="auto"/>
        <w:bottom w:val="none" w:sz="0" w:space="0" w:color="auto"/>
        <w:right w:val="none" w:sz="0" w:space="0" w:color="auto"/>
      </w:divBdr>
    </w:div>
    <w:div w:id="318505832">
      <w:bodyDiv w:val="1"/>
      <w:marLeft w:val="0"/>
      <w:marRight w:val="0"/>
      <w:marTop w:val="0"/>
      <w:marBottom w:val="0"/>
      <w:divBdr>
        <w:top w:val="none" w:sz="0" w:space="0" w:color="auto"/>
        <w:left w:val="none" w:sz="0" w:space="0" w:color="auto"/>
        <w:bottom w:val="none" w:sz="0" w:space="0" w:color="auto"/>
        <w:right w:val="none" w:sz="0" w:space="0" w:color="auto"/>
      </w:divBdr>
      <w:divsChild>
        <w:div w:id="114494355">
          <w:marLeft w:val="0"/>
          <w:marRight w:val="0"/>
          <w:marTop w:val="0"/>
          <w:marBottom w:val="0"/>
          <w:divBdr>
            <w:top w:val="none" w:sz="0" w:space="0" w:color="auto"/>
            <w:left w:val="none" w:sz="0" w:space="0" w:color="auto"/>
            <w:bottom w:val="none" w:sz="0" w:space="0" w:color="auto"/>
            <w:right w:val="none" w:sz="0" w:space="0" w:color="auto"/>
          </w:divBdr>
          <w:divsChild>
            <w:div w:id="641732856">
              <w:marLeft w:val="0"/>
              <w:marRight w:val="0"/>
              <w:marTop w:val="0"/>
              <w:marBottom w:val="0"/>
              <w:divBdr>
                <w:top w:val="none" w:sz="0" w:space="0" w:color="auto"/>
                <w:left w:val="none" w:sz="0" w:space="0" w:color="auto"/>
                <w:bottom w:val="none" w:sz="0" w:space="0" w:color="auto"/>
                <w:right w:val="none" w:sz="0" w:space="0" w:color="auto"/>
              </w:divBdr>
              <w:divsChild>
                <w:div w:id="271743963">
                  <w:marLeft w:val="0"/>
                  <w:marRight w:val="0"/>
                  <w:marTop w:val="0"/>
                  <w:marBottom w:val="0"/>
                  <w:divBdr>
                    <w:top w:val="none" w:sz="0" w:space="0" w:color="auto"/>
                    <w:left w:val="none" w:sz="0" w:space="0" w:color="auto"/>
                    <w:bottom w:val="none" w:sz="0" w:space="0" w:color="auto"/>
                    <w:right w:val="none" w:sz="0" w:space="0" w:color="auto"/>
                  </w:divBdr>
                  <w:divsChild>
                    <w:div w:id="508562086">
                      <w:marLeft w:val="0"/>
                      <w:marRight w:val="0"/>
                      <w:marTop w:val="0"/>
                      <w:marBottom w:val="0"/>
                      <w:divBdr>
                        <w:top w:val="none" w:sz="0" w:space="0" w:color="auto"/>
                        <w:left w:val="none" w:sz="0" w:space="0" w:color="auto"/>
                        <w:bottom w:val="none" w:sz="0" w:space="0" w:color="auto"/>
                        <w:right w:val="none" w:sz="0" w:space="0" w:color="auto"/>
                      </w:divBdr>
                      <w:divsChild>
                        <w:div w:id="1419059203">
                          <w:marLeft w:val="0"/>
                          <w:marRight w:val="0"/>
                          <w:marTop w:val="0"/>
                          <w:marBottom w:val="0"/>
                          <w:divBdr>
                            <w:top w:val="none" w:sz="0" w:space="0" w:color="auto"/>
                            <w:left w:val="none" w:sz="0" w:space="0" w:color="auto"/>
                            <w:bottom w:val="none" w:sz="0" w:space="0" w:color="auto"/>
                            <w:right w:val="none" w:sz="0" w:space="0" w:color="auto"/>
                          </w:divBdr>
                          <w:divsChild>
                            <w:div w:id="671296894">
                              <w:marLeft w:val="0"/>
                              <w:marRight w:val="0"/>
                              <w:marTop w:val="0"/>
                              <w:marBottom w:val="0"/>
                              <w:divBdr>
                                <w:top w:val="none" w:sz="0" w:space="0" w:color="auto"/>
                                <w:left w:val="none" w:sz="0" w:space="0" w:color="auto"/>
                                <w:bottom w:val="none" w:sz="0" w:space="0" w:color="auto"/>
                                <w:right w:val="none" w:sz="0" w:space="0" w:color="auto"/>
                              </w:divBdr>
                              <w:divsChild>
                                <w:div w:id="50815788">
                                  <w:marLeft w:val="0"/>
                                  <w:marRight w:val="0"/>
                                  <w:marTop w:val="0"/>
                                  <w:marBottom w:val="0"/>
                                  <w:divBdr>
                                    <w:top w:val="none" w:sz="0" w:space="0" w:color="auto"/>
                                    <w:left w:val="none" w:sz="0" w:space="0" w:color="auto"/>
                                    <w:bottom w:val="none" w:sz="0" w:space="0" w:color="auto"/>
                                    <w:right w:val="none" w:sz="0" w:space="0" w:color="auto"/>
                                  </w:divBdr>
                                  <w:divsChild>
                                    <w:div w:id="186281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3294338">
      <w:bodyDiv w:val="1"/>
      <w:marLeft w:val="0"/>
      <w:marRight w:val="0"/>
      <w:marTop w:val="0"/>
      <w:marBottom w:val="0"/>
      <w:divBdr>
        <w:top w:val="none" w:sz="0" w:space="0" w:color="auto"/>
        <w:left w:val="none" w:sz="0" w:space="0" w:color="auto"/>
        <w:bottom w:val="none" w:sz="0" w:space="0" w:color="auto"/>
        <w:right w:val="none" w:sz="0" w:space="0" w:color="auto"/>
      </w:divBdr>
    </w:div>
    <w:div w:id="635185102">
      <w:bodyDiv w:val="1"/>
      <w:marLeft w:val="0"/>
      <w:marRight w:val="0"/>
      <w:marTop w:val="0"/>
      <w:marBottom w:val="0"/>
      <w:divBdr>
        <w:top w:val="none" w:sz="0" w:space="0" w:color="auto"/>
        <w:left w:val="none" w:sz="0" w:space="0" w:color="auto"/>
        <w:bottom w:val="none" w:sz="0" w:space="0" w:color="auto"/>
        <w:right w:val="none" w:sz="0" w:space="0" w:color="auto"/>
      </w:divBdr>
    </w:div>
    <w:div w:id="639920470">
      <w:bodyDiv w:val="1"/>
      <w:marLeft w:val="0"/>
      <w:marRight w:val="0"/>
      <w:marTop w:val="0"/>
      <w:marBottom w:val="0"/>
      <w:divBdr>
        <w:top w:val="none" w:sz="0" w:space="0" w:color="auto"/>
        <w:left w:val="none" w:sz="0" w:space="0" w:color="auto"/>
        <w:bottom w:val="none" w:sz="0" w:space="0" w:color="auto"/>
        <w:right w:val="none" w:sz="0" w:space="0" w:color="auto"/>
      </w:divBdr>
    </w:div>
    <w:div w:id="678389489">
      <w:bodyDiv w:val="1"/>
      <w:marLeft w:val="0"/>
      <w:marRight w:val="0"/>
      <w:marTop w:val="0"/>
      <w:marBottom w:val="0"/>
      <w:divBdr>
        <w:top w:val="none" w:sz="0" w:space="0" w:color="auto"/>
        <w:left w:val="none" w:sz="0" w:space="0" w:color="auto"/>
        <w:bottom w:val="none" w:sz="0" w:space="0" w:color="auto"/>
        <w:right w:val="none" w:sz="0" w:space="0" w:color="auto"/>
      </w:divBdr>
    </w:div>
    <w:div w:id="828208517">
      <w:bodyDiv w:val="1"/>
      <w:marLeft w:val="0"/>
      <w:marRight w:val="0"/>
      <w:marTop w:val="0"/>
      <w:marBottom w:val="0"/>
      <w:divBdr>
        <w:top w:val="none" w:sz="0" w:space="0" w:color="auto"/>
        <w:left w:val="none" w:sz="0" w:space="0" w:color="auto"/>
        <w:bottom w:val="none" w:sz="0" w:space="0" w:color="auto"/>
        <w:right w:val="none" w:sz="0" w:space="0" w:color="auto"/>
      </w:divBdr>
    </w:div>
    <w:div w:id="873229177">
      <w:bodyDiv w:val="1"/>
      <w:marLeft w:val="0"/>
      <w:marRight w:val="0"/>
      <w:marTop w:val="0"/>
      <w:marBottom w:val="0"/>
      <w:divBdr>
        <w:top w:val="none" w:sz="0" w:space="0" w:color="auto"/>
        <w:left w:val="none" w:sz="0" w:space="0" w:color="auto"/>
        <w:bottom w:val="none" w:sz="0" w:space="0" w:color="auto"/>
        <w:right w:val="none" w:sz="0" w:space="0" w:color="auto"/>
      </w:divBdr>
    </w:div>
    <w:div w:id="889194682">
      <w:bodyDiv w:val="1"/>
      <w:marLeft w:val="0"/>
      <w:marRight w:val="0"/>
      <w:marTop w:val="0"/>
      <w:marBottom w:val="0"/>
      <w:divBdr>
        <w:top w:val="none" w:sz="0" w:space="0" w:color="auto"/>
        <w:left w:val="none" w:sz="0" w:space="0" w:color="auto"/>
        <w:bottom w:val="none" w:sz="0" w:space="0" w:color="auto"/>
        <w:right w:val="none" w:sz="0" w:space="0" w:color="auto"/>
      </w:divBdr>
    </w:div>
    <w:div w:id="938758987">
      <w:bodyDiv w:val="1"/>
      <w:marLeft w:val="0"/>
      <w:marRight w:val="0"/>
      <w:marTop w:val="0"/>
      <w:marBottom w:val="0"/>
      <w:divBdr>
        <w:top w:val="none" w:sz="0" w:space="0" w:color="auto"/>
        <w:left w:val="none" w:sz="0" w:space="0" w:color="auto"/>
        <w:bottom w:val="none" w:sz="0" w:space="0" w:color="auto"/>
        <w:right w:val="none" w:sz="0" w:space="0" w:color="auto"/>
      </w:divBdr>
    </w:div>
    <w:div w:id="960572175">
      <w:bodyDiv w:val="1"/>
      <w:marLeft w:val="0"/>
      <w:marRight w:val="0"/>
      <w:marTop w:val="0"/>
      <w:marBottom w:val="0"/>
      <w:divBdr>
        <w:top w:val="none" w:sz="0" w:space="0" w:color="auto"/>
        <w:left w:val="none" w:sz="0" w:space="0" w:color="auto"/>
        <w:bottom w:val="none" w:sz="0" w:space="0" w:color="auto"/>
        <w:right w:val="none" w:sz="0" w:space="0" w:color="auto"/>
      </w:divBdr>
      <w:divsChild>
        <w:div w:id="2087726230">
          <w:marLeft w:val="0"/>
          <w:marRight w:val="0"/>
          <w:marTop w:val="0"/>
          <w:marBottom w:val="0"/>
          <w:divBdr>
            <w:top w:val="none" w:sz="0" w:space="0" w:color="auto"/>
            <w:left w:val="none" w:sz="0" w:space="0" w:color="auto"/>
            <w:bottom w:val="none" w:sz="0" w:space="0" w:color="auto"/>
            <w:right w:val="none" w:sz="0" w:space="0" w:color="auto"/>
          </w:divBdr>
        </w:div>
        <w:div w:id="1603806127">
          <w:marLeft w:val="0"/>
          <w:marRight w:val="0"/>
          <w:marTop w:val="0"/>
          <w:marBottom w:val="0"/>
          <w:divBdr>
            <w:top w:val="none" w:sz="0" w:space="0" w:color="auto"/>
            <w:left w:val="none" w:sz="0" w:space="0" w:color="auto"/>
            <w:bottom w:val="none" w:sz="0" w:space="0" w:color="auto"/>
            <w:right w:val="none" w:sz="0" w:space="0" w:color="auto"/>
          </w:divBdr>
        </w:div>
        <w:div w:id="1114639266">
          <w:marLeft w:val="0"/>
          <w:marRight w:val="0"/>
          <w:marTop w:val="0"/>
          <w:marBottom w:val="0"/>
          <w:divBdr>
            <w:top w:val="none" w:sz="0" w:space="0" w:color="auto"/>
            <w:left w:val="none" w:sz="0" w:space="0" w:color="auto"/>
            <w:bottom w:val="none" w:sz="0" w:space="0" w:color="auto"/>
            <w:right w:val="none" w:sz="0" w:space="0" w:color="auto"/>
          </w:divBdr>
        </w:div>
        <w:div w:id="1550727443">
          <w:marLeft w:val="0"/>
          <w:marRight w:val="0"/>
          <w:marTop w:val="0"/>
          <w:marBottom w:val="0"/>
          <w:divBdr>
            <w:top w:val="none" w:sz="0" w:space="0" w:color="auto"/>
            <w:left w:val="none" w:sz="0" w:space="0" w:color="auto"/>
            <w:bottom w:val="none" w:sz="0" w:space="0" w:color="auto"/>
            <w:right w:val="none" w:sz="0" w:space="0" w:color="auto"/>
          </w:divBdr>
        </w:div>
        <w:div w:id="740367824">
          <w:marLeft w:val="0"/>
          <w:marRight w:val="0"/>
          <w:marTop w:val="0"/>
          <w:marBottom w:val="0"/>
          <w:divBdr>
            <w:top w:val="none" w:sz="0" w:space="0" w:color="auto"/>
            <w:left w:val="none" w:sz="0" w:space="0" w:color="auto"/>
            <w:bottom w:val="none" w:sz="0" w:space="0" w:color="auto"/>
            <w:right w:val="none" w:sz="0" w:space="0" w:color="auto"/>
          </w:divBdr>
        </w:div>
        <w:div w:id="493839244">
          <w:marLeft w:val="0"/>
          <w:marRight w:val="0"/>
          <w:marTop w:val="0"/>
          <w:marBottom w:val="0"/>
          <w:divBdr>
            <w:top w:val="none" w:sz="0" w:space="0" w:color="auto"/>
            <w:left w:val="none" w:sz="0" w:space="0" w:color="auto"/>
            <w:bottom w:val="none" w:sz="0" w:space="0" w:color="auto"/>
            <w:right w:val="none" w:sz="0" w:space="0" w:color="auto"/>
          </w:divBdr>
        </w:div>
        <w:div w:id="151482394">
          <w:marLeft w:val="0"/>
          <w:marRight w:val="0"/>
          <w:marTop w:val="0"/>
          <w:marBottom w:val="0"/>
          <w:divBdr>
            <w:top w:val="none" w:sz="0" w:space="0" w:color="auto"/>
            <w:left w:val="none" w:sz="0" w:space="0" w:color="auto"/>
            <w:bottom w:val="none" w:sz="0" w:space="0" w:color="auto"/>
            <w:right w:val="none" w:sz="0" w:space="0" w:color="auto"/>
          </w:divBdr>
        </w:div>
        <w:div w:id="808480747">
          <w:marLeft w:val="0"/>
          <w:marRight w:val="0"/>
          <w:marTop w:val="0"/>
          <w:marBottom w:val="0"/>
          <w:divBdr>
            <w:top w:val="none" w:sz="0" w:space="0" w:color="auto"/>
            <w:left w:val="none" w:sz="0" w:space="0" w:color="auto"/>
            <w:bottom w:val="none" w:sz="0" w:space="0" w:color="auto"/>
            <w:right w:val="none" w:sz="0" w:space="0" w:color="auto"/>
          </w:divBdr>
        </w:div>
      </w:divsChild>
    </w:div>
    <w:div w:id="1339967491">
      <w:bodyDiv w:val="1"/>
      <w:marLeft w:val="0"/>
      <w:marRight w:val="0"/>
      <w:marTop w:val="0"/>
      <w:marBottom w:val="0"/>
      <w:divBdr>
        <w:top w:val="none" w:sz="0" w:space="0" w:color="auto"/>
        <w:left w:val="none" w:sz="0" w:space="0" w:color="auto"/>
        <w:bottom w:val="none" w:sz="0" w:space="0" w:color="auto"/>
        <w:right w:val="none" w:sz="0" w:space="0" w:color="auto"/>
      </w:divBdr>
    </w:div>
    <w:div w:id="1519806790">
      <w:bodyDiv w:val="1"/>
      <w:marLeft w:val="0"/>
      <w:marRight w:val="0"/>
      <w:marTop w:val="0"/>
      <w:marBottom w:val="0"/>
      <w:divBdr>
        <w:top w:val="none" w:sz="0" w:space="0" w:color="auto"/>
        <w:left w:val="none" w:sz="0" w:space="0" w:color="auto"/>
        <w:bottom w:val="none" w:sz="0" w:space="0" w:color="auto"/>
        <w:right w:val="none" w:sz="0" w:space="0" w:color="auto"/>
      </w:divBdr>
    </w:div>
    <w:div w:id="1589583553">
      <w:bodyDiv w:val="1"/>
      <w:marLeft w:val="0"/>
      <w:marRight w:val="0"/>
      <w:marTop w:val="0"/>
      <w:marBottom w:val="0"/>
      <w:divBdr>
        <w:top w:val="none" w:sz="0" w:space="0" w:color="auto"/>
        <w:left w:val="none" w:sz="0" w:space="0" w:color="auto"/>
        <w:bottom w:val="none" w:sz="0" w:space="0" w:color="auto"/>
        <w:right w:val="none" w:sz="0" w:space="0" w:color="auto"/>
      </w:divBdr>
    </w:div>
    <w:div w:id="1644962374">
      <w:bodyDiv w:val="1"/>
      <w:marLeft w:val="0"/>
      <w:marRight w:val="0"/>
      <w:marTop w:val="0"/>
      <w:marBottom w:val="0"/>
      <w:divBdr>
        <w:top w:val="none" w:sz="0" w:space="0" w:color="auto"/>
        <w:left w:val="none" w:sz="0" w:space="0" w:color="auto"/>
        <w:bottom w:val="none" w:sz="0" w:space="0" w:color="auto"/>
        <w:right w:val="none" w:sz="0" w:space="0" w:color="auto"/>
      </w:divBdr>
    </w:div>
    <w:div w:id="1778333004">
      <w:bodyDiv w:val="1"/>
      <w:marLeft w:val="0"/>
      <w:marRight w:val="0"/>
      <w:marTop w:val="0"/>
      <w:marBottom w:val="0"/>
      <w:divBdr>
        <w:top w:val="none" w:sz="0" w:space="0" w:color="auto"/>
        <w:left w:val="none" w:sz="0" w:space="0" w:color="auto"/>
        <w:bottom w:val="none" w:sz="0" w:space="0" w:color="auto"/>
        <w:right w:val="none" w:sz="0" w:space="0" w:color="auto"/>
      </w:divBdr>
    </w:div>
    <w:div w:id="1835293886">
      <w:bodyDiv w:val="1"/>
      <w:marLeft w:val="0"/>
      <w:marRight w:val="0"/>
      <w:marTop w:val="0"/>
      <w:marBottom w:val="0"/>
      <w:divBdr>
        <w:top w:val="none" w:sz="0" w:space="0" w:color="auto"/>
        <w:left w:val="none" w:sz="0" w:space="0" w:color="auto"/>
        <w:bottom w:val="none" w:sz="0" w:space="0" w:color="auto"/>
        <w:right w:val="none" w:sz="0" w:space="0" w:color="auto"/>
      </w:divBdr>
    </w:div>
    <w:div w:id="1853180173">
      <w:bodyDiv w:val="1"/>
      <w:marLeft w:val="0"/>
      <w:marRight w:val="0"/>
      <w:marTop w:val="0"/>
      <w:marBottom w:val="0"/>
      <w:divBdr>
        <w:top w:val="none" w:sz="0" w:space="0" w:color="auto"/>
        <w:left w:val="none" w:sz="0" w:space="0" w:color="auto"/>
        <w:bottom w:val="none" w:sz="0" w:space="0" w:color="auto"/>
        <w:right w:val="none" w:sz="0" w:space="0" w:color="auto"/>
      </w:divBdr>
    </w:div>
    <w:div w:id="1964994718">
      <w:bodyDiv w:val="1"/>
      <w:marLeft w:val="0"/>
      <w:marRight w:val="0"/>
      <w:marTop w:val="0"/>
      <w:marBottom w:val="0"/>
      <w:divBdr>
        <w:top w:val="none" w:sz="0" w:space="0" w:color="auto"/>
        <w:left w:val="none" w:sz="0" w:space="0" w:color="auto"/>
        <w:bottom w:val="none" w:sz="0" w:space="0" w:color="auto"/>
        <w:right w:val="none" w:sz="0" w:space="0" w:color="auto"/>
      </w:divBdr>
      <w:divsChild>
        <w:div w:id="1710570803">
          <w:marLeft w:val="0"/>
          <w:marRight w:val="0"/>
          <w:marTop w:val="0"/>
          <w:marBottom w:val="0"/>
          <w:divBdr>
            <w:top w:val="none" w:sz="0" w:space="0" w:color="auto"/>
            <w:left w:val="none" w:sz="0" w:space="0" w:color="auto"/>
            <w:bottom w:val="none" w:sz="0" w:space="0" w:color="auto"/>
            <w:right w:val="none" w:sz="0" w:space="0" w:color="auto"/>
          </w:divBdr>
          <w:divsChild>
            <w:div w:id="1817260335">
              <w:marLeft w:val="0"/>
              <w:marRight w:val="0"/>
              <w:marTop w:val="0"/>
              <w:marBottom w:val="0"/>
              <w:divBdr>
                <w:top w:val="none" w:sz="0" w:space="0" w:color="auto"/>
                <w:left w:val="none" w:sz="0" w:space="0" w:color="auto"/>
                <w:bottom w:val="none" w:sz="0" w:space="0" w:color="auto"/>
                <w:right w:val="none" w:sz="0" w:space="0" w:color="auto"/>
              </w:divBdr>
              <w:divsChild>
                <w:div w:id="1639338403">
                  <w:marLeft w:val="0"/>
                  <w:marRight w:val="0"/>
                  <w:marTop w:val="0"/>
                  <w:marBottom w:val="0"/>
                  <w:divBdr>
                    <w:top w:val="none" w:sz="0" w:space="0" w:color="auto"/>
                    <w:left w:val="none" w:sz="0" w:space="0" w:color="auto"/>
                    <w:bottom w:val="none" w:sz="0" w:space="0" w:color="auto"/>
                    <w:right w:val="none" w:sz="0" w:space="0" w:color="auto"/>
                  </w:divBdr>
                  <w:divsChild>
                    <w:div w:id="1533764264">
                      <w:marLeft w:val="0"/>
                      <w:marRight w:val="0"/>
                      <w:marTop w:val="0"/>
                      <w:marBottom w:val="0"/>
                      <w:divBdr>
                        <w:top w:val="none" w:sz="0" w:space="0" w:color="auto"/>
                        <w:left w:val="none" w:sz="0" w:space="0" w:color="auto"/>
                        <w:bottom w:val="none" w:sz="0" w:space="0" w:color="auto"/>
                        <w:right w:val="none" w:sz="0" w:space="0" w:color="auto"/>
                      </w:divBdr>
                      <w:divsChild>
                        <w:div w:id="349987719">
                          <w:marLeft w:val="0"/>
                          <w:marRight w:val="0"/>
                          <w:marTop w:val="0"/>
                          <w:marBottom w:val="0"/>
                          <w:divBdr>
                            <w:top w:val="none" w:sz="0" w:space="0" w:color="auto"/>
                            <w:left w:val="none" w:sz="0" w:space="0" w:color="auto"/>
                            <w:bottom w:val="none" w:sz="0" w:space="0" w:color="auto"/>
                            <w:right w:val="none" w:sz="0" w:space="0" w:color="auto"/>
                          </w:divBdr>
                          <w:divsChild>
                            <w:div w:id="535507151">
                              <w:marLeft w:val="0"/>
                              <w:marRight w:val="0"/>
                              <w:marTop w:val="0"/>
                              <w:marBottom w:val="0"/>
                              <w:divBdr>
                                <w:top w:val="none" w:sz="0" w:space="0" w:color="auto"/>
                                <w:left w:val="none" w:sz="0" w:space="0" w:color="auto"/>
                                <w:bottom w:val="none" w:sz="0" w:space="0" w:color="auto"/>
                                <w:right w:val="none" w:sz="0" w:space="0" w:color="auto"/>
                              </w:divBdr>
                              <w:divsChild>
                                <w:div w:id="24403472">
                                  <w:marLeft w:val="0"/>
                                  <w:marRight w:val="0"/>
                                  <w:marTop w:val="0"/>
                                  <w:marBottom w:val="0"/>
                                  <w:divBdr>
                                    <w:top w:val="none" w:sz="0" w:space="0" w:color="auto"/>
                                    <w:left w:val="none" w:sz="0" w:space="0" w:color="auto"/>
                                    <w:bottom w:val="none" w:sz="0" w:space="0" w:color="auto"/>
                                    <w:right w:val="none" w:sz="0" w:space="0" w:color="auto"/>
                                  </w:divBdr>
                                  <w:divsChild>
                                    <w:div w:id="161363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4015273">
      <w:bodyDiv w:val="1"/>
      <w:marLeft w:val="0"/>
      <w:marRight w:val="0"/>
      <w:marTop w:val="0"/>
      <w:marBottom w:val="0"/>
      <w:divBdr>
        <w:top w:val="none" w:sz="0" w:space="0" w:color="auto"/>
        <w:left w:val="none" w:sz="0" w:space="0" w:color="auto"/>
        <w:bottom w:val="none" w:sz="0" w:space="0" w:color="auto"/>
        <w:right w:val="none" w:sz="0" w:space="0" w:color="auto"/>
      </w:divBdr>
    </w:div>
    <w:div w:id="207588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ventbrite.co.uk/blog/segment-your-event-audience-ds0c/" TargetMode="External"/><Relationship Id="rId18" Type="http://schemas.openxmlformats.org/officeDocument/2006/relationships/hyperlink" Target="https://www.wix.com/blog/what-is-seo?utm_source=google&amp;utm_medium=cpc&amp;utm_campaign=13774768257"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ventbrite.co.uk/blog/event-life-cycle-ds00/" TargetMode="External"/><Relationship Id="rId17" Type="http://schemas.openxmlformats.org/officeDocument/2006/relationships/hyperlink" Target="https://www.slido.com/" TargetMode="External"/><Relationship Id="rId2" Type="http://schemas.openxmlformats.org/officeDocument/2006/relationships/customXml" Target="../customXml/item2.xml"/><Relationship Id="rId16" Type="http://schemas.openxmlformats.org/officeDocument/2006/relationships/hyperlink" Target="https://www.lyyti.com/en/blog/how-strategic-event-management-can-improve-event-outcom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ventscase.com/blog/how-to-write-an-effective-post-event-report" TargetMode="External"/><Relationship Id="rId5" Type="http://schemas.openxmlformats.org/officeDocument/2006/relationships/styles" Target="styles.xml"/><Relationship Id="rId15" Type="http://schemas.openxmlformats.org/officeDocument/2006/relationships/hyperlink" Target="https://www.marriott.com/en-gb/hotels/lonof-moxy-london-stratford/overview/" TargetMode="External"/><Relationship Id="rId10" Type="http://schemas.openxmlformats.org/officeDocument/2006/relationships/hyperlink" Target="https://activecollab.com/blog/project-management/lessons-learned"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fielddrive.com/blog/operational-efficiency-eve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841378C2-B553-42E6-8EE5-11C61EEAD8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6EF23A-3122-4608-AA0B-D00F56429898}">
  <ds:schemaRefs>
    <ds:schemaRef ds:uri="http://schemas.microsoft.com/sharepoint/v3/contenttype/forms"/>
  </ds:schemaRefs>
</ds:datastoreItem>
</file>

<file path=customXml/itemProps3.xml><?xml version="1.0" encoding="utf-8"?>
<ds:datastoreItem xmlns:ds="http://schemas.openxmlformats.org/officeDocument/2006/customXml" ds:itemID="{4C5478F8-CBB6-4F77-8AD3-EBF895B1C3C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4923</TotalTime>
  <Pages>22</Pages>
  <Words>3859</Words>
  <Characters>21997</Characters>
  <Application>Microsoft Office Word</Application>
  <DocSecurity>0</DocSecurity>
  <Lines>183</Lines>
  <Paragraphs>51</Paragraphs>
  <ScaleCrop>false</ScaleCrop>
  <Company/>
  <LinksUpToDate>false</LinksUpToDate>
  <CharactersWithSpaces>25805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Strategic 
Planning and Delivery 
Considerations for an 
International Meeting.</dc:title>
  <dc:subject/>
  <dc:creator>Rosario Del Rocio Garcia Baez (2230623)</dc:creator>
  <cp:keywords/>
  <dc:description/>
  <cp:lastModifiedBy>Rosario Del Rocio Garcia Baez (2230623)</cp:lastModifiedBy>
  <cp:revision>76</cp:revision>
  <dcterms:created xsi:type="dcterms:W3CDTF">2025-02-25T12:12:00Z</dcterms:created>
  <dcterms:modified xsi:type="dcterms:W3CDTF">2025-02-28T22:21:00Z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