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B86E62" w14:textId="5E0427BF" w:rsidR="008B2E8E" w:rsidRDefault="008B2E8E">
      <w:r>
        <w:rPr>
          <w:rFonts w:ascii="Arial" w:hAnsi="Arial" w:cs="Arial"/>
          <w:b/>
          <w:bCs/>
          <w:noProof/>
          <w:color w:val="000000"/>
          <w:bdr w:val="none" w:sz="0" w:space="0" w:color="auto" w:frame="1"/>
        </w:rPr>
        <w:drawing>
          <wp:inline distT="0" distB="0" distL="0" distR="0" wp14:anchorId="6075A666" wp14:editId="497D63BD">
            <wp:extent cx="3848100" cy="1882102"/>
            <wp:effectExtent l="0" t="0" r="0" b="4445"/>
            <wp:docPr id="1" name="Picture 1" descr="A logo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logo with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1757" cy="18936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E97F7F" w14:textId="77777777" w:rsidR="008B2E8E" w:rsidRPr="00EA485C" w:rsidRDefault="008B2E8E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</w:pPr>
      <w:r w:rsidRPr="00EA485C">
        <w:rPr>
          <w:rFonts w:ascii="Arial" w:eastAsia="Times New Roman" w:hAnsi="Arial" w:cs="Arial"/>
          <w:b/>
          <w:bCs/>
          <w:color w:val="000000"/>
          <w:kern w:val="36"/>
          <w:sz w:val="32"/>
          <w:szCs w:val="32"/>
          <w:lang w:eastAsia="en-GB"/>
          <w14:ligatures w14:val="none"/>
        </w:rPr>
        <w:t>Student:</w:t>
      </w:r>
      <w:r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 xml:space="preserve"> Moveta Douglas</w:t>
      </w:r>
    </w:p>
    <w:p w14:paraId="0FCD1816" w14:textId="77777777" w:rsidR="008B2E8E" w:rsidRPr="00EA485C" w:rsidRDefault="008B2E8E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</w:pPr>
      <w:r w:rsidRPr="00EA485C">
        <w:rPr>
          <w:rFonts w:ascii="Arial" w:eastAsia="Times New Roman" w:hAnsi="Arial" w:cs="Arial"/>
          <w:b/>
          <w:bCs/>
          <w:color w:val="000000"/>
          <w:kern w:val="36"/>
          <w:sz w:val="32"/>
          <w:szCs w:val="32"/>
          <w:lang w:eastAsia="en-GB"/>
          <w14:ligatures w14:val="none"/>
        </w:rPr>
        <w:t>Student ID</w:t>
      </w:r>
      <w:r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>: 2329297</w:t>
      </w:r>
    </w:p>
    <w:p w14:paraId="4A21BB84" w14:textId="68861AFF" w:rsidR="008B2E8E" w:rsidRPr="00EA485C" w:rsidRDefault="008B2E8E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</w:pPr>
      <w:r w:rsidRPr="00EA485C">
        <w:rPr>
          <w:rFonts w:ascii="Arial" w:eastAsia="Times New Roman" w:hAnsi="Arial" w:cs="Arial"/>
          <w:b/>
          <w:bCs/>
          <w:color w:val="000000"/>
          <w:kern w:val="36"/>
          <w:sz w:val="32"/>
          <w:szCs w:val="32"/>
          <w:lang w:eastAsia="en-GB"/>
          <w14:ligatures w14:val="none"/>
        </w:rPr>
        <w:t xml:space="preserve">Module: </w:t>
      </w:r>
      <w:r w:rsidR="00761480"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>Introduction</w:t>
      </w:r>
      <w:r w:rsidR="00DB6BD5"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 xml:space="preserve"> to Independent Research Skills.</w:t>
      </w:r>
    </w:p>
    <w:p w14:paraId="0B238149" w14:textId="7649AA24" w:rsidR="008B2E8E" w:rsidRPr="00EA485C" w:rsidRDefault="008B2E8E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</w:pPr>
      <w:r w:rsidRPr="00EA485C">
        <w:rPr>
          <w:rFonts w:ascii="Arial" w:eastAsia="Times New Roman" w:hAnsi="Arial" w:cs="Arial"/>
          <w:b/>
          <w:bCs/>
          <w:color w:val="000000"/>
          <w:kern w:val="36"/>
          <w:sz w:val="32"/>
          <w:szCs w:val="32"/>
          <w:lang w:eastAsia="en-GB"/>
          <w14:ligatures w14:val="none"/>
        </w:rPr>
        <w:t>Module code</w:t>
      </w:r>
      <w:r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 xml:space="preserve">: </w:t>
      </w:r>
      <w:r w:rsidR="00DB6BD5"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>BMHP</w:t>
      </w:r>
      <w:r w:rsidR="00A60147"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>5019</w:t>
      </w:r>
    </w:p>
    <w:p w14:paraId="6C238830" w14:textId="0C233E85" w:rsidR="008B2E8E" w:rsidRPr="00EA485C" w:rsidRDefault="008B2E8E" w:rsidP="00F87861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b/>
          <w:bCs/>
          <w:color w:val="000000"/>
          <w:kern w:val="36"/>
          <w:sz w:val="32"/>
          <w:szCs w:val="32"/>
          <w:lang w:eastAsia="en-GB"/>
          <w14:ligatures w14:val="none"/>
        </w:rPr>
      </w:pPr>
      <w:r w:rsidRPr="00EA485C">
        <w:rPr>
          <w:rFonts w:ascii="Arial" w:eastAsia="Times New Roman" w:hAnsi="Arial" w:cs="Arial"/>
          <w:b/>
          <w:bCs/>
          <w:color w:val="000000"/>
          <w:kern w:val="36"/>
          <w:sz w:val="32"/>
          <w:szCs w:val="32"/>
          <w:lang w:eastAsia="en-GB"/>
          <w14:ligatures w14:val="none"/>
        </w:rPr>
        <w:t xml:space="preserve">Component </w:t>
      </w:r>
      <w:r w:rsidR="002D76AF" w:rsidRPr="00EA485C">
        <w:rPr>
          <w:rFonts w:ascii="Arial" w:eastAsia="Times New Roman" w:hAnsi="Arial" w:cs="Arial"/>
          <w:b/>
          <w:bCs/>
          <w:color w:val="000000"/>
          <w:kern w:val="36"/>
          <w:sz w:val="32"/>
          <w:szCs w:val="32"/>
          <w:lang w:eastAsia="en-GB"/>
          <w14:ligatures w14:val="none"/>
        </w:rPr>
        <w:t xml:space="preserve">1: </w:t>
      </w:r>
      <w:r w:rsidR="007C7C35"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>Ethnic Disparities in Stillbirth Rates: A Case Study of Greater London</w:t>
      </w:r>
      <w:r w:rsidR="00775164" w:rsidRPr="00EA485C">
        <w:rPr>
          <w:rFonts w:ascii="Arial" w:eastAsia="Times New Roman" w:hAnsi="Arial" w:cs="Arial"/>
          <w:b/>
          <w:bCs/>
          <w:color w:val="000000"/>
          <w:kern w:val="36"/>
          <w:sz w:val="32"/>
          <w:szCs w:val="32"/>
          <w:lang w:eastAsia="en-GB"/>
          <w14:ligatures w14:val="none"/>
        </w:rPr>
        <w:t xml:space="preserve"> (</w:t>
      </w:r>
      <w:r w:rsidR="007C7C35"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>Research Proposa</w:t>
      </w:r>
      <w:r w:rsidR="00F87861"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>l</w:t>
      </w:r>
      <w:r w:rsidR="00775164"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>)</w:t>
      </w:r>
    </w:p>
    <w:p w14:paraId="2A2C7BE5" w14:textId="384ED5C9" w:rsidR="008B2E8E" w:rsidRPr="00EA485C" w:rsidRDefault="008B2E8E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</w:pPr>
      <w:r w:rsidRPr="00EA485C">
        <w:rPr>
          <w:rFonts w:ascii="Arial" w:eastAsia="Times New Roman" w:hAnsi="Arial" w:cs="Arial"/>
          <w:b/>
          <w:bCs/>
          <w:color w:val="000000"/>
          <w:kern w:val="36"/>
          <w:sz w:val="32"/>
          <w:szCs w:val="32"/>
          <w:lang w:eastAsia="en-GB"/>
          <w14:ligatures w14:val="none"/>
        </w:rPr>
        <w:t>Lecture:</w:t>
      </w:r>
      <w:r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 xml:space="preserve"> </w:t>
      </w:r>
      <w:r w:rsidR="00822915"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 xml:space="preserve">Dr. </w:t>
      </w:r>
      <w:proofErr w:type="spellStart"/>
      <w:r w:rsidR="00822915"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>Itse</w:t>
      </w:r>
      <w:proofErr w:type="spellEnd"/>
      <w:r w:rsidR="00822915"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 xml:space="preserve"> Olaoye</w:t>
      </w:r>
    </w:p>
    <w:p w14:paraId="0799CDBF" w14:textId="4C6F4102" w:rsidR="008B2E8E" w:rsidRPr="00EA485C" w:rsidRDefault="008B2E8E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</w:pPr>
      <w:r w:rsidRPr="00EA485C">
        <w:rPr>
          <w:rFonts w:ascii="Arial" w:eastAsia="Times New Roman" w:hAnsi="Arial" w:cs="Arial"/>
          <w:b/>
          <w:bCs/>
          <w:color w:val="000000"/>
          <w:kern w:val="36"/>
          <w:sz w:val="32"/>
          <w:szCs w:val="32"/>
          <w:lang w:eastAsia="en-GB"/>
          <w14:ligatures w14:val="none"/>
        </w:rPr>
        <w:t>Due:</w:t>
      </w:r>
      <w:r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 xml:space="preserve"> </w:t>
      </w:r>
      <w:r w:rsidR="002B1BEF" w:rsidRPr="00EA485C">
        <w:rPr>
          <w:rFonts w:ascii="Arial" w:eastAsia="Times New Roman" w:hAnsi="Arial" w:cs="Arial"/>
          <w:color w:val="000000"/>
          <w:kern w:val="36"/>
          <w:sz w:val="32"/>
          <w:szCs w:val="32"/>
          <w:lang w:eastAsia="en-GB"/>
          <w14:ligatures w14:val="none"/>
        </w:rPr>
        <w:t>6 November 2025</w:t>
      </w:r>
    </w:p>
    <w:p w14:paraId="700AE6B1" w14:textId="77777777" w:rsidR="0096030C" w:rsidRDefault="0096030C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71917311" w14:textId="77777777" w:rsidR="0096030C" w:rsidRDefault="0096030C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63C613B8" w14:textId="77777777" w:rsidR="009D3684" w:rsidRDefault="009D3684" w:rsidP="009D3684">
      <w:pPr>
        <w:spacing w:before="360"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5BEF0E02" w14:textId="77777777" w:rsidR="00EA485C" w:rsidRDefault="00EA485C" w:rsidP="009D3684">
      <w:pPr>
        <w:spacing w:before="360"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037AF6FC" w14:textId="77777777" w:rsidR="00EA485C" w:rsidRDefault="00EA485C" w:rsidP="009D3684">
      <w:pPr>
        <w:spacing w:before="360"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08C886C0" w14:textId="77777777" w:rsidR="00EA485C" w:rsidRDefault="00EA485C" w:rsidP="009D3684">
      <w:pPr>
        <w:spacing w:before="360"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3E72A9A8" w14:textId="1B988F76" w:rsidR="003642C0" w:rsidRDefault="007E3E95" w:rsidP="009D3684">
      <w:pPr>
        <w:spacing w:before="360"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  <w:lastRenderedPageBreak/>
        <w:t>Table of Content</w:t>
      </w:r>
      <w:r w:rsidR="003642C0"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  <w:t>s</w:t>
      </w:r>
    </w:p>
    <w:p w14:paraId="771EAAB6" w14:textId="4F636D9E" w:rsidR="005E3DD6" w:rsidRPr="00013BFA" w:rsidRDefault="00680453" w:rsidP="00653A75">
      <w:pPr>
        <w:pStyle w:val="ListParagraph"/>
        <w:numPr>
          <w:ilvl w:val="0"/>
          <w:numId w:val="2"/>
        </w:num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</w:pPr>
      <w:r w:rsidRPr="00013BFA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 xml:space="preserve">Topic of Focus, Review Question and </w:t>
      </w:r>
      <w:r w:rsidR="006D7329" w:rsidRPr="00013BFA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Objectives</w:t>
      </w:r>
      <w:r w:rsidR="002E272C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…………</w:t>
      </w:r>
      <w:proofErr w:type="gramStart"/>
      <w:r w:rsidR="002E272C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…..</w:t>
      </w:r>
      <w:proofErr w:type="gramEnd"/>
      <w:r w:rsidR="002E272C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3</w:t>
      </w:r>
    </w:p>
    <w:p w14:paraId="7DCF3880" w14:textId="10FC698F" w:rsidR="006D7329" w:rsidRPr="00013BFA" w:rsidRDefault="00013BFA" w:rsidP="00653A75">
      <w:pPr>
        <w:pStyle w:val="ListParagraph"/>
        <w:numPr>
          <w:ilvl w:val="0"/>
          <w:numId w:val="2"/>
        </w:num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Rationale</w:t>
      </w:r>
      <w:r w:rsidR="006D7329" w:rsidRPr="00013BFA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 xml:space="preserve"> for choosing this topic</w:t>
      </w:r>
      <w:r w:rsidR="002E272C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…………………………………</w:t>
      </w:r>
      <w:r w:rsidR="00641144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3</w:t>
      </w:r>
    </w:p>
    <w:p w14:paraId="22C181F5" w14:textId="0661156E" w:rsidR="00C140F4" w:rsidRPr="00013BFA" w:rsidRDefault="00C140F4" w:rsidP="00653A75">
      <w:pPr>
        <w:pStyle w:val="ListParagraph"/>
        <w:numPr>
          <w:ilvl w:val="0"/>
          <w:numId w:val="2"/>
        </w:num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</w:pPr>
      <w:r w:rsidRPr="00013BFA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 xml:space="preserve">Methods for Data </w:t>
      </w:r>
      <w:r w:rsidR="00013BFA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Collection</w:t>
      </w:r>
      <w:r w:rsidRPr="00013BFA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 xml:space="preserve"> and Analysis</w:t>
      </w:r>
      <w:r w:rsidR="00641144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……………………</w:t>
      </w:r>
      <w:r w:rsidR="00EE66EE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…</w:t>
      </w:r>
      <w:r w:rsidR="00641144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3</w:t>
      </w:r>
    </w:p>
    <w:p w14:paraId="04B66C33" w14:textId="23BBAFF2" w:rsidR="00C140F4" w:rsidRPr="00013BFA" w:rsidRDefault="00B834D3" w:rsidP="00653A75">
      <w:pPr>
        <w:pStyle w:val="ListParagraph"/>
        <w:numPr>
          <w:ilvl w:val="0"/>
          <w:numId w:val="2"/>
        </w:num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</w:pPr>
      <w:r w:rsidRPr="00013BFA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Ethical Considerations</w:t>
      </w:r>
      <w:r w:rsidR="00641144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…………………………………………….4</w:t>
      </w:r>
    </w:p>
    <w:p w14:paraId="09983A6C" w14:textId="06D73B67" w:rsidR="00B834D3" w:rsidRPr="00013BFA" w:rsidRDefault="00B834D3" w:rsidP="00653A75">
      <w:pPr>
        <w:pStyle w:val="ListParagraph"/>
        <w:numPr>
          <w:ilvl w:val="0"/>
          <w:numId w:val="2"/>
        </w:num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</w:pPr>
      <w:r w:rsidRPr="00013BFA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References</w:t>
      </w:r>
      <w:r w:rsidR="00641144"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  <w:t>…………………………………………………………5</w:t>
      </w:r>
    </w:p>
    <w:p w14:paraId="79434610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5035D2A2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62281202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7BDF67B5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795B78F4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31874651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214727C9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1BA467B6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542693BE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591857D2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668BDBAE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6C4B88F3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3CB4D540" w14:textId="77777777" w:rsidR="00013BFA" w:rsidRDefault="00013BFA" w:rsidP="00DA37CA">
      <w:pPr>
        <w:pStyle w:val="Heading1"/>
      </w:pPr>
    </w:p>
    <w:p w14:paraId="24A7BB67" w14:textId="2878C89C" w:rsidR="00D83431" w:rsidRPr="00DA37CA" w:rsidRDefault="00D83431" w:rsidP="00DA37CA">
      <w:pPr>
        <w:pStyle w:val="Heading1"/>
      </w:pPr>
      <w:r w:rsidRPr="00DA37CA">
        <w:t>Topic of Focus, Review Question and Objectives</w:t>
      </w:r>
    </w:p>
    <w:p w14:paraId="51CD3389" w14:textId="77777777" w:rsidR="00D83431" w:rsidRPr="008416A6" w:rsidRDefault="00D83431" w:rsidP="008416A6">
      <w:p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This study proposes to investigate ethnic disparities in stillbirth rates within the London</w:t>
      </w:r>
    </w:p>
    <w:p w14:paraId="483EF5CC" w14:textId="77777777" w:rsidR="00D83431" w:rsidRPr="008416A6" w:rsidRDefault="00D83431" w:rsidP="008416A6">
      <w:p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region, full title: “Ethnic Disparities in Stillbirth Rates: A Case Study of Greater London”. The</w:t>
      </w:r>
    </w:p>
    <w:p w14:paraId="32686395" w14:textId="77777777" w:rsidR="00D83431" w:rsidRPr="008416A6" w:rsidRDefault="00D83431" w:rsidP="008416A6">
      <w:p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primary review question is: Why are stillbirth rates higher among certain ethnic groups in</w:t>
      </w:r>
    </w:p>
    <w:p w14:paraId="5512CAF8" w14:textId="7A1B28D2" w:rsidR="00502FBC" w:rsidRPr="008416A6" w:rsidRDefault="00D83431" w:rsidP="008416A6">
      <w:p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London compared to </w:t>
      </w:r>
      <w:r w:rsidR="00873266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others.</w:t>
      </w: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To answer this question, the objectives are:</w:t>
      </w:r>
    </w:p>
    <w:p w14:paraId="68EBE966" w14:textId="6810BFBC" w:rsidR="003E4E7E" w:rsidRPr="00B30D49" w:rsidRDefault="00D83431" w:rsidP="008416A6">
      <w:pPr>
        <w:pStyle w:val="ListParagraph"/>
        <w:numPr>
          <w:ilvl w:val="0"/>
          <w:numId w:val="1"/>
        </w:num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To quantify and compare stillbirth rates by major ethnic group (e.g., Black, Asian, White)</w:t>
      </w:r>
      <w:r w:rsidR="00B30D49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Pr="00B30D49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in London (drawing on national and regional data).</w:t>
      </w:r>
    </w:p>
    <w:p w14:paraId="15AE087D" w14:textId="636EA0BD" w:rsidR="00D83431" w:rsidRPr="00805910" w:rsidRDefault="00D83431" w:rsidP="008416A6">
      <w:pPr>
        <w:pStyle w:val="ListParagraph"/>
        <w:numPr>
          <w:ilvl w:val="0"/>
          <w:numId w:val="1"/>
        </w:num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To explore the factors contributing to these disparities, focusing on: (a) systemic/health-</w:t>
      </w:r>
      <w:r w:rsidRPr="00B30D49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care access issues, (b) cultural and socio-economic influences, and (c) healthcare</w:t>
      </w:r>
      <w:r w:rsidR="00805910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Pr="00805910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provision and quality of antenatal care.</w:t>
      </w:r>
    </w:p>
    <w:p w14:paraId="1AA226D2" w14:textId="5D48D80A" w:rsidR="00D83431" w:rsidRDefault="00D83431" w:rsidP="008416A6">
      <w:pPr>
        <w:pStyle w:val="ListParagraph"/>
        <w:numPr>
          <w:ilvl w:val="0"/>
          <w:numId w:val="1"/>
        </w:num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To identify gaps in existing research and propose recommendations for future policy and</w:t>
      </w:r>
      <w:r w:rsidR="00805910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Pr="00805910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practice aimed at reducing ethnic inequalities in stillbirth outcomes.</w:t>
      </w:r>
    </w:p>
    <w:p w14:paraId="59B7F6D7" w14:textId="77777777" w:rsidR="00D83431" w:rsidRPr="00DA37CA" w:rsidRDefault="00D83431" w:rsidP="00DA37CA">
      <w:pPr>
        <w:pStyle w:val="Heading1"/>
      </w:pPr>
      <w:r w:rsidRPr="00DA37CA">
        <w:t>Rationale for Choosing This Topic</w:t>
      </w:r>
    </w:p>
    <w:p w14:paraId="51EC5DE9" w14:textId="67FB1F91" w:rsidR="00D83431" w:rsidRDefault="006462BD" w:rsidP="008416A6">
      <w:p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According to </w:t>
      </w:r>
      <w:r w:rsidR="00B97D7C" w:rsidRPr="00EE68B6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 xml:space="preserve">Kayode, </w:t>
      </w:r>
      <w:proofErr w:type="spellStart"/>
      <w:r w:rsidR="00B97D7C" w:rsidRPr="00EE68B6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Thilaganathan</w:t>
      </w:r>
      <w:proofErr w:type="spellEnd"/>
      <w:r w:rsidR="00B97D7C" w:rsidRPr="00EE68B6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, Burden</w:t>
      </w:r>
      <w:r w:rsidR="00EE68B6" w:rsidRPr="00EE68B6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, and Howell (2025)</w:t>
      </w:r>
      <w:r w:rsidR="00EE68B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, the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UK stillbirth continues to be a significant health concern </w:t>
      </w:r>
      <w:r w:rsidR="00A35482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for concerned</w:t>
      </w:r>
      <w:r w:rsidR="00A81719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="00AA42FD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groups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and ethnic</w:t>
      </w:r>
      <w:r w:rsidR="00A35482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groups</w:t>
      </w:r>
      <w:r w:rsidR="00AA42FD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. Inequalities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are increasingly reported. Indicatively, there was a study conducted in the UK that</w:t>
      </w:r>
      <w:r w:rsidR="00A81719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revealed that the stillbirth rate of babies of Black ethnicity was 7.58 per 1,000 (95% CI 7.197-</w:t>
      </w:r>
      <w:r w:rsidR="00D50807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9.99) compared to a stillbirth rate of 3.40 per 1,000 (95% CI 3.33-4.47) of babies of White</w:t>
      </w:r>
      <w:r w:rsidR="00D50807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ethnicity- more than twice as high </w:t>
      </w:r>
      <w:r w:rsidR="00D83431" w:rsidRPr="00B60ED0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(Matthews</w:t>
      </w:r>
      <w:r w:rsidR="00DD39A0" w:rsidRPr="00B60ED0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 xml:space="preserve">, </w:t>
      </w:r>
      <w:r w:rsidR="008C2322" w:rsidRPr="00B60ED0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 xml:space="preserve">Draper, </w:t>
      </w:r>
      <w:proofErr w:type="spellStart"/>
      <w:r w:rsidR="008C2322" w:rsidRPr="00B60ED0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Ma</w:t>
      </w:r>
      <w:r w:rsidR="00B60ED0" w:rsidRPr="00B60ED0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n</w:t>
      </w:r>
      <w:r w:rsidR="008C2322" w:rsidRPr="00B60ED0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k</w:t>
      </w:r>
      <w:r w:rsidR="00A402DB" w:rsidRPr="00B60ED0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telow</w:t>
      </w:r>
      <w:proofErr w:type="spellEnd"/>
      <w:r w:rsidR="00A402DB" w:rsidRPr="00B60ED0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 xml:space="preserve">, </w:t>
      </w:r>
      <w:proofErr w:type="spellStart"/>
      <w:r w:rsidR="00A402DB" w:rsidRPr="00B60ED0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Kurinczuk</w:t>
      </w:r>
      <w:proofErr w:type="spellEnd"/>
      <w:r w:rsidR="00A402DB" w:rsidRPr="00B60ED0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="00D83431" w:rsidRPr="00B60ED0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2022).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Additionally, the recent surveillance</w:t>
      </w:r>
      <w:r w:rsidR="00D50807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report demonstrates that babies of Black ethnicity are still over twice as likely to die during the</w:t>
      </w:r>
      <w:r w:rsidR="00D50807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process of birth compared to babies of White ethnicity </w:t>
      </w:r>
      <w:r w:rsidR="00D83431" w:rsidRPr="00B60ED0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(Ox.ac.uk, 2023).</w:t>
      </w:r>
    </w:p>
    <w:p w14:paraId="404B9114" w14:textId="459F5012" w:rsidR="00D83431" w:rsidRPr="00DA37CA" w:rsidRDefault="00D83431" w:rsidP="00DA37CA">
      <w:pPr>
        <w:pStyle w:val="Heading1"/>
      </w:pPr>
      <w:r w:rsidRPr="00DA37CA">
        <w:t>Methods for Data Collection and Analysis</w:t>
      </w:r>
    </w:p>
    <w:p w14:paraId="2E098821" w14:textId="77777777" w:rsidR="00D83431" w:rsidRPr="008416A6" w:rsidRDefault="00D83431" w:rsidP="008416A6">
      <w:p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In the study, a research approach that will be used will be a scoping review of peer-</w:t>
      </w:r>
    </w:p>
    <w:p w14:paraId="5F27872B" w14:textId="664BD7E7" w:rsidR="006E3199" w:rsidRDefault="00D83431" w:rsidP="008416A6">
      <w:p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reviewed articles and official reports (secondary data). The sources of major data will be national</w:t>
      </w:r>
      <w:r w:rsidR="00851D0D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surveillance reports of MBRRACE UK (Mothers and Babies: Reducing Risk through Audits and</w:t>
      </w:r>
      <w:r w:rsidR="00851D0D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Confidential Enquiries across the UK) and the Office for National Statistics (ONS). An example</w:t>
      </w:r>
      <w:r w:rsidR="00851D0D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of using ethnicity and deprivation to describe stratified stillbirth rates is the </w:t>
      </w:r>
      <w:r w:rsidRPr="0096394F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MBRRACE-UK</w:t>
      </w:r>
      <w:r w:rsidR="00851D0D" w:rsidRPr="0096394F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Pr="0096394F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(2024)</w:t>
      </w: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Perinatal Mortality Surveillance series</w:t>
      </w:r>
      <w:r w:rsidR="00C145A4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.</w:t>
      </w:r>
    </w:p>
    <w:p w14:paraId="504C2E36" w14:textId="77777777" w:rsidR="006E3199" w:rsidRDefault="006E3199" w:rsidP="008416A6">
      <w:p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12EE550E" w14:textId="77777777" w:rsidR="00D83431" w:rsidRPr="00DA37CA" w:rsidRDefault="00D83431" w:rsidP="00DA37CA">
      <w:pPr>
        <w:pStyle w:val="Heading1"/>
      </w:pPr>
      <w:r w:rsidRPr="00DA37CA">
        <w:t>Ethical Considerations</w:t>
      </w:r>
    </w:p>
    <w:p w14:paraId="5C41BF8B" w14:textId="77777777" w:rsidR="00D83431" w:rsidRPr="008416A6" w:rsidRDefault="00D83431" w:rsidP="008416A6">
      <w:p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Even though it is a secondary research study where openly available data and published</w:t>
      </w:r>
    </w:p>
    <w:p w14:paraId="58495013" w14:textId="412761DE" w:rsidR="00D83431" w:rsidRPr="008416A6" w:rsidRDefault="00B02854" w:rsidP="008416A6">
      <w:p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Literature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will be </w:t>
      </w:r>
      <w:r w:rsidR="007D790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used;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ethical issues are also relevant. By doing this, the review will make sure</w:t>
      </w:r>
      <w:r w:rsidR="007D790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that all the sources of data are cited accordingly, and the populations studied are treated</w:t>
      </w:r>
      <w:r w:rsidR="007D790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respectfully (without stereotyping or blaming </w:t>
      </w:r>
      <w:proofErr w:type="gramStart"/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particular ethnic</w:t>
      </w:r>
      <w:proofErr w:type="gramEnd"/>
      <w:r w:rsidR="00D83431"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groups). However, the</w:t>
      </w:r>
    </w:p>
    <w:p w14:paraId="0F91D9D3" w14:textId="77777777" w:rsidR="00D83431" w:rsidRPr="008416A6" w:rsidRDefault="00D83431" w:rsidP="008416A6">
      <w:pPr>
        <w:spacing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interpretation of findings will be conducted in a culturally sensitive way by considering</w:t>
      </w:r>
    </w:p>
    <w:p w14:paraId="695E1CDC" w14:textId="77777777" w:rsidR="00D83431" w:rsidRPr="0096394F" w:rsidRDefault="00D83431" w:rsidP="008416A6">
      <w:pPr>
        <w:spacing w:after="80" w:line="360" w:lineRule="auto"/>
        <w:outlineLvl w:val="0"/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</w:pPr>
      <w:r w:rsidRPr="008416A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structural determinants as opposed to the causal influence of ethnicity as such </w:t>
      </w:r>
      <w:r w:rsidRPr="0096394F">
        <w:rPr>
          <w:rFonts w:ascii="Arial" w:eastAsia="Times New Roman" w:hAnsi="Arial" w:cs="Arial"/>
          <w:b/>
          <w:bCs/>
          <w:color w:val="000000"/>
          <w:kern w:val="36"/>
          <w:sz w:val="22"/>
          <w:szCs w:val="22"/>
          <w:lang w:eastAsia="en-GB"/>
          <w14:ligatures w14:val="none"/>
        </w:rPr>
        <w:t>(Kaplan, 2024).</w:t>
      </w:r>
    </w:p>
    <w:p w14:paraId="6694F7C3" w14:textId="63B7CAEF" w:rsidR="00D83431" w:rsidRDefault="00D83431" w:rsidP="00105460">
      <w:p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5CB7EDD0" w14:textId="77777777" w:rsidR="00886A41" w:rsidRPr="00D83431" w:rsidRDefault="00886A41" w:rsidP="00105460">
      <w:p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7BF1DB76" w14:textId="77777777" w:rsidR="00D83431" w:rsidRDefault="00D83431" w:rsidP="00105460">
      <w:p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551AA5DB" w14:textId="77777777" w:rsidR="00886A41" w:rsidRDefault="00886A41" w:rsidP="00105460">
      <w:p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5CE86EAC" w14:textId="77777777" w:rsidR="00886A41" w:rsidRDefault="00886A41" w:rsidP="00105460">
      <w:p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51A13F4E" w14:textId="77777777" w:rsidR="00886A41" w:rsidRDefault="00886A41" w:rsidP="00105460">
      <w:p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3ECD4408" w14:textId="77777777" w:rsidR="00886A41" w:rsidRDefault="00886A41" w:rsidP="00105460">
      <w:p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28A5A379" w14:textId="77777777" w:rsidR="00EB1E88" w:rsidRDefault="00EB1E88" w:rsidP="00105460">
      <w:p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5AFC3CDB" w14:textId="77777777" w:rsidR="00EB1E88" w:rsidRDefault="00EB1E88" w:rsidP="00105460">
      <w:p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2EF64F85" w14:textId="77777777" w:rsidR="00EB1E88" w:rsidRDefault="00EB1E88" w:rsidP="00105460">
      <w:p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7B6B4A52" w14:textId="77777777" w:rsidR="00EB1E88" w:rsidRDefault="00EB1E88" w:rsidP="00105460">
      <w:p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3CF814F7" w14:textId="77777777" w:rsidR="00EB1E88" w:rsidRDefault="00EB1E88" w:rsidP="00105460">
      <w:pPr>
        <w:spacing w:before="360" w:after="80" w:line="36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2E691122" w14:textId="77777777" w:rsidR="00C145A4" w:rsidRDefault="00C145A4" w:rsidP="00DA37CA">
      <w:pPr>
        <w:pStyle w:val="Heading1"/>
      </w:pPr>
    </w:p>
    <w:p w14:paraId="087D4617" w14:textId="3F9E13C4" w:rsidR="00D83431" w:rsidRPr="00DA37CA" w:rsidRDefault="00D83431" w:rsidP="00DA37CA">
      <w:pPr>
        <w:pStyle w:val="Heading1"/>
      </w:pPr>
      <w:r w:rsidRPr="00DA37CA">
        <w:t>References</w:t>
      </w:r>
    </w:p>
    <w:p w14:paraId="166B688C" w14:textId="6285A214" w:rsidR="00CB1A9E" w:rsidRDefault="00CB1A9E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Kayode, G. </w:t>
      </w:r>
      <w:proofErr w:type="spellStart"/>
      <w:r w:rsidR="006D0242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Thilaganathan</w:t>
      </w:r>
      <w:proofErr w:type="spellEnd"/>
      <w:r w:rsidR="006D0242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, B. Burden, C. </w:t>
      </w:r>
      <w:r w:rsidR="007334F9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Howell, A. </w:t>
      </w:r>
      <w:r w:rsidR="001661F4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at </w:t>
      </w:r>
      <w:proofErr w:type="spellStart"/>
      <w:proofErr w:type="gramStart"/>
      <w:r w:rsidR="001661F4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el</w:t>
      </w:r>
      <w:proofErr w:type="spellEnd"/>
      <w:r w:rsidR="007334F9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(</w:t>
      </w:r>
      <w:proofErr w:type="gramEnd"/>
      <w:r w:rsidR="007334F9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2025). </w:t>
      </w:r>
      <w:r w:rsidR="00110D99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Obstetrics &amp; Gynaecology. </w:t>
      </w:r>
      <w:r w:rsidR="00110D99" w:rsidRPr="00F70D98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>An Inter</w:t>
      </w:r>
      <w:r w:rsidR="00B5197A" w:rsidRPr="00F70D98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 xml:space="preserve">national Journal of </w:t>
      </w:r>
      <w:r w:rsidR="00B9010F" w:rsidRPr="00F70D98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>Obstetrics</w:t>
      </w:r>
      <w:r w:rsidR="00B5197A" w:rsidRPr="00F70D98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 xml:space="preserve"> &amp; Gynaecology</w:t>
      </w:r>
      <w:r w:rsidR="003A5982" w:rsidRPr="00F70D98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>.</w:t>
      </w:r>
      <w:r w:rsidR="003A5982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Vol132(8). Pp.1130-</w:t>
      </w:r>
      <w:r w:rsidR="00B9010F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1138. </w:t>
      </w:r>
    </w:p>
    <w:p w14:paraId="7482F032" w14:textId="77777777" w:rsidR="00CB1A9E" w:rsidRDefault="00CB1A9E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48F69C86" w14:textId="319677E9" w:rsidR="00D83431" w:rsidRPr="00F70D98" w:rsidRDefault="00D83431" w:rsidP="007C1402">
      <w:pPr>
        <w:spacing w:after="80" w:line="240" w:lineRule="auto"/>
        <w:outlineLvl w:val="0"/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</w:pP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Kaplan, D.A. (2024). </w:t>
      </w:r>
      <w:r w:rsidRPr="00F70D98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>Understanding the Issue: Race, Ethnicity, Culture, and the Structural</w:t>
      </w:r>
    </w:p>
    <w:p w14:paraId="37DF950D" w14:textId="77777777" w:rsidR="00D83431" w:rsidRPr="00D83431" w:rsidRDefault="00D83431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F70D98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>Determinants of Health.</w:t>
      </w: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In Cultural Responsiveness in Assisted Reproductive</w:t>
      </w:r>
    </w:p>
    <w:p w14:paraId="1765DB6F" w14:textId="77777777" w:rsidR="00D83431" w:rsidRPr="00D83431" w:rsidRDefault="00D83431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Technology: Best Practices for Clinics and Affiliated Providers (pp. 3-17). Cham:</w:t>
      </w:r>
    </w:p>
    <w:p w14:paraId="399FDE48" w14:textId="77777777" w:rsidR="00D83431" w:rsidRDefault="00D83431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Springer Nature Switzerland.</w:t>
      </w:r>
    </w:p>
    <w:p w14:paraId="63345285" w14:textId="77777777" w:rsidR="007C1402" w:rsidRPr="00D83431" w:rsidRDefault="007C1402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5C4F8E57" w14:textId="211F25B0" w:rsidR="00D83431" w:rsidRPr="00D83431" w:rsidRDefault="00D83431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D83431">
        <w:rPr>
          <w:rFonts w:ascii="Arial" w:eastAsia="Times New Roman" w:hAnsi="Arial" w:cs="Arial" w:hint="cs"/>
          <w:color w:val="000000"/>
          <w:kern w:val="36"/>
          <w:sz w:val="22"/>
          <w:szCs w:val="22"/>
          <w:lang w:eastAsia="en-GB"/>
          <w14:ligatures w14:val="none"/>
        </w:rPr>
        <w:t>‌</w:t>
      </w: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Maternal, </w:t>
      </w:r>
      <w:r w:rsidRPr="00F70D98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>Newborn and Infant Clinical Outcome Review Programme</w:t>
      </w:r>
      <w:r w:rsidR="004F00A6" w:rsidRPr="00BC733F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>, MBRRACE-UK,</w:t>
      </w:r>
      <w:r w:rsidRPr="00BC733F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 xml:space="preserve"> Perinatal</w:t>
      </w:r>
      <w:r w:rsidR="004C1B5C" w:rsidRPr="00BC733F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Pr="00BC733F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>mortality surveillance</w:t>
      </w:r>
      <w:r w:rsidR="00A40540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(2024). Available at: https://www.hqip.org.uk/wp-</w:t>
      </w:r>
    </w:p>
    <w:p w14:paraId="731499F6" w14:textId="77777777" w:rsidR="00D83431" w:rsidRPr="00D83431" w:rsidRDefault="00D83431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content/uploads/2024/07/Ref.-499-MNI-CORP-Perinatal-Mortality-Surveillance-Report-</w:t>
      </w:r>
    </w:p>
    <w:p w14:paraId="786363F5" w14:textId="53A1E861" w:rsidR="00D83431" w:rsidRDefault="00D83431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2022-FINAL.pdf Accessed 23 Oct 2025.</w:t>
      </w:r>
    </w:p>
    <w:p w14:paraId="08961C81" w14:textId="77777777" w:rsidR="007C1402" w:rsidRPr="00D83431" w:rsidRDefault="007C1402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1CCAA2E8" w14:textId="6DABDC97" w:rsidR="00D83431" w:rsidRPr="00561AAB" w:rsidRDefault="00D83431" w:rsidP="007C1402">
      <w:pPr>
        <w:spacing w:after="80" w:line="240" w:lineRule="auto"/>
        <w:outlineLvl w:val="0"/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</w:pP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Matthews, R.J., Draper, E.S., </w:t>
      </w:r>
      <w:proofErr w:type="spellStart"/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Manktelow</w:t>
      </w:r>
      <w:proofErr w:type="spellEnd"/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, B.N., </w:t>
      </w:r>
      <w:proofErr w:type="spellStart"/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Kurinczuk</w:t>
      </w:r>
      <w:proofErr w:type="spellEnd"/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, J.J., Fenton, A.C., Dunkley-Bent, J.,</w:t>
      </w:r>
      <w:r w:rsidR="000D08CE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Gallimore, I. and Smith, L.K. (2022). </w:t>
      </w:r>
      <w:r w:rsidRPr="00561AAB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>Understanding ethnic inequalities in stillbirth rates:</w:t>
      </w:r>
    </w:p>
    <w:p w14:paraId="199FF2D5" w14:textId="25454DB8" w:rsidR="00D83431" w:rsidRDefault="00D83431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561AAB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>a UK population-based cohort study</w:t>
      </w: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. BMJ Open</w:t>
      </w:r>
      <w:r w:rsidR="000D3B34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.</w:t>
      </w:r>
      <w:r w:rsidR="00075FA2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vol</w:t>
      </w: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12(2)</w:t>
      </w:r>
      <w:r w:rsidR="008342EC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.</w:t>
      </w:r>
    </w:p>
    <w:p w14:paraId="31C86634" w14:textId="77777777" w:rsidR="007C1402" w:rsidRPr="00D83431" w:rsidRDefault="007C1402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30E92C49" w14:textId="5E32A08A" w:rsidR="00D83431" w:rsidRPr="00D83431" w:rsidRDefault="00D83431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D83431">
        <w:rPr>
          <w:rFonts w:ascii="Arial" w:eastAsia="Times New Roman" w:hAnsi="Arial" w:cs="Arial" w:hint="cs"/>
          <w:color w:val="000000"/>
          <w:kern w:val="36"/>
          <w:sz w:val="22"/>
          <w:szCs w:val="22"/>
          <w:lang w:eastAsia="en-GB"/>
          <w14:ligatures w14:val="none"/>
        </w:rPr>
        <w:t>‌</w:t>
      </w: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Ox.ac.uk. (2023). </w:t>
      </w:r>
      <w:r w:rsidR="00CD5FE0" w:rsidRPr="00951049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>The MBRRACE-UK report shows that the rate of stillbirths and neonatal deaths decreased in 2023,</w:t>
      </w:r>
      <w:r w:rsidRPr="00951049">
        <w:rPr>
          <w:rFonts w:ascii="Arial" w:eastAsia="Times New Roman" w:hAnsi="Arial" w:cs="Arial"/>
          <w:i/>
          <w:iCs/>
          <w:color w:val="000000"/>
          <w:kern w:val="36"/>
          <w:sz w:val="22"/>
          <w:szCs w:val="22"/>
          <w:lang w:eastAsia="en-GB"/>
          <w14:ligatures w14:val="none"/>
        </w:rPr>
        <w:t xml:space="preserve"> but persistent inequalities remain | NPEU</w:t>
      </w:r>
      <w:r w:rsidR="00434056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. Available </w:t>
      </w:r>
      <w:r w:rsidR="000D3B34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at:</w:t>
      </w:r>
      <w:r w:rsidR="007643C7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 </w:t>
      </w: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https://www.npeu.ox.ac.uk/news/2729-mbrrace-uk-report-shows-rate-of-stillbirths-and-</w:t>
      </w:r>
    </w:p>
    <w:p w14:paraId="7C54B7D2" w14:textId="243EBA09" w:rsidR="00D83431" w:rsidRPr="00D83431" w:rsidRDefault="00D83431" w:rsidP="007C1402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neonatal-deaths-decreased-in-2023-but-persistent-inequalities-remain</w:t>
      </w:r>
      <w:r w:rsidR="000D3B34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 xml:space="preserve">. </w:t>
      </w: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Accessed 23 Oct.</w:t>
      </w:r>
    </w:p>
    <w:p w14:paraId="7274BC54" w14:textId="4CE18283" w:rsidR="00F86192" w:rsidRDefault="00D83431" w:rsidP="00586D53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  <w:r w:rsidRPr="00D83431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2025</w:t>
      </w:r>
      <w:r w:rsidR="00EA33CA"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  <w:t>.</w:t>
      </w:r>
    </w:p>
    <w:p w14:paraId="2248D6B6" w14:textId="77777777" w:rsidR="00586D53" w:rsidRDefault="00586D53" w:rsidP="00586D53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4376C343" w14:textId="21F88035" w:rsidR="00586D53" w:rsidRPr="00D83431" w:rsidRDefault="00586D53" w:rsidP="00586D53">
      <w:pPr>
        <w:spacing w:after="80" w:line="240" w:lineRule="auto"/>
        <w:outlineLvl w:val="0"/>
        <w:rPr>
          <w:rFonts w:ascii="Arial" w:eastAsia="Times New Roman" w:hAnsi="Arial" w:cs="Arial"/>
          <w:color w:val="000000"/>
          <w:kern w:val="36"/>
          <w:sz w:val="22"/>
          <w:szCs w:val="22"/>
          <w:lang w:eastAsia="en-GB"/>
          <w14:ligatures w14:val="none"/>
        </w:rPr>
      </w:pPr>
    </w:p>
    <w:p w14:paraId="10F1D598" w14:textId="77777777" w:rsidR="00F86192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01980730" w14:textId="77777777" w:rsidR="00F86192" w:rsidRPr="00D1572B" w:rsidRDefault="00F86192" w:rsidP="008B2E8E">
      <w:pPr>
        <w:spacing w:before="360" w:after="80" w:line="240" w:lineRule="auto"/>
        <w:jc w:val="center"/>
        <w:outlineLvl w:val="0"/>
        <w:rPr>
          <w:rFonts w:ascii="Arial" w:eastAsia="Times New Roman" w:hAnsi="Arial" w:cs="Arial"/>
          <w:color w:val="000000"/>
          <w:kern w:val="36"/>
          <w:sz w:val="40"/>
          <w:szCs w:val="40"/>
          <w:lang w:eastAsia="en-GB"/>
          <w14:ligatures w14:val="none"/>
        </w:rPr>
      </w:pPr>
    </w:p>
    <w:p w14:paraId="618A2581" w14:textId="77777777" w:rsidR="008B2E8E" w:rsidRDefault="008B2E8E"/>
    <w:sectPr w:rsidR="008B2E8E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158275" w14:textId="77777777" w:rsidR="00EC0739" w:rsidRDefault="00EC0739" w:rsidP="007C3F35">
      <w:pPr>
        <w:spacing w:after="0" w:line="240" w:lineRule="auto"/>
      </w:pPr>
      <w:r>
        <w:separator/>
      </w:r>
    </w:p>
  </w:endnote>
  <w:endnote w:type="continuationSeparator" w:id="0">
    <w:p w14:paraId="4B5B2D43" w14:textId="77777777" w:rsidR="00EC0739" w:rsidRDefault="00EC0739" w:rsidP="007C3F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37785A" w14:textId="77777777" w:rsidR="007C3F35" w:rsidRDefault="007C3F3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684380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3213DF" w14:textId="54588643" w:rsidR="007C3F35" w:rsidRDefault="007C3F3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769CA2" w14:textId="77777777" w:rsidR="007C3F35" w:rsidRDefault="007C3F3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94BD61" w14:textId="77777777" w:rsidR="007C3F35" w:rsidRDefault="007C3F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BC8E57" w14:textId="77777777" w:rsidR="00EC0739" w:rsidRDefault="00EC0739" w:rsidP="007C3F35">
      <w:pPr>
        <w:spacing w:after="0" w:line="240" w:lineRule="auto"/>
      </w:pPr>
      <w:r>
        <w:separator/>
      </w:r>
    </w:p>
  </w:footnote>
  <w:footnote w:type="continuationSeparator" w:id="0">
    <w:p w14:paraId="6C2C78A6" w14:textId="77777777" w:rsidR="00EC0739" w:rsidRDefault="00EC0739" w:rsidP="007C3F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47D9A1" w14:textId="77777777" w:rsidR="007C3F35" w:rsidRDefault="007C3F3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D60E25" w14:textId="77777777" w:rsidR="007C3F35" w:rsidRDefault="007C3F3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FF799" w14:textId="77777777" w:rsidR="007C3F35" w:rsidRDefault="007C3F3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C5371FE"/>
    <w:multiLevelType w:val="hybridMultilevel"/>
    <w:tmpl w:val="278EBE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2590FBB"/>
    <w:multiLevelType w:val="hybridMultilevel"/>
    <w:tmpl w:val="827EA3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65810013">
    <w:abstractNumId w:val="1"/>
  </w:num>
  <w:num w:numId="2" w16cid:durableId="20344594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2E8E"/>
    <w:rsid w:val="00013BFA"/>
    <w:rsid w:val="00075FA2"/>
    <w:rsid w:val="00086527"/>
    <w:rsid w:val="000B26B7"/>
    <w:rsid w:val="000D08CE"/>
    <w:rsid w:val="000D3B34"/>
    <w:rsid w:val="00105460"/>
    <w:rsid w:val="00110D99"/>
    <w:rsid w:val="001661F4"/>
    <w:rsid w:val="00231A7A"/>
    <w:rsid w:val="002B1BEF"/>
    <w:rsid w:val="002D76AF"/>
    <w:rsid w:val="002E272C"/>
    <w:rsid w:val="00300A02"/>
    <w:rsid w:val="003642C0"/>
    <w:rsid w:val="003A5982"/>
    <w:rsid w:val="003E4E7E"/>
    <w:rsid w:val="00434056"/>
    <w:rsid w:val="00443C4B"/>
    <w:rsid w:val="004C1B5C"/>
    <w:rsid w:val="004E5DDB"/>
    <w:rsid w:val="004F00A6"/>
    <w:rsid w:val="00502FBC"/>
    <w:rsid w:val="00561AAB"/>
    <w:rsid w:val="00586D53"/>
    <w:rsid w:val="005E3DD6"/>
    <w:rsid w:val="00641144"/>
    <w:rsid w:val="006462BD"/>
    <w:rsid w:val="00653A75"/>
    <w:rsid w:val="00680453"/>
    <w:rsid w:val="006D0242"/>
    <w:rsid w:val="006D7329"/>
    <w:rsid w:val="006E3199"/>
    <w:rsid w:val="006E4E39"/>
    <w:rsid w:val="007334F9"/>
    <w:rsid w:val="00761480"/>
    <w:rsid w:val="007643C7"/>
    <w:rsid w:val="00775164"/>
    <w:rsid w:val="00795CB5"/>
    <w:rsid w:val="007A62B0"/>
    <w:rsid w:val="007C1402"/>
    <w:rsid w:val="007C3F35"/>
    <w:rsid w:val="007C7C35"/>
    <w:rsid w:val="007D7901"/>
    <w:rsid w:val="007E3E95"/>
    <w:rsid w:val="007E4EC5"/>
    <w:rsid w:val="00805910"/>
    <w:rsid w:val="00822915"/>
    <w:rsid w:val="008342EC"/>
    <w:rsid w:val="008416A6"/>
    <w:rsid w:val="008478B6"/>
    <w:rsid w:val="00851D0D"/>
    <w:rsid w:val="008612F2"/>
    <w:rsid w:val="00867A97"/>
    <w:rsid w:val="00873266"/>
    <w:rsid w:val="00886A41"/>
    <w:rsid w:val="008B2E8E"/>
    <w:rsid w:val="008C2322"/>
    <w:rsid w:val="00906F54"/>
    <w:rsid w:val="00935E63"/>
    <w:rsid w:val="00941364"/>
    <w:rsid w:val="00951049"/>
    <w:rsid w:val="0096030C"/>
    <w:rsid w:val="0096394F"/>
    <w:rsid w:val="009D3684"/>
    <w:rsid w:val="00A35482"/>
    <w:rsid w:val="00A402DB"/>
    <w:rsid w:val="00A40540"/>
    <w:rsid w:val="00A60147"/>
    <w:rsid w:val="00A65ED5"/>
    <w:rsid w:val="00A81719"/>
    <w:rsid w:val="00AA42FD"/>
    <w:rsid w:val="00AD73F5"/>
    <w:rsid w:val="00B02854"/>
    <w:rsid w:val="00B30D49"/>
    <w:rsid w:val="00B5197A"/>
    <w:rsid w:val="00B5467D"/>
    <w:rsid w:val="00B60ED0"/>
    <w:rsid w:val="00B834D3"/>
    <w:rsid w:val="00B9010F"/>
    <w:rsid w:val="00B9282F"/>
    <w:rsid w:val="00B97D7C"/>
    <w:rsid w:val="00BC3137"/>
    <w:rsid w:val="00BC733F"/>
    <w:rsid w:val="00C057B1"/>
    <w:rsid w:val="00C140F4"/>
    <w:rsid w:val="00C145A4"/>
    <w:rsid w:val="00C26861"/>
    <w:rsid w:val="00C74557"/>
    <w:rsid w:val="00CB1A9E"/>
    <w:rsid w:val="00CD5FE0"/>
    <w:rsid w:val="00CF18E8"/>
    <w:rsid w:val="00D50807"/>
    <w:rsid w:val="00D83431"/>
    <w:rsid w:val="00DA37CA"/>
    <w:rsid w:val="00DB35D0"/>
    <w:rsid w:val="00DB6BD5"/>
    <w:rsid w:val="00DD39A0"/>
    <w:rsid w:val="00E2662A"/>
    <w:rsid w:val="00E70ED1"/>
    <w:rsid w:val="00EA33CA"/>
    <w:rsid w:val="00EA485C"/>
    <w:rsid w:val="00EB1E88"/>
    <w:rsid w:val="00EC0739"/>
    <w:rsid w:val="00ED3C0C"/>
    <w:rsid w:val="00EE66EE"/>
    <w:rsid w:val="00EE68B6"/>
    <w:rsid w:val="00F70D98"/>
    <w:rsid w:val="00F86192"/>
    <w:rsid w:val="00F878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194C1B"/>
  <w15:chartTrackingRefBased/>
  <w15:docId w15:val="{9ECA595F-9AE2-4FF6-A352-B7BD9DAA12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2E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2E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2E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2E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2E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2E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2E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2E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2E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2E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2E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2E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2E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2E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2E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2E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2E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2E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2E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2E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2E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2E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2E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2E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2E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2E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2E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2E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2E8E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C3137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C313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C3137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C3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3F35"/>
  </w:style>
  <w:style w:type="paragraph" w:styleId="Footer">
    <w:name w:val="footer"/>
    <w:basedOn w:val="Normal"/>
    <w:link w:val="FooterChar"/>
    <w:uiPriority w:val="99"/>
    <w:unhideWhenUsed/>
    <w:rsid w:val="007C3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3F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55B196-78EC-4629-8B25-A5C05EF794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635</Words>
  <Characters>4080</Characters>
  <Application>Microsoft Office Word</Application>
  <DocSecurity>0</DocSecurity>
  <Lines>113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Moveta Douglas (2329297)</dc:creator>
  <cp:keywords/>
  <dc:description/>
  <cp:lastModifiedBy>Moveta Douglas (2329297)</cp:lastModifiedBy>
  <cp:revision>2</cp:revision>
  <dcterms:created xsi:type="dcterms:W3CDTF">2025-10-31T17:08:00Z</dcterms:created>
  <dcterms:modified xsi:type="dcterms:W3CDTF">2025-10-31T17:08:00Z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f4c4f847-a259-47d2-84c1-9820eed481fb</vt:lpwstr>
  </property>
</Properties>
</file>