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9DD319" w14:textId="2971F724" w:rsidR="00B64A34" w:rsidRPr="002645C3" w:rsidRDefault="00B64A34" w:rsidP="00B64A34">
      <w:pPr>
        <w:rPr>
          <w:rFonts w:ascii="Arial" w:hAnsi="Arial" w:cs="Arial"/>
          <w:b/>
          <w:bCs/>
          <w:color w:val="215E99" w:themeColor="text2" w:themeTint="BF"/>
          <w:sz w:val="36"/>
          <w:szCs w:val="36"/>
        </w:rPr>
      </w:pPr>
      <w:r w:rsidRPr="003057FB">
        <w:rPr>
          <w:rFonts w:ascii="Arial" w:hAnsi="Arial" w:cs="Arial"/>
          <w:b/>
          <w:bCs/>
          <w:color w:val="215E99" w:themeColor="text2" w:themeTint="BF"/>
          <w:sz w:val="36"/>
          <w:szCs w:val="36"/>
        </w:rPr>
        <w:t>Module Title:</w:t>
      </w:r>
      <w:r w:rsidR="00AA7339">
        <w:rPr>
          <w:rFonts w:ascii="Arial" w:hAnsi="Arial" w:cs="Arial"/>
          <w:b/>
          <w:bCs/>
          <w:color w:val="215E99" w:themeColor="text2" w:themeTint="BF"/>
          <w:sz w:val="36"/>
          <w:szCs w:val="36"/>
        </w:rPr>
        <w:t xml:space="preserve"> Strategic </w:t>
      </w:r>
      <w:r w:rsidR="00323A11">
        <w:rPr>
          <w:rFonts w:ascii="Arial" w:hAnsi="Arial" w:cs="Arial"/>
          <w:b/>
          <w:bCs/>
          <w:color w:val="215E99" w:themeColor="text2" w:themeTint="BF"/>
          <w:sz w:val="36"/>
          <w:szCs w:val="36"/>
        </w:rPr>
        <w:t>M</w:t>
      </w:r>
      <w:r w:rsidR="00AA7339">
        <w:rPr>
          <w:rFonts w:ascii="Arial" w:hAnsi="Arial" w:cs="Arial"/>
          <w:b/>
          <w:bCs/>
          <w:color w:val="215E99" w:themeColor="text2" w:themeTint="BF"/>
          <w:sz w:val="36"/>
          <w:szCs w:val="36"/>
        </w:rPr>
        <w:t xml:space="preserve">anagement for </w:t>
      </w:r>
      <w:r w:rsidR="00323A11">
        <w:rPr>
          <w:rFonts w:ascii="Arial" w:hAnsi="Arial" w:cs="Arial"/>
          <w:b/>
          <w:bCs/>
          <w:color w:val="215E99" w:themeColor="text2" w:themeTint="BF"/>
          <w:sz w:val="36"/>
          <w:szCs w:val="36"/>
        </w:rPr>
        <w:t>B</w:t>
      </w:r>
      <w:r w:rsidR="00AA7339">
        <w:rPr>
          <w:rFonts w:ascii="Arial" w:hAnsi="Arial" w:cs="Arial"/>
          <w:b/>
          <w:bCs/>
          <w:color w:val="215E99" w:themeColor="text2" w:themeTint="BF"/>
          <w:sz w:val="36"/>
          <w:szCs w:val="36"/>
        </w:rPr>
        <w:t>usiness</w:t>
      </w:r>
      <w:r>
        <w:rPr>
          <w:rFonts w:ascii="Arial" w:hAnsi="Arial" w:cs="Arial"/>
          <w:b/>
          <w:bCs/>
          <w:color w:val="215E99" w:themeColor="text2" w:themeTint="BF"/>
          <w:sz w:val="36"/>
          <w:szCs w:val="36"/>
        </w:rPr>
        <w:t xml:space="preserve"> </w:t>
      </w:r>
    </w:p>
    <w:p w14:paraId="1DB82A58" w14:textId="77777777" w:rsidR="00B64A34" w:rsidRPr="003057FB" w:rsidRDefault="00B64A34" w:rsidP="00B64A34">
      <w:pPr>
        <w:rPr>
          <w:rFonts w:ascii="Arial" w:hAnsi="Arial" w:cs="Arial"/>
          <w:b/>
          <w:bCs/>
          <w:color w:val="215E99" w:themeColor="text2" w:themeTint="BF"/>
          <w:sz w:val="36"/>
          <w:szCs w:val="36"/>
        </w:rPr>
      </w:pPr>
    </w:p>
    <w:p w14:paraId="3D3D37A7" w14:textId="0A572CBB" w:rsidR="00B64A34" w:rsidRPr="002645C3" w:rsidRDefault="00B64A34" w:rsidP="00B64A34">
      <w:pPr>
        <w:rPr>
          <w:b/>
          <w:bCs/>
          <w:color w:val="215E99" w:themeColor="text2" w:themeTint="BF"/>
          <w:sz w:val="36"/>
          <w:szCs w:val="36"/>
        </w:rPr>
      </w:pPr>
      <w:r w:rsidRPr="00045BCA">
        <w:rPr>
          <w:rFonts w:ascii="Arial" w:hAnsi="Arial" w:cs="Arial"/>
          <w:sz w:val="36"/>
          <w:szCs w:val="36"/>
        </w:rPr>
        <w:t xml:space="preserve">Module </w:t>
      </w:r>
      <w:r>
        <w:rPr>
          <w:rFonts w:ascii="Arial" w:hAnsi="Arial" w:cs="Arial"/>
          <w:sz w:val="36"/>
          <w:szCs w:val="36"/>
        </w:rPr>
        <w:t>C</w:t>
      </w:r>
      <w:r w:rsidRPr="00045BCA">
        <w:rPr>
          <w:rFonts w:ascii="Arial" w:hAnsi="Arial" w:cs="Arial"/>
          <w:sz w:val="36"/>
          <w:szCs w:val="36"/>
        </w:rPr>
        <w:t>ode:</w:t>
      </w:r>
      <w:r>
        <w:rPr>
          <w:rFonts w:ascii="Arial" w:hAnsi="Arial" w:cs="Arial"/>
          <w:sz w:val="36"/>
          <w:szCs w:val="36"/>
        </w:rPr>
        <w:t xml:space="preserve"> </w:t>
      </w:r>
      <w:r w:rsidRPr="00583EA0">
        <w:rPr>
          <w:rFonts w:ascii="Arial" w:hAnsi="Arial" w:cs="Arial"/>
          <w:sz w:val="36"/>
          <w:szCs w:val="36"/>
        </w:rPr>
        <w:t>LCLM</w:t>
      </w:r>
      <w:r w:rsidR="007C28CF">
        <w:rPr>
          <w:rFonts w:ascii="Arial" w:hAnsi="Arial" w:cs="Arial"/>
          <w:sz w:val="36"/>
          <w:szCs w:val="36"/>
        </w:rPr>
        <w:t>6001</w:t>
      </w:r>
      <w:r w:rsidRPr="00583EA0">
        <w:rPr>
          <w:rFonts w:ascii="Arial" w:hAnsi="Arial" w:cs="Arial"/>
          <w:sz w:val="36"/>
          <w:szCs w:val="36"/>
        </w:rPr>
        <w:t>_BIRM</w:t>
      </w:r>
    </w:p>
    <w:p w14:paraId="708CD8A8" w14:textId="77777777" w:rsidR="00B64A34" w:rsidRPr="00045BCA" w:rsidRDefault="00B64A34" w:rsidP="00B64A34">
      <w:pPr>
        <w:rPr>
          <w:rFonts w:ascii="Arial" w:hAnsi="Arial" w:cs="Arial"/>
          <w:sz w:val="36"/>
          <w:szCs w:val="36"/>
        </w:rPr>
      </w:pPr>
    </w:p>
    <w:p w14:paraId="6660A0D0" w14:textId="77777777" w:rsidR="00B64A34" w:rsidRDefault="00B64A34" w:rsidP="00B64A34">
      <w:pPr>
        <w:rPr>
          <w:rFonts w:ascii="Arial" w:hAnsi="Arial" w:cs="Arial"/>
          <w:sz w:val="36"/>
          <w:szCs w:val="36"/>
        </w:rPr>
      </w:pPr>
      <w:r w:rsidRPr="00045BCA">
        <w:rPr>
          <w:rFonts w:ascii="Arial" w:hAnsi="Arial" w:cs="Arial"/>
          <w:sz w:val="36"/>
          <w:szCs w:val="36"/>
        </w:rPr>
        <w:t>Assignment Component</w:t>
      </w:r>
      <w:r>
        <w:rPr>
          <w:rFonts w:ascii="Arial" w:hAnsi="Arial" w:cs="Arial"/>
          <w:sz w:val="36"/>
          <w:szCs w:val="36"/>
        </w:rPr>
        <w:t>: C1</w:t>
      </w:r>
    </w:p>
    <w:p w14:paraId="2406281A" w14:textId="77777777" w:rsidR="00B64A34" w:rsidRDefault="00B64A34" w:rsidP="00B64A34">
      <w:pPr>
        <w:rPr>
          <w:rFonts w:ascii="Arial" w:hAnsi="Arial" w:cs="Arial"/>
          <w:sz w:val="36"/>
          <w:szCs w:val="36"/>
        </w:rPr>
      </w:pPr>
    </w:p>
    <w:p w14:paraId="1B3D2D70" w14:textId="77777777" w:rsidR="00B64A34" w:rsidRDefault="00B64A34" w:rsidP="00B64A34">
      <w:pPr>
        <w:rPr>
          <w:rFonts w:ascii="Arial" w:hAnsi="Arial" w:cs="Arial"/>
          <w:sz w:val="36"/>
          <w:szCs w:val="36"/>
        </w:rPr>
      </w:pPr>
      <w:r w:rsidRPr="00045BCA">
        <w:rPr>
          <w:rFonts w:ascii="Arial" w:hAnsi="Arial" w:cs="Arial"/>
          <w:sz w:val="36"/>
          <w:szCs w:val="36"/>
        </w:rPr>
        <w:t>Student Name: Abdulraheman Laher Raja</w:t>
      </w:r>
    </w:p>
    <w:p w14:paraId="1504D9D0" w14:textId="77777777" w:rsidR="00B64A34" w:rsidRDefault="00B64A34" w:rsidP="00B64A34">
      <w:pPr>
        <w:rPr>
          <w:rFonts w:ascii="Arial" w:hAnsi="Arial" w:cs="Arial"/>
          <w:sz w:val="36"/>
          <w:szCs w:val="36"/>
        </w:rPr>
      </w:pPr>
    </w:p>
    <w:p w14:paraId="7624B5E9" w14:textId="77777777" w:rsidR="00B64A34" w:rsidRPr="00045BCA" w:rsidRDefault="00B64A34" w:rsidP="00B64A34">
      <w:pPr>
        <w:rPr>
          <w:rFonts w:ascii="Arial" w:hAnsi="Arial" w:cs="Arial"/>
          <w:sz w:val="36"/>
          <w:szCs w:val="36"/>
        </w:rPr>
      </w:pPr>
      <w:r w:rsidRPr="00045BCA">
        <w:rPr>
          <w:rFonts w:ascii="Arial" w:hAnsi="Arial" w:cs="Arial"/>
          <w:sz w:val="36"/>
          <w:szCs w:val="36"/>
        </w:rPr>
        <w:t>Student Number: 2334823</w:t>
      </w:r>
    </w:p>
    <w:p w14:paraId="79639211" w14:textId="77777777" w:rsidR="00B64A34" w:rsidRDefault="00B64A34" w:rsidP="00B64A34">
      <w:pPr>
        <w:rPr>
          <w:rFonts w:ascii="Arial" w:hAnsi="Arial" w:cs="Arial"/>
          <w:sz w:val="36"/>
          <w:szCs w:val="36"/>
        </w:rPr>
      </w:pPr>
    </w:p>
    <w:p w14:paraId="7BE7A210" w14:textId="5C1FBBB1" w:rsidR="00B64A34" w:rsidRDefault="00B64A34" w:rsidP="00B64A34">
      <w:pPr>
        <w:rPr>
          <w:rFonts w:ascii="Arial" w:hAnsi="Arial" w:cs="Arial"/>
          <w:sz w:val="36"/>
          <w:szCs w:val="36"/>
        </w:rPr>
      </w:pPr>
      <w:r w:rsidRPr="00045BCA">
        <w:rPr>
          <w:rFonts w:ascii="Arial" w:hAnsi="Arial" w:cs="Arial"/>
          <w:sz w:val="36"/>
          <w:szCs w:val="36"/>
        </w:rPr>
        <w:t>Lecturer Name:</w:t>
      </w:r>
      <w:r>
        <w:rPr>
          <w:rFonts w:ascii="Arial" w:hAnsi="Arial" w:cs="Arial"/>
          <w:sz w:val="36"/>
          <w:szCs w:val="36"/>
        </w:rPr>
        <w:t xml:space="preserve"> </w:t>
      </w:r>
      <w:r w:rsidR="007A1F5F" w:rsidRPr="007A1F5F">
        <w:rPr>
          <w:rFonts w:ascii="Arial" w:hAnsi="Arial" w:cs="Arial"/>
          <w:sz w:val="36"/>
          <w:szCs w:val="36"/>
        </w:rPr>
        <w:t>Munodzinesa Zuwirai</w:t>
      </w:r>
    </w:p>
    <w:p w14:paraId="0B819631" w14:textId="77777777" w:rsidR="001F7A0C" w:rsidRDefault="001F7A0C" w:rsidP="00B64A34">
      <w:pPr>
        <w:rPr>
          <w:rFonts w:ascii="Arial" w:hAnsi="Arial" w:cs="Arial"/>
          <w:sz w:val="36"/>
          <w:szCs w:val="36"/>
        </w:rPr>
      </w:pPr>
    </w:p>
    <w:p w14:paraId="08CEE25B" w14:textId="77777777" w:rsidR="001F7A0C" w:rsidRDefault="001F7A0C" w:rsidP="00B64A34">
      <w:pPr>
        <w:rPr>
          <w:rFonts w:ascii="Arial" w:hAnsi="Arial" w:cs="Arial"/>
          <w:sz w:val="36"/>
          <w:szCs w:val="36"/>
        </w:rPr>
      </w:pPr>
    </w:p>
    <w:p w14:paraId="24DC459F" w14:textId="77777777" w:rsidR="001F7A0C" w:rsidRDefault="001F7A0C" w:rsidP="00B64A34">
      <w:pPr>
        <w:rPr>
          <w:rFonts w:ascii="Arial" w:hAnsi="Arial" w:cs="Arial"/>
          <w:sz w:val="36"/>
          <w:szCs w:val="36"/>
        </w:rPr>
      </w:pPr>
    </w:p>
    <w:p w14:paraId="6F9E3E71" w14:textId="77777777" w:rsidR="001F7A0C" w:rsidRDefault="001F7A0C" w:rsidP="00B64A34">
      <w:pPr>
        <w:rPr>
          <w:rFonts w:ascii="Arial" w:hAnsi="Arial" w:cs="Arial"/>
          <w:sz w:val="36"/>
          <w:szCs w:val="36"/>
        </w:rPr>
      </w:pPr>
    </w:p>
    <w:p w14:paraId="1AE324EC" w14:textId="77777777" w:rsidR="001F7A0C" w:rsidRDefault="001F7A0C" w:rsidP="00B64A34">
      <w:pPr>
        <w:rPr>
          <w:rFonts w:ascii="Arial" w:hAnsi="Arial" w:cs="Arial"/>
          <w:sz w:val="36"/>
          <w:szCs w:val="36"/>
        </w:rPr>
      </w:pPr>
    </w:p>
    <w:p w14:paraId="4C0FCB58" w14:textId="77777777" w:rsidR="001F7A0C" w:rsidRDefault="001F7A0C" w:rsidP="00B64A34">
      <w:pPr>
        <w:rPr>
          <w:rFonts w:ascii="Arial" w:hAnsi="Arial" w:cs="Arial"/>
          <w:sz w:val="36"/>
          <w:szCs w:val="36"/>
        </w:rPr>
      </w:pPr>
    </w:p>
    <w:p w14:paraId="2733DF43" w14:textId="77777777" w:rsidR="001F7A0C" w:rsidRDefault="001F7A0C" w:rsidP="00B64A34">
      <w:pPr>
        <w:rPr>
          <w:rFonts w:ascii="Arial" w:hAnsi="Arial" w:cs="Arial"/>
          <w:sz w:val="36"/>
          <w:szCs w:val="36"/>
        </w:rPr>
      </w:pPr>
    </w:p>
    <w:p w14:paraId="48A2EF09" w14:textId="77777777" w:rsidR="001F7A0C" w:rsidRDefault="001F7A0C" w:rsidP="00B64A34">
      <w:pPr>
        <w:rPr>
          <w:rFonts w:ascii="Arial" w:hAnsi="Arial" w:cs="Arial"/>
          <w:sz w:val="36"/>
          <w:szCs w:val="36"/>
        </w:rPr>
      </w:pPr>
    </w:p>
    <w:p w14:paraId="2DA517EC" w14:textId="77777777" w:rsidR="001F7A0C" w:rsidRDefault="001F7A0C" w:rsidP="00B64A34">
      <w:pPr>
        <w:rPr>
          <w:rFonts w:ascii="Arial" w:hAnsi="Arial" w:cs="Arial"/>
          <w:sz w:val="36"/>
          <w:szCs w:val="36"/>
        </w:rPr>
      </w:pPr>
    </w:p>
    <w:p w14:paraId="05A1809F" w14:textId="77777777" w:rsidR="001F7A0C" w:rsidRDefault="001F7A0C" w:rsidP="00B64A34">
      <w:pPr>
        <w:rPr>
          <w:rFonts w:ascii="Arial" w:hAnsi="Arial" w:cs="Arial"/>
          <w:sz w:val="36"/>
          <w:szCs w:val="36"/>
        </w:rPr>
      </w:pPr>
    </w:p>
    <w:p w14:paraId="0A64E454" w14:textId="77777777" w:rsidR="001F7A0C" w:rsidRDefault="001F7A0C" w:rsidP="00B64A34">
      <w:pPr>
        <w:rPr>
          <w:rFonts w:ascii="Arial" w:hAnsi="Arial" w:cs="Arial"/>
          <w:sz w:val="36"/>
          <w:szCs w:val="36"/>
        </w:rPr>
      </w:pPr>
    </w:p>
    <w:p w14:paraId="55A8B4DB" w14:textId="77777777" w:rsidR="00994185" w:rsidRDefault="00994185" w:rsidP="007647B4">
      <w:pPr>
        <w:rPr>
          <w:rFonts w:ascii="Arial" w:hAnsi="Arial" w:cs="Arial"/>
          <w:sz w:val="36"/>
          <w:szCs w:val="36"/>
        </w:rPr>
      </w:pPr>
    </w:p>
    <w:p w14:paraId="106127E5" w14:textId="599574A5" w:rsidR="007647B4" w:rsidRDefault="007647B4" w:rsidP="007647B4">
      <w:pPr>
        <w:rPr>
          <w:rFonts w:ascii="Arial" w:hAnsi="Arial" w:cs="Arial"/>
          <w:b/>
          <w:bCs/>
          <w:color w:val="156082" w:themeColor="accent1"/>
          <w:sz w:val="28"/>
          <w:szCs w:val="28"/>
          <w:u w:val="single"/>
        </w:rPr>
      </w:pPr>
      <w:r w:rsidRPr="00F322F4">
        <w:rPr>
          <w:rFonts w:ascii="Arial" w:hAnsi="Arial" w:cs="Arial"/>
          <w:b/>
          <w:bCs/>
          <w:color w:val="156082" w:themeColor="accent1"/>
          <w:sz w:val="28"/>
          <w:szCs w:val="28"/>
          <w:u w:val="single"/>
        </w:rPr>
        <w:lastRenderedPageBreak/>
        <w:t>Table of Contents:</w:t>
      </w:r>
    </w:p>
    <w:p w14:paraId="3C75C26A" w14:textId="77777777" w:rsidR="00DE61D7" w:rsidRPr="00F322F4" w:rsidRDefault="00DE61D7" w:rsidP="007647B4">
      <w:pPr>
        <w:rPr>
          <w:rFonts w:ascii="Arial" w:hAnsi="Arial" w:cs="Arial"/>
          <w:b/>
          <w:bCs/>
          <w:color w:val="156082" w:themeColor="accent1"/>
          <w:sz w:val="28"/>
          <w:szCs w:val="28"/>
          <w:u w:val="single"/>
        </w:rPr>
      </w:pPr>
    </w:p>
    <w:p w14:paraId="130B6F17" w14:textId="03FCB34D" w:rsidR="00D448F2" w:rsidRDefault="0065156B" w:rsidP="007647B4">
      <w:pPr>
        <w:rPr>
          <w:rFonts w:ascii="Arial" w:hAnsi="Arial" w:cs="Arial"/>
        </w:rPr>
      </w:pPr>
      <w:r w:rsidRPr="009357C4">
        <w:rPr>
          <w:rFonts w:ascii="Arial" w:hAnsi="Arial" w:cs="Arial"/>
        </w:rPr>
        <w:t xml:space="preserve">1- </w:t>
      </w:r>
      <w:r w:rsidR="00897D31" w:rsidRPr="009357C4">
        <w:rPr>
          <w:rFonts w:ascii="Arial" w:hAnsi="Arial" w:cs="Arial"/>
        </w:rPr>
        <w:t>Introduction to Vodafone………………………………………………………………</w:t>
      </w:r>
      <w:r w:rsidR="00066A74" w:rsidRPr="009357C4">
        <w:rPr>
          <w:rFonts w:ascii="Arial" w:hAnsi="Arial" w:cs="Arial"/>
        </w:rPr>
        <w:t>3</w:t>
      </w:r>
    </w:p>
    <w:p w14:paraId="2FCE8398" w14:textId="1745A1D9" w:rsidR="0092637E" w:rsidRDefault="0092637E" w:rsidP="0092637E">
      <w:pPr>
        <w:jc w:val="both"/>
        <w:rPr>
          <w:rFonts w:ascii="Arial" w:hAnsi="Arial" w:cs="Arial"/>
        </w:rPr>
      </w:pPr>
      <w:r>
        <w:rPr>
          <w:rFonts w:ascii="Arial" w:hAnsi="Arial" w:cs="Arial"/>
        </w:rPr>
        <w:t>2- Executive summary……………………………………………………………………</w:t>
      </w:r>
      <w:r w:rsidR="000E75B2">
        <w:rPr>
          <w:rFonts w:ascii="Arial" w:hAnsi="Arial" w:cs="Arial"/>
        </w:rPr>
        <w:t>.4</w:t>
      </w:r>
    </w:p>
    <w:p w14:paraId="63C25F06" w14:textId="3E45509E" w:rsidR="0092637E" w:rsidRDefault="0092637E" w:rsidP="0092637E">
      <w:pPr>
        <w:jc w:val="both"/>
        <w:rPr>
          <w:rFonts w:ascii="Arial" w:hAnsi="Arial" w:cs="Arial"/>
        </w:rPr>
      </w:pPr>
      <w:r>
        <w:rPr>
          <w:rFonts w:ascii="Arial" w:hAnsi="Arial" w:cs="Arial"/>
        </w:rPr>
        <w:t>3- Strategy Evaluation…………………………………………………………………...</w:t>
      </w:r>
      <w:r w:rsidR="000E75B2">
        <w:rPr>
          <w:rFonts w:ascii="Arial" w:hAnsi="Arial" w:cs="Arial"/>
        </w:rPr>
        <w:t>..4</w:t>
      </w:r>
    </w:p>
    <w:p w14:paraId="32C44BDD" w14:textId="2736D1A1" w:rsidR="0092637E" w:rsidRDefault="0092637E" w:rsidP="0092637E">
      <w:pPr>
        <w:jc w:val="both"/>
        <w:rPr>
          <w:rFonts w:ascii="Arial" w:hAnsi="Arial" w:cs="Arial"/>
        </w:rPr>
      </w:pPr>
      <w:r>
        <w:rPr>
          <w:rFonts w:ascii="Arial" w:hAnsi="Arial" w:cs="Arial"/>
        </w:rPr>
        <w:tab/>
        <w:t>3.1- SFA Analysis………………………………………………………………</w:t>
      </w:r>
      <w:r w:rsidR="000E75B2">
        <w:rPr>
          <w:rFonts w:ascii="Arial" w:hAnsi="Arial" w:cs="Arial"/>
        </w:rPr>
        <w:t>…4</w:t>
      </w:r>
    </w:p>
    <w:p w14:paraId="2F9F193B" w14:textId="4EB88CD5" w:rsidR="0092637E" w:rsidRDefault="0092637E" w:rsidP="0092637E">
      <w:pPr>
        <w:jc w:val="both"/>
        <w:rPr>
          <w:rFonts w:ascii="Arial" w:hAnsi="Arial" w:cs="Arial"/>
        </w:rPr>
      </w:pPr>
      <w:r>
        <w:rPr>
          <w:rFonts w:ascii="Arial" w:hAnsi="Arial" w:cs="Arial"/>
        </w:rPr>
        <w:tab/>
        <w:t>3.2- Comparison of Vodafone U.K and Siemens in Africa…………………</w:t>
      </w:r>
      <w:r w:rsidR="000E75B2">
        <w:rPr>
          <w:rFonts w:ascii="Arial" w:hAnsi="Arial" w:cs="Arial"/>
        </w:rPr>
        <w:t>…5</w:t>
      </w:r>
    </w:p>
    <w:p w14:paraId="673C6776" w14:textId="77989928" w:rsidR="00066A74" w:rsidRPr="009357C4" w:rsidRDefault="0092637E" w:rsidP="006B491B">
      <w:pPr>
        <w:rPr>
          <w:rFonts w:ascii="Arial" w:hAnsi="Arial" w:cs="Arial"/>
        </w:rPr>
      </w:pPr>
      <w:r>
        <w:rPr>
          <w:rFonts w:ascii="Arial" w:hAnsi="Arial" w:cs="Arial"/>
        </w:rPr>
        <w:t>4</w:t>
      </w:r>
      <w:r w:rsidR="00066A74" w:rsidRPr="009357C4">
        <w:rPr>
          <w:rFonts w:ascii="Arial" w:hAnsi="Arial" w:cs="Arial"/>
        </w:rPr>
        <w:t xml:space="preserve">- </w:t>
      </w:r>
      <w:r w:rsidR="00930F87">
        <w:rPr>
          <w:rFonts w:ascii="Arial" w:hAnsi="Arial" w:cs="Arial"/>
        </w:rPr>
        <w:t>C</w:t>
      </w:r>
      <w:r w:rsidR="00066A74" w:rsidRPr="009357C4">
        <w:rPr>
          <w:rFonts w:ascii="Arial" w:hAnsi="Arial" w:cs="Arial"/>
        </w:rPr>
        <w:t xml:space="preserve">urrent </w:t>
      </w:r>
      <w:r w:rsidR="00AA5162" w:rsidRPr="009357C4">
        <w:rPr>
          <w:rFonts w:ascii="Arial" w:hAnsi="Arial" w:cs="Arial"/>
        </w:rPr>
        <w:t>market PESTEL</w:t>
      </w:r>
      <w:r w:rsidR="009357C4" w:rsidRPr="009357C4">
        <w:rPr>
          <w:rFonts w:ascii="Arial" w:hAnsi="Arial" w:cs="Arial"/>
        </w:rPr>
        <w:t>, SWOT</w:t>
      </w:r>
      <w:r w:rsidR="00254358" w:rsidRPr="009357C4">
        <w:rPr>
          <w:rFonts w:ascii="Arial" w:hAnsi="Arial" w:cs="Arial"/>
        </w:rPr>
        <w:t xml:space="preserve"> and PORTER’S FI</w:t>
      </w:r>
      <w:r w:rsidR="00A1332E">
        <w:rPr>
          <w:rFonts w:ascii="Arial" w:hAnsi="Arial" w:cs="Arial"/>
        </w:rPr>
        <w:t xml:space="preserve">VE </w:t>
      </w:r>
      <w:r w:rsidR="00254358" w:rsidRPr="009357C4">
        <w:rPr>
          <w:rFonts w:ascii="Arial" w:hAnsi="Arial" w:cs="Arial"/>
        </w:rPr>
        <w:t xml:space="preserve">FORCES </w:t>
      </w:r>
      <w:r w:rsidR="006B491B">
        <w:rPr>
          <w:rFonts w:ascii="Arial" w:hAnsi="Arial" w:cs="Arial"/>
        </w:rPr>
        <w:t xml:space="preserve">        </w:t>
      </w:r>
      <w:r w:rsidR="009E50AA">
        <w:rPr>
          <w:rFonts w:ascii="Arial" w:hAnsi="Arial" w:cs="Arial"/>
        </w:rPr>
        <w:t xml:space="preserve">          fr</w:t>
      </w:r>
      <w:r w:rsidR="00254358" w:rsidRPr="009357C4">
        <w:rPr>
          <w:rFonts w:ascii="Arial" w:hAnsi="Arial" w:cs="Arial"/>
        </w:rPr>
        <w:t>ameworks……………………………………………………</w:t>
      </w:r>
      <w:r w:rsidR="009357C4" w:rsidRPr="009357C4">
        <w:rPr>
          <w:rFonts w:ascii="Arial" w:hAnsi="Arial" w:cs="Arial"/>
        </w:rPr>
        <w:t>…</w:t>
      </w:r>
      <w:r w:rsidR="006B491B">
        <w:rPr>
          <w:rFonts w:ascii="Arial" w:hAnsi="Arial" w:cs="Arial"/>
        </w:rPr>
        <w:t>……………</w:t>
      </w:r>
      <w:r w:rsidR="000E75B2">
        <w:rPr>
          <w:rFonts w:ascii="Arial" w:hAnsi="Arial" w:cs="Arial"/>
        </w:rPr>
        <w:t>…………….6</w:t>
      </w:r>
    </w:p>
    <w:p w14:paraId="1A15F8A7" w14:textId="0FFB961C" w:rsidR="00CC6E80" w:rsidRPr="009357C4" w:rsidRDefault="00CC6E80" w:rsidP="007647B4">
      <w:pPr>
        <w:rPr>
          <w:rFonts w:ascii="Arial" w:hAnsi="Arial" w:cs="Arial"/>
        </w:rPr>
      </w:pPr>
      <w:r w:rsidRPr="009357C4">
        <w:rPr>
          <w:rFonts w:ascii="Arial" w:hAnsi="Arial" w:cs="Arial"/>
        </w:rPr>
        <w:tab/>
      </w:r>
      <w:r w:rsidR="0092637E">
        <w:rPr>
          <w:rFonts w:ascii="Arial" w:hAnsi="Arial" w:cs="Arial"/>
        </w:rPr>
        <w:t>4</w:t>
      </w:r>
      <w:r w:rsidRPr="009357C4">
        <w:rPr>
          <w:rFonts w:ascii="Arial" w:hAnsi="Arial" w:cs="Arial"/>
        </w:rPr>
        <w:t>.1- PESTEL Analysis……………………………………………………………</w:t>
      </w:r>
      <w:r w:rsidR="000E75B2">
        <w:rPr>
          <w:rFonts w:ascii="Arial" w:hAnsi="Arial" w:cs="Arial"/>
        </w:rPr>
        <w:t>..7</w:t>
      </w:r>
    </w:p>
    <w:p w14:paraId="1AFE6B50" w14:textId="415D3EDF" w:rsidR="00CC6E80" w:rsidRPr="009357C4" w:rsidRDefault="00CC6E80" w:rsidP="00F322F4">
      <w:pPr>
        <w:jc w:val="both"/>
        <w:rPr>
          <w:rFonts w:ascii="Arial" w:hAnsi="Arial" w:cs="Arial"/>
        </w:rPr>
      </w:pPr>
      <w:r w:rsidRPr="009357C4">
        <w:rPr>
          <w:rFonts w:ascii="Arial" w:hAnsi="Arial" w:cs="Arial"/>
        </w:rPr>
        <w:tab/>
      </w:r>
      <w:r w:rsidR="0092637E">
        <w:rPr>
          <w:rFonts w:ascii="Arial" w:hAnsi="Arial" w:cs="Arial"/>
        </w:rPr>
        <w:t>4</w:t>
      </w:r>
      <w:r w:rsidRPr="009357C4">
        <w:rPr>
          <w:rFonts w:ascii="Arial" w:hAnsi="Arial" w:cs="Arial"/>
        </w:rPr>
        <w:t>.</w:t>
      </w:r>
      <w:r w:rsidR="0092637E">
        <w:rPr>
          <w:rFonts w:ascii="Arial" w:hAnsi="Arial" w:cs="Arial"/>
        </w:rPr>
        <w:t>2</w:t>
      </w:r>
      <w:r w:rsidRPr="009357C4">
        <w:rPr>
          <w:rFonts w:ascii="Arial" w:hAnsi="Arial" w:cs="Arial"/>
        </w:rPr>
        <w:t>- SWOT Analysis………………………………………………………………</w:t>
      </w:r>
      <w:r w:rsidR="000E75B2">
        <w:rPr>
          <w:rFonts w:ascii="Arial" w:hAnsi="Arial" w:cs="Arial"/>
        </w:rPr>
        <w:t>.8</w:t>
      </w:r>
    </w:p>
    <w:p w14:paraId="69BCE35E" w14:textId="420A7625" w:rsidR="00CC6E80" w:rsidRPr="009357C4" w:rsidRDefault="00CC6E80" w:rsidP="00F322F4">
      <w:pPr>
        <w:jc w:val="both"/>
        <w:rPr>
          <w:rFonts w:ascii="Arial" w:hAnsi="Arial" w:cs="Arial"/>
        </w:rPr>
      </w:pPr>
      <w:r w:rsidRPr="009357C4">
        <w:rPr>
          <w:rFonts w:ascii="Arial" w:hAnsi="Arial" w:cs="Arial"/>
        </w:rPr>
        <w:tab/>
      </w:r>
      <w:r w:rsidR="0092637E">
        <w:rPr>
          <w:rFonts w:ascii="Arial" w:hAnsi="Arial" w:cs="Arial"/>
        </w:rPr>
        <w:t>4</w:t>
      </w:r>
      <w:r w:rsidR="00B554FD" w:rsidRPr="009357C4">
        <w:rPr>
          <w:rFonts w:ascii="Arial" w:hAnsi="Arial" w:cs="Arial"/>
        </w:rPr>
        <w:t>.3- Porter’s five forces…………………………………………………………</w:t>
      </w:r>
      <w:r w:rsidR="009357C4" w:rsidRPr="009357C4">
        <w:rPr>
          <w:rFonts w:ascii="Arial" w:hAnsi="Arial" w:cs="Arial"/>
        </w:rPr>
        <w:t>….</w:t>
      </w:r>
      <w:r w:rsidR="000E75B2">
        <w:rPr>
          <w:rFonts w:ascii="Arial" w:hAnsi="Arial" w:cs="Arial"/>
        </w:rPr>
        <w:t>9</w:t>
      </w:r>
    </w:p>
    <w:p w14:paraId="401D59BE" w14:textId="0F9CE5A7" w:rsidR="00254358" w:rsidRPr="009357C4" w:rsidRDefault="0092637E" w:rsidP="00F322F4">
      <w:pPr>
        <w:jc w:val="both"/>
        <w:rPr>
          <w:rFonts w:ascii="Arial" w:hAnsi="Arial" w:cs="Arial"/>
        </w:rPr>
      </w:pPr>
      <w:r>
        <w:rPr>
          <w:rFonts w:ascii="Arial" w:hAnsi="Arial" w:cs="Arial"/>
        </w:rPr>
        <w:t>5</w:t>
      </w:r>
      <w:r w:rsidR="00254358" w:rsidRPr="009357C4">
        <w:rPr>
          <w:rFonts w:ascii="Arial" w:hAnsi="Arial" w:cs="Arial"/>
        </w:rPr>
        <w:t>-</w:t>
      </w:r>
      <w:r w:rsidR="009A0669" w:rsidRPr="009357C4">
        <w:rPr>
          <w:rFonts w:ascii="Arial" w:hAnsi="Arial" w:cs="Arial"/>
        </w:rPr>
        <w:t xml:space="preserve"> Strategic growth options </w:t>
      </w:r>
      <w:r w:rsidR="00166322" w:rsidRPr="009357C4">
        <w:rPr>
          <w:rFonts w:ascii="Arial" w:hAnsi="Arial" w:cs="Arial"/>
        </w:rPr>
        <w:t>and proposed strategy of Vodafone U.K……..</w:t>
      </w:r>
      <w:r w:rsidR="00A71CA4" w:rsidRPr="009357C4">
        <w:rPr>
          <w:rFonts w:ascii="Arial" w:hAnsi="Arial" w:cs="Arial"/>
        </w:rPr>
        <w:t>.......</w:t>
      </w:r>
      <w:r w:rsidR="00166322" w:rsidRPr="009357C4">
        <w:rPr>
          <w:rFonts w:ascii="Arial" w:hAnsi="Arial" w:cs="Arial"/>
        </w:rPr>
        <w:t>.</w:t>
      </w:r>
      <w:r w:rsidR="0050432A">
        <w:rPr>
          <w:rFonts w:ascii="Arial" w:hAnsi="Arial" w:cs="Arial"/>
        </w:rPr>
        <w:t>.</w:t>
      </w:r>
      <w:r w:rsidR="000E75B2">
        <w:rPr>
          <w:rFonts w:ascii="Arial" w:hAnsi="Arial" w:cs="Arial"/>
        </w:rPr>
        <w:t>......</w:t>
      </w:r>
      <w:r w:rsidR="00A71CA4" w:rsidRPr="009357C4">
        <w:rPr>
          <w:rFonts w:ascii="Arial" w:hAnsi="Arial" w:cs="Arial"/>
        </w:rPr>
        <w:t>10</w:t>
      </w:r>
    </w:p>
    <w:p w14:paraId="6DEEAFFE" w14:textId="390C2FFC" w:rsidR="00A71CA4" w:rsidRDefault="00CC6E80" w:rsidP="00F322F4">
      <w:pPr>
        <w:jc w:val="both"/>
        <w:rPr>
          <w:rFonts w:ascii="Arial" w:hAnsi="Arial" w:cs="Arial"/>
        </w:rPr>
      </w:pPr>
      <w:r w:rsidRPr="009357C4">
        <w:rPr>
          <w:rFonts w:ascii="Arial" w:hAnsi="Arial" w:cs="Arial"/>
        </w:rPr>
        <w:tab/>
      </w:r>
      <w:r w:rsidR="0092637E">
        <w:rPr>
          <w:rFonts w:ascii="Arial" w:hAnsi="Arial" w:cs="Arial"/>
        </w:rPr>
        <w:t>5</w:t>
      </w:r>
      <w:r w:rsidRPr="009357C4">
        <w:rPr>
          <w:rFonts w:ascii="Arial" w:hAnsi="Arial" w:cs="Arial"/>
        </w:rPr>
        <w:t xml:space="preserve">.1- </w:t>
      </w:r>
      <w:r w:rsidR="00306749">
        <w:rPr>
          <w:rFonts w:ascii="Arial" w:hAnsi="Arial" w:cs="Arial"/>
        </w:rPr>
        <w:t>An</w:t>
      </w:r>
      <w:r w:rsidR="00840581">
        <w:rPr>
          <w:rFonts w:ascii="Arial" w:hAnsi="Arial" w:cs="Arial"/>
        </w:rPr>
        <w:t>soff</w:t>
      </w:r>
      <w:r w:rsidR="0094274C">
        <w:rPr>
          <w:rFonts w:ascii="Arial" w:hAnsi="Arial" w:cs="Arial"/>
        </w:rPr>
        <w:t xml:space="preserve"> Matrix……………………………………………………………</w:t>
      </w:r>
      <w:r w:rsidR="000E75B2">
        <w:rPr>
          <w:rFonts w:ascii="Arial" w:hAnsi="Arial" w:cs="Arial"/>
        </w:rPr>
        <w:t>….10,11</w:t>
      </w:r>
    </w:p>
    <w:p w14:paraId="416B1272" w14:textId="3F465D29" w:rsidR="0094274C" w:rsidRDefault="0094274C" w:rsidP="00F322F4">
      <w:pPr>
        <w:jc w:val="both"/>
        <w:rPr>
          <w:rFonts w:ascii="Arial" w:hAnsi="Arial" w:cs="Arial"/>
        </w:rPr>
      </w:pPr>
      <w:r>
        <w:rPr>
          <w:rFonts w:ascii="Arial" w:hAnsi="Arial" w:cs="Arial"/>
        </w:rPr>
        <w:tab/>
      </w:r>
      <w:r w:rsidR="0092637E">
        <w:rPr>
          <w:rFonts w:ascii="Arial" w:hAnsi="Arial" w:cs="Arial"/>
        </w:rPr>
        <w:t>5</w:t>
      </w:r>
      <w:r>
        <w:rPr>
          <w:rFonts w:ascii="Arial" w:hAnsi="Arial" w:cs="Arial"/>
        </w:rPr>
        <w:t>.2- Porter’s</w:t>
      </w:r>
      <w:r w:rsidR="0098600A">
        <w:rPr>
          <w:rFonts w:ascii="Arial" w:hAnsi="Arial" w:cs="Arial"/>
        </w:rPr>
        <w:t xml:space="preserve"> Generic strategy………………………………………………….</w:t>
      </w:r>
      <w:r w:rsidR="0050432A">
        <w:rPr>
          <w:rFonts w:ascii="Arial" w:hAnsi="Arial" w:cs="Arial"/>
        </w:rPr>
        <w:t>.</w:t>
      </w:r>
      <w:r w:rsidR="0098600A">
        <w:rPr>
          <w:rFonts w:ascii="Arial" w:hAnsi="Arial" w:cs="Arial"/>
        </w:rPr>
        <w:t>9,1</w:t>
      </w:r>
      <w:r w:rsidR="00F96162">
        <w:rPr>
          <w:rFonts w:ascii="Arial" w:hAnsi="Arial" w:cs="Arial"/>
        </w:rPr>
        <w:t>2</w:t>
      </w:r>
    </w:p>
    <w:p w14:paraId="3B25FC54" w14:textId="2E8EBFAC" w:rsidR="00D76667" w:rsidRDefault="0092637E" w:rsidP="00F322F4">
      <w:pPr>
        <w:jc w:val="both"/>
        <w:rPr>
          <w:rFonts w:ascii="Arial" w:hAnsi="Arial" w:cs="Arial"/>
        </w:rPr>
      </w:pPr>
      <w:r>
        <w:rPr>
          <w:rFonts w:ascii="Arial" w:hAnsi="Arial" w:cs="Arial"/>
        </w:rPr>
        <w:t>6</w:t>
      </w:r>
      <w:r w:rsidR="00D76667">
        <w:rPr>
          <w:rFonts w:ascii="Arial" w:hAnsi="Arial" w:cs="Arial"/>
        </w:rPr>
        <w:t>- Stakeholder Analysis……………………………………………………………………</w:t>
      </w:r>
      <w:r w:rsidR="00991FCB">
        <w:rPr>
          <w:rFonts w:ascii="Arial" w:hAnsi="Arial" w:cs="Arial"/>
        </w:rPr>
        <w:t>.</w:t>
      </w:r>
      <w:r w:rsidR="00D76667">
        <w:rPr>
          <w:rFonts w:ascii="Arial" w:hAnsi="Arial" w:cs="Arial"/>
        </w:rPr>
        <w:t>12</w:t>
      </w:r>
    </w:p>
    <w:p w14:paraId="0EB2FBEA" w14:textId="2ED7BFF6" w:rsidR="00AD47BD" w:rsidRDefault="00AD47BD" w:rsidP="00F322F4">
      <w:pPr>
        <w:jc w:val="both"/>
        <w:rPr>
          <w:rFonts w:ascii="Arial" w:hAnsi="Arial" w:cs="Arial"/>
        </w:rPr>
      </w:pPr>
      <w:r>
        <w:rPr>
          <w:rFonts w:ascii="Arial" w:hAnsi="Arial" w:cs="Arial"/>
        </w:rPr>
        <w:tab/>
      </w:r>
      <w:r w:rsidR="0092637E">
        <w:rPr>
          <w:rFonts w:ascii="Arial" w:hAnsi="Arial" w:cs="Arial"/>
        </w:rPr>
        <w:t>6</w:t>
      </w:r>
      <w:r>
        <w:rPr>
          <w:rFonts w:ascii="Arial" w:hAnsi="Arial" w:cs="Arial"/>
        </w:rPr>
        <w:t>.1- Mendelow’s Stakeholder matrix- Vodafone U.K………………………</w:t>
      </w:r>
      <w:r w:rsidR="00582DA0">
        <w:rPr>
          <w:rFonts w:ascii="Arial" w:hAnsi="Arial" w:cs="Arial"/>
        </w:rPr>
        <w:t>……1</w:t>
      </w:r>
      <w:r w:rsidR="00777402">
        <w:rPr>
          <w:rFonts w:ascii="Arial" w:hAnsi="Arial" w:cs="Arial"/>
        </w:rPr>
        <w:t>3</w:t>
      </w:r>
    </w:p>
    <w:p w14:paraId="1BF7FFEA" w14:textId="6AC54FAE" w:rsidR="00582DA0" w:rsidRDefault="00582DA0" w:rsidP="00F322F4">
      <w:pPr>
        <w:jc w:val="both"/>
        <w:rPr>
          <w:rFonts w:ascii="Arial" w:hAnsi="Arial" w:cs="Arial"/>
        </w:rPr>
      </w:pPr>
      <w:r>
        <w:rPr>
          <w:rFonts w:ascii="Arial" w:hAnsi="Arial" w:cs="Arial"/>
        </w:rPr>
        <w:tab/>
      </w:r>
      <w:r w:rsidR="0092637E">
        <w:rPr>
          <w:rFonts w:ascii="Arial" w:hAnsi="Arial" w:cs="Arial"/>
        </w:rPr>
        <w:t>6</w:t>
      </w:r>
      <w:r>
        <w:rPr>
          <w:rFonts w:ascii="Arial" w:hAnsi="Arial" w:cs="Arial"/>
        </w:rPr>
        <w:t>.2- Stakeholder Engagement Plan………………………………</w:t>
      </w:r>
      <w:r w:rsidR="004A565B">
        <w:rPr>
          <w:rFonts w:ascii="Arial" w:hAnsi="Arial" w:cs="Arial"/>
        </w:rPr>
        <w:t>……………</w:t>
      </w:r>
      <w:r w:rsidR="00777402">
        <w:rPr>
          <w:rFonts w:ascii="Arial" w:hAnsi="Arial" w:cs="Arial"/>
        </w:rPr>
        <w:t>…</w:t>
      </w:r>
      <w:r w:rsidR="004A565B">
        <w:rPr>
          <w:rFonts w:ascii="Arial" w:hAnsi="Arial" w:cs="Arial"/>
        </w:rPr>
        <w:t>13</w:t>
      </w:r>
    </w:p>
    <w:p w14:paraId="1ABD6FD3" w14:textId="40392175" w:rsidR="000F5CDD" w:rsidRDefault="0092637E" w:rsidP="00F322F4">
      <w:pPr>
        <w:jc w:val="both"/>
        <w:rPr>
          <w:rFonts w:ascii="Arial" w:hAnsi="Arial" w:cs="Arial"/>
        </w:rPr>
      </w:pPr>
      <w:r>
        <w:rPr>
          <w:rFonts w:ascii="Arial" w:hAnsi="Arial" w:cs="Arial"/>
        </w:rPr>
        <w:t>7</w:t>
      </w:r>
      <w:r w:rsidR="000F5CDD">
        <w:rPr>
          <w:rFonts w:ascii="Arial" w:hAnsi="Arial" w:cs="Arial"/>
        </w:rPr>
        <w:t>- Implementation and monitori</w:t>
      </w:r>
      <w:r w:rsidR="00EF202C">
        <w:rPr>
          <w:rFonts w:ascii="Arial" w:hAnsi="Arial" w:cs="Arial"/>
        </w:rPr>
        <w:t>ng………………………………………………………</w:t>
      </w:r>
      <w:r w:rsidR="00F15BBA">
        <w:rPr>
          <w:rFonts w:ascii="Arial" w:hAnsi="Arial" w:cs="Arial"/>
        </w:rPr>
        <w:t>…</w:t>
      </w:r>
      <w:r w:rsidR="00EF202C">
        <w:rPr>
          <w:rFonts w:ascii="Arial" w:hAnsi="Arial" w:cs="Arial"/>
        </w:rPr>
        <w:t>14</w:t>
      </w:r>
    </w:p>
    <w:p w14:paraId="5ADE1F3D" w14:textId="511D4B25" w:rsidR="00EF202C" w:rsidRDefault="00EF202C" w:rsidP="00F322F4">
      <w:pPr>
        <w:jc w:val="both"/>
        <w:rPr>
          <w:rFonts w:ascii="Arial" w:hAnsi="Arial" w:cs="Arial"/>
        </w:rPr>
      </w:pPr>
      <w:r>
        <w:rPr>
          <w:rFonts w:ascii="Arial" w:hAnsi="Arial" w:cs="Arial"/>
        </w:rPr>
        <w:tab/>
      </w:r>
      <w:r w:rsidR="0092637E">
        <w:rPr>
          <w:rFonts w:ascii="Arial" w:hAnsi="Arial" w:cs="Arial"/>
        </w:rPr>
        <w:t>7</w:t>
      </w:r>
      <w:r>
        <w:rPr>
          <w:rFonts w:ascii="Arial" w:hAnsi="Arial" w:cs="Arial"/>
        </w:rPr>
        <w:t>.1- Implementation and Monitoring plan……………………………………</w:t>
      </w:r>
      <w:r w:rsidR="00F15BBA">
        <w:rPr>
          <w:rFonts w:ascii="Arial" w:hAnsi="Arial" w:cs="Arial"/>
        </w:rPr>
        <w:t>..14</w:t>
      </w:r>
      <w:r>
        <w:rPr>
          <w:rFonts w:ascii="Arial" w:hAnsi="Arial" w:cs="Arial"/>
        </w:rPr>
        <w:t>,1</w:t>
      </w:r>
      <w:r w:rsidR="00F15BBA">
        <w:rPr>
          <w:rFonts w:ascii="Arial" w:hAnsi="Arial" w:cs="Arial"/>
        </w:rPr>
        <w:t>5</w:t>
      </w:r>
    </w:p>
    <w:p w14:paraId="6DDD82A6" w14:textId="10716D8D" w:rsidR="001057BA" w:rsidRDefault="001057BA" w:rsidP="00F322F4">
      <w:pPr>
        <w:jc w:val="both"/>
        <w:rPr>
          <w:rFonts w:ascii="Arial" w:hAnsi="Arial" w:cs="Arial"/>
        </w:rPr>
      </w:pPr>
      <w:r>
        <w:rPr>
          <w:rFonts w:ascii="Arial" w:hAnsi="Arial" w:cs="Arial"/>
        </w:rPr>
        <w:t>8- Conclusion…………………………………………………………………………………15</w:t>
      </w:r>
    </w:p>
    <w:p w14:paraId="18B07287" w14:textId="6A09A86A" w:rsidR="001057BA" w:rsidRDefault="001057BA" w:rsidP="00F322F4">
      <w:pPr>
        <w:jc w:val="both"/>
        <w:rPr>
          <w:rFonts w:ascii="Arial" w:hAnsi="Arial" w:cs="Arial"/>
        </w:rPr>
      </w:pPr>
      <w:r>
        <w:rPr>
          <w:rFonts w:ascii="Arial" w:hAnsi="Arial" w:cs="Arial"/>
        </w:rPr>
        <w:t>9- References……………………………………………………………………………</w:t>
      </w:r>
      <w:r w:rsidR="00F15BBA">
        <w:rPr>
          <w:rFonts w:ascii="Arial" w:hAnsi="Arial" w:cs="Arial"/>
        </w:rPr>
        <w:t>..</w:t>
      </w:r>
      <w:r>
        <w:rPr>
          <w:rFonts w:ascii="Arial" w:hAnsi="Arial" w:cs="Arial"/>
        </w:rPr>
        <w:t>1</w:t>
      </w:r>
      <w:r w:rsidR="00F15BBA">
        <w:rPr>
          <w:rFonts w:ascii="Arial" w:hAnsi="Arial" w:cs="Arial"/>
        </w:rPr>
        <w:t>6</w:t>
      </w:r>
      <w:r>
        <w:rPr>
          <w:rFonts w:ascii="Arial" w:hAnsi="Arial" w:cs="Arial"/>
        </w:rPr>
        <w:t>,1</w:t>
      </w:r>
      <w:r w:rsidR="00F15BBA">
        <w:rPr>
          <w:rFonts w:ascii="Arial" w:hAnsi="Arial" w:cs="Arial"/>
        </w:rPr>
        <w:t>7</w:t>
      </w:r>
    </w:p>
    <w:p w14:paraId="11E61CC8" w14:textId="77777777" w:rsidR="004A565B" w:rsidRDefault="004A565B" w:rsidP="007647B4">
      <w:pPr>
        <w:rPr>
          <w:rFonts w:ascii="Arial" w:hAnsi="Arial" w:cs="Arial"/>
        </w:rPr>
      </w:pPr>
    </w:p>
    <w:p w14:paraId="34A9D12C" w14:textId="77777777" w:rsidR="0000430B" w:rsidRPr="009357C4" w:rsidRDefault="0000430B" w:rsidP="007647B4">
      <w:pPr>
        <w:rPr>
          <w:rFonts w:ascii="Arial" w:hAnsi="Arial" w:cs="Arial"/>
        </w:rPr>
      </w:pPr>
    </w:p>
    <w:p w14:paraId="7B424B7A" w14:textId="77777777" w:rsidR="00F411FE" w:rsidRDefault="00F411FE" w:rsidP="007647B4">
      <w:pPr>
        <w:rPr>
          <w:rFonts w:ascii="Arial" w:hAnsi="Arial" w:cs="Arial"/>
          <w:sz w:val="24"/>
          <w:szCs w:val="24"/>
        </w:rPr>
      </w:pPr>
    </w:p>
    <w:p w14:paraId="479CD139" w14:textId="77777777" w:rsidR="00F411FE" w:rsidRDefault="00F411FE" w:rsidP="007647B4">
      <w:pPr>
        <w:rPr>
          <w:rFonts w:ascii="Arial" w:hAnsi="Arial" w:cs="Arial"/>
          <w:sz w:val="24"/>
          <w:szCs w:val="24"/>
        </w:rPr>
      </w:pPr>
    </w:p>
    <w:p w14:paraId="0D7CE16C" w14:textId="77777777" w:rsidR="00F411FE" w:rsidRDefault="00F411FE" w:rsidP="007647B4">
      <w:pPr>
        <w:rPr>
          <w:rFonts w:ascii="Arial" w:hAnsi="Arial" w:cs="Arial"/>
          <w:sz w:val="24"/>
          <w:szCs w:val="24"/>
        </w:rPr>
      </w:pPr>
    </w:p>
    <w:p w14:paraId="697816F7" w14:textId="77777777" w:rsidR="00F411FE" w:rsidRDefault="00F411FE" w:rsidP="007647B4">
      <w:pPr>
        <w:rPr>
          <w:rFonts w:ascii="Arial" w:hAnsi="Arial" w:cs="Arial"/>
          <w:sz w:val="24"/>
          <w:szCs w:val="24"/>
        </w:rPr>
      </w:pPr>
    </w:p>
    <w:p w14:paraId="45EB5252" w14:textId="77777777" w:rsidR="00F411FE" w:rsidRDefault="00F411FE" w:rsidP="007647B4">
      <w:pPr>
        <w:rPr>
          <w:rFonts w:ascii="Arial" w:hAnsi="Arial" w:cs="Arial"/>
          <w:sz w:val="24"/>
          <w:szCs w:val="24"/>
        </w:rPr>
      </w:pPr>
    </w:p>
    <w:p w14:paraId="7EF3DD94" w14:textId="77777777" w:rsidR="00F411FE" w:rsidRDefault="00F411FE" w:rsidP="007647B4">
      <w:pPr>
        <w:rPr>
          <w:rFonts w:ascii="Arial" w:hAnsi="Arial" w:cs="Arial"/>
          <w:sz w:val="24"/>
          <w:szCs w:val="24"/>
        </w:rPr>
      </w:pPr>
    </w:p>
    <w:p w14:paraId="489F6CFB" w14:textId="77777777" w:rsidR="00F411FE" w:rsidRDefault="00F411FE" w:rsidP="007647B4">
      <w:pPr>
        <w:rPr>
          <w:rFonts w:ascii="Arial" w:hAnsi="Arial" w:cs="Arial"/>
          <w:sz w:val="24"/>
          <w:szCs w:val="24"/>
        </w:rPr>
      </w:pPr>
    </w:p>
    <w:p w14:paraId="0276B4D5" w14:textId="77777777" w:rsidR="009B6A5C" w:rsidRDefault="009B6A5C" w:rsidP="00893AB5">
      <w:pPr>
        <w:rPr>
          <w:rFonts w:ascii="Arial" w:hAnsi="Arial" w:cs="Arial"/>
          <w:sz w:val="24"/>
          <w:szCs w:val="24"/>
        </w:rPr>
      </w:pPr>
    </w:p>
    <w:p w14:paraId="7A164466" w14:textId="77777777" w:rsidR="009B6A5C" w:rsidRDefault="009B6A5C" w:rsidP="00893AB5">
      <w:pPr>
        <w:rPr>
          <w:rFonts w:ascii="Arial" w:hAnsi="Arial" w:cs="Arial"/>
          <w:sz w:val="24"/>
          <w:szCs w:val="24"/>
        </w:rPr>
      </w:pPr>
    </w:p>
    <w:p w14:paraId="0B79D123" w14:textId="1F04113E" w:rsidR="00893AB5" w:rsidRDefault="00AB65DD" w:rsidP="00893AB5">
      <w:pPr>
        <w:rPr>
          <w:rFonts w:ascii="Arial" w:hAnsi="Arial" w:cs="Arial"/>
          <w:b/>
          <w:bCs/>
          <w:sz w:val="28"/>
          <w:szCs w:val="28"/>
        </w:rPr>
      </w:pPr>
      <w:r>
        <w:rPr>
          <w:rFonts w:ascii="Arial" w:hAnsi="Arial" w:cs="Arial"/>
          <w:b/>
          <w:bCs/>
          <w:sz w:val="28"/>
          <w:szCs w:val="28"/>
        </w:rPr>
        <w:t xml:space="preserve">1- </w:t>
      </w:r>
      <w:r w:rsidR="00893AB5" w:rsidRPr="00B64408">
        <w:rPr>
          <w:rFonts w:ascii="Arial" w:hAnsi="Arial" w:cs="Arial"/>
          <w:b/>
          <w:bCs/>
          <w:sz w:val="28"/>
          <w:szCs w:val="28"/>
        </w:rPr>
        <w:t>Introduction to Vodafone</w:t>
      </w:r>
    </w:p>
    <w:p w14:paraId="58147257" w14:textId="1D76D1A9" w:rsidR="00157860" w:rsidRDefault="00157860" w:rsidP="00893AB5">
      <w:pPr>
        <w:rPr>
          <w:rFonts w:ascii="Arial" w:hAnsi="Arial" w:cs="Arial"/>
          <w:b/>
          <w:bCs/>
          <w:sz w:val="28"/>
          <w:szCs w:val="28"/>
        </w:rPr>
      </w:pPr>
      <w:r>
        <w:rPr>
          <w:rFonts w:ascii="Arial" w:hAnsi="Arial" w:cs="Arial"/>
          <w:b/>
          <w:bCs/>
          <w:noProof/>
          <w:sz w:val="28"/>
          <w:szCs w:val="28"/>
        </w:rPr>
        <w:drawing>
          <wp:inline distT="0" distB="0" distL="0" distR="0" wp14:anchorId="72560421" wp14:editId="5723E958">
            <wp:extent cx="2201387" cy="1238250"/>
            <wp:effectExtent l="0" t="0" r="8890" b="0"/>
            <wp:docPr id="153731428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314286" name="Picture 153731428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28610" cy="1253563"/>
                    </a:xfrm>
                    <a:prstGeom prst="rect">
                      <a:avLst/>
                    </a:prstGeom>
                  </pic:spPr>
                </pic:pic>
              </a:graphicData>
            </a:graphic>
          </wp:inline>
        </w:drawing>
      </w:r>
    </w:p>
    <w:p w14:paraId="381A4A8E" w14:textId="69ECFB16" w:rsidR="00AE348B" w:rsidRDefault="00AE348B" w:rsidP="00AE348B">
      <w:pPr>
        <w:rPr>
          <w:rFonts w:ascii="Arial" w:hAnsi="Arial" w:cs="Arial"/>
        </w:rPr>
      </w:pPr>
      <w:r w:rsidRPr="00AE348B">
        <w:rPr>
          <w:rFonts w:ascii="Arial" w:hAnsi="Arial" w:cs="Arial"/>
        </w:rPr>
        <w:t xml:space="preserve">Vodafone UK is one of the UK's leading telecommunications providers and is part of Vodafone Group Plc. The company traces its origins to </w:t>
      </w:r>
      <w:r w:rsidRPr="00AE348B">
        <w:rPr>
          <w:rFonts w:ascii="Arial" w:hAnsi="Arial" w:cs="Arial"/>
          <w:b/>
          <w:bCs/>
        </w:rPr>
        <w:t>1984</w:t>
      </w:r>
      <w:r w:rsidRPr="00AE348B">
        <w:rPr>
          <w:rFonts w:ascii="Arial" w:hAnsi="Arial" w:cs="Arial"/>
        </w:rPr>
        <w:t xml:space="preserve">, when Vodafone was established as a subsidiary of Racal Electronics. On 1 January 1985, Vodafone made the UK's first mobile phone call, marking the beginning of commercial mobile telecommunications in the country. Since then, Vodafone UK has expanded from a mobile network operator into a comprehensive communications provider, offering mobile, broadband, fixed-line, Internet of Things, cloud, and digital services to both consumers and </w:t>
      </w:r>
      <w:r w:rsidR="005A5A6F" w:rsidRPr="00AE348B">
        <w:rPr>
          <w:rFonts w:ascii="Arial" w:hAnsi="Arial" w:cs="Arial"/>
        </w:rPr>
        <w:t>businesses</w:t>
      </w:r>
      <w:r w:rsidR="001A483E">
        <w:rPr>
          <w:rFonts w:ascii="Arial" w:hAnsi="Arial" w:cs="Arial"/>
        </w:rPr>
        <w:t xml:space="preserve"> </w:t>
      </w:r>
      <w:r w:rsidR="00F40FFE">
        <w:rPr>
          <w:rFonts w:ascii="Arial" w:hAnsi="Arial" w:cs="Arial"/>
        </w:rPr>
        <w:t>(</w:t>
      </w:r>
      <w:r w:rsidR="005A5A6F" w:rsidRPr="00CA2F68">
        <w:rPr>
          <w:rFonts w:ascii="Arial" w:hAnsi="Arial" w:cs="Arial"/>
        </w:rPr>
        <w:t>Vodafone</w:t>
      </w:r>
      <w:r w:rsidR="00F63B25" w:rsidRPr="00CA2F68">
        <w:rPr>
          <w:rFonts w:ascii="Arial" w:hAnsi="Arial" w:cs="Arial"/>
        </w:rPr>
        <w:t xml:space="preserve"> Group Plc</w:t>
      </w:r>
      <w:r w:rsidR="00F40FFE">
        <w:rPr>
          <w:rFonts w:ascii="Arial" w:hAnsi="Arial" w:cs="Arial"/>
        </w:rPr>
        <w:t xml:space="preserve">, </w:t>
      </w:r>
      <w:r w:rsidR="00F63B25" w:rsidRPr="00CA2F68">
        <w:rPr>
          <w:rFonts w:ascii="Arial" w:hAnsi="Arial" w:cs="Arial"/>
        </w:rPr>
        <w:t>2025)</w:t>
      </w:r>
      <w:r w:rsidR="00F40FFE">
        <w:rPr>
          <w:rFonts w:ascii="Arial" w:hAnsi="Arial" w:cs="Arial"/>
        </w:rPr>
        <w:t>.</w:t>
      </w:r>
    </w:p>
    <w:p w14:paraId="00296E94" w14:textId="77777777" w:rsidR="0011469F" w:rsidRDefault="0011469F" w:rsidP="0011469F">
      <w:pPr>
        <w:numPr>
          <w:ilvl w:val="0"/>
          <w:numId w:val="6"/>
        </w:numPr>
        <w:rPr>
          <w:rFonts w:ascii="Arial" w:hAnsi="Arial" w:cs="Arial"/>
          <w:i/>
          <w:iCs/>
        </w:rPr>
      </w:pPr>
      <w:hyperlink r:id="rId12" w:tgtFrame="_blank" w:history="1">
        <w:r w:rsidRPr="0011469F">
          <w:rPr>
            <w:rStyle w:val="Hyperlink"/>
            <w:rFonts w:ascii="Arial" w:hAnsi="Arial" w:cs="Arial"/>
            <w:b/>
            <w:bCs/>
            <w:color w:val="000000" w:themeColor="text1"/>
            <w:u w:val="none"/>
          </w:rPr>
          <w:t>Company Registration</w:t>
        </w:r>
        <w:r w:rsidRPr="0011469F">
          <w:rPr>
            <w:rStyle w:val="Hyperlink"/>
            <w:rFonts w:ascii="Arial" w:hAnsi="Arial" w:cs="Arial"/>
            <w:color w:val="000000" w:themeColor="text1"/>
            <w:u w:val="none"/>
          </w:rPr>
          <w:t>: Vodafone UK is a Public Limited Company with the registration number 01833679, and it started trading on 17 July 1984</w:t>
        </w:r>
        <w:r w:rsidRPr="0011469F">
          <w:rPr>
            <w:rStyle w:val="Hyperlink"/>
            <w:rFonts w:ascii="Arial" w:hAnsi="Arial" w:cs="Arial"/>
            <w:i/>
            <w:iCs/>
            <w:u w:val="none"/>
          </w:rPr>
          <w:t>. </w:t>
        </w:r>
      </w:hyperlink>
    </w:p>
    <w:p w14:paraId="19649D42" w14:textId="29187509" w:rsidR="00764D3E" w:rsidRPr="00764D3E" w:rsidRDefault="00764D3E" w:rsidP="00764D3E">
      <w:pPr>
        <w:pStyle w:val="gstkn"/>
        <w:numPr>
          <w:ilvl w:val="0"/>
          <w:numId w:val="6"/>
        </w:numPr>
        <w:shd w:val="clear" w:color="auto" w:fill="F8F4F1"/>
        <w:spacing w:before="0" w:beforeAutospacing="0" w:after="0" w:afterAutospacing="0" w:line="420" w:lineRule="atLeast"/>
        <w:rPr>
          <w:rFonts w:ascii="Arial" w:hAnsi="Arial" w:cs="Arial"/>
          <w:color w:val="000000" w:themeColor="text1"/>
          <w:sz w:val="22"/>
          <w:szCs w:val="22"/>
        </w:rPr>
      </w:pPr>
      <w:hyperlink r:id="rId13" w:tgtFrame="_blank" w:history="1">
        <w:r w:rsidRPr="00764D3E">
          <w:rPr>
            <w:rStyle w:val="gstkn1"/>
            <w:rFonts w:ascii="Arial" w:hAnsi="Arial" w:cs="Arial"/>
            <w:b/>
            <w:bCs/>
            <w:color w:val="000000" w:themeColor="text1"/>
            <w:sz w:val="22"/>
            <w:szCs w:val="22"/>
          </w:rPr>
          <w:t>Employees</w:t>
        </w:r>
        <w:r w:rsidRPr="00764D3E">
          <w:rPr>
            <w:rStyle w:val="gstkn1"/>
            <w:rFonts w:ascii="Arial" w:hAnsi="Arial" w:cs="Arial"/>
            <w:color w:val="000000" w:themeColor="text1"/>
            <w:sz w:val="22"/>
            <w:szCs w:val="22"/>
          </w:rPr>
          <w:t>: The company employs 36,894 people. </w:t>
        </w:r>
      </w:hyperlink>
    </w:p>
    <w:p w14:paraId="097FD587" w14:textId="3C7DA49C" w:rsidR="0011469F" w:rsidRPr="00C21CFF" w:rsidRDefault="00764D3E" w:rsidP="00764D3E">
      <w:pPr>
        <w:pStyle w:val="gstkn"/>
        <w:numPr>
          <w:ilvl w:val="0"/>
          <w:numId w:val="6"/>
        </w:numPr>
        <w:shd w:val="clear" w:color="auto" w:fill="F8F4F1"/>
        <w:spacing w:before="0" w:beforeAutospacing="0" w:after="0" w:afterAutospacing="0" w:line="420" w:lineRule="atLeast"/>
        <w:rPr>
          <w:rFonts w:ascii="Arial" w:hAnsi="Arial" w:cs="Arial"/>
          <w:color w:val="000000" w:themeColor="text1"/>
          <w:sz w:val="22"/>
          <w:szCs w:val="22"/>
        </w:rPr>
      </w:pPr>
      <w:hyperlink r:id="rId14" w:tgtFrame="_blank" w:history="1">
        <w:r w:rsidRPr="00C21CFF">
          <w:rPr>
            <w:rStyle w:val="gstkn1"/>
            <w:rFonts w:ascii="Arial" w:hAnsi="Arial" w:cs="Arial"/>
            <w:b/>
            <w:bCs/>
            <w:color w:val="000000" w:themeColor="text1"/>
            <w:sz w:val="22"/>
            <w:szCs w:val="22"/>
          </w:rPr>
          <w:t>Financial Performance</w:t>
        </w:r>
        <w:r w:rsidRPr="00C21CFF">
          <w:rPr>
            <w:rStyle w:val="gstkn1"/>
            <w:rFonts w:ascii="Arial" w:hAnsi="Arial" w:cs="Arial"/>
            <w:color w:val="000000" w:themeColor="text1"/>
            <w:sz w:val="22"/>
            <w:szCs w:val="22"/>
          </w:rPr>
          <w:t>: As of the latest financial report, Vodafone UK reported a turnover of €37 billion, a gross profit of €12 billion, and cash of €6 billion. </w:t>
        </w:r>
      </w:hyperlink>
      <w:r w:rsidR="00C21CFF" w:rsidRPr="00C21CFF">
        <w:rPr>
          <w:rFonts w:ascii="Arial" w:hAnsi="Arial" w:cs="Arial"/>
          <w:sz w:val="22"/>
          <w:szCs w:val="22"/>
        </w:rPr>
        <w:t>(Vodafone Group Plc, 2025).</w:t>
      </w:r>
    </w:p>
    <w:p w14:paraId="1E02F0A9" w14:textId="77777777" w:rsidR="00C21CFF" w:rsidRDefault="00C21CFF" w:rsidP="00AE348B">
      <w:pPr>
        <w:rPr>
          <w:rFonts w:ascii="Arial" w:hAnsi="Arial" w:cs="Arial"/>
        </w:rPr>
      </w:pPr>
    </w:p>
    <w:p w14:paraId="2F4B2554" w14:textId="044ACF5F" w:rsidR="00AE348B" w:rsidRPr="00AE348B" w:rsidRDefault="00AE348B" w:rsidP="00AE348B">
      <w:pPr>
        <w:rPr>
          <w:rFonts w:ascii="Arial" w:hAnsi="Arial" w:cs="Arial"/>
        </w:rPr>
      </w:pPr>
      <w:r w:rsidRPr="00AE348B">
        <w:rPr>
          <w:rFonts w:ascii="Arial" w:hAnsi="Arial" w:cs="Arial"/>
        </w:rPr>
        <w:t xml:space="preserve">Vodafone is investing heavily to improve the UK's digital infrastructure. As part of its long-term strategy, the company has committed </w:t>
      </w:r>
      <w:r w:rsidRPr="00AE348B">
        <w:rPr>
          <w:rFonts w:ascii="Arial" w:hAnsi="Arial" w:cs="Arial"/>
          <w:b/>
          <w:bCs/>
        </w:rPr>
        <w:t>billions of pounds</w:t>
      </w:r>
      <w:r w:rsidRPr="00AE348B">
        <w:rPr>
          <w:rFonts w:ascii="Arial" w:hAnsi="Arial" w:cs="Arial"/>
        </w:rPr>
        <w:t xml:space="preserve"> to expanding its </w:t>
      </w:r>
      <w:r w:rsidRPr="00AE348B">
        <w:rPr>
          <w:rFonts w:ascii="Arial" w:hAnsi="Arial" w:cs="Arial"/>
          <w:b/>
          <w:bCs/>
        </w:rPr>
        <w:t>5G mobile network</w:t>
      </w:r>
      <w:r w:rsidRPr="00AE348B">
        <w:rPr>
          <w:rFonts w:ascii="Arial" w:hAnsi="Arial" w:cs="Arial"/>
        </w:rPr>
        <w:t>, enhancing broadband services, and modernising its technology platforms. Vodafone UK is also investing in artificial intelligence (AI), cloud computing, cybersecurity, and Internet solutions to support digital transformation for businesses and public services. In addition, the company contributes to the UK's sustainability goals by investing in energy-efficient networks and renewable electricity.</w:t>
      </w:r>
    </w:p>
    <w:p w14:paraId="70E3CB79" w14:textId="0DD684A0" w:rsidR="00AE348B" w:rsidRPr="00C33332" w:rsidRDefault="00AE348B" w:rsidP="00AE348B">
      <w:pPr>
        <w:rPr>
          <w:rFonts w:ascii="Arial" w:hAnsi="Arial" w:cs="Arial"/>
          <w:vanish/>
          <w:specVanish/>
        </w:rPr>
      </w:pPr>
      <w:r w:rsidRPr="00AE348B">
        <w:rPr>
          <w:rFonts w:ascii="Arial" w:hAnsi="Arial" w:cs="Arial"/>
        </w:rPr>
        <w:t xml:space="preserve">Vodafone UK's mission, </w:t>
      </w:r>
      <w:r w:rsidRPr="00AE348B">
        <w:rPr>
          <w:rFonts w:ascii="Arial" w:hAnsi="Arial" w:cs="Arial"/>
          <w:b/>
          <w:bCs/>
        </w:rPr>
        <w:t>"Connecting for a Better Future,"</w:t>
      </w:r>
      <w:r w:rsidRPr="00AE348B">
        <w:rPr>
          <w:rFonts w:ascii="Arial" w:hAnsi="Arial" w:cs="Arial"/>
        </w:rPr>
        <w:t xml:space="preserve"> reflects its commitment to using technology to improve lives, support economic growth, and build a more connected, inclusive, and sustainable digital society. Through continuous innovation and investment, Vodafone UK aims to remain one of the country's most trusted communications providers.</w:t>
      </w:r>
      <w:r w:rsidR="000D1576" w:rsidRPr="000D1576">
        <w:rPr>
          <w:rFonts w:ascii="Roboto" w:hAnsi="Roboto"/>
          <w:color w:val="000000"/>
          <w:shd w:val="clear" w:color="auto" w:fill="FFFFFF"/>
        </w:rPr>
        <w:t xml:space="preserve"> </w:t>
      </w:r>
      <w:r w:rsidR="000D1576" w:rsidRPr="000D1576">
        <w:rPr>
          <w:rFonts w:ascii="Arial" w:hAnsi="Arial" w:cs="Arial"/>
        </w:rPr>
        <w:t>Vodafone UK is recognized for its strong talent, technological leadership, and customer-focused approach</w:t>
      </w:r>
      <w:r w:rsidR="009D501A">
        <w:rPr>
          <w:rFonts w:ascii="Arial" w:hAnsi="Arial" w:cs="Arial"/>
        </w:rPr>
        <w:t xml:space="preserve"> </w:t>
      </w:r>
      <w:r w:rsidR="00CF7B7F" w:rsidRPr="000D1576">
        <w:rPr>
          <w:rFonts w:ascii="Arial" w:hAnsi="Arial" w:cs="Arial"/>
        </w:rPr>
        <w:t>with</w:t>
      </w:r>
      <w:r w:rsidR="000D1576" w:rsidRPr="000D1576">
        <w:rPr>
          <w:rFonts w:ascii="Arial" w:hAnsi="Arial" w:cs="Arial"/>
        </w:rPr>
        <w:t xml:space="preserve"> an </w:t>
      </w:r>
      <w:r w:rsidR="000D1576" w:rsidRPr="000D1576">
        <w:rPr>
          <w:rFonts w:ascii="Arial" w:hAnsi="Arial" w:cs="Arial"/>
          <w:b/>
          <w:bCs/>
        </w:rPr>
        <w:t>£11 billion investment</w:t>
      </w:r>
      <w:r w:rsidR="000D1576" w:rsidRPr="000D1576">
        <w:rPr>
          <w:rFonts w:ascii="Arial" w:hAnsi="Arial" w:cs="Arial"/>
        </w:rPr>
        <w:t>, the company continues to expand its network and services</w:t>
      </w:r>
      <w:r w:rsidR="00C33332">
        <w:rPr>
          <w:rFonts w:ascii="Arial" w:hAnsi="Arial" w:cs="Arial"/>
        </w:rPr>
        <w:t xml:space="preserve"> </w:t>
      </w:r>
    </w:p>
    <w:p w14:paraId="0023929A" w14:textId="6BC7ABD0" w:rsidR="00893AB5" w:rsidRDefault="00B43FF1" w:rsidP="00893AB5">
      <w:pPr>
        <w:rPr>
          <w:rFonts w:ascii="Arial" w:hAnsi="Arial" w:cs="Arial"/>
        </w:rPr>
      </w:pPr>
      <w:r w:rsidRPr="00C33332">
        <w:rPr>
          <w:rFonts w:ascii="Arial" w:hAnsi="Arial" w:cs="Arial"/>
        </w:rPr>
        <w:t>(</w:t>
      </w:r>
      <w:r w:rsidRPr="00CA2F68">
        <w:rPr>
          <w:rFonts w:ascii="Arial" w:hAnsi="Arial" w:cs="Arial"/>
        </w:rPr>
        <w:t>Vodafone Group Plc</w:t>
      </w:r>
      <w:r>
        <w:rPr>
          <w:rFonts w:ascii="Arial" w:hAnsi="Arial" w:cs="Arial"/>
        </w:rPr>
        <w:t xml:space="preserve">, </w:t>
      </w:r>
      <w:r w:rsidRPr="00CA2F68">
        <w:rPr>
          <w:rFonts w:ascii="Arial" w:hAnsi="Arial" w:cs="Arial"/>
        </w:rPr>
        <w:t>2025)</w:t>
      </w:r>
      <w:r>
        <w:rPr>
          <w:rFonts w:ascii="Arial" w:hAnsi="Arial" w:cs="Arial"/>
        </w:rPr>
        <w:t>.</w:t>
      </w:r>
    </w:p>
    <w:p w14:paraId="7A47CF26" w14:textId="77777777" w:rsidR="00691A10" w:rsidRDefault="00691A10" w:rsidP="00893AB5">
      <w:pPr>
        <w:rPr>
          <w:rFonts w:ascii="Arial" w:hAnsi="Arial" w:cs="Arial"/>
        </w:rPr>
      </w:pPr>
    </w:p>
    <w:p w14:paraId="2EDFCAD2" w14:textId="77777777" w:rsidR="00691A10" w:rsidRDefault="00691A10" w:rsidP="00893AB5">
      <w:pPr>
        <w:rPr>
          <w:rFonts w:ascii="Arial" w:hAnsi="Arial" w:cs="Arial"/>
        </w:rPr>
      </w:pPr>
    </w:p>
    <w:p w14:paraId="462CF5D4" w14:textId="77777777" w:rsidR="00691A10" w:rsidRDefault="00691A10" w:rsidP="00893AB5">
      <w:pPr>
        <w:rPr>
          <w:rFonts w:ascii="Arial" w:hAnsi="Arial" w:cs="Arial"/>
        </w:rPr>
      </w:pPr>
    </w:p>
    <w:p w14:paraId="3493AC60" w14:textId="77777777" w:rsidR="001B2F28" w:rsidRDefault="001B2F28" w:rsidP="00691A10">
      <w:pPr>
        <w:rPr>
          <w:rFonts w:ascii="Arial" w:hAnsi="Arial" w:cs="Arial"/>
        </w:rPr>
      </w:pPr>
    </w:p>
    <w:p w14:paraId="77220A1F" w14:textId="1CE266EF" w:rsidR="00691A10" w:rsidRPr="0040490B" w:rsidRDefault="001B2F28" w:rsidP="00691A10">
      <w:pPr>
        <w:rPr>
          <w:rFonts w:ascii="Arial" w:hAnsi="Arial" w:cs="Arial"/>
          <w:b/>
          <w:bCs/>
          <w:sz w:val="28"/>
          <w:szCs w:val="28"/>
        </w:rPr>
      </w:pPr>
      <w:r w:rsidRPr="0040490B">
        <w:rPr>
          <w:rFonts w:ascii="Arial" w:hAnsi="Arial" w:cs="Arial"/>
          <w:b/>
          <w:bCs/>
          <w:sz w:val="28"/>
          <w:szCs w:val="28"/>
        </w:rPr>
        <w:lastRenderedPageBreak/>
        <w:t>2</w:t>
      </w:r>
      <w:r w:rsidR="00691A10" w:rsidRPr="0040490B">
        <w:rPr>
          <w:rFonts w:ascii="Arial" w:hAnsi="Arial" w:cs="Arial"/>
          <w:b/>
          <w:bCs/>
          <w:sz w:val="28"/>
          <w:szCs w:val="28"/>
        </w:rPr>
        <w:t>- Executive Summary</w:t>
      </w:r>
    </w:p>
    <w:p w14:paraId="6FEB4E0E" w14:textId="77777777" w:rsidR="00691A10" w:rsidRPr="0050457C" w:rsidRDefault="00691A10" w:rsidP="00691A10">
      <w:pPr>
        <w:rPr>
          <w:rFonts w:ascii="Arial" w:hAnsi="Arial" w:cs="Arial"/>
        </w:rPr>
      </w:pPr>
      <w:r w:rsidRPr="0050457C">
        <w:rPr>
          <w:rFonts w:ascii="Arial" w:hAnsi="Arial" w:cs="Arial"/>
        </w:rPr>
        <w:t>The findings indicate that Vodafone UK operates in a highly competitive environment influenced by rapid technological development, changing customer expectations, economic pressures, and increasing regulatory requirements. Although Vodafone benefits from a strong brand, large customer base, and significant investment in digital infrastructure, it faces challenges from intense competition, price pressure, and market maturity.</w:t>
      </w:r>
      <w:r w:rsidRPr="00FE03C3">
        <w:t xml:space="preserve"> </w:t>
      </w:r>
      <w:r w:rsidRPr="00FE03C3">
        <w:rPr>
          <w:rFonts w:ascii="Arial" w:hAnsi="Arial" w:cs="Arial"/>
        </w:rPr>
        <w:t>(Vodafone Group Plc, 2025).</w:t>
      </w:r>
    </w:p>
    <w:p w14:paraId="311E6699" w14:textId="77777777" w:rsidR="00691A10" w:rsidRPr="0050457C" w:rsidRDefault="00691A10" w:rsidP="00691A10">
      <w:pPr>
        <w:rPr>
          <w:rFonts w:ascii="Arial" w:hAnsi="Arial" w:cs="Arial"/>
        </w:rPr>
      </w:pPr>
      <w:r w:rsidRPr="0050457C">
        <w:rPr>
          <w:rFonts w:ascii="Arial" w:hAnsi="Arial" w:cs="Arial"/>
        </w:rPr>
        <w:t xml:space="preserve">The recommended strategy is </w:t>
      </w:r>
      <w:r w:rsidRPr="0050457C">
        <w:rPr>
          <w:rFonts w:ascii="Arial" w:hAnsi="Arial" w:cs="Arial"/>
          <w:b/>
          <w:bCs/>
        </w:rPr>
        <w:t>Product Development through a Differentiation Strategy</w:t>
      </w:r>
      <w:r w:rsidRPr="0050457C">
        <w:rPr>
          <w:rFonts w:ascii="Arial" w:hAnsi="Arial" w:cs="Arial"/>
        </w:rPr>
        <w:t xml:space="preserve">, focusing on expanding </w:t>
      </w:r>
      <w:r w:rsidRPr="0050457C">
        <w:rPr>
          <w:rFonts w:ascii="Arial" w:hAnsi="Arial" w:cs="Arial"/>
          <w:b/>
          <w:bCs/>
        </w:rPr>
        <w:t>5G, Artificial Intelligence (AI), cloud computing, and cybersecurity services</w:t>
      </w:r>
      <w:r w:rsidRPr="0050457C">
        <w:rPr>
          <w:rFonts w:ascii="Arial" w:hAnsi="Arial" w:cs="Arial"/>
        </w:rPr>
        <w:t>. This strategy allows Vodafone UK to create new revenue streams, improve customer experience, and reduce dependence on traditional mobile services.</w:t>
      </w:r>
    </w:p>
    <w:p w14:paraId="7652CAA1" w14:textId="77777777" w:rsidR="00691A10" w:rsidRPr="0050457C" w:rsidRDefault="00691A10" w:rsidP="00691A10">
      <w:pPr>
        <w:rPr>
          <w:rFonts w:ascii="Arial" w:hAnsi="Arial" w:cs="Arial"/>
        </w:rPr>
      </w:pPr>
      <w:r w:rsidRPr="0050457C">
        <w:rPr>
          <w:rFonts w:ascii="Arial" w:hAnsi="Arial" w:cs="Arial"/>
        </w:rPr>
        <w:t xml:space="preserve">Successful implementation will require investment in technology, employee development, stakeholder engagement, and continuous performance monitoring through clear </w:t>
      </w:r>
      <w:r w:rsidRPr="0050457C">
        <w:rPr>
          <w:rFonts w:ascii="Arial" w:hAnsi="Arial" w:cs="Arial"/>
          <w:b/>
          <w:bCs/>
        </w:rPr>
        <w:t>Key Performance Indicators (KPIs)</w:t>
      </w:r>
      <w:r w:rsidRPr="0050457C">
        <w:rPr>
          <w:rFonts w:ascii="Arial" w:hAnsi="Arial" w:cs="Arial"/>
        </w:rPr>
        <w:t xml:space="preserve"> Vodafone UK can achieve sustainable long-term growth and maintain its competitive advantage in the evolving telecommunications market.</w:t>
      </w:r>
      <w:r w:rsidRPr="00FC59C1">
        <w:t xml:space="preserve"> </w:t>
      </w:r>
      <w:r w:rsidRPr="00FC59C1">
        <w:rPr>
          <w:rFonts w:ascii="Arial" w:hAnsi="Arial" w:cs="Arial"/>
        </w:rPr>
        <w:t>(Johnson, Scholes and Whittington, 2020).</w:t>
      </w:r>
    </w:p>
    <w:p w14:paraId="723BB1D4" w14:textId="77777777" w:rsidR="00691A10" w:rsidRDefault="00691A10" w:rsidP="00893AB5">
      <w:pPr>
        <w:rPr>
          <w:rFonts w:ascii="Arial" w:hAnsi="Arial" w:cs="Arial"/>
        </w:rPr>
      </w:pPr>
    </w:p>
    <w:p w14:paraId="72F385EB" w14:textId="77777777" w:rsidR="00B844D8" w:rsidRDefault="00B844D8" w:rsidP="00893AB5">
      <w:pPr>
        <w:rPr>
          <w:rFonts w:ascii="Arial" w:hAnsi="Arial" w:cs="Arial"/>
        </w:rPr>
      </w:pPr>
    </w:p>
    <w:p w14:paraId="04C1A0EF" w14:textId="38F6CF44" w:rsidR="00B844D8" w:rsidRDefault="00040AFE" w:rsidP="00B844D8">
      <w:pPr>
        <w:rPr>
          <w:rFonts w:ascii="Arial" w:hAnsi="Arial" w:cs="Arial"/>
          <w:b/>
          <w:bCs/>
          <w:sz w:val="28"/>
          <w:szCs w:val="28"/>
        </w:rPr>
      </w:pPr>
      <w:r>
        <w:rPr>
          <w:rFonts w:ascii="Arial" w:hAnsi="Arial" w:cs="Arial"/>
          <w:b/>
          <w:bCs/>
          <w:sz w:val="28"/>
          <w:szCs w:val="28"/>
        </w:rPr>
        <w:t>3</w:t>
      </w:r>
      <w:r w:rsidR="00B844D8" w:rsidRPr="000759A2">
        <w:rPr>
          <w:rFonts w:ascii="Arial" w:hAnsi="Arial" w:cs="Arial"/>
          <w:b/>
          <w:bCs/>
          <w:sz w:val="28"/>
          <w:szCs w:val="28"/>
        </w:rPr>
        <w:t xml:space="preserve">- Strategy Evaluation </w:t>
      </w:r>
    </w:p>
    <w:p w14:paraId="1347B1CA" w14:textId="77777777" w:rsidR="00B844D8" w:rsidRPr="00C73803" w:rsidRDefault="00B844D8" w:rsidP="00B844D8">
      <w:pPr>
        <w:rPr>
          <w:rFonts w:ascii="Arial" w:hAnsi="Arial" w:cs="Arial"/>
        </w:rPr>
      </w:pPr>
      <w:r w:rsidRPr="00C73803">
        <w:rPr>
          <w:rFonts w:ascii="Arial" w:hAnsi="Arial" w:cs="Arial"/>
        </w:rPr>
        <w:t>The proposed strategy for Vodafone UK is Product Development supported by a Differentiation Strategy, focusing on expanding 5G, This strategy aims to strengthen Vodafone UK's competitive position, improve customer experience, and create sustainable long-term growth. The strategy is evaluated using the SFA (Suitability, Feasibility, and Acceptability) Framework.</w:t>
      </w:r>
      <w:r w:rsidRPr="00987936">
        <w:t xml:space="preserve"> </w:t>
      </w:r>
      <w:r w:rsidRPr="00987936">
        <w:rPr>
          <w:rFonts w:ascii="Arial" w:hAnsi="Arial" w:cs="Arial"/>
        </w:rPr>
        <w:t>(Johnson, Scholes and Whittington, 2020)</w:t>
      </w:r>
    </w:p>
    <w:p w14:paraId="407C585E" w14:textId="5FEC8425" w:rsidR="00B844D8" w:rsidRPr="0020685A" w:rsidRDefault="00B844D8" w:rsidP="00B844D8">
      <w:pPr>
        <w:rPr>
          <w:rFonts w:ascii="Arial" w:hAnsi="Arial" w:cs="Arial"/>
          <w:b/>
          <w:bCs/>
          <w:sz w:val="24"/>
          <w:szCs w:val="24"/>
        </w:rPr>
      </w:pPr>
      <w:r w:rsidRPr="002A4CF9">
        <w:rPr>
          <w:rFonts w:ascii="Arial" w:hAnsi="Arial" w:cs="Arial"/>
          <w:b/>
          <w:bCs/>
          <w:sz w:val="24"/>
          <w:szCs w:val="24"/>
        </w:rPr>
        <w:t xml:space="preserve">Table 1: </w:t>
      </w:r>
      <w:r w:rsidR="00320E43">
        <w:rPr>
          <w:rFonts w:ascii="Arial" w:hAnsi="Arial" w:cs="Arial"/>
          <w:b/>
          <w:bCs/>
          <w:sz w:val="24"/>
          <w:szCs w:val="24"/>
        </w:rPr>
        <w:t>Appendix</w:t>
      </w:r>
      <w:r w:rsidRPr="00DF152A">
        <w:rPr>
          <w:rFonts w:ascii="Arial" w:hAnsi="Arial" w:cs="Arial"/>
          <w:b/>
          <w:bCs/>
          <w:sz w:val="24"/>
          <w:szCs w:val="24"/>
        </w:rPr>
        <w:t xml:space="preserve"> </w:t>
      </w:r>
      <w:r w:rsidR="00CB703B">
        <w:rPr>
          <w:rFonts w:ascii="Arial" w:hAnsi="Arial" w:cs="Arial"/>
          <w:b/>
          <w:bCs/>
          <w:sz w:val="24"/>
          <w:szCs w:val="24"/>
        </w:rPr>
        <w:t>3</w:t>
      </w:r>
      <w:r>
        <w:rPr>
          <w:rFonts w:ascii="Arial" w:hAnsi="Arial" w:cs="Arial"/>
          <w:b/>
          <w:bCs/>
          <w:sz w:val="24"/>
          <w:szCs w:val="24"/>
        </w:rPr>
        <w:t>.</w:t>
      </w:r>
      <w:r w:rsidRPr="00DF152A">
        <w:rPr>
          <w:rFonts w:ascii="Arial" w:hAnsi="Arial" w:cs="Arial"/>
          <w:b/>
          <w:bCs/>
          <w:sz w:val="24"/>
          <w:szCs w:val="24"/>
        </w:rPr>
        <w:t>1: SFA Analysis of Vodafone UK's Proposed Strategy</w:t>
      </w:r>
    </w:p>
    <w:tbl>
      <w:tblPr>
        <w:tblStyle w:val="TableGridLight"/>
        <w:tblW w:w="0" w:type="auto"/>
        <w:tblLook w:val="04A0" w:firstRow="1" w:lastRow="0" w:firstColumn="1" w:lastColumn="0" w:noHBand="0" w:noVBand="1"/>
      </w:tblPr>
      <w:tblGrid>
        <w:gridCol w:w="1586"/>
        <w:gridCol w:w="7430"/>
      </w:tblGrid>
      <w:tr w:rsidR="00B844D8" w:rsidRPr="00C43150" w14:paraId="4223DAFB" w14:textId="77777777" w:rsidTr="0001126E">
        <w:tc>
          <w:tcPr>
            <w:tcW w:w="0" w:type="auto"/>
            <w:shd w:val="clear" w:color="auto" w:fill="C1E4F5" w:themeFill="accent1" w:themeFillTint="33"/>
            <w:hideMark/>
          </w:tcPr>
          <w:p w14:paraId="7D56DAA6" w14:textId="77777777" w:rsidR="00B844D8" w:rsidRPr="00C43150" w:rsidRDefault="00B844D8" w:rsidP="0001126E">
            <w:pPr>
              <w:spacing w:after="160" w:line="259" w:lineRule="auto"/>
              <w:rPr>
                <w:rFonts w:ascii="Arial" w:hAnsi="Arial" w:cs="Arial"/>
                <w:b/>
                <w:bCs/>
              </w:rPr>
            </w:pPr>
            <w:r w:rsidRPr="00C43150">
              <w:rPr>
                <w:rFonts w:ascii="Arial" w:hAnsi="Arial" w:cs="Arial"/>
                <w:b/>
                <w:bCs/>
              </w:rPr>
              <w:t>SFA Criteria</w:t>
            </w:r>
          </w:p>
        </w:tc>
        <w:tc>
          <w:tcPr>
            <w:tcW w:w="0" w:type="auto"/>
            <w:shd w:val="clear" w:color="auto" w:fill="C1E4F5" w:themeFill="accent1" w:themeFillTint="33"/>
            <w:hideMark/>
          </w:tcPr>
          <w:p w14:paraId="080EFD9B" w14:textId="77777777" w:rsidR="00B844D8" w:rsidRPr="00C43150" w:rsidRDefault="00B844D8" w:rsidP="0001126E">
            <w:pPr>
              <w:spacing w:after="160" w:line="259" w:lineRule="auto"/>
              <w:rPr>
                <w:rFonts w:ascii="Arial" w:hAnsi="Arial" w:cs="Arial"/>
                <w:b/>
                <w:bCs/>
              </w:rPr>
            </w:pPr>
            <w:r w:rsidRPr="00C43150">
              <w:rPr>
                <w:rFonts w:ascii="Arial" w:hAnsi="Arial" w:cs="Arial"/>
                <w:b/>
                <w:bCs/>
              </w:rPr>
              <w:t>Evaluation</w:t>
            </w:r>
          </w:p>
        </w:tc>
      </w:tr>
      <w:tr w:rsidR="00B844D8" w:rsidRPr="00C43150" w14:paraId="4D0A00F5" w14:textId="77777777" w:rsidTr="0001126E">
        <w:tc>
          <w:tcPr>
            <w:tcW w:w="0" w:type="auto"/>
            <w:shd w:val="clear" w:color="auto" w:fill="C1E4F5" w:themeFill="accent1" w:themeFillTint="33"/>
            <w:hideMark/>
          </w:tcPr>
          <w:p w14:paraId="7494A772" w14:textId="77777777" w:rsidR="00B844D8" w:rsidRPr="00C43150" w:rsidRDefault="00B844D8" w:rsidP="0001126E">
            <w:pPr>
              <w:spacing w:after="160" w:line="259" w:lineRule="auto"/>
              <w:rPr>
                <w:rFonts w:ascii="Arial" w:hAnsi="Arial" w:cs="Arial"/>
              </w:rPr>
            </w:pPr>
            <w:r w:rsidRPr="00C43150">
              <w:rPr>
                <w:rFonts w:ascii="Arial" w:hAnsi="Arial" w:cs="Arial"/>
                <w:b/>
                <w:bCs/>
              </w:rPr>
              <w:t>Suitability</w:t>
            </w:r>
          </w:p>
        </w:tc>
        <w:tc>
          <w:tcPr>
            <w:tcW w:w="0" w:type="auto"/>
            <w:shd w:val="clear" w:color="auto" w:fill="C1E4F5" w:themeFill="accent1" w:themeFillTint="33"/>
            <w:hideMark/>
          </w:tcPr>
          <w:p w14:paraId="05E8BF92" w14:textId="77777777" w:rsidR="00B844D8" w:rsidRPr="00C43150" w:rsidRDefault="00B844D8" w:rsidP="0001126E">
            <w:pPr>
              <w:spacing w:after="160" w:line="259" w:lineRule="auto"/>
              <w:rPr>
                <w:rFonts w:ascii="Arial" w:hAnsi="Arial" w:cs="Arial"/>
              </w:rPr>
            </w:pPr>
            <w:r w:rsidRPr="00C43150">
              <w:rPr>
                <w:rFonts w:ascii="Arial" w:hAnsi="Arial" w:cs="Arial"/>
              </w:rPr>
              <w:t xml:space="preserve">The strategy responds to growing customer demand for digital connectivity, cloud services, AI, and IoT. It supports Vodafone UK's mission of </w:t>
            </w:r>
            <w:r w:rsidRPr="00C43150">
              <w:rPr>
                <w:rFonts w:ascii="Arial" w:hAnsi="Arial" w:cs="Arial"/>
                <w:b/>
                <w:bCs/>
              </w:rPr>
              <w:t xml:space="preserve">"Connecting for a Better Future”. </w:t>
            </w:r>
            <w:r w:rsidRPr="009E1EFC">
              <w:rPr>
                <w:rFonts w:ascii="Arial" w:hAnsi="Arial" w:cs="Arial"/>
              </w:rPr>
              <w:t>(</w:t>
            </w:r>
            <w:r w:rsidRPr="00F56FE0">
              <w:rPr>
                <w:rFonts w:ascii="Arial" w:hAnsi="Arial" w:cs="Arial"/>
              </w:rPr>
              <w:t>Vodafone Group Plc, 2025).</w:t>
            </w:r>
            <w:r w:rsidRPr="00C43150">
              <w:rPr>
                <w:rFonts w:ascii="Arial" w:hAnsi="Arial" w:cs="Arial"/>
              </w:rPr>
              <w:t>and helps the company compete through innovation rather than price.</w:t>
            </w:r>
          </w:p>
        </w:tc>
      </w:tr>
      <w:tr w:rsidR="00B844D8" w:rsidRPr="00C43150" w14:paraId="7219AAB9" w14:textId="77777777" w:rsidTr="0001126E">
        <w:tc>
          <w:tcPr>
            <w:tcW w:w="0" w:type="auto"/>
            <w:shd w:val="clear" w:color="auto" w:fill="C1E4F5" w:themeFill="accent1" w:themeFillTint="33"/>
            <w:hideMark/>
          </w:tcPr>
          <w:p w14:paraId="13D38455" w14:textId="77777777" w:rsidR="00B844D8" w:rsidRPr="00C43150" w:rsidRDefault="00B844D8" w:rsidP="0001126E">
            <w:pPr>
              <w:spacing w:after="160" w:line="259" w:lineRule="auto"/>
              <w:rPr>
                <w:rFonts w:ascii="Arial" w:hAnsi="Arial" w:cs="Arial"/>
              </w:rPr>
            </w:pPr>
            <w:r w:rsidRPr="00C43150">
              <w:rPr>
                <w:rFonts w:ascii="Arial" w:hAnsi="Arial" w:cs="Arial"/>
                <w:b/>
                <w:bCs/>
              </w:rPr>
              <w:t>Feasibility</w:t>
            </w:r>
          </w:p>
        </w:tc>
        <w:tc>
          <w:tcPr>
            <w:tcW w:w="0" w:type="auto"/>
            <w:shd w:val="clear" w:color="auto" w:fill="C1E4F5" w:themeFill="accent1" w:themeFillTint="33"/>
            <w:hideMark/>
          </w:tcPr>
          <w:p w14:paraId="348875BD" w14:textId="77777777" w:rsidR="00B844D8" w:rsidRPr="00C43150" w:rsidRDefault="00B844D8" w:rsidP="0001126E">
            <w:pPr>
              <w:spacing w:after="160" w:line="259" w:lineRule="auto"/>
              <w:rPr>
                <w:rFonts w:ascii="Arial" w:hAnsi="Arial" w:cs="Arial"/>
              </w:rPr>
            </w:pPr>
            <w:r w:rsidRPr="00C43150">
              <w:rPr>
                <w:rFonts w:ascii="Arial" w:hAnsi="Arial" w:cs="Arial"/>
              </w:rPr>
              <w:t>Vodafone UK has an established 5G network, strong financial resources, skilled employees, and significant experience in digital technologies. These resources make the proposed strategy practical and achievable.</w:t>
            </w:r>
            <w:r w:rsidRPr="00762B00">
              <w:t xml:space="preserve"> </w:t>
            </w:r>
            <w:r w:rsidRPr="00762B00">
              <w:rPr>
                <w:rFonts w:ascii="Arial" w:hAnsi="Arial" w:cs="Arial"/>
              </w:rPr>
              <w:t>(Vodafone Group Plc, 2025).</w:t>
            </w:r>
          </w:p>
        </w:tc>
      </w:tr>
      <w:tr w:rsidR="00B844D8" w:rsidRPr="00C43150" w14:paraId="26B4E778" w14:textId="77777777" w:rsidTr="0001126E">
        <w:tc>
          <w:tcPr>
            <w:tcW w:w="0" w:type="auto"/>
            <w:shd w:val="clear" w:color="auto" w:fill="C1E4F5" w:themeFill="accent1" w:themeFillTint="33"/>
            <w:hideMark/>
          </w:tcPr>
          <w:p w14:paraId="5DB77DF5" w14:textId="77777777" w:rsidR="00B844D8" w:rsidRPr="00C43150" w:rsidRDefault="00B844D8" w:rsidP="0001126E">
            <w:pPr>
              <w:spacing w:after="160" w:line="259" w:lineRule="auto"/>
              <w:rPr>
                <w:rFonts w:ascii="Arial" w:hAnsi="Arial" w:cs="Arial"/>
              </w:rPr>
            </w:pPr>
            <w:r w:rsidRPr="00C43150">
              <w:rPr>
                <w:rFonts w:ascii="Arial" w:hAnsi="Arial" w:cs="Arial"/>
                <w:b/>
                <w:bCs/>
              </w:rPr>
              <w:t>Acceptability</w:t>
            </w:r>
          </w:p>
        </w:tc>
        <w:tc>
          <w:tcPr>
            <w:tcW w:w="0" w:type="auto"/>
            <w:shd w:val="clear" w:color="auto" w:fill="C1E4F5" w:themeFill="accent1" w:themeFillTint="33"/>
            <w:hideMark/>
          </w:tcPr>
          <w:p w14:paraId="6367F87E" w14:textId="77777777" w:rsidR="00B844D8" w:rsidRPr="00C43150" w:rsidRDefault="00B844D8" w:rsidP="0001126E">
            <w:pPr>
              <w:spacing w:after="160" w:line="259" w:lineRule="auto"/>
              <w:rPr>
                <w:rFonts w:ascii="Arial" w:hAnsi="Arial" w:cs="Arial"/>
              </w:rPr>
            </w:pPr>
            <w:r w:rsidRPr="00C43150">
              <w:rPr>
                <w:rFonts w:ascii="Arial" w:hAnsi="Arial" w:cs="Arial"/>
              </w:rPr>
              <w:t>The strategy is expected to improve customer satisfaction, increase long-term profitability, strengthen shareholder value, and support Vodafone's sustainability objectives. Although investment costs are high, the long-term benefits outweigh the risks.</w:t>
            </w:r>
            <w:r w:rsidRPr="002C21A1">
              <w:rPr>
                <w:rFonts w:ascii="Arial" w:hAnsi="Arial" w:cs="Arial"/>
              </w:rPr>
              <w:t xml:space="preserve"> (Johnson, Scholes and Whittington, 2020)</w:t>
            </w:r>
          </w:p>
        </w:tc>
      </w:tr>
    </w:tbl>
    <w:p w14:paraId="0520BD71" w14:textId="77777777" w:rsidR="00B844D8" w:rsidRPr="000759A2" w:rsidRDefault="00B844D8" w:rsidP="00B844D8">
      <w:pPr>
        <w:rPr>
          <w:rFonts w:ascii="Arial" w:hAnsi="Arial" w:cs="Arial"/>
        </w:rPr>
      </w:pPr>
    </w:p>
    <w:p w14:paraId="5410392B" w14:textId="77777777" w:rsidR="00B844D8" w:rsidRDefault="00B844D8" w:rsidP="00B844D8">
      <w:pPr>
        <w:rPr>
          <w:rFonts w:ascii="Arial" w:hAnsi="Arial" w:cs="Arial"/>
          <w:b/>
          <w:bCs/>
          <w:sz w:val="24"/>
          <w:szCs w:val="24"/>
        </w:rPr>
      </w:pPr>
    </w:p>
    <w:p w14:paraId="0D6E0B67" w14:textId="4ACD595E" w:rsidR="00B844D8" w:rsidRPr="0020685A" w:rsidRDefault="00B844D8" w:rsidP="00B844D8">
      <w:pPr>
        <w:rPr>
          <w:rFonts w:ascii="Arial" w:hAnsi="Arial" w:cs="Arial"/>
          <w:b/>
          <w:bCs/>
          <w:sz w:val="24"/>
          <w:szCs w:val="24"/>
        </w:rPr>
      </w:pPr>
      <w:r w:rsidRPr="006C447F">
        <w:rPr>
          <w:rFonts w:ascii="Arial" w:hAnsi="Arial" w:cs="Arial"/>
          <w:b/>
          <w:bCs/>
          <w:sz w:val="24"/>
          <w:szCs w:val="24"/>
        </w:rPr>
        <w:lastRenderedPageBreak/>
        <w:t>Table 2:</w:t>
      </w:r>
      <w:r w:rsidR="00A0103D">
        <w:rPr>
          <w:rFonts w:ascii="Arial" w:hAnsi="Arial" w:cs="Arial"/>
          <w:b/>
          <w:bCs/>
          <w:sz w:val="24"/>
          <w:szCs w:val="24"/>
        </w:rPr>
        <w:t xml:space="preserve"> Appendix</w:t>
      </w:r>
      <w:r w:rsidRPr="006C447F">
        <w:rPr>
          <w:rFonts w:ascii="Arial" w:hAnsi="Arial" w:cs="Arial"/>
          <w:b/>
          <w:bCs/>
          <w:sz w:val="24"/>
          <w:szCs w:val="24"/>
        </w:rPr>
        <w:t xml:space="preserve"> </w:t>
      </w:r>
      <w:r w:rsidR="00A0103D">
        <w:rPr>
          <w:rFonts w:ascii="Arial" w:hAnsi="Arial" w:cs="Arial"/>
          <w:b/>
          <w:bCs/>
          <w:sz w:val="24"/>
          <w:szCs w:val="24"/>
        </w:rPr>
        <w:t>3</w:t>
      </w:r>
      <w:r>
        <w:rPr>
          <w:rFonts w:ascii="Arial" w:hAnsi="Arial" w:cs="Arial"/>
          <w:b/>
          <w:bCs/>
          <w:sz w:val="24"/>
          <w:szCs w:val="24"/>
        </w:rPr>
        <w:t xml:space="preserve">.2- </w:t>
      </w:r>
      <w:r w:rsidRPr="006C447F">
        <w:rPr>
          <w:rFonts w:ascii="Arial" w:hAnsi="Arial" w:cs="Arial"/>
          <w:b/>
          <w:bCs/>
          <w:sz w:val="24"/>
          <w:szCs w:val="24"/>
        </w:rPr>
        <w:t>Comparison of Vodafone</w:t>
      </w:r>
      <w:r>
        <w:rPr>
          <w:rFonts w:ascii="Arial" w:hAnsi="Arial" w:cs="Arial"/>
          <w:b/>
          <w:bCs/>
          <w:sz w:val="24"/>
          <w:szCs w:val="24"/>
        </w:rPr>
        <w:t xml:space="preserve"> U.K</w:t>
      </w:r>
      <w:r w:rsidRPr="006C447F">
        <w:rPr>
          <w:rFonts w:ascii="Arial" w:hAnsi="Arial" w:cs="Arial"/>
          <w:b/>
          <w:bCs/>
          <w:sz w:val="24"/>
          <w:szCs w:val="24"/>
        </w:rPr>
        <w:t xml:space="preserve"> and Siemens in Africa</w:t>
      </w:r>
    </w:p>
    <w:tbl>
      <w:tblPr>
        <w:tblStyle w:val="TableGridLight"/>
        <w:tblW w:w="0" w:type="auto"/>
        <w:shd w:val="clear" w:color="auto" w:fill="C1E4F5" w:themeFill="accent1" w:themeFillTint="33"/>
        <w:tblLook w:val="04A0" w:firstRow="1" w:lastRow="0" w:firstColumn="1" w:lastColumn="0" w:noHBand="0" w:noVBand="1"/>
      </w:tblPr>
      <w:tblGrid>
        <w:gridCol w:w="9016"/>
      </w:tblGrid>
      <w:tr w:rsidR="00B844D8" w:rsidRPr="00DD6C56" w14:paraId="69228F88" w14:textId="77777777" w:rsidTr="0001126E">
        <w:tc>
          <w:tcPr>
            <w:tcW w:w="9016" w:type="dxa"/>
            <w:shd w:val="clear" w:color="auto" w:fill="C1E4F5" w:themeFill="accent1" w:themeFillTint="33"/>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80"/>
              <w:gridCol w:w="3649"/>
              <w:gridCol w:w="3471"/>
            </w:tblGrid>
            <w:tr w:rsidR="00B844D8" w:rsidRPr="00DD6C56" w14:paraId="7ACCFCE7" w14:textId="77777777" w:rsidTr="0001126E">
              <w:trPr>
                <w:tblHeader/>
                <w:tblCellSpacing w:w="15" w:type="dxa"/>
              </w:trPr>
              <w:tc>
                <w:tcPr>
                  <w:tcW w:w="0" w:type="auto"/>
                  <w:vAlign w:val="center"/>
                  <w:hideMark/>
                </w:tcPr>
                <w:p w14:paraId="51B82DA8" w14:textId="77777777" w:rsidR="00B844D8" w:rsidRPr="00DD6C56" w:rsidRDefault="00B844D8" w:rsidP="0001126E">
                  <w:pPr>
                    <w:rPr>
                      <w:rFonts w:ascii="Arial" w:hAnsi="Arial" w:cs="Arial"/>
                      <w:b/>
                      <w:bCs/>
                    </w:rPr>
                  </w:pPr>
                  <w:r w:rsidRPr="00DD6C56">
                    <w:rPr>
                      <w:rFonts w:ascii="Arial" w:hAnsi="Arial" w:cs="Arial"/>
                      <w:b/>
                      <w:bCs/>
                    </w:rPr>
                    <w:t>Dimension</w:t>
                  </w:r>
                </w:p>
              </w:tc>
              <w:tc>
                <w:tcPr>
                  <w:tcW w:w="0" w:type="auto"/>
                  <w:vAlign w:val="center"/>
                  <w:hideMark/>
                </w:tcPr>
                <w:p w14:paraId="21BC6B90" w14:textId="77777777" w:rsidR="00B844D8" w:rsidRPr="00DD6C56" w:rsidRDefault="00B844D8" w:rsidP="0001126E">
                  <w:pPr>
                    <w:rPr>
                      <w:rFonts w:ascii="Arial" w:hAnsi="Arial" w:cs="Arial"/>
                      <w:b/>
                      <w:bCs/>
                    </w:rPr>
                  </w:pPr>
                  <w:r w:rsidRPr="00DD6C56">
                    <w:rPr>
                      <w:rFonts w:ascii="Arial" w:hAnsi="Arial" w:cs="Arial"/>
                      <w:b/>
                      <w:bCs/>
                    </w:rPr>
                    <w:t>Vodafone UK</w:t>
                  </w:r>
                </w:p>
              </w:tc>
              <w:tc>
                <w:tcPr>
                  <w:tcW w:w="0" w:type="auto"/>
                  <w:vAlign w:val="center"/>
                  <w:hideMark/>
                </w:tcPr>
                <w:p w14:paraId="54772B82" w14:textId="77777777" w:rsidR="00B844D8" w:rsidRPr="00DD6C56" w:rsidRDefault="00B844D8" w:rsidP="0001126E">
                  <w:pPr>
                    <w:rPr>
                      <w:rFonts w:ascii="Arial" w:hAnsi="Arial" w:cs="Arial"/>
                      <w:b/>
                      <w:bCs/>
                    </w:rPr>
                  </w:pPr>
                  <w:r w:rsidRPr="00DD6C56">
                    <w:rPr>
                      <w:rFonts w:ascii="Arial" w:hAnsi="Arial" w:cs="Arial"/>
                      <w:b/>
                      <w:bCs/>
                    </w:rPr>
                    <w:t>Siemens in Africa</w:t>
                  </w:r>
                </w:p>
              </w:tc>
            </w:tr>
            <w:tr w:rsidR="00B844D8" w:rsidRPr="00DD6C56" w14:paraId="089DAD1F" w14:textId="77777777" w:rsidTr="0001126E">
              <w:trPr>
                <w:tblCellSpacing w:w="15" w:type="dxa"/>
              </w:trPr>
              <w:tc>
                <w:tcPr>
                  <w:tcW w:w="0" w:type="auto"/>
                  <w:vAlign w:val="center"/>
                  <w:hideMark/>
                </w:tcPr>
                <w:p w14:paraId="250F3297" w14:textId="77777777" w:rsidR="00B844D8" w:rsidRPr="00DD6C56" w:rsidRDefault="00B844D8" w:rsidP="0001126E">
                  <w:pPr>
                    <w:rPr>
                      <w:rFonts w:ascii="Arial" w:hAnsi="Arial" w:cs="Arial"/>
                    </w:rPr>
                  </w:pPr>
                  <w:r w:rsidRPr="00DD6C56">
                    <w:rPr>
                      <w:rFonts w:ascii="Arial" w:hAnsi="Arial" w:cs="Arial"/>
                      <w:b/>
                      <w:bCs/>
                    </w:rPr>
                    <w:t>International Strategy</w:t>
                  </w:r>
                </w:p>
              </w:tc>
              <w:tc>
                <w:tcPr>
                  <w:tcW w:w="0" w:type="auto"/>
                  <w:vAlign w:val="center"/>
                  <w:hideMark/>
                </w:tcPr>
                <w:p w14:paraId="53148A52" w14:textId="77777777" w:rsidR="00B844D8" w:rsidRPr="00DD6C56" w:rsidRDefault="00B844D8" w:rsidP="0001126E">
                  <w:pPr>
                    <w:rPr>
                      <w:rFonts w:ascii="Arial" w:hAnsi="Arial" w:cs="Arial"/>
                    </w:rPr>
                  </w:pPr>
                  <w:r w:rsidRPr="00DD6C56">
                    <w:rPr>
                      <w:rFonts w:ascii="Arial" w:hAnsi="Arial" w:cs="Arial"/>
                    </w:rPr>
                    <w:t xml:space="preserve">Uses a </w:t>
                  </w:r>
                  <w:r w:rsidRPr="00DD6C56">
                    <w:rPr>
                      <w:rFonts w:ascii="Arial" w:hAnsi="Arial" w:cs="Arial"/>
                      <w:b/>
                      <w:bCs/>
                    </w:rPr>
                    <w:t>transnational strategy</w:t>
                  </w:r>
                  <w:r w:rsidRPr="00DD6C56">
                    <w:rPr>
                      <w:rFonts w:ascii="Arial" w:hAnsi="Arial" w:cs="Arial"/>
                    </w:rPr>
                    <w:t>, combining global technology standards with local customer needs. Vodafone develops digital services such as 5G, broadband, IoT, and business connectivity while adapting products to different markets through companies such as Vodacom Group.</w:t>
                  </w:r>
                  <w:r w:rsidRPr="00C767BE">
                    <w:t xml:space="preserve"> </w:t>
                  </w:r>
                  <w:r w:rsidRPr="00C767BE">
                    <w:rPr>
                      <w:rFonts w:ascii="Arial" w:hAnsi="Arial" w:cs="Arial"/>
                    </w:rPr>
                    <w:t>(Vodafone Group Plc, 2025)</w:t>
                  </w:r>
                  <w:r>
                    <w:rPr>
                      <w:rFonts w:ascii="Arial" w:hAnsi="Arial" w:cs="Arial"/>
                    </w:rPr>
                    <w:t>.</w:t>
                  </w:r>
                </w:p>
              </w:tc>
              <w:tc>
                <w:tcPr>
                  <w:tcW w:w="0" w:type="auto"/>
                  <w:vAlign w:val="center"/>
                  <w:hideMark/>
                </w:tcPr>
                <w:p w14:paraId="560B3FDC" w14:textId="77777777" w:rsidR="00B844D8" w:rsidRPr="00DD6C56" w:rsidRDefault="00B844D8" w:rsidP="0001126E">
                  <w:pPr>
                    <w:rPr>
                      <w:rFonts w:ascii="Arial" w:hAnsi="Arial" w:cs="Arial"/>
                    </w:rPr>
                  </w:pPr>
                  <w:r w:rsidRPr="00DD6C56">
                    <w:rPr>
                      <w:rFonts w:ascii="Arial" w:hAnsi="Arial" w:cs="Arial"/>
                    </w:rPr>
                    <w:t xml:space="preserve">Uses a </w:t>
                  </w:r>
                  <w:r w:rsidRPr="00DD6C56">
                    <w:rPr>
                      <w:rFonts w:ascii="Arial" w:hAnsi="Arial" w:cs="Arial"/>
                      <w:b/>
                      <w:bCs/>
                    </w:rPr>
                    <w:t>global strategy</w:t>
                  </w:r>
                  <w:r w:rsidRPr="00DD6C56">
                    <w:rPr>
                      <w:rFonts w:ascii="Arial" w:hAnsi="Arial" w:cs="Arial"/>
                    </w:rPr>
                    <w:t>, delivering standardised engineering solutions across African countries. Siemens AG focuses on energy, industrial automation, healthcare, transport, and smart infrastructure projects, often working with governments and large organisations.</w:t>
                  </w:r>
                  <w:r w:rsidRPr="00600F9D">
                    <w:t xml:space="preserve"> </w:t>
                  </w:r>
                  <w:r w:rsidRPr="00600F9D">
                    <w:rPr>
                      <w:rFonts w:ascii="Arial" w:hAnsi="Arial" w:cs="Arial"/>
                    </w:rPr>
                    <w:t>(Siemens AG, 2024).</w:t>
                  </w:r>
                </w:p>
              </w:tc>
            </w:tr>
            <w:tr w:rsidR="00B844D8" w:rsidRPr="00DD6C56" w14:paraId="3A998743" w14:textId="77777777" w:rsidTr="0001126E">
              <w:trPr>
                <w:tblCellSpacing w:w="15" w:type="dxa"/>
              </w:trPr>
              <w:tc>
                <w:tcPr>
                  <w:tcW w:w="0" w:type="auto"/>
                  <w:vAlign w:val="center"/>
                  <w:hideMark/>
                </w:tcPr>
                <w:p w14:paraId="24073BB4" w14:textId="77777777" w:rsidR="00B844D8" w:rsidRPr="00DD6C56" w:rsidRDefault="00B844D8" w:rsidP="0001126E">
                  <w:pPr>
                    <w:rPr>
                      <w:rFonts w:ascii="Arial" w:hAnsi="Arial" w:cs="Arial"/>
                    </w:rPr>
                  </w:pPr>
                  <w:r w:rsidRPr="00DD6C56">
                    <w:rPr>
                      <w:rFonts w:ascii="Arial" w:hAnsi="Arial" w:cs="Arial"/>
                      <w:b/>
                      <w:bCs/>
                    </w:rPr>
                    <w:t>Organisational Culture</w:t>
                  </w:r>
                </w:p>
              </w:tc>
              <w:tc>
                <w:tcPr>
                  <w:tcW w:w="0" w:type="auto"/>
                  <w:vAlign w:val="center"/>
                  <w:hideMark/>
                </w:tcPr>
                <w:p w14:paraId="448A4022" w14:textId="77777777" w:rsidR="00B844D8" w:rsidRPr="00DD6C56" w:rsidRDefault="00B844D8" w:rsidP="0001126E">
                  <w:pPr>
                    <w:rPr>
                      <w:rFonts w:ascii="Arial" w:hAnsi="Arial" w:cs="Arial"/>
                    </w:rPr>
                  </w:pPr>
                  <w:r w:rsidRPr="00DD6C56">
                    <w:rPr>
                      <w:rFonts w:ascii="Arial" w:hAnsi="Arial" w:cs="Arial"/>
                    </w:rPr>
                    <w:t>Customer-focused, innovative, collaborative, and committed to digital inclusion and sustainability. Employees are encouraged to develop new technologies and improve customer experiences.</w:t>
                  </w:r>
                  <w:r w:rsidRPr="00504841">
                    <w:t xml:space="preserve"> </w:t>
                  </w:r>
                  <w:r w:rsidRPr="00504841">
                    <w:rPr>
                      <w:rFonts w:ascii="Arial" w:hAnsi="Arial" w:cs="Arial"/>
                    </w:rPr>
                    <w:t>(Vodafone Group Plc, 2025)</w:t>
                  </w:r>
                  <w:r>
                    <w:rPr>
                      <w:rFonts w:ascii="Arial" w:hAnsi="Arial" w:cs="Arial"/>
                    </w:rPr>
                    <w:t>.</w:t>
                  </w:r>
                </w:p>
              </w:tc>
              <w:tc>
                <w:tcPr>
                  <w:tcW w:w="0" w:type="auto"/>
                  <w:vAlign w:val="center"/>
                  <w:hideMark/>
                </w:tcPr>
                <w:p w14:paraId="06CB26BB" w14:textId="77777777" w:rsidR="00B844D8" w:rsidRPr="00DD6C56" w:rsidRDefault="00B844D8" w:rsidP="0001126E">
                  <w:pPr>
                    <w:rPr>
                      <w:rFonts w:ascii="Arial" w:hAnsi="Arial" w:cs="Arial"/>
                    </w:rPr>
                  </w:pPr>
                  <w:r w:rsidRPr="00DD6C56">
                    <w:rPr>
                      <w:rFonts w:ascii="Arial" w:hAnsi="Arial" w:cs="Arial"/>
                    </w:rPr>
                    <w:t>Engineering-driven, quality-focused, and innovation-led. Siemens promotes technical excellence, long-term partnerships, and knowledge sharing while maintaining high operational standards across international markets.</w:t>
                  </w:r>
                  <w:r w:rsidRPr="004F16B8">
                    <w:t xml:space="preserve"> </w:t>
                  </w:r>
                  <w:r w:rsidRPr="004F16B8">
                    <w:rPr>
                      <w:rFonts w:ascii="Arial" w:hAnsi="Arial" w:cs="Arial"/>
                    </w:rPr>
                    <w:t>(Siemens AG, 2024).</w:t>
                  </w:r>
                </w:p>
              </w:tc>
            </w:tr>
          </w:tbl>
          <w:p w14:paraId="2EE6D914" w14:textId="77777777" w:rsidR="00B844D8" w:rsidRPr="00DD6C56" w:rsidRDefault="00B844D8" w:rsidP="0001126E">
            <w:pPr>
              <w:rPr>
                <w:rFonts w:ascii="Arial" w:hAnsi="Arial" w:cs="Arial"/>
              </w:rPr>
            </w:pPr>
          </w:p>
        </w:tc>
      </w:tr>
    </w:tbl>
    <w:p w14:paraId="6DE9483E" w14:textId="77777777" w:rsidR="00B844D8" w:rsidRDefault="00B844D8" w:rsidP="00B844D8">
      <w:pPr>
        <w:rPr>
          <w:rFonts w:ascii="Arial" w:hAnsi="Arial" w:cs="Arial"/>
        </w:rPr>
      </w:pPr>
    </w:p>
    <w:p w14:paraId="29856BAF" w14:textId="77777777" w:rsidR="00B844D8" w:rsidRDefault="00B844D8" w:rsidP="00B844D8">
      <w:pPr>
        <w:rPr>
          <w:rFonts w:ascii="Arial" w:hAnsi="Arial" w:cs="Arial"/>
          <w:b/>
          <w:bCs/>
        </w:rPr>
      </w:pPr>
    </w:p>
    <w:p w14:paraId="7E80E778" w14:textId="77777777" w:rsidR="00B844D8" w:rsidRPr="009D38B0" w:rsidRDefault="00B844D8" w:rsidP="00B844D8">
      <w:pPr>
        <w:rPr>
          <w:rFonts w:ascii="Arial" w:hAnsi="Arial" w:cs="Arial"/>
          <w:b/>
          <w:bCs/>
        </w:rPr>
      </w:pPr>
      <w:r w:rsidRPr="009D38B0">
        <w:rPr>
          <w:rFonts w:ascii="Arial" w:hAnsi="Arial" w:cs="Arial"/>
          <w:b/>
          <w:bCs/>
        </w:rPr>
        <w:t>Strategy Evaluation</w:t>
      </w:r>
    </w:p>
    <w:p w14:paraId="323CF110" w14:textId="77777777" w:rsidR="00B844D8" w:rsidRPr="009D38B0" w:rsidRDefault="00B844D8" w:rsidP="00B844D8">
      <w:pPr>
        <w:rPr>
          <w:rFonts w:ascii="Arial" w:hAnsi="Arial" w:cs="Arial"/>
        </w:rPr>
      </w:pPr>
      <w:r w:rsidRPr="009D38B0">
        <w:rPr>
          <w:rFonts w:ascii="Arial" w:hAnsi="Arial" w:cs="Arial"/>
        </w:rPr>
        <w:t xml:space="preserve">The comparison demonstrates that both organisations use different international strategies based on their industries. Vodafone UK adopts a </w:t>
      </w:r>
      <w:r w:rsidRPr="009D38B0">
        <w:rPr>
          <w:rFonts w:ascii="Arial" w:hAnsi="Arial" w:cs="Arial"/>
          <w:b/>
          <w:bCs/>
        </w:rPr>
        <w:t>transnational strategy</w:t>
      </w:r>
      <w:r w:rsidRPr="009D38B0">
        <w:rPr>
          <w:rFonts w:ascii="Arial" w:hAnsi="Arial" w:cs="Arial"/>
        </w:rPr>
        <w:t xml:space="preserve">, balancing global expertise with local market adaptation to meet changing customer needs. In contrast, Siemens follows a </w:t>
      </w:r>
      <w:r w:rsidRPr="009D38B0">
        <w:rPr>
          <w:rFonts w:ascii="Arial" w:hAnsi="Arial" w:cs="Arial"/>
          <w:b/>
          <w:bCs/>
        </w:rPr>
        <w:t>global strategy</w:t>
      </w:r>
      <w:r w:rsidRPr="009D38B0">
        <w:rPr>
          <w:rFonts w:ascii="Arial" w:hAnsi="Arial" w:cs="Arial"/>
        </w:rPr>
        <w:t>, offering largely standardised technology and infrastructure solutions across different countries.</w:t>
      </w:r>
      <w:r w:rsidRPr="00F231BB">
        <w:t xml:space="preserve"> </w:t>
      </w:r>
      <w:r w:rsidRPr="00F231BB">
        <w:rPr>
          <w:rFonts w:ascii="Arial" w:hAnsi="Arial" w:cs="Arial"/>
        </w:rPr>
        <w:t>(Johnson, Scholes and Whittington, 2020).</w:t>
      </w:r>
    </w:p>
    <w:p w14:paraId="66F8C010" w14:textId="77777777" w:rsidR="00B844D8" w:rsidRPr="009D38B0" w:rsidRDefault="00B844D8" w:rsidP="00B844D8">
      <w:pPr>
        <w:rPr>
          <w:rFonts w:ascii="Arial" w:hAnsi="Arial" w:cs="Arial"/>
        </w:rPr>
      </w:pPr>
      <w:r w:rsidRPr="009D38B0">
        <w:rPr>
          <w:rFonts w:ascii="Arial" w:hAnsi="Arial" w:cs="Arial"/>
        </w:rPr>
        <w:t>Vodafone UK's organisational culture supports innovation, customer satisfaction, collaboration, and sustainability, making it well suited to a differentiation strategy. Continuous investment in advanced technologies such as 5G, AI, IoT, and cloud computing enables Vodafone to create unique value for customers and remain competitive in the UK telecommunications market.</w:t>
      </w:r>
      <w:r w:rsidRPr="00BE0670">
        <w:t xml:space="preserve"> </w:t>
      </w:r>
      <w:r w:rsidRPr="00BE0670">
        <w:rPr>
          <w:rFonts w:ascii="Arial" w:hAnsi="Arial" w:cs="Arial"/>
        </w:rPr>
        <w:t>(Vodafone Group Plc, 2025).</w:t>
      </w:r>
    </w:p>
    <w:p w14:paraId="5C7161CB" w14:textId="77777777" w:rsidR="00B844D8" w:rsidRDefault="00B844D8" w:rsidP="00893AB5">
      <w:pPr>
        <w:rPr>
          <w:rFonts w:ascii="Arial" w:hAnsi="Arial" w:cs="Arial"/>
        </w:rPr>
      </w:pPr>
    </w:p>
    <w:p w14:paraId="282A23D8" w14:textId="77777777" w:rsidR="00B844D8" w:rsidRDefault="00B844D8" w:rsidP="00893AB5">
      <w:pPr>
        <w:rPr>
          <w:rFonts w:ascii="Arial" w:hAnsi="Arial" w:cs="Arial"/>
        </w:rPr>
      </w:pPr>
    </w:p>
    <w:p w14:paraId="703BB877" w14:textId="77777777" w:rsidR="00B844D8" w:rsidRDefault="00B844D8" w:rsidP="00893AB5">
      <w:pPr>
        <w:rPr>
          <w:rFonts w:ascii="Arial" w:hAnsi="Arial" w:cs="Arial"/>
        </w:rPr>
      </w:pPr>
    </w:p>
    <w:p w14:paraId="07960278" w14:textId="77777777" w:rsidR="00B844D8" w:rsidRDefault="00B844D8" w:rsidP="00893AB5">
      <w:pPr>
        <w:rPr>
          <w:rFonts w:ascii="Arial" w:hAnsi="Arial" w:cs="Arial"/>
        </w:rPr>
      </w:pPr>
    </w:p>
    <w:p w14:paraId="37847149" w14:textId="77777777" w:rsidR="00B844D8" w:rsidRDefault="00B844D8" w:rsidP="00893AB5">
      <w:pPr>
        <w:rPr>
          <w:rFonts w:ascii="Arial" w:hAnsi="Arial" w:cs="Arial"/>
        </w:rPr>
      </w:pPr>
    </w:p>
    <w:p w14:paraId="2191C298" w14:textId="77777777" w:rsidR="00C366BF" w:rsidRDefault="00C366BF" w:rsidP="00F74A81">
      <w:pPr>
        <w:rPr>
          <w:rFonts w:ascii="Arial" w:hAnsi="Arial" w:cs="Arial"/>
        </w:rPr>
      </w:pPr>
    </w:p>
    <w:p w14:paraId="525BEC07" w14:textId="5F376ACB" w:rsidR="00AD5079" w:rsidRPr="00FF1473" w:rsidRDefault="00C514F2" w:rsidP="00F74A81">
      <w:pPr>
        <w:rPr>
          <w:rFonts w:ascii="Arial" w:hAnsi="Arial" w:cs="Arial"/>
          <w:sz w:val="28"/>
          <w:szCs w:val="28"/>
        </w:rPr>
      </w:pPr>
      <w:r>
        <w:rPr>
          <w:rFonts w:ascii="Arial" w:hAnsi="Arial" w:cs="Arial"/>
          <w:b/>
          <w:bCs/>
          <w:sz w:val="28"/>
          <w:szCs w:val="28"/>
        </w:rPr>
        <w:lastRenderedPageBreak/>
        <w:t>4</w:t>
      </w:r>
      <w:r w:rsidR="00D02C1F">
        <w:rPr>
          <w:rFonts w:ascii="Arial" w:hAnsi="Arial" w:cs="Arial"/>
          <w:b/>
          <w:bCs/>
          <w:sz w:val="28"/>
          <w:szCs w:val="28"/>
        </w:rPr>
        <w:t xml:space="preserve">- </w:t>
      </w:r>
      <w:r>
        <w:rPr>
          <w:rFonts w:ascii="Arial" w:hAnsi="Arial" w:cs="Arial"/>
          <w:b/>
          <w:bCs/>
          <w:sz w:val="28"/>
          <w:szCs w:val="28"/>
        </w:rPr>
        <w:t>C</w:t>
      </w:r>
      <w:r w:rsidR="00AD5079" w:rsidRPr="00FF1473">
        <w:rPr>
          <w:rFonts w:ascii="Arial" w:hAnsi="Arial" w:cs="Arial"/>
          <w:b/>
          <w:bCs/>
          <w:sz w:val="28"/>
          <w:szCs w:val="28"/>
        </w:rPr>
        <w:t xml:space="preserve">urrent market situation using </w:t>
      </w:r>
      <w:r w:rsidR="0009420C" w:rsidRPr="00FF1473">
        <w:rPr>
          <w:rFonts w:ascii="Arial" w:hAnsi="Arial" w:cs="Arial"/>
          <w:b/>
          <w:bCs/>
          <w:sz w:val="28"/>
          <w:szCs w:val="28"/>
        </w:rPr>
        <w:t>PESTEL</w:t>
      </w:r>
      <w:r w:rsidR="0009420C" w:rsidRPr="00FF1473">
        <w:rPr>
          <w:rFonts w:ascii="Arial" w:hAnsi="Arial" w:cs="Arial"/>
          <w:sz w:val="28"/>
          <w:szCs w:val="28"/>
        </w:rPr>
        <w:t>,</w:t>
      </w:r>
      <w:r w:rsidR="0009420C" w:rsidRPr="00FF1473">
        <w:rPr>
          <w:rFonts w:ascii="Arial" w:hAnsi="Arial" w:cs="Arial"/>
          <w:b/>
          <w:bCs/>
          <w:sz w:val="28"/>
          <w:szCs w:val="28"/>
        </w:rPr>
        <w:t xml:space="preserve"> SWOT</w:t>
      </w:r>
      <w:r w:rsidR="00FF1473" w:rsidRPr="00FF1473">
        <w:rPr>
          <w:rFonts w:ascii="Arial" w:hAnsi="Arial" w:cs="Arial"/>
          <w:b/>
          <w:bCs/>
          <w:sz w:val="28"/>
          <w:szCs w:val="28"/>
        </w:rPr>
        <w:t xml:space="preserve"> </w:t>
      </w:r>
      <w:r w:rsidR="00FF1473" w:rsidRPr="00FF1473">
        <w:rPr>
          <w:rFonts w:ascii="Arial" w:hAnsi="Arial" w:cs="Arial"/>
          <w:sz w:val="28"/>
          <w:szCs w:val="28"/>
        </w:rPr>
        <w:t xml:space="preserve">and </w:t>
      </w:r>
      <w:r w:rsidR="00FF1473" w:rsidRPr="00FF1473">
        <w:rPr>
          <w:rFonts w:ascii="Arial" w:hAnsi="Arial" w:cs="Arial"/>
          <w:b/>
          <w:bCs/>
          <w:sz w:val="28"/>
          <w:szCs w:val="28"/>
        </w:rPr>
        <w:t>Porter’s five forces</w:t>
      </w:r>
      <w:r w:rsidR="00FF1473" w:rsidRPr="00FF1473">
        <w:rPr>
          <w:rFonts w:ascii="Arial" w:hAnsi="Arial" w:cs="Arial"/>
          <w:sz w:val="28"/>
          <w:szCs w:val="28"/>
        </w:rPr>
        <w:t xml:space="preserve"> frameworks</w:t>
      </w:r>
    </w:p>
    <w:p w14:paraId="1F603CA6" w14:textId="77777777" w:rsidR="00AD5079" w:rsidRDefault="00AD5079" w:rsidP="00F74A81">
      <w:pPr>
        <w:rPr>
          <w:rFonts w:ascii="Arial" w:hAnsi="Arial" w:cs="Arial"/>
        </w:rPr>
      </w:pPr>
    </w:p>
    <w:p w14:paraId="0C493481" w14:textId="712710EF" w:rsidR="00F74A81" w:rsidRPr="00F74A81" w:rsidRDefault="00F74A81" w:rsidP="00F74A81">
      <w:pPr>
        <w:rPr>
          <w:rFonts w:ascii="Arial" w:hAnsi="Arial" w:cs="Arial"/>
        </w:rPr>
      </w:pPr>
      <w:r w:rsidRPr="00F74A81">
        <w:rPr>
          <w:rFonts w:ascii="Arial" w:hAnsi="Arial" w:cs="Arial"/>
        </w:rPr>
        <w:t xml:space="preserve">Vodafone UK operates in one of the most competitive telecommunications </w:t>
      </w:r>
      <w:r w:rsidR="000021C1" w:rsidRPr="00F74A81">
        <w:rPr>
          <w:rFonts w:ascii="Arial" w:hAnsi="Arial" w:cs="Arial"/>
        </w:rPr>
        <w:t>markets. The</w:t>
      </w:r>
      <w:r w:rsidRPr="00F74A81">
        <w:rPr>
          <w:rFonts w:ascii="Arial" w:hAnsi="Arial" w:cs="Arial"/>
        </w:rPr>
        <w:t xml:space="preserve"> company faces strong competition from major providers while responding to rapid technological change, evolving customer expectations, and regulatory requirements. To evaluate Vodafone UK's current market situation,</w:t>
      </w:r>
      <w:r w:rsidR="000021C1">
        <w:rPr>
          <w:rFonts w:ascii="Arial" w:hAnsi="Arial" w:cs="Arial"/>
        </w:rPr>
        <w:t xml:space="preserve"> </w:t>
      </w:r>
      <w:r w:rsidR="008251D3" w:rsidRPr="00F74A81">
        <w:rPr>
          <w:rFonts w:ascii="Arial" w:hAnsi="Arial" w:cs="Arial"/>
          <w:b/>
          <w:bCs/>
        </w:rPr>
        <w:t>PESTEL</w:t>
      </w:r>
      <w:r w:rsidR="008251D3" w:rsidRPr="00F74A81">
        <w:rPr>
          <w:rFonts w:ascii="Arial" w:hAnsi="Arial" w:cs="Arial"/>
        </w:rPr>
        <w:t xml:space="preserve">, </w:t>
      </w:r>
      <w:r w:rsidR="008251D3" w:rsidRPr="008251D3">
        <w:rPr>
          <w:rFonts w:ascii="Arial" w:hAnsi="Arial" w:cs="Arial"/>
          <w:b/>
          <w:bCs/>
        </w:rPr>
        <w:t>SWOT</w:t>
      </w:r>
      <w:r w:rsidRPr="008251D3">
        <w:rPr>
          <w:rFonts w:ascii="Arial" w:hAnsi="Arial" w:cs="Arial"/>
          <w:b/>
          <w:bCs/>
        </w:rPr>
        <w:t xml:space="preserve"> </w:t>
      </w:r>
      <w:r>
        <w:rPr>
          <w:rFonts w:ascii="Arial" w:hAnsi="Arial" w:cs="Arial"/>
        </w:rPr>
        <w:t xml:space="preserve">and </w:t>
      </w:r>
      <w:r w:rsidR="006C35FD" w:rsidRPr="008251D3">
        <w:rPr>
          <w:rFonts w:ascii="Arial" w:hAnsi="Arial" w:cs="Arial"/>
          <w:b/>
          <w:bCs/>
        </w:rPr>
        <w:t xml:space="preserve">Porter’s five </w:t>
      </w:r>
      <w:r w:rsidR="008251D3" w:rsidRPr="008251D3">
        <w:rPr>
          <w:rFonts w:ascii="Arial" w:hAnsi="Arial" w:cs="Arial"/>
          <w:b/>
          <w:bCs/>
        </w:rPr>
        <w:t>forces</w:t>
      </w:r>
      <w:r w:rsidR="008251D3">
        <w:rPr>
          <w:rFonts w:ascii="Arial" w:hAnsi="Arial" w:cs="Arial"/>
        </w:rPr>
        <w:t xml:space="preserve"> </w:t>
      </w:r>
      <w:r w:rsidRPr="00F74A81">
        <w:rPr>
          <w:rFonts w:ascii="Arial" w:hAnsi="Arial" w:cs="Arial"/>
        </w:rPr>
        <w:t>frameworks are applied.</w:t>
      </w:r>
    </w:p>
    <w:p w14:paraId="6F6FF45B" w14:textId="6E94DD32" w:rsidR="00F74A81" w:rsidRDefault="00D068F3" w:rsidP="00F74A81">
      <w:pPr>
        <w:rPr>
          <w:rFonts w:ascii="Arial" w:hAnsi="Arial" w:cs="Arial"/>
          <w:b/>
          <w:bCs/>
          <w:sz w:val="24"/>
          <w:szCs w:val="24"/>
        </w:rPr>
      </w:pPr>
      <w:r>
        <w:rPr>
          <w:rFonts w:ascii="Arial" w:hAnsi="Arial" w:cs="Arial"/>
          <w:b/>
          <w:bCs/>
          <w:sz w:val="24"/>
          <w:szCs w:val="24"/>
        </w:rPr>
        <w:t>Appendix</w:t>
      </w:r>
      <w:r w:rsidRPr="00DF152A">
        <w:rPr>
          <w:rFonts w:ascii="Arial" w:hAnsi="Arial" w:cs="Arial"/>
          <w:b/>
          <w:bCs/>
          <w:sz w:val="24"/>
          <w:szCs w:val="24"/>
        </w:rPr>
        <w:t xml:space="preserve"> </w:t>
      </w:r>
      <w:r>
        <w:rPr>
          <w:rFonts w:ascii="Arial" w:hAnsi="Arial" w:cs="Arial"/>
          <w:b/>
          <w:bCs/>
          <w:sz w:val="24"/>
          <w:szCs w:val="24"/>
        </w:rPr>
        <w:t>4</w:t>
      </w:r>
      <w:r w:rsidR="007D3A63" w:rsidRPr="00114966">
        <w:rPr>
          <w:rFonts w:ascii="Arial" w:hAnsi="Arial" w:cs="Arial"/>
          <w:b/>
          <w:bCs/>
          <w:sz w:val="24"/>
          <w:szCs w:val="24"/>
        </w:rPr>
        <w:t xml:space="preserve">.1: </w:t>
      </w:r>
      <w:r w:rsidR="00F74A81" w:rsidRPr="00114966">
        <w:rPr>
          <w:rFonts w:ascii="Arial" w:hAnsi="Arial" w:cs="Arial"/>
          <w:b/>
          <w:bCs/>
          <w:sz w:val="24"/>
          <w:szCs w:val="24"/>
        </w:rPr>
        <w:t>PESTEL Analysis</w:t>
      </w:r>
    </w:p>
    <w:p w14:paraId="2D0C4F81" w14:textId="43A80C48" w:rsidR="008C2404" w:rsidRPr="008C2404" w:rsidRDefault="008C2404" w:rsidP="00F74A81">
      <w:pPr>
        <w:rPr>
          <w:rFonts w:ascii="Arial" w:hAnsi="Arial" w:cs="Arial"/>
        </w:rPr>
      </w:pPr>
      <w:r w:rsidRPr="008C2404">
        <w:rPr>
          <w:rFonts w:ascii="Arial" w:hAnsi="Arial" w:cs="Arial"/>
        </w:rPr>
        <w:t xml:space="preserve">A PESTEL analysis is used to examine the external macro-environmental factors that can influence </w:t>
      </w:r>
      <w:r w:rsidR="001209B9" w:rsidRPr="008C2404">
        <w:rPr>
          <w:rFonts w:ascii="Arial" w:hAnsi="Arial" w:cs="Arial"/>
        </w:rPr>
        <w:t>a</w:t>
      </w:r>
      <w:r w:rsidRPr="008C2404">
        <w:rPr>
          <w:rFonts w:ascii="Arial" w:hAnsi="Arial" w:cs="Arial"/>
        </w:rPr>
        <w:t xml:space="preserve"> </w:t>
      </w:r>
      <w:r w:rsidR="00F639D6">
        <w:rPr>
          <w:rFonts w:ascii="Arial" w:hAnsi="Arial" w:cs="Arial"/>
        </w:rPr>
        <w:t>Vodafone U.K</w:t>
      </w:r>
      <w:r w:rsidRPr="008C2404">
        <w:rPr>
          <w:rFonts w:ascii="Arial" w:hAnsi="Arial" w:cs="Arial"/>
        </w:rPr>
        <w:t xml:space="preserve"> performance and strategic decisions. It helps businesses identify opportunities and threats that are outside their direct control.</w:t>
      </w:r>
      <w:r w:rsidR="00B12A07" w:rsidRPr="00B12A07">
        <w:rPr>
          <w:rFonts w:ascii="Arial" w:hAnsi="Arial" w:cs="Arial"/>
        </w:rPr>
        <w:t xml:space="preserve"> </w:t>
      </w:r>
      <w:r w:rsidR="00B12A07" w:rsidRPr="00715DF1">
        <w:rPr>
          <w:rFonts w:ascii="Arial" w:hAnsi="Arial" w:cs="Arial"/>
        </w:rPr>
        <w:t xml:space="preserve">Habib, M. </w:t>
      </w:r>
      <w:r w:rsidR="00B12A07" w:rsidRPr="00715DF1">
        <w:rPr>
          <w:rFonts w:ascii="Arial" w:hAnsi="Arial" w:cs="Arial"/>
          <w:i/>
          <w:iCs/>
        </w:rPr>
        <w:t>et al.</w:t>
      </w:r>
      <w:r w:rsidR="00B12A07" w:rsidRPr="00715DF1">
        <w:rPr>
          <w:rFonts w:ascii="Arial" w:hAnsi="Arial" w:cs="Arial"/>
        </w:rPr>
        <w:t xml:space="preserve"> (2025)</w:t>
      </w:r>
      <w:r w:rsidR="00C26E7B">
        <w:rPr>
          <w:rFonts w:ascii="Arial" w:hAnsi="Arial" w:cs="Arial"/>
        </w:rPr>
        <w:t>.</w:t>
      </w:r>
    </w:p>
    <w:p w14:paraId="34FE2971" w14:textId="77777777" w:rsidR="00F74A81" w:rsidRPr="00F74A81" w:rsidRDefault="00F74A81" w:rsidP="00F74A81">
      <w:pPr>
        <w:rPr>
          <w:rFonts w:ascii="Arial" w:hAnsi="Arial" w:cs="Arial"/>
          <w:b/>
          <w:bCs/>
        </w:rPr>
      </w:pPr>
      <w:r w:rsidRPr="00F74A81">
        <w:rPr>
          <w:rFonts w:ascii="Arial" w:hAnsi="Arial" w:cs="Arial"/>
          <w:b/>
          <w:bCs/>
        </w:rPr>
        <w:t>Political Factors</w:t>
      </w:r>
    </w:p>
    <w:p w14:paraId="15889A90" w14:textId="65DD4384" w:rsidR="00F74A81" w:rsidRPr="00F74A81" w:rsidRDefault="00F74A81" w:rsidP="00F74A81">
      <w:pPr>
        <w:rPr>
          <w:rFonts w:ascii="Arial" w:hAnsi="Arial" w:cs="Arial"/>
        </w:rPr>
      </w:pPr>
      <w:r w:rsidRPr="00F74A81">
        <w:rPr>
          <w:rFonts w:ascii="Arial" w:hAnsi="Arial" w:cs="Arial"/>
        </w:rPr>
        <w:t xml:space="preserve">The UK telecommunications industry is regulated by Ofcom, which oversees spectrum allocation, pricing, competition, and consumer protection. Government investment in digital infrastructure and nationwide 5G expansion provides Vodafone UK with opportunities to improve network coverage. </w:t>
      </w:r>
      <w:r w:rsidR="00C26E7B" w:rsidRPr="00715DF1">
        <w:rPr>
          <w:rFonts w:ascii="Arial" w:hAnsi="Arial" w:cs="Arial"/>
        </w:rPr>
        <w:t xml:space="preserve">Habib, M. </w:t>
      </w:r>
      <w:r w:rsidR="00C26E7B" w:rsidRPr="00715DF1">
        <w:rPr>
          <w:rFonts w:ascii="Arial" w:hAnsi="Arial" w:cs="Arial"/>
          <w:i/>
          <w:iCs/>
        </w:rPr>
        <w:t>et al.</w:t>
      </w:r>
      <w:r w:rsidR="00C26E7B" w:rsidRPr="00715DF1">
        <w:rPr>
          <w:rFonts w:ascii="Arial" w:hAnsi="Arial" w:cs="Arial"/>
        </w:rPr>
        <w:t xml:space="preserve"> (2025)</w:t>
      </w:r>
      <w:r w:rsidR="00C26E7B">
        <w:rPr>
          <w:rFonts w:ascii="Arial" w:hAnsi="Arial" w:cs="Arial"/>
        </w:rPr>
        <w:t>.</w:t>
      </w:r>
      <w:r w:rsidRPr="00F74A81">
        <w:rPr>
          <w:rFonts w:ascii="Arial" w:hAnsi="Arial" w:cs="Arial"/>
        </w:rPr>
        <w:t>However, strict regulations and cybersecurity requirements increase compliance costs.</w:t>
      </w:r>
    </w:p>
    <w:p w14:paraId="349E36DE" w14:textId="77777777" w:rsidR="00F74A81" w:rsidRPr="00F74A81" w:rsidRDefault="00F74A81" w:rsidP="00F74A81">
      <w:pPr>
        <w:rPr>
          <w:rFonts w:ascii="Arial" w:hAnsi="Arial" w:cs="Arial"/>
          <w:b/>
          <w:bCs/>
        </w:rPr>
      </w:pPr>
      <w:r w:rsidRPr="00F74A81">
        <w:rPr>
          <w:rFonts w:ascii="Arial" w:hAnsi="Arial" w:cs="Arial"/>
          <w:b/>
          <w:bCs/>
        </w:rPr>
        <w:t>Economic Factors</w:t>
      </w:r>
    </w:p>
    <w:p w14:paraId="42F3E7F3" w14:textId="7F86A62E" w:rsidR="00C26E7B" w:rsidRDefault="00F74A81" w:rsidP="00F74A81">
      <w:pPr>
        <w:rPr>
          <w:rFonts w:ascii="Arial" w:hAnsi="Arial" w:cs="Arial"/>
        </w:rPr>
      </w:pPr>
      <w:r w:rsidRPr="00F74A81">
        <w:rPr>
          <w:rFonts w:ascii="Arial" w:hAnsi="Arial" w:cs="Arial"/>
        </w:rPr>
        <w:t xml:space="preserve">The UK economy has experienced inflation, rising energy prices, and higher interest rates, which have reduced household spending. Many consumers now seek affordable mobile and broadband packages, increasing price competition among operators. Despite these challenges, Vodafone Group reported </w:t>
      </w:r>
      <w:r w:rsidRPr="00F74A81">
        <w:rPr>
          <w:rFonts w:ascii="Arial" w:hAnsi="Arial" w:cs="Arial"/>
          <w:b/>
          <w:bCs/>
        </w:rPr>
        <w:t>€37.4 billion in total revenue for the 2024/25 financial year</w:t>
      </w:r>
      <w:r w:rsidRPr="00F74A81">
        <w:rPr>
          <w:rFonts w:ascii="Arial" w:hAnsi="Arial" w:cs="Arial"/>
        </w:rPr>
        <w:t xml:space="preserve">, reflecting the resilience of its diversified business model. Continued business investment in cloud computing, cybersecurity, and digital transformation also creates growth opportunities for Vodafone UK's enterprise </w:t>
      </w:r>
      <w:r w:rsidR="00F54C3D" w:rsidRPr="00F74A81">
        <w:rPr>
          <w:rFonts w:ascii="Arial" w:hAnsi="Arial" w:cs="Arial"/>
        </w:rPr>
        <w:t>services.</w:t>
      </w:r>
      <w:r w:rsidR="00F54C3D">
        <w:rPr>
          <w:rFonts w:ascii="Arial" w:hAnsi="Arial" w:cs="Arial"/>
        </w:rPr>
        <w:t xml:space="preserve"> (</w:t>
      </w:r>
      <w:r w:rsidR="00C26E7B" w:rsidRPr="00715DF1">
        <w:rPr>
          <w:rFonts w:ascii="Arial" w:hAnsi="Arial" w:cs="Arial"/>
        </w:rPr>
        <w:t xml:space="preserve">Habib, M. </w:t>
      </w:r>
      <w:r w:rsidR="00C26E7B" w:rsidRPr="00715DF1">
        <w:rPr>
          <w:rFonts w:ascii="Arial" w:hAnsi="Arial" w:cs="Arial"/>
          <w:i/>
          <w:iCs/>
        </w:rPr>
        <w:t>et al.</w:t>
      </w:r>
      <w:r w:rsidR="00C26E7B" w:rsidRPr="00715DF1">
        <w:rPr>
          <w:rFonts w:ascii="Arial" w:hAnsi="Arial" w:cs="Arial"/>
        </w:rPr>
        <w:t xml:space="preserve"> (2025)</w:t>
      </w:r>
      <w:r w:rsidR="00C26E7B">
        <w:rPr>
          <w:rFonts w:ascii="Arial" w:hAnsi="Arial" w:cs="Arial"/>
        </w:rPr>
        <w:t>.</w:t>
      </w:r>
    </w:p>
    <w:p w14:paraId="39B5ECBE" w14:textId="680FD890" w:rsidR="00F74A81" w:rsidRPr="00F74A81" w:rsidRDefault="00F74A81" w:rsidP="00F74A81">
      <w:pPr>
        <w:rPr>
          <w:rFonts w:ascii="Arial" w:hAnsi="Arial" w:cs="Arial"/>
          <w:b/>
          <w:bCs/>
        </w:rPr>
      </w:pPr>
      <w:r w:rsidRPr="00F74A81">
        <w:rPr>
          <w:rFonts w:ascii="Arial" w:hAnsi="Arial" w:cs="Arial"/>
          <w:b/>
          <w:bCs/>
        </w:rPr>
        <w:t>Social Factors</w:t>
      </w:r>
    </w:p>
    <w:p w14:paraId="1C64DD9D" w14:textId="1B5A05EE" w:rsidR="00550CF3" w:rsidRDefault="00F74A81" w:rsidP="00F74A81">
      <w:pPr>
        <w:rPr>
          <w:rFonts w:ascii="Arial" w:hAnsi="Arial" w:cs="Arial"/>
        </w:rPr>
      </w:pPr>
      <w:r w:rsidRPr="00F74A81">
        <w:rPr>
          <w:rFonts w:ascii="Arial" w:hAnsi="Arial" w:cs="Arial"/>
        </w:rPr>
        <w:t>Demand for fast and reliable connectivity continues to increase due to remote working, online education, video streaming, and digital banking. UK customers expect excellent network coverage, flexible contracts, and responsive customer service. Vodafone UK's focus on improving customer experience and digital services helps meet these changing expectations.</w:t>
      </w:r>
      <w:r w:rsidR="002E5B8B" w:rsidRPr="002E5B8B">
        <w:rPr>
          <w:rFonts w:ascii="Arial" w:hAnsi="Arial" w:cs="Arial"/>
        </w:rPr>
        <w:t xml:space="preserve"> </w:t>
      </w:r>
      <w:r w:rsidR="007E6FC1">
        <w:rPr>
          <w:rFonts w:ascii="Arial" w:hAnsi="Arial" w:cs="Arial"/>
        </w:rPr>
        <w:t>(</w:t>
      </w:r>
      <w:r w:rsidR="002E5B8B" w:rsidRPr="00715DF1">
        <w:rPr>
          <w:rFonts w:ascii="Arial" w:hAnsi="Arial" w:cs="Arial"/>
        </w:rPr>
        <w:t xml:space="preserve">Habib, M. </w:t>
      </w:r>
      <w:r w:rsidR="002E5B8B" w:rsidRPr="00715DF1">
        <w:rPr>
          <w:rFonts w:ascii="Arial" w:hAnsi="Arial" w:cs="Arial"/>
          <w:i/>
          <w:iCs/>
        </w:rPr>
        <w:t>et al.</w:t>
      </w:r>
      <w:r w:rsidR="002E5B8B" w:rsidRPr="00715DF1">
        <w:rPr>
          <w:rFonts w:ascii="Arial" w:hAnsi="Arial" w:cs="Arial"/>
        </w:rPr>
        <w:t xml:space="preserve"> (2025) </w:t>
      </w:r>
    </w:p>
    <w:p w14:paraId="4A80F339" w14:textId="790DAAF8" w:rsidR="00F74A81" w:rsidRPr="00F74A81" w:rsidRDefault="00F74A81" w:rsidP="00F74A81">
      <w:pPr>
        <w:rPr>
          <w:rFonts w:ascii="Arial" w:hAnsi="Arial" w:cs="Arial"/>
          <w:b/>
          <w:bCs/>
        </w:rPr>
      </w:pPr>
      <w:r w:rsidRPr="00F74A81">
        <w:rPr>
          <w:rFonts w:ascii="Arial" w:hAnsi="Arial" w:cs="Arial"/>
          <w:b/>
          <w:bCs/>
        </w:rPr>
        <w:t>Technological Factors</w:t>
      </w:r>
    </w:p>
    <w:p w14:paraId="4FFF9BA9" w14:textId="55A98042" w:rsidR="00F74A81" w:rsidRPr="00F74A81" w:rsidRDefault="00F74A81" w:rsidP="00F74A81">
      <w:pPr>
        <w:rPr>
          <w:rFonts w:ascii="Arial" w:hAnsi="Arial" w:cs="Arial"/>
        </w:rPr>
      </w:pPr>
      <w:r w:rsidRPr="00F74A81">
        <w:rPr>
          <w:rFonts w:ascii="Arial" w:hAnsi="Arial" w:cs="Arial"/>
        </w:rPr>
        <w:t xml:space="preserve">Technology is the key driver of growth within the telecommunications industry. Vodafone UK has invested billions of pounds in expanding its </w:t>
      </w:r>
      <w:r w:rsidRPr="00F74A81">
        <w:rPr>
          <w:rFonts w:ascii="Arial" w:hAnsi="Arial" w:cs="Arial"/>
          <w:b/>
          <w:bCs/>
        </w:rPr>
        <w:t>5G network</w:t>
      </w:r>
      <w:r w:rsidRPr="00F74A81">
        <w:rPr>
          <w:rFonts w:ascii="Arial" w:hAnsi="Arial" w:cs="Arial"/>
        </w:rPr>
        <w:t xml:space="preserve">, fibre broadband, Internet of Things (IoT), artificial intelligence (AI), and cloud services. </w:t>
      </w:r>
      <w:r w:rsidR="002E5B8B" w:rsidRPr="00715DF1">
        <w:rPr>
          <w:rFonts w:ascii="Arial" w:hAnsi="Arial" w:cs="Arial"/>
        </w:rPr>
        <w:t xml:space="preserve">Habib, M. </w:t>
      </w:r>
      <w:r w:rsidR="002E5B8B" w:rsidRPr="00715DF1">
        <w:rPr>
          <w:rFonts w:ascii="Arial" w:hAnsi="Arial" w:cs="Arial"/>
          <w:i/>
          <w:iCs/>
        </w:rPr>
        <w:t>et al.</w:t>
      </w:r>
      <w:r w:rsidR="002E5B8B" w:rsidRPr="00715DF1">
        <w:rPr>
          <w:rFonts w:ascii="Arial" w:hAnsi="Arial" w:cs="Arial"/>
        </w:rPr>
        <w:t xml:space="preserve"> (2025)</w:t>
      </w:r>
    </w:p>
    <w:p w14:paraId="1C0386F3" w14:textId="77777777" w:rsidR="00F74A81" w:rsidRPr="00F74A81" w:rsidRDefault="00F74A81" w:rsidP="00F74A81">
      <w:pPr>
        <w:rPr>
          <w:rFonts w:ascii="Arial" w:hAnsi="Arial" w:cs="Arial"/>
          <w:b/>
          <w:bCs/>
        </w:rPr>
      </w:pPr>
      <w:r w:rsidRPr="00F74A81">
        <w:rPr>
          <w:rFonts w:ascii="Arial" w:hAnsi="Arial" w:cs="Arial"/>
          <w:b/>
          <w:bCs/>
        </w:rPr>
        <w:t>Environmental Factors</w:t>
      </w:r>
    </w:p>
    <w:p w14:paraId="3946BDBF" w14:textId="77777777" w:rsidR="006526E0" w:rsidRDefault="00F74A81" w:rsidP="00F74A81">
      <w:pPr>
        <w:rPr>
          <w:rFonts w:ascii="Arial" w:hAnsi="Arial" w:cs="Arial"/>
        </w:rPr>
      </w:pPr>
      <w:r w:rsidRPr="00F74A81">
        <w:rPr>
          <w:rFonts w:ascii="Arial" w:hAnsi="Arial" w:cs="Arial"/>
        </w:rPr>
        <w:t xml:space="preserve">Vodafone UK is committed to reducing its environmental impact by using renewable electricity, improving network energy efficiency, and lowering carbon emissions. </w:t>
      </w:r>
    </w:p>
    <w:p w14:paraId="5D628A59" w14:textId="278BCD11" w:rsidR="00F74A81" w:rsidRPr="006526E0" w:rsidRDefault="00F74A81" w:rsidP="00F74A81">
      <w:pPr>
        <w:rPr>
          <w:rFonts w:ascii="Arial" w:hAnsi="Arial" w:cs="Arial"/>
        </w:rPr>
      </w:pPr>
      <w:r w:rsidRPr="00F74A81">
        <w:rPr>
          <w:rFonts w:ascii="Arial" w:hAnsi="Arial" w:cs="Arial"/>
          <w:b/>
          <w:bCs/>
        </w:rPr>
        <w:t>Legal Factors</w:t>
      </w:r>
    </w:p>
    <w:p w14:paraId="0A406F20" w14:textId="77777777" w:rsidR="00266B25" w:rsidRDefault="00266B25" w:rsidP="00F74A81">
      <w:pPr>
        <w:rPr>
          <w:rFonts w:ascii="Arial" w:hAnsi="Arial" w:cs="Arial"/>
        </w:rPr>
      </w:pPr>
    </w:p>
    <w:p w14:paraId="0C6646DD" w14:textId="58F31FF7" w:rsidR="00823008" w:rsidRPr="00823008" w:rsidRDefault="00E02229" w:rsidP="00F74A81">
      <w:pPr>
        <w:rPr>
          <w:rFonts w:ascii="Arial" w:hAnsi="Arial" w:cs="Arial"/>
          <w:b/>
          <w:bCs/>
          <w:sz w:val="28"/>
          <w:szCs w:val="28"/>
        </w:rPr>
      </w:pPr>
      <w:r w:rsidRPr="00986C61">
        <w:rPr>
          <w:rFonts w:ascii="Arial" w:hAnsi="Arial" w:cs="Arial"/>
          <w:b/>
          <w:bCs/>
          <w:color w:val="000000" w:themeColor="text1"/>
          <w:sz w:val="28"/>
          <w:szCs w:val="28"/>
        </w:rPr>
        <w:lastRenderedPageBreak/>
        <w:t xml:space="preserve">Appendix:1 </w:t>
      </w:r>
      <w:r>
        <w:rPr>
          <w:rFonts w:ascii="Arial" w:hAnsi="Arial" w:cs="Arial"/>
          <w:b/>
          <w:bCs/>
          <w:color w:val="0F9ED5" w:themeColor="accent4"/>
          <w:sz w:val="28"/>
          <w:szCs w:val="28"/>
        </w:rPr>
        <w:t xml:space="preserve">- </w:t>
      </w:r>
      <w:r w:rsidR="00823008" w:rsidRPr="00425071">
        <w:rPr>
          <w:rFonts w:ascii="Arial" w:hAnsi="Arial" w:cs="Arial"/>
          <w:b/>
          <w:bCs/>
          <w:color w:val="0F9ED5" w:themeColor="accent4"/>
          <w:sz w:val="28"/>
          <w:szCs w:val="28"/>
        </w:rPr>
        <w:t>PESTLE</w:t>
      </w:r>
      <w:r w:rsidR="00823008" w:rsidRPr="00823008">
        <w:rPr>
          <w:rFonts w:ascii="Arial" w:hAnsi="Arial" w:cs="Arial"/>
          <w:b/>
          <w:bCs/>
          <w:sz w:val="28"/>
          <w:szCs w:val="28"/>
        </w:rPr>
        <w:t xml:space="preserve"> Framework Vodafone U.K</w:t>
      </w:r>
    </w:p>
    <w:tbl>
      <w:tblPr>
        <w:tblStyle w:val="TableGridLight"/>
        <w:tblW w:w="9872" w:type="dxa"/>
        <w:tblLook w:val="04A0" w:firstRow="1" w:lastRow="0" w:firstColumn="1" w:lastColumn="0" w:noHBand="0" w:noVBand="1"/>
      </w:tblPr>
      <w:tblGrid>
        <w:gridCol w:w="1400"/>
        <w:gridCol w:w="1597"/>
        <w:gridCol w:w="1458"/>
        <w:gridCol w:w="1875"/>
        <w:gridCol w:w="1855"/>
        <w:gridCol w:w="1687"/>
      </w:tblGrid>
      <w:tr w:rsidR="00BA30F6" w:rsidRPr="0067062A" w14:paraId="519EB312" w14:textId="77777777" w:rsidTr="000F0FB5">
        <w:trPr>
          <w:trHeight w:val="461"/>
        </w:trPr>
        <w:tc>
          <w:tcPr>
            <w:tcW w:w="0" w:type="auto"/>
            <w:shd w:val="clear" w:color="auto" w:fill="DAE9F7" w:themeFill="text2" w:themeFillTint="1A"/>
            <w:hideMark/>
          </w:tcPr>
          <w:p w14:paraId="2A91B0E9" w14:textId="77777777" w:rsidR="00BA30F6" w:rsidRPr="0067062A" w:rsidRDefault="00BA30F6" w:rsidP="00D011DF">
            <w:pPr>
              <w:spacing w:after="160" w:line="259" w:lineRule="auto"/>
              <w:rPr>
                <w:rFonts w:ascii="Arial" w:hAnsi="Arial" w:cs="Arial"/>
                <w:b/>
                <w:bCs/>
              </w:rPr>
            </w:pPr>
            <w:r w:rsidRPr="00950753">
              <w:rPr>
                <w:rFonts w:ascii="Arial" w:hAnsi="Arial" w:cs="Arial"/>
                <w:b/>
                <w:bCs/>
                <w:highlight w:val="red"/>
              </w:rPr>
              <w:t>P</w:t>
            </w:r>
            <w:r w:rsidRPr="0067062A">
              <w:rPr>
                <w:rFonts w:ascii="Arial" w:hAnsi="Arial" w:cs="Arial"/>
                <w:b/>
                <w:bCs/>
              </w:rPr>
              <w:t>olitical</w:t>
            </w:r>
          </w:p>
        </w:tc>
        <w:tc>
          <w:tcPr>
            <w:tcW w:w="0" w:type="auto"/>
            <w:shd w:val="clear" w:color="auto" w:fill="DAE9F7" w:themeFill="text2" w:themeFillTint="1A"/>
            <w:hideMark/>
          </w:tcPr>
          <w:p w14:paraId="323CB0F7" w14:textId="77777777" w:rsidR="00BA30F6" w:rsidRPr="0067062A" w:rsidRDefault="00BA30F6" w:rsidP="00D011DF">
            <w:pPr>
              <w:spacing w:after="160" w:line="259" w:lineRule="auto"/>
              <w:rPr>
                <w:rFonts w:ascii="Arial" w:hAnsi="Arial" w:cs="Arial"/>
                <w:b/>
                <w:bCs/>
              </w:rPr>
            </w:pPr>
            <w:r w:rsidRPr="00950753">
              <w:rPr>
                <w:rFonts w:ascii="Arial" w:hAnsi="Arial" w:cs="Arial"/>
                <w:b/>
                <w:bCs/>
                <w:highlight w:val="yellow"/>
              </w:rPr>
              <w:t>E</w:t>
            </w:r>
            <w:r w:rsidRPr="0067062A">
              <w:rPr>
                <w:rFonts w:ascii="Arial" w:hAnsi="Arial" w:cs="Arial"/>
                <w:b/>
                <w:bCs/>
              </w:rPr>
              <w:t>conomic</w:t>
            </w:r>
          </w:p>
        </w:tc>
        <w:tc>
          <w:tcPr>
            <w:tcW w:w="0" w:type="auto"/>
            <w:shd w:val="clear" w:color="auto" w:fill="DAE9F7" w:themeFill="text2" w:themeFillTint="1A"/>
            <w:hideMark/>
          </w:tcPr>
          <w:p w14:paraId="5D5DB0CC" w14:textId="77777777" w:rsidR="00BA30F6" w:rsidRPr="0067062A" w:rsidRDefault="00BA30F6" w:rsidP="00D011DF">
            <w:pPr>
              <w:spacing w:after="160" w:line="259" w:lineRule="auto"/>
              <w:rPr>
                <w:rFonts w:ascii="Arial" w:hAnsi="Arial" w:cs="Arial"/>
                <w:b/>
                <w:bCs/>
              </w:rPr>
            </w:pPr>
            <w:r w:rsidRPr="00950753">
              <w:rPr>
                <w:rFonts w:ascii="Arial" w:hAnsi="Arial" w:cs="Arial"/>
                <w:b/>
                <w:bCs/>
                <w:color w:val="E97132" w:themeColor="accent2"/>
                <w:highlight w:val="green"/>
              </w:rPr>
              <w:t>S</w:t>
            </w:r>
            <w:r w:rsidRPr="0067062A">
              <w:rPr>
                <w:rFonts w:ascii="Arial" w:hAnsi="Arial" w:cs="Arial"/>
                <w:b/>
                <w:bCs/>
              </w:rPr>
              <w:t>ocial</w:t>
            </w:r>
          </w:p>
        </w:tc>
        <w:tc>
          <w:tcPr>
            <w:tcW w:w="0" w:type="auto"/>
            <w:shd w:val="clear" w:color="auto" w:fill="DAE9F7" w:themeFill="text2" w:themeFillTint="1A"/>
            <w:hideMark/>
          </w:tcPr>
          <w:p w14:paraId="6E545D5F" w14:textId="77777777" w:rsidR="00BA30F6" w:rsidRPr="0067062A" w:rsidRDefault="00BA30F6" w:rsidP="00D011DF">
            <w:pPr>
              <w:spacing w:after="160" w:line="259" w:lineRule="auto"/>
              <w:rPr>
                <w:rFonts w:ascii="Arial" w:hAnsi="Arial" w:cs="Arial"/>
                <w:b/>
                <w:bCs/>
              </w:rPr>
            </w:pPr>
            <w:r w:rsidRPr="00950753">
              <w:rPr>
                <w:rFonts w:ascii="Arial" w:hAnsi="Arial" w:cs="Arial"/>
                <w:b/>
                <w:bCs/>
                <w:highlight w:val="cyan"/>
              </w:rPr>
              <w:t>T</w:t>
            </w:r>
            <w:r w:rsidRPr="0067062A">
              <w:rPr>
                <w:rFonts w:ascii="Arial" w:hAnsi="Arial" w:cs="Arial"/>
                <w:b/>
                <w:bCs/>
              </w:rPr>
              <w:t>echnological</w:t>
            </w:r>
          </w:p>
        </w:tc>
        <w:tc>
          <w:tcPr>
            <w:tcW w:w="0" w:type="auto"/>
            <w:shd w:val="clear" w:color="auto" w:fill="DAE9F7" w:themeFill="text2" w:themeFillTint="1A"/>
            <w:hideMark/>
          </w:tcPr>
          <w:p w14:paraId="358EE87E" w14:textId="77777777" w:rsidR="00BA30F6" w:rsidRPr="0067062A" w:rsidRDefault="00BA30F6" w:rsidP="00D011DF">
            <w:pPr>
              <w:spacing w:after="160" w:line="259" w:lineRule="auto"/>
              <w:rPr>
                <w:rFonts w:ascii="Arial" w:hAnsi="Arial" w:cs="Arial"/>
                <w:b/>
                <w:bCs/>
              </w:rPr>
            </w:pPr>
            <w:r w:rsidRPr="00950753">
              <w:rPr>
                <w:rFonts w:ascii="Arial" w:hAnsi="Arial" w:cs="Arial"/>
                <w:b/>
                <w:bCs/>
                <w:highlight w:val="green"/>
              </w:rPr>
              <w:t>E</w:t>
            </w:r>
            <w:r w:rsidRPr="0067062A">
              <w:rPr>
                <w:rFonts w:ascii="Arial" w:hAnsi="Arial" w:cs="Arial"/>
                <w:b/>
                <w:bCs/>
              </w:rPr>
              <w:t>nvironmental</w:t>
            </w:r>
          </w:p>
        </w:tc>
        <w:tc>
          <w:tcPr>
            <w:tcW w:w="0" w:type="auto"/>
            <w:shd w:val="clear" w:color="auto" w:fill="DAE9F7" w:themeFill="text2" w:themeFillTint="1A"/>
            <w:hideMark/>
          </w:tcPr>
          <w:p w14:paraId="467A01AA" w14:textId="77777777" w:rsidR="00BA30F6" w:rsidRPr="0067062A" w:rsidRDefault="00BA30F6" w:rsidP="00D011DF">
            <w:pPr>
              <w:spacing w:after="160" w:line="259" w:lineRule="auto"/>
              <w:rPr>
                <w:rFonts w:ascii="Arial" w:hAnsi="Arial" w:cs="Arial"/>
                <w:b/>
                <w:bCs/>
              </w:rPr>
            </w:pPr>
            <w:r w:rsidRPr="006069A3">
              <w:rPr>
                <w:rFonts w:ascii="Arial" w:hAnsi="Arial" w:cs="Arial"/>
                <w:b/>
                <w:bCs/>
                <w:highlight w:val="darkGray"/>
              </w:rPr>
              <w:t>Le</w:t>
            </w:r>
            <w:r w:rsidRPr="0067062A">
              <w:rPr>
                <w:rFonts w:ascii="Arial" w:hAnsi="Arial" w:cs="Arial"/>
                <w:b/>
                <w:bCs/>
              </w:rPr>
              <w:t>gal</w:t>
            </w:r>
          </w:p>
        </w:tc>
      </w:tr>
      <w:tr w:rsidR="00BA30F6" w:rsidRPr="0067062A" w14:paraId="7EF92B6A" w14:textId="77777777" w:rsidTr="000F0FB5">
        <w:trPr>
          <w:trHeight w:val="1051"/>
        </w:trPr>
        <w:tc>
          <w:tcPr>
            <w:tcW w:w="0" w:type="auto"/>
            <w:shd w:val="clear" w:color="auto" w:fill="DAE9F7" w:themeFill="text2" w:themeFillTint="1A"/>
            <w:hideMark/>
          </w:tcPr>
          <w:p w14:paraId="50488AFC" w14:textId="77777777" w:rsidR="00BA30F6" w:rsidRPr="0067062A" w:rsidRDefault="00BA30F6" w:rsidP="00D011DF">
            <w:pPr>
              <w:spacing w:after="160" w:line="259" w:lineRule="auto"/>
              <w:rPr>
                <w:rFonts w:ascii="Arial" w:hAnsi="Arial" w:cs="Arial"/>
              </w:rPr>
            </w:pPr>
            <w:r w:rsidRPr="0067062A">
              <w:rPr>
                <w:rFonts w:ascii="Arial" w:hAnsi="Arial" w:cs="Arial"/>
                <w:b/>
                <w:bCs/>
              </w:rPr>
              <w:t>Ofcom regulation</w:t>
            </w:r>
          </w:p>
        </w:tc>
        <w:tc>
          <w:tcPr>
            <w:tcW w:w="0" w:type="auto"/>
            <w:shd w:val="clear" w:color="auto" w:fill="DAE9F7" w:themeFill="text2" w:themeFillTint="1A"/>
            <w:hideMark/>
          </w:tcPr>
          <w:p w14:paraId="0A08D066" w14:textId="77777777" w:rsidR="00BA30F6" w:rsidRPr="0067062A" w:rsidRDefault="00BA30F6" w:rsidP="00D011DF">
            <w:pPr>
              <w:spacing w:after="160" w:line="259" w:lineRule="auto"/>
              <w:rPr>
                <w:rFonts w:ascii="Arial" w:hAnsi="Arial" w:cs="Arial"/>
              </w:rPr>
            </w:pPr>
            <w:r w:rsidRPr="0067062A">
              <w:rPr>
                <w:rFonts w:ascii="Arial" w:hAnsi="Arial" w:cs="Arial"/>
                <w:b/>
                <w:bCs/>
              </w:rPr>
              <w:t>Inflation &amp; cost pressures</w:t>
            </w:r>
          </w:p>
        </w:tc>
        <w:tc>
          <w:tcPr>
            <w:tcW w:w="0" w:type="auto"/>
            <w:shd w:val="clear" w:color="auto" w:fill="DAE9F7" w:themeFill="text2" w:themeFillTint="1A"/>
            <w:hideMark/>
          </w:tcPr>
          <w:p w14:paraId="0F2F8D48" w14:textId="77777777" w:rsidR="00BA30F6" w:rsidRPr="0067062A" w:rsidRDefault="00BA30F6" w:rsidP="00D011DF">
            <w:pPr>
              <w:spacing w:after="160" w:line="259" w:lineRule="auto"/>
              <w:rPr>
                <w:rFonts w:ascii="Arial" w:hAnsi="Arial" w:cs="Arial"/>
              </w:rPr>
            </w:pPr>
            <w:r w:rsidRPr="0067062A">
              <w:rPr>
                <w:rFonts w:ascii="Arial" w:hAnsi="Arial" w:cs="Arial"/>
                <w:b/>
                <w:bCs/>
              </w:rPr>
              <w:t>Growth of digital services</w:t>
            </w:r>
          </w:p>
        </w:tc>
        <w:tc>
          <w:tcPr>
            <w:tcW w:w="0" w:type="auto"/>
            <w:shd w:val="clear" w:color="auto" w:fill="DAE9F7" w:themeFill="text2" w:themeFillTint="1A"/>
            <w:hideMark/>
          </w:tcPr>
          <w:p w14:paraId="2E4BCDC9" w14:textId="77777777" w:rsidR="00BA30F6" w:rsidRPr="0067062A" w:rsidRDefault="00BA30F6" w:rsidP="00D011DF">
            <w:pPr>
              <w:spacing w:after="160" w:line="259" w:lineRule="auto"/>
              <w:rPr>
                <w:rFonts w:ascii="Arial" w:hAnsi="Arial" w:cs="Arial"/>
              </w:rPr>
            </w:pPr>
            <w:r w:rsidRPr="0067062A">
              <w:rPr>
                <w:rFonts w:ascii="Arial" w:hAnsi="Arial" w:cs="Arial"/>
                <w:b/>
                <w:bCs/>
              </w:rPr>
              <w:t>5G, AI, IoT &amp; cloud technology</w:t>
            </w:r>
          </w:p>
        </w:tc>
        <w:tc>
          <w:tcPr>
            <w:tcW w:w="0" w:type="auto"/>
            <w:shd w:val="clear" w:color="auto" w:fill="DAE9F7" w:themeFill="text2" w:themeFillTint="1A"/>
            <w:hideMark/>
          </w:tcPr>
          <w:p w14:paraId="2D226E90" w14:textId="77777777" w:rsidR="00BA30F6" w:rsidRPr="0067062A" w:rsidRDefault="00BA30F6" w:rsidP="00D011DF">
            <w:pPr>
              <w:spacing w:after="160" w:line="259" w:lineRule="auto"/>
              <w:rPr>
                <w:rFonts w:ascii="Arial" w:hAnsi="Arial" w:cs="Arial"/>
              </w:rPr>
            </w:pPr>
            <w:r w:rsidRPr="0067062A">
              <w:rPr>
                <w:rFonts w:ascii="Arial" w:hAnsi="Arial" w:cs="Arial"/>
                <w:b/>
                <w:bCs/>
              </w:rPr>
              <w:t>Net-zero targets</w:t>
            </w:r>
          </w:p>
        </w:tc>
        <w:tc>
          <w:tcPr>
            <w:tcW w:w="0" w:type="auto"/>
            <w:shd w:val="clear" w:color="auto" w:fill="DAE9F7" w:themeFill="text2" w:themeFillTint="1A"/>
            <w:hideMark/>
          </w:tcPr>
          <w:p w14:paraId="1CF85C49" w14:textId="77777777" w:rsidR="00BA30F6" w:rsidRPr="0067062A" w:rsidRDefault="00BA30F6" w:rsidP="00D011DF">
            <w:pPr>
              <w:spacing w:after="160" w:line="259" w:lineRule="auto"/>
              <w:rPr>
                <w:rFonts w:ascii="Arial" w:hAnsi="Arial" w:cs="Arial"/>
              </w:rPr>
            </w:pPr>
            <w:r w:rsidRPr="0067062A">
              <w:rPr>
                <w:rFonts w:ascii="Arial" w:hAnsi="Arial" w:cs="Arial"/>
                <w:b/>
                <w:bCs/>
              </w:rPr>
              <w:t>GDPR &amp; data protection</w:t>
            </w:r>
          </w:p>
        </w:tc>
      </w:tr>
      <w:tr w:rsidR="00BA30F6" w:rsidRPr="0067062A" w14:paraId="4DD008A9" w14:textId="77777777" w:rsidTr="000F0FB5">
        <w:trPr>
          <w:trHeight w:val="1642"/>
        </w:trPr>
        <w:tc>
          <w:tcPr>
            <w:tcW w:w="0" w:type="auto"/>
            <w:shd w:val="clear" w:color="auto" w:fill="DAE9F7" w:themeFill="text2" w:themeFillTint="1A"/>
            <w:hideMark/>
          </w:tcPr>
          <w:p w14:paraId="38038BFA" w14:textId="77777777" w:rsidR="00BA30F6" w:rsidRPr="0067062A" w:rsidRDefault="00BA30F6" w:rsidP="00D011DF">
            <w:pPr>
              <w:spacing w:after="160" w:line="259" w:lineRule="auto"/>
              <w:rPr>
                <w:rFonts w:ascii="Arial" w:hAnsi="Arial" w:cs="Arial"/>
              </w:rPr>
            </w:pPr>
            <w:r w:rsidRPr="0067062A">
              <w:rPr>
                <w:rFonts w:ascii="Arial" w:hAnsi="Arial" w:cs="Arial"/>
              </w:rPr>
              <w:t>• Spectrum licensing</w:t>
            </w:r>
          </w:p>
        </w:tc>
        <w:tc>
          <w:tcPr>
            <w:tcW w:w="0" w:type="auto"/>
            <w:shd w:val="clear" w:color="auto" w:fill="DAE9F7" w:themeFill="text2" w:themeFillTint="1A"/>
            <w:hideMark/>
          </w:tcPr>
          <w:p w14:paraId="7B1DC311" w14:textId="77777777" w:rsidR="00BA30F6" w:rsidRPr="0067062A" w:rsidRDefault="00BA30F6" w:rsidP="00D011DF">
            <w:pPr>
              <w:spacing w:after="160" w:line="259" w:lineRule="auto"/>
              <w:rPr>
                <w:rFonts w:ascii="Arial" w:hAnsi="Arial" w:cs="Arial"/>
              </w:rPr>
            </w:pPr>
            <w:r w:rsidRPr="0067062A">
              <w:rPr>
                <w:rFonts w:ascii="Arial" w:hAnsi="Arial" w:cs="Arial"/>
              </w:rPr>
              <w:t>• Customers seek affordable packages</w:t>
            </w:r>
          </w:p>
        </w:tc>
        <w:tc>
          <w:tcPr>
            <w:tcW w:w="0" w:type="auto"/>
            <w:shd w:val="clear" w:color="auto" w:fill="DAE9F7" w:themeFill="text2" w:themeFillTint="1A"/>
            <w:hideMark/>
          </w:tcPr>
          <w:p w14:paraId="3FD16DCB" w14:textId="77777777" w:rsidR="00BA30F6" w:rsidRPr="0067062A" w:rsidRDefault="00BA30F6" w:rsidP="00D011DF">
            <w:pPr>
              <w:spacing w:after="160" w:line="259" w:lineRule="auto"/>
              <w:rPr>
                <w:rFonts w:ascii="Arial" w:hAnsi="Arial" w:cs="Arial"/>
              </w:rPr>
            </w:pPr>
            <w:r w:rsidRPr="0067062A">
              <w:rPr>
                <w:rFonts w:ascii="Arial" w:hAnsi="Arial" w:cs="Arial"/>
              </w:rPr>
              <w:t>• Increased remote working</w:t>
            </w:r>
          </w:p>
        </w:tc>
        <w:tc>
          <w:tcPr>
            <w:tcW w:w="0" w:type="auto"/>
            <w:shd w:val="clear" w:color="auto" w:fill="DAE9F7" w:themeFill="text2" w:themeFillTint="1A"/>
            <w:hideMark/>
          </w:tcPr>
          <w:p w14:paraId="606DE015" w14:textId="77777777" w:rsidR="00BA30F6" w:rsidRPr="0067062A" w:rsidRDefault="00BA30F6" w:rsidP="00D011DF">
            <w:pPr>
              <w:spacing w:after="160" w:line="259" w:lineRule="auto"/>
              <w:rPr>
                <w:rFonts w:ascii="Arial" w:hAnsi="Arial" w:cs="Arial"/>
              </w:rPr>
            </w:pPr>
            <w:r w:rsidRPr="0067062A">
              <w:rPr>
                <w:rFonts w:ascii="Arial" w:hAnsi="Arial" w:cs="Arial"/>
              </w:rPr>
              <w:t>• 5G network expansion</w:t>
            </w:r>
          </w:p>
        </w:tc>
        <w:tc>
          <w:tcPr>
            <w:tcW w:w="0" w:type="auto"/>
            <w:shd w:val="clear" w:color="auto" w:fill="DAE9F7" w:themeFill="text2" w:themeFillTint="1A"/>
            <w:hideMark/>
          </w:tcPr>
          <w:p w14:paraId="723A6F93" w14:textId="77777777" w:rsidR="00BA30F6" w:rsidRPr="0067062A" w:rsidRDefault="00BA30F6" w:rsidP="00D011DF">
            <w:pPr>
              <w:spacing w:after="160" w:line="259" w:lineRule="auto"/>
              <w:rPr>
                <w:rFonts w:ascii="Arial" w:hAnsi="Arial" w:cs="Arial"/>
              </w:rPr>
            </w:pPr>
            <w:r w:rsidRPr="0067062A">
              <w:rPr>
                <w:rFonts w:ascii="Arial" w:hAnsi="Arial" w:cs="Arial"/>
              </w:rPr>
              <w:t>• Reduce carbon emissions</w:t>
            </w:r>
          </w:p>
        </w:tc>
        <w:tc>
          <w:tcPr>
            <w:tcW w:w="0" w:type="auto"/>
            <w:shd w:val="clear" w:color="auto" w:fill="DAE9F7" w:themeFill="text2" w:themeFillTint="1A"/>
            <w:hideMark/>
          </w:tcPr>
          <w:p w14:paraId="46D75476" w14:textId="77777777" w:rsidR="00BA30F6" w:rsidRPr="0067062A" w:rsidRDefault="00BA30F6" w:rsidP="00D011DF">
            <w:pPr>
              <w:spacing w:after="160" w:line="259" w:lineRule="auto"/>
              <w:rPr>
                <w:rFonts w:ascii="Arial" w:hAnsi="Arial" w:cs="Arial"/>
              </w:rPr>
            </w:pPr>
            <w:r w:rsidRPr="0067062A">
              <w:rPr>
                <w:rFonts w:ascii="Arial" w:hAnsi="Arial" w:cs="Arial"/>
              </w:rPr>
              <w:t>• Protect customer data</w:t>
            </w:r>
          </w:p>
        </w:tc>
      </w:tr>
      <w:tr w:rsidR="00BA30F6" w:rsidRPr="0067062A" w14:paraId="721E9968" w14:textId="77777777" w:rsidTr="000F0FB5">
        <w:trPr>
          <w:trHeight w:val="1631"/>
        </w:trPr>
        <w:tc>
          <w:tcPr>
            <w:tcW w:w="0" w:type="auto"/>
            <w:shd w:val="clear" w:color="auto" w:fill="DAE9F7" w:themeFill="text2" w:themeFillTint="1A"/>
            <w:hideMark/>
          </w:tcPr>
          <w:p w14:paraId="40E91469" w14:textId="77777777" w:rsidR="00BA30F6" w:rsidRPr="0067062A" w:rsidRDefault="00BA30F6" w:rsidP="00D011DF">
            <w:pPr>
              <w:spacing w:after="160" w:line="259" w:lineRule="auto"/>
              <w:rPr>
                <w:rFonts w:ascii="Arial" w:hAnsi="Arial" w:cs="Arial"/>
              </w:rPr>
            </w:pPr>
            <w:r w:rsidRPr="0067062A">
              <w:rPr>
                <w:rFonts w:ascii="Arial" w:hAnsi="Arial" w:cs="Arial"/>
              </w:rPr>
              <w:t>• Network security rules</w:t>
            </w:r>
          </w:p>
        </w:tc>
        <w:tc>
          <w:tcPr>
            <w:tcW w:w="0" w:type="auto"/>
            <w:shd w:val="clear" w:color="auto" w:fill="DAE9F7" w:themeFill="text2" w:themeFillTint="1A"/>
            <w:hideMark/>
          </w:tcPr>
          <w:p w14:paraId="48C0D1E4" w14:textId="77777777" w:rsidR="00BA30F6" w:rsidRPr="0067062A" w:rsidRDefault="00BA30F6" w:rsidP="00D011DF">
            <w:pPr>
              <w:spacing w:after="160" w:line="259" w:lineRule="auto"/>
              <w:rPr>
                <w:rFonts w:ascii="Arial" w:hAnsi="Arial" w:cs="Arial"/>
              </w:rPr>
            </w:pPr>
            <w:r w:rsidRPr="0067062A">
              <w:rPr>
                <w:rFonts w:ascii="Arial" w:hAnsi="Arial" w:cs="Arial"/>
              </w:rPr>
              <w:t>• Businesses demand cloud services</w:t>
            </w:r>
          </w:p>
        </w:tc>
        <w:tc>
          <w:tcPr>
            <w:tcW w:w="0" w:type="auto"/>
            <w:shd w:val="clear" w:color="auto" w:fill="DAE9F7" w:themeFill="text2" w:themeFillTint="1A"/>
            <w:hideMark/>
          </w:tcPr>
          <w:p w14:paraId="2840F830" w14:textId="77777777" w:rsidR="00BA30F6" w:rsidRPr="0067062A" w:rsidRDefault="00BA30F6" w:rsidP="00D011DF">
            <w:pPr>
              <w:spacing w:after="160" w:line="259" w:lineRule="auto"/>
              <w:rPr>
                <w:rFonts w:ascii="Arial" w:hAnsi="Arial" w:cs="Arial"/>
              </w:rPr>
            </w:pPr>
            <w:r w:rsidRPr="0067062A">
              <w:rPr>
                <w:rFonts w:ascii="Arial" w:hAnsi="Arial" w:cs="Arial"/>
              </w:rPr>
              <w:t>• Demand for faster broadband</w:t>
            </w:r>
          </w:p>
        </w:tc>
        <w:tc>
          <w:tcPr>
            <w:tcW w:w="0" w:type="auto"/>
            <w:shd w:val="clear" w:color="auto" w:fill="DAE9F7" w:themeFill="text2" w:themeFillTint="1A"/>
            <w:hideMark/>
          </w:tcPr>
          <w:p w14:paraId="5F7E138A" w14:textId="77777777" w:rsidR="00BA30F6" w:rsidRPr="0067062A" w:rsidRDefault="00BA30F6" w:rsidP="00D011DF">
            <w:pPr>
              <w:spacing w:after="160" w:line="259" w:lineRule="auto"/>
              <w:rPr>
                <w:rFonts w:ascii="Arial" w:hAnsi="Arial" w:cs="Arial"/>
              </w:rPr>
            </w:pPr>
            <w:r w:rsidRPr="0067062A">
              <w:rPr>
                <w:rFonts w:ascii="Arial" w:hAnsi="Arial" w:cs="Arial"/>
              </w:rPr>
              <w:t>• Digital innovation &amp; smart services</w:t>
            </w:r>
          </w:p>
        </w:tc>
        <w:tc>
          <w:tcPr>
            <w:tcW w:w="0" w:type="auto"/>
            <w:shd w:val="clear" w:color="auto" w:fill="DAE9F7" w:themeFill="text2" w:themeFillTint="1A"/>
            <w:hideMark/>
          </w:tcPr>
          <w:p w14:paraId="02C087A1" w14:textId="77777777" w:rsidR="00BA30F6" w:rsidRPr="0067062A" w:rsidRDefault="00BA30F6" w:rsidP="00D011DF">
            <w:pPr>
              <w:spacing w:after="160" w:line="259" w:lineRule="auto"/>
              <w:rPr>
                <w:rFonts w:ascii="Arial" w:hAnsi="Arial" w:cs="Arial"/>
              </w:rPr>
            </w:pPr>
            <w:r w:rsidRPr="0067062A">
              <w:rPr>
                <w:rFonts w:ascii="Arial" w:hAnsi="Arial" w:cs="Arial"/>
              </w:rPr>
              <w:t>• Renewable energy use</w:t>
            </w:r>
          </w:p>
        </w:tc>
        <w:tc>
          <w:tcPr>
            <w:tcW w:w="0" w:type="auto"/>
            <w:shd w:val="clear" w:color="auto" w:fill="DAE9F7" w:themeFill="text2" w:themeFillTint="1A"/>
            <w:hideMark/>
          </w:tcPr>
          <w:p w14:paraId="2F1FCD95" w14:textId="77777777" w:rsidR="00BA30F6" w:rsidRPr="0067062A" w:rsidRDefault="00BA30F6" w:rsidP="00D011DF">
            <w:pPr>
              <w:spacing w:after="160" w:line="259" w:lineRule="auto"/>
              <w:rPr>
                <w:rFonts w:ascii="Arial" w:hAnsi="Arial" w:cs="Arial"/>
              </w:rPr>
            </w:pPr>
            <w:r w:rsidRPr="0067062A">
              <w:rPr>
                <w:rFonts w:ascii="Arial" w:hAnsi="Arial" w:cs="Arial"/>
              </w:rPr>
              <w:t>• Cybersecurity compliance</w:t>
            </w:r>
          </w:p>
        </w:tc>
      </w:tr>
    </w:tbl>
    <w:p w14:paraId="68C6B81A" w14:textId="77777777" w:rsidR="00BA30F6" w:rsidRPr="00F74A81" w:rsidRDefault="00BA30F6" w:rsidP="00F74A81">
      <w:pPr>
        <w:rPr>
          <w:rFonts w:ascii="Arial" w:hAnsi="Arial" w:cs="Arial"/>
        </w:rPr>
      </w:pPr>
    </w:p>
    <w:p w14:paraId="5F812D72" w14:textId="7BD2B375" w:rsidR="00F74A81" w:rsidRDefault="00AC4C6F" w:rsidP="00F74A81">
      <w:pPr>
        <w:rPr>
          <w:rFonts w:ascii="Arial" w:hAnsi="Arial" w:cs="Arial"/>
          <w:b/>
          <w:bCs/>
          <w:sz w:val="24"/>
          <w:szCs w:val="24"/>
        </w:rPr>
      </w:pPr>
      <w:r w:rsidRPr="00986C61">
        <w:rPr>
          <w:rFonts w:ascii="Arial" w:hAnsi="Arial" w:cs="Arial"/>
          <w:b/>
          <w:bCs/>
          <w:color w:val="000000" w:themeColor="text1"/>
          <w:sz w:val="28"/>
          <w:szCs w:val="28"/>
        </w:rPr>
        <w:t>Appendix:</w:t>
      </w:r>
      <w:r>
        <w:rPr>
          <w:rFonts w:ascii="Arial" w:hAnsi="Arial" w:cs="Arial"/>
          <w:b/>
          <w:bCs/>
          <w:color w:val="000000" w:themeColor="text1"/>
          <w:sz w:val="28"/>
          <w:szCs w:val="28"/>
        </w:rPr>
        <w:t xml:space="preserve">2- </w:t>
      </w:r>
      <w:r w:rsidR="00127D19">
        <w:rPr>
          <w:rFonts w:ascii="Arial" w:hAnsi="Arial" w:cs="Arial"/>
          <w:b/>
          <w:bCs/>
          <w:sz w:val="24"/>
          <w:szCs w:val="24"/>
        </w:rPr>
        <w:t>S</w:t>
      </w:r>
      <w:r w:rsidR="003C4322" w:rsidRPr="00114966">
        <w:rPr>
          <w:rFonts w:ascii="Arial" w:hAnsi="Arial" w:cs="Arial"/>
          <w:b/>
          <w:bCs/>
          <w:sz w:val="24"/>
          <w:szCs w:val="24"/>
        </w:rPr>
        <w:t>WOT</w:t>
      </w:r>
      <w:r w:rsidR="00F74A81" w:rsidRPr="00114966">
        <w:rPr>
          <w:rFonts w:ascii="Arial" w:hAnsi="Arial" w:cs="Arial"/>
          <w:b/>
          <w:bCs/>
          <w:sz w:val="24"/>
          <w:szCs w:val="24"/>
        </w:rPr>
        <w:t xml:space="preserve"> Analysis</w:t>
      </w:r>
    </w:p>
    <w:p w14:paraId="20EB761A" w14:textId="1C3AA141" w:rsidR="004166C7" w:rsidRPr="004166C7" w:rsidRDefault="004166C7" w:rsidP="00F74A81">
      <w:pPr>
        <w:rPr>
          <w:rFonts w:ascii="Arial" w:hAnsi="Arial" w:cs="Arial"/>
        </w:rPr>
      </w:pPr>
      <w:r w:rsidRPr="004166C7">
        <w:rPr>
          <w:rFonts w:ascii="Arial" w:hAnsi="Arial" w:cs="Arial"/>
        </w:rPr>
        <w:t xml:space="preserve">A SWOT analysis is used to evaluate an </w:t>
      </w:r>
      <w:r w:rsidR="00325405">
        <w:rPr>
          <w:rFonts w:ascii="Arial" w:hAnsi="Arial" w:cs="Arial"/>
        </w:rPr>
        <w:t>Vodafone U.K</w:t>
      </w:r>
      <w:r w:rsidRPr="004166C7">
        <w:rPr>
          <w:rFonts w:ascii="Arial" w:hAnsi="Arial" w:cs="Arial"/>
        </w:rPr>
        <w:t xml:space="preserve"> internal strengths and weaknesses as well as the external opportunities and threats it faces. It is a strategic planning tool that helps businesses understand their current position and develop strategies for future growth.</w:t>
      </w:r>
      <w:r w:rsidR="00831D3D" w:rsidRPr="00831D3D">
        <w:t xml:space="preserve"> </w:t>
      </w:r>
    </w:p>
    <w:p w14:paraId="79B9682B" w14:textId="77777777" w:rsidR="00F74A81" w:rsidRPr="00F74A81" w:rsidRDefault="00F74A81" w:rsidP="00F74A81">
      <w:pPr>
        <w:rPr>
          <w:rFonts w:ascii="Arial" w:hAnsi="Arial" w:cs="Arial"/>
          <w:b/>
          <w:bCs/>
        </w:rPr>
      </w:pPr>
      <w:r w:rsidRPr="00F74A81">
        <w:rPr>
          <w:rFonts w:ascii="Arial" w:hAnsi="Arial" w:cs="Arial"/>
          <w:b/>
          <w:bCs/>
        </w:rPr>
        <w:t>Strengths</w:t>
      </w:r>
    </w:p>
    <w:p w14:paraId="58DE4031" w14:textId="7A818FCC" w:rsidR="00F74A81" w:rsidRPr="00F74A81" w:rsidRDefault="00F74A81" w:rsidP="00F74A81">
      <w:pPr>
        <w:rPr>
          <w:rFonts w:ascii="Arial" w:hAnsi="Arial" w:cs="Arial"/>
        </w:rPr>
      </w:pPr>
      <w:r w:rsidRPr="00F74A81">
        <w:rPr>
          <w:rFonts w:ascii="Arial" w:hAnsi="Arial" w:cs="Arial"/>
        </w:rPr>
        <w:t xml:space="preserve">Vodafone UK has a strong brand reputation and serves </w:t>
      </w:r>
      <w:r w:rsidRPr="00F74A81">
        <w:rPr>
          <w:rFonts w:ascii="Arial" w:hAnsi="Arial" w:cs="Arial"/>
          <w:b/>
          <w:bCs/>
        </w:rPr>
        <w:t>more than 18 million mobile customers</w:t>
      </w:r>
      <w:r w:rsidRPr="00F74A81">
        <w:rPr>
          <w:rFonts w:ascii="Arial" w:hAnsi="Arial" w:cs="Arial"/>
        </w:rPr>
        <w:t xml:space="preserve"> across the UK. The company benefits from substantial investment in 5G infrastructure, broadband, IoT, and digital services. It also has a diversified portfolio serving both consumer and business markets.</w:t>
      </w:r>
      <w:r w:rsidR="009C5042" w:rsidRPr="009C5042">
        <w:rPr>
          <w:rFonts w:ascii="Arial" w:hAnsi="Arial" w:cs="Arial"/>
        </w:rPr>
        <w:t xml:space="preserve"> </w:t>
      </w:r>
      <w:r w:rsidR="009C5042" w:rsidRPr="00CC5308">
        <w:rPr>
          <w:rFonts w:ascii="Arial" w:hAnsi="Arial" w:cs="Arial"/>
        </w:rPr>
        <w:t>(Vodafone Group Plc, 2025)</w:t>
      </w:r>
    </w:p>
    <w:p w14:paraId="61517A54" w14:textId="77777777" w:rsidR="00F74A81" w:rsidRPr="00F74A81" w:rsidRDefault="00F74A81" w:rsidP="00F74A81">
      <w:pPr>
        <w:rPr>
          <w:rFonts w:ascii="Arial" w:hAnsi="Arial" w:cs="Arial"/>
          <w:b/>
          <w:bCs/>
        </w:rPr>
      </w:pPr>
      <w:r w:rsidRPr="00F74A81">
        <w:rPr>
          <w:rFonts w:ascii="Arial" w:hAnsi="Arial" w:cs="Arial"/>
          <w:b/>
          <w:bCs/>
        </w:rPr>
        <w:t>Weaknesses</w:t>
      </w:r>
    </w:p>
    <w:p w14:paraId="0DCEE340" w14:textId="4CF74E40" w:rsidR="00F74A81" w:rsidRPr="00F74A81" w:rsidRDefault="00F74A81" w:rsidP="00F74A81">
      <w:pPr>
        <w:rPr>
          <w:rFonts w:ascii="Arial" w:hAnsi="Arial" w:cs="Arial"/>
        </w:rPr>
      </w:pPr>
      <w:r w:rsidRPr="00F74A81">
        <w:rPr>
          <w:rFonts w:ascii="Arial" w:hAnsi="Arial" w:cs="Arial"/>
        </w:rPr>
        <w:t>Vodafone UK operates in a mature and highly competitive market where customer growth is limited. High investment costs for network infrastructure and technology reduce profit margins. Customer switching between providers also remains a significant challenge.</w:t>
      </w:r>
      <w:r w:rsidR="00834933" w:rsidRPr="00834933">
        <w:rPr>
          <w:rFonts w:ascii="Arial" w:hAnsi="Arial" w:cs="Arial"/>
        </w:rPr>
        <w:t xml:space="preserve"> </w:t>
      </w:r>
      <w:r w:rsidR="00834933" w:rsidRPr="00C6323F">
        <w:rPr>
          <w:rFonts w:ascii="Arial" w:hAnsi="Arial" w:cs="Arial"/>
        </w:rPr>
        <w:t>(Johnson, Scholes and Whittington, 2020).</w:t>
      </w:r>
    </w:p>
    <w:p w14:paraId="23DA41FF" w14:textId="77777777" w:rsidR="00CD0CA7" w:rsidRDefault="00CD0CA7" w:rsidP="00F74A81">
      <w:pPr>
        <w:rPr>
          <w:rFonts w:ascii="Arial" w:hAnsi="Arial" w:cs="Arial"/>
          <w:b/>
          <w:bCs/>
        </w:rPr>
      </w:pPr>
    </w:p>
    <w:p w14:paraId="5294F5FB" w14:textId="77777777" w:rsidR="00CD0CA7" w:rsidRDefault="00CD0CA7" w:rsidP="00F74A81">
      <w:pPr>
        <w:rPr>
          <w:rFonts w:ascii="Arial" w:hAnsi="Arial" w:cs="Arial"/>
          <w:b/>
          <w:bCs/>
        </w:rPr>
      </w:pPr>
    </w:p>
    <w:p w14:paraId="35B32DF8" w14:textId="77777777" w:rsidR="00BC3509" w:rsidRDefault="00BC3509" w:rsidP="00F74A81">
      <w:pPr>
        <w:rPr>
          <w:rFonts w:ascii="Arial" w:hAnsi="Arial" w:cs="Arial"/>
          <w:b/>
          <w:bCs/>
        </w:rPr>
      </w:pPr>
    </w:p>
    <w:p w14:paraId="3927619B" w14:textId="77777777" w:rsidR="009B7223" w:rsidRDefault="009B7223" w:rsidP="00F74A81">
      <w:pPr>
        <w:rPr>
          <w:rFonts w:ascii="Arial" w:hAnsi="Arial" w:cs="Arial"/>
          <w:b/>
          <w:bCs/>
        </w:rPr>
      </w:pPr>
    </w:p>
    <w:p w14:paraId="613A2EEA" w14:textId="6B8DC765" w:rsidR="00BC3509" w:rsidRDefault="00F74A81" w:rsidP="00F74A81">
      <w:pPr>
        <w:rPr>
          <w:rFonts w:ascii="Arial" w:hAnsi="Arial" w:cs="Arial"/>
          <w:b/>
          <w:bCs/>
        </w:rPr>
      </w:pPr>
      <w:r w:rsidRPr="00F74A81">
        <w:rPr>
          <w:rFonts w:ascii="Arial" w:hAnsi="Arial" w:cs="Arial"/>
          <w:b/>
          <w:bCs/>
        </w:rPr>
        <w:t>Opportunities</w:t>
      </w:r>
    </w:p>
    <w:p w14:paraId="364CEB53" w14:textId="53919099" w:rsidR="00F74A81" w:rsidRPr="00BC3509" w:rsidRDefault="00F74A81" w:rsidP="00F74A81">
      <w:pPr>
        <w:rPr>
          <w:rFonts w:ascii="Arial" w:hAnsi="Arial" w:cs="Arial"/>
          <w:b/>
          <w:bCs/>
        </w:rPr>
      </w:pPr>
      <w:r w:rsidRPr="00F74A81">
        <w:rPr>
          <w:rFonts w:ascii="Arial" w:hAnsi="Arial" w:cs="Arial"/>
        </w:rPr>
        <w:t>Increasing demand for 5G, IoT, cloud computing, artificial intelligence, and cybersecurity presents significant opportunities for future growth. The expansion of digital services for businesses and public organisations can generate additional revenue and strengthen Vodafone UK's market position.</w:t>
      </w:r>
      <w:r w:rsidR="00834933" w:rsidRPr="003A532C">
        <w:t xml:space="preserve"> </w:t>
      </w:r>
      <w:r w:rsidR="00834933" w:rsidRPr="003A532C">
        <w:rPr>
          <w:rFonts w:ascii="Arial" w:hAnsi="Arial" w:cs="Arial"/>
        </w:rPr>
        <w:t>(Vodafone Group Plc, 2025)</w:t>
      </w:r>
      <w:r w:rsidR="00834933">
        <w:rPr>
          <w:rFonts w:ascii="Arial" w:hAnsi="Arial" w:cs="Arial"/>
        </w:rPr>
        <w:t>.</w:t>
      </w:r>
    </w:p>
    <w:p w14:paraId="3FECA864" w14:textId="77777777" w:rsidR="00F74A81" w:rsidRPr="00F74A81" w:rsidRDefault="00F74A81" w:rsidP="00F74A81">
      <w:pPr>
        <w:rPr>
          <w:rFonts w:ascii="Arial" w:hAnsi="Arial" w:cs="Arial"/>
          <w:b/>
          <w:bCs/>
        </w:rPr>
      </w:pPr>
      <w:r w:rsidRPr="00F74A81">
        <w:rPr>
          <w:rFonts w:ascii="Arial" w:hAnsi="Arial" w:cs="Arial"/>
          <w:b/>
          <w:bCs/>
        </w:rPr>
        <w:lastRenderedPageBreak/>
        <w:t>Threats</w:t>
      </w:r>
    </w:p>
    <w:p w14:paraId="7504EAFA" w14:textId="46FC89D0" w:rsidR="00F74A81" w:rsidRDefault="00F74A81" w:rsidP="00F74A81">
      <w:pPr>
        <w:rPr>
          <w:rFonts w:ascii="Arial" w:hAnsi="Arial" w:cs="Arial"/>
        </w:rPr>
      </w:pPr>
      <w:r w:rsidRPr="00F74A81">
        <w:rPr>
          <w:rFonts w:ascii="Arial" w:hAnsi="Arial" w:cs="Arial"/>
        </w:rPr>
        <w:t>Vodafone UK faces intense competition from BT Group (EE), Virgin Media O2, and Three UK. Rapid technological developments, cybersecurity threats, inflation, and regulatory changes continue to place pressure on operating costs and profitability.</w:t>
      </w:r>
      <w:r w:rsidR="00834933" w:rsidRPr="00834933">
        <w:t xml:space="preserve"> </w:t>
      </w:r>
      <w:r w:rsidR="00834933" w:rsidRPr="00834933">
        <w:rPr>
          <w:rFonts w:ascii="Arial" w:hAnsi="Arial" w:cs="Arial"/>
        </w:rPr>
        <w:t>(Porter, 1980; Ofcom, 2024)</w:t>
      </w:r>
    </w:p>
    <w:p w14:paraId="37D8865A" w14:textId="77777777" w:rsidR="00266B25" w:rsidRDefault="00266B25" w:rsidP="00F74A81">
      <w:pPr>
        <w:rPr>
          <w:rFonts w:ascii="Arial" w:hAnsi="Arial" w:cs="Arial"/>
        </w:rPr>
      </w:pPr>
    </w:p>
    <w:p w14:paraId="28C30D45" w14:textId="1B71F5C3" w:rsidR="00981404" w:rsidRPr="00576711" w:rsidRDefault="00BE11F1" w:rsidP="00F74A81">
      <w:pPr>
        <w:rPr>
          <w:rFonts w:ascii="Arial" w:hAnsi="Arial" w:cs="Arial"/>
          <w:b/>
          <w:bCs/>
          <w:sz w:val="28"/>
          <w:szCs w:val="28"/>
        </w:rPr>
      </w:pPr>
      <w:r w:rsidRPr="00986C61">
        <w:rPr>
          <w:rFonts w:ascii="Arial" w:hAnsi="Arial" w:cs="Arial"/>
          <w:b/>
          <w:bCs/>
          <w:color w:val="000000" w:themeColor="text1"/>
          <w:sz w:val="28"/>
          <w:szCs w:val="28"/>
        </w:rPr>
        <w:t>Appendix:</w:t>
      </w:r>
      <w:r>
        <w:rPr>
          <w:rFonts w:ascii="Arial" w:hAnsi="Arial" w:cs="Arial"/>
          <w:b/>
          <w:bCs/>
          <w:color w:val="000000" w:themeColor="text1"/>
          <w:sz w:val="28"/>
          <w:szCs w:val="28"/>
        </w:rPr>
        <w:t>2</w:t>
      </w:r>
      <w:r w:rsidR="00B702C4">
        <w:rPr>
          <w:rFonts w:ascii="Arial" w:hAnsi="Arial" w:cs="Arial"/>
          <w:b/>
          <w:bCs/>
          <w:color w:val="000000" w:themeColor="text1"/>
          <w:sz w:val="28"/>
          <w:szCs w:val="28"/>
        </w:rPr>
        <w:t>.1</w:t>
      </w:r>
      <w:r>
        <w:rPr>
          <w:rFonts w:ascii="Arial" w:hAnsi="Arial" w:cs="Arial"/>
          <w:b/>
          <w:bCs/>
          <w:color w:val="000000" w:themeColor="text1"/>
          <w:sz w:val="28"/>
          <w:szCs w:val="28"/>
        </w:rPr>
        <w:t xml:space="preserve">- </w:t>
      </w:r>
      <w:r w:rsidR="00576711">
        <w:rPr>
          <w:rFonts w:ascii="Arial" w:hAnsi="Arial" w:cs="Arial"/>
          <w:b/>
          <w:bCs/>
          <w:sz w:val="28"/>
          <w:szCs w:val="28"/>
        </w:rPr>
        <w:t xml:space="preserve">SWOT </w:t>
      </w:r>
      <w:r w:rsidR="00DE4C4F" w:rsidRPr="00823008">
        <w:rPr>
          <w:rFonts w:ascii="Arial" w:hAnsi="Arial" w:cs="Arial"/>
          <w:b/>
          <w:bCs/>
          <w:sz w:val="28"/>
          <w:szCs w:val="28"/>
        </w:rPr>
        <w:t>Framework Vodafone U.K</w:t>
      </w:r>
    </w:p>
    <w:tbl>
      <w:tblPr>
        <w:tblStyle w:val="TableGridLight"/>
        <w:tblW w:w="0" w:type="auto"/>
        <w:tblLook w:val="04A0" w:firstRow="1" w:lastRow="0" w:firstColumn="1" w:lastColumn="0" w:noHBand="0" w:noVBand="1"/>
      </w:tblPr>
      <w:tblGrid>
        <w:gridCol w:w="4326"/>
        <w:gridCol w:w="4690"/>
      </w:tblGrid>
      <w:tr w:rsidR="00613C06" w:rsidRPr="00613C06" w14:paraId="20151B16" w14:textId="77777777" w:rsidTr="00981404">
        <w:tc>
          <w:tcPr>
            <w:tcW w:w="0" w:type="auto"/>
            <w:shd w:val="clear" w:color="auto" w:fill="92D050"/>
            <w:hideMark/>
          </w:tcPr>
          <w:p w14:paraId="74C3AEC0" w14:textId="77777777" w:rsidR="00613C06" w:rsidRPr="00613C06" w:rsidRDefault="00613C06" w:rsidP="00613C06">
            <w:pPr>
              <w:spacing w:after="160" w:line="259" w:lineRule="auto"/>
              <w:rPr>
                <w:rFonts w:ascii="Arial" w:hAnsi="Arial" w:cs="Arial"/>
                <w:b/>
                <w:bCs/>
              </w:rPr>
            </w:pPr>
            <w:r w:rsidRPr="00613C06">
              <w:rPr>
                <w:rFonts w:ascii="Arial" w:hAnsi="Arial" w:cs="Arial"/>
                <w:b/>
                <w:bCs/>
              </w:rPr>
              <w:t>Strengths (Internal)</w:t>
            </w:r>
          </w:p>
        </w:tc>
        <w:tc>
          <w:tcPr>
            <w:tcW w:w="0" w:type="auto"/>
            <w:shd w:val="clear" w:color="auto" w:fill="83CAEB" w:themeFill="accent1" w:themeFillTint="66"/>
            <w:hideMark/>
          </w:tcPr>
          <w:p w14:paraId="1213E3C1" w14:textId="77777777" w:rsidR="00613C06" w:rsidRPr="00613C06" w:rsidRDefault="00613C06" w:rsidP="00613C06">
            <w:pPr>
              <w:spacing w:after="160" w:line="259" w:lineRule="auto"/>
              <w:rPr>
                <w:rFonts w:ascii="Arial" w:hAnsi="Arial" w:cs="Arial"/>
                <w:b/>
                <w:bCs/>
              </w:rPr>
            </w:pPr>
            <w:r w:rsidRPr="00613C06">
              <w:rPr>
                <w:rFonts w:ascii="Arial" w:hAnsi="Arial" w:cs="Arial"/>
                <w:b/>
                <w:bCs/>
              </w:rPr>
              <w:t>Weaknesses (Internal)</w:t>
            </w:r>
          </w:p>
        </w:tc>
      </w:tr>
      <w:tr w:rsidR="00613C06" w:rsidRPr="00613C06" w14:paraId="689470B7" w14:textId="77777777" w:rsidTr="00981404">
        <w:tc>
          <w:tcPr>
            <w:tcW w:w="0" w:type="auto"/>
            <w:shd w:val="clear" w:color="auto" w:fill="DAE9F7" w:themeFill="text2" w:themeFillTint="1A"/>
            <w:hideMark/>
          </w:tcPr>
          <w:p w14:paraId="64BCE8C4" w14:textId="6D1ADC58" w:rsidR="00613C06" w:rsidRPr="00613C06" w:rsidRDefault="00613C06" w:rsidP="00613C06">
            <w:pPr>
              <w:spacing w:after="160" w:line="259" w:lineRule="auto"/>
              <w:rPr>
                <w:rFonts w:ascii="Arial" w:hAnsi="Arial" w:cs="Arial"/>
              </w:rPr>
            </w:pPr>
            <w:r w:rsidRPr="00613C06">
              <w:rPr>
                <w:rFonts w:ascii="Arial" w:hAnsi="Arial" w:cs="Arial"/>
              </w:rPr>
              <w:t>• Strong brand reputation in the UK telecom market</w:t>
            </w:r>
            <w:r w:rsidR="00CC5308">
              <w:rPr>
                <w:rFonts w:ascii="Arial" w:hAnsi="Arial" w:cs="Arial"/>
              </w:rPr>
              <w:t>.</w:t>
            </w:r>
            <w:r w:rsidR="00CC5308" w:rsidRPr="00CC5308">
              <w:t xml:space="preserve"> </w:t>
            </w:r>
            <w:r w:rsidR="00CC5308" w:rsidRPr="00CC5308">
              <w:rPr>
                <w:rFonts w:ascii="Arial" w:hAnsi="Arial" w:cs="Arial"/>
              </w:rPr>
              <w:t>(Vodafone Group Plc, 2025)</w:t>
            </w:r>
            <w:r w:rsidR="00834933">
              <w:rPr>
                <w:rFonts w:ascii="Arial" w:hAnsi="Arial" w:cs="Arial"/>
              </w:rPr>
              <w:t>.</w:t>
            </w:r>
          </w:p>
        </w:tc>
        <w:tc>
          <w:tcPr>
            <w:tcW w:w="0" w:type="auto"/>
            <w:shd w:val="clear" w:color="auto" w:fill="DAE9F7" w:themeFill="text2" w:themeFillTint="1A"/>
            <w:hideMark/>
          </w:tcPr>
          <w:p w14:paraId="3E3A95DF" w14:textId="28A6E0F7" w:rsidR="00613C06" w:rsidRPr="00613C06" w:rsidRDefault="00613C06" w:rsidP="00613C06">
            <w:pPr>
              <w:spacing w:after="160" w:line="259" w:lineRule="auto"/>
              <w:rPr>
                <w:rFonts w:ascii="Arial" w:hAnsi="Arial" w:cs="Arial"/>
              </w:rPr>
            </w:pPr>
            <w:r w:rsidRPr="00613C06">
              <w:rPr>
                <w:rFonts w:ascii="Arial" w:hAnsi="Arial" w:cs="Arial"/>
              </w:rPr>
              <w:t>• High network maintenance and investment costs</w:t>
            </w:r>
            <w:r w:rsidR="00C6323F">
              <w:rPr>
                <w:rFonts w:ascii="Arial" w:hAnsi="Arial" w:cs="Arial"/>
              </w:rPr>
              <w:t>.</w:t>
            </w:r>
            <w:r w:rsidR="00C6323F" w:rsidRPr="00C6323F">
              <w:t xml:space="preserve"> </w:t>
            </w:r>
            <w:r w:rsidR="00C6323F" w:rsidRPr="00C6323F">
              <w:rPr>
                <w:rFonts w:ascii="Arial" w:hAnsi="Arial" w:cs="Arial"/>
              </w:rPr>
              <w:t>(Johnson, Scholes and Whittington, 2020).</w:t>
            </w:r>
          </w:p>
        </w:tc>
      </w:tr>
      <w:tr w:rsidR="00613C06" w:rsidRPr="00613C06" w14:paraId="598CF642" w14:textId="77777777" w:rsidTr="00981404">
        <w:tc>
          <w:tcPr>
            <w:tcW w:w="0" w:type="auto"/>
            <w:shd w:val="clear" w:color="auto" w:fill="DAE9F7" w:themeFill="text2" w:themeFillTint="1A"/>
            <w:hideMark/>
          </w:tcPr>
          <w:p w14:paraId="21B4FB1E" w14:textId="77777777" w:rsidR="00613C06" w:rsidRPr="00613C06" w:rsidRDefault="00613C06" w:rsidP="00613C06">
            <w:pPr>
              <w:spacing w:after="160" w:line="259" w:lineRule="auto"/>
              <w:rPr>
                <w:rFonts w:ascii="Arial" w:hAnsi="Arial" w:cs="Arial"/>
              </w:rPr>
            </w:pPr>
            <w:r w:rsidRPr="00613C06">
              <w:rPr>
                <w:rFonts w:ascii="Arial" w:hAnsi="Arial" w:cs="Arial"/>
              </w:rPr>
              <w:t>• Large customer base and established infrastructure</w:t>
            </w:r>
          </w:p>
        </w:tc>
        <w:tc>
          <w:tcPr>
            <w:tcW w:w="0" w:type="auto"/>
            <w:shd w:val="clear" w:color="auto" w:fill="DAE9F7" w:themeFill="text2" w:themeFillTint="1A"/>
            <w:hideMark/>
          </w:tcPr>
          <w:p w14:paraId="3712712F" w14:textId="77777777" w:rsidR="00613C06" w:rsidRPr="00613C06" w:rsidRDefault="00613C06" w:rsidP="00613C06">
            <w:pPr>
              <w:spacing w:after="160" w:line="259" w:lineRule="auto"/>
              <w:rPr>
                <w:rFonts w:ascii="Arial" w:hAnsi="Arial" w:cs="Arial"/>
              </w:rPr>
            </w:pPr>
            <w:r w:rsidRPr="00613C06">
              <w:rPr>
                <w:rFonts w:ascii="Arial" w:hAnsi="Arial" w:cs="Arial"/>
              </w:rPr>
              <w:t>• Intense price competition reduces profit margins</w:t>
            </w:r>
          </w:p>
        </w:tc>
      </w:tr>
      <w:tr w:rsidR="00613C06" w:rsidRPr="00613C06" w14:paraId="4E14F0EE" w14:textId="77777777" w:rsidTr="00981404">
        <w:tc>
          <w:tcPr>
            <w:tcW w:w="0" w:type="auto"/>
            <w:shd w:val="clear" w:color="auto" w:fill="DAE9F7" w:themeFill="text2" w:themeFillTint="1A"/>
            <w:hideMark/>
          </w:tcPr>
          <w:p w14:paraId="0FD0282F" w14:textId="77777777" w:rsidR="00613C06" w:rsidRPr="00613C06" w:rsidRDefault="00613C06" w:rsidP="00613C06">
            <w:pPr>
              <w:spacing w:after="160" w:line="259" w:lineRule="auto"/>
              <w:rPr>
                <w:rFonts w:ascii="Arial" w:hAnsi="Arial" w:cs="Arial"/>
              </w:rPr>
            </w:pPr>
            <w:r w:rsidRPr="00613C06">
              <w:rPr>
                <w:rFonts w:ascii="Arial" w:hAnsi="Arial" w:cs="Arial"/>
              </w:rPr>
              <w:t>• Investment in 5G, broadband, IoT, and digital services</w:t>
            </w:r>
          </w:p>
        </w:tc>
        <w:tc>
          <w:tcPr>
            <w:tcW w:w="0" w:type="auto"/>
            <w:shd w:val="clear" w:color="auto" w:fill="DAE9F7" w:themeFill="text2" w:themeFillTint="1A"/>
            <w:hideMark/>
          </w:tcPr>
          <w:p w14:paraId="3FA23D42" w14:textId="77777777" w:rsidR="00613C06" w:rsidRPr="00613C06" w:rsidRDefault="00613C06" w:rsidP="00613C06">
            <w:pPr>
              <w:spacing w:after="160" w:line="259" w:lineRule="auto"/>
              <w:rPr>
                <w:rFonts w:ascii="Arial" w:hAnsi="Arial" w:cs="Arial"/>
              </w:rPr>
            </w:pPr>
            <w:r w:rsidRPr="00613C06">
              <w:rPr>
                <w:rFonts w:ascii="Arial" w:hAnsi="Arial" w:cs="Arial"/>
              </w:rPr>
              <w:t>• Customer switching and retention challenges</w:t>
            </w:r>
          </w:p>
        </w:tc>
      </w:tr>
      <w:tr w:rsidR="00613C06" w:rsidRPr="00613C06" w14:paraId="786A510D" w14:textId="77777777" w:rsidTr="00981404">
        <w:tc>
          <w:tcPr>
            <w:tcW w:w="0" w:type="auto"/>
            <w:shd w:val="clear" w:color="auto" w:fill="DAE9F7" w:themeFill="text2" w:themeFillTint="1A"/>
            <w:hideMark/>
          </w:tcPr>
          <w:p w14:paraId="146BC024" w14:textId="77777777" w:rsidR="00613C06" w:rsidRPr="00613C06" w:rsidRDefault="00613C06" w:rsidP="00613C06">
            <w:pPr>
              <w:spacing w:after="160" w:line="259" w:lineRule="auto"/>
              <w:rPr>
                <w:rFonts w:ascii="Arial" w:hAnsi="Arial" w:cs="Arial"/>
              </w:rPr>
            </w:pPr>
            <w:r w:rsidRPr="00613C06">
              <w:rPr>
                <w:rFonts w:ascii="Arial" w:hAnsi="Arial" w:cs="Arial"/>
              </w:rPr>
              <w:t>• Wide range of consumer and business solutions</w:t>
            </w:r>
          </w:p>
        </w:tc>
        <w:tc>
          <w:tcPr>
            <w:tcW w:w="0" w:type="auto"/>
            <w:shd w:val="clear" w:color="auto" w:fill="DAE9F7" w:themeFill="text2" w:themeFillTint="1A"/>
            <w:hideMark/>
          </w:tcPr>
          <w:p w14:paraId="04B6EB37" w14:textId="77777777" w:rsidR="00613C06" w:rsidRPr="00613C06" w:rsidRDefault="00613C06" w:rsidP="00613C06">
            <w:pPr>
              <w:spacing w:after="160" w:line="259" w:lineRule="auto"/>
              <w:rPr>
                <w:rFonts w:ascii="Arial" w:hAnsi="Arial" w:cs="Arial"/>
              </w:rPr>
            </w:pPr>
            <w:r w:rsidRPr="00613C06">
              <w:rPr>
                <w:rFonts w:ascii="Arial" w:hAnsi="Arial" w:cs="Arial"/>
              </w:rPr>
              <w:t>• Limited growth in a mature UK market</w:t>
            </w:r>
          </w:p>
        </w:tc>
      </w:tr>
      <w:tr w:rsidR="0087438D" w:rsidRPr="0087438D" w14:paraId="2233D92C" w14:textId="77777777" w:rsidTr="00981404">
        <w:tc>
          <w:tcPr>
            <w:tcW w:w="0" w:type="auto"/>
            <w:shd w:val="clear" w:color="auto" w:fill="FFFF00"/>
            <w:hideMark/>
          </w:tcPr>
          <w:p w14:paraId="5235F91B" w14:textId="77777777" w:rsidR="0087438D" w:rsidRPr="00F21D3B" w:rsidRDefault="0087438D" w:rsidP="0087438D">
            <w:pPr>
              <w:spacing w:after="160" w:line="259" w:lineRule="auto"/>
              <w:rPr>
                <w:rFonts w:ascii="Arial" w:hAnsi="Arial" w:cs="Arial"/>
                <w:b/>
                <w:bCs/>
              </w:rPr>
            </w:pPr>
            <w:r w:rsidRPr="00F21D3B">
              <w:rPr>
                <w:rFonts w:ascii="Arial" w:hAnsi="Arial" w:cs="Arial"/>
                <w:b/>
                <w:bCs/>
              </w:rPr>
              <w:t>Opportunities (External)</w:t>
            </w:r>
          </w:p>
        </w:tc>
        <w:tc>
          <w:tcPr>
            <w:tcW w:w="0" w:type="auto"/>
            <w:shd w:val="clear" w:color="auto" w:fill="F1A983" w:themeFill="accent2" w:themeFillTint="99"/>
            <w:hideMark/>
          </w:tcPr>
          <w:p w14:paraId="7BA27372" w14:textId="77777777" w:rsidR="0087438D" w:rsidRPr="00F21D3B" w:rsidRDefault="0087438D" w:rsidP="0087438D">
            <w:pPr>
              <w:spacing w:after="160" w:line="259" w:lineRule="auto"/>
              <w:rPr>
                <w:rFonts w:ascii="Arial" w:hAnsi="Arial" w:cs="Arial"/>
                <w:b/>
                <w:bCs/>
              </w:rPr>
            </w:pPr>
            <w:r w:rsidRPr="00F21D3B">
              <w:rPr>
                <w:rFonts w:ascii="Arial" w:hAnsi="Arial" w:cs="Arial"/>
                <w:b/>
                <w:bCs/>
              </w:rPr>
              <w:t>Threats (External)</w:t>
            </w:r>
          </w:p>
        </w:tc>
      </w:tr>
      <w:tr w:rsidR="0087438D" w:rsidRPr="0087438D" w14:paraId="1A55FB41" w14:textId="77777777" w:rsidTr="00981404">
        <w:tc>
          <w:tcPr>
            <w:tcW w:w="0" w:type="auto"/>
            <w:shd w:val="clear" w:color="auto" w:fill="DAE9F7" w:themeFill="text2" w:themeFillTint="1A"/>
            <w:hideMark/>
          </w:tcPr>
          <w:p w14:paraId="3A1F3118" w14:textId="4681B8DA" w:rsidR="0087438D" w:rsidRPr="0087438D" w:rsidRDefault="0087438D" w:rsidP="0087438D">
            <w:pPr>
              <w:spacing w:after="160" w:line="259" w:lineRule="auto"/>
              <w:rPr>
                <w:rFonts w:ascii="Arial" w:hAnsi="Arial" w:cs="Arial"/>
              </w:rPr>
            </w:pPr>
            <w:r w:rsidRPr="0087438D">
              <w:rPr>
                <w:rFonts w:ascii="Arial" w:hAnsi="Arial" w:cs="Arial"/>
              </w:rPr>
              <w:t>• Growing demand for 5G and high-speed broadband</w:t>
            </w:r>
            <w:r w:rsidR="003A532C">
              <w:rPr>
                <w:rFonts w:ascii="Arial" w:hAnsi="Arial" w:cs="Arial"/>
              </w:rPr>
              <w:t>.</w:t>
            </w:r>
            <w:r w:rsidR="003A532C" w:rsidRPr="003A532C">
              <w:t xml:space="preserve"> </w:t>
            </w:r>
            <w:r w:rsidR="003A532C" w:rsidRPr="003A532C">
              <w:rPr>
                <w:rFonts w:ascii="Arial" w:hAnsi="Arial" w:cs="Arial"/>
              </w:rPr>
              <w:t>(Vodafone Group Plc, 2025)</w:t>
            </w:r>
            <w:r w:rsidR="00834933">
              <w:rPr>
                <w:rFonts w:ascii="Arial" w:hAnsi="Arial" w:cs="Arial"/>
              </w:rPr>
              <w:t>.</w:t>
            </w:r>
          </w:p>
        </w:tc>
        <w:tc>
          <w:tcPr>
            <w:tcW w:w="0" w:type="auto"/>
            <w:shd w:val="clear" w:color="auto" w:fill="DAE9F7" w:themeFill="text2" w:themeFillTint="1A"/>
            <w:hideMark/>
          </w:tcPr>
          <w:p w14:paraId="59AB43D4" w14:textId="77777777" w:rsidR="0087438D" w:rsidRPr="0087438D" w:rsidRDefault="0087438D" w:rsidP="0087438D">
            <w:pPr>
              <w:spacing w:after="160" w:line="259" w:lineRule="auto"/>
              <w:rPr>
                <w:rFonts w:ascii="Arial" w:hAnsi="Arial" w:cs="Arial"/>
              </w:rPr>
            </w:pPr>
            <w:r w:rsidRPr="0087438D">
              <w:rPr>
                <w:rFonts w:ascii="Arial" w:hAnsi="Arial" w:cs="Arial"/>
              </w:rPr>
              <w:t>• Strong competition from EE, Virgin Media O2, and Three UK</w:t>
            </w:r>
          </w:p>
        </w:tc>
      </w:tr>
      <w:tr w:rsidR="0087438D" w:rsidRPr="0087438D" w14:paraId="56E5AF8D" w14:textId="77777777" w:rsidTr="00981404">
        <w:tc>
          <w:tcPr>
            <w:tcW w:w="0" w:type="auto"/>
            <w:shd w:val="clear" w:color="auto" w:fill="DAE9F7" w:themeFill="text2" w:themeFillTint="1A"/>
            <w:hideMark/>
          </w:tcPr>
          <w:p w14:paraId="6F949AEB" w14:textId="77777777" w:rsidR="0087438D" w:rsidRPr="0087438D" w:rsidRDefault="0087438D" w:rsidP="0087438D">
            <w:pPr>
              <w:spacing w:after="160" w:line="259" w:lineRule="auto"/>
              <w:rPr>
                <w:rFonts w:ascii="Arial" w:hAnsi="Arial" w:cs="Arial"/>
              </w:rPr>
            </w:pPr>
            <w:r w:rsidRPr="0087438D">
              <w:rPr>
                <w:rFonts w:ascii="Arial" w:hAnsi="Arial" w:cs="Arial"/>
              </w:rPr>
              <w:t>• Expansion of AI, cloud computing, and IoT services</w:t>
            </w:r>
          </w:p>
        </w:tc>
        <w:tc>
          <w:tcPr>
            <w:tcW w:w="0" w:type="auto"/>
            <w:shd w:val="clear" w:color="auto" w:fill="DAE9F7" w:themeFill="text2" w:themeFillTint="1A"/>
            <w:hideMark/>
          </w:tcPr>
          <w:p w14:paraId="33080CF4" w14:textId="77777777" w:rsidR="0087438D" w:rsidRPr="0087438D" w:rsidRDefault="0087438D" w:rsidP="0087438D">
            <w:pPr>
              <w:spacing w:after="160" w:line="259" w:lineRule="auto"/>
              <w:rPr>
                <w:rFonts w:ascii="Arial" w:hAnsi="Arial" w:cs="Arial"/>
              </w:rPr>
            </w:pPr>
            <w:r w:rsidRPr="0087438D">
              <w:rPr>
                <w:rFonts w:ascii="Arial" w:hAnsi="Arial" w:cs="Arial"/>
              </w:rPr>
              <w:t>• Economic uncertainty and rising operating costs</w:t>
            </w:r>
          </w:p>
        </w:tc>
      </w:tr>
      <w:tr w:rsidR="0087438D" w:rsidRPr="0087438D" w14:paraId="75E355F4" w14:textId="77777777" w:rsidTr="00981404">
        <w:tc>
          <w:tcPr>
            <w:tcW w:w="0" w:type="auto"/>
            <w:shd w:val="clear" w:color="auto" w:fill="DAE9F7" w:themeFill="text2" w:themeFillTint="1A"/>
            <w:hideMark/>
          </w:tcPr>
          <w:p w14:paraId="448C95EE" w14:textId="77777777" w:rsidR="0087438D" w:rsidRPr="0087438D" w:rsidRDefault="0087438D" w:rsidP="0087438D">
            <w:pPr>
              <w:spacing w:after="160" w:line="259" w:lineRule="auto"/>
              <w:rPr>
                <w:rFonts w:ascii="Arial" w:hAnsi="Arial" w:cs="Arial"/>
              </w:rPr>
            </w:pPr>
            <w:r w:rsidRPr="0087438D">
              <w:rPr>
                <w:rFonts w:ascii="Arial" w:hAnsi="Arial" w:cs="Arial"/>
              </w:rPr>
              <w:t>• Increased business demand for digital solutions</w:t>
            </w:r>
          </w:p>
        </w:tc>
        <w:tc>
          <w:tcPr>
            <w:tcW w:w="0" w:type="auto"/>
            <w:shd w:val="clear" w:color="auto" w:fill="DAE9F7" w:themeFill="text2" w:themeFillTint="1A"/>
            <w:hideMark/>
          </w:tcPr>
          <w:p w14:paraId="60609FE7" w14:textId="77777777" w:rsidR="0087438D" w:rsidRPr="0087438D" w:rsidRDefault="0087438D" w:rsidP="0087438D">
            <w:pPr>
              <w:spacing w:after="160" w:line="259" w:lineRule="auto"/>
              <w:rPr>
                <w:rFonts w:ascii="Arial" w:hAnsi="Arial" w:cs="Arial"/>
              </w:rPr>
            </w:pPr>
            <w:r w:rsidRPr="0087438D">
              <w:rPr>
                <w:rFonts w:ascii="Arial" w:hAnsi="Arial" w:cs="Arial"/>
              </w:rPr>
              <w:t>• Cybersecurity risks and data breaches</w:t>
            </w:r>
          </w:p>
        </w:tc>
      </w:tr>
      <w:tr w:rsidR="0087438D" w:rsidRPr="0087438D" w14:paraId="5CA38ADD" w14:textId="77777777" w:rsidTr="00981404">
        <w:tc>
          <w:tcPr>
            <w:tcW w:w="0" w:type="auto"/>
            <w:shd w:val="clear" w:color="auto" w:fill="DAE9F7" w:themeFill="text2" w:themeFillTint="1A"/>
            <w:hideMark/>
          </w:tcPr>
          <w:p w14:paraId="2D656734" w14:textId="77777777" w:rsidR="0087438D" w:rsidRPr="0087438D" w:rsidRDefault="0087438D" w:rsidP="0087438D">
            <w:pPr>
              <w:spacing w:after="160" w:line="259" w:lineRule="auto"/>
              <w:rPr>
                <w:rFonts w:ascii="Arial" w:hAnsi="Arial" w:cs="Arial"/>
              </w:rPr>
            </w:pPr>
            <w:r w:rsidRPr="0087438D">
              <w:rPr>
                <w:rFonts w:ascii="Arial" w:hAnsi="Arial" w:cs="Arial"/>
              </w:rPr>
              <w:t>• Growth of smart technology and connected devices</w:t>
            </w:r>
          </w:p>
        </w:tc>
        <w:tc>
          <w:tcPr>
            <w:tcW w:w="0" w:type="auto"/>
            <w:shd w:val="clear" w:color="auto" w:fill="DAE9F7" w:themeFill="text2" w:themeFillTint="1A"/>
            <w:hideMark/>
          </w:tcPr>
          <w:p w14:paraId="26350F95" w14:textId="4DE26D24" w:rsidR="0087438D" w:rsidRPr="0087438D" w:rsidRDefault="0087438D" w:rsidP="0087438D">
            <w:pPr>
              <w:spacing w:after="160" w:line="259" w:lineRule="auto"/>
              <w:rPr>
                <w:rFonts w:ascii="Arial" w:hAnsi="Arial" w:cs="Arial"/>
              </w:rPr>
            </w:pPr>
            <w:r w:rsidRPr="0087438D">
              <w:rPr>
                <w:rFonts w:ascii="Arial" w:hAnsi="Arial" w:cs="Arial"/>
              </w:rPr>
              <w:t>• Rapid technological changes and regulatory pressures</w:t>
            </w:r>
            <w:r w:rsidR="00952A81">
              <w:rPr>
                <w:rFonts w:ascii="Arial" w:hAnsi="Arial" w:cs="Arial"/>
              </w:rPr>
              <w:t>.</w:t>
            </w:r>
            <w:r w:rsidR="00952A81" w:rsidRPr="00952A81">
              <w:t xml:space="preserve"> </w:t>
            </w:r>
            <w:r w:rsidR="00952A81" w:rsidRPr="00952A81">
              <w:rPr>
                <w:rFonts w:ascii="Arial" w:hAnsi="Arial" w:cs="Arial"/>
              </w:rPr>
              <w:t>(Porter, 1980; Ofcom, 2024)</w:t>
            </w:r>
          </w:p>
        </w:tc>
      </w:tr>
    </w:tbl>
    <w:p w14:paraId="0FE379E7" w14:textId="77777777" w:rsidR="00131D0E" w:rsidRDefault="00131D0E" w:rsidP="00F74A81">
      <w:pPr>
        <w:rPr>
          <w:rFonts w:ascii="Arial" w:hAnsi="Arial" w:cs="Arial"/>
        </w:rPr>
      </w:pPr>
    </w:p>
    <w:p w14:paraId="7CCB3E4A" w14:textId="77777777" w:rsidR="00912CB1" w:rsidRDefault="00912CB1" w:rsidP="00F74A81">
      <w:pPr>
        <w:rPr>
          <w:rFonts w:ascii="Arial" w:hAnsi="Arial" w:cs="Arial"/>
        </w:rPr>
      </w:pPr>
    </w:p>
    <w:p w14:paraId="4561D327" w14:textId="77777777" w:rsidR="00840E61" w:rsidRDefault="00840E61" w:rsidP="00842B11">
      <w:pPr>
        <w:rPr>
          <w:rFonts w:ascii="Arial" w:hAnsi="Arial" w:cs="Arial"/>
          <w:b/>
          <w:bCs/>
          <w:sz w:val="24"/>
          <w:szCs w:val="24"/>
        </w:rPr>
      </w:pPr>
    </w:p>
    <w:p w14:paraId="55E7FE43" w14:textId="77777777" w:rsidR="00840E61" w:rsidRDefault="00840E61" w:rsidP="00842B11">
      <w:pPr>
        <w:rPr>
          <w:rFonts w:ascii="Arial" w:hAnsi="Arial" w:cs="Arial"/>
          <w:b/>
          <w:bCs/>
          <w:sz w:val="24"/>
          <w:szCs w:val="24"/>
        </w:rPr>
      </w:pPr>
    </w:p>
    <w:p w14:paraId="13FA379C" w14:textId="77777777" w:rsidR="00840E61" w:rsidRDefault="00840E61" w:rsidP="00842B11">
      <w:pPr>
        <w:rPr>
          <w:rFonts w:ascii="Arial" w:hAnsi="Arial" w:cs="Arial"/>
          <w:b/>
          <w:bCs/>
          <w:sz w:val="24"/>
          <w:szCs w:val="24"/>
        </w:rPr>
      </w:pPr>
    </w:p>
    <w:p w14:paraId="6EFC1F1C" w14:textId="77777777" w:rsidR="0065677C" w:rsidRDefault="0065677C" w:rsidP="00842B11">
      <w:pPr>
        <w:rPr>
          <w:rFonts w:ascii="Arial" w:hAnsi="Arial" w:cs="Arial"/>
          <w:b/>
          <w:bCs/>
          <w:sz w:val="24"/>
          <w:szCs w:val="24"/>
        </w:rPr>
      </w:pPr>
    </w:p>
    <w:p w14:paraId="16AD654C" w14:textId="48DA04EF" w:rsidR="00CB2F2D" w:rsidRDefault="009A0B9F" w:rsidP="00842B11">
      <w:pPr>
        <w:rPr>
          <w:rFonts w:ascii="Arial" w:hAnsi="Arial" w:cs="Arial"/>
        </w:rPr>
      </w:pPr>
      <w:r w:rsidRPr="00986C61">
        <w:rPr>
          <w:rFonts w:ascii="Arial" w:hAnsi="Arial" w:cs="Arial"/>
          <w:b/>
          <w:bCs/>
          <w:color w:val="000000" w:themeColor="text1"/>
          <w:sz w:val="28"/>
          <w:szCs w:val="28"/>
        </w:rPr>
        <w:t>Appendix:</w:t>
      </w:r>
      <w:r>
        <w:rPr>
          <w:rFonts w:ascii="Arial" w:hAnsi="Arial" w:cs="Arial"/>
          <w:b/>
          <w:bCs/>
          <w:color w:val="000000" w:themeColor="text1"/>
          <w:sz w:val="28"/>
          <w:szCs w:val="28"/>
        </w:rPr>
        <w:t>3 -</w:t>
      </w:r>
      <w:r w:rsidR="00912CB1" w:rsidRPr="00CB2F2D">
        <w:rPr>
          <w:rFonts w:ascii="Arial" w:hAnsi="Arial" w:cs="Arial"/>
          <w:b/>
          <w:bCs/>
          <w:sz w:val="24"/>
          <w:szCs w:val="24"/>
        </w:rPr>
        <w:t xml:space="preserve"> </w:t>
      </w:r>
      <w:r w:rsidR="00454C0C">
        <w:rPr>
          <w:rFonts w:ascii="Arial" w:hAnsi="Arial" w:cs="Arial"/>
          <w:b/>
          <w:bCs/>
          <w:sz w:val="24"/>
          <w:szCs w:val="24"/>
        </w:rPr>
        <w:t>P</w:t>
      </w:r>
      <w:r w:rsidR="0026240D" w:rsidRPr="00CB2F2D">
        <w:rPr>
          <w:rFonts w:ascii="Arial" w:hAnsi="Arial" w:cs="Arial"/>
          <w:b/>
          <w:bCs/>
          <w:sz w:val="24"/>
          <w:szCs w:val="24"/>
        </w:rPr>
        <w:t>orter’s</w:t>
      </w:r>
      <w:r w:rsidR="00396102" w:rsidRPr="00CB2F2D">
        <w:rPr>
          <w:rFonts w:ascii="Arial" w:hAnsi="Arial" w:cs="Arial"/>
          <w:b/>
          <w:bCs/>
          <w:sz w:val="24"/>
          <w:szCs w:val="24"/>
        </w:rPr>
        <w:t xml:space="preserve"> Five Forces</w:t>
      </w:r>
      <w:r w:rsidR="00396102" w:rsidRPr="00396102">
        <w:rPr>
          <w:rFonts w:ascii="Arial" w:hAnsi="Arial" w:cs="Arial"/>
        </w:rPr>
        <w:t xml:space="preserve"> </w:t>
      </w:r>
    </w:p>
    <w:p w14:paraId="2F680E24" w14:textId="12BA787F" w:rsidR="00842B11" w:rsidRPr="00842B11" w:rsidRDefault="00396102" w:rsidP="00842B11">
      <w:pPr>
        <w:rPr>
          <w:rFonts w:ascii="Arial" w:hAnsi="Arial" w:cs="Arial"/>
        </w:rPr>
      </w:pPr>
      <w:r w:rsidRPr="00396102">
        <w:rPr>
          <w:rFonts w:ascii="Arial" w:hAnsi="Arial" w:cs="Arial"/>
        </w:rPr>
        <w:t>framework helps evaluate the competitiveness of Vodafone UK's business environment.</w:t>
      </w:r>
      <w:r w:rsidR="00842B11">
        <w:rPr>
          <w:rFonts w:ascii="Arial" w:hAnsi="Arial" w:cs="Arial"/>
        </w:rPr>
        <w:t xml:space="preserve"> </w:t>
      </w:r>
      <w:r w:rsidR="00842B11" w:rsidRPr="00842B11">
        <w:rPr>
          <w:rFonts w:ascii="Arial" w:hAnsi="Arial" w:cs="Arial"/>
        </w:rPr>
        <w:t xml:space="preserve">is a strategic analysis tool that is used to </w:t>
      </w:r>
      <w:r w:rsidR="00D01BF6" w:rsidRPr="00842B11">
        <w:rPr>
          <w:rFonts w:ascii="Arial" w:hAnsi="Arial" w:cs="Arial"/>
        </w:rPr>
        <w:t>analyse</w:t>
      </w:r>
      <w:r w:rsidR="00842B11" w:rsidRPr="00842B11">
        <w:rPr>
          <w:rFonts w:ascii="Arial" w:hAnsi="Arial" w:cs="Arial"/>
        </w:rPr>
        <w:t xml:space="preserve"> the level of competition within an industry and develop a business strategy accordingly. </w:t>
      </w:r>
    </w:p>
    <w:p w14:paraId="1CC7EB01" w14:textId="45F343AF" w:rsidR="00396102" w:rsidRPr="00396102" w:rsidRDefault="00396102" w:rsidP="00396102">
      <w:pPr>
        <w:rPr>
          <w:rFonts w:ascii="Arial" w:hAnsi="Arial" w:cs="Arial"/>
        </w:rPr>
      </w:pPr>
    </w:p>
    <w:p w14:paraId="3C8F47C0" w14:textId="6A4325CE" w:rsidR="00396102" w:rsidRPr="00077748" w:rsidRDefault="00396102" w:rsidP="00077748">
      <w:pPr>
        <w:rPr>
          <w:rFonts w:ascii="Arial" w:hAnsi="Arial" w:cs="Arial"/>
        </w:rPr>
      </w:pPr>
      <w:r w:rsidRPr="00077748">
        <w:rPr>
          <w:rFonts w:ascii="Arial" w:hAnsi="Arial" w:cs="Arial"/>
          <w:b/>
          <w:bCs/>
        </w:rPr>
        <w:t>Competitive Rivalry (High):</w:t>
      </w:r>
      <w:r w:rsidRPr="00077748">
        <w:rPr>
          <w:rFonts w:ascii="Arial" w:hAnsi="Arial" w:cs="Arial"/>
        </w:rPr>
        <w:t xml:space="preserve"> Vodafone UK faces intense competition from major providers such as BT Group (EE), Virgin Media O2, and Three UK. Companies compete aggressively on pricing, network quality, and customer service, putting pressure on profit margins.</w:t>
      </w:r>
      <w:r w:rsidR="006354C8" w:rsidRPr="006354C8">
        <w:t xml:space="preserve"> </w:t>
      </w:r>
      <w:r w:rsidR="006354C8" w:rsidRPr="006354C8">
        <w:rPr>
          <w:rFonts w:ascii="Arial" w:hAnsi="Arial" w:cs="Arial"/>
        </w:rPr>
        <w:t>(Porter, 1980; Ofcom, 2024).</w:t>
      </w:r>
      <w:r w:rsidRPr="00077748">
        <w:rPr>
          <w:rFonts w:ascii="Arial" w:hAnsi="Arial" w:cs="Arial"/>
        </w:rPr>
        <w:t xml:space="preserve"> </w:t>
      </w:r>
    </w:p>
    <w:p w14:paraId="5FC0680A" w14:textId="5B26C812" w:rsidR="00396102" w:rsidRPr="00396102" w:rsidRDefault="00396102" w:rsidP="00FE3131">
      <w:pPr>
        <w:rPr>
          <w:rFonts w:ascii="Arial" w:hAnsi="Arial" w:cs="Arial"/>
        </w:rPr>
      </w:pPr>
      <w:r w:rsidRPr="00396102">
        <w:rPr>
          <w:rFonts w:ascii="Arial" w:hAnsi="Arial" w:cs="Arial"/>
          <w:b/>
          <w:bCs/>
        </w:rPr>
        <w:t>Threat of New Entrants (Low):</w:t>
      </w:r>
      <w:r w:rsidRPr="00396102">
        <w:rPr>
          <w:rFonts w:ascii="Arial" w:hAnsi="Arial" w:cs="Arial"/>
        </w:rPr>
        <w:t xml:space="preserve"> Entering the UK telecom market requires substantial investment in network infrastructure, spectrum licences, and regulatory compliance, making it difficult for new competitors to enter. </w:t>
      </w:r>
      <w:r w:rsidR="00565E0A" w:rsidRPr="00565E0A">
        <w:rPr>
          <w:rFonts w:ascii="Arial" w:hAnsi="Arial" w:cs="Arial"/>
        </w:rPr>
        <w:t>(Porter, 1980; Ofcom, 2024).</w:t>
      </w:r>
    </w:p>
    <w:p w14:paraId="736438EC" w14:textId="684ECC56" w:rsidR="00396102" w:rsidRPr="00396102" w:rsidRDefault="00396102" w:rsidP="00FE3131">
      <w:pPr>
        <w:rPr>
          <w:rFonts w:ascii="Arial" w:hAnsi="Arial" w:cs="Arial"/>
        </w:rPr>
      </w:pPr>
      <w:r w:rsidRPr="00396102">
        <w:rPr>
          <w:rFonts w:ascii="Arial" w:hAnsi="Arial" w:cs="Arial"/>
          <w:b/>
          <w:bCs/>
        </w:rPr>
        <w:t>Bargaining Power of Buyers (High):</w:t>
      </w:r>
      <w:r w:rsidRPr="00396102">
        <w:rPr>
          <w:rFonts w:ascii="Arial" w:hAnsi="Arial" w:cs="Arial"/>
        </w:rPr>
        <w:t xml:space="preserve"> Customers have many service providers to choose from and can switch networks relatively easily, forcing Vodafone to offer competitive prices and attractive service packages.</w:t>
      </w:r>
      <w:r w:rsidR="00F800C5" w:rsidRPr="00F800C5">
        <w:t xml:space="preserve"> </w:t>
      </w:r>
      <w:r w:rsidR="00F800C5" w:rsidRPr="00F800C5">
        <w:rPr>
          <w:rFonts w:ascii="Arial" w:hAnsi="Arial" w:cs="Arial"/>
        </w:rPr>
        <w:t>(Johnson, Scholes and Whittington, 2020).</w:t>
      </w:r>
      <w:r w:rsidRPr="00396102">
        <w:rPr>
          <w:rFonts w:ascii="Arial" w:hAnsi="Arial" w:cs="Arial"/>
        </w:rPr>
        <w:t xml:space="preserve"> </w:t>
      </w:r>
    </w:p>
    <w:p w14:paraId="66E8A826" w14:textId="031F9689" w:rsidR="00396102" w:rsidRPr="00396102" w:rsidRDefault="00396102" w:rsidP="00FE3131">
      <w:pPr>
        <w:rPr>
          <w:rFonts w:ascii="Arial" w:hAnsi="Arial" w:cs="Arial"/>
        </w:rPr>
      </w:pPr>
      <w:r w:rsidRPr="00396102">
        <w:rPr>
          <w:rFonts w:ascii="Arial" w:hAnsi="Arial" w:cs="Arial"/>
          <w:b/>
          <w:bCs/>
        </w:rPr>
        <w:t>Bargaining Power of Suppliers (Moderate):</w:t>
      </w:r>
      <w:r w:rsidRPr="00396102">
        <w:rPr>
          <w:rFonts w:ascii="Arial" w:hAnsi="Arial" w:cs="Arial"/>
        </w:rPr>
        <w:t xml:space="preserve"> Vodafone depends on a limited number of equipment suppliers, such as network technology providers, but its large purchasing scale helps negotiate favourable contracts.</w:t>
      </w:r>
      <w:r w:rsidR="00906818" w:rsidRPr="00906818">
        <w:t xml:space="preserve"> </w:t>
      </w:r>
      <w:r w:rsidR="00906818" w:rsidRPr="00906818">
        <w:rPr>
          <w:rFonts w:ascii="Arial" w:hAnsi="Arial" w:cs="Arial"/>
        </w:rPr>
        <w:t>(Vodafone Group Plc, 2025)</w:t>
      </w:r>
      <w:r w:rsidRPr="00396102">
        <w:rPr>
          <w:rFonts w:ascii="Arial" w:hAnsi="Arial" w:cs="Arial"/>
        </w:rPr>
        <w:t xml:space="preserve"> </w:t>
      </w:r>
    </w:p>
    <w:p w14:paraId="0687A1BC" w14:textId="4BC43286" w:rsidR="00396102" w:rsidRDefault="00396102" w:rsidP="00FE3131">
      <w:pPr>
        <w:rPr>
          <w:rFonts w:ascii="Arial" w:hAnsi="Arial" w:cs="Arial"/>
        </w:rPr>
      </w:pPr>
      <w:r w:rsidRPr="00396102">
        <w:rPr>
          <w:rFonts w:ascii="Arial" w:hAnsi="Arial" w:cs="Arial"/>
          <w:b/>
          <w:bCs/>
        </w:rPr>
        <w:t>Threat of Substitutes (Moderate):</w:t>
      </w:r>
      <w:r w:rsidRPr="00396102">
        <w:rPr>
          <w:rFonts w:ascii="Arial" w:hAnsi="Arial" w:cs="Arial"/>
        </w:rPr>
        <w:t xml:space="preserve"> Internet-based communication services, including messaging and video-calling apps, reduce demand for traditional voice and SMS services. However, these applications still rely on Vodafone's mobile and broadband networks, limiting their overall impact.</w:t>
      </w:r>
      <w:r w:rsidR="0092476A" w:rsidRPr="0092476A">
        <w:t xml:space="preserve"> </w:t>
      </w:r>
      <w:r w:rsidR="0092476A" w:rsidRPr="0092476A">
        <w:rPr>
          <w:rFonts w:ascii="Arial" w:hAnsi="Arial" w:cs="Arial"/>
        </w:rPr>
        <w:t>(Porter, 1980; Vodafone Group Plc, 2025).</w:t>
      </w:r>
    </w:p>
    <w:p w14:paraId="359A425D" w14:textId="77777777" w:rsidR="00AA1EF0" w:rsidRDefault="00AA1EF0" w:rsidP="00FE3131">
      <w:pPr>
        <w:rPr>
          <w:rFonts w:ascii="Arial" w:hAnsi="Arial" w:cs="Arial"/>
        </w:rPr>
      </w:pPr>
    </w:p>
    <w:p w14:paraId="7AB4D7AE" w14:textId="6095746A" w:rsidR="00AA1EF0" w:rsidRPr="002E4AA6" w:rsidRDefault="00E2470F" w:rsidP="00FE3131">
      <w:pPr>
        <w:rPr>
          <w:rFonts w:ascii="Arial" w:hAnsi="Arial" w:cs="Arial"/>
          <w:b/>
          <w:bCs/>
          <w:sz w:val="28"/>
          <w:szCs w:val="28"/>
        </w:rPr>
      </w:pPr>
      <w:r w:rsidRPr="00986C61">
        <w:rPr>
          <w:rFonts w:ascii="Arial" w:hAnsi="Arial" w:cs="Arial"/>
          <w:b/>
          <w:bCs/>
          <w:color w:val="000000" w:themeColor="text1"/>
          <w:sz w:val="28"/>
          <w:szCs w:val="28"/>
        </w:rPr>
        <w:t>Appendix:</w:t>
      </w:r>
      <w:r>
        <w:rPr>
          <w:rFonts w:ascii="Arial" w:hAnsi="Arial" w:cs="Arial"/>
          <w:b/>
          <w:bCs/>
          <w:color w:val="000000" w:themeColor="text1"/>
          <w:sz w:val="28"/>
          <w:szCs w:val="28"/>
        </w:rPr>
        <w:t>3</w:t>
      </w:r>
      <w:r w:rsidR="006C5669">
        <w:rPr>
          <w:rFonts w:ascii="Arial" w:hAnsi="Arial" w:cs="Arial"/>
          <w:b/>
          <w:bCs/>
          <w:color w:val="000000" w:themeColor="text1"/>
          <w:sz w:val="28"/>
          <w:szCs w:val="28"/>
        </w:rPr>
        <w:t>.1</w:t>
      </w:r>
      <w:r>
        <w:rPr>
          <w:rFonts w:ascii="Arial" w:hAnsi="Arial" w:cs="Arial"/>
          <w:b/>
          <w:bCs/>
          <w:color w:val="000000" w:themeColor="text1"/>
          <w:sz w:val="28"/>
          <w:szCs w:val="28"/>
        </w:rPr>
        <w:t xml:space="preserve">- </w:t>
      </w:r>
      <w:r w:rsidR="002E4AA6" w:rsidRPr="002E4AA6">
        <w:rPr>
          <w:rFonts w:ascii="Arial" w:hAnsi="Arial" w:cs="Arial"/>
          <w:b/>
          <w:bCs/>
          <w:sz w:val="28"/>
          <w:szCs w:val="28"/>
        </w:rPr>
        <w:t>Porter’s five forces Vodafone U.K</w:t>
      </w:r>
    </w:p>
    <w:tbl>
      <w:tblPr>
        <w:tblStyle w:val="TableGridLight"/>
        <w:tblW w:w="9515" w:type="dxa"/>
        <w:tblLook w:val="04A0" w:firstRow="1" w:lastRow="0" w:firstColumn="1" w:lastColumn="0" w:noHBand="0" w:noVBand="1"/>
      </w:tblPr>
      <w:tblGrid>
        <w:gridCol w:w="2721"/>
        <w:gridCol w:w="6794"/>
      </w:tblGrid>
      <w:tr w:rsidR="002C6B24" w:rsidRPr="002C6B24" w14:paraId="6E64055B" w14:textId="77777777" w:rsidTr="00595A9C">
        <w:trPr>
          <w:trHeight w:val="448"/>
        </w:trPr>
        <w:tc>
          <w:tcPr>
            <w:tcW w:w="0" w:type="auto"/>
            <w:shd w:val="clear" w:color="auto" w:fill="E97132" w:themeFill="accent2"/>
            <w:hideMark/>
          </w:tcPr>
          <w:p w14:paraId="6840F00A" w14:textId="77777777" w:rsidR="002C6B24" w:rsidRPr="002C6B24" w:rsidRDefault="002C6B24" w:rsidP="002C6B24">
            <w:pPr>
              <w:spacing w:after="160" w:line="259" w:lineRule="auto"/>
              <w:rPr>
                <w:rFonts w:ascii="Arial" w:hAnsi="Arial" w:cs="Arial"/>
                <w:b/>
                <w:bCs/>
              </w:rPr>
            </w:pPr>
            <w:r w:rsidRPr="002C6B24">
              <w:rPr>
                <w:rFonts w:ascii="Arial" w:hAnsi="Arial" w:cs="Arial"/>
                <w:b/>
                <w:bCs/>
              </w:rPr>
              <w:t>Force</w:t>
            </w:r>
          </w:p>
        </w:tc>
        <w:tc>
          <w:tcPr>
            <w:tcW w:w="0" w:type="auto"/>
            <w:shd w:val="clear" w:color="auto" w:fill="E97132" w:themeFill="accent2"/>
            <w:hideMark/>
          </w:tcPr>
          <w:p w14:paraId="1E4594A3" w14:textId="77777777" w:rsidR="002C6B24" w:rsidRPr="002C6B24" w:rsidRDefault="002C6B24" w:rsidP="002C6B24">
            <w:pPr>
              <w:spacing w:after="160" w:line="259" w:lineRule="auto"/>
              <w:rPr>
                <w:rFonts w:ascii="Arial" w:hAnsi="Arial" w:cs="Arial"/>
                <w:b/>
                <w:bCs/>
              </w:rPr>
            </w:pPr>
            <w:r w:rsidRPr="002C6B24">
              <w:rPr>
                <w:rFonts w:ascii="Arial" w:hAnsi="Arial" w:cs="Arial"/>
                <w:b/>
                <w:bCs/>
              </w:rPr>
              <w:t>Vodafone UK Analysis</w:t>
            </w:r>
          </w:p>
        </w:tc>
      </w:tr>
      <w:tr w:rsidR="002C6B24" w:rsidRPr="002C6B24" w14:paraId="70AC5334" w14:textId="77777777" w:rsidTr="00595A9C">
        <w:trPr>
          <w:trHeight w:val="740"/>
        </w:trPr>
        <w:tc>
          <w:tcPr>
            <w:tcW w:w="0" w:type="auto"/>
            <w:shd w:val="clear" w:color="auto" w:fill="C1E4F5" w:themeFill="accent1" w:themeFillTint="33"/>
            <w:hideMark/>
          </w:tcPr>
          <w:p w14:paraId="678B0D7E" w14:textId="77777777" w:rsidR="00AA1125" w:rsidRDefault="002C6B24" w:rsidP="002C6B24">
            <w:pPr>
              <w:rPr>
                <w:rFonts w:ascii="Arial" w:hAnsi="Arial" w:cs="Arial"/>
                <w:b/>
                <w:bCs/>
              </w:rPr>
            </w:pPr>
            <w:r w:rsidRPr="002C6B24">
              <w:rPr>
                <w:rFonts w:ascii="Arial" w:hAnsi="Arial" w:cs="Arial"/>
                <w:b/>
                <w:bCs/>
              </w:rPr>
              <w:t xml:space="preserve">Competitive Rivalry </w:t>
            </w:r>
          </w:p>
          <w:p w14:paraId="0E2E7397" w14:textId="6CA09543" w:rsidR="002C6B24" w:rsidRPr="002C6B24" w:rsidRDefault="002C6B24" w:rsidP="002C6B24">
            <w:pPr>
              <w:spacing w:after="160" w:line="259" w:lineRule="auto"/>
              <w:rPr>
                <w:rFonts w:ascii="Arial" w:hAnsi="Arial" w:cs="Arial"/>
              </w:rPr>
            </w:pPr>
            <w:r w:rsidRPr="008C0FF6">
              <w:rPr>
                <w:rFonts w:ascii="Arial" w:hAnsi="Arial" w:cs="Arial"/>
                <w:b/>
                <w:bCs/>
                <w:shd w:val="clear" w:color="auto" w:fill="FFFFFF" w:themeFill="background1"/>
              </w:rPr>
              <w:t>(High)</w:t>
            </w:r>
          </w:p>
        </w:tc>
        <w:tc>
          <w:tcPr>
            <w:tcW w:w="0" w:type="auto"/>
            <w:shd w:val="clear" w:color="auto" w:fill="C1E4F5" w:themeFill="accent1" w:themeFillTint="33"/>
            <w:hideMark/>
          </w:tcPr>
          <w:p w14:paraId="5FCC01E5" w14:textId="23B2E322" w:rsidR="00FE4696" w:rsidRPr="00077748" w:rsidRDefault="002C6B24" w:rsidP="00FE4696">
            <w:pPr>
              <w:rPr>
                <w:rFonts w:ascii="Arial" w:hAnsi="Arial" w:cs="Arial"/>
              </w:rPr>
            </w:pPr>
            <w:r w:rsidRPr="002C6B24">
              <w:rPr>
                <w:rFonts w:ascii="Arial" w:hAnsi="Arial" w:cs="Arial"/>
              </w:rPr>
              <w:t xml:space="preserve">Strong competition from EE, Virgin Media O2, and Three UK through pricing, coverage, and </w:t>
            </w:r>
            <w:r w:rsidR="00767EDF" w:rsidRPr="002C6B24">
              <w:rPr>
                <w:rFonts w:ascii="Arial" w:hAnsi="Arial" w:cs="Arial"/>
              </w:rPr>
              <w:t>technology.</w:t>
            </w:r>
            <w:r w:rsidR="00767EDF">
              <w:rPr>
                <w:rFonts w:ascii="Arial" w:hAnsi="Arial" w:cs="Arial"/>
              </w:rPr>
              <w:t xml:space="preserve"> (</w:t>
            </w:r>
            <w:r w:rsidR="00FE4696" w:rsidRPr="006354C8">
              <w:rPr>
                <w:rFonts w:ascii="Arial" w:hAnsi="Arial" w:cs="Arial"/>
              </w:rPr>
              <w:t>Porter, 1980; Ofcom, 2024).</w:t>
            </w:r>
            <w:r w:rsidR="00FE4696" w:rsidRPr="00077748">
              <w:rPr>
                <w:rFonts w:ascii="Arial" w:hAnsi="Arial" w:cs="Arial"/>
              </w:rPr>
              <w:t xml:space="preserve"> </w:t>
            </w:r>
          </w:p>
          <w:p w14:paraId="27152154" w14:textId="30719871" w:rsidR="002C6B24" w:rsidRPr="002C6B24" w:rsidRDefault="002C6B24" w:rsidP="002C6B24">
            <w:pPr>
              <w:spacing w:after="160" w:line="259" w:lineRule="auto"/>
              <w:rPr>
                <w:rFonts w:ascii="Arial" w:hAnsi="Arial" w:cs="Arial"/>
              </w:rPr>
            </w:pPr>
          </w:p>
        </w:tc>
      </w:tr>
      <w:tr w:rsidR="002C6B24" w:rsidRPr="002C6B24" w14:paraId="25F4FF7C" w14:textId="77777777" w:rsidTr="00595A9C">
        <w:trPr>
          <w:trHeight w:val="740"/>
        </w:trPr>
        <w:tc>
          <w:tcPr>
            <w:tcW w:w="0" w:type="auto"/>
            <w:shd w:val="clear" w:color="auto" w:fill="C1E4F5" w:themeFill="accent1" w:themeFillTint="33"/>
            <w:hideMark/>
          </w:tcPr>
          <w:p w14:paraId="1E00DADE" w14:textId="77777777" w:rsidR="002C6B24" w:rsidRPr="002C6B24" w:rsidRDefault="002C6B24" w:rsidP="002C6B24">
            <w:pPr>
              <w:spacing w:after="160" w:line="259" w:lineRule="auto"/>
              <w:rPr>
                <w:rFonts w:ascii="Arial" w:hAnsi="Arial" w:cs="Arial"/>
              </w:rPr>
            </w:pPr>
            <w:r w:rsidRPr="002C6B24">
              <w:rPr>
                <w:rFonts w:ascii="Arial" w:hAnsi="Arial" w:cs="Arial"/>
                <w:b/>
                <w:bCs/>
              </w:rPr>
              <w:t xml:space="preserve">Threat of New Entrants </w:t>
            </w:r>
            <w:r w:rsidRPr="008C0FF6">
              <w:rPr>
                <w:rFonts w:ascii="Arial" w:hAnsi="Arial" w:cs="Arial"/>
                <w:b/>
                <w:bCs/>
                <w:shd w:val="clear" w:color="auto" w:fill="FFFFFF" w:themeFill="background1"/>
              </w:rPr>
              <w:t>(Low)</w:t>
            </w:r>
          </w:p>
        </w:tc>
        <w:tc>
          <w:tcPr>
            <w:tcW w:w="0" w:type="auto"/>
            <w:shd w:val="clear" w:color="auto" w:fill="C1E4F5" w:themeFill="accent1" w:themeFillTint="33"/>
            <w:hideMark/>
          </w:tcPr>
          <w:p w14:paraId="4B57D30A" w14:textId="7C5832D9" w:rsidR="00FE4696" w:rsidRPr="00077748" w:rsidRDefault="002C6B24" w:rsidP="00FE4696">
            <w:pPr>
              <w:rPr>
                <w:rFonts w:ascii="Arial" w:hAnsi="Arial" w:cs="Arial"/>
              </w:rPr>
            </w:pPr>
            <w:r w:rsidRPr="002C6B24">
              <w:rPr>
                <w:rFonts w:ascii="Arial" w:hAnsi="Arial" w:cs="Arial"/>
              </w:rPr>
              <w:t>High infrastructure costs and regulation create barriers for new competitors.</w:t>
            </w:r>
            <w:r w:rsidR="00FE4696" w:rsidRPr="006354C8">
              <w:rPr>
                <w:rFonts w:ascii="Arial" w:hAnsi="Arial" w:cs="Arial"/>
              </w:rPr>
              <w:t xml:space="preserve"> (Porter, 1980; Ofcom, 2024).</w:t>
            </w:r>
            <w:r w:rsidR="00FE4696" w:rsidRPr="00077748">
              <w:rPr>
                <w:rFonts w:ascii="Arial" w:hAnsi="Arial" w:cs="Arial"/>
              </w:rPr>
              <w:t xml:space="preserve"> </w:t>
            </w:r>
          </w:p>
          <w:p w14:paraId="21D93C8F" w14:textId="034800ED" w:rsidR="002C6B24" w:rsidRPr="002C6B24" w:rsidRDefault="002C6B24" w:rsidP="002C6B24">
            <w:pPr>
              <w:spacing w:after="160" w:line="259" w:lineRule="auto"/>
              <w:rPr>
                <w:rFonts w:ascii="Arial" w:hAnsi="Arial" w:cs="Arial"/>
              </w:rPr>
            </w:pPr>
          </w:p>
        </w:tc>
      </w:tr>
      <w:tr w:rsidR="002C6B24" w:rsidRPr="002C6B24" w14:paraId="55218798" w14:textId="77777777" w:rsidTr="00595A9C">
        <w:trPr>
          <w:trHeight w:val="729"/>
        </w:trPr>
        <w:tc>
          <w:tcPr>
            <w:tcW w:w="0" w:type="auto"/>
            <w:shd w:val="clear" w:color="auto" w:fill="C1E4F5" w:themeFill="accent1" w:themeFillTint="33"/>
            <w:hideMark/>
          </w:tcPr>
          <w:p w14:paraId="42FA011A" w14:textId="4BCD86D5" w:rsidR="002C6B24" w:rsidRPr="002C6B24" w:rsidRDefault="007B6EA9" w:rsidP="002C6B24">
            <w:pPr>
              <w:spacing w:after="160" w:line="259" w:lineRule="auto"/>
              <w:rPr>
                <w:rFonts w:ascii="Arial" w:hAnsi="Arial" w:cs="Arial"/>
              </w:rPr>
            </w:pPr>
            <w:r>
              <w:rPr>
                <w:rFonts w:ascii="Arial" w:hAnsi="Arial" w:cs="Arial"/>
                <w:b/>
                <w:bCs/>
              </w:rPr>
              <w:t xml:space="preserve">Bargaining </w:t>
            </w:r>
            <w:r w:rsidR="002C6B24" w:rsidRPr="002C6B24">
              <w:rPr>
                <w:rFonts w:ascii="Arial" w:hAnsi="Arial" w:cs="Arial"/>
                <w:b/>
                <w:bCs/>
              </w:rPr>
              <w:t xml:space="preserve">Buyer Power </w:t>
            </w:r>
            <w:r w:rsidR="002C6B24" w:rsidRPr="008C0FF6">
              <w:rPr>
                <w:rFonts w:ascii="Arial" w:hAnsi="Arial" w:cs="Arial"/>
                <w:b/>
                <w:bCs/>
                <w:shd w:val="clear" w:color="auto" w:fill="FFFFFF" w:themeFill="background1"/>
              </w:rPr>
              <w:t>(High)</w:t>
            </w:r>
          </w:p>
        </w:tc>
        <w:tc>
          <w:tcPr>
            <w:tcW w:w="0" w:type="auto"/>
            <w:shd w:val="clear" w:color="auto" w:fill="C1E4F5" w:themeFill="accent1" w:themeFillTint="33"/>
            <w:hideMark/>
          </w:tcPr>
          <w:p w14:paraId="0C09201C" w14:textId="4371CEE6" w:rsidR="002C6B24" w:rsidRPr="002C6B24" w:rsidRDefault="002C6B24" w:rsidP="002C6B24">
            <w:pPr>
              <w:spacing w:after="160" w:line="259" w:lineRule="auto"/>
              <w:rPr>
                <w:rFonts w:ascii="Arial" w:hAnsi="Arial" w:cs="Arial"/>
              </w:rPr>
            </w:pPr>
            <w:r w:rsidRPr="002C6B24">
              <w:rPr>
                <w:rFonts w:ascii="Arial" w:hAnsi="Arial" w:cs="Arial"/>
              </w:rPr>
              <w:t>Customers can easily switch providers, increasing pressure on prices and service quality.</w:t>
            </w:r>
            <w:r w:rsidR="00FE4696" w:rsidRPr="00F800C5">
              <w:rPr>
                <w:rFonts w:ascii="Arial" w:hAnsi="Arial" w:cs="Arial"/>
              </w:rPr>
              <w:t xml:space="preserve"> (Johnson, Scholes and Whittington, 2020).</w:t>
            </w:r>
          </w:p>
        </w:tc>
      </w:tr>
      <w:tr w:rsidR="002C6B24" w:rsidRPr="002C6B24" w14:paraId="75D0AD1D" w14:textId="77777777" w:rsidTr="00595A9C">
        <w:trPr>
          <w:trHeight w:val="740"/>
        </w:trPr>
        <w:tc>
          <w:tcPr>
            <w:tcW w:w="0" w:type="auto"/>
            <w:shd w:val="clear" w:color="auto" w:fill="C1E4F5" w:themeFill="accent1" w:themeFillTint="33"/>
            <w:hideMark/>
          </w:tcPr>
          <w:p w14:paraId="025BBF9E" w14:textId="74905924" w:rsidR="002C6B24" w:rsidRPr="002C6B24" w:rsidRDefault="007B6EA9" w:rsidP="002C6B24">
            <w:pPr>
              <w:spacing w:after="160" w:line="259" w:lineRule="auto"/>
              <w:rPr>
                <w:rFonts w:ascii="Arial" w:hAnsi="Arial" w:cs="Arial"/>
              </w:rPr>
            </w:pPr>
            <w:r>
              <w:rPr>
                <w:rFonts w:ascii="Arial" w:hAnsi="Arial" w:cs="Arial"/>
                <w:b/>
                <w:bCs/>
              </w:rPr>
              <w:t xml:space="preserve">Bargaining </w:t>
            </w:r>
            <w:r w:rsidR="002C6B24" w:rsidRPr="002C6B24">
              <w:rPr>
                <w:rFonts w:ascii="Arial" w:hAnsi="Arial" w:cs="Arial"/>
                <w:b/>
                <w:bCs/>
              </w:rPr>
              <w:t xml:space="preserve">Supplier Power </w:t>
            </w:r>
            <w:r w:rsidR="002C6B24" w:rsidRPr="008C0FF6">
              <w:rPr>
                <w:rFonts w:ascii="Arial" w:hAnsi="Arial" w:cs="Arial"/>
                <w:b/>
                <w:bCs/>
                <w:shd w:val="clear" w:color="auto" w:fill="FFFFFF" w:themeFill="background1"/>
              </w:rPr>
              <w:t>(Moderate)</w:t>
            </w:r>
          </w:p>
        </w:tc>
        <w:tc>
          <w:tcPr>
            <w:tcW w:w="0" w:type="auto"/>
            <w:shd w:val="clear" w:color="auto" w:fill="C1E4F5" w:themeFill="accent1" w:themeFillTint="33"/>
            <w:hideMark/>
          </w:tcPr>
          <w:p w14:paraId="14D2CB5F" w14:textId="4A8AB06A" w:rsidR="002C6B24" w:rsidRPr="002C6B24" w:rsidRDefault="002C6B24" w:rsidP="002C6B24">
            <w:pPr>
              <w:spacing w:after="160" w:line="259" w:lineRule="auto"/>
              <w:rPr>
                <w:rFonts w:ascii="Arial" w:hAnsi="Arial" w:cs="Arial"/>
              </w:rPr>
            </w:pPr>
            <w:r w:rsidRPr="002C6B24">
              <w:rPr>
                <w:rFonts w:ascii="Arial" w:hAnsi="Arial" w:cs="Arial"/>
              </w:rPr>
              <w:t>Technology suppliers influence costs, but Vodafone’s scale improves negotiation power.</w:t>
            </w:r>
            <w:r w:rsidR="00FE4696" w:rsidRPr="00906818">
              <w:rPr>
                <w:rFonts w:ascii="Arial" w:hAnsi="Arial" w:cs="Arial"/>
              </w:rPr>
              <w:t xml:space="preserve"> (Vodafone Group Plc, 2025)</w:t>
            </w:r>
          </w:p>
        </w:tc>
      </w:tr>
      <w:tr w:rsidR="002C6B24" w:rsidRPr="002C6B24" w14:paraId="2E7A75E8" w14:textId="77777777" w:rsidTr="00595A9C">
        <w:trPr>
          <w:trHeight w:val="729"/>
        </w:trPr>
        <w:tc>
          <w:tcPr>
            <w:tcW w:w="0" w:type="auto"/>
            <w:shd w:val="clear" w:color="auto" w:fill="C1E4F5" w:themeFill="accent1" w:themeFillTint="33"/>
            <w:hideMark/>
          </w:tcPr>
          <w:p w14:paraId="618E2BD1" w14:textId="77777777" w:rsidR="002C6B24" w:rsidRPr="002C6B24" w:rsidRDefault="002C6B24" w:rsidP="002C6B24">
            <w:pPr>
              <w:spacing w:after="160" w:line="259" w:lineRule="auto"/>
              <w:rPr>
                <w:rFonts w:ascii="Arial" w:hAnsi="Arial" w:cs="Arial"/>
              </w:rPr>
            </w:pPr>
            <w:r w:rsidRPr="002C6B24">
              <w:rPr>
                <w:rFonts w:ascii="Arial" w:hAnsi="Arial" w:cs="Arial"/>
                <w:b/>
                <w:bCs/>
              </w:rPr>
              <w:t xml:space="preserve">Threat of Substitutes </w:t>
            </w:r>
            <w:r w:rsidRPr="008C0FF6">
              <w:rPr>
                <w:rFonts w:ascii="Arial" w:hAnsi="Arial" w:cs="Arial"/>
                <w:b/>
                <w:bCs/>
                <w:shd w:val="clear" w:color="auto" w:fill="FFFFFF" w:themeFill="background1"/>
              </w:rPr>
              <w:t>(Moderate)</w:t>
            </w:r>
          </w:p>
        </w:tc>
        <w:tc>
          <w:tcPr>
            <w:tcW w:w="0" w:type="auto"/>
            <w:shd w:val="clear" w:color="auto" w:fill="C1E4F5" w:themeFill="accent1" w:themeFillTint="33"/>
            <w:hideMark/>
          </w:tcPr>
          <w:p w14:paraId="2633DB8D" w14:textId="3947B680" w:rsidR="002C6B24" w:rsidRPr="002C6B24" w:rsidRDefault="002C6B24" w:rsidP="002C6B24">
            <w:pPr>
              <w:spacing w:after="160" w:line="259" w:lineRule="auto"/>
              <w:rPr>
                <w:rFonts w:ascii="Arial" w:hAnsi="Arial" w:cs="Arial"/>
              </w:rPr>
            </w:pPr>
            <w:r w:rsidRPr="002C6B24">
              <w:rPr>
                <w:rFonts w:ascii="Arial" w:hAnsi="Arial" w:cs="Arial"/>
              </w:rPr>
              <w:t>Digital apps reduce traditional calls but rely on telecom networks.</w:t>
            </w:r>
            <w:r w:rsidR="00FE4696" w:rsidRPr="00396102">
              <w:rPr>
                <w:rFonts w:ascii="Arial" w:hAnsi="Arial" w:cs="Arial"/>
              </w:rPr>
              <w:t xml:space="preserve"> .</w:t>
            </w:r>
            <w:r w:rsidR="00FE4696" w:rsidRPr="0092476A">
              <w:t xml:space="preserve"> </w:t>
            </w:r>
            <w:r w:rsidR="00FE4696" w:rsidRPr="0092476A">
              <w:rPr>
                <w:rFonts w:ascii="Arial" w:hAnsi="Arial" w:cs="Arial"/>
              </w:rPr>
              <w:t>(Porter, 1980; Vodafone Group Plc, 2025).</w:t>
            </w:r>
          </w:p>
        </w:tc>
      </w:tr>
    </w:tbl>
    <w:p w14:paraId="36B7D544" w14:textId="77777777" w:rsidR="00B36950" w:rsidRDefault="00B36950" w:rsidP="00FE3131">
      <w:pPr>
        <w:rPr>
          <w:rFonts w:ascii="Arial" w:hAnsi="Arial" w:cs="Arial"/>
        </w:rPr>
      </w:pPr>
    </w:p>
    <w:p w14:paraId="6754BC07" w14:textId="77777777" w:rsidR="00450E2D" w:rsidRDefault="00450E2D" w:rsidP="00FE3131">
      <w:pPr>
        <w:rPr>
          <w:rFonts w:ascii="Arial" w:hAnsi="Arial" w:cs="Arial"/>
        </w:rPr>
      </w:pPr>
    </w:p>
    <w:p w14:paraId="514F25F8" w14:textId="28278BFA" w:rsidR="007E12A1" w:rsidRDefault="007E4E26" w:rsidP="00FE3131">
      <w:pPr>
        <w:rPr>
          <w:rFonts w:ascii="Arial" w:hAnsi="Arial" w:cs="Arial"/>
          <w:b/>
          <w:bCs/>
          <w:sz w:val="28"/>
          <w:szCs w:val="28"/>
        </w:rPr>
      </w:pPr>
      <w:r>
        <w:rPr>
          <w:rFonts w:ascii="Arial" w:hAnsi="Arial" w:cs="Arial"/>
          <w:b/>
          <w:bCs/>
          <w:sz w:val="28"/>
          <w:szCs w:val="28"/>
        </w:rPr>
        <w:t>5</w:t>
      </w:r>
      <w:r w:rsidR="007E12A1" w:rsidRPr="00C51A3C">
        <w:rPr>
          <w:rFonts w:ascii="Arial" w:hAnsi="Arial" w:cs="Arial"/>
          <w:b/>
          <w:bCs/>
          <w:sz w:val="28"/>
          <w:szCs w:val="28"/>
        </w:rPr>
        <w:t xml:space="preserve">- </w:t>
      </w:r>
      <w:r w:rsidR="00EC48B1" w:rsidRPr="000C4C2F">
        <w:rPr>
          <w:rFonts w:ascii="Arial" w:hAnsi="Arial" w:cs="Arial"/>
          <w:b/>
          <w:bCs/>
          <w:sz w:val="28"/>
          <w:szCs w:val="28"/>
        </w:rPr>
        <w:t>Strategic Growth Options and Proposed Strategy</w:t>
      </w:r>
      <w:r w:rsidR="00C51A3C" w:rsidRPr="000C4C2F">
        <w:rPr>
          <w:rFonts w:ascii="Arial" w:hAnsi="Arial" w:cs="Arial"/>
          <w:b/>
          <w:bCs/>
          <w:sz w:val="28"/>
          <w:szCs w:val="28"/>
        </w:rPr>
        <w:t xml:space="preserve"> of Vodafone U.K</w:t>
      </w:r>
    </w:p>
    <w:p w14:paraId="45E1FE4B" w14:textId="36AC9FE7" w:rsidR="00AF349A" w:rsidRDefault="00AF349A" w:rsidP="00FE3131">
      <w:pPr>
        <w:rPr>
          <w:rFonts w:ascii="Arial" w:hAnsi="Arial" w:cs="Arial"/>
        </w:rPr>
      </w:pPr>
      <w:r w:rsidRPr="00AF349A">
        <w:rPr>
          <w:rFonts w:ascii="Arial" w:hAnsi="Arial" w:cs="Arial"/>
        </w:rPr>
        <w:t xml:space="preserve">Vodafone UK operates in a highly competitive telecommunications market where customer expectations, digital transformation, and technological innovation continue to influence business performance. To achieve sustainable growth, using the </w:t>
      </w:r>
      <w:r w:rsidRPr="00AF349A">
        <w:rPr>
          <w:rFonts w:ascii="Arial" w:hAnsi="Arial" w:cs="Arial"/>
          <w:b/>
          <w:bCs/>
        </w:rPr>
        <w:t>Ansoff Matrix</w:t>
      </w:r>
      <w:r w:rsidRPr="00AF349A">
        <w:rPr>
          <w:rFonts w:ascii="Arial" w:hAnsi="Arial" w:cs="Arial"/>
        </w:rPr>
        <w:t xml:space="preserve"> and </w:t>
      </w:r>
      <w:r w:rsidRPr="00AF349A">
        <w:rPr>
          <w:rFonts w:ascii="Arial" w:hAnsi="Arial" w:cs="Arial"/>
          <w:b/>
          <w:bCs/>
        </w:rPr>
        <w:lastRenderedPageBreak/>
        <w:t>Porter’s Generic Strategies</w:t>
      </w:r>
      <w:r w:rsidRPr="00AF349A">
        <w:rPr>
          <w:rFonts w:ascii="Arial" w:hAnsi="Arial" w:cs="Arial"/>
        </w:rPr>
        <w:t xml:space="preserve"> before recommending the most suitable strategy for Vodafone UK.</w:t>
      </w:r>
    </w:p>
    <w:p w14:paraId="56505BA2" w14:textId="46C807AD" w:rsidR="00C05C99" w:rsidRPr="001D0145" w:rsidRDefault="00463F19" w:rsidP="00FE3131">
      <w:pPr>
        <w:rPr>
          <w:rFonts w:ascii="Arial" w:hAnsi="Arial" w:cs="Arial"/>
          <w:sz w:val="28"/>
          <w:szCs w:val="28"/>
        </w:rPr>
      </w:pPr>
      <w:r w:rsidRPr="00986C61">
        <w:rPr>
          <w:rFonts w:ascii="Arial" w:hAnsi="Arial" w:cs="Arial"/>
          <w:b/>
          <w:bCs/>
          <w:color w:val="000000" w:themeColor="text1"/>
          <w:sz w:val="28"/>
          <w:szCs w:val="28"/>
        </w:rPr>
        <w:t>Appendix:</w:t>
      </w:r>
      <w:r w:rsidR="00F96162">
        <w:rPr>
          <w:rFonts w:ascii="Arial" w:hAnsi="Arial" w:cs="Arial"/>
          <w:b/>
          <w:bCs/>
          <w:color w:val="000000" w:themeColor="text1"/>
          <w:sz w:val="28"/>
          <w:szCs w:val="28"/>
        </w:rPr>
        <w:t>5.</w:t>
      </w:r>
      <w:r>
        <w:rPr>
          <w:rFonts w:ascii="Arial" w:hAnsi="Arial" w:cs="Arial"/>
          <w:b/>
          <w:bCs/>
          <w:color w:val="000000" w:themeColor="text1"/>
          <w:sz w:val="28"/>
          <w:szCs w:val="28"/>
        </w:rPr>
        <w:t xml:space="preserve">1 </w:t>
      </w:r>
      <w:r w:rsidR="00DE3A9E">
        <w:rPr>
          <w:rFonts w:ascii="Arial" w:hAnsi="Arial" w:cs="Arial"/>
          <w:b/>
          <w:bCs/>
          <w:sz w:val="28"/>
          <w:szCs w:val="28"/>
        </w:rPr>
        <w:t xml:space="preserve">- </w:t>
      </w:r>
      <w:r w:rsidR="001D0145" w:rsidRPr="001D0145">
        <w:rPr>
          <w:rFonts w:ascii="Arial" w:hAnsi="Arial" w:cs="Arial"/>
          <w:b/>
          <w:bCs/>
          <w:sz w:val="28"/>
          <w:szCs w:val="28"/>
        </w:rPr>
        <w:t>Ansoff Matrix</w:t>
      </w:r>
    </w:p>
    <w:p w14:paraId="7B1A0365" w14:textId="77777777" w:rsidR="00C05C99" w:rsidRDefault="00C05C99" w:rsidP="00FE3131">
      <w:pPr>
        <w:rPr>
          <w:rFonts w:ascii="Arial" w:hAnsi="Arial" w:cs="Arial"/>
        </w:rPr>
      </w:pPr>
    </w:p>
    <w:tbl>
      <w:tblPr>
        <w:tblStyle w:val="TableGridLight"/>
        <w:tblW w:w="0" w:type="auto"/>
        <w:tblLook w:val="04A0" w:firstRow="1" w:lastRow="0" w:firstColumn="1" w:lastColumn="0" w:noHBand="0" w:noVBand="1"/>
      </w:tblPr>
      <w:tblGrid>
        <w:gridCol w:w="1820"/>
        <w:gridCol w:w="3435"/>
        <w:gridCol w:w="3761"/>
      </w:tblGrid>
      <w:tr w:rsidR="004B5332" w:rsidRPr="004B5332" w14:paraId="4097DEEA" w14:textId="77777777" w:rsidTr="00EB6D1F">
        <w:tc>
          <w:tcPr>
            <w:tcW w:w="0" w:type="auto"/>
            <w:shd w:val="clear" w:color="auto" w:fill="C1E4F5" w:themeFill="accent1" w:themeFillTint="33"/>
            <w:hideMark/>
          </w:tcPr>
          <w:p w14:paraId="3C7B630A" w14:textId="77777777" w:rsidR="004B5332" w:rsidRPr="004B5332" w:rsidRDefault="004B5332" w:rsidP="004B5332">
            <w:pPr>
              <w:spacing w:after="160" w:line="259" w:lineRule="auto"/>
              <w:rPr>
                <w:rFonts w:ascii="Arial" w:hAnsi="Arial" w:cs="Arial"/>
                <w:b/>
                <w:bCs/>
              </w:rPr>
            </w:pPr>
            <w:r w:rsidRPr="004B5332">
              <w:rPr>
                <w:rFonts w:ascii="Arial" w:hAnsi="Arial" w:cs="Arial"/>
                <w:b/>
                <w:bCs/>
              </w:rPr>
              <w:t>Ansoff Strategy</w:t>
            </w:r>
          </w:p>
        </w:tc>
        <w:tc>
          <w:tcPr>
            <w:tcW w:w="0" w:type="auto"/>
            <w:shd w:val="clear" w:color="auto" w:fill="C1E4F5" w:themeFill="accent1" w:themeFillTint="33"/>
            <w:hideMark/>
          </w:tcPr>
          <w:p w14:paraId="64933A84" w14:textId="77777777" w:rsidR="004B5332" w:rsidRPr="004B5332" w:rsidRDefault="004B5332" w:rsidP="004B5332">
            <w:pPr>
              <w:spacing w:after="160" w:line="259" w:lineRule="auto"/>
              <w:rPr>
                <w:rFonts w:ascii="Arial" w:hAnsi="Arial" w:cs="Arial"/>
                <w:b/>
                <w:bCs/>
              </w:rPr>
            </w:pPr>
            <w:r w:rsidRPr="004B5332">
              <w:rPr>
                <w:rFonts w:ascii="Arial" w:hAnsi="Arial" w:cs="Arial"/>
                <w:b/>
                <w:bCs/>
              </w:rPr>
              <w:t>Application to Vodafone UK</w:t>
            </w:r>
          </w:p>
        </w:tc>
        <w:tc>
          <w:tcPr>
            <w:tcW w:w="0" w:type="auto"/>
            <w:shd w:val="clear" w:color="auto" w:fill="C1E4F5" w:themeFill="accent1" w:themeFillTint="33"/>
            <w:hideMark/>
          </w:tcPr>
          <w:p w14:paraId="7F38C985" w14:textId="77777777" w:rsidR="004B5332" w:rsidRPr="004B5332" w:rsidRDefault="004B5332" w:rsidP="004B5332">
            <w:pPr>
              <w:spacing w:after="160" w:line="259" w:lineRule="auto"/>
              <w:rPr>
                <w:rFonts w:ascii="Arial" w:hAnsi="Arial" w:cs="Arial"/>
                <w:b/>
                <w:bCs/>
              </w:rPr>
            </w:pPr>
            <w:r w:rsidRPr="004B5332">
              <w:rPr>
                <w:rFonts w:ascii="Arial" w:hAnsi="Arial" w:cs="Arial"/>
                <w:b/>
                <w:bCs/>
              </w:rPr>
              <w:t>Benefits and Risks</w:t>
            </w:r>
          </w:p>
        </w:tc>
      </w:tr>
      <w:tr w:rsidR="004B5332" w:rsidRPr="004B5332" w14:paraId="0BB546CF" w14:textId="77777777" w:rsidTr="00EB6D1F">
        <w:tc>
          <w:tcPr>
            <w:tcW w:w="0" w:type="auto"/>
            <w:shd w:val="clear" w:color="auto" w:fill="C1E4F5" w:themeFill="accent1" w:themeFillTint="33"/>
            <w:hideMark/>
          </w:tcPr>
          <w:p w14:paraId="1D4F8A8E" w14:textId="77777777" w:rsidR="004B5332" w:rsidRPr="004B5332" w:rsidRDefault="004B5332" w:rsidP="004B5332">
            <w:pPr>
              <w:spacing w:after="160" w:line="259" w:lineRule="auto"/>
              <w:rPr>
                <w:rFonts w:ascii="Arial" w:hAnsi="Arial" w:cs="Arial"/>
              </w:rPr>
            </w:pPr>
            <w:r w:rsidRPr="004B5332">
              <w:rPr>
                <w:rFonts w:ascii="Arial" w:hAnsi="Arial" w:cs="Arial"/>
                <w:b/>
                <w:bCs/>
              </w:rPr>
              <w:t>Market Penetration</w:t>
            </w:r>
          </w:p>
        </w:tc>
        <w:tc>
          <w:tcPr>
            <w:tcW w:w="0" w:type="auto"/>
            <w:shd w:val="clear" w:color="auto" w:fill="C1E4F5" w:themeFill="accent1" w:themeFillTint="33"/>
            <w:hideMark/>
          </w:tcPr>
          <w:p w14:paraId="0F83315F" w14:textId="6E3B9879" w:rsidR="004B5332" w:rsidRPr="004B5332" w:rsidRDefault="004B5332" w:rsidP="004B5332">
            <w:pPr>
              <w:spacing w:after="160" w:line="259" w:lineRule="auto"/>
              <w:rPr>
                <w:rFonts w:ascii="Arial" w:hAnsi="Arial" w:cs="Arial"/>
              </w:rPr>
            </w:pPr>
            <w:r w:rsidRPr="004B5332">
              <w:rPr>
                <w:rFonts w:ascii="Arial" w:hAnsi="Arial" w:cs="Arial"/>
              </w:rPr>
              <w:t>Increase sales of existing mobile and broadband services through competitive pricing, customer loyalty programmes, and improved service quality.</w:t>
            </w:r>
            <w:r w:rsidR="008D73E9" w:rsidRPr="008D73E9">
              <w:t xml:space="preserve"> </w:t>
            </w:r>
            <w:r w:rsidR="008D73E9" w:rsidRPr="008D73E9">
              <w:rPr>
                <w:rFonts w:ascii="Arial" w:hAnsi="Arial" w:cs="Arial"/>
              </w:rPr>
              <w:t>(Ansoff, 1987)</w:t>
            </w:r>
            <w:r w:rsidR="00C51138">
              <w:rPr>
                <w:rFonts w:ascii="Arial" w:hAnsi="Arial" w:cs="Arial"/>
              </w:rPr>
              <w:t>.</w:t>
            </w:r>
          </w:p>
        </w:tc>
        <w:tc>
          <w:tcPr>
            <w:tcW w:w="0" w:type="auto"/>
            <w:shd w:val="clear" w:color="auto" w:fill="C1E4F5" w:themeFill="accent1" w:themeFillTint="33"/>
            <w:hideMark/>
          </w:tcPr>
          <w:p w14:paraId="3709BD70" w14:textId="3662E21F" w:rsidR="004B5332" w:rsidRPr="004B5332" w:rsidRDefault="00BC1FF1" w:rsidP="004B5332">
            <w:pPr>
              <w:spacing w:after="160" w:line="259" w:lineRule="auto"/>
              <w:rPr>
                <w:rFonts w:ascii="Arial" w:hAnsi="Arial" w:cs="Arial"/>
              </w:rPr>
            </w:pPr>
            <w:r w:rsidRPr="00646ED7">
              <w:rPr>
                <w:rFonts w:ascii="Arial" w:hAnsi="Arial" w:cs="Arial"/>
                <w:b/>
                <w:bCs/>
                <w:shd w:val="clear" w:color="auto" w:fill="FFFFFF" w:themeFill="background1"/>
              </w:rPr>
              <w:t>Low Risk</w:t>
            </w:r>
            <w:r w:rsidRPr="007E6299">
              <w:rPr>
                <w:rFonts w:ascii="Arial" w:hAnsi="Arial" w:cs="Arial"/>
              </w:rPr>
              <w:t xml:space="preserve"> – </w:t>
            </w:r>
            <w:r w:rsidR="004B5332" w:rsidRPr="004B5332">
              <w:rPr>
                <w:rFonts w:ascii="Arial" w:hAnsi="Arial" w:cs="Arial"/>
              </w:rPr>
              <w:t xml:space="preserve"> because Vodafone uses existing products and markets. However, growth potential is limited due to the mature UK telecom market.</w:t>
            </w:r>
            <w:r w:rsidR="00C51138" w:rsidRPr="00C51138">
              <w:t xml:space="preserve"> </w:t>
            </w:r>
            <w:r w:rsidR="00C51138" w:rsidRPr="00C51138">
              <w:rPr>
                <w:rFonts w:ascii="Arial" w:hAnsi="Arial" w:cs="Arial"/>
              </w:rPr>
              <w:t>(Johnson, Scholes and Whittington, 2020).</w:t>
            </w:r>
          </w:p>
        </w:tc>
      </w:tr>
      <w:tr w:rsidR="004B5332" w:rsidRPr="004B5332" w14:paraId="5B8548AA" w14:textId="77777777" w:rsidTr="00EB6D1F">
        <w:tc>
          <w:tcPr>
            <w:tcW w:w="0" w:type="auto"/>
            <w:shd w:val="clear" w:color="auto" w:fill="C1E4F5" w:themeFill="accent1" w:themeFillTint="33"/>
            <w:hideMark/>
          </w:tcPr>
          <w:p w14:paraId="446A33DD" w14:textId="77777777" w:rsidR="004B5332" w:rsidRPr="004B5332" w:rsidRDefault="004B5332" w:rsidP="004B5332">
            <w:pPr>
              <w:spacing w:after="160" w:line="259" w:lineRule="auto"/>
              <w:rPr>
                <w:rFonts w:ascii="Arial" w:hAnsi="Arial" w:cs="Arial"/>
              </w:rPr>
            </w:pPr>
            <w:r w:rsidRPr="004B5332">
              <w:rPr>
                <w:rFonts w:ascii="Arial" w:hAnsi="Arial" w:cs="Arial"/>
                <w:b/>
                <w:bCs/>
              </w:rPr>
              <w:t>Market Development</w:t>
            </w:r>
          </w:p>
        </w:tc>
        <w:tc>
          <w:tcPr>
            <w:tcW w:w="0" w:type="auto"/>
            <w:shd w:val="clear" w:color="auto" w:fill="C1E4F5" w:themeFill="accent1" w:themeFillTint="33"/>
            <w:hideMark/>
          </w:tcPr>
          <w:p w14:paraId="395475C2" w14:textId="602020F6" w:rsidR="004B5332" w:rsidRPr="004B5332" w:rsidRDefault="004B5332" w:rsidP="004B5332">
            <w:pPr>
              <w:spacing w:after="160" w:line="259" w:lineRule="auto"/>
              <w:rPr>
                <w:rFonts w:ascii="Arial" w:hAnsi="Arial" w:cs="Arial"/>
              </w:rPr>
            </w:pPr>
            <w:r w:rsidRPr="004B5332">
              <w:rPr>
                <w:rFonts w:ascii="Arial" w:hAnsi="Arial" w:cs="Arial"/>
              </w:rPr>
              <w:t>Expand existing services into new customer segments, such as small businesses, rural communities, and enterprise customers requiring digital connectivity solutions.</w:t>
            </w:r>
            <w:r w:rsidR="00160218" w:rsidRPr="00160218">
              <w:t xml:space="preserve"> </w:t>
            </w:r>
            <w:r w:rsidR="00160218" w:rsidRPr="00160218">
              <w:rPr>
                <w:rFonts w:ascii="Arial" w:hAnsi="Arial" w:cs="Arial"/>
              </w:rPr>
              <w:t>(Ansoff, 1987).</w:t>
            </w:r>
          </w:p>
        </w:tc>
        <w:tc>
          <w:tcPr>
            <w:tcW w:w="0" w:type="auto"/>
            <w:shd w:val="clear" w:color="auto" w:fill="C1E4F5" w:themeFill="accent1" w:themeFillTint="33"/>
            <w:hideMark/>
          </w:tcPr>
          <w:p w14:paraId="78367076" w14:textId="56F42C64" w:rsidR="004B5332" w:rsidRPr="004B5332" w:rsidRDefault="00BC1FF1" w:rsidP="004B5332">
            <w:pPr>
              <w:spacing w:after="160" w:line="259" w:lineRule="auto"/>
              <w:rPr>
                <w:rFonts w:ascii="Arial" w:hAnsi="Arial" w:cs="Arial"/>
              </w:rPr>
            </w:pPr>
            <w:r w:rsidRPr="00646ED7">
              <w:rPr>
                <w:rFonts w:ascii="Arial" w:hAnsi="Arial" w:cs="Arial"/>
                <w:b/>
                <w:bCs/>
                <w:color w:val="000000" w:themeColor="text1"/>
                <w:shd w:val="clear" w:color="auto" w:fill="FFFFFF" w:themeFill="background1"/>
              </w:rPr>
              <w:t>Medium Risk</w:t>
            </w:r>
            <w:r w:rsidRPr="00646ED7">
              <w:rPr>
                <w:rFonts w:ascii="Arial" w:hAnsi="Arial" w:cs="Arial"/>
                <w:color w:val="000000" w:themeColor="text1"/>
              </w:rPr>
              <w:t xml:space="preserve"> </w:t>
            </w:r>
            <w:r w:rsidRPr="007E6299">
              <w:rPr>
                <w:rFonts w:ascii="Arial" w:hAnsi="Arial" w:cs="Arial"/>
              </w:rPr>
              <w:t xml:space="preserve">– </w:t>
            </w:r>
            <w:r w:rsidR="004B5332" w:rsidRPr="004B5332">
              <w:rPr>
                <w:rFonts w:ascii="Arial" w:hAnsi="Arial" w:cs="Arial"/>
              </w:rPr>
              <w:t>Provides access to new revenue opportunities but requires investment in marketing and infrastructure.</w:t>
            </w:r>
            <w:r w:rsidR="00E62194" w:rsidRPr="00E62194">
              <w:t xml:space="preserve"> </w:t>
            </w:r>
            <w:r w:rsidR="00E62194" w:rsidRPr="00E62194">
              <w:rPr>
                <w:rFonts w:ascii="Arial" w:hAnsi="Arial" w:cs="Arial"/>
              </w:rPr>
              <w:t>(Johnson, Scholes and Whittington, 2020)</w:t>
            </w:r>
          </w:p>
        </w:tc>
      </w:tr>
      <w:tr w:rsidR="004B5332" w:rsidRPr="004B5332" w14:paraId="5EDB9F10" w14:textId="77777777" w:rsidTr="00EB6D1F">
        <w:tc>
          <w:tcPr>
            <w:tcW w:w="0" w:type="auto"/>
            <w:shd w:val="clear" w:color="auto" w:fill="C1E4F5" w:themeFill="accent1" w:themeFillTint="33"/>
            <w:hideMark/>
          </w:tcPr>
          <w:p w14:paraId="23418DE2" w14:textId="77777777" w:rsidR="004B5332" w:rsidRPr="004B5332" w:rsidRDefault="004B5332" w:rsidP="004B5332">
            <w:pPr>
              <w:spacing w:after="160" w:line="259" w:lineRule="auto"/>
              <w:rPr>
                <w:rFonts w:ascii="Arial" w:hAnsi="Arial" w:cs="Arial"/>
              </w:rPr>
            </w:pPr>
            <w:r w:rsidRPr="004B5332">
              <w:rPr>
                <w:rFonts w:ascii="Arial" w:hAnsi="Arial" w:cs="Arial"/>
                <w:b/>
                <w:bCs/>
              </w:rPr>
              <w:t>Product Development</w:t>
            </w:r>
          </w:p>
        </w:tc>
        <w:tc>
          <w:tcPr>
            <w:tcW w:w="0" w:type="auto"/>
            <w:shd w:val="clear" w:color="auto" w:fill="C1E4F5" w:themeFill="accent1" w:themeFillTint="33"/>
            <w:hideMark/>
          </w:tcPr>
          <w:p w14:paraId="24ECCEB3" w14:textId="61E1AEC3" w:rsidR="004B5332" w:rsidRPr="004B5332" w:rsidRDefault="004B5332" w:rsidP="004B5332">
            <w:pPr>
              <w:spacing w:after="160" w:line="259" w:lineRule="auto"/>
              <w:rPr>
                <w:rFonts w:ascii="Arial" w:hAnsi="Arial" w:cs="Arial"/>
              </w:rPr>
            </w:pPr>
            <w:r w:rsidRPr="004B5332">
              <w:rPr>
                <w:rFonts w:ascii="Arial" w:hAnsi="Arial" w:cs="Arial"/>
              </w:rPr>
              <w:t>Introduce new services such as 5G solutions, Internet of Things (IoT), cloud computing, cybersecurity, and AI-based digital services.</w:t>
            </w:r>
            <w:r w:rsidR="00A618C6" w:rsidRPr="00A618C6">
              <w:t xml:space="preserve"> </w:t>
            </w:r>
            <w:r w:rsidR="00A618C6" w:rsidRPr="00A618C6">
              <w:rPr>
                <w:rFonts w:ascii="Arial" w:hAnsi="Arial" w:cs="Arial"/>
              </w:rPr>
              <w:t>(Vodafone Group Plc, 2025).</w:t>
            </w:r>
          </w:p>
        </w:tc>
        <w:tc>
          <w:tcPr>
            <w:tcW w:w="0" w:type="auto"/>
            <w:shd w:val="clear" w:color="auto" w:fill="C1E4F5" w:themeFill="accent1" w:themeFillTint="33"/>
            <w:hideMark/>
          </w:tcPr>
          <w:p w14:paraId="2BC27A53" w14:textId="1BCCE82A" w:rsidR="004B5332" w:rsidRPr="004B5332" w:rsidRDefault="00BC1FF1" w:rsidP="004B5332">
            <w:pPr>
              <w:spacing w:after="160" w:line="259" w:lineRule="auto"/>
              <w:rPr>
                <w:rFonts w:ascii="Arial" w:hAnsi="Arial" w:cs="Arial"/>
              </w:rPr>
            </w:pPr>
            <w:r w:rsidRPr="00646ED7">
              <w:rPr>
                <w:rFonts w:ascii="Arial" w:hAnsi="Arial" w:cs="Arial"/>
                <w:b/>
                <w:bCs/>
                <w:shd w:val="clear" w:color="auto" w:fill="FFFFFF" w:themeFill="background1"/>
              </w:rPr>
              <w:t>Medium Risk</w:t>
            </w:r>
            <w:r w:rsidRPr="007E6299">
              <w:rPr>
                <w:rFonts w:ascii="Arial" w:hAnsi="Arial" w:cs="Arial"/>
              </w:rPr>
              <w:t xml:space="preserve"> – </w:t>
            </w:r>
            <w:r w:rsidR="004B5332" w:rsidRPr="004B5332">
              <w:rPr>
                <w:rFonts w:ascii="Arial" w:hAnsi="Arial" w:cs="Arial"/>
              </w:rPr>
              <w:t>Creates new revenue streams and strengthens competitiveness, although it requires significant investment in technology and innovation.</w:t>
            </w:r>
            <w:r w:rsidR="00A618C6" w:rsidRPr="00A618C6">
              <w:t xml:space="preserve"> </w:t>
            </w:r>
            <w:r w:rsidR="00A618C6">
              <w:t>(</w:t>
            </w:r>
            <w:r w:rsidR="00A618C6" w:rsidRPr="00A618C6">
              <w:rPr>
                <w:rFonts w:ascii="Arial" w:hAnsi="Arial" w:cs="Arial"/>
              </w:rPr>
              <w:t>Ansoff, 1987).</w:t>
            </w:r>
          </w:p>
        </w:tc>
      </w:tr>
      <w:tr w:rsidR="004B5332" w:rsidRPr="004B5332" w14:paraId="4BE45945" w14:textId="77777777" w:rsidTr="00EB6D1F">
        <w:tc>
          <w:tcPr>
            <w:tcW w:w="0" w:type="auto"/>
            <w:shd w:val="clear" w:color="auto" w:fill="C1E4F5" w:themeFill="accent1" w:themeFillTint="33"/>
            <w:hideMark/>
          </w:tcPr>
          <w:p w14:paraId="2A720BA5" w14:textId="77777777" w:rsidR="004B5332" w:rsidRPr="004B5332" w:rsidRDefault="004B5332" w:rsidP="004B5332">
            <w:pPr>
              <w:spacing w:after="160" w:line="259" w:lineRule="auto"/>
              <w:rPr>
                <w:rFonts w:ascii="Arial" w:hAnsi="Arial" w:cs="Arial"/>
              </w:rPr>
            </w:pPr>
            <w:r w:rsidRPr="004B5332">
              <w:rPr>
                <w:rFonts w:ascii="Arial" w:hAnsi="Arial" w:cs="Arial"/>
                <w:b/>
                <w:bCs/>
              </w:rPr>
              <w:t>Diversification</w:t>
            </w:r>
          </w:p>
        </w:tc>
        <w:tc>
          <w:tcPr>
            <w:tcW w:w="0" w:type="auto"/>
            <w:shd w:val="clear" w:color="auto" w:fill="C1E4F5" w:themeFill="accent1" w:themeFillTint="33"/>
            <w:hideMark/>
          </w:tcPr>
          <w:p w14:paraId="743582D1" w14:textId="74CCE7A0" w:rsidR="004B5332" w:rsidRPr="004B5332" w:rsidRDefault="004B5332" w:rsidP="004B5332">
            <w:pPr>
              <w:spacing w:after="160" w:line="259" w:lineRule="auto"/>
              <w:rPr>
                <w:rFonts w:ascii="Arial" w:hAnsi="Arial" w:cs="Arial"/>
              </w:rPr>
            </w:pPr>
            <w:r w:rsidRPr="004B5332">
              <w:rPr>
                <w:rFonts w:ascii="Arial" w:hAnsi="Arial" w:cs="Arial"/>
              </w:rPr>
              <w:t>Enter completely new industries such as healthcare technology, smart cities, and financial technology services.</w:t>
            </w:r>
            <w:r w:rsidR="00D13407" w:rsidRPr="00D13407">
              <w:t xml:space="preserve"> </w:t>
            </w:r>
            <w:r w:rsidR="00D13407" w:rsidRPr="00D13407">
              <w:rPr>
                <w:rFonts w:ascii="Arial" w:hAnsi="Arial" w:cs="Arial"/>
              </w:rPr>
              <w:t>(Ansoff, 1987)</w:t>
            </w:r>
            <w:r w:rsidR="00D13407">
              <w:rPr>
                <w:rFonts w:ascii="Arial" w:hAnsi="Arial" w:cs="Arial"/>
              </w:rPr>
              <w:t>.</w:t>
            </w:r>
          </w:p>
        </w:tc>
        <w:tc>
          <w:tcPr>
            <w:tcW w:w="0" w:type="auto"/>
            <w:shd w:val="clear" w:color="auto" w:fill="C1E4F5" w:themeFill="accent1" w:themeFillTint="33"/>
            <w:hideMark/>
          </w:tcPr>
          <w:p w14:paraId="43E88FE0" w14:textId="633C696D" w:rsidR="004B5332" w:rsidRPr="004B5332" w:rsidRDefault="00BC1FF1" w:rsidP="004B5332">
            <w:pPr>
              <w:spacing w:after="160" w:line="259" w:lineRule="auto"/>
              <w:rPr>
                <w:rFonts w:ascii="Arial" w:hAnsi="Arial" w:cs="Arial"/>
              </w:rPr>
            </w:pPr>
            <w:r w:rsidRPr="00646ED7">
              <w:rPr>
                <w:rFonts w:ascii="Arial" w:hAnsi="Arial" w:cs="Arial"/>
                <w:b/>
                <w:bCs/>
                <w:shd w:val="clear" w:color="auto" w:fill="FFFFFF" w:themeFill="background1"/>
              </w:rPr>
              <w:t>High Risk</w:t>
            </w:r>
            <w:r w:rsidRPr="007E6299">
              <w:rPr>
                <w:rFonts w:ascii="Arial" w:hAnsi="Arial" w:cs="Arial"/>
              </w:rPr>
              <w:t xml:space="preserve"> – </w:t>
            </w:r>
            <w:r w:rsidR="004B5332" w:rsidRPr="004B5332">
              <w:rPr>
                <w:rFonts w:ascii="Arial" w:hAnsi="Arial" w:cs="Arial"/>
              </w:rPr>
              <w:t>Offers high growth potential but carries the highest level of risk due to limited experience in new markets.</w:t>
            </w:r>
            <w:r w:rsidR="00900B1A" w:rsidRPr="00900B1A">
              <w:t xml:space="preserve"> </w:t>
            </w:r>
            <w:r w:rsidR="00900B1A" w:rsidRPr="00900B1A">
              <w:rPr>
                <w:rFonts w:ascii="Arial" w:hAnsi="Arial" w:cs="Arial"/>
              </w:rPr>
              <w:t>(Johnson, Scholes and Whittington, 2020)</w:t>
            </w:r>
            <w:r w:rsidR="00900B1A">
              <w:rPr>
                <w:rFonts w:ascii="Arial" w:hAnsi="Arial" w:cs="Arial"/>
              </w:rPr>
              <w:t>.</w:t>
            </w:r>
          </w:p>
        </w:tc>
      </w:tr>
    </w:tbl>
    <w:p w14:paraId="2FE76627" w14:textId="77777777" w:rsidR="004B5332" w:rsidRDefault="004B5332" w:rsidP="00FE3131">
      <w:pPr>
        <w:rPr>
          <w:rFonts w:ascii="Arial" w:hAnsi="Arial" w:cs="Arial"/>
        </w:rPr>
      </w:pPr>
    </w:p>
    <w:p w14:paraId="6DAD27CA" w14:textId="77777777" w:rsidR="009332B8" w:rsidRPr="004A531F" w:rsidRDefault="009332B8" w:rsidP="009332B8">
      <w:pPr>
        <w:rPr>
          <w:rFonts w:ascii="Arial" w:hAnsi="Arial" w:cs="Arial"/>
          <w:b/>
          <w:bCs/>
          <w:sz w:val="24"/>
          <w:szCs w:val="24"/>
        </w:rPr>
      </w:pPr>
      <w:r w:rsidRPr="004A531F">
        <w:rPr>
          <w:rFonts w:ascii="Arial" w:hAnsi="Arial" w:cs="Arial"/>
          <w:b/>
          <w:bCs/>
          <w:sz w:val="24"/>
          <w:szCs w:val="24"/>
        </w:rPr>
        <w:t>Recommended Strategy: Product Development through Digital Service Expansion</w:t>
      </w:r>
    </w:p>
    <w:p w14:paraId="3391049D" w14:textId="77777777" w:rsidR="00CA3822" w:rsidRDefault="009332B8" w:rsidP="009332B8">
      <w:pPr>
        <w:rPr>
          <w:rFonts w:ascii="Arial" w:hAnsi="Arial" w:cs="Arial"/>
        </w:rPr>
      </w:pPr>
      <w:r w:rsidRPr="009332B8">
        <w:rPr>
          <w:rFonts w:ascii="Arial" w:hAnsi="Arial" w:cs="Arial"/>
        </w:rPr>
        <w:t xml:space="preserve">The recommended strategy for Vodafone UK is </w:t>
      </w:r>
      <w:r w:rsidRPr="009332B8">
        <w:rPr>
          <w:rFonts w:ascii="Arial" w:hAnsi="Arial" w:cs="Arial"/>
          <w:b/>
          <w:bCs/>
        </w:rPr>
        <w:t>Product Development</w:t>
      </w:r>
      <w:r w:rsidRPr="009332B8">
        <w:rPr>
          <w:rFonts w:ascii="Arial" w:hAnsi="Arial" w:cs="Arial"/>
        </w:rPr>
        <w:t xml:space="preserve">, focusing on expanding digital services such as </w:t>
      </w:r>
      <w:r w:rsidRPr="009332B8">
        <w:rPr>
          <w:rFonts w:ascii="Arial" w:hAnsi="Arial" w:cs="Arial"/>
          <w:b/>
          <w:bCs/>
        </w:rPr>
        <w:t>5G technology, Internet of Things (IoT), artificial intelligence (AI), cloud solutions, and cybersecurity services</w:t>
      </w:r>
      <w:r w:rsidRPr="009332B8">
        <w:rPr>
          <w:rFonts w:ascii="Arial" w:hAnsi="Arial" w:cs="Arial"/>
        </w:rPr>
        <w:t>.</w:t>
      </w:r>
    </w:p>
    <w:p w14:paraId="57AD7CEB" w14:textId="68CDA071" w:rsidR="009332B8" w:rsidRPr="00CA3822" w:rsidRDefault="009332B8" w:rsidP="009332B8">
      <w:pPr>
        <w:rPr>
          <w:rFonts w:ascii="Arial" w:hAnsi="Arial" w:cs="Arial"/>
        </w:rPr>
      </w:pPr>
      <w:r w:rsidRPr="00B52A88">
        <w:rPr>
          <w:rFonts w:ascii="Arial" w:hAnsi="Arial" w:cs="Arial"/>
          <w:b/>
          <w:bCs/>
          <w:sz w:val="28"/>
          <w:szCs w:val="28"/>
        </w:rPr>
        <w:t>Justification Using Porter’s Generic Strategies</w:t>
      </w:r>
    </w:p>
    <w:p w14:paraId="359E35A3" w14:textId="77777777" w:rsidR="009332B8" w:rsidRPr="009332B8" w:rsidRDefault="009332B8" w:rsidP="009332B8">
      <w:pPr>
        <w:rPr>
          <w:rFonts w:ascii="Arial" w:hAnsi="Arial" w:cs="Arial"/>
        </w:rPr>
      </w:pPr>
      <w:r w:rsidRPr="009332B8">
        <w:rPr>
          <w:rFonts w:ascii="Arial" w:hAnsi="Arial" w:cs="Arial"/>
        </w:rPr>
        <w:t xml:space="preserve">According to Competitive Strategy, organisations can achieve competitive advantage through three generic strategies: </w:t>
      </w:r>
      <w:r w:rsidRPr="009332B8">
        <w:rPr>
          <w:rFonts w:ascii="Arial" w:hAnsi="Arial" w:cs="Arial"/>
          <w:b/>
          <w:bCs/>
        </w:rPr>
        <w:t>cost leadership, differentiation, and focus</w:t>
      </w:r>
      <w:r w:rsidRPr="009332B8">
        <w:rPr>
          <w:rFonts w:ascii="Arial" w:hAnsi="Arial" w:cs="Arial"/>
        </w:rPr>
        <w:t>.</w:t>
      </w:r>
    </w:p>
    <w:p w14:paraId="117C8822" w14:textId="77777777" w:rsidR="009332B8" w:rsidRDefault="009332B8" w:rsidP="009332B8">
      <w:pPr>
        <w:rPr>
          <w:rFonts w:ascii="Arial" w:hAnsi="Arial" w:cs="Arial"/>
        </w:rPr>
      </w:pPr>
      <w:r w:rsidRPr="009332B8">
        <w:rPr>
          <w:rFonts w:ascii="Arial" w:hAnsi="Arial" w:cs="Arial"/>
        </w:rPr>
        <w:t xml:space="preserve">The recommended strategy aligns mainly with </w:t>
      </w:r>
      <w:r w:rsidRPr="009332B8">
        <w:rPr>
          <w:rFonts w:ascii="Arial" w:hAnsi="Arial" w:cs="Arial"/>
          <w:b/>
          <w:bCs/>
        </w:rPr>
        <w:t>differentiation strategy</w:t>
      </w:r>
      <w:r w:rsidRPr="009332B8">
        <w:rPr>
          <w:rFonts w:ascii="Arial" w:hAnsi="Arial" w:cs="Arial"/>
        </w:rPr>
        <w: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69"/>
        <w:gridCol w:w="6557"/>
      </w:tblGrid>
      <w:tr w:rsidR="001A3E43" w:rsidRPr="001A3E43" w14:paraId="137DF4E7" w14:textId="77777777">
        <w:trPr>
          <w:tblHeader/>
          <w:tblCellSpacing w:w="15" w:type="dxa"/>
        </w:trPr>
        <w:tc>
          <w:tcPr>
            <w:tcW w:w="0" w:type="auto"/>
            <w:vAlign w:val="center"/>
            <w:hideMark/>
          </w:tcPr>
          <w:p w14:paraId="38A106DB" w14:textId="77777777" w:rsidR="001A3E43" w:rsidRPr="001A3E43" w:rsidRDefault="001A3E43" w:rsidP="001A3E43">
            <w:pPr>
              <w:rPr>
                <w:rFonts w:ascii="Arial" w:hAnsi="Arial" w:cs="Arial"/>
                <w:b/>
                <w:bCs/>
              </w:rPr>
            </w:pPr>
            <w:r w:rsidRPr="001A3E43">
              <w:rPr>
                <w:rFonts w:ascii="Arial" w:hAnsi="Arial" w:cs="Arial"/>
                <w:b/>
                <w:bCs/>
              </w:rPr>
              <w:lastRenderedPageBreak/>
              <w:t>Framework</w:t>
            </w:r>
          </w:p>
        </w:tc>
        <w:tc>
          <w:tcPr>
            <w:tcW w:w="0" w:type="auto"/>
            <w:vAlign w:val="center"/>
            <w:hideMark/>
          </w:tcPr>
          <w:p w14:paraId="1490D667" w14:textId="77777777" w:rsidR="001A3E43" w:rsidRPr="001A3E43" w:rsidRDefault="001A3E43" w:rsidP="001A3E43">
            <w:pPr>
              <w:rPr>
                <w:rFonts w:ascii="Arial" w:hAnsi="Arial" w:cs="Arial"/>
                <w:b/>
                <w:bCs/>
              </w:rPr>
            </w:pPr>
            <w:r w:rsidRPr="001A3E43">
              <w:rPr>
                <w:rFonts w:ascii="Arial" w:hAnsi="Arial" w:cs="Arial"/>
                <w:b/>
                <w:bCs/>
              </w:rPr>
              <w:t>Justification for Vodafone UK Strategy</w:t>
            </w:r>
          </w:p>
        </w:tc>
      </w:tr>
      <w:tr w:rsidR="001A3E43" w:rsidRPr="001A3E43" w14:paraId="18AC2E37" w14:textId="77777777">
        <w:trPr>
          <w:tblCellSpacing w:w="15" w:type="dxa"/>
        </w:trPr>
        <w:tc>
          <w:tcPr>
            <w:tcW w:w="0" w:type="auto"/>
            <w:vAlign w:val="center"/>
            <w:hideMark/>
          </w:tcPr>
          <w:p w14:paraId="62290055" w14:textId="77777777" w:rsidR="001A3E43" w:rsidRPr="001A3E43" w:rsidRDefault="001A3E43" w:rsidP="001A3E43">
            <w:pPr>
              <w:rPr>
                <w:rFonts w:ascii="Arial" w:hAnsi="Arial" w:cs="Arial"/>
              </w:rPr>
            </w:pPr>
            <w:r w:rsidRPr="001A3E43">
              <w:rPr>
                <w:rFonts w:ascii="Arial" w:hAnsi="Arial" w:cs="Arial"/>
                <w:b/>
                <w:bCs/>
              </w:rPr>
              <w:t>Ansoff Matrix – Product Development (Recommended)</w:t>
            </w:r>
          </w:p>
        </w:tc>
        <w:tc>
          <w:tcPr>
            <w:tcW w:w="0" w:type="auto"/>
            <w:vAlign w:val="center"/>
            <w:hideMark/>
          </w:tcPr>
          <w:p w14:paraId="59FEA27B" w14:textId="4A53D269" w:rsidR="001A3E43" w:rsidRPr="001A3E43" w:rsidRDefault="001A3E43" w:rsidP="001A3E43">
            <w:pPr>
              <w:rPr>
                <w:rFonts w:ascii="Arial" w:hAnsi="Arial" w:cs="Arial"/>
              </w:rPr>
            </w:pPr>
            <w:r w:rsidRPr="001A3E43">
              <w:rPr>
                <w:rFonts w:ascii="Arial" w:hAnsi="Arial" w:cs="Arial"/>
              </w:rPr>
              <w:t>Vodafone UK should focus on developing new digital products and services such as 5G solutions, IoT, AI, cloud computing, and cybersecurity. This strategy uses Vodafone’s existing network infrastructure, customer base, and technical expertise while creating new revenue opportunities. Although investment costs are high, the risk is lower than entering completely new markets through diversification.</w:t>
            </w:r>
            <w:r w:rsidR="000F6054" w:rsidRPr="00A618C6">
              <w:rPr>
                <w:rFonts w:ascii="Arial" w:hAnsi="Arial" w:cs="Arial"/>
              </w:rPr>
              <w:t xml:space="preserve"> (Vodafone Group Plc, 2025).</w:t>
            </w:r>
          </w:p>
        </w:tc>
      </w:tr>
      <w:tr w:rsidR="001A3E43" w:rsidRPr="001A3E43" w14:paraId="0B7577DA" w14:textId="77777777">
        <w:trPr>
          <w:tblCellSpacing w:w="15" w:type="dxa"/>
        </w:trPr>
        <w:tc>
          <w:tcPr>
            <w:tcW w:w="0" w:type="auto"/>
            <w:vAlign w:val="center"/>
            <w:hideMark/>
          </w:tcPr>
          <w:p w14:paraId="2075AC2E" w14:textId="77777777" w:rsidR="001A3E43" w:rsidRPr="001A3E43" w:rsidRDefault="001A3E43" w:rsidP="001A3E43">
            <w:pPr>
              <w:rPr>
                <w:rFonts w:ascii="Arial" w:hAnsi="Arial" w:cs="Arial"/>
              </w:rPr>
            </w:pPr>
            <w:r w:rsidRPr="001A3E43">
              <w:rPr>
                <w:rFonts w:ascii="Arial" w:hAnsi="Arial" w:cs="Arial"/>
                <w:b/>
                <w:bCs/>
              </w:rPr>
              <w:t>Porter’s Generic Strategies – Differentiation Strategy</w:t>
            </w:r>
          </w:p>
        </w:tc>
        <w:tc>
          <w:tcPr>
            <w:tcW w:w="0" w:type="auto"/>
            <w:vAlign w:val="center"/>
            <w:hideMark/>
          </w:tcPr>
          <w:p w14:paraId="5D5B1D07" w14:textId="21242E97" w:rsidR="001A3E43" w:rsidRPr="001A3E43" w:rsidRDefault="001A3E43" w:rsidP="001A3E43">
            <w:pPr>
              <w:rPr>
                <w:rFonts w:ascii="Arial" w:hAnsi="Arial" w:cs="Arial"/>
              </w:rPr>
            </w:pPr>
            <w:r w:rsidRPr="001A3E43">
              <w:rPr>
                <w:rFonts w:ascii="Arial" w:hAnsi="Arial" w:cs="Arial"/>
              </w:rPr>
              <w:t>Vodafone UK should use differentiation by offering innovative, high-quality digital solutions rather than competing only on price. Advanced connectivity services, reliable networks, and personalised customer experiences can help Vodafone stand out from competitors such as EE, Virgin Media O2, and Three UK. This approach supports Vodafone’s values of innovation, customer focus, trust, and sustainability while improving long-term competitive advantage.</w:t>
            </w:r>
            <w:r w:rsidR="0022278F" w:rsidRPr="0022278F">
              <w:t xml:space="preserve"> </w:t>
            </w:r>
            <w:r w:rsidR="0022278F" w:rsidRPr="0022278F">
              <w:rPr>
                <w:rFonts w:ascii="Arial" w:hAnsi="Arial" w:cs="Arial"/>
              </w:rPr>
              <w:t>(Porter, 1985; Vodafone Group Plc, 2025)</w:t>
            </w:r>
            <w:r w:rsidR="0022278F">
              <w:rPr>
                <w:rFonts w:ascii="Arial" w:hAnsi="Arial" w:cs="Arial"/>
              </w:rPr>
              <w:t>.</w:t>
            </w:r>
          </w:p>
        </w:tc>
      </w:tr>
    </w:tbl>
    <w:p w14:paraId="503618BC" w14:textId="77777777" w:rsidR="001A3E43" w:rsidRPr="009332B8" w:rsidRDefault="001A3E43" w:rsidP="009332B8">
      <w:pPr>
        <w:rPr>
          <w:rFonts w:ascii="Arial" w:hAnsi="Arial" w:cs="Arial"/>
        </w:rPr>
      </w:pPr>
    </w:p>
    <w:p w14:paraId="5B558EEA" w14:textId="77777777" w:rsidR="00FB5A24" w:rsidRDefault="00FB5A24" w:rsidP="009332B8">
      <w:pPr>
        <w:rPr>
          <w:rFonts w:ascii="Arial" w:hAnsi="Arial" w:cs="Arial"/>
          <w:b/>
          <w:bCs/>
        </w:rPr>
      </w:pPr>
    </w:p>
    <w:p w14:paraId="7B2CCF00" w14:textId="77777777" w:rsidR="00B145BF" w:rsidRDefault="00B145BF" w:rsidP="009332B8">
      <w:pPr>
        <w:rPr>
          <w:rFonts w:ascii="Arial" w:hAnsi="Arial" w:cs="Arial"/>
          <w:b/>
          <w:bCs/>
        </w:rPr>
      </w:pPr>
    </w:p>
    <w:p w14:paraId="717F32A0" w14:textId="67FD4AD5" w:rsidR="009332B8" w:rsidRPr="009332B8" w:rsidRDefault="009332B8" w:rsidP="009332B8">
      <w:pPr>
        <w:rPr>
          <w:rFonts w:ascii="Arial" w:hAnsi="Arial" w:cs="Arial"/>
          <w:b/>
          <w:bCs/>
        </w:rPr>
      </w:pPr>
      <w:r w:rsidRPr="009332B8">
        <w:rPr>
          <w:rFonts w:ascii="Arial" w:hAnsi="Arial" w:cs="Arial"/>
          <w:b/>
          <w:bCs/>
        </w:rPr>
        <w:t>Differentiation Strategy</w:t>
      </w:r>
    </w:p>
    <w:p w14:paraId="37C61FC2" w14:textId="0365D638" w:rsidR="009332B8" w:rsidRPr="009332B8" w:rsidRDefault="009332B8" w:rsidP="009332B8">
      <w:pPr>
        <w:rPr>
          <w:rFonts w:ascii="Arial" w:hAnsi="Arial" w:cs="Arial"/>
        </w:rPr>
      </w:pPr>
      <w:r w:rsidRPr="009332B8">
        <w:rPr>
          <w:rFonts w:ascii="Arial" w:hAnsi="Arial" w:cs="Arial"/>
        </w:rPr>
        <w:t>Vodafone UK can differentiate itself by providing innovative, high-quality digital solutions rather than competing only through low prices. Investment in 5G, AI, IoT, and cybersecurity allows Vodafone to offer unique services that competitors may not easily replicate.</w:t>
      </w:r>
      <w:r w:rsidR="00BD6AA4" w:rsidRPr="00BD6AA4">
        <w:t xml:space="preserve"> </w:t>
      </w:r>
      <w:r w:rsidR="00BD6AA4" w:rsidRPr="00BD6AA4">
        <w:rPr>
          <w:rFonts w:ascii="Arial" w:hAnsi="Arial" w:cs="Arial"/>
        </w:rPr>
        <w:t>(Porter, 1985; Vodafone Group Plc, 2025)</w:t>
      </w:r>
    </w:p>
    <w:p w14:paraId="46BD243A" w14:textId="77777777" w:rsidR="009332B8" w:rsidRPr="009332B8" w:rsidRDefault="009332B8" w:rsidP="009332B8">
      <w:pPr>
        <w:rPr>
          <w:rFonts w:ascii="Arial" w:hAnsi="Arial" w:cs="Arial"/>
        </w:rPr>
      </w:pPr>
      <w:r w:rsidRPr="009332B8">
        <w:rPr>
          <w:rFonts w:ascii="Arial" w:hAnsi="Arial" w:cs="Arial"/>
        </w:rPr>
        <w:t>Examples include:</w:t>
      </w:r>
    </w:p>
    <w:p w14:paraId="61239B3C" w14:textId="77777777" w:rsidR="009332B8" w:rsidRPr="009332B8" w:rsidRDefault="009332B8" w:rsidP="009332B8">
      <w:pPr>
        <w:numPr>
          <w:ilvl w:val="0"/>
          <w:numId w:val="3"/>
        </w:numPr>
        <w:rPr>
          <w:rFonts w:ascii="Arial" w:hAnsi="Arial" w:cs="Arial"/>
        </w:rPr>
      </w:pPr>
      <w:r w:rsidRPr="009332B8">
        <w:rPr>
          <w:rFonts w:ascii="Arial" w:hAnsi="Arial" w:cs="Arial"/>
        </w:rPr>
        <w:t xml:space="preserve">Smart connectivity solutions for businesses. </w:t>
      </w:r>
    </w:p>
    <w:p w14:paraId="2E0748A8" w14:textId="77777777" w:rsidR="009332B8" w:rsidRPr="009332B8" w:rsidRDefault="009332B8" w:rsidP="009332B8">
      <w:pPr>
        <w:numPr>
          <w:ilvl w:val="0"/>
          <w:numId w:val="3"/>
        </w:numPr>
        <w:rPr>
          <w:rFonts w:ascii="Arial" w:hAnsi="Arial" w:cs="Arial"/>
        </w:rPr>
      </w:pPr>
      <w:r w:rsidRPr="009332B8">
        <w:rPr>
          <w:rFonts w:ascii="Arial" w:hAnsi="Arial" w:cs="Arial"/>
        </w:rPr>
        <w:t xml:space="preserve">Advanced IoT services for industries such as healthcare and manufacturing. </w:t>
      </w:r>
    </w:p>
    <w:p w14:paraId="687B122C" w14:textId="77777777" w:rsidR="009332B8" w:rsidRPr="009332B8" w:rsidRDefault="009332B8" w:rsidP="009332B8">
      <w:pPr>
        <w:numPr>
          <w:ilvl w:val="0"/>
          <w:numId w:val="3"/>
        </w:numPr>
        <w:rPr>
          <w:rFonts w:ascii="Arial" w:hAnsi="Arial" w:cs="Arial"/>
        </w:rPr>
      </w:pPr>
      <w:r w:rsidRPr="009332B8">
        <w:rPr>
          <w:rFonts w:ascii="Arial" w:hAnsi="Arial" w:cs="Arial"/>
        </w:rPr>
        <w:t xml:space="preserve">Secure cloud and cybersecurity solutions. </w:t>
      </w:r>
    </w:p>
    <w:p w14:paraId="425A9D9C" w14:textId="77777777" w:rsidR="00116A75" w:rsidRDefault="009332B8" w:rsidP="00C43A21">
      <w:pPr>
        <w:numPr>
          <w:ilvl w:val="0"/>
          <w:numId w:val="3"/>
        </w:numPr>
        <w:rPr>
          <w:rFonts w:ascii="Arial" w:hAnsi="Arial" w:cs="Arial"/>
        </w:rPr>
      </w:pPr>
      <w:r w:rsidRPr="009332B8">
        <w:rPr>
          <w:rFonts w:ascii="Arial" w:hAnsi="Arial" w:cs="Arial"/>
        </w:rPr>
        <w:t xml:space="preserve">Personalised digital customer experiences. </w:t>
      </w:r>
    </w:p>
    <w:p w14:paraId="558DF17D" w14:textId="77777777" w:rsidR="00266C67" w:rsidRPr="00266C67" w:rsidRDefault="00266C67" w:rsidP="00266C67">
      <w:pPr>
        <w:ind w:left="720"/>
        <w:rPr>
          <w:rFonts w:ascii="Arial" w:hAnsi="Arial" w:cs="Arial"/>
        </w:rPr>
      </w:pPr>
    </w:p>
    <w:p w14:paraId="0B4DB661" w14:textId="77777777" w:rsidR="00266C67" w:rsidRDefault="00266C67" w:rsidP="00266C67">
      <w:pPr>
        <w:ind w:left="720"/>
        <w:rPr>
          <w:rFonts w:ascii="Arial" w:hAnsi="Arial" w:cs="Arial"/>
          <w:b/>
          <w:bCs/>
          <w:sz w:val="28"/>
          <w:szCs w:val="28"/>
        </w:rPr>
      </w:pPr>
    </w:p>
    <w:p w14:paraId="08EC696E" w14:textId="77777777" w:rsidR="00266C67" w:rsidRDefault="00266C67" w:rsidP="00266C67">
      <w:pPr>
        <w:ind w:left="720"/>
        <w:rPr>
          <w:rFonts w:ascii="Arial" w:hAnsi="Arial" w:cs="Arial"/>
          <w:b/>
          <w:bCs/>
          <w:sz w:val="28"/>
          <w:szCs w:val="28"/>
        </w:rPr>
      </w:pPr>
    </w:p>
    <w:p w14:paraId="2E2543B8" w14:textId="77777777" w:rsidR="00266C67" w:rsidRDefault="00266C67" w:rsidP="00266C67">
      <w:pPr>
        <w:ind w:left="720"/>
        <w:rPr>
          <w:rFonts w:ascii="Arial" w:hAnsi="Arial" w:cs="Arial"/>
          <w:b/>
          <w:bCs/>
          <w:sz w:val="28"/>
          <w:szCs w:val="28"/>
        </w:rPr>
      </w:pPr>
    </w:p>
    <w:p w14:paraId="4F3E52BF" w14:textId="77777777" w:rsidR="0071166F" w:rsidRDefault="0071166F" w:rsidP="00DE3A9E">
      <w:pPr>
        <w:rPr>
          <w:rFonts w:ascii="Arial" w:hAnsi="Arial" w:cs="Arial"/>
          <w:b/>
          <w:bCs/>
          <w:sz w:val="28"/>
          <w:szCs w:val="28"/>
        </w:rPr>
      </w:pPr>
    </w:p>
    <w:p w14:paraId="3D60319D" w14:textId="77777777" w:rsidR="006834F4" w:rsidRDefault="006834F4" w:rsidP="00DE3A9E">
      <w:pPr>
        <w:rPr>
          <w:rFonts w:ascii="Arial" w:hAnsi="Arial" w:cs="Arial"/>
          <w:b/>
          <w:bCs/>
          <w:sz w:val="28"/>
          <w:szCs w:val="28"/>
        </w:rPr>
      </w:pPr>
    </w:p>
    <w:p w14:paraId="201F6A25" w14:textId="77777777" w:rsidR="006834F4" w:rsidRDefault="006834F4" w:rsidP="00DE3A9E">
      <w:pPr>
        <w:rPr>
          <w:rFonts w:ascii="Arial" w:hAnsi="Arial" w:cs="Arial"/>
          <w:b/>
          <w:bCs/>
          <w:sz w:val="28"/>
          <w:szCs w:val="28"/>
        </w:rPr>
      </w:pPr>
    </w:p>
    <w:p w14:paraId="6D90E781" w14:textId="2E5C25B5" w:rsidR="00C43A21" w:rsidRDefault="006A30D7" w:rsidP="00DE3A9E">
      <w:pPr>
        <w:rPr>
          <w:rFonts w:ascii="Arial" w:hAnsi="Arial" w:cs="Arial"/>
          <w:b/>
          <w:bCs/>
          <w:sz w:val="28"/>
          <w:szCs w:val="28"/>
        </w:rPr>
      </w:pPr>
      <w:r>
        <w:rPr>
          <w:rFonts w:ascii="Arial" w:hAnsi="Arial" w:cs="Arial"/>
          <w:b/>
          <w:bCs/>
          <w:sz w:val="28"/>
          <w:szCs w:val="28"/>
        </w:rPr>
        <w:lastRenderedPageBreak/>
        <w:t>5</w:t>
      </w:r>
      <w:r w:rsidR="00DE3A9E">
        <w:rPr>
          <w:rFonts w:ascii="Arial" w:hAnsi="Arial" w:cs="Arial"/>
          <w:b/>
          <w:bCs/>
          <w:sz w:val="28"/>
          <w:szCs w:val="28"/>
        </w:rPr>
        <w:t xml:space="preserve">.2- </w:t>
      </w:r>
      <w:r w:rsidR="00C43A21" w:rsidRPr="00116A75">
        <w:rPr>
          <w:rFonts w:ascii="Arial" w:hAnsi="Arial" w:cs="Arial"/>
          <w:b/>
          <w:bCs/>
          <w:sz w:val="28"/>
          <w:szCs w:val="28"/>
        </w:rPr>
        <w:t>Porter's Generic Strategy</w:t>
      </w:r>
    </w:p>
    <w:p w14:paraId="265BCCFE" w14:textId="77777777" w:rsidR="00831E5C" w:rsidRPr="00116A75" w:rsidRDefault="00831E5C" w:rsidP="00DE3A9E">
      <w:pPr>
        <w:rPr>
          <w:rFonts w:ascii="Arial" w:hAnsi="Arial" w:cs="Arial"/>
        </w:rPr>
      </w:pPr>
    </w:p>
    <w:tbl>
      <w:tblPr>
        <w:tblStyle w:val="TableGridLight"/>
        <w:tblW w:w="0" w:type="auto"/>
        <w:tblLook w:val="04A0" w:firstRow="1" w:lastRow="0" w:firstColumn="1" w:lastColumn="0" w:noHBand="0" w:noVBand="1"/>
      </w:tblPr>
      <w:tblGrid>
        <w:gridCol w:w="2199"/>
        <w:gridCol w:w="4192"/>
        <w:gridCol w:w="2625"/>
      </w:tblGrid>
      <w:tr w:rsidR="00670D8F" w:rsidRPr="00670D8F" w14:paraId="31CDC174" w14:textId="77777777" w:rsidTr="00C43A21">
        <w:tc>
          <w:tcPr>
            <w:tcW w:w="0" w:type="auto"/>
            <w:shd w:val="clear" w:color="auto" w:fill="C1E4F5" w:themeFill="accent1" w:themeFillTint="33"/>
            <w:hideMark/>
          </w:tcPr>
          <w:p w14:paraId="66A14DAD" w14:textId="77777777" w:rsidR="00670D8F" w:rsidRPr="00670D8F" w:rsidRDefault="00670D8F" w:rsidP="00670D8F">
            <w:pPr>
              <w:spacing w:after="160" w:line="259" w:lineRule="auto"/>
              <w:rPr>
                <w:rFonts w:ascii="Arial" w:hAnsi="Arial" w:cs="Arial"/>
                <w:b/>
                <w:bCs/>
              </w:rPr>
            </w:pPr>
            <w:r w:rsidRPr="00670D8F">
              <w:rPr>
                <w:rFonts w:ascii="Arial" w:hAnsi="Arial" w:cs="Arial"/>
                <w:b/>
                <w:bCs/>
              </w:rPr>
              <w:t>Porter's Generic Strategy</w:t>
            </w:r>
          </w:p>
        </w:tc>
        <w:tc>
          <w:tcPr>
            <w:tcW w:w="0" w:type="auto"/>
            <w:shd w:val="clear" w:color="auto" w:fill="C1E4F5" w:themeFill="accent1" w:themeFillTint="33"/>
            <w:hideMark/>
          </w:tcPr>
          <w:p w14:paraId="552DDE42" w14:textId="77777777" w:rsidR="00670D8F" w:rsidRPr="00670D8F" w:rsidRDefault="00670D8F" w:rsidP="00670D8F">
            <w:pPr>
              <w:spacing w:after="160" w:line="259" w:lineRule="auto"/>
              <w:rPr>
                <w:rFonts w:ascii="Arial" w:hAnsi="Arial" w:cs="Arial"/>
                <w:b/>
                <w:bCs/>
              </w:rPr>
            </w:pPr>
            <w:r w:rsidRPr="00670D8F">
              <w:rPr>
                <w:rFonts w:ascii="Arial" w:hAnsi="Arial" w:cs="Arial"/>
                <w:b/>
                <w:bCs/>
              </w:rPr>
              <w:t>Application to Vodafone UK</w:t>
            </w:r>
          </w:p>
        </w:tc>
        <w:tc>
          <w:tcPr>
            <w:tcW w:w="0" w:type="auto"/>
            <w:shd w:val="clear" w:color="auto" w:fill="C1E4F5" w:themeFill="accent1" w:themeFillTint="33"/>
            <w:hideMark/>
          </w:tcPr>
          <w:p w14:paraId="5BB45FD8" w14:textId="77777777" w:rsidR="00670D8F" w:rsidRPr="00670D8F" w:rsidRDefault="00670D8F" w:rsidP="00670D8F">
            <w:pPr>
              <w:spacing w:after="160" w:line="259" w:lineRule="auto"/>
              <w:rPr>
                <w:rFonts w:ascii="Arial" w:hAnsi="Arial" w:cs="Arial"/>
                <w:b/>
                <w:bCs/>
              </w:rPr>
            </w:pPr>
            <w:r w:rsidRPr="00670D8F">
              <w:rPr>
                <w:rFonts w:ascii="Arial" w:hAnsi="Arial" w:cs="Arial"/>
                <w:b/>
                <w:bCs/>
              </w:rPr>
              <w:t>Suitability</w:t>
            </w:r>
          </w:p>
        </w:tc>
      </w:tr>
      <w:tr w:rsidR="00670D8F" w:rsidRPr="00670D8F" w14:paraId="288BFF9A" w14:textId="77777777" w:rsidTr="00C43A21">
        <w:tc>
          <w:tcPr>
            <w:tcW w:w="0" w:type="auto"/>
            <w:shd w:val="clear" w:color="auto" w:fill="C1E4F5" w:themeFill="accent1" w:themeFillTint="33"/>
            <w:hideMark/>
          </w:tcPr>
          <w:p w14:paraId="3D834CC4" w14:textId="77777777" w:rsidR="00670D8F" w:rsidRPr="00670D8F" w:rsidRDefault="00670D8F" w:rsidP="00670D8F">
            <w:pPr>
              <w:spacing w:after="160" w:line="259" w:lineRule="auto"/>
              <w:rPr>
                <w:rFonts w:ascii="Arial" w:hAnsi="Arial" w:cs="Arial"/>
                <w:b/>
                <w:bCs/>
              </w:rPr>
            </w:pPr>
            <w:r w:rsidRPr="00670D8F">
              <w:rPr>
                <w:rFonts w:ascii="Arial" w:hAnsi="Arial" w:cs="Arial"/>
                <w:b/>
                <w:bCs/>
              </w:rPr>
              <w:t>Cost Leadership</w:t>
            </w:r>
          </w:p>
        </w:tc>
        <w:tc>
          <w:tcPr>
            <w:tcW w:w="0" w:type="auto"/>
            <w:shd w:val="clear" w:color="auto" w:fill="C1E4F5" w:themeFill="accent1" w:themeFillTint="33"/>
            <w:hideMark/>
          </w:tcPr>
          <w:p w14:paraId="7124DBEF" w14:textId="7FA4BA8E" w:rsidR="00670D8F" w:rsidRPr="00A923E9" w:rsidRDefault="00670D8F" w:rsidP="00670D8F">
            <w:pPr>
              <w:spacing w:after="160" w:line="259" w:lineRule="auto"/>
              <w:rPr>
                <w:rFonts w:ascii="Arial" w:hAnsi="Arial" w:cs="Arial"/>
              </w:rPr>
            </w:pPr>
            <w:r w:rsidRPr="00A923E9">
              <w:rPr>
                <w:rFonts w:ascii="Arial" w:hAnsi="Arial" w:cs="Arial"/>
              </w:rPr>
              <w:t>Compete through lower prices and cost-efficient operations to attract price-sensitive customers.</w:t>
            </w:r>
            <w:r w:rsidR="00E8685C" w:rsidRPr="00A923E9">
              <w:t xml:space="preserve"> </w:t>
            </w:r>
            <w:r w:rsidR="00E8685C" w:rsidRPr="00A923E9">
              <w:rPr>
                <w:rFonts w:ascii="Arial" w:hAnsi="Arial" w:cs="Arial"/>
              </w:rPr>
              <w:t>(Porter, 1985).</w:t>
            </w:r>
          </w:p>
        </w:tc>
        <w:tc>
          <w:tcPr>
            <w:tcW w:w="0" w:type="auto"/>
            <w:shd w:val="clear" w:color="auto" w:fill="C1E4F5" w:themeFill="accent1" w:themeFillTint="33"/>
            <w:hideMark/>
          </w:tcPr>
          <w:p w14:paraId="2E164CC5" w14:textId="77777777" w:rsidR="00670D8F" w:rsidRPr="00A923E9" w:rsidRDefault="00670D8F" w:rsidP="00670D8F">
            <w:pPr>
              <w:spacing w:after="160" w:line="259" w:lineRule="auto"/>
              <w:rPr>
                <w:rFonts w:ascii="Arial" w:hAnsi="Arial" w:cs="Arial"/>
              </w:rPr>
            </w:pPr>
            <w:r w:rsidRPr="00A923E9">
              <w:rPr>
                <w:rFonts w:ascii="Arial" w:hAnsi="Arial" w:cs="Arial"/>
              </w:rPr>
              <w:t>Difficult due to high network investment costs and strong competition.</w:t>
            </w:r>
          </w:p>
        </w:tc>
      </w:tr>
      <w:tr w:rsidR="00670D8F" w:rsidRPr="00670D8F" w14:paraId="60F28344" w14:textId="77777777" w:rsidTr="00C43A21">
        <w:tc>
          <w:tcPr>
            <w:tcW w:w="0" w:type="auto"/>
            <w:shd w:val="clear" w:color="auto" w:fill="C1E4F5" w:themeFill="accent1" w:themeFillTint="33"/>
            <w:hideMark/>
          </w:tcPr>
          <w:p w14:paraId="1DD98F37" w14:textId="77777777" w:rsidR="00670D8F" w:rsidRPr="00670D8F" w:rsidRDefault="00670D8F" w:rsidP="00670D8F">
            <w:pPr>
              <w:spacing w:after="160" w:line="259" w:lineRule="auto"/>
              <w:rPr>
                <w:rFonts w:ascii="Arial" w:hAnsi="Arial" w:cs="Arial"/>
                <w:b/>
                <w:bCs/>
              </w:rPr>
            </w:pPr>
            <w:r w:rsidRPr="00670D8F">
              <w:rPr>
                <w:rFonts w:ascii="Arial" w:hAnsi="Arial" w:cs="Arial"/>
                <w:b/>
                <w:bCs/>
              </w:rPr>
              <w:t>Differentiation (Recommended)</w:t>
            </w:r>
          </w:p>
        </w:tc>
        <w:tc>
          <w:tcPr>
            <w:tcW w:w="0" w:type="auto"/>
            <w:shd w:val="clear" w:color="auto" w:fill="C1E4F5" w:themeFill="accent1" w:themeFillTint="33"/>
            <w:hideMark/>
          </w:tcPr>
          <w:p w14:paraId="3E57E368" w14:textId="1DE44D7B" w:rsidR="00670D8F" w:rsidRPr="00A923E9" w:rsidRDefault="00670D8F" w:rsidP="00670D8F">
            <w:pPr>
              <w:spacing w:after="160" w:line="259" w:lineRule="auto"/>
              <w:rPr>
                <w:rFonts w:ascii="Arial" w:hAnsi="Arial" w:cs="Arial"/>
              </w:rPr>
            </w:pPr>
            <w:r w:rsidRPr="00A923E9">
              <w:rPr>
                <w:rFonts w:ascii="Arial" w:hAnsi="Arial" w:cs="Arial"/>
              </w:rPr>
              <w:t>Offer innovative services such as 5G, AI, IoT, cloud computing, and cybersecurity with superior network quality and customer experience.</w:t>
            </w:r>
            <w:r w:rsidR="00CF4E67" w:rsidRPr="00A923E9">
              <w:t xml:space="preserve"> </w:t>
            </w:r>
            <w:r w:rsidR="00CF4E67" w:rsidRPr="00A923E9">
              <w:rPr>
                <w:rFonts w:ascii="Arial" w:hAnsi="Arial" w:cs="Arial"/>
              </w:rPr>
              <w:t>(Porter, 1985; Vodafone Group Plc, 2025</w:t>
            </w:r>
          </w:p>
        </w:tc>
        <w:tc>
          <w:tcPr>
            <w:tcW w:w="0" w:type="auto"/>
            <w:shd w:val="clear" w:color="auto" w:fill="C1E4F5" w:themeFill="accent1" w:themeFillTint="33"/>
            <w:hideMark/>
          </w:tcPr>
          <w:p w14:paraId="4CBBEFFC" w14:textId="77777777" w:rsidR="00670D8F" w:rsidRPr="00A923E9" w:rsidRDefault="00670D8F" w:rsidP="00670D8F">
            <w:pPr>
              <w:spacing w:after="160" w:line="259" w:lineRule="auto"/>
              <w:rPr>
                <w:rFonts w:ascii="Arial" w:hAnsi="Arial" w:cs="Arial"/>
              </w:rPr>
            </w:pPr>
            <w:r w:rsidRPr="00A923E9">
              <w:rPr>
                <w:rFonts w:ascii="Arial" w:hAnsi="Arial" w:cs="Arial"/>
              </w:rPr>
              <w:t>Best option because it creates a competitive advantage and supports long-term growth.</w:t>
            </w:r>
          </w:p>
        </w:tc>
      </w:tr>
      <w:tr w:rsidR="00670D8F" w:rsidRPr="00670D8F" w14:paraId="5DADE582" w14:textId="77777777" w:rsidTr="00C43A21">
        <w:tc>
          <w:tcPr>
            <w:tcW w:w="0" w:type="auto"/>
            <w:shd w:val="clear" w:color="auto" w:fill="C1E4F5" w:themeFill="accent1" w:themeFillTint="33"/>
            <w:hideMark/>
          </w:tcPr>
          <w:p w14:paraId="52A2B70C" w14:textId="77777777" w:rsidR="00670D8F" w:rsidRPr="00670D8F" w:rsidRDefault="00670D8F" w:rsidP="00670D8F">
            <w:pPr>
              <w:spacing w:after="160" w:line="259" w:lineRule="auto"/>
              <w:rPr>
                <w:rFonts w:ascii="Arial" w:hAnsi="Arial" w:cs="Arial"/>
                <w:b/>
                <w:bCs/>
              </w:rPr>
            </w:pPr>
            <w:r w:rsidRPr="00670D8F">
              <w:rPr>
                <w:rFonts w:ascii="Arial" w:hAnsi="Arial" w:cs="Arial"/>
                <w:b/>
                <w:bCs/>
              </w:rPr>
              <w:t>Cost Focus</w:t>
            </w:r>
          </w:p>
        </w:tc>
        <w:tc>
          <w:tcPr>
            <w:tcW w:w="0" w:type="auto"/>
            <w:shd w:val="clear" w:color="auto" w:fill="C1E4F5" w:themeFill="accent1" w:themeFillTint="33"/>
            <w:hideMark/>
          </w:tcPr>
          <w:p w14:paraId="47551E0D" w14:textId="260B63CA" w:rsidR="00670D8F" w:rsidRPr="00A923E9" w:rsidRDefault="00670D8F" w:rsidP="00670D8F">
            <w:pPr>
              <w:spacing w:after="160" w:line="259" w:lineRule="auto"/>
              <w:rPr>
                <w:rFonts w:ascii="Arial" w:hAnsi="Arial" w:cs="Arial"/>
              </w:rPr>
            </w:pPr>
            <w:r w:rsidRPr="00A923E9">
              <w:rPr>
                <w:rFonts w:ascii="Arial" w:hAnsi="Arial" w:cs="Arial"/>
              </w:rPr>
              <w:t>Provide affordable services to specific market segments, such as students or low-income customers.</w:t>
            </w:r>
            <w:r w:rsidR="00106382" w:rsidRPr="00A923E9">
              <w:t xml:space="preserve"> </w:t>
            </w:r>
            <w:r w:rsidR="00106382" w:rsidRPr="00A923E9">
              <w:rPr>
                <w:rFonts w:ascii="Arial" w:hAnsi="Arial" w:cs="Arial"/>
              </w:rPr>
              <w:t>(Johnson, Scholes and Whittington, 2020).</w:t>
            </w:r>
          </w:p>
        </w:tc>
        <w:tc>
          <w:tcPr>
            <w:tcW w:w="0" w:type="auto"/>
            <w:shd w:val="clear" w:color="auto" w:fill="C1E4F5" w:themeFill="accent1" w:themeFillTint="33"/>
            <w:hideMark/>
          </w:tcPr>
          <w:p w14:paraId="276EB8A2" w14:textId="77777777" w:rsidR="00670D8F" w:rsidRPr="00A923E9" w:rsidRDefault="00670D8F" w:rsidP="00670D8F">
            <w:pPr>
              <w:spacing w:after="160" w:line="259" w:lineRule="auto"/>
              <w:rPr>
                <w:rFonts w:ascii="Arial" w:hAnsi="Arial" w:cs="Arial"/>
              </w:rPr>
            </w:pPr>
            <w:r w:rsidRPr="00A923E9">
              <w:rPr>
                <w:rFonts w:ascii="Arial" w:hAnsi="Arial" w:cs="Arial"/>
              </w:rPr>
              <w:t>Suitable for niche markets but limits overall growth.</w:t>
            </w:r>
          </w:p>
        </w:tc>
      </w:tr>
      <w:tr w:rsidR="00670D8F" w:rsidRPr="00670D8F" w14:paraId="00370F9D" w14:textId="77777777" w:rsidTr="00C43A21">
        <w:tc>
          <w:tcPr>
            <w:tcW w:w="0" w:type="auto"/>
            <w:shd w:val="clear" w:color="auto" w:fill="C1E4F5" w:themeFill="accent1" w:themeFillTint="33"/>
            <w:hideMark/>
          </w:tcPr>
          <w:p w14:paraId="734A9114" w14:textId="77777777" w:rsidR="00670D8F" w:rsidRPr="00670D8F" w:rsidRDefault="00670D8F" w:rsidP="00670D8F">
            <w:pPr>
              <w:spacing w:after="160" w:line="259" w:lineRule="auto"/>
              <w:rPr>
                <w:rFonts w:ascii="Arial" w:hAnsi="Arial" w:cs="Arial"/>
                <w:b/>
                <w:bCs/>
              </w:rPr>
            </w:pPr>
            <w:r w:rsidRPr="00670D8F">
              <w:rPr>
                <w:rFonts w:ascii="Arial" w:hAnsi="Arial" w:cs="Arial"/>
                <w:b/>
                <w:bCs/>
              </w:rPr>
              <w:t>Differentiation Focus</w:t>
            </w:r>
          </w:p>
        </w:tc>
        <w:tc>
          <w:tcPr>
            <w:tcW w:w="0" w:type="auto"/>
            <w:shd w:val="clear" w:color="auto" w:fill="C1E4F5" w:themeFill="accent1" w:themeFillTint="33"/>
            <w:hideMark/>
          </w:tcPr>
          <w:p w14:paraId="0EAC98D7" w14:textId="2ABD01A8" w:rsidR="00670D8F" w:rsidRPr="00A923E9" w:rsidRDefault="00670D8F" w:rsidP="00670D8F">
            <w:pPr>
              <w:spacing w:after="160" w:line="259" w:lineRule="auto"/>
              <w:rPr>
                <w:rFonts w:ascii="Arial" w:hAnsi="Arial" w:cs="Arial"/>
              </w:rPr>
            </w:pPr>
            <w:r w:rsidRPr="00A923E9">
              <w:rPr>
                <w:rFonts w:ascii="Arial" w:hAnsi="Arial" w:cs="Arial"/>
              </w:rPr>
              <w:t>Deliver specialised digital solutions for business customers, SMEs, and enterprise clients.</w:t>
            </w:r>
            <w:r w:rsidR="00A91FDB" w:rsidRPr="00A923E9">
              <w:t xml:space="preserve"> </w:t>
            </w:r>
            <w:r w:rsidR="001946D1" w:rsidRPr="00A923E9">
              <w:t>(Porter, 1985; Vodafone Group Plc, 2025)</w:t>
            </w:r>
          </w:p>
        </w:tc>
        <w:tc>
          <w:tcPr>
            <w:tcW w:w="0" w:type="auto"/>
            <w:shd w:val="clear" w:color="auto" w:fill="C1E4F5" w:themeFill="accent1" w:themeFillTint="33"/>
            <w:hideMark/>
          </w:tcPr>
          <w:p w14:paraId="0E702B3A" w14:textId="77777777" w:rsidR="00670D8F" w:rsidRPr="00A923E9" w:rsidRDefault="00670D8F" w:rsidP="00670D8F">
            <w:pPr>
              <w:spacing w:after="160" w:line="259" w:lineRule="auto"/>
              <w:rPr>
                <w:rFonts w:ascii="Arial" w:hAnsi="Arial" w:cs="Arial"/>
              </w:rPr>
            </w:pPr>
            <w:r w:rsidRPr="00A923E9">
              <w:rPr>
                <w:rFonts w:ascii="Arial" w:hAnsi="Arial" w:cs="Arial"/>
              </w:rPr>
              <w:t>Creates value in targeted markets but has a smaller customer base.</w:t>
            </w:r>
          </w:p>
        </w:tc>
      </w:tr>
    </w:tbl>
    <w:p w14:paraId="63E00A2C" w14:textId="77777777" w:rsidR="000759A2" w:rsidRDefault="000759A2" w:rsidP="009332B8">
      <w:pPr>
        <w:rPr>
          <w:rFonts w:ascii="Arial" w:hAnsi="Arial" w:cs="Arial"/>
        </w:rPr>
      </w:pPr>
    </w:p>
    <w:p w14:paraId="7C648563" w14:textId="77777777" w:rsidR="006A30D7" w:rsidRDefault="006A30D7" w:rsidP="004B5365">
      <w:pPr>
        <w:rPr>
          <w:rFonts w:ascii="Arial" w:hAnsi="Arial" w:cs="Arial"/>
        </w:rPr>
      </w:pPr>
    </w:p>
    <w:p w14:paraId="55FBB24E" w14:textId="77777777" w:rsidR="00DE623D" w:rsidRDefault="00DE623D" w:rsidP="004B5365">
      <w:pPr>
        <w:rPr>
          <w:rFonts w:ascii="Arial" w:hAnsi="Arial" w:cs="Arial"/>
          <w:b/>
          <w:bCs/>
          <w:sz w:val="28"/>
          <w:szCs w:val="28"/>
        </w:rPr>
      </w:pPr>
    </w:p>
    <w:p w14:paraId="3CBB9A6A" w14:textId="77777777" w:rsidR="00DE623D" w:rsidRDefault="00DE623D" w:rsidP="004B5365">
      <w:pPr>
        <w:rPr>
          <w:rFonts w:ascii="Arial" w:hAnsi="Arial" w:cs="Arial"/>
          <w:b/>
          <w:bCs/>
          <w:sz w:val="28"/>
          <w:szCs w:val="28"/>
        </w:rPr>
      </w:pPr>
    </w:p>
    <w:p w14:paraId="4CD270A0" w14:textId="77777777" w:rsidR="00DE623D" w:rsidRDefault="00DE623D" w:rsidP="004B5365">
      <w:pPr>
        <w:rPr>
          <w:rFonts w:ascii="Arial" w:hAnsi="Arial" w:cs="Arial"/>
          <w:b/>
          <w:bCs/>
          <w:sz w:val="28"/>
          <w:szCs w:val="28"/>
        </w:rPr>
      </w:pPr>
    </w:p>
    <w:p w14:paraId="68B1F09F" w14:textId="041FA390" w:rsidR="004B5365" w:rsidRPr="00395447" w:rsidRDefault="006A30D7" w:rsidP="004B5365">
      <w:pPr>
        <w:rPr>
          <w:rFonts w:ascii="Arial" w:hAnsi="Arial" w:cs="Arial"/>
          <w:b/>
          <w:bCs/>
          <w:sz w:val="28"/>
          <w:szCs w:val="28"/>
        </w:rPr>
      </w:pPr>
      <w:r>
        <w:rPr>
          <w:rFonts w:ascii="Arial" w:hAnsi="Arial" w:cs="Arial"/>
          <w:b/>
          <w:bCs/>
          <w:sz w:val="28"/>
          <w:szCs w:val="28"/>
        </w:rPr>
        <w:t>6</w:t>
      </w:r>
      <w:r w:rsidR="00F55F90" w:rsidRPr="00395447">
        <w:rPr>
          <w:rFonts w:ascii="Arial" w:hAnsi="Arial" w:cs="Arial"/>
          <w:b/>
          <w:bCs/>
          <w:sz w:val="28"/>
          <w:szCs w:val="28"/>
        </w:rPr>
        <w:t xml:space="preserve">- </w:t>
      </w:r>
      <w:r w:rsidR="004B5365" w:rsidRPr="00395447">
        <w:rPr>
          <w:rFonts w:ascii="Arial" w:hAnsi="Arial" w:cs="Arial"/>
          <w:b/>
          <w:bCs/>
          <w:sz w:val="28"/>
          <w:szCs w:val="28"/>
        </w:rPr>
        <w:t xml:space="preserve">Stakeholder Analysis </w:t>
      </w:r>
    </w:p>
    <w:p w14:paraId="0D68F522" w14:textId="4EED270A" w:rsidR="004B5365" w:rsidRDefault="004B5365" w:rsidP="004B5365">
      <w:pPr>
        <w:rPr>
          <w:rFonts w:ascii="Arial" w:hAnsi="Arial" w:cs="Arial"/>
        </w:rPr>
      </w:pPr>
      <w:r w:rsidRPr="004B5365">
        <w:rPr>
          <w:rFonts w:ascii="Arial" w:hAnsi="Arial" w:cs="Arial"/>
        </w:rPr>
        <w:t xml:space="preserve">The proposed strategy for Vodafone UK is </w:t>
      </w:r>
      <w:r w:rsidRPr="004B5365">
        <w:rPr>
          <w:rFonts w:ascii="Arial" w:hAnsi="Arial" w:cs="Arial"/>
          <w:b/>
          <w:bCs/>
        </w:rPr>
        <w:t>Product Development through a Differentiation Strategy</w:t>
      </w:r>
      <w:r w:rsidRPr="004B5365">
        <w:rPr>
          <w:rFonts w:ascii="Arial" w:hAnsi="Arial" w:cs="Arial"/>
        </w:rPr>
        <w:t xml:space="preserve">, According to </w:t>
      </w:r>
      <w:r w:rsidRPr="004B5365">
        <w:rPr>
          <w:rFonts w:ascii="Arial" w:hAnsi="Arial" w:cs="Arial"/>
          <w:b/>
          <w:bCs/>
        </w:rPr>
        <w:t>Stakeholder Theory</w:t>
      </w:r>
      <w:r w:rsidRPr="004B5365">
        <w:rPr>
          <w:rFonts w:ascii="Arial" w:hAnsi="Arial" w:cs="Arial"/>
        </w:rPr>
        <w:t xml:space="preserve">, organisations should consider the interests of all stakeholders, not only shareholders, to achieve sustainable success. </w:t>
      </w:r>
      <w:r w:rsidRPr="004B5365">
        <w:rPr>
          <w:rFonts w:ascii="Arial" w:hAnsi="Arial" w:cs="Arial"/>
          <w:b/>
          <w:bCs/>
        </w:rPr>
        <w:t>Mendelow's Matrix</w:t>
      </w:r>
      <w:r w:rsidRPr="004B5365">
        <w:rPr>
          <w:rFonts w:ascii="Arial" w:hAnsi="Arial" w:cs="Arial"/>
        </w:rPr>
        <w:t xml:space="preserve"> helps identify stakeholders based on their </w:t>
      </w:r>
      <w:r w:rsidRPr="004B5365">
        <w:rPr>
          <w:rFonts w:ascii="Arial" w:hAnsi="Arial" w:cs="Arial"/>
          <w:b/>
          <w:bCs/>
        </w:rPr>
        <w:t>power</w:t>
      </w:r>
      <w:r w:rsidRPr="004B5365">
        <w:rPr>
          <w:rFonts w:ascii="Arial" w:hAnsi="Arial" w:cs="Arial"/>
        </w:rPr>
        <w:t xml:space="preserve"> and </w:t>
      </w:r>
      <w:r w:rsidRPr="004B5365">
        <w:rPr>
          <w:rFonts w:ascii="Arial" w:hAnsi="Arial" w:cs="Arial"/>
          <w:b/>
          <w:bCs/>
        </w:rPr>
        <w:t>interest</w:t>
      </w:r>
      <w:r w:rsidRPr="004B5365">
        <w:rPr>
          <w:rFonts w:ascii="Arial" w:hAnsi="Arial" w:cs="Arial"/>
        </w:rPr>
        <w:t>, enabling Vodafone UK to develop suitable engagement strategies.</w:t>
      </w:r>
      <w:r w:rsidR="00D654C9" w:rsidRPr="00D654C9">
        <w:t xml:space="preserve"> </w:t>
      </w:r>
      <w:r w:rsidR="00D654C9" w:rsidRPr="00D654C9">
        <w:rPr>
          <w:rFonts w:ascii="Arial" w:hAnsi="Arial" w:cs="Arial"/>
        </w:rPr>
        <w:t>(Mendelow, 1991)</w:t>
      </w:r>
      <w:r w:rsidR="00D654C9">
        <w:rPr>
          <w:rFonts w:ascii="Arial" w:hAnsi="Arial" w:cs="Arial"/>
        </w:rPr>
        <w:t>.</w:t>
      </w:r>
    </w:p>
    <w:p w14:paraId="455F812A" w14:textId="77777777" w:rsidR="00395447" w:rsidRPr="004B5365" w:rsidRDefault="00395447" w:rsidP="004B5365">
      <w:pPr>
        <w:rPr>
          <w:rFonts w:ascii="Arial" w:hAnsi="Arial" w:cs="Arial"/>
        </w:rPr>
      </w:pPr>
    </w:p>
    <w:p w14:paraId="6FC4B94F" w14:textId="77777777" w:rsidR="00FD1522" w:rsidRDefault="00FD1522" w:rsidP="004B5365">
      <w:pPr>
        <w:rPr>
          <w:rFonts w:ascii="Arial" w:hAnsi="Arial" w:cs="Arial"/>
          <w:b/>
          <w:bCs/>
          <w:sz w:val="24"/>
          <w:szCs w:val="24"/>
        </w:rPr>
      </w:pPr>
    </w:p>
    <w:p w14:paraId="2F6F0E24" w14:textId="77777777" w:rsidR="00DE623D" w:rsidRDefault="00DE623D" w:rsidP="004B5365">
      <w:pPr>
        <w:rPr>
          <w:rFonts w:ascii="Arial" w:hAnsi="Arial" w:cs="Arial"/>
          <w:b/>
          <w:bCs/>
          <w:sz w:val="24"/>
          <w:szCs w:val="24"/>
        </w:rPr>
      </w:pPr>
    </w:p>
    <w:p w14:paraId="273E261B" w14:textId="77777777" w:rsidR="00F701C7" w:rsidRDefault="00F701C7" w:rsidP="004B5365">
      <w:pPr>
        <w:rPr>
          <w:rFonts w:ascii="Arial" w:hAnsi="Arial" w:cs="Arial"/>
          <w:b/>
          <w:bCs/>
          <w:sz w:val="24"/>
          <w:szCs w:val="24"/>
        </w:rPr>
      </w:pPr>
    </w:p>
    <w:p w14:paraId="6BD980F8" w14:textId="77777777" w:rsidR="00FC42E8" w:rsidRDefault="00FC42E8" w:rsidP="004B5365">
      <w:pPr>
        <w:rPr>
          <w:rFonts w:ascii="Arial" w:hAnsi="Arial" w:cs="Arial"/>
          <w:b/>
          <w:bCs/>
          <w:sz w:val="24"/>
          <w:szCs w:val="24"/>
        </w:rPr>
      </w:pPr>
    </w:p>
    <w:p w14:paraId="0E90C603" w14:textId="0A4DF5C0" w:rsidR="004B5365" w:rsidRPr="00395447" w:rsidRDefault="004B5365" w:rsidP="004B5365">
      <w:pPr>
        <w:rPr>
          <w:rFonts w:ascii="Arial" w:hAnsi="Arial" w:cs="Arial"/>
          <w:b/>
          <w:bCs/>
          <w:sz w:val="24"/>
          <w:szCs w:val="24"/>
        </w:rPr>
      </w:pPr>
      <w:r w:rsidRPr="00395447">
        <w:rPr>
          <w:rFonts w:ascii="Arial" w:hAnsi="Arial" w:cs="Arial"/>
          <w:b/>
          <w:bCs/>
          <w:sz w:val="24"/>
          <w:szCs w:val="24"/>
        </w:rPr>
        <w:lastRenderedPageBreak/>
        <w:t xml:space="preserve">Table </w:t>
      </w:r>
      <w:r w:rsidR="00B11444">
        <w:rPr>
          <w:rFonts w:ascii="Arial" w:hAnsi="Arial" w:cs="Arial"/>
          <w:b/>
          <w:bCs/>
          <w:sz w:val="24"/>
          <w:szCs w:val="24"/>
        </w:rPr>
        <w:t>6.</w:t>
      </w:r>
      <w:r w:rsidRPr="00395447">
        <w:rPr>
          <w:rFonts w:ascii="Arial" w:hAnsi="Arial" w:cs="Arial"/>
          <w:b/>
          <w:bCs/>
          <w:sz w:val="24"/>
          <w:szCs w:val="24"/>
        </w:rPr>
        <w:t>1: Mendelow's Stakeholder Matrix – Vodafone UK</w:t>
      </w:r>
    </w:p>
    <w:tbl>
      <w:tblPr>
        <w:tblStyle w:val="TableGridLight"/>
        <w:tblW w:w="0" w:type="auto"/>
        <w:tblLook w:val="04A0" w:firstRow="1" w:lastRow="0" w:firstColumn="1" w:lastColumn="0" w:noHBand="0" w:noVBand="1"/>
      </w:tblPr>
      <w:tblGrid>
        <w:gridCol w:w="1843"/>
        <w:gridCol w:w="999"/>
        <w:gridCol w:w="1011"/>
        <w:gridCol w:w="5163"/>
      </w:tblGrid>
      <w:tr w:rsidR="004B5365" w:rsidRPr="004B5365" w14:paraId="7F965CA7" w14:textId="77777777" w:rsidTr="00395447">
        <w:tc>
          <w:tcPr>
            <w:tcW w:w="0" w:type="auto"/>
            <w:shd w:val="clear" w:color="auto" w:fill="C1E4F5" w:themeFill="accent1" w:themeFillTint="33"/>
            <w:hideMark/>
          </w:tcPr>
          <w:p w14:paraId="63091E74" w14:textId="77777777" w:rsidR="004B5365" w:rsidRPr="004B5365" w:rsidRDefault="004B5365" w:rsidP="004B5365">
            <w:pPr>
              <w:spacing w:after="160" w:line="259" w:lineRule="auto"/>
              <w:rPr>
                <w:rFonts w:ascii="Arial" w:hAnsi="Arial" w:cs="Arial"/>
                <w:b/>
                <w:bCs/>
              </w:rPr>
            </w:pPr>
            <w:r w:rsidRPr="004B5365">
              <w:rPr>
                <w:rFonts w:ascii="Arial" w:hAnsi="Arial" w:cs="Arial"/>
                <w:b/>
                <w:bCs/>
              </w:rPr>
              <w:t>Stakeholder</w:t>
            </w:r>
          </w:p>
        </w:tc>
        <w:tc>
          <w:tcPr>
            <w:tcW w:w="0" w:type="auto"/>
            <w:shd w:val="clear" w:color="auto" w:fill="C1E4F5" w:themeFill="accent1" w:themeFillTint="33"/>
            <w:hideMark/>
          </w:tcPr>
          <w:p w14:paraId="6FE23F46" w14:textId="77777777" w:rsidR="004B5365" w:rsidRPr="004B5365" w:rsidRDefault="004B5365" w:rsidP="004B5365">
            <w:pPr>
              <w:spacing w:after="160" w:line="259" w:lineRule="auto"/>
              <w:rPr>
                <w:rFonts w:ascii="Arial" w:hAnsi="Arial" w:cs="Arial"/>
                <w:b/>
                <w:bCs/>
              </w:rPr>
            </w:pPr>
            <w:r w:rsidRPr="005300AE">
              <w:rPr>
                <w:rFonts w:ascii="Arial" w:hAnsi="Arial" w:cs="Arial"/>
                <w:b/>
                <w:bCs/>
                <w:color w:val="EE0000"/>
              </w:rPr>
              <w:t>Power</w:t>
            </w:r>
          </w:p>
        </w:tc>
        <w:tc>
          <w:tcPr>
            <w:tcW w:w="0" w:type="auto"/>
            <w:shd w:val="clear" w:color="auto" w:fill="C1E4F5" w:themeFill="accent1" w:themeFillTint="33"/>
            <w:hideMark/>
          </w:tcPr>
          <w:p w14:paraId="55A2594A" w14:textId="77777777" w:rsidR="004B5365" w:rsidRPr="004B5365" w:rsidRDefault="004B5365" w:rsidP="004B5365">
            <w:pPr>
              <w:spacing w:after="160" w:line="259" w:lineRule="auto"/>
              <w:rPr>
                <w:rFonts w:ascii="Arial" w:hAnsi="Arial" w:cs="Arial"/>
                <w:b/>
                <w:bCs/>
              </w:rPr>
            </w:pPr>
            <w:r w:rsidRPr="00BB3AC3">
              <w:rPr>
                <w:rFonts w:ascii="Arial" w:hAnsi="Arial" w:cs="Arial"/>
                <w:b/>
                <w:bCs/>
                <w:color w:val="EE0000"/>
              </w:rPr>
              <w:t>Interest</w:t>
            </w:r>
          </w:p>
        </w:tc>
        <w:tc>
          <w:tcPr>
            <w:tcW w:w="0" w:type="auto"/>
            <w:shd w:val="clear" w:color="auto" w:fill="C1E4F5" w:themeFill="accent1" w:themeFillTint="33"/>
            <w:hideMark/>
          </w:tcPr>
          <w:p w14:paraId="50484546" w14:textId="77777777" w:rsidR="004B5365" w:rsidRPr="004B5365" w:rsidRDefault="004B5365" w:rsidP="004B5365">
            <w:pPr>
              <w:spacing w:after="160" w:line="259" w:lineRule="auto"/>
              <w:rPr>
                <w:rFonts w:ascii="Arial" w:hAnsi="Arial" w:cs="Arial"/>
                <w:b/>
                <w:bCs/>
              </w:rPr>
            </w:pPr>
            <w:r w:rsidRPr="004B5365">
              <w:rPr>
                <w:rFonts w:ascii="Arial" w:hAnsi="Arial" w:cs="Arial"/>
                <w:b/>
                <w:bCs/>
              </w:rPr>
              <w:t>Engagement Strategy</w:t>
            </w:r>
          </w:p>
        </w:tc>
      </w:tr>
      <w:tr w:rsidR="004B5365" w:rsidRPr="004B5365" w14:paraId="017AB656" w14:textId="77777777" w:rsidTr="00395447">
        <w:tc>
          <w:tcPr>
            <w:tcW w:w="0" w:type="auto"/>
            <w:shd w:val="clear" w:color="auto" w:fill="C1E4F5" w:themeFill="accent1" w:themeFillTint="33"/>
            <w:hideMark/>
          </w:tcPr>
          <w:p w14:paraId="466D64C9" w14:textId="77777777" w:rsidR="004B5365" w:rsidRPr="004B5365" w:rsidRDefault="004B5365" w:rsidP="004B5365">
            <w:pPr>
              <w:spacing w:after="160" w:line="259" w:lineRule="auto"/>
              <w:rPr>
                <w:rFonts w:ascii="Arial" w:hAnsi="Arial" w:cs="Arial"/>
              </w:rPr>
            </w:pPr>
            <w:r w:rsidRPr="004B5365">
              <w:rPr>
                <w:rFonts w:ascii="Arial" w:hAnsi="Arial" w:cs="Arial"/>
              </w:rPr>
              <w:t>Shareholders</w:t>
            </w:r>
          </w:p>
        </w:tc>
        <w:tc>
          <w:tcPr>
            <w:tcW w:w="0" w:type="auto"/>
            <w:shd w:val="clear" w:color="auto" w:fill="C1E4F5" w:themeFill="accent1" w:themeFillTint="33"/>
            <w:hideMark/>
          </w:tcPr>
          <w:p w14:paraId="6DC03F12" w14:textId="77777777" w:rsidR="004B5365" w:rsidRPr="002E57FD" w:rsidRDefault="004B5365" w:rsidP="004B5365">
            <w:pPr>
              <w:spacing w:after="160" w:line="259" w:lineRule="auto"/>
              <w:rPr>
                <w:rFonts w:ascii="Arial" w:hAnsi="Arial" w:cs="Arial"/>
                <w:color w:val="EE0000"/>
              </w:rPr>
            </w:pPr>
            <w:r w:rsidRPr="002E57FD">
              <w:rPr>
                <w:rFonts w:ascii="Arial" w:hAnsi="Arial" w:cs="Arial"/>
                <w:color w:val="EE0000"/>
              </w:rPr>
              <w:t>High</w:t>
            </w:r>
          </w:p>
        </w:tc>
        <w:tc>
          <w:tcPr>
            <w:tcW w:w="0" w:type="auto"/>
            <w:shd w:val="clear" w:color="auto" w:fill="C1E4F5" w:themeFill="accent1" w:themeFillTint="33"/>
            <w:hideMark/>
          </w:tcPr>
          <w:p w14:paraId="03407D65" w14:textId="77777777" w:rsidR="004B5365" w:rsidRPr="002E57FD" w:rsidRDefault="004B5365" w:rsidP="004B5365">
            <w:pPr>
              <w:spacing w:after="160" w:line="259" w:lineRule="auto"/>
              <w:rPr>
                <w:rFonts w:ascii="Arial" w:hAnsi="Arial" w:cs="Arial"/>
                <w:color w:val="EE0000"/>
              </w:rPr>
            </w:pPr>
            <w:r w:rsidRPr="002E57FD">
              <w:rPr>
                <w:rFonts w:ascii="Arial" w:hAnsi="Arial" w:cs="Arial"/>
                <w:color w:val="EE0000"/>
              </w:rPr>
              <w:t>High</w:t>
            </w:r>
          </w:p>
        </w:tc>
        <w:tc>
          <w:tcPr>
            <w:tcW w:w="0" w:type="auto"/>
            <w:shd w:val="clear" w:color="auto" w:fill="C1E4F5" w:themeFill="accent1" w:themeFillTint="33"/>
            <w:hideMark/>
          </w:tcPr>
          <w:p w14:paraId="5C1735E0" w14:textId="06D2F1F1" w:rsidR="004B5365" w:rsidRPr="004B5365" w:rsidRDefault="004B5365" w:rsidP="004B5365">
            <w:pPr>
              <w:spacing w:after="160" w:line="259" w:lineRule="auto"/>
              <w:rPr>
                <w:rFonts w:ascii="Arial" w:hAnsi="Arial" w:cs="Arial"/>
              </w:rPr>
            </w:pPr>
            <w:r w:rsidRPr="004B5365">
              <w:rPr>
                <w:rFonts w:ascii="Arial" w:hAnsi="Arial" w:cs="Arial"/>
              </w:rPr>
              <w:t>Manage closely through financial reports, strategy updates, and regular meetings.</w:t>
            </w:r>
            <w:r w:rsidR="00882515" w:rsidRPr="00882515">
              <w:t xml:space="preserve"> </w:t>
            </w:r>
            <w:r w:rsidR="00882515" w:rsidRPr="00882515">
              <w:rPr>
                <w:rFonts w:ascii="Arial" w:hAnsi="Arial" w:cs="Arial"/>
              </w:rPr>
              <w:t>(Freeman, 2010).</w:t>
            </w:r>
          </w:p>
        </w:tc>
      </w:tr>
      <w:tr w:rsidR="004B5365" w:rsidRPr="004B5365" w14:paraId="5FAC9FD8" w14:textId="77777777" w:rsidTr="00395447">
        <w:tc>
          <w:tcPr>
            <w:tcW w:w="0" w:type="auto"/>
            <w:shd w:val="clear" w:color="auto" w:fill="C1E4F5" w:themeFill="accent1" w:themeFillTint="33"/>
            <w:hideMark/>
          </w:tcPr>
          <w:p w14:paraId="5BB1B132" w14:textId="77777777" w:rsidR="004B5365" w:rsidRPr="004B5365" w:rsidRDefault="004B5365" w:rsidP="004B5365">
            <w:pPr>
              <w:spacing w:after="160" w:line="259" w:lineRule="auto"/>
              <w:rPr>
                <w:rFonts w:ascii="Arial" w:hAnsi="Arial" w:cs="Arial"/>
              </w:rPr>
            </w:pPr>
            <w:r w:rsidRPr="004B5365">
              <w:rPr>
                <w:rFonts w:ascii="Arial" w:hAnsi="Arial" w:cs="Arial"/>
              </w:rPr>
              <w:t>Customers</w:t>
            </w:r>
          </w:p>
        </w:tc>
        <w:tc>
          <w:tcPr>
            <w:tcW w:w="0" w:type="auto"/>
            <w:shd w:val="clear" w:color="auto" w:fill="C1E4F5" w:themeFill="accent1" w:themeFillTint="33"/>
            <w:hideMark/>
          </w:tcPr>
          <w:p w14:paraId="4AE7AE98" w14:textId="77777777" w:rsidR="004B5365" w:rsidRPr="002E57FD" w:rsidRDefault="004B5365" w:rsidP="004B5365">
            <w:pPr>
              <w:spacing w:after="160" w:line="259" w:lineRule="auto"/>
              <w:rPr>
                <w:rFonts w:ascii="Arial" w:hAnsi="Arial" w:cs="Arial"/>
                <w:color w:val="EE0000"/>
              </w:rPr>
            </w:pPr>
            <w:r w:rsidRPr="002E57FD">
              <w:rPr>
                <w:rFonts w:ascii="Arial" w:hAnsi="Arial" w:cs="Arial"/>
                <w:color w:val="EE0000"/>
              </w:rPr>
              <w:t>High</w:t>
            </w:r>
          </w:p>
        </w:tc>
        <w:tc>
          <w:tcPr>
            <w:tcW w:w="0" w:type="auto"/>
            <w:shd w:val="clear" w:color="auto" w:fill="C1E4F5" w:themeFill="accent1" w:themeFillTint="33"/>
            <w:hideMark/>
          </w:tcPr>
          <w:p w14:paraId="3521E3F2" w14:textId="77777777" w:rsidR="004B5365" w:rsidRPr="002E57FD" w:rsidRDefault="004B5365" w:rsidP="004B5365">
            <w:pPr>
              <w:spacing w:after="160" w:line="259" w:lineRule="auto"/>
              <w:rPr>
                <w:rFonts w:ascii="Arial" w:hAnsi="Arial" w:cs="Arial"/>
                <w:color w:val="EE0000"/>
              </w:rPr>
            </w:pPr>
            <w:r w:rsidRPr="002E57FD">
              <w:rPr>
                <w:rFonts w:ascii="Arial" w:hAnsi="Arial" w:cs="Arial"/>
                <w:color w:val="EE0000"/>
              </w:rPr>
              <w:t>High</w:t>
            </w:r>
          </w:p>
        </w:tc>
        <w:tc>
          <w:tcPr>
            <w:tcW w:w="0" w:type="auto"/>
            <w:shd w:val="clear" w:color="auto" w:fill="C1E4F5" w:themeFill="accent1" w:themeFillTint="33"/>
            <w:hideMark/>
          </w:tcPr>
          <w:p w14:paraId="703295E0" w14:textId="7FA385AF" w:rsidR="004B5365" w:rsidRPr="004B5365" w:rsidRDefault="004B5365" w:rsidP="004B5365">
            <w:pPr>
              <w:spacing w:after="160" w:line="259" w:lineRule="auto"/>
              <w:rPr>
                <w:rFonts w:ascii="Arial" w:hAnsi="Arial" w:cs="Arial"/>
              </w:rPr>
            </w:pPr>
            <w:r w:rsidRPr="004B5365">
              <w:rPr>
                <w:rFonts w:ascii="Arial" w:hAnsi="Arial" w:cs="Arial"/>
              </w:rPr>
              <w:t>Improve customer experience, network quality, and communication through digital platforms and customer support.</w:t>
            </w:r>
            <w:r w:rsidR="0074228F" w:rsidRPr="0074228F">
              <w:t xml:space="preserve"> </w:t>
            </w:r>
            <w:r w:rsidR="0074228F" w:rsidRPr="0074228F">
              <w:rPr>
                <w:rFonts w:ascii="Arial" w:hAnsi="Arial" w:cs="Arial"/>
              </w:rPr>
              <w:t>Vodafone Group Plc, 2025).</w:t>
            </w:r>
          </w:p>
        </w:tc>
      </w:tr>
      <w:tr w:rsidR="004B5365" w:rsidRPr="004B5365" w14:paraId="0ABD78EF" w14:textId="77777777" w:rsidTr="00395447">
        <w:tc>
          <w:tcPr>
            <w:tcW w:w="0" w:type="auto"/>
            <w:shd w:val="clear" w:color="auto" w:fill="C1E4F5" w:themeFill="accent1" w:themeFillTint="33"/>
            <w:hideMark/>
          </w:tcPr>
          <w:p w14:paraId="7C7D09D7" w14:textId="77777777" w:rsidR="004B5365" w:rsidRPr="004B5365" w:rsidRDefault="004B5365" w:rsidP="004B5365">
            <w:pPr>
              <w:spacing w:after="160" w:line="259" w:lineRule="auto"/>
              <w:rPr>
                <w:rFonts w:ascii="Arial" w:hAnsi="Arial" w:cs="Arial"/>
              </w:rPr>
            </w:pPr>
            <w:r w:rsidRPr="004B5365">
              <w:rPr>
                <w:rFonts w:ascii="Arial" w:hAnsi="Arial" w:cs="Arial"/>
              </w:rPr>
              <w:t>Employees</w:t>
            </w:r>
          </w:p>
        </w:tc>
        <w:tc>
          <w:tcPr>
            <w:tcW w:w="0" w:type="auto"/>
            <w:shd w:val="clear" w:color="auto" w:fill="C1E4F5" w:themeFill="accent1" w:themeFillTint="33"/>
            <w:hideMark/>
          </w:tcPr>
          <w:p w14:paraId="63EF7E48" w14:textId="77777777" w:rsidR="004B5365" w:rsidRPr="004B5365" w:rsidRDefault="004B5365" w:rsidP="004B5365">
            <w:pPr>
              <w:spacing w:after="160" w:line="259" w:lineRule="auto"/>
              <w:rPr>
                <w:rFonts w:ascii="Arial" w:hAnsi="Arial" w:cs="Arial"/>
              </w:rPr>
            </w:pPr>
            <w:r w:rsidRPr="002E57FD">
              <w:rPr>
                <w:rFonts w:ascii="Arial" w:hAnsi="Arial" w:cs="Arial"/>
                <w:color w:val="FFC000"/>
              </w:rPr>
              <w:t>Medium</w:t>
            </w:r>
          </w:p>
        </w:tc>
        <w:tc>
          <w:tcPr>
            <w:tcW w:w="0" w:type="auto"/>
            <w:shd w:val="clear" w:color="auto" w:fill="C1E4F5" w:themeFill="accent1" w:themeFillTint="33"/>
            <w:hideMark/>
          </w:tcPr>
          <w:p w14:paraId="75CC6FB0" w14:textId="77777777" w:rsidR="004B5365" w:rsidRPr="004B5365" w:rsidRDefault="004B5365" w:rsidP="004B5365">
            <w:pPr>
              <w:spacing w:after="160" w:line="259" w:lineRule="auto"/>
              <w:rPr>
                <w:rFonts w:ascii="Arial" w:hAnsi="Arial" w:cs="Arial"/>
              </w:rPr>
            </w:pPr>
            <w:r w:rsidRPr="002E57FD">
              <w:rPr>
                <w:rFonts w:ascii="Arial" w:hAnsi="Arial" w:cs="Arial"/>
                <w:color w:val="EE0000"/>
              </w:rPr>
              <w:t>High</w:t>
            </w:r>
          </w:p>
        </w:tc>
        <w:tc>
          <w:tcPr>
            <w:tcW w:w="0" w:type="auto"/>
            <w:shd w:val="clear" w:color="auto" w:fill="C1E4F5" w:themeFill="accent1" w:themeFillTint="33"/>
            <w:hideMark/>
          </w:tcPr>
          <w:p w14:paraId="3EE5A37B" w14:textId="07ECC4CF" w:rsidR="004B5365" w:rsidRPr="004B5365" w:rsidRDefault="004B5365" w:rsidP="004B5365">
            <w:pPr>
              <w:spacing w:after="160" w:line="259" w:lineRule="auto"/>
              <w:rPr>
                <w:rFonts w:ascii="Arial" w:hAnsi="Arial" w:cs="Arial"/>
              </w:rPr>
            </w:pPr>
            <w:r w:rsidRPr="004B5365">
              <w:rPr>
                <w:rFonts w:ascii="Arial" w:hAnsi="Arial" w:cs="Arial"/>
              </w:rPr>
              <w:t>Provide training, career development, and regular communication on new technologies and business changes.</w:t>
            </w:r>
            <w:r w:rsidR="0074228F" w:rsidRPr="0074228F">
              <w:t xml:space="preserve"> </w:t>
            </w:r>
            <w:r w:rsidR="0074228F" w:rsidRPr="0074228F">
              <w:rPr>
                <w:rFonts w:ascii="Arial" w:hAnsi="Arial" w:cs="Arial"/>
              </w:rPr>
              <w:t>(Johnson, Scholes and Whittington, 2020).</w:t>
            </w:r>
          </w:p>
        </w:tc>
      </w:tr>
      <w:tr w:rsidR="004B5365" w:rsidRPr="004B5365" w14:paraId="485E6C4B" w14:textId="77777777" w:rsidTr="00395447">
        <w:tc>
          <w:tcPr>
            <w:tcW w:w="0" w:type="auto"/>
            <w:shd w:val="clear" w:color="auto" w:fill="C1E4F5" w:themeFill="accent1" w:themeFillTint="33"/>
            <w:hideMark/>
          </w:tcPr>
          <w:p w14:paraId="21D514BC" w14:textId="77777777" w:rsidR="004B5365" w:rsidRPr="004B5365" w:rsidRDefault="004B5365" w:rsidP="004B5365">
            <w:pPr>
              <w:spacing w:after="160" w:line="259" w:lineRule="auto"/>
              <w:rPr>
                <w:rFonts w:ascii="Arial" w:hAnsi="Arial" w:cs="Arial"/>
              </w:rPr>
            </w:pPr>
            <w:r w:rsidRPr="004B5365">
              <w:rPr>
                <w:rFonts w:ascii="Arial" w:hAnsi="Arial" w:cs="Arial"/>
              </w:rPr>
              <w:t>Government &amp; Regulators</w:t>
            </w:r>
          </w:p>
        </w:tc>
        <w:tc>
          <w:tcPr>
            <w:tcW w:w="0" w:type="auto"/>
            <w:shd w:val="clear" w:color="auto" w:fill="C1E4F5" w:themeFill="accent1" w:themeFillTint="33"/>
            <w:hideMark/>
          </w:tcPr>
          <w:p w14:paraId="068934B6" w14:textId="77777777" w:rsidR="004B5365" w:rsidRPr="004B5365" w:rsidRDefault="004B5365" w:rsidP="004B5365">
            <w:pPr>
              <w:spacing w:after="160" w:line="259" w:lineRule="auto"/>
              <w:rPr>
                <w:rFonts w:ascii="Arial" w:hAnsi="Arial" w:cs="Arial"/>
              </w:rPr>
            </w:pPr>
            <w:r w:rsidRPr="002E57FD">
              <w:rPr>
                <w:rFonts w:ascii="Arial" w:hAnsi="Arial" w:cs="Arial"/>
                <w:color w:val="EE0000"/>
              </w:rPr>
              <w:t>High</w:t>
            </w:r>
          </w:p>
        </w:tc>
        <w:tc>
          <w:tcPr>
            <w:tcW w:w="0" w:type="auto"/>
            <w:shd w:val="clear" w:color="auto" w:fill="C1E4F5" w:themeFill="accent1" w:themeFillTint="33"/>
            <w:hideMark/>
          </w:tcPr>
          <w:p w14:paraId="58B7D75F" w14:textId="77777777" w:rsidR="004B5365" w:rsidRPr="004B5365" w:rsidRDefault="004B5365" w:rsidP="004B5365">
            <w:pPr>
              <w:spacing w:after="160" w:line="259" w:lineRule="auto"/>
              <w:rPr>
                <w:rFonts w:ascii="Arial" w:hAnsi="Arial" w:cs="Arial"/>
              </w:rPr>
            </w:pPr>
            <w:r w:rsidRPr="002E57FD">
              <w:rPr>
                <w:rFonts w:ascii="Arial" w:hAnsi="Arial" w:cs="Arial"/>
                <w:color w:val="FFC000"/>
              </w:rPr>
              <w:t>Medium</w:t>
            </w:r>
          </w:p>
        </w:tc>
        <w:tc>
          <w:tcPr>
            <w:tcW w:w="0" w:type="auto"/>
            <w:shd w:val="clear" w:color="auto" w:fill="C1E4F5" w:themeFill="accent1" w:themeFillTint="33"/>
            <w:hideMark/>
          </w:tcPr>
          <w:p w14:paraId="1FCE4CA0" w14:textId="111A3E38" w:rsidR="004B5365" w:rsidRPr="004B5365" w:rsidRDefault="004B5365" w:rsidP="004B5365">
            <w:pPr>
              <w:spacing w:after="160" w:line="259" w:lineRule="auto"/>
              <w:rPr>
                <w:rFonts w:ascii="Arial" w:hAnsi="Arial" w:cs="Arial"/>
              </w:rPr>
            </w:pPr>
            <w:r w:rsidRPr="004B5365">
              <w:rPr>
                <w:rFonts w:ascii="Arial" w:hAnsi="Arial" w:cs="Arial"/>
              </w:rPr>
              <w:t>Ensure compliance with regulations and maintain regular consultation with regulatory bodies.</w:t>
            </w:r>
            <w:r w:rsidR="0054438B" w:rsidRPr="0054438B">
              <w:t xml:space="preserve"> </w:t>
            </w:r>
            <w:r w:rsidR="0054438B" w:rsidRPr="0054438B">
              <w:rPr>
                <w:rFonts w:ascii="Arial" w:hAnsi="Arial" w:cs="Arial"/>
              </w:rPr>
              <w:t>(Ofcom, 2024).</w:t>
            </w:r>
          </w:p>
        </w:tc>
      </w:tr>
      <w:tr w:rsidR="004B5365" w:rsidRPr="004B5365" w14:paraId="2C523242" w14:textId="77777777" w:rsidTr="00395447">
        <w:tc>
          <w:tcPr>
            <w:tcW w:w="0" w:type="auto"/>
            <w:shd w:val="clear" w:color="auto" w:fill="C1E4F5" w:themeFill="accent1" w:themeFillTint="33"/>
            <w:hideMark/>
          </w:tcPr>
          <w:p w14:paraId="696D4EBD" w14:textId="77777777" w:rsidR="004B5365" w:rsidRPr="004B5365" w:rsidRDefault="004B5365" w:rsidP="004B5365">
            <w:pPr>
              <w:spacing w:after="160" w:line="259" w:lineRule="auto"/>
              <w:rPr>
                <w:rFonts w:ascii="Arial" w:hAnsi="Arial" w:cs="Arial"/>
              </w:rPr>
            </w:pPr>
            <w:r w:rsidRPr="004B5365">
              <w:rPr>
                <w:rFonts w:ascii="Arial" w:hAnsi="Arial" w:cs="Arial"/>
              </w:rPr>
              <w:t>Technology Suppliers</w:t>
            </w:r>
          </w:p>
        </w:tc>
        <w:tc>
          <w:tcPr>
            <w:tcW w:w="0" w:type="auto"/>
            <w:shd w:val="clear" w:color="auto" w:fill="C1E4F5" w:themeFill="accent1" w:themeFillTint="33"/>
            <w:hideMark/>
          </w:tcPr>
          <w:p w14:paraId="21728C2B" w14:textId="77777777" w:rsidR="004B5365" w:rsidRPr="002E57FD" w:rsidRDefault="004B5365" w:rsidP="004B5365">
            <w:pPr>
              <w:spacing w:after="160" w:line="259" w:lineRule="auto"/>
              <w:rPr>
                <w:rFonts w:ascii="Arial" w:hAnsi="Arial" w:cs="Arial"/>
                <w:color w:val="E97132" w:themeColor="accent2"/>
              </w:rPr>
            </w:pPr>
            <w:r w:rsidRPr="002E57FD">
              <w:rPr>
                <w:rFonts w:ascii="Arial" w:hAnsi="Arial" w:cs="Arial"/>
                <w:color w:val="FFC000"/>
              </w:rPr>
              <w:t>Medium</w:t>
            </w:r>
          </w:p>
        </w:tc>
        <w:tc>
          <w:tcPr>
            <w:tcW w:w="0" w:type="auto"/>
            <w:shd w:val="clear" w:color="auto" w:fill="C1E4F5" w:themeFill="accent1" w:themeFillTint="33"/>
            <w:hideMark/>
          </w:tcPr>
          <w:p w14:paraId="4278097D" w14:textId="77777777" w:rsidR="004B5365" w:rsidRPr="002E57FD" w:rsidRDefault="004B5365" w:rsidP="004B5365">
            <w:pPr>
              <w:spacing w:after="160" w:line="259" w:lineRule="auto"/>
              <w:rPr>
                <w:rFonts w:ascii="Arial" w:hAnsi="Arial" w:cs="Arial"/>
                <w:color w:val="FFC000"/>
              </w:rPr>
            </w:pPr>
            <w:r w:rsidRPr="002E57FD">
              <w:rPr>
                <w:rFonts w:ascii="Arial" w:hAnsi="Arial" w:cs="Arial"/>
                <w:color w:val="FFC000"/>
              </w:rPr>
              <w:t>Medium</w:t>
            </w:r>
          </w:p>
        </w:tc>
        <w:tc>
          <w:tcPr>
            <w:tcW w:w="0" w:type="auto"/>
            <w:shd w:val="clear" w:color="auto" w:fill="C1E4F5" w:themeFill="accent1" w:themeFillTint="33"/>
            <w:hideMark/>
          </w:tcPr>
          <w:p w14:paraId="1210DF46" w14:textId="0CF4EEF3" w:rsidR="004B5365" w:rsidRPr="004B5365" w:rsidRDefault="004B5365" w:rsidP="004B5365">
            <w:pPr>
              <w:spacing w:after="160" w:line="259" w:lineRule="auto"/>
              <w:rPr>
                <w:rFonts w:ascii="Arial" w:hAnsi="Arial" w:cs="Arial"/>
              </w:rPr>
            </w:pPr>
            <w:r w:rsidRPr="004B5365">
              <w:rPr>
                <w:rFonts w:ascii="Arial" w:hAnsi="Arial" w:cs="Arial"/>
              </w:rPr>
              <w:t>Build long-term partnerships, negotiate contracts, and collaborate on innovation.</w:t>
            </w:r>
            <w:r w:rsidR="00DE5E62" w:rsidRPr="00DE5E62">
              <w:t xml:space="preserve"> </w:t>
            </w:r>
            <w:r w:rsidR="00DE5E62" w:rsidRPr="00DE5E62">
              <w:rPr>
                <w:rFonts w:ascii="Arial" w:hAnsi="Arial" w:cs="Arial"/>
              </w:rPr>
              <w:t>(Johnson, Scholes and Whittington, 2020).</w:t>
            </w:r>
          </w:p>
        </w:tc>
      </w:tr>
      <w:tr w:rsidR="004B5365" w:rsidRPr="004B5365" w14:paraId="3A7AA2D8" w14:textId="77777777" w:rsidTr="00395447">
        <w:tc>
          <w:tcPr>
            <w:tcW w:w="0" w:type="auto"/>
            <w:shd w:val="clear" w:color="auto" w:fill="C1E4F5" w:themeFill="accent1" w:themeFillTint="33"/>
            <w:hideMark/>
          </w:tcPr>
          <w:p w14:paraId="685EDFCC" w14:textId="77777777" w:rsidR="004B5365" w:rsidRPr="004B5365" w:rsidRDefault="004B5365" w:rsidP="004B5365">
            <w:pPr>
              <w:spacing w:after="160" w:line="259" w:lineRule="auto"/>
              <w:rPr>
                <w:rFonts w:ascii="Arial" w:hAnsi="Arial" w:cs="Arial"/>
              </w:rPr>
            </w:pPr>
            <w:r w:rsidRPr="004B5365">
              <w:rPr>
                <w:rFonts w:ascii="Arial" w:hAnsi="Arial" w:cs="Arial"/>
              </w:rPr>
              <w:t>Local Communities</w:t>
            </w:r>
          </w:p>
        </w:tc>
        <w:tc>
          <w:tcPr>
            <w:tcW w:w="0" w:type="auto"/>
            <w:shd w:val="clear" w:color="auto" w:fill="C1E4F5" w:themeFill="accent1" w:themeFillTint="33"/>
            <w:hideMark/>
          </w:tcPr>
          <w:p w14:paraId="1ABC7C70" w14:textId="77777777" w:rsidR="004B5365" w:rsidRPr="002E57FD" w:rsidRDefault="004B5365" w:rsidP="004B5365">
            <w:pPr>
              <w:spacing w:after="160" w:line="259" w:lineRule="auto"/>
              <w:rPr>
                <w:rFonts w:ascii="Arial" w:hAnsi="Arial" w:cs="Arial"/>
                <w:color w:val="E97132" w:themeColor="accent2"/>
              </w:rPr>
            </w:pPr>
            <w:r w:rsidRPr="002E57FD">
              <w:rPr>
                <w:rFonts w:ascii="Arial" w:hAnsi="Arial" w:cs="Arial"/>
                <w:color w:val="4EA72E" w:themeColor="accent6"/>
              </w:rPr>
              <w:t>Low</w:t>
            </w:r>
          </w:p>
        </w:tc>
        <w:tc>
          <w:tcPr>
            <w:tcW w:w="0" w:type="auto"/>
            <w:shd w:val="clear" w:color="auto" w:fill="C1E4F5" w:themeFill="accent1" w:themeFillTint="33"/>
            <w:hideMark/>
          </w:tcPr>
          <w:p w14:paraId="4BFE9AAC" w14:textId="77777777" w:rsidR="004B5365" w:rsidRPr="002E57FD" w:rsidRDefault="004B5365" w:rsidP="004B5365">
            <w:pPr>
              <w:spacing w:after="160" w:line="259" w:lineRule="auto"/>
              <w:rPr>
                <w:rFonts w:ascii="Arial" w:hAnsi="Arial" w:cs="Arial"/>
                <w:color w:val="FFC000"/>
              </w:rPr>
            </w:pPr>
            <w:r w:rsidRPr="002E57FD">
              <w:rPr>
                <w:rFonts w:ascii="Arial" w:hAnsi="Arial" w:cs="Arial"/>
                <w:color w:val="FFC000"/>
              </w:rPr>
              <w:t>Medium</w:t>
            </w:r>
          </w:p>
        </w:tc>
        <w:tc>
          <w:tcPr>
            <w:tcW w:w="0" w:type="auto"/>
            <w:shd w:val="clear" w:color="auto" w:fill="C1E4F5" w:themeFill="accent1" w:themeFillTint="33"/>
            <w:hideMark/>
          </w:tcPr>
          <w:p w14:paraId="018084FE" w14:textId="7366FEAC" w:rsidR="004B5365" w:rsidRPr="004B5365" w:rsidRDefault="004B5365" w:rsidP="004B5365">
            <w:pPr>
              <w:spacing w:after="160" w:line="259" w:lineRule="auto"/>
              <w:rPr>
                <w:rFonts w:ascii="Arial" w:hAnsi="Arial" w:cs="Arial"/>
              </w:rPr>
            </w:pPr>
            <w:r w:rsidRPr="004B5365">
              <w:rPr>
                <w:rFonts w:ascii="Arial" w:hAnsi="Arial" w:cs="Arial"/>
              </w:rPr>
              <w:t>Keep informed through sustainability programmes, community projects, and digital inclusion initiatives.</w:t>
            </w:r>
            <w:r w:rsidR="00DE5E62" w:rsidRPr="00DE5E62">
              <w:t xml:space="preserve"> </w:t>
            </w:r>
            <w:r w:rsidR="00DE5E62" w:rsidRPr="00DE5E62">
              <w:rPr>
                <w:rFonts w:ascii="Arial" w:hAnsi="Arial" w:cs="Arial"/>
              </w:rPr>
              <w:t>(Vodafone Group Plc, 2025).</w:t>
            </w:r>
          </w:p>
        </w:tc>
      </w:tr>
    </w:tbl>
    <w:p w14:paraId="1911FEF1" w14:textId="77777777" w:rsidR="00395447" w:rsidRDefault="00395447" w:rsidP="004B5365">
      <w:pPr>
        <w:rPr>
          <w:rFonts w:ascii="Arial" w:hAnsi="Arial" w:cs="Arial"/>
          <w:b/>
          <w:bCs/>
        </w:rPr>
      </w:pPr>
    </w:p>
    <w:p w14:paraId="73BB333A" w14:textId="77777777" w:rsidR="006A7A73" w:rsidRDefault="006A7A73" w:rsidP="004B5365">
      <w:pPr>
        <w:rPr>
          <w:rFonts w:ascii="Arial" w:hAnsi="Arial" w:cs="Arial"/>
          <w:b/>
          <w:bCs/>
          <w:sz w:val="24"/>
          <w:szCs w:val="24"/>
        </w:rPr>
      </w:pPr>
    </w:p>
    <w:p w14:paraId="1B31F7F8" w14:textId="6F927247" w:rsidR="00143FB4" w:rsidRPr="00395447" w:rsidRDefault="005F3115" w:rsidP="004B5365">
      <w:pPr>
        <w:rPr>
          <w:rFonts w:ascii="Arial" w:hAnsi="Arial" w:cs="Arial"/>
          <w:b/>
          <w:bCs/>
          <w:sz w:val="24"/>
          <w:szCs w:val="24"/>
        </w:rPr>
      </w:pPr>
      <w:r>
        <w:rPr>
          <w:rFonts w:ascii="Arial" w:hAnsi="Arial" w:cs="Arial"/>
          <w:b/>
          <w:bCs/>
          <w:sz w:val="24"/>
          <w:szCs w:val="24"/>
        </w:rPr>
        <w:t xml:space="preserve">Table </w:t>
      </w:r>
      <w:r w:rsidR="0022164C">
        <w:rPr>
          <w:rFonts w:ascii="Arial" w:hAnsi="Arial" w:cs="Arial"/>
          <w:b/>
          <w:bCs/>
          <w:sz w:val="24"/>
          <w:szCs w:val="24"/>
        </w:rPr>
        <w:t>6</w:t>
      </w:r>
      <w:r w:rsidR="00844117">
        <w:rPr>
          <w:rFonts w:ascii="Arial" w:hAnsi="Arial" w:cs="Arial"/>
          <w:b/>
          <w:bCs/>
          <w:sz w:val="24"/>
          <w:szCs w:val="24"/>
        </w:rPr>
        <w:t>.</w:t>
      </w:r>
      <w:r>
        <w:rPr>
          <w:rFonts w:ascii="Arial" w:hAnsi="Arial" w:cs="Arial"/>
          <w:b/>
          <w:bCs/>
          <w:sz w:val="24"/>
          <w:szCs w:val="24"/>
        </w:rPr>
        <w:t xml:space="preserve">2: </w:t>
      </w:r>
      <w:r w:rsidR="004B5365" w:rsidRPr="00395447">
        <w:rPr>
          <w:rFonts w:ascii="Arial" w:hAnsi="Arial" w:cs="Arial"/>
          <w:b/>
          <w:bCs/>
          <w:sz w:val="24"/>
          <w:szCs w:val="24"/>
        </w:rPr>
        <w:t>Stakeholder Engagement Plan</w:t>
      </w:r>
    </w:p>
    <w:tbl>
      <w:tblPr>
        <w:tblStyle w:val="TableGridLight"/>
        <w:tblW w:w="0" w:type="auto"/>
        <w:tblLook w:val="04A0" w:firstRow="1" w:lastRow="0" w:firstColumn="1" w:lastColumn="0" w:noHBand="0" w:noVBand="1"/>
      </w:tblPr>
      <w:tblGrid>
        <w:gridCol w:w="1746"/>
        <w:gridCol w:w="2869"/>
        <w:gridCol w:w="1333"/>
        <w:gridCol w:w="3068"/>
      </w:tblGrid>
      <w:tr w:rsidR="004B5365" w:rsidRPr="004B5365" w14:paraId="605E465B" w14:textId="77777777" w:rsidTr="00395447">
        <w:tc>
          <w:tcPr>
            <w:tcW w:w="0" w:type="auto"/>
            <w:shd w:val="clear" w:color="auto" w:fill="C1E4F5" w:themeFill="accent1" w:themeFillTint="33"/>
            <w:hideMark/>
          </w:tcPr>
          <w:p w14:paraId="035A3699" w14:textId="77777777" w:rsidR="004B5365" w:rsidRPr="004B5365" w:rsidRDefault="004B5365" w:rsidP="004B5365">
            <w:pPr>
              <w:spacing w:after="160" w:line="259" w:lineRule="auto"/>
              <w:rPr>
                <w:rFonts w:ascii="Arial" w:hAnsi="Arial" w:cs="Arial"/>
                <w:b/>
                <w:bCs/>
              </w:rPr>
            </w:pPr>
            <w:r w:rsidRPr="004B5365">
              <w:rPr>
                <w:rFonts w:ascii="Arial" w:hAnsi="Arial" w:cs="Arial"/>
                <w:b/>
                <w:bCs/>
              </w:rPr>
              <w:t>Stakeholder Group</w:t>
            </w:r>
          </w:p>
        </w:tc>
        <w:tc>
          <w:tcPr>
            <w:tcW w:w="0" w:type="auto"/>
            <w:shd w:val="clear" w:color="auto" w:fill="C1E4F5" w:themeFill="accent1" w:themeFillTint="33"/>
            <w:hideMark/>
          </w:tcPr>
          <w:p w14:paraId="36ED35FE" w14:textId="77777777" w:rsidR="004B5365" w:rsidRPr="004B5365" w:rsidRDefault="004B5365" w:rsidP="004B5365">
            <w:pPr>
              <w:spacing w:after="160" w:line="259" w:lineRule="auto"/>
              <w:rPr>
                <w:rFonts w:ascii="Arial" w:hAnsi="Arial" w:cs="Arial"/>
                <w:b/>
                <w:bCs/>
              </w:rPr>
            </w:pPr>
            <w:r w:rsidRPr="004B5365">
              <w:rPr>
                <w:rFonts w:ascii="Arial" w:hAnsi="Arial" w:cs="Arial"/>
                <w:b/>
                <w:bCs/>
              </w:rPr>
              <w:t>Communication Method</w:t>
            </w:r>
          </w:p>
        </w:tc>
        <w:tc>
          <w:tcPr>
            <w:tcW w:w="0" w:type="auto"/>
            <w:shd w:val="clear" w:color="auto" w:fill="C1E4F5" w:themeFill="accent1" w:themeFillTint="33"/>
            <w:hideMark/>
          </w:tcPr>
          <w:p w14:paraId="453D23C5" w14:textId="77777777" w:rsidR="004B5365" w:rsidRPr="004B5365" w:rsidRDefault="004B5365" w:rsidP="004B5365">
            <w:pPr>
              <w:spacing w:after="160" w:line="259" w:lineRule="auto"/>
              <w:rPr>
                <w:rFonts w:ascii="Arial" w:hAnsi="Arial" w:cs="Arial"/>
                <w:b/>
                <w:bCs/>
              </w:rPr>
            </w:pPr>
            <w:r w:rsidRPr="004B5365">
              <w:rPr>
                <w:rFonts w:ascii="Arial" w:hAnsi="Arial" w:cs="Arial"/>
                <w:b/>
                <w:bCs/>
              </w:rPr>
              <w:t>Frequency</w:t>
            </w:r>
          </w:p>
        </w:tc>
        <w:tc>
          <w:tcPr>
            <w:tcW w:w="0" w:type="auto"/>
            <w:shd w:val="clear" w:color="auto" w:fill="C1E4F5" w:themeFill="accent1" w:themeFillTint="33"/>
            <w:hideMark/>
          </w:tcPr>
          <w:p w14:paraId="559215E1" w14:textId="77777777" w:rsidR="004B5365" w:rsidRPr="004B5365" w:rsidRDefault="004B5365" w:rsidP="004B5365">
            <w:pPr>
              <w:spacing w:after="160" w:line="259" w:lineRule="auto"/>
              <w:rPr>
                <w:rFonts w:ascii="Arial" w:hAnsi="Arial" w:cs="Arial"/>
                <w:b/>
                <w:bCs/>
              </w:rPr>
            </w:pPr>
            <w:r w:rsidRPr="004B5365">
              <w:rPr>
                <w:rFonts w:ascii="Arial" w:hAnsi="Arial" w:cs="Arial"/>
                <w:b/>
                <w:bCs/>
              </w:rPr>
              <w:t>Objective</w:t>
            </w:r>
          </w:p>
        </w:tc>
      </w:tr>
      <w:tr w:rsidR="004B5365" w:rsidRPr="004B5365" w14:paraId="5FC27752" w14:textId="77777777" w:rsidTr="00395447">
        <w:tc>
          <w:tcPr>
            <w:tcW w:w="0" w:type="auto"/>
            <w:shd w:val="clear" w:color="auto" w:fill="C1E4F5" w:themeFill="accent1" w:themeFillTint="33"/>
            <w:hideMark/>
          </w:tcPr>
          <w:p w14:paraId="1BBE074C" w14:textId="77777777" w:rsidR="004B5365" w:rsidRPr="004B5365" w:rsidRDefault="004B5365" w:rsidP="004B5365">
            <w:pPr>
              <w:spacing w:after="160" w:line="259" w:lineRule="auto"/>
              <w:rPr>
                <w:rFonts w:ascii="Arial" w:hAnsi="Arial" w:cs="Arial"/>
              </w:rPr>
            </w:pPr>
            <w:r w:rsidRPr="004B5365">
              <w:rPr>
                <w:rFonts w:ascii="Arial" w:hAnsi="Arial" w:cs="Arial"/>
              </w:rPr>
              <w:t>Shareholders</w:t>
            </w:r>
          </w:p>
        </w:tc>
        <w:tc>
          <w:tcPr>
            <w:tcW w:w="0" w:type="auto"/>
            <w:shd w:val="clear" w:color="auto" w:fill="C1E4F5" w:themeFill="accent1" w:themeFillTint="33"/>
            <w:hideMark/>
          </w:tcPr>
          <w:p w14:paraId="642ABA36" w14:textId="77777777" w:rsidR="004B5365" w:rsidRPr="004B5365" w:rsidRDefault="004B5365" w:rsidP="004B5365">
            <w:pPr>
              <w:spacing w:after="160" w:line="259" w:lineRule="auto"/>
              <w:rPr>
                <w:rFonts w:ascii="Arial" w:hAnsi="Arial" w:cs="Arial"/>
              </w:rPr>
            </w:pPr>
            <w:r w:rsidRPr="004B5365">
              <w:rPr>
                <w:rFonts w:ascii="Arial" w:hAnsi="Arial" w:cs="Arial"/>
              </w:rPr>
              <w:t>Annual reports, investor meetings</w:t>
            </w:r>
          </w:p>
        </w:tc>
        <w:tc>
          <w:tcPr>
            <w:tcW w:w="0" w:type="auto"/>
            <w:shd w:val="clear" w:color="auto" w:fill="C1E4F5" w:themeFill="accent1" w:themeFillTint="33"/>
            <w:hideMark/>
          </w:tcPr>
          <w:p w14:paraId="56368E05" w14:textId="77777777" w:rsidR="004B5365" w:rsidRPr="004B5365" w:rsidRDefault="004B5365" w:rsidP="004B5365">
            <w:pPr>
              <w:spacing w:after="160" w:line="259" w:lineRule="auto"/>
              <w:rPr>
                <w:rFonts w:ascii="Arial" w:hAnsi="Arial" w:cs="Arial"/>
              </w:rPr>
            </w:pPr>
            <w:r w:rsidRPr="002A3BD8">
              <w:rPr>
                <w:rFonts w:ascii="Arial" w:hAnsi="Arial" w:cs="Arial"/>
                <w:color w:val="A02B93" w:themeColor="accent5"/>
              </w:rPr>
              <w:t>Quarterly</w:t>
            </w:r>
          </w:p>
        </w:tc>
        <w:tc>
          <w:tcPr>
            <w:tcW w:w="0" w:type="auto"/>
            <w:shd w:val="clear" w:color="auto" w:fill="C1E4F5" w:themeFill="accent1" w:themeFillTint="33"/>
            <w:hideMark/>
          </w:tcPr>
          <w:p w14:paraId="05F33EF2" w14:textId="77777777" w:rsidR="004B5365" w:rsidRPr="004B5365" w:rsidRDefault="004B5365" w:rsidP="004B5365">
            <w:pPr>
              <w:spacing w:after="160" w:line="259" w:lineRule="auto"/>
              <w:rPr>
                <w:rFonts w:ascii="Arial" w:hAnsi="Arial" w:cs="Arial"/>
              </w:rPr>
            </w:pPr>
            <w:r w:rsidRPr="004B5365">
              <w:rPr>
                <w:rFonts w:ascii="Arial" w:hAnsi="Arial" w:cs="Arial"/>
              </w:rPr>
              <w:t>Maintain confidence and support for the strategy.</w:t>
            </w:r>
          </w:p>
        </w:tc>
      </w:tr>
      <w:tr w:rsidR="004B5365" w:rsidRPr="004B5365" w14:paraId="0E1C4F2A" w14:textId="77777777" w:rsidTr="00395447">
        <w:tc>
          <w:tcPr>
            <w:tcW w:w="0" w:type="auto"/>
            <w:shd w:val="clear" w:color="auto" w:fill="C1E4F5" w:themeFill="accent1" w:themeFillTint="33"/>
            <w:hideMark/>
          </w:tcPr>
          <w:p w14:paraId="4268617A" w14:textId="77777777" w:rsidR="004B5365" w:rsidRPr="004B5365" w:rsidRDefault="004B5365" w:rsidP="004B5365">
            <w:pPr>
              <w:spacing w:after="160" w:line="259" w:lineRule="auto"/>
              <w:rPr>
                <w:rFonts w:ascii="Arial" w:hAnsi="Arial" w:cs="Arial"/>
              </w:rPr>
            </w:pPr>
            <w:r w:rsidRPr="004B5365">
              <w:rPr>
                <w:rFonts w:ascii="Arial" w:hAnsi="Arial" w:cs="Arial"/>
              </w:rPr>
              <w:t>Customers</w:t>
            </w:r>
          </w:p>
        </w:tc>
        <w:tc>
          <w:tcPr>
            <w:tcW w:w="0" w:type="auto"/>
            <w:shd w:val="clear" w:color="auto" w:fill="C1E4F5" w:themeFill="accent1" w:themeFillTint="33"/>
            <w:hideMark/>
          </w:tcPr>
          <w:p w14:paraId="3970533F" w14:textId="77777777" w:rsidR="004B5365" w:rsidRPr="004B5365" w:rsidRDefault="004B5365" w:rsidP="004B5365">
            <w:pPr>
              <w:spacing w:after="160" w:line="259" w:lineRule="auto"/>
              <w:rPr>
                <w:rFonts w:ascii="Arial" w:hAnsi="Arial" w:cs="Arial"/>
              </w:rPr>
            </w:pPr>
            <w:r w:rsidRPr="004B5365">
              <w:rPr>
                <w:rFonts w:ascii="Arial" w:hAnsi="Arial" w:cs="Arial"/>
              </w:rPr>
              <w:t>Mobile app, website, surveys, social media</w:t>
            </w:r>
          </w:p>
        </w:tc>
        <w:tc>
          <w:tcPr>
            <w:tcW w:w="0" w:type="auto"/>
            <w:shd w:val="clear" w:color="auto" w:fill="C1E4F5" w:themeFill="accent1" w:themeFillTint="33"/>
            <w:hideMark/>
          </w:tcPr>
          <w:p w14:paraId="25366E22" w14:textId="77777777" w:rsidR="004B5365" w:rsidRPr="004B5365" w:rsidRDefault="004B5365" w:rsidP="004B5365">
            <w:pPr>
              <w:spacing w:after="160" w:line="259" w:lineRule="auto"/>
              <w:rPr>
                <w:rFonts w:ascii="Arial" w:hAnsi="Arial" w:cs="Arial"/>
              </w:rPr>
            </w:pPr>
            <w:r w:rsidRPr="00BA0D7E">
              <w:rPr>
                <w:rFonts w:ascii="Arial" w:hAnsi="Arial" w:cs="Arial"/>
                <w:color w:val="4EA72E" w:themeColor="accent6"/>
              </w:rPr>
              <w:t>Monthly</w:t>
            </w:r>
          </w:p>
        </w:tc>
        <w:tc>
          <w:tcPr>
            <w:tcW w:w="0" w:type="auto"/>
            <w:shd w:val="clear" w:color="auto" w:fill="C1E4F5" w:themeFill="accent1" w:themeFillTint="33"/>
            <w:hideMark/>
          </w:tcPr>
          <w:p w14:paraId="342BC473" w14:textId="77777777" w:rsidR="004B5365" w:rsidRPr="004B5365" w:rsidRDefault="004B5365" w:rsidP="004B5365">
            <w:pPr>
              <w:spacing w:after="160" w:line="259" w:lineRule="auto"/>
              <w:rPr>
                <w:rFonts w:ascii="Arial" w:hAnsi="Arial" w:cs="Arial"/>
              </w:rPr>
            </w:pPr>
            <w:r w:rsidRPr="004B5365">
              <w:rPr>
                <w:rFonts w:ascii="Arial" w:hAnsi="Arial" w:cs="Arial"/>
              </w:rPr>
              <w:t>Improve satisfaction and encourage customer loyalty.</w:t>
            </w:r>
          </w:p>
        </w:tc>
      </w:tr>
      <w:tr w:rsidR="004B5365" w:rsidRPr="004B5365" w14:paraId="36D5E53F" w14:textId="77777777" w:rsidTr="00395447">
        <w:tc>
          <w:tcPr>
            <w:tcW w:w="0" w:type="auto"/>
            <w:shd w:val="clear" w:color="auto" w:fill="C1E4F5" w:themeFill="accent1" w:themeFillTint="33"/>
            <w:hideMark/>
          </w:tcPr>
          <w:p w14:paraId="6F15BA7F" w14:textId="77777777" w:rsidR="004B5365" w:rsidRPr="004B5365" w:rsidRDefault="004B5365" w:rsidP="004B5365">
            <w:pPr>
              <w:spacing w:after="160" w:line="259" w:lineRule="auto"/>
              <w:rPr>
                <w:rFonts w:ascii="Arial" w:hAnsi="Arial" w:cs="Arial"/>
              </w:rPr>
            </w:pPr>
            <w:r w:rsidRPr="004B5365">
              <w:rPr>
                <w:rFonts w:ascii="Arial" w:hAnsi="Arial" w:cs="Arial"/>
              </w:rPr>
              <w:t>Employees</w:t>
            </w:r>
          </w:p>
        </w:tc>
        <w:tc>
          <w:tcPr>
            <w:tcW w:w="0" w:type="auto"/>
            <w:shd w:val="clear" w:color="auto" w:fill="C1E4F5" w:themeFill="accent1" w:themeFillTint="33"/>
            <w:hideMark/>
          </w:tcPr>
          <w:p w14:paraId="2FA09BD7" w14:textId="77777777" w:rsidR="004B5365" w:rsidRPr="004B5365" w:rsidRDefault="004B5365" w:rsidP="004B5365">
            <w:pPr>
              <w:spacing w:after="160" w:line="259" w:lineRule="auto"/>
              <w:rPr>
                <w:rFonts w:ascii="Arial" w:hAnsi="Arial" w:cs="Arial"/>
              </w:rPr>
            </w:pPr>
            <w:r w:rsidRPr="004B5365">
              <w:rPr>
                <w:rFonts w:ascii="Arial" w:hAnsi="Arial" w:cs="Arial"/>
              </w:rPr>
              <w:t>Training sessions, workshops, internal meetings</w:t>
            </w:r>
          </w:p>
        </w:tc>
        <w:tc>
          <w:tcPr>
            <w:tcW w:w="0" w:type="auto"/>
            <w:shd w:val="clear" w:color="auto" w:fill="C1E4F5" w:themeFill="accent1" w:themeFillTint="33"/>
            <w:hideMark/>
          </w:tcPr>
          <w:p w14:paraId="3F874AC4" w14:textId="77777777" w:rsidR="004B5365" w:rsidRPr="004B5365" w:rsidRDefault="004B5365" w:rsidP="004B5365">
            <w:pPr>
              <w:spacing w:after="160" w:line="259" w:lineRule="auto"/>
              <w:rPr>
                <w:rFonts w:ascii="Arial" w:hAnsi="Arial" w:cs="Arial"/>
              </w:rPr>
            </w:pPr>
            <w:r w:rsidRPr="00BA0D7E">
              <w:rPr>
                <w:rFonts w:ascii="Arial" w:hAnsi="Arial" w:cs="Arial"/>
                <w:color w:val="4EA72E" w:themeColor="accent6"/>
              </w:rPr>
              <w:t>Monthly</w:t>
            </w:r>
          </w:p>
        </w:tc>
        <w:tc>
          <w:tcPr>
            <w:tcW w:w="0" w:type="auto"/>
            <w:shd w:val="clear" w:color="auto" w:fill="C1E4F5" w:themeFill="accent1" w:themeFillTint="33"/>
            <w:hideMark/>
          </w:tcPr>
          <w:p w14:paraId="444C1BDE" w14:textId="77777777" w:rsidR="004B5365" w:rsidRPr="004B5365" w:rsidRDefault="004B5365" w:rsidP="004B5365">
            <w:pPr>
              <w:spacing w:after="160" w:line="259" w:lineRule="auto"/>
              <w:rPr>
                <w:rFonts w:ascii="Arial" w:hAnsi="Arial" w:cs="Arial"/>
              </w:rPr>
            </w:pPr>
            <w:r w:rsidRPr="004B5365">
              <w:rPr>
                <w:rFonts w:ascii="Arial" w:hAnsi="Arial" w:cs="Arial"/>
              </w:rPr>
              <w:t>Develop digital skills and support organisational change.</w:t>
            </w:r>
          </w:p>
        </w:tc>
      </w:tr>
      <w:tr w:rsidR="004B5365" w:rsidRPr="004B5365" w14:paraId="47D5DE05" w14:textId="77777777" w:rsidTr="00395447">
        <w:tc>
          <w:tcPr>
            <w:tcW w:w="0" w:type="auto"/>
            <w:shd w:val="clear" w:color="auto" w:fill="C1E4F5" w:themeFill="accent1" w:themeFillTint="33"/>
            <w:hideMark/>
          </w:tcPr>
          <w:p w14:paraId="46C8744F" w14:textId="77777777" w:rsidR="004B5365" w:rsidRPr="004B5365" w:rsidRDefault="004B5365" w:rsidP="004B5365">
            <w:pPr>
              <w:spacing w:after="160" w:line="259" w:lineRule="auto"/>
              <w:rPr>
                <w:rFonts w:ascii="Arial" w:hAnsi="Arial" w:cs="Arial"/>
              </w:rPr>
            </w:pPr>
            <w:r w:rsidRPr="004B5365">
              <w:rPr>
                <w:rFonts w:ascii="Arial" w:hAnsi="Arial" w:cs="Arial"/>
              </w:rPr>
              <w:t>Regulators</w:t>
            </w:r>
          </w:p>
        </w:tc>
        <w:tc>
          <w:tcPr>
            <w:tcW w:w="0" w:type="auto"/>
            <w:shd w:val="clear" w:color="auto" w:fill="C1E4F5" w:themeFill="accent1" w:themeFillTint="33"/>
            <w:hideMark/>
          </w:tcPr>
          <w:p w14:paraId="1322CD0C" w14:textId="77777777" w:rsidR="004B5365" w:rsidRPr="004B5365" w:rsidRDefault="004B5365" w:rsidP="004B5365">
            <w:pPr>
              <w:spacing w:after="160" w:line="259" w:lineRule="auto"/>
              <w:rPr>
                <w:rFonts w:ascii="Arial" w:hAnsi="Arial" w:cs="Arial"/>
              </w:rPr>
            </w:pPr>
            <w:r w:rsidRPr="004B5365">
              <w:rPr>
                <w:rFonts w:ascii="Arial" w:hAnsi="Arial" w:cs="Arial"/>
              </w:rPr>
              <w:t>Compliance reports and formal meetings</w:t>
            </w:r>
          </w:p>
        </w:tc>
        <w:tc>
          <w:tcPr>
            <w:tcW w:w="0" w:type="auto"/>
            <w:shd w:val="clear" w:color="auto" w:fill="C1E4F5" w:themeFill="accent1" w:themeFillTint="33"/>
            <w:hideMark/>
          </w:tcPr>
          <w:p w14:paraId="392110BD" w14:textId="77777777" w:rsidR="004B5365" w:rsidRPr="004B5365" w:rsidRDefault="004B5365" w:rsidP="004B5365">
            <w:pPr>
              <w:spacing w:after="160" w:line="259" w:lineRule="auto"/>
              <w:rPr>
                <w:rFonts w:ascii="Arial" w:hAnsi="Arial" w:cs="Arial"/>
              </w:rPr>
            </w:pPr>
            <w:r w:rsidRPr="002A3BD8">
              <w:rPr>
                <w:rFonts w:ascii="Arial" w:hAnsi="Arial" w:cs="Arial"/>
                <w:color w:val="FFC000"/>
              </w:rPr>
              <w:t>As required</w:t>
            </w:r>
          </w:p>
        </w:tc>
        <w:tc>
          <w:tcPr>
            <w:tcW w:w="0" w:type="auto"/>
            <w:shd w:val="clear" w:color="auto" w:fill="C1E4F5" w:themeFill="accent1" w:themeFillTint="33"/>
            <w:hideMark/>
          </w:tcPr>
          <w:p w14:paraId="448BF229" w14:textId="77777777" w:rsidR="004B5365" w:rsidRPr="004B5365" w:rsidRDefault="004B5365" w:rsidP="004B5365">
            <w:pPr>
              <w:spacing w:after="160" w:line="259" w:lineRule="auto"/>
              <w:rPr>
                <w:rFonts w:ascii="Arial" w:hAnsi="Arial" w:cs="Arial"/>
              </w:rPr>
            </w:pPr>
            <w:r w:rsidRPr="004B5365">
              <w:rPr>
                <w:rFonts w:ascii="Arial" w:hAnsi="Arial" w:cs="Arial"/>
              </w:rPr>
              <w:t>Ensure legal compliance and maintain positive relationships.</w:t>
            </w:r>
          </w:p>
        </w:tc>
      </w:tr>
      <w:tr w:rsidR="004B5365" w:rsidRPr="004B5365" w14:paraId="4C83EF36" w14:textId="77777777" w:rsidTr="00395447">
        <w:tc>
          <w:tcPr>
            <w:tcW w:w="0" w:type="auto"/>
            <w:shd w:val="clear" w:color="auto" w:fill="C1E4F5" w:themeFill="accent1" w:themeFillTint="33"/>
            <w:hideMark/>
          </w:tcPr>
          <w:p w14:paraId="72B33876" w14:textId="77777777" w:rsidR="004B5365" w:rsidRPr="004B5365" w:rsidRDefault="004B5365" w:rsidP="004B5365">
            <w:pPr>
              <w:spacing w:after="160" w:line="259" w:lineRule="auto"/>
              <w:rPr>
                <w:rFonts w:ascii="Arial" w:hAnsi="Arial" w:cs="Arial"/>
              </w:rPr>
            </w:pPr>
            <w:r w:rsidRPr="004B5365">
              <w:rPr>
                <w:rFonts w:ascii="Arial" w:hAnsi="Arial" w:cs="Arial"/>
              </w:rPr>
              <w:t>Suppliers</w:t>
            </w:r>
          </w:p>
        </w:tc>
        <w:tc>
          <w:tcPr>
            <w:tcW w:w="0" w:type="auto"/>
            <w:shd w:val="clear" w:color="auto" w:fill="C1E4F5" w:themeFill="accent1" w:themeFillTint="33"/>
            <w:hideMark/>
          </w:tcPr>
          <w:p w14:paraId="6089EE1E" w14:textId="77777777" w:rsidR="004B5365" w:rsidRPr="004B5365" w:rsidRDefault="004B5365" w:rsidP="004B5365">
            <w:pPr>
              <w:spacing w:after="160" w:line="259" w:lineRule="auto"/>
              <w:rPr>
                <w:rFonts w:ascii="Arial" w:hAnsi="Arial" w:cs="Arial"/>
              </w:rPr>
            </w:pPr>
            <w:r w:rsidRPr="004B5365">
              <w:rPr>
                <w:rFonts w:ascii="Arial" w:hAnsi="Arial" w:cs="Arial"/>
              </w:rPr>
              <w:t>Business meetings and performance reviews</w:t>
            </w:r>
          </w:p>
        </w:tc>
        <w:tc>
          <w:tcPr>
            <w:tcW w:w="0" w:type="auto"/>
            <w:shd w:val="clear" w:color="auto" w:fill="C1E4F5" w:themeFill="accent1" w:themeFillTint="33"/>
            <w:hideMark/>
          </w:tcPr>
          <w:p w14:paraId="2680DA6E" w14:textId="77777777" w:rsidR="004B5365" w:rsidRPr="004B5365" w:rsidRDefault="004B5365" w:rsidP="004B5365">
            <w:pPr>
              <w:spacing w:after="160" w:line="259" w:lineRule="auto"/>
              <w:rPr>
                <w:rFonts w:ascii="Arial" w:hAnsi="Arial" w:cs="Arial"/>
              </w:rPr>
            </w:pPr>
            <w:r w:rsidRPr="002A3BD8">
              <w:rPr>
                <w:rFonts w:ascii="Arial" w:hAnsi="Arial" w:cs="Arial"/>
                <w:color w:val="A02B93" w:themeColor="accent5"/>
              </w:rPr>
              <w:t>Quarterly</w:t>
            </w:r>
          </w:p>
        </w:tc>
        <w:tc>
          <w:tcPr>
            <w:tcW w:w="0" w:type="auto"/>
            <w:shd w:val="clear" w:color="auto" w:fill="C1E4F5" w:themeFill="accent1" w:themeFillTint="33"/>
            <w:hideMark/>
          </w:tcPr>
          <w:p w14:paraId="38486628" w14:textId="77777777" w:rsidR="004B5365" w:rsidRPr="004B5365" w:rsidRDefault="004B5365" w:rsidP="004B5365">
            <w:pPr>
              <w:spacing w:after="160" w:line="259" w:lineRule="auto"/>
              <w:rPr>
                <w:rFonts w:ascii="Arial" w:hAnsi="Arial" w:cs="Arial"/>
              </w:rPr>
            </w:pPr>
            <w:r w:rsidRPr="004B5365">
              <w:rPr>
                <w:rFonts w:ascii="Arial" w:hAnsi="Arial" w:cs="Arial"/>
              </w:rPr>
              <w:t>Strengthen collaboration and support technology innovation.</w:t>
            </w:r>
          </w:p>
        </w:tc>
      </w:tr>
    </w:tbl>
    <w:p w14:paraId="30D86026" w14:textId="77777777" w:rsidR="00F619A1" w:rsidRDefault="00F619A1" w:rsidP="00420D50">
      <w:pPr>
        <w:rPr>
          <w:rFonts w:ascii="Arial" w:hAnsi="Arial" w:cs="Arial"/>
          <w:b/>
          <w:bCs/>
          <w:sz w:val="28"/>
          <w:szCs w:val="28"/>
        </w:rPr>
      </w:pPr>
    </w:p>
    <w:p w14:paraId="506862F4" w14:textId="65F79C46" w:rsidR="00420D50" w:rsidRPr="00420D50" w:rsidRDefault="00F619A1" w:rsidP="00420D50">
      <w:pPr>
        <w:rPr>
          <w:rFonts w:ascii="Arial" w:hAnsi="Arial" w:cs="Arial"/>
          <w:b/>
          <w:bCs/>
          <w:sz w:val="28"/>
          <w:szCs w:val="28"/>
        </w:rPr>
      </w:pPr>
      <w:r>
        <w:rPr>
          <w:rFonts w:ascii="Arial" w:hAnsi="Arial" w:cs="Arial"/>
          <w:b/>
          <w:bCs/>
          <w:sz w:val="28"/>
          <w:szCs w:val="28"/>
        </w:rPr>
        <w:lastRenderedPageBreak/>
        <w:t>7</w:t>
      </w:r>
      <w:r w:rsidR="00A76CA9" w:rsidRPr="00420D50">
        <w:rPr>
          <w:rFonts w:ascii="Arial" w:hAnsi="Arial" w:cs="Arial"/>
          <w:b/>
          <w:bCs/>
          <w:sz w:val="28"/>
          <w:szCs w:val="28"/>
        </w:rPr>
        <w:t xml:space="preserve">- </w:t>
      </w:r>
      <w:r w:rsidR="00420D50" w:rsidRPr="00420D50">
        <w:rPr>
          <w:rFonts w:ascii="Arial" w:hAnsi="Arial" w:cs="Arial"/>
          <w:b/>
          <w:bCs/>
          <w:sz w:val="28"/>
          <w:szCs w:val="28"/>
        </w:rPr>
        <w:t xml:space="preserve">Implementation and Monitoring </w:t>
      </w:r>
    </w:p>
    <w:p w14:paraId="4FA8FCE9" w14:textId="38A1415D" w:rsidR="00420D50" w:rsidRPr="00420D50" w:rsidRDefault="00420D50" w:rsidP="00420D50">
      <w:pPr>
        <w:rPr>
          <w:rFonts w:ascii="Arial" w:hAnsi="Arial" w:cs="Arial"/>
        </w:rPr>
      </w:pPr>
      <w:r w:rsidRPr="00420D50">
        <w:rPr>
          <w:rFonts w:ascii="Arial" w:hAnsi="Arial" w:cs="Arial"/>
        </w:rPr>
        <w:t xml:space="preserve">To successfully implement the proposed </w:t>
      </w:r>
      <w:r w:rsidRPr="00420D50">
        <w:rPr>
          <w:rFonts w:ascii="Arial" w:hAnsi="Arial" w:cs="Arial"/>
          <w:b/>
          <w:bCs/>
        </w:rPr>
        <w:t xml:space="preserve">Product Development and Differentiation </w:t>
      </w:r>
      <w:r w:rsidR="001C4F25" w:rsidRPr="00420D50">
        <w:rPr>
          <w:rFonts w:ascii="Arial" w:hAnsi="Arial" w:cs="Arial"/>
          <w:b/>
          <w:bCs/>
        </w:rPr>
        <w:t>Strategy</w:t>
      </w:r>
      <w:r w:rsidR="001C4F25" w:rsidRPr="00420D50">
        <w:rPr>
          <w:rFonts w:ascii="Arial" w:hAnsi="Arial" w:cs="Arial"/>
        </w:rPr>
        <w:t>, strategy</w:t>
      </w:r>
      <w:r w:rsidRPr="00420D50">
        <w:rPr>
          <w:rFonts w:ascii="Arial" w:hAnsi="Arial" w:cs="Arial"/>
        </w:rPr>
        <w:t xml:space="preserve"> focuses on expanding </w:t>
      </w:r>
      <w:r w:rsidRPr="00420D50">
        <w:rPr>
          <w:rFonts w:ascii="Arial" w:hAnsi="Arial" w:cs="Arial"/>
          <w:b/>
          <w:bCs/>
        </w:rPr>
        <w:t>5G, Internet of Things (IoT), cloud computing, and cybersecurity services</w:t>
      </w:r>
      <w:r w:rsidRPr="00420D50">
        <w:rPr>
          <w:rFonts w:ascii="Arial" w:hAnsi="Arial" w:cs="Arial"/>
        </w:rPr>
        <w:t xml:space="preserve"> to improve customer experience, increase revenue, and strengthen competitive advantage.</w:t>
      </w:r>
      <w:r w:rsidR="00415EE1" w:rsidRPr="00415EE1">
        <w:t xml:space="preserve"> </w:t>
      </w:r>
      <w:r w:rsidR="00415EE1" w:rsidRPr="00415EE1">
        <w:rPr>
          <w:rFonts w:ascii="Arial" w:hAnsi="Arial" w:cs="Arial"/>
        </w:rPr>
        <w:t xml:space="preserve">The </w:t>
      </w:r>
      <w:r w:rsidR="00415EE1" w:rsidRPr="00415EE1">
        <w:rPr>
          <w:rFonts w:ascii="Arial" w:hAnsi="Arial" w:cs="Arial"/>
          <w:b/>
          <w:bCs/>
        </w:rPr>
        <w:t>Strategic Control Loop</w:t>
      </w:r>
      <w:r w:rsidR="00415EE1" w:rsidRPr="00415EE1">
        <w:rPr>
          <w:rFonts w:ascii="Arial" w:hAnsi="Arial" w:cs="Arial"/>
        </w:rPr>
        <w:t xml:space="preserve"> is a continuous process that enables Vodafone UK to monitor performance and make improvements where necessary (Lynch, 2021).</w:t>
      </w:r>
      <w:r w:rsidRPr="00420D50">
        <w:rPr>
          <w:rFonts w:ascii="Arial" w:hAnsi="Arial" w:cs="Arial"/>
        </w:rPr>
        <w:t xml:space="preserve"> Clear objectives, actions, timelines, and </w:t>
      </w:r>
      <w:r w:rsidRPr="00420D50">
        <w:rPr>
          <w:rFonts w:ascii="Arial" w:hAnsi="Arial" w:cs="Arial"/>
          <w:b/>
          <w:bCs/>
        </w:rPr>
        <w:t>Key Performance Indicators (KPIs)</w:t>
      </w:r>
      <w:r w:rsidRPr="00420D50">
        <w:rPr>
          <w:rFonts w:ascii="Arial" w:hAnsi="Arial" w:cs="Arial"/>
        </w:rPr>
        <w:t xml:space="preserve"> will help monitor progress and ensure the strategy delivers the expected outcomes.</w:t>
      </w:r>
    </w:p>
    <w:p w14:paraId="35D31097" w14:textId="77777777" w:rsidR="00EF1AE0" w:rsidRDefault="00EF1AE0" w:rsidP="00420D50">
      <w:pPr>
        <w:rPr>
          <w:rFonts w:ascii="Arial" w:hAnsi="Arial" w:cs="Arial"/>
          <w:b/>
          <w:bCs/>
        </w:rPr>
      </w:pPr>
    </w:p>
    <w:p w14:paraId="20FB616B" w14:textId="5D813DE6" w:rsidR="00420D50" w:rsidRPr="00F41850" w:rsidRDefault="00F619A1" w:rsidP="00420D50">
      <w:pPr>
        <w:rPr>
          <w:rFonts w:ascii="Arial" w:hAnsi="Arial" w:cs="Arial"/>
          <w:b/>
          <w:bCs/>
          <w:sz w:val="24"/>
          <w:szCs w:val="24"/>
        </w:rPr>
      </w:pPr>
      <w:r>
        <w:rPr>
          <w:rFonts w:ascii="Arial" w:hAnsi="Arial" w:cs="Arial"/>
          <w:b/>
          <w:bCs/>
          <w:sz w:val="24"/>
          <w:szCs w:val="24"/>
        </w:rPr>
        <w:t>Appendix:7</w:t>
      </w:r>
      <w:r w:rsidR="00B71D80">
        <w:rPr>
          <w:rFonts w:ascii="Arial" w:hAnsi="Arial" w:cs="Arial"/>
          <w:b/>
          <w:bCs/>
          <w:sz w:val="24"/>
          <w:szCs w:val="24"/>
        </w:rPr>
        <w:t xml:space="preserve">.1- </w:t>
      </w:r>
      <w:r w:rsidR="00420D50" w:rsidRPr="00F41850">
        <w:rPr>
          <w:rFonts w:ascii="Arial" w:hAnsi="Arial" w:cs="Arial"/>
          <w:b/>
          <w:bCs/>
          <w:sz w:val="24"/>
          <w:szCs w:val="24"/>
        </w:rPr>
        <w:t>Implementation and Monitoring Plan</w:t>
      </w:r>
    </w:p>
    <w:tbl>
      <w:tblPr>
        <w:tblStyle w:val="TableGridLight"/>
        <w:tblW w:w="9694" w:type="dxa"/>
        <w:tblLook w:val="04A0" w:firstRow="1" w:lastRow="0" w:firstColumn="1" w:lastColumn="0" w:noHBand="0" w:noVBand="1"/>
      </w:tblPr>
      <w:tblGrid>
        <w:gridCol w:w="2042"/>
        <w:gridCol w:w="4048"/>
        <w:gridCol w:w="1249"/>
        <w:gridCol w:w="2355"/>
      </w:tblGrid>
      <w:tr w:rsidR="00420D50" w:rsidRPr="00420D50" w14:paraId="0FAF98A9" w14:textId="77777777" w:rsidTr="00F41850">
        <w:trPr>
          <w:trHeight w:val="722"/>
        </w:trPr>
        <w:tc>
          <w:tcPr>
            <w:tcW w:w="0" w:type="auto"/>
            <w:shd w:val="clear" w:color="auto" w:fill="C1E4F5" w:themeFill="accent1" w:themeFillTint="33"/>
            <w:hideMark/>
          </w:tcPr>
          <w:p w14:paraId="66D5197D" w14:textId="77777777" w:rsidR="00420D50" w:rsidRPr="00420D50" w:rsidRDefault="00420D50" w:rsidP="00420D50">
            <w:pPr>
              <w:spacing w:after="160" w:line="259" w:lineRule="auto"/>
              <w:rPr>
                <w:rFonts w:ascii="Arial" w:hAnsi="Arial" w:cs="Arial"/>
                <w:b/>
                <w:bCs/>
              </w:rPr>
            </w:pPr>
            <w:r w:rsidRPr="00420D50">
              <w:rPr>
                <w:rFonts w:ascii="Arial" w:hAnsi="Arial" w:cs="Arial"/>
                <w:b/>
                <w:bCs/>
              </w:rPr>
              <w:t>Strategic Objective</w:t>
            </w:r>
          </w:p>
        </w:tc>
        <w:tc>
          <w:tcPr>
            <w:tcW w:w="0" w:type="auto"/>
            <w:shd w:val="clear" w:color="auto" w:fill="C1E4F5" w:themeFill="accent1" w:themeFillTint="33"/>
            <w:hideMark/>
          </w:tcPr>
          <w:p w14:paraId="183FC587" w14:textId="77777777" w:rsidR="00420D50" w:rsidRPr="00420D50" w:rsidRDefault="00420D50" w:rsidP="00420D50">
            <w:pPr>
              <w:spacing w:after="160" w:line="259" w:lineRule="auto"/>
              <w:rPr>
                <w:rFonts w:ascii="Arial" w:hAnsi="Arial" w:cs="Arial"/>
                <w:b/>
                <w:bCs/>
              </w:rPr>
            </w:pPr>
            <w:r w:rsidRPr="00420D50">
              <w:rPr>
                <w:rFonts w:ascii="Arial" w:hAnsi="Arial" w:cs="Arial"/>
                <w:b/>
                <w:bCs/>
              </w:rPr>
              <w:t>Actions Required</w:t>
            </w:r>
          </w:p>
        </w:tc>
        <w:tc>
          <w:tcPr>
            <w:tcW w:w="0" w:type="auto"/>
            <w:shd w:val="clear" w:color="auto" w:fill="C1E4F5" w:themeFill="accent1" w:themeFillTint="33"/>
            <w:hideMark/>
          </w:tcPr>
          <w:p w14:paraId="61897BD8" w14:textId="77777777" w:rsidR="00420D50" w:rsidRPr="00420D50" w:rsidRDefault="00420D50" w:rsidP="00420D50">
            <w:pPr>
              <w:spacing w:after="160" w:line="259" w:lineRule="auto"/>
              <w:rPr>
                <w:rFonts w:ascii="Arial" w:hAnsi="Arial" w:cs="Arial"/>
                <w:b/>
                <w:bCs/>
              </w:rPr>
            </w:pPr>
            <w:r w:rsidRPr="00420D50">
              <w:rPr>
                <w:rFonts w:ascii="Arial" w:hAnsi="Arial" w:cs="Arial"/>
                <w:b/>
                <w:bCs/>
              </w:rPr>
              <w:t>Timeline</w:t>
            </w:r>
          </w:p>
        </w:tc>
        <w:tc>
          <w:tcPr>
            <w:tcW w:w="0" w:type="auto"/>
            <w:shd w:val="clear" w:color="auto" w:fill="C1E4F5" w:themeFill="accent1" w:themeFillTint="33"/>
            <w:hideMark/>
          </w:tcPr>
          <w:p w14:paraId="72610953" w14:textId="77777777" w:rsidR="00420D50" w:rsidRPr="00420D50" w:rsidRDefault="00420D50" w:rsidP="00420D50">
            <w:pPr>
              <w:spacing w:after="160" w:line="259" w:lineRule="auto"/>
              <w:rPr>
                <w:rFonts w:ascii="Arial" w:hAnsi="Arial" w:cs="Arial"/>
                <w:b/>
                <w:bCs/>
              </w:rPr>
            </w:pPr>
            <w:r w:rsidRPr="00420D50">
              <w:rPr>
                <w:rFonts w:ascii="Arial" w:hAnsi="Arial" w:cs="Arial"/>
                <w:b/>
                <w:bCs/>
              </w:rPr>
              <w:t>Key Performance Indicators (KPIs)</w:t>
            </w:r>
          </w:p>
        </w:tc>
      </w:tr>
      <w:tr w:rsidR="00420D50" w:rsidRPr="00420D50" w14:paraId="7A1474F4" w14:textId="77777777" w:rsidTr="00F41850">
        <w:trPr>
          <w:trHeight w:val="2106"/>
        </w:trPr>
        <w:tc>
          <w:tcPr>
            <w:tcW w:w="0" w:type="auto"/>
            <w:shd w:val="clear" w:color="auto" w:fill="C1E4F5" w:themeFill="accent1" w:themeFillTint="33"/>
            <w:hideMark/>
          </w:tcPr>
          <w:p w14:paraId="5E804743" w14:textId="77777777" w:rsidR="00420D50" w:rsidRPr="00420D50" w:rsidRDefault="00420D50" w:rsidP="00420D50">
            <w:pPr>
              <w:spacing w:after="160" w:line="259" w:lineRule="auto"/>
              <w:rPr>
                <w:rFonts w:ascii="Arial" w:hAnsi="Arial" w:cs="Arial"/>
              </w:rPr>
            </w:pPr>
            <w:r w:rsidRPr="00420D50">
              <w:rPr>
                <w:rFonts w:ascii="Arial" w:hAnsi="Arial" w:cs="Arial"/>
              </w:rPr>
              <w:t>Expand 5G network coverage</w:t>
            </w:r>
          </w:p>
        </w:tc>
        <w:tc>
          <w:tcPr>
            <w:tcW w:w="0" w:type="auto"/>
            <w:shd w:val="clear" w:color="auto" w:fill="C1E4F5" w:themeFill="accent1" w:themeFillTint="33"/>
            <w:hideMark/>
          </w:tcPr>
          <w:p w14:paraId="7A3AB432" w14:textId="77777777" w:rsidR="00420D50" w:rsidRPr="00420D50" w:rsidRDefault="00420D50" w:rsidP="00420D50">
            <w:pPr>
              <w:spacing w:after="160" w:line="259" w:lineRule="auto"/>
              <w:rPr>
                <w:rFonts w:ascii="Arial" w:hAnsi="Arial" w:cs="Arial"/>
              </w:rPr>
            </w:pPr>
            <w:r w:rsidRPr="00420D50">
              <w:rPr>
                <w:rFonts w:ascii="Arial" w:hAnsi="Arial" w:cs="Arial"/>
              </w:rPr>
              <w:t>Invest in network infrastructure and upgrade existing mobile sites across the UK.</w:t>
            </w:r>
          </w:p>
        </w:tc>
        <w:tc>
          <w:tcPr>
            <w:tcW w:w="0" w:type="auto"/>
            <w:shd w:val="clear" w:color="auto" w:fill="C1E4F5" w:themeFill="accent1" w:themeFillTint="33"/>
            <w:hideMark/>
          </w:tcPr>
          <w:p w14:paraId="391FE0B8" w14:textId="77777777" w:rsidR="00420D50" w:rsidRPr="00420D50" w:rsidRDefault="00420D50" w:rsidP="00420D50">
            <w:pPr>
              <w:spacing w:after="160" w:line="259" w:lineRule="auto"/>
              <w:rPr>
                <w:rFonts w:ascii="Arial" w:hAnsi="Arial" w:cs="Arial"/>
              </w:rPr>
            </w:pPr>
            <w:r w:rsidRPr="00B34AE3">
              <w:rPr>
                <w:rFonts w:ascii="Arial" w:hAnsi="Arial" w:cs="Arial"/>
                <w:color w:val="A02B93" w:themeColor="accent5"/>
              </w:rPr>
              <w:t>12–24 months</w:t>
            </w:r>
          </w:p>
        </w:tc>
        <w:tc>
          <w:tcPr>
            <w:tcW w:w="0" w:type="auto"/>
            <w:shd w:val="clear" w:color="auto" w:fill="C1E4F5" w:themeFill="accent1" w:themeFillTint="33"/>
            <w:hideMark/>
          </w:tcPr>
          <w:p w14:paraId="16FCC4BE" w14:textId="5D593CD2" w:rsidR="00420D50" w:rsidRPr="00420D50" w:rsidRDefault="00420D50" w:rsidP="00420D50">
            <w:pPr>
              <w:spacing w:after="160" w:line="259" w:lineRule="auto"/>
              <w:rPr>
                <w:rFonts w:ascii="Arial" w:hAnsi="Arial" w:cs="Arial"/>
              </w:rPr>
            </w:pPr>
            <w:r w:rsidRPr="00420D50">
              <w:rPr>
                <w:rFonts w:ascii="Arial" w:hAnsi="Arial" w:cs="Arial"/>
              </w:rPr>
              <w:t xml:space="preserve">• Increase 5G population coverage </w:t>
            </w:r>
            <w:r w:rsidRPr="00420D50">
              <w:rPr>
                <w:rFonts w:ascii="Arial" w:hAnsi="Arial" w:cs="Arial"/>
              </w:rPr>
              <w:br/>
              <w:t xml:space="preserve">• Network speed and reliability </w:t>
            </w:r>
            <w:r w:rsidRPr="00420D50">
              <w:rPr>
                <w:rFonts w:ascii="Arial" w:hAnsi="Arial" w:cs="Arial"/>
              </w:rPr>
              <w:br/>
              <w:t>• Number of new 5G customers</w:t>
            </w:r>
          </w:p>
        </w:tc>
      </w:tr>
      <w:tr w:rsidR="00420D50" w:rsidRPr="00420D50" w14:paraId="16B75F0F" w14:textId="77777777" w:rsidTr="00F41850">
        <w:trPr>
          <w:trHeight w:val="2380"/>
        </w:trPr>
        <w:tc>
          <w:tcPr>
            <w:tcW w:w="0" w:type="auto"/>
            <w:shd w:val="clear" w:color="auto" w:fill="C1E4F5" w:themeFill="accent1" w:themeFillTint="33"/>
            <w:hideMark/>
          </w:tcPr>
          <w:p w14:paraId="7DD79CDD" w14:textId="77777777" w:rsidR="00420D50" w:rsidRPr="00420D50" w:rsidRDefault="00420D50" w:rsidP="00420D50">
            <w:pPr>
              <w:spacing w:after="160" w:line="259" w:lineRule="auto"/>
              <w:rPr>
                <w:rFonts w:ascii="Arial" w:hAnsi="Arial" w:cs="Arial"/>
              </w:rPr>
            </w:pPr>
            <w:r w:rsidRPr="00420D50">
              <w:rPr>
                <w:rFonts w:ascii="Arial" w:hAnsi="Arial" w:cs="Arial"/>
              </w:rPr>
              <w:t>Develop new digital services</w:t>
            </w:r>
          </w:p>
        </w:tc>
        <w:tc>
          <w:tcPr>
            <w:tcW w:w="0" w:type="auto"/>
            <w:shd w:val="clear" w:color="auto" w:fill="C1E4F5" w:themeFill="accent1" w:themeFillTint="33"/>
            <w:hideMark/>
          </w:tcPr>
          <w:p w14:paraId="53A9BD99" w14:textId="77777777" w:rsidR="00420D50" w:rsidRPr="00420D50" w:rsidRDefault="00420D50" w:rsidP="00420D50">
            <w:pPr>
              <w:spacing w:after="160" w:line="259" w:lineRule="auto"/>
              <w:rPr>
                <w:rFonts w:ascii="Arial" w:hAnsi="Arial" w:cs="Arial"/>
              </w:rPr>
            </w:pPr>
            <w:r w:rsidRPr="00420D50">
              <w:rPr>
                <w:rFonts w:ascii="Arial" w:hAnsi="Arial" w:cs="Arial"/>
              </w:rPr>
              <w:t>Launch AI, IoT, cloud computing, and cybersecurity solutions for consumers and businesses.</w:t>
            </w:r>
          </w:p>
        </w:tc>
        <w:tc>
          <w:tcPr>
            <w:tcW w:w="0" w:type="auto"/>
            <w:shd w:val="clear" w:color="auto" w:fill="C1E4F5" w:themeFill="accent1" w:themeFillTint="33"/>
            <w:hideMark/>
          </w:tcPr>
          <w:p w14:paraId="31DB8567" w14:textId="77777777" w:rsidR="00420D50" w:rsidRPr="00420D50" w:rsidRDefault="00420D50" w:rsidP="00420D50">
            <w:pPr>
              <w:spacing w:after="160" w:line="259" w:lineRule="auto"/>
              <w:rPr>
                <w:rFonts w:ascii="Arial" w:hAnsi="Arial" w:cs="Arial"/>
              </w:rPr>
            </w:pPr>
            <w:r w:rsidRPr="00B34AE3">
              <w:rPr>
                <w:rFonts w:ascii="Arial" w:hAnsi="Arial" w:cs="Arial"/>
                <w:color w:val="A02B93" w:themeColor="accent5"/>
              </w:rPr>
              <w:t>6–18 months</w:t>
            </w:r>
          </w:p>
        </w:tc>
        <w:tc>
          <w:tcPr>
            <w:tcW w:w="0" w:type="auto"/>
            <w:shd w:val="clear" w:color="auto" w:fill="C1E4F5" w:themeFill="accent1" w:themeFillTint="33"/>
            <w:hideMark/>
          </w:tcPr>
          <w:p w14:paraId="4D998CB2" w14:textId="77777777" w:rsidR="00420D50" w:rsidRPr="00420D50" w:rsidRDefault="00420D50" w:rsidP="00420D50">
            <w:pPr>
              <w:spacing w:after="160" w:line="259" w:lineRule="auto"/>
              <w:rPr>
                <w:rFonts w:ascii="Arial" w:hAnsi="Arial" w:cs="Arial"/>
              </w:rPr>
            </w:pPr>
            <w:r w:rsidRPr="00420D50">
              <w:rPr>
                <w:rFonts w:ascii="Arial" w:hAnsi="Arial" w:cs="Arial"/>
              </w:rPr>
              <w:t xml:space="preserve">• Number of new digital products launched </w:t>
            </w:r>
            <w:r w:rsidRPr="00420D50">
              <w:rPr>
                <w:rFonts w:ascii="Arial" w:hAnsi="Arial" w:cs="Arial"/>
              </w:rPr>
              <w:br/>
              <w:t xml:space="preserve">• Revenue from digital services </w:t>
            </w:r>
            <w:r w:rsidRPr="00420D50">
              <w:rPr>
                <w:rFonts w:ascii="Arial" w:hAnsi="Arial" w:cs="Arial"/>
              </w:rPr>
              <w:br/>
              <w:t>• Growth in enterprise customers</w:t>
            </w:r>
          </w:p>
        </w:tc>
      </w:tr>
      <w:tr w:rsidR="00420D50" w:rsidRPr="00420D50" w14:paraId="43C6DCBC" w14:textId="77777777" w:rsidTr="00F41850">
        <w:trPr>
          <w:trHeight w:val="2106"/>
        </w:trPr>
        <w:tc>
          <w:tcPr>
            <w:tcW w:w="0" w:type="auto"/>
            <w:shd w:val="clear" w:color="auto" w:fill="C1E4F5" w:themeFill="accent1" w:themeFillTint="33"/>
            <w:hideMark/>
          </w:tcPr>
          <w:p w14:paraId="13C6867D" w14:textId="77777777" w:rsidR="00420D50" w:rsidRPr="00420D50" w:rsidRDefault="00420D50" w:rsidP="00420D50">
            <w:pPr>
              <w:spacing w:after="160" w:line="259" w:lineRule="auto"/>
              <w:rPr>
                <w:rFonts w:ascii="Arial" w:hAnsi="Arial" w:cs="Arial"/>
              </w:rPr>
            </w:pPr>
            <w:r w:rsidRPr="00420D50">
              <w:rPr>
                <w:rFonts w:ascii="Arial" w:hAnsi="Arial" w:cs="Arial"/>
              </w:rPr>
              <w:t>Improve customer experience</w:t>
            </w:r>
          </w:p>
        </w:tc>
        <w:tc>
          <w:tcPr>
            <w:tcW w:w="0" w:type="auto"/>
            <w:shd w:val="clear" w:color="auto" w:fill="C1E4F5" w:themeFill="accent1" w:themeFillTint="33"/>
            <w:hideMark/>
          </w:tcPr>
          <w:p w14:paraId="42221A30" w14:textId="77777777" w:rsidR="00420D50" w:rsidRPr="00420D50" w:rsidRDefault="00420D50" w:rsidP="00420D50">
            <w:pPr>
              <w:spacing w:after="160" w:line="259" w:lineRule="auto"/>
              <w:rPr>
                <w:rFonts w:ascii="Arial" w:hAnsi="Arial" w:cs="Arial"/>
              </w:rPr>
            </w:pPr>
            <w:r w:rsidRPr="00420D50">
              <w:rPr>
                <w:rFonts w:ascii="Arial" w:hAnsi="Arial" w:cs="Arial"/>
              </w:rPr>
              <w:t>Enhance customer support, introduce AI-powered chat services, and improve the Vodafone mobile app.</w:t>
            </w:r>
          </w:p>
        </w:tc>
        <w:tc>
          <w:tcPr>
            <w:tcW w:w="0" w:type="auto"/>
            <w:shd w:val="clear" w:color="auto" w:fill="C1E4F5" w:themeFill="accent1" w:themeFillTint="33"/>
            <w:hideMark/>
          </w:tcPr>
          <w:p w14:paraId="315386CB" w14:textId="77777777" w:rsidR="00420D50" w:rsidRPr="00420D50" w:rsidRDefault="00420D50" w:rsidP="00420D50">
            <w:pPr>
              <w:spacing w:after="160" w:line="259" w:lineRule="auto"/>
              <w:rPr>
                <w:rFonts w:ascii="Arial" w:hAnsi="Arial" w:cs="Arial"/>
              </w:rPr>
            </w:pPr>
            <w:r w:rsidRPr="00B34AE3">
              <w:rPr>
                <w:rFonts w:ascii="Arial" w:hAnsi="Arial" w:cs="Arial"/>
                <w:color w:val="A02B93" w:themeColor="accent5"/>
              </w:rPr>
              <w:t>6–12 months</w:t>
            </w:r>
          </w:p>
        </w:tc>
        <w:tc>
          <w:tcPr>
            <w:tcW w:w="0" w:type="auto"/>
            <w:shd w:val="clear" w:color="auto" w:fill="C1E4F5" w:themeFill="accent1" w:themeFillTint="33"/>
            <w:hideMark/>
          </w:tcPr>
          <w:p w14:paraId="6C66EE0A" w14:textId="142A35C9" w:rsidR="00420D50" w:rsidRPr="00420D50" w:rsidRDefault="00420D50" w:rsidP="00420D50">
            <w:pPr>
              <w:spacing w:after="160" w:line="259" w:lineRule="auto"/>
              <w:rPr>
                <w:rFonts w:ascii="Arial" w:hAnsi="Arial" w:cs="Arial"/>
              </w:rPr>
            </w:pPr>
            <w:r w:rsidRPr="00420D50">
              <w:rPr>
                <w:rFonts w:ascii="Arial" w:hAnsi="Arial" w:cs="Arial"/>
              </w:rPr>
              <w:t xml:space="preserve">• Customer Satisfaction Score </w:t>
            </w:r>
            <w:r w:rsidRPr="00420D50">
              <w:rPr>
                <w:rFonts w:ascii="Arial" w:hAnsi="Arial" w:cs="Arial"/>
              </w:rPr>
              <w:br/>
              <w:t xml:space="preserve">• Net Promoter Score  </w:t>
            </w:r>
            <w:r w:rsidRPr="00420D50">
              <w:rPr>
                <w:rFonts w:ascii="Arial" w:hAnsi="Arial" w:cs="Arial"/>
              </w:rPr>
              <w:br/>
              <w:t>• Customer retention rate</w:t>
            </w:r>
          </w:p>
        </w:tc>
      </w:tr>
      <w:tr w:rsidR="00420D50" w:rsidRPr="00420D50" w14:paraId="68B92676" w14:textId="77777777" w:rsidTr="00F41850">
        <w:trPr>
          <w:trHeight w:val="1556"/>
        </w:trPr>
        <w:tc>
          <w:tcPr>
            <w:tcW w:w="0" w:type="auto"/>
            <w:shd w:val="clear" w:color="auto" w:fill="C1E4F5" w:themeFill="accent1" w:themeFillTint="33"/>
            <w:hideMark/>
          </w:tcPr>
          <w:p w14:paraId="3F0EEFBD" w14:textId="77777777" w:rsidR="00420D50" w:rsidRPr="00420D50" w:rsidRDefault="00420D50" w:rsidP="00420D50">
            <w:pPr>
              <w:spacing w:after="160" w:line="259" w:lineRule="auto"/>
              <w:rPr>
                <w:rFonts w:ascii="Arial" w:hAnsi="Arial" w:cs="Arial"/>
              </w:rPr>
            </w:pPr>
            <w:r w:rsidRPr="00420D50">
              <w:rPr>
                <w:rFonts w:ascii="Arial" w:hAnsi="Arial" w:cs="Arial"/>
              </w:rPr>
              <w:t>Strengthen employee capabilities</w:t>
            </w:r>
          </w:p>
        </w:tc>
        <w:tc>
          <w:tcPr>
            <w:tcW w:w="0" w:type="auto"/>
            <w:shd w:val="clear" w:color="auto" w:fill="C1E4F5" w:themeFill="accent1" w:themeFillTint="33"/>
            <w:hideMark/>
          </w:tcPr>
          <w:p w14:paraId="3B0FFE87" w14:textId="77777777" w:rsidR="00420D50" w:rsidRPr="00420D50" w:rsidRDefault="00420D50" w:rsidP="00420D50">
            <w:pPr>
              <w:spacing w:after="160" w:line="259" w:lineRule="auto"/>
              <w:rPr>
                <w:rFonts w:ascii="Arial" w:hAnsi="Arial" w:cs="Arial"/>
              </w:rPr>
            </w:pPr>
            <w:r w:rsidRPr="00420D50">
              <w:rPr>
                <w:rFonts w:ascii="Arial" w:hAnsi="Arial" w:cs="Arial"/>
              </w:rPr>
              <w:t>Provide staff training in digital technologies, cybersecurity, and customer service.</w:t>
            </w:r>
          </w:p>
        </w:tc>
        <w:tc>
          <w:tcPr>
            <w:tcW w:w="0" w:type="auto"/>
            <w:shd w:val="clear" w:color="auto" w:fill="C1E4F5" w:themeFill="accent1" w:themeFillTint="33"/>
            <w:hideMark/>
          </w:tcPr>
          <w:p w14:paraId="6FA444DA" w14:textId="77777777" w:rsidR="00420D50" w:rsidRPr="00420D50" w:rsidRDefault="00420D50" w:rsidP="00420D50">
            <w:pPr>
              <w:spacing w:after="160" w:line="259" w:lineRule="auto"/>
              <w:rPr>
                <w:rFonts w:ascii="Arial" w:hAnsi="Arial" w:cs="Arial"/>
              </w:rPr>
            </w:pPr>
            <w:r w:rsidRPr="00B34AE3">
              <w:rPr>
                <w:rFonts w:ascii="Arial" w:hAnsi="Arial" w:cs="Arial"/>
                <w:color w:val="4EA72E" w:themeColor="accent6"/>
              </w:rPr>
              <w:t>Ongoing</w:t>
            </w:r>
          </w:p>
        </w:tc>
        <w:tc>
          <w:tcPr>
            <w:tcW w:w="0" w:type="auto"/>
            <w:shd w:val="clear" w:color="auto" w:fill="C1E4F5" w:themeFill="accent1" w:themeFillTint="33"/>
            <w:hideMark/>
          </w:tcPr>
          <w:p w14:paraId="0BF247CC" w14:textId="77777777" w:rsidR="00420D50" w:rsidRPr="00420D50" w:rsidRDefault="00420D50" w:rsidP="00420D50">
            <w:pPr>
              <w:spacing w:after="160" w:line="259" w:lineRule="auto"/>
              <w:rPr>
                <w:rFonts w:ascii="Arial" w:hAnsi="Arial" w:cs="Arial"/>
              </w:rPr>
            </w:pPr>
            <w:r w:rsidRPr="00420D50">
              <w:rPr>
                <w:rFonts w:ascii="Arial" w:hAnsi="Arial" w:cs="Arial"/>
              </w:rPr>
              <w:t xml:space="preserve">• Number of employees trained </w:t>
            </w:r>
            <w:r w:rsidRPr="00420D50">
              <w:rPr>
                <w:rFonts w:ascii="Arial" w:hAnsi="Arial" w:cs="Arial"/>
              </w:rPr>
              <w:br/>
              <w:t xml:space="preserve">• Employee engagement score </w:t>
            </w:r>
            <w:r w:rsidRPr="00420D50">
              <w:rPr>
                <w:rFonts w:ascii="Arial" w:hAnsi="Arial" w:cs="Arial"/>
              </w:rPr>
              <w:br/>
              <w:t>• Staff productivity</w:t>
            </w:r>
          </w:p>
        </w:tc>
      </w:tr>
      <w:tr w:rsidR="00420D50" w:rsidRPr="00420D50" w14:paraId="2976C8A1" w14:textId="77777777" w:rsidTr="00F41850">
        <w:trPr>
          <w:trHeight w:val="2106"/>
        </w:trPr>
        <w:tc>
          <w:tcPr>
            <w:tcW w:w="0" w:type="auto"/>
            <w:shd w:val="clear" w:color="auto" w:fill="C1E4F5" w:themeFill="accent1" w:themeFillTint="33"/>
            <w:hideMark/>
          </w:tcPr>
          <w:p w14:paraId="22057667" w14:textId="77777777" w:rsidR="00420D50" w:rsidRPr="00420D50" w:rsidRDefault="00420D50" w:rsidP="00420D50">
            <w:pPr>
              <w:spacing w:after="160" w:line="259" w:lineRule="auto"/>
              <w:rPr>
                <w:rFonts w:ascii="Arial" w:hAnsi="Arial" w:cs="Arial"/>
              </w:rPr>
            </w:pPr>
            <w:r w:rsidRPr="00420D50">
              <w:rPr>
                <w:rFonts w:ascii="Arial" w:hAnsi="Arial" w:cs="Arial"/>
              </w:rPr>
              <w:lastRenderedPageBreak/>
              <w:t>Achieve sustainability targets</w:t>
            </w:r>
          </w:p>
        </w:tc>
        <w:tc>
          <w:tcPr>
            <w:tcW w:w="0" w:type="auto"/>
            <w:shd w:val="clear" w:color="auto" w:fill="C1E4F5" w:themeFill="accent1" w:themeFillTint="33"/>
            <w:hideMark/>
          </w:tcPr>
          <w:p w14:paraId="469C18B9" w14:textId="77777777" w:rsidR="00420D50" w:rsidRPr="00420D50" w:rsidRDefault="00420D50" w:rsidP="00420D50">
            <w:pPr>
              <w:spacing w:after="160" w:line="259" w:lineRule="auto"/>
              <w:rPr>
                <w:rFonts w:ascii="Arial" w:hAnsi="Arial" w:cs="Arial"/>
              </w:rPr>
            </w:pPr>
            <w:r w:rsidRPr="00420D50">
              <w:rPr>
                <w:rFonts w:ascii="Arial" w:hAnsi="Arial" w:cs="Arial"/>
              </w:rPr>
              <w:t>Increase network energy efficiency and use renewable electricity where possible.</w:t>
            </w:r>
          </w:p>
        </w:tc>
        <w:tc>
          <w:tcPr>
            <w:tcW w:w="0" w:type="auto"/>
            <w:shd w:val="clear" w:color="auto" w:fill="C1E4F5" w:themeFill="accent1" w:themeFillTint="33"/>
            <w:hideMark/>
          </w:tcPr>
          <w:p w14:paraId="6D6D39BC" w14:textId="77777777" w:rsidR="00420D50" w:rsidRPr="00420D50" w:rsidRDefault="00420D50" w:rsidP="00420D50">
            <w:pPr>
              <w:spacing w:after="160" w:line="259" w:lineRule="auto"/>
              <w:rPr>
                <w:rFonts w:ascii="Arial" w:hAnsi="Arial" w:cs="Arial"/>
              </w:rPr>
            </w:pPr>
            <w:r w:rsidRPr="00B34AE3">
              <w:rPr>
                <w:rFonts w:ascii="Arial" w:hAnsi="Arial" w:cs="Arial"/>
                <w:color w:val="A02B93" w:themeColor="accent5"/>
              </w:rPr>
              <w:t>12–36 months</w:t>
            </w:r>
          </w:p>
        </w:tc>
        <w:tc>
          <w:tcPr>
            <w:tcW w:w="0" w:type="auto"/>
            <w:shd w:val="clear" w:color="auto" w:fill="C1E4F5" w:themeFill="accent1" w:themeFillTint="33"/>
            <w:hideMark/>
          </w:tcPr>
          <w:p w14:paraId="124CDAE9" w14:textId="77777777" w:rsidR="00420D50" w:rsidRPr="00420D50" w:rsidRDefault="00420D50" w:rsidP="00420D50">
            <w:pPr>
              <w:spacing w:after="160" w:line="259" w:lineRule="auto"/>
              <w:rPr>
                <w:rFonts w:ascii="Arial" w:hAnsi="Arial" w:cs="Arial"/>
              </w:rPr>
            </w:pPr>
            <w:r w:rsidRPr="00420D50">
              <w:rPr>
                <w:rFonts w:ascii="Arial" w:hAnsi="Arial" w:cs="Arial"/>
              </w:rPr>
              <w:t xml:space="preserve">• Reduction in carbon emissions </w:t>
            </w:r>
            <w:r w:rsidRPr="00420D50">
              <w:rPr>
                <w:rFonts w:ascii="Arial" w:hAnsi="Arial" w:cs="Arial"/>
              </w:rPr>
              <w:br/>
              <w:t xml:space="preserve">• Energy consumption per network site </w:t>
            </w:r>
            <w:r w:rsidRPr="00420D50">
              <w:rPr>
                <w:rFonts w:ascii="Arial" w:hAnsi="Arial" w:cs="Arial"/>
              </w:rPr>
              <w:br/>
              <w:t>• ESG performance indicators</w:t>
            </w:r>
          </w:p>
        </w:tc>
      </w:tr>
    </w:tbl>
    <w:p w14:paraId="69A2EC61" w14:textId="77777777" w:rsidR="002D5999" w:rsidRDefault="002D5999" w:rsidP="00420D50">
      <w:pPr>
        <w:rPr>
          <w:rFonts w:ascii="Arial" w:hAnsi="Arial" w:cs="Arial"/>
          <w:b/>
          <w:bCs/>
          <w:sz w:val="24"/>
          <w:szCs w:val="24"/>
        </w:rPr>
      </w:pPr>
    </w:p>
    <w:p w14:paraId="4CFB93DE" w14:textId="0870C785" w:rsidR="00420D50" w:rsidRPr="00F41850" w:rsidRDefault="00420D50" w:rsidP="00420D50">
      <w:pPr>
        <w:rPr>
          <w:rFonts w:ascii="Arial" w:hAnsi="Arial" w:cs="Arial"/>
          <w:b/>
          <w:bCs/>
          <w:sz w:val="24"/>
          <w:szCs w:val="24"/>
        </w:rPr>
      </w:pPr>
      <w:r w:rsidRPr="00F41850">
        <w:rPr>
          <w:rFonts w:ascii="Arial" w:hAnsi="Arial" w:cs="Arial"/>
          <w:b/>
          <w:bCs/>
          <w:sz w:val="24"/>
          <w:szCs w:val="24"/>
        </w:rPr>
        <w:t>Monitoring and Review</w:t>
      </w:r>
    </w:p>
    <w:p w14:paraId="2BD52FEE" w14:textId="6E42CB0D" w:rsidR="00420D50" w:rsidRDefault="00420D50" w:rsidP="00420D50">
      <w:pPr>
        <w:rPr>
          <w:rFonts w:ascii="Arial" w:hAnsi="Arial" w:cs="Arial"/>
          <w:b/>
          <w:bCs/>
        </w:rPr>
      </w:pPr>
      <w:r w:rsidRPr="00420D50">
        <w:rPr>
          <w:rFonts w:ascii="Arial" w:hAnsi="Arial" w:cs="Arial"/>
        </w:rPr>
        <w:t xml:space="preserve">Vodafone UK should review progress through </w:t>
      </w:r>
      <w:r w:rsidRPr="00420D50">
        <w:rPr>
          <w:rFonts w:ascii="Arial" w:hAnsi="Arial" w:cs="Arial"/>
          <w:b/>
          <w:bCs/>
        </w:rPr>
        <w:t>quarterly performance reports</w:t>
      </w:r>
      <w:r w:rsidRPr="00420D50">
        <w:rPr>
          <w:rFonts w:ascii="Arial" w:hAnsi="Arial" w:cs="Arial"/>
        </w:rPr>
        <w:t xml:space="preserve">, management meetings, and customer feedback surveys. Financial performance, market </w:t>
      </w:r>
      <w:r w:rsidR="00B966B4" w:rsidRPr="00420D50">
        <w:rPr>
          <w:rFonts w:ascii="Arial" w:hAnsi="Arial" w:cs="Arial"/>
        </w:rPr>
        <w:t>share, customer</w:t>
      </w:r>
      <w:r w:rsidRPr="00420D50">
        <w:rPr>
          <w:rFonts w:ascii="Arial" w:hAnsi="Arial" w:cs="Arial"/>
        </w:rPr>
        <w:t xml:space="preserve"> satisfaction, and digital service adoption should also be monitored regularly. technological developments, and competitive pressures. Regular reviews will also help ensure resources are used effectively and strategic objectives remain aligned with the company's mission of </w:t>
      </w:r>
      <w:r w:rsidRPr="00420D50">
        <w:rPr>
          <w:rFonts w:ascii="Arial" w:hAnsi="Arial" w:cs="Arial"/>
          <w:b/>
          <w:bCs/>
        </w:rPr>
        <w:t>"Connecting for a Better Future."</w:t>
      </w:r>
      <w:r w:rsidR="00084D05" w:rsidRPr="00084D05">
        <w:t xml:space="preserve"> </w:t>
      </w:r>
      <w:r w:rsidR="00084D05" w:rsidRPr="00084D05">
        <w:rPr>
          <w:rFonts w:ascii="Arial" w:hAnsi="Arial" w:cs="Arial"/>
        </w:rPr>
        <w:t>(Vodafone Group Plc, 2025).</w:t>
      </w:r>
    </w:p>
    <w:p w14:paraId="6508752B" w14:textId="77777777" w:rsidR="002B463C" w:rsidRPr="0050457C" w:rsidRDefault="002B463C" w:rsidP="00420D50">
      <w:pPr>
        <w:rPr>
          <w:rFonts w:ascii="Arial" w:hAnsi="Arial" w:cs="Arial"/>
        </w:rPr>
      </w:pPr>
    </w:p>
    <w:p w14:paraId="12ACC0E5" w14:textId="77777777" w:rsidR="002D5999" w:rsidRDefault="002D5999" w:rsidP="004F56C1">
      <w:pPr>
        <w:rPr>
          <w:rFonts w:ascii="Arial" w:hAnsi="Arial" w:cs="Arial"/>
          <w:b/>
          <w:bCs/>
          <w:sz w:val="28"/>
          <w:szCs w:val="28"/>
        </w:rPr>
      </w:pPr>
    </w:p>
    <w:p w14:paraId="5CE039DB" w14:textId="77777777" w:rsidR="00195395" w:rsidRDefault="00195395" w:rsidP="004F56C1">
      <w:pPr>
        <w:rPr>
          <w:rFonts w:ascii="Arial" w:hAnsi="Arial" w:cs="Arial"/>
          <w:b/>
          <w:bCs/>
          <w:sz w:val="28"/>
          <w:szCs w:val="28"/>
        </w:rPr>
      </w:pPr>
    </w:p>
    <w:p w14:paraId="3EEF2024" w14:textId="462A392C" w:rsidR="004F56C1" w:rsidRPr="004F56C1" w:rsidRDefault="00A63B95" w:rsidP="004F56C1">
      <w:pPr>
        <w:rPr>
          <w:rFonts w:ascii="Arial" w:hAnsi="Arial" w:cs="Arial"/>
          <w:b/>
          <w:bCs/>
          <w:sz w:val="28"/>
          <w:szCs w:val="28"/>
        </w:rPr>
      </w:pPr>
      <w:r>
        <w:rPr>
          <w:rFonts w:ascii="Arial" w:hAnsi="Arial" w:cs="Arial"/>
          <w:b/>
          <w:bCs/>
          <w:sz w:val="28"/>
          <w:szCs w:val="28"/>
        </w:rPr>
        <w:t>8</w:t>
      </w:r>
      <w:r w:rsidR="004F0BB6" w:rsidRPr="004F56C1">
        <w:rPr>
          <w:rFonts w:ascii="Arial" w:hAnsi="Arial" w:cs="Arial"/>
          <w:b/>
          <w:bCs/>
          <w:sz w:val="28"/>
          <w:szCs w:val="28"/>
        </w:rPr>
        <w:t>-</w:t>
      </w:r>
      <w:r w:rsidR="00A53A26" w:rsidRPr="004F56C1">
        <w:rPr>
          <w:rFonts w:ascii="Arial" w:hAnsi="Arial" w:cs="Arial"/>
          <w:b/>
          <w:bCs/>
          <w:sz w:val="28"/>
          <w:szCs w:val="28"/>
        </w:rPr>
        <w:t xml:space="preserve"> </w:t>
      </w:r>
      <w:r w:rsidR="004F56C1" w:rsidRPr="004F56C1">
        <w:rPr>
          <w:rFonts w:ascii="Arial" w:hAnsi="Arial" w:cs="Arial"/>
          <w:b/>
          <w:bCs/>
          <w:sz w:val="28"/>
          <w:szCs w:val="28"/>
        </w:rPr>
        <w:t xml:space="preserve">Conclusion </w:t>
      </w:r>
    </w:p>
    <w:p w14:paraId="1008A47B" w14:textId="24DD5DDF" w:rsidR="00BE5D37" w:rsidRPr="00BE5D37" w:rsidRDefault="00BE5D37" w:rsidP="00BE5D37">
      <w:pPr>
        <w:rPr>
          <w:rFonts w:ascii="Arial" w:hAnsi="Arial" w:cs="Arial"/>
        </w:rPr>
      </w:pPr>
      <w:r w:rsidRPr="00BE5D37">
        <w:rPr>
          <w:rFonts w:ascii="Arial" w:hAnsi="Arial" w:cs="Arial"/>
        </w:rPr>
        <w:t xml:space="preserve">This report evaluated Vodafone UK's current market position using strategic tools including </w:t>
      </w:r>
      <w:r w:rsidRPr="00BE5D37">
        <w:rPr>
          <w:rFonts w:ascii="Arial" w:hAnsi="Arial" w:cs="Arial"/>
          <w:b/>
          <w:bCs/>
        </w:rPr>
        <w:t>PESTEL Analysis, SWOT Analysis, Porter's Five Forces, the Ansoff Matrix, Porter's Generic Strategies, SFA Framework, Stakeholder Analysis, and an Implementation Plan</w:t>
      </w:r>
      <w:r w:rsidRPr="00BE5D37">
        <w:rPr>
          <w:rFonts w:ascii="Arial" w:hAnsi="Arial" w:cs="Arial"/>
        </w:rPr>
        <w:t>.</w:t>
      </w:r>
      <w:r w:rsidR="007465B3" w:rsidRPr="007465B3">
        <w:t xml:space="preserve"> </w:t>
      </w:r>
      <w:r w:rsidR="007465B3" w:rsidRPr="007465B3">
        <w:rPr>
          <w:rFonts w:ascii="Arial" w:hAnsi="Arial" w:cs="Arial"/>
        </w:rPr>
        <w:t>(Johnson, Scholes and Whittington, 2020).</w:t>
      </w:r>
      <w:r w:rsidRPr="00BE5D37">
        <w:rPr>
          <w:rFonts w:ascii="Arial" w:hAnsi="Arial" w:cs="Arial"/>
        </w:rPr>
        <w:t xml:space="preserve"> The findings show that Vodafone UK operates in a highly competitive and rapidly evolving telecommunications market, where technological innovation, customer expectations, and regulatory requirements continue to shape business performance.</w:t>
      </w:r>
    </w:p>
    <w:p w14:paraId="369AB6C2" w14:textId="17C39225" w:rsidR="00BE5D37" w:rsidRDefault="00BE5D37" w:rsidP="00BE5D37">
      <w:pPr>
        <w:rPr>
          <w:rFonts w:ascii="Arial" w:hAnsi="Arial" w:cs="Arial"/>
        </w:rPr>
      </w:pPr>
      <w:r w:rsidRPr="00BE5D37">
        <w:rPr>
          <w:rFonts w:ascii="Arial" w:hAnsi="Arial" w:cs="Arial"/>
          <w:b/>
          <w:bCs/>
        </w:rPr>
        <w:t>Product Development supported by a Differentiation Strategy</w:t>
      </w:r>
      <w:r w:rsidRPr="00BE5D37">
        <w:rPr>
          <w:rFonts w:ascii="Arial" w:hAnsi="Arial" w:cs="Arial"/>
        </w:rPr>
        <w:t xml:space="preserve"> is recommended as the most suitable approach for sustainable growth.</w:t>
      </w:r>
      <w:r w:rsidR="000B464A" w:rsidRPr="000B464A">
        <w:t xml:space="preserve"> </w:t>
      </w:r>
      <w:r w:rsidR="000B464A" w:rsidRPr="000B464A">
        <w:rPr>
          <w:rFonts w:ascii="Arial" w:hAnsi="Arial" w:cs="Arial"/>
        </w:rPr>
        <w:t>(Porter, 1985; Ansoff, 1987).</w:t>
      </w:r>
      <w:r w:rsidRPr="00BE5D37">
        <w:rPr>
          <w:rFonts w:ascii="Arial" w:hAnsi="Arial" w:cs="Arial"/>
        </w:rPr>
        <w:t xml:space="preserve"> By investing in </w:t>
      </w:r>
      <w:r w:rsidRPr="00BE5D37">
        <w:rPr>
          <w:rFonts w:ascii="Arial" w:hAnsi="Arial" w:cs="Arial"/>
          <w:b/>
          <w:bCs/>
        </w:rPr>
        <w:t>5G, Artificial Intelligence (AI), Internet of Things</w:t>
      </w:r>
      <w:r w:rsidR="00354067">
        <w:rPr>
          <w:rFonts w:ascii="Arial" w:hAnsi="Arial" w:cs="Arial"/>
          <w:b/>
          <w:bCs/>
        </w:rPr>
        <w:t>,</w:t>
      </w:r>
      <w:r w:rsidRPr="00BE5D37">
        <w:rPr>
          <w:rFonts w:ascii="Arial" w:hAnsi="Arial" w:cs="Arial"/>
          <w:b/>
          <w:bCs/>
        </w:rPr>
        <w:t xml:space="preserve"> cloud computing, and cybersecurity services</w:t>
      </w:r>
      <w:r w:rsidRPr="00BE5D37">
        <w:rPr>
          <w:rFonts w:ascii="Arial" w:hAnsi="Arial" w:cs="Arial"/>
        </w:rPr>
        <w:t xml:space="preserve">, Vodafone UK can strengthen its competitive advantage, improve customer satisfaction, and create new revenue opportunities. The proposed strategy also aligns with Vodafone's mission of </w:t>
      </w:r>
      <w:r w:rsidRPr="00BE5D37">
        <w:rPr>
          <w:rFonts w:ascii="Arial" w:hAnsi="Arial" w:cs="Arial"/>
          <w:b/>
          <w:bCs/>
        </w:rPr>
        <w:t>"Connecting for a Better Future"</w:t>
      </w:r>
      <w:r w:rsidRPr="00BE5D37">
        <w:rPr>
          <w:rFonts w:ascii="Arial" w:hAnsi="Arial" w:cs="Arial"/>
        </w:rPr>
        <w:t xml:space="preserve"> and its values of </w:t>
      </w:r>
      <w:r w:rsidRPr="00BE5D37">
        <w:rPr>
          <w:rFonts w:ascii="Arial" w:hAnsi="Arial" w:cs="Arial"/>
          <w:b/>
          <w:bCs/>
        </w:rPr>
        <w:t>innovation, customer focus, trust, and sustainability</w:t>
      </w:r>
      <w:r w:rsidRPr="00BE5D37">
        <w:rPr>
          <w:rFonts w:ascii="Arial" w:hAnsi="Arial" w:cs="Arial"/>
        </w:rPr>
        <w:t>.</w:t>
      </w:r>
      <w:r w:rsidR="000C42D1" w:rsidRPr="000C42D1">
        <w:t xml:space="preserve"> </w:t>
      </w:r>
      <w:r w:rsidR="000C42D1" w:rsidRPr="000C42D1">
        <w:rPr>
          <w:rFonts w:ascii="Arial" w:hAnsi="Arial" w:cs="Arial"/>
        </w:rPr>
        <w:t>(Vodafone Group Plc, 2025).</w:t>
      </w:r>
      <w:r w:rsidRPr="00BE5D37">
        <w:rPr>
          <w:rFonts w:ascii="Arial" w:hAnsi="Arial" w:cs="Arial"/>
        </w:rPr>
        <w:t xml:space="preserve"> Effective stakeholder engagement, continuous performance monitoring, and regular strategy reviews will enable Vodafone UK to successfully implement the strategy and achieve long-term business growth in the UK telecommunications industry.</w:t>
      </w:r>
    </w:p>
    <w:p w14:paraId="47A17248" w14:textId="77777777" w:rsidR="00450300" w:rsidRDefault="00450300" w:rsidP="00BE5D37">
      <w:pPr>
        <w:rPr>
          <w:rFonts w:ascii="Arial" w:hAnsi="Arial" w:cs="Arial"/>
        </w:rPr>
      </w:pPr>
    </w:p>
    <w:p w14:paraId="741B27F5" w14:textId="77777777" w:rsidR="00450300" w:rsidRDefault="00450300" w:rsidP="00BE5D37">
      <w:pPr>
        <w:rPr>
          <w:rFonts w:ascii="Arial" w:hAnsi="Arial" w:cs="Arial"/>
        </w:rPr>
      </w:pPr>
    </w:p>
    <w:p w14:paraId="2B092166" w14:textId="77777777" w:rsidR="00450300" w:rsidRDefault="00450300" w:rsidP="00BE5D37">
      <w:pPr>
        <w:rPr>
          <w:rFonts w:ascii="Arial" w:hAnsi="Arial" w:cs="Arial"/>
        </w:rPr>
      </w:pPr>
    </w:p>
    <w:p w14:paraId="46F5D1A2" w14:textId="77777777" w:rsidR="00450300" w:rsidRDefault="00450300" w:rsidP="00BE5D37">
      <w:pPr>
        <w:rPr>
          <w:rFonts w:ascii="Arial" w:hAnsi="Arial" w:cs="Arial"/>
        </w:rPr>
      </w:pPr>
    </w:p>
    <w:p w14:paraId="68CCAE12" w14:textId="77777777" w:rsidR="0074191F" w:rsidRDefault="0074191F" w:rsidP="00BE5D37">
      <w:pPr>
        <w:rPr>
          <w:rFonts w:ascii="Arial" w:hAnsi="Arial" w:cs="Arial"/>
          <w:b/>
          <w:bCs/>
          <w:sz w:val="28"/>
          <w:szCs w:val="28"/>
        </w:rPr>
      </w:pPr>
    </w:p>
    <w:p w14:paraId="4B1F148B" w14:textId="760CEC28" w:rsidR="00450300" w:rsidRDefault="00450300" w:rsidP="00BE5D37">
      <w:pPr>
        <w:rPr>
          <w:rFonts w:ascii="Arial" w:hAnsi="Arial" w:cs="Arial"/>
          <w:b/>
          <w:bCs/>
          <w:sz w:val="28"/>
          <w:szCs w:val="28"/>
        </w:rPr>
      </w:pPr>
      <w:r w:rsidRPr="00450300">
        <w:rPr>
          <w:rFonts w:ascii="Arial" w:hAnsi="Arial" w:cs="Arial"/>
          <w:b/>
          <w:bCs/>
          <w:sz w:val="28"/>
          <w:szCs w:val="28"/>
        </w:rPr>
        <w:lastRenderedPageBreak/>
        <w:t>9- References</w:t>
      </w:r>
    </w:p>
    <w:p w14:paraId="09B6415C" w14:textId="3B80CC38" w:rsidR="00AB02C1" w:rsidRDefault="00AB02C1" w:rsidP="00CA2F68">
      <w:pPr>
        <w:rPr>
          <w:rFonts w:ascii="Arial" w:hAnsi="Arial" w:cs="Arial"/>
        </w:rPr>
      </w:pPr>
      <w:r w:rsidRPr="00CA2F68">
        <w:rPr>
          <w:rFonts w:ascii="Arial" w:hAnsi="Arial" w:cs="Arial"/>
        </w:rPr>
        <w:t xml:space="preserve">Vodafone Group Plc (2025) </w:t>
      </w:r>
      <w:r w:rsidRPr="00CA2F68">
        <w:rPr>
          <w:rFonts w:ascii="Arial" w:hAnsi="Arial" w:cs="Arial"/>
          <w:i/>
          <w:iCs/>
        </w:rPr>
        <w:t>Annual Report 2025</w:t>
      </w:r>
      <w:r w:rsidRPr="00CA2F68">
        <w:rPr>
          <w:rFonts w:ascii="Arial" w:hAnsi="Arial" w:cs="Arial"/>
        </w:rPr>
        <w:t xml:space="preserve">. Newbury: Vodafone Group Plc. </w:t>
      </w:r>
    </w:p>
    <w:p w14:paraId="5AD85A55" w14:textId="599E4BC7" w:rsidR="00713FB1" w:rsidRPr="00CA2F68" w:rsidRDefault="00713FB1" w:rsidP="00CA2F68">
      <w:pPr>
        <w:rPr>
          <w:rFonts w:ascii="Arial" w:hAnsi="Arial" w:cs="Arial"/>
        </w:rPr>
      </w:pPr>
      <w:r w:rsidRPr="00713FB1">
        <w:rPr>
          <w:rFonts w:ascii="Arial" w:hAnsi="Arial" w:cs="Arial"/>
        </w:rPr>
        <w:t xml:space="preserve">Lynch, R. (2021) </w:t>
      </w:r>
      <w:r w:rsidRPr="00713FB1">
        <w:rPr>
          <w:rFonts w:ascii="Arial" w:hAnsi="Arial" w:cs="Arial"/>
          <w:i/>
          <w:iCs/>
        </w:rPr>
        <w:t>Strategic Management</w:t>
      </w:r>
      <w:r w:rsidRPr="00713FB1">
        <w:rPr>
          <w:rFonts w:ascii="Arial" w:hAnsi="Arial" w:cs="Arial"/>
        </w:rPr>
        <w:t>. 9th edn. Harlow: Pearson.</w:t>
      </w:r>
    </w:p>
    <w:p w14:paraId="2FF6242A" w14:textId="011E1D29" w:rsidR="00AB02C1" w:rsidRPr="00CA2F68" w:rsidRDefault="00AB02C1" w:rsidP="00CA2F68">
      <w:pPr>
        <w:rPr>
          <w:rFonts w:ascii="Arial" w:hAnsi="Arial" w:cs="Arial"/>
        </w:rPr>
      </w:pPr>
      <w:r w:rsidRPr="00CA2F68">
        <w:rPr>
          <w:rFonts w:ascii="Arial" w:hAnsi="Arial" w:cs="Arial"/>
        </w:rPr>
        <w:t xml:space="preserve">Ofcom (2024) </w:t>
      </w:r>
      <w:r w:rsidRPr="00CA2F68">
        <w:rPr>
          <w:rFonts w:ascii="Arial" w:hAnsi="Arial" w:cs="Arial"/>
          <w:i/>
          <w:iCs/>
        </w:rPr>
        <w:t>Connected Nations 2024 Report</w:t>
      </w:r>
      <w:r w:rsidRPr="00CA2F68">
        <w:rPr>
          <w:rFonts w:ascii="Arial" w:hAnsi="Arial" w:cs="Arial"/>
        </w:rPr>
        <w:t xml:space="preserve">. London: Ofcom. </w:t>
      </w:r>
    </w:p>
    <w:p w14:paraId="10D62C83" w14:textId="7B4FB287" w:rsidR="00AB02C1" w:rsidRPr="00CA2F68" w:rsidRDefault="00AB02C1" w:rsidP="00CA2F68">
      <w:pPr>
        <w:rPr>
          <w:rFonts w:ascii="Arial" w:hAnsi="Arial" w:cs="Arial"/>
        </w:rPr>
      </w:pPr>
      <w:r w:rsidRPr="00CA2F68">
        <w:rPr>
          <w:rFonts w:ascii="Arial" w:hAnsi="Arial" w:cs="Arial"/>
        </w:rPr>
        <w:t xml:space="preserve">Competitive Strategy (1980) </w:t>
      </w:r>
      <w:r w:rsidRPr="00CA2F68">
        <w:rPr>
          <w:rFonts w:ascii="Arial" w:hAnsi="Arial" w:cs="Arial"/>
          <w:i/>
          <w:iCs/>
        </w:rPr>
        <w:t>Competitive Strategy: Techniques for Analysing Industries and Competitors</w:t>
      </w:r>
      <w:r w:rsidRPr="00CA2F68">
        <w:rPr>
          <w:rFonts w:ascii="Arial" w:hAnsi="Arial" w:cs="Arial"/>
        </w:rPr>
        <w:t xml:space="preserve">. New York: Free Press. </w:t>
      </w:r>
    </w:p>
    <w:p w14:paraId="03765B7C" w14:textId="22015CB7" w:rsidR="00AB02C1" w:rsidRPr="00CA2F68" w:rsidRDefault="00AB02C1" w:rsidP="00CA2F68">
      <w:pPr>
        <w:rPr>
          <w:rFonts w:ascii="Arial" w:hAnsi="Arial" w:cs="Arial"/>
        </w:rPr>
      </w:pPr>
      <w:r w:rsidRPr="00CA2F68">
        <w:rPr>
          <w:rFonts w:ascii="Arial" w:hAnsi="Arial" w:cs="Arial"/>
        </w:rPr>
        <w:t xml:space="preserve">Igor Ansoff (1987) </w:t>
      </w:r>
      <w:r w:rsidRPr="00CA2F68">
        <w:rPr>
          <w:rFonts w:ascii="Arial" w:hAnsi="Arial" w:cs="Arial"/>
          <w:i/>
          <w:iCs/>
        </w:rPr>
        <w:t>Corporate Strategy</w:t>
      </w:r>
      <w:r w:rsidRPr="00CA2F68">
        <w:rPr>
          <w:rFonts w:ascii="Arial" w:hAnsi="Arial" w:cs="Arial"/>
        </w:rPr>
        <w:t xml:space="preserve">. London: Penguin Books. </w:t>
      </w:r>
    </w:p>
    <w:p w14:paraId="6EA058DE" w14:textId="43BE6C5B" w:rsidR="00AB02C1" w:rsidRPr="00CA2F68" w:rsidRDefault="00AB02C1" w:rsidP="00CA2F68">
      <w:pPr>
        <w:rPr>
          <w:rFonts w:ascii="Arial" w:hAnsi="Arial" w:cs="Arial"/>
        </w:rPr>
      </w:pPr>
      <w:r w:rsidRPr="00CA2F68">
        <w:rPr>
          <w:rFonts w:ascii="Arial" w:hAnsi="Arial" w:cs="Arial"/>
        </w:rPr>
        <w:t xml:space="preserve">Gerry Johnson, Kevan Scholes and Richard Whittington (2020) </w:t>
      </w:r>
      <w:r w:rsidRPr="00CA2F68">
        <w:rPr>
          <w:rFonts w:ascii="Arial" w:hAnsi="Arial" w:cs="Arial"/>
          <w:i/>
          <w:iCs/>
        </w:rPr>
        <w:t>Exploring Strategy: Text and Cases</w:t>
      </w:r>
      <w:r w:rsidRPr="00CA2F68">
        <w:rPr>
          <w:rFonts w:ascii="Arial" w:hAnsi="Arial" w:cs="Arial"/>
        </w:rPr>
        <w:t xml:space="preserve">. 12th edn. Harlow: Pearson. </w:t>
      </w:r>
    </w:p>
    <w:p w14:paraId="187E3F07" w14:textId="57275ED4" w:rsidR="00AB02C1" w:rsidRPr="00CA2F68" w:rsidRDefault="00AB02C1" w:rsidP="00CA2F68">
      <w:pPr>
        <w:rPr>
          <w:rFonts w:ascii="Arial" w:hAnsi="Arial" w:cs="Arial"/>
        </w:rPr>
      </w:pPr>
      <w:r w:rsidRPr="00CA2F68">
        <w:rPr>
          <w:rFonts w:ascii="Arial" w:hAnsi="Arial" w:cs="Arial"/>
        </w:rPr>
        <w:t xml:space="preserve">R. Edward Freeman (2010) </w:t>
      </w:r>
      <w:r w:rsidRPr="00CA2F68">
        <w:rPr>
          <w:rFonts w:ascii="Arial" w:hAnsi="Arial" w:cs="Arial"/>
          <w:i/>
          <w:iCs/>
        </w:rPr>
        <w:t>Strategic Management: A Stakeholder Approach</w:t>
      </w:r>
      <w:r w:rsidRPr="00CA2F68">
        <w:rPr>
          <w:rFonts w:ascii="Arial" w:hAnsi="Arial" w:cs="Arial"/>
        </w:rPr>
        <w:t xml:space="preserve">. Cambridge: Cambridge University Press. </w:t>
      </w:r>
    </w:p>
    <w:p w14:paraId="3E44A51E" w14:textId="521F486B" w:rsidR="00AB02C1" w:rsidRPr="00CA2F68" w:rsidRDefault="00AB02C1" w:rsidP="00CA2F68">
      <w:pPr>
        <w:rPr>
          <w:rFonts w:ascii="Arial" w:hAnsi="Arial" w:cs="Arial"/>
        </w:rPr>
      </w:pPr>
      <w:r w:rsidRPr="00CA2F68">
        <w:rPr>
          <w:rFonts w:ascii="Arial" w:hAnsi="Arial" w:cs="Arial"/>
        </w:rPr>
        <w:t xml:space="preserve">Aubrey Mendelow (1991) ‘Stakeholder Mapping’, </w:t>
      </w:r>
      <w:r w:rsidRPr="00CA2F68">
        <w:rPr>
          <w:rFonts w:ascii="Arial" w:hAnsi="Arial" w:cs="Arial"/>
          <w:i/>
          <w:iCs/>
        </w:rPr>
        <w:t>Proceedings of the 2nd International Conference on Information Systems</w:t>
      </w:r>
      <w:r w:rsidRPr="00CA2F68">
        <w:rPr>
          <w:rFonts w:ascii="Arial" w:hAnsi="Arial" w:cs="Arial"/>
        </w:rPr>
        <w:t xml:space="preserve">, Cambridge, MA. </w:t>
      </w:r>
    </w:p>
    <w:p w14:paraId="6A7F44DD" w14:textId="1B5FC2BC" w:rsidR="00AB02C1" w:rsidRPr="00CA2F68" w:rsidRDefault="00AB02C1" w:rsidP="00CA2F68">
      <w:pPr>
        <w:rPr>
          <w:rFonts w:ascii="Arial" w:hAnsi="Arial" w:cs="Arial"/>
        </w:rPr>
      </w:pPr>
      <w:r w:rsidRPr="00CA2F68">
        <w:rPr>
          <w:rFonts w:ascii="Arial" w:hAnsi="Arial" w:cs="Arial"/>
        </w:rPr>
        <w:t xml:space="preserve">Siemens AG (2024) </w:t>
      </w:r>
      <w:r w:rsidRPr="00CA2F68">
        <w:rPr>
          <w:rFonts w:ascii="Arial" w:hAnsi="Arial" w:cs="Arial"/>
          <w:i/>
          <w:iCs/>
        </w:rPr>
        <w:t>Annual Report 2024</w:t>
      </w:r>
      <w:r w:rsidRPr="00CA2F68">
        <w:rPr>
          <w:rFonts w:ascii="Arial" w:hAnsi="Arial" w:cs="Arial"/>
        </w:rPr>
        <w:t xml:space="preserve">. Munich: Siemens AG. </w:t>
      </w:r>
    </w:p>
    <w:p w14:paraId="2F81D1BD" w14:textId="0846B378" w:rsidR="00AB02C1" w:rsidRPr="00CA2F68" w:rsidRDefault="00AB02C1" w:rsidP="00CA2F68">
      <w:pPr>
        <w:rPr>
          <w:rFonts w:ascii="Arial" w:hAnsi="Arial" w:cs="Arial"/>
        </w:rPr>
      </w:pPr>
      <w:r w:rsidRPr="00CA2F68">
        <w:rPr>
          <w:rFonts w:ascii="Arial" w:hAnsi="Arial" w:cs="Arial"/>
        </w:rPr>
        <w:t xml:space="preserve">Strategic Management (2021) </w:t>
      </w:r>
      <w:r w:rsidRPr="00CA2F68">
        <w:rPr>
          <w:rFonts w:ascii="Arial" w:hAnsi="Arial" w:cs="Arial"/>
          <w:i/>
          <w:iCs/>
        </w:rPr>
        <w:t>Strategic Management</w:t>
      </w:r>
      <w:r w:rsidRPr="00CA2F68">
        <w:rPr>
          <w:rFonts w:ascii="Arial" w:hAnsi="Arial" w:cs="Arial"/>
        </w:rPr>
        <w:t xml:space="preserve">. 9th edn. Harlow: Pearson. </w:t>
      </w:r>
    </w:p>
    <w:p w14:paraId="63698E0C" w14:textId="3DDC7B03" w:rsidR="00AB02C1" w:rsidRDefault="00AB02C1" w:rsidP="00CA2F68">
      <w:pPr>
        <w:rPr>
          <w:rFonts w:ascii="Arial" w:hAnsi="Arial" w:cs="Arial"/>
        </w:rPr>
      </w:pPr>
      <w:r w:rsidRPr="00CA2F68">
        <w:rPr>
          <w:rFonts w:ascii="Arial" w:hAnsi="Arial" w:cs="Arial"/>
        </w:rPr>
        <w:t xml:space="preserve">International Telecommunication Union (2024) </w:t>
      </w:r>
      <w:r w:rsidRPr="00CA2F68">
        <w:rPr>
          <w:rFonts w:ascii="Arial" w:hAnsi="Arial" w:cs="Arial"/>
          <w:i/>
          <w:iCs/>
        </w:rPr>
        <w:t>Measuring Digital Development: Facts and Figures 2024</w:t>
      </w:r>
      <w:r w:rsidRPr="00CA2F68">
        <w:rPr>
          <w:rFonts w:ascii="Arial" w:hAnsi="Arial" w:cs="Arial"/>
        </w:rPr>
        <w:t>. Geneva: ITU.</w:t>
      </w:r>
    </w:p>
    <w:p w14:paraId="674780E9" w14:textId="77777777" w:rsidR="00715DF1" w:rsidRPr="00715DF1" w:rsidRDefault="00715DF1" w:rsidP="00715DF1">
      <w:pPr>
        <w:rPr>
          <w:rFonts w:ascii="Arial" w:hAnsi="Arial" w:cs="Arial"/>
        </w:rPr>
      </w:pPr>
      <w:r w:rsidRPr="00715DF1">
        <w:rPr>
          <w:rFonts w:ascii="Arial" w:hAnsi="Arial" w:cs="Arial"/>
        </w:rPr>
        <w:t xml:space="preserve">Habib, M. </w:t>
      </w:r>
      <w:r w:rsidRPr="00715DF1">
        <w:rPr>
          <w:rFonts w:ascii="Arial" w:hAnsi="Arial" w:cs="Arial"/>
          <w:i/>
          <w:iCs/>
        </w:rPr>
        <w:t>et al.</w:t>
      </w:r>
      <w:r w:rsidRPr="00715DF1">
        <w:rPr>
          <w:rFonts w:ascii="Arial" w:hAnsi="Arial" w:cs="Arial"/>
        </w:rPr>
        <w:t xml:space="preserve"> (2025) “Strategic Optimization of Omnichannel Retailing: A SWOT-PESTEL Analysis,” </w:t>
      </w:r>
      <w:r w:rsidRPr="00715DF1">
        <w:rPr>
          <w:rFonts w:ascii="Arial" w:hAnsi="Arial" w:cs="Arial"/>
          <w:i/>
          <w:iCs/>
        </w:rPr>
        <w:t>Proceedings of the 2025 3rd International Academic Conference on Management Innovation and Economic Development (MIED 2025)</w:t>
      </w:r>
      <w:r w:rsidRPr="00715DF1">
        <w:rPr>
          <w:rFonts w:ascii="Arial" w:hAnsi="Arial" w:cs="Arial"/>
        </w:rPr>
        <w:t>. The Netherlands: Atlantis Press (Zeger Karssen).</w:t>
      </w:r>
    </w:p>
    <w:p w14:paraId="4F802527" w14:textId="7881AB31" w:rsidR="00F12E5F" w:rsidRDefault="00F12E5F" w:rsidP="00F12E5F">
      <w:pPr>
        <w:rPr>
          <w:rFonts w:ascii="Arial" w:hAnsi="Arial" w:cs="Arial"/>
        </w:rPr>
      </w:pPr>
      <w:r w:rsidRPr="00F12E5F">
        <w:rPr>
          <w:rFonts w:ascii="Arial" w:hAnsi="Arial" w:cs="Arial"/>
        </w:rPr>
        <w:t xml:space="preserve">Dobbs, M.E. (2014) “Guidelines for applying Porter’s five forces framework: a set of industry analysis templates,” </w:t>
      </w:r>
      <w:r w:rsidRPr="00F12E5F">
        <w:rPr>
          <w:rFonts w:ascii="Arial" w:hAnsi="Arial" w:cs="Arial"/>
          <w:i/>
          <w:iCs/>
        </w:rPr>
        <w:t>Competitiveness review</w:t>
      </w:r>
      <w:r w:rsidRPr="00F12E5F">
        <w:rPr>
          <w:rFonts w:ascii="Arial" w:hAnsi="Arial" w:cs="Arial"/>
        </w:rPr>
        <w:t xml:space="preserve">, 24(1), pp. 32–45. Available at: </w:t>
      </w:r>
      <w:hyperlink r:id="rId15" w:history="1">
        <w:r w:rsidRPr="005D6BE3">
          <w:rPr>
            <w:rStyle w:val="Hyperlink"/>
            <w:rFonts w:ascii="Arial" w:hAnsi="Arial" w:cs="Arial"/>
          </w:rPr>
          <w:t>https://doi.org/10.1108/CR-06-2013-0059.</w:t>
        </w:r>
      </w:hyperlink>
    </w:p>
    <w:p w14:paraId="5D11067F" w14:textId="77777777" w:rsidR="000979CA" w:rsidRPr="00365D9A" w:rsidRDefault="000979CA" w:rsidP="00F12E5F">
      <w:pPr>
        <w:rPr>
          <w:rFonts w:ascii="Arial" w:hAnsi="Arial" w:cs="Arial"/>
          <w:vanish/>
          <w:specVanish/>
        </w:rPr>
      </w:pPr>
    </w:p>
    <w:p w14:paraId="2B204365" w14:textId="2FC1C923" w:rsidR="00415743" w:rsidRDefault="00365D9A" w:rsidP="00415743">
      <w:pPr>
        <w:rPr>
          <w:rFonts w:ascii="Arial" w:hAnsi="Arial" w:cs="Arial"/>
        </w:rPr>
      </w:pPr>
      <w:r>
        <w:rPr>
          <w:rFonts w:ascii="Arial" w:hAnsi="Arial" w:cs="Arial"/>
        </w:rPr>
        <w:t xml:space="preserve"> </w:t>
      </w:r>
      <w:r w:rsidR="00415743" w:rsidRPr="00415743">
        <w:rPr>
          <w:rFonts w:ascii="Arial" w:hAnsi="Arial" w:cs="Arial"/>
        </w:rPr>
        <w:t xml:space="preserve">Romualdas </w:t>
      </w:r>
      <w:proofErr w:type="spellStart"/>
      <w:r w:rsidR="00415743" w:rsidRPr="00415743">
        <w:rPr>
          <w:rFonts w:ascii="Arial" w:hAnsi="Arial" w:cs="Arial"/>
        </w:rPr>
        <w:t>Ginevičius</w:t>
      </w:r>
      <w:proofErr w:type="spellEnd"/>
      <w:r w:rsidR="00415743" w:rsidRPr="00415743">
        <w:rPr>
          <w:rFonts w:ascii="Arial" w:hAnsi="Arial" w:cs="Arial"/>
        </w:rPr>
        <w:t xml:space="preserve"> and Renata </w:t>
      </w:r>
      <w:proofErr w:type="spellStart"/>
      <w:r w:rsidR="00415743" w:rsidRPr="00415743">
        <w:rPr>
          <w:rFonts w:ascii="Arial" w:hAnsi="Arial" w:cs="Arial"/>
        </w:rPr>
        <w:t>Auškalnytė</w:t>
      </w:r>
      <w:proofErr w:type="spellEnd"/>
      <w:r w:rsidR="00415743" w:rsidRPr="00415743">
        <w:rPr>
          <w:rFonts w:ascii="Arial" w:hAnsi="Arial" w:cs="Arial"/>
        </w:rPr>
        <w:t xml:space="preserve"> (2001) “The evaluation of a company’s strategy by the </w:t>
      </w:r>
      <w:proofErr w:type="spellStart"/>
      <w:r w:rsidR="00415743" w:rsidRPr="00415743">
        <w:rPr>
          <w:rFonts w:ascii="Arial" w:hAnsi="Arial" w:cs="Arial"/>
        </w:rPr>
        <w:t>ansoff’s</w:t>
      </w:r>
      <w:proofErr w:type="spellEnd"/>
      <w:r w:rsidR="00415743" w:rsidRPr="00415743">
        <w:rPr>
          <w:rFonts w:ascii="Arial" w:hAnsi="Arial" w:cs="Arial"/>
        </w:rPr>
        <w:t xml:space="preserve"> product market matrix/</w:t>
      </w:r>
      <w:proofErr w:type="spellStart"/>
      <w:r w:rsidR="00415743" w:rsidRPr="00415743">
        <w:rPr>
          <w:rFonts w:ascii="Arial" w:hAnsi="Arial" w:cs="Arial"/>
        </w:rPr>
        <w:t>Įmonės</w:t>
      </w:r>
      <w:proofErr w:type="spellEnd"/>
      <w:r w:rsidR="00415743" w:rsidRPr="00415743">
        <w:rPr>
          <w:rFonts w:ascii="Arial" w:hAnsi="Arial" w:cs="Arial"/>
        </w:rPr>
        <w:t xml:space="preserve"> </w:t>
      </w:r>
      <w:proofErr w:type="spellStart"/>
      <w:r w:rsidR="00415743" w:rsidRPr="00415743">
        <w:rPr>
          <w:rFonts w:ascii="Arial" w:hAnsi="Arial" w:cs="Arial"/>
        </w:rPr>
        <w:t>strategijos</w:t>
      </w:r>
      <w:proofErr w:type="spellEnd"/>
      <w:r w:rsidR="00415743" w:rsidRPr="00415743">
        <w:rPr>
          <w:rFonts w:ascii="Arial" w:hAnsi="Arial" w:cs="Arial"/>
        </w:rPr>
        <w:t xml:space="preserve"> </w:t>
      </w:r>
      <w:proofErr w:type="spellStart"/>
      <w:r w:rsidR="00415743" w:rsidRPr="00415743">
        <w:rPr>
          <w:rFonts w:ascii="Arial" w:hAnsi="Arial" w:cs="Arial"/>
        </w:rPr>
        <w:t>vertinimas</w:t>
      </w:r>
      <w:proofErr w:type="spellEnd"/>
      <w:r w:rsidR="00415743" w:rsidRPr="00415743">
        <w:rPr>
          <w:rFonts w:ascii="Arial" w:hAnsi="Arial" w:cs="Arial"/>
        </w:rPr>
        <w:t xml:space="preserve"> </w:t>
      </w:r>
      <w:proofErr w:type="spellStart"/>
      <w:r w:rsidR="00415743" w:rsidRPr="00415743">
        <w:rPr>
          <w:rFonts w:ascii="Arial" w:hAnsi="Arial" w:cs="Arial"/>
        </w:rPr>
        <w:t>pagal</w:t>
      </w:r>
      <w:proofErr w:type="spellEnd"/>
      <w:r w:rsidR="00415743" w:rsidRPr="00415743">
        <w:rPr>
          <w:rFonts w:ascii="Arial" w:hAnsi="Arial" w:cs="Arial"/>
        </w:rPr>
        <w:t xml:space="preserve"> </w:t>
      </w:r>
      <w:proofErr w:type="spellStart"/>
      <w:r w:rsidR="00415743" w:rsidRPr="00415743">
        <w:rPr>
          <w:rFonts w:ascii="Arial" w:hAnsi="Arial" w:cs="Arial"/>
        </w:rPr>
        <w:t>i</w:t>
      </w:r>
      <w:proofErr w:type="spellEnd"/>
      <w:r w:rsidR="00415743" w:rsidRPr="00415743">
        <w:rPr>
          <w:rFonts w:ascii="Arial" w:hAnsi="Arial" w:cs="Arial"/>
        </w:rPr>
        <w:t xml:space="preserve">. </w:t>
      </w:r>
      <w:proofErr w:type="spellStart"/>
      <w:r w:rsidR="00415743" w:rsidRPr="00415743">
        <w:rPr>
          <w:rFonts w:ascii="Arial" w:hAnsi="Arial" w:cs="Arial"/>
        </w:rPr>
        <w:t>Ansoffo</w:t>
      </w:r>
      <w:proofErr w:type="spellEnd"/>
      <w:r w:rsidR="00415743" w:rsidRPr="00415743">
        <w:rPr>
          <w:rFonts w:ascii="Arial" w:hAnsi="Arial" w:cs="Arial"/>
        </w:rPr>
        <w:t xml:space="preserve"> </w:t>
      </w:r>
      <w:proofErr w:type="spellStart"/>
      <w:r w:rsidR="00415743" w:rsidRPr="00415743">
        <w:rPr>
          <w:rFonts w:ascii="Arial" w:hAnsi="Arial" w:cs="Arial"/>
        </w:rPr>
        <w:t>produkto-rinkos</w:t>
      </w:r>
      <w:proofErr w:type="spellEnd"/>
      <w:r w:rsidR="00415743" w:rsidRPr="00415743">
        <w:rPr>
          <w:rFonts w:ascii="Arial" w:hAnsi="Arial" w:cs="Arial"/>
        </w:rPr>
        <w:t xml:space="preserve"> </w:t>
      </w:r>
      <w:proofErr w:type="spellStart"/>
      <w:r w:rsidR="00415743" w:rsidRPr="00415743">
        <w:rPr>
          <w:rFonts w:ascii="Arial" w:hAnsi="Arial" w:cs="Arial"/>
        </w:rPr>
        <w:t>modelį</w:t>
      </w:r>
      <w:proofErr w:type="spellEnd"/>
      <w:r w:rsidR="00415743" w:rsidRPr="00415743">
        <w:rPr>
          <w:rFonts w:ascii="Arial" w:hAnsi="Arial" w:cs="Arial"/>
        </w:rPr>
        <w:t xml:space="preserve">,” </w:t>
      </w:r>
      <w:r w:rsidR="00415743" w:rsidRPr="00415743">
        <w:rPr>
          <w:rFonts w:ascii="Arial" w:hAnsi="Arial" w:cs="Arial"/>
          <w:i/>
          <w:iCs/>
        </w:rPr>
        <w:t>Journal of civil engineering and management</w:t>
      </w:r>
      <w:r w:rsidR="00415743" w:rsidRPr="00415743">
        <w:rPr>
          <w:rFonts w:ascii="Arial" w:hAnsi="Arial" w:cs="Arial"/>
        </w:rPr>
        <w:t xml:space="preserve">, 7(2). Available at: </w:t>
      </w:r>
      <w:hyperlink r:id="rId16" w:history="1">
        <w:r w:rsidR="00D973EE" w:rsidRPr="004E7A1B">
          <w:rPr>
            <w:rStyle w:val="Hyperlink"/>
            <w:rFonts w:ascii="Arial" w:hAnsi="Arial" w:cs="Arial"/>
          </w:rPr>
          <w:t>https://doi.org/10.3846/13921525.2001.10531717</w:t>
        </w:r>
      </w:hyperlink>
      <w:r w:rsidR="00415743" w:rsidRPr="00415743">
        <w:rPr>
          <w:rFonts w:ascii="Arial" w:hAnsi="Arial" w:cs="Arial"/>
        </w:rPr>
        <w:t>.</w:t>
      </w:r>
    </w:p>
    <w:p w14:paraId="333E4083" w14:textId="624DFAE8" w:rsidR="00D973EE" w:rsidRDefault="00D973EE" w:rsidP="00D973EE">
      <w:pPr>
        <w:rPr>
          <w:rFonts w:ascii="Arial" w:hAnsi="Arial" w:cs="Arial"/>
        </w:rPr>
      </w:pPr>
      <w:r w:rsidRPr="00D973EE">
        <w:rPr>
          <w:rFonts w:ascii="Arial" w:hAnsi="Arial" w:cs="Arial"/>
        </w:rPr>
        <w:t>Lee, C., Hoehn</w:t>
      </w:r>
      <w:r w:rsidRPr="00D973EE">
        <w:rPr>
          <w:rFonts w:ascii="Cambria Math" w:hAnsi="Cambria Math" w:cs="Cambria Math"/>
        </w:rPr>
        <w:t>‐</w:t>
      </w:r>
      <w:r w:rsidRPr="00D973EE">
        <w:rPr>
          <w:rFonts w:ascii="Arial" w:hAnsi="Arial" w:cs="Arial"/>
        </w:rPr>
        <w:t>Weiss, M.N. and Karim, S. (2021) “Competing both ways: How combining Porter’s low</w:t>
      </w:r>
      <w:r w:rsidRPr="00D973EE">
        <w:rPr>
          <w:rFonts w:ascii="Cambria Math" w:hAnsi="Cambria Math" w:cs="Cambria Math"/>
        </w:rPr>
        <w:t>‐</w:t>
      </w:r>
      <w:r w:rsidRPr="00D973EE">
        <w:rPr>
          <w:rFonts w:ascii="Arial" w:hAnsi="Arial" w:cs="Arial"/>
        </w:rPr>
        <w:t xml:space="preserve">cost and focus strategies hurts firm performance,” </w:t>
      </w:r>
      <w:r w:rsidRPr="00D973EE">
        <w:rPr>
          <w:rFonts w:ascii="Arial" w:hAnsi="Arial" w:cs="Arial"/>
          <w:i/>
          <w:iCs/>
        </w:rPr>
        <w:t>Strategic management journal</w:t>
      </w:r>
      <w:r w:rsidRPr="00D973EE">
        <w:rPr>
          <w:rFonts w:ascii="Arial" w:hAnsi="Arial" w:cs="Arial"/>
        </w:rPr>
        <w:t xml:space="preserve">, 42(12), pp. 2218–2244. Available at: </w:t>
      </w:r>
      <w:hyperlink r:id="rId17" w:history="1">
        <w:r w:rsidRPr="005D6BE3">
          <w:rPr>
            <w:rStyle w:val="Hyperlink"/>
            <w:rFonts w:ascii="Arial" w:hAnsi="Arial" w:cs="Arial"/>
          </w:rPr>
          <w:t>https://doi.org/10.1002/smj.3279.</w:t>
        </w:r>
      </w:hyperlink>
    </w:p>
    <w:p w14:paraId="17D2ECD2" w14:textId="784B8456" w:rsidR="006E0F2C" w:rsidRDefault="006E0F2C" w:rsidP="006E0F2C">
      <w:pPr>
        <w:rPr>
          <w:rFonts w:ascii="Arial" w:hAnsi="Arial" w:cs="Arial"/>
        </w:rPr>
      </w:pPr>
      <w:proofErr w:type="spellStart"/>
      <w:r w:rsidRPr="006E0F2C">
        <w:rPr>
          <w:rFonts w:ascii="Arial" w:hAnsi="Arial" w:cs="Arial"/>
        </w:rPr>
        <w:t>Phadermrod</w:t>
      </w:r>
      <w:proofErr w:type="spellEnd"/>
      <w:r w:rsidRPr="006E0F2C">
        <w:rPr>
          <w:rFonts w:ascii="Arial" w:hAnsi="Arial" w:cs="Arial"/>
        </w:rPr>
        <w:t xml:space="preserve">, B., Crowder, R.M. and Wills, G.B. (2019) “Importance-Performance Analysis based SWOT analysis,” </w:t>
      </w:r>
      <w:r w:rsidRPr="006E0F2C">
        <w:rPr>
          <w:rFonts w:ascii="Arial" w:hAnsi="Arial" w:cs="Arial"/>
          <w:i/>
          <w:iCs/>
        </w:rPr>
        <w:t>International journal of information management</w:t>
      </w:r>
      <w:r w:rsidRPr="006E0F2C">
        <w:rPr>
          <w:rFonts w:ascii="Arial" w:hAnsi="Arial" w:cs="Arial"/>
        </w:rPr>
        <w:t xml:space="preserve">, 44, pp. 194–203. Available at: </w:t>
      </w:r>
      <w:hyperlink r:id="rId18" w:history="1">
        <w:r w:rsidRPr="006E0F2C">
          <w:rPr>
            <w:rStyle w:val="Hyperlink"/>
            <w:rFonts w:ascii="Arial" w:hAnsi="Arial" w:cs="Arial"/>
          </w:rPr>
          <w:t>https://doi.org/10.1016/j.ijinfomgt.2016.03.009.</w:t>
        </w:r>
      </w:hyperlink>
    </w:p>
    <w:p w14:paraId="3E5B3BB8" w14:textId="577E9F37" w:rsidR="00A51747" w:rsidRDefault="00A51747" w:rsidP="006E0F2C">
      <w:pPr>
        <w:rPr>
          <w:rFonts w:ascii="Arial" w:hAnsi="Arial" w:cs="Arial"/>
        </w:rPr>
      </w:pPr>
      <w:r w:rsidRPr="00A51747">
        <w:rPr>
          <w:rFonts w:ascii="Arial" w:hAnsi="Arial" w:cs="Arial"/>
        </w:rPr>
        <w:t xml:space="preserve">Johnson, G., Scholes, K. and Whittington, R. (2020) </w:t>
      </w:r>
      <w:r w:rsidRPr="00A51747">
        <w:rPr>
          <w:rFonts w:ascii="Arial" w:hAnsi="Arial" w:cs="Arial"/>
          <w:i/>
          <w:iCs/>
        </w:rPr>
        <w:t>Exploring Strategy: Text and Cases</w:t>
      </w:r>
      <w:r w:rsidRPr="00A51747">
        <w:rPr>
          <w:rFonts w:ascii="Arial" w:hAnsi="Arial" w:cs="Arial"/>
        </w:rPr>
        <w:t>. 12th edn. Harlow: Pearson.</w:t>
      </w:r>
    </w:p>
    <w:p w14:paraId="76C66197" w14:textId="362BA7B3" w:rsidR="003D6CDE" w:rsidRDefault="003D6CDE" w:rsidP="006E0F2C">
      <w:pPr>
        <w:rPr>
          <w:rFonts w:ascii="Arial" w:hAnsi="Arial" w:cs="Arial"/>
        </w:rPr>
      </w:pPr>
      <w:r w:rsidRPr="003D6CDE">
        <w:rPr>
          <w:rFonts w:ascii="Arial" w:hAnsi="Arial" w:cs="Arial"/>
        </w:rPr>
        <w:t xml:space="preserve">Porter, M.E. (1980) </w:t>
      </w:r>
      <w:r w:rsidRPr="003D6CDE">
        <w:rPr>
          <w:rFonts w:ascii="Arial" w:hAnsi="Arial" w:cs="Arial"/>
          <w:i/>
          <w:iCs/>
        </w:rPr>
        <w:t>Competitive Strategy: Techniques for Analysing Industries and Competitors</w:t>
      </w:r>
      <w:r w:rsidRPr="003D6CDE">
        <w:rPr>
          <w:rFonts w:ascii="Arial" w:hAnsi="Arial" w:cs="Arial"/>
        </w:rPr>
        <w:t>. New York: Free Press.</w:t>
      </w:r>
    </w:p>
    <w:p w14:paraId="312DC100" w14:textId="1C2861ED" w:rsidR="00B46B13" w:rsidRDefault="00B46B13" w:rsidP="006E0F2C">
      <w:pPr>
        <w:rPr>
          <w:rFonts w:ascii="Arial" w:hAnsi="Arial" w:cs="Arial"/>
        </w:rPr>
      </w:pPr>
      <w:r w:rsidRPr="00B46B13">
        <w:rPr>
          <w:rFonts w:ascii="Arial" w:hAnsi="Arial" w:cs="Arial"/>
        </w:rPr>
        <w:lastRenderedPageBreak/>
        <w:t xml:space="preserve">Mendelow, A.L. (1991) ‘Stakeholder Mapping’, </w:t>
      </w:r>
      <w:r w:rsidRPr="00B46B13">
        <w:rPr>
          <w:rFonts w:ascii="Arial" w:hAnsi="Arial" w:cs="Arial"/>
          <w:i/>
          <w:iCs/>
        </w:rPr>
        <w:t>Proceedings of the 2nd International Conference on Information Systems</w:t>
      </w:r>
      <w:r w:rsidRPr="00B46B13">
        <w:rPr>
          <w:rFonts w:ascii="Arial" w:hAnsi="Arial" w:cs="Arial"/>
        </w:rPr>
        <w:t>, Cambridge, MA.</w:t>
      </w:r>
    </w:p>
    <w:p w14:paraId="496E2E42" w14:textId="77777777" w:rsidR="006E0F2C" w:rsidRPr="00D973EE" w:rsidRDefault="006E0F2C" w:rsidP="00D973EE">
      <w:pPr>
        <w:rPr>
          <w:rFonts w:ascii="Arial" w:hAnsi="Arial" w:cs="Arial"/>
        </w:rPr>
      </w:pPr>
    </w:p>
    <w:p w14:paraId="68A9BAFF" w14:textId="77777777" w:rsidR="00D973EE" w:rsidRPr="00415743" w:rsidRDefault="00D973EE" w:rsidP="00415743">
      <w:pPr>
        <w:rPr>
          <w:rFonts w:ascii="Arial" w:hAnsi="Arial" w:cs="Arial"/>
        </w:rPr>
      </w:pPr>
    </w:p>
    <w:p w14:paraId="77FFF045" w14:textId="77777777" w:rsidR="00715DF1" w:rsidRPr="00CA2F68" w:rsidRDefault="00715DF1" w:rsidP="00CA2F68">
      <w:pPr>
        <w:rPr>
          <w:rFonts w:ascii="Arial" w:hAnsi="Arial" w:cs="Arial"/>
        </w:rPr>
      </w:pPr>
    </w:p>
    <w:p w14:paraId="46F7ACE2" w14:textId="2883A74E" w:rsidR="00706FEB" w:rsidRDefault="00706FEB" w:rsidP="00006D50">
      <w:pPr>
        <w:rPr>
          <w:rFonts w:ascii="Arial" w:hAnsi="Arial" w:cs="Arial"/>
          <w:b/>
          <w:bCs/>
          <w:sz w:val="28"/>
          <w:szCs w:val="28"/>
        </w:rPr>
      </w:pPr>
    </w:p>
    <w:p w14:paraId="5EBADAEE" w14:textId="77777777" w:rsidR="000E55BA" w:rsidRPr="00006D50" w:rsidRDefault="000E55BA" w:rsidP="00006D50">
      <w:pPr>
        <w:rPr>
          <w:rFonts w:ascii="Arial" w:hAnsi="Arial" w:cs="Arial"/>
          <w:b/>
          <w:bCs/>
          <w:sz w:val="28"/>
          <w:szCs w:val="28"/>
        </w:rPr>
      </w:pPr>
    </w:p>
    <w:p w14:paraId="30BAE115" w14:textId="75720A43" w:rsidR="004F0BB6" w:rsidRPr="00420D50" w:rsidRDefault="004F0BB6" w:rsidP="00420D50">
      <w:pPr>
        <w:rPr>
          <w:rFonts w:ascii="Arial" w:hAnsi="Arial" w:cs="Arial"/>
        </w:rPr>
      </w:pPr>
    </w:p>
    <w:p w14:paraId="15BC42DC" w14:textId="2C9C901C" w:rsidR="00A76CA9" w:rsidRPr="004B5365" w:rsidRDefault="00A76CA9" w:rsidP="004B5365">
      <w:pPr>
        <w:rPr>
          <w:rFonts w:ascii="Arial" w:hAnsi="Arial" w:cs="Arial"/>
        </w:rPr>
      </w:pPr>
    </w:p>
    <w:p w14:paraId="706CD449" w14:textId="3A34EB75" w:rsidR="00F55F90" w:rsidRPr="009D38B0" w:rsidRDefault="00F55F90" w:rsidP="009D38B0">
      <w:pPr>
        <w:rPr>
          <w:rFonts w:ascii="Arial" w:hAnsi="Arial" w:cs="Arial"/>
        </w:rPr>
      </w:pPr>
    </w:p>
    <w:p w14:paraId="5407A461" w14:textId="77777777" w:rsidR="00103D28" w:rsidRPr="00893AB5" w:rsidRDefault="00103D28" w:rsidP="00893AB5">
      <w:pPr>
        <w:rPr>
          <w:rFonts w:ascii="Arial" w:hAnsi="Arial" w:cs="Arial"/>
        </w:rPr>
      </w:pPr>
    </w:p>
    <w:p w14:paraId="68944999" w14:textId="38A30941" w:rsidR="00F411FE" w:rsidRPr="0040385A" w:rsidRDefault="00F411FE" w:rsidP="007647B4">
      <w:pPr>
        <w:rPr>
          <w:rFonts w:ascii="Arial" w:hAnsi="Arial" w:cs="Arial"/>
        </w:rPr>
      </w:pPr>
    </w:p>
    <w:p w14:paraId="452E84A0" w14:textId="32FEEC7D" w:rsidR="001F7A0C" w:rsidRDefault="001F7A0C" w:rsidP="00B64A34">
      <w:pPr>
        <w:rPr>
          <w:rFonts w:ascii="Arial" w:hAnsi="Arial" w:cs="Arial"/>
          <w:sz w:val="36"/>
          <w:szCs w:val="36"/>
        </w:rPr>
      </w:pPr>
    </w:p>
    <w:p w14:paraId="262ABCC2" w14:textId="73472D32" w:rsidR="00520A49" w:rsidRPr="00D54E9A" w:rsidRDefault="00520A49">
      <w:pPr>
        <w:rPr>
          <w:rFonts w:ascii="Times New Roman" w:hAnsi="Times New Roman" w:cs="Times New Roman"/>
        </w:rPr>
      </w:pPr>
    </w:p>
    <w:sectPr w:rsidR="00520A49" w:rsidRPr="00D54E9A">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88C8E1" w14:textId="77777777" w:rsidR="00CD4075" w:rsidRDefault="00CD4075" w:rsidP="00E83102">
      <w:pPr>
        <w:spacing w:after="0" w:line="240" w:lineRule="auto"/>
      </w:pPr>
      <w:r>
        <w:separator/>
      </w:r>
    </w:p>
  </w:endnote>
  <w:endnote w:type="continuationSeparator" w:id="0">
    <w:p w14:paraId="7BAB85E0" w14:textId="77777777" w:rsidR="00CD4075" w:rsidRDefault="00CD4075" w:rsidP="00E831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6590962"/>
      <w:docPartObj>
        <w:docPartGallery w:val="Page Numbers (Bottom of Page)"/>
        <w:docPartUnique/>
      </w:docPartObj>
    </w:sdtPr>
    <w:sdtContent>
      <w:p w14:paraId="413E3593" w14:textId="55995C46" w:rsidR="00E83102" w:rsidRDefault="00E83102">
        <w:pPr>
          <w:pStyle w:val="Footer"/>
          <w:jc w:val="right"/>
        </w:pPr>
        <w:r>
          <w:fldChar w:fldCharType="begin"/>
        </w:r>
        <w:r>
          <w:instrText>PAGE   \* MERGEFORMAT</w:instrText>
        </w:r>
        <w:r>
          <w:fldChar w:fldCharType="separate"/>
        </w:r>
        <w:r>
          <w:t>2</w:t>
        </w:r>
        <w:r>
          <w:fldChar w:fldCharType="end"/>
        </w:r>
      </w:p>
    </w:sdtContent>
  </w:sdt>
  <w:p w14:paraId="2DC459DB" w14:textId="77777777" w:rsidR="00E83102" w:rsidRDefault="00E831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0AC32A" w14:textId="77777777" w:rsidR="00CD4075" w:rsidRDefault="00CD4075" w:rsidP="00E83102">
      <w:pPr>
        <w:spacing w:after="0" w:line="240" w:lineRule="auto"/>
      </w:pPr>
      <w:r>
        <w:separator/>
      </w:r>
    </w:p>
  </w:footnote>
  <w:footnote w:type="continuationSeparator" w:id="0">
    <w:p w14:paraId="4919C268" w14:textId="77777777" w:rsidR="00CD4075" w:rsidRDefault="00CD4075" w:rsidP="00E831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100130"/>
    <w:multiLevelType w:val="hybridMultilevel"/>
    <w:tmpl w:val="35C89792"/>
    <w:lvl w:ilvl="0" w:tplc="6BCA9A90">
      <w:start w:val="2"/>
      <w:numFmt w:val="bullet"/>
      <w:lvlText w:val="-"/>
      <w:lvlJc w:val="left"/>
      <w:pPr>
        <w:ind w:left="72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3C036D"/>
    <w:multiLevelType w:val="multilevel"/>
    <w:tmpl w:val="3CAE4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6352F5"/>
    <w:multiLevelType w:val="hybridMultilevel"/>
    <w:tmpl w:val="5FE43F38"/>
    <w:lvl w:ilvl="0" w:tplc="C3E84ADC">
      <w:start w:val="9"/>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0C4254"/>
    <w:multiLevelType w:val="multilevel"/>
    <w:tmpl w:val="B3507C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D607BF6"/>
    <w:multiLevelType w:val="multilevel"/>
    <w:tmpl w:val="D48EC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08C1548"/>
    <w:multiLevelType w:val="multilevel"/>
    <w:tmpl w:val="4F1C6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FFB059C"/>
    <w:multiLevelType w:val="multilevel"/>
    <w:tmpl w:val="AF223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04493627">
    <w:abstractNumId w:val="1"/>
  </w:num>
  <w:num w:numId="2" w16cid:durableId="1180193905">
    <w:abstractNumId w:val="0"/>
  </w:num>
  <w:num w:numId="3" w16cid:durableId="170993615">
    <w:abstractNumId w:val="6"/>
  </w:num>
  <w:num w:numId="4" w16cid:durableId="751701361">
    <w:abstractNumId w:val="3"/>
  </w:num>
  <w:num w:numId="5" w16cid:durableId="138881849">
    <w:abstractNumId w:val="2"/>
  </w:num>
  <w:num w:numId="6" w16cid:durableId="1922135402">
    <w:abstractNumId w:val="4"/>
  </w:num>
  <w:num w:numId="7" w16cid:durableId="192985165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4E9A"/>
    <w:rsid w:val="000021C1"/>
    <w:rsid w:val="0000430B"/>
    <w:rsid w:val="00006D50"/>
    <w:rsid w:val="0001559C"/>
    <w:rsid w:val="00040AFE"/>
    <w:rsid w:val="00043481"/>
    <w:rsid w:val="00052D13"/>
    <w:rsid w:val="00066A74"/>
    <w:rsid w:val="00067AB5"/>
    <w:rsid w:val="000759A2"/>
    <w:rsid w:val="00077748"/>
    <w:rsid w:val="0008071B"/>
    <w:rsid w:val="00084D05"/>
    <w:rsid w:val="0009420C"/>
    <w:rsid w:val="000979CA"/>
    <w:rsid w:val="000B464A"/>
    <w:rsid w:val="000B78B1"/>
    <w:rsid w:val="000C42D1"/>
    <w:rsid w:val="000C4C2F"/>
    <w:rsid w:val="000C7D81"/>
    <w:rsid w:val="000D1576"/>
    <w:rsid w:val="000E55BA"/>
    <w:rsid w:val="000E75B2"/>
    <w:rsid w:val="000F0FB5"/>
    <w:rsid w:val="000F5CDD"/>
    <w:rsid w:val="000F6054"/>
    <w:rsid w:val="00101B4D"/>
    <w:rsid w:val="00103D28"/>
    <w:rsid w:val="001057BA"/>
    <w:rsid w:val="00106382"/>
    <w:rsid w:val="0011469F"/>
    <w:rsid w:val="00114966"/>
    <w:rsid w:val="00116A75"/>
    <w:rsid w:val="001209B9"/>
    <w:rsid w:val="00127D19"/>
    <w:rsid w:val="00131D0E"/>
    <w:rsid w:val="001377A7"/>
    <w:rsid w:val="00143FB4"/>
    <w:rsid w:val="00153A33"/>
    <w:rsid w:val="00157860"/>
    <w:rsid w:val="00160218"/>
    <w:rsid w:val="00166322"/>
    <w:rsid w:val="00172881"/>
    <w:rsid w:val="001937D1"/>
    <w:rsid w:val="00193D1B"/>
    <w:rsid w:val="001946D1"/>
    <w:rsid w:val="00195395"/>
    <w:rsid w:val="001A3E43"/>
    <w:rsid w:val="001A483E"/>
    <w:rsid w:val="001A7A9D"/>
    <w:rsid w:val="001A7D93"/>
    <w:rsid w:val="001B2F28"/>
    <w:rsid w:val="001B5304"/>
    <w:rsid w:val="001B69A9"/>
    <w:rsid w:val="001C4F25"/>
    <w:rsid w:val="001D0145"/>
    <w:rsid w:val="001D4032"/>
    <w:rsid w:val="001D4B02"/>
    <w:rsid w:val="001E6A3A"/>
    <w:rsid w:val="001F2BC0"/>
    <w:rsid w:val="001F7A0C"/>
    <w:rsid w:val="00204934"/>
    <w:rsid w:val="0020685A"/>
    <w:rsid w:val="00207580"/>
    <w:rsid w:val="00220215"/>
    <w:rsid w:val="002214B5"/>
    <w:rsid w:val="0022164C"/>
    <w:rsid w:val="0022278F"/>
    <w:rsid w:val="002377FF"/>
    <w:rsid w:val="00254358"/>
    <w:rsid w:val="00260FFD"/>
    <w:rsid w:val="0026240D"/>
    <w:rsid w:val="00266092"/>
    <w:rsid w:val="00266B25"/>
    <w:rsid w:val="00266C67"/>
    <w:rsid w:val="0028734C"/>
    <w:rsid w:val="00293123"/>
    <w:rsid w:val="00295FFE"/>
    <w:rsid w:val="002A3BD8"/>
    <w:rsid w:val="002A4CF9"/>
    <w:rsid w:val="002B463C"/>
    <w:rsid w:val="002C21A1"/>
    <w:rsid w:val="002C6B24"/>
    <w:rsid w:val="002D5999"/>
    <w:rsid w:val="002E4AA6"/>
    <w:rsid w:val="002E57FD"/>
    <w:rsid w:val="002E5B8B"/>
    <w:rsid w:val="002F6270"/>
    <w:rsid w:val="00300BA9"/>
    <w:rsid w:val="00306749"/>
    <w:rsid w:val="00320E43"/>
    <w:rsid w:val="00323A11"/>
    <w:rsid w:val="00324634"/>
    <w:rsid w:val="00325405"/>
    <w:rsid w:val="003275FA"/>
    <w:rsid w:val="00344939"/>
    <w:rsid w:val="00354067"/>
    <w:rsid w:val="00364D02"/>
    <w:rsid w:val="00365D9A"/>
    <w:rsid w:val="00366363"/>
    <w:rsid w:val="003702BA"/>
    <w:rsid w:val="00392626"/>
    <w:rsid w:val="00395447"/>
    <w:rsid w:val="00396102"/>
    <w:rsid w:val="003A532C"/>
    <w:rsid w:val="003A7F3A"/>
    <w:rsid w:val="003C4322"/>
    <w:rsid w:val="003D6CDE"/>
    <w:rsid w:val="003D7C20"/>
    <w:rsid w:val="003E2B8F"/>
    <w:rsid w:val="003F065F"/>
    <w:rsid w:val="0040385A"/>
    <w:rsid w:val="0040490B"/>
    <w:rsid w:val="004075DF"/>
    <w:rsid w:val="00411634"/>
    <w:rsid w:val="00411FFD"/>
    <w:rsid w:val="00415743"/>
    <w:rsid w:val="00415EE1"/>
    <w:rsid w:val="004166C7"/>
    <w:rsid w:val="00420D50"/>
    <w:rsid w:val="00425071"/>
    <w:rsid w:val="00426EB5"/>
    <w:rsid w:val="004431E6"/>
    <w:rsid w:val="00450300"/>
    <w:rsid w:val="00450E2D"/>
    <w:rsid w:val="00454C0C"/>
    <w:rsid w:val="00463F19"/>
    <w:rsid w:val="00477B34"/>
    <w:rsid w:val="004A0D42"/>
    <w:rsid w:val="004A531F"/>
    <w:rsid w:val="004A565B"/>
    <w:rsid w:val="004B059B"/>
    <w:rsid w:val="004B5332"/>
    <w:rsid w:val="004B5365"/>
    <w:rsid w:val="004B62E2"/>
    <w:rsid w:val="004F0BB6"/>
    <w:rsid w:val="004F16B8"/>
    <w:rsid w:val="004F56C1"/>
    <w:rsid w:val="005001E0"/>
    <w:rsid w:val="0050432A"/>
    <w:rsid w:val="0050457C"/>
    <w:rsid w:val="00504841"/>
    <w:rsid w:val="00517C7C"/>
    <w:rsid w:val="00520A49"/>
    <w:rsid w:val="00520F24"/>
    <w:rsid w:val="005300AE"/>
    <w:rsid w:val="0053128C"/>
    <w:rsid w:val="00535A25"/>
    <w:rsid w:val="00536D94"/>
    <w:rsid w:val="00541F7A"/>
    <w:rsid w:val="0054438B"/>
    <w:rsid w:val="00550CF3"/>
    <w:rsid w:val="00554659"/>
    <w:rsid w:val="00565E0A"/>
    <w:rsid w:val="00576664"/>
    <w:rsid w:val="00576711"/>
    <w:rsid w:val="005814ED"/>
    <w:rsid w:val="00582DA0"/>
    <w:rsid w:val="00595A9C"/>
    <w:rsid w:val="005A4B98"/>
    <w:rsid w:val="005A5A6F"/>
    <w:rsid w:val="005C7AED"/>
    <w:rsid w:val="005D643A"/>
    <w:rsid w:val="005D6BE3"/>
    <w:rsid w:val="005F2D3E"/>
    <w:rsid w:val="005F3115"/>
    <w:rsid w:val="005F68BC"/>
    <w:rsid w:val="00600F9D"/>
    <w:rsid w:val="00603325"/>
    <w:rsid w:val="00605D46"/>
    <w:rsid w:val="006069A3"/>
    <w:rsid w:val="00613C06"/>
    <w:rsid w:val="00614DAB"/>
    <w:rsid w:val="006256D3"/>
    <w:rsid w:val="006354C8"/>
    <w:rsid w:val="006378C4"/>
    <w:rsid w:val="00646ED7"/>
    <w:rsid w:val="0065156B"/>
    <w:rsid w:val="006526E0"/>
    <w:rsid w:val="0065677C"/>
    <w:rsid w:val="0067062A"/>
    <w:rsid w:val="00670D8F"/>
    <w:rsid w:val="006834F4"/>
    <w:rsid w:val="006836EE"/>
    <w:rsid w:val="00686E22"/>
    <w:rsid w:val="00691A10"/>
    <w:rsid w:val="00696BCF"/>
    <w:rsid w:val="006A30D7"/>
    <w:rsid w:val="006A7A73"/>
    <w:rsid w:val="006B491B"/>
    <w:rsid w:val="006C35FD"/>
    <w:rsid w:val="006C447F"/>
    <w:rsid w:val="006C5669"/>
    <w:rsid w:val="006E0F2C"/>
    <w:rsid w:val="006F1C4B"/>
    <w:rsid w:val="00700F02"/>
    <w:rsid w:val="00706FEB"/>
    <w:rsid w:val="0071166F"/>
    <w:rsid w:val="00712AE3"/>
    <w:rsid w:val="00713FB1"/>
    <w:rsid w:val="00715DF1"/>
    <w:rsid w:val="00724FE9"/>
    <w:rsid w:val="00734BA3"/>
    <w:rsid w:val="0074191F"/>
    <w:rsid w:val="0074228F"/>
    <w:rsid w:val="007465B3"/>
    <w:rsid w:val="00762B00"/>
    <w:rsid w:val="007647B4"/>
    <w:rsid w:val="00764D3E"/>
    <w:rsid w:val="00767EDF"/>
    <w:rsid w:val="00777402"/>
    <w:rsid w:val="00782182"/>
    <w:rsid w:val="00783877"/>
    <w:rsid w:val="007A1F5F"/>
    <w:rsid w:val="007A336F"/>
    <w:rsid w:val="007B645E"/>
    <w:rsid w:val="007B6EA9"/>
    <w:rsid w:val="007C07E0"/>
    <w:rsid w:val="007C28CF"/>
    <w:rsid w:val="007C2980"/>
    <w:rsid w:val="007C613E"/>
    <w:rsid w:val="007D3A63"/>
    <w:rsid w:val="007E12A1"/>
    <w:rsid w:val="007E3867"/>
    <w:rsid w:val="007E4E26"/>
    <w:rsid w:val="007E6299"/>
    <w:rsid w:val="007E6FC1"/>
    <w:rsid w:val="008021CC"/>
    <w:rsid w:val="008227E2"/>
    <w:rsid w:val="00823008"/>
    <w:rsid w:val="008251D3"/>
    <w:rsid w:val="00831D3D"/>
    <w:rsid w:val="00831E5C"/>
    <w:rsid w:val="00834933"/>
    <w:rsid w:val="00840581"/>
    <w:rsid w:val="00840E61"/>
    <w:rsid w:val="00842B11"/>
    <w:rsid w:val="00844117"/>
    <w:rsid w:val="00854355"/>
    <w:rsid w:val="0087438D"/>
    <w:rsid w:val="008814CC"/>
    <w:rsid w:val="00882515"/>
    <w:rsid w:val="00893AB5"/>
    <w:rsid w:val="00894A54"/>
    <w:rsid w:val="00897D31"/>
    <w:rsid w:val="008B703A"/>
    <w:rsid w:val="008C0FF6"/>
    <w:rsid w:val="008C2404"/>
    <w:rsid w:val="008C6F2E"/>
    <w:rsid w:val="008D4BBD"/>
    <w:rsid w:val="008D73E9"/>
    <w:rsid w:val="008F6FFE"/>
    <w:rsid w:val="008F76A8"/>
    <w:rsid w:val="00900B1A"/>
    <w:rsid w:val="00906818"/>
    <w:rsid w:val="00912CB1"/>
    <w:rsid w:val="0092476A"/>
    <w:rsid w:val="0092637E"/>
    <w:rsid w:val="00930F87"/>
    <w:rsid w:val="009332B8"/>
    <w:rsid w:val="0093393B"/>
    <w:rsid w:val="009357C4"/>
    <w:rsid w:val="0094274C"/>
    <w:rsid w:val="00950753"/>
    <w:rsid w:val="00952A81"/>
    <w:rsid w:val="00981404"/>
    <w:rsid w:val="0098600A"/>
    <w:rsid w:val="00986C61"/>
    <w:rsid w:val="00987936"/>
    <w:rsid w:val="00991FCB"/>
    <w:rsid w:val="00994185"/>
    <w:rsid w:val="009A0669"/>
    <w:rsid w:val="009A0B9F"/>
    <w:rsid w:val="009B6A5C"/>
    <w:rsid w:val="009B7223"/>
    <w:rsid w:val="009C5042"/>
    <w:rsid w:val="009D38B0"/>
    <w:rsid w:val="009D501A"/>
    <w:rsid w:val="009E1EFC"/>
    <w:rsid w:val="009E50AA"/>
    <w:rsid w:val="00A0103D"/>
    <w:rsid w:val="00A1332E"/>
    <w:rsid w:val="00A135E3"/>
    <w:rsid w:val="00A151A6"/>
    <w:rsid w:val="00A307A9"/>
    <w:rsid w:val="00A32391"/>
    <w:rsid w:val="00A40B31"/>
    <w:rsid w:val="00A51747"/>
    <w:rsid w:val="00A53A26"/>
    <w:rsid w:val="00A53CAF"/>
    <w:rsid w:val="00A618C6"/>
    <w:rsid w:val="00A63B95"/>
    <w:rsid w:val="00A6677D"/>
    <w:rsid w:val="00A71CA4"/>
    <w:rsid w:val="00A76CA9"/>
    <w:rsid w:val="00A91FDB"/>
    <w:rsid w:val="00A923E9"/>
    <w:rsid w:val="00A97B81"/>
    <w:rsid w:val="00AA1125"/>
    <w:rsid w:val="00AA1EF0"/>
    <w:rsid w:val="00AA5162"/>
    <w:rsid w:val="00AA7339"/>
    <w:rsid w:val="00AB02C1"/>
    <w:rsid w:val="00AB65DD"/>
    <w:rsid w:val="00AC4C6F"/>
    <w:rsid w:val="00AC6FBC"/>
    <w:rsid w:val="00AD47BD"/>
    <w:rsid w:val="00AD5079"/>
    <w:rsid w:val="00AE348B"/>
    <w:rsid w:val="00AE470B"/>
    <w:rsid w:val="00AF349A"/>
    <w:rsid w:val="00B11444"/>
    <w:rsid w:val="00B12A07"/>
    <w:rsid w:val="00B145BF"/>
    <w:rsid w:val="00B34AE3"/>
    <w:rsid w:val="00B36950"/>
    <w:rsid w:val="00B40DE2"/>
    <w:rsid w:val="00B43FF1"/>
    <w:rsid w:val="00B4616A"/>
    <w:rsid w:val="00B46B13"/>
    <w:rsid w:val="00B47F88"/>
    <w:rsid w:val="00B52A88"/>
    <w:rsid w:val="00B554FD"/>
    <w:rsid w:val="00B64408"/>
    <w:rsid w:val="00B64A34"/>
    <w:rsid w:val="00B702C4"/>
    <w:rsid w:val="00B71D80"/>
    <w:rsid w:val="00B844D8"/>
    <w:rsid w:val="00B966B4"/>
    <w:rsid w:val="00B978F5"/>
    <w:rsid w:val="00BA0D7E"/>
    <w:rsid w:val="00BA30F6"/>
    <w:rsid w:val="00BB3AC3"/>
    <w:rsid w:val="00BB62C8"/>
    <w:rsid w:val="00BC1FF1"/>
    <w:rsid w:val="00BC3509"/>
    <w:rsid w:val="00BD6AA4"/>
    <w:rsid w:val="00BE0670"/>
    <w:rsid w:val="00BE11F1"/>
    <w:rsid w:val="00BE5D37"/>
    <w:rsid w:val="00BE75B6"/>
    <w:rsid w:val="00BF2C01"/>
    <w:rsid w:val="00C02338"/>
    <w:rsid w:val="00C05C99"/>
    <w:rsid w:val="00C21CFF"/>
    <w:rsid w:val="00C25B63"/>
    <w:rsid w:val="00C26E7B"/>
    <w:rsid w:val="00C33332"/>
    <w:rsid w:val="00C366BF"/>
    <w:rsid w:val="00C40BE3"/>
    <w:rsid w:val="00C43150"/>
    <w:rsid w:val="00C432C0"/>
    <w:rsid w:val="00C43A21"/>
    <w:rsid w:val="00C447CB"/>
    <w:rsid w:val="00C51138"/>
    <w:rsid w:val="00C514F2"/>
    <w:rsid w:val="00C51A3C"/>
    <w:rsid w:val="00C55197"/>
    <w:rsid w:val="00C6323F"/>
    <w:rsid w:val="00C63DDE"/>
    <w:rsid w:val="00C73803"/>
    <w:rsid w:val="00C74FC8"/>
    <w:rsid w:val="00C767BE"/>
    <w:rsid w:val="00CA2F68"/>
    <w:rsid w:val="00CA3822"/>
    <w:rsid w:val="00CA6E3D"/>
    <w:rsid w:val="00CB2F2D"/>
    <w:rsid w:val="00CB5D5A"/>
    <w:rsid w:val="00CB5DCA"/>
    <w:rsid w:val="00CB703B"/>
    <w:rsid w:val="00CC3A04"/>
    <w:rsid w:val="00CC5308"/>
    <w:rsid w:val="00CC6E80"/>
    <w:rsid w:val="00CD0CA7"/>
    <w:rsid w:val="00CD4075"/>
    <w:rsid w:val="00CF4E67"/>
    <w:rsid w:val="00CF7B7F"/>
    <w:rsid w:val="00D01BF6"/>
    <w:rsid w:val="00D02C1F"/>
    <w:rsid w:val="00D068F3"/>
    <w:rsid w:val="00D13407"/>
    <w:rsid w:val="00D32FF5"/>
    <w:rsid w:val="00D37A83"/>
    <w:rsid w:val="00D448F2"/>
    <w:rsid w:val="00D54E9A"/>
    <w:rsid w:val="00D62046"/>
    <w:rsid w:val="00D654C9"/>
    <w:rsid w:val="00D76667"/>
    <w:rsid w:val="00D973EE"/>
    <w:rsid w:val="00DD3B0E"/>
    <w:rsid w:val="00DD6C56"/>
    <w:rsid w:val="00DE0715"/>
    <w:rsid w:val="00DE0F00"/>
    <w:rsid w:val="00DE3A9E"/>
    <w:rsid w:val="00DE4C4F"/>
    <w:rsid w:val="00DE5E62"/>
    <w:rsid w:val="00DE61D7"/>
    <w:rsid w:val="00DE623D"/>
    <w:rsid w:val="00DF152A"/>
    <w:rsid w:val="00DF252B"/>
    <w:rsid w:val="00DF2B54"/>
    <w:rsid w:val="00DF6C12"/>
    <w:rsid w:val="00E00B49"/>
    <w:rsid w:val="00E02229"/>
    <w:rsid w:val="00E2470F"/>
    <w:rsid w:val="00E25AAC"/>
    <w:rsid w:val="00E6170D"/>
    <w:rsid w:val="00E62194"/>
    <w:rsid w:val="00E64326"/>
    <w:rsid w:val="00E804D1"/>
    <w:rsid w:val="00E83102"/>
    <w:rsid w:val="00E857ED"/>
    <w:rsid w:val="00E8685C"/>
    <w:rsid w:val="00EA4529"/>
    <w:rsid w:val="00EB1632"/>
    <w:rsid w:val="00EB6D1F"/>
    <w:rsid w:val="00EC2814"/>
    <w:rsid w:val="00EC48B1"/>
    <w:rsid w:val="00ED5D33"/>
    <w:rsid w:val="00EE0B68"/>
    <w:rsid w:val="00EF1AE0"/>
    <w:rsid w:val="00EF202C"/>
    <w:rsid w:val="00EF6AA8"/>
    <w:rsid w:val="00F12E5F"/>
    <w:rsid w:val="00F15BBA"/>
    <w:rsid w:val="00F21D3B"/>
    <w:rsid w:val="00F231BB"/>
    <w:rsid w:val="00F322F4"/>
    <w:rsid w:val="00F40115"/>
    <w:rsid w:val="00F40FFE"/>
    <w:rsid w:val="00F411FE"/>
    <w:rsid w:val="00F41850"/>
    <w:rsid w:val="00F45507"/>
    <w:rsid w:val="00F52841"/>
    <w:rsid w:val="00F52B2C"/>
    <w:rsid w:val="00F54C3D"/>
    <w:rsid w:val="00F55D71"/>
    <w:rsid w:val="00F55F90"/>
    <w:rsid w:val="00F56FE0"/>
    <w:rsid w:val="00F61850"/>
    <w:rsid w:val="00F619A1"/>
    <w:rsid w:val="00F639D6"/>
    <w:rsid w:val="00F63B25"/>
    <w:rsid w:val="00F701C7"/>
    <w:rsid w:val="00F74A81"/>
    <w:rsid w:val="00F800C5"/>
    <w:rsid w:val="00F96162"/>
    <w:rsid w:val="00FA1D58"/>
    <w:rsid w:val="00FB48F1"/>
    <w:rsid w:val="00FB5A24"/>
    <w:rsid w:val="00FC42E8"/>
    <w:rsid w:val="00FC59C1"/>
    <w:rsid w:val="00FD1522"/>
    <w:rsid w:val="00FE03C3"/>
    <w:rsid w:val="00FE3131"/>
    <w:rsid w:val="00FE4696"/>
    <w:rsid w:val="00FF1473"/>
    <w:rsid w:val="00FF22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8C69B"/>
  <w15:chartTrackingRefBased/>
  <w15:docId w15:val="{D9CC947C-9140-494B-A29A-FE263D1CAF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4A34"/>
  </w:style>
  <w:style w:type="paragraph" w:styleId="Heading1">
    <w:name w:val="heading 1"/>
    <w:basedOn w:val="Normal"/>
    <w:next w:val="Normal"/>
    <w:link w:val="Heading1Char"/>
    <w:uiPriority w:val="9"/>
    <w:qFormat/>
    <w:rsid w:val="00D54E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54E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54E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4E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4E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4E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4E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4E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4E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4E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54E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54E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4E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4E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4E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4E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4E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4E9A"/>
    <w:rPr>
      <w:rFonts w:eastAsiaTheme="majorEastAsia" w:cstheme="majorBidi"/>
      <w:color w:val="272727" w:themeColor="text1" w:themeTint="D8"/>
    </w:rPr>
  </w:style>
  <w:style w:type="paragraph" w:styleId="Title">
    <w:name w:val="Title"/>
    <w:basedOn w:val="Normal"/>
    <w:next w:val="Normal"/>
    <w:link w:val="TitleChar"/>
    <w:uiPriority w:val="10"/>
    <w:qFormat/>
    <w:rsid w:val="00D54E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4E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4E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4E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4E9A"/>
    <w:pPr>
      <w:spacing w:before="160"/>
      <w:jc w:val="center"/>
    </w:pPr>
    <w:rPr>
      <w:i/>
      <w:iCs/>
      <w:color w:val="404040" w:themeColor="text1" w:themeTint="BF"/>
    </w:rPr>
  </w:style>
  <w:style w:type="character" w:customStyle="1" w:styleId="QuoteChar">
    <w:name w:val="Quote Char"/>
    <w:basedOn w:val="DefaultParagraphFont"/>
    <w:link w:val="Quote"/>
    <w:uiPriority w:val="29"/>
    <w:rsid w:val="00D54E9A"/>
    <w:rPr>
      <w:i/>
      <w:iCs/>
      <w:color w:val="404040" w:themeColor="text1" w:themeTint="BF"/>
    </w:rPr>
  </w:style>
  <w:style w:type="paragraph" w:styleId="ListParagraph">
    <w:name w:val="List Paragraph"/>
    <w:basedOn w:val="Normal"/>
    <w:uiPriority w:val="34"/>
    <w:qFormat/>
    <w:rsid w:val="00D54E9A"/>
    <w:pPr>
      <w:ind w:left="720"/>
      <w:contextualSpacing/>
    </w:pPr>
  </w:style>
  <w:style w:type="character" w:styleId="IntenseEmphasis">
    <w:name w:val="Intense Emphasis"/>
    <w:basedOn w:val="DefaultParagraphFont"/>
    <w:uiPriority w:val="21"/>
    <w:qFormat/>
    <w:rsid w:val="00D54E9A"/>
    <w:rPr>
      <w:i/>
      <w:iCs/>
      <w:color w:val="0F4761" w:themeColor="accent1" w:themeShade="BF"/>
    </w:rPr>
  </w:style>
  <w:style w:type="paragraph" w:styleId="IntenseQuote">
    <w:name w:val="Intense Quote"/>
    <w:basedOn w:val="Normal"/>
    <w:next w:val="Normal"/>
    <w:link w:val="IntenseQuoteChar"/>
    <w:uiPriority w:val="30"/>
    <w:qFormat/>
    <w:rsid w:val="00D54E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4E9A"/>
    <w:rPr>
      <w:i/>
      <w:iCs/>
      <w:color w:val="0F4761" w:themeColor="accent1" w:themeShade="BF"/>
    </w:rPr>
  </w:style>
  <w:style w:type="character" w:styleId="IntenseReference">
    <w:name w:val="Intense Reference"/>
    <w:basedOn w:val="DefaultParagraphFont"/>
    <w:uiPriority w:val="32"/>
    <w:qFormat/>
    <w:rsid w:val="00D54E9A"/>
    <w:rPr>
      <w:b/>
      <w:bCs/>
      <w:smallCaps/>
      <w:color w:val="0F4761" w:themeColor="accent1" w:themeShade="BF"/>
      <w:spacing w:val="5"/>
    </w:rPr>
  </w:style>
  <w:style w:type="paragraph" w:styleId="Header">
    <w:name w:val="header"/>
    <w:basedOn w:val="Normal"/>
    <w:link w:val="HeaderChar"/>
    <w:uiPriority w:val="99"/>
    <w:unhideWhenUsed/>
    <w:rsid w:val="00E831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3102"/>
  </w:style>
  <w:style w:type="paragraph" w:styleId="Footer">
    <w:name w:val="footer"/>
    <w:basedOn w:val="Normal"/>
    <w:link w:val="FooterChar"/>
    <w:uiPriority w:val="99"/>
    <w:unhideWhenUsed/>
    <w:rsid w:val="00E831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3102"/>
  </w:style>
  <w:style w:type="character" w:styleId="Hyperlink">
    <w:name w:val="Hyperlink"/>
    <w:basedOn w:val="DefaultParagraphFont"/>
    <w:uiPriority w:val="99"/>
    <w:unhideWhenUsed/>
    <w:rsid w:val="000D1576"/>
    <w:rPr>
      <w:color w:val="467886" w:themeColor="hyperlink"/>
      <w:u w:val="single"/>
    </w:rPr>
  </w:style>
  <w:style w:type="character" w:styleId="UnresolvedMention">
    <w:name w:val="Unresolved Mention"/>
    <w:basedOn w:val="DefaultParagraphFont"/>
    <w:uiPriority w:val="99"/>
    <w:semiHidden/>
    <w:unhideWhenUsed/>
    <w:rsid w:val="000D1576"/>
    <w:rPr>
      <w:color w:val="605E5C"/>
      <w:shd w:val="clear" w:color="auto" w:fill="E1DFDD"/>
    </w:rPr>
  </w:style>
  <w:style w:type="character" w:styleId="FollowedHyperlink">
    <w:name w:val="FollowedHyperlink"/>
    <w:basedOn w:val="DefaultParagraphFont"/>
    <w:uiPriority w:val="99"/>
    <w:semiHidden/>
    <w:unhideWhenUsed/>
    <w:rsid w:val="00324634"/>
    <w:rPr>
      <w:color w:val="96607D" w:themeColor="followedHyperlink"/>
      <w:u w:val="single"/>
    </w:rPr>
  </w:style>
  <w:style w:type="paragraph" w:styleId="NormalWeb">
    <w:name w:val="Normal (Web)"/>
    <w:basedOn w:val="Normal"/>
    <w:uiPriority w:val="99"/>
    <w:semiHidden/>
    <w:unhideWhenUsed/>
    <w:rsid w:val="00842B1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Light">
    <w:name w:val="Grid Table Light"/>
    <w:basedOn w:val="TableNormal"/>
    <w:uiPriority w:val="40"/>
    <w:rsid w:val="005F68B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Strong">
    <w:name w:val="Strong"/>
    <w:basedOn w:val="DefaultParagraphFont"/>
    <w:uiPriority w:val="22"/>
    <w:qFormat/>
    <w:rsid w:val="0087438D"/>
    <w:rPr>
      <w:b/>
      <w:bCs/>
    </w:rPr>
  </w:style>
  <w:style w:type="table" w:styleId="TableGrid">
    <w:name w:val="Table Grid"/>
    <w:basedOn w:val="TableNormal"/>
    <w:uiPriority w:val="39"/>
    <w:rsid w:val="00F52B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D6C5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gstkn">
    <w:name w:val="gs_tkn"/>
    <w:basedOn w:val="Normal"/>
    <w:rsid w:val="00764D3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gstkn1">
    <w:name w:val="gs_tkn1"/>
    <w:basedOn w:val="DefaultParagraphFont"/>
    <w:rsid w:val="00764D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ing.com/ck/a?!&amp;&amp;p=9cd5cf427757725fc02acaf89589f99da4b622acddf60c0737b4c2912949ffb4JmltdHM9MTc4MzkwMDgwMA&amp;ptn=3&amp;ver=2&amp;hsh=4&amp;fclid=315fe6c0-a0b2-61f8-1258-f5bba17260a3&amp;u=a1aHR0cHM6Ly93d3cudm9kYWZvbmUuY29tL2ludmVzdG9ycy9wZXJmb3JtYW5jZS1hbmQtcmVwb3J0cy9yZXN1bHRzLWFuZC1wcmVzZW50YXRpb25z&amp;ntb=1" TargetMode="External"/><Relationship Id="rId18" Type="http://schemas.openxmlformats.org/officeDocument/2006/relationships/hyperlink" Target="https://doi.org/10.1016/j.ijinfomgt.2016.03.009."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bing.com/ck/a?!&amp;&amp;p=9cd5cf427757725fc02acaf89589f99da4b622acddf60c0737b4c2912949ffb4JmltdHM9MTc4MzkwMDgwMA&amp;ptn=3&amp;ver=2&amp;hsh=4&amp;fclid=315fe6c0-a0b2-61f8-1258-f5bba17260a3&amp;u=a1aHR0cHM6Ly93d3cudm9kYWZvbmUuY29tL2ludmVzdG9ycy9wZXJmb3JtYW5jZS1hbmQtcmVwb3J0cy9yZXN1bHRzLWFuZC1wcmVzZW50YXRpb25z&amp;ntb=1" TargetMode="External"/><Relationship Id="rId17" Type="http://schemas.openxmlformats.org/officeDocument/2006/relationships/hyperlink" Target="https://doi.org/10.1002/smj.3279." TargetMode="External"/><Relationship Id="rId2" Type="http://schemas.openxmlformats.org/officeDocument/2006/relationships/customXml" Target="../customXml/item2.xml"/><Relationship Id="rId16" Type="http://schemas.openxmlformats.org/officeDocument/2006/relationships/hyperlink" Target="https://doi.org/10.3846/13921525.2001.10531717"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10.1108/CR-06-2013-0059."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ing.com/ck/a?!&amp;&amp;p=9cd5cf427757725fc02acaf89589f99da4b622acddf60c0737b4c2912949ffb4JmltdHM9MTc4MzkwMDgwMA&amp;ptn=3&amp;ver=2&amp;hsh=4&amp;fclid=315fe6c0-a0b2-61f8-1258-f5bba17260a3&amp;u=a1aHR0cHM6Ly93d3cudm9kYWZvbmUuY29tL2ludmVzdG9ycy9wZXJmb3JtYW5jZS1hbmQtcmVwb3J0cy9yZXN1bHRzLWFuZC1wcmVzZW50YXRpb25z&amp;ntb=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9FB0070A83184A8206E8AB722F60C7" ma:contentTypeVersion="10" ma:contentTypeDescription="Create a new document." ma:contentTypeScope="" ma:versionID="75ed3c910843cf64697a9c5638578939">
  <xsd:schema xmlns:xsd="http://www.w3.org/2001/XMLSchema" xmlns:xs="http://www.w3.org/2001/XMLSchema" xmlns:p="http://schemas.microsoft.com/office/2006/metadata/properties" xmlns:ns3="2fb9b754-ff8e-487c-b2c9-9bb8e92e13c5" targetNamespace="http://schemas.microsoft.com/office/2006/metadata/properties" ma:root="true" ma:fieldsID="4781fcb91f877fd1bda4b57905d96958" ns3:_="">
    <xsd:import namespace="2fb9b754-ff8e-487c-b2c9-9bb8e92e13c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b9b754-ff8e-487c-b2c9-9bb8e92e13c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fb9b754-ff8e-487c-b2c9-9bb8e92e13c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202111-804E-4FE9-901A-6E42FD27B9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b9b754-ff8e-487c-b2c9-9bb8e92e13c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E0699AF-3392-4640-91EF-5521BC9C63A7}">
  <ds:schemaRefs>
    <ds:schemaRef ds:uri="http://schemas.microsoft.com/sharepoint/v3/contenttype/forms"/>
  </ds:schemaRefs>
</ds:datastoreItem>
</file>

<file path=customXml/itemProps3.xml><?xml version="1.0" encoding="utf-8"?>
<ds:datastoreItem xmlns:ds="http://schemas.openxmlformats.org/officeDocument/2006/customXml" ds:itemID="{5B1B417B-286B-40EE-8453-C8D28476B292}">
  <ds:schemaRefs>
    <ds:schemaRef ds:uri="http://schemas.microsoft.com/office/2006/metadata/properties"/>
    <ds:schemaRef ds:uri="http://schemas.microsoft.com/office/infopath/2007/PartnerControls"/>
    <ds:schemaRef ds:uri="2fb9b754-ff8e-487c-b2c9-9bb8e92e13c5"/>
  </ds:schemaRefs>
</ds:datastoreItem>
</file>

<file path=customXml/itemProps4.xml><?xml version="1.0" encoding="utf-8"?>
<ds:datastoreItem xmlns:ds="http://schemas.openxmlformats.org/officeDocument/2006/customXml" ds:itemID="{840216A1-6883-4961-A475-8CE01AF636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4707</Words>
  <Characters>26834</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Abdulraheman Laher Raja (2334823)</dc:creator>
  <cp:keywords/>
  <dc:description/>
  <cp:lastModifiedBy>Abdulraheman Laher Raja (2334823)</cp:lastModifiedBy>
  <cp:revision>19</cp:revision>
  <dcterms:created xsi:type="dcterms:W3CDTF">2026-07-13T10:55:00Z</dcterms:created>
  <dcterms:modified xsi:type="dcterms:W3CDTF">2026-07-13T11:03:00Z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0x010100609FB0070A83184A8206E8AB722F60C7</vt:lpwstr>
  </property>
</Properties>
</file>