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7B7E8" w14:textId="33C941C4" w:rsidR="00D52C96" w:rsidRPr="00427AA3" w:rsidRDefault="0039566A" w:rsidP="00427AA3">
      <w:pPr>
        <w:jc w:val="center"/>
        <w:rPr>
          <w:b/>
          <w:bCs/>
          <w:u w:val="single"/>
        </w:rPr>
      </w:pPr>
      <w:r w:rsidRPr="00427AA3">
        <w:rPr>
          <w:b/>
          <w:bCs/>
          <w:u w:val="single"/>
        </w:rPr>
        <w:t>Employment Law</w:t>
      </w:r>
    </w:p>
    <w:p w14:paraId="0AB1DBAC" w14:textId="33219314" w:rsidR="004E597B" w:rsidRDefault="0039566A" w:rsidP="0039566A">
      <w:pPr>
        <w:spacing w:line="240" w:lineRule="auto"/>
      </w:pPr>
      <w:r>
        <w:t xml:space="preserve">AC 1.1) </w:t>
      </w:r>
      <w:r w:rsidR="00F57EAB">
        <w:t xml:space="preserve">I understand it can be frustrating when part of your working days </w:t>
      </w:r>
      <w:r w:rsidR="00334E1A">
        <w:t>is</w:t>
      </w:r>
      <w:r w:rsidR="00F57EAB">
        <w:t xml:space="preserve"> taking up with regulations, when the key aim is to improve employee experience</w:t>
      </w:r>
      <w:r w:rsidR="00A201CF">
        <w:t xml:space="preserve">. However, employment </w:t>
      </w:r>
      <w:r w:rsidR="00C51557">
        <w:t>regulation</w:t>
      </w:r>
      <w:r w:rsidR="00A201CF">
        <w:t xml:space="preserve"> is vital in maintaining the relationship between employers and employees. It protect</w:t>
      </w:r>
      <w:r w:rsidR="00C51557">
        <w:t>s</w:t>
      </w:r>
      <w:r w:rsidR="00A201CF">
        <w:t xml:space="preserve"> employee</w:t>
      </w:r>
      <w:r w:rsidR="004B3615">
        <w:t xml:space="preserve">s’ </w:t>
      </w:r>
      <w:r w:rsidR="00A201CF">
        <w:t>rights at work, whilst also governing what employers can expect from their employees (CIPD, 2026</w:t>
      </w:r>
      <w:r w:rsidR="004E19FC">
        <w:t>a</w:t>
      </w:r>
      <w:r w:rsidR="00A201CF">
        <w:t xml:space="preserve">). </w:t>
      </w:r>
      <w:r w:rsidR="00C51557">
        <w:t xml:space="preserve">This is important </w:t>
      </w:r>
      <w:r w:rsidR="00F83BFF">
        <w:t xml:space="preserve">as it can help to safeguard the employees to ensure they are being treated fairly whilst at work. </w:t>
      </w:r>
      <w:r w:rsidR="00C51557">
        <w:t>Having employment regulations in place can also help the employers to not exploit their power unreasonably. For example, The Equality Act 2010 is statutory legislation</w:t>
      </w:r>
      <w:r w:rsidR="00171F58">
        <w:t>,</w:t>
      </w:r>
      <w:r w:rsidR="00C51557">
        <w:t xml:space="preserve"> which helps protect employees from being treated unfairly and allows them to be protected against discrimination (GOV.UK). </w:t>
      </w:r>
      <w:r w:rsidR="00171F58">
        <w:t xml:space="preserve">This legislation not only protects the </w:t>
      </w:r>
      <w:r w:rsidR="00C9684E">
        <w:t xml:space="preserve">employee’s </w:t>
      </w:r>
      <w:r w:rsidR="00171F58">
        <w:t xml:space="preserve">facing </w:t>
      </w:r>
      <w:r w:rsidR="00B5007D">
        <w:t>discrimination,</w:t>
      </w:r>
      <w:r w:rsidR="00171F58">
        <w:t xml:space="preserve"> but it can help the NHS thrive if their organisation culture represents fairness and equality.</w:t>
      </w:r>
      <w:r w:rsidR="00FC7596">
        <w:t xml:space="preserve"> The Equality Act 2010</w:t>
      </w:r>
      <w:r w:rsidR="00361561">
        <w:t xml:space="preserve"> protects employee rights </w:t>
      </w:r>
      <w:r w:rsidR="00631D1B">
        <w:t>by setting standards</w:t>
      </w:r>
      <w:r w:rsidR="00FC7596">
        <w:t>,</w:t>
      </w:r>
      <w:r w:rsidR="00631D1B">
        <w:t xml:space="preserve"> </w:t>
      </w:r>
      <w:r w:rsidR="00EB29D8">
        <w:t xml:space="preserve">to support an inclusive and diverse workplace which could also improve the NHS’s reputation. </w:t>
      </w:r>
    </w:p>
    <w:p w14:paraId="686D7BA9" w14:textId="5916E6BC" w:rsidR="00846BF3" w:rsidRDefault="004E597B" w:rsidP="0039566A">
      <w:pPr>
        <w:spacing w:line="240" w:lineRule="auto"/>
      </w:pPr>
      <w:r>
        <w:t>Employment regulatio</w:t>
      </w:r>
      <w:r w:rsidR="00634AA3">
        <w:t xml:space="preserve">n </w:t>
      </w:r>
      <w:r w:rsidR="00FF6341">
        <w:t xml:space="preserve">is about more than creating </w:t>
      </w:r>
      <w:r>
        <w:t xml:space="preserve">peace between employees and </w:t>
      </w:r>
      <w:r w:rsidR="009B294D">
        <w:t>employers</w:t>
      </w:r>
      <w:r w:rsidR="00FF6341">
        <w:t xml:space="preserve"> as it</w:t>
      </w:r>
      <w:r w:rsidR="00ED54FE">
        <w:t xml:space="preserve"> can help</w:t>
      </w:r>
      <w:r>
        <w:t xml:space="preserve"> prevent bigger issues that the NHS could fac</w:t>
      </w:r>
      <w:r w:rsidR="00ED54FE">
        <w:t>e</w:t>
      </w:r>
      <w:r>
        <w:t xml:space="preserve">. For example, whilst employment regulation can help the minority of people </w:t>
      </w:r>
      <w:r w:rsidR="00B5007D">
        <w:t>who need protection to achieve equality</w:t>
      </w:r>
      <w:r w:rsidR="00F25EF4">
        <w:t xml:space="preserve">, </w:t>
      </w:r>
      <w:r w:rsidR="00034275">
        <w:t xml:space="preserve">there will be a significant cost to the administration workload that will need to be </w:t>
      </w:r>
      <w:r w:rsidR="00F9069D">
        <w:t xml:space="preserve">undertaken. However, this is justified as it will avoid the legal costs for being </w:t>
      </w:r>
      <w:r w:rsidR="001912BB">
        <w:t>a</w:t>
      </w:r>
      <w:r w:rsidR="00F9069D">
        <w:t xml:space="preserve"> </w:t>
      </w:r>
      <w:r w:rsidR="00D35653">
        <w:t>non-complaint</w:t>
      </w:r>
      <w:r w:rsidR="00F9069D">
        <w:t xml:space="preserve"> </w:t>
      </w:r>
      <w:r w:rsidR="001912BB">
        <w:t xml:space="preserve">employer. </w:t>
      </w:r>
      <w:r w:rsidR="002C4699">
        <w:t xml:space="preserve">The aims of employment </w:t>
      </w:r>
      <w:r w:rsidR="00475E71">
        <w:t>regulation</w:t>
      </w:r>
      <w:r w:rsidR="002C4699">
        <w:t xml:space="preserve"> </w:t>
      </w:r>
      <w:r w:rsidR="00342545">
        <w:t>are</w:t>
      </w:r>
      <w:r w:rsidR="002C4699">
        <w:t xml:space="preserve"> to </w:t>
      </w:r>
      <w:r w:rsidR="00ED2231">
        <w:t>promote fairness and equality within the business</w:t>
      </w:r>
      <w:r w:rsidR="00C24C2D">
        <w:t xml:space="preserve">. According to </w:t>
      </w:r>
      <w:r w:rsidR="003F03A3">
        <w:t>(</w:t>
      </w:r>
      <w:r w:rsidR="00C5420B">
        <w:t>Daniels</w:t>
      </w:r>
      <w:r w:rsidR="003F03A3">
        <w:t xml:space="preserve">, </w:t>
      </w:r>
      <w:r w:rsidR="00020BF7">
        <w:t>2022</w:t>
      </w:r>
      <w:r w:rsidR="003F03A3">
        <w:t>, p.</w:t>
      </w:r>
      <w:r w:rsidR="006725DF">
        <w:t>11</w:t>
      </w:r>
      <w:r w:rsidR="00020BF7">
        <w:t>)</w:t>
      </w:r>
      <w:r w:rsidR="00633D16">
        <w:t xml:space="preserve"> </w:t>
      </w:r>
      <w:proofErr w:type="spellStart"/>
      <w:r w:rsidR="00633D16">
        <w:t>Acas</w:t>
      </w:r>
      <w:proofErr w:type="spellEnd"/>
      <w:r w:rsidR="00633D16">
        <w:t xml:space="preserve"> is a service for employees and the employer to help them understand their duty and responsibility. </w:t>
      </w:r>
      <w:r w:rsidR="00A369F4">
        <w:t xml:space="preserve">On the other hand, employment </w:t>
      </w:r>
      <w:r w:rsidR="00256E58">
        <w:t>regulation</w:t>
      </w:r>
      <w:r w:rsidR="00A369F4">
        <w:t xml:space="preserve"> can be </w:t>
      </w:r>
      <w:r w:rsidR="00256E58">
        <w:t xml:space="preserve">time consuming and </w:t>
      </w:r>
      <w:r w:rsidR="004175D4">
        <w:t xml:space="preserve">may involve costs, but these will be outweighed by the potential costs they will be saving if the NHS is being compliant with employment regulation. </w:t>
      </w:r>
      <w:r w:rsidR="00E67DB4">
        <w:t xml:space="preserve">By being legally </w:t>
      </w:r>
      <w:r w:rsidR="00490025">
        <w:t>compliant</w:t>
      </w:r>
      <w:r w:rsidR="00E67DB4">
        <w:t xml:space="preserve"> the NHS could save in legal cost</w:t>
      </w:r>
      <w:r w:rsidR="00490025">
        <w:t xml:space="preserve"> and reputational damage</w:t>
      </w:r>
      <w:r w:rsidR="00E67DB4">
        <w:t xml:space="preserve"> as being labelled as </w:t>
      </w:r>
      <w:r w:rsidR="00490025">
        <w:t>an</w:t>
      </w:r>
      <w:r w:rsidR="00E67DB4">
        <w:t xml:space="preserve"> </w:t>
      </w:r>
      <w:r w:rsidR="00490025">
        <w:t xml:space="preserve">unfair employer. </w:t>
      </w:r>
    </w:p>
    <w:p w14:paraId="4D2FE3E3" w14:textId="488526C4" w:rsidR="00066505" w:rsidRPr="0039566A" w:rsidRDefault="00066505" w:rsidP="0039566A">
      <w:pPr>
        <w:spacing w:line="240" w:lineRule="auto"/>
      </w:pPr>
      <w:r>
        <w:t>To conclude, whilst s</w:t>
      </w:r>
      <w:r w:rsidR="00A4724B">
        <w:t>p</w:t>
      </w:r>
      <w:r>
        <w:t>ending time t</w:t>
      </w:r>
      <w:r w:rsidR="00EC789E">
        <w:t>o ensure employment regulation is maint</w:t>
      </w:r>
      <w:r w:rsidR="00115823">
        <w:t>ain</w:t>
      </w:r>
      <w:r w:rsidR="00EC789E">
        <w:t>ed and followed</w:t>
      </w:r>
      <w:r w:rsidR="00D734A1">
        <w:t>, it aims to protect employee right</w:t>
      </w:r>
      <w:r w:rsidR="002F167F">
        <w:t xml:space="preserve">s by acting fairly. </w:t>
      </w:r>
      <w:r w:rsidR="00EC789E">
        <w:t xml:space="preserve"> </w:t>
      </w:r>
      <w:r w:rsidR="002F167F">
        <w:t>However, this</w:t>
      </w:r>
      <w:r w:rsidR="00EC789E">
        <w:t xml:space="preserve"> can be costly and time consumin</w:t>
      </w:r>
      <w:r w:rsidR="002F167F">
        <w:t>g</w:t>
      </w:r>
      <w:r w:rsidR="00EC789E">
        <w:t xml:space="preserve">, </w:t>
      </w:r>
      <w:r w:rsidR="002F167F">
        <w:t xml:space="preserve">but </w:t>
      </w:r>
      <w:r w:rsidR="00EC789E">
        <w:t xml:space="preserve">it avoids the </w:t>
      </w:r>
      <w:r w:rsidR="00F03AB7">
        <w:t xml:space="preserve">business facing legal action as a result. </w:t>
      </w:r>
    </w:p>
    <w:p w14:paraId="0DF0709F" w14:textId="77777777" w:rsidR="0039566A" w:rsidRPr="0039566A" w:rsidRDefault="0039566A" w:rsidP="0039566A">
      <w:pPr>
        <w:spacing w:line="240" w:lineRule="auto"/>
      </w:pPr>
    </w:p>
    <w:p w14:paraId="30E93637" w14:textId="77777777" w:rsidR="0039566A" w:rsidRPr="0039566A" w:rsidRDefault="0039566A" w:rsidP="0039566A">
      <w:pPr>
        <w:spacing w:line="240" w:lineRule="auto"/>
      </w:pPr>
    </w:p>
    <w:p w14:paraId="5FEFB08D" w14:textId="55EC2B81" w:rsidR="00B25307" w:rsidRDefault="0063468B" w:rsidP="0039566A">
      <w:pPr>
        <w:spacing w:line="240" w:lineRule="auto"/>
      </w:pPr>
      <w:r>
        <w:t xml:space="preserve">AC 1.2) </w:t>
      </w:r>
      <w:r w:rsidR="008F166D">
        <w:t xml:space="preserve">Prior to </w:t>
      </w:r>
      <w:r w:rsidR="002A0B14">
        <w:t xml:space="preserve">UK’s departure from the European Union in 2020 the </w:t>
      </w:r>
      <w:r w:rsidR="003452DD">
        <w:t>E</w:t>
      </w:r>
      <w:r w:rsidR="00C91C1F">
        <w:t xml:space="preserve">uropean Court of Justice </w:t>
      </w:r>
      <w:r w:rsidR="000372C3">
        <w:t xml:space="preserve">was at the top of the legal </w:t>
      </w:r>
      <w:r w:rsidR="00AE1E4A">
        <w:t>hierarchy</w:t>
      </w:r>
      <w:r w:rsidR="000372C3">
        <w:t xml:space="preserve"> over UK courts</w:t>
      </w:r>
      <w:r w:rsidR="00AE1E4A">
        <w:t xml:space="preserve"> in EU law</w:t>
      </w:r>
      <w:r w:rsidR="00681428">
        <w:t xml:space="preserve">, and they had the authority to make judgements about EU law. However, after Brexit </w:t>
      </w:r>
      <w:r w:rsidR="009E52C0">
        <w:t xml:space="preserve">the UK courts became </w:t>
      </w:r>
      <w:r w:rsidR="00BD57B3">
        <w:t>independent</w:t>
      </w:r>
      <w:r w:rsidR="009E52C0">
        <w:t xml:space="preserve"> and </w:t>
      </w:r>
      <w:r w:rsidR="00BD57B3">
        <w:t>ma</w:t>
      </w:r>
      <w:r w:rsidR="00C34DE7">
        <w:t>de</w:t>
      </w:r>
      <w:r w:rsidR="00BD57B3">
        <w:t xml:space="preserve"> their own judgments, but E</w:t>
      </w:r>
      <w:r w:rsidR="00F67324">
        <w:t>CJ case law remains as retained EU case law under the Europe</w:t>
      </w:r>
      <w:r w:rsidR="00FE4352">
        <w:t>an Union (Withdrawal) Act 2018</w:t>
      </w:r>
      <w:r w:rsidR="00F37446">
        <w:t xml:space="preserve"> (Daniels, 2022, p.10). </w:t>
      </w:r>
      <w:r w:rsidR="00EE4B0A">
        <w:t xml:space="preserve">Pre-Brexit </w:t>
      </w:r>
      <w:r w:rsidR="006D41BA">
        <w:t>providing the law has not been overturned by UK law, ECJ remains good law</w:t>
      </w:r>
      <w:r w:rsidR="00550D78">
        <w:t>. F</w:t>
      </w:r>
      <w:r w:rsidR="004310AE">
        <w:t xml:space="preserve">or </w:t>
      </w:r>
      <w:r w:rsidR="00343B48">
        <w:t>example,</w:t>
      </w:r>
      <w:r w:rsidR="004310AE">
        <w:t xml:space="preserve"> the Working Time Regulations </w:t>
      </w:r>
      <w:r w:rsidR="008159C8">
        <w:t xml:space="preserve">1998 was </w:t>
      </w:r>
      <w:r w:rsidR="00AD70C8">
        <w:t>i</w:t>
      </w:r>
      <w:r w:rsidR="004F5312">
        <w:t>ntroduced to the UK</w:t>
      </w:r>
      <w:r w:rsidR="002350C8">
        <w:t xml:space="preserve"> to implement</w:t>
      </w:r>
      <w:r w:rsidR="004F5312">
        <w:t xml:space="preserve"> the EU law. </w:t>
      </w:r>
      <w:r w:rsidR="004C18FE">
        <w:t>T</w:t>
      </w:r>
      <w:r w:rsidR="000344D4">
        <w:t xml:space="preserve">he ECJ judgements are binding on the UK courts as </w:t>
      </w:r>
      <w:r w:rsidR="001E724C">
        <w:t xml:space="preserve">Employment tribunals </w:t>
      </w:r>
      <w:r w:rsidR="005C6B0E">
        <w:t xml:space="preserve">still follow the ECJ judgements if it’s </w:t>
      </w:r>
      <w:r w:rsidR="004C18FE">
        <w:t>relevant</w:t>
      </w:r>
      <w:r w:rsidR="005C6B0E">
        <w:t xml:space="preserve"> to their case. </w:t>
      </w:r>
      <w:r w:rsidR="003C1309">
        <w:t xml:space="preserve">Higher UK courts </w:t>
      </w:r>
      <w:r w:rsidR="00131DED">
        <w:t>can depart from the retained ECJ case law</w:t>
      </w:r>
      <w:r w:rsidR="00465FAD">
        <w:t xml:space="preserve">, however Lower courts will have to </w:t>
      </w:r>
      <w:r w:rsidR="00465FAD">
        <w:lastRenderedPageBreak/>
        <w:t xml:space="preserve">follow ECJ </w:t>
      </w:r>
      <w:r w:rsidR="002F7A0A">
        <w:t xml:space="preserve">case law unless it has been overturned by the higher courts. </w:t>
      </w:r>
      <w:r w:rsidR="00B25307">
        <w:t xml:space="preserve">The </w:t>
      </w:r>
      <w:r w:rsidR="000D04E4">
        <w:t xml:space="preserve">ECJ remains good law even post Brexit and they continue to remain apart of the retained UK law, only if it has not been overturned by the UK courts. </w:t>
      </w:r>
      <w:r w:rsidR="003D4CA6">
        <w:t>This is important as it shows a sense of stability</w:t>
      </w:r>
      <w:r w:rsidR="00D83F34">
        <w:t xml:space="preserve">, which is vital is having legal consistency </w:t>
      </w:r>
      <w:r w:rsidR="00980557">
        <w:t>especially when it comes to court decisions</w:t>
      </w:r>
      <w:r w:rsidR="003D4CA6">
        <w:t xml:space="preserve">. </w:t>
      </w:r>
      <w:r w:rsidR="00890170">
        <w:t>Additionally, the ECJ is still binding in th</w:t>
      </w:r>
      <w:r w:rsidR="00C779E6">
        <w:t>e lower courts and in some cases in Employment tribunals</w:t>
      </w:r>
      <w:r w:rsidR="00793547">
        <w:t xml:space="preserve"> unless it’s been overturned by the higher courts for example the supreme court. </w:t>
      </w:r>
    </w:p>
    <w:p w14:paraId="01264637" w14:textId="09BEA586" w:rsidR="00D154D2" w:rsidRPr="0039566A" w:rsidRDefault="00D154D2" w:rsidP="0039566A">
      <w:pPr>
        <w:spacing w:line="240" w:lineRule="auto"/>
      </w:pPr>
      <w:r>
        <w:t xml:space="preserve">In addition to this, </w:t>
      </w:r>
      <w:r w:rsidR="0046012A">
        <w:t xml:space="preserve">ECJ judgements cannot simply be disregarded as </w:t>
      </w:r>
      <w:r w:rsidR="001D5DB6">
        <w:t xml:space="preserve">their judgements can still apply, where the high courts chose and find it suitable. </w:t>
      </w:r>
      <w:r w:rsidR="00720CE0">
        <w:t xml:space="preserve">For example, the </w:t>
      </w:r>
      <w:r w:rsidR="00036F67">
        <w:t xml:space="preserve">Lock v British Gas Trading Ltd (2014) was </w:t>
      </w:r>
      <w:r w:rsidR="00141492">
        <w:t>earning commission and thought that</w:t>
      </w:r>
      <w:r w:rsidR="003E689B">
        <w:t xml:space="preserve"> it should be included in</w:t>
      </w:r>
      <w:r w:rsidR="0089259F">
        <w:t xml:space="preserve"> the</w:t>
      </w:r>
      <w:r w:rsidR="00240EA8">
        <w:t xml:space="preserve"> holiday pay calculation</w:t>
      </w:r>
      <w:r w:rsidR="003E689B">
        <w:t xml:space="preserve">. </w:t>
      </w:r>
      <w:r w:rsidR="005D59DC">
        <w:t>The employee</w:t>
      </w:r>
      <w:r w:rsidR="003E689B">
        <w:t xml:space="preserve"> referred this to the </w:t>
      </w:r>
      <w:proofErr w:type="gramStart"/>
      <w:r w:rsidR="00D16810">
        <w:t>ECJ</w:t>
      </w:r>
      <w:proofErr w:type="gramEnd"/>
      <w:r w:rsidR="00D16810">
        <w:t xml:space="preserve"> and they agreed and it is now </w:t>
      </w:r>
      <w:r w:rsidR="005D59DC">
        <w:t>included in the holiday pay calculation going forward</w:t>
      </w:r>
      <w:r w:rsidR="00D16810">
        <w:t xml:space="preserve"> (Daniels, 2022, p.</w:t>
      </w:r>
      <w:r w:rsidR="00D05FAF">
        <w:t xml:space="preserve">88). </w:t>
      </w:r>
    </w:p>
    <w:p w14:paraId="46D3048A" w14:textId="77777777" w:rsidR="0039566A" w:rsidRDefault="0039566A" w:rsidP="0039566A">
      <w:pPr>
        <w:spacing w:line="240" w:lineRule="auto"/>
      </w:pPr>
    </w:p>
    <w:p w14:paraId="5A48FDBB" w14:textId="77777777" w:rsidR="008F166D" w:rsidRDefault="008F166D" w:rsidP="0039566A">
      <w:pPr>
        <w:spacing w:line="240" w:lineRule="auto"/>
      </w:pPr>
    </w:p>
    <w:p w14:paraId="36FA4FF5" w14:textId="7D07C59E" w:rsidR="00E56483" w:rsidRDefault="0046197F" w:rsidP="00E56483">
      <w:pPr>
        <w:spacing w:line="240" w:lineRule="auto"/>
      </w:pPr>
      <w:r>
        <w:t xml:space="preserve">AC 2.1) </w:t>
      </w:r>
      <w:r w:rsidR="00E56483" w:rsidRPr="00B84153">
        <w:t xml:space="preserve">The Equality Act 2010 allows employers to make </w:t>
      </w:r>
      <w:r w:rsidR="0088700D" w:rsidRPr="00B84153">
        <w:t>certain o</w:t>
      </w:r>
      <w:r w:rsidR="00E56483" w:rsidRPr="00B84153">
        <w:t>ccupational requirement</w:t>
      </w:r>
      <w:r w:rsidR="00783678">
        <w:t>s</w:t>
      </w:r>
      <w:r w:rsidR="00273DF5" w:rsidRPr="00B84153">
        <w:t xml:space="preserve"> in specific circumstances</w:t>
      </w:r>
      <w:r w:rsidR="00E56483" w:rsidRPr="00B84153">
        <w:t xml:space="preserve">, for example working in health and social care if there is a female patient, she may want a female carer as it is a sensitive nature and she would like to keep her privacy. This </w:t>
      </w:r>
      <w:r w:rsidR="00B84153" w:rsidRPr="00B84153">
        <w:t xml:space="preserve">is </w:t>
      </w:r>
      <w:r w:rsidR="00E56483" w:rsidRPr="00B84153">
        <w:t>allowed as it protects the aims of the patient and she is respected as a result, which would be an occupational requirement. Usually, a gender requesting a specific sex is unlawful, however in this circumstance it is lawful to ensure that the role can be successfully carried out.</w:t>
      </w:r>
      <w:r w:rsidR="00E56483">
        <w:t xml:space="preserve"> </w:t>
      </w:r>
    </w:p>
    <w:p w14:paraId="20EE992A" w14:textId="348B14CE" w:rsidR="00F65942" w:rsidRDefault="0090701D" w:rsidP="0039566A">
      <w:pPr>
        <w:spacing w:line="240" w:lineRule="auto"/>
      </w:pPr>
      <w:r>
        <w:t>Discrimination</w:t>
      </w:r>
      <w:r w:rsidR="00122348">
        <w:t xml:space="preserve"> law is vital in employment law as it aims</w:t>
      </w:r>
      <w:r w:rsidR="00E04412">
        <w:t xml:space="preserve"> to</w:t>
      </w:r>
      <w:r w:rsidR="00122348">
        <w:t xml:space="preserve"> protect </w:t>
      </w:r>
      <w:r w:rsidR="00580E0D">
        <w:t>individuals</w:t>
      </w:r>
      <w:r w:rsidR="00122348">
        <w:t xml:space="preserve"> to ensure they are being treated fairly</w:t>
      </w:r>
      <w:r w:rsidR="00BD6FB5">
        <w:t xml:space="preserve"> in </w:t>
      </w:r>
      <w:r w:rsidR="005D6B38">
        <w:t xml:space="preserve">recruitment and selection. As </w:t>
      </w:r>
      <w:r w:rsidR="00901200">
        <w:t xml:space="preserve">an employer it is important that we avoid unfair treatment </w:t>
      </w:r>
      <w:r w:rsidR="006B55E6">
        <w:t xml:space="preserve">to </w:t>
      </w:r>
      <w:r>
        <w:t>individuals</w:t>
      </w:r>
      <w:r w:rsidR="006B55E6">
        <w:t xml:space="preserve"> with protected characteristics as this is a type of discrimination under The Equality Act 2010. </w:t>
      </w:r>
      <w:r w:rsidR="00B61449">
        <w:t xml:space="preserve"> </w:t>
      </w:r>
      <w:r w:rsidR="00343849">
        <w:t>The</w:t>
      </w:r>
      <w:r w:rsidR="00B51EDA">
        <w:t xml:space="preserve"> main principles of </w:t>
      </w:r>
      <w:r w:rsidR="00CB05EF">
        <w:t xml:space="preserve">discrimination law in </w:t>
      </w:r>
      <w:r w:rsidR="009C6D95">
        <w:t>recruitment,</w:t>
      </w:r>
      <w:r w:rsidR="00CB05EF">
        <w:t xml:space="preserve"> selection </w:t>
      </w:r>
      <w:r w:rsidR="00DB01ED">
        <w:t xml:space="preserve">and employment </w:t>
      </w:r>
      <w:r w:rsidR="00071E3D">
        <w:t>are</w:t>
      </w:r>
      <w:r w:rsidR="00DB01ED">
        <w:t xml:space="preserve"> </w:t>
      </w:r>
      <w:r w:rsidR="00C96E01">
        <w:t xml:space="preserve">direct discrimination where an employee is treated less favourably due to having a protected characteristic. </w:t>
      </w:r>
      <w:r w:rsidR="0038329B">
        <w:t>For example, in the NHS if management do</w:t>
      </w:r>
      <w:r w:rsidR="00E83D16">
        <w:t xml:space="preserve">es not </w:t>
      </w:r>
      <w:r w:rsidR="0038329B">
        <w:t xml:space="preserve">hire someone due to their </w:t>
      </w:r>
      <w:r w:rsidR="00713673">
        <w:t xml:space="preserve">gender </w:t>
      </w:r>
      <w:r w:rsidR="0038329B">
        <w:t>this is direct discrimination.</w:t>
      </w:r>
      <w:r w:rsidR="00535A33">
        <w:t xml:space="preserve"> </w:t>
      </w:r>
      <w:r w:rsidR="006007A0">
        <w:t xml:space="preserve">An example </w:t>
      </w:r>
      <w:r w:rsidR="00713673">
        <w:t>is</w:t>
      </w:r>
      <w:r w:rsidR="006007A0">
        <w:t xml:space="preserve"> </w:t>
      </w:r>
      <w:r w:rsidR="00DC7626">
        <w:t xml:space="preserve">Etam plc v </w:t>
      </w:r>
      <w:r w:rsidR="005260BF">
        <w:t xml:space="preserve">Rowan (1989) advertised for a female position only, as Etam was a women’s clothes shop. </w:t>
      </w:r>
      <w:r w:rsidR="005609DB">
        <w:t xml:space="preserve">A male candidate </w:t>
      </w:r>
      <w:r w:rsidR="00512004">
        <w:t>applied but</w:t>
      </w:r>
      <w:r w:rsidR="005609DB">
        <w:t xml:space="preserve"> was rejected due to his sex. This case went to Tribunal and </w:t>
      </w:r>
      <w:r w:rsidR="001B537C">
        <w:t xml:space="preserve">saw that Etam </w:t>
      </w:r>
      <w:r w:rsidR="00273B0C">
        <w:t>discriminated</w:t>
      </w:r>
      <w:r w:rsidR="001B537C">
        <w:t xml:space="preserve"> on the sex of the </w:t>
      </w:r>
      <w:r w:rsidR="007619B2">
        <w:t>candidate</w:t>
      </w:r>
      <w:r w:rsidR="001B537C">
        <w:t xml:space="preserve"> not on it genuinely being essential to the role, only</w:t>
      </w:r>
      <w:r w:rsidR="00AC6533">
        <w:t xml:space="preserve"> that</w:t>
      </w:r>
      <w:r w:rsidR="001B537C">
        <w:t xml:space="preserve"> they would have preferred a female </w:t>
      </w:r>
      <w:r w:rsidR="007619B2">
        <w:t>employee</w:t>
      </w:r>
      <w:r w:rsidR="00B15737">
        <w:t xml:space="preserve"> (Daniels, </w:t>
      </w:r>
      <w:proofErr w:type="gramStart"/>
      <w:r w:rsidR="00B15737">
        <w:t>2022</w:t>
      </w:r>
      <w:r w:rsidR="003C6154">
        <w:t>,p.</w:t>
      </w:r>
      <w:proofErr w:type="gramEnd"/>
      <w:r w:rsidR="003C6154">
        <w:t>120</w:t>
      </w:r>
      <w:r w:rsidR="00B15737">
        <w:t>)</w:t>
      </w:r>
      <w:r w:rsidR="007619B2">
        <w:t xml:space="preserve">. </w:t>
      </w:r>
      <w:r w:rsidR="0038329B">
        <w:t xml:space="preserve"> </w:t>
      </w:r>
      <w:r w:rsidR="004615A6">
        <w:t>I</w:t>
      </w:r>
      <w:r w:rsidR="009C6D95">
        <w:t>n</w:t>
      </w:r>
      <w:r w:rsidR="004615A6">
        <w:t xml:space="preserve"> addition to this, it could happen indirectly where an employer </w:t>
      </w:r>
      <w:r w:rsidR="007139E9">
        <w:t xml:space="preserve">could tell all staff to work full time due to workloads, however this will </w:t>
      </w:r>
      <w:r w:rsidR="009C6D95">
        <w:t>disadvantage</w:t>
      </w:r>
      <w:r w:rsidR="007139E9">
        <w:t xml:space="preserve"> the </w:t>
      </w:r>
      <w:r w:rsidR="0073573B">
        <w:t>staff who cannot work full time due to personal commitments</w:t>
      </w:r>
      <w:r w:rsidR="009C6D95">
        <w:t xml:space="preserve"> such as childcare, or carers responsibility. </w:t>
      </w:r>
      <w:r w:rsidR="00C96E01">
        <w:t xml:space="preserve"> </w:t>
      </w:r>
    </w:p>
    <w:p w14:paraId="68770FAA" w14:textId="10F8E1C7" w:rsidR="00C350F3" w:rsidRDefault="00C350F3" w:rsidP="0039566A">
      <w:pPr>
        <w:spacing w:line="240" w:lineRule="auto"/>
      </w:pPr>
      <w:r>
        <w:t xml:space="preserve">Moreover, </w:t>
      </w:r>
      <w:r w:rsidR="00292FFE">
        <w:t>to avoid discrimination happening in recruitment and selection</w:t>
      </w:r>
      <w:r w:rsidR="00054039">
        <w:t xml:space="preserve"> employers need to be fair and unbiased. </w:t>
      </w:r>
      <w:r w:rsidR="000A223C">
        <w:t xml:space="preserve">The selection of the candidate should be based on their skills and abilities on the job. </w:t>
      </w:r>
      <w:r w:rsidR="005A7F41">
        <w:t xml:space="preserve">Additionally, employers also have a duty of care to ensure that they make reasonable adjustments to </w:t>
      </w:r>
      <w:r w:rsidR="0065039D">
        <w:t>candidates</w:t>
      </w:r>
      <w:r w:rsidR="001D25D2">
        <w:t xml:space="preserve"> who have a disab</w:t>
      </w:r>
      <w:r w:rsidR="00E83D16">
        <w:t xml:space="preserve">ility </w:t>
      </w:r>
      <w:r w:rsidR="001D25D2">
        <w:t xml:space="preserve">to ensure they are not disadvantaged at the interview stage. For example, </w:t>
      </w:r>
      <w:r w:rsidR="00A77B97">
        <w:t xml:space="preserve">providing </w:t>
      </w:r>
      <w:r w:rsidR="0065039D">
        <w:t xml:space="preserve">the interview </w:t>
      </w:r>
      <w:r w:rsidR="0065039D">
        <w:lastRenderedPageBreak/>
        <w:t xml:space="preserve">questions beforehand. </w:t>
      </w:r>
      <w:r w:rsidR="00741FAA">
        <w:t xml:space="preserve">If an employer knows about a candidate who has a </w:t>
      </w:r>
      <w:r w:rsidR="00CC6528">
        <w:t>disability</w:t>
      </w:r>
      <w:r w:rsidR="00741FAA">
        <w:t xml:space="preserve"> and they fail to make any reasonable adjustments this </w:t>
      </w:r>
      <w:r w:rsidR="00CC6528">
        <w:t xml:space="preserve">could be discrimination. </w:t>
      </w:r>
    </w:p>
    <w:p w14:paraId="28C08E70" w14:textId="44BBC836" w:rsidR="002D739D" w:rsidRDefault="002D739D" w:rsidP="0039566A">
      <w:pPr>
        <w:spacing w:line="240" w:lineRule="auto"/>
      </w:pPr>
      <w:r>
        <w:t xml:space="preserve">To conclude, </w:t>
      </w:r>
      <w:r w:rsidR="005B1736">
        <w:t xml:space="preserve">discrimination without any reason for an occupational requirement </w:t>
      </w:r>
      <w:r w:rsidR="00BA2AF3">
        <w:t>will be unlaw. The only times it is beneficial is in limited circumstances where a protected characteristic is essential to the role.</w:t>
      </w:r>
      <w:r w:rsidR="00D1362D">
        <w:t xml:space="preserve"> </w:t>
      </w:r>
      <w:r w:rsidR="00B1293B">
        <w:t xml:space="preserve">I would advise that occupational requirements would only </w:t>
      </w:r>
      <w:r w:rsidR="00D1416D">
        <w:t xml:space="preserve">be applied if the reason for discrimination is crucial to the role to be successful. </w:t>
      </w:r>
    </w:p>
    <w:p w14:paraId="56053186" w14:textId="77777777" w:rsidR="00E50404" w:rsidRPr="0039566A" w:rsidRDefault="00E50404" w:rsidP="0039566A">
      <w:pPr>
        <w:spacing w:line="240" w:lineRule="auto"/>
      </w:pPr>
    </w:p>
    <w:p w14:paraId="21AECB76" w14:textId="77777777" w:rsidR="0039566A" w:rsidRPr="0039566A" w:rsidRDefault="0039566A" w:rsidP="0039566A">
      <w:pPr>
        <w:spacing w:line="240" w:lineRule="auto"/>
      </w:pPr>
    </w:p>
    <w:p w14:paraId="49C01F18" w14:textId="2FAA188F" w:rsidR="0039566A" w:rsidRDefault="0046197F" w:rsidP="0039566A">
      <w:pPr>
        <w:spacing w:line="240" w:lineRule="auto"/>
      </w:pPr>
      <w:r>
        <w:t xml:space="preserve">AC 2.2) </w:t>
      </w:r>
      <w:r w:rsidR="0004431E">
        <w:t>Before any approval can be made the Trust will need to ensure tha</w:t>
      </w:r>
      <w:r w:rsidR="003719CC">
        <w:t xml:space="preserve">t this situation is investigated to ensure that it complies with the equal pay </w:t>
      </w:r>
      <w:r w:rsidR="00A03BC9">
        <w:t xml:space="preserve">legislation. </w:t>
      </w:r>
      <w:r w:rsidR="003C1523">
        <w:t xml:space="preserve">The principles for equal pay include equal pay for equal work, </w:t>
      </w:r>
      <w:r w:rsidR="00712BEB">
        <w:t>which could be the same work, equivalent or of equal value (</w:t>
      </w:r>
      <w:proofErr w:type="spellStart"/>
      <w:r w:rsidR="00712BEB">
        <w:t>Acas</w:t>
      </w:r>
      <w:proofErr w:type="spellEnd"/>
      <w:r w:rsidR="00DE7FCA">
        <w:t>, 2024)</w:t>
      </w:r>
      <w:r w:rsidR="00E834A8">
        <w:t xml:space="preserve">. </w:t>
      </w:r>
      <w:r w:rsidR="00237753">
        <w:t xml:space="preserve">Employees must not be </w:t>
      </w:r>
      <w:r w:rsidR="00E02FC0">
        <w:t xml:space="preserve">treated any less because of their gender </w:t>
      </w:r>
      <w:proofErr w:type="gramStart"/>
      <w:r w:rsidR="00972062">
        <w:t>in regard to</w:t>
      </w:r>
      <w:proofErr w:type="gramEnd"/>
      <w:r w:rsidR="00E02FC0">
        <w:t xml:space="preserve"> equal pay</w:t>
      </w:r>
      <w:r w:rsidR="00A074C0">
        <w:t xml:space="preserve"> and this is covered in The </w:t>
      </w:r>
      <w:r w:rsidR="00FD47DE">
        <w:t>Equality</w:t>
      </w:r>
      <w:r w:rsidR="00A074C0">
        <w:t xml:space="preserve"> Act 2010</w:t>
      </w:r>
      <w:r w:rsidR="00FD47DE">
        <w:t xml:space="preserve"> (Daniels, 2022, p.131). </w:t>
      </w:r>
      <w:r w:rsidR="008E0387">
        <w:t xml:space="preserve"> </w:t>
      </w:r>
    </w:p>
    <w:p w14:paraId="76B77977" w14:textId="160B9AF9" w:rsidR="00065CCC" w:rsidRDefault="00065CCC" w:rsidP="0039566A">
      <w:pPr>
        <w:spacing w:line="240" w:lineRule="auto"/>
      </w:pPr>
      <w:r>
        <w:t xml:space="preserve">In this situation, </w:t>
      </w:r>
      <w:r w:rsidR="00F66D87">
        <w:t xml:space="preserve">the </w:t>
      </w:r>
      <w:r w:rsidR="00C6442A">
        <w:t>two employees</w:t>
      </w:r>
      <w:r w:rsidR="006A3A54">
        <w:t xml:space="preserve"> </w:t>
      </w:r>
      <w:r w:rsidR="001D3D9E">
        <w:t>the nurse manager wants to upgrade are men, when the vast majority of the HCA’s are women. If th</w:t>
      </w:r>
      <w:r w:rsidR="00C978DE">
        <w:t>e</w:t>
      </w:r>
      <w:r w:rsidR="001D3D9E">
        <w:t xml:space="preserve"> </w:t>
      </w:r>
      <w:r w:rsidR="00C978DE">
        <w:t xml:space="preserve">pay </w:t>
      </w:r>
      <w:r w:rsidR="001D3D9E">
        <w:t xml:space="preserve">upgrade gets approved without sufficient evidence </w:t>
      </w:r>
      <w:r w:rsidR="00045297">
        <w:t xml:space="preserve">linked to their duties, </w:t>
      </w:r>
      <w:r w:rsidR="00E609F4">
        <w:t>skills or performance in this role, it could result in employees bring</w:t>
      </w:r>
      <w:r w:rsidR="00952B2C">
        <w:t>ing</w:t>
      </w:r>
      <w:r w:rsidR="00E609F4">
        <w:t xml:space="preserve"> forward </w:t>
      </w:r>
      <w:r w:rsidR="00554E53">
        <w:t>equal pay</w:t>
      </w:r>
      <w:r w:rsidR="00E609F4">
        <w:t xml:space="preserve"> claims to </w:t>
      </w:r>
      <w:r w:rsidR="00231E38">
        <w:t xml:space="preserve">an employment tribunal. </w:t>
      </w:r>
      <w:r w:rsidR="00FC01AD">
        <w:t xml:space="preserve">Not all pay differences results in equal pay disputes so long as they are based on factors such as </w:t>
      </w:r>
      <w:r w:rsidR="004B4F7C">
        <w:t xml:space="preserve">skills, qualifications and performance. </w:t>
      </w:r>
      <w:r w:rsidR="00D51DBC">
        <w:t xml:space="preserve">The </w:t>
      </w:r>
      <w:r w:rsidR="0084469B">
        <w:t xml:space="preserve">money left over </w:t>
      </w:r>
      <w:r w:rsidR="00C41373">
        <w:t xml:space="preserve">from the research project </w:t>
      </w:r>
      <w:r w:rsidR="0084469B">
        <w:t xml:space="preserve">should not alone mean a pay </w:t>
      </w:r>
      <w:proofErr w:type="gramStart"/>
      <w:r w:rsidR="0084469B">
        <w:t>upgrade,</w:t>
      </w:r>
      <w:proofErr w:type="gramEnd"/>
      <w:r w:rsidR="0084469B">
        <w:t xml:space="preserve"> it should be investigated in a fair and </w:t>
      </w:r>
      <w:r w:rsidR="00C554E8">
        <w:t>transparent</w:t>
      </w:r>
      <w:r w:rsidR="0084469B">
        <w:t xml:space="preserve"> </w:t>
      </w:r>
      <w:r w:rsidR="00C554E8">
        <w:t xml:space="preserve">way. </w:t>
      </w:r>
      <w:r w:rsidR="0091422F">
        <w:t xml:space="preserve">To </w:t>
      </w:r>
      <w:r w:rsidR="00DD5C6C">
        <w:t xml:space="preserve">reduce </w:t>
      </w:r>
      <w:r w:rsidR="00626683">
        <w:t xml:space="preserve">the </w:t>
      </w:r>
      <w:r w:rsidR="0091422F">
        <w:t xml:space="preserve">legal </w:t>
      </w:r>
      <w:r w:rsidR="00626683">
        <w:t>risk</w:t>
      </w:r>
      <w:r w:rsidR="00303D0C">
        <w:t>,</w:t>
      </w:r>
      <w:r w:rsidR="0091422F">
        <w:t xml:space="preserve"> I would suggest conducting </w:t>
      </w:r>
      <w:r w:rsidR="00B153F3">
        <w:t xml:space="preserve">investigations to see if there are other HCA’s that are in the same roles as the two men, who could also be </w:t>
      </w:r>
      <w:r w:rsidR="006F2821">
        <w:t xml:space="preserve">considered for the higher grade. Once this has been actioned, it would be a case of ensuring the process is well </w:t>
      </w:r>
      <w:r w:rsidR="00BF24EA">
        <w:t>documented</w:t>
      </w:r>
      <w:r w:rsidR="006F2821">
        <w:t xml:space="preserve"> and you have given reasonable ex</w:t>
      </w:r>
      <w:r w:rsidR="004226EB">
        <w:t>pla</w:t>
      </w:r>
      <w:r w:rsidR="00BF24EA">
        <w:t>na</w:t>
      </w:r>
      <w:r w:rsidR="004226EB">
        <w:t xml:space="preserve">tions when deciding who should get the pay upgrade. To ensure legal compliance it would be best to </w:t>
      </w:r>
      <w:r w:rsidR="00B0324F">
        <w:t xml:space="preserve">follow an internal pay grading system </w:t>
      </w:r>
      <w:r w:rsidR="00155C4E">
        <w:t>t</w:t>
      </w:r>
      <w:r w:rsidR="00B0324F">
        <w:t>o ensure the roles are evaluated accurately</w:t>
      </w:r>
      <w:r w:rsidR="00E42080">
        <w:t xml:space="preserve"> before proceeding. </w:t>
      </w:r>
      <w:r w:rsidR="00F503C4">
        <w:t xml:space="preserve">It can also </w:t>
      </w:r>
      <w:r w:rsidR="00302978">
        <w:t xml:space="preserve">damage the </w:t>
      </w:r>
      <w:r w:rsidR="0095786B">
        <w:t>reputation</w:t>
      </w:r>
      <w:r w:rsidR="00302978">
        <w:t xml:space="preserve"> of the NHS, if they are found to be guilty of equal pay discrimination (CIPD, </w:t>
      </w:r>
      <w:r w:rsidR="00C15FF2">
        <w:t>2026</w:t>
      </w:r>
      <w:r w:rsidR="006E75E1">
        <w:t>b</w:t>
      </w:r>
      <w:r w:rsidR="00C15FF2">
        <w:t>)</w:t>
      </w:r>
      <w:r w:rsidR="00432C9B">
        <w:t xml:space="preserve">. </w:t>
      </w:r>
    </w:p>
    <w:p w14:paraId="6FA4186F" w14:textId="3A9B552B" w:rsidR="00F57A82" w:rsidRDefault="00E42080" w:rsidP="0039566A">
      <w:pPr>
        <w:spacing w:line="240" w:lineRule="auto"/>
      </w:pPr>
      <w:r>
        <w:t xml:space="preserve">To conclude, based on the information currently provided it is not wise to award the pay rises </w:t>
      </w:r>
      <w:r w:rsidR="00526F1A">
        <w:t>based on no formal review or evidence to explain why it is reasonable.</w:t>
      </w:r>
      <w:r w:rsidR="00CF01A2">
        <w:t xml:space="preserve"> </w:t>
      </w:r>
      <w:r w:rsidR="00021F1E">
        <w:t xml:space="preserve">It would be an unfair and biased decision if made without sufficient evidence and it might not be worth the legal risk. </w:t>
      </w:r>
      <w:r w:rsidR="00CF01A2">
        <w:t xml:space="preserve">I would not </w:t>
      </w:r>
      <w:r w:rsidR="00C832F2">
        <w:t>approve the pay upgrade at this time.</w:t>
      </w:r>
      <w:r w:rsidR="00526F1A">
        <w:t xml:space="preserve"> </w:t>
      </w:r>
    </w:p>
    <w:p w14:paraId="2926CDEF" w14:textId="77777777" w:rsidR="0039566A" w:rsidRDefault="0039566A" w:rsidP="0039566A">
      <w:pPr>
        <w:spacing w:line="240" w:lineRule="auto"/>
      </w:pPr>
    </w:p>
    <w:p w14:paraId="499A18BE" w14:textId="77777777" w:rsidR="00E50404" w:rsidRDefault="00E50404" w:rsidP="0039566A">
      <w:pPr>
        <w:spacing w:line="240" w:lineRule="auto"/>
      </w:pPr>
    </w:p>
    <w:p w14:paraId="6163FE8C" w14:textId="5AD70214" w:rsidR="00F57A82" w:rsidRDefault="0046197F" w:rsidP="001A7B1E">
      <w:pPr>
        <w:spacing w:line="240" w:lineRule="auto"/>
      </w:pPr>
      <w:r>
        <w:t xml:space="preserve">AC 3.1) </w:t>
      </w:r>
      <w:r w:rsidR="009D3BBD">
        <w:t xml:space="preserve">Constructive dismissal is when the employee resigns from the business due to their </w:t>
      </w:r>
      <w:r w:rsidR="009922E9">
        <w:t>employer’s action by a</w:t>
      </w:r>
      <w:r w:rsidR="001A7B1E">
        <w:t xml:space="preserve"> breach in their contract </w:t>
      </w:r>
      <w:r w:rsidR="00161752">
        <w:t>which ensures the employee resigns (CIPD, 2026</w:t>
      </w:r>
      <w:r w:rsidR="006E75E1">
        <w:t>c</w:t>
      </w:r>
      <w:r w:rsidR="00161752">
        <w:t>).</w:t>
      </w:r>
      <w:r w:rsidR="00776E8E">
        <w:t xml:space="preserve"> For example, this could be by the employer </w:t>
      </w:r>
      <w:r w:rsidR="0041629A">
        <w:t xml:space="preserve">reducing the employee’s </w:t>
      </w:r>
      <w:r w:rsidR="00824EE6">
        <w:t>contracted hours without telling the employee.</w:t>
      </w:r>
      <w:r w:rsidR="001A7B1E">
        <w:t xml:space="preserve"> This could result in the employee bringing a claim to the employment tribunal service. </w:t>
      </w:r>
      <w:r w:rsidR="00665A6D">
        <w:t xml:space="preserve">If the change to the </w:t>
      </w:r>
      <w:r w:rsidR="00665A6D">
        <w:lastRenderedPageBreak/>
        <w:t>employee</w:t>
      </w:r>
      <w:r w:rsidR="000D3406">
        <w:t xml:space="preserve">’s working hours </w:t>
      </w:r>
      <w:r w:rsidR="00665A6D">
        <w:t xml:space="preserve">was made without </w:t>
      </w:r>
      <w:r w:rsidR="007B4972">
        <w:t xml:space="preserve">their </w:t>
      </w:r>
      <w:r w:rsidR="00665A6D">
        <w:t xml:space="preserve">consent and </w:t>
      </w:r>
      <w:r w:rsidR="000D3406">
        <w:t xml:space="preserve">if it was a breach of their </w:t>
      </w:r>
      <w:r w:rsidR="005471B0">
        <w:t>contract,</w:t>
      </w:r>
      <w:r w:rsidR="000D3406">
        <w:t xml:space="preserve"> th</w:t>
      </w:r>
      <w:r w:rsidR="0060611F">
        <w:t xml:space="preserve">ey could </w:t>
      </w:r>
      <w:r w:rsidR="000D3406">
        <w:t xml:space="preserve">make a constructive dismissal claim. </w:t>
      </w:r>
      <w:r w:rsidR="00C05137">
        <w:t xml:space="preserve">The breach must be </w:t>
      </w:r>
      <w:r w:rsidR="005471B0">
        <w:t>at the point</w:t>
      </w:r>
      <w:r w:rsidR="00C05137">
        <w:t xml:space="preserve"> where the employee has no other choice</w:t>
      </w:r>
      <w:r w:rsidR="005471B0">
        <w:t>,</w:t>
      </w:r>
      <w:r w:rsidR="00C05137">
        <w:t xml:space="preserve"> but to resign due to the actions of their employer. </w:t>
      </w:r>
      <w:r w:rsidR="00AE5BA6">
        <w:t xml:space="preserve">The </w:t>
      </w:r>
      <w:r w:rsidR="00A47533">
        <w:t xml:space="preserve">process </w:t>
      </w:r>
      <w:r w:rsidR="00AE5BA6">
        <w:t xml:space="preserve">of </w:t>
      </w:r>
      <w:r w:rsidR="00A47533">
        <w:t>bringing a</w:t>
      </w:r>
      <w:r w:rsidR="00AE5BA6">
        <w:t xml:space="preserve"> constructive dismissal claim</w:t>
      </w:r>
      <w:r w:rsidR="00A47533">
        <w:t xml:space="preserve"> to an employment tribunal service </w:t>
      </w:r>
      <w:r w:rsidR="00A356B0">
        <w:t xml:space="preserve">is where an </w:t>
      </w:r>
      <w:r w:rsidR="00FD2D97">
        <w:t>eligible individual will need to have had the l</w:t>
      </w:r>
      <w:r w:rsidR="00AB2686">
        <w:t>eg</w:t>
      </w:r>
      <w:r w:rsidR="00FD2D97">
        <w:t>al status as an employee and have had to be employed for longer than two years (</w:t>
      </w:r>
      <w:proofErr w:type="spellStart"/>
      <w:r w:rsidR="00FD2D97">
        <w:t>Acas</w:t>
      </w:r>
      <w:proofErr w:type="spellEnd"/>
      <w:r w:rsidR="00D12C25">
        <w:t xml:space="preserve">, </w:t>
      </w:r>
      <w:proofErr w:type="spellStart"/>
      <w:r w:rsidR="00D12C25">
        <w:t>NODATE</w:t>
      </w:r>
      <w:r w:rsidR="006E75E1">
        <w:t>a</w:t>
      </w:r>
      <w:proofErr w:type="spellEnd"/>
      <w:r w:rsidR="00FD2D97">
        <w:t xml:space="preserve">). </w:t>
      </w:r>
      <w:r w:rsidR="008F43C9">
        <w:t xml:space="preserve">However, there are circumstances where an employee might not need length of service </w:t>
      </w:r>
      <w:r w:rsidR="00761D99">
        <w:t xml:space="preserve">for example, </w:t>
      </w:r>
      <w:r w:rsidR="00187FE9">
        <w:t xml:space="preserve">if it is unfair or </w:t>
      </w:r>
      <w:proofErr w:type="gramStart"/>
      <w:r w:rsidR="00871FC0">
        <w:t>it involves</w:t>
      </w:r>
      <w:proofErr w:type="gramEnd"/>
      <w:r w:rsidR="00871FC0">
        <w:t xml:space="preserve"> one of the nine protected characteristics</w:t>
      </w:r>
      <w:r w:rsidR="00D12C25">
        <w:t xml:space="preserve">. </w:t>
      </w:r>
      <w:r w:rsidR="005E7FC1">
        <w:t xml:space="preserve">If the radiographer wants to bring a claim to a tribunal there is a time limit of three months </w:t>
      </w:r>
      <w:r w:rsidR="00621224">
        <w:t xml:space="preserve">less </w:t>
      </w:r>
      <w:r w:rsidR="005E7FC1">
        <w:t xml:space="preserve">one day </w:t>
      </w:r>
      <w:r w:rsidR="00BD084C">
        <w:t xml:space="preserve">from the date the employee resigned. </w:t>
      </w:r>
    </w:p>
    <w:p w14:paraId="754AC0B2" w14:textId="4E4E599E" w:rsidR="006A5D4A" w:rsidRDefault="00B43BF6" w:rsidP="0039566A">
      <w:pPr>
        <w:spacing w:line="240" w:lineRule="auto"/>
      </w:pPr>
      <w:r>
        <w:t xml:space="preserve">On the other hand, before it goes to the employment tribunal stage, there is a settlement agreement option which involves both parties </w:t>
      </w:r>
      <w:r w:rsidR="00E16029">
        <w:t xml:space="preserve">agree the employment is no longer suitable and it avoids the employee bringing a case to a tribunal as it will be </w:t>
      </w:r>
      <w:r w:rsidR="00804456">
        <w:t>disclosed</w:t>
      </w:r>
      <w:r w:rsidR="00E16029">
        <w:t xml:space="preserve"> as mutual. </w:t>
      </w:r>
      <w:r w:rsidR="00053215">
        <w:t xml:space="preserve">It could also mean that </w:t>
      </w:r>
      <w:r w:rsidR="009B007B">
        <w:t>the situation was resolved in a fair manner.</w:t>
      </w:r>
      <w:r w:rsidR="00602C65">
        <w:t xml:space="preserve"> To protect yourself as an employer I would advise that you g</w:t>
      </w:r>
      <w:r w:rsidR="00B4502E">
        <w:t xml:space="preserve">ather evidence or notes regarding the situation in the event of a potential claim and giving advice to the manager. </w:t>
      </w:r>
    </w:p>
    <w:p w14:paraId="68C9E01B" w14:textId="4F219AD9" w:rsidR="009C022B" w:rsidRDefault="006A5D4A" w:rsidP="0039566A">
      <w:pPr>
        <w:spacing w:line="240" w:lineRule="auto"/>
      </w:pPr>
      <w:r>
        <w:t xml:space="preserve">Overall, </w:t>
      </w:r>
      <w:r w:rsidR="00390445">
        <w:t xml:space="preserve">for the claim to be constructive dismissal the </w:t>
      </w:r>
      <w:r w:rsidR="00473788">
        <w:t xml:space="preserve">employee will have needed to </w:t>
      </w:r>
      <w:r w:rsidR="00822957">
        <w:t>resign</w:t>
      </w:r>
      <w:r w:rsidR="00473788">
        <w:t xml:space="preserve"> as a </w:t>
      </w:r>
      <w:r w:rsidR="00C67027">
        <w:t xml:space="preserve">response to the breach </w:t>
      </w:r>
      <w:r w:rsidR="00822957">
        <w:t xml:space="preserve">as it </w:t>
      </w:r>
      <w:r w:rsidR="00A861CD">
        <w:t xml:space="preserve">was decided without employee involvement. </w:t>
      </w:r>
      <w:r w:rsidR="00C67027">
        <w:t xml:space="preserve"> </w:t>
      </w:r>
    </w:p>
    <w:p w14:paraId="1402B014" w14:textId="77777777" w:rsidR="00E50404" w:rsidRPr="0039566A" w:rsidRDefault="00E50404" w:rsidP="0039566A">
      <w:pPr>
        <w:spacing w:line="240" w:lineRule="auto"/>
      </w:pPr>
    </w:p>
    <w:p w14:paraId="5898B95B" w14:textId="77777777" w:rsidR="0046197F" w:rsidRDefault="0046197F" w:rsidP="0039566A">
      <w:pPr>
        <w:spacing w:line="240" w:lineRule="auto"/>
      </w:pPr>
    </w:p>
    <w:p w14:paraId="1450971A" w14:textId="5E9A1807" w:rsidR="00B36B42" w:rsidRDefault="0046197F" w:rsidP="0039566A">
      <w:pPr>
        <w:spacing w:line="240" w:lineRule="auto"/>
      </w:pPr>
      <w:r>
        <w:t xml:space="preserve">AC 3.2) </w:t>
      </w:r>
      <w:r w:rsidR="00956398">
        <w:t xml:space="preserve">Redundancy </w:t>
      </w:r>
      <w:r w:rsidR="00E82C21">
        <w:t>is one of five ways to fairly dismiss an employee</w:t>
      </w:r>
      <w:r w:rsidR="00ED5DF7">
        <w:t xml:space="preserve"> as mentioned in the Employment Rights Act 1996. </w:t>
      </w:r>
      <w:r w:rsidR="008F5548">
        <w:t xml:space="preserve">It mentions if </w:t>
      </w:r>
      <w:r w:rsidR="003A22EF">
        <w:t>‘</w:t>
      </w:r>
      <w:r w:rsidR="005A2DDC">
        <w:t xml:space="preserve">the employer has ceased or intends </w:t>
      </w:r>
      <w:r w:rsidR="003A22EF">
        <w:t>to cease’, to</w:t>
      </w:r>
      <w:r w:rsidR="005A2DDC">
        <w:t xml:space="preserve"> </w:t>
      </w:r>
      <w:r w:rsidR="003A22EF">
        <w:t>carry on the business for which the employee was employed</w:t>
      </w:r>
      <w:r w:rsidR="008F5548">
        <w:t xml:space="preserve"> </w:t>
      </w:r>
      <w:r w:rsidR="00BF2DAB">
        <w:t>(</w:t>
      </w:r>
      <w:r w:rsidR="00ED5FB6">
        <w:t>Daniels, 2022</w:t>
      </w:r>
      <w:r w:rsidR="00485257">
        <w:t>, p.196</w:t>
      </w:r>
      <w:r w:rsidR="00ED5FB6">
        <w:t>)</w:t>
      </w:r>
      <w:r w:rsidR="00C449D9">
        <w:t xml:space="preserve">. </w:t>
      </w:r>
      <w:r w:rsidR="00EA5338">
        <w:t>In t</w:t>
      </w:r>
      <w:r w:rsidR="004C1192">
        <w:t>his situation</w:t>
      </w:r>
      <w:r w:rsidR="00EA5338">
        <w:t>, making redundancies</w:t>
      </w:r>
      <w:r w:rsidR="00654F43">
        <w:t xml:space="preserve"> based on performance alone is a risky decision a</w:t>
      </w:r>
      <w:r w:rsidR="006035AB">
        <w:t>s this is not a fair process and could lead to a potential dismissal claim being made.</w:t>
      </w:r>
      <w:r w:rsidR="00431831">
        <w:t xml:space="preserve"> A fair redundancy process involves looking at multiple pieces of evidence and having conversations with employees as some might like to do voluntary redundancy.</w:t>
      </w:r>
      <w:r w:rsidR="006035AB">
        <w:t xml:space="preserve"> </w:t>
      </w:r>
      <w:r w:rsidR="007E21EF">
        <w:t xml:space="preserve">By processing the redundancies as quickly as possible the manager will miss out on having </w:t>
      </w:r>
      <w:r w:rsidR="00FD28C3">
        <w:t xml:space="preserve">useful </w:t>
      </w:r>
      <w:r w:rsidR="007E21EF">
        <w:t xml:space="preserve">conversations with the </w:t>
      </w:r>
      <w:r w:rsidR="00D76EEC">
        <w:t>employees, for explaining why the redundancy is taking place</w:t>
      </w:r>
      <w:r w:rsidR="008A4E8D">
        <w:t xml:space="preserve"> and</w:t>
      </w:r>
      <w:r w:rsidR="00D76EEC">
        <w:t xml:space="preserve"> </w:t>
      </w:r>
      <w:r w:rsidR="008A4E8D">
        <w:t>providing</w:t>
      </w:r>
      <w:r w:rsidR="00D76EEC">
        <w:t xml:space="preserve"> their staff with the support they need through this difficult time. </w:t>
      </w:r>
      <w:r w:rsidR="00CB3017">
        <w:t xml:space="preserve">Having a </w:t>
      </w:r>
      <w:r w:rsidR="008A4E8D">
        <w:t>consultation</w:t>
      </w:r>
      <w:r w:rsidR="00CB3017">
        <w:t xml:space="preserve"> period also allows employees to challenge the selection process</w:t>
      </w:r>
      <w:r w:rsidR="008A4E8D">
        <w:t xml:space="preserve"> to ensure that the decisions have been made in a fair manner. </w:t>
      </w:r>
      <w:r w:rsidR="007B1CD4">
        <w:t>When the employer holds a consultation meeting with an employee, it’s their choice if they also wish to bring the trade union in as a representative</w:t>
      </w:r>
      <w:r w:rsidR="00363C3B">
        <w:t>.</w:t>
      </w:r>
      <w:r w:rsidR="0037759A">
        <w:t xml:space="preserve"> It is important to hold individual </w:t>
      </w:r>
      <w:r w:rsidR="00711348">
        <w:t>consultation</w:t>
      </w:r>
      <w:r w:rsidR="0037759A">
        <w:t xml:space="preserve"> meetings with employees </w:t>
      </w:r>
      <w:r w:rsidR="00711348">
        <w:t>as this can help them to look for employment elsewhere.</w:t>
      </w:r>
      <w:r w:rsidR="00363C3B">
        <w:t xml:space="preserve"> To comply legally, </w:t>
      </w:r>
      <w:r w:rsidR="00B732F1">
        <w:t>as there will be fifty job posts lost</w:t>
      </w:r>
      <w:r w:rsidR="00E77032">
        <w:t xml:space="preserve"> within </w:t>
      </w:r>
      <w:r w:rsidR="00970CEB">
        <w:t xml:space="preserve">a </w:t>
      </w:r>
      <w:r w:rsidR="00E77032">
        <w:t>90-day period, the consultation will need to start at least 30 days before the first dismissal</w:t>
      </w:r>
      <w:r w:rsidR="00AF51B3">
        <w:t xml:space="preserve"> (Daniels</w:t>
      </w:r>
      <w:r w:rsidR="00A941B9">
        <w:t xml:space="preserve">, 2022, p.196). </w:t>
      </w:r>
    </w:p>
    <w:p w14:paraId="15632470" w14:textId="4059DE25" w:rsidR="0039566A" w:rsidRDefault="00E77032" w:rsidP="0039566A">
      <w:pPr>
        <w:spacing w:line="240" w:lineRule="auto"/>
      </w:pPr>
      <w:r>
        <w:t xml:space="preserve">Additionally, </w:t>
      </w:r>
      <w:r w:rsidR="00584364">
        <w:t xml:space="preserve">the NHS will need to submit a HR1 form to </w:t>
      </w:r>
      <w:r w:rsidR="00C65BFA">
        <w:t xml:space="preserve">the government to declare their redundancies legally. </w:t>
      </w:r>
      <w:r w:rsidR="00725911">
        <w:t>It is a statutory requirement for employers to complete this f</w:t>
      </w:r>
      <w:r w:rsidR="00726D7E">
        <w:t>or</w:t>
      </w:r>
      <w:r w:rsidR="00725911">
        <w:t xml:space="preserve">m (Morris, 2026). </w:t>
      </w:r>
      <w:r w:rsidR="004F0F8C">
        <w:t xml:space="preserve">I will advise that as the </w:t>
      </w:r>
      <w:r w:rsidR="00E61509">
        <w:t xml:space="preserve">manager would like to make fifty posts redundant </w:t>
      </w:r>
      <w:r w:rsidR="00E61509">
        <w:lastRenderedPageBreak/>
        <w:t xml:space="preserve">the collective </w:t>
      </w:r>
      <w:r w:rsidR="004D6B38">
        <w:t>consultation</w:t>
      </w:r>
      <w:r w:rsidR="00E61509">
        <w:t xml:space="preserve"> is </w:t>
      </w:r>
      <w:r w:rsidR="004D6B38">
        <w:t>legally</w:t>
      </w:r>
      <w:r w:rsidR="00E61509">
        <w:t xml:space="preserve"> required and failure to do so can lead </w:t>
      </w:r>
      <w:r w:rsidR="004D6B38">
        <w:t xml:space="preserve">the NHS to </w:t>
      </w:r>
      <w:r w:rsidR="00C16178">
        <w:t>an</w:t>
      </w:r>
      <w:r w:rsidR="004D6B38">
        <w:t xml:space="preserve"> employment tribunal. </w:t>
      </w:r>
      <w:r w:rsidR="00AD7D3D">
        <w:t>Their employees could claim in a tribunal for a protective award which is</w:t>
      </w:r>
      <w:r w:rsidR="00D963EF">
        <w:t xml:space="preserve"> up to 9</w:t>
      </w:r>
      <w:r w:rsidR="00C16178">
        <w:t>0 day</w:t>
      </w:r>
      <w:r w:rsidR="00D963EF">
        <w:t>’</w:t>
      </w:r>
      <w:r w:rsidR="00C16178">
        <w:t>s pay for each employee who is affected</w:t>
      </w:r>
      <w:r w:rsidR="00A941B9">
        <w:t xml:space="preserve"> (</w:t>
      </w:r>
      <w:proofErr w:type="spellStart"/>
      <w:r w:rsidR="00A941B9">
        <w:t>Acas</w:t>
      </w:r>
      <w:proofErr w:type="spellEnd"/>
      <w:r w:rsidR="00A941B9">
        <w:t xml:space="preserve">, </w:t>
      </w:r>
      <w:proofErr w:type="spellStart"/>
      <w:r w:rsidR="00A941B9">
        <w:t>NODATE</w:t>
      </w:r>
      <w:r w:rsidR="00190F06">
        <w:t>b</w:t>
      </w:r>
      <w:proofErr w:type="spellEnd"/>
      <w:r w:rsidR="00A941B9">
        <w:t xml:space="preserve">). </w:t>
      </w:r>
      <w:r w:rsidR="00587766">
        <w:t xml:space="preserve">If we are following </w:t>
      </w:r>
      <w:r w:rsidR="00455158">
        <w:t>the process quickly and rushing to achieve the redundancies it will be risky and it could potentially mean the NHS will be facing multiple claims at an Employment tribunal</w:t>
      </w:r>
      <w:r w:rsidR="00887155">
        <w:t>,</w:t>
      </w:r>
      <w:r w:rsidR="00455158">
        <w:t xml:space="preserve"> due to unfair dismissal. </w:t>
      </w:r>
    </w:p>
    <w:p w14:paraId="2B7BCFF5" w14:textId="1BCE635C" w:rsidR="00565206" w:rsidRDefault="00565206" w:rsidP="0039566A">
      <w:pPr>
        <w:spacing w:line="240" w:lineRule="auto"/>
      </w:pPr>
      <w:r>
        <w:t xml:space="preserve">Overall, </w:t>
      </w:r>
      <w:r w:rsidR="002D2DE6">
        <w:t xml:space="preserve">redundancy can be a fair reason for </w:t>
      </w:r>
      <w:r w:rsidR="001C28DC">
        <w:t>dismissal</w:t>
      </w:r>
      <w:r w:rsidR="007F4474">
        <w:t>,</w:t>
      </w:r>
      <w:r w:rsidR="002D2DE6">
        <w:t xml:space="preserve"> however the process will need to be fair and</w:t>
      </w:r>
      <w:r w:rsidR="00064DA3">
        <w:t xml:space="preserve"> the manager’s process of getting everything done quickly will be risky and could lead </w:t>
      </w:r>
      <w:r w:rsidR="001C28DC">
        <w:t xml:space="preserve">the NHS being faced with legal action as a result. </w:t>
      </w:r>
    </w:p>
    <w:p w14:paraId="456F2F0B" w14:textId="77777777" w:rsidR="00E50404" w:rsidRDefault="00E50404" w:rsidP="0039566A">
      <w:pPr>
        <w:spacing w:line="240" w:lineRule="auto"/>
      </w:pPr>
    </w:p>
    <w:p w14:paraId="3EE2C917" w14:textId="77777777" w:rsidR="00E50404" w:rsidRDefault="00E50404" w:rsidP="0039566A">
      <w:pPr>
        <w:spacing w:line="240" w:lineRule="auto"/>
      </w:pPr>
    </w:p>
    <w:p w14:paraId="73A0BFC8" w14:textId="5CD14B20" w:rsidR="00340C49" w:rsidRDefault="0046197F" w:rsidP="0039566A">
      <w:pPr>
        <w:spacing w:line="240" w:lineRule="auto"/>
      </w:pPr>
      <w:r>
        <w:t xml:space="preserve">AC 3.3) </w:t>
      </w:r>
      <w:r w:rsidR="00950BCF">
        <w:t xml:space="preserve">If the merger of the two pharmacies </w:t>
      </w:r>
      <w:r w:rsidR="00FD2E4A">
        <w:t xml:space="preserve">takes </w:t>
      </w:r>
      <w:r w:rsidR="00CE25A0">
        <w:t>place,</w:t>
      </w:r>
      <w:r w:rsidR="00FD2E4A">
        <w:t xml:space="preserve"> then </w:t>
      </w:r>
      <w:r w:rsidR="00950BCF">
        <w:t>the Transfer of Undertakings (P</w:t>
      </w:r>
      <w:r w:rsidR="00FD2E4A">
        <w:t xml:space="preserve">rotection of Employment) Regulations 2006 (TUPE) would apply </w:t>
      </w:r>
      <w:r w:rsidR="009953FC">
        <w:t xml:space="preserve">as the company would be transferring over to another along with their services. </w:t>
      </w:r>
      <w:r w:rsidR="0095042E">
        <w:t>TUPE was created to protect employee’s rights when they are being transferred to another employer (</w:t>
      </w:r>
      <w:proofErr w:type="spellStart"/>
      <w:r w:rsidR="0095042E">
        <w:t>Acas</w:t>
      </w:r>
      <w:proofErr w:type="spellEnd"/>
      <w:r w:rsidR="0095042E">
        <w:t xml:space="preserve">, </w:t>
      </w:r>
      <w:proofErr w:type="spellStart"/>
      <w:r w:rsidR="0095042E">
        <w:t>NODATE</w:t>
      </w:r>
      <w:r w:rsidR="001E5C15">
        <w:t>c</w:t>
      </w:r>
      <w:proofErr w:type="spellEnd"/>
      <w:r w:rsidR="0095042E">
        <w:t xml:space="preserve">). </w:t>
      </w:r>
      <w:r w:rsidR="009E2835">
        <w:t xml:space="preserve">Any employees who have been automatically transferred to the new TUPE company </w:t>
      </w:r>
      <w:r w:rsidR="00F81C2C">
        <w:t xml:space="preserve">they will </w:t>
      </w:r>
      <w:r w:rsidR="005914C2">
        <w:t xml:space="preserve">have </w:t>
      </w:r>
      <w:r w:rsidR="003724EB">
        <w:t>continuous</w:t>
      </w:r>
      <w:r w:rsidR="005914C2">
        <w:t xml:space="preserve"> employment as the TUPE will count as no break in service. </w:t>
      </w:r>
      <w:r w:rsidR="003724EB">
        <w:t xml:space="preserve">This also means if any employees had </w:t>
      </w:r>
      <w:r w:rsidR="008476D2">
        <w:t>a long length of service this would also remain the same as with the previous pharmacy despite being moving to the new one</w:t>
      </w:r>
      <w:r w:rsidR="00263708">
        <w:t xml:space="preserve"> (Daniels, 2022, p.</w:t>
      </w:r>
      <w:r w:rsidR="0031554A">
        <w:t>207)</w:t>
      </w:r>
      <w:r w:rsidR="008476D2">
        <w:t xml:space="preserve">. </w:t>
      </w:r>
      <w:r w:rsidR="00B401F9">
        <w:t xml:space="preserve">It can either be a business transfer which is what the pharmacies are doing they are margining the two businesses’, or it can be a service provider change. As the NHS is merging the two pharmacies they will need to ensure they comply with the TUPE Law regulation. For example, they will need to ensure that the employees’ rights are protected despite being under a new employer. For contract purpose they will need to have continuous employment as this is a legal right. </w:t>
      </w:r>
    </w:p>
    <w:p w14:paraId="6D3402E1" w14:textId="69A1506D" w:rsidR="000A23A3" w:rsidRDefault="008476D2" w:rsidP="0039566A">
      <w:pPr>
        <w:spacing w:line="240" w:lineRule="auto"/>
      </w:pPr>
      <w:r>
        <w:t>In addition to this,</w:t>
      </w:r>
      <w:r w:rsidR="00BE1E5D">
        <w:t xml:space="preserve"> the same terms and conditions would apply to the employees affected by the TUPE, it </w:t>
      </w:r>
      <w:r w:rsidR="009F32F1">
        <w:t>will mean their pay, and other contractual benefits remain unchanged</w:t>
      </w:r>
      <w:r w:rsidR="0001544D">
        <w:t xml:space="preserve">. </w:t>
      </w:r>
      <w:r w:rsidR="00E25339">
        <w:t xml:space="preserve">By law, an employer can change </w:t>
      </w:r>
      <w:r w:rsidR="008373F9">
        <w:t>a</w:t>
      </w:r>
      <w:r w:rsidR="00E25339">
        <w:t xml:space="preserve"> contract of employment </w:t>
      </w:r>
      <w:r w:rsidR="00BB6BED">
        <w:t xml:space="preserve">if the employee agrees the change, the </w:t>
      </w:r>
      <w:r w:rsidR="00325E6E">
        <w:t>workforce</w:t>
      </w:r>
      <w:r w:rsidR="00BB6BED">
        <w:t xml:space="preserve"> is undergoing changes</w:t>
      </w:r>
      <w:r w:rsidR="004F3991">
        <w:t xml:space="preserve"> or </w:t>
      </w:r>
      <w:r w:rsidR="00BB6BED">
        <w:t xml:space="preserve">there’s an economic, technical or </w:t>
      </w:r>
      <w:r w:rsidR="00325E6E">
        <w:t>organisational</w:t>
      </w:r>
      <w:r w:rsidR="004F3991">
        <w:t xml:space="preserve"> reason (</w:t>
      </w:r>
      <w:proofErr w:type="spellStart"/>
      <w:r w:rsidR="004F3991">
        <w:t>Acas</w:t>
      </w:r>
      <w:proofErr w:type="spellEnd"/>
      <w:r w:rsidR="004F3991">
        <w:t xml:space="preserve">, </w:t>
      </w:r>
      <w:proofErr w:type="spellStart"/>
      <w:r w:rsidR="004F3991">
        <w:t>NODATE</w:t>
      </w:r>
      <w:r w:rsidR="001E5C15">
        <w:t>d</w:t>
      </w:r>
      <w:proofErr w:type="spellEnd"/>
      <w:r w:rsidR="004F3991">
        <w:t xml:space="preserve">). </w:t>
      </w:r>
    </w:p>
    <w:p w14:paraId="354E0DDE" w14:textId="42E1E06C" w:rsidR="00783FCE" w:rsidRDefault="000A23A3" w:rsidP="0039566A">
      <w:pPr>
        <w:spacing w:line="240" w:lineRule="auto"/>
      </w:pPr>
      <w:r>
        <w:t>If there are</w:t>
      </w:r>
      <w:r w:rsidR="00302644">
        <w:t xml:space="preserve"> dismissal</w:t>
      </w:r>
      <w:r>
        <w:t>s</w:t>
      </w:r>
      <w:r w:rsidR="00302644">
        <w:t xml:space="preserve"> whilst undergoing a TUPE transfer</w:t>
      </w:r>
      <w:r>
        <w:t>,</w:t>
      </w:r>
      <w:r w:rsidR="00302644">
        <w:t xml:space="preserve"> </w:t>
      </w:r>
      <w:r>
        <w:t xml:space="preserve">the </w:t>
      </w:r>
      <w:r w:rsidR="00302644">
        <w:t xml:space="preserve">dismissal </w:t>
      </w:r>
      <w:r w:rsidR="00DE08BE">
        <w:t>will be unfair unless the reason is due to ETO</w:t>
      </w:r>
      <w:r w:rsidR="00593ED7">
        <w:t xml:space="preserve"> </w:t>
      </w:r>
      <w:r w:rsidR="009D3534">
        <w:t>(Daniels, 2022, p.210)</w:t>
      </w:r>
      <w:r w:rsidR="00DE08BE">
        <w:t xml:space="preserve">. </w:t>
      </w:r>
      <w:r w:rsidR="002079FC">
        <w:t xml:space="preserve">I would advice </w:t>
      </w:r>
      <w:r w:rsidR="00D87E92">
        <w:t>the Trust to hold consultation meetings with the employees</w:t>
      </w:r>
      <w:r w:rsidR="009777D5">
        <w:t>,</w:t>
      </w:r>
      <w:r w:rsidR="00D87E92">
        <w:t xml:space="preserve"> </w:t>
      </w:r>
      <w:r w:rsidR="00E67317">
        <w:t xml:space="preserve">before any TUPE takes place as this is a legal right </w:t>
      </w:r>
      <w:r w:rsidR="009777D5">
        <w:t>(</w:t>
      </w:r>
      <w:proofErr w:type="spellStart"/>
      <w:r w:rsidR="00E67317">
        <w:t>Acas</w:t>
      </w:r>
      <w:proofErr w:type="spellEnd"/>
      <w:r w:rsidR="009777D5">
        <w:t xml:space="preserve">, </w:t>
      </w:r>
      <w:proofErr w:type="spellStart"/>
      <w:r w:rsidR="00E67317">
        <w:t>NODATE</w:t>
      </w:r>
      <w:r w:rsidR="00EE745A">
        <w:t>e</w:t>
      </w:r>
      <w:proofErr w:type="spellEnd"/>
      <w:r w:rsidR="00E67317">
        <w:t xml:space="preserve">). </w:t>
      </w:r>
      <w:r w:rsidR="00E9502F">
        <w:t xml:space="preserve">If any employees from the pharmacies reject the </w:t>
      </w:r>
      <w:r w:rsidR="002027CE">
        <w:t>merge,</w:t>
      </w:r>
      <w:r w:rsidR="00E9502F">
        <w:t xml:space="preserve"> they have a right to refuse </w:t>
      </w:r>
      <w:r w:rsidR="005D0DE0">
        <w:t xml:space="preserve">and they will need to be made aware of what the </w:t>
      </w:r>
      <w:r w:rsidR="002027CE">
        <w:t>consequences</w:t>
      </w:r>
      <w:r w:rsidR="005D0DE0">
        <w:t xml:space="preserve"> are for them </w:t>
      </w:r>
      <w:r w:rsidR="002027CE">
        <w:t>doing</w:t>
      </w:r>
      <w:r w:rsidR="005D0DE0">
        <w:t xml:space="preserve"> that. For example, </w:t>
      </w:r>
      <w:r w:rsidR="007528FF">
        <w:t xml:space="preserve">if any employees </w:t>
      </w:r>
      <w:r w:rsidR="002027CE">
        <w:t xml:space="preserve">refuse to transfer, they </w:t>
      </w:r>
      <w:r w:rsidR="003B1372">
        <w:t>will not have the</w:t>
      </w:r>
      <w:r w:rsidR="002027CE">
        <w:t xml:space="preserve"> right to claim constructive dismissal </w:t>
      </w:r>
      <w:r w:rsidR="00275EFC">
        <w:t>or redundancy pay</w:t>
      </w:r>
      <w:r w:rsidR="002027CE">
        <w:t xml:space="preserve"> (</w:t>
      </w:r>
      <w:proofErr w:type="spellStart"/>
      <w:r w:rsidR="00275EFC">
        <w:t>Acas</w:t>
      </w:r>
      <w:proofErr w:type="spellEnd"/>
      <w:r w:rsidR="00275EFC">
        <w:t xml:space="preserve">, </w:t>
      </w:r>
      <w:proofErr w:type="spellStart"/>
      <w:r w:rsidR="00275EFC">
        <w:t>NODATE</w:t>
      </w:r>
      <w:r w:rsidR="00EE745A">
        <w:t>f</w:t>
      </w:r>
      <w:proofErr w:type="spellEnd"/>
      <w:r w:rsidR="00275EFC">
        <w:t>).</w:t>
      </w:r>
      <w:r w:rsidR="0031554A">
        <w:t xml:space="preserve"> </w:t>
      </w:r>
    </w:p>
    <w:p w14:paraId="63E2E95E" w14:textId="77777777" w:rsidR="00DC0F0B" w:rsidRDefault="00DC0F0B" w:rsidP="0039566A">
      <w:pPr>
        <w:spacing w:line="240" w:lineRule="auto"/>
      </w:pPr>
    </w:p>
    <w:p w14:paraId="209A3E64" w14:textId="77777777" w:rsidR="00E50404" w:rsidRDefault="00E50404" w:rsidP="0039566A">
      <w:pPr>
        <w:spacing w:line="240" w:lineRule="auto"/>
      </w:pPr>
    </w:p>
    <w:p w14:paraId="560B99C2" w14:textId="75377EC4" w:rsidR="0039566A" w:rsidRDefault="0046197F" w:rsidP="0039566A">
      <w:pPr>
        <w:spacing w:line="240" w:lineRule="auto"/>
      </w:pPr>
      <w:r>
        <w:lastRenderedPageBreak/>
        <w:t xml:space="preserve">AC 4.1) </w:t>
      </w:r>
      <w:r w:rsidR="0032080B">
        <w:t xml:space="preserve">The nurse bank staff are classed as </w:t>
      </w:r>
      <w:r w:rsidR="003C79A7">
        <w:t xml:space="preserve">workers and are entitled to </w:t>
      </w:r>
      <w:r w:rsidR="009B00A3">
        <w:t xml:space="preserve">getting paid national minimum wage </w:t>
      </w:r>
      <w:proofErr w:type="gramStart"/>
      <w:r w:rsidR="009B00A3">
        <w:t>and also</w:t>
      </w:r>
      <w:proofErr w:type="gramEnd"/>
      <w:r w:rsidR="009B00A3">
        <w:t xml:space="preserve"> receiving the statutory minimum level of holiday pay (GOV.UK, NO </w:t>
      </w:r>
      <w:proofErr w:type="spellStart"/>
      <w:r w:rsidR="009B00A3">
        <w:t>DATE</w:t>
      </w:r>
      <w:r w:rsidR="00DA59B9">
        <w:t>a</w:t>
      </w:r>
      <w:proofErr w:type="spellEnd"/>
      <w:r w:rsidR="009B00A3">
        <w:t xml:space="preserve">). </w:t>
      </w:r>
      <w:r w:rsidR="00CC4934">
        <w:t xml:space="preserve">The regulatory requirements </w:t>
      </w:r>
      <w:r w:rsidR="000652DF">
        <w:t xml:space="preserve">relating to the calculation of holiday pay </w:t>
      </w:r>
      <w:r w:rsidR="00B74E36">
        <w:t xml:space="preserve">is that the </w:t>
      </w:r>
      <w:r w:rsidR="00CC0B8C">
        <w:t>individuals</w:t>
      </w:r>
      <w:r w:rsidR="00B74E36">
        <w:t xml:space="preserve"> classed as workers are entitled to </w:t>
      </w:r>
      <w:r w:rsidR="00CC0B8C">
        <w:t xml:space="preserve">5.6 week’s paid holidays per year, which is </w:t>
      </w:r>
      <w:r w:rsidR="002B1E63">
        <w:t xml:space="preserve">at least 28 days paid annual leave yearly (GOV.UK, </w:t>
      </w:r>
      <w:proofErr w:type="spellStart"/>
      <w:r w:rsidR="002B1E63">
        <w:t>NODATE</w:t>
      </w:r>
      <w:r w:rsidR="00DA59B9">
        <w:t>b</w:t>
      </w:r>
      <w:proofErr w:type="spellEnd"/>
      <w:r w:rsidR="002B1E63">
        <w:t xml:space="preserve">). </w:t>
      </w:r>
      <w:r w:rsidR="00CC0B8C">
        <w:t xml:space="preserve"> </w:t>
      </w:r>
      <w:r w:rsidR="00B82860">
        <w:t xml:space="preserve">This is the full time equivalent, if </w:t>
      </w:r>
      <w:r w:rsidR="00A75A04">
        <w:t>a</w:t>
      </w:r>
      <w:r w:rsidR="00B82860">
        <w:t xml:space="preserve"> worker is part time for example </w:t>
      </w:r>
      <w:r w:rsidR="004524A5">
        <w:t>they work 4 days a week it will be 4</w:t>
      </w:r>
      <w:r w:rsidR="00A75A04">
        <w:t xml:space="preserve"> x 5.6, which gives 22.4 days of holiday pay. </w:t>
      </w:r>
      <w:r w:rsidR="00C6182D">
        <w:t xml:space="preserve">As the nurses mainly cover shifts when other </w:t>
      </w:r>
      <w:r w:rsidR="00E72B58">
        <w:t>colleagues</w:t>
      </w:r>
      <w:r w:rsidR="00C6182D">
        <w:t xml:space="preserve"> are absent, they will be working irregular hours. </w:t>
      </w:r>
      <w:r w:rsidR="00E72B58">
        <w:t xml:space="preserve">This means they will be accruing holiday pay based on the number of hours they work, rather than having a set amount like regular workers. </w:t>
      </w:r>
      <w:r w:rsidR="00EB2010">
        <w:t xml:space="preserve">If the individuals work irregular </w:t>
      </w:r>
      <w:r w:rsidR="0009520C">
        <w:t>hours</w:t>
      </w:r>
      <w:r w:rsidR="00EB2010">
        <w:t xml:space="preserve"> they are entitled to</w:t>
      </w:r>
      <w:r w:rsidR="0009520C">
        <w:t xml:space="preserve"> up to</w:t>
      </w:r>
      <w:r w:rsidR="00EB2010">
        <w:t xml:space="preserve"> 5.6 weeks statutory amount of leave, however it will be based on the number of hours they have </w:t>
      </w:r>
      <w:r w:rsidR="00994138">
        <w:t>worke</w:t>
      </w:r>
      <w:r w:rsidR="00994138" w:rsidRPr="00AF001D">
        <w:t xml:space="preserve">d. </w:t>
      </w:r>
      <w:r w:rsidR="00DC2EB0" w:rsidRPr="00AF001D">
        <w:t xml:space="preserve">The calculation for workers working irregular hours </w:t>
      </w:r>
      <w:r w:rsidR="00CD6015" w:rsidRPr="00AF001D">
        <w:t>sh</w:t>
      </w:r>
      <w:r w:rsidR="00CD6015">
        <w:t xml:space="preserve">ould be </w:t>
      </w:r>
      <w:r w:rsidR="00BC2BE3">
        <w:t>calculated</w:t>
      </w:r>
      <w:r w:rsidR="00CD6015">
        <w:t xml:space="preserve"> based on their </w:t>
      </w:r>
      <w:r w:rsidR="00BC2BE3">
        <w:t>earnings</w:t>
      </w:r>
      <w:r w:rsidR="00CD6015">
        <w:t xml:space="preserve"> over a </w:t>
      </w:r>
      <w:r w:rsidR="00AF001D">
        <w:t>52-week</w:t>
      </w:r>
      <w:r w:rsidR="00CD6015">
        <w:t xml:space="preserve"> period,</w:t>
      </w:r>
      <w:r w:rsidR="00BC2BE3">
        <w:t xml:space="preserve"> </w:t>
      </w:r>
      <w:r w:rsidR="00B731C3">
        <w:t>in certain circumstances</w:t>
      </w:r>
      <w:r w:rsidR="00BC2BE3">
        <w:t xml:space="preserve"> </w:t>
      </w:r>
      <w:r w:rsidR="00A60662">
        <w:t xml:space="preserve">you could use the </w:t>
      </w:r>
      <w:r w:rsidR="00AF001D">
        <w:t>rolled-up</w:t>
      </w:r>
      <w:r w:rsidR="00A60662">
        <w:t xml:space="preserve"> holiday pay calculation which is 12.07% of the number of hours worked. </w:t>
      </w:r>
      <w:r w:rsidR="001209EB">
        <w:t xml:space="preserve"> </w:t>
      </w:r>
      <w:r w:rsidR="00BC4083">
        <w:t xml:space="preserve">It is used in practice and </w:t>
      </w:r>
      <w:r w:rsidR="00C62654">
        <w:t xml:space="preserve">is still based on 5.6 weeks entitlement. </w:t>
      </w:r>
      <w:r w:rsidR="00AB326C">
        <w:t xml:space="preserve">As the nurse bank staff are classed as </w:t>
      </w:r>
      <w:r w:rsidR="00637D67">
        <w:t>workers,</w:t>
      </w:r>
      <w:r w:rsidR="00AB326C">
        <w:t xml:space="preserve"> they should be encouraged to take they annual leave rather than having It paid out, to ensure a healthy work life balance. However, having rolled up holiday pay is also </w:t>
      </w:r>
      <w:r w:rsidR="00637D67">
        <w:t xml:space="preserve">allowed. </w:t>
      </w:r>
    </w:p>
    <w:p w14:paraId="2ADF4165" w14:textId="19481BE3" w:rsidR="00863232" w:rsidRPr="0039566A" w:rsidRDefault="00863232" w:rsidP="0039566A">
      <w:pPr>
        <w:spacing w:line="240" w:lineRule="auto"/>
      </w:pPr>
      <w:r>
        <w:t xml:space="preserve">In addition to this, as the nurse bank staff are covering </w:t>
      </w:r>
      <w:r w:rsidR="00AF001D">
        <w:t>shifts,</w:t>
      </w:r>
      <w:r>
        <w:t xml:space="preserve"> they will most likely be doing overtime if this is the case the overtime will need to be included in the holiday pay </w:t>
      </w:r>
      <w:r w:rsidR="00AF001D">
        <w:t>calculation</w:t>
      </w:r>
      <w:r>
        <w:t xml:space="preserve"> along with any shift allowances that might get paid on top. </w:t>
      </w:r>
      <w:r w:rsidR="004C1DD8">
        <w:t xml:space="preserve">To ensure the </w:t>
      </w:r>
      <w:r w:rsidR="009D3434">
        <w:t>NHS are compliant, they need to ensure they follow the Working Time Regulations 1998</w:t>
      </w:r>
      <w:r w:rsidR="00D645C6">
        <w:t xml:space="preserve"> which will ensure annual leave entitlement applies to the nurse bank staff. This </w:t>
      </w:r>
      <w:r w:rsidR="000C52C5">
        <w:t>is</w:t>
      </w:r>
      <w:r w:rsidR="00D645C6">
        <w:t xml:space="preserve"> important as it lets the workers have a work life balance </w:t>
      </w:r>
      <w:r w:rsidR="00801B87">
        <w:t>by having time off work</w:t>
      </w:r>
      <w:r w:rsidR="000C52C5">
        <w:t xml:space="preserve"> (CIPD, 2026</w:t>
      </w:r>
      <w:r w:rsidR="006948D1">
        <w:t>d</w:t>
      </w:r>
      <w:r w:rsidR="000C52C5">
        <w:t xml:space="preserve">). </w:t>
      </w:r>
    </w:p>
    <w:p w14:paraId="16167F4C" w14:textId="77777777" w:rsidR="0039566A" w:rsidRDefault="0039566A" w:rsidP="0039566A">
      <w:pPr>
        <w:spacing w:line="240" w:lineRule="auto"/>
      </w:pPr>
    </w:p>
    <w:p w14:paraId="4CAD1F25" w14:textId="77777777" w:rsidR="00E50404" w:rsidRPr="0039566A" w:rsidRDefault="00E50404" w:rsidP="0039566A">
      <w:pPr>
        <w:spacing w:line="240" w:lineRule="auto"/>
      </w:pPr>
    </w:p>
    <w:p w14:paraId="45EC4CE7" w14:textId="7FF841DA" w:rsidR="007E6599" w:rsidRDefault="0046197F" w:rsidP="0039566A">
      <w:pPr>
        <w:spacing w:line="240" w:lineRule="auto"/>
      </w:pPr>
      <w:r>
        <w:t xml:space="preserve">AC 4.2) </w:t>
      </w:r>
      <w:r w:rsidR="00F9132D">
        <w:t xml:space="preserve">Both Maternity and Shared Parental Leave are </w:t>
      </w:r>
      <w:r w:rsidR="007E6599">
        <w:t xml:space="preserve">statutory </w:t>
      </w:r>
      <w:r w:rsidR="00F9132D">
        <w:t xml:space="preserve">rights for employees who </w:t>
      </w:r>
      <w:r w:rsidR="009D5520">
        <w:t xml:space="preserve">meet the eligible </w:t>
      </w:r>
      <w:proofErr w:type="gramStart"/>
      <w:r w:rsidR="00413715">
        <w:t>criteria,</w:t>
      </w:r>
      <w:proofErr w:type="gramEnd"/>
      <w:r w:rsidR="00413715">
        <w:t xml:space="preserve"> </w:t>
      </w:r>
      <w:r w:rsidR="007E6599">
        <w:t>however</w:t>
      </w:r>
      <w:r w:rsidR="009D5520">
        <w:t xml:space="preserve"> they work differently </w:t>
      </w:r>
      <w:proofErr w:type="gramStart"/>
      <w:r w:rsidR="00413715">
        <w:t>in regard to</w:t>
      </w:r>
      <w:proofErr w:type="gramEnd"/>
      <w:r w:rsidR="009D5520">
        <w:t xml:space="preserve"> their structure. </w:t>
      </w:r>
      <w:r w:rsidR="007E6599">
        <w:t xml:space="preserve">Maternity leave </w:t>
      </w:r>
      <w:r w:rsidR="002A2193">
        <w:t>allows a pregnant employee to take up to 52 weeks of leave</w:t>
      </w:r>
      <w:r w:rsidR="00413715">
        <w:t>. T</w:t>
      </w:r>
      <w:r w:rsidR="002A2193">
        <w:t xml:space="preserve">his is made up of ordinary </w:t>
      </w:r>
      <w:r w:rsidR="00317CE8">
        <w:t>leave which is 26 weeks regardless of length of service and additional leave 26 weeks</w:t>
      </w:r>
      <w:r w:rsidR="004A2142">
        <w:t xml:space="preserve"> and this will start once OML has finished (Daniels, 2022, p.103)</w:t>
      </w:r>
      <w:r w:rsidR="00413715">
        <w:t xml:space="preserve">. </w:t>
      </w:r>
      <w:r w:rsidR="002D280E">
        <w:t xml:space="preserve">Despite having up to 52 weeks of maternity leave available, only the first two weeks of maternity leave are </w:t>
      </w:r>
      <w:r w:rsidR="007A7E81">
        <w:t>mandatory,</w:t>
      </w:r>
      <w:r w:rsidR="002B2E95">
        <w:t xml:space="preserve"> and the employee will not be allowed to return to work until after the first two weeks. </w:t>
      </w:r>
      <w:r w:rsidR="00A45A26">
        <w:t xml:space="preserve">You can have 39 weeks of </w:t>
      </w:r>
      <w:r w:rsidR="00BB5D1D">
        <w:t>statutory</w:t>
      </w:r>
      <w:r w:rsidR="00A45A26">
        <w:t xml:space="preserve"> maternity pay, the first 6 weeks will be 90% of </w:t>
      </w:r>
      <w:r w:rsidR="00BB5D1D">
        <w:t xml:space="preserve">the employee’s average weekly </w:t>
      </w:r>
      <w:r w:rsidR="00A45A26">
        <w:t xml:space="preserve">earnings and 33 weeks will be </w:t>
      </w:r>
      <w:r w:rsidR="00FA21BF">
        <w:t xml:space="preserve">at the statutory rate of pay or 90% of </w:t>
      </w:r>
      <w:r w:rsidR="00B1462F">
        <w:t>their average weekly earnings</w:t>
      </w:r>
      <w:r w:rsidR="00FA21BF">
        <w:t xml:space="preserve"> whic</w:t>
      </w:r>
      <w:r w:rsidR="00FA21BF" w:rsidRPr="00B1462F">
        <w:t>hever is lower</w:t>
      </w:r>
      <w:r w:rsidR="00BB5D1D" w:rsidRPr="00B1462F">
        <w:t xml:space="preserve"> (</w:t>
      </w:r>
      <w:proofErr w:type="spellStart"/>
      <w:r w:rsidR="00BB5D1D" w:rsidRPr="00B1462F">
        <w:t>Acas</w:t>
      </w:r>
      <w:proofErr w:type="spellEnd"/>
      <w:r w:rsidR="00BB5D1D" w:rsidRPr="00B1462F">
        <w:t>, 2026</w:t>
      </w:r>
      <w:r w:rsidR="001B14B5">
        <w:t>a</w:t>
      </w:r>
      <w:r w:rsidR="00BB5D1D" w:rsidRPr="00B1462F">
        <w:t>).</w:t>
      </w:r>
    </w:p>
    <w:p w14:paraId="380DD3DC" w14:textId="720337B0" w:rsidR="000D3F76" w:rsidRDefault="003A425E" w:rsidP="0039566A">
      <w:pPr>
        <w:spacing w:line="240" w:lineRule="auto"/>
      </w:pPr>
      <w:r>
        <w:t xml:space="preserve">On the other hand, </w:t>
      </w:r>
      <w:r w:rsidR="0019741A">
        <w:t xml:space="preserve">Shared </w:t>
      </w:r>
      <w:r>
        <w:t>Parental</w:t>
      </w:r>
      <w:r w:rsidR="0019741A">
        <w:t xml:space="preserve"> leave </w:t>
      </w:r>
      <w:r w:rsidR="0010574E">
        <w:t>can help both parents in r</w:t>
      </w:r>
      <w:r w:rsidR="0092350F">
        <w:t xml:space="preserve">espect that the one parent could </w:t>
      </w:r>
      <w:r w:rsidR="009E45F8">
        <w:t>share</w:t>
      </w:r>
      <w:r w:rsidR="0092350F">
        <w:t xml:space="preserve"> their leave and paid time off with the other. </w:t>
      </w:r>
      <w:r w:rsidR="009F2E34">
        <w:t>They can share up to 50 weeks of leave between them and up to 37 weeks of pay</w:t>
      </w:r>
      <w:r w:rsidR="006E49EB">
        <w:t xml:space="preserve"> (</w:t>
      </w:r>
      <w:proofErr w:type="spellStart"/>
      <w:r w:rsidR="006E49EB">
        <w:t>Acas</w:t>
      </w:r>
      <w:proofErr w:type="spellEnd"/>
      <w:r w:rsidR="006E49EB">
        <w:t>, 2026</w:t>
      </w:r>
      <w:r w:rsidR="001B14B5">
        <w:t>b</w:t>
      </w:r>
      <w:r w:rsidR="006E49EB">
        <w:t xml:space="preserve">). </w:t>
      </w:r>
      <w:r w:rsidR="0051594E">
        <w:t>Even though</w:t>
      </w:r>
      <w:r w:rsidR="00DF0A88">
        <w:t xml:space="preserve">, the parents can share the leave </w:t>
      </w:r>
      <w:r w:rsidR="001B05BA">
        <w:t>the SPL cannot start until the mother has ended her maternity leave then she can choose to</w:t>
      </w:r>
      <w:r w:rsidR="003026A6">
        <w:t xml:space="preserve"> </w:t>
      </w:r>
      <w:r w:rsidR="001B05BA">
        <w:t xml:space="preserve">share the remaining amount of leave left </w:t>
      </w:r>
      <w:r w:rsidR="003026A6">
        <w:t>w</w:t>
      </w:r>
      <w:r w:rsidR="001B05BA">
        <w:t xml:space="preserve">ith </w:t>
      </w:r>
      <w:r w:rsidR="001B05BA">
        <w:lastRenderedPageBreak/>
        <w:t xml:space="preserve">her partner. </w:t>
      </w:r>
      <w:r w:rsidR="00CC3937">
        <w:t xml:space="preserve">Shared parental leave can be taken in a </w:t>
      </w:r>
      <w:r w:rsidR="009E45F8">
        <w:t>continuous</w:t>
      </w:r>
      <w:r w:rsidR="00CC3937">
        <w:t xml:space="preserve"> </w:t>
      </w:r>
      <w:r w:rsidR="006E0CF9">
        <w:t>period or in blocks of separate (Daniels, 2022, p.107</w:t>
      </w:r>
      <w:r w:rsidR="009E45F8">
        <w:t>)</w:t>
      </w:r>
      <w:r w:rsidR="001D17E4">
        <w:t xml:space="preserve">. The NHS could refuse the discontinuous leave but cannot refuse the continuous. </w:t>
      </w:r>
      <w:r w:rsidR="002435DE">
        <w:t xml:space="preserve">This type of leave is more flexibility compared to </w:t>
      </w:r>
      <w:r w:rsidR="006A7886">
        <w:t>Maternity</w:t>
      </w:r>
      <w:r w:rsidR="002435DE">
        <w:t xml:space="preserve"> leave and can tailor to different lifecy</w:t>
      </w:r>
      <w:r w:rsidR="006A7886">
        <w:t xml:space="preserve">cles. </w:t>
      </w:r>
    </w:p>
    <w:p w14:paraId="6E6A819A" w14:textId="084909F3" w:rsidR="0039566A" w:rsidRPr="0039566A" w:rsidRDefault="006A7886" w:rsidP="0039566A">
      <w:pPr>
        <w:spacing w:line="240" w:lineRule="auto"/>
      </w:pPr>
      <w:r>
        <w:t xml:space="preserve">To conclude, if the pregnant employee would like some flexibility and would feels she would benefit from </w:t>
      </w:r>
      <w:r w:rsidR="00A2564B">
        <w:t xml:space="preserve">a shorter amount of leave </w:t>
      </w:r>
      <w:proofErr w:type="gramStart"/>
      <w:r w:rsidR="00A2564B">
        <w:t>in order to</w:t>
      </w:r>
      <w:proofErr w:type="gramEnd"/>
      <w:r w:rsidR="00A2564B">
        <w:t xml:space="preserve"> share the remaining with her </w:t>
      </w:r>
      <w:r w:rsidR="007A6AE2">
        <w:t>partner</w:t>
      </w:r>
      <w:r w:rsidR="00A2564B">
        <w:t xml:space="preserve"> Shared parental leave will be more suitable.</w:t>
      </w:r>
      <w:r w:rsidR="00797577">
        <w:t xml:space="preserve"> </w:t>
      </w:r>
      <w:r w:rsidR="003A5E93">
        <w:t xml:space="preserve">Regardless of which type of leave is chosen, the mother will need to take the first two weeks off as its compulsory. </w:t>
      </w:r>
    </w:p>
    <w:p w14:paraId="1F7DC2B0" w14:textId="77777777" w:rsidR="00E50404" w:rsidRDefault="00E50404" w:rsidP="0039566A">
      <w:pPr>
        <w:pStyle w:val="Listparag"/>
        <w:spacing w:after="0" w:line="240" w:lineRule="auto"/>
        <w:rPr>
          <w:rFonts w:eastAsiaTheme="minorHAnsi" w:cstheme="minorBidi"/>
          <w:color w:val="auto"/>
          <w:kern w:val="2"/>
          <w:sz w:val="24"/>
          <w:szCs w:val="24"/>
          <w:lang w:eastAsia="en-US"/>
          <w14:ligatures w14:val="standardContextual"/>
        </w:rPr>
      </w:pPr>
    </w:p>
    <w:p w14:paraId="4F0DB56A" w14:textId="77777777" w:rsidR="00E50404" w:rsidRDefault="00E50404" w:rsidP="0039566A">
      <w:pPr>
        <w:pStyle w:val="Listparag"/>
        <w:spacing w:after="0" w:line="240" w:lineRule="auto"/>
        <w:rPr>
          <w:rFonts w:eastAsiaTheme="minorHAnsi" w:cstheme="minorBidi"/>
          <w:color w:val="auto"/>
          <w:kern w:val="2"/>
          <w:sz w:val="24"/>
          <w:szCs w:val="24"/>
          <w:lang w:eastAsia="en-US"/>
          <w14:ligatures w14:val="standardContextual"/>
        </w:rPr>
      </w:pPr>
    </w:p>
    <w:p w14:paraId="28057191" w14:textId="77777777" w:rsidR="00E50404" w:rsidRDefault="00E50404" w:rsidP="0039566A">
      <w:pPr>
        <w:pStyle w:val="Listparag"/>
        <w:spacing w:after="0" w:line="240" w:lineRule="auto"/>
        <w:rPr>
          <w:rFonts w:eastAsiaTheme="minorHAnsi" w:cstheme="minorBidi"/>
          <w:color w:val="auto"/>
          <w:kern w:val="2"/>
          <w:sz w:val="24"/>
          <w:szCs w:val="24"/>
          <w:lang w:eastAsia="en-US"/>
          <w14:ligatures w14:val="standardContextual"/>
        </w:rPr>
      </w:pPr>
    </w:p>
    <w:p w14:paraId="17C34B5E" w14:textId="4EE99D00" w:rsidR="00676ACA" w:rsidRDefault="00E50404" w:rsidP="0039566A">
      <w:pPr>
        <w:pStyle w:val="Listparag"/>
        <w:spacing w:after="0" w:line="240" w:lineRule="auto"/>
        <w:rPr>
          <w:rFonts w:eastAsiaTheme="minorHAnsi" w:cstheme="minorBidi"/>
          <w:color w:val="auto"/>
          <w:kern w:val="2"/>
          <w:sz w:val="24"/>
          <w:szCs w:val="24"/>
          <w:lang w:eastAsia="en-US"/>
          <w14:ligatures w14:val="standardContextual"/>
        </w:rPr>
      </w:pPr>
      <w:r>
        <w:rPr>
          <w:rFonts w:eastAsiaTheme="minorHAnsi" w:cstheme="minorBidi"/>
          <w:color w:val="auto"/>
          <w:kern w:val="2"/>
          <w:sz w:val="24"/>
          <w:szCs w:val="24"/>
          <w:lang w:eastAsia="en-US"/>
          <w14:ligatures w14:val="standardContextual"/>
        </w:rPr>
        <w:t xml:space="preserve">AC 4.3) </w:t>
      </w:r>
      <w:r w:rsidR="008F2001">
        <w:rPr>
          <w:rFonts w:eastAsiaTheme="minorHAnsi" w:cstheme="minorBidi"/>
          <w:color w:val="auto"/>
          <w:kern w:val="2"/>
          <w:sz w:val="24"/>
          <w:szCs w:val="24"/>
          <w:lang w:eastAsia="en-US"/>
          <w14:ligatures w14:val="standardContextual"/>
        </w:rPr>
        <w:t>E</w:t>
      </w:r>
      <w:r w:rsidR="00EC581F">
        <w:rPr>
          <w:rFonts w:eastAsiaTheme="minorHAnsi" w:cstheme="minorBidi"/>
          <w:color w:val="auto"/>
          <w:kern w:val="2"/>
          <w:sz w:val="24"/>
          <w:szCs w:val="24"/>
          <w:lang w:eastAsia="en-US"/>
          <w14:ligatures w14:val="standardContextual"/>
        </w:rPr>
        <w:t>mployees have the right to request flexible working from day one</w:t>
      </w:r>
      <w:r w:rsidR="008F2001">
        <w:rPr>
          <w:rFonts w:eastAsiaTheme="minorHAnsi" w:cstheme="minorBidi"/>
          <w:color w:val="auto"/>
          <w:kern w:val="2"/>
          <w:sz w:val="24"/>
          <w:szCs w:val="24"/>
          <w:lang w:eastAsia="en-US"/>
          <w14:ligatures w14:val="standardContextual"/>
        </w:rPr>
        <w:t>, under the UK employment Law</w:t>
      </w:r>
      <w:r w:rsidR="00EC581F">
        <w:rPr>
          <w:rFonts w:eastAsiaTheme="minorHAnsi" w:cstheme="minorBidi"/>
          <w:color w:val="auto"/>
          <w:kern w:val="2"/>
          <w:sz w:val="24"/>
          <w:szCs w:val="24"/>
          <w:lang w:eastAsia="en-US"/>
          <w14:ligatures w14:val="standardContextual"/>
        </w:rPr>
        <w:t xml:space="preserve">. In this situation, the employee </w:t>
      </w:r>
      <w:r w:rsidR="002334AE">
        <w:rPr>
          <w:rFonts w:eastAsiaTheme="minorHAnsi" w:cstheme="minorBidi"/>
          <w:color w:val="auto"/>
          <w:kern w:val="2"/>
          <w:sz w:val="24"/>
          <w:szCs w:val="24"/>
          <w:lang w:eastAsia="en-US"/>
          <w14:ligatures w14:val="standardContextual"/>
        </w:rPr>
        <w:t>has</w:t>
      </w:r>
      <w:r w:rsidR="00EC581F">
        <w:rPr>
          <w:rFonts w:eastAsiaTheme="minorHAnsi" w:cstheme="minorBidi"/>
          <w:color w:val="auto"/>
          <w:kern w:val="2"/>
          <w:sz w:val="24"/>
          <w:szCs w:val="24"/>
          <w:lang w:eastAsia="en-US"/>
          <w14:ligatures w14:val="standardContextual"/>
        </w:rPr>
        <w:t xml:space="preserve"> </w:t>
      </w:r>
      <w:r w:rsidR="002334AE">
        <w:rPr>
          <w:rFonts w:eastAsiaTheme="minorHAnsi" w:cstheme="minorBidi"/>
          <w:color w:val="auto"/>
          <w:kern w:val="2"/>
          <w:sz w:val="24"/>
          <w:szCs w:val="24"/>
          <w:lang w:eastAsia="en-US"/>
          <w14:ligatures w14:val="standardContextual"/>
        </w:rPr>
        <w:t>requested</w:t>
      </w:r>
      <w:r w:rsidR="00EC581F">
        <w:rPr>
          <w:rFonts w:eastAsiaTheme="minorHAnsi" w:cstheme="minorBidi"/>
          <w:color w:val="auto"/>
          <w:kern w:val="2"/>
          <w:sz w:val="24"/>
          <w:szCs w:val="24"/>
          <w:lang w:eastAsia="en-US"/>
          <w14:ligatures w14:val="standardContextual"/>
        </w:rPr>
        <w:t xml:space="preserve"> to work from home 3 days a week</w:t>
      </w:r>
      <w:r w:rsidR="0070113F">
        <w:rPr>
          <w:rFonts w:eastAsiaTheme="minorHAnsi" w:cstheme="minorBidi"/>
          <w:color w:val="auto"/>
          <w:kern w:val="2"/>
          <w:sz w:val="24"/>
          <w:szCs w:val="24"/>
          <w:lang w:eastAsia="en-US"/>
          <w14:ligatures w14:val="standardContextual"/>
        </w:rPr>
        <w:t xml:space="preserve">, this request should have been received in </w:t>
      </w:r>
      <w:r w:rsidR="00CF49E5">
        <w:rPr>
          <w:rFonts w:eastAsiaTheme="minorHAnsi" w:cstheme="minorBidi"/>
          <w:color w:val="auto"/>
          <w:kern w:val="2"/>
          <w:sz w:val="24"/>
          <w:szCs w:val="24"/>
          <w:lang w:eastAsia="en-US"/>
          <w14:ligatures w14:val="standardContextual"/>
        </w:rPr>
        <w:t>writing and</w:t>
      </w:r>
      <w:r w:rsidR="0070113F">
        <w:rPr>
          <w:rFonts w:eastAsiaTheme="minorHAnsi" w:cstheme="minorBidi"/>
          <w:color w:val="auto"/>
          <w:kern w:val="2"/>
          <w:sz w:val="24"/>
          <w:szCs w:val="24"/>
          <w:lang w:eastAsia="en-US"/>
          <w14:ligatures w14:val="standardContextual"/>
        </w:rPr>
        <w:t xml:space="preserve"> </w:t>
      </w:r>
      <w:r w:rsidR="009A4CEF">
        <w:rPr>
          <w:rFonts w:eastAsiaTheme="minorHAnsi" w:cstheme="minorBidi"/>
          <w:color w:val="auto"/>
          <w:kern w:val="2"/>
          <w:sz w:val="24"/>
          <w:szCs w:val="24"/>
          <w:lang w:eastAsia="en-US"/>
          <w14:ligatures w14:val="standardContextual"/>
        </w:rPr>
        <w:t>should include the expect</w:t>
      </w:r>
      <w:r w:rsidR="00CF49E5">
        <w:rPr>
          <w:rFonts w:eastAsiaTheme="minorHAnsi" w:cstheme="minorBidi"/>
          <w:color w:val="auto"/>
          <w:kern w:val="2"/>
          <w:sz w:val="24"/>
          <w:szCs w:val="24"/>
          <w:lang w:eastAsia="en-US"/>
          <w14:ligatures w14:val="standardContextual"/>
        </w:rPr>
        <w:t>ed start date.</w:t>
      </w:r>
      <w:r w:rsidR="00921E92">
        <w:rPr>
          <w:rFonts w:eastAsiaTheme="minorHAnsi" w:cstheme="minorBidi"/>
          <w:color w:val="auto"/>
          <w:kern w:val="2"/>
          <w:sz w:val="24"/>
          <w:szCs w:val="24"/>
          <w:lang w:eastAsia="en-US"/>
          <w14:ligatures w14:val="standardContextual"/>
        </w:rPr>
        <w:t xml:space="preserve"> </w:t>
      </w:r>
      <w:r w:rsidR="00701555">
        <w:rPr>
          <w:rFonts w:eastAsiaTheme="minorHAnsi" w:cstheme="minorBidi"/>
          <w:color w:val="auto"/>
          <w:kern w:val="2"/>
          <w:sz w:val="24"/>
          <w:szCs w:val="24"/>
          <w:lang w:eastAsia="en-US"/>
          <w14:ligatures w14:val="standardContextual"/>
        </w:rPr>
        <w:t xml:space="preserve">Employees only have the right to request, not the right for it to be approved. </w:t>
      </w:r>
      <w:r w:rsidR="009E538C">
        <w:rPr>
          <w:rFonts w:eastAsiaTheme="minorHAnsi" w:cstheme="minorBidi"/>
          <w:color w:val="auto"/>
          <w:kern w:val="2"/>
          <w:sz w:val="24"/>
          <w:szCs w:val="24"/>
          <w:lang w:eastAsia="en-US"/>
          <w14:ligatures w14:val="standardContextual"/>
        </w:rPr>
        <w:t xml:space="preserve">As </w:t>
      </w:r>
      <w:r w:rsidR="00C87F1B">
        <w:rPr>
          <w:rFonts w:eastAsiaTheme="minorHAnsi" w:cstheme="minorBidi"/>
          <w:color w:val="auto"/>
          <w:kern w:val="2"/>
          <w:sz w:val="24"/>
          <w:szCs w:val="24"/>
          <w:lang w:eastAsia="en-US"/>
          <w14:ligatures w14:val="standardContextual"/>
        </w:rPr>
        <w:t>the colleague does not want to accept this flex</w:t>
      </w:r>
      <w:r w:rsidR="006471AE">
        <w:rPr>
          <w:rFonts w:eastAsiaTheme="minorHAnsi" w:cstheme="minorBidi"/>
          <w:color w:val="auto"/>
          <w:kern w:val="2"/>
          <w:sz w:val="24"/>
          <w:szCs w:val="24"/>
          <w:lang w:eastAsia="en-US"/>
          <w14:ligatures w14:val="standardContextual"/>
        </w:rPr>
        <w:t>i</w:t>
      </w:r>
      <w:r w:rsidR="00C87F1B">
        <w:rPr>
          <w:rFonts w:eastAsiaTheme="minorHAnsi" w:cstheme="minorBidi"/>
          <w:color w:val="auto"/>
          <w:kern w:val="2"/>
          <w:sz w:val="24"/>
          <w:szCs w:val="24"/>
          <w:lang w:eastAsia="en-US"/>
          <w14:ligatures w14:val="standardContextual"/>
        </w:rPr>
        <w:t xml:space="preserve">ble working request they will need to </w:t>
      </w:r>
      <w:r w:rsidR="00D6481B">
        <w:rPr>
          <w:rFonts w:eastAsiaTheme="minorHAnsi" w:cstheme="minorBidi"/>
          <w:color w:val="auto"/>
          <w:kern w:val="2"/>
          <w:sz w:val="24"/>
          <w:szCs w:val="24"/>
          <w:lang w:eastAsia="en-US"/>
          <w14:ligatures w14:val="standardContextual"/>
        </w:rPr>
        <w:t>consult with the employee before re</w:t>
      </w:r>
      <w:r w:rsidR="006471AE">
        <w:rPr>
          <w:rFonts w:eastAsiaTheme="minorHAnsi" w:cstheme="minorBidi"/>
          <w:color w:val="auto"/>
          <w:kern w:val="2"/>
          <w:sz w:val="24"/>
          <w:szCs w:val="24"/>
          <w:lang w:eastAsia="en-US"/>
          <w14:ligatures w14:val="standardContextual"/>
        </w:rPr>
        <w:t>f</w:t>
      </w:r>
      <w:r w:rsidR="00D6481B">
        <w:rPr>
          <w:rFonts w:eastAsiaTheme="minorHAnsi" w:cstheme="minorBidi"/>
          <w:color w:val="auto"/>
          <w:kern w:val="2"/>
          <w:sz w:val="24"/>
          <w:szCs w:val="24"/>
          <w:lang w:eastAsia="en-US"/>
          <w14:ligatures w14:val="standardContextual"/>
        </w:rPr>
        <w:t>using and the final decision will need to be made within t</w:t>
      </w:r>
      <w:r w:rsidR="00B71C56">
        <w:rPr>
          <w:rFonts w:eastAsiaTheme="minorHAnsi" w:cstheme="minorBidi"/>
          <w:color w:val="auto"/>
          <w:kern w:val="2"/>
          <w:sz w:val="24"/>
          <w:szCs w:val="24"/>
          <w:lang w:eastAsia="en-US"/>
          <w14:ligatures w14:val="standardContextual"/>
        </w:rPr>
        <w:t>wo</w:t>
      </w:r>
      <w:r w:rsidR="00D6481B">
        <w:rPr>
          <w:rFonts w:eastAsiaTheme="minorHAnsi" w:cstheme="minorBidi"/>
          <w:color w:val="auto"/>
          <w:kern w:val="2"/>
          <w:sz w:val="24"/>
          <w:szCs w:val="24"/>
          <w:lang w:eastAsia="en-US"/>
          <w14:ligatures w14:val="standardContextual"/>
        </w:rPr>
        <w:t xml:space="preserve"> months of the re</w:t>
      </w:r>
      <w:r w:rsidR="006471AE">
        <w:rPr>
          <w:rFonts w:eastAsiaTheme="minorHAnsi" w:cstheme="minorBidi"/>
          <w:color w:val="auto"/>
          <w:kern w:val="2"/>
          <w:sz w:val="24"/>
          <w:szCs w:val="24"/>
          <w:lang w:eastAsia="en-US"/>
          <w14:ligatures w14:val="standardContextual"/>
        </w:rPr>
        <w:t>quest (</w:t>
      </w:r>
      <w:proofErr w:type="spellStart"/>
      <w:r w:rsidR="00B71C56">
        <w:rPr>
          <w:rFonts w:eastAsiaTheme="minorHAnsi" w:cstheme="minorBidi"/>
          <w:color w:val="auto"/>
          <w:kern w:val="2"/>
          <w:sz w:val="24"/>
          <w:szCs w:val="24"/>
          <w:lang w:eastAsia="en-US"/>
          <w14:ligatures w14:val="standardContextual"/>
        </w:rPr>
        <w:t>Acas</w:t>
      </w:r>
      <w:proofErr w:type="spellEnd"/>
      <w:r w:rsidR="00B71C56">
        <w:rPr>
          <w:rFonts w:eastAsiaTheme="minorHAnsi" w:cstheme="minorBidi"/>
          <w:color w:val="auto"/>
          <w:kern w:val="2"/>
          <w:sz w:val="24"/>
          <w:szCs w:val="24"/>
          <w:lang w:eastAsia="en-US"/>
          <w14:ligatures w14:val="standardContextual"/>
        </w:rPr>
        <w:t>, 2026</w:t>
      </w:r>
      <w:r w:rsidR="005770D9">
        <w:rPr>
          <w:rFonts w:eastAsiaTheme="minorHAnsi" w:cstheme="minorBidi"/>
          <w:color w:val="auto"/>
          <w:kern w:val="2"/>
          <w:sz w:val="24"/>
          <w:szCs w:val="24"/>
          <w:lang w:eastAsia="en-US"/>
          <w14:ligatures w14:val="standardContextual"/>
        </w:rPr>
        <w:t>c</w:t>
      </w:r>
      <w:r w:rsidR="00B71C56">
        <w:rPr>
          <w:rFonts w:eastAsiaTheme="minorHAnsi" w:cstheme="minorBidi"/>
          <w:color w:val="auto"/>
          <w:kern w:val="2"/>
          <w:sz w:val="24"/>
          <w:szCs w:val="24"/>
          <w:lang w:eastAsia="en-US"/>
          <w14:ligatures w14:val="standardContextual"/>
        </w:rPr>
        <w:t>)</w:t>
      </w:r>
      <w:r w:rsidR="006471AE">
        <w:rPr>
          <w:rFonts w:eastAsiaTheme="minorHAnsi" w:cstheme="minorBidi"/>
          <w:color w:val="auto"/>
          <w:kern w:val="2"/>
          <w:sz w:val="24"/>
          <w:szCs w:val="24"/>
          <w:lang w:eastAsia="en-US"/>
          <w14:ligatures w14:val="standardContextual"/>
        </w:rPr>
        <w:t xml:space="preserve">. </w:t>
      </w:r>
      <w:r w:rsidR="00701555">
        <w:rPr>
          <w:rFonts w:eastAsiaTheme="minorHAnsi" w:cstheme="minorBidi"/>
          <w:color w:val="auto"/>
          <w:kern w:val="2"/>
          <w:sz w:val="24"/>
          <w:szCs w:val="24"/>
          <w:lang w:eastAsia="en-US"/>
          <w14:ligatures w14:val="standardContextual"/>
        </w:rPr>
        <w:t xml:space="preserve">However, </w:t>
      </w:r>
      <w:r w:rsidR="009504A5">
        <w:rPr>
          <w:rFonts w:eastAsiaTheme="minorHAnsi" w:cstheme="minorBidi"/>
          <w:color w:val="auto"/>
          <w:kern w:val="2"/>
          <w:sz w:val="24"/>
          <w:szCs w:val="24"/>
          <w:lang w:eastAsia="en-US"/>
          <w14:ligatures w14:val="standardContextual"/>
        </w:rPr>
        <w:t xml:space="preserve">based on this situation the administration officer has made a valid flexible working </w:t>
      </w:r>
      <w:r w:rsidR="00C82A35">
        <w:rPr>
          <w:rFonts w:eastAsiaTheme="minorHAnsi" w:cstheme="minorBidi"/>
          <w:color w:val="auto"/>
          <w:kern w:val="2"/>
          <w:sz w:val="24"/>
          <w:szCs w:val="24"/>
          <w:lang w:eastAsia="en-US"/>
          <w14:ligatures w14:val="standardContextual"/>
        </w:rPr>
        <w:t>request,</w:t>
      </w:r>
      <w:r w:rsidR="009504A5">
        <w:rPr>
          <w:rFonts w:eastAsiaTheme="minorHAnsi" w:cstheme="minorBidi"/>
          <w:color w:val="auto"/>
          <w:kern w:val="2"/>
          <w:sz w:val="24"/>
          <w:szCs w:val="24"/>
          <w:lang w:eastAsia="en-US"/>
          <w14:ligatures w14:val="standardContextual"/>
        </w:rPr>
        <w:t xml:space="preserve"> and this cannot be rejected due to </w:t>
      </w:r>
      <w:r w:rsidR="006B5C7D">
        <w:rPr>
          <w:rFonts w:eastAsiaTheme="minorHAnsi" w:cstheme="minorBidi"/>
          <w:color w:val="auto"/>
          <w:kern w:val="2"/>
          <w:sz w:val="24"/>
          <w:szCs w:val="24"/>
          <w:lang w:eastAsia="en-US"/>
          <w14:ligatures w14:val="standardContextual"/>
        </w:rPr>
        <w:t xml:space="preserve">fear of other employees wanting the same treatment. If the people management team would like to refuse the </w:t>
      </w:r>
      <w:r w:rsidR="00C82A35">
        <w:rPr>
          <w:rFonts w:eastAsiaTheme="minorHAnsi" w:cstheme="minorBidi"/>
          <w:color w:val="auto"/>
          <w:kern w:val="2"/>
          <w:sz w:val="24"/>
          <w:szCs w:val="24"/>
          <w:lang w:eastAsia="en-US"/>
          <w14:ligatures w14:val="standardContextual"/>
        </w:rPr>
        <w:t>request,</w:t>
      </w:r>
      <w:r w:rsidR="006B5C7D">
        <w:rPr>
          <w:rFonts w:eastAsiaTheme="minorHAnsi" w:cstheme="minorBidi"/>
          <w:color w:val="auto"/>
          <w:kern w:val="2"/>
          <w:sz w:val="24"/>
          <w:szCs w:val="24"/>
          <w:lang w:eastAsia="en-US"/>
          <w14:ligatures w14:val="standardContextual"/>
        </w:rPr>
        <w:t xml:space="preserve"> then it needs to be reasonable and for a genuine business reason.  </w:t>
      </w:r>
      <w:r w:rsidR="00462DBB">
        <w:rPr>
          <w:rFonts w:eastAsiaTheme="minorHAnsi" w:cstheme="minorBidi"/>
          <w:color w:val="auto"/>
          <w:kern w:val="2"/>
          <w:sz w:val="24"/>
          <w:szCs w:val="24"/>
          <w:lang w:eastAsia="en-US"/>
          <w14:ligatures w14:val="standardContextual"/>
        </w:rPr>
        <w:t xml:space="preserve">The law sets out </w:t>
      </w:r>
      <w:proofErr w:type="gramStart"/>
      <w:r w:rsidR="00462DBB">
        <w:rPr>
          <w:rFonts w:eastAsiaTheme="minorHAnsi" w:cstheme="minorBidi"/>
          <w:color w:val="auto"/>
          <w:kern w:val="2"/>
          <w:sz w:val="24"/>
          <w:szCs w:val="24"/>
          <w:lang w:eastAsia="en-US"/>
          <w14:ligatures w14:val="standardContextual"/>
        </w:rPr>
        <w:t>a number of</w:t>
      </w:r>
      <w:proofErr w:type="gramEnd"/>
      <w:r w:rsidR="00462DBB">
        <w:rPr>
          <w:rFonts w:eastAsiaTheme="minorHAnsi" w:cstheme="minorBidi"/>
          <w:color w:val="auto"/>
          <w:kern w:val="2"/>
          <w:sz w:val="24"/>
          <w:szCs w:val="24"/>
          <w:lang w:eastAsia="en-US"/>
          <w14:ligatures w14:val="standardContextual"/>
        </w:rPr>
        <w:t xml:space="preserve"> grounds on which the </w:t>
      </w:r>
      <w:r w:rsidR="00682309">
        <w:rPr>
          <w:rFonts w:eastAsiaTheme="minorHAnsi" w:cstheme="minorBidi"/>
          <w:color w:val="auto"/>
          <w:kern w:val="2"/>
          <w:sz w:val="24"/>
          <w:szCs w:val="24"/>
          <w:lang w:eastAsia="en-US"/>
          <w14:ligatures w14:val="standardContextual"/>
        </w:rPr>
        <w:t xml:space="preserve">refusal can be reasonable such as </w:t>
      </w:r>
      <w:r w:rsidR="00D96CE5">
        <w:rPr>
          <w:rFonts w:eastAsiaTheme="minorHAnsi" w:cstheme="minorBidi"/>
          <w:color w:val="auto"/>
          <w:kern w:val="2"/>
          <w:sz w:val="24"/>
          <w:szCs w:val="24"/>
          <w:lang w:eastAsia="en-US"/>
          <w14:ligatures w14:val="standardContextual"/>
        </w:rPr>
        <w:t xml:space="preserve">the </w:t>
      </w:r>
      <w:r w:rsidR="006E2885">
        <w:rPr>
          <w:rFonts w:eastAsiaTheme="minorHAnsi" w:cstheme="minorBidi"/>
          <w:color w:val="auto"/>
          <w:kern w:val="2"/>
          <w:sz w:val="24"/>
          <w:szCs w:val="24"/>
          <w:lang w:eastAsia="en-US"/>
          <w14:ligatures w14:val="standardContextual"/>
        </w:rPr>
        <w:t>effect</w:t>
      </w:r>
      <w:r w:rsidR="00D96CE5">
        <w:rPr>
          <w:rFonts w:eastAsiaTheme="minorHAnsi" w:cstheme="minorBidi"/>
          <w:color w:val="auto"/>
          <w:kern w:val="2"/>
          <w:sz w:val="24"/>
          <w:szCs w:val="24"/>
          <w:lang w:eastAsia="en-US"/>
          <w14:ligatures w14:val="standardContextual"/>
        </w:rPr>
        <w:t xml:space="preserve"> on their </w:t>
      </w:r>
      <w:r w:rsidR="00C82A35">
        <w:rPr>
          <w:rFonts w:eastAsiaTheme="minorHAnsi" w:cstheme="minorBidi"/>
          <w:color w:val="auto"/>
          <w:kern w:val="2"/>
          <w:sz w:val="24"/>
          <w:szCs w:val="24"/>
          <w:lang w:eastAsia="en-US"/>
          <w14:ligatures w14:val="standardContextual"/>
        </w:rPr>
        <w:t>performance and quality of work</w:t>
      </w:r>
      <w:r w:rsidR="00D57960">
        <w:rPr>
          <w:rFonts w:eastAsiaTheme="minorHAnsi" w:cstheme="minorBidi"/>
          <w:color w:val="auto"/>
          <w:kern w:val="2"/>
          <w:sz w:val="24"/>
          <w:szCs w:val="24"/>
          <w:lang w:eastAsia="en-US"/>
          <w14:ligatures w14:val="standardContextual"/>
        </w:rPr>
        <w:t xml:space="preserve"> (Daniels, 2022, p.75). </w:t>
      </w:r>
    </w:p>
    <w:p w14:paraId="0DE4F4B9" w14:textId="77777777" w:rsidR="0000077A" w:rsidRDefault="0000077A" w:rsidP="0039566A">
      <w:pPr>
        <w:pStyle w:val="Listparag"/>
        <w:spacing w:after="0" w:line="240" w:lineRule="auto"/>
        <w:rPr>
          <w:rFonts w:eastAsiaTheme="minorHAnsi" w:cstheme="minorBidi"/>
          <w:color w:val="auto"/>
          <w:kern w:val="2"/>
          <w:sz w:val="24"/>
          <w:szCs w:val="24"/>
          <w:lang w:eastAsia="en-US"/>
          <w14:ligatures w14:val="standardContextual"/>
        </w:rPr>
      </w:pPr>
    </w:p>
    <w:p w14:paraId="2EC1E0E3" w14:textId="3A552253" w:rsidR="0092192F" w:rsidRDefault="0000077A" w:rsidP="0039566A">
      <w:pPr>
        <w:pStyle w:val="Listparag"/>
        <w:spacing w:after="0" w:line="240" w:lineRule="auto"/>
        <w:rPr>
          <w:rFonts w:eastAsiaTheme="minorHAnsi" w:cstheme="minorBidi"/>
          <w:color w:val="auto"/>
          <w:kern w:val="2"/>
          <w:sz w:val="24"/>
          <w:szCs w:val="24"/>
          <w:lang w:eastAsia="en-US"/>
          <w14:ligatures w14:val="standardContextual"/>
        </w:rPr>
      </w:pPr>
      <w:r>
        <w:rPr>
          <w:rFonts w:eastAsiaTheme="minorHAnsi" w:cstheme="minorBidi"/>
          <w:color w:val="auto"/>
          <w:kern w:val="2"/>
          <w:sz w:val="24"/>
          <w:szCs w:val="24"/>
          <w:lang w:eastAsia="en-US"/>
          <w14:ligatures w14:val="standardContextual"/>
        </w:rPr>
        <w:t xml:space="preserve">The colleagues </w:t>
      </w:r>
      <w:r w:rsidR="00EE4A95">
        <w:rPr>
          <w:rFonts w:eastAsiaTheme="minorHAnsi" w:cstheme="minorBidi"/>
          <w:color w:val="auto"/>
          <w:kern w:val="2"/>
          <w:sz w:val="24"/>
          <w:szCs w:val="24"/>
          <w:lang w:eastAsia="en-US"/>
          <w14:ligatures w14:val="standardContextual"/>
        </w:rPr>
        <w:t>concern</w:t>
      </w:r>
      <w:r>
        <w:rPr>
          <w:rFonts w:eastAsiaTheme="minorHAnsi" w:cstheme="minorBidi"/>
          <w:color w:val="auto"/>
          <w:kern w:val="2"/>
          <w:sz w:val="24"/>
          <w:szCs w:val="24"/>
          <w:lang w:eastAsia="en-US"/>
          <w14:ligatures w14:val="standardContextual"/>
        </w:rPr>
        <w:t xml:space="preserve"> about the </w:t>
      </w:r>
      <w:r w:rsidR="00497245">
        <w:rPr>
          <w:rFonts w:eastAsiaTheme="minorHAnsi" w:cstheme="minorBidi"/>
          <w:color w:val="auto"/>
          <w:kern w:val="2"/>
          <w:sz w:val="24"/>
          <w:szCs w:val="24"/>
          <w:lang w:eastAsia="en-US"/>
          <w14:ligatures w14:val="standardContextual"/>
        </w:rPr>
        <w:t xml:space="preserve">quality of service being reduced if the administration officer works from home 3 days a week, will need to show evidence explaining this not just having one opinion. </w:t>
      </w:r>
      <w:r w:rsidR="0092192F">
        <w:rPr>
          <w:rFonts w:eastAsiaTheme="minorHAnsi" w:cstheme="minorBidi"/>
          <w:color w:val="auto"/>
          <w:kern w:val="2"/>
          <w:sz w:val="24"/>
          <w:szCs w:val="24"/>
          <w:lang w:eastAsia="en-US"/>
          <w14:ligatures w14:val="standardContextual"/>
        </w:rPr>
        <w:t xml:space="preserve">For example, if the role requires the administration officer to </w:t>
      </w:r>
      <w:r w:rsidR="001226FF">
        <w:rPr>
          <w:rFonts w:eastAsiaTheme="minorHAnsi" w:cstheme="minorBidi"/>
          <w:color w:val="auto"/>
          <w:kern w:val="2"/>
          <w:sz w:val="24"/>
          <w:szCs w:val="24"/>
          <w:lang w:eastAsia="en-US"/>
          <w14:ligatures w14:val="standardContextual"/>
        </w:rPr>
        <w:t xml:space="preserve">attend the hospital and greet patients and remain on site fully, then the </w:t>
      </w:r>
      <w:r w:rsidR="00DE068E">
        <w:rPr>
          <w:rFonts w:eastAsiaTheme="minorHAnsi" w:cstheme="minorBidi"/>
          <w:color w:val="auto"/>
          <w:kern w:val="2"/>
          <w:sz w:val="24"/>
          <w:szCs w:val="24"/>
          <w:lang w:eastAsia="en-US"/>
          <w14:ligatures w14:val="standardContextual"/>
        </w:rPr>
        <w:t>colleague’s</w:t>
      </w:r>
      <w:r w:rsidR="001226FF">
        <w:rPr>
          <w:rFonts w:eastAsiaTheme="minorHAnsi" w:cstheme="minorBidi"/>
          <w:color w:val="auto"/>
          <w:kern w:val="2"/>
          <w:sz w:val="24"/>
          <w:szCs w:val="24"/>
          <w:lang w:eastAsia="en-US"/>
          <w14:ligatures w14:val="standardContextual"/>
        </w:rPr>
        <w:t xml:space="preserve"> refusal can be </w:t>
      </w:r>
      <w:r w:rsidR="00DE068E">
        <w:rPr>
          <w:rFonts w:eastAsiaTheme="minorHAnsi" w:cstheme="minorBidi"/>
          <w:color w:val="auto"/>
          <w:kern w:val="2"/>
          <w:sz w:val="24"/>
          <w:szCs w:val="24"/>
          <w:lang w:eastAsia="en-US"/>
          <w14:ligatures w14:val="standardContextual"/>
        </w:rPr>
        <w:t xml:space="preserve">valid. However, if not it will need to be supported by evidence to give an accurate response. </w:t>
      </w:r>
    </w:p>
    <w:p w14:paraId="68D72611" w14:textId="77777777" w:rsidR="0092192F" w:rsidRDefault="0092192F" w:rsidP="0039566A">
      <w:pPr>
        <w:pStyle w:val="Listparag"/>
        <w:spacing w:after="0" w:line="240" w:lineRule="auto"/>
        <w:rPr>
          <w:rFonts w:eastAsiaTheme="minorHAnsi" w:cstheme="minorBidi"/>
          <w:color w:val="auto"/>
          <w:kern w:val="2"/>
          <w:sz w:val="24"/>
          <w:szCs w:val="24"/>
          <w:lang w:eastAsia="en-US"/>
          <w14:ligatures w14:val="standardContextual"/>
        </w:rPr>
      </w:pPr>
    </w:p>
    <w:p w14:paraId="74616B48" w14:textId="078E5CA2" w:rsidR="0000077A" w:rsidRDefault="00653746" w:rsidP="0039566A">
      <w:pPr>
        <w:pStyle w:val="Listparag"/>
        <w:spacing w:after="0" w:line="240" w:lineRule="auto"/>
        <w:rPr>
          <w:rFonts w:eastAsiaTheme="minorHAnsi" w:cstheme="minorBidi"/>
          <w:color w:val="auto"/>
          <w:kern w:val="2"/>
          <w:sz w:val="24"/>
          <w:szCs w:val="24"/>
          <w:lang w:eastAsia="en-US"/>
          <w14:ligatures w14:val="standardContextual"/>
        </w:rPr>
      </w:pPr>
      <w:r>
        <w:rPr>
          <w:rFonts w:eastAsiaTheme="minorHAnsi" w:cstheme="minorBidi"/>
          <w:color w:val="auto"/>
          <w:kern w:val="2"/>
          <w:sz w:val="24"/>
          <w:szCs w:val="24"/>
          <w:lang w:eastAsia="en-US"/>
          <w14:ligatures w14:val="standardContextual"/>
        </w:rPr>
        <w:t>I would suggest</w:t>
      </w:r>
      <w:r w:rsidR="007F76A3">
        <w:rPr>
          <w:rFonts w:eastAsiaTheme="minorHAnsi" w:cstheme="minorBidi"/>
          <w:color w:val="auto"/>
          <w:kern w:val="2"/>
          <w:sz w:val="24"/>
          <w:szCs w:val="24"/>
          <w:lang w:eastAsia="en-US"/>
          <w14:ligatures w14:val="standardContextual"/>
        </w:rPr>
        <w:t xml:space="preserve"> complying</w:t>
      </w:r>
      <w:r>
        <w:rPr>
          <w:rFonts w:eastAsiaTheme="minorHAnsi" w:cstheme="minorBidi"/>
          <w:color w:val="auto"/>
          <w:kern w:val="2"/>
          <w:sz w:val="24"/>
          <w:szCs w:val="24"/>
          <w:lang w:eastAsia="en-US"/>
          <w14:ligatures w14:val="standardContextual"/>
        </w:rPr>
        <w:t xml:space="preserve"> legally, to trial the flexible working for three months to see if the </w:t>
      </w:r>
      <w:r w:rsidR="002676F7">
        <w:rPr>
          <w:rFonts w:eastAsiaTheme="minorHAnsi" w:cstheme="minorBidi"/>
          <w:color w:val="auto"/>
          <w:kern w:val="2"/>
          <w:sz w:val="24"/>
          <w:szCs w:val="24"/>
          <w:lang w:eastAsia="en-US"/>
          <w14:ligatures w14:val="standardContextual"/>
        </w:rPr>
        <w:t>quality of service has been reduced, this can then be justified i</w:t>
      </w:r>
      <w:r w:rsidR="005F7A77">
        <w:rPr>
          <w:rFonts w:eastAsiaTheme="minorHAnsi" w:cstheme="minorBidi"/>
          <w:color w:val="auto"/>
          <w:kern w:val="2"/>
          <w:sz w:val="24"/>
          <w:szCs w:val="24"/>
          <w:lang w:eastAsia="en-US"/>
          <w14:ligatures w14:val="standardContextual"/>
        </w:rPr>
        <w:t xml:space="preserve">f it </w:t>
      </w:r>
      <w:r w:rsidR="002676F7">
        <w:rPr>
          <w:rFonts w:eastAsiaTheme="minorHAnsi" w:cstheme="minorBidi"/>
          <w:color w:val="auto"/>
          <w:kern w:val="2"/>
          <w:sz w:val="24"/>
          <w:szCs w:val="24"/>
          <w:lang w:eastAsia="en-US"/>
          <w14:ligatures w14:val="standardContextual"/>
        </w:rPr>
        <w:t xml:space="preserve">proceeds to not carry on. </w:t>
      </w:r>
      <w:r w:rsidR="005F7A77">
        <w:rPr>
          <w:rFonts w:eastAsiaTheme="minorHAnsi" w:cstheme="minorBidi"/>
          <w:color w:val="auto"/>
          <w:kern w:val="2"/>
          <w:sz w:val="24"/>
          <w:szCs w:val="24"/>
          <w:lang w:eastAsia="en-US"/>
          <w14:ligatures w14:val="standardContextual"/>
        </w:rPr>
        <w:t xml:space="preserve">If this has been tried and </w:t>
      </w:r>
      <w:r w:rsidR="00F20D2F">
        <w:rPr>
          <w:rFonts w:eastAsiaTheme="minorHAnsi" w:cstheme="minorBidi"/>
          <w:color w:val="auto"/>
          <w:kern w:val="2"/>
          <w:sz w:val="24"/>
          <w:szCs w:val="24"/>
          <w:lang w:eastAsia="en-US"/>
          <w14:ligatures w14:val="standardContextual"/>
        </w:rPr>
        <w:t>failed,</w:t>
      </w:r>
      <w:r w:rsidR="005F7A77">
        <w:rPr>
          <w:rFonts w:eastAsiaTheme="minorHAnsi" w:cstheme="minorBidi"/>
          <w:color w:val="auto"/>
          <w:kern w:val="2"/>
          <w:sz w:val="24"/>
          <w:szCs w:val="24"/>
          <w:lang w:eastAsia="en-US"/>
          <w14:ligatures w14:val="standardContextual"/>
        </w:rPr>
        <w:t xml:space="preserve"> then the employer will need to </w:t>
      </w:r>
      <w:r w:rsidR="00994F8A">
        <w:rPr>
          <w:rFonts w:eastAsiaTheme="minorHAnsi" w:cstheme="minorBidi"/>
          <w:color w:val="auto"/>
          <w:kern w:val="2"/>
          <w:sz w:val="24"/>
          <w:szCs w:val="24"/>
          <w:lang w:eastAsia="en-US"/>
          <w14:ligatures w14:val="standardContextual"/>
        </w:rPr>
        <w:t xml:space="preserve">write to the employee to </w:t>
      </w:r>
      <w:r w:rsidR="00F20D2F">
        <w:rPr>
          <w:rFonts w:eastAsiaTheme="minorHAnsi" w:cstheme="minorBidi"/>
          <w:color w:val="auto"/>
          <w:kern w:val="2"/>
          <w:sz w:val="24"/>
          <w:szCs w:val="24"/>
          <w:lang w:eastAsia="en-US"/>
          <w14:ligatures w14:val="standardContextual"/>
        </w:rPr>
        <w:t xml:space="preserve">explain why it is not being approved. </w:t>
      </w:r>
      <w:r w:rsidR="00190BD8">
        <w:rPr>
          <w:rFonts w:eastAsiaTheme="minorHAnsi" w:cstheme="minorBidi"/>
          <w:color w:val="auto"/>
          <w:kern w:val="2"/>
          <w:sz w:val="24"/>
          <w:szCs w:val="24"/>
          <w:lang w:eastAsia="en-US"/>
          <w14:ligatures w14:val="standardContextual"/>
        </w:rPr>
        <w:t xml:space="preserve">To conclude, </w:t>
      </w:r>
      <w:r w:rsidR="00237B16">
        <w:rPr>
          <w:rFonts w:eastAsiaTheme="minorHAnsi" w:cstheme="minorBidi"/>
          <w:color w:val="auto"/>
          <w:kern w:val="2"/>
          <w:sz w:val="24"/>
          <w:szCs w:val="24"/>
          <w:lang w:eastAsia="en-US"/>
          <w14:ligatures w14:val="standardContextual"/>
        </w:rPr>
        <w:t xml:space="preserve">the request cannot just be refused without sufficient reasons and </w:t>
      </w:r>
      <w:r w:rsidR="00144B86">
        <w:rPr>
          <w:rFonts w:eastAsiaTheme="minorHAnsi" w:cstheme="minorBidi"/>
          <w:color w:val="auto"/>
          <w:kern w:val="2"/>
          <w:sz w:val="24"/>
          <w:szCs w:val="24"/>
          <w:lang w:eastAsia="en-US"/>
          <w14:ligatures w14:val="standardContextual"/>
        </w:rPr>
        <w:t>evidence,</w:t>
      </w:r>
      <w:r w:rsidR="00FA1512">
        <w:rPr>
          <w:rFonts w:eastAsiaTheme="minorHAnsi" w:cstheme="minorBidi"/>
          <w:color w:val="auto"/>
          <w:kern w:val="2"/>
          <w:sz w:val="24"/>
          <w:szCs w:val="24"/>
          <w:lang w:eastAsia="en-US"/>
          <w14:ligatures w14:val="standardContextual"/>
        </w:rPr>
        <w:t xml:space="preserve"> and it will need to be part of a fair process. </w:t>
      </w:r>
    </w:p>
    <w:p w14:paraId="14E03A36" w14:textId="29951A37" w:rsidR="00676ACA" w:rsidRDefault="00676ACA" w:rsidP="0039566A">
      <w:pPr>
        <w:pStyle w:val="Listparag"/>
        <w:spacing w:after="0" w:line="240" w:lineRule="auto"/>
        <w:rPr>
          <w:rFonts w:eastAsiaTheme="minorHAnsi" w:cstheme="minorBidi"/>
          <w:color w:val="auto"/>
          <w:kern w:val="2"/>
          <w:sz w:val="24"/>
          <w:szCs w:val="24"/>
          <w:lang w:eastAsia="en-US"/>
          <w14:ligatures w14:val="standardContextual"/>
        </w:rPr>
      </w:pPr>
    </w:p>
    <w:p w14:paraId="3FE42DC2" w14:textId="77777777" w:rsidR="00676ACA" w:rsidRDefault="00676ACA" w:rsidP="0039566A">
      <w:pPr>
        <w:pStyle w:val="Listparag"/>
        <w:spacing w:after="0" w:line="240" w:lineRule="auto"/>
        <w:rPr>
          <w:rFonts w:eastAsiaTheme="minorHAnsi" w:cstheme="minorBidi"/>
          <w:color w:val="auto"/>
          <w:kern w:val="2"/>
          <w:sz w:val="24"/>
          <w:szCs w:val="24"/>
          <w:lang w:eastAsia="en-US"/>
          <w14:ligatures w14:val="standardContextual"/>
        </w:rPr>
      </w:pPr>
    </w:p>
    <w:p w14:paraId="2B27FC50" w14:textId="77777777" w:rsidR="00FD31C7" w:rsidRDefault="00FD31C7"/>
    <w:p w14:paraId="48DD7FCD" w14:textId="77777777" w:rsidR="00852435" w:rsidRDefault="00852435"/>
    <w:p w14:paraId="097662A0" w14:textId="77777777" w:rsidR="00FD31C7" w:rsidRDefault="00FD31C7"/>
    <w:p w14:paraId="689621D1" w14:textId="14D97FD5" w:rsidR="00334E1A" w:rsidRDefault="00334E1A">
      <w:r>
        <w:lastRenderedPageBreak/>
        <w:t xml:space="preserve">Reference list </w:t>
      </w:r>
    </w:p>
    <w:p w14:paraId="1B90D394" w14:textId="25D7E7A2" w:rsidR="00DE7FCA" w:rsidRDefault="00DE7FCA" w:rsidP="00342545">
      <w:proofErr w:type="spellStart"/>
      <w:r>
        <w:t>Acas</w:t>
      </w:r>
      <w:proofErr w:type="spellEnd"/>
      <w:r>
        <w:t xml:space="preserve"> (2024) ‘Equal pay and the law’ </w:t>
      </w:r>
      <w:hyperlink r:id="rId7" w:history="1">
        <w:r w:rsidRPr="00DE7FCA">
          <w:rPr>
            <w:rStyle w:val="Hyperlink"/>
          </w:rPr>
          <w:t xml:space="preserve">Equal pay and the law - </w:t>
        </w:r>
        <w:proofErr w:type="spellStart"/>
        <w:r w:rsidRPr="00DE7FCA">
          <w:rPr>
            <w:rStyle w:val="Hyperlink"/>
          </w:rPr>
          <w:t>Acas</w:t>
        </w:r>
        <w:proofErr w:type="spellEnd"/>
      </w:hyperlink>
      <w:r w:rsidR="00E834A8">
        <w:t>, (Accessed: 11 May 2026)</w:t>
      </w:r>
    </w:p>
    <w:p w14:paraId="2D2BBA80" w14:textId="68C3C004" w:rsidR="00607D4D" w:rsidRDefault="00607D4D" w:rsidP="00342545">
      <w:proofErr w:type="spellStart"/>
      <w:r>
        <w:t>Acas</w:t>
      </w:r>
      <w:proofErr w:type="spellEnd"/>
      <w:r>
        <w:t xml:space="preserve"> (2026a) ‘Planning leave- Statutory maternity leave and pay’ </w:t>
      </w:r>
      <w:hyperlink r:id="rId8" w:history="1">
        <w:r w:rsidRPr="00803503">
          <w:rPr>
            <w:rStyle w:val="Hyperlink"/>
          </w:rPr>
          <w:t xml:space="preserve">Planning leave - Statutory maternity leave and pay - </w:t>
        </w:r>
        <w:proofErr w:type="spellStart"/>
        <w:r w:rsidRPr="00803503">
          <w:rPr>
            <w:rStyle w:val="Hyperlink"/>
          </w:rPr>
          <w:t>Acas</w:t>
        </w:r>
        <w:proofErr w:type="spellEnd"/>
      </w:hyperlink>
      <w:r>
        <w:t>, (Accessed: 29 May 2026)</w:t>
      </w:r>
    </w:p>
    <w:p w14:paraId="3807D813" w14:textId="77777777" w:rsidR="00607D4D" w:rsidRDefault="00607D4D" w:rsidP="00607D4D">
      <w:proofErr w:type="spellStart"/>
      <w:r>
        <w:t>Acas</w:t>
      </w:r>
      <w:proofErr w:type="spellEnd"/>
      <w:r>
        <w:t xml:space="preserve"> (2026a)’ </w:t>
      </w:r>
      <w:proofErr w:type="spellStart"/>
      <w:r>
        <w:t>Eligiblitiy</w:t>
      </w:r>
      <w:proofErr w:type="spellEnd"/>
      <w:r>
        <w:t xml:space="preserve"> for pay- statutory maternity leave and pay’, </w:t>
      </w:r>
      <w:hyperlink r:id="rId9" w:history="1">
        <w:r w:rsidRPr="00B1462F">
          <w:rPr>
            <w:rStyle w:val="Hyperlink"/>
          </w:rPr>
          <w:t xml:space="preserve">Eligibility for pay - Statutory maternity leave and pay - </w:t>
        </w:r>
        <w:proofErr w:type="spellStart"/>
        <w:r w:rsidRPr="00B1462F">
          <w:rPr>
            <w:rStyle w:val="Hyperlink"/>
          </w:rPr>
          <w:t>Acas</w:t>
        </w:r>
        <w:proofErr w:type="spellEnd"/>
      </w:hyperlink>
      <w:r>
        <w:t>, (Accessed: 29 May 2026)</w:t>
      </w:r>
    </w:p>
    <w:p w14:paraId="1FF92653" w14:textId="77777777" w:rsidR="00607D4D" w:rsidRDefault="00607D4D" w:rsidP="00607D4D">
      <w:proofErr w:type="spellStart"/>
      <w:r>
        <w:t>Acas</w:t>
      </w:r>
      <w:proofErr w:type="spellEnd"/>
      <w:r>
        <w:t xml:space="preserve"> (2026b) ‘How shared paternal leave works’ </w:t>
      </w:r>
      <w:hyperlink r:id="rId10" w:history="1">
        <w:r w:rsidRPr="006E49EB">
          <w:rPr>
            <w:rStyle w:val="Hyperlink"/>
          </w:rPr>
          <w:t xml:space="preserve">How shared parental leave works - Shared parental leave and pay - </w:t>
        </w:r>
        <w:proofErr w:type="spellStart"/>
        <w:r w:rsidRPr="006E49EB">
          <w:rPr>
            <w:rStyle w:val="Hyperlink"/>
          </w:rPr>
          <w:t>Acas</w:t>
        </w:r>
        <w:proofErr w:type="spellEnd"/>
      </w:hyperlink>
      <w:r>
        <w:t>, (Accessed: 29 May 2026)</w:t>
      </w:r>
    </w:p>
    <w:p w14:paraId="343FF454" w14:textId="77777777" w:rsidR="00607D4D" w:rsidRDefault="00607D4D" w:rsidP="00607D4D">
      <w:proofErr w:type="spellStart"/>
      <w:r>
        <w:t>Acas</w:t>
      </w:r>
      <w:proofErr w:type="spellEnd"/>
      <w:r>
        <w:t xml:space="preserve"> (2026c) ‘The right to request’, </w:t>
      </w:r>
      <w:hyperlink r:id="rId11" w:history="1">
        <w:r w:rsidRPr="00B71C56">
          <w:rPr>
            <w:rStyle w:val="Hyperlink"/>
          </w:rPr>
          <w:t xml:space="preserve">The right to request - Statutory flexible working requests - </w:t>
        </w:r>
        <w:proofErr w:type="spellStart"/>
        <w:r w:rsidRPr="00B71C56">
          <w:rPr>
            <w:rStyle w:val="Hyperlink"/>
          </w:rPr>
          <w:t>Acas</w:t>
        </w:r>
        <w:proofErr w:type="spellEnd"/>
      </w:hyperlink>
      <w:r>
        <w:t>, (Accessed: 31 May 2026)</w:t>
      </w:r>
    </w:p>
    <w:p w14:paraId="34CD5CCB" w14:textId="77777777" w:rsidR="00607D4D" w:rsidRDefault="00607D4D" w:rsidP="00607D4D">
      <w:proofErr w:type="spellStart"/>
      <w:r>
        <w:t>Acas</w:t>
      </w:r>
      <w:proofErr w:type="spellEnd"/>
      <w:r>
        <w:t xml:space="preserve"> (</w:t>
      </w:r>
      <w:proofErr w:type="spellStart"/>
      <w:r>
        <w:t>NODATEa</w:t>
      </w:r>
      <w:proofErr w:type="spellEnd"/>
      <w:r>
        <w:t xml:space="preserve">) ‘Constructive dismissal’ </w:t>
      </w:r>
      <w:hyperlink r:id="rId12" w:history="1">
        <w:r w:rsidRPr="00D12C25">
          <w:rPr>
            <w:rStyle w:val="Hyperlink"/>
          </w:rPr>
          <w:t xml:space="preserve">Constructive dismissal - Dismissals - </w:t>
        </w:r>
        <w:proofErr w:type="spellStart"/>
        <w:r w:rsidRPr="00D12C25">
          <w:rPr>
            <w:rStyle w:val="Hyperlink"/>
          </w:rPr>
          <w:t>Acas</w:t>
        </w:r>
        <w:proofErr w:type="spellEnd"/>
      </w:hyperlink>
      <w:r>
        <w:t>, (Accessed: 18 May 2026)</w:t>
      </w:r>
    </w:p>
    <w:p w14:paraId="456DABF7" w14:textId="77777777" w:rsidR="00607D4D" w:rsidRDefault="00607D4D" w:rsidP="00607D4D">
      <w:proofErr w:type="spellStart"/>
      <w:r>
        <w:t>Acas</w:t>
      </w:r>
      <w:proofErr w:type="spellEnd"/>
      <w:r>
        <w:t xml:space="preserve"> (</w:t>
      </w:r>
      <w:proofErr w:type="spellStart"/>
      <w:r>
        <w:t>NODATEb</w:t>
      </w:r>
      <w:proofErr w:type="spellEnd"/>
      <w:r>
        <w:t xml:space="preserve">) ‘Step 4: Hold consultations’, </w:t>
      </w:r>
      <w:hyperlink r:id="rId13" w:history="1">
        <w:r w:rsidRPr="00A941B9">
          <w:rPr>
            <w:rStyle w:val="Hyperlink"/>
          </w:rPr>
          <w:t xml:space="preserve">Step 4: Hold consultations - Managing a redundancy process - </w:t>
        </w:r>
        <w:proofErr w:type="spellStart"/>
        <w:r w:rsidRPr="00A941B9">
          <w:rPr>
            <w:rStyle w:val="Hyperlink"/>
          </w:rPr>
          <w:t>Acas</w:t>
        </w:r>
        <w:proofErr w:type="spellEnd"/>
      </w:hyperlink>
      <w:r>
        <w:t>, (Accessed: 21 May 2026)</w:t>
      </w:r>
    </w:p>
    <w:p w14:paraId="1B6B02DE" w14:textId="77777777" w:rsidR="00607D4D" w:rsidRDefault="00607D4D" w:rsidP="00607D4D">
      <w:proofErr w:type="spellStart"/>
      <w:r>
        <w:t>Acas</w:t>
      </w:r>
      <w:proofErr w:type="spellEnd"/>
      <w:r>
        <w:t xml:space="preserve"> (</w:t>
      </w:r>
      <w:proofErr w:type="spellStart"/>
      <w:r>
        <w:t>NODATEc</w:t>
      </w:r>
      <w:proofErr w:type="spellEnd"/>
      <w:r>
        <w:t xml:space="preserve">)’ What a TUPE transfer is’ </w:t>
      </w:r>
      <w:hyperlink r:id="rId14" w:history="1">
        <w:r w:rsidRPr="00096886">
          <w:rPr>
            <w:rStyle w:val="Hyperlink"/>
          </w:rPr>
          <w:t xml:space="preserve">What a TUPE transfer is - TUPE - </w:t>
        </w:r>
        <w:proofErr w:type="spellStart"/>
        <w:r w:rsidRPr="00096886">
          <w:rPr>
            <w:rStyle w:val="Hyperlink"/>
          </w:rPr>
          <w:t>Acas</w:t>
        </w:r>
        <w:proofErr w:type="spellEnd"/>
      </w:hyperlink>
      <w:r>
        <w:t>, (Accessed: 27 May 2026)</w:t>
      </w:r>
    </w:p>
    <w:p w14:paraId="7359B3D8" w14:textId="77777777" w:rsidR="00607D4D" w:rsidRDefault="00607D4D" w:rsidP="00607D4D">
      <w:proofErr w:type="spellStart"/>
      <w:r>
        <w:t>Acas</w:t>
      </w:r>
      <w:proofErr w:type="spellEnd"/>
      <w:r>
        <w:t xml:space="preserve"> (</w:t>
      </w:r>
      <w:proofErr w:type="spellStart"/>
      <w:r>
        <w:t>NODATEd</w:t>
      </w:r>
      <w:proofErr w:type="spellEnd"/>
      <w:r>
        <w:t xml:space="preserve">) ‘Changing a contract after TUPE’, </w:t>
      </w:r>
      <w:hyperlink r:id="rId15" w:history="1">
        <w:r w:rsidRPr="00325E6E">
          <w:rPr>
            <w:rStyle w:val="Hyperlink"/>
          </w:rPr>
          <w:t xml:space="preserve">Changing a contract after TUPE - TUPE - </w:t>
        </w:r>
        <w:proofErr w:type="spellStart"/>
        <w:r w:rsidRPr="00325E6E">
          <w:rPr>
            <w:rStyle w:val="Hyperlink"/>
          </w:rPr>
          <w:t>Acas</w:t>
        </w:r>
        <w:proofErr w:type="spellEnd"/>
      </w:hyperlink>
      <w:r>
        <w:t>, (Accessed: 28 May 2026)</w:t>
      </w:r>
    </w:p>
    <w:p w14:paraId="53556452" w14:textId="77777777" w:rsidR="00607D4D" w:rsidRDefault="00607D4D" w:rsidP="00607D4D">
      <w:proofErr w:type="spellStart"/>
      <w:r>
        <w:t>Acas</w:t>
      </w:r>
      <w:proofErr w:type="spellEnd"/>
      <w:r>
        <w:t xml:space="preserve"> (</w:t>
      </w:r>
      <w:proofErr w:type="spellStart"/>
      <w:r>
        <w:t>NODATEe</w:t>
      </w:r>
      <w:proofErr w:type="spellEnd"/>
      <w:r>
        <w:t xml:space="preserve">) ‘Informing and consulting employees’ </w:t>
      </w:r>
      <w:hyperlink r:id="rId16" w:history="1">
        <w:r w:rsidRPr="00725A76">
          <w:rPr>
            <w:rStyle w:val="Hyperlink"/>
          </w:rPr>
          <w:t xml:space="preserve">Informing and consulting employees - TUPE - </w:t>
        </w:r>
        <w:proofErr w:type="spellStart"/>
        <w:r w:rsidRPr="00725A76">
          <w:rPr>
            <w:rStyle w:val="Hyperlink"/>
          </w:rPr>
          <w:t>Acas</w:t>
        </w:r>
        <w:proofErr w:type="spellEnd"/>
      </w:hyperlink>
      <w:r>
        <w:t xml:space="preserve">, (Accessed: 28 May 2026). </w:t>
      </w:r>
    </w:p>
    <w:p w14:paraId="0DF68B90" w14:textId="77777777" w:rsidR="00607D4D" w:rsidRDefault="00607D4D" w:rsidP="00607D4D">
      <w:proofErr w:type="spellStart"/>
      <w:r>
        <w:t>Acas</w:t>
      </w:r>
      <w:proofErr w:type="spellEnd"/>
      <w:r>
        <w:t xml:space="preserve"> (</w:t>
      </w:r>
      <w:proofErr w:type="spellStart"/>
      <w:r>
        <w:t>NODATEf</w:t>
      </w:r>
      <w:proofErr w:type="spellEnd"/>
      <w:r>
        <w:t xml:space="preserve">) ‘If employees do not want to transfer’ </w:t>
      </w:r>
      <w:hyperlink r:id="rId17" w:history="1">
        <w:r w:rsidRPr="00275EFC">
          <w:rPr>
            <w:rStyle w:val="Hyperlink"/>
          </w:rPr>
          <w:t xml:space="preserve">If employees do not want to transfer - TUPE - </w:t>
        </w:r>
        <w:proofErr w:type="spellStart"/>
        <w:r w:rsidRPr="00275EFC">
          <w:rPr>
            <w:rStyle w:val="Hyperlink"/>
          </w:rPr>
          <w:t>Acas</w:t>
        </w:r>
        <w:proofErr w:type="spellEnd"/>
      </w:hyperlink>
      <w:r>
        <w:t>, (Accessed: 28 May 2026)</w:t>
      </w:r>
    </w:p>
    <w:p w14:paraId="2E9C2A19" w14:textId="73291A4E" w:rsidR="00607D4D" w:rsidRDefault="00607D4D" w:rsidP="00342545">
      <w:r>
        <w:t xml:space="preserve">CIPD (2026a), ‘Employment Law’ </w:t>
      </w:r>
      <w:hyperlink r:id="rId18" w:history="1">
        <w:r w:rsidRPr="00334E1A">
          <w:rPr>
            <w:rStyle w:val="Hyperlink"/>
          </w:rPr>
          <w:t>Employment law | CIPD</w:t>
        </w:r>
      </w:hyperlink>
      <w:r>
        <w:t>, (Accessed: 1 May 2026)</w:t>
      </w:r>
    </w:p>
    <w:p w14:paraId="637689DD" w14:textId="5644F63B" w:rsidR="00C15FF2" w:rsidRDefault="00C15FF2" w:rsidP="00342545">
      <w:r>
        <w:t>CIPD (2026</w:t>
      </w:r>
      <w:r w:rsidR="006E75E1">
        <w:t>b</w:t>
      </w:r>
      <w:r>
        <w:t xml:space="preserve">) ‘Equal pay law information </w:t>
      </w:r>
      <w:r w:rsidR="00F4472E">
        <w:t xml:space="preserve">and information and infographic showing the process of a claims’ </w:t>
      </w:r>
      <w:hyperlink r:id="rId19" w:history="1">
        <w:r w:rsidRPr="00C15FF2">
          <w:rPr>
            <w:rStyle w:val="Hyperlink"/>
          </w:rPr>
          <w:t>Equal pay law information and infographic showing the process of claims | CIPD</w:t>
        </w:r>
      </w:hyperlink>
      <w:r w:rsidR="004855A2">
        <w:t>, (Accessed: 11 May 2026)</w:t>
      </w:r>
    </w:p>
    <w:p w14:paraId="309846B5" w14:textId="77777777" w:rsidR="00607D4D" w:rsidRDefault="00607D4D" w:rsidP="00607D4D">
      <w:r>
        <w:t xml:space="preserve">CIPD (2026c) ‘Dismissal Procedures’, </w:t>
      </w:r>
      <w:hyperlink r:id="rId20" w:anchor="constructive-dismissal" w:history="1">
        <w:r w:rsidRPr="009650C1">
          <w:rPr>
            <w:rStyle w:val="Hyperlink"/>
          </w:rPr>
          <w:t>Dismissal Procedures | Factsheets | CIPD</w:t>
        </w:r>
      </w:hyperlink>
      <w:r>
        <w:t>, (Accessed: 26 May 2026)</w:t>
      </w:r>
    </w:p>
    <w:p w14:paraId="3005FD01" w14:textId="77777777" w:rsidR="00607D4D" w:rsidRDefault="00607D4D" w:rsidP="00607D4D">
      <w:r>
        <w:t xml:space="preserve">CIPD (2026d) ‘Annual leave: UK employment Law’, </w:t>
      </w:r>
      <w:hyperlink r:id="rId21" w:history="1">
        <w:r w:rsidRPr="00827999">
          <w:rPr>
            <w:rStyle w:val="Hyperlink"/>
          </w:rPr>
          <w:t>Annual leave: UK employment law | CIPD</w:t>
        </w:r>
      </w:hyperlink>
      <w:r>
        <w:t>, (Accessed: 1 June 2026)</w:t>
      </w:r>
    </w:p>
    <w:p w14:paraId="3331FBFF" w14:textId="77777777" w:rsidR="00607D4D" w:rsidRDefault="00607D4D" w:rsidP="00607D4D">
      <w:r>
        <w:t xml:space="preserve">Daniels, K </w:t>
      </w:r>
      <w:r w:rsidRPr="004D4FE0">
        <w:t xml:space="preserve">(2022) </w:t>
      </w:r>
      <w:r>
        <w:t>Introduction to Employment Law</w:t>
      </w:r>
      <w:r w:rsidRPr="004D4FE0">
        <w:t>. London: Kogan Page</w:t>
      </w:r>
      <w:r>
        <w:t xml:space="preserve"> </w:t>
      </w:r>
    </w:p>
    <w:p w14:paraId="6C3E7596" w14:textId="77777777" w:rsidR="00607D4D" w:rsidRDefault="00607D4D" w:rsidP="00607D4D"/>
    <w:p w14:paraId="70A622F7" w14:textId="4B9DE901" w:rsidR="00607D4D" w:rsidRDefault="00607D4D" w:rsidP="00342545">
      <w:r>
        <w:t xml:space="preserve">GOV.UK (2015) ‘Equality Act 2010’, </w:t>
      </w:r>
      <w:hyperlink r:id="rId22" w:history="1">
        <w:r w:rsidRPr="00C51557">
          <w:rPr>
            <w:rStyle w:val="Hyperlink"/>
          </w:rPr>
          <w:t>Equality Act 2010: guidance - GOV.UK</w:t>
        </w:r>
      </w:hyperlink>
      <w:r>
        <w:t>, (Accessed: 1 May 2026)</w:t>
      </w:r>
    </w:p>
    <w:p w14:paraId="4311D0FC" w14:textId="60F9083D" w:rsidR="00D939C1" w:rsidRDefault="00D939C1">
      <w:r>
        <w:t>GOV.UK (</w:t>
      </w:r>
      <w:proofErr w:type="spellStart"/>
      <w:r>
        <w:t>NODATE</w:t>
      </w:r>
      <w:r w:rsidR="00DA59B9">
        <w:t>a</w:t>
      </w:r>
      <w:proofErr w:type="spellEnd"/>
      <w:r>
        <w:t xml:space="preserve">) ‘Employment status: Worker’, </w:t>
      </w:r>
      <w:hyperlink r:id="rId23" w:history="1">
        <w:r w:rsidRPr="00D939C1">
          <w:rPr>
            <w:rStyle w:val="Hyperlink"/>
          </w:rPr>
          <w:t>Employment status: Worker - GOV.UK</w:t>
        </w:r>
      </w:hyperlink>
      <w:r>
        <w:t>, (Accessed: 28 May 2026)</w:t>
      </w:r>
    </w:p>
    <w:p w14:paraId="585412CB" w14:textId="4CBDEFAA" w:rsidR="002B1E63" w:rsidRDefault="002B1E63">
      <w:r>
        <w:t>GOV.UK (</w:t>
      </w:r>
      <w:proofErr w:type="spellStart"/>
      <w:r>
        <w:t>NODATE</w:t>
      </w:r>
      <w:r w:rsidR="00DA59B9">
        <w:t>b</w:t>
      </w:r>
      <w:proofErr w:type="spellEnd"/>
      <w:r>
        <w:t xml:space="preserve">) ‘Holiday entitlement: Entitlement’, </w:t>
      </w:r>
      <w:hyperlink r:id="rId24" w:history="1">
        <w:r w:rsidRPr="002B1E63">
          <w:rPr>
            <w:rStyle w:val="Hyperlink"/>
          </w:rPr>
          <w:t>Holiday entitlement: Entitlement - GOV.UK</w:t>
        </w:r>
      </w:hyperlink>
      <w:r>
        <w:t>, (Accessed: 28 May 2026)</w:t>
      </w:r>
    </w:p>
    <w:p w14:paraId="7F55850E" w14:textId="77777777" w:rsidR="00607D4D" w:rsidRDefault="00607D4D" w:rsidP="00607D4D">
      <w:r>
        <w:t xml:space="preserve">Morris, A (2026) ‘HR1 Form for Redundancies’, </w:t>
      </w:r>
      <w:hyperlink r:id="rId25" w:history="1">
        <w:r w:rsidRPr="00C65BFA">
          <w:rPr>
            <w:rStyle w:val="Hyperlink"/>
          </w:rPr>
          <w:t xml:space="preserve">HR1 Form for Redundancies | </w:t>
        </w:r>
        <w:proofErr w:type="spellStart"/>
        <w:r w:rsidRPr="00C65BFA">
          <w:rPr>
            <w:rStyle w:val="Hyperlink"/>
          </w:rPr>
          <w:t>DavidsonMorris</w:t>
        </w:r>
        <w:proofErr w:type="spellEnd"/>
      </w:hyperlink>
      <w:r>
        <w:t>, (Accessed: 20 May 2026)</w:t>
      </w:r>
    </w:p>
    <w:p w14:paraId="06AEEA0C" w14:textId="77777777" w:rsidR="00607D4D" w:rsidRDefault="00607D4D"/>
    <w:sectPr w:rsidR="00607D4D">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988D3" w14:textId="77777777" w:rsidR="00472F31" w:rsidRDefault="00472F31" w:rsidP="00427AA3">
      <w:pPr>
        <w:spacing w:after="0" w:line="240" w:lineRule="auto"/>
      </w:pPr>
      <w:r>
        <w:separator/>
      </w:r>
    </w:p>
  </w:endnote>
  <w:endnote w:type="continuationSeparator" w:id="0">
    <w:p w14:paraId="0913CE04" w14:textId="77777777" w:rsidR="00472F31" w:rsidRDefault="00472F31" w:rsidP="00427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01DB3" w14:textId="77777777" w:rsidR="00472F31" w:rsidRDefault="00472F31" w:rsidP="00427AA3">
      <w:pPr>
        <w:spacing w:after="0" w:line="240" w:lineRule="auto"/>
      </w:pPr>
      <w:r>
        <w:separator/>
      </w:r>
    </w:p>
  </w:footnote>
  <w:footnote w:type="continuationSeparator" w:id="0">
    <w:p w14:paraId="4538F5D7" w14:textId="77777777" w:rsidR="00472F31" w:rsidRDefault="00472F31" w:rsidP="00427A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C682B" w14:textId="77777777" w:rsidR="00427AA3" w:rsidRDefault="00427AA3" w:rsidP="00427AA3">
    <w:pPr>
      <w:pStyle w:val="Header"/>
    </w:pPr>
    <w:r>
      <w:t>Courtney Knight</w:t>
    </w:r>
  </w:p>
  <w:p w14:paraId="43E52BF6" w14:textId="77777777" w:rsidR="00427AA3" w:rsidRDefault="00427AA3" w:rsidP="00427AA3">
    <w:pPr>
      <w:pStyle w:val="Header"/>
    </w:pPr>
    <w:r>
      <w:t>Student: 2406165</w:t>
    </w:r>
  </w:p>
  <w:p w14:paraId="49D45D66" w14:textId="77777777" w:rsidR="00427AA3" w:rsidRDefault="00427AA3" w:rsidP="00427AA3">
    <w:pPr>
      <w:pStyle w:val="Header"/>
    </w:pPr>
    <w:r>
      <w:t>CIPD: 89471131</w:t>
    </w:r>
  </w:p>
  <w:p w14:paraId="192DF3EE" w14:textId="77777777" w:rsidR="00427AA3" w:rsidRDefault="00427A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D0C4F"/>
    <w:multiLevelType w:val="hybridMultilevel"/>
    <w:tmpl w:val="12000F9C"/>
    <w:lvl w:ilvl="0" w:tplc="57D4E2B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2411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6A"/>
    <w:rsid w:val="0000077A"/>
    <w:rsid w:val="00004A64"/>
    <w:rsid w:val="0001544D"/>
    <w:rsid w:val="00020BF7"/>
    <w:rsid w:val="00021F1E"/>
    <w:rsid w:val="00034275"/>
    <w:rsid w:val="000344D4"/>
    <w:rsid w:val="00036F67"/>
    <w:rsid w:val="000372C3"/>
    <w:rsid w:val="0004431E"/>
    <w:rsid w:val="00045297"/>
    <w:rsid w:val="00053215"/>
    <w:rsid w:val="00054039"/>
    <w:rsid w:val="00063227"/>
    <w:rsid w:val="00064DA3"/>
    <w:rsid w:val="000652DF"/>
    <w:rsid w:val="00065CCC"/>
    <w:rsid w:val="00066505"/>
    <w:rsid w:val="00071E3D"/>
    <w:rsid w:val="000867A9"/>
    <w:rsid w:val="0009520C"/>
    <w:rsid w:val="00096886"/>
    <w:rsid w:val="000A223C"/>
    <w:rsid w:val="000A23A3"/>
    <w:rsid w:val="000C1613"/>
    <w:rsid w:val="000C52C5"/>
    <w:rsid w:val="000D04E4"/>
    <w:rsid w:val="000D3406"/>
    <w:rsid w:val="000D3C70"/>
    <w:rsid w:val="000D3F76"/>
    <w:rsid w:val="00101891"/>
    <w:rsid w:val="0010574E"/>
    <w:rsid w:val="00106778"/>
    <w:rsid w:val="0011122C"/>
    <w:rsid w:val="00115823"/>
    <w:rsid w:val="001209EB"/>
    <w:rsid w:val="00122348"/>
    <w:rsid w:val="001226FF"/>
    <w:rsid w:val="00122779"/>
    <w:rsid w:val="00131DED"/>
    <w:rsid w:val="00141492"/>
    <w:rsid w:val="00141E98"/>
    <w:rsid w:val="00144B86"/>
    <w:rsid w:val="00155C4E"/>
    <w:rsid w:val="00161752"/>
    <w:rsid w:val="00171F58"/>
    <w:rsid w:val="001832CF"/>
    <w:rsid w:val="001843E5"/>
    <w:rsid w:val="00184C44"/>
    <w:rsid w:val="00187FE9"/>
    <w:rsid w:val="00190BD8"/>
    <w:rsid w:val="00190F06"/>
    <w:rsid w:val="001912BB"/>
    <w:rsid w:val="00192182"/>
    <w:rsid w:val="0019741A"/>
    <w:rsid w:val="001A7B1E"/>
    <w:rsid w:val="001B05BA"/>
    <w:rsid w:val="001B14B5"/>
    <w:rsid w:val="001B537C"/>
    <w:rsid w:val="001C28DC"/>
    <w:rsid w:val="001D17E4"/>
    <w:rsid w:val="001D25D2"/>
    <w:rsid w:val="001D3D9E"/>
    <w:rsid w:val="001D5DB6"/>
    <w:rsid w:val="001D6B7C"/>
    <w:rsid w:val="001E5C15"/>
    <w:rsid w:val="001E724C"/>
    <w:rsid w:val="002027CE"/>
    <w:rsid w:val="0020416B"/>
    <w:rsid w:val="00205210"/>
    <w:rsid w:val="002079FC"/>
    <w:rsid w:val="00215246"/>
    <w:rsid w:val="00231E38"/>
    <w:rsid w:val="002334AE"/>
    <w:rsid w:val="002350C8"/>
    <w:rsid w:val="00235613"/>
    <w:rsid w:val="00237753"/>
    <w:rsid w:val="00237B16"/>
    <w:rsid w:val="00240EA0"/>
    <w:rsid w:val="00240EA8"/>
    <w:rsid w:val="002435DE"/>
    <w:rsid w:val="00243E6C"/>
    <w:rsid w:val="00256E58"/>
    <w:rsid w:val="00260D9A"/>
    <w:rsid w:val="00263708"/>
    <w:rsid w:val="002676F7"/>
    <w:rsid w:val="002707A8"/>
    <w:rsid w:val="002733C0"/>
    <w:rsid w:val="00273B0C"/>
    <w:rsid w:val="00273DF5"/>
    <w:rsid w:val="00275EFC"/>
    <w:rsid w:val="00292FFE"/>
    <w:rsid w:val="002A0B14"/>
    <w:rsid w:val="002A2193"/>
    <w:rsid w:val="002B1E63"/>
    <w:rsid w:val="002B2E95"/>
    <w:rsid w:val="002B684F"/>
    <w:rsid w:val="002C4699"/>
    <w:rsid w:val="002C6F7D"/>
    <w:rsid w:val="002D280E"/>
    <w:rsid w:val="002D2DE6"/>
    <w:rsid w:val="002D739D"/>
    <w:rsid w:val="002F167F"/>
    <w:rsid w:val="002F4FAF"/>
    <w:rsid w:val="002F6033"/>
    <w:rsid w:val="002F7A0A"/>
    <w:rsid w:val="00302644"/>
    <w:rsid w:val="003026A6"/>
    <w:rsid w:val="00302978"/>
    <w:rsid w:val="00303D0C"/>
    <w:rsid w:val="0031554A"/>
    <w:rsid w:val="00317CE8"/>
    <w:rsid w:val="0032080B"/>
    <w:rsid w:val="00325E6E"/>
    <w:rsid w:val="00325FD2"/>
    <w:rsid w:val="00326123"/>
    <w:rsid w:val="00334E1A"/>
    <w:rsid w:val="00340C49"/>
    <w:rsid w:val="00342545"/>
    <w:rsid w:val="00343849"/>
    <w:rsid w:val="00343B48"/>
    <w:rsid w:val="003452DD"/>
    <w:rsid w:val="00352A15"/>
    <w:rsid w:val="0035662C"/>
    <w:rsid w:val="00361561"/>
    <w:rsid w:val="00361905"/>
    <w:rsid w:val="00363C3B"/>
    <w:rsid w:val="003719CC"/>
    <w:rsid w:val="003724EB"/>
    <w:rsid w:val="0037759A"/>
    <w:rsid w:val="00380A68"/>
    <w:rsid w:val="00382478"/>
    <w:rsid w:val="0038329B"/>
    <w:rsid w:val="00390445"/>
    <w:rsid w:val="0039566A"/>
    <w:rsid w:val="003A22EF"/>
    <w:rsid w:val="003A425E"/>
    <w:rsid w:val="003A5E93"/>
    <w:rsid w:val="003A7FCF"/>
    <w:rsid w:val="003B1372"/>
    <w:rsid w:val="003B6207"/>
    <w:rsid w:val="003C0287"/>
    <w:rsid w:val="003C1309"/>
    <w:rsid w:val="003C1523"/>
    <w:rsid w:val="003C1CFB"/>
    <w:rsid w:val="003C6154"/>
    <w:rsid w:val="003C79A7"/>
    <w:rsid w:val="003D094A"/>
    <w:rsid w:val="003D3CEC"/>
    <w:rsid w:val="003D4CA6"/>
    <w:rsid w:val="003D7814"/>
    <w:rsid w:val="003E34CA"/>
    <w:rsid w:val="003E689B"/>
    <w:rsid w:val="003F03A3"/>
    <w:rsid w:val="00411830"/>
    <w:rsid w:val="00413715"/>
    <w:rsid w:val="0041629A"/>
    <w:rsid w:val="004175D4"/>
    <w:rsid w:val="004226EB"/>
    <w:rsid w:val="00423D56"/>
    <w:rsid w:val="00427AA3"/>
    <w:rsid w:val="004310AE"/>
    <w:rsid w:val="00431831"/>
    <w:rsid w:val="004329A8"/>
    <w:rsid w:val="00432C9B"/>
    <w:rsid w:val="0043558C"/>
    <w:rsid w:val="004524A5"/>
    <w:rsid w:val="00455158"/>
    <w:rsid w:val="0046012A"/>
    <w:rsid w:val="004615A6"/>
    <w:rsid w:val="0046197F"/>
    <w:rsid w:val="00462DBB"/>
    <w:rsid w:val="00465FAD"/>
    <w:rsid w:val="00472F31"/>
    <w:rsid w:val="00473788"/>
    <w:rsid w:val="00475E71"/>
    <w:rsid w:val="00485257"/>
    <w:rsid w:val="004855A2"/>
    <w:rsid w:val="00490025"/>
    <w:rsid w:val="00497245"/>
    <w:rsid w:val="004A2142"/>
    <w:rsid w:val="004B3615"/>
    <w:rsid w:val="004B4F7C"/>
    <w:rsid w:val="004C1192"/>
    <w:rsid w:val="004C18FE"/>
    <w:rsid w:val="004C1DD8"/>
    <w:rsid w:val="004D6B38"/>
    <w:rsid w:val="004E19FC"/>
    <w:rsid w:val="004E4736"/>
    <w:rsid w:val="004E597B"/>
    <w:rsid w:val="004F0F8C"/>
    <w:rsid w:val="004F3991"/>
    <w:rsid w:val="004F5312"/>
    <w:rsid w:val="00512004"/>
    <w:rsid w:val="0051594E"/>
    <w:rsid w:val="005260BF"/>
    <w:rsid w:val="00526F1A"/>
    <w:rsid w:val="005273A2"/>
    <w:rsid w:val="00535A33"/>
    <w:rsid w:val="00546503"/>
    <w:rsid w:val="005471B0"/>
    <w:rsid w:val="00547C41"/>
    <w:rsid w:val="00550D78"/>
    <w:rsid w:val="0055102E"/>
    <w:rsid w:val="00554E53"/>
    <w:rsid w:val="005609DB"/>
    <w:rsid w:val="00565206"/>
    <w:rsid w:val="005770D9"/>
    <w:rsid w:val="0057798B"/>
    <w:rsid w:val="00580E0D"/>
    <w:rsid w:val="00584364"/>
    <w:rsid w:val="00587766"/>
    <w:rsid w:val="005914C2"/>
    <w:rsid w:val="00591C0A"/>
    <w:rsid w:val="00593ED7"/>
    <w:rsid w:val="00595FD6"/>
    <w:rsid w:val="005A2DDC"/>
    <w:rsid w:val="005A7F41"/>
    <w:rsid w:val="005B1736"/>
    <w:rsid w:val="005C2056"/>
    <w:rsid w:val="005C6B0E"/>
    <w:rsid w:val="005D0DE0"/>
    <w:rsid w:val="005D59DC"/>
    <w:rsid w:val="005D6B38"/>
    <w:rsid w:val="005E0D26"/>
    <w:rsid w:val="005E7CAA"/>
    <w:rsid w:val="005E7FC1"/>
    <w:rsid w:val="005F7A77"/>
    <w:rsid w:val="006007A0"/>
    <w:rsid w:val="00602C65"/>
    <w:rsid w:val="006035AB"/>
    <w:rsid w:val="006038D1"/>
    <w:rsid w:val="0060611F"/>
    <w:rsid w:val="00607D4D"/>
    <w:rsid w:val="00611BC3"/>
    <w:rsid w:val="00621224"/>
    <w:rsid w:val="00626683"/>
    <w:rsid w:val="00630CD2"/>
    <w:rsid w:val="00631D1B"/>
    <w:rsid w:val="00633D16"/>
    <w:rsid w:val="00634534"/>
    <w:rsid w:val="0063468B"/>
    <w:rsid w:val="00634AA3"/>
    <w:rsid w:val="00637D67"/>
    <w:rsid w:val="006471AE"/>
    <w:rsid w:val="0065039D"/>
    <w:rsid w:val="00653746"/>
    <w:rsid w:val="00654F43"/>
    <w:rsid w:val="00665A6D"/>
    <w:rsid w:val="006725DF"/>
    <w:rsid w:val="00676ACA"/>
    <w:rsid w:val="00681428"/>
    <w:rsid w:val="0068228E"/>
    <w:rsid w:val="00682309"/>
    <w:rsid w:val="00691391"/>
    <w:rsid w:val="006948D1"/>
    <w:rsid w:val="00695D79"/>
    <w:rsid w:val="006A3A54"/>
    <w:rsid w:val="006A5D4A"/>
    <w:rsid w:val="006A7886"/>
    <w:rsid w:val="006B55E6"/>
    <w:rsid w:val="006B5C7D"/>
    <w:rsid w:val="006C30B1"/>
    <w:rsid w:val="006C6B02"/>
    <w:rsid w:val="006D41BA"/>
    <w:rsid w:val="006D42DF"/>
    <w:rsid w:val="006E0CF9"/>
    <w:rsid w:val="006E2885"/>
    <w:rsid w:val="006E49EB"/>
    <w:rsid w:val="006E75E1"/>
    <w:rsid w:val="006F1693"/>
    <w:rsid w:val="006F2821"/>
    <w:rsid w:val="006F510B"/>
    <w:rsid w:val="007000FF"/>
    <w:rsid w:val="0070113F"/>
    <w:rsid w:val="00701555"/>
    <w:rsid w:val="00711348"/>
    <w:rsid w:val="00712BEB"/>
    <w:rsid w:val="00713673"/>
    <w:rsid w:val="007139E9"/>
    <w:rsid w:val="00714141"/>
    <w:rsid w:val="00720CE0"/>
    <w:rsid w:val="00725911"/>
    <w:rsid w:val="00725A76"/>
    <w:rsid w:val="00726D7E"/>
    <w:rsid w:val="007319AA"/>
    <w:rsid w:val="0073573B"/>
    <w:rsid w:val="00741FAA"/>
    <w:rsid w:val="007528FF"/>
    <w:rsid w:val="007619B2"/>
    <w:rsid w:val="00761D99"/>
    <w:rsid w:val="007707C5"/>
    <w:rsid w:val="00776E8E"/>
    <w:rsid w:val="00782FE7"/>
    <w:rsid w:val="00783678"/>
    <w:rsid w:val="00783FCE"/>
    <w:rsid w:val="00786620"/>
    <w:rsid w:val="00793547"/>
    <w:rsid w:val="00797577"/>
    <w:rsid w:val="007A6AE2"/>
    <w:rsid w:val="007A7146"/>
    <w:rsid w:val="007A7E81"/>
    <w:rsid w:val="007B19A2"/>
    <w:rsid w:val="007B1CD4"/>
    <w:rsid w:val="007B4972"/>
    <w:rsid w:val="007B4CDB"/>
    <w:rsid w:val="007B682C"/>
    <w:rsid w:val="007B7455"/>
    <w:rsid w:val="007C0F8F"/>
    <w:rsid w:val="007C6FD7"/>
    <w:rsid w:val="007D5EBC"/>
    <w:rsid w:val="007E21EF"/>
    <w:rsid w:val="007E38E0"/>
    <w:rsid w:val="007E6599"/>
    <w:rsid w:val="007F4474"/>
    <w:rsid w:val="007F561C"/>
    <w:rsid w:val="007F76A3"/>
    <w:rsid w:val="00801B87"/>
    <w:rsid w:val="00803503"/>
    <w:rsid w:val="00804456"/>
    <w:rsid w:val="008159C8"/>
    <w:rsid w:val="00822957"/>
    <w:rsid w:val="0082347B"/>
    <w:rsid w:val="00824EE6"/>
    <w:rsid w:val="00827318"/>
    <w:rsid w:val="00827999"/>
    <w:rsid w:val="008369C1"/>
    <w:rsid w:val="008373F9"/>
    <w:rsid w:val="00837790"/>
    <w:rsid w:val="0084469B"/>
    <w:rsid w:val="00846BF3"/>
    <w:rsid w:val="008476D2"/>
    <w:rsid w:val="00852435"/>
    <w:rsid w:val="00863232"/>
    <w:rsid w:val="00871FC0"/>
    <w:rsid w:val="00872EA1"/>
    <w:rsid w:val="008740BA"/>
    <w:rsid w:val="00877D2B"/>
    <w:rsid w:val="0088700D"/>
    <w:rsid w:val="00887155"/>
    <w:rsid w:val="00890170"/>
    <w:rsid w:val="0089259F"/>
    <w:rsid w:val="008A4E8D"/>
    <w:rsid w:val="008B6D10"/>
    <w:rsid w:val="008E0387"/>
    <w:rsid w:val="008F166D"/>
    <w:rsid w:val="008F2001"/>
    <w:rsid w:val="008F43C9"/>
    <w:rsid w:val="008F5548"/>
    <w:rsid w:val="00901200"/>
    <w:rsid w:val="0090701D"/>
    <w:rsid w:val="00912A31"/>
    <w:rsid w:val="0091422F"/>
    <w:rsid w:val="009168E8"/>
    <w:rsid w:val="009215B7"/>
    <w:rsid w:val="0092192F"/>
    <w:rsid w:val="00921E92"/>
    <w:rsid w:val="0092350F"/>
    <w:rsid w:val="0095042E"/>
    <w:rsid w:val="009504A5"/>
    <w:rsid w:val="00950BCF"/>
    <w:rsid w:val="00952B2C"/>
    <w:rsid w:val="00953B4B"/>
    <w:rsid w:val="00956398"/>
    <w:rsid w:val="0095786B"/>
    <w:rsid w:val="009650C1"/>
    <w:rsid w:val="00966648"/>
    <w:rsid w:val="00970CEB"/>
    <w:rsid w:val="00972062"/>
    <w:rsid w:val="009777D5"/>
    <w:rsid w:val="00980557"/>
    <w:rsid w:val="00983752"/>
    <w:rsid w:val="009870D6"/>
    <w:rsid w:val="009922E9"/>
    <w:rsid w:val="00994138"/>
    <w:rsid w:val="00994B29"/>
    <w:rsid w:val="00994F8A"/>
    <w:rsid w:val="009953FC"/>
    <w:rsid w:val="009A4CEF"/>
    <w:rsid w:val="009B007B"/>
    <w:rsid w:val="009B00A3"/>
    <w:rsid w:val="009B294D"/>
    <w:rsid w:val="009B4027"/>
    <w:rsid w:val="009C022B"/>
    <w:rsid w:val="009C6D95"/>
    <w:rsid w:val="009D3434"/>
    <w:rsid w:val="009D3534"/>
    <w:rsid w:val="009D3BBD"/>
    <w:rsid w:val="009D5520"/>
    <w:rsid w:val="009E2835"/>
    <w:rsid w:val="009E45F8"/>
    <w:rsid w:val="009E52C0"/>
    <w:rsid w:val="009E538C"/>
    <w:rsid w:val="009F2E34"/>
    <w:rsid w:val="009F32F1"/>
    <w:rsid w:val="00A03BC9"/>
    <w:rsid w:val="00A074C0"/>
    <w:rsid w:val="00A14596"/>
    <w:rsid w:val="00A201CF"/>
    <w:rsid w:val="00A2564B"/>
    <w:rsid w:val="00A25DB1"/>
    <w:rsid w:val="00A30C05"/>
    <w:rsid w:val="00A356B0"/>
    <w:rsid w:val="00A369F4"/>
    <w:rsid w:val="00A40672"/>
    <w:rsid w:val="00A45A26"/>
    <w:rsid w:val="00A46896"/>
    <w:rsid w:val="00A4724B"/>
    <w:rsid w:val="00A47533"/>
    <w:rsid w:val="00A60662"/>
    <w:rsid w:val="00A64921"/>
    <w:rsid w:val="00A75A04"/>
    <w:rsid w:val="00A77B97"/>
    <w:rsid w:val="00A81FF8"/>
    <w:rsid w:val="00A861CD"/>
    <w:rsid w:val="00A941B9"/>
    <w:rsid w:val="00A96034"/>
    <w:rsid w:val="00AB2686"/>
    <w:rsid w:val="00AB326C"/>
    <w:rsid w:val="00AC3F6B"/>
    <w:rsid w:val="00AC6533"/>
    <w:rsid w:val="00AD70C8"/>
    <w:rsid w:val="00AD7D3D"/>
    <w:rsid w:val="00AE1E4A"/>
    <w:rsid w:val="00AE5BA6"/>
    <w:rsid w:val="00AF001D"/>
    <w:rsid w:val="00AF51B3"/>
    <w:rsid w:val="00B0324F"/>
    <w:rsid w:val="00B04BF1"/>
    <w:rsid w:val="00B1293B"/>
    <w:rsid w:val="00B1462F"/>
    <w:rsid w:val="00B153F3"/>
    <w:rsid w:val="00B15737"/>
    <w:rsid w:val="00B21FF1"/>
    <w:rsid w:val="00B23A7C"/>
    <w:rsid w:val="00B23BE2"/>
    <w:rsid w:val="00B25307"/>
    <w:rsid w:val="00B25A9B"/>
    <w:rsid w:val="00B36B42"/>
    <w:rsid w:val="00B3753E"/>
    <w:rsid w:val="00B401F9"/>
    <w:rsid w:val="00B43BF6"/>
    <w:rsid w:val="00B4502E"/>
    <w:rsid w:val="00B5007D"/>
    <w:rsid w:val="00B51EDA"/>
    <w:rsid w:val="00B61449"/>
    <w:rsid w:val="00B71C56"/>
    <w:rsid w:val="00B731C3"/>
    <w:rsid w:val="00B732F1"/>
    <w:rsid w:val="00B74E36"/>
    <w:rsid w:val="00B82860"/>
    <w:rsid w:val="00B84153"/>
    <w:rsid w:val="00B90E3E"/>
    <w:rsid w:val="00BA17CD"/>
    <w:rsid w:val="00BA2AF3"/>
    <w:rsid w:val="00BB5D1D"/>
    <w:rsid w:val="00BB6BED"/>
    <w:rsid w:val="00BC2BE3"/>
    <w:rsid w:val="00BC4083"/>
    <w:rsid w:val="00BD084C"/>
    <w:rsid w:val="00BD57B3"/>
    <w:rsid w:val="00BD6FB5"/>
    <w:rsid w:val="00BE1E5D"/>
    <w:rsid w:val="00BE79A7"/>
    <w:rsid w:val="00BF24EA"/>
    <w:rsid w:val="00BF2DAB"/>
    <w:rsid w:val="00C05137"/>
    <w:rsid w:val="00C05A51"/>
    <w:rsid w:val="00C10162"/>
    <w:rsid w:val="00C1498A"/>
    <w:rsid w:val="00C15FF2"/>
    <w:rsid w:val="00C16178"/>
    <w:rsid w:val="00C23139"/>
    <w:rsid w:val="00C24C2D"/>
    <w:rsid w:val="00C34DE7"/>
    <w:rsid w:val="00C350F3"/>
    <w:rsid w:val="00C40981"/>
    <w:rsid w:val="00C41373"/>
    <w:rsid w:val="00C449D9"/>
    <w:rsid w:val="00C462D1"/>
    <w:rsid w:val="00C50151"/>
    <w:rsid w:val="00C51557"/>
    <w:rsid w:val="00C53151"/>
    <w:rsid w:val="00C5420B"/>
    <w:rsid w:val="00C554E8"/>
    <w:rsid w:val="00C57EFB"/>
    <w:rsid w:val="00C6182D"/>
    <w:rsid w:val="00C62654"/>
    <w:rsid w:val="00C637BA"/>
    <w:rsid w:val="00C6442A"/>
    <w:rsid w:val="00C65BFA"/>
    <w:rsid w:val="00C67027"/>
    <w:rsid w:val="00C67D6E"/>
    <w:rsid w:val="00C745D1"/>
    <w:rsid w:val="00C779E6"/>
    <w:rsid w:val="00C82A35"/>
    <w:rsid w:val="00C832F2"/>
    <w:rsid w:val="00C87F1B"/>
    <w:rsid w:val="00C91455"/>
    <w:rsid w:val="00C91C1F"/>
    <w:rsid w:val="00C9684E"/>
    <w:rsid w:val="00C96E01"/>
    <w:rsid w:val="00C978DE"/>
    <w:rsid w:val="00CB05EF"/>
    <w:rsid w:val="00CB3017"/>
    <w:rsid w:val="00CB5A18"/>
    <w:rsid w:val="00CB5DF5"/>
    <w:rsid w:val="00CC0B8C"/>
    <w:rsid w:val="00CC3937"/>
    <w:rsid w:val="00CC4934"/>
    <w:rsid w:val="00CC6528"/>
    <w:rsid w:val="00CD6015"/>
    <w:rsid w:val="00CE13DF"/>
    <w:rsid w:val="00CE25A0"/>
    <w:rsid w:val="00CF01A2"/>
    <w:rsid w:val="00CF49E5"/>
    <w:rsid w:val="00D05FAF"/>
    <w:rsid w:val="00D12C25"/>
    <w:rsid w:val="00D1362D"/>
    <w:rsid w:val="00D1416D"/>
    <w:rsid w:val="00D141EB"/>
    <w:rsid w:val="00D154D2"/>
    <w:rsid w:val="00D16810"/>
    <w:rsid w:val="00D266E5"/>
    <w:rsid w:val="00D35653"/>
    <w:rsid w:val="00D3714B"/>
    <w:rsid w:val="00D467C2"/>
    <w:rsid w:val="00D51DBC"/>
    <w:rsid w:val="00D52C96"/>
    <w:rsid w:val="00D57960"/>
    <w:rsid w:val="00D63B21"/>
    <w:rsid w:val="00D645C6"/>
    <w:rsid w:val="00D6481B"/>
    <w:rsid w:val="00D734A1"/>
    <w:rsid w:val="00D74878"/>
    <w:rsid w:val="00D76EEC"/>
    <w:rsid w:val="00D77C1D"/>
    <w:rsid w:val="00D83F34"/>
    <w:rsid w:val="00D857FD"/>
    <w:rsid w:val="00D8698D"/>
    <w:rsid w:val="00D87E92"/>
    <w:rsid w:val="00D939C1"/>
    <w:rsid w:val="00D963EF"/>
    <w:rsid w:val="00D96CE5"/>
    <w:rsid w:val="00DA59B9"/>
    <w:rsid w:val="00DB01ED"/>
    <w:rsid w:val="00DC0F0B"/>
    <w:rsid w:val="00DC2EB0"/>
    <w:rsid w:val="00DC7626"/>
    <w:rsid w:val="00DD5C6C"/>
    <w:rsid w:val="00DE068E"/>
    <w:rsid w:val="00DE08BE"/>
    <w:rsid w:val="00DE21C4"/>
    <w:rsid w:val="00DE4161"/>
    <w:rsid w:val="00DE7941"/>
    <w:rsid w:val="00DE7FCA"/>
    <w:rsid w:val="00DF0A88"/>
    <w:rsid w:val="00DF398A"/>
    <w:rsid w:val="00DF7C6E"/>
    <w:rsid w:val="00E02FC0"/>
    <w:rsid w:val="00E04412"/>
    <w:rsid w:val="00E16029"/>
    <w:rsid w:val="00E25339"/>
    <w:rsid w:val="00E27E84"/>
    <w:rsid w:val="00E318A4"/>
    <w:rsid w:val="00E31E5B"/>
    <w:rsid w:val="00E325ED"/>
    <w:rsid w:val="00E42080"/>
    <w:rsid w:val="00E42763"/>
    <w:rsid w:val="00E50404"/>
    <w:rsid w:val="00E50E7C"/>
    <w:rsid w:val="00E56483"/>
    <w:rsid w:val="00E609F4"/>
    <w:rsid w:val="00E61509"/>
    <w:rsid w:val="00E67317"/>
    <w:rsid w:val="00E67DB4"/>
    <w:rsid w:val="00E72B58"/>
    <w:rsid w:val="00E77032"/>
    <w:rsid w:val="00E82C21"/>
    <w:rsid w:val="00E8303A"/>
    <w:rsid w:val="00E834A8"/>
    <w:rsid w:val="00E83D16"/>
    <w:rsid w:val="00E9502F"/>
    <w:rsid w:val="00EA5338"/>
    <w:rsid w:val="00EB2010"/>
    <w:rsid w:val="00EB263F"/>
    <w:rsid w:val="00EB29D8"/>
    <w:rsid w:val="00EC21DC"/>
    <w:rsid w:val="00EC581F"/>
    <w:rsid w:val="00EC789E"/>
    <w:rsid w:val="00ED2231"/>
    <w:rsid w:val="00ED54FE"/>
    <w:rsid w:val="00ED5DF7"/>
    <w:rsid w:val="00ED5FB6"/>
    <w:rsid w:val="00ED7ED4"/>
    <w:rsid w:val="00EE4A95"/>
    <w:rsid w:val="00EE4B0A"/>
    <w:rsid w:val="00EE745A"/>
    <w:rsid w:val="00F03AB7"/>
    <w:rsid w:val="00F20D2F"/>
    <w:rsid w:val="00F24ADF"/>
    <w:rsid w:val="00F25EF4"/>
    <w:rsid w:val="00F33628"/>
    <w:rsid w:val="00F37446"/>
    <w:rsid w:val="00F4472E"/>
    <w:rsid w:val="00F503C4"/>
    <w:rsid w:val="00F510E0"/>
    <w:rsid w:val="00F54C34"/>
    <w:rsid w:val="00F57A82"/>
    <w:rsid w:val="00F57EAB"/>
    <w:rsid w:val="00F65942"/>
    <w:rsid w:val="00F66D87"/>
    <w:rsid w:val="00F67324"/>
    <w:rsid w:val="00F81C2C"/>
    <w:rsid w:val="00F83BFF"/>
    <w:rsid w:val="00F9069D"/>
    <w:rsid w:val="00F9132D"/>
    <w:rsid w:val="00FA0B7D"/>
    <w:rsid w:val="00FA1512"/>
    <w:rsid w:val="00FA21BF"/>
    <w:rsid w:val="00FC01AD"/>
    <w:rsid w:val="00FC7596"/>
    <w:rsid w:val="00FD28C3"/>
    <w:rsid w:val="00FD2D97"/>
    <w:rsid w:val="00FD2E4A"/>
    <w:rsid w:val="00FD31C7"/>
    <w:rsid w:val="00FD47DE"/>
    <w:rsid w:val="00FD4BC1"/>
    <w:rsid w:val="00FD64E3"/>
    <w:rsid w:val="00FE4352"/>
    <w:rsid w:val="00FE6038"/>
    <w:rsid w:val="00FF5468"/>
    <w:rsid w:val="00FF6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0BFE"/>
  <w15:chartTrackingRefBased/>
  <w15:docId w15:val="{4AA209B7-158B-4F09-B442-001CFF6FB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6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6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6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6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66A"/>
    <w:rPr>
      <w:rFonts w:eastAsiaTheme="majorEastAsia" w:cstheme="majorBidi"/>
      <w:color w:val="272727" w:themeColor="text1" w:themeTint="D8"/>
    </w:rPr>
  </w:style>
  <w:style w:type="paragraph" w:styleId="Title">
    <w:name w:val="Title"/>
    <w:basedOn w:val="Normal"/>
    <w:next w:val="Normal"/>
    <w:link w:val="TitleChar"/>
    <w:uiPriority w:val="10"/>
    <w:qFormat/>
    <w:rsid w:val="00395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66A"/>
    <w:pPr>
      <w:spacing w:before="160"/>
      <w:jc w:val="center"/>
    </w:pPr>
    <w:rPr>
      <w:i/>
      <w:iCs/>
      <w:color w:val="404040" w:themeColor="text1" w:themeTint="BF"/>
    </w:rPr>
  </w:style>
  <w:style w:type="character" w:customStyle="1" w:styleId="QuoteChar">
    <w:name w:val="Quote Char"/>
    <w:basedOn w:val="DefaultParagraphFont"/>
    <w:link w:val="Quote"/>
    <w:uiPriority w:val="29"/>
    <w:rsid w:val="0039566A"/>
    <w:rPr>
      <w:i/>
      <w:iCs/>
      <w:color w:val="404040" w:themeColor="text1" w:themeTint="BF"/>
    </w:rPr>
  </w:style>
  <w:style w:type="paragraph" w:styleId="ListParagraph">
    <w:name w:val="List Paragraph"/>
    <w:basedOn w:val="Normal"/>
    <w:uiPriority w:val="34"/>
    <w:qFormat/>
    <w:rsid w:val="0039566A"/>
    <w:pPr>
      <w:ind w:left="720"/>
      <w:contextualSpacing/>
    </w:pPr>
  </w:style>
  <w:style w:type="character" w:styleId="IntenseEmphasis">
    <w:name w:val="Intense Emphasis"/>
    <w:basedOn w:val="DefaultParagraphFont"/>
    <w:uiPriority w:val="21"/>
    <w:qFormat/>
    <w:rsid w:val="0039566A"/>
    <w:rPr>
      <w:i/>
      <w:iCs/>
      <w:color w:val="0F4761" w:themeColor="accent1" w:themeShade="BF"/>
    </w:rPr>
  </w:style>
  <w:style w:type="paragraph" w:styleId="IntenseQuote">
    <w:name w:val="Intense Quote"/>
    <w:basedOn w:val="Normal"/>
    <w:next w:val="Normal"/>
    <w:link w:val="IntenseQuoteChar"/>
    <w:uiPriority w:val="30"/>
    <w:qFormat/>
    <w:rsid w:val="00395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66A"/>
    <w:rPr>
      <w:i/>
      <w:iCs/>
      <w:color w:val="0F4761" w:themeColor="accent1" w:themeShade="BF"/>
    </w:rPr>
  </w:style>
  <w:style w:type="character" w:styleId="IntenseReference">
    <w:name w:val="Intense Reference"/>
    <w:basedOn w:val="DefaultParagraphFont"/>
    <w:uiPriority w:val="32"/>
    <w:qFormat/>
    <w:rsid w:val="0039566A"/>
    <w:rPr>
      <w:b/>
      <w:bCs/>
      <w:smallCaps/>
      <w:color w:val="0F4761" w:themeColor="accent1" w:themeShade="BF"/>
      <w:spacing w:val="5"/>
    </w:rPr>
  </w:style>
  <w:style w:type="paragraph" w:customStyle="1" w:styleId="Listparag">
    <w:name w:val="List parag"/>
    <w:basedOn w:val="ListParagraph"/>
    <w:link w:val="ListparagChar"/>
    <w:qFormat/>
    <w:rsid w:val="0039566A"/>
    <w:pPr>
      <w:spacing w:after="120" w:line="264" w:lineRule="auto"/>
      <w:ind w:left="0"/>
      <w:contextualSpacing w:val="0"/>
    </w:pPr>
    <w:rPr>
      <w:rFonts w:eastAsia="Times New Roman" w:cstheme="minorHAnsi"/>
      <w:color w:val="000000"/>
      <w:kern w:val="0"/>
      <w:sz w:val="22"/>
      <w:szCs w:val="22"/>
      <w:lang w:eastAsia="en-GB"/>
      <w14:ligatures w14:val="none"/>
    </w:rPr>
  </w:style>
  <w:style w:type="character" w:customStyle="1" w:styleId="ListparagChar">
    <w:name w:val="List parag Char"/>
    <w:basedOn w:val="DefaultParagraphFont"/>
    <w:link w:val="Listparag"/>
    <w:rsid w:val="0039566A"/>
    <w:rPr>
      <w:rFonts w:eastAsia="Times New Roman" w:cstheme="minorHAnsi"/>
      <w:color w:val="000000"/>
      <w:kern w:val="0"/>
      <w:sz w:val="22"/>
      <w:szCs w:val="22"/>
      <w:lang w:eastAsia="en-GB"/>
      <w14:ligatures w14:val="none"/>
    </w:rPr>
  </w:style>
  <w:style w:type="character" w:styleId="Hyperlink">
    <w:name w:val="Hyperlink"/>
    <w:basedOn w:val="DefaultParagraphFont"/>
    <w:uiPriority w:val="99"/>
    <w:unhideWhenUsed/>
    <w:rsid w:val="00334E1A"/>
    <w:rPr>
      <w:color w:val="467886" w:themeColor="hyperlink"/>
      <w:u w:val="single"/>
    </w:rPr>
  </w:style>
  <w:style w:type="character" w:styleId="UnresolvedMention">
    <w:name w:val="Unresolved Mention"/>
    <w:basedOn w:val="DefaultParagraphFont"/>
    <w:uiPriority w:val="99"/>
    <w:semiHidden/>
    <w:unhideWhenUsed/>
    <w:rsid w:val="00334E1A"/>
    <w:rPr>
      <w:color w:val="605E5C"/>
      <w:shd w:val="clear" w:color="auto" w:fill="E1DFDD"/>
    </w:rPr>
  </w:style>
  <w:style w:type="paragraph" w:styleId="Header">
    <w:name w:val="header"/>
    <w:basedOn w:val="Normal"/>
    <w:link w:val="HeaderChar"/>
    <w:uiPriority w:val="99"/>
    <w:unhideWhenUsed/>
    <w:rsid w:val="00427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AA3"/>
  </w:style>
  <w:style w:type="paragraph" w:styleId="Footer">
    <w:name w:val="footer"/>
    <w:basedOn w:val="Normal"/>
    <w:link w:val="FooterChar"/>
    <w:uiPriority w:val="99"/>
    <w:unhideWhenUsed/>
    <w:rsid w:val="00427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tatutory-maternity-leave-and-pay/planning-leave" TargetMode="External"/><Relationship Id="rId13" Type="http://schemas.openxmlformats.org/officeDocument/2006/relationships/hyperlink" Target="https://www.acas.org.uk/manage-staff-redundancies/redundancy-consultations" TargetMode="External"/><Relationship Id="rId18" Type="http://schemas.openxmlformats.org/officeDocument/2006/relationships/hyperlink" Target="https://www.cipd.org/uk/knowledge/employment-law/"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cipd.org/uk/knowledge/employment-law/holidays/" TargetMode="External"/><Relationship Id="rId7" Type="http://schemas.openxmlformats.org/officeDocument/2006/relationships/hyperlink" Target="https://www.acas.org.uk/equal-pay/equal-pay-law" TargetMode="External"/><Relationship Id="rId12" Type="http://schemas.openxmlformats.org/officeDocument/2006/relationships/hyperlink" Target="https://www.acas.org.uk/dismissals/constructive-dismissal" TargetMode="External"/><Relationship Id="rId17" Type="http://schemas.openxmlformats.org/officeDocument/2006/relationships/hyperlink" Target="https://www.acas.org.uk/tupe/advice-for-employers-and-employees/if-employees-do-not-want-to-transfer" TargetMode="External"/><Relationship Id="rId25" Type="http://schemas.openxmlformats.org/officeDocument/2006/relationships/hyperlink" Target="https://www.davidsonmorris.com/hr1-form/" TargetMode="External"/><Relationship Id="rId2" Type="http://schemas.openxmlformats.org/officeDocument/2006/relationships/styles" Target="styles.xml"/><Relationship Id="rId16" Type="http://schemas.openxmlformats.org/officeDocument/2006/relationships/hyperlink" Target="https://www.acas.org.uk/tupe/advice-for-employers-and-employees/how-your-employer-should-inform-and-consult-you-during-tupe" TargetMode="External"/><Relationship Id="rId20" Type="http://schemas.openxmlformats.org/officeDocument/2006/relationships/hyperlink" Target="https://www.cipd.org/uk/knowledge/factsheets/dismissal-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statutory-flexible-working-requests/the-right-to-request" TargetMode="External"/><Relationship Id="rId24" Type="http://schemas.openxmlformats.org/officeDocument/2006/relationships/hyperlink" Target="https://www.gov.uk/holiday-entitlement-rights" TargetMode="External"/><Relationship Id="rId5" Type="http://schemas.openxmlformats.org/officeDocument/2006/relationships/footnotes" Target="footnotes.xml"/><Relationship Id="rId15" Type="http://schemas.openxmlformats.org/officeDocument/2006/relationships/hyperlink" Target="https://www.acas.org.uk/tupe/advice-for-employers-and-employees/changing-your-employment-contract-after-a-tupe-transfer" TargetMode="External"/><Relationship Id="rId23" Type="http://schemas.openxmlformats.org/officeDocument/2006/relationships/hyperlink" Target="https://www.gov.uk/employment-status/worker" TargetMode="External"/><Relationship Id="rId28" Type="http://schemas.openxmlformats.org/officeDocument/2006/relationships/theme" Target="theme/theme1.xml"/><Relationship Id="rId10" Type="http://schemas.openxmlformats.org/officeDocument/2006/relationships/hyperlink" Target="https://www.acas.org.uk/shared-parental-leave-and-pay" TargetMode="External"/><Relationship Id="rId19" Type="http://schemas.openxmlformats.org/officeDocument/2006/relationships/hyperlink" Target="https://www.cipd.org/uk/knowledge/employment-law/equal-pay/" TargetMode="External"/><Relationship Id="rId4" Type="http://schemas.openxmlformats.org/officeDocument/2006/relationships/webSettings" Target="webSettings.xml"/><Relationship Id="rId9" Type="http://schemas.openxmlformats.org/officeDocument/2006/relationships/hyperlink" Target="https://www.acas.org.uk/statutory-maternity-leave-and-pay/eligibility-for-pay" TargetMode="External"/><Relationship Id="rId14" Type="http://schemas.openxmlformats.org/officeDocument/2006/relationships/hyperlink" Target="https://www.acas.org.uk/tupe/advice-for-employers-and-employees" TargetMode="External"/><Relationship Id="rId22" Type="http://schemas.openxmlformats.org/officeDocument/2006/relationships/hyperlink" Target="https://www.gov.uk/guidance/equality-act-2010-guida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6765</TotalTime>
  <Pages>9</Pages>
  <Words>3939</Words>
  <Characters>21783</Characters>
  <Application>Microsoft Office Word</Application>
  <DocSecurity>0</DocSecurity>
  <Lines>1815</Lines>
  <Paragraphs>676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Knight</dc:creator>
  <cp:keywords/>
  <dc:description/>
  <cp:lastModifiedBy>Courtney Knight</cp:lastModifiedBy>
  <cp:revision>623</cp:revision>
  <dcterms:created xsi:type="dcterms:W3CDTF">2026-05-01T08:39:00Z</dcterms:created>
  <dcterms:modified xsi:type="dcterms:W3CDTF">2026-06-01T20:20:00Z</dcterms:modified>
</cp:coreProperties>
</file>