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047B4" w14:textId="5EEFB218" w:rsidR="00861BFA" w:rsidRDefault="00861BFA">
      <w:r>
        <w:t xml:space="preserve">This brief has been written to address the current urgency in how the education system can support the diverse needs of students with an inclusive practise. </w:t>
      </w:r>
      <w:r w:rsidR="005F73DE">
        <w:t>It acknowledges that with the increasing awareness of additional learning needs (ALN) and how disadvantaged circumstances can impact learning, it has become a necessity that additional support is provided</w:t>
      </w:r>
      <w:r w:rsidR="00F34006">
        <w:t xml:space="preserve"> throughout education</w:t>
      </w:r>
      <w:r w:rsidR="00F45D91">
        <w:t>. As the ALN system is being reformed it is important to consider how this could impact the learners and whether there are further adjustments that could be made to truly create an inclusive education system. Research of how inclusive practises can be successfully implemented are detailed and whether the ALN reform</w:t>
      </w:r>
      <w:r w:rsidR="00E336A1">
        <w:t xml:space="preserve"> w</w:t>
      </w:r>
      <w:r w:rsidR="00C5315E">
        <w:t>i</w:t>
      </w:r>
      <w:r w:rsidR="00E336A1">
        <w:t xml:space="preserve">ll be successful in creating change within the education system. </w:t>
      </w:r>
    </w:p>
    <w:p w14:paraId="26A930F1" w14:textId="77777777" w:rsidR="0094668E" w:rsidRDefault="0094668E"/>
    <w:p w14:paraId="2FC8A150" w14:textId="742E99EB" w:rsidR="002B69CE" w:rsidRDefault="002B69CE">
      <w:pPr>
        <w:rPr>
          <w:i/>
        </w:rPr>
      </w:pPr>
      <w:r>
        <w:t>Inclusive education is a</w:t>
      </w:r>
      <w:r w:rsidR="0094668E">
        <w:t xml:space="preserve"> holistic</w:t>
      </w:r>
      <w:r>
        <w:t xml:space="preserve"> appr</w:t>
      </w:r>
      <w:r w:rsidR="006822E4">
        <w:t>o</w:t>
      </w:r>
      <w:r>
        <w:t xml:space="preserve">ach that </w:t>
      </w:r>
      <w:r w:rsidR="0094668E">
        <w:t>values individual needs, wellbeing, independence and capabilities</w:t>
      </w:r>
      <w:r w:rsidR="00E5240F">
        <w:t>,</w:t>
      </w:r>
      <w:r w:rsidR="0094668E">
        <w:t xml:space="preserve"> </w:t>
      </w:r>
      <w:r w:rsidR="00E5240F">
        <w:t xml:space="preserve">whilst </w:t>
      </w:r>
      <w:r w:rsidR="0094668E">
        <w:t>eradicat</w:t>
      </w:r>
      <w:r w:rsidR="00E5240F">
        <w:t>ing</w:t>
      </w:r>
      <w:r w:rsidR="0094668E">
        <w:t xml:space="preserve"> any limitations that affect a person’s access to educatio</w:t>
      </w:r>
      <w:r w:rsidR="00E5240F">
        <w:t>nal, social, sport and recreational opportunities.</w:t>
      </w:r>
      <w:r w:rsidR="0094668E">
        <w:t xml:space="preserve"> </w:t>
      </w:r>
      <w:r>
        <w:t xml:space="preserve">Within inclusive education it would be observed that all children, including those with varying </w:t>
      </w:r>
      <w:r w:rsidR="005F73DE">
        <w:t xml:space="preserve">ALN, </w:t>
      </w:r>
      <w:r>
        <w:t>are able to participate in one class</w:t>
      </w:r>
      <w:r w:rsidR="00E5240F">
        <w:t xml:space="preserve"> and have access to further learning opportunities. </w:t>
      </w:r>
      <w:r w:rsidRPr="00E5240F">
        <w:rPr>
          <w:i/>
        </w:rPr>
        <w:t>(</w:t>
      </w:r>
      <w:proofErr w:type="spellStart"/>
      <w:r w:rsidRPr="00E5240F">
        <w:rPr>
          <w:i/>
        </w:rPr>
        <w:t>Schuelka</w:t>
      </w:r>
      <w:proofErr w:type="spellEnd"/>
      <w:r w:rsidRPr="00E5240F">
        <w:rPr>
          <w:i/>
        </w:rPr>
        <w:t>, 2018)</w:t>
      </w:r>
      <w:r w:rsidR="00F34006">
        <w:rPr>
          <w:i/>
        </w:rPr>
        <w:t xml:space="preserve">. </w:t>
      </w:r>
      <w:r w:rsidR="00E5240F">
        <w:t>To achieve an all-encompassing understanding of each child’s individual needs</w:t>
      </w:r>
      <w:r w:rsidR="00E336A1">
        <w:t>,</w:t>
      </w:r>
      <w:r w:rsidR="00E5240F">
        <w:t xml:space="preserve"> teachers and assessors would require a person-centred approach, so that instead of attaching a label </w:t>
      </w:r>
      <w:r w:rsidR="00C5315E">
        <w:t>to which</w:t>
      </w:r>
      <w:r w:rsidR="00E336A1">
        <w:t xml:space="preserve"> people can make</w:t>
      </w:r>
      <w:r w:rsidR="00C5315E">
        <w:t xml:space="preserve"> a</w:t>
      </w:r>
      <w:r w:rsidR="00E336A1">
        <w:t xml:space="preserve"> judgement or assumption</w:t>
      </w:r>
      <w:r w:rsidR="00C5315E">
        <w:t xml:space="preserve"> </w:t>
      </w:r>
      <w:r w:rsidR="00F34006">
        <w:t>from</w:t>
      </w:r>
      <w:r w:rsidR="00E336A1">
        <w:t xml:space="preserve">, they </w:t>
      </w:r>
      <w:r w:rsidR="00E5240F">
        <w:t xml:space="preserve">can approach a child in a way that supports their learning style and sets the child up for success. For example, if a child was disrupting a class and was taken aside, </w:t>
      </w:r>
      <w:r w:rsidR="00A85CB5">
        <w:t>the teach</w:t>
      </w:r>
      <w:r w:rsidR="009E7951">
        <w:t>er</w:t>
      </w:r>
      <w:r w:rsidR="00A85CB5">
        <w:t xml:space="preserve"> </w:t>
      </w:r>
      <w:r w:rsidR="00E5240F">
        <w:t>could ask the child how they would like to express themselves</w:t>
      </w:r>
      <w:r w:rsidR="008058C6">
        <w:t xml:space="preserve"> and explore their individual needs further. By getting to know the person, instead of reading a file that may state the categorisation</w:t>
      </w:r>
      <w:r w:rsidR="00A85CB5">
        <w:t xml:space="preserve"> or origins</w:t>
      </w:r>
      <w:r w:rsidR="008058C6">
        <w:t xml:space="preserve"> of their behaviours, they will begin to understand from the child</w:t>
      </w:r>
      <w:r w:rsidR="00A85CB5">
        <w:t>’</w:t>
      </w:r>
      <w:r w:rsidR="008058C6">
        <w:t>s point of view</w:t>
      </w:r>
      <w:r w:rsidR="00F34006">
        <w:t xml:space="preserve"> of</w:t>
      </w:r>
      <w:r w:rsidR="008058C6">
        <w:t xml:space="preserve"> how they experience the world</w:t>
      </w:r>
      <w:r w:rsidR="009E7951">
        <w:t xml:space="preserve"> and what would help integrate the child into the class more effectively</w:t>
      </w:r>
      <w:r w:rsidR="00A85CB5">
        <w:t xml:space="preserve">. Without a person-centred approach those with different ALN, and social and cultural backgrounds </w:t>
      </w:r>
      <w:r w:rsidR="009E7951">
        <w:t>are</w:t>
      </w:r>
      <w:r w:rsidR="00A85CB5">
        <w:t xml:space="preserve"> unsupported. (</w:t>
      </w:r>
      <w:r w:rsidR="00A85CB5" w:rsidRPr="00A85CB5">
        <w:rPr>
          <w:i/>
        </w:rPr>
        <w:t>Knowles, 2011)</w:t>
      </w:r>
    </w:p>
    <w:p w14:paraId="184030E1" w14:textId="719FF27A" w:rsidR="00A80164" w:rsidRDefault="00A80164">
      <w:pPr>
        <w:rPr>
          <w:i/>
        </w:rPr>
      </w:pPr>
    </w:p>
    <w:p w14:paraId="20262680" w14:textId="0F14DCC0" w:rsidR="00A80164" w:rsidRPr="009E7951" w:rsidRDefault="00A80164">
      <w:pPr>
        <w:rPr>
          <w:i/>
        </w:rPr>
      </w:pPr>
      <w:r>
        <w:t xml:space="preserve">With the Warnock report creating change in how special educational needs </w:t>
      </w:r>
      <w:r w:rsidR="00F357F4">
        <w:t>were</w:t>
      </w:r>
      <w:r>
        <w:t xml:space="preserve"> approached, it highlighted how teachers have the power to nurture every student towards their goal by approaching the curriculum with flexibility.</w:t>
      </w:r>
      <w:r w:rsidR="00F61476">
        <w:t xml:space="preserve"> Schools that had a SEN unit would make the choice as to whether SEN students would be integrated in the main class room, only interact with mainstream students during lunch, or remain in the SEN unit</w:t>
      </w:r>
      <w:r w:rsidR="00F34006">
        <w:t xml:space="preserve"> throughout the school day</w:t>
      </w:r>
      <w:r w:rsidR="00F61476">
        <w:t xml:space="preserve">, depending on the severity of the SEN. </w:t>
      </w:r>
      <w:r w:rsidR="00F61476" w:rsidRPr="00F61476">
        <w:rPr>
          <w:i/>
        </w:rPr>
        <w:t xml:space="preserve">(Farrell and </w:t>
      </w:r>
      <w:proofErr w:type="spellStart"/>
      <w:r w:rsidR="00F61476" w:rsidRPr="00F61476">
        <w:rPr>
          <w:i/>
        </w:rPr>
        <w:t>Ainscow</w:t>
      </w:r>
      <w:proofErr w:type="spellEnd"/>
      <w:r w:rsidR="00F61476" w:rsidRPr="00F61476">
        <w:rPr>
          <w:i/>
        </w:rPr>
        <w:t>, 2002).</w:t>
      </w:r>
      <w:r w:rsidR="00F61476">
        <w:t xml:space="preserve">  </w:t>
      </w:r>
      <w:r w:rsidR="00036367">
        <w:t>Although the report did not address how to support the divers</w:t>
      </w:r>
      <w:r w:rsidR="00F357F4">
        <w:t>ity of</w:t>
      </w:r>
      <w:r w:rsidR="00036367">
        <w:t xml:space="preserve"> individual needs, it did prompt others to look at how teachers could maximise achievement in all students</w:t>
      </w:r>
      <w:r w:rsidR="00F61476">
        <w:t xml:space="preserve"> and the quality of the education delivered</w:t>
      </w:r>
      <w:r w:rsidR="00036367">
        <w:t xml:space="preserve">. </w:t>
      </w:r>
      <w:r w:rsidR="00C71BB6">
        <w:t>Differentiation methods of teaching were noted to enable a student to learn to their full capacity as the teacher and learning assistants provide appropriate learning tools and methods that supports the individuals learning style</w:t>
      </w:r>
      <w:r w:rsidR="00876651">
        <w:t>, whilst maintaining a sense of belonging in one class, rather than those with SEN being segregated</w:t>
      </w:r>
      <w:r w:rsidR="00C71BB6">
        <w:t>. (</w:t>
      </w:r>
      <w:proofErr w:type="spellStart"/>
      <w:r w:rsidR="00C71BB6">
        <w:rPr>
          <w:i/>
        </w:rPr>
        <w:t>Visser</w:t>
      </w:r>
      <w:proofErr w:type="spellEnd"/>
      <w:r w:rsidR="00C71BB6">
        <w:rPr>
          <w:i/>
        </w:rPr>
        <w:t xml:space="preserve"> and Upton, 1993). </w:t>
      </w:r>
      <w:r w:rsidR="00C71BB6">
        <w:t>The report led to an increased awareness of invisible additional learning needs</w:t>
      </w:r>
      <w:r w:rsidR="00A131FB">
        <w:t xml:space="preserve"> such as autism</w:t>
      </w:r>
      <w:r w:rsidR="009E7951">
        <w:t>,</w:t>
      </w:r>
      <w:r w:rsidR="00A131FB">
        <w:t xml:space="preserve"> which only emphasises the need that the learning experience needs to be flexible </w:t>
      </w:r>
      <w:r w:rsidR="00F357F4">
        <w:t xml:space="preserve">as students who have ALN could be on a spectrum, further highlighting the individualistic approach required.  </w:t>
      </w:r>
      <w:r w:rsidR="009E7951">
        <w:t>(</w:t>
      </w:r>
      <w:proofErr w:type="spellStart"/>
      <w:r w:rsidR="009E7951">
        <w:rPr>
          <w:i/>
        </w:rPr>
        <w:t>Soan</w:t>
      </w:r>
      <w:proofErr w:type="spellEnd"/>
      <w:r w:rsidR="009E7951">
        <w:rPr>
          <w:i/>
        </w:rPr>
        <w:t>, 2004)</w:t>
      </w:r>
      <w:r w:rsidR="00F61476">
        <w:rPr>
          <w:i/>
        </w:rPr>
        <w:t xml:space="preserve"> </w:t>
      </w:r>
    </w:p>
    <w:p w14:paraId="40923DBE" w14:textId="45576D7A" w:rsidR="00A85CB5" w:rsidRDefault="00A85CB5"/>
    <w:p w14:paraId="440558E1" w14:textId="495EC4FB" w:rsidR="00861BFA" w:rsidRDefault="00156CF6">
      <w:pPr>
        <w:rPr>
          <w:i/>
        </w:rPr>
      </w:pPr>
      <w:r>
        <w:t>Essentially, inclusive practice intends to prepare the education system for the diverse needs of the student population and normalise</w:t>
      </w:r>
      <w:r w:rsidR="00876651">
        <w:t xml:space="preserve"> the different styles of learning. </w:t>
      </w:r>
      <w:r w:rsidR="009E7951">
        <w:t xml:space="preserve">In order for teachers to </w:t>
      </w:r>
      <w:r w:rsidR="00051098">
        <w:t>successfully</w:t>
      </w:r>
      <w:r w:rsidR="009E7951">
        <w:t xml:space="preserve"> teach all their students in a way that supports their individual </w:t>
      </w:r>
      <w:r w:rsidR="009E7951">
        <w:lastRenderedPageBreak/>
        <w:t>needs</w:t>
      </w:r>
      <w:r w:rsidR="00051098">
        <w:t xml:space="preserve">, </w:t>
      </w:r>
      <w:r w:rsidR="009E7951">
        <w:t>prior education</w:t>
      </w:r>
      <w:r w:rsidR="00051098">
        <w:t xml:space="preserve"> and practise is required</w:t>
      </w:r>
      <w:r w:rsidR="009E7951">
        <w:t xml:space="preserve"> in understanding the complexities of ALN as well as how to actively implement the teaching methods. </w:t>
      </w:r>
      <w:r w:rsidR="0079482B">
        <w:t>Mainstream education providers are able to meet the needs of their students, providing that the teachers and assistants are adequately trained in how to effectively support their ALN students</w:t>
      </w:r>
      <w:r w:rsidR="00A30FD5">
        <w:t xml:space="preserve"> and the schools receive the funding for the specialist resources and equipment</w:t>
      </w:r>
      <w:r w:rsidR="0079482B">
        <w:t>. (</w:t>
      </w:r>
      <w:proofErr w:type="spellStart"/>
      <w:r w:rsidR="0079482B">
        <w:rPr>
          <w:i/>
        </w:rPr>
        <w:t>Visser</w:t>
      </w:r>
      <w:proofErr w:type="spellEnd"/>
      <w:r w:rsidR="0079482B">
        <w:rPr>
          <w:i/>
        </w:rPr>
        <w:t xml:space="preserve"> and Upton, 1993)</w:t>
      </w:r>
    </w:p>
    <w:p w14:paraId="55785AC3" w14:textId="77777777" w:rsidR="007639D8" w:rsidRDefault="007639D8" w:rsidP="007639D8"/>
    <w:p w14:paraId="2C3C85B8" w14:textId="23730875" w:rsidR="00470B4C" w:rsidRPr="00272943" w:rsidRDefault="009D0A23" w:rsidP="00272943">
      <w:pPr>
        <w:autoSpaceDE w:val="0"/>
        <w:autoSpaceDN w:val="0"/>
        <w:adjustRightInd w:val="0"/>
        <w:rPr>
          <w:b/>
        </w:rPr>
      </w:pPr>
      <w:r>
        <w:t xml:space="preserve">Within the SEN framework students receive </w:t>
      </w:r>
      <w:r w:rsidR="00433112">
        <w:t xml:space="preserve">an </w:t>
      </w:r>
      <w:r>
        <w:t>Individual Educational P</w:t>
      </w:r>
      <w:r w:rsidR="00433112">
        <w:t xml:space="preserve">lan </w:t>
      </w:r>
      <w:r>
        <w:t xml:space="preserve">(IEP) which aims to </w:t>
      </w:r>
      <w:r w:rsidR="00542EA3">
        <w:t>suppor</w:t>
      </w:r>
      <w:r w:rsidR="00433112">
        <w:t>t individuals until they leave school</w:t>
      </w:r>
      <w:r w:rsidR="008F274B">
        <w:t>, and is delivered alongside School Action and statements.</w:t>
      </w:r>
      <w:r w:rsidR="00BD7368">
        <w:t xml:space="preserve"> Wales passed the Additional Learning Needs and Education Tribunal Wales Act which delivers a new framework to support learners with ALN</w:t>
      </w:r>
      <w:r w:rsidR="003B3ED8">
        <w:t xml:space="preserve">, yet is not being implemented until September 2020 </w:t>
      </w:r>
      <w:r w:rsidR="003B3ED8" w:rsidRPr="003B3ED8">
        <w:rPr>
          <w:i/>
        </w:rPr>
        <w:t>(Welsh Government, 2018)</w:t>
      </w:r>
      <w:r w:rsidR="00BD7368" w:rsidRPr="003B3ED8">
        <w:rPr>
          <w:i/>
        </w:rPr>
        <w:t>.</w:t>
      </w:r>
      <w:r w:rsidR="00BD7368">
        <w:t xml:space="preserve"> </w:t>
      </w:r>
      <w:r w:rsidR="00433112">
        <w:t xml:space="preserve"> </w:t>
      </w:r>
      <w:r w:rsidR="00A30FD5">
        <w:t>The</w:t>
      </w:r>
      <w:r w:rsidR="00BD7368">
        <w:t xml:space="preserve"> framework introduces a</w:t>
      </w:r>
      <w:r w:rsidR="006A2A1A">
        <w:t>n</w:t>
      </w:r>
      <w:r w:rsidR="00433112">
        <w:t xml:space="preserve"> Individual Development Plan (IDP)</w:t>
      </w:r>
      <w:r w:rsidR="00BD7368">
        <w:t xml:space="preserve"> which</w:t>
      </w:r>
      <w:r w:rsidR="00433112">
        <w:t xml:space="preserve"> will benefit the students by providing </w:t>
      </w:r>
      <w:r w:rsidR="008F274B">
        <w:t xml:space="preserve">one </w:t>
      </w:r>
      <w:r w:rsidR="00433112">
        <w:t>consistent action plan that integrates any other plans that are relevant</w:t>
      </w:r>
      <w:r w:rsidR="00272943">
        <w:t>,</w:t>
      </w:r>
      <w:r w:rsidR="00433112">
        <w:t xml:space="preserve"> in helping the student achieve their goals</w:t>
      </w:r>
      <w:r w:rsidR="00A60768">
        <w:t>.</w:t>
      </w:r>
      <w:r w:rsidR="00A30FD5">
        <w:t xml:space="preserve"> The IDP will replace the statement, which is a legally binding document, yet in the IDP it is essential that sufficient information is gathered about the individual to make it legally enforceable, otherwise there is a risk that the </w:t>
      </w:r>
      <w:r w:rsidR="001F2BD4">
        <w:t>council</w:t>
      </w:r>
      <w:r w:rsidR="00A30FD5">
        <w:t xml:space="preserve"> </w:t>
      </w:r>
      <w:r w:rsidR="00B9451F">
        <w:t xml:space="preserve">could refuse </w:t>
      </w:r>
      <w:r w:rsidR="001F2BD4">
        <w:t xml:space="preserve">the schools request </w:t>
      </w:r>
      <w:r w:rsidR="00B9451F">
        <w:t>to make all reasonable adjustments for individuals.</w:t>
      </w:r>
      <w:r w:rsidR="00272943">
        <w:t xml:space="preserve"> As awareness increases around ALN and mental health it would suggest that it will also be legally binding due to the policies and Acts that address the well-being of students. The recognition of mental health under the ALN umbrella in education will have a positive impact on an increasing number of students and will support mental health by including</w:t>
      </w:r>
      <w:r w:rsidR="00A60768">
        <w:t xml:space="preserve"> non-educational well-being support to ensure that the new guidelines for ALN are followed. </w:t>
      </w:r>
      <w:r w:rsidR="00272943">
        <w:t xml:space="preserve">The IDP will </w:t>
      </w:r>
      <w:r w:rsidR="00433112">
        <w:t>work in the best interests of the student, enabling them to fully participate in all opportunities throughout their school life</w:t>
      </w:r>
      <w:r w:rsidR="0039085D">
        <w:t xml:space="preserve"> and into F</w:t>
      </w:r>
      <w:r w:rsidR="003B3ED8">
        <w:t xml:space="preserve">urther </w:t>
      </w:r>
      <w:r w:rsidR="0039085D">
        <w:t>E</w:t>
      </w:r>
      <w:r w:rsidR="003B3ED8">
        <w:t>ducation</w:t>
      </w:r>
      <w:r w:rsidR="00B304BE">
        <w:t xml:space="preserve"> (FE)</w:t>
      </w:r>
      <w:r w:rsidR="00433112">
        <w:t xml:space="preserve">. </w:t>
      </w:r>
      <w:r w:rsidR="00A1292F">
        <w:t xml:space="preserve">IDP’s also cover developmental milestones from birth until 25, which could also help indicate ALN more effectively.  </w:t>
      </w:r>
      <w:r w:rsidR="00433112">
        <w:t>(</w:t>
      </w:r>
      <w:r w:rsidR="00433112">
        <w:rPr>
          <w:i/>
        </w:rPr>
        <w:t>Welsh Government, 2018)</w:t>
      </w:r>
    </w:p>
    <w:p w14:paraId="788CC1A8" w14:textId="4AEE34E1" w:rsidR="009B79BB" w:rsidRDefault="009B79BB" w:rsidP="00433112"/>
    <w:p w14:paraId="2AE7EF86" w14:textId="6CACD86B" w:rsidR="000977CF" w:rsidRPr="00BE6E7E" w:rsidRDefault="000977CF">
      <w:pPr>
        <w:rPr>
          <w:i/>
        </w:rPr>
      </w:pPr>
      <w:r>
        <w:t xml:space="preserve">As the ALN reform is set to be introduced as the SEN process is phased out, it could help those with ALN </w:t>
      </w:r>
      <w:r w:rsidR="00F45D91">
        <w:t>that struggle with change</w:t>
      </w:r>
      <w:r w:rsidR="00660684">
        <w:t xml:space="preserve">, </w:t>
      </w:r>
      <w:r w:rsidR="00F45D91">
        <w:t xml:space="preserve">to slowly adjust. </w:t>
      </w:r>
      <w:r w:rsidR="00660684">
        <w:t>Yet it is a concern that the support needed for students will not be available due to delays in training in the new ALN framework and code of practise.</w:t>
      </w:r>
      <w:r w:rsidR="007639D8">
        <w:t xml:space="preserve"> With the code of practise not due to be confirmed until December 2019,</w:t>
      </w:r>
      <w:r w:rsidR="00051098">
        <w:t xml:space="preserve"> the discussion between</w:t>
      </w:r>
      <w:r w:rsidR="007639D8">
        <w:t xml:space="preserve"> those working within ALN </w:t>
      </w:r>
      <w:r w:rsidR="00051098">
        <w:t>needs to be addressed so that</w:t>
      </w:r>
      <w:r w:rsidR="007639D8">
        <w:t xml:space="preserve"> ful</w:t>
      </w:r>
      <w:r w:rsidR="00051098">
        <w:t>l</w:t>
      </w:r>
      <w:r w:rsidR="007639D8">
        <w:t xml:space="preserve"> aware</w:t>
      </w:r>
      <w:r w:rsidR="00051098">
        <w:t>ness</w:t>
      </w:r>
      <w:r w:rsidR="007639D8">
        <w:t xml:space="preserve"> of the new responsibilities</w:t>
      </w:r>
      <w:r w:rsidR="00051098">
        <w:t xml:space="preserve"> and procedures are learnt before the new framework is implemented. With less than a year before the reform is practised, the unpublished code of practi</w:t>
      </w:r>
      <w:r w:rsidR="003B3ED8">
        <w:t>ce</w:t>
      </w:r>
      <w:r w:rsidR="00051098">
        <w:t xml:space="preserve"> suggests that the impact of successively delivering the right support will be slow, especially due to the increase in ALN students</w:t>
      </w:r>
      <w:r w:rsidR="00051098" w:rsidRPr="00051098">
        <w:rPr>
          <w:i/>
        </w:rPr>
        <w:t>.</w:t>
      </w:r>
      <w:r w:rsidR="003B3ED8">
        <w:rPr>
          <w:i/>
        </w:rPr>
        <w:t xml:space="preserve"> </w:t>
      </w:r>
      <w:r w:rsidR="003B3ED8">
        <w:t xml:space="preserve">As the reform has increased the age eligibility, students that did not receive additional support, yet if assessed would meet the criteria for it, will have the opportunity to have a diagnostic report and support in </w:t>
      </w:r>
      <w:r w:rsidR="00B304BE">
        <w:t>FE</w:t>
      </w:r>
      <w:r w:rsidR="003B3ED8">
        <w:t>.</w:t>
      </w:r>
      <w:r w:rsidR="00051098" w:rsidRPr="00051098">
        <w:rPr>
          <w:i/>
        </w:rPr>
        <w:t xml:space="preserve"> (</w:t>
      </w:r>
      <w:proofErr w:type="spellStart"/>
      <w:r w:rsidR="00051098" w:rsidRPr="00051098">
        <w:rPr>
          <w:i/>
        </w:rPr>
        <w:t>Dauncey</w:t>
      </w:r>
      <w:proofErr w:type="spellEnd"/>
      <w:r w:rsidR="00051098" w:rsidRPr="00051098">
        <w:rPr>
          <w:i/>
        </w:rPr>
        <w:t>, 2016)</w:t>
      </w:r>
    </w:p>
    <w:p w14:paraId="6FE6F0CF" w14:textId="09B115A3" w:rsidR="00B204FE" w:rsidRDefault="00B204FE"/>
    <w:p w14:paraId="50905A36" w14:textId="48BD6052" w:rsidR="008058C6" w:rsidRDefault="00B204FE">
      <w:pPr>
        <w:rPr>
          <w:i/>
        </w:rPr>
      </w:pPr>
      <w:r>
        <w:t>Under the SEN policy it is described that anyone with a learning difficulty ha</w:t>
      </w:r>
      <w:r w:rsidR="007639D8">
        <w:t>s</w:t>
      </w:r>
      <w:r>
        <w:t xml:space="preserve"> a greater disadvantage of learning, yet with an approach that provides different ways of learning could demonstrate how well they are able to learn, providing that the circumstances are right. With the implementation of 0-25 years having access to support, their learning needs could be addressed earlier, preventing any learning deficiencies</w:t>
      </w:r>
      <w:r w:rsidR="003B3ED8">
        <w:t xml:space="preserve">, which will </w:t>
      </w:r>
      <w:r w:rsidR="00B304BE">
        <w:t>predominantly benefit</w:t>
      </w:r>
      <w:r w:rsidR="003B3ED8">
        <w:t xml:space="preserve"> those in the first stages of education to begin</w:t>
      </w:r>
      <w:r w:rsidR="00B304BE">
        <w:t xml:space="preserve">, as there will be </w:t>
      </w:r>
      <w:r w:rsidR="00B41DBE">
        <w:t xml:space="preserve">a </w:t>
      </w:r>
      <w:r w:rsidR="00B304BE">
        <w:t>transition period</w:t>
      </w:r>
      <w:r w:rsidR="00B41DBE">
        <w:t xml:space="preserve"> </w:t>
      </w:r>
      <w:r w:rsidR="00B304BE">
        <w:t>from SEN to ALN</w:t>
      </w:r>
      <w:r>
        <w:t xml:space="preserve">. </w:t>
      </w:r>
      <w:r w:rsidR="00135A8B" w:rsidRPr="00135A8B">
        <w:rPr>
          <w:i/>
        </w:rPr>
        <w:t>(</w:t>
      </w:r>
      <w:proofErr w:type="spellStart"/>
      <w:r w:rsidR="00135A8B" w:rsidRPr="00135A8B">
        <w:rPr>
          <w:i/>
        </w:rPr>
        <w:t>Dauncey</w:t>
      </w:r>
      <w:proofErr w:type="spellEnd"/>
      <w:r w:rsidR="00135A8B" w:rsidRPr="00135A8B">
        <w:rPr>
          <w:i/>
        </w:rPr>
        <w:t>, 2016)</w:t>
      </w:r>
      <w:r w:rsidR="00135A8B">
        <w:rPr>
          <w:i/>
        </w:rPr>
        <w:t>.</w:t>
      </w:r>
      <w:r w:rsidR="00B61F10">
        <w:rPr>
          <w:i/>
        </w:rPr>
        <w:t xml:space="preserve"> </w:t>
      </w:r>
      <w:r w:rsidR="00135A8B">
        <w:rPr>
          <w:i/>
        </w:rPr>
        <w:t xml:space="preserve"> </w:t>
      </w:r>
      <w:r w:rsidR="00135A8B">
        <w:t>The concern of funding restricts the impact of the ALN reform if schools do not have the resources</w:t>
      </w:r>
      <w:r w:rsidR="003B3ED8">
        <w:t xml:space="preserve"> such as </w:t>
      </w:r>
      <w:r w:rsidR="00B304BE">
        <w:t xml:space="preserve">ALN teachers, equipment and teaching </w:t>
      </w:r>
      <w:r w:rsidR="00B304BE">
        <w:lastRenderedPageBreak/>
        <w:t>methods</w:t>
      </w:r>
      <w:r w:rsidR="00135A8B">
        <w:t xml:space="preserve"> to successfully meet the individual needs of their students</w:t>
      </w:r>
      <w:r w:rsidR="00135A8B" w:rsidRPr="004E473D">
        <w:rPr>
          <w:i/>
        </w:rPr>
        <w:t>.</w:t>
      </w:r>
      <w:r w:rsidR="008716DA">
        <w:rPr>
          <w:i/>
        </w:rPr>
        <w:t xml:space="preserve"> </w:t>
      </w:r>
      <w:r w:rsidR="008716DA">
        <w:t>Many schools are unable to fund the initial costs of the additional resources required for children under SEN, therefore provide no support at all. The funding crisis is impacting the relationships between the school and parents, with both parties stressed due to the uncontrollable constraints that restricts how well the child is able to learn and succeed.</w:t>
      </w:r>
      <w:r w:rsidR="004E473D" w:rsidRPr="004E473D">
        <w:rPr>
          <w:i/>
        </w:rPr>
        <w:t xml:space="preserve"> (Tickle, 2019)</w:t>
      </w:r>
    </w:p>
    <w:p w14:paraId="7B930A97" w14:textId="530A46A7" w:rsidR="006A2A1A" w:rsidRDefault="006A2A1A"/>
    <w:p w14:paraId="0FDC5B08" w14:textId="7D7A035C" w:rsidR="00B02997" w:rsidRPr="00F34006" w:rsidRDefault="006A2A1A">
      <w:r>
        <w:t>It is noted that the Welsh Government (</w:t>
      </w:r>
      <w:r w:rsidRPr="006A2A1A">
        <w:rPr>
          <w:i/>
        </w:rPr>
        <w:t>2018)</w:t>
      </w:r>
      <w:r>
        <w:rPr>
          <w:i/>
        </w:rPr>
        <w:t xml:space="preserve"> </w:t>
      </w:r>
      <w:r>
        <w:t xml:space="preserve">are keen to develop the right skills in those who work with ALN students, so providing that the funding demands are met, the reform could prove to be successful in creating a holistic approach to supporting students. </w:t>
      </w:r>
      <w:r w:rsidR="00204EAB">
        <w:t xml:space="preserve">As a preventative approach to providing children with support before they begin to struggle, agencies should be in communication with families so that any problems or additional needs can be identified and </w:t>
      </w:r>
      <w:r w:rsidR="00A00B9F">
        <w:t xml:space="preserve">effectively </w:t>
      </w:r>
      <w:r w:rsidR="00204EAB">
        <w:t>supported.</w:t>
      </w:r>
      <w:r w:rsidR="0079482B">
        <w:t xml:space="preserve"> If parents have the awareness of </w:t>
      </w:r>
      <w:r w:rsidR="00A00B9F">
        <w:t>the opportunities available to their child</w:t>
      </w:r>
      <w:r w:rsidR="0079482B">
        <w:t>, then this will help prevent the child experiencing exclusion.</w:t>
      </w:r>
      <w:r w:rsidR="00A00B9F">
        <w:t xml:space="preserve"> Developing a relationship with the child</w:t>
      </w:r>
      <w:r w:rsidR="00B304BE">
        <w:t>’</w:t>
      </w:r>
      <w:r w:rsidR="00A00B9F">
        <w:t>s parents so that guidance can be provided in how their child</w:t>
      </w:r>
      <w:r w:rsidR="00B304BE">
        <w:t>’</w:t>
      </w:r>
      <w:r w:rsidR="00A00B9F">
        <w:t>s learning and well</w:t>
      </w:r>
      <w:r w:rsidR="00B304BE">
        <w:t>-</w:t>
      </w:r>
      <w:r w:rsidR="00A00B9F">
        <w:t>being can be supported in the home is also an inclusive practice</w:t>
      </w:r>
      <w:r w:rsidR="00A00B9F" w:rsidRPr="003B3ED8">
        <w:rPr>
          <w:i/>
        </w:rPr>
        <w:t xml:space="preserve">. (Walker, </w:t>
      </w:r>
      <w:r w:rsidR="003B3ED8" w:rsidRPr="003B3ED8">
        <w:rPr>
          <w:i/>
        </w:rPr>
        <w:t>2008).</w:t>
      </w:r>
      <w:r w:rsidR="00204EAB">
        <w:t xml:space="preserve"> </w:t>
      </w:r>
      <w:r w:rsidR="002C2FA4">
        <w:t>Having clear communication between the individual and all people and relevant systems and charities creates a consistent approach and understanding for everyone involved</w:t>
      </w:r>
      <w:r w:rsidR="00A00B9F">
        <w:t>, which ensures that the student and their best interest is paramount</w:t>
      </w:r>
      <w:r w:rsidR="00EB02C9">
        <w:t xml:space="preserve">. </w:t>
      </w:r>
      <w:r w:rsidR="00AC6778">
        <w:t xml:space="preserve">It would be vital to address how </w:t>
      </w:r>
      <w:r w:rsidR="00AA475C">
        <w:t xml:space="preserve">each child is approached by all parties, as different agencies may be trained </w:t>
      </w:r>
      <w:r w:rsidR="00A00B9F">
        <w:t xml:space="preserve">in a </w:t>
      </w:r>
      <w:r w:rsidR="00AA475C">
        <w:t>different</w:t>
      </w:r>
      <w:r w:rsidR="00A00B9F">
        <w:t xml:space="preserve"> approach and have a background in various disciplines</w:t>
      </w:r>
      <w:r w:rsidR="00AA475C">
        <w:t xml:space="preserve">. </w:t>
      </w:r>
      <w:r w:rsidR="00FF70FF">
        <w:t xml:space="preserve">It is also </w:t>
      </w:r>
      <w:r>
        <w:t>essentia</w:t>
      </w:r>
      <w:r w:rsidR="00FF70FF">
        <w:t xml:space="preserve">l that there is communication because inclusion is not only in the classroom, nor do issues only arise in school learning, therefore ensuring that inclusive practise is delivered in all areas of the </w:t>
      </w:r>
      <w:r w:rsidR="00A00B9F">
        <w:t>student</w:t>
      </w:r>
      <w:r w:rsidR="00B304BE">
        <w:t>’</w:t>
      </w:r>
      <w:r w:rsidR="00A00B9F">
        <w:t>s</w:t>
      </w:r>
      <w:r w:rsidR="00FF70FF">
        <w:t xml:space="preserve"> life for the individual to be successfully integrated</w:t>
      </w:r>
      <w:r w:rsidR="00A00B9F">
        <w:t>.</w:t>
      </w:r>
      <w:r>
        <w:t xml:space="preserve"> </w:t>
      </w:r>
      <w:r w:rsidR="00FF70FF" w:rsidRPr="00FF70FF">
        <w:rPr>
          <w:i/>
        </w:rPr>
        <w:t xml:space="preserve">(Thomas and </w:t>
      </w:r>
      <w:proofErr w:type="spellStart"/>
      <w:r w:rsidR="00FF70FF" w:rsidRPr="00FF70FF">
        <w:rPr>
          <w:i/>
        </w:rPr>
        <w:t>Ainscow</w:t>
      </w:r>
      <w:proofErr w:type="spellEnd"/>
      <w:r w:rsidR="00FF70FF" w:rsidRPr="00FF70FF">
        <w:rPr>
          <w:i/>
        </w:rPr>
        <w:t>, 2007)</w:t>
      </w:r>
      <w:r w:rsidR="00A00B9F">
        <w:rPr>
          <w:i/>
        </w:rPr>
        <w:t>.</w:t>
      </w:r>
      <w:r w:rsidR="00F34006">
        <w:rPr>
          <w:i/>
        </w:rPr>
        <w:t xml:space="preserve"> </w:t>
      </w:r>
      <w:r w:rsidR="00F34006">
        <w:t xml:space="preserve">The collaboration of multi-agencies also ensure that students are able to easily access a range of services that would support their needs. </w:t>
      </w:r>
    </w:p>
    <w:p w14:paraId="0841F97C" w14:textId="77777777" w:rsidR="00B02997" w:rsidRDefault="00B02997"/>
    <w:p w14:paraId="15C856B5" w14:textId="24A0FDFC" w:rsidR="00904B16" w:rsidRPr="001F2BD4" w:rsidRDefault="00B02997">
      <w:r>
        <w:t>Elise Roy (</w:t>
      </w:r>
      <w:r w:rsidRPr="00B02997">
        <w:rPr>
          <w:i/>
        </w:rPr>
        <w:t>2015)</w:t>
      </w:r>
      <w:r>
        <w:t xml:space="preserve"> spoke about design thinking and how when you design the system to effectively support those with disabilities and additional needs, it impacts everyone’s lives. As a deaf individual she recognised the power of observing those in need and approaching the design process based on observation, not on a preconceived solution. </w:t>
      </w:r>
      <w:r w:rsidR="002C2FA4">
        <w:t xml:space="preserve">By developing systems, methods of teaching, and learning resources and tools that are specifically designed for those with additional needs and disabilities, it </w:t>
      </w:r>
      <w:r w:rsidR="00B304BE">
        <w:t>has been</w:t>
      </w:r>
      <w:r w:rsidR="002C2FA4">
        <w:t xml:space="preserve"> </w:t>
      </w:r>
      <w:r w:rsidR="00B304BE">
        <w:t>found</w:t>
      </w:r>
      <w:r w:rsidR="002C2FA4">
        <w:t xml:space="preserve"> that solutions are </w:t>
      </w:r>
      <w:r w:rsidR="00B304BE">
        <w:t>developed</w:t>
      </w:r>
      <w:r w:rsidR="002C2FA4">
        <w:t xml:space="preserve"> that are all inclusive </w:t>
      </w:r>
      <w:r w:rsidR="006920E6">
        <w:t xml:space="preserve">and embraced by those who do not have ALN or a disability. </w:t>
      </w:r>
      <w:r w:rsidR="002C2FA4">
        <w:t xml:space="preserve">For </w:t>
      </w:r>
      <w:r w:rsidR="001F2BD4">
        <w:t>example,</w:t>
      </w:r>
      <w:r w:rsidR="002C2FA4">
        <w:t xml:space="preserve"> </w:t>
      </w:r>
      <w:r w:rsidR="001F2BD4">
        <w:t>text messaging was originally invented for deaf people, yet embraced by society. Therefore, by designing for ALN or disability first, it breaks down barriers and is a preventative approach to further creating an exclusive society. Schwartz (</w:t>
      </w:r>
      <w:r w:rsidR="001F2BD4">
        <w:rPr>
          <w:i/>
        </w:rPr>
        <w:t xml:space="preserve">2015) </w:t>
      </w:r>
      <w:r w:rsidR="001F2BD4" w:rsidRPr="001F2BD4">
        <w:t>also acknowledged that by designing or teaching</w:t>
      </w:r>
      <w:r w:rsidR="001F2BD4">
        <w:rPr>
          <w:i/>
        </w:rPr>
        <w:t xml:space="preserve"> </w:t>
      </w:r>
      <w:r w:rsidR="001F2BD4">
        <w:t xml:space="preserve">for ALN first develops peoples understanding and compassion for those who experience barriers every day. </w:t>
      </w:r>
    </w:p>
    <w:p w14:paraId="71320A4D" w14:textId="71BA6894" w:rsidR="00204EAB" w:rsidRDefault="00204EAB"/>
    <w:p w14:paraId="174AFC44" w14:textId="4DD30426" w:rsidR="006920E6" w:rsidRPr="007E4DA8" w:rsidRDefault="006920E6">
      <w:r>
        <w:t>By using design thinking when investing extra work into finding the correct educational support for an individual with ALN</w:t>
      </w:r>
      <w:r w:rsidR="00E336A1">
        <w:t>, it</w:t>
      </w:r>
      <w:r>
        <w:t xml:space="preserve"> can be innovative and be of more benefit to every student than the current practise of teaching. </w:t>
      </w:r>
      <w:r w:rsidR="00E336A1">
        <w:t xml:space="preserve">This can be because those who are unaware they have ALN or experience momentary disability have access to tools and methods of learning that suits them, which before would only be </w:t>
      </w:r>
      <w:r w:rsidR="007E4DA8">
        <w:t>accessible</w:t>
      </w:r>
      <w:r w:rsidR="00E336A1">
        <w:t xml:space="preserve"> to those that have been diagnosed with ALN or a disability. </w:t>
      </w:r>
      <w:r w:rsidR="007E4DA8">
        <w:rPr>
          <w:i/>
        </w:rPr>
        <w:t xml:space="preserve">(Roy, 2015). </w:t>
      </w:r>
      <w:r w:rsidR="007E4DA8">
        <w:t>Designing systems and tools for the disabled first also changes people</w:t>
      </w:r>
      <w:r w:rsidR="00C5315E">
        <w:t>’</w:t>
      </w:r>
      <w:r w:rsidR="007E4DA8">
        <w:t xml:space="preserve">s perspectives on the capabilities of those with ALN or disabilities. This is because if we provided the essential equipment so that everyone could participate or </w:t>
      </w:r>
      <w:r w:rsidR="007E4DA8">
        <w:lastRenderedPageBreak/>
        <w:t xml:space="preserve">engage in the learning experience fully, there would be no disparity between those with or without ALN. </w:t>
      </w:r>
      <w:r w:rsidR="00C5315E">
        <w:t>By providing a space to learn that is accessible to everyone and demonstrating to the students that having a mental or physical difference is not a barrier to learning, those students are able to approach challenges and use their individual perspective and experience to overcome difficulties and problem solve. It also develops peoples understanding in how to communicate and interact with people that have ALN or a disability, which they may not have been confident in doing</w:t>
      </w:r>
      <w:r w:rsidR="00B304BE">
        <w:t xml:space="preserve"> before</w:t>
      </w:r>
      <w:r w:rsidR="00C5315E">
        <w:t xml:space="preserve"> without instruction. Essentially, inclusive practise not only gives those</w:t>
      </w:r>
      <w:r w:rsidR="00B304BE">
        <w:t xml:space="preserve"> </w:t>
      </w:r>
      <w:r w:rsidR="00C5315E">
        <w:t>who have been unable to participate in a full class before</w:t>
      </w:r>
      <w:r w:rsidR="00B304BE">
        <w:t xml:space="preserve"> </w:t>
      </w:r>
      <w:r w:rsidR="00C5315E">
        <w:t>a sense of belonging</w:t>
      </w:r>
      <w:r w:rsidR="00B304BE">
        <w:t>,</w:t>
      </w:r>
      <w:r w:rsidR="00C5315E">
        <w:t xml:space="preserve"> </w:t>
      </w:r>
      <w:r w:rsidR="00B304BE">
        <w:t>i</w:t>
      </w:r>
      <w:r w:rsidR="00C5315E">
        <w:t xml:space="preserve">t also develops empathy in those who do not have an ALN or disability and nurtures an inclusive mindset in every student. </w:t>
      </w:r>
      <w:r w:rsidR="00C5315E" w:rsidRPr="00C5315E">
        <w:rPr>
          <w:i/>
        </w:rPr>
        <w:t>(Schwartz, 2015)</w:t>
      </w:r>
      <w:r w:rsidR="00C5315E">
        <w:t xml:space="preserve"> </w:t>
      </w:r>
    </w:p>
    <w:p w14:paraId="1CD8B054" w14:textId="3FF158DD" w:rsidR="00A85CB5" w:rsidRDefault="00A85CB5"/>
    <w:p w14:paraId="61307EF4" w14:textId="4F3C7EE4" w:rsidR="00156CF6" w:rsidRDefault="00A85CB5">
      <w:r>
        <w:t>Currently</w:t>
      </w:r>
      <w:r w:rsidR="00081012">
        <w:t xml:space="preserve"> in Wales</w:t>
      </w:r>
      <w:r>
        <w:t xml:space="preserve"> children with </w:t>
      </w:r>
      <w:r w:rsidR="00F967FF">
        <w:t>SEN</w:t>
      </w:r>
      <w:r>
        <w:t xml:space="preserve"> are not receiving the support</w:t>
      </w:r>
      <w:r w:rsidR="00F967FF">
        <w:t xml:space="preserve"> throughout their education</w:t>
      </w:r>
      <w:r w:rsidR="006822E4">
        <w:t xml:space="preserve">, </w:t>
      </w:r>
      <w:r>
        <w:t xml:space="preserve">which is impacting their life opportunities. </w:t>
      </w:r>
      <w:r w:rsidR="00F967FF">
        <w:t xml:space="preserve">As students only have their IEPs until the age of 16-18, depending on their choice in </w:t>
      </w:r>
      <w:r w:rsidR="00B304BE">
        <w:t>FE</w:t>
      </w:r>
      <w:r w:rsidR="00F967FF">
        <w:t xml:space="preserve">, they do not receive any support in FE without having to go through the system again. </w:t>
      </w:r>
      <w:r w:rsidR="00135A8B">
        <w:t xml:space="preserve">With the ALN reform </w:t>
      </w:r>
      <w:r w:rsidR="006822E4">
        <w:t>support is to be extended,</w:t>
      </w:r>
      <w:r w:rsidR="00156CF6">
        <w:t xml:space="preserve"> </w:t>
      </w:r>
      <w:r w:rsidR="006822E4">
        <w:t xml:space="preserve">which is anticipated to provide the vital consistent support so that individuals are able to achieve their full potential. </w:t>
      </w:r>
      <w:r w:rsidR="00156CF6">
        <w:t xml:space="preserve">Providing that suitable funding is allocated </w:t>
      </w:r>
      <w:r w:rsidR="00955C33">
        <w:t xml:space="preserve">the ALN could have a positive effect on the lives on those that currently face difficulties integrating into schools. Mental health and learning difficulties would be addressed with appropriate teaching methods and learning tools. </w:t>
      </w:r>
    </w:p>
    <w:p w14:paraId="0C28ACD3" w14:textId="0F7AD267" w:rsidR="00036367" w:rsidRDefault="00036367"/>
    <w:p w14:paraId="75E67249" w14:textId="268B2688" w:rsidR="00036367" w:rsidRDefault="00FF70FF">
      <w:pPr>
        <w:rPr>
          <w:i/>
        </w:rPr>
      </w:pPr>
      <w:r>
        <w:t>To be inclusive it</w:t>
      </w:r>
      <w:r w:rsidR="00036367">
        <w:t xml:space="preserve"> is essential that the education system </w:t>
      </w:r>
      <w:r>
        <w:t xml:space="preserve">nurtures </w:t>
      </w:r>
      <w:r w:rsidR="00036367">
        <w:t xml:space="preserve">a sense of belonging to all students, whilst understanding their needs and abilities </w:t>
      </w:r>
      <w:r>
        <w:t>so that suitable learning tools and resources are available for students t</w:t>
      </w:r>
      <w:r w:rsidR="00036367">
        <w:t>o achieve</w:t>
      </w:r>
      <w:r>
        <w:t xml:space="preserve"> their</w:t>
      </w:r>
      <w:r w:rsidR="00036367">
        <w:t xml:space="preserve"> learning goals. </w:t>
      </w:r>
      <w:r w:rsidR="00514ABE">
        <w:t xml:space="preserve">Essentially it is hoped that </w:t>
      </w:r>
      <w:r w:rsidR="007639D8">
        <w:t>acting</w:t>
      </w:r>
      <w:r w:rsidR="009D0A23">
        <w:t xml:space="preserve"> </w:t>
      </w:r>
      <w:r w:rsidR="007639D8">
        <w:t>on</w:t>
      </w:r>
      <w:r w:rsidR="009D0A23">
        <w:t xml:space="preserve"> the initial additional work </w:t>
      </w:r>
      <w:r>
        <w:t xml:space="preserve">so that the needs </w:t>
      </w:r>
      <w:r w:rsidR="009D0A23">
        <w:t>of individual pupils</w:t>
      </w:r>
      <w:r>
        <w:t xml:space="preserve"> are met will create an all</w:t>
      </w:r>
      <w:r w:rsidR="00433112">
        <w:t>-</w:t>
      </w:r>
      <w:r>
        <w:t>inclusive system that easily accessible to all students. Providing that teachers and ALN workers</w:t>
      </w:r>
      <w:r w:rsidR="009D0A23">
        <w:t xml:space="preserve"> </w:t>
      </w:r>
      <w:r>
        <w:t xml:space="preserve">receive </w:t>
      </w:r>
      <w:r w:rsidR="009D0A23">
        <w:t>the correct education and training in how to support specific learning needs and how to respond flexibly by approaching learning from a variety of angles</w:t>
      </w:r>
      <w:r>
        <w:t>, it will</w:t>
      </w:r>
      <w:r w:rsidR="009D0A23">
        <w:t xml:space="preserve"> remove any barriers that was created by a one</w:t>
      </w:r>
      <w:r w:rsidR="00433112">
        <w:t>-</w:t>
      </w:r>
      <w:r w:rsidR="009D0A23">
        <w:t xml:space="preserve">way system that excluded an increasing number of students. </w:t>
      </w:r>
      <w:r w:rsidR="009D0A23" w:rsidRPr="009D0A23">
        <w:rPr>
          <w:i/>
        </w:rPr>
        <w:t>(Schwartz, 2015)</w:t>
      </w:r>
    </w:p>
    <w:p w14:paraId="4351F34B" w14:textId="39EF4D74" w:rsidR="007639D8" w:rsidRDefault="007639D8"/>
    <w:p w14:paraId="2C7B2060" w14:textId="75E1044C" w:rsidR="007639D8" w:rsidRPr="00B41DBE" w:rsidRDefault="001F2BD4">
      <w:r>
        <w:t xml:space="preserve">To conclude, the ALN framework </w:t>
      </w:r>
      <w:r w:rsidR="00B304BE">
        <w:t>follows the current guidelines in relevant policies and acts that support ALN in education and student well-being, and is developing a person-centred approach that will start to address the</w:t>
      </w:r>
      <w:r>
        <w:t xml:space="preserve"> increasing demand </w:t>
      </w:r>
      <w:r w:rsidR="00B304BE">
        <w:t>for inclusive practises and services</w:t>
      </w:r>
      <w:r>
        <w:t xml:space="preserve">. </w:t>
      </w:r>
      <w:r w:rsidR="00B304BE">
        <w:t xml:space="preserve">It aims to </w:t>
      </w:r>
      <w:r>
        <w:t>ensure that all students can fully participate in their educational experiences and benefit from activities that support their development and mental health.</w:t>
      </w:r>
      <w:r w:rsidR="00B304BE">
        <w:t xml:space="preserve"> With the restriction of funding, there is a concern that those who with ALN students will not receive adequate training </w:t>
      </w:r>
      <w:r w:rsidR="00B41DBE">
        <w:t xml:space="preserve">before the implementation of the framework. </w:t>
      </w:r>
      <w:r w:rsidR="00B41DBE" w:rsidRPr="00B41DBE">
        <w:rPr>
          <w:i/>
        </w:rPr>
        <w:t>(Tickle, 2019)</w:t>
      </w:r>
      <w:r w:rsidR="00B41DBE">
        <w:t xml:space="preserve"> However, there is an opportunity to deliver training that encourages people to look at how to support students with a design thinking mindset so that they can provide appropriate solutions for that individual. </w:t>
      </w:r>
      <w:r w:rsidR="00B41DBE" w:rsidRPr="00B41DBE">
        <w:rPr>
          <w:i/>
        </w:rPr>
        <w:t>(Roy, 2015)</w:t>
      </w:r>
      <w:r w:rsidR="00B41DBE">
        <w:rPr>
          <w:i/>
        </w:rPr>
        <w:t xml:space="preserve">. </w:t>
      </w:r>
      <w:r w:rsidR="00B41DBE">
        <w:t>The reform aims to deliver a flexible approach to the learning experiences of students with ALN, therefore if the IDPs create a consistency in available support and effective communication is established between people and relevant agencies, then this reform has the potential of being a milestone in moving towards a complete inclusive system.</w:t>
      </w:r>
    </w:p>
    <w:p w14:paraId="41900E09" w14:textId="4E773A6C" w:rsidR="00081012" w:rsidRDefault="00081012"/>
    <w:p w14:paraId="3970DB86" w14:textId="77777777" w:rsidR="00B41DBE" w:rsidRDefault="00B41DBE"/>
    <w:p w14:paraId="3EAEDB78" w14:textId="2424F8FE" w:rsidR="002B69CE" w:rsidRDefault="002B69CE">
      <w:pPr>
        <w:rPr>
          <w:b/>
        </w:rPr>
      </w:pPr>
      <w:r w:rsidRPr="007E4DA8">
        <w:rPr>
          <w:b/>
        </w:rPr>
        <w:lastRenderedPageBreak/>
        <w:t>References</w:t>
      </w:r>
    </w:p>
    <w:p w14:paraId="5CB9022C" w14:textId="40954719" w:rsidR="007E4DA8" w:rsidRDefault="007E4DA8"/>
    <w:p w14:paraId="4FD3536C" w14:textId="257D1389" w:rsidR="00ED447F" w:rsidRDefault="00ED447F">
      <w:pPr>
        <w:rPr>
          <w:i/>
        </w:rPr>
      </w:pPr>
      <w:proofErr w:type="spellStart"/>
      <w:r>
        <w:t>Cheminais</w:t>
      </w:r>
      <w:proofErr w:type="spellEnd"/>
      <w:r>
        <w:t xml:space="preserve">, R. (2009) </w:t>
      </w:r>
      <w:r w:rsidR="00F967FF">
        <w:rPr>
          <w:i/>
        </w:rPr>
        <w:t>Effective multi-agency partnerships</w:t>
      </w:r>
    </w:p>
    <w:p w14:paraId="52B87565" w14:textId="1468ECDE" w:rsidR="00F967FF" w:rsidRPr="00F967FF" w:rsidRDefault="00F967FF">
      <w:r>
        <w:t xml:space="preserve">Sage Publications </w:t>
      </w:r>
      <w:proofErr w:type="spellStart"/>
      <w:proofErr w:type="gramStart"/>
      <w:r>
        <w:t>Ltd:London</w:t>
      </w:r>
      <w:proofErr w:type="spellEnd"/>
      <w:proofErr w:type="gramEnd"/>
    </w:p>
    <w:p w14:paraId="4D6D61D7" w14:textId="784F44C0" w:rsidR="00B204FE" w:rsidRDefault="00B204FE"/>
    <w:p w14:paraId="140D7D2D" w14:textId="30454325" w:rsidR="00B204FE" w:rsidRDefault="00B204FE">
      <w:pPr>
        <w:rPr>
          <w:i/>
        </w:rPr>
      </w:pPr>
      <w:proofErr w:type="spellStart"/>
      <w:r>
        <w:t>Dauncey</w:t>
      </w:r>
      <w:proofErr w:type="spellEnd"/>
      <w:r>
        <w:t>, M. (2016)</w:t>
      </w:r>
      <w:r w:rsidR="00135A8B">
        <w:t xml:space="preserve"> </w:t>
      </w:r>
      <w:r w:rsidR="00135A8B">
        <w:rPr>
          <w:i/>
        </w:rPr>
        <w:t xml:space="preserve">Additional learning needs (ALN) in Wales. </w:t>
      </w:r>
      <w:r w:rsidR="00135A8B">
        <w:t>[online]</w:t>
      </w:r>
    </w:p>
    <w:p w14:paraId="1EA47C08" w14:textId="3C79E222" w:rsidR="00135A8B" w:rsidRDefault="00135A8B">
      <w:r>
        <w:t xml:space="preserve">Available at: </w:t>
      </w:r>
      <w:hyperlink r:id="rId5" w:history="1">
        <w:r w:rsidRPr="00CB4989">
          <w:rPr>
            <w:rStyle w:val="Hyperlink"/>
          </w:rPr>
          <w:t>http://www.assembly.wales/Research%20Documents/16-059%20SEN/16-059-Web-%20English.pdf</w:t>
        </w:r>
      </w:hyperlink>
      <w:r>
        <w:t xml:space="preserve"> </w:t>
      </w:r>
    </w:p>
    <w:p w14:paraId="0E93B4EB" w14:textId="5D8D78A2" w:rsidR="004B79D8" w:rsidRDefault="00135A8B">
      <w:r>
        <w:t>(Accessed 16/10/2019)</w:t>
      </w:r>
    </w:p>
    <w:p w14:paraId="1759B64C" w14:textId="67B3341C" w:rsidR="00F61476" w:rsidRDefault="00F61476"/>
    <w:p w14:paraId="60E30058" w14:textId="48B330C8" w:rsidR="00F61476" w:rsidRDefault="00F61476">
      <w:pPr>
        <w:rPr>
          <w:i/>
        </w:rPr>
      </w:pPr>
      <w:r>
        <w:t xml:space="preserve">Farrell, P. </w:t>
      </w:r>
      <w:proofErr w:type="spellStart"/>
      <w:r>
        <w:t>Ainscow</w:t>
      </w:r>
      <w:proofErr w:type="spellEnd"/>
      <w:r>
        <w:t xml:space="preserve">. M. (2002) </w:t>
      </w:r>
      <w:r>
        <w:rPr>
          <w:i/>
        </w:rPr>
        <w:t>Making special education inclusive</w:t>
      </w:r>
    </w:p>
    <w:p w14:paraId="1D634B6A" w14:textId="7EBA2A65" w:rsidR="00F61476" w:rsidRPr="00F61476" w:rsidRDefault="00F61476">
      <w:r>
        <w:t xml:space="preserve">David Fulton Publishers </w:t>
      </w:r>
      <w:proofErr w:type="spellStart"/>
      <w:proofErr w:type="gramStart"/>
      <w:r>
        <w:t>Ltd:London</w:t>
      </w:r>
      <w:proofErr w:type="spellEnd"/>
      <w:proofErr w:type="gramEnd"/>
      <w:r>
        <w:t xml:space="preserve"> </w:t>
      </w:r>
    </w:p>
    <w:p w14:paraId="761E4842" w14:textId="02C714E0" w:rsidR="00861BFA" w:rsidRDefault="00861BFA"/>
    <w:p w14:paraId="6C57EE2E" w14:textId="5C494A58" w:rsidR="00861BFA" w:rsidRDefault="00861BFA" w:rsidP="00861BFA">
      <w:r>
        <w:t xml:space="preserve">Knowles, G. (2011) </w:t>
      </w:r>
      <w:r>
        <w:rPr>
          <w:i/>
        </w:rPr>
        <w:t>Su</w:t>
      </w:r>
      <w:r w:rsidR="0039085D">
        <w:rPr>
          <w:i/>
        </w:rPr>
        <w:t>p</w:t>
      </w:r>
      <w:r>
        <w:rPr>
          <w:i/>
        </w:rPr>
        <w:t xml:space="preserve">porting inclusive practice </w:t>
      </w:r>
      <w:r>
        <w:t>(2</w:t>
      </w:r>
      <w:r w:rsidRPr="00861BFA">
        <w:rPr>
          <w:vertAlign w:val="superscript"/>
        </w:rPr>
        <w:t>nd</w:t>
      </w:r>
      <w:r>
        <w:t xml:space="preserve"> Edition)</w:t>
      </w:r>
    </w:p>
    <w:p w14:paraId="2A788375" w14:textId="6F1C218E" w:rsidR="00861BFA" w:rsidRDefault="00861BFA">
      <w:proofErr w:type="spellStart"/>
      <w:proofErr w:type="gramStart"/>
      <w:r>
        <w:t>Routledge:Oxon</w:t>
      </w:r>
      <w:proofErr w:type="spellEnd"/>
      <w:proofErr w:type="gramEnd"/>
    </w:p>
    <w:p w14:paraId="2FB912A9" w14:textId="6A0D9A3C" w:rsidR="00121A90" w:rsidRDefault="00121A90"/>
    <w:p w14:paraId="26E2DC85" w14:textId="10686424" w:rsidR="00121A90" w:rsidRDefault="00121A90">
      <w:pPr>
        <w:rPr>
          <w:i/>
        </w:rPr>
      </w:pPr>
      <w:r>
        <w:t xml:space="preserve">Roy, E. (2015) </w:t>
      </w:r>
      <w:r>
        <w:rPr>
          <w:i/>
        </w:rPr>
        <w:t>When we design for disability, we all benefit</w:t>
      </w:r>
    </w:p>
    <w:p w14:paraId="0FD67480" w14:textId="59AB85D9" w:rsidR="00121A90" w:rsidRDefault="00121A90">
      <w:r>
        <w:t>Available at:</w:t>
      </w:r>
      <w:r w:rsidR="00433112" w:rsidRPr="00433112">
        <w:t xml:space="preserve"> </w:t>
      </w:r>
      <w:hyperlink r:id="rId6" w:history="1">
        <w:r w:rsidR="0039085D" w:rsidRPr="005A23EA">
          <w:rPr>
            <w:rStyle w:val="Hyperlink"/>
          </w:rPr>
          <w:t>https://www.ted.com/talks/elise_roy_when_we_design_for_disability_we_all_benefit?language=en</w:t>
        </w:r>
      </w:hyperlink>
    </w:p>
    <w:p w14:paraId="59E0878F" w14:textId="277C07F0" w:rsidR="0039085D" w:rsidRPr="00121A90" w:rsidRDefault="0039085D">
      <w:r>
        <w:t>(Accessed 21/10/2019)</w:t>
      </w:r>
    </w:p>
    <w:p w14:paraId="2308A59A" w14:textId="77777777" w:rsidR="00861BFA" w:rsidRPr="00861BFA" w:rsidRDefault="00861BFA"/>
    <w:p w14:paraId="5870BCA9" w14:textId="0AEE96E2" w:rsidR="002B69CE" w:rsidRDefault="002B69CE">
      <w:proofErr w:type="spellStart"/>
      <w:r>
        <w:t>Schuelka</w:t>
      </w:r>
      <w:proofErr w:type="spellEnd"/>
      <w:r>
        <w:t xml:space="preserve">, M. (2018) </w:t>
      </w:r>
      <w:r>
        <w:rPr>
          <w:i/>
        </w:rPr>
        <w:t>Implementing inclusive education</w:t>
      </w:r>
      <w:r w:rsidR="00861BFA">
        <w:rPr>
          <w:i/>
        </w:rPr>
        <w:t xml:space="preserve"> [online]</w:t>
      </w:r>
    </w:p>
    <w:p w14:paraId="2067EBE7" w14:textId="60B8BD18" w:rsidR="002B69CE" w:rsidRDefault="002B69CE">
      <w:r>
        <w:t xml:space="preserve">Available at: </w:t>
      </w:r>
      <w:hyperlink r:id="rId7" w:history="1">
        <w:r w:rsidRPr="00CB4989">
          <w:rPr>
            <w:rStyle w:val="Hyperlink"/>
          </w:rPr>
          <w:t>https://assets.publishing.service.gov.uk/media/5c6eb77340f0b647b214c599/374_Implementing_Inclusive_Education.pdf</w:t>
        </w:r>
      </w:hyperlink>
      <w:r w:rsidR="00135A8B">
        <w:t xml:space="preserve"> </w:t>
      </w:r>
    </w:p>
    <w:p w14:paraId="09198DAD" w14:textId="138306D6" w:rsidR="002B69CE" w:rsidRDefault="002B69CE">
      <w:r>
        <w:t>(Accessed 14/10/2019)</w:t>
      </w:r>
    </w:p>
    <w:p w14:paraId="24AA0953" w14:textId="2A3476DE" w:rsidR="00C5315E" w:rsidRDefault="00C5315E"/>
    <w:p w14:paraId="39C0E197" w14:textId="5A0E8469" w:rsidR="00C5315E" w:rsidRDefault="00C5315E">
      <w:r>
        <w:t xml:space="preserve">Schwartz, I. (2015) </w:t>
      </w:r>
      <w:r>
        <w:rPr>
          <w:i/>
        </w:rPr>
        <w:t>The power of inclusive education [</w:t>
      </w:r>
      <w:r>
        <w:t>online]</w:t>
      </w:r>
    </w:p>
    <w:p w14:paraId="79FA942C" w14:textId="5514F827" w:rsidR="00C5315E" w:rsidRDefault="00C5315E">
      <w:r>
        <w:t>Available at:</w:t>
      </w:r>
      <w:r w:rsidRPr="00C5315E">
        <w:t xml:space="preserve"> </w:t>
      </w:r>
      <w:hyperlink r:id="rId8" w:history="1">
        <w:r w:rsidRPr="005A23EA">
          <w:rPr>
            <w:rStyle w:val="Hyperlink"/>
          </w:rPr>
          <w:t>https://www.youtube.com/watch?v=ZIPsPRaZP6M</w:t>
        </w:r>
      </w:hyperlink>
    </w:p>
    <w:p w14:paraId="2C0941C6" w14:textId="44FEEFF3" w:rsidR="00C5315E" w:rsidRPr="00C5315E" w:rsidRDefault="00C5315E">
      <w:r>
        <w:t>(Accessed 20/10/2019)</w:t>
      </w:r>
    </w:p>
    <w:p w14:paraId="37E8F4C6" w14:textId="7F032498" w:rsidR="002B69CE" w:rsidRDefault="002B69CE"/>
    <w:p w14:paraId="369FE52A" w14:textId="1DCCB112" w:rsidR="002B69CE" w:rsidRDefault="00861BFA">
      <w:pPr>
        <w:rPr>
          <w:i/>
        </w:rPr>
      </w:pPr>
      <w:proofErr w:type="spellStart"/>
      <w:r>
        <w:t>Soan</w:t>
      </w:r>
      <w:proofErr w:type="spellEnd"/>
      <w:r>
        <w:t xml:space="preserve">, S. (2004) </w:t>
      </w:r>
      <w:r>
        <w:rPr>
          <w:i/>
        </w:rPr>
        <w:t>Additional educational needs – Inclusive approaches to teaching</w:t>
      </w:r>
    </w:p>
    <w:p w14:paraId="50B1AF7E" w14:textId="30D27FD8" w:rsidR="00861BFA" w:rsidRDefault="00861BFA">
      <w:proofErr w:type="spellStart"/>
      <w:proofErr w:type="gramStart"/>
      <w:r>
        <w:t>Routledge:Oxon</w:t>
      </w:r>
      <w:proofErr w:type="spellEnd"/>
      <w:proofErr w:type="gramEnd"/>
    </w:p>
    <w:p w14:paraId="167F4E0C" w14:textId="2CE1EE43" w:rsidR="00F61476" w:rsidRDefault="00F61476"/>
    <w:p w14:paraId="08E17617" w14:textId="45375838" w:rsidR="004E473D" w:rsidRDefault="004E473D">
      <w:bookmarkStart w:id="0" w:name="_GoBack"/>
      <w:bookmarkEnd w:id="0"/>
      <w:r>
        <w:t xml:space="preserve">Tickle, L. (2019) </w:t>
      </w:r>
      <w:r>
        <w:rPr>
          <w:i/>
        </w:rPr>
        <w:t>‘Cleansed by cuts’: schools refuse places to special needs pupils [</w:t>
      </w:r>
      <w:r>
        <w:t>online]</w:t>
      </w:r>
    </w:p>
    <w:p w14:paraId="774039DA" w14:textId="0BF687CE" w:rsidR="004E473D" w:rsidRDefault="004E473D">
      <w:r>
        <w:t>Available at:</w:t>
      </w:r>
      <w:r w:rsidRPr="004E473D">
        <w:t xml:space="preserve"> </w:t>
      </w:r>
      <w:hyperlink r:id="rId9" w:history="1">
        <w:r w:rsidRPr="005A23EA">
          <w:rPr>
            <w:rStyle w:val="Hyperlink"/>
          </w:rPr>
          <w:t>https://www.theguardian.com/education/2019/may/07/cuts-heads-refuse-school-places-pupils-special-needs</w:t>
        </w:r>
      </w:hyperlink>
    </w:p>
    <w:p w14:paraId="0BC491ED" w14:textId="584F0CE0" w:rsidR="004E473D" w:rsidRDefault="004E473D">
      <w:r>
        <w:t>(Accessed 20/10/2019)</w:t>
      </w:r>
    </w:p>
    <w:p w14:paraId="578C1E89" w14:textId="77777777" w:rsidR="004E473D" w:rsidRPr="004E473D" w:rsidRDefault="004E473D"/>
    <w:p w14:paraId="72754CAA" w14:textId="5153F6CF" w:rsidR="00C71BB6" w:rsidRDefault="00C71BB6">
      <w:pPr>
        <w:rPr>
          <w:i/>
        </w:rPr>
      </w:pPr>
      <w:proofErr w:type="spellStart"/>
      <w:r>
        <w:t>Visser</w:t>
      </w:r>
      <w:proofErr w:type="spellEnd"/>
      <w:r>
        <w:t xml:space="preserve">, J. Upton, G. (1993) </w:t>
      </w:r>
      <w:r>
        <w:rPr>
          <w:i/>
        </w:rPr>
        <w:t>Special education in Britain after Warnock</w:t>
      </w:r>
    </w:p>
    <w:p w14:paraId="1D3043DC" w14:textId="35C74FA0" w:rsidR="00C71BB6" w:rsidRPr="00C71BB6" w:rsidRDefault="00C71BB6">
      <w:r>
        <w:t xml:space="preserve">David Fulton Publisher </w:t>
      </w:r>
      <w:proofErr w:type="spellStart"/>
      <w:proofErr w:type="gramStart"/>
      <w:r>
        <w:t>Ltd:London</w:t>
      </w:r>
      <w:proofErr w:type="spellEnd"/>
      <w:proofErr w:type="gramEnd"/>
    </w:p>
    <w:p w14:paraId="23BB6886" w14:textId="7E1F15CB" w:rsidR="00861BFA" w:rsidRDefault="00861BFA"/>
    <w:p w14:paraId="372F17F4" w14:textId="4D0CF5C8" w:rsidR="00861BFA" w:rsidRDefault="00861BFA">
      <w:pPr>
        <w:rPr>
          <w:i/>
        </w:rPr>
      </w:pPr>
      <w:r>
        <w:t xml:space="preserve">Walker, G. (2008) </w:t>
      </w:r>
      <w:r>
        <w:rPr>
          <w:i/>
        </w:rPr>
        <w:t>Working together for children – A critical introduction to multi-agency working</w:t>
      </w:r>
    </w:p>
    <w:p w14:paraId="053DD72C" w14:textId="66182340" w:rsidR="00861BFA" w:rsidRDefault="00E5240F">
      <w:r>
        <w:t xml:space="preserve">Continuum International Publishing </w:t>
      </w:r>
      <w:proofErr w:type="spellStart"/>
      <w:proofErr w:type="gramStart"/>
      <w:r>
        <w:t>Group:London</w:t>
      </w:r>
      <w:proofErr w:type="spellEnd"/>
      <w:proofErr w:type="gramEnd"/>
    </w:p>
    <w:p w14:paraId="470D38F3" w14:textId="77777777" w:rsidR="00E5240F" w:rsidRPr="00861BFA" w:rsidRDefault="00E5240F"/>
    <w:p w14:paraId="63FF48FD" w14:textId="0DF0AB7C" w:rsidR="00861BFA" w:rsidRDefault="007B7A37">
      <w:r>
        <w:lastRenderedPageBreak/>
        <w:t>Welsh Government. (201</w:t>
      </w:r>
      <w:r w:rsidR="000977CF">
        <w:t xml:space="preserve">8) </w:t>
      </w:r>
      <w:r w:rsidR="000977CF">
        <w:rPr>
          <w:i/>
        </w:rPr>
        <w:t xml:space="preserve">Implementing the Additional Learning Needs and Education tribunal (Wales) Act 2018 </w:t>
      </w:r>
      <w:r w:rsidR="000977CF">
        <w:t>[online]</w:t>
      </w:r>
    </w:p>
    <w:p w14:paraId="64EF68F2" w14:textId="687E06D3" w:rsidR="000977CF" w:rsidRDefault="000977CF">
      <w:r>
        <w:t xml:space="preserve">Available at: </w:t>
      </w:r>
      <w:hyperlink r:id="rId10" w:history="1">
        <w:r w:rsidRPr="00CB4989">
          <w:rPr>
            <w:rStyle w:val="Hyperlink"/>
          </w:rPr>
          <w:t>https://gov.wales/sites/default/files/publications/2018-06/additional-learning-needs-and-education-tribunal-wales-act-2018-implementation-guide-for-individual-development-plans.pdf</w:t>
        </w:r>
      </w:hyperlink>
    </w:p>
    <w:p w14:paraId="60056648" w14:textId="53058A1C" w:rsidR="000977CF" w:rsidRDefault="000977CF">
      <w:r>
        <w:t>(Accessed 16/10/2019)</w:t>
      </w:r>
    </w:p>
    <w:p w14:paraId="169038BA" w14:textId="62C38281" w:rsidR="006A2A1A" w:rsidRDefault="006A2A1A"/>
    <w:p w14:paraId="017279F1" w14:textId="5808C188" w:rsidR="006A2A1A" w:rsidRDefault="006A2A1A">
      <w:r>
        <w:t>Welsh Government. (2018</w:t>
      </w:r>
      <w:r w:rsidRPr="006A2A1A">
        <w:rPr>
          <w:i/>
        </w:rPr>
        <w:t xml:space="preserve">) ALN Transformational Programme </w:t>
      </w:r>
      <w:r>
        <w:t>[online]</w:t>
      </w:r>
    </w:p>
    <w:p w14:paraId="62F56BE0" w14:textId="35D1A96B" w:rsidR="006A2A1A" w:rsidRDefault="006A2A1A">
      <w:r>
        <w:t>Available at:</w:t>
      </w:r>
      <w:r w:rsidRPr="006A2A1A">
        <w:t xml:space="preserve"> </w:t>
      </w:r>
      <w:hyperlink r:id="rId11" w:history="1">
        <w:r w:rsidRPr="005A23EA">
          <w:rPr>
            <w:rStyle w:val="Hyperlink"/>
          </w:rPr>
          <w:t>https://gov.wales/sites/default/files/publications/2018-09/additional-learning-needs-aln-transformation-programme-v2.pdf</w:t>
        </w:r>
      </w:hyperlink>
    </w:p>
    <w:p w14:paraId="7D19AA3B" w14:textId="5FB7AECB" w:rsidR="006A2A1A" w:rsidRPr="000977CF" w:rsidRDefault="006A2A1A">
      <w:r>
        <w:t>(Accessed 16/10/2019)</w:t>
      </w:r>
    </w:p>
    <w:sectPr w:rsidR="006A2A1A" w:rsidRPr="000977CF"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900AA5"/>
    <w:multiLevelType w:val="hybridMultilevel"/>
    <w:tmpl w:val="1A0A4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BBA"/>
    <w:rsid w:val="00036367"/>
    <w:rsid w:val="00051098"/>
    <w:rsid w:val="00073E50"/>
    <w:rsid w:val="00081012"/>
    <w:rsid w:val="000977CF"/>
    <w:rsid w:val="00117FC9"/>
    <w:rsid w:val="00121A90"/>
    <w:rsid w:val="00135A8B"/>
    <w:rsid w:val="00155872"/>
    <w:rsid w:val="00156CF6"/>
    <w:rsid w:val="00165FE1"/>
    <w:rsid w:val="001C5C42"/>
    <w:rsid w:val="001F2BD4"/>
    <w:rsid w:val="00204EAB"/>
    <w:rsid w:val="002123A3"/>
    <w:rsid w:val="00272943"/>
    <w:rsid w:val="002B69CE"/>
    <w:rsid w:val="002C2FA4"/>
    <w:rsid w:val="002F1E14"/>
    <w:rsid w:val="0039085D"/>
    <w:rsid w:val="003B3ED8"/>
    <w:rsid w:val="00433112"/>
    <w:rsid w:val="00470B4C"/>
    <w:rsid w:val="004B79D8"/>
    <w:rsid w:val="004E473D"/>
    <w:rsid w:val="00500100"/>
    <w:rsid w:val="00514ABE"/>
    <w:rsid w:val="00542EA3"/>
    <w:rsid w:val="005F73DE"/>
    <w:rsid w:val="00621BBA"/>
    <w:rsid w:val="00660684"/>
    <w:rsid w:val="00667F57"/>
    <w:rsid w:val="006822E4"/>
    <w:rsid w:val="006920E6"/>
    <w:rsid w:val="00695501"/>
    <w:rsid w:val="006A2A1A"/>
    <w:rsid w:val="00746864"/>
    <w:rsid w:val="007639D8"/>
    <w:rsid w:val="0076577D"/>
    <w:rsid w:val="0079482B"/>
    <w:rsid w:val="007B7A37"/>
    <w:rsid w:val="007E4DA8"/>
    <w:rsid w:val="008058C6"/>
    <w:rsid w:val="00824947"/>
    <w:rsid w:val="00861BFA"/>
    <w:rsid w:val="008716DA"/>
    <w:rsid w:val="00876651"/>
    <w:rsid w:val="00887442"/>
    <w:rsid w:val="008E1015"/>
    <w:rsid w:val="008F274B"/>
    <w:rsid w:val="00904B16"/>
    <w:rsid w:val="0094668E"/>
    <w:rsid w:val="00955C33"/>
    <w:rsid w:val="00972BB1"/>
    <w:rsid w:val="009B79BB"/>
    <w:rsid w:val="009D0A23"/>
    <w:rsid w:val="009E7951"/>
    <w:rsid w:val="009F3947"/>
    <w:rsid w:val="00A00B9F"/>
    <w:rsid w:val="00A05E8B"/>
    <w:rsid w:val="00A1292F"/>
    <w:rsid w:val="00A131FB"/>
    <w:rsid w:val="00A30FD5"/>
    <w:rsid w:val="00A60768"/>
    <w:rsid w:val="00A80164"/>
    <w:rsid w:val="00A85CB5"/>
    <w:rsid w:val="00AA475C"/>
    <w:rsid w:val="00AC6778"/>
    <w:rsid w:val="00AE37A6"/>
    <w:rsid w:val="00B02997"/>
    <w:rsid w:val="00B204FE"/>
    <w:rsid w:val="00B304BE"/>
    <w:rsid w:val="00B32E1C"/>
    <w:rsid w:val="00B41DBE"/>
    <w:rsid w:val="00B61F10"/>
    <w:rsid w:val="00B9451F"/>
    <w:rsid w:val="00BD7368"/>
    <w:rsid w:val="00BE6E7E"/>
    <w:rsid w:val="00C213DF"/>
    <w:rsid w:val="00C5315E"/>
    <w:rsid w:val="00C71BB6"/>
    <w:rsid w:val="00C81A94"/>
    <w:rsid w:val="00DA666E"/>
    <w:rsid w:val="00E336A1"/>
    <w:rsid w:val="00E43967"/>
    <w:rsid w:val="00E449F3"/>
    <w:rsid w:val="00E5240F"/>
    <w:rsid w:val="00E568D5"/>
    <w:rsid w:val="00EB02C9"/>
    <w:rsid w:val="00EB23BD"/>
    <w:rsid w:val="00ED447F"/>
    <w:rsid w:val="00EE0C74"/>
    <w:rsid w:val="00F34006"/>
    <w:rsid w:val="00F357F4"/>
    <w:rsid w:val="00F45D91"/>
    <w:rsid w:val="00F61476"/>
    <w:rsid w:val="00F967FF"/>
    <w:rsid w:val="00FB2101"/>
    <w:rsid w:val="00FF2F85"/>
    <w:rsid w:val="00FF7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CCC317"/>
  <w15:chartTrackingRefBased/>
  <w15:docId w15:val="{A18851B3-4ED7-F443-9508-9BB3F7188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1BBA"/>
    <w:pPr>
      <w:ind w:left="720"/>
      <w:contextualSpacing/>
    </w:pPr>
    <w:rPr>
      <w:rFonts w:ascii="Times New Roman" w:eastAsia="Times New Roman" w:hAnsi="Times New Roman" w:cs="Times New Roman"/>
      <w:sz w:val="20"/>
      <w:szCs w:val="20"/>
      <w:lang w:eastAsia="en-GB"/>
    </w:rPr>
  </w:style>
  <w:style w:type="paragraph" w:styleId="BodyText">
    <w:name w:val="Body Text"/>
    <w:basedOn w:val="Normal"/>
    <w:link w:val="BodyTextChar"/>
    <w:semiHidden/>
    <w:unhideWhenUsed/>
    <w:rsid w:val="00621BBA"/>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621BBA"/>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B69CE"/>
    <w:rPr>
      <w:color w:val="0563C1" w:themeColor="hyperlink"/>
      <w:u w:val="single"/>
    </w:rPr>
  </w:style>
  <w:style w:type="character" w:styleId="UnresolvedMention">
    <w:name w:val="Unresolved Mention"/>
    <w:basedOn w:val="DefaultParagraphFont"/>
    <w:uiPriority w:val="99"/>
    <w:semiHidden/>
    <w:unhideWhenUsed/>
    <w:rsid w:val="002B69CE"/>
    <w:rPr>
      <w:color w:val="605E5C"/>
      <w:shd w:val="clear" w:color="auto" w:fill="E1DFDD"/>
    </w:rPr>
  </w:style>
  <w:style w:type="paragraph" w:styleId="NormalWeb">
    <w:name w:val="Normal (Web)"/>
    <w:basedOn w:val="Normal"/>
    <w:uiPriority w:val="99"/>
    <w:semiHidden/>
    <w:unhideWhenUsed/>
    <w:rsid w:val="00ED447F"/>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8912598">
      <w:bodyDiv w:val="1"/>
      <w:marLeft w:val="0"/>
      <w:marRight w:val="0"/>
      <w:marTop w:val="0"/>
      <w:marBottom w:val="0"/>
      <w:divBdr>
        <w:top w:val="none" w:sz="0" w:space="0" w:color="auto"/>
        <w:left w:val="none" w:sz="0" w:space="0" w:color="auto"/>
        <w:bottom w:val="none" w:sz="0" w:space="0" w:color="auto"/>
        <w:right w:val="none" w:sz="0" w:space="0" w:color="auto"/>
      </w:divBdr>
      <w:divsChild>
        <w:div w:id="7412777">
          <w:marLeft w:val="0"/>
          <w:marRight w:val="0"/>
          <w:marTop w:val="0"/>
          <w:marBottom w:val="0"/>
          <w:divBdr>
            <w:top w:val="none" w:sz="0" w:space="0" w:color="auto"/>
            <w:left w:val="none" w:sz="0" w:space="0" w:color="auto"/>
            <w:bottom w:val="none" w:sz="0" w:space="0" w:color="auto"/>
            <w:right w:val="none" w:sz="0" w:space="0" w:color="auto"/>
          </w:divBdr>
          <w:divsChild>
            <w:div w:id="317348617">
              <w:marLeft w:val="0"/>
              <w:marRight w:val="0"/>
              <w:marTop w:val="0"/>
              <w:marBottom w:val="0"/>
              <w:divBdr>
                <w:top w:val="none" w:sz="0" w:space="0" w:color="auto"/>
                <w:left w:val="none" w:sz="0" w:space="0" w:color="auto"/>
                <w:bottom w:val="none" w:sz="0" w:space="0" w:color="auto"/>
                <w:right w:val="none" w:sz="0" w:space="0" w:color="auto"/>
              </w:divBdr>
              <w:divsChild>
                <w:div w:id="1052343118">
                  <w:marLeft w:val="0"/>
                  <w:marRight w:val="0"/>
                  <w:marTop w:val="0"/>
                  <w:marBottom w:val="0"/>
                  <w:divBdr>
                    <w:top w:val="none" w:sz="0" w:space="0" w:color="auto"/>
                    <w:left w:val="none" w:sz="0" w:space="0" w:color="auto"/>
                    <w:bottom w:val="none" w:sz="0" w:space="0" w:color="auto"/>
                    <w:right w:val="none" w:sz="0" w:space="0" w:color="auto"/>
                  </w:divBdr>
                  <w:divsChild>
                    <w:div w:id="72275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ZIPsPRaZP6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media/5c6eb77340f0b647b214c599/374_Implementing_Inclusive_Education.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d.com/talks/elise_roy_when_we_design_for_disability_we_all_benefit?language=en" TargetMode="External"/><Relationship Id="rId11" Type="http://schemas.openxmlformats.org/officeDocument/2006/relationships/hyperlink" Target="https://gov.wales/sites/default/files/publications/2018-09/additional-learning-needs-aln-transformation-programme-v2.pdf" TargetMode="External"/><Relationship Id="rId5" Type="http://schemas.openxmlformats.org/officeDocument/2006/relationships/hyperlink" Target="http://www.assembly.wales/Research%20Documents/16-059%20SEN/16-059-Web-%20English.pdf" TargetMode="External"/><Relationship Id="rId10" Type="http://schemas.openxmlformats.org/officeDocument/2006/relationships/hyperlink" Target="https://gov.wales/sites/default/files/publications/2018-06/additional-learning-needs-and-education-tribunal-wales-act-2018-implementation-guide-for-individual-development-plans.pdf" TargetMode="External"/><Relationship Id="rId4" Type="http://schemas.openxmlformats.org/officeDocument/2006/relationships/webSettings" Target="webSettings.xml"/><Relationship Id="rId9" Type="http://schemas.openxmlformats.org/officeDocument/2006/relationships/hyperlink" Target="https://www.theguardian.com/education/2019/may/07/cuts-heads-refuse-school-places-pupils-special-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525</TotalTime>
  <Pages>6</Pages>
  <Words>2730</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dcterms:created xsi:type="dcterms:W3CDTF">2019-10-03T11:32:00Z</dcterms:created>
  <dcterms:modified xsi:type="dcterms:W3CDTF">2019-10-21T21:33:00Z</dcterms:modified>
</cp:coreProperties>
</file>