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B4652" w14:textId="7601CDE7" w:rsidR="00345442" w:rsidRDefault="0093414B" w:rsidP="00C2705A">
      <w:pPr>
        <w:spacing w:line="360" w:lineRule="auto"/>
        <w:jc w:val="center"/>
        <w:rPr>
          <w:u w:val="single"/>
          <w:lang w:val="en-US"/>
        </w:rPr>
      </w:pPr>
      <w:r>
        <w:rPr>
          <w:u w:val="single"/>
          <w:lang w:val="en-US"/>
        </w:rPr>
        <w:t>Public Health, communicable and non-communicable disease.</w:t>
      </w:r>
    </w:p>
    <w:p w14:paraId="3E451A58" w14:textId="7C106C85" w:rsidR="0093414B" w:rsidRDefault="0093414B" w:rsidP="00C2705A">
      <w:pPr>
        <w:spacing w:line="360" w:lineRule="auto"/>
        <w:rPr>
          <w:lang w:val="en-US"/>
        </w:rPr>
      </w:pPr>
    </w:p>
    <w:p w14:paraId="1D202042" w14:textId="68535FE6" w:rsidR="0093414B" w:rsidRDefault="00A554AC" w:rsidP="00C2705A">
      <w:pPr>
        <w:spacing w:line="360" w:lineRule="auto"/>
        <w:rPr>
          <w:lang w:val="en-US"/>
        </w:rPr>
      </w:pPr>
      <w:r>
        <w:rPr>
          <w:lang w:val="en-US"/>
        </w:rPr>
        <w:t xml:space="preserve">This paper will look at the role of </w:t>
      </w:r>
      <w:proofErr w:type="gramStart"/>
      <w:r>
        <w:rPr>
          <w:lang w:val="en-US"/>
        </w:rPr>
        <w:t>Public</w:t>
      </w:r>
      <w:proofErr w:type="gramEnd"/>
      <w:r>
        <w:rPr>
          <w:lang w:val="en-US"/>
        </w:rPr>
        <w:t xml:space="preserve"> health</w:t>
      </w:r>
      <w:r w:rsidR="001A1CE8">
        <w:rPr>
          <w:lang w:val="en-US"/>
        </w:rPr>
        <w:t xml:space="preserve"> Wales</w:t>
      </w:r>
      <w:r>
        <w:rPr>
          <w:lang w:val="en-US"/>
        </w:rPr>
        <w:t xml:space="preserve">, </w:t>
      </w:r>
      <w:r w:rsidR="009A0C69">
        <w:rPr>
          <w:lang w:val="en-US"/>
        </w:rPr>
        <w:t xml:space="preserve">the prevention and control of communicable and </w:t>
      </w:r>
      <w:r w:rsidR="0092165C">
        <w:rPr>
          <w:lang w:val="en-US"/>
        </w:rPr>
        <w:t>non-communicable</w:t>
      </w:r>
      <w:r w:rsidR="009A0C69">
        <w:rPr>
          <w:lang w:val="en-US"/>
        </w:rPr>
        <w:t xml:space="preserve"> diseases</w:t>
      </w:r>
      <w:r w:rsidR="00BE07E1">
        <w:rPr>
          <w:lang w:val="en-US"/>
        </w:rPr>
        <w:t xml:space="preserve">. Key definitions and data will be </w:t>
      </w:r>
      <w:r w:rsidR="0092165C">
        <w:rPr>
          <w:lang w:val="en-US"/>
        </w:rPr>
        <w:t>discussed,</w:t>
      </w:r>
      <w:r w:rsidR="00BE07E1">
        <w:rPr>
          <w:lang w:val="en-US"/>
        </w:rPr>
        <w:t xml:space="preserve"> and health promotion strategies evalu</w:t>
      </w:r>
      <w:r w:rsidR="0092165C">
        <w:rPr>
          <w:lang w:val="en-US"/>
        </w:rPr>
        <w:t>ated.</w:t>
      </w:r>
    </w:p>
    <w:p w14:paraId="1360E606" w14:textId="1A6D5978" w:rsidR="0093414B" w:rsidRDefault="0093414B" w:rsidP="00C2705A">
      <w:pPr>
        <w:spacing w:line="360" w:lineRule="auto"/>
        <w:rPr>
          <w:lang w:val="en-US"/>
        </w:rPr>
      </w:pPr>
      <w:r>
        <w:rPr>
          <w:lang w:val="en-US"/>
        </w:rPr>
        <w:t>Public health’s main role is research, prevention, detection</w:t>
      </w:r>
      <w:r w:rsidR="00B2246F">
        <w:rPr>
          <w:lang w:val="en-US"/>
        </w:rPr>
        <w:t>,</w:t>
      </w:r>
      <w:r>
        <w:rPr>
          <w:lang w:val="en-US"/>
        </w:rPr>
        <w:t xml:space="preserve"> and informing the population, they also try to prevent outbreaks, promote healthy living and injury prevention.</w:t>
      </w:r>
      <w:r w:rsidR="00A94F35">
        <w:rPr>
          <w:lang w:val="en-US"/>
        </w:rPr>
        <w:t xml:space="preserve"> PH also carry out health related surveillance to collect data for analysis, </w:t>
      </w:r>
      <w:r w:rsidR="00B2246F">
        <w:rPr>
          <w:lang w:val="en-US"/>
        </w:rPr>
        <w:t>to prevent outbreaks</w:t>
      </w:r>
      <w:r w:rsidR="00A94F35">
        <w:rPr>
          <w:lang w:val="en-US"/>
        </w:rPr>
        <w:t xml:space="preserve"> t</w:t>
      </w:r>
      <w:r w:rsidR="006D60C4">
        <w:rPr>
          <w:lang w:val="en-US"/>
        </w:rPr>
        <w:t>here must be,</w:t>
      </w:r>
      <w:r w:rsidR="00A94F35">
        <w:rPr>
          <w:lang w:val="en-US"/>
        </w:rPr>
        <w:t xml:space="preserve"> monitor</w:t>
      </w:r>
      <w:r w:rsidR="006D60C4">
        <w:rPr>
          <w:lang w:val="en-US"/>
        </w:rPr>
        <w:t>ing of</w:t>
      </w:r>
      <w:r w:rsidR="00A94F35">
        <w:rPr>
          <w:lang w:val="en-US"/>
        </w:rPr>
        <w:t xml:space="preserve"> disease</w:t>
      </w:r>
      <w:r w:rsidR="00E3142B">
        <w:rPr>
          <w:lang w:val="en-US"/>
        </w:rPr>
        <w:t xml:space="preserve"> of interest</w:t>
      </w:r>
      <w:r w:rsidR="006D60C4">
        <w:rPr>
          <w:lang w:val="en-US"/>
        </w:rPr>
        <w:t>, and</w:t>
      </w:r>
      <w:r w:rsidR="00A94F35">
        <w:rPr>
          <w:lang w:val="en-US"/>
        </w:rPr>
        <w:t xml:space="preserve"> information collected from GP’s, hospitals, health visitors and other health </w:t>
      </w:r>
      <w:r w:rsidR="00B67084">
        <w:rPr>
          <w:lang w:val="en-US"/>
        </w:rPr>
        <w:t>services.</w:t>
      </w:r>
      <w:r w:rsidR="00A94F35">
        <w:rPr>
          <w:lang w:val="en-US"/>
        </w:rPr>
        <w:t xml:space="preserve"> (Soucie, 2012).</w:t>
      </w:r>
    </w:p>
    <w:p w14:paraId="0BCC3FC6" w14:textId="10347005" w:rsidR="00DB29C9" w:rsidRDefault="00D6293F" w:rsidP="00C2705A">
      <w:pPr>
        <w:spacing w:line="360" w:lineRule="auto"/>
        <w:rPr>
          <w:lang w:val="en-US"/>
        </w:rPr>
      </w:pPr>
      <w:r>
        <w:rPr>
          <w:lang w:val="en-US"/>
        </w:rPr>
        <w:t>Saunders (2003).</w:t>
      </w:r>
      <w:r w:rsidR="00DB29C9">
        <w:rPr>
          <w:lang w:val="en-US"/>
        </w:rPr>
        <w:t xml:space="preserve"> </w:t>
      </w:r>
      <w:r>
        <w:rPr>
          <w:lang w:val="en-US"/>
        </w:rPr>
        <w:t>Defines</w:t>
      </w:r>
      <w:r w:rsidR="00DB29C9">
        <w:rPr>
          <w:lang w:val="en-US"/>
        </w:rPr>
        <w:t xml:space="preserve"> </w:t>
      </w:r>
      <w:r>
        <w:rPr>
          <w:lang w:val="en-US"/>
        </w:rPr>
        <w:t>a</w:t>
      </w:r>
      <w:r w:rsidR="00DB29C9">
        <w:rPr>
          <w:lang w:val="en-US"/>
        </w:rPr>
        <w:t xml:space="preserve"> communicable disease </w:t>
      </w:r>
      <w:r>
        <w:rPr>
          <w:lang w:val="en-US"/>
        </w:rPr>
        <w:t>as</w:t>
      </w:r>
      <w:r w:rsidR="00DB29C9">
        <w:rPr>
          <w:lang w:val="en-US"/>
        </w:rPr>
        <w:t xml:space="preserve"> a contagious disease, that transmits from animal or human via direct or indirect contact. The diseases are formed from bacteria, viruses, and fungi. Herpes simplex is an epidermal disease, there are two strains, type 1, and type 2. Type 1 is more commonly an oral infection with sores around the mouth, more commonly known as cold sores. (British skin foundation, 2021). Symptoms of HSV 1 are tingling/ burning 1-3 days before the appearance of sores made up from painful blisters. Most likely caught within childhood, this is a lifelong infection, and although predominantly dormant, period flare ups are very common. (WHO, 2021). HSV 1 can also infect the optical nerve, causing photophobia, swelling, redness, </w:t>
      </w:r>
      <w:proofErr w:type="gramStart"/>
      <w:r w:rsidR="00DB29C9">
        <w:rPr>
          <w:lang w:val="en-US"/>
        </w:rPr>
        <w:t>pain</w:t>
      </w:r>
      <w:proofErr w:type="gramEnd"/>
      <w:r w:rsidR="00DB29C9">
        <w:rPr>
          <w:lang w:val="en-US"/>
        </w:rPr>
        <w:t xml:space="preserve"> and excessive watering. If a case of HSV 1 is suspected in eyes, urgent medical attention is required as it may affect vision (NHS 111, 2021). </w:t>
      </w:r>
    </w:p>
    <w:p w14:paraId="39222888" w14:textId="56C8BB39" w:rsidR="00A94F35" w:rsidRDefault="00F9149B" w:rsidP="00C2705A">
      <w:pPr>
        <w:spacing w:line="360" w:lineRule="auto"/>
        <w:rPr>
          <w:lang w:val="en-US"/>
        </w:rPr>
      </w:pPr>
      <w:r>
        <w:rPr>
          <w:lang w:val="en-US"/>
        </w:rPr>
        <w:t>“</w:t>
      </w:r>
      <w:r w:rsidR="00A94F35">
        <w:rPr>
          <w:lang w:val="en-US"/>
        </w:rPr>
        <w:t>When a vaccine has been rolled out to combat a communicable disease, there will always be individuals who rely on herd immunity for various medical reasons</w:t>
      </w:r>
      <w:r w:rsidR="00A26480">
        <w:rPr>
          <w:lang w:val="en-US"/>
        </w:rPr>
        <w:t xml:space="preserve"> </w:t>
      </w:r>
      <w:r w:rsidR="00B67084">
        <w:rPr>
          <w:lang w:val="en-US"/>
        </w:rPr>
        <w:t>and</w:t>
      </w:r>
      <w:r w:rsidR="00A26480">
        <w:rPr>
          <w:lang w:val="en-US"/>
        </w:rPr>
        <w:t xml:space="preserve"> age (newborn babies)</w:t>
      </w:r>
      <w:r w:rsidR="00A94F35">
        <w:rPr>
          <w:lang w:val="en-US"/>
        </w:rPr>
        <w:t>, by herd immunity this is the name given to indirect protection to an unvaccinated individual</w:t>
      </w:r>
      <w:r>
        <w:rPr>
          <w:lang w:val="en-US"/>
        </w:rPr>
        <w:t>”</w:t>
      </w:r>
      <w:r w:rsidR="00A94F35">
        <w:rPr>
          <w:lang w:val="en-US"/>
        </w:rPr>
        <w:t xml:space="preserve">. </w:t>
      </w:r>
      <w:r w:rsidR="00B67084">
        <w:rPr>
          <w:lang w:val="en-US"/>
        </w:rPr>
        <w:t>Garnett (2005)</w:t>
      </w:r>
      <w:r w:rsidR="00C2705A">
        <w:rPr>
          <w:lang w:val="en-US"/>
        </w:rPr>
        <w:t>.</w:t>
      </w:r>
      <w:r w:rsidR="00A94F35">
        <w:rPr>
          <w:lang w:val="en-US"/>
        </w:rPr>
        <w:t xml:space="preserve"> </w:t>
      </w:r>
      <w:r w:rsidR="00A26480">
        <w:rPr>
          <w:lang w:val="en-US"/>
        </w:rPr>
        <w:t>d</w:t>
      </w:r>
      <w:r w:rsidR="00A94F35">
        <w:rPr>
          <w:lang w:val="en-US"/>
        </w:rPr>
        <w:t>escribes this as a way of slowing the spread of disease, al</w:t>
      </w:r>
      <w:r w:rsidR="00A26480">
        <w:rPr>
          <w:lang w:val="en-US"/>
        </w:rPr>
        <w:t>though</w:t>
      </w:r>
      <w:r w:rsidR="00A94F35">
        <w:rPr>
          <w:lang w:val="en-US"/>
        </w:rPr>
        <w:t xml:space="preserve"> it is not a reliable source of protection,</w:t>
      </w:r>
      <w:r w:rsidR="00A26480">
        <w:rPr>
          <w:lang w:val="en-US"/>
        </w:rPr>
        <w:t xml:space="preserve"> this is thought to be the reason behind the Wales 2013 Measles outbreak. Pollard states that “If you live in an area where vaccination rates are low, it is likely the people you come into contact with are also unvaccinated” (Pollard, 2013).</w:t>
      </w:r>
    </w:p>
    <w:p w14:paraId="2A37A350" w14:textId="57103FE5" w:rsidR="001F05C1" w:rsidRDefault="001F05C1" w:rsidP="00C2705A">
      <w:pPr>
        <w:spacing w:line="360" w:lineRule="auto"/>
        <w:rPr>
          <w:lang w:val="en-US"/>
        </w:rPr>
      </w:pPr>
      <w:r>
        <w:rPr>
          <w:lang w:val="en-US"/>
        </w:rPr>
        <w:t xml:space="preserve">In keeping in line with the HSV </w:t>
      </w:r>
      <w:r w:rsidR="00B67084">
        <w:rPr>
          <w:lang w:val="en-US"/>
        </w:rPr>
        <w:t xml:space="preserve">1 </w:t>
      </w:r>
      <w:r>
        <w:rPr>
          <w:lang w:val="en-US"/>
        </w:rPr>
        <w:t xml:space="preserve">virus HSV 2 also is an infection for life, with the appearance of </w:t>
      </w:r>
      <w:r w:rsidR="00B67084">
        <w:rPr>
          <w:lang w:val="en-US"/>
        </w:rPr>
        <w:t>ulcers located in the genital area,</w:t>
      </w:r>
      <w:r>
        <w:rPr>
          <w:lang w:val="en-US"/>
        </w:rPr>
        <w:t xml:space="preserve"> that are very painful, and it is also found people who suffer from HSV 2 also have a detrimental </w:t>
      </w:r>
      <w:r w:rsidR="00B67084">
        <w:rPr>
          <w:lang w:val="en-US"/>
        </w:rPr>
        <w:t>effect</w:t>
      </w:r>
      <w:r>
        <w:rPr>
          <w:lang w:val="en-US"/>
        </w:rPr>
        <w:t xml:space="preserve"> on their </w:t>
      </w:r>
      <w:r w:rsidR="00B67084">
        <w:rPr>
          <w:lang w:val="en-US"/>
        </w:rPr>
        <w:t>self-esteem</w:t>
      </w:r>
      <w:r>
        <w:rPr>
          <w:lang w:val="en-US"/>
        </w:rPr>
        <w:t xml:space="preserve">. HSV 2 is a sexually transmitted disease from direct or indirect contact with contaminated objects to the genital area. It is very prevalent STI as </w:t>
      </w:r>
      <w:r w:rsidR="00B67084">
        <w:rPr>
          <w:lang w:val="en-US"/>
        </w:rPr>
        <w:t>most</w:t>
      </w:r>
      <w:r>
        <w:rPr>
          <w:lang w:val="en-US"/>
        </w:rPr>
        <w:t xml:space="preserve"> infected individuals are </w:t>
      </w:r>
      <w:r w:rsidR="00B67084">
        <w:rPr>
          <w:lang w:val="en-US"/>
        </w:rPr>
        <w:t>unaware,</w:t>
      </w:r>
      <w:r>
        <w:rPr>
          <w:lang w:val="en-US"/>
        </w:rPr>
        <w:t xml:space="preserve"> they have it, as while dormant the HSV 2 is asymptomatic. </w:t>
      </w:r>
      <w:r>
        <w:rPr>
          <w:lang w:val="en-US"/>
        </w:rPr>
        <w:lastRenderedPageBreak/>
        <w:t>(Looker, et al, 2015).</w:t>
      </w:r>
      <w:r w:rsidR="00156C82">
        <w:rPr>
          <w:lang w:val="en-US"/>
        </w:rPr>
        <w:t xml:space="preserve"> Tracing the source of the sexual history may help </w:t>
      </w:r>
      <w:r w:rsidR="007D6E55">
        <w:rPr>
          <w:lang w:val="en-US"/>
        </w:rPr>
        <w:t xml:space="preserve">identify the source of origin, to try and prevent further spread from </w:t>
      </w:r>
      <w:r w:rsidR="00571855">
        <w:rPr>
          <w:lang w:val="en-US"/>
        </w:rPr>
        <w:t>unaware individuals.</w:t>
      </w:r>
      <w:r w:rsidR="00A45E30">
        <w:rPr>
          <w:lang w:val="en-US"/>
        </w:rPr>
        <w:t xml:space="preserve"> This is normally tracked through sexual health clinics and recorded through them or GP</w:t>
      </w:r>
      <w:r w:rsidR="006C5DE1">
        <w:rPr>
          <w:lang w:val="en-US"/>
        </w:rPr>
        <w:t>’s</w:t>
      </w:r>
      <w:r w:rsidR="00571855">
        <w:rPr>
          <w:lang w:val="en-US"/>
        </w:rPr>
        <w:t xml:space="preserve"> (Baguley, et al, 2006).</w:t>
      </w:r>
    </w:p>
    <w:p w14:paraId="7DBA4F9F" w14:textId="25700DA8" w:rsidR="00590993" w:rsidRDefault="00B67084" w:rsidP="00C2705A">
      <w:pPr>
        <w:spacing w:line="360" w:lineRule="auto"/>
        <w:rPr>
          <w:lang w:val="en-US"/>
        </w:rPr>
      </w:pPr>
      <w:r>
        <w:rPr>
          <w:lang w:val="en-US"/>
        </w:rPr>
        <w:t xml:space="preserve">HSV has been around for centuries, but it was only identified in </w:t>
      </w:r>
      <w:r w:rsidR="00036082">
        <w:rPr>
          <w:lang w:val="en-US"/>
        </w:rPr>
        <w:t xml:space="preserve">1892, and it was in 1919 </w:t>
      </w:r>
      <w:r w:rsidR="006D4053">
        <w:rPr>
          <w:lang w:val="en-US"/>
        </w:rPr>
        <w:t>it</w:t>
      </w:r>
      <w:r w:rsidR="00036082">
        <w:rPr>
          <w:lang w:val="en-US"/>
        </w:rPr>
        <w:t xml:space="preserve"> was confirmed as a communicable disease and between 1920 and 1930 research found it affected the nervous system. This was the </w:t>
      </w:r>
      <w:r w:rsidR="00A53B95">
        <w:rPr>
          <w:lang w:val="en-US"/>
        </w:rPr>
        <w:t>beginning of antiviral research and vaccinations (</w:t>
      </w:r>
      <w:r w:rsidR="001C0E21">
        <w:rPr>
          <w:lang w:val="en-US"/>
        </w:rPr>
        <w:t>STD aware, 2017).</w:t>
      </w:r>
      <w:r w:rsidR="0017738E">
        <w:rPr>
          <w:lang w:val="en-US"/>
        </w:rPr>
        <w:t xml:space="preserve"> Throughout Wales there has been a significant rise in STI’S in</w:t>
      </w:r>
      <w:r w:rsidR="00ED626E">
        <w:rPr>
          <w:lang w:val="en-US"/>
        </w:rPr>
        <w:t xml:space="preserve"> 2017 alone, there was a confirmed cas</w:t>
      </w:r>
      <w:r w:rsidR="00E2361A">
        <w:rPr>
          <w:lang w:val="en-US"/>
        </w:rPr>
        <w:t>es of 1,422, recorded from sexual health clinic’s (SHCs)</w:t>
      </w:r>
      <w:r w:rsidR="00A24132">
        <w:rPr>
          <w:lang w:val="en-US"/>
        </w:rPr>
        <w:t xml:space="preserve">. This was an increase of 48% from 2011. Women </w:t>
      </w:r>
      <w:r w:rsidR="00392902">
        <w:rPr>
          <w:lang w:val="en-US"/>
        </w:rPr>
        <w:t>were diagnosed at a rate of 31% more than men (PHW, 2018).</w:t>
      </w:r>
      <w:r w:rsidR="00F95BBD">
        <w:rPr>
          <w:lang w:val="en-US"/>
        </w:rPr>
        <w:t xml:space="preserve"> “</w:t>
      </w:r>
      <w:r w:rsidR="00D25112">
        <w:rPr>
          <w:lang w:val="en-US"/>
        </w:rPr>
        <w:t xml:space="preserve">The most common ulcerative STI in the UK is Herpes.” </w:t>
      </w:r>
      <w:r w:rsidR="00571855">
        <w:rPr>
          <w:lang w:val="en-US"/>
        </w:rPr>
        <w:t>(</w:t>
      </w:r>
      <w:proofErr w:type="spellStart"/>
      <w:r w:rsidR="00D25112">
        <w:rPr>
          <w:lang w:val="en-US"/>
        </w:rPr>
        <w:t>L</w:t>
      </w:r>
      <w:r w:rsidR="00156C82">
        <w:rPr>
          <w:lang w:val="en-US"/>
        </w:rPr>
        <w:t>akhi</w:t>
      </w:r>
      <w:proofErr w:type="spellEnd"/>
      <w:r w:rsidR="00156C82">
        <w:rPr>
          <w:lang w:val="en-US"/>
        </w:rPr>
        <w:t>, 2020</w:t>
      </w:r>
      <w:r w:rsidR="00571855">
        <w:rPr>
          <w:lang w:val="en-US"/>
        </w:rPr>
        <w:t>)</w:t>
      </w:r>
      <w:r w:rsidR="00156C82">
        <w:rPr>
          <w:lang w:val="en-US"/>
        </w:rPr>
        <w:t xml:space="preserve">. </w:t>
      </w:r>
    </w:p>
    <w:p w14:paraId="318383A7" w14:textId="60C6E1CC" w:rsidR="00392902" w:rsidRDefault="005F665C" w:rsidP="00C2705A">
      <w:pPr>
        <w:spacing w:line="360" w:lineRule="auto"/>
        <w:rPr>
          <w:lang w:val="en-US"/>
        </w:rPr>
      </w:pPr>
      <w:r w:rsidRPr="00952899">
        <w:rPr>
          <w:rFonts w:ascii="Calibri" w:eastAsia="Calibri" w:hAnsi="Calibri" w:cs="Times New Roman"/>
          <w:noProof/>
        </w:rPr>
        <w:drawing>
          <wp:inline distT="0" distB="0" distL="0" distR="0" wp14:anchorId="48D13683" wp14:editId="1542FFBD">
            <wp:extent cx="4317728" cy="3204636"/>
            <wp:effectExtent l="0" t="0" r="0" b="0"/>
            <wp:docPr id="7"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Chart, bar chart&#10;&#10;Description automatically generate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4336778" cy="3218775"/>
                    </a:xfrm>
                    <a:prstGeom prst="rect">
                      <a:avLst/>
                    </a:prstGeom>
                    <a:noFill/>
                    <a:ln>
                      <a:noFill/>
                    </a:ln>
                  </pic:spPr>
                </pic:pic>
              </a:graphicData>
            </a:graphic>
          </wp:inline>
        </w:drawing>
      </w:r>
    </w:p>
    <w:p w14:paraId="7BE2310B" w14:textId="0CD69AC8" w:rsidR="005F665C" w:rsidRDefault="005F665C" w:rsidP="00C2705A">
      <w:pPr>
        <w:spacing w:line="360" w:lineRule="auto"/>
        <w:rPr>
          <w:lang w:val="en-US"/>
        </w:rPr>
      </w:pPr>
      <w:r>
        <w:rPr>
          <w:lang w:val="en-US"/>
        </w:rPr>
        <w:t>(Statista, 2020).</w:t>
      </w:r>
    </w:p>
    <w:p w14:paraId="2DBB9D8B" w14:textId="05B7787D" w:rsidR="00F36B01" w:rsidRDefault="00CA27BD" w:rsidP="00C2705A">
      <w:pPr>
        <w:spacing w:line="360" w:lineRule="auto"/>
        <w:rPr>
          <w:lang w:val="en-US"/>
        </w:rPr>
      </w:pPr>
      <w:r>
        <w:rPr>
          <w:lang w:val="en-US"/>
        </w:rPr>
        <w:t xml:space="preserve">As shown in chart one the greater number of female </w:t>
      </w:r>
      <w:proofErr w:type="gramStart"/>
      <w:r>
        <w:rPr>
          <w:lang w:val="en-US"/>
        </w:rPr>
        <w:t>diagnosis</w:t>
      </w:r>
      <w:proofErr w:type="gramEnd"/>
      <w:r>
        <w:rPr>
          <w:lang w:val="en-US"/>
        </w:rPr>
        <w:t xml:space="preserve"> compared to male from 2007- 2017. </w:t>
      </w:r>
      <w:r w:rsidR="00F36B01">
        <w:rPr>
          <w:lang w:val="en-US"/>
        </w:rPr>
        <w:t xml:space="preserve">Women are thought to be at a much greater risk of </w:t>
      </w:r>
      <w:r w:rsidR="001E69B5">
        <w:rPr>
          <w:lang w:val="en-US"/>
        </w:rPr>
        <w:t xml:space="preserve">catching </w:t>
      </w:r>
      <w:r w:rsidR="006D4053">
        <w:rPr>
          <w:lang w:val="en-US"/>
        </w:rPr>
        <w:t>HSV and</w:t>
      </w:r>
      <w:r w:rsidR="001E69B5">
        <w:rPr>
          <w:lang w:val="en-US"/>
        </w:rPr>
        <w:t xml:space="preserve"> developing more severe symptoms such as flu like side effect</w:t>
      </w:r>
      <w:r w:rsidR="00623736">
        <w:rPr>
          <w:lang w:val="en-US"/>
        </w:rPr>
        <w:t xml:space="preserve">s during outbreaks. The higher rate of infection is down the structure of the vagina, with more bodily fluids exposed and </w:t>
      </w:r>
      <w:r w:rsidR="00856E7B">
        <w:rPr>
          <w:lang w:val="en-US"/>
        </w:rPr>
        <w:t xml:space="preserve">mucus cells. This also creates the perfect environment for a transmission </w:t>
      </w:r>
      <w:r w:rsidR="00075309">
        <w:rPr>
          <w:lang w:val="en-US"/>
        </w:rPr>
        <w:t>reservoir. (Lesley, 2009).</w:t>
      </w:r>
    </w:p>
    <w:p w14:paraId="0FF4B896" w14:textId="0049E3FE" w:rsidR="00DD63C6" w:rsidRDefault="00DD63C6" w:rsidP="00C2705A">
      <w:pPr>
        <w:spacing w:line="360" w:lineRule="auto"/>
        <w:rPr>
          <w:lang w:val="en-US"/>
        </w:rPr>
      </w:pPr>
      <w:r>
        <w:rPr>
          <w:lang w:val="en-US"/>
        </w:rPr>
        <w:t>The Welsh government released a</w:t>
      </w:r>
      <w:r w:rsidR="00FB2E85">
        <w:rPr>
          <w:lang w:val="en-US"/>
        </w:rPr>
        <w:t xml:space="preserve"> sexual health</w:t>
      </w:r>
      <w:r>
        <w:rPr>
          <w:lang w:val="en-US"/>
        </w:rPr>
        <w:t xml:space="preserve"> strategy report in </w:t>
      </w:r>
      <w:r w:rsidR="00AD1236">
        <w:rPr>
          <w:lang w:val="en-US"/>
        </w:rPr>
        <w:t xml:space="preserve">2006, showing their plan for 2010-2015 </w:t>
      </w:r>
      <w:r w:rsidR="00FB2E85">
        <w:rPr>
          <w:lang w:val="en-US"/>
        </w:rPr>
        <w:t>to combat rising STI’s including HSV</w:t>
      </w:r>
      <w:r w:rsidR="00F918DC">
        <w:rPr>
          <w:lang w:val="en-US"/>
        </w:rPr>
        <w:t xml:space="preserve">, their report included improvement was needed in the following areas, </w:t>
      </w:r>
      <w:r w:rsidR="00C57B1A">
        <w:rPr>
          <w:lang w:val="en-US"/>
        </w:rPr>
        <w:t xml:space="preserve">education, understanding and encouragement of open discussion of sex, </w:t>
      </w:r>
      <w:r w:rsidR="00B452F2">
        <w:rPr>
          <w:lang w:val="en-US"/>
        </w:rPr>
        <w:lastRenderedPageBreak/>
        <w:t>relationships,</w:t>
      </w:r>
      <w:r w:rsidR="00C57B1A">
        <w:rPr>
          <w:lang w:val="en-US"/>
        </w:rPr>
        <w:t xml:space="preserve"> and prevention</w:t>
      </w:r>
      <w:r w:rsidR="000F6F2A">
        <w:rPr>
          <w:lang w:val="en-US"/>
        </w:rPr>
        <w:t xml:space="preserve">. The </w:t>
      </w:r>
      <w:r w:rsidR="00B452F2">
        <w:rPr>
          <w:lang w:val="en-US"/>
        </w:rPr>
        <w:t>Welsh</w:t>
      </w:r>
      <w:r w:rsidR="000F6F2A">
        <w:rPr>
          <w:lang w:val="en-US"/>
        </w:rPr>
        <w:t xml:space="preserve"> assembly stated their aims </w:t>
      </w:r>
      <w:r w:rsidR="008203F2">
        <w:rPr>
          <w:lang w:val="en-US"/>
        </w:rPr>
        <w:t>are to reduce sexual inequalities and support fulfilling sexual health relations</w:t>
      </w:r>
      <w:r w:rsidR="00B452F2">
        <w:rPr>
          <w:lang w:val="en-US"/>
        </w:rPr>
        <w:t xml:space="preserve">hips. (NHS Wales, 2006). </w:t>
      </w:r>
    </w:p>
    <w:p w14:paraId="71F89FA1" w14:textId="03238EB5" w:rsidR="00606D83" w:rsidRDefault="00D93B15" w:rsidP="00C2705A">
      <w:pPr>
        <w:spacing w:line="360" w:lineRule="auto"/>
        <w:rPr>
          <w:lang w:val="en-US"/>
        </w:rPr>
      </w:pPr>
      <w:r>
        <w:rPr>
          <w:lang w:val="en-US"/>
        </w:rPr>
        <w:t>Looking at more recent surveillance of STI’s in Wales</w:t>
      </w:r>
      <w:r w:rsidR="007B5183">
        <w:rPr>
          <w:lang w:val="en-US"/>
        </w:rPr>
        <w:t xml:space="preserve">, </w:t>
      </w:r>
      <w:r w:rsidR="00935A1D">
        <w:rPr>
          <w:lang w:val="en-US"/>
        </w:rPr>
        <w:t>from</w:t>
      </w:r>
      <w:r w:rsidR="007B5183">
        <w:rPr>
          <w:lang w:val="en-US"/>
        </w:rPr>
        <w:t xml:space="preserve"> the SWS</w:t>
      </w:r>
      <w:r w:rsidR="004F392E">
        <w:rPr>
          <w:lang w:val="en-US"/>
        </w:rPr>
        <w:t xml:space="preserve"> (</w:t>
      </w:r>
      <w:r w:rsidR="00E81335">
        <w:rPr>
          <w:lang w:val="en-US"/>
        </w:rPr>
        <w:t>Sexual health in Wales surveillance scheme)</w:t>
      </w:r>
      <w:r w:rsidR="007B5183">
        <w:rPr>
          <w:lang w:val="en-US"/>
        </w:rPr>
        <w:t xml:space="preserve"> report of </w:t>
      </w:r>
      <w:r w:rsidR="004F392E">
        <w:rPr>
          <w:lang w:val="en-US"/>
        </w:rPr>
        <w:t xml:space="preserve">2018- </w:t>
      </w:r>
      <w:r w:rsidR="007B5183">
        <w:rPr>
          <w:lang w:val="en-US"/>
        </w:rPr>
        <w:t>2019</w:t>
      </w:r>
      <w:r w:rsidR="004F392E">
        <w:rPr>
          <w:lang w:val="en-US"/>
        </w:rPr>
        <w:t xml:space="preserve"> data </w:t>
      </w:r>
      <w:r w:rsidR="00935A1D">
        <w:rPr>
          <w:lang w:val="en-US"/>
        </w:rPr>
        <w:t xml:space="preserve">shows a </w:t>
      </w:r>
      <w:r w:rsidR="00332E68">
        <w:rPr>
          <w:lang w:val="en-US"/>
        </w:rPr>
        <w:t>HSV increase of 7%, although out of these statistics it is found th</w:t>
      </w:r>
      <w:r w:rsidR="00FF7B35">
        <w:rPr>
          <w:lang w:val="en-US"/>
        </w:rPr>
        <w:t xml:space="preserve">at there has been a decrease </w:t>
      </w:r>
      <w:r w:rsidR="00F61025">
        <w:rPr>
          <w:lang w:val="en-US"/>
        </w:rPr>
        <w:t>of 5%</w:t>
      </w:r>
      <w:r w:rsidR="00FF7B35">
        <w:rPr>
          <w:lang w:val="en-US"/>
        </w:rPr>
        <w:t xml:space="preserve"> of young peo</w:t>
      </w:r>
      <w:r w:rsidR="00935A1D">
        <w:rPr>
          <w:lang w:val="en-US"/>
        </w:rPr>
        <w:t>ple</w:t>
      </w:r>
      <w:r w:rsidR="00F61025">
        <w:rPr>
          <w:lang w:val="en-US"/>
        </w:rPr>
        <w:t xml:space="preserve"> aged 15-24 years</w:t>
      </w:r>
      <w:r w:rsidR="00935A1D">
        <w:rPr>
          <w:lang w:val="en-US"/>
        </w:rPr>
        <w:t xml:space="preserve"> being diagnosed with first </w:t>
      </w:r>
      <w:r w:rsidR="00F61025">
        <w:rPr>
          <w:lang w:val="en-US"/>
        </w:rPr>
        <w:t xml:space="preserve">time HSV infection. (PHW, 2019). </w:t>
      </w:r>
    </w:p>
    <w:p w14:paraId="647B4B80" w14:textId="42772810" w:rsidR="00686A2D" w:rsidRDefault="00686A2D" w:rsidP="00C2705A">
      <w:pPr>
        <w:spacing w:line="360" w:lineRule="auto"/>
        <w:rPr>
          <w:lang w:val="en-US"/>
        </w:rPr>
      </w:pPr>
      <w:r>
        <w:rPr>
          <w:lang w:val="en-US"/>
        </w:rPr>
        <w:t>From this data although HSV is still slowly rising, the figures as far fewer than in 2006</w:t>
      </w:r>
      <w:r w:rsidR="00042A56">
        <w:rPr>
          <w:lang w:val="en-US"/>
        </w:rPr>
        <w:t xml:space="preserve"> when the government first released their strategy to tackle STI’s. </w:t>
      </w:r>
      <w:r w:rsidR="00593035">
        <w:rPr>
          <w:lang w:val="en-US"/>
        </w:rPr>
        <w:t xml:space="preserve">Taking away from the figures in this report it is believed younger people are being better educated on their sexual health and are more aware of what defines a healthy sexual relationship. </w:t>
      </w:r>
    </w:p>
    <w:p w14:paraId="31F810A9" w14:textId="41F99BDD" w:rsidR="00593035" w:rsidRDefault="001C10D3" w:rsidP="00C2705A">
      <w:pPr>
        <w:spacing w:line="360" w:lineRule="auto"/>
      </w:pPr>
      <w:r>
        <w:t xml:space="preserve">Public health also </w:t>
      </w:r>
      <w:proofErr w:type="gramStart"/>
      <w:r>
        <w:t>have</w:t>
      </w:r>
      <w:proofErr w:type="gramEnd"/>
      <w:r>
        <w:t xml:space="preserve"> an </w:t>
      </w:r>
      <w:r w:rsidR="00245E78">
        <w:t>integral</w:t>
      </w:r>
      <w:r>
        <w:t xml:space="preserve"> role </w:t>
      </w:r>
      <w:r w:rsidR="00245E78">
        <w:t>of preventing</w:t>
      </w:r>
      <w:r w:rsidR="00024004">
        <w:t xml:space="preserve"> </w:t>
      </w:r>
      <w:r w:rsidR="006B14CA">
        <w:t>non-communicable</w:t>
      </w:r>
      <w:r w:rsidR="00024004">
        <w:t xml:space="preserve"> disease (NCDs)</w:t>
      </w:r>
      <w:r w:rsidR="00FF24E8">
        <w:t xml:space="preserve">, these make up for 71% of deaths globally. All over the world </w:t>
      </w:r>
      <w:r w:rsidR="003D6558">
        <w:t xml:space="preserve">premature deaths (between the ages of 30-69) are </w:t>
      </w:r>
      <w:r w:rsidR="007F73D2">
        <w:t>caused</w:t>
      </w:r>
      <w:r w:rsidR="003D6558">
        <w:t xml:space="preserve"> from NCDs</w:t>
      </w:r>
      <w:r w:rsidR="007E2703">
        <w:t xml:space="preserve">. NCDs are commonly caused from lifestyle and environmental </w:t>
      </w:r>
      <w:r w:rsidR="00FF60A9">
        <w:t>factors, which include alcohol consumption, tobacco</w:t>
      </w:r>
      <w:r w:rsidR="0023500D">
        <w:t xml:space="preserve">, diet and pollution or exposure to harmful agents. </w:t>
      </w:r>
      <w:r w:rsidR="00394A86">
        <w:t xml:space="preserve">NCDs are treated with medication, care, </w:t>
      </w:r>
      <w:r w:rsidR="006D0564">
        <w:t>detection,</w:t>
      </w:r>
      <w:r w:rsidR="00394A86">
        <w:t xml:space="preserve"> and screening</w:t>
      </w:r>
      <w:r w:rsidR="00657191">
        <w:t xml:space="preserve">. (WHO, 2021). Chronic diseases such as heart defects, </w:t>
      </w:r>
      <w:r w:rsidR="008C1275">
        <w:t xml:space="preserve">cancer’s, </w:t>
      </w:r>
      <w:r w:rsidR="007F73D2">
        <w:t>obesity</w:t>
      </w:r>
      <w:r w:rsidR="008C1275">
        <w:t xml:space="preserve">, </w:t>
      </w:r>
      <w:proofErr w:type="gramStart"/>
      <w:r w:rsidR="008C1275">
        <w:t>diabetes</w:t>
      </w:r>
      <w:proofErr w:type="gramEnd"/>
      <w:r w:rsidR="008C1275">
        <w:t xml:space="preserve"> and asthma are all NCDs, these are </w:t>
      </w:r>
      <w:r w:rsidR="007F73D2">
        <w:t>non-communicable</w:t>
      </w:r>
      <w:r w:rsidR="008C1275">
        <w:t xml:space="preserve"> </w:t>
      </w:r>
      <w:r w:rsidR="007F73D2">
        <w:t>which mean</w:t>
      </w:r>
      <w:r w:rsidR="006D0564">
        <w:t>s</w:t>
      </w:r>
      <w:r w:rsidR="007F73D2">
        <w:t xml:space="preserve"> they can only develop </w:t>
      </w:r>
      <w:r w:rsidR="006D0564">
        <w:t>to the</w:t>
      </w:r>
      <w:r w:rsidR="007F73D2">
        <w:t xml:space="preserve"> individual and cannot spread </w:t>
      </w:r>
      <w:r w:rsidR="006D0564">
        <w:t>throughout</w:t>
      </w:r>
      <w:r w:rsidR="007F73D2">
        <w:t xml:space="preserve"> a community. (NHS, 2006).</w:t>
      </w:r>
    </w:p>
    <w:p w14:paraId="75396090" w14:textId="54C855E6" w:rsidR="00260C8A" w:rsidRDefault="00FF3526" w:rsidP="00C2705A">
      <w:pPr>
        <w:spacing w:line="360" w:lineRule="auto"/>
      </w:pPr>
      <w:r>
        <w:t>One area of particular concern to PHW is Dementia</w:t>
      </w:r>
      <w:r w:rsidR="00FA71BD">
        <w:t xml:space="preserve">, this NCD affects around 42,000 </w:t>
      </w:r>
      <w:r w:rsidR="006B05C1">
        <w:t xml:space="preserve">people in Wales every year. </w:t>
      </w:r>
      <w:r w:rsidR="00F64CBA">
        <w:t>More commonly found between the ages of 65-80 years. It is believed that 1 in 20 people will be diagnosed with a form of dementia in their lives</w:t>
      </w:r>
      <w:r w:rsidR="00700F4A">
        <w:t xml:space="preserve">. During </w:t>
      </w:r>
      <w:r w:rsidR="00B4057B">
        <w:t>2010 the minister for health and social services declared action must be taken, by more funding and support and action plans to be developed. (NHS, 2012).</w:t>
      </w:r>
      <w:r w:rsidR="00260C8A">
        <w:t xml:space="preserve"> </w:t>
      </w:r>
      <w:r w:rsidR="0060725D">
        <w:t xml:space="preserve">Dementia is the second biggest NCD killer in </w:t>
      </w:r>
      <w:r w:rsidR="006E29A9">
        <w:t>Wales</w:t>
      </w:r>
      <w:r w:rsidR="005F64D9">
        <w:t xml:space="preserve">, with 1310 deaths </w:t>
      </w:r>
      <w:r w:rsidR="00AF18DB">
        <w:t>alone in Wales in 2020</w:t>
      </w:r>
      <w:r w:rsidR="00260C8A">
        <w:t xml:space="preserve"> (Alzheimer’s society, 2021).</w:t>
      </w:r>
    </w:p>
    <w:p w14:paraId="5E991F31" w14:textId="09D4A7DA" w:rsidR="00FD3E20" w:rsidRDefault="00FD3E20" w:rsidP="00C2705A">
      <w:pPr>
        <w:spacing w:line="360" w:lineRule="auto"/>
      </w:pPr>
      <w:r>
        <w:t xml:space="preserve">Dementia </w:t>
      </w:r>
      <w:r w:rsidR="00916872">
        <w:t>unlike most diseases, is relatively new, this is down to quite a simple reason</w:t>
      </w:r>
      <w:r w:rsidR="00657860">
        <w:t xml:space="preserve"> that people are living a lot longer than previous generations,</w:t>
      </w:r>
      <w:r w:rsidR="00003D4C">
        <w:t xml:space="preserve"> and</w:t>
      </w:r>
      <w:r w:rsidR="00452B46">
        <w:t xml:space="preserve"> the</w:t>
      </w:r>
      <w:r w:rsidR="00003D4C">
        <w:t xml:space="preserve"> most </w:t>
      </w:r>
      <w:r w:rsidR="00452B46">
        <w:t>common</w:t>
      </w:r>
      <w:r w:rsidR="00003D4C">
        <w:t xml:space="preserve"> age of infected is over 65 years</w:t>
      </w:r>
      <w:r w:rsidR="00657860">
        <w:t xml:space="preserve"> thus giving the disease time to debilitate the infected</w:t>
      </w:r>
      <w:r w:rsidR="003E18D6">
        <w:t xml:space="preserve"> (Scie, 2011). </w:t>
      </w:r>
      <w:r w:rsidR="00ED21A7">
        <w:t>The biggest scientific breakthrough for Dementia Was in 1906, during an autopsy carried out by</w:t>
      </w:r>
      <w:r w:rsidR="00D4755F">
        <w:t xml:space="preserve"> German</w:t>
      </w:r>
      <w:r w:rsidR="00ED21A7">
        <w:t xml:space="preserve"> physi</w:t>
      </w:r>
      <w:r w:rsidR="00D4755F">
        <w:t xml:space="preserve">cian Alois Alzheimer </w:t>
      </w:r>
      <w:r w:rsidR="008B69AF">
        <w:t>discovered brain damage</w:t>
      </w:r>
      <w:r w:rsidR="00182748">
        <w:t xml:space="preserve"> in the cerebral cortex,</w:t>
      </w:r>
      <w:r w:rsidR="008B69AF">
        <w:t xml:space="preserve"> </w:t>
      </w:r>
      <w:r w:rsidR="00182748">
        <w:t>in</w:t>
      </w:r>
      <w:r w:rsidR="008B69AF">
        <w:t xml:space="preserve"> a lady who had been aggressive and suffered memory loss since she turned 50. </w:t>
      </w:r>
      <w:r w:rsidR="00903D38">
        <w:t xml:space="preserve">Then in 1930 care and nursing homes started replacing the asylums for the mentally </w:t>
      </w:r>
      <w:r w:rsidR="00B757CB">
        <w:t xml:space="preserve">ill, with staff who had been trained specifically on dementia. With the arrival of the NHS in </w:t>
      </w:r>
      <w:r w:rsidR="00463020">
        <w:t>1948 a new era for dementia care was created. (Munson, 2020).</w:t>
      </w:r>
    </w:p>
    <w:p w14:paraId="50B00873" w14:textId="77777777" w:rsidR="005D62EC" w:rsidRDefault="00BF6B4C" w:rsidP="00C2705A">
      <w:pPr>
        <w:spacing w:line="360" w:lineRule="auto"/>
      </w:pPr>
      <w:r>
        <w:lastRenderedPageBreak/>
        <w:t>Dementia is a disease that affects the brain</w:t>
      </w:r>
      <w:r w:rsidR="00D45A28">
        <w:t>,</w:t>
      </w:r>
      <w:r w:rsidR="00685341">
        <w:t xml:space="preserve"> it is a NCD that </w:t>
      </w:r>
      <w:r w:rsidR="005D62EC">
        <w:t>causes brain cells to stop communicating and die.</w:t>
      </w:r>
      <w:r w:rsidR="00D45A28">
        <w:t xml:space="preserve"> </w:t>
      </w:r>
      <w:r w:rsidR="005D62EC">
        <w:t>S</w:t>
      </w:r>
      <w:r w:rsidR="00D45A28">
        <w:t xml:space="preserve">ymptoms include difficulty carrying out </w:t>
      </w:r>
      <w:r w:rsidR="006F4133">
        <w:t>everyday</w:t>
      </w:r>
      <w:r w:rsidR="00D45A28">
        <w:t xml:space="preserve"> tasks, speech impairment, memory loss, confusion and </w:t>
      </w:r>
      <w:r w:rsidR="0053302C">
        <w:t xml:space="preserve">sometimes aggression, this is because as a side effect of the disease their personalities will be greatly </w:t>
      </w:r>
      <w:r w:rsidR="00404C73">
        <w:t>impacted,</w:t>
      </w:r>
      <w:r w:rsidR="0053302C">
        <w:t xml:space="preserve"> </w:t>
      </w:r>
      <w:r w:rsidR="00CD2013">
        <w:t xml:space="preserve">and the individuals have a very fast change of how their friends and family normally identify them. </w:t>
      </w:r>
      <w:r w:rsidR="00864CD0">
        <w:t>Dementia is not only cruel and unbearable to the individual, but also to family, friends and loved ones and t</w:t>
      </w:r>
      <w:r w:rsidR="00750731">
        <w:t>he</w:t>
      </w:r>
      <w:r w:rsidR="00864CD0">
        <w:t xml:space="preserve"> care of them can be greatly difficult, </w:t>
      </w:r>
      <w:r w:rsidR="007B7DD9">
        <w:t>as their personalities change,</w:t>
      </w:r>
      <w:r w:rsidR="00864CD0">
        <w:t xml:space="preserve"> they </w:t>
      </w:r>
      <w:r w:rsidR="007B7DD9">
        <w:t xml:space="preserve">can </w:t>
      </w:r>
      <w:r w:rsidR="00864CD0">
        <w:t xml:space="preserve">become irate and aggressive. </w:t>
      </w:r>
      <w:r w:rsidR="00E34F67">
        <w:t>(NHS, 2020).</w:t>
      </w:r>
      <w:r w:rsidR="00790A79">
        <w:t xml:space="preserve"> </w:t>
      </w:r>
    </w:p>
    <w:p w14:paraId="793ED9FC" w14:textId="47F48CD0" w:rsidR="00367AF2" w:rsidRDefault="00790A79" w:rsidP="00C2705A">
      <w:pPr>
        <w:spacing w:line="360" w:lineRule="auto"/>
      </w:pPr>
      <w:r>
        <w:t xml:space="preserve">The BMJ </w:t>
      </w:r>
      <w:r w:rsidR="00412735">
        <w:t xml:space="preserve">released </w:t>
      </w:r>
      <w:r w:rsidR="00215599">
        <w:t>a statement</w:t>
      </w:r>
      <w:r w:rsidR="00412735">
        <w:t xml:space="preserve"> in 2009</w:t>
      </w:r>
      <w:r w:rsidR="006927D2">
        <w:t xml:space="preserve">, that the start of memory loss can often cause depression in the individual </w:t>
      </w:r>
      <w:r w:rsidR="00BE776C">
        <w:t>and early intervention from carers is vital, as much as medication</w:t>
      </w:r>
      <w:r w:rsidR="00706B5E">
        <w:t xml:space="preserve">. </w:t>
      </w:r>
      <w:r w:rsidR="00412735">
        <w:t>“</w:t>
      </w:r>
      <w:r w:rsidR="00706B5E">
        <w:t xml:space="preserve">Drugs are readily available to combat aggression and agitation </w:t>
      </w:r>
      <w:r w:rsidR="00EA74A8">
        <w:t>in sufferers, and in 2009 the UK was spending over 17 billion a year on dementia care alone</w:t>
      </w:r>
      <w:r w:rsidR="00412735">
        <w:t>”</w:t>
      </w:r>
      <w:r w:rsidR="00EA74A8">
        <w:t xml:space="preserve">. </w:t>
      </w:r>
    </w:p>
    <w:p w14:paraId="46E68F83" w14:textId="5F65973A" w:rsidR="006F4133" w:rsidRDefault="006F4133" w:rsidP="00C2705A">
      <w:pPr>
        <w:spacing w:line="360" w:lineRule="auto"/>
      </w:pPr>
      <w:r>
        <w:t>There are different stages to dementia, as shown below.</w:t>
      </w:r>
    </w:p>
    <w:p w14:paraId="3450323B" w14:textId="6042CFE7" w:rsidR="006F4133" w:rsidRDefault="007F651B" w:rsidP="00C2705A">
      <w:pPr>
        <w:spacing w:line="360" w:lineRule="auto"/>
      </w:pPr>
      <w:r>
        <w:rPr>
          <w:noProof/>
        </w:rPr>
        <w:drawing>
          <wp:inline distT="0" distB="0" distL="0" distR="0" wp14:anchorId="7E2ECC06" wp14:editId="43B5FF28">
            <wp:extent cx="4083016" cy="2694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87761" cy="2698072"/>
                    </a:xfrm>
                    <a:prstGeom prst="rect">
                      <a:avLst/>
                    </a:prstGeom>
                    <a:noFill/>
                    <a:ln>
                      <a:noFill/>
                    </a:ln>
                  </pic:spPr>
                </pic:pic>
              </a:graphicData>
            </a:graphic>
          </wp:inline>
        </w:drawing>
      </w:r>
    </w:p>
    <w:p w14:paraId="7537AD0C" w14:textId="5D620262" w:rsidR="00A021CE" w:rsidRDefault="00D33AD0" w:rsidP="00C2705A">
      <w:pPr>
        <w:spacing w:line="360" w:lineRule="auto"/>
      </w:pPr>
      <w:r>
        <w:t>There is research into a new drug</w:t>
      </w:r>
      <w:r w:rsidR="00F814F5">
        <w:t>,</w:t>
      </w:r>
      <w:r>
        <w:t xml:space="preserve"> commissioned in London school of </w:t>
      </w:r>
      <w:r w:rsidR="008C17DC">
        <w:t>economics</w:t>
      </w:r>
      <w:r w:rsidR="00F814F5">
        <w:t>,</w:t>
      </w:r>
      <w:r w:rsidR="008C17DC">
        <w:t xml:space="preserve"> to try to combat and delay these</w:t>
      </w:r>
      <w:r w:rsidR="005D62EC">
        <w:t xml:space="preserve"> early</w:t>
      </w:r>
      <w:r w:rsidR="008C17DC">
        <w:t xml:space="preserve"> stages of dementia, </w:t>
      </w:r>
      <w:r w:rsidR="00404C73">
        <w:t>considering</w:t>
      </w:r>
      <w:r w:rsidR="008C17DC">
        <w:t xml:space="preserve"> the</w:t>
      </w:r>
      <w:r w:rsidR="00F814F5">
        <w:t xml:space="preserve"> following factors:</w:t>
      </w:r>
      <w:r w:rsidR="008C17DC">
        <w:t xml:space="preserve"> age, symptoms, </w:t>
      </w:r>
      <w:r w:rsidR="005D62EC">
        <w:t>lifestyle,</w:t>
      </w:r>
      <w:r w:rsidR="008C17DC">
        <w:t xml:space="preserve"> and other underlying health conditions of the individual</w:t>
      </w:r>
      <w:r w:rsidR="00CE3CE5">
        <w:t>. The L</w:t>
      </w:r>
      <w:r w:rsidR="00F814F5">
        <w:t>an</w:t>
      </w:r>
      <w:r w:rsidR="00CE3CE5">
        <w:t xml:space="preserve">cet </w:t>
      </w:r>
      <w:r w:rsidR="00AB4502">
        <w:t>(</w:t>
      </w:r>
      <w:r w:rsidR="00CE3CE5">
        <w:t>2018</w:t>
      </w:r>
      <w:r w:rsidR="00AB4502">
        <w:t>)</w:t>
      </w:r>
      <w:r w:rsidR="00CE3CE5">
        <w:t xml:space="preserve"> says the main aim of developing a drug is to improve </w:t>
      </w:r>
      <w:r w:rsidR="00F84DCE">
        <w:t xml:space="preserve">the </w:t>
      </w:r>
      <w:r w:rsidR="00404C73">
        <w:t>patient’s</w:t>
      </w:r>
      <w:r w:rsidR="00F84DCE">
        <w:t xml:space="preserve"> quality of life, extend the expected lifespan of a diagnosed individual and greatly cut healthcare costs. </w:t>
      </w:r>
      <w:r w:rsidR="004948B8">
        <w:t>While ‘Dementia</w:t>
      </w:r>
      <w:r w:rsidR="00783FD8">
        <w:t xml:space="preserve"> action</w:t>
      </w:r>
      <w:r w:rsidR="004948B8">
        <w:t xml:space="preserve"> </w:t>
      </w:r>
      <w:r w:rsidR="00783FD8">
        <w:t>for</w:t>
      </w:r>
      <w:r w:rsidR="004948B8">
        <w:t xml:space="preserve"> </w:t>
      </w:r>
      <w:r w:rsidR="00783FD8">
        <w:t xml:space="preserve">(2018)’ </w:t>
      </w:r>
      <w:r w:rsidR="002B13A2">
        <w:t>ha</w:t>
      </w:r>
      <w:r w:rsidR="00783FD8">
        <w:t xml:space="preserve">s </w:t>
      </w:r>
      <w:r w:rsidR="002B13A2">
        <w:t>vowed to</w:t>
      </w:r>
      <w:r w:rsidR="00972826">
        <w:t xml:space="preserve"> </w:t>
      </w:r>
      <w:r w:rsidR="00C463CD">
        <w:t xml:space="preserve">find </w:t>
      </w:r>
      <w:r w:rsidR="00783FD8">
        <w:t xml:space="preserve">a solution </w:t>
      </w:r>
      <w:r w:rsidR="00C463CD">
        <w:t xml:space="preserve">to </w:t>
      </w:r>
      <w:r w:rsidR="00972826">
        <w:t>prolong</w:t>
      </w:r>
      <w:r w:rsidR="00863C15">
        <w:t>ing</w:t>
      </w:r>
      <w:r w:rsidR="00972826">
        <w:t xml:space="preserve"> onset dementia stages,</w:t>
      </w:r>
      <w:r w:rsidR="00863C15">
        <w:t xml:space="preserve"> and</w:t>
      </w:r>
      <w:r w:rsidR="00783FD8">
        <w:t xml:space="preserve"> </w:t>
      </w:r>
      <w:r w:rsidR="002D7265">
        <w:t>an infected persons</w:t>
      </w:r>
      <w:r w:rsidR="00863C15">
        <w:t xml:space="preserve"> quality of life,</w:t>
      </w:r>
      <w:r w:rsidR="00972826">
        <w:t xml:space="preserve"> by promoting </w:t>
      </w:r>
      <w:r w:rsidR="00773B9F">
        <w:t xml:space="preserve">healthier life choices. Focusing on stopping smoking, </w:t>
      </w:r>
      <w:r w:rsidR="00584B89">
        <w:t xml:space="preserve">being physically active, reducing alcohol consumption and maintain a healthy weight. </w:t>
      </w:r>
      <w:r w:rsidR="00705A68">
        <w:t>Looking back to the Lancet</w:t>
      </w:r>
      <w:r w:rsidR="0053049C">
        <w:t xml:space="preserve"> (2018)</w:t>
      </w:r>
      <w:r w:rsidR="00705A68">
        <w:t xml:space="preserve">, they state early diagnosis and care intervention are </w:t>
      </w:r>
      <w:r w:rsidR="00214307">
        <w:t>key to reducing the earlier stages of the disease. This in turn would have a major impact on the NHS and care sector</w:t>
      </w:r>
      <w:r w:rsidR="00D31194">
        <w:t xml:space="preserve">’s structures, and produced massive </w:t>
      </w:r>
      <w:r w:rsidR="00D31194">
        <w:lastRenderedPageBreak/>
        <w:t xml:space="preserve">monetary savings, plus reducing </w:t>
      </w:r>
      <w:r w:rsidR="008B1763">
        <w:t xml:space="preserve">care provided through hospitals and care services. (The Lancet, 2018). </w:t>
      </w:r>
    </w:p>
    <w:p w14:paraId="578D8790" w14:textId="2151A28C" w:rsidR="00C2693C" w:rsidRDefault="001F0CC8" w:rsidP="00C2705A">
      <w:pPr>
        <w:spacing w:line="360" w:lineRule="auto"/>
      </w:pPr>
      <w:r>
        <w:t xml:space="preserve">In 2012 David Cameron created </w:t>
      </w:r>
      <w:r w:rsidR="00BB77BF">
        <w:t xml:space="preserve">the ‘Prime ministers challenge on dementia, </w:t>
      </w:r>
      <w:r w:rsidR="00B17AB9">
        <w:t xml:space="preserve">2020’. An update of this challenge was created in 2015 and published online in early 2016. </w:t>
      </w:r>
      <w:r w:rsidR="002664B9">
        <w:t>The challenge was modelled on boosting vital research</w:t>
      </w:r>
      <w:r w:rsidR="00A57713">
        <w:t xml:space="preserve">, delivering Healthcare </w:t>
      </w:r>
      <w:r w:rsidR="00BF34A8">
        <w:t>improvements,</w:t>
      </w:r>
      <w:r w:rsidR="00A57713">
        <w:t xml:space="preserve"> and creating Dementia friendly communities</w:t>
      </w:r>
      <w:r w:rsidR="00163AE5">
        <w:t xml:space="preserve">. In the 2015 challenge update, he informs the public that so </w:t>
      </w:r>
      <w:r w:rsidR="00BF34A8">
        <w:t>far,</w:t>
      </w:r>
      <w:r w:rsidR="00163AE5">
        <w:t xml:space="preserve"> the challenge is a success. With over </w:t>
      </w:r>
      <w:r w:rsidR="001D4B99">
        <w:t xml:space="preserve">500,000 NHS and </w:t>
      </w:r>
      <w:r w:rsidR="00BF34A8">
        <w:t>domiciliary</w:t>
      </w:r>
      <w:r w:rsidR="001D4B99">
        <w:t xml:space="preserve"> workers having specialist dementia care training, </w:t>
      </w:r>
      <w:r w:rsidR="00BF34A8">
        <w:t>and over 60 million pounds being invested annually into Dementia research and a large increase on figures of earlier diagnosis being made.</w:t>
      </w:r>
      <w:r w:rsidR="00E929F6">
        <w:t xml:space="preserve"> (Health, 2018).</w:t>
      </w:r>
    </w:p>
    <w:p w14:paraId="26E543C8" w14:textId="1AB98DEB" w:rsidR="001F3048" w:rsidRDefault="009A7135" w:rsidP="00C2705A">
      <w:pPr>
        <w:spacing w:line="360" w:lineRule="auto"/>
      </w:pPr>
      <w:r>
        <w:t>A more recent Welsh strategic plan called the ‘Dementia strategy</w:t>
      </w:r>
      <w:r w:rsidR="007C7CB8">
        <w:t xml:space="preserve"> of 2018-2020</w:t>
      </w:r>
      <w:r>
        <w:t xml:space="preserve">’ by the university health board in 2018, </w:t>
      </w:r>
      <w:r w:rsidR="000F28D0">
        <w:t xml:space="preserve">looks at aims of consulting and listening to people who </w:t>
      </w:r>
      <w:r w:rsidR="00DE04FB">
        <w:t xml:space="preserve">use the services, include people with </w:t>
      </w:r>
      <w:r w:rsidR="009B7603">
        <w:t xml:space="preserve">the disease in </w:t>
      </w:r>
      <w:r w:rsidR="001F3048">
        <w:t>everyday</w:t>
      </w:r>
      <w:r w:rsidR="009B7603">
        <w:t xml:space="preserve"> activities, create a dementia </w:t>
      </w:r>
      <w:r w:rsidR="0078216A">
        <w:t>support community and ensure all services are easily accessible</w:t>
      </w:r>
      <w:r w:rsidR="00A76F65">
        <w:t xml:space="preserve"> and</w:t>
      </w:r>
      <w:r w:rsidR="0078216A">
        <w:t xml:space="preserve"> </w:t>
      </w:r>
      <w:r w:rsidR="00A76F65">
        <w:t>a</w:t>
      </w:r>
      <w:r w:rsidR="00D310DB">
        <w:t xml:space="preserve">gain it </w:t>
      </w:r>
      <w:r w:rsidR="00A76F65">
        <w:t xml:space="preserve">bases a lot of its strategy around health promotion. </w:t>
      </w:r>
      <w:r w:rsidR="005E1AFB">
        <w:t>In 2018 the dementia rate was the highest in North Wales, with a figure of 11</w:t>
      </w:r>
      <w:r w:rsidR="00E944A0">
        <w:t xml:space="preserve">,000 individuals with the disease. This also amounts to statistics of 1 in 15 people will </w:t>
      </w:r>
      <w:r w:rsidR="000E56EB">
        <w:t>develop dementia and by 2031 it</w:t>
      </w:r>
      <w:r w:rsidR="001F3048">
        <w:t xml:space="preserve"> is</w:t>
      </w:r>
      <w:r w:rsidR="000E56EB">
        <w:t xml:space="preserve"> predicted the annual rate of diagnosis will be around 16,000</w:t>
      </w:r>
      <w:r w:rsidR="00AF0D67">
        <w:t>. It is believed the increase will be inline with growth of the populatio</w:t>
      </w:r>
      <w:r w:rsidR="001F3048">
        <w:t>n. (NHS, UHB, 2018).</w:t>
      </w:r>
    </w:p>
    <w:p w14:paraId="7D912B15" w14:textId="7953C5A3" w:rsidR="00BC12F2" w:rsidRDefault="0057625E" w:rsidP="00C2705A">
      <w:pPr>
        <w:spacing w:line="360" w:lineRule="auto"/>
      </w:pPr>
      <w:r>
        <w:t xml:space="preserve">The Welsh government also released their own plan in 2018, named the </w:t>
      </w:r>
      <w:r w:rsidR="00B2382A">
        <w:t>‘Dementia action plan for Wales</w:t>
      </w:r>
      <w:r w:rsidR="00513D15">
        <w:t xml:space="preserve"> 2018-2020’</w:t>
      </w:r>
      <w:r w:rsidR="007761AA">
        <w:t>, which outlines a vision of a Dementia friendly nation</w:t>
      </w:r>
      <w:r w:rsidR="00F4330F">
        <w:t xml:space="preserve">. For this to be achieved, there must be </w:t>
      </w:r>
      <w:r w:rsidR="00B86CD9">
        <w:t>a multiagency and cross government response</w:t>
      </w:r>
      <w:r w:rsidR="009C72A1">
        <w:t xml:space="preserve">, where decisions can be made directly and </w:t>
      </w:r>
      <w:r w:rsidR="00AD551A">
        <w:t>diligently,</w:t>
      </w:r>
      <w:r w:rsidR="009C72A1">
        <w:t xml:space="preserve"> </w:t>
      </w:r>
      <w:r w:rsidR="0093471A">
        <w:t xml:space="preserve">and data recording collection and sharing is on the same system. </w:t>
      </w:r>
      <w:r w:rsidR="00084C54">
        <w:t xml:space="preserve">It also mentions support for more rarer types of dementia which affect much younger people so they can be provided with the care and support that they will need. </w:t>
      </w:r>
      <w:r w:rsidR="00537DE1">
        <w:t xml:space="preserve">The plan has been made up by people with vast experience of dealing </w:t>
      </w:r>
      <w:r w:rsidR="00AD551A">
        <w:t>directly</w:t>
      </w:r>
      <w:r w:rsidR="00537DE1">
        <w:t xml:space="preserve"> with dementia, whether that’s from a family setting, work environment </w:t>
      </w:r>
      <w:r w:rsidR="007A6DA4">
        <w:t xml:space="preserve">or care providers, where everyone has had a chance to share their opinions and input of what is needed to </w:t>
      </w:r>
      <w:r w:rsidR="005520B2">
        <w:t>support dementia sufferers</w:t>
      </w:r>
      <w:r w:rsidR="006547B9">
        <w:t xml:space="preserve"> (Dementia action plan for Wales, 2018)</w:t>
      </w:r>
      <w:r w:rsidR="005520B2">
        <w:t xml:space="preserve">. </w:t>
      </w:r>
      <w:r w:rsidR="004D3328">
        <w:t>Early diagnosis is also highlighted</w:t>
      </w:r>
      <w:r w:rsidR="005520B2">
        <w:t xml:space="preserve"> in this report of how vital </w:t>
      </w:r>
      <w:r w:rsidR="00DF222C">
        <w:t xml:space="preserve">properly funded care and treatment is received </w:t>
      </w:r>
      <w:r w:rsidR="007305C8">
        <w:t xml:space="preserve">and research has been awarded funding of </w:t>
      </w:r>
      <w:r w:rsidR="00DF222C">
        <w:t>an extra 10 million pounds a year starting from 2019</w:t>
      </w:r>
      <w:r w:rsidR="007305C8">
        <w:t xml:space="preserve">. </w:t>
      </w:r>
      <w:r w:rsidR="00AD551A">
        <w:t>(GOV, 2018).</w:t>
      </w:r>
    </w:p>
    <w:p w14:paraId="6B522788" w14:textId="50E5E61D" w:rsidR="00674432" w:rsidRDefault="00674432" w:rsidP="00C2705A">
      <w:pPr>
        <w:spacing w:line="360" w:lineRule="auto"/>
      </w:pPr>
      <w:r>
        <w:t>In conclusion,</w:t>
      </w:r>
      <w:r w:rsidR="00E221FF">
        <w:t xml:space="preserve"> we see that </w:t>
      </w:r>
      <w:proofErr w:type="gramStart"/>
      <w:r w:rsidR="00E221FF">
        <w:rPr>
          <w:lang w:val="en-US"/>
        </w:rPr>
        <w:t>Public</w:t>
      </w:r>
      <w:proofErr w:type="gramEnd"/>
      <w:r w:rsidR="00E221FF">
        <w:rPr>
          <w:lang w:val="en-US"/>
        </w:rPr>
        <w:t xml:space="preserve"> health plays a strong role in the protection and improvement for both types of disease, according to the CDC (2019</w:t>
      </w:r>
      <w:r w:rsidR="009F4F5E">
        <w:rPr>
          <w:lang w:val="en-US"/>
        </w:rPr>
        <w:t>). In</w:t>
      </w:r>
      <w:r w:rsidR="00E221FF">
        <w:rPr>
          <w:lang w:val="en-US"/>
        </w:rPr>
        <w:t xml:space="preserve"> UK</w:t>
      </w:r>
      <w:r w:rsidR="006F3C00">
        <w:t xml:space="preserve"> and Wales particularly is moving in a very positive direction </w:t>
      </w:r>
      <w:r w:rsidR="00012F85">
        <w:t>regarding</w:t>
      </w:r>
      <w:r w:rsidR="006F3C00">
        <w:t xml:space="preserve"> </w:t>
      </w:r>
      <w:r w:rsidR="00A578E1">
        <w:t xml:space="preserve">gaining more control of diagnosing, healthy lifestyle promotion </w:t>
      </w:r>
      <w:r w:rsidR="00AF4F39">
        <w:t xml:space="preserve">and much greater individual packages of care and support. With the continued research </w:t>
      </w:r>
      <w:r w:rsidR="00125FB5">
        <w:t xml:space="preserve">and funding of </w:t>
      </w:r>
      <w:r w:rsidR="00125FB5">
        <w:lastRenderedPageBreak/>
        <w:t xml:space="preserve">new </w:t>
      </w:r>
      <w:r w:rsidR="004F5414">
        <w:t>medications</w:t>
      </w:r>
      <w:r w:rsidR="00125FB5">
        <w:t xml:space="preserve"> and treatments for early onset stages</w:t>
      </w:r>
      <w:r w:rsidR="007864EC">
        <w:t xml:space="preserve"> of dementia,</w:t>
      </w:r>
      <w:r w:rsidR="00125FB5">
        <w:t xml:space="preserve"> the future of the issues </w:t>
      </w:r>
      <w:r w:rsidR="004F5414">
        <w:t xml:space="preserve">may be a lot more positive. The awareness in the population and through government decisions and </w:t>
      </w:r>
      <w:r w:rsidR="007864EC">
        <w:t xml:space="preserve">policies is </w:t>
      </w:r>
      <w:r w:rsidR="003757CF">
        <w:t xml:space="preserve">vastly on the rise, ensuring government funding and dementia charities have continued support. </w:t>
      </w:r>
      <w:r w:rsidR="009F4F5E">
        <w:t xml:space="preserve">Looking at what promotes </w:t>
      </w:r>
      <w:r w:rsidR="00FB3EC3">
        <w:t xml:space="preserve">less severity of both diseases discussed in this paper, both have education and awareness as one of the most vital roles </w:t>
      </w:r>
      <w:r w:rsidR="00EE2DA7">
        <w:t>and</w:t>
      </w:r>
      <w:r w:rsidR="00FB3EC3">
        <w:t xml:space="preserve"> healthy living promotion seems to be key within most communicable and non-communicable diseases. To sum that up one could say the </w:t>
      </w:r>
      <w:r w:rsidR="00EE2DA7">
        <w:t>success</w:t>
      </w:r>
      <w:r w:rsidR="00FB3EC3">
        <w:t xml:space="preserve"> to a healthier future starts today. </w:t>
      </w:r>
    </w:p>
    <w:p w14:paraId="7466FB0C" w14:textId="77777777" w:rsidR="007936F7" w:rsidRDefault="007936F7" w:rsidP="00C2705A">
      <w:pPr>
        <w:spacing w:line="360" w:lineRule="auto"/>
      </w:pPr>
    </w:p>
    <w:p w14:paraId="2EE6917F" w14:textId="77777777" w:rsidR="005F7B8B" w:rsidRDefault="005F7B8B" w:rsidP="00C2705A">
      <w:pPr>
        <w:pStyle w:val="NormalWeb"/>
        <w:spacing w:before="0" w:beforeAutospacing="0" w:after="240" w:afterAutospacing="0" w:line="360" w:lineRule="auto"/>
      </w:pPr>
    </w:p>
    <w:p w14:paraId="67C1325A" w14:textId="77777777" w:rsidR="005F7B8B" w:rsidRDefault="005F7B8B" w:rsidP="00C2705A">
      <w:pPr>
        <w:pStyle w:val="NormalWeb"/>
        <w:spacing w:before="0" w:beforeAutospacing="0" w:after="240" w:afterAutospacing="0" w:line="360" w:lineRule="auto"/>
      </w:pPr>
    </w:p>
    <w:p w14:paraId="436FB52C" w14:textId="77777777" w:rsidR="005F7B8B" w:rsidRDefault="005F7B8B" w:rsidP="00C2705A">
      <w:pPr>
        <w:pStyle w:val="NormalWeb"/>
        <w:spacing w:before="0" w:beforeAutospacing="0" w:after="240" w:afterAutospacing="0" w:line="360" w:lineRule="auto"/>
      </w:pPr>
    </w:p>
    <w:p w14:paraId="4CE7FCD6" w14:textId="77777777" w:rsidR="005F7B8B" w:rsidRDefault="005F7B8B" w:rsidP="00C2705A">
      <w:pPr>
        <w:pStyle w:val="NormalWeb"/>
        <w:spacing w:before="0" w:beforeAutospacing="0" w:after="240" w:afterAutospacing="0" w:line="360" w:lineRule="auto"/>
      </w:pPr>
    </w:p>
    <w:p w14:paraId="53617FF3" w14:textId="77777777" w:rsidR="005F7B8B" w:rsidRDefault="005F7B8B" w:rsidP="00C2705A">
      <w:pPr>
        <w:pStyle w:val="NormalWeb"/>
        <w:spacing w:before="0" w:beforeAutospacing="0" w:after="240" w:afterAutospacing="0" w:line="360" w:lineRule="auto"/>
      </w:pPr>
    </w:p>
    <w:p w14:paraId="03698D04" w14:textId="77777777" w:rsidR="005F7B8B" w:rsidRDefault="005F7B8B" w:rsidP="00C2705A">
      <w:pPr>
        <w:pStyle w:val="NormalWeb"/>
        <w:spacing w:before="0" w:beforeAutospacing="0" w:after="240" w:afterAutospacing="0" w:line="360" w:lineRule="auto"/>
      </w:pPr>
    </w:p>
    <w:p w14:paraId="3817782F" w14:textId="77777777" w:rsidR="005F7B8B" w:rsidRDefault="005F7B8B" w:rsidP="00C2705A">
      <w:pPr>
        <w:pStyle w:val="NormalWeb"/>
        <w:spacing w:before="0" w:beforeAutospacing="0" w:after="240" w:afterAutospacing="0" w:line="360" w:lineRule="auto"/>
      </w:pPr>
    </w:p>
    <w:p w14:paraId="48E5A119" w14:textId="77777777" w:rsidR="005F7B8B" w:rsidRDefault="005F7B8B" w:rsidP="00C2705A">
      <w:pPr>
        <w:pStyle w:val="NormalWeb"/>
        <w:spacing w:before="0" w:beforeAutospacing="0" w:after="240" w:afterAutospacing="0" w:line="360" w:lineRule="auto"/>
      </w:pPr>
    </w:p>
    <w:p w14:paraId="4CF7ED7D" w14:textId="77777777" w:rsidR="005F7B8B" w:rsidRDefault="005F7B8B" w:rsidP="00C2705A">
      <w:pPr>
        <w:pStyle w:val="NormalWeb"/>
        <w:spacing w:before="0" w:beforeAutospacing="0" w:after="240" w:afterAutospacing="0" w:line="360" w:lineRule="auto"/>
      </w:pPr>
    </w:p>
    <w:p w14:paraId="71389FF4" w14:textId="77777777" w:rsidR="005F7B8B" w:rsidRDefault="005F7B8B" w:rsidP="00C2705A">
      <w:pPr>
        <w:pStyle w:val="NormalWeb"/>
        <w:spacing w:before="0" w:beforeAutospacing="0" w:after="240" w:afterAutospacing="0" w:line="360" w:lineRule="auto"/>
      </w:pPr>
    </w:p>
    <w:p w14:paraId="2A86214E" w14:textId="77777777" w:rsidR="005F7B8B" w:rsidRDefault="005F7B8B" w:rsidP="00C2705A">
      <w:pPr>
        <w:pStyle w:val="NormalWeb"/>
        <w:spacing w:before="0" w:beforeAutospacing="0" w:after="240" w:afterAutospacing="0" w:line="360" w:lineRule="auto"/>
      </w:pPr>
    </w:p>
    <w:p w14:paraId="1D8E98E5" w14:textId="77777777" w:rsidR="005F7B8B" w:rsidRDefault="005F7B8B" w:rsidP="00C2705A">
      <w:pPr>
        <w:pStyle w:val="NormalWeb"/>
        <w:spacing w:before="0" w:beforeAutospacing="0" w:after="240" w:afterAutospacing="0" w:line="360" w:lineRule="auto"/>
      </w:pPr>
    </w:p>
    <w:p w14:paraId="5DA08882" w14:textId="77777777" w:rsidR="005F7B8B" w:rsidRDefault="005F7B8B" w:rsidP="00C2705A">
      <w:pPr>
        <w:pStyle w:val="NormalWeb"/>
        <w:spacing w:before="0" w:beforeAutospacing="0" w:after="240" w:afterAutospacing="0" w:line="360" w:lineRule="auto"/>
      </w:pPr>
    </w:p>
    <w:p w14:paraId="46122D7C" w14:textId="77777777" w:rsidR="005F7B8B" w:rsidRDefault="005F7B8B" w:rsidP="00C2705A">
      <w:pPr>
        <w:pStyle w:val="NormalWeb"/>
        <w:spacing w:before="0" w:beforeAutospacing="0" w:after="240" w:afterAutospacing="0" w:line="360" w:lineRule="auto"/>
      </w:pPr>
    </w:p>
    <w:p w14:paraId="1FFF3D13" w14:textId="77777777" w:rsidR="005F7B8B" w:rsidRDefault="005F7B8B" w:rsidP="00C2705A">
      <w:pPr>
        <w:pStyle w:val="NormalWeb"/>
        <w:spacing w:before="0" w:beforeAutospacing="0" w:after="240" w:afterAutospacing="0" w:line="360" w:lineRule="auto"/>
      </w:pPr>
    </w:p>
    <w:p w14:paraId="7F5811CA" w14:textId="4267B7B4" w:rsidR="00731DF5" w:rsidRDefault="00731DF5" w:rsidP="00C2705A">
      <w:pPr>
        <w:pStyle w:val="NormalWeb"/>
        <w:spacing w:before="0" w:beforeAutospacing="0" w:after="240" w:afterAutospacing="0" w:line="360" w:lineRule="auto"/>
      </w:pPr>
      <w:proofErr w:type="spellStart"/>
      <w:r>
        <w:lastRenderedPageBreak/>
        <w:t>Alzheimers</w:t>
      </w:r>
      <w:proofErr w:type="spellEnd"/>
      <w:r>
        <w:t xml:space="preserve"> society (2021).</w:t>
      </w:r>
      <w:r>
        <w:rPr>
          <w:i/>
          <w:iCs/>
        </w:rPr>
        <w:t xml:space="preserve"> Alzheimer’s Society</w:t>
      </w:r>
      <w:r>
        <w:t xml:space="preserve">. </w:t>
      </w:r>
      <w:r w:rsidR="009804AF">
        <w:t>(</w:t>
      </w:r>
      <w:r>
        <w:t>online</w:t>
      </w:r>
      <w:r w:rsidR="009804AF">
        <w:t>).</w:t>
      </w:r>
      <w:r>
        <w:t xml:space="preserve"> Available at: https://www.alzheimers.org.uk/blog </w:t>
      </w:r>
      <w:r w:rsidR="009804AF">
        <w:t>(</w:t>
      </w:r>
      <w:r>
        <w:t>Accessed 16 Nov. 2021</w:t>
      </w:r>
      <w:r w:rsidR="009804AF">
        <w:t>)</w:t>
      </w:r>
      <w:r>
        <w:t>.</w:t>
      </w:r>
    </w:p>
    <w:p w14:paraId="70AF7F18" w14:textId="08EC301C" w:rsidR="00731DF5" w:rsidRDefault="00731DF5" w:rsidP="00C2705A">
      <w:pPr>
        <w:pStyle w:val="NormalWeb"/>
        <w:spacing w:before="0" w:beforeAutospacing="0" w:after="240" w:afterAutospacing="0" w:line="360" w:lineRule="auto"/>
      </w:pPr>
      <w:r>
        <w:t xml:space="preserve">Baguley, S., Kumar, S. and Persad, R. (2006). </w:t>
      </w:r>
      <w:r>
        <w:rPr>
          <w:i/>
          <w:iCs/>
        </w:rPr>
        <w:t>Key Topics in Sexual Health</w:t>
      </w:r>
      <w:r>
        <w:t>. London: CRC Press.</w:t>
      </w:r>
      <w:r w:rsidR="009804AF">
        <w:t xml:space="preserve"> </w:t>
      </w:r>
    </w:p>
    <w:p w14:paraId="17ABC0B8" w14:textId="480692D0" w:rsidR="00731DF5" w:rsidRDefault="00AD4985" w:rsidP="00C2705A">
      <w:pPr>
        <w:pStyle w:val="NormalWeb"/>
        <w:spacing w:before="0" w:beforeAutospacing="0" w:after="240" w:afterAutospacing="0" w:line="360" w:lineRule="auto"/>
      </w:pPr>
      <w:r>
        <w:t xml:space="preserve">BMJ </w:t>
      </w:r>
      <w:r w:rsidR="00731DF5">
        <w:t xml:space="preserve">(2009). </w:t>
      </w:r>
      <w:r w:rsidR="00731DF5">
        <w:rPr>
          <w:i/>
          <w:iCs/>
        </w:rPr>
        <w:t>Shibboleth Authentication Request</w:t>
      </w:r>
      <w:r w:rsidR="00731DF5">
        <w:t xml:space="preserve">. </w:t>
      </w:r>
      <w:r w:rsidR="009804AF">
        <w:t>(</w:t>
      </w:r>
      <w:r w:rsidR="00731DF5">
        <w:t>online</w:t>
      </w:r>
      <w:r w:rsidR="009804AF">
        <w:t>).</w:t>
      </w:r>
      <w:r w:rsidR="00731DF5">
        <w:t xml:space="preserve"> Available at: </w:t>
      </w:r>
      <w:r w:rsidR="00273893" w:rsidRPr="009804AF">
        <w:t>https://www-bmj-com.rcn.idm</w:t>
      </w:r>
      <w:r w:rsidR="00273893">
        <w:t xml:space="preserve"> (</w:t>
      </w:r>
      <w:r w:rsidR="00731DF5">
        <w:t>Accessed 16 Nov. 2021</w:t>
      </w:r>
      <w:r w:rsidR="00273893">
        <w:t>)</w:t>
      </w:r>
      <w:r w:rsidR="00731DF5">
        <w:t>.</w:t>
      </w:r>
    </w:p>
    <w:p w14:paraId="330D1635" w14:textId="1DB0B44A" w:rsidR="00731DF5" w:rsidRDefault="00731DF5" w:rsidP="00C2705A">
      <w:pPr>
        <w:pStyle w:val="NormalWeb"/>
        <w:spacing w:before="0" w:beforeAutospacing="0" w:after="240" w:afterAutospacing="0" w:line="360" w:lineRule="auto"/>
      </w:pPr>
      <w:r>
        <w:t xml:space="preserve">CDC Foundation (2019). </w:t>
      </w:r>
      <w:r>
        <w:rPr>
          <w:i/>
          <w:iCs/>
        </w:rPr>
        <w:t>What is Public Health? | CDC Foundation</w:t>
      </w:r>
      <w:r>
        <w:t xml:space="preserve">. </w:t>
      </w:r>
      <w:r w:rsidR="006A5D51">
        <w:t>(</w:t>
      </w:r>
      <w:r>
        <w:t>online</w:t>
      </w:r>
      <w:r w:rsidR="006A5D51">
        <w:t>)</w:t>
      </w:r>
      <w:r w:rsidR="009804AF">
        <w:t>.</w:t>
      </w:r>
      <w:r>
        <w:t xml:space="preserve"> Cdcfoundation.org. Available at: </w:t>
      </w:r>
      <w:r w:rsidR="00273893" w:rsidRPr="00273893">
        <w:t>https://www.cdcfoundation.org/what-public-health</w:t>
      </w:r>
      <w:r>
        <w:t>.</w:t>
      </w:r>
      <w:r w:rsidR="00273893">
        <w:t xml:space="preserve"> (Accessed 16 Nov. 2021).</w:t>
      </w:r>
    </w:p>
    <w:p w14:paraId="1819AE0C" w14:textId="6351B92E" w:rsidR="00731DF5" w:rsidRDefault="00731DF5" w:rsidP="00C2705A">
      <w:pPr>
        <w:pStyle w:val="NormalWeb"/>
        <w:spacing w:before="0" w:beforeAutospacing="0" w:after="240" w:afterAutospacing="0" w:line="360" w:lineRule="auto"/>
      </w:pPr>
      <w:r>
        <w:t xml:space="preserve">Dementia Action Plan for Wales. (2018a). </w:t>
      </w:r>
      <w:r w:rsidR="006A5D51">
        <w:t>(</w:t>
      </w:r>
      <w:r>
        <w:t>online</w:t>
      </w:r>
      <w:r w:rsidR="006A5D51">
        <w:t>)</w:t>
      </w:r>
      <w:r>
        <w:t xml:space="preserve"> Available at: https://gov.wales/sites/default/files/publications </w:t>
      </w:r>
      <w:r w:rsidR="006A5D51">
        <w:t>(</w:t>
      </w:r>
      <w:r>
        <w:t>Accessed 16 Nov. 2021</w:t>
      </w:r>
      <w:r w:rsidR="006A5D51">
        <w:t>)</w:t>
      </w:r>
      <w:r>
        <w:t>.</w:t>
      </w:r>
    </w:p>
    <w:p w14:paraId="2C36BE14" w14:textId="4C31B337" w:rsidR="00731DF5" w:rsidRDefault="00731DF5" w:rsidP="00C2705A">
      <w:pPr>
        <w:pStyle w:val="NormalWeb"/>
        <w:spacing w:before="0" w:beforeAutospacing="0" w:after="240" w:afterAutospacing="0" w:line="360" w:lineRule="auto"/>
      </w:pPr>
      <w:r>
        <w:t xml:space="preserve">Dementia Action Plan for Wales. (2018b). </w:t>
      </w:r>
      <w:r w:rsidR="006A5D51">
        <w:t>(</w:t>
      </w:r>
      <w:r>
        <w:t>online</w:t>
      </w:r>
      <w:r w:rsidR="006A5D51">
        <w:t>)</w:t>
      </w:r>
      <w:r>
        <w:t xml:space="preserve"> Available at: </w:t>
      </w:r>
      <w:r w:rsidR="006A5D51" w:rsidRPr="006A5D51">
        <w:t>https://gov.wales/sites/default/files/publications</w:t>
      </w:r>
      <w:r w:rsidR="006A5D51">
        <w:t xml:space="preserve"> (</w:t>
      </w:r>
      <w:r>
        <w:t>Accessed 18 Nov. 2021</w:t>
      </w:r>
      <w:r w:rsidR="006A5D51">
        <w:t>)</w:t>
      </w:r>
      <w:r>
        <w:t>.</w:t>
      </w:r>
    </w:p>
    <w:p w14:paraId="4B26D630" w14:textId="5CFAADDD" w:rsidR="00731DF5" w:rsidRDefault="00731DF5" w:rsidP="00C2705A">
      <w:pPr>
        <w:pStyle w:val="NormalWeb"/>
        <w:spacing w:before="0" w:beforeAutospacing="0" w:after="240" w:afterAutospacing="0" w:line="360" w:lineRule="auto"/>
      </w:pPr>
      <w:r>
        <w:t xml:space="preserve">Foundation, B.S. (2021). </w:t>
      </w:r>
      <w:r>
        <w:rPr>
          <w:i/>
          <w:iCs/>
        </w:rPr>
        <w:t>Herpes simplex – British Skin Foundation</w:t>
      </w:r>
      <w:r>
        <w:t xml:space="preserve">. </w:t>
      </w:r>
      <w:r w:rsidR="006A5D51">
        <w:t>(</w:t>
      </w:r>
      <w:r>
        <w:t>online</w:t>
      </w:r>
      <w:r w:rsidR="006A5D51">
        <w:t>)</w:t>
      </w:r>
      <w:r>
        <w:t xml:space="preserve">. Available at: https://knowyourskin.britishskinfoundation.org.uk/condition/herpes-simplex/ </w:t>
      </w:r>
      <w:r w:rsidR="00C723EA">
        <w:t>(</w:t>
      </w:r>
      <w:r>
        <w:t>Accessed 15 Nov. 2021</w:t>
      </w:r>
      <w:r w:rsidR="00C723EA">
        <w:t>)</w:t>
      </w:r>
      <w:r>
        <w:t>.</w:t>
      </w:r>
    </w:p>
    <w:p w14:paraId="2BF3CFDF" w14:textId="4460BF30" w:rsidR="00731DF5" w:rsidRDefault="00731DF5" w:rsidP="00C2705A">
      <w:pPr>
        <w:pStyle w:val="NormalWeb"/>
        <w:spacing w:before="0" w:beforeAutospacing="0" w:after="240" w:afterAutospacing="0" w:line="360" w:lineRule="auto"/>
      </w:pPr>
      <w:r>
        <w:t xml:space="preserve">Garnett, Geoffrey P. (2005). Role of Herd Immunity in Determining the Effect of Vaccines against Sexually Transmitted Disease. </w:t>
      </w:r>
      <w:r>
        <w:rPr>
          <w:i/>
          <w:iCs/>
        </w:rPr>
        <w:t>The Journal of Infectious Diseases</w:t>
      </w:r>
      <w:r>
        <w:t xml:space="preserve">, 191(s1), </w:t>
      </w:r>
      <w:proofErr w:type="gramStart"/>
      <w:r>
        <w:t>pp.S</w:t>
      </w:r>
      <w:proofErr w:type="gramEnd"/>
      <w:r>
        <w:t>97–S106.</w:t>
      </w:r>
      <w:r w:rsidR="004B441E">
        <w:t xml:space="preserve"> (Accessed</w:t>
      </w:r>
      <w:r w:rsidR="00C723EA">
        <w:t xml:space="preserve"> 17</w:t>
      </w:r>
      <w:r w:rsidR="004B441E">
        <w:t xml:space="preserve"> Nov.</w:t>
      </w:r>
      <w:r w:rsidR="00C723EA">
        <w:t xml:space="preserve"> 2021).</w:t>
      </w:r>
    </w:p>
    <w:p w14:paraId="437A6F16" w14:textId="7C6251ED" w:rsidR="00731DF5" w:rsidRDefault="00731DF5" w:rsidP="00C2705A">
      <w:pPr>
        <w:pStyle w:val="NormalWeb"/>
        <w:spacing w:before="0" w:beforeAutospacing="0" w:after="240" w:afterAutospacing="0" w:line="360" w:lineRule="auto"/>
      </w:pPr>
      <w:r>
        <w:t xml:space="preserve">Health (2016). </w:t>
      </w:r>
      <w:r>
        <w:rPr>
          <w:i/>
          <w:iCs/>
        </w:rPr>
        <w:t>Prime Minister’s challenge on dementia 2020</w:t>
      </w:r>
      <w:r>
        <w:t xml:space="preserve">. [online] GOV.UK. Available at: </w:t>
      </w:r>
      <w:r w:rsidR="00CB3E15" w:rsidRPr="00CB3E15">
        <w:t>https://www.gov.uk/government/publications</w:t>
      </w:r>
      <w:r w:rsidR="00CB3E15">
        <w:t xml:space="preserve"> </w:t>
      </w:r>
      <w:r w:rsidR="004B441E">
        <w:t>(Accessed 16 Nov. 2021).</w:t>
      </w:r>
    </w:p>
    <w:p w14:paraId="4B0466FF" w14:textId="5FCA5B9C" w:rsidR="00731DF5" w:rsidRDefault="00731DF5" w:rsidP="00C2705A">
      <w:pPr>
        <w:pStyle w:val="NormalWeb"/>
        <w:spacing w:before="0" w:beforeAutospacing="0" w:after="240" w:afterAutospacing="0" w:line="360" w:lineRule="auto"/>
      </w:pPr>
      <w:proofErr w:type="spellStart"/>
      <w:r>
        <w:t>Lahki</w:t>
      </w:r>
      <w:proofErr w:type="spellEnd"/>
      <w:r>
        <w:t xml:space="preserve">, M.I. (2020). </w:t>
      </w:r>
      <w:r>
        <w:rPr>
          <w:i/>
          <w:iCs/>
        </w:rPr>
        <w:t>How many people in the UK have herpes?</w:t>
      </w:r>
      <w:r>
        <w:t xml:space="preserve"> </w:t>
      </w:r>
      <w:r w:rsidR="0009295A">
        <w:t>(</w:t>
      </w:r>
      <w:r>
        <w:t>online</w:t>
      </w:r>
      <w:r w:rsidR="0009295A">
        <w:t>)</w:t>
      </w:r>
      <w:r>
        <w:t xml:space="preserve"> Available at: https://www.prescriptiondoctor.com/blog/herpes-uk-prevalence </w:t>
      </w:r>
      <w:r w:rsidR="0009295A">
        <w:t>(</w:t>
      </w:r>
      <w:r>
        <w:t>Accessed 16 Nov. 2021</w:t>
      </w:r>
      <w:r w:rsidR="0009295A">
        <w:t>)</w:t>
      </w:r>
      <w:r>
        <w:t>.</w:t>
      </w:r>
    </w:p>
    <w:p w14:paraId="02F033D6" w14:textId="50D30CA7" w:rsidR="00731DF5" w:rsidRDefault="00731DF5" w:rsidP="00C2705A">
      <w:pPr>
        <w:pStyle w:val="NormalWeb"/>
        <w:spacing w:before="0" w:beforeAutospacing="0" w:after="240" w:afterAutospacing="0" w:line="360" w:lineRule="auto"/>
      </w:pPr>
      <w:r>
        <w:t xml:space="preserve">Lesley, M. (2009). </w:t>
      </w:r>
      <w:r>
        <w:rPr>
          <w:i/>
          <w:iCs/>
        </w:rPr>
        <w:t xml:space="preserve">How Genital Herpes in Women Differs </w:t>
      </w:r>
      <w:proofErr w:type="gramStart"/>
      <w:r>
        <w:rPr>
          <w:i/>
          <w:iCs/>
        </w:rPr>
        <w:t>From</w:t>
      </w:r>
      <w:proofErr w:type="gramEnd"/>
      <w:r>
        <w:rPr>
          <w:i/>
          <w:iCs/>
        </w:rPr>
        <w:t xml:space="preserve"> That of Men</w:t>
      </w:r>
      <w:r>
        <w:t xml:space="preserve">. </w:t>
      </w:r>
      <w:r w:rsidR="00F40683">
        <w:t>(</w:t>
      </w:r>
      <w:r>
        <w:t>online</w:t>
      </w:r>
      <w:r w:rsidR="00F40683">
        <w:t>)</w:t>
      </w:r>
      <w:r>
        <w:t xml:space="preserve"> Available at: https://ezinearticles.com </w:t>
      </w:r>
      <w:r w:rsidR="00F40683">
        <w:t>(</w:t>
      </w:r>
      <w:r>
        <w:t>Accessed 17 Nov. 2021</w:t>
      </w:r>
      <w:r w:rsidR="00F40683">
        <w:t>)</w:t>
      </w:r>
      <w:r>
        <w:t>.</w:t>
      </w:r>
    </w:p>
    <w:p w14:paraId="54013B22" w14:textId="6E811C0F" w:rsidR="00731DF5" w:rsidRDefault="00731DF5" w:rsidP="00C2705A">
      <w:pPr>
        <w:pStyle w:val="NormalWeb"/>
        <w:spacing w:before="0" w:beforeAutospacing="0" w:after="240" w:afterAutospacing="0" w:line="360" w:lineRule="auto"/>
      </w:pPr>
      <w:r>
        <w:t xml:space="preserve">Looker, K.J., </w:t>
      </w:r>
      <w:proofErr w:type="spellStart"/>
      <w:r>
        <w:t>Magaret</w:t>
      </w:r>
      <w:proofErr w:type="spellEnd"/>
      <w:r>
        <w:t xml:space="preserve">, A.S., Turner, K.M.E., Vickerman, P., Gottlieb, </w:t>
      </w:r>
      <w:proofErr w:type="gramStart"/>
      <w:r>
        <w:t>S.L.</w:t>
      </w:r>
      <w:proofErr w:type="gramEnd"/>
      <w:r>
        <w:t xml:space="preserve"> and Newman, L.M. (2015). </w:t>
      </w:r>
      <w:r w:rsidRPr="00F40683">
        <w:rPr>
          <w:i/>
          <w:iCs/>
        </w:rPr>
        <w:t xml:space="preserve">Global Estimates of Prevalent and Incident Herpes Simplex Virus Type 2 </w:t>
      </w:r>
      <w:r w:rsidRPr="00F40683">
        <w:rPr>
          <w:i/>
          <w:iCs/>
        </w:rPr>
        <w:lastRenderedPageBreak/>
        <w:t>Infections in 2012</w:t>
      </w:r>
      <w:r>
        <w:t xml:space="preserve">. </w:t>
      </w:r>
      <w:r w:rsidR="00A1265B">
        <w:t>(</w:t>
      </w:r>
      <w:r>
        <w:t>online</w:t>
      </w:r>
      <w:r w:rsidR="00A1265B">
        <w:t>)</w:t>
      </w:r>
      <w:r>
        <w:t xml:space="preserve"> p.e114989. Available at: https://www.ncbi.nlm.nih.gov/pmc/articles </w:t>
      </w:r>
      <w:r w:rsidR="00A1265B">
        <w:t>(</w:t>
      </w:r>
      <w:r>
        <w:t>Accessed 9 Nov. 2019</w:t>
      </w:r>
      <w:r w:rsidR="00A1265B">
        <w:t>)</w:t>
      </w:r>
      <w:r>
        <w:t>.</w:t>
      </w:r>
    </w:p>
    <w:p w14:paraId="4E466F81" w14:textId="2AE0C902" w:rsidR="00731DF5" w:rsidRDefault="00731DF5" w:rsidP="00C2705A">
      <w:pPr>
        <w:pStyle w:val="NormalWeb"/>
        <w:spacing w:before="0" w:beforeAutospacing="0" w:after="240" w:afterAutospacing="0" w:line="360" w:lineRule="auto"/>
      </w:pPr>
      <w:r>
        <w:t xml:space="preserve">Munson, S. (2020). </w:t>
      </w:r>
      <w:r>
        <w:rPr>
          <w:i/>
          <w:iCs/>
        </w:rPr>
        <w:t>A brief history of dementia</w:t>
      </w:r>
      <w:r>
        <w:t xml:space="preserve">. </w:t>
      </w:r>
      <w:r w:rsidR="00A1265B">
        <w:t>(</w:t>
      </w:r>
      <w:r>
        <w:t>online</w:t>
      </w:r>
      <w:r w:rsidR="00A1265B">
        <w:t>).</w:t>
      </w:r>
      <w:r>
        <w:t xml:space="preserve"> Available at: https://www.carehome.co.uk/advice/a-brief-history-of-dementia </w:t>
      </w:r>
      <w:r w:rsidR="00A1265B">
        <w:t>(</w:t>
      </w:r>
      <w:r>
        <w:t>Accessed 18 Nov. 2021</w:t>
      </w:r>
      <w:r w:rsidR="00A1265B">
        <w:t>)</w:t>
      </w:r>
      <w:r>
        <w:t>.</w:t>
      </w:r>
    </w:p>
    <w:p w14:paraId="7F3084C5" w14:textId="471E690C" w:rsidR="00731DF5" w:rsidRDefault="00731DF5" w:rsidP="00C2705A">
      <w:pPr>
        <w:pStyle w:val="NormalWeb"/>
        <w:spacing w:before="0" w:beforeAutospacing="0" w:after="240" w:afterAutospacing="0" w:line="360" w:lineRule="auto"/>
      </w:pPr>
      <w:r>
        <w:t xml:space="preserve">NHS (2020). </w:t>
      </w:r>
      <w:r>
        <w:rPr>
          <w:i/>
          <w:iCs/>
        </w:rPr>
        <w:t>Dementia Guide</w:t>
      </w:r>
      <w:r>
        <w:t xml:space="preserve">. </w:t>
      </w:r>
      <w:r w:rsidR="00A1265B">
        <w:t>(</w:t>
      </w:r>
      <w:r>
        <w:t>online</w:t>
      </w:r>
      <w:r w:rsidR="00A1265B">
        <w:t>)</w:t>
      </w:r>
      <w:r>
        <w:t xml:space="preserve">. Available at: https://www.nhs.uk/conditions/dementia </w:t>
      </w:r>
      <w:r w:rsidR="00A1265B">
        <w:t>(</w:t>
      </w:r>
      <w:r>
        <w:t>Accessed 16 Nov. 2021</w:t>
      </w:r>
      <w:r w:rsidR="00A1265B">
        <w:t>)</w:t>
      </w:r>
      <w:r>
        <w:t>.</w:t>
      </w:r>
    </w:p>
    <w:p w14:paraId="036282C4" w14:textId="153E1661" w:rsidR="00731DF5" w:rsidRDefault="00731DF5" w:rsidP="00C2705A">
      <w:pPr>
        <w:pStyle w:val="NormalWeb"/>
        <w:spacing w:before="0" w:beforeAutospacing="0" w:after="240" w:afterAutospacing="0" w:line="360" w:lineRule="auto"/>
      </w:pPr>
      <w:r>
        <w:t xml:space="preserve">NHS Wales (2021). </w:t>
      </w:r>
      <w:r>
        <w:rPr>
          <w:i/>
          <w:iCs/>
        </w:rPr>
        <w:t>Herpes simplex eye infections</w:t>
      </w:r>
      <w:r>
        <w:t xml:space="preserve">. </w:t>
      </w:r>
      <w:r w:rsidR="001A7645">
        <w:t>(</w:t>
      </w:r>
      <w:r>
        <w:t>online</w:t>
      </w:r>
      <w:r w:rsidR="001A7645">
        <w:t>).</w:t>
      </w:r>
      <w:r>
        <w:t xml:space="preserve"> Available at: https://111.wales.nhs.uk/encyclopaedia </w:t>
      </w:r>
      <w:r w:rsidR="001A7645">
        <w:t>(</w:t>
      </w:r>
      <w:r>
        <w:t>Accessed 15 Nov. 2021</w:t>
      </w:r>
      <w:r w:rsidR="001A7645">
        <w:t>)</w:t>
      </w:r>
      <w:r>
        <w:t>.</w:t>
      </w:r>
    </w:p>
    <w:p w14:paraId="753F3CCB" w14:textId="11226F41" w:rsidR="00731DF5" w:rsidRDefault="00731DF5" w:rsidP="00C2705A">
      <w:pPr>
        <w:pStyle w:val="NormalWeb"/>
        <w:spacing w:before="0" w:beforeAutospacing="0" w:after="240" w:afterAutospacing="0" w:line="360" w:lineRule="auto"/>
      </w:pPr>
      <w:r>
        <w:t xml:space="preserve">Pollard, A. (2013). </w:t>
      </w:r>
      <w:r>
        <w:rPr>
          <w:i/>
          <w:iCs/>
        </w:rPr>
        <w:t>Herd immunity (Herd protection) | Vaccine Knowledge</w:t>
      </w:r>
      <w:r>
        <w:t xml:space="preserve">. </w:t>
      </w:r>
      <w:r w:rsidR="001A7645">
        <w:t>(</w:t>
      </w:r>
      <w:r>
        <w:t>online</w:t>
      </w:r>
      <w:r w:rsidR="001A7645">
        <w:t>)</w:t>
      </w:r>
      <w:r>
        <w:t xml:space="preserve"> Available at: https://vk.ovg.ox.ac.uk/vk/herd-immunity </w:t>
      </w:r>
      <w:r w:rsidR="001A7645">
        <w:t>(</w:t>
      </w:r>
      <w:r>
        <w:t>Accessed 16 Nov. 2021</w:t>
      </w:r>
      <w:r w:rsidR="001A7645">
        <w:t>)</w:t>
      </w:r>
      <w:r>
        <w:t>.</w:t>
      </w:r>
    </w:p>
    <w:p w14:paraId="160C1C4E" w14:textId="46E7C917" w:rsidR="00731DF5" w:rsidRDefault="00731DF5" w:rsidP="00C2705A">
      <w:pPr>
        <w:pStyle w:val="NormalWeb"/>
        <w:spacing w:before="0" w:beforeAutospacing="0" w:after="240" w:afterAutospacing="0" w:line="360" w:lineRule="auto"/>
      </w:pPr>
      <w:r>
        <w:t xml:space="preserve">Public health Wales (2019). </w:t>
      </w:r>
      <w:r>
        <w:rPr>
          <w:i/>
          <w:iCs/>
        </w:rPr>
        <w:t>Sexual Health in Wales Surveillance Scheme (SWS)</w:t>
      </w:r>
      <w:r>
        <w:t xml:space="preserve">. [online] Available at: https://phw.nhs.wales/topics/sexual-health </w:t>
      </w:r>
      <w:r w:rsidR="0033440D">
        <w:t>(</w:t>
      </w:r>
      <w:r>
        <w:t>Accessed 18 Nov. 2021</w:t>
      </w:r>
      <w:r w:rsidR="0033440D">
        <w:t>)</w:t>
      </w:r>
      <w:r>
        <w:t>.</w:t>
      </w:r>
    </w:p>
    <w:p w14:paraId="69A686D1" w14:textId="2A0EA739" w:rsidR="00731DF5" w:rsidRDefault="00731DF5" w:rsidP="00C2705A">
      <w:pPr>
        <w:pStyle w:val="NormalWeb"/>
        <w:spacing w:before="0" w:beforeAutospacing="0" w:after="240" w:afterAutospacing="0" w:line="360" w:lineRule="auto"/>
      </w:pPr>
      <w:r>
        <w:t xml:space="preserve">Public health </w:t>
      </w:r>
      <w:proofErr w:type="spellStart"/>
      <w:r>
        <w:t>wales</w:t>
      </w:r>
      <w:proofErr w:type="spellEnd"/>
      <w:r>
        <w:t xml:space="preserve"> (2018). </w:t>
      </w:r>
      <w:r>
        <w:rPr>
          <w:i/>
          <w:iCs/>
        </w:rPr>
        <w:t>Public Health Wales HIV and STI trends in Wales HIV and STI trends in Wales</w:t>
      </w:r>
      <w:r>
        <w:t xml:space="preserve">. </w:t>
      </w:r>
      <w:r w:rsidR="0033440D">
        <w:t>(</w:t>
      </w:r>
      <w:r>
        <w:t>online</w:t>
      </w:r>
      <w:r w:rsidR="0033440D">
        <w:t>)</w:t>
      </w:r>
      <w:r>
        <w:t xml:space="preserve"> Available at: </w:t>
      </w:r>
      <w:r w:rsidR="0033440D" w:rsidRPr="0033440D">
        <w:t>http://www.wales.nhs.uk/sitesplus/documents</w:t>
      </w:r>
      <w:r w:rsidR="0033440D">
        <w:t xml:space="preserve"> (Accessed 17 Nov. 2021).</w:t>
      </w:r>
    </w:p>
    <w:p w14:paraId="348EFFC1" w14:textId="1AFA3895" w:rsidR="00731DF5" w:rsidRDefault="00731DF5" w:rsidP="00C2705A">
      <w:pPr>
        <w:pStyle w:val="NormalWeb"/>
        <w:spacing w:before="0" w:beforeAutospacing="0" w:after="240" w:afterAutospacing="0" w:line="360" w:lineRule="auto"/>
      </w:pPr>
      <w:r>
        <w:t xml:space="preserve">Royal College of Nursing (2018). </w:t>
      </w:r>
      <w:r>
        <w:rPr>
          <w:i/>
          <w:iCs/>
        </w:rPr>
        <w:t>Public health | Clinical | Royal College of Nursing</w:t>
      </w:r>
      <w:r>
        <w:t xml:space="preserve">. </w:t>
      </w:r>
      <w:r w:rsidR="0033440D">
        <w:t>(</w:t>
      </w:r>
      <w:r>
        <w:t>online</w:t>
      </w:r>
      <w:r w:rsidR="0033440D">
        <w:t>)</w:t>
      </w:r>
      <w:r>
        <w:t xml:space="preserve"> The Royal College of Nursing. Available at: https://www.rcn.org.uk/clinical-topics/public-health </w:t>
      </w:r>
      <w:r w:rsidR="0033440D">
        <w:t>(</w:t>
      </w:r>
      <w:r>
        <w:t>Accessed 16 Nov. 2021</w:t>
      </w:r>
      <w:r w:rsidR="0033440D">
        <w:t>)</w:t>
      </w:r>
      <w:r>
        <w:t>.</w:t>
      </w:r>
    </w:p>
    <w:p w14:paraId="6CF6644E" w14:textId="761501C8" w:rsidR="00731DF5" w:rsidRDefault="00731DF5" w:rsidP="00C2705A">
      <w:pPr>
        <w:pStyle w:val="NormalWeb"/>
        <w:spacing w:before="0" w:beforeAutospacing="0" w:after="240" w:afterAutospacing="0" w:line="360" w:lineRule="auto"/>
      </w:pPr>
      <w:r>
        <w:t xml:space="preserve">Saunders (2003). </w:t>
      </w:r>
      <w:r>
        <w:rPr>
          <w:i/>
          <w:iCs/>
        </w:rPr>
        <w:t>communicable disease</w:t>
      </w:r>
      <w:r>
        <w:t xml:space="preserve">. </w:t>
      </w:r>
      <w:r w:rsidR="0033440D">
        <w:t>(</w:t>
      </w:r>
      <w:r>
        <w:t>online</w:t>
      </w:r>
      <w:r w:rsidR="0033440D">
        <w:t>)</w:t>
      </w:r>
      <w:r>
        <w:t xml:space="preserve"> Available at: https://medical-dictionary.thefreedictionary.com </w:t>
      </w:r>
      <w:r w:rsidR="0033440D">
        <w:t>(</w:t>
      </w:r>
      <w:r>
        <w:t>Accessed 16 Nov. 2021</w:t>
      </w:r>
      <w:r w:rsidR="0033440D">
        <w:t>)</w:t>
      </w:r>
    </w:p>
    <w:p w14:paraId="1AA23BCD" w14:textId="74EC80AC" w:rsidR="00722F6B" w:rsidRDefault="00722F6B" w:rsidP="00722F6B">
      <w:pPr>
        <w:spacing w:after="240" w:line="360" w:lineRule="auto"/>
        <w:rPr>
          <w:rFonts w:ascii="Times New Roman" w:eastAsia="Times New Roman" w:hAnsi="Times New Roman" w:cs="Times New Roman"/>
          <w:sz w:val="24"/>
          <w:szCs w:val="24"/>
          <w:lang w:eastAsia="en-GB"/>
        </w:rPr>
      </w:pPr>
      <w:r w:rsidRPr="00722F6B">
        <w:rPr>
          <w:rFonts w:ascii="Times New Roman" w:eastAsia="Times New Roman" w:hAnsi="Times New Roman" w:cs="Times New Roman"/>
          <w:sz w:val="24"/>
          <w:szCs w:val="24"/>
          <w:lang w:eastAsia="en-GB"/>
        </w:rPr>
        <w:t xml:space="preserve">SCIE (2011). </w:t>
      </w:r>
      <w:r w:rsidRPr="00722F6B">
        <w:rPr>
          <w:rFonts w:ascii="Times New Roman" w:eastAsia="Times New Roman" w:hAnsi="Times New Roman" w:cs="Times New Roman"/>
          <w:i/>
          <w:iCs/>
          <w:sz w:val="24"/>
          <w:szCs w:val="24"/>
          <w:lang w:eastAsia="en-GB"/>
        </w:rPr>
        <w:t>Why early diagnosis is important - Dementia - SCIE</w:t>
      </w:r>
      <w:r w:rsidRPr="00722F6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722F6B">
        <w:rPr>
          <w:rFonts w:ascii="Times New Roman" w:eastAsia="Times New Roman" w:hAnsi="Times New Roman" w:cs="Times New Roman"/>
          <w:sz w:val="24"/>
          <w:szCs w:val="24"/>
          <w:lang w:eastAsia="en-GB"/>
        </w:rPr>
        <w:t>online</w:t>
      </w:r>
      <w:r>
        <w:rPr>
          <w:rFonts w:ascii="Times New Roman" w:eastAsia="Times New Roman" w:hAnsi="Times New Roman" w:cs="Times New Roman"/>
          <w:sz w:val="24"/>
          <w:szCs w:val="24"/>
          <w:lang w:eastAsia="en-GB"/>
        </w:rPr>
        <w:t>)</w:t>
      </w:r>
      <w:r w:rsidRPr="00722F6B">
        <w:rPr>
          <w:rFonts w:ascii="Times New Roman" w:eastAsia="Times New Roman" w:hAnsi="Times New Roman" w:cs="Times New Roman"/>
          <w:sz w:val="24"/>
          <w:szCs w:val="24"/>
          <w:lang w:eastAsia="en-GB"/>
        </w:rPr>
        <w:t xml:space="preserve"> Available at: https://www.scie.org.uk/dementia/symptoms </w:t>
      </w:r>
      <w:r>
        <w:rPr>
          <w:rFonts w:ascii="Times New Roman" w:eastAsia="Times New Roman" w:hAnsi="Times New Roman" w:cs="Times New Roman"/>
          <w:sz w:val="24"/>
          <w:szCs w:val="24"/>
          <w:lang w:eastAsia="en-GB"/>
        </w:rPr>
        <w:t>(</w:t>
      </w:r>
      <w:r w:rsidRPr="00722F6B">
        <w:rPr>
          <w:rFonts w:ascii="Times New Roman" w:eastAsia="Times New Roman" w:hAnsi="Times New Roman" w:cs="Times New Roman"/>
          <w:sz w:val="24"/>
          <w:szCs w:val="24"/>
          <w:lang w:eastAsia="en-GB"/>
        </w:rPr>
        <w:t>Accessed 19 Nov. 2021</w:t>
      </w:r>
      <w:r>
        <w:rPr>
          <w:rFonts w:ascii="Times New Roman" w:eastAsia="Times New Roman" w:hAnsi="Times New Roman" w:cs="Times New Roman"/>
          <w:sz w:val="24"/>
          <w:szCs w:val="24"/>
          <w:lang w:eastAsia="en-GB"/>
        </w:rPr>
        <w:t>)</w:t>
      </w:r>
      <w:r w:rsidRPr="00722F6B">
        <w:rPr>
          <w:rFonts w:ascii="Times New Roman" w:eastAsia="Times New Roman" w:hAnsi="Times New Roman" w:cs="Times New Roman"/>
          <w:sz w:val="24"/>
          <w:szCs w:val="24"/>
          <w:lang w:eastAsia="en-GB"/>
        </w:rPr>
        <w:t>.</w:t>
      </w:r>
    </w:p>
    <w:p w14:paraId="4372F255" w14:textId="1F1ED595" w:rsidR="00731DF5" w:rsidRPr="00722F6B" w:rsidRDefault="00722F6B" w:rsidP="00722F6B">
      <w:pPr>
        <w:spacing w:after="240" w:line="360" w:lineRule="auto"/>
        <w:rPr>
          <w:rFonts w:ascii="Times New Roman" w:eastAsia="Times New Roman" w:hAnsi="Times New Roman" w:cs="Times New Roman"/>
          <w:sz w:val="24"/>
          <w:szCs w:val="24"/>
          <w:lang w:eastAsia="en-GB"/>
        </w:rPr>
      </w:pPr>
      <w:proofErr w:type="spellStart"/>
      <w:r>
        <w:t>S</w:t>
      </w:r>
      <w:r w:rsidR="00731DF5">
        <w:t>oucie</w:t>
      </w:r>
      <w:proofErr w:type="spellEnd"/>
      <w:r w:rsidR="00731DF5">
        <w:t xml:space="preserve">, J.M. (2012). Public health surveillance and data collection: general principles and impact on </w:t>
      </w:r>
      <w:proofErr w:type="spellStart"/>
      <w:r w:rsidR="00731DF5">
        <w:t>hemophilia</w:t>
      </w:r>
      <w:proofErr w:type="spellEnd"/>
      <w:r w:rsidR="00731DF5">
        <w:t xml:space="preserve"> care. </w:t>
      </w:r>
      <w:proofErr w:type="spellStart"/>
      <w:r w:rsidR="00731DF5">
        <w:rPr>
          <w:i/>
          <w:iCs/>
        </w:rPr>
        <w:t>Hematology</w:t>
      </w:r>
      <w:proofErr w:type="spellEnd"/>
      <w:r w:rsidR="00731DF5">
        <w:t xml:space="preserve">, </w:t>
      </w:r>
      <w:r w:rsidR="00643843">
        <w:t>(</w:t>
      </w:r>
      <w:r w:rsidR="00731DF5">
        <w:t>online</w:t>
      </w:r>
      <w:r w:rsidR="00643843">
        <w:t>)</w:t>
      </w:r>
      <w:r w:rsidR="00731DF5">
        <w:t xml:space="preserve"> </w:t>
      </w:r>
      <w:proofErr w:type="gramStart"/>
      <w:r w:rsidR="00731DF5">
        <w:t>pp.s</w:t>
      </w:r>
      <w:proofErr w:type="gramEnd"/>
      <w:r w:rsidR="00731DF5">
        <w:t xml:space="preserve">144–s146. Available at: https://www.ncbi.nlm.nih.gov/pmc/articles/ </w:t>
      </w:r>
      <w:r w:rsidR="00643843">
        <w:t>(</w:t>
      </w:r>
      <w:r w:rsidR="00731DF5">
        <w:t>Accessed 16 Nov. 2021</w:t>
      </w:r>
      <w:r w:rsidR="00643843">
        <w:t>)</w:t>
      </w:r>
      <w:r w:rsidR="00731DF5">
        <w:t>.</w:t>
      </w:r>
    </w:p>
    <w:p w14:paraId="2BC7733B" w14:textId="66198D46" w:rsidR="00731DF5" w:rsidRDefault="00731DF5" w:rsidP="00C2705A">
      <w:pPr>
        <w:pStyle w:val="NormalWeb"/>
        <w:spacing w:before="0" w:beforeAutospacing="0" w:after="240" w:afterAutospacing="0" w:line="360" w:lineRule="auto"/>
      </w:pPr>
      <w:proofErr w:type="spellStart"/>
      <w:r>
        <w:lastRenderedPageBreak/>
        <w:t>STDaware</w:t>
      </w:r>
      <w:proofErr w:type="spellEnd"/>
      <w:r>
        <w:t xml:space="preserve"> (2017). </w:t>
      </w:r>
      <w:r>
        <w:rPr>
          <w:i/>
          <w:iCs/>
        </w:rPr>
        <w:t>History Of Herpes: Where Did It Come From?</w:t>
      </w:r>
      <w:r>
        <w:t xml:space="preserve"> </w:t>
      </w:r>
      <w:r w:rsidR="00643843">
        <w:t>(</w:t>
      </w:r>
      <w:r>
        <w:t>online</w:t>
      </w:r>
      <w:r w:rsidR="00643843">
        <w:t>)</w:t>
      </w:r>
      <w:r>
        <w:t xml:space="preserve"> Available at: https://www.stdaware.com/blog/history-of-herpes-where-did-it-come-from/ </w:t>
      </w:r>
      <w:r w:rsidR="00045020">
        <w:t>(</w:t>
      </w:r>
      <w:r>
        <w:t>Accessed 15 Nov. 2021</w:t>
      </w:r>
      <w:r w:rsidR="00045020">
        <w:t>)</w:t>
      </w:r>
      <w:r>
        <w:t>.</w:t>
      </w:r>
    </w:p>
    <w:p w14:paraId="1D9C7BCC" w14:textId="71102289" w:rsidR="00731DF5" w:rsidRDefault="00731DF5" w:rsidP="00C2705A">
      <w:pPr>
        <w:pStyle w:val="NormalWeb"/>
        <w:spacing w:before="0" w:beforeAutospacing="0" w:after="240" w:afterAutospacing="0" w:line="360" w:lineRule="auto"/>
      </w:pPr>
      <w:r>
        <w:t xml:space="preserve">The Lancet (2018). Dementia in the UK: preparing the NHS for new treatments. </w:t>
      </w:r>
      <w:r>
        <w:rPr>
          <w:i/>
          <w:iCs/>
        </w:rPr>
        <w:t>The Lancet</w:t>
      </w:r>
      <w:r>
        <w:t>, 391(10127), p.1237.</w:t>
      </w:r>
      <w:r w:rsidR="00045020">
        <w:t xml:space="preserve"> (Accessed 17 Nov. 2021).</w:t>
      </w:r>
    </w:p>
    <w:p w14:paraId="17460107" w14:textId="3A9F51E6" w:rsidR="00731DF5" w:rsidRDefault="00731DF5" w:rsidP="00C2705A">
      <w:pPr>
        <w:pStyle w:val="NormalWeb"/>
        <w:spacing w:before="0" w:beforeAutospacing="0" w:after="240" w:afterAutospacing="0" w:line="360" w:lineRule="auto"/>
      </w:pPr>
      <w:r>
        <w:t xml:space="preserve">University Health Board (2018). </w:t>
      </w:r>
      <w:r>
        <w:rPr>
          <w:i/>
          <w:iCs/>
        </w:rPr>
        <w:t>Dementia strategy</w:t>
      </w:r>
      <w:r>
        <w:t xml:space="preserve">. </w:t>
      </w:r>
      <w:r w:rsidR="00537498">
        <w:t>(</w:t>
      </w:r>
      <w:r>
        <w:t>online</w:t>
      </w:r>
      <w:r w:rsidR="00537498">
        <w:t>)</w:t>
      </w:r>
      <w:r>
        <w:t xml:space="preserve"> Available at: </w:t>
      </w:r>
      <w:r w:rsidR="00AA6B10" w:rsidRPr="00AA6B10">
        <w:t>http://www.wales.nhs.uk/sitesplus/documents</w:t>
      </w:r>
      <w:r w:rsidR="00AA6B10">
        <w:t xml:space="preserve"> </w:t>
      </w:r>
      <w:r w:rsidR="00537498">
        <w:t>(Accessed 16 Nov. 2021).</w:t>
      </w:r>
    </w:p>
    <w:p w14:paraId="73A21AB1" w14:textId="4A0E50A7" w:rsidR="00731DF5" w:rsidRDefault="00731DF5" w:rsidP="00C2705A">
      <w:pPr>
        <w:pStyle w:val="NormalWeb"/>
        <w:spacing w:before="0" w:beforeAutospacing="0" w:after="240" w:afterAutospacing="0" w:line="360" w:lineRule="auto"/>
      </w:pPr>
      <w:r>
        <w:t xml:space="preserve">Wales, N.H.S. (2006a). </w:t>
      </w:r>
      <w:r>
        <w:rPr>
          <w:i/>
          <w:iCs/>
        </w:rPr>
        <w:t>NHS Wales | Dementia</w:t>
      </w:r>
      <w:r>
        <w:t xml:space="preserve">. </w:t>
      </w:r>
      <w:r w:rsidR="00AA6B10">
        <w:t>(</w:t>
      </w:r>
      <w:r>
        <w:t>online</w:t>
      </w:r>
      <w:r w:rsidR="00AA6B10">
        <w:t>)</w:t>
      </w:r>
      <w:r>
        <w:t xml:space="preserve"> Available at: http://www.wales.nhs.uk/healthtopics/conditions/dementia </w:t>
      </w:r>
      <w:r w:rsidR="00AA6B10">
        <w:t>(</w:t>
      </w:r>
      <w:r>
        <w:t>Accessed 16 Nov. 2021</w:t>
      </w:r>
      <w:r w:rsidR="00AA6B10">
        <w:t>)</w:t>
      </w:r>
      <w:r>
        <w:t>.</w:t>
      </w:r>
    </w:p>
    <w:p w14:paraId="2CE6FE80" w14:textId="16DE1E3B" w:rsidR="00731DF5" w:rsidRDefault="00731DF5" w:rsidP="00C2705A">
      <w:pPr>
        <w:pStyle w:val="NormalWeb"/>
        <w:spacing w:before="0" w:beforeAutospacing="0" w:after="240" w:afterAutospacing="0" w:line="360" w:lineRule="auto"/>
      </w:pPr>
      <w:r>
        <w:t xml:space="preserve">Wales, N.H.S. (2006b). </w:t>
      </w:r>
      <w:r>
        <w:rPr>
          <w:i/>
          <w:iCs/>
        </w:rPr>
        <w:t>NHS Wales | Sexual Health</w:t>
      </w:r>
      <w:r>
        <w:t xml:space="preserve">. </w:t>
      </w:r>
      <w:r w:rsidR="00AA6B10">
        <w:t>(</w:t>
      </w:r>
      <w:r>
        <w:t>online</w:t>
      </w:r>
      <w:r w:rsidR="00AA6B10">
        <w:t>)</w:t>
      </w:r>
      <w:r>
        <w:t xml:space="preserve"> Available at: http://www.wales.nhs.uk/healthtopics/lifestyles/sexualhealth </w:t>
      </w:r>
      <w:r w:rsidR="00AA6B10">
        <w:t>(</w:t>
      </w:r>
      <w:r>
        <w:t>Accessed 15 Nov. 2021</w:t>
      </w:r>
      <w:r w:rsidR="00AA6B10">
        <w:t>)</w:t>
      </w:r>
      <w:r>
        <w:t>.</w:t>
      </w:r>
    </w:p>
    <w:p w14:paraId="34BE3444" w14:textId="623A81D7" w:rsidR="00731DF5" w:rsidRDefault="00731DF5" w:rsidP="00C2705A">
      <w:pPr>
        <w:pStyle w:val="NormalWeb"/>
        <w:spacing w:before="0" w:beforeAutospacing="0" w:after="240" w:afterAutospacing="0" w:line="360" w:lineRule="auto"/>
      </w:pPr>
      <w:r>
        <w:t xml:space="preserve">Wales, N.H.S. (2006c). </w:t>
      </w:r>
      <w:r>
        <w:rPr>
          <w:i/>
          <w:iCs/>
        </w:rPr>
        <w:t>NHS Wales | Women’s Health</w:t>
      </w:r>
      <w:r>
        <w:t xml:space="preserve">. [online] Available at: http://www.wales.nhs.uk/healthtopics/populations/womenshealth </w:t>
      </w:r>
      <w:r w:rsidR="0067567A">
        <w:t>(</w:t>
      </w:r>
      <w:r>
        <w:t>Accessed 16 Nov. 2021</w:t>
      </w:r>
      <w:r w:rsidR="0067567A">
        <w:t>)</w:t>
      </w:r>
      <w:r>
        <w:t>.</w:t>
      </w:r>
    </w:p>
    <w:p w14:paraId="7FE7DE47" w14:textId="4C63661F" w:rsidR="00731DF5" w:rsidRDefault="00731DF5" w:rsidP="00C2705A">
      <w:pPr>
        <w:pStyle w:val="NormalWeb"/>
        <w:spacing w:before="0" w:beforeAutospacing="0" w:after="240" w:afterAutospacing="0" w:line="360" w:lineRule="auto"/>
      </w:pPr>
      <w:r>
        <w:t>WHO (2021</w:t>
      </w:r>
      <w:proofErr w:type="gramStart"/>
      <w:r>
        <w:t>).</w:t>
      </w:r>
      <w:proofErr w:type="gramEnd"/>
      <w:r>
        <w:t xml:space="preserve"> </w:t>
      </w:r>
      <w:r>
        <w:rPr>
          <w:i/>
          <w:iCs/>
        </w:rPr>
        <w:t>Noncommunicable diseases</w:t>
      </w:r>
      <w:r>
        <w:t xml:space="preserve">. </w:t>
      </w:r>
      <w:r w:rsidR="0067567A">
        <w:t>(</w:t>
      </w:r>
      <w:r>
        <w:t>online</w:t>
      </w:r>
      <w:r w:rsidR="0067567A">
        <w:t>)</w:t>
      </w:r>
      <w:r>
        <w:t xml:space="preserve"> Available at: https://www.who.int/news-room/fact-sheets/detail/noncommunicable-diseases </w:t>
      </w:r>
      <w:r w:rsidR="0067567A">
        <w:t>(</w:t>
      </w:r>
      <w:r>
        <w:t>Accessed 16 Nov. 2021</w:t>
      </w:r>
      <w:r w:rsidR="0067567A">
        <w:t>)</w:t>
      </w:r>
      <w:r>
        <w:t>.</w:t>
      </w:r>
    </w:p>
    <w:p w14:paraId="528759F9" w14:textId="77777777" w:rsidR="007936F7" w:rsidRDefault="007936F7" w:rsidP="00C2705A">
      <w:pPr>
        <w:spacing w:line="360" w:lineRule="auto"/>
      </w:pPr>
    </w:p>
    <w:p w14:paraId="025D1D85" w14:textId="0C640C47" w:rsidR="007F651B" w:rsidRDefault="004948B8" w:rsidP="00C2705A">
      <w:pPr>
        <w:spacing w:line="360" w:lineRule="auto"/>
      </w:pPr>
      <w:r>
        <w:t xml:space="preserve"> </w:t>
      </w:r>
    </w:p>
    <w:p w14:paraId="4883E352" w14:textId="77777777" w:rsidR="00367AF2" w:rsidRDefault="00367AF2" w:rsidP="00C2705A">
      <w:pPr>
        <w:spacing w:line="360" w:lineRule="auto"/>
      </w:pPr>
    </w:p>
    <w:p w14:paraId="625A5545" w14:textId="77777777" w:rsidR="007F73D2" w:rsidRPr="00606D83" w:rsidRDefault="007F73D2" w:rsidP="00C2705A">
      <w:pPr>
        <w:spacing w:line="360" w:lineRule="auto"/>
      </w:pPr>
    </w:p>
    <w:p w14:paraId="68BC3ABD" w14:textId="77777777" w:rsidR="007D5761" w:rsidRDefault="007D5761" w:rsidP="00C2705A">
      <w:pPr>
        <w:spacing w:line="360" w:lineRule="auto"/>
        <w:rPr>
          <w:lang w:val="en-US"/>
        </w:rPr>
      </w:pPr>
    </w:p>
    <w:p w14:paraId="185735B7" w14:textId="77777777" w:rsidR="00075309" w:rsidRDefault="00075309" w:rsidP="00C2705A">
      <w:pPr>
        <w:spacing w:line="360" w:lineRule="auto"/>
        <w:rPr>
          <w:lang w:val="en-US"/>
        </w:rPr>
      </w:pPr>
    </w:p>
    <w:p w14:paraId="04319262" w14:textId="77777777" w:rsidR="001C0E21" w:rsidRDefault="001C0E21" w:rsidP="00C2705A">
      <w:pPr>
        <w:spacing w:line="360" w:lineRule="auto"/>
        <w:rPr>
          <w:lang w:val="en-US"/>
        </w:rPr>
      </w:pPr>
    </w:p>
    <w:p w14:paraId="412B4172" w14:textId="77777777" w:rsidR="00B67084" w:rsidRPr="0093414B" w:rsidRDefault="00B67084" w:rsidP="00C2705A">
      <w:pPr>
        <w:spacing w:line="360" w:lineRule="auto"/>
        <w:rPr>
          <w:lang w:val="en-US"/>
        </w:rPr>
      </w:pPr>
    </w:p>
    <w:sectPr w:rsidR="00B67084" w:rsidRPr="009341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3414B"/>
    <w:rsid w:val="00003D4C"/>
    <w:rsid w:val="00012F85"/>
    <w:rsid w:val="00024004"/>
    <w:rsid w:val="00036082"/>
    <w:rsid w:val="00042A56"/>
    <w:rsid w:val="00045020"/>
    <w:rsid w:val="00075309"/>
    <w:rsid w:val="00084C54"/>
    <w:rsid w:val="0009295A"/>
    <w:rsid w:val="000E56EB"/>
    <w:rsid w:val="000F28D0"/>
    <w:rsid w:val="000F6F2A"/>
    <w:rsid w:val="00125FB5"/>
    <w:rsid w:val="00156C82"/>
    <w:rsid w:val="00163AE5"/>
    <w:rsid w:val="0017738E"/>
    <w:rsid w:val="00182748"/>
    <w:rsid w:val="0018574F"/>
    <w:rsid w:val="001A1CE8"/>
    <w:rsid w:val="001A7645"/>
    <w:rsid w:val="001C0E21"/>
    <w:rsid w:val="001C10D3"/>
    <w:rsid w:val="001D4B99"/>
    <w:rsid w:val="001E69B5"/>
    <w:rsid w:val="001F05C1"/>
    <w:rsid w:val="001F0CC8"/>
    <w:rsid w:val="001F3048"/>
    <w:rsid w:val="00214307"/>
    <w:rsid w:val="00215599"/>
    <w:rsid w:val="0023500D"/>
    <w:rsid w:val="00245E78"/>
    <w:rsid w:val="00260C8A"/>
    <w:rsid w:val="002664B9"/>
    <w:rsid w:val="00273893"/>
    <w:rsid w:val="002B13A2"/>
    <w:rsid w:val="002D7265"/>
    <w:rsid w:val="00332E68"/>
    <w:rsid w:val="0033440D"/>
    <w:rsid w:val="00345442"/>
    <w:rsid w:val="00367AF2"/>
    <w:rsid w:val="003757CF"/>
    <w:rsid w:val="00392902"/>
    <w:rsid w:val="00394A86"/>
    <w:rsid w:val="003D6558"/>
    <w:rsid w:val="003E18D6"/>
    <w:rsid w:val="00404C73"/>
    <w:rsid w:val="00412735"/>
    <w:rsid w:val="00452B46"/>
    <w:rsid w:val="00463020"/>
    <w:rsid w:val="004948B8"/>
    <w:rsid w:val="004B441E"/>
    <w:rsid w:val="004D3328"/>
    <w:rsid w:val="004F0C3A"/>
    <w:rsid w:val="004F392E"/>
    <w:rsid w:val="004F5414"/>
    <w:rsid w:val="005077D9"/>
    <w:rsid w:val="00513D15"/>
    <w:rsid w:val="0053049C"/>
    <w:rsid w:val="0053302C"/>
    <w:rsid w:val="00537498"/>
    <w:rsid w:val="00537DE1"/>
    <w:rsid w:val="00547046"/>
    <w:rsid w:val="005520B2"/>
    <w:rsid w:val="005530AA"/>
    <w:rsid w:val="00571855"/>
    <w:rsid w:val="0057625E"/>
    <w:rsid w:val="00584B89"/>
    <w:rsid w:val="00590993"/>
    <w:rsid w:val="00593035"/>
    <w:rsid w:val="005D62EC"/>
    <w:rsid w:val="005E1AFB"/>
    <w:rsid w:val="005F64D9"/>
    <w:rsid w:val="005F665C"/>
    <w:rsid w:val="005F7B8B"/>
    <w:rsid w:val="00606D83"/>
    <w:rsid w:val="0060725D"/>
    <w:rsid w:val="00623736"/>
    <w:rsid w:val="00643843"/>
    <w:rsid w:val="006547B9"/>
    <w:rsid w:val="00657191"/>
    <w:rsid w:val="00657860"/>
    <w:rsid w:val="00674432"/>
    <w:rsid w:val="0067567A"/>
    <w:rsid w:val="00685341"/>
    <w:rsid w:val="00686A2D"/>
    <w:rsid w:val="006927D2"/>
    <w:rsid w:val="00695B43"/>
    <w:rsid w:val="006A5D51"/>
    <w:rsid w:val="006B05C1"/>
    <w:rsid w:val="006B14CA"/>
    <w:rsid w:val="006C5DE1"/>
    <w:rsid w:val="006D0564"/>
    <w:rsid w:val="006D4053"/>
    <w:rsid w:val="006D60C4"/>
    <w:rsid w:val="006E29A9"/>
    <w:rsid w:val="006F3C00"/>
    <w:rsid w:val="006F4133"/>
    <w:rsid w:val="00700F4A"/>
    <w:rsid w:val="00705A68"/>
    <w:rsid w:val="00706B5E"/>
    <w:rsid w:val="00722F62"/>
    <w:rsid w:val="00722F6B"/>
    <w:rsid w:val="007305C8"/>
    <w:rsid w:val="00731DF5"/>
    <w:rsid w:val="00750731"/>
    <w:rsid w:val="00773B9F"/>
    <w:rsid w:val="007761AA"/>
    <w:rsid w:val="0078216A"/>
    <w:rsid w:val="00783FD8"/>
    <w:rsid w:val="007864EC"/>
    <w:rsid w:val="00790A79"/>
    <w:rsid w:val="007936F7"/>
    <w:rsid w:val="007A6DA4"/>
    <w:rsid w:val="007B5183"/>
    <w:rsid w:val="007B7DD9"/>
    <w:rsid w:val="007C7CB8"/>
    <w:rsid w:val="007D5761"/>
    <w:rsid w:val="007D6E55"/>
    <w:rsid w:val="007E2703"/>
    <w:rsid w:val="007F651B"/>
    <w:rsid w:val="007F73D2"/>
    <w:rsid w:val="008203F2"/>
    <w:rsid w:val="00856E7B"/>
    <w:rsid w:val="00863C15"/>
    <w:rsid w:val="00864CD0"/>
    <w:rsid w:val="008B10CC"/>
    <w:rsid w:val="008B1763"/>
    <w:rsid w:val="008B69AF"/>
    <w:rsid w:val="008C1275"/>
    <w:rsid w:val="008C17DC"/>
    <w:rsid w:val="00903D38"/>
    <w:rsid w:val="00916872"/>
    <w:rsid w:val="0092165C"/>
    <w:rsid w:val="0093414B"/>
    <w:rsid w:val="0093471A"/>
    <w:rsid w:val="00935A1D"/>
    <w:rsid w:val="00945425"/>
    <w:rsid w:val="009645B5"/>
    <w:rsid w:val="00972826"/>
    <w:rsid w:val="009804AF"/>
    <w:rsid w:val="009A0C69"/>
    <w:rsid w:val="009A7135"/>
    <w:rsid w:val="009B7603"/>
    <w:rsid w:val="009C72A1"/>
    <w:rsid w:val="009F4F5E"/>
    <w:rsid w:val="00A021CE"/>
    <w:rsid w:val="00A1265B"/>
    <w:rsid w:val="00A24132"/>
    <w:rsid w:val="00A26480"/>
    <w:rsid w:val="00A45E30"/>
    <w:rsid w:val="00A53B95"/>
    <w:rsid w:val="00A554AC"/>
    <w:rsid w:val="00A57713"/>
    <w:rsid w:val="00A578E1"/>
    <w:rsid w:val="00A62864"/>
    <w:rsid w:val="00A76F65"/>
    <w:rsid w:val="00A94F35"/>
    <w:rsid w:val="00AA6B10"/>
    <w:rsid w:val="00AB4502"/>
    <w:rsid w:val="00AD1236"/>
    <w:rsid w:val="00AD4985"/>
    <w:rsid w:val="00AD551A"/>
    <w:rsid w:val="00AF0D67"/>
    <w:rsid w:val="00AF18DB"/>
    <w:rsid w:val="00AF4F39"/>
    <w:rsid w:val="00B17AB9"/>
    <w:rsid w:val="00B2246F"/>
    <w:rsid w:val="00B2382A"/>
    <w:rsid w:val="00B4057B"/>
    <w:rsid w:val="00B452F2"/>
    <w:rsid w:val="00B67084"/>
    <w:rsid w:val="00B757CB"/>
    <w:rsid w:val="00B86CD9"/>
    <w:rsid w:val="00BB77BF"/>
    <w:rsid w:val="00BC12F2"/>
    <w:rsid w:val="00BE07E1"/>
    <w:rsid w:val="00BE776C"/>
    <w:rsid w:val="00BF34A8"/>
    <w:rsid w:val="00BF6B4C"/>
    <w:rsid w:val="00C2693C"/>
    <w:rsid w:val="00C2705A"/>
    <w:rsid w:val="00C463CD"/>
    <w:rsid w:val="00C57B1A"/>
    <w:rsid w:val="00C723EA"/>
    <w:rsid w:val="00CA27BD"/>
    <w:rsid w:val="00CB3E15"/>
    <w:rsid w:val="00CD2013"/>
    <w:rsid w:val="00CE2804"/>
    <w:rsid w:val="00CE3CE5"/>
    <w:rsid w:val="00D25112"/>
    <w:rsid w:val="00D310DB"/>
    <w:rsid w:val="00D31194"/>
    <w:rsid w:val="00D33AD0"/>
    <w:rsid w:val="00D45A28"/>
    <w:rsid w:val="00D4755F"/>
    <w:rsid w:val="00D475E7"/>
    <w:rsid w:val="00D62725"/>
    <w:rsid w:val="00D6293F"/>
    <w:rsid w:val="00D93B15"/>
    <w:rsid w:val="00DB29C9"/>
    <w:rsid w:val="00DD63C6"/>
    <w:rsid w:val="00DE04FB"/>
    <w:rsid w:val="00DF222C"/>
    <w:rsid w:val="00E221FF"/>
    <w:rsid w:val="00E2361A"/>
    <w:rsid w:val="00E3142B"/>
    <w:rsid w:val="00E34F67"/>
    <w:rsid w:val="00E81335"/>
    <w:rsid w:val="00E929F6"/>
    <w:rsid w:val="00E944A0"/>
    <w:rsid w:val="00EA74A8"/>
    <w:rsid w:val="00ED21A7"/>
    <w:rsid w:val="00ED626E"/>
    <w:rsid w:val="00EE2DA7"/>
    <w:rsid w:val="00F13386"/>
    <w:rsid w:val="00F36B01"/>
    <w:rsid w:val="00F36CF7"/>
    <w:rsid w:val="00F40683"/>
    <w:rsid w:val="00F4330F"/>
    <w:rsid w:val="00F61025"/>
    <w:rsid w:val="00F64CBA"/>
    <w:rsid w:val="00F814F5"/>
    <w:rsid w:val="00F84DCE"/>
    <w:rsid w:val="00F9149B"/>
    <w:rsid w:val="00F918DC"/>
    <w:rsid w:val="00F95BBD"/>
    <w:rsid w:val="00FA71BD"/>
    <w:rsid w:val="00FB2E85"/>
    <w:rsid w:val="00FB3EC3"/>
    <w:rsid w:val="00FC00E7"/>
    <w:rsid w:val="00FD3E20"/>
    <w:rsid w:val="00FF24E8"/>
    <w:rsid w:val="00FF3526"/>
    <w:rsid w:val="00FF60A9"/>
    <w:rsid w:val="00FF7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B04D9"/>
  <w15:chartTrackingRefBased/>
  <w15:docId w15:val="{36B6F5BA-615E-4A32-A996-E44D88FBA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1D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6B10"/>
    <w:rPr>
      <w:color w:val="0563C1" w:themeColor="hyperlink"/>
      <w:u w:val="single"/>
    </w:rPr>
  </w:style>
  <w:style w:type="character" w:styleId="UnresolvedMention">
    <w:name w:val="Unresolved Mention"/>
    <w:basedOn w:val="DefaultParagraphFont"/>
    <w:uiPriority w:val="99"/>
    <w:semiHidden/>
    <w:unhideWhenUsed/>
    <w:rsid w:val="00AA6B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858283">
      <w:bodyDiv w:val="1"/>
      <w:marLeft w:val="0"/>
      <w:marRight w:val="0"/>
      <w:marTop w:val="0"/>
      <w:marBottom w:val="0"/>
      <w:divBdr>
        <w:top w:val="none" w:sz="0" w:space="0" w:color="auto"/>
        <w:left w:val="none" w:sz="0" w:space="0" w:color="auto"/>
        <w:bottom w:val="none" w:sz="0" w:space="0" w:color="auto"/>
        <w:right w:val="none" w:sz="0" w:space="0" w:color="auto"/>
      </w:divBdr>
      <w:divsChild>
        <w:div w:id="858347160">
          <w:marLeft w:val="0"/>
          <w:marRight w:val="0"/>
          <w:marTop w:val="0"/>
          <w:marBottom w:val="0"/>
          <w:divBdr>
            <w:top w:val="none" w:sz="0" w:space="0" w:color="auto"/>
            <w:left w:val="none" w:sz="0" w:space="0" w:color="auto"/>
            <w:bottom w:val="none" w:sz="0" w:space="0" w:color="auto"/>
            <w:right w:val="none" w:sz="0" w:space="0" w:color="auto"/>
          </w:divBdr>
        </w:div>
      </w:divsChild>
    </w:div>
    <w:div w:id="1077364594">
      <w:bodyDiv w:val="1"/>
      <w:marLeft w:val="0"/>
      <w:marRight w:val="0"/>
      <w:marTop w:val="0"/>
      <w:marBottom w:val="0"/>
      <w:divBdr>
        <w:top w:val="none" w:sz="0" w:space="0" w:color="auto"/>
        <w:left w:val="none" w:sz="0" w:space="0" w:color="auto"/>
        <w:bottom w:val="none" w:sz="0" w:space="0" w:color="auto"/>
        <w:right w:val="none" w:sz="0" w:space="0" w:color="auto"/>
      </w:divBdr>
      <w:divsChild>
        <w:div w:id="764620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cid:image003.png@01D7DB07.12ADE80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1436</TotalTime>
  <Pages>9</Pages>
  <Words>2636</Words>
  <Characters>15030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Davies</dc:creator>
  <cp:keywords/>
  <dc:description/>
  <cp:lastModifiedBy>Rebecca Davies</cp:lastModifiedBy>
  <cp:revision>231</cp:revision>
  <dcterms:created xsi:type="dcterms:W3CDTF">2021-11-17T22:00:00Z</dcterms:created>
  <dcterms:modified xsi:type="dcterms:W3CDTF">2021-11-19T14:05:00Z</dcterms:modified>
</cp:coreProperties>
</file>