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E0718" w14:textId="74D4B1BC" w:rsidR="000D350D" w:rsidRDefault="000D350D" w:rsidP="00DA0A93">
      <w:pPr>
        <w:jc w:val="center"/>
        <w:rPr>
          <w:rFonts w:ascii="Arial" w:hAnsi="Arial" w:cs="Arial"/>
          <w:b/>
          <w:bCs/>
          <w:sz w:val="24"/>
          <w:szCs w:val="24"/>
        </w:rPr>
      </w:pPr>
    </w:p>
    <w:p w14:paraId="24712393" w14:textId="1EB371A2" w:rsidR="000D350D" w:rsidRDefault="000D350D" w:rsidP="00DA0A93">
      <w:pPr>
        <w:jc w:val="center"/>
        <w:rPr>
          <w:rFonts w:ascii="Arial" w:hAnsi="Arial" w:cs="Arial"/>
          <w:b/>
          <w:bCs/>
          <w:sz w:val="24"/>
          <w:szCs w:val="24"/>
        </w:rPr>
      </w:pPr>
      <w:r w:rsidRPr="00032325">
        <w:rPr>
          <w:rFonts w:ascii="Arial" w:hAnsi="Arial" w:cs="Arial"/>
          <w:noProof/>
          <w:szCs w:val="24"/>
        </w:rPr>
        <w:drawing>
          <wp:anchor distT="0" distB="0" distL="114300" distR="114300" simplePos="0" relativeHeight="251659264" behindDoc="0" locked="0" layoutInCell="1" allowOverlap="1" wp14:anchorId="4191D837" wp14:editId="34764414">
            <wp:simplePos x="0" y="0"/>
            <wp:positionH relativeFrom="margin">
              <wp:posOffset>1424940</wp:posOffset>
            </wp:positionH>
            <wp:positionV relativeFrom="paragraph">
              <wp:posOffset>2540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1BCD7C2" w14:textId="77777777" w:rsidR="000D350D" w:rsidRDefault="000D350D" w:rsidP="00DA0A93">
      <w:pPr>
        <w:jc w:val="center"/>
        <w:rPr>
          <w:rFonts w:ascii="Arial" w:hAnsi="Arial" w:cs="Arial"/>
          <w:b/>
          <w:bCs/>
          <w:sz w:val="24"/>
          <w:szCs w:val="24"/>
        </w:rPr>
      </w:pPr>
    </w:p>
    <w:p w14:paraId="46667D0D" w14:textId="77777777" w:rsidR="000D350D" w:rsidRDefault="000D350D" w:rsidP="00DA0A93">
      <w:pPr>
        <w:jc w:val="center"/>
        <w:rPr>
          <w:rFonts w:ascii="Arial" w:hAnsi="Arial" w:cs="Arial"/>
          <w:b/>
          <w:bCs/>
          <w:sz w:val="24"/>
          <w:szCs w:val="24"/>
        </w:rPr>
      </w:pPr>
    </w:p>
    <w:p w14:paraId="54D68F22" w14:textId="77777777" w:rsidR="000D350D" w:rsidRDefault="000D350D" w:rsidP="00DA0A93">
      <w:pPr>
        <w:jc w:val="center"/>
        <w:rPr>
          <w:rFonts w:ascii="Arial" w:hAnsi="Arial" w:cs="Arial"/>
          <w:b/>
          <w:bCs/>
          <w:sz w:val="24"/>
          <w:szCs w:val="24"/>
        </w:rPr>
      </w:pPr>
    </w:p>
    <w:p w14:paraId="4E270AA3" w14:textId="77777777" w:rsidR="000D350D" w:rsidRDefault="000D350D" w:rsidP="00DA0A93">
      <w:pPr>
        <w:jc w:val="center"/>
        <w:rPr>
          <w:rFonts w:ascii="Arial" w:hAnsi="Arial" w:cs="Arial"/>
          <w:b/>
          <w:bCs/>
          <w:sz w:val="24"/>
          <w:szCs w:val="24"/>
        </w:rPr>
      </w:pPr>
    </w:p>
    <w:p w14:paraId="2790D437" w14:textId="77777777" w:rsidR="000D350D" w:rsidRDefault="000D350D" w:rsidP="00DA0A93">
      <w:pPr>
        <w:jc w:val="center"/>
        <w:rPr>
          <w:rFonts w:ascii="Arial" w:hAnsi="Arial" w:cs="Arial"/>
          <w:b/>
          <w:bCs/>
          <w:sz w:val="24"/>
          <w:szCs w:val="24"/>
        </w:rPr>
      </w:pPr>
    </w:p>
    <w:p w14:paraId="37587410" w14:textId="77777777" w:rsidR="000D350D" w:rsidRDefault="000D350D" w:rsidP="00DA0A93">
      <w:pPr>
        <w:jc w:val="center"/>
        <w:rPr>
          <w:rFonts w:ascii="Arial" w:hAnsi="Arial" w:cs="Arial"/>
          <w:b/>
          <w:bCs/>
          <w:sz w:val="24"/>
          <w:szCs w:val="24"/>
        </w:rPr>
      </w:pPr>
    </w:p>
    <w:p w14:paraId="019989EA" w14:textId="77777777" w:rsidR="000D350D" w:rsidRPr="000D350D" w:rsidRDefault="000D350D" w:rsidP="000D350D">
      <w:pPr>
        <w:rPr>
          <w:rFonts w:ascii="Arial" w:hAnsi="Arial" w:cs="Arial"/>
        </w:rPr>
      </w:pPr>
    </w:p>
    <w:p w14:paraId="00F34701" w14:textId="58A3B96F" w:rsidR="000D350D" w:rsidRPr="000D350D" w:rsidRDefault="000D350D" w:rsidP="000D350D">
      <w:pPr>
        <w:rPr>
          <w:rFonts w:ascii="Arial" w:hAnsi="Arial" w:cs="Arial"/>
        </w:rPr>
      </w:pPr>
      <w:r w:rsidRPr="000D350D">
        <w:rPr>
          <w:rFonts w:ascii="Arial" w:hAnsi="Arial" w:cs="Arial"/>
        </w:rPr>
        <w:t>Assessment 2 Person Centred Care</w:t>
      </w:r>
    </w:p>
    <w:p w14:paraId="0FF795DB" w14:textId="77777777" w:rsidR="000D350D" w:rsidRPr="000D350D" w:rsidRDefault="000D350D" w:rsidP="000D350D">
      <w:pPr>
        <w:tabs>
          <w:tab w:val="left" w:pos="6540"/>
        </w:tabs>
        <w:spacing w:line="360" w:lineRule="auto"/>
        <w:rPr>
          <w:rFonts w:ascii="Arial" w:hAnsi="Arial" w:cs="Arial"/>
        </w:rPr>
      </w:pPr>
      <w:r w:rsidRPr="000D350D">
        <w:rPr>
          <w:rFonts w:ascii="Arial" w:hAnsi="Arial" w:cs="Arial"/>
        </w:rPr>
        <w:t>Student name: Maria Cristina Dumitru</w:t>
      </w:r>
    </w:p>
    <w:p w14:paraId="283CB7A5" w14:textId="77777777" w:rsidR="000D350D" w:rsidRPr="000D350D" w:rsidRDefault="000D350D" w:rsidP="000D350D">
      <w:pPr>
        <w:tabs>
          <w:tab w:val="left" w:pos="6540"/>
        </w:tabs>
        <w:spacing w:line="360" w:lineRule="auto"/>
        <w:rPr>
          <w:rFonts w:ascii="Arial" w:hAnsi="Arial" w:cs="Arial"/>
        </w:rPr>
      </w:pPr>
      <w:r w:rsidRPr="000D350D">
        <w:rPr>
          <w:rFonts w:ascii="Arial" w:hAnsi="Arial" w:cs="Arial"/>
        </w:rPr>
        <w:t>Student ID: 2007781</w:t>
      </w:r>
    </w:p>
    <w:p w14:paraId="3C5E060D" w14:textId="77777777" w:rsidR="000D350D" w:rsidRPr="000D350D" w:rsidRDefault="000D350D" w:rsidP="000D350D">
      <w:pPr>
        <w:tabs>
          <w:tab w:val="left" w:pos="6540"/>
        </w:tabs>
        <w:spacing w:line="360" w:lineRule="auto"/>
        <w:rPr>
          <w:rFonts w:ascii="Arial" w:hAnsi="Arial" w:cs="Arial"/>
        </w:rPr>
      </w:pPr>
      <w:r w:rsidRPr="000D350D">
        <w:rPr>
          <w:rFonts w:ascii="Arial" w:hAnsi="Arial" w:cs="Arial"/>
        </w:rPr>
        <w:t>Module name: Principles of Health and Social Care Practice</w:t>
      </w:r>
    </w:p>
    <w:p w14:paraId="7E1AFF64" w14:textId="5674915B" w:rsidR="000D350D" w:rsidRPr="000D350D" w:rsidRDefault="000D350D" w:rsidP="000D350D">
      <w:pPr>
        <w:tabs>
          <w:tab w:val="left" w:pos="6540"/>
        </w:tabs>
        <w:spacing w:line="360" w:lineRule="auto"/>
        <w:rPr>
          <w:rFonts w:ascii="Arial" w:hAnsi="Arial" w:cs="Arial"/>
        </w:rPr>
      </w:pPr>
      <w:r w:rsidRPr="000D350D">
        <w:rPr>
          <w:rFonts w:ascii="Arial" w:hAnsi="Arial" w:cs="Arial"/>
        </w:rPr>
        <w:t>Module code: BMHP5002_LON</w:t>
      </w:r>
    </w:p>
    <w:p w14:paraId="051C07F3" w14:textId="22EA252F" w:rsidR="000D350D" w:rsidRPr="000D350D" w:rsidRDefault="000D350D" w:rsidP="000D350D">
      <w:pPr>
        <w:rPr>
          <w:rFonts w:ascii="Arial" w:hAnsi="Arial" w:cs="Arial"/>
        </w:rPr>
      </w:pPr>
      <w:r w:rsidRPr="000D350D">
        <w:rPr>
          <w:rFonts w:ascii="Arial" w:hAnsi="Arial" w:cs="Arial"/>
        </w:rPr>
        <w:t>BSc (Hons) Health and Social Care Level 5</w:t>
      </w:r>
    </w:p>
    <w:p w14:paraId="50F94013" w14:textId="77777777" w:rsidR="000D350D" w:rsidRPr="000D350D" w:rsidRDefault="000D350D" w:rsidP="000D350D">
      <w:pPr>
        <w:tabs>
          <w:tab w:val="left" w:pos="6540"/>
        </w:tabs>
        <w:spacing w:line="360" w:lineRule="auto"/>
        <w:rPr>
          <w:rFonts w:ascii="Arial" w:hAnsi="Arial" w:cs="Arial"/>
        </w:rPr>
      </w:pPr>
    </w:p>
    <w:p w14:paraId="6CC49F9A" w14:textId="77777777" w:rsidR="000D350D" w:rsidRPr="000D350D" w:rsidRDefault="000D350D" w:rsidP="000D350D">
      <w:pPr>
        <w:tabs>
          <w:tab w:val="left" w:pos="6540"/>
        </w:tabs>
        <w:spacing w:line="360" w:lineRule="auto"/>
        <w:rPr>
          <w:rFonts w:ascii="Arial" w:hAnsi="Arial" w:cs="Arial"/>
        </w:rPr>
      </w:pPr>
      <w:r w:rsidRPr="000D350D">
        <w:rPr>
          <w:rFonts w:ascii="Arial" w:hAnsi="Arial" w:cs="Arial"/>
        </w:rPr>
        <w:t xml:space="preserve">Lecturer name: </w:t>
      </w:r>
      <w:proofErr w:type="spellStart"/>
      <w:r w:rsidRPr="000D350D">
        <w:rPr>
          <w:rFonts w:ascii="Arial" w:hAnsi="Arial" w:cs="Arial"/>
        </w:rPr>
        <w:t>Mentesnot</w:t>
      </w:r>
      <w:proofErr w:type="spellEnd"/>
      <w:r w:rsidRPr="000D350D">
        <w:rPr>
          <w:rFonts w:ascii="Arial" w:hAnsi="Arial" w:cs="Arial"/>
        </w:rPr>
        <w:t xml:space="preserve"> </w:t>
      </w:r>
      <w:proofErr w:type="spellStart"/>
      <w:r w:rsidRPr="000D350D">
        <w:rPr>
          <w:rFonts w:ascii="Arial" w:hAnsi="Arial" w:cs="Arial"/>
        </w:rPr>
        <w:t>Mengesha</w:t>
      </w:r>
      <w:proofErr w:type="spellEnd"/>
      <w:r w:rsidRPr="000D350D">
        <w:rPr>
          <w:rFonts w:ascii="Arial" w:hAnsi="Arial" w:cs="Arial"/>
        </w:rPr>
        <w:t>​</w:t>
      </w:r>
    </w:p>
    <w:p w14:paraId="6240CE61" w14:textId="77777777" w:rsidR="000D350D" w:rsidRDefault="000D350D" w:rsidP="00DA0A93">
      <w:pPr>
        <w:jc w:val="center"/>
        <w:rPr>
          <w:rFonts w:ascii="Arial" w:hAnsi="Arial" w:cs="Arial"/>
          <w:b/>
          <w:bCs/>
          <w:sz w:val="24"/>
          <w:szCs w:val="24"/>
        </w:rPr>
      </w:pPr>
    </w:p>
    <w:p w14:paraId="341F80C4" w14:textId="77777777" w:rsidR="000D350D" w:rsidRDefault="000D350D" w:rsidP="00DA0A93">
      <w:pPr>
        <w:jc w:val="center"/>
        <w:rPr>
          <w:rFonts w:ascii="Arial" w:hAnsi="Arial" w:cs="Arial"/>
          <w:b/>
          <w:bCs/>
          <w:sz w:val="24"/>
          <w:szCs w:val="24"/>
        </w:rPr>
      </w:pPr>
    </w:p>
    <w:p w14:paraId="6A5640D7" w14:textId="77777777" w:rsidR="000D350D" w:rsidRDefault="000D350D" w:rsidP="00DA0A93">
      <w:pPr>
        <w:jc w:val="center"/>
        <w:rPr>
          <w:rFonts w:ascii="Arial" w:hAnsi="Arial" w:cs="Arial"/>
          <w:b/>
          <w:bCs/>
          <w:sz w:val="24"/>
          <w:szCs w:val="24"/>
        </w:rPr>
      </w:pPr>
    </w:p>
    <w:p w14:paraId="1A589130" w14:textId="77777777" w:rsidR="000D350D" w:rsidRDefault="000D350D" w:rsidP="00DA0A93">
      <w:pPr>
        <w:jc w:val="center"/>
        <w:rPr>
          <w:rFonts w:ascii="Arial" w:hAnsi="Arial" w:cs="Arial"/>
          <w:b/>
          <w:bCs/>
          <w:sz w:val="24"/>
          <w:szCs w:val="24"/>
        </w:rPr>
      </w:pPr>
    </w:p>
    <w:p w14:paraId="269392C9" w14:textId="77777777" w:rsidR="000D350D" w:rsidRDefault="000D350D" w:rsidP="00DA0A93">
      <w:pPr>
        <w:jc w:val="center"/>
        <w:rPr>
          <w:rFonts w:ascii="Arial" w:hAnsi="Arial" w:cs="Arial"/>
          <w:b/>
          <w:bCs/>
          <w:sz w:val="24"/>
          <w:szCs w:val="24"/>
        </w:rPr>
      </w:pPr>
    </w:p>
    <w:p w14:paraId="02C3604F" w14:textId="77777777" w:rsidR="000D350D" w:rsidRDefault="000D350D" w:rsidP="00DA0A93">
      <w:pPr>
        <w:jc w:val="center"/>
        <w:rPr>
          <w:rFonts w:ascii="Arial" w:hAnsi="Arial" w:cs="Arial"/>
          <w:b/>
          <w:bCs/>
          <w:sz w:val="24"/>
          <w:szCs w:val="24"/>
        </w:rPr>
      </w:pPr>
    </w:p>
    <w:p w14:paraId="1FCE9CE3" w14:textId="77777777" w:rsidR="000D350D" w:rsidRDefault="000D350D" w:rsidP="00DA0A93">
      <w:pPr>
        <w:jc w:val="center"/>
        <w:rPr>
          <w:rFonts w:ascii="Arial" w:hAnsi="Arial" w:cs="Arial"/>
          <w:b/>
          <w:bCs/>
          <w:sz w:val="24"/>
          <w:szCs w:val="24"/>
        </w:rPr>
      </w:pPr>
    </w:p>
    <w:p w14:paraId="543B9DBE" w14:textId="77777777" w:rsidR="000D350D" w:rsidRDefault="000D350D" w:rsidP="00DA0A93">
      <w:pPr>
        <w:jc w:val="center"/>
        <w:rPr>
          <w:rFonts w:ascii="Arial" w:hAnsi="Arial" w:cs="Arial"/>
          <w:b/>
          <w:bCs/>
          <w:sz w:val="24"/>
          <w:szCs w:val="24"/>
        </w:rPr>
      </w:pPr>
    </w:p>
    <w:p w14:paraId="662D86C5" w14:textId="77777777" w:rsidR="000D350D" w:rsidRDefault="000D350D" w:rsidP="00DA0A93">
      <w:pPr>
        <w:jc w:val="center"/>
        <w:rPr>
          <w:rFonts w:ascii="Arial" w:hAnsi="Arial" w:cs="Arial"/>
          <w:b/>
          <w:bCs/>
          <w:sz w:val="24"/>
          <w:szCs w:val="24"/>
        </w:rPr>
      </w:pPr>
    </w:p>
    <w:p w14:paraId="187444D6" w14:textId="77777777" w:rsidR="000D350D" w:rsidRDefault="000D350D" w:rsidP="00DA0A93">
      <w:pPr>
        <w:jc w:val="center"/>
        <w:rPr>
          <w:rFonts w:ascii="Arial" w:hAnsi="Arial" w:cs="Arial"/>
          <w:b/>
          <w:bCs/>
          <w:sz w:val="24"/>
          <w:szCs w:val="24"/>
        </w:rPr>
      </w:pPr>
    </w:p>
    <w:p w14:paraId="67C60BFA" w14:textId="77777777" w:rsidR="000D350D" w:rsidRDefault="000D350D" w:rsidP="00DA0A93">
      <w:pPr>
        <w:jc w:val="center"/>
        <w:rPr>
          <w:rFonts w:ascii="Arial" w:hAnsi="Arial" w:cs="Arial"/>
          <w:b/>
          <w:bCs/>
          <w:sz w:val="24"/>
          <w:szCs w:val="24"/>
        </w:rPr>
      </w:pPr>
    </w:p>
    <w:p w14:paraId="5B1B8A5B" w14:textId="77777777" w:rsidR="000D350D" w:rsidRDefault="000D350D" w:rsidP="00DA0A93">
      <w:pPr>
        <w:jc w:val="center"/>
        <w:rPr>
          <w:rFonts w:ascii="Arial" w:hAnsi="Arial" w:cs="Arial"/>
          <w:b/>
          <w:bCs/>
          <w:sz w:val="24"/>
          <w:szCs w:val="24"/>
        </w:rPr>
      </w:pPr>
    </w:p>
    <w:p w14:paraId="392D0765" w14:textId="77777777" w:rsidR="000D350D" w:rsidRDefault="000D350D" w:rsidP="00DA0A93">
      <w:pPr>
        <w:jc w:val="center"/>
        <w:rPr>
          <w:rFonts w:ascii="Arial" w:hAnsi="Arial" w:cs="Arial"/>
          <w:b/>
          <w:bCs/>
          <w:sz w:val="24"/>
          <w:szCs w:val="24"/>
        </w:rPr>
      </w:pPr>
    </w:p>
    <w:p w14:paraId="2DBFAEDF" w14:textId="77777777" w:rsidR="000D350D" w:rsidRPr="00E302B1" w:rsidRDefault="000D350D" w:rsidP="00E302B1">
      <w:pPr>
        <w:spacing w:line="360" w:lineRule="auto"/>
        <w:jc w:val="center"/>
        <w:rPr>
          <w:rFonts w:ascii="Arial" w:hAnsi="Arial" w:cs="Arial"/>
        </w:rPr>
      </w:pPr>
      <w:r w:rsidRPr="00E302B1">
        <w:rPr>
          <w:rFonts w:ascii="Arial" w:hAnsi="Arial" w:cs="Arial"/>
        </w:rPr>
        <w:lastRenderedPageBreak/>
        <w:t>Table of contents</w:t>
      </w:r>
    </w:p>
    <w:p w14:paraId="4844C4ED" w14:textId="08EB3A7E" w:rsidR="000D350D" w:rsidRPr="00E302B1" w:rsidRDefault="000D350D" w:rsidP="00730B57">
      <w:pPr>
        <w:spacing w:after="120" w:line="360" w:lineRule="auto"/>
        <w:rPr>
          <w:rFonts w:ascii="Arial" w:hAnsi="Arial" w:cs="Arial"/>
        </w:rPr>
      </w:pPr>
    </w:p>
    <w:sdt>
      <w:sdtPr>
        <w:rPr>
          <w:rFonts w:ascii="Arial" w:eastAsiaTheme="minorHAnsi" w:hAnsi="Arial" w:cs="Arial"/>
          <w:color w:val="auto"/>
          <w:sz w:val="22"/>
          <w:szCs w:val="22"/>
          <w:lang w:val="en-GB"/>
        </w:rPr>
        <w:id w:val="1986279412"/>
        <w:docPartObj>
          <w:docPartGallery w:val="Table of Contents"/>
          <w:docPartUnique/>
        </w:docPartObj>
      </w:sdtPr>
      <w:sdtEndPr/>
      <w:sdtContent>
        <w:p w14:paraId="2E27B31C" w14:textId="5AC5401E" w:rsidR="00EF488E" w:rsidRPr="00E302B1" w:rsidRDefault="00EF488E" w:rsidP="00730B57">
          <w:pPr>
            <w:pStyle w:val="TOCHeading"/>
            <w:spacing w:line="360" w:lineRule="auto"/>
            <w:rPr>
              <w:rFonts w:ascii="Arial" w:hAnsi="Arial" w:cs="Arial"/>
              <w:color w:val="auto"/>
              <w:sz w:val="22"/>
              <w:szCs w:val="22"/>
            </w:rPr>
          </w:pPr>
        </w:p>
        <w:p w14:paraId="440F0779" w14:textId="6001A4DC" w:rsidR="00EF488E" w:rsidRPr="00E302B1" w:rsidRDefault="00EF488E" w:rsidP="00730B57">
          <w:pPr>
            <w:pStyle w:val="TOC1"/>
            <w:spacing w:line="360" w:lineRule="auto"/>
            <w:rPr>
              <w:rFonts w:ascii="Arial" w:hAnsi="Arial" w:cs="Arial"/>
            </w:rPr>
          </w:pPr>
          <w:r w:rsidRPr="00E302B1">
            <w:rPr>
              <w:rFonts w:ascii="Arial" w:hAnsi="Arial" w:cs="Arial"/>
            </w:rPr>
            <w:t>1Introduction</w:t>
          </w:r>
          <w:r w:rsidRPr="00E302B1">
            <w:rPr>
              <w:rFonts w:ascii="Arial" w:hAnsi="Arial" w:cs="Arial"/>
            </w:rPr>
            <w:ptab w:relativeTo="margin" w:alignment="right" w:leader="dot"/>
          </w:r>
          <w:r w:rsidR="00E302B1">
            <w:rPr>
              <w:rFonts w:ascii="Arial" w:hAnsi="Arial" w:cs="Arial"/>
            </w:rPr>
            <w:t>3</w:t>
          </w:r>
        </w:p>
        <w:p w14:paraId="0F9E7FAE" w14:textId="3B91973F" w:rsidR="00EF488E" w:rsidRPr="00E302B1" w:rsidRDefault="00EF488E" w:rsidP="00730B57">
          <w:pPr>
            <w:pStyle w:val="TOC2"/>
            <w:spacing w:line="360" w:lineRule="auto"/>
            <w:ind w:left="0"/>
            <w:rPr>
              <w:rFonts w:ascii="Arial" w:hAnsi="Arial" w:cs="Arial"/>
            </w:rPr>
          </w:pPr>
          <w:r w:rsidRPr="00E302B1">
            <w:rPr>
              <w:rFonts w:ascii="Arial" w:hAnsi="Arial" w:cs="Arial"/>
            </w:rPr>
            <w:t>1.1 Scope</w:t>
          </w:r>
          <w:r w:rsidRPr="00E302B1">
            <w:rPr>
              <w:rFonts w:ascii="Arial" w:hAnsi="Arial" w:cs="Arial"/>
            </w:rPr>
            <w:ptab w:relativeTo="margin" w:alignment="right" w:leader="dot"/>
          </w:r>
          <w:r w:rsidR="00E302B1">
            <w:rPr>
              <w:rFonts w:ascii="Arial" w:hAnsi="Arial" w:cs="Arial"/>
            </w:rPr>
            <w:t>3</w:t>
          </w:r>
        </w:p>
        <w:p w14:paraId="44E3B36F" w14:textId="5FC26829" w:rsidR="00EF488E" w:rsidRPr="00E302B1" w:rsidRDefault="00EF488E" w:rsidP="00730B57">
          <w:pPr>
            <w:pStyle w:val="TOC1"/>
            <w:spacing w:line="360" w:lineRule="auto"/>
            <w:rPr>
              <w:rFonts w:ascii="Arial" w:hAnsi="Arial" w:cs="Arial"/>
            </w:rPr>
          </w:pPr>
          <w:r w:rsidRPr="00E302B1">
            <w:rPr>
              <w:rFonts w:ascii="Arial" w:hAnsi="Arial" w:cs="Arial"/>
            </w:rPr>
            <w:t>2 Discussion</w:t>
          </w:r>
          <w:r w:rsidRPr="00E302B1">
            <w:rPr>
              <w:rFonts w:ascii="Arial" w:hAnsi="Arial" w:cs="Arial"/>
            </w:rPr>
            <w:ptab w:relativeTo="margin" w:alignment="right" w:leader="dot"/>
          </w:r>
          <w:r w:rsidRPr="00E302B1">
            <w:rPr>
              <w:rFonts w:ascii="Arial" w:hAnsi="Arial" w:cs="Arial"/>
            </w:rPr>
            <w:t>4</w:t>
          </w:r>
        </w:p>
        <w:p w14:paraId="71DDC92D" w14:textId="1DCCF7AF" w:rsidR="00EF488E" w:rsidRPr="00EF488E" w:rsidRDefault="00EF488E" w:rsidP="00730B57">
          <w:pPr>
            <w:pStyle w:val="TOC2"/>
            <w:spacing w:line="360" w:lineRule="auto"/>
            <w:ind w:left="0"/>
            <w:rPr>
              <w:rFonts w:ascii="Arial" w:hAnsi="Arial" w:cs="Arial"/>
              <w:lang w:val="en-GB"/>
            </w:rPr>
          </w:pPr>
          <w:r w:rsidRPr="00E302B1">
            <w:rPr>
              <w:rFonts w:ascii="Arial" w:hAnsi="Arial" w:cs="Arial"/>
            </w:rPr>
            <w:t xml:space="preserve">2.1 </w:t>
          </w:r>
          <w:r w:rsidRPr="00E302B1">
            <w:rPr>
              <w:rFonts w:ascii="Arial" w:hAnsi="Arial" w:cs="Arial"/>
              <w:lang w:val="en-GB"/>
            </w:rPr>
            <w:t>C</w:t>
          </w:r>
          <w:r w:rsidRPr="00EF488E">
            <w:rPr>
              <w:rFonts w:ascii="Arial" w:hAnsi="Arial" w:cs="Arial"/>
              <w:lang w:val="en-GB"/>
            </w:rPr>
            <w:t>oncept</w:t>
          </w:r>
          <w:r w:rsidR="00F822BC">
            <w:rPr>
              <w:rFonts w:ascii="Arial" w:hAnsi="Arial" w:cs="Arial"/>
              <w:lang w:val="en-GB"/>
            </w:rPr>
            <w:t>s</w:t>
          </w:r>
          <w:r w:rsidRPr="00EF488E">
            <w:rPr>
              <w:rFonts w:ascii="Arial" w:hAnsi="Arial" w:cs="Arial"/>
              <w:lang w:val="en-GB"/>
            </w:rPr>
            <w:t xml:space="preserve"> of person-centred care</w:t>
          </w:r>
          <w:r w:rsidRPr="00E302B1">
            <w:rPr>
              <w:rFonts w:ascii="Arial" w:hAnsi="Arial" w:cs="Arial"/>
              <w:lang w:val="en-GB"/>
            </w:rPr>
            <w:t xml:space="preserve">- description and analysis </w:t>
          </w:r>
          <w:r w:rsidR="00730B57" w:rsidRPr="00EF488E">
            <w:rPr>
              <w:rFonts w:ascii="Arial" w:hAnsi="Arial" w:cs="Arial"/>
              <w:lang w:val="en-GB"/>
            </w:rPr>
            <w:t xml:space="preserve"> </w:t>
          </w:r>
          <w:r w:rsidR="00730B57" w:rsidRPr="00E302B1">
            <w:rPr>
              <w:rFonts w:ascii="Arial" w:hAnsi="Arial" w:cs="Arial"/>
            </w:rPr>
            <w:ptab w:relativeTo="margin" w:alignment="right" w:leader="dot"/>
          </w:r>
          <w:r w:rsidR="00E302B1">
            <w:rPr>
              <w:rFonts w:ascii="Arial" w:hAnsi="Arial" w:cs="Arial"/>
            </w:rPr>
            <w:t>4</w:t>
          </w:r>
        </w:p>
        <w:p w14:paraId="73C112FE" w14:textId="591164B0" w:rsidR="00EF488E" w:rsidRPr="00EF488E" w:rsidRDefault="00EF488E" w:rsidP="00730B57">
          <w:pPr>
            <w:pStyle w:val="TOC2"/>
            <w:spacing w:line="360" w:lineRule="auto"/>
            <w:ind w:left="0"/>
            <w:rPr>
              <w:rFonts w:ascii="Arial" w:hAnsi="Arial" w:cs="Arial"/>
              <w:lang w:val="en-GB"/>
            </w:rPr>
          </w:pPr>
          <w:r w:rsidRPr="00EF488E">
            <w:rPr>
              <w:rFonts w:ascii="Arial" w:hAnsi="Arial" w:cs="Arial"/>
              <w:lang w:val="en-GB"/>
            </w:rPr>
            <w:t>2.2 Theoretical underpinning of person-centred care</w:t>
          </w:r>
          <w:r w:rsidR="00730B57" w:rsidRPr="00EF488E">
            <w:rPr>
              <w:rFonts w:ascii="Arial" w:hAnsi="Arial" w:cs="Arial"/>
              <w:lang w:val="en-GB"/>
            </w:rPr>
            <w:t xml:space="preserve"> </w:t>
          </w:r>
          <w:r w:rsidR="00730B57" w:rsidRPr="00E302B1">
            <w:rPr>
              <w:rFonts w:ascii="Arial" w:hAnsi="Arial" w:cs="Arial"/>
            </w:rPr>
            <w:ptab w:relativeTo="margin" w:alignment="right" w:leader="dot"/>
          </w:r>
          <w:r w:rsidR="00E302B1">
            <w:rPr>
              <w:rFonts w:ascii="Arial" w:hAnsi="Arial" w:cs="Arial"/>
            </w:rPr>
            <w:t>4</w:t>
          </w:r>
        </w:p>
        <w:p w14:paraId="4EEB88F1" w14:textId="6016E39E" w:rsidR="00EF488E" w:rsidRPr="00EF488E" w:rsidRDefault="00EF488E" w:rsidP="00730B57">
          <w:pPr>
            <w:pStyle w:val="TOC2"/>
            <w:spacing w:line="360" w:lineRule="auto"/>
            <w:ind w:left="0"/>
            <w:rPr>
              <w:rFonts w:ascii="Arial" w:hAnsi="Arial" w:cs="Arial"/>
              <w:lang w:val="en-GB"/>
            </w:rPr>
          </w:pPr>
          <w:r w:rsidRPr="00EF488E">
            <w:rPr>
              <w:rFonts w:ascii="Arial" w:hAnsi="Arial" w:cs="Arial"/>
              <w:lang w:val="en-GB"/>
            </w:rPr>
            <w:t>2.3 Ethical principle of person-centred care</w:t>
          </w:r>
          <w:r w:rsidR="00730B57" w:rsidRPr="00E302B1">
            <w:rPr>
              <w:rFonts w:ascii="Arial" w:hAnsi="Arial" w:cs="Arial"/>
            </w:rPr>
            <w:ptab w:relativeTo="margin" w:alignment="right" w:leader="dot"/>
          </w:r>
          <w:r w:rsidR="00E302B1">
            <w:rPr>
              <w:rFonts w:ascii="Arial" w:hAnsi="Arial" w:cs="Arial"/>
            </w:rPr>
            <w:t>5</w:t>
          </w:r>
        </w:p>
        <w:p w14:paraId="7B7BA226" w14:textId="30556F2F" w:rsidR="00EF488E" w:rsidRPr="00EF488E" w:rsidRDefault="00EF488E" w:rsidP="00730B57">
          <w:pPr>
            <w:pStyle w:val="TOC2"/>
            <w:spacing w:line="360" w:lineRule="auto"/>
            <w:ind w:left="0"/>
            <w:rPr>
              <w:rFonts w:ascii="Arial" w:hAnsi="Arial" w:cs="Arial"/>
              <w:lang w:val="en-GB"/>
            </w:rPr>
          </w:pPr>
          <w:r w:rsidRPr="00EF488E">
            <w:rPr>
              <w:rFonts w:ascii="Arial" w:hAnsi="Arial" w:cs="Arial"/>
              <w:lang w:val="en-GB"/>
            </w:rPr>
            <w:t>2.4 Benefits and limitation of person-centred care for dementia services</w:t>
          </w:r>
          <w:r w:rsidR="00730B57" w:rsidRPr="00EF488E">
            <w:rPr>
              <w:rFonts w:ascii="Arial" w:hAnsi="Arial" w:cs="Arial"/>
              <w:lang w:val="en-GB"/>
            </w:rPr>
            <w:t xml:space="preserve"> </w:t>
          </w:r>
          <w:r w:rsidR="00730B57" w:rsidRPr="00E302B1">
            <w:rPr>
              <w:rFonts w:ascii="Arial" w:hAnsi="Arial" w:cs="Arial"/>
            </w:rPr>
            <w:ptab w:relativeTo="margin" w:alignment="right" w:leader="dot"/>
          </w:r>
          <w:r w:rsidR="00E302B1">
            <w:rPr>
              <w:rFonts w:ascii="Arial" w:hAnsi="Arial" w:cs="Arial"/>
            </w:rPr>
            <w:t>5</w:t>
          </w:r>
        </w:p>
        <w:p w14:paraId="6E677A52" w14:textId="3C0F6044" w:rsidR="00EF488E" w:rsidRPr="00E302B1" w:rsidRDefault="00EF488E" w:rsidP="00730B57">
          <w:pPr>
            <w:pStyle w:val="TOC2"/>
            <w:spacing w:line="360" w:lineRule="auto"/>
            <w:ind w:left="0"/>
            <w:rPr>
              <w:rFonts w:ascii="Arial" w:hAnsi="Arial" w:cs="Arial"/>
            </w:rPr>
          </w:pPr>
          <w:r w:rsidRPr="00EF488E">
            <w:rPr>
              <w:rFonts w:ascii="Arial" w:hAnsi="Arial" w:cs="Arial"/>
              <w:lang w:val="en-GB"/>
            </w:rPr>
            <w:t xml:space="preserve">2.5 Theoretical principles of person-centred in dementia </w:t>
          </w:r>
          <w:r w:rsidRPr="00E302B1">
            <w:rPr>
              <w:rFonts w:ascii="Arial" w:hAnsi="Arial" w:cs="Arial"/>
            </w:rPr>
            <w:ptab w:relativeTo="margin" w:alignment="right" w:leader="dot"/>
          </w:r>
          <w:r w:rsidR="00E302B1">
            <w:rPr>
              <w:rFonts w:ascii="Arial" w:hAnsi="Arial" w:cs="Arial"/>
            </w:rPr>
            <w:t>7</w:t>
          </w:r>
        </w:p>
        <w:p w14:paraId="055358B7" w14:textId="00B7DF1F" w:rsidR="00730B57" w:rsidRPr="00E302B1" w:rsidRDefault="00730B57" w:rsidP="00730B57">
          <w:pPr>
            <w:pStyle w:val="TOC1"/>
            <w:spacing w:line="360" w:lineRule="auto"/>
            <w:rPr>
              <w:rFonts w:ascii="Arial" w:hAnsi="Arial" w:cs="Arial"/>
            </w:rPr>
          </w:pPr>
          <w:r w:rsidRPr="00E302B1">
            <w:rPr>
              <w:rFonts w:ascii="Arial" w:hAnsi="Arial" w:cs="Arial"/>
            </w:rPr>
            <w:t>3 Recommendations</w:t>
          </w:r>
          <w:r w:rsidRPr="00E302B1">
            <w:rPr>
              <w:rFonts w:ascii="Arial" w:hAnsi="Arial" w:cs="Arial"/>
            </w:rPr>
            <w:ptab w:relativeTo="margin" w:alignment="right" w:leader="dot"/>
          </w:r>
          <w:r w:rsidR="00E302B1">
            <w:rPr>
              <w:rFonts w:ascii="Arial" w:hAnsi="Arial" w:cs="Arial"/>
            </w:rPr>
            <w:t>8</w:t>
          </w:r>
        </w:p>
        <w:p w14:paraId="4883D5FE" w14:textId="31795683" w:rsidR="00730B57" w:rsidRPr="00E302B1" w:rsidRDefault="00730B57" w:rsidP="00730B57">
          <w:pPr>
            <w:spacing w:line="360" w:lineRule="auto"/>
            <w:rPr>
              <w:rFonts w:ascii="Arial" w:hAnsi="Arial" w:cs="Arial"/>
            </w:rPr>
          </w:pPr>
          <w:r w:rsidRPr="00E302B1">
            <w:rPr>
              <w:rFonts w:ascii="Arial" w:hAnsi="Arial" w:cs="Arial"/>
            </w:rPr>
            <w:t>4 Conclusions</w:t>
          </w:r>
          <w:r w:rsidRPr="00E302B1">
            <w:rPr>
              <w:rFonts w:ascii="Arial" w:hAnsi="Arial" w:cs="Arial"/>
            </w:rPr>
            <w:ptab w:relativeTo="margin" w:alignment="right" w:leader="dot"/>
          </w:r>
          <w:r w:rsidR="00E302B1">
            <w:rPr>
              <w:rFonts w:ascii="Arial" w:hAnsi="Arial" w:cs="Arial"/>
            </w:rPr>
            <w:t>9</w:t>
          </w:r>
        </w:p>
        <w:p w14:paraId="147AE0CA" w14:textId="3AA2E8D9" w:rsidR="00730B57" w:rsidRPr="00E302B1" w:rsidRDefault="00730B57" w:rsidP="00730B57">
          <w:pPr>
            <w:spacing w:line="360" w:lineRule="auto"/>
            <w:rPr>
              <w:rFonts w:ascii="Arial" w:hAnsi="Arial" w:cs="Arial"/>
              <w:lang w:val="en-US"/>
            </w:rPr>
          </w:pPr>
          <w:r w:rsidRPr="00E302B1">
            <w:rPr>
              <w:rFonts w:ascii="Arial" w:hAnsi="Arial" w:cs="Arial"/>
            </w:rPr>
            <w:t xml:space="preserve">5 </w:t>
          </w:r>
          <w:r w:rsidR="00B34CEA" w:rsidRPr="00E302B1">
            <w:rPr>
              <w:rFonts w:ascii="Arial" w:hAnsi="Arial" w:cs="Arial"/>
            </w:rPr>
            <w:t>References</w:t>
          </w:r>
          <w:r w:rsidRPr="00E302B1">
            <w:rPr>
              <w:rFonts w:ascii="Arial" w:hAnsi="Arial" w:cs="Arial"/>
            </w:rPr>
            <w:ptab w:relativeTo="margin" w:alignment="right" w:leader="dot"/>
          </w:r>
          <w:r w:rsidR="00E302B1">
            <w:rPr>
              <w:rFonts w:ascii="Arial" w:hAnsi="Arial" w:cs="Arial"/>
            </w:rPr>
            <w:t>10</w:t>
          </w:r>
        </w:p>
        <w:p w14:paraId="595CCAA1" w14:textId="5938AACD" w:rsidR="00730B57" w:rsidRPr="00E302B1" w:rsidRDefault="00730B57" w:rsidP="00730B57">
          <w:pPr>
            <w:pStyle w:val="TOC2"/>
            <w:spacing w:line="360" w:lineRule="auto"/>
            <w:ind w:left="0"/>
            <w:rPr>
              <w:rFonts w:ascii="Arial" w:hAnsi="Arial" w:cs="Arial"/>
            </w:rPr>
          </w:pPr>
          <w:r w:rsidRPr="00E302B1">
            <w:rPr>
              <w:rFonts w:ascii="Arial" w:hAnsi="Arial" w:cs="Arial"/>
            </w:rPr>
            <w:t xml:space="preserve">    </w:t>
          </w:r>
        </w:p>
        <w:p w14:paraId="53C44884" w14:textId="57D6744E" w:rsidR="00730B57" w:rsidRPr="00E302B1" w:rsidRDefault="00730B57" w:rsidP="00730B57">
          <w:pPr>
            <w:spacing w:line="360" w:lineRule="auto"/>
            <w:rPr>
              <w:rFonts w:ascii="Arial" w:hAnsi="Arial" w:cs="Arial"/>
              <w:lang w:val="en-US"/>
            </w:rPr>
          </w:pPr>
        </w:p>
        <w:p w14:paraId="111247A6" w14:textId="77777777" w:rsidR="00730B57" w:rsidRPr="00E302B1" w:rsidRDefault="00730B57" w:rsidP="00730B57">
          <w:pPr>
            <w:spacing w:line="360" w:lineRule="auto"/>
            <w:rPr>
              <w:rFonts w:ascii="Arial" w:hAnsi="Arial" w:cs="Arial"/>
              <w:lang w:val="en-US"/>
            </w:rPr>
          </w:pPr>
        </w:p>
        <w:p w14:paraId="16FF0A9D" w14:textId="212BE4D0" w:rsidR="00EF488E" w:rsidRPr="00E302B1" w:rsidRDefault="00EF488E" w:rsidP="00730B57">
          <w:pPr>
            <w:pStyle w:val="TOC3"/>
            <w:spacing w:line="360" w:lineRule="auto"/>
            <w:ind w:left="0"/>
            <w:rPr>
              <w:rFonts w:ascii="Arial" w:hAnsi="Arial" w:cs="Arial"/>
            </w:rPr>
          </w:pPr>
        </w:p>
        <w:p w14:paraId="27FC0E73" w14:textId="77777777" w:rsidR="00EF488E" w:rsidRPr="00E302B1" w:rsidRDefault="00EF488E" w:rsidP="00730B57">
          <w:pPr>
            <w:spacing w:line="360" w:lineRule="auto"/>
            <w:rPr>
              <w:rFonts w:ascii="Arial" w:hAnsi="Arial" w:cs="Arial"/>
              <w:lang w:val="en-US"/>
            </w:rPr>
          </w:pPr>
        </w:p>
        <w:p w14:paraId="598F9C84" w14:textId="77777777" w:rsidR="00EF488E" w:rsidRPr="00E302B1" w:rsidRDefault="00EF488E" w:rsidP="00730B57">
          <w:pPr>
            <w:spacing w:line="360" w:lineRule="auto"/>
            <w:rPr>
              <w:rFonts w:ascii="Arial" w:hAnsi="Arial" w:cs="Arial"/>
              <w:lang w:val="en-US"/>
            </w:rPr>
          </w:pPr>
        </w:p>
        <w:p w14:paraId="0DDE481F" w14:textId="77777777" w:rsidR="00EF488E" w:rsidRPr="00E302B1" w:rsidRDefault="00EF488E" w:rsidP="00730B57">
          <w:pPr>
            <w:spacing w:line="360" w:lineRule="auto"/>
            <w:rPr>
              <w:rFonts w:ascii="Arial" w:hAnsi="Arial" w:cs="Arial"/>
              <w:lang w:val="en-US"/>
            </w:rPr>
          </w:pPr>
        </w:p>
        <w:p w14:paraId="12CC8331" w14:textId="7574689D" w:rsidR="00EF488E" w:rsidRPr="00E302B1" w:rsidRDefault="00431BD1" w:rsidP="00730B57">
          <w:pPr>
            <w:spacing w:line="360" w:lineRule="auto"/>
            <w:rPr>
              <w:rFonts w:ascii="Arial" w:hAnsi="Arial" w:cs="Arial"/>
              <w:lang w:val="en-US"/>
            </w:rPr>
          </w:pPr>
        </w:p>
      </w:sdtContent>
    </w:sdt>
    <w:p w14:paraId="45C77731" w14:textId="77777777" w:rsidR="000D350D" w:rsidRPr="00E302B1" w:rsidRDefault="000D350D" w:rsidP="00730B57">
      <w:pPr>
        <w:spacing w:line="360" w:lineRule="auto"/>
        <w:rPr>
          <w:rFonts w:ascii="Arial" w:hAnsi="Arial" w:cs="Arial"/>
          <w:b/>
          <w:bCs/>
        </w:rPr>
      </w:pPr>
    </w:p>
    <w:p w14:paraId="488BA67B" w14:textId="77777777" w:rsidR="000D350D" w:rsidRPr="00E302B1" w:rsidRDefault="000D350D" w:rsidP="00730B57">
      <w:pPr>
        <w:spacing w:line="360" w:lineRule="auto"/>
        <w:rPr>
          <w:rFonts w:ascii="Arial" w:hAnsi="Arial" w:cs="Arial"/>
          <w:b/>
          <w:bCs/>
        </w:rPr>
      </w:pPr>
    </w:p>
    <w:p w14:paraId="0674BDA3" w14:textId="77777777" w:rsidR="00730B57" w:rsidRPr="00E302B1" w:rsidRDefault="00730B57" w:rsidP="00730B57">
      <w:pPr>
        <w:spacing w:line="360" w:lineRule="auto"/>
        <w:rPr>
          <w:rFonts w:ascii="Arial" w:hAnsi="Arial" w:cs="Arial"/>
          <w:b/>
          <w:bCs/>
        </w:rPr>
      </w:pPr>
    </w:p>
    <w:p w14:paraId="3E12FE90" w14:textId="77777777" w:rsidR="00730B57" w:rsidRPr="00E302B1" w:rsidRDefault="00730B57" w:rsidP="00730B57">
      <w:pPr>
        <w:spacing w:line="360" w:lineRule="auto"/>
        <w:rPr>
          <w:rFonts w:ascii="Arial" w:hAnsi="Arial" w:cs="Arial"/>
          <w:b/>
          <w:bCs/>
        </w:rPr>
      </w:pPr>
    </w:p>
    <w:p w14:paraId="1959E06B" w14:textId="77777777" w:rsidR="00E302B1" w:rsidRDefault="00E302B1" w:rsidP="00E302B1">
      <w:pPr>
        <w:spacing w:line="360" w:lineRule="auto"/>
        <w:ind w:left="360"/>
        <w:rPr>
          <w:rFonts w:ascii="Arial" w:hAnsi="Arial" w:cs="Arial"/>
          <w:lang w:val="en-US"/>
        </w:rPr>
      </w:pPr>
    </w:p>
    <w:p w14:paraId="04EB2246" w14:textId="1E2088F1" w:rsidR="00DA0A93" w:rsidRPr="00E302B1" w:rsidRDefault="00E302B1" w:rsidP="00E302B1">
      <w:pPr>
        <w:spacing w:line="360" w:lineRule="auto"/>
        <w:ind w:left="360"/>
        <w:rPr>
          <w:rFonts w:ascii="Arial" w:hAnsi="Arial" w:cs="Arial"/>
        </w:rPr>
      </w:pPr>
      <w:r>
        <w:rPr>
          <w:rFonts w:ascii="Arial" w:hAnsi="Arial" w:cs="Arial"/>
          <w:lang w:val="en-US"/>
        </w:rPr>
        <w:lastRenderedPageBreak/>
        <w:t xml:space="preserve">1 </w:t>
      </w:r>
      <w:r w:rsidR="00DA0A93" w:rsidRPr="00E302B1">
        <w:rPr>
          <w:rFonts w:ascii="Arial" w:hAnsi="Arial" w:cs="Arial"/>
          <w:lang w:val="en-US"/>
        </w:rPr>
        <w:t>Introduction</w:t>
      </w:r>
    </w:p>
    <w:p w14:paraId="79E50071" w14:textId="026D9B09" w:rsidR="00B83615" w:rsidRPr="00E302B1" w:rsidRDefault="00B83615" w:rsidP="00730B57">
      <w:pPr>
        <w:pStyle w:val="ListParagraph"/>
        <w:spacing w:line="360" w:lineRule="auto"/>
        <w:ind w:left="0"/>
        <w:rPr>
          <w:rFonts w:ascii="Arial" w:hAnsi="Arial" w:cs="Arial"/>
        </w:rPr>
      </w:pPr>
      <w:r w:rsidRPr="00E302B1">
        <w:rPr>
          <w:rFonts w:ascii="Arial" w:hAnsi="Arial" w:cs="Arial"/>
        </w:rPr>
        <w:t>Person</w:t>
      </w:r>
      <w:r w:rsidR="00A00760" w:rsidRPr="00E302B1">
        <w:rPr>
          <w:rFonts w:ascii="Arial" w:hAnsi="Arial" w:cs="Arial"/>
        </w:rPr>
        <w:t>-</w:t>
      </w:r>
      <w:r w:rsidRPr="00E302B1">
        <w:rPr>
          <w:rFonts w:ascii="Arial" w:hAnsi="Arial" w:cs="Arial"/>
        </w:rPr>
        <w:t xml:space="preserve">centred care is when </w:t>
      </w:r>
      <w:r w:rsidR="00957373">
        <w:rPr>
          <w:rFonts w:ascii="Arial" w:hAnsi="Arial" w:cs="Arial"/>
        </w:rPr>
        <w:t>H</w:t>
      </w:r>
      <w:r w:rsidRPr="00E302B1">
        <w:rPr>
          <w:rFonts w:ascii="Arial" w:hAnsi="Arial" w:cs="Arial"/>
        </w:rPr>
        <w:t xml:space="preserve">ealth and </w:t>
      </w:r>
      <w:r w:rsidR="00957373">
        <w:rPr>
          <w:rFonts w:ascii="Arial" w:hAnsi="Arial" w:cs="Arial"/>
        </w:rPr>
        <w:t>Social C</w:t>
      </w:r>
      <w:r w:rsidRPr="00E302B1">
        <w:rPr>
          <w:rFonts w:ascii="Arial" w:hAnsi="Arial" w:cs="Arial"/>
        </w:rPr>
        <w:t xml:space="preserve">are </w:t>
      </w:r>
      <w:r w:rsidR="00A00760" w:rsidRPr="00E302B1">
        <w:rPr>
          <w:rFonts w:ascii="Arial" w:hAnsi="Arial" w:cs="Arial"/>
        </w:rPr>
        <w:t>professionals</w:t>
      </w:r>
      <w:r w:rsidRPr="00E302B1">
        <w:rPr>
          <w:rFonts w:ascii="Arial" w:hAnsi="Arial" w:cs="Arial"/>
        </w:rPr>
        <w:t xml:space="preserve"> work </w:t>
      </w:r>
      <w:r w:rsidR="00A00760" w:rsidRPr="00E302B1">
        <w:rPr>
          <w:rFonts w:ascii="Arial" w:hAnsi="Arial" w:cs="Arial"/>
        </w:rPr>
        <w:t>collaboratively</w:t>
      </w:r>
      <w:r w:rsidRPr="00E302B1">
        <w:rPr>
          <w:rFonts w:ascii="Arial" w:hAnsi="Arial" w:cs="Arial"/>
        </w:rPr>
        <w:t xml:space="preserve"> with service users and their communities to offer </w:t>
      </w:r>
      <w:r w:rsidR="00CF36B5">
        <w:rPr>
          <w:rFonts w:ascii="Arial" w:hAnsi="Arial" w:cs="Arial"/>
        </w:rPr>
        <w:t xml:space="preserve">tailored and </w:t>
      </w:r>
      <w:r w:rsidRPr="00E302B1">
        <w:rPr>
          <w:rFonts w:ascii="Arial" w:hAnsi="Arial" w:cs="Arial"/>
        </w:rPr>
        <w:t xml:space="preserve">coordinated to the needs of the individual </w:t>
      </w:r>
      <w:r w:rsidR="00A00760" w:rsidRPr="00E302B1">
        <w:rPr>
          <w:rFonts w:ascii="Arial" w:hAnsi="Arial" w:cs="Arial"/>
        </w:rPr>
        <w:t>underpinned</w:t>
      </w:r>
      <w:r w:rsidRPr="00E302B1">
        <w:rPr>
          <w:rFonts w:ascii="Arial" w:hAnsi="Arial" w:cs="Arial"/>
        </w:rPr>
        <w:t xml:space="preserve"> by dignity, compassion and respect and enables them to live a fulfilling life</w:t>
      </w:r>
      <w:r w:rsidR="00A00760" w:rsidRPr="00E302B1">
        <w:rPr>
          <w:rFonts w:ascii="Arial" w:hAnsi="Arial" w:cs="Arial"/>
        </w:rPr>
        <w:t xml:space="preserve">. Person-centred care enables people to develop skills, </w:t>
      </w:r>
      <w:r w:rsidR="00A74989" w:rsidRPr="00E302B1">
        <w:rPr>
          <w:rFonts w:ascii="Arial" w:hAnsi="Arial" w:cs="Arial"/>
        </w:rPr>
        <w:t>knowledge,</w:t>
      </w:r>
      <w:r w:rsidR="00A00760" w:rsidRPr="00E302B1">
        <w:rPr>
          <w:rFonts w:ascii="Arial" w:hAnsi="Arial" w:cs="Arial"/>
        </w:rPr>
        <w:t xml:space="preserve"> and confidence</w:t>
      </w:r>
      <w:r w:rsidR="00E9618E" w:rsidRPr="00E302B1">
        <w:rPr>
          <w:rFonts w:ascii="Arial" w:hAnsi="Arial" w:cs="Arial"/>
        </w:rPr>
        <w:t>,</w:t>
      </w:r>
      <w:r w:rsidR="00A00760" w:rsidRPr="00E302B1">
        <w:rPr>
          <w:rFonts w:ascii="Arial" w:hAnsi="Arial" w:cs="Arial"/>
        </w:rPr>
        <w:t xml:space="preserve"> and to make effective and informed decisions about</w:t>
      </w:r>
      <w:r w:rsidR="00C40B89">
        <w:rPr>
          <w:rFonts w:ascii="Arial" w:hAnsi="Arial" w:cs="Arial"/>
        </w:rPr>
        <w:t xml:space="preserve"> personal</w:t>
      </w:r>
      <w:r w:rsidR="00A00760" w:rsidRPr="00E302B1">
        <w:rPr>
          <w:rFonts w:ascii="Arial" w:hAnsi="Arial" w:cs="Arial"/>
        </w:rPr>
        <w:t xml:space="preserve"> health and </w:t>
      </w:r>
      <w:r w:rsidR="00957373">
        <w:rPr>
          <w:rFonts w:ascii="Arial" w:hAnsi="Arial" w:cs="Arial"/>
        </w:rPr>
        <w:t xml:space="preserve">course of </w:t>
      </w:r>
      <w:r w:rsidR="00A00760" w:rsidRPr="00E302B1">
        <w:rPr>
          <w:rFonts w:ascii="Arial" w:hAnsi="Arial" w:cs="Arial"/>
        </w:rPr>
        <w:t xml:space="preserve">treatments. </w:t>
      </w:r>
      <w:r w:rsidR="00055163" w:rsidRPr="00E302B1">
        <w:rPr>
          <w:rFonts w:ascii="Arial" w:hAnsi="Arial" w:cs="Arial"/>
        </w:rPr>
        <w:t>(The Health Foundation, 2016)</w:t>
      </w:r>
    </w:p>
    <w:p w14:paraId="4EDB547E" w14:textId="7DAA6D33" w:rsidR="00055163" w:rsidRPr="00E302B1" w:rsidRDefault="00026B04" w:rsidP="00730B57">
      <w:pPr>
        <w:spacing w:line="360" w:lineRule="auto"/>
        <w:rPr>
          <w:rFonts w:ascii="Arial" w:hAnsi="Arial" w:cs="Arial"/>
        </w:rPr>
      </w:pPr>
      <w:r w:rsidRPr="00E302B1">
        <w:rPr>
          <w:rFonts w:ascii="Arial" w:hAnsi="Arial" w:cs="Arial"/>
        </w:rPr>
        <w:t>The health and social care system is in continue change and still adjusting to this new concept o</w:t>
      </w:r>
      <w:r w:rsidR="004C75BE" w:rsidRPr="00E302B1">
        <w:rPr>
          <w:rFonts w:ascii="Arial" w:hAnsi="Arial" w:cs="Arial"/>
        </w:rPr>
        <w:t>f</w:t>
      </w:r>
      <w:r w:rsidRPr="00E302B1">
        <w:rPr>
          <w:rFonts w:ascii="Arial" w:hAnsi="Arial" w:cs="Arial"/>
        </w:rPr>
        <w:t xml:space="preserve"> person-centred care</w:t>
      </w:r>
      <w:r w:rsidR="007A6865" w:rsidRPr="00E302B1">
        <w:rPr>
          <w:rFonts w:ascii="Arial" w:hAnsi="Arial" w:cs="Arial"/>
        </w:rPr>
        <w:t xml:space="preserve"> that was first used in 1960 by phycologist Carl Rogers</w:t>
      </w:r>
      <w:r w:rsidR="00055163" w:rsidRPr="00E302B1">
        <w:rPr>
          <w:rFonts w:ascii="Arial" w:hAnsi="Arial" w:cs="Arial"/>
        </w:rPr>
        <w:t xml:space="preserve"> In 2000 the concept started to be referred to in the UK by the National </w:t>
      </w:r>
      <w:r w:rsidR="00841B83" w:rsidRPr="00E302B1">
        <w:rPr>
          <w:rFonts w:ascii="Arial" w:hAnsi="Arial" w:cs="Arial"/>
        </w:rPr>
        <w:t xml:space="preserve">Health Service (NHS) in the Health Policy plan to create a personalised care approach for its service users that will empower them to become partners in care by being involved in care decisions. </w:t>
      </w:r>
      <w:r w:rsidR="008B13E9" w:rsidRPr="00E302B1">
        <w:rPr>
          <w:rFonts w:ascii="Arial" w:hAnsi="Arial" w:cs="Arial"/>
        </w:rPr>
        <w:t>The concept was used the following year in the NHS Constitution to chance policy statements for better reflect patient’s preferences of care plans. (Mac, 2022)</w:t>
      </w:r>
    </w:p>
    <w:p w14:paraId="0E2C3BDC" w14:textId="1F5902F3" w:rsidR="00FA4445" w:rsidRPr="00E302B1" w:rsidRDefault="00FA4445" w:rsidP="00730B57">
      <w:pPr>
        <w:spacing w:line="360" w:lineRule="auto"/>
        <w:rPr>
          <w:rFonts w:ascii="Arial" w:hAnsi="Arial" w:cs="Arial"/>
        </w:rPr>
      </w:pPr>
    </w:p>
    <w:p w14:paraId="5B49771E" w14:textId="19F6DD3F" w:rsidR="008B13E9" w:rsidRPr="00E302B1" w:rsidRDefault="008B13E9" w:rsidP="00730B57">
      <w:pPr>
        <w:spacing w:line="360" w:lineRule="auto"/>
        <w:rPr>
          <w:rFonts w:ascii="Arial" w:hAnsi="Arial" w:cs="Arial"/>
        </w:rPr>
      </w:pPr>
      <w:r w:rsidRPr="00E302B1">
        <w:rPr>
          <w:rFonts w:ascii="Arial" w:hAnsi="Arial" w:cs="Arial"/>
        </w:rPr>
        <w:t xml:space="preserve">The High Quality </w:t>
      </w:r>
      <w:r w:rsidR="00B72FAF" w:rsidRPr="00E302B1">
        <w:rPr>
          <w:rFonts w:ascii="Arial" w:hAnsi="Arial" w:cs="Arial"/>
        </w:rPr>
        <w:t>C</w:t>
      </w:r>
      <w:r w:rsidRPr="00E302B1">
        <w:rPr>
          <w:rFonts w:ascii="Arial" w:hAnsi="Arial" w:cs="Arial"/>
        </w:rPr>
        <w:t xml:space="preserve">are for all report (2008) </w:t>
      </w:r>
      <w:r w:rsidR="000D7657" w:rsidRPr="00E302B1">
        <w:rPr>
          <w:rFonts w:ascii="Arial" w:hAnsi="Arial" w:cs="Arial"/>
        </w:rPr>
        <w:t>that went to express the changing needs in the British public expectations of being included in the decision-making process regarding its care and the importance of being listened by health and social care professionals</w:t>
      </w:r>
      <w:r w:rsidR="00B72FAF" w:rsidRPr="00E302B1">
        <w:rPr>
          <w:rFonts w:ascii="Arial" w:hAnsi="Arial" w:cs="Arial"/>
        </w:rPr>
        <w:t>. (Department of Health, 2008)</w:t>
      </w:r>
    </w:p>
    <w:p w14:paraId="1E59D5CD" w14:textId="77777777" w:rsidR="00841B83" w:rsidRPr="00E302B1" w:rsidRDefault="00841B83" w:rsidP="00730B57">
      <w:pPr>
        <w:spacing w:line="360" w:lineRule="auto"/>
        <w:rPr>
          <w:rFonts w:ascii="Arial" w:hAnsi="Arial" w:cs="Arial"/>
        </w:rPr>
      </w:pPr>
    </w:p>
    <w:p w14:paraId="4B569FDE" w14:textId="34D2EB03" w:rsidR="00E9618E" w:rsidRPr="00E302B1" w:rsidRDefault="00026B04" w:rsidP="00730B57">
      <w:pPr>
        <w:spacing w:line="360" w:lineRule="auto"/>
        <w:rPr>
          <w:rFonts w:ascii="Arial" w:hAnsi="Arial" w:cs="Arial"/>
        </w:rPr>
      </w:pPr>
      <w:r w:rsidRPr="00E302B1">
        <w:rPr>
          <w:rFonts w:ascii="Arial" w:hAnsi="Arial" w:cs="Arial"/>
        </w:rPr>
        <w:t xml:space="preserve">This principle, rather new and still developing, was also known as mutuality in Scotland, relationship-centred </w:t>
      </w:r>
      <w:proofErr w:type="gramStart"/>
      <w:r w:rsidRPr="00E302B1">
        <w:rPr>
          <w:rFonts w:ascii="Arial" w:hAnsi="Arial" w:cs="Arial"/>
        </w:rPr>
        <w:t>care</w:t>
      </w:r>
      <w:proofErr w:type="gramEnd"/>
      <w:r w:rsidR="004C75BE" w:rsidRPr="00E302B1">
        <w:rPr>
          <w:rFonts w:ascii="Arial" w:hAnsi="Arial" w:cs="Arial"/>
        </w:rPr>
        <w:t xml:space="preserve"> or patient-centred care. Being an evolving area, it is expected to continue to expand as people’s needs are in continuous change. </w:t>
      </w:r>
    </w:p>
    <w:p w14:paraId="1A8E978D" w14:textId="10CCAC14" w:rsidR="00FA4445" w:rsidRPr="00E302B1" w:rsidRDefault="00FA4445" w:rsidP="00730B57">
      <w:pPr>
        <w:spacing w:line="360" w:lineRule="auto"/>
        <w:rPr>
          <w:rFonts w:ascii="Arial" w:hAnsi="Arial" w:cs="Arial"/>
        </w:rPr>
      </w:pPr>
      <w:r w:rsidRPr="00E302B1">
        <w:rPr>
          <w:rFonts w:ascii="Arial" w:hAnsi="Arial" w:cs="Arial"/>
        </w:rPr>
        <w:t xml:space="preserve">1.1 Scope </w:t>
      </w:r>
    </w:p>
    <w:p w14:paraId="225A6998" w14:textId="77777777" w:rsidR="00022D5D" w:rsidRPr="00E302B1" w:rsidRDefault="000747D1" w:rsidP="00730B57">
      <w:pPr>
        <w:pStyle w:val="ListParagraph"/>
        <w:spacing w:line="360" w:lineRule="auto"/>
        <w:ind w:left="0"/>
        <w:rPr>
          <w:rFonts w:ascii="Arial" w:hAnsi="Arial" w:cs="Arial"/>
        </w:rPr>
      </w:pPr>
      <w:r w:rsidRPr="00E302B1">
        <w:rPr>
          <w:rFonts w:ascii="Arial" w:hAnsi="Arial" w:cs="Arial"/>
        </w:rPr>
        <w:t>This essay will be focusing on dementia person-centred care services available in the e United Kingdom</w:t>
      </w:r>
      <w:r w:rsidR="00C44797" w:rsidRPr="00E302B1">
        <w:rPr>
          <w:rFonts w:ascii="Arial" w:hAnsi="Arial" w:cs="Arial"/>
        </w:rPr>
        <w:t xml:space="preserve"> (UK)</w:t>
      </w:r>
      <w:r w:rsidRPr="00E302B1">
        <w:rPr>
          <w:rFonts w:ascii="Arial" w:hAnsi="Arial" w:cs="Arial"/>
        </w:rPr>
        <w:t>. The principles on which this best practice is based are created to support dementia sufferers</w:t>
      </w:r>
      <w:r w:rsidR="007054A4" w:rsidRPr="00E302B1">
        <w:rPr>
          <w:rFonts w:ascii="Arial" w:hAnsi="Arial" w:cs="Arial"/>
        </w:rPr>
        <w:t>,</w:t>
      </w:r>
      <w:r w:rsidRPr="00E302B1">
        <w:rPr>
          <w:rFonts w:ascii="Arial" w:hAnsi="Arial" w:cs="Arial"/>
        </w:rPr>
        <w:t xml:space="preserve"> their families and carers</w:t>
      </w:r>
      <w:r w:rsidR="007054A4" w:rsidRPr="00E302B1">
        <w:rPr>
          <w:rFonts w:ascii="Arial" w:hAnsi="Arial" w:cs="Arial"/>
        </w:rPr>
        <w:t xml:space="preserve"> and will be discussed later in the essay.</w:t>
      </w:r>
      <w:r w:rsidRPr="00E302B1">
        <w:rPr>
          <w:rFonts w:ascii="Arial" w:hAnsi="Arial" w:cs="Arial"/>
        </w:rPr>
        <w:t xml:space="preserve"> </w:t>
      </w:r>
      <w:r w:rsidR="00C44797" w:rsidRPr="00E302B1">
        <w:rPr>
          <w:rFonts w:ascii="Arial" w:hAnsi="Arial" w:cs="Arial"/>
        </w:rPr>
        <w:t>In the UK there is a variety of organisations, public, charities and private, that offer support for dementia</w:t>
      </w:r>
      <w:r w:rsidR="000A395C" w:rsidRPr="00E302B1">
        <w:rPr>
          <w:rFonts w:ascii="Arial" w:hAnsi="Arial" w:cs="Arial"/>
        </w:rPr>
        <w:t>. Numerous charities in the UK are dedicated to helping dementia patients, Age UK,</w:t>
      </w:r>
      <w:r w:rsidR="0006524D" w:rsidRPr="00E302B1">
        <w:rPr>
          <w:rFonts w:ascii="Arial" w:hAnsi="Arial" w:cs="Arial"/>
        </w:rPr>
        <w:t xml:space="preserve"> the Research Institute for Care of Older People (RICE), Dementia UK through the Admiral Nurses service, Alzheimer’s Society through Dementia Friends service, Contented </w:t>
      </w:r>
      <w:r w:rsidR="00022D5D" w:rsidRPr="00E302B1">
        <w:rPr>
          <w:rFonts w:ascii="Arial" w:hAnsi="Arial" w:cs="Arial"/>
        </w:rPr>
        <w:t>Dementia Trust. (Thegoodcaregroup.com, 2019)</w:t>
      </w:r>
    </w:p>
    <w:p w14:paraId="2D0F90D4" w14:textId="09EF707B" w:rsidR="000747D1" w:rsidRPr="00E302B1" w:rsidRDefault="005054F4" w:rsidP="00730B57">
      <w:pPr>
        <w:pStyle w:val="ListParagraph"/>
        <w:spacing w:line="360" w:lineRule="auto"/>
        <w:ind w:left="0"/>
        <w:rPr>
          <w:rFonts w:ascii="Arial" w:hAnsi="Arial" w:cs="Arial"/>
        </w:rPr>
      </w:pPr>
      <w:r w:rsidRPr="00E302B1">
        <w:rPr>
          <w:rFonts w:ascii="Arial" w:hAnsi="Arial" w:cs="Arial"/>
        </w:rPr>
        <w:lastRenderedPageBreak/>
        <w:t>NHS is providing dementia care through social services support</w:t>
      </w:r>
      <w:r w:rsidR="00C72F28" w:rsidRPr="00E302B1">
        <w:rPr>
          <w:rFonts w:ascii="Arial" w:hAnsi="Arial" w:cs="Arial"/>
        </w:rPr>
        <w:t>, loca</w:t>
      </w:r>
      <w:r w:rsidR="002F2F0D" w:rsidRPr="00E302B1">
        <w:rPr>
          <w:rFonts w:ascii="Arial" w:hAnsi="Arial" w:cs="Arial"/>
        </w:rPr>
        <w:t>l</w:t>
      </w:r>
      <w:r w:rsidR="00C72F28" w:rsidRPr="00E302B1">
        <w:rPr>
          <w:rFonts w:ascii="Arial" w:hAnsi="Arial" w:cs="Arial"/>
        </w:rPr>
        <w:t xml:space="preserve"> </w:t>
      </w:r>
      <w:proofErr w:type="gramStart"/>
      <w:r w:rsidR="00C72F28" w:rsidRPr="00E302B1">
        <w:rPr>
          <w:rFonts w:ascii="Arial" w:hAnsi="Arial" w:cs="Arial"/>
        </w:rPr>
        <w:t>councils</w:t>
      </w:r>
      <w:proofErr w:type="gramEnd"/>
      <w:r w:rsidR="00C72F28" w:rsidRPr="00E302B1">
        <w:rPr>
          <w:rFonts w:ascii="Arial" w:hAnsi="Arial" w:cs="Arial"/>
        </w:rPr>
        <w:t xml:space="preserve"> and adult social services department.</w:t>
      </w:r>
      <w:r w:rsidR="00780059" w:rsidRPr="00E302B1">
        <w:rPr>
          <w:rFonts w:ascii="Arial" w:hAnsi="Arial" w:cs="Arial"/>
        </w:rPr>
        <w:t xml:space="preserve"> (nhs.uk, 2017)</w:t>
      </w:r>
    </w:p>
    <w:p w14:paraId="4989722A" w14:textId="38ED8F3F" w:rsidR="002A796F" w:rsidRPr="00E302B1" w:rsidRDefault="002A796F" w:rsidP="00730B57">
      <w:pPr>
        <w:pStyle w:val="ListParagraph"/>
        <w:spacing w:line="360" w:lineRule="auto"/>
        <w:ind w:left="0"/>
        <w:rPr>
          <w:rFonts w:ascii="Arial" w:hAnsi="Arial" w:cs="Arial"/>
        </w:rPr>
      </w:pPr>
    </w:p>
    <w:p w14:paraId="0C9D4380" w14:textId="7C8DA92C" w:rsidR="002A796F" w:rsidRPr="00E302B1" w:rsidRDefault="002A796F" w:rsidP="00730B57">
      <w:pPr>
        <w:pStyle w:val="ListParagraph"/>
        <w:spacing w:line="360" w:lineRule="auto"/>
        <w:ind w:left="0"/>
        <w:rPr>
          <w:rFonts w:ascii="Arial" w:hAnsi="Arial" w:cs="Arial"/>
        </w:rPr>
      </w:pPr>
    </w:p>
    <w:p w14:paraId="4B8E94CC" w14:textId="4A0FCE8A" w:rsidR="00DA0A93" w:rsidRPr="00E302B1" w:rsidRDefault="00DA0A93" w:rsidP="00730B57">
      <w:pPr>
        <w:pStyle w:val="ListParagraph"/>
        <w:numPr>
          <w:ilvl w:val="0"/>
          <w:numId w:val="4"/>
        </w:numPr>
        <w:spacing w:line="360" w:lineRule="auto"/>
        <w:ind w:left="0"/>
        <w:rPr>
          <w:rFonts w:ascii="Arial" w:hAnsi="Arial" w:cs="Arial"/>
        </w:rPr>
      </w:pPr>
      <w:r w:rsidRPr="00E302B1">
        <w:rPr>
          <w:rFonts w:ascii="Arial" w:hAnsi="Arial" w:cs="Arial"/>
          <w:lang w:val="en-US"/>
        </w:rPr>
        <w:t>Discussion</w:t>
      </w:r>
    </w:p>
    <w:p w14:paraId="37EF26E2" w14:textId="51009124" w:rsidR="00DA0A93" w:rsidRPr="00E302B1" w:rsidRDefault="0038545A" w:rsidP="00730B57">
      <w:pPr>
        <w:spacing w:line="360" w:lineRule="auto"/>
        <w:rPr>
          <w:rFonts w:ascii="Arial" w:hAnsi="Arial" w:cs="Arial"/>
        </w:rPr>
      </w:pPr>
      <w:r w:rsidRPr="00E302B1">
        <w:rPr>
          <w:rFonts w:ascii="Arial" w:hAnsi="Arial" w:cs="Arial"/>
        </w:rPr>
        <w:t xml:space="preserve">2.1 </w:t>
      </w:r>
      <w:bookmarkStart w:id="0" w:name="_Hlk92819141"/>
      <w:r w:rsidRPr="00E302B1">
        <w:rPr>
          <w:rFonts w:ascii="Arial" w:hAnsi="Arial" w:cs="Arial"/>
        </w:rPr>
        <w:t>C</w:t>
      </w:r>
      <w:r w:rsidR="00DA0A93" w:rsidRPr="00E302B1">
        <w:rPr>
          <w:rFonts w:ascii="Arial" w:hAnsi="Arial" w:cs="Arial"/>
        </w:rPr>
        <w:t>oncept</w:t>
      </w:r>
      <w:r w:rsidR="00F822BC">
        <w:rPr>
          <w:rFonts w:ascii="Arial" w:hAnsi="Arial" w:cs="Arial"/>
        </w:rPr>
        <w:t>s</w:t>
      </w:r>
      <w:r w:rsidR="00DA0A93" w:rsidRPr="00E302B1">
        <w:rPr>
          <w:rFonts w:ascii="Arial" w:hAnsi="Arial" w:cs="Arial"/>
        </w:rPr>
        <w:t xml:space="preserve"> of person-centred care</w:t>
      </w:r>
      <w:r w:rsidRPr="00E302B1">
        <w:rPr>
          <w:rFonts w:ascii="Arial" w:hAnsi="Arial" w:cs="Arial"/>
        </w:rPr>
        <w:t xml:space="preserve">- description and analysis </w:t>
      </w:r>
    </w:p>
    <w:bookmarkEnd w:id="0"/>
    <w:p w14:paraId="2A8BCDAB" w14:textId="28169CEA" w:rsidR="002F2F0D" w:rsidRPr="00E302B1" w:rsidRDefault="00780059" w:rsidP="00730B57">
      <w:pPr>
        <w:pStyle w:val="ListParagraph"/>
        <w:spacing w:line="360" w:lineRule="auto"/>
        <w:ind w:left="0"/>
        <w:rPr>
          <w:rFonts w:ascii="Arial" w:hAnsi="Arial" w:cs="Arial"/>
        </w:rPr>
      </w:pPr>
      <w:r w:rsidRPr="00E302B1">
        <w:rPr>
          <w:rFonts w:ascii="Arial" w:hAnsi="Arial" w:cs="Arial"/>
        </w:rPr>
        <w:t xml:space="preserve">The National Institute for Health and Care Excellence (NICE) created guidelines for person-centred care practice that supports people living with dementia and their </w:t>
      </w:r>
      <w:proofErr w:type="spellStart"/>
      <w:r w:rsidRPr="00E302B1">
        <w:rPr>
          <w:rFonts w:ascii="Arial" w:hAnsi="Arial" w:cs="Arial"/>
        </w:rPr>
        <w:t>carers</w:t>
      </w:r>
      <w:proofErr w:type="spellEnd"/>
      <w:r w:rsidRPr="00E302B1">
        <w:rPr>
          <w:rFonts w:ascii="Arial" w:hAnsi="Arial" w:cs="Arial"/>
        </w:rPr>
        <w:t xml:space="preserve">. The principles behind the best practice serve as recommendations and include </w:t>
      </w:r>
      <w:r w:rsidR="00E73A6D" w:rsidRPr="00E302B1">
        <w:rPr>
          <w:rFonts w:ascii="Arial" w:hAnsi="Arial" w:cs="Arial"/>
        </w:rPr>
        <w:t xml:space="preserve">the importance of the person’s perspective and of the relationship and interactions with others for the dementia patient, the promoting of wellbeing, </w:t>
      </w:r>
      <w:r w:rsidR="00533251" w:rsidRPr="00E302B1">
        <w:rPr>
          <w:rFonts w:ascii="Arial" w:hAnsi="Arial" w:cs="Arial"/>
        </w:rPr>
        <w:t>the valuing of people living with dementia regardless of age factor or cognitive impairment, and the human individuality. NICE also highlights on the significance of the carer’s needs</w:t>
      </w:r>
      <w:r w:rsidR="00A011DE" w:rsidRPr="00E302B1">
        <w:rPr>
          <w:rFonts w:ascii="Arial" w:hAnsi="Arial" w:cs="Arial"/>
        </w:rPr>
        <w:t xml:space="preserve"> and their input in the care process. (NICE, 2018)</w:t>
      </w:r>
    </w:p>
    <w:p w14:paraId="214A3CB6" w14:textId="4E1689E2" w:rsidR="00663A58" w:rsidRPr="00E302B1" w:rsidRDefault="00145EC0" w:rsidP="00730B57">
      <w:pPr>
        <w:spacing w:line="360" w:lineRule="auto"/>
        <w:rPr>
          <w:rFonts w:ascii="Arial" w:hAnsi="Arial" w:cs="Arial"/>
        </w:rPr>
      </w:pPr>
      <w:r w:rsidRPr="00E302B1">
        <w:rPr>
          <w:rFonts w:ascii="Arial" w:hAnsi="Arial" w:cs="Arial"/>
        </w:rPr>
        <w:t>47.5 million people were living with dementia in 2015. It is estimated that 7.7 million new cases are identified every year, and global health care costs are evaluated at 604 billion dollars a year by World Health Organisation.</w:t>
      </w:r>
      <w:r w:rsidR="00780D49" w:rsidRPr="00E302B1">
        <w:rPr>
          <w:rFonts w:ascii="Arial" w:hAnsi="Arial" w:cs="Arial"/>
        </w:rPr>
        <w:t xml:space="preserve"> The organisation has included a variety of actions to improve the care and the quality of services for people suffering with dementia and their </w:t>
      </w:r>
      <w:proofErr w:type="spellStart"/>
      <w:r w:rsidR="00780D49" w:rsidRPr="00E302B1">
        <w:rPr>
          <w:rFonts w:ascii="Arial" w:hAnsi="Arial" w:cs="Arial"/>
        </w:rPr>
        <w:t>carers</w:t>
      </w:r>
      <w:proofErr w:type="spellEnd"/>
      <w:r w:rsidR="00780D49" w:rsidRPr="00E302B1">
        <w:rPr>
          <w:rFonts w:ascii="Arial" w:hAnsi="Arial" w:cs="Arial"/>
        </w:rPr>
        <w:t>. Raising awareness and the implementation of policies and plans</w:t>
      </w:r>
      <w:r w:rsidR="002C0B08" w:rsidRPr="00E302B1">
        <w:rPr>
          <w:rFonts w:ascii="Arial" w:hAnsi="Arial" w:cs="Arial"/>
        </w:rPr>
        <w:t xml:space="preserve"> whilst building up the health system capacity and support are part of the public Health Priority. The support needs to take in consideration building the skills to assist care and financial support.</w:t>
      </w:r>
      <w:r w:rsidRPr="00E302B1">
        <w:rPr>
          <w:rFonts w:ascii="Arial" w:hAnsi="Arial" w:cs="Arial"/>
        </w:rPr>
        <w:t xml:space="preserve"> </w:t>
      </w:r>
      <w:r w:rsidR="00663A58" w:rsidRPr="00E302B1">
        <w:rPr>
          <w:rFonts w:ascii="Arial" w:hAnsi="Arial" w:cs="Arial"/>
        </w:rPr>
        <w:t>(World Health Organisation, 2013)</w:t>
      </w:r>
    </w:p>
    <w:p w14:paraId="10A20622" w14:textId="788F1101" w:rsidR="00DA0A93" w:rsidRPr="00E302B1" w:rsidRDefault="0038545A" w:rsidP="00730B57">
      <w:pPr>
        <w:spacing w:line="360" w:lineRule="auto"/>
        <w:rPr>
          <w:rFonts w:ascii="Arial" w:hAnsi="Arial" w:cs="Arial"/>
        </w:rPr>
      </w:pPr>
      <w:bookmarkStart w:id="1" w:name="_Hlk92819164"/>
      <w:r w:rsidRPr="00E302B1">
        <w:rPr>
          <w:rFonts w:ascii="Arial" w:hAnsi="Arial" w:cs="Arial"/>
        </w:rPr>
        <w:t>2.2 T</w:t>
      </w:r>
      <w:r w:rsidR="00DA0A93" w:rsidRPr="00E302B1">
        <w:rPr>
          <w:rFonts w:ascii="Arial" w:hAnsi="Arial" w:cs="Arial"/>
        </w:rPr>
        <w:t>heoretical underpinning of person-centred care</w:t>
      </w:r>
    </w:p>
    <w:bookmarkEnd w:id="1"/>
    <w:p w14:paraId="1ADF8AF4" w14:textId="00CE52EF" w:rsidR="00370343" w:rsidRPr="00E302B1" w:rsidRDefault="00285570" w:rsidP="00730B57">
      <w:pPr>
        <w:spacing w:line="360" w:lineRule="auto"/>
        <w:rPr>
          <w:rFonts w:ascii="Arial" w:hAnsi="Arial" w:cs="Arial"/>
        </w:rPr>
      </w:pPr>
      <w:r w:rsidRPr="00E302B1">
        <w:rPr>
          <w:rFonts w:ascii="Arial" w:hAnsi="Arial" w:cs="Arial"/>
        </w:rPr>
        <w:t xml:space="preserve">Theoretical underpinning are the theories for understanding </w:t>
      </w:r>
      <w:r w:rsidR="0098142B" w:rsidRPr="00E302B1">
        <w:rPr>
          <w:rFonts w:ascii="Arial" w:hAnsi="Arial" w:cs="Arial"/>
        </w:rPr>
        <w:t>the context of studies and to explain how a theory is implemented and the outcomes of the implementation. (Theoretical Underpinnings of Qualitative Research, n.d.)</w:t>
      </w:r>
    </w:p>
    <w:p w14:paraId="065056EC" w14:textId="5BC0AA4A" w:rsidR="00642F26" w:rsidRPr="00E302B1" w:rsidRDefault="00642F26" w:rsidP="00730B57">
      <w:pPr>
        <w:spacing w:line="360" w:lineRule="auto"/>
        <w:rPr>
          <w:rFonts w:ascii="Arial" w:hAnsi="Arial" w:cs="Arial"/>
        </w:rPr>
      </w:pPr>
      <w:r w:rsidRPr="00E302B1">
        <w:rPr>
          <w:rFonts w:ascii="Arial" w:hAnsi="Arial" w:cs="Arial"/>
        </w:rPr>
        <w:t>Person-centred care for nurses promotes self-efficacy</w:t>
      </w:r>
      <w:r w:rsidR="0027339A" w:rsidRPr="00E302B1">
        <w:rPr>
          <w:rFonts w:ascii="Arial" w:hAnsi="Arial" w:cs="Arial"/>
        </w:rPr>
        <w:t>,</w:t>
      </w:r>
      <w:r w:rsidRPr="00E302B1">
        <w:rPr>
          <w:rFonts w:ascii="Arial" w:hAnsi="Arial" w:cs="Arial"/>
        </w:rPr>
        <w:t xml:space="preserve"> </w:t>
      </w:r>
      <w:r w:rsidR="0027339A" w:rsidRPr="00E302B1">
        <w:rPr>
          <w:rFonts w:ascii="Arial" w:hAnsi="Arial" w:cs="Arial"/>
        </w:rPr>
        <w:t xml:space="preserve">by helping patients to achieve their personal goals, and self-esteem. To enable nurses to promote these two humanistic concepts, education is promoted. This helps nurses to encourage patients to express their concerns towards treatments and treatment </w:t>
      </w:r>
      <w:r w:rsidR="003E4299" w:rsidRPr="00E302B1">
        <w:rPr>
          <w:rFonts w:ascii="Arial" w:hAnsi="Arial" w:cs="Arial"/>
        </w:rPr>
        <w:t xml:space="preserve">outcomes, and by not reacting negative for </w:t>
      </w:r>
      <w:proofErr w:type="gramStart"/>
      <w:r w:rsidR="003E4299" w:rsidRPr="00E302B1">
        <w:rPr>
          <w:rFonts w:ascii="Arial" w:hAnsi="Arial" w:cs="Arial"/>
        </w:rPr>
        <w:t>patients</w:t>
      </w:r>
      <w:proofErr w:type="gramEnd"/>
      <w:r w:rsidR="003E4299" w:rsidRPr="00E302B1">
        <w:rPr>
          <w:rFonts w:ascii="Arial" w:hAnsi="Arial" w:cs="Arial"/>
        </w:rPr>
        <w:t xml:space="preserve"> non-compliance. (Hazel Chapman, 2017)</w:t>
      </w:r>
    </w:p>
    <w:p w14:paraId="390E0D07" w14:textId="77777777" w:rsidR="007378FD" w:rsidRPr="00E302B1" w:rsidRDefault="003E4299" w:rsidP="00730B57">
      <w:pPr>
        <w:spacing w:line="360" w:lineRule="auto"/>
        <w:rPr>
          <w:rFonts w:ascii="Arial" w:hAnsi="Arial" w:cs="Arial"/>
        </w:rPr>
      </w:pPr>
      <w:r w:rsidRPr="00E302B1">
        <w:rPr>
          <w:rFonts w:ascii="Arial" w:hAnsi="Arial" w:cs="Arial"/>
        </w:rPr>
        <w:t>The Health Foundation has identified four principles behin</w:t>
      </w:r>
      <w:r w:rsidR="00C42E8B" w:rsidRPr="00E302B1">
        <w:rPr>
          <w:rFonts w:ascii="Arial" w:hAnsi="Arial" w:cs="Arial"/>
        </w:rPr>
        <w:t>d</w:t>
      </w:r>
      <w:r w:rsidRPr="00E302B1">
        <w:rPr>
          <w:rFonts w:ascii="Arial" w:hAnsi="Arial" w:cs="Arial"/>
        </w:rPr>
        <w:t xml:space="preserve"> person-centred care</w:t>
      </w:r>
      <w:r w:rsidR="00C42E8B" w:rsidRPr="00E302B1">
        <w:rPr>
          <w:rFonts w:ascii="Arial" w:hAnsi="Arial" w:cs="Arial"/>
        </w:rPr>
        <w:t xml:space="preserve">, offering support to people to enable them to live independently and help them develop abilities and strengths to live a fulfilling life, offering dignity and compassion, treatment and coordinated care, offering personalised care and treatment. (The Health Foundation, 2016b). </w:t>
      </w:r>
      <w:r w:rsidR="007378FD" w:rsidRPr="00E302B1">
        <w:rPr>
          <w:rFonts w:ascii="Arial" w:hAnsi="Arial" w:cs="Arial"/>
        </w:rPr>
        <w:t>A person-</w:t>
      </w:r>
      <w:r w:rsidR="007378FD" w:rsidRPr="00E302B1">
        <w:rPr>
          <w:rFonts w:ascii="Arial" w:hAnsi="Arial" w:cs="Arial"/>
        </w:rPr>
        <w:lastRenderedPageBreak/>
        <w:t>centred care approach plays a great role in many aspects of treatment. It was observed that chronically ill patients have more positive outcomes of treatment. This perspective promotes self-management by encouraging it and promoting self-motivation. (The Health Foundation, 2011). Another benefit of such approach has been found to be that patients chose less invasive treatments when having the opportunity of choosing treatment. This has been shown to improve the relationship between patients and clinicians and be more satisfied with their healthcare professionals. (The Health Foundation, 2012). Lastly, a person-centred care based on patient engagement in healthcare decisions, has a positive impact on healthcare professional also. It was shown that staff performance and morale were both.  increased. (The King's Fund, 2012)</w:t>
      </w:r>
    </w:p>
    <w:p w14:paraId="010125BA" w14:textId="2A2454BE" w:rsidR="00DA0A93" w:rsidRPr="00E302B1" w:rsidRDefault="0038545A" w:rsidP="00730B57">
      <w:pPr>
        <w:spacing w:line="360" w:lineRule="auto"/>
        <w:rPr>
          <w:rFonts w:ascii="Arial" w:hAnsi="Arial" w:cs="Arial"/>
        </w:rPr>
      </w:pPr>
      <w:bookmarkStart w:id="2" w:name="_Hlk92819193"/>
      <w:r w:rsidRPr="00E302B1">
        <w:rPr>
          <w:rFonts w:ascii="Arial" w:hAnsi="Arial" w:cs="Arial"/>
        </w:rPr>
        <w:t>2.3 E</w:t>
      </w:r>
      <w:r w:rsidR="00DA0A93" w:rsidRPr="00E302B1">
        <w:rPr>
          <w:rFonts w:ascii="Arial" w:hAnsi="Arial" w:cs="Arial"/>
        </w:rPr>
        <w:t xml:space="preserve">thical </w:t>
      </w:r>
      <w:r w:rsidRPr="00E302B1">
        <w:rPr>
          <w:rFonts w:ascii="Arial" w:hAnsi="Arial" w:cs="Arial"/>
        </w:rPr>
        <w:t>principles</w:t>
      </w:r>
      <w:r w:rsidR="00DA0A93" w:rsidRPr="00E302B1">
        <w:rPr>
          <w:rFonts w:ascii="Arial" w:hAnsi="Arial" w:cs="Arial"/>
        </w:rPr>
        <w:t xml:space="preserve"> of person-centred care </w:t>
      </w:r>
    </w:p>
    <w:bookmarkEnd w:id="2"/>
    <w:p w14:paraId="7472D3B7" w14:textId="1FB73817" w:rsidR="00096CE3" w:rsidRPr="00E302B1" w:rsidRDefault="00096CE3" w:rsidP="00730B57">
      <w:pPr>
        <w:pStyle w:val="ListParagraph"/>
        <w:spacing w:line="360" w:lineRule="auto"/>
        <w:ind w:left="0"/>
        <w:rPr>
          <w:rFonts w:ascii="Arial" w:hAnsi="Arial" w:cs="Arial"/>
        </w:rPr>
      </w:pPr>
      <w:r w:rsidRPr="00E302B1">
        <w:rPr>
          <w:rFonts w:ascii="Arial" w:hAnsi="Arial" w:cs="Arial"/>
        </w:rPr>
        <w:t>Ethi</w:t>
      </w:r>
      <w:r w:rsidR="00FA1CE8">
        <w:rPr>
          <w:rFonts w:ascii="Arial" w:hAnsi="Arial" w:cs="Arial"/>
        </w:rPr>
        <w:t>cal</w:t>
      </w:r>
      <w:r w:rsidRPr="00E302B1">
        <w:rPr>
          <w:rFonts w:ascii="Arial" w:hAnsi="Arial" w:cs="Arial"/>
        </w:rPr>
        <w:t xml:space="preserve"> principles in person-centred care are formed from normative ethics, the </w:t>
      </w:r>
      <w:r w:rsidR="00BE27AF" w:rsidRPr="00E302B1">
        <w:rPr>
          <w:rFonts w:ascii="Arial" w:hAnsi="Arial" w:cs="Arial"/>
        </w:rPr>
        <w:t>rights</w:t>
      </w:r>
      <w:r w:rsidRPr="00E302B1">
        <w:rPr>
          <w:rFonts w:ascii="Arial" w:hAnsi="Arial" w:cs="Arial"/>
        </w:rPr>
        <w:t xml:space="preserve"> </w:t>
      </w:r>
      <w:r w:rsidR="00BE27AF" w:rsidRPr="00E302B1">
        <w:rPr>
          <w:rFonts w:ascii="Arial" w:hAnsi="Arial" w:cs="Arial"/>
        </w:rPr>
        <w:t>of</w:t>
      </w:r>
      <w:r w:rsidRPr="00E302B1">
        <w:rPr>
          <w:rFonts w:ascii="Arial" w:hAnsi="Arial" w:cs="Arial"/>
        </w:rPr>
        <w:t xml:space="preserve"> an individual, and the teleological ethics explaining the consequence of the treatment.</w:t>
      </w:r>
    </w:p>
    <w:p w14:paraId="2F272C51" w14:textId="2E73B6F2" w:rsidR="003A2946" w:rsidRPr="00E302B1" w:rsidRDefault="00BE27AF" w:rsidP="00730B57">
      <w:pPr>
        <w:pStyle w:val="ListParagraph"/>
        <w:spacing w:line="360" w:lineRule="auto"/>
        <w:ind w:left="0"/>
        <w:rPr>
          <w:rFonts w:ascii="Arial" w:hAnsi="Arial" w:cs="Arial"/>
        </w:rPr>
      </w:pPr>
      <w:r w:rsidRPr="00E302B1">
        <w:rPr>
          <w:rFonts w:ascii="Arial" w:hAnsi="Arial" w:cs="Arial"/>
        </w:rPr>
        <w:t xml:space="preserve">Patient ethics is an important part of the medical ethical principles that focuses primarily on the patient best interests. </w:t>
      </w:r>
      <w:r w:rsidR="00A63308" w:rsidRPr="00E302B1">
        <w:rPr>
          <w:rFonts w:ascii="Arial" w:hAnsi="Arial" w:cs="Arial"/>
        </w:rPr>
        <w:t>Healthcare professionals have the duty to ensure consent to treatment of patient based on good communication and informed decisions. This ethical aspect is a guidance set by the General Medical Council</w:t>
      </w:r>
      <w:r w:rsidR="00411747" w:rsidRPr="00E302B1">
        <w:rPr>
          <w:rFonts w:ascii="Arial" w:hAnsi="Arial" w:cs="Arial"/>
        </w:rPr>
        <w:t xml:space="preserve"> and the Mental Capacity Act 2005.</w:t>
      </w:r>
      <w:r w:rsidR="002A53B5" w:rsidRPr="00E302B1">
        <w:rPr>
          <w:rFonts w:ascii="Arial" w:hAnsi="Arial" w:cs="Arial"/>
        </w:rPr>
        <w:t xml:space="preserve"> It is an ethical </w:t>
      </w:r>
      <w:r w:rsidR="005059DC">
        <w:rPr>
          <w:rFonts w:ascii="Arial" w:hAnsi="Arial" w:cs="Arial"/>
        </w:rPr>
        <w:t>responsibility</w:t>
      </w:r>
      <w:r w:rsidR="002A53B5" w:rsidRPr="00E302B1">
        <w:rPr>
          <w:rFonts w:ascii="Arial" w:hAnsi="Arial" w:cs="Arial"/>
        </w:rPr>
        <w:t xml:space="preserve"> for health and social care </w:t>
      </w:r>
      <w:r w:rsidR="007378FD" w:rsidRPr="00E302B1">
        <w:rPr>
          <w:rFonts w:ascii="Arial" w:hAnsi="Arial" w:cs="Arial"/>
        </w:rPr>
        <w:t>professionals</w:t>
      </w:r>
      <w:r w:rsidR="002A53B5" w:rsidRPr="00E302B1">
        <w:rPr>
          <w:rFonts w:ascii="Arial" w:hAnsi="Arial" w:cs="Arial"/>
        </w:rPr>
        <w:t xml:space="preserve"> to work in collaboration with users</w:t>
      </w:r>
      <w:r w:rsidR="00411747" w:rsidRPr="00E302B1">
        <w:rPr>
          <w:rFonts w:ascii="Arial" w:hAnsi="Arial" w:cs="Arial"/>
        </w:rPr>
        <w:t xml:space="preserve"> as identified by the Department of Health.</w:t>
      </w:r>
      <w:r w:rsidR="004B28E9" w:rsidRPr="00E302B1">
        <w:rPr>
          <w:rFonts w:ascii="Arial" w:hAnsi="Arial" w:cs="Arial"/>
        </w:rPr>
        <w:t xml:space="preserve"> The regulations ensure the patient’s dignity is preserved when an individual is unable to make decisions about the course of treatment.</w:t>
      </w:r>
    </w:p>
    <w:p w14:paraId="1A0F45A1" w14:textId="7406299F" w:rsidR="004B28E9" w:rsidRPr="00E302B1" w:rsidRDefault="004B28E9" w:rsidP="00730B57">
      <w:pPr>
        <w:pStyle w:val="ListParagraph"/>
        <w:spacing w:line="360" w:lineRule="auto"/>
        <w:ind w:left="0"/>
        <w:rPr>
          <w:rFonts w:ascii="Arial" w:hAnsi="Arial" w:cs="Arial"/>
        </w:rPr>
      </w:pPr>
      <w:r w:rsidRPr="00E302B1">
        <w:rPr>
          <w:rFonts w:ascii="Arial" w:hAnsi="Arial" w:cs="Arial"/>
        </w:rPr>
        <w:t>In Health and Social Care sector ethical compliance is sett to improve medical advice by the Association of British Healthcare Industries. The goal is to promote safeguarding</w:t>
      </w:r>
      <w:r w:rsidR="003A4E5C" w:rsidRPr="00E302B1">
        <w:rPr>
          <w:rFonts w:ascii="Arial" w:hAnsi="Arial" w:cs="Arial"/>
        </w:rPr>
        <w:t xml:space="preserve"> and provide best practice in delivering best patient outcome by prioritising people, the promotion of professionalism, effective practice, preserving safety and</w:t>
      </w:r>
      <w:r w:rsidR="00AB4E2F" w:rsidRPr="00E302B1">
        <w:rPr>
          <w:rFonts w:ascii="Arial" w:hAnsi="Arial" w:cs="Arial"/>
        </w:rPr>
        <w:t xml:space="preserve"> respecting confidentiality. In the same sector the National Clinical Guidelines Centre is responsible to produce guidelines for improving patient quality care that is evidence based for the NHS. The Roy</w:t>
      </w:r>
      <w:r w:rsidR="00F262E7" w:rsidRPr="00E302B1">
        <w:rPr>
          <w:rFonts w:ascii="Arial" w:hAnsi="Arial" w:cs="Arial"/>
        </w:rPr>
        <w:t>al</w:t>
      </w:r>
      <w:r w:rsidR="00AB4E2F" w:rsidRPr="00E302B1">
        <w:rPr>
          <w:rFonts w:ascii="Arial" w:hAnsi="Arial" w:cs="Arial"/>
        </w:rPr>
        <w:t xml:space="preserve"> College of Nursing</w:t>
      </w:r>
      <w:r w:rsidR="00F262E7" w:rsidRPr="00E302B1">
        <w:rPr>
          <w:rFonts w:ascii="Arial" w:hAnsi="Arial" w:cs="Arial"/>
        </w:rPr>
        <w:t xml:space="preserve"> promotes excellence in person-centre practice even if the organisation does not develop clinical guidance is still involved in providing support through organisations like NICE. The purpose of these organisations is to promote respecting the Human Rights Act 1998</w:t>
      </w:r>
      <w:r w:rsidR="003C334E" w:rsidRPr="00E302B1">
        <w:rPr>
          <w:rFonts w:ascii="Arial" w:hAnsi="Arial" w:cs="Arial"/>
        </w:rPr>
        <w:t xml:space="preserve"> and the Health Act 1999 by creating statutory regulations that place the individual in the centre of care.</w:t>
      </w:r>
      <w:r w:rsidR="008512F1" w:rsidRPr="00E302B1">
        <w:rPr>
          <w:rFonts w:ascii="Arial" w:hAnsi="Arial" w:cs="Arial"/>
        </w:rPr>
        <w:t xml:space="preserve"> (</w:t>
      </w:r>
      <w:proofErr w:type="spellStart"/>
      <w:r w:rsidR="008512F1" w:rsidRPr="00E302B1">
        <w:rPr>
          <w:rFonts w:ascii="Arial" w:hAnsi="Arial" w:cs="Arial"/>
        </w:rPr>
        <w:t>McClimans</w:t>
      </w:r>
      <w:proofErr w:type="spellEnd"/>
      <w:r w:rsidR="008512F1" w:rsidRPr="00E302B1">
        <w:rPr>
          <w:rFonts w:ascii="Arial" w:hAnsi="Arial" w:cs="Arial"/>
        </w:rPr>
        <w:t xml:space="preserve">, Dunn and </w:t>
      </w:r>
      <w:proofErr w:type="spellStart"/>
      <w:r w:rsidR="008512F1" w:rsidRPr="00E302B1">
        <w:rPr>
          <w:rFonts w:ascii="Arial" w:hAnsi="Arial" w:cs="Arial"/>
        </w:rPr>
        <w:t>Slowther</w:t>
      </w:r>
      <w:proofErr w:type="spellEnd"/>
      <w:r w:rsidR="008512F1" w:rsidRPr="00E302B1">
        <w:rPr>
          <w:rFonts w:ascii="Arial" w:hAnsi="Arial" w:cs="Arial"/>
        </w:rPr>
        <w:t>, 2011)</w:t>
      </w:r>
    </w:p>
    <w:p w14:paraId="656F9DDC" w14:textId="12C8DC75" w:rsidR="00DA0A93" w:rsidRPr="00E302B1" w:rsidRDefault="0038545A" w:rsidP="00730B57">
      <w:pPr>
        <w:spacing w:line="360" w:lineRule="auto"/>
        <w:rPr>
          <w:rFonts w:ascii="Arial" w:hAnsi="Arial" w:cs="Arial"/>
        </w:rPr>
      </w:pPr>
      <w:bookmarkStart w:id="3" w:name="_Hlk92819218"/>
      <w:r w:rsidRPr="00E302B1">
        <w:rPr>
          <w:rFonts w:ascii="Arial" w:hAnsi="Arial" w:cs="Arial"/>
        </w:rPr>
        <w:t xml:space="preserve">2.4 </w:t>
      </w:r>
      <w:r w:rsidR="00FC3C7C" w:rsidRPr="00E302B1">
        <w:rPr>
          <w:rFonts w:ascii="Arial" w:hAnsi="Arial" w:cs="Arial"/>
        </w:rPr>
        <w:t>B</w:t>
      </w:r>
      <w:r w:rsidR="00DA0A93" w:rsidRPr="00E302B1">
        <w:rPr>
          <w:rFonts w:ascii="Arial" w:hAnsi="Arial" w:cs="Arial"/>
        </w:rPr>
        <w:t>enefits and limitation of person-centred care</w:t>
      </w:r>
      <w:r w:rsidR="00FC3C7C" w:rsidRPr="00E302B1">
        <w:rPr>
          <w:rFonts w:ascii="Arial" w:hAnsi="Arial" w:cs="Arial"/>
        </w:rPr>
        <w:t xml:space="preserve"> for dementia services</w:t>
      </w:r>
    </w:p>
    <w:bookmarkEnd w:id="3"/>
    <w:p w14:paraId="705163D2" w14:textId="137F3BF4" w:rsidR="00D11580" w:rsidRPr="00E302B1" w:rsidRDefault="00D11580" w:rsidP="00730B57">
      <w:pPr>
        <w:spacing w:line="360" w:lineRule="auto"/>
        <w:rPr>
          <w:rFonts w:ascii="Arial" w:hAnsi="Arial" w:cs="Arial"/>
        </w:rPr>
      </w:pPr>
      <w:r w:rsidRPr="00E302B1">
        <w:rPr>
          <w:rFonts w:ascii="Arial" w:hAnsi="Arial" w:cs="Arial"/>
        </w:rPr>
        <w:t>Benefits</w:t>
      </w:r>
    </w:p>
    <w:p w14:paraId="5CE2C748" w14:textId="653E9A00" w:rsidR="002E401C" w:rsidRPr="00E302B1" w:rsidRDefault="002E401C" w:rsidP="00730B57">
      <w:pPr>
        <w:spacing w:line="360" w:lineRule="auto"/>
        <w:rPr>
          <w:rFonts w:ascii="Arial" w:hAnsi="Arial" w:cs="Arial"/>
        </w:rPr>
      </w:pPr>
      <w:r w:rsidRPr="00E302B1">
        <w:rPr>
          <w:rFonts w:ascii="Arial" w:hAnsi="Arial" w:cs="Arial"/>
        </w:rPr>
        <w:lastRenderedPageBreak/>
        <w:t xml:space="preserve">Numerous studies and vast research have concluded that person-centred care both benefits </w:t>
      </w:r>
      <w:r w:rsidR="00892419" w:rsidRPr="00E302B1">
        <w:rPr>
          <w:rFonts w:ascii="Arial" w:hAnsi="Arial" w:cs="Arial"/>
        </w:rPr>
        <w:t xml:space="preserve">and limitations. The benefits of person-centred care for people with dementia have shown to improve their wellbeing and health. To </w:t>
      </w:r>
      <w:r w:rsidR="008C3321">
        <w:rPr>
          <w:rFonts w:ascii="Arial" w:hAnsi="Arial" w:cs="Arial"/>
        </w:rPr>
        <w:t xml:space="preserve">ameliorate and </w:t>
      </w:r>
      <w:r w:rsidR="00AD7F99">
        <w:rPr>
          <w:rFonts w:ascii="Arial" w:hAnsi="Arial" w:cs="Arial"/>
        </w:rPr>
        <w:t>better</w:t>
      </w:r>
      <w:r w:rsidR="00892419" w:rsidRPr="00E302B1">
        <w:rPr>
          <w:rFonts w:ascii="Arial" w:hAnsi="Arial" w:cs="Arial"/>
        </w:rPr>
        <w:t xml:space="preserve"> the quality of life of a dementia sufferer</w:t>
      </w:r>
      <w:r w:rsidR="00E36BFE" w:rsidRPr="00E302B1">
        <w:rPr>
          <w:rFonts w:ascii="Arial" w:hAnsi="Arial" w:cs="Arial"/>
        </w:rPr>
        <w:t xml:space="preserve">, according to the research by the National Institute for Health Research, is to improve the quality of the process of prescribing medication, to involve patients in the </w:t>
      </w:r>
      <w:r w:rsidR="00FC3526">
        <w:rPr>
          <w:rFonts w:ascii="Arial" w:hAnsi="Arial" w:cs="Arial"/>
        </w:rPr>
        <w:t>choice of</w:t>
      </w:r>
      <w:r w:rsidR="00E36BFE" w:rsidRPr="00E302B1">
        <w:rPr>
          <w:rFonts w:ascii="Arial" w:hAnsi="Arial" w:cs="Arial"/>
        </w:rPr>
        <w:t xml:space="preserve"> their care</w:t>
      </w:r>
      <w:r w:rsidR="00011AD2" w:rsidRPr="00E302B1">
        <w:rPr>
          <w:rFonts w:ascii="Arial" w:hAnsi="Arial" w:cs="Arial"/>
        </w:rPr>
        <w:t xml:space="preserve"> and by talking to them. The trial took place in 69 </w:t>
      </w:r>
      <w:r w:rsidR="003D4FE8" w:rsidRPr="00E302B1">
        <w:rPr>
          <w:rFonts w:ascii="Arial" w:hAnsi="Arial" w:cs="Arial"/>
        </w:rPr>
        <w:t>care homes in South London and has</w:t>
      </w:r>
      <w:r w:rsidR="00011AD2" w:rsidRPr="00E302B1">
        <w:rPr>
          <w:rFonts w:ascii="Arial" w:hAnsi="Arial" w:cs="Arial"/>
        </w:rPr>
        <w:t xml:space="preserve"> shown that by implementing one hour of social interaction the care plan in residential homes, dementia residents have reduced agitation and aggression. This Wellbeing and Health for People with Dementia </w:t>
      </w:r>
      <w:r w:rsidR="003D4FE8" w:rsidRPr="00E302B1">
        <w:rPr>
          <w:rFonts w:ascii="Arial" w:hAnsi="Arial" w:cs="Arial"/>
        </w:rPr>
        <w:t xml:space="preserve">(WHELD) </w:t>
      </w:r>
      <w:r w:rsidR="00011AD2" w:rsidRPr="00E302B1">
        <w:rPr>
          <w:rFonts w:ascii="Arial" w:hAnsi="Arial" w:cs="Arial"/>
        </w:rPr>
        <w:t>trial is set to be expanded to 28,000 care homes in the UK.</w:t>
      </w:r>
      <w:r w:rsidR="003D4FE8" w:rsidRPr="00E302B1">
        <w:rPr>
          <w:rFonts w:ascii="Arial" w:hAnsi="Arial" w:cs="Arial"/>
        </w:rPr>
        <w:t xml:space="preserve"> WHELD is the biggest non-pharmaceutical trial in people with dementia in care homes and has shown that person-centred care can only be applied by providing staff with individualised care training</w:t>
      </w:r>
      <w:r w:rsidR="00A37C1D" w:rsidRPr="00E302B1">
        <w:rPr>
          <w:rFonts w:ascii="Arial" w:hAnsi="Arial" w:cs="Arial"/>
        </w:rPr>
        <w:t>. (https://www.oxfordhealth.nhs.uk, 2018)</w:t>
      </w:r>
    </w:p>
    <w:p w14:paraId="385F8878" w14:textId="78E77B22" w:rsidR="00C45E48" w:rsidRPr="00E302B1" w:rsidRDefault="00A37C1D" w:rsidP="00730B57">
      <w:pPr>
        <w:spacing w:line="360" w:lineRule="auto"/>
        <w:rPr>
          <w:rFonts w:ascii="Arial" w:hAnsi="Arial" w:cs="Arial"/>
        </w:rPr>
      </w:pPr>
      <w:r w:rsidRPr="00E302B1">
        <w:rPr>
          <w:rFonts w:ascii="Arial" w:hAnsi="Arial" w:cs="Arial"/>
        </w:rPr>
        <w:t xml:space="preserve">Another benefit is the improved mutual interaction in relationships by shared decision-making, </w:t>
      </w:r>
      <w:r w:rsidR="00DF7B2A" w:rsidRPr="00E302B1">
        <w:rPr>
          <w:rFonts w:ascii="Arial" w:hAnsi="Arial" w:cs="Arial"/>
        </w:rPr>
        <w:t>equality,</w:t>
      </w:r>
      <w:r w:rsidRPr="00E302B1">
        <w:rPr>
          <w:rFonts w:ascii="Arial" w:hAnsi="Arial" w:cs="Arial"/>
        </w:rPr>
        <w:t xml:space="preserve"> and mutuality</w:t>
      </w:r>
      <w:r w:rsidR="00DF7B2A" w:rsidRPr="00E302B1">
        <w:rPr>
          <w:rFonts w:ascii="Arial" w:hAnsi="Arial" w:cs="Arial"/>
        </w:rPr>
        <w:t xml:space="preserve">. Interpersonal nursing was identified as an effective strategy to giving control back to the patient and encourage them to participate in a partnership with the healthcare professionals. This strategy was shown to also </w:t>
      </w:r>
      <w:r w:rsidR="003E0370" w:rsidRPr="00E302B1">
        <w:rPr>
          <w:rFonts w:ascii="Arial" w:hAnsi="Arial" w:cs="Arial"/>
        </w:rPr>
        <w:t>empower patients to stimulate problem solving skills and expand their social circles.</w:t>
      </w:r>
      <w:r w:rsidR="00C45E48" w:rsidRPr="00E302B1">
        <w:rPr>
          <w:rFonts w:ascii="Arial" w:hAnsi="Arial" w:cs="Arial"/>
        </w:rPr>
        <w:t xml:space="preserve"> (</w:t>
      </w:r>
      <w:proofErr w:type="spellStart"/>
      <w:r w:rsidR="00C45E48" w:rsidRPr="00E302B1">
        <w:rPr>
          <w:rFonts w:ascii="Arial" w:hAnsi="Arial" w:cs="Arial"/>
        </w:rPr>
        <w:t>Fors</w:t>
      </w:r>
      <w:proofErr w:type="spellEnd"/>
      <w:r w:rsidR="00C45E48" w:rsidRPr="00E302B1">
        <w:rPr>
          <w:rFonts w:ascii="Arial" w:hAnsi="Arial" w:cs="Arial"/>
        </w:rPr>
        <w:t xml:space="preserve"> et al., 2017)</w:t>
      </w:r>
    </w:p>
    <w:p w14:paraId="2064EE04" w14:textId="4F4CC046" w:rsidR="00DA2282" w:rsidRPr="00E302B1" w:rsidRDefault="00C45E48" w:rsidP="00730B57">
      <w:pPr>
        <w:spacing w:line="360" w:lineRule="auto"/>
        <w:rPr>
          <w:rFonts w:ascii="Arial" w:hAnsi="Arial" w:cs="Arial"/>
        </w:rPr>
      </w:pPr>
      <w:r w:rsidRPr="00E302B1">
        <w:rPr>
          <w:rFonts w:ascii="Arial" w:hAnsi="Arial" w:cs="Arial"/>
        </w:rPr>
        <w:t xml:space="preserve">Person-centred care has shown to </w:t>
      </w:r>
      <w:r w:rsidR="00DA2282" w:rsidRPr="00E302B1">
        <w:rPr>
          <w:rFonts w:ascii="Arial" w:hAnsi="Arial" w:cs="Arial"/>
        </w:rPr>
        <w:t xml:space="preserve">improve life satisfaction in people with dementia as personhood is recognised. Person-centred care benefits </w:t>
      </w:r>
      <w:r w:rsidR="00D11580" w:rsidRPr="00E302B1">
        <w:rPr>
          <w:rFonts w:ascii="Arial" w:hAnsi="Arial" w:cs="Arial"/>
        </w:rPr>
        <w:t>also include</w:t>
      </w:r>
      <w:r w:rsidR="00DA2282" w:rsidRPr="00E302B1">
        <w:rPr>
          <w:rFonts w:ascii="Arial" w:hAnsi="Arial" w:cs="Arial"/>
        </w:rPr>
        <w:t xml:space="preserve"> carers</w:t>
      </w:r>
      <w:r w:rsidR="004E42A3" w:rsidRPr="00E302B1">
        <w:rPr>
          <w:rFonts w:ascii="Arial" w:hAnsi="Arial" w:cs="Arial"/>
        </w:rPr>
        <w:t xml:space="preserve">, where work environment </w:t>
      </w:r>
      <w:r w:rsidR="00D11580" w:rsidRPr="00E302B1">
        <w:rPr>
          <w:rFonts w:ascii="Arial" w:hAnsi="Arial" w:cs="Arial"/>
        </w:rPr>
        <w:t>is</w:t>
      </w:r>
      <w:r w:rsidR="004E42A3" w:rsidRPr="00E302B1">
        <w:rPr>
          <w:rFonts w:ascii="Arial" w:hAnsi="Arial" w:cs="Arial"/>
        </w:rPr>
        <w:t xml:space="preserve"> improved by lowering stress levels and burnout by continuing education in dementia and having a grater index of job satisfaction.</w:t>
      </w:r>
      <w:r w:rsidR="00D11580" w:rsidRPr="00E302B1">
        <w:rPr>
          <w:rFonts w:ascii="Arial" w:hAnsi="Arial" w:cs="Arial"/>
        </w:rPr>
        <w:t xml:space="preserve"> (Barbosa et al., 2014)</w:t>
      </w:r>
    </w:p>
    <w:p w14:paraId="4E7922A8" w14:textId="0A6207FF" w:rsidR="00D11580" w:rsidRPr="00E302B1" w:rsidRDefault="00D11580" w:rsidP="00730B57">
      <w:pPr>
        <w:spacing w:line="360" w:lineRule="auto"/>
        <w:rPr>
          <w:rFonts w:ascii="Arial" w:hAnsi="Arial" w:cs="Arial"/>
        </w:rPr>
      </w:pPr>
      <w:r w:rsidRPr="00E302B1">
        <w:rPr>
          <w:rFonts w:ascii="Arial" w:hAnsi="Arial" w:cs="Arial"/>
        </w:rPr>
        <w:t xml:space="preserve">Limitations </w:t>
      </w:r>
    </w:p>
    <w:p w14:paraId="375D96E5" w14:textId="57DB4B00" w:rsidR="00AA003D" w:rsidRPr="00E302B1" w:rsidRDefault="00AA003D" w:rsidP="00730B57">
      <w:pPr>
        <w:spacing w:line="360" w:lineRule="auto"/>
        <w:rPr>
          <w:rFonts w:ascii="Arial" w:hAnsi="Arial" w:cs="Arial"/>
        </w:rPr>
      </w:pPr>
      <w:r w:rsidRPr="00E302B1">
        <w:rPr>
          <w:rFonts w:ascii="Arial" w:hAnsi="Arial" w:cs="Arial"/>
        </w:rPr>
        <w:t xml:space="preserve">The concept of person-centred care is </w:t>
      </w:r>
      <w:r w:rsidR="0083017B" w:rsidRPr="00E302B1">
        <w:rPr>
          <w:rFonts w:ascii="Arial" w:hAnsi="Arial" w:cs="Arial"/>
        </w:rPr>
        <w:t>difficult to define and sometimes to implement when facing established systems</w:t>
      </w:r>
      <w:r w:rsidR="000815E5" w:rsidRPr="00E302B1">
        <w:rPr>
          <w:rFonts w:ascii="Arial" w:hAnsi="Arial" w:cs="Arial"/>
        </w:rPr>
        <w:t xml:space="preserve"> as intervention protocols need to be readapted. In patients with dementia, this approach can be seen as helping patients to better manage their finance. For people with dementia the management of money can be challenging, and </w:t>
      </w:r>
      <w:r w:rsidR="008D6ED9" w:rsidRPr="00E302B1">
        <w:rPr>
          <w:rFonts w:ascii="Arial" w:hAnsi="Arial" w:cs="Arial"/>
        </w:rPr>
        <w:t>because of</w:t>
      </w:r>
      <w:r w:rsidR="000815E5" w:rsidRPr="00E302B1">
        <w:rPr>
          <w:rFonts w:ascii="Arial" w:hAnsi="Arial" w:cs="Arial"/>
        </w:rPr>
        <w:t xml:space="preserve"> person-centred approach, managing money is sometimes considered to be the only way to help sufferers feel empowered and other aspects </w:t>
      </w:r>
      <w:r w:rsidR="00AF3F07" w:rsidRPr="00E302B1">
        <w:rPr>
          <w:rFonts w:ascii="Arial" w:hAnsi="Arial" w:cs="Arial"/>
        </w:rPr>
        <w:t xml:space="preserve">of care </w:t>
      </w:r>
      <w:r w:rsidR="000815E5" w:rsidRPr="00E302B1">
        <w:rPr>
          <w:rFonts w:ascii="Arial" w:hAnsi="Arial" w:cs="Arial"/>
        </w:rPr>
        <w:t>can be overlooked.</w:t>
      </w:r>
      <w:r w:rsidR="00AF3F07" w:rsidRPr="00E302B1">
        <w:rPr>
          <w:rFonts w:ascii="Arial" w:hAnsi="Arial" w:cs="Arial"/>
        </w:rPr>
        <w:t xml:space="preserve"> (</w:t>
      </w:r>
      <w:proofErr w:type="spellStart"/>
      <w:r w:rsidR="00AF3F07" w:rsidRPr="00E302B1">
        <w:rPr>
          <w:rFonts w:ascii="Arial" w:hAnsi="Arial" w:cs="Arial"/>
        </w:rPr>
        <w:t>Manthorpe</w:t>
      </w:r>
      <w:proofErr w:type="spellEnd"/>
      <w:r w:rsidR="00AF3F07" w:rsidRPr="00E302B1">
        <w:rPr>
          <w:rFonts w:ascii="Arial" w:hAnsi="Arial" w:cs="Arial"/>
        </w:rPr>
        <w:t xml:space="preserve"> and </w:t>
      </w:r>
      <w:proofErr w:type="spellStart"/>
      <w:r w:rsidR="00AF3F07" w:rsidRPr="00E302B1">
        <w:rPr>
          <w:rFonts w:ascii="Arial" w:hAnsi="Arial" w:cs="Arial"/>
        </w:rPr>
        <w:t>Samsi</w:t>
      </w:r>
      <w:proofErr w:type="spellEnd"/>
      <w:r w:rsidR="00AF3F07" w:rsidRPr="00E302B1">
        <w:rPr>
          <w:rFonts w:ascii="Arial" w:hAnsi="Arial" w:cs="Arial"/>
        </w:rPr>
        <w:t>, 2016)</w:t>
      </w:r>
    </w:p>
    <w:p w14:paraId="3BEC747B" w14:textId="507CD410" w:rsidR="00914DE1" w:rsidRPr="00E302B1" w:rsidRDefault="00914DE1" w:rsidP="00730B57">
      <w:pPr>
        <w:spacing w:line="360" w:lineRule="auto"/>
        <w:rPr>
          <w:rFonts w:ascii="Arial" w:hAnsi="Arial" w:cs="Arial"/>
        </w:rPr>
      </w:pPr>
      <w:r w:rsidRPr="00E302B1">
        <w:rPr>
          <w:rFonts w:ascii="Arial" w:hAnsi="Arial" w:cs="Arial"/>
        </w:rPr>
        <w:t>Participating patients are more likely to follow up on the treatments prescribed, data shows. Another limitation that person-centred approach can face is the internet information that these patients have access to, in some cases unreliable, that can interfere with the course of treatment. (</w:t>
      </w:r>
      <w:proofErr w:type="spellStart"/>
      <w:r w:rsidRPr="00E302B1">
        <w:rPr>
          <w:rFonts w:ascii="Arial" w:hAnsi="Arial" w:cs="Arial"/>
        </w:rPr>
        <w:t>Lidz</w:t>
      </w:r>
      <w:proofErr w:type="spellEnd"/>
      <w:r w:rsidRPr="00E302B1">
        <w:rPr>
          <w:rFonts w:ascii="Arial" w:hAnsi="Arial" w:cs="Arial"/>
        </w:rPr>
        <w:t>, 2015)</w:t>
      </w:r>
      <w:r w:rsidR="004633CE" w:rsidRPr="00E302B1">
        <w:rPr>
          <w:rFonts w:ascii="Arial" w:hAnsi="Arial" w:cs="Arial"/>
        </w:rPr>
        <w:t xml:space="preserve">.  </w:t>
      </w:r>
    </w:p>
    <w:p w14:paraId="70E8634E" w14:textId="51185409" w:rsidR="002C397E" w:rsidRPr="00E302B1" w:rsidRDefault="002C397E" w:rsidP="00730B57">
      <w:pPr>
        <w:spacing w:line="360" w:lineRule="auto"/>
        <w:rPr>
          <w:rFonts w:ascii="Arial" w:hAnsi="Arial" w:cs="Arial"/>
        </w:rPr>
      </w:pPr>
      <w:r w:rsidRPr="00E302B1">
        <w:rPr>
          <w:rFonts w:ascii="Arial" w:hAnsi="Arial" w:cs="Arial"/>
        </w:rPr>
        <w:lastRenderedPageBreak/>
        <w:t>Being a new concept</w:t>
      </w:r>
      <w:r w:rsidR="00A60813" w:rsidRPr="00E302B1">
        <w:rPr>
          <w:rFonts w:ascii="Arial" w:hAnsi="Arial" w:cs="Arial"/>
        </w:rPr>
        <w:t xml:space="preserve"> </w:t>
      </w:r>
      <w:r w:rsidRPr="00E302B1">
        <w:rPr>
          <w:rFonts w:ascii="Arial" w:hAnsi="Arial" w:cs="Arial"/>
        </w:rPr>
        <w:t xml:space="preserve">there is still ambiguity </w:t>
      </w:r>
      <w:r w:rsidR="00A60813" w:rsidRPr="00E302B1">
        <w:rPr>
          <w:rFonts w:ascii="Arial" w:hAnsi="Arial" w:cs="Arial"/>
        </w:rPr>
        <w:t xml:space="preserve">around policies. The National Service Framework for Older People used “person-centred” as a term defining the organisation services rather than an individual approach to care that </w:t>
      </w:r>
      <w:r w:rsidR="00A173BA" w:rsidRPr="00E302B1">
        <w:rPr>
          <w:rFonts w:ascii="Arial" w:hAnsi="Arial" w:cs="Arial"/>
        </w:rPr>
        <w:t>led</w:t>
      </w:r>
      <w:r w:rsidR="00A60813" w:rsidRPr="00E302B1">
        <w:rPr>
          <w:rFonts w:ascii="Arial" w:hAnsi="Arial" w:cs="Arial"/>
        </w:rPr>
        <w:t xml:space="preserve"> to nurses confusing their task-based approaches with person-centred.</w:t>
      </w:r>
      <w:r w:rsidR="00A173BA" w:rsidRPr="00E302B1">
        <w:rPr>
          <w:rFonts w:ascii="Arial" w:hAnsi="Arial" w:cs="Arial"/>
        </w:rPr>
        <w:t xml:space="preserve"> Person-centred care is in some cases sacrificed for meeting financial targets. Finally, some limitations are connected to missed opportunities in primary care units with people with dementia, where inclusion or preserving the sense of identity </w:t>
      </w:r>
      <w:r w:rsidR="00EB0E4D" w:rsidRPr="00E302B1">
        <w:rPr>
          <w:rFonts w:ascii="Arial" w:hAnsi="Arial" w:cs="Arial"/>
        </w:rPr>
        <w:t>where</w:t>
      </w:r>
      <w:r w:rsidR="00A173BA" w:rsidRPr="00E302B1">
        <w:rPr>
          <w:rFonts w:ascii="Arial" w:hAnsi="Arial" w:cs="Arial"/>
        </w:rPr>
        <w:t xml:space="preserve"> </w:t>
      </w:r>
      <w:r w:rsidR="00EB0E4D" w:rsidRPr="00E302B1">
        <w:rPr>
          <w:rFonts w:ascii="Arial" w:hAnsi="Arial" w:cs="Arial"/>
        </w:rPr>
        <w:t>practitioners have missed these opportunities that diminished the sense of personhood.</w:t>
      </w:r>
      <w:r w:rsidR="008D6ED9" w:rsidRPr="00E302B1">
        <w:rPr>
          <w:rFonts w:ascii="Arial" w:hAnsi="Arial" w:cs="Arial"/>
        </w:rPr>
        <w:t xml:space="preserve"> Tina explained how her father eric used to wake up in the night and finding the nurses having tea in the lounge, but never being invited. On every occasion he would be brought back to bed.</w:t>
      </w:r>
      <w:r w:rsidR="00EB0E4D" w:rsidRPr="00E302B1">
        <w:rPr>
          <w:rFonts w:ascii="Arial" w:hAnsi="Arial" w:cs="Arial"/>
        </w:rPr>
        <w:t xml:space="preserve"> (</w:t>
      </w:r>
      <w:proofErr w:type="spellStart"/>
      <w:r w:rsidR="00EB0E4D" w:rsidRPr="00E302B1">
        <w:rPr>
          <w:rFonts w:ascii="Arial" w:hAnsi="Arial" w:cs="Arial"/>
        </w:rPr>
        <w:t>Clissett</w:t>
      </w:r>
      <w:proofErr w:type="spellEnd"/>
      <w:r w:rsidR="00EB0E4D" w:rsidRPr="00E302B1">
        <w:rPr>
          <w:rFonts w:ascii="Arial" w:hAnsi="Arial" w:cs="Arial"/>
        </w:rPr>
        <w:t xml:space="preserve"> et al., 2013)</w:t>
      </w:r>
    </w:p>
    <w:p w14:paraId="719BBA6F" w14:textId="0D206888" w:rsidR="00280EB7" w:rsidRPr="00E302B1" w:rsidRDefault="0038545A" w:rsidP="00300DCA">
      <w:pPr>
        <w:tabs>
          <w:tab w:val="left" w:pos="6336"/>
        </w:tabs>
        <w:spacing w:line="360" w:lineRule="auto"/>
        <w:rPr>
          <w:rFonts w:ascii="Arial" w:hAnsi="Arial" w:cs="Arial"/>
        </w:rPr>
      </w:pPr>
      <w:r w:rsidRPr="00E302B1">
        <w:rPr>
          <w:rFonts w:ascii="Arial" w:hAnsi="Arial" w:cs="Arial"/>
        </w:rPr>
        <w:t xml:space="preserve">2.5 </w:t>
      </w:r>
      <w:r w:rsidR="00FC3C7C" w:rsidRPr="00E302B1">
        <w:rPr>
          <w:rFonts w:ascii="Arial" w:hAnsi="Arial" w:cs="Arial"/>
        </w:rPr>
        <w:t>T</w:t>
      </w:r>
      <w:r w:rsidR="00280EB7" w:rsidRPr="00E302B1">
        <w:rPr>
          <w:rFonts w:ascii="Arial" w:hAnsi="Arial" w:cs="Arial"/>
        </w:rPr>
        <w:t xml:space="preserve">heoretical principles of person-centred </w:t>
      </w:r>
      <w:r w:rsidR="00FC3C7C" w:rsidRPr="00E302B1">
        <w:rPr>
          <w:rFonts w:ascii="Arial" w:hAnsi="Arial" w:cs="Arial"/>
        </w:rPr>
        <w:t xml:space="preserve">in dementia </w:t>
      </w:r>
    </w:p>
    <w:p w14:paraId="3456D067" w14:textId="3CB02A1C" w:rsidR="002E401C" w:rsidRPr="00E302B1" w:rsidRDefault="002E401C" w:rsidP="00730B57">
      <w:pPr>
        <w:spacing w:line="360" w:lineRule="auto"/>
        <w:rPr>
          <w:rFonts w:ascii="Arial" w:hAnsi="Arial" w:cs="Arial"/>
        </w:rPr>
      </w:pPr>
      <w:r w:rsidRPr="00E302B1">
        <w:rPr>
          <w:rFonts w:ascii="Arial" w:hAnsi="Arial" w:cs="Arial"/>
        </w:rPr>
        <w:t xml:space="preserve">In the UK dementia is a growing challenge, and as an aging population the country is currently facing 850,000 cases currently. Dementia more prominent in older people with ages more than 65 years. The NHS had made dementia a priority through the Government plan Challenge on Dementia 2020. The aim of the plan is to better coordinate the continuity of care for dementia sufferers through the general practitioners and all NHS staff to receive appropriate training </w:t>
      </w:r>
      <w:r w:rsidR="00F67912">
        <w:rPr>
          <w:rFonts w:ascii="Arial" w:hAnsi="Arial" w:cs="Arial"/>
        </w:rPr>
        <w:t>about dementia</w:t>
      </w:r>
      <w:r w:rsidRPr="00E302B1">
        <w:rPr>
          <w:rFonts w:ascii="Arial" w:hAnsi="Arial" w:cs="Arial"/>
        </w:rPr>
        <w:t>. Alzheimer’s Society is an NHS partner that provide support for people with dementia. (England, 2015)</w:t>
      </w:r>
    </w:p>
    <w:p w14:paraId="25010CDA" w14:textId="40001878" w:rsidR="002E401C" w:rsidRPr="00E302B1" w:rsidRDefault="00EB0E4D" w:rsidP="00730B57">
      <w:pPr>
        <w:pStyle w:val="ListParagraph"/>
        <w:spacing w:line="360" w:lineRule="auto"/>
        <w:ind w:left="0"/>
        <w:rPr>
          <w:rFonts w:ascii="Arial" w:hAnsi="Arial" w:cs="Arial"/>
        </w:rPr>
      </w:pPr>
      <w:r w:rsidRPr="00E302B1">
        <w:rPr>
          <w:rFonts w:ascii="Arial" w:hAnsi="Arial" w:cs="Arial"/>
        </w:rPr>
        <w:t xml:space="preserve">Alzheimer’s Society </w:t>
      </w:r>
      <w:r w:rsidR="00CB4688" w:rsidRPr="00E302B1">
        <w:rPr>
          <w:rFonts w:ascii="Arial" w:hAnsi="Arial" w:cs="Arial"/>
        </w:rPr>
        <w:t xml:space="preserve">made available for all carers a practical guide for Caring for a person with dementia. The guide recognises the challenge of getting support and how challenging this situation can become for carers. </w:t>
      </w:r>
      <w:r w:rsidR="00975219" w:rsidRPr="00E302B1">
        <w:rPr>
          <w:rFonts w:ascii="Arial" w:hAnsi="Arial" w:cs="Arial"/>
        </w:rPr>
        <w:t>Alongside the guide, the organisation has other support options as Dementia Support line and Talking point</w:t>
      </w:r>
      <w:r w:rsidR="00947BB0" w:rsidRPr="00E302B1">
        <w:rPr>
          <w:rFonts w:ascii="Arial" w:hAnsi="Arial" w:cs="Arial"/>
        </w:rPr>
        <w:t>, both used by heather Ritchie, a carer for her partner Chris. She mentions how important the support for carers is very important.</w:t>
      </w:r>
      <w:r w:rsidR="00B82F7D" w:rsidRPr="00E302B1">
        <w:rPr>
          <w:rFonts w:ascii="Arial" w:hAnsi="Arial" w:cs="Arial"/>
        </w:rPr>
        <w:t xml:space="preserve"> </w:t>
      </w:r>
      <w:r w:rsidR="006D3CF8" w:rsidRPr="00E302B1">
        <w:rPr>
          <w:rFonts w:ascii="Arial" w:hAnsi="Arial" w:cs="Arial"/>
        </w:rPr>
        <w:t>(Alzheimer’s Society, n.d.)</w:t>
      </w:r>
    </w:p>
    <w:p w14:paraId="24BF6D70" w14:textId="450D5EE1" w:rsidR="00DA0A93" w:rsidRPr="00E302B1" w:rsidRDefault="00D8163D" w:rsidP="00730B57">
      <w:pPr>
        <w:pStyle w:val="ListParagraph"/>
        <w:spacing w:line="360" w:lineRule="auto"/>
        <w:ind w:left="0"/>
        <w:rPr>
          <w:rFonts w:ascii="Arial" w:hAnsi="Arial" w:cs="Arial"/>
        </w:rPr>
      </w:pPr>
      <w:r w:rsidRPr="00E302B1">
        <w:rPr>
          <w:rFonts w:ascii="Arial" w:hAnsi="Arial" w:cs="Arial"/>
        </w:rPr>
        <w:t xml:space="preserve">The Alzheimer’s Society </w:t>
      </w:r>
      <w:r w:rsidR="00F339C5" w:rsidRPr="00E302B1">
        <w:rPr>
          <w:rFonts w:ascii="Arial" w:hAnsi="Arial" w:cs="Arial"/>
        </w:rPr>
        <w:t>has produced a report on the efforts on social care</w:t>
      </w:r>
      <w:r w:rsidR="00223979" w:rsidRPr="00E302B1">
        <w:rPr>
          <w:rFonts w:ascii="Arial" w:hAnsi="Arial" w:cs="Arial"/>
        </w:rPr>
        <w:t xml:space="preserve"> by analysing the four stages on NHS England’s Well Pathway for Dementia: Diagnosing Well, Supporting Well, Living Well and Dying Well.</w:t>
      </w:r>
      <w:r w:rsidR="009A6860" w:rsidRPr="00E302B1">
        <w:rPr>
          <w:rFonts w:ascii="Arial" w:hAnsi="Arial" w:cs="Arial"/>
        </w:rPr>
        <w:t xml:space="preserve"> NICE has created a benchmark for what to be expected from the Health and Social Care system form people with dementia regarding guidelines and evidence-based recommendations. It was found that when it comes to dementia treatments and approaches </w:t>
      </w:r>
      <w:r w:rsidR="00F95FC6" w:rsidRPr="00E302B1">
        <w:rPr>
          <w:rFonts w:ascii="Arial" w:hAnsi="Arial" w:cs="Arial"/>
        </w:rPr>
        <w:t>must</w:t>
      </w:r>
      <w:r w:rsidR="009A6860" w:rsidRPr="00E302B1">
        <w:rPr>
          <w:rFonts w:ascii="Arial" w:hAnsi="Arial" w:cs="Arial"/>
        </w:rPr>
        <w:t xml:space="preserve"> be individualised. </w:t>
      </w:r>
      <w:r w:rsidR="00E312B8" w:rsidRPr="00E302B1">
        <w:rPr>
          <w:rFonts w:ascii="Arial" w:hAnsi="Arial" w:cs="Arial"/>
        </w:rPr>
        <w:t xml:space="preserve">Alzheimer’s Society ethos is </w:t>
      </w:r>
      <w:r w:rsidR="00547994" w:rsidRPr="00E302B1">
        <w:rPr>
          <w:rFonts w:ascii="Arial" w:hAnsi="Arial" w:cs="Arial"/>
        </w:rPr>
        <w:t>E</w:t>
      </w:r>
      <w:r w:rsidR="00725A52" w:rsidRPr="00E302B1">
        <w:rPr>
          <w:rFonts w:ascii="Arial" w:hAnsi="Arial" w:cs="Arial"/>
        </w:rPr>
        <w:t xml:space="preserve">quality, </w:t>
      </w:r>
      <w:proofErr w:type="gramStart"/>
      <w:r w:rsidR="00547994" w:rsidRPr="00E302B1">
        <w:rPr>
          <w:rFonts w:ascii="Arial" w:hAnsi="Arial" w:cs="Arial"/>
        </w:rPr>
        <w:t>D</w:t>
      </w:r>
      <w:r w:rsidR="00725A52" w:rsidRPr="00E302B1">
        <w:rPr>
          <w:rFonts w:ascii="Arial" w:hAnsi="Arial" w:cs="Arial"/>
        </w:rPr>
        <w:t>iversion</w:t>
      </w:r>
      <w:proofErr w:type="gramEnd"/>
      <w:r w:rsidR="00725A52" w:rsidRPr="00E302B1">
        <w:rPr>
          <w:rFonts w:ascii="Arial" w:hAnsi="Arial" w:cs="Arial"/>
        </w:rPr>
        <w:t xml:space="preserve"> and </w:t>
      </w:r>
      <w:r w:rsidR="00547994" w:rsidRPr="00E302B1">
        <w:rPr>
          <w:rFonts w:ascii="Arial" w:hAnsi="Arial" w:cs="Arial"/>
        </w:rPr>
        <w:t>I</w:t>
      </w:r>
      <w:r w:rsidR="00725A52" w:rsidRPr="00E302B1">
        <w:rPr>
          <w:rFonts w:ascii="Arial" w:hAnsi="Arial" w:cs="Arial"/>
        </w:rPr>
        <w:t>nclusion</w:t>
      </w:r>
      <w:r w:rsidR="00547994" w:rsidRPr="00E302B1">
        <w:rPr>
          <w:rFonts w:ascii="Arial" w:hAnsi="Arial" w:cs="Arial"/>
        </w:rPr>
        <w:t xml:space="preserve"> (EDI)</w:t>
      </w:r>
      <w:r w:rsidR="00725A52" w:rsidRPr="00E302B1">
        <w:rPr>
          <w:rFonts w:ascii="Arial" w:hAnsi="Arial" w:cs="Arial"/>
        </w:rPr>
        <w:t xml:space="preserve">. The principles behind it aim to combat racism and other forms of discrimination, especially </w:t>
      </w:r>
      <w:r w:rsidR="00487DE3" w:rsidRPr="00E302B1">
        <w:rPr>
          <w:rFonts w:ascii="Arial" w:hAnsi="Arial" w:cs="Arial"/>
        </w:rPr>
        <w:t>because of</w:t>
      </w:r>
      <w:r w:rsidR="00725A52" w:rsidRPr="00E302B1">
        <w:rPr>
          <w:rFonts w:ascii="Arial" w:hAnsi="Arial" w:cs="Arial"/>
        </w:rPr>
        <w:t xml:space="preserve"> ethnic minorities being wrongfully treated, and the disproportionate deaths during the coronavirus pandemic in the United States.</w:t>
      </w:r>
      <w:r w:rsidR="00547994" w:rsidRPr="00E302B1">
        <w:rPr>
          <w:rFonts w:ascii="Arial" w:hAnsi="Arial" w:cs="Arial"/>
        </w:rPr>
        <w:t xml:space="preserve"> Alzheimer’s Society EDI priorities for 2027 include the provision on inclusive and accessible services</w:t>
      </w:r>
      <w:r w:rsidR="003A646F" w:rsidRPr="00E302B1">
        <w:rPr>
          <w:rFonts w:ascii="Arial" w:hAnsi="Arial" w:cs="Arial"/>
        </w:rPr>
        <w:t>,</w:t>
      </w:r>
      <w:r w:rsidR="00547994" w:rsidRPr="00E302B1">
        <w:rPr>
          <w:rFonts w:ascii="Arial" w:hAnsi="Arial" w:cs="Arial"/>
        </w:rPr>
        <w:t xml:space="preserve"> by </w:t>
      </w:r>
      <w:r w:rsidR="00547994" w:rsidRPr="00E302B1">
        <w:rPr>
          <w:rFonts w:ascii="Arial" w:hAnsi="Arial" w:cs="Arial"/>
        </w:rPr>
        <w:lastRenderedPageBreak/>
        <w:t xml:space="preserve">campaigning and supporting </w:t>
      </w:r>
      <w:r w:rsidR="004B6510">
        <w:rPr>
          <w:rFonts w:ascii="Arial" w:hAnsi="Arial" w:cs="Arial"/>
        </w:rPr>
        <w:t>dementia victims</w:t>
      </w:r>
      <w:r w:rsidR="003A646F" w:rsidRPr="00E302B1">
        <w:rPr>
          <w:rFonts w:ascii="Arial" w:hAnsi="Arial" w:cs="Arial"/>
        </w:rPr>
        <w:t xml:space="preserve"> and by re-evaluate all policies against an equality analysis.</w:t>
      </w:r>
    </w:p>
    <w:p w14:paraId="7255A796" w14:textId="77777777" w:rsidR="00317645" w:rsidRPr="00E302B1" w:rsidRDefault="0070342B" w:rsidP="00730B57">
      <w:pPr>
        <w:pStyle w:val="ListParagraph"/>
        <w:spacing w:line="360" w:lineRule="auto"/>
        <w:ind w:left="0"/>
        <w:rPr>
          <w:rFonts w:ascii="Arial" w:hAnsi="Arial" w:cs="Arial"/>
        </w:rPr>
      </w:pPr>
      <w:r w:rsidRPr="00E302B1">
        <w:rPr>
          <w:rFonts w:ascii="Arial" w:hAnsi="Arial" w:cs="Arial"/>
        </w:rPr>
        <w:t xml:space="preserve">For a person living with dementia, the Alzheimer’s society has developed key points of person-centred care that include providing the opportunity for the individual to create relationships with other people through conversation, to take part in activities they enjoy, to provide the knowledge to patients to better understand their care plan and how they can get involved, understanding their culture, interests and lifestyle and by training their staff and volunteers to be empathic </w:t>
      </w:r>
      <w:r w:rsidR="00317645" w:rsidRPr="00E302B1">
        <w:rPr>
          <w:rFonts w:ascii="Arial" w:hAnsi="Arial" w:cs="Arial"/>
        </w:rPr>
        <w:t>to the person with dementia. (Alzheimer's Society, 2019)</w:t>
      </w:r>
    </w:p>
    <w:p w14:paraId="771128ED" w14:textId="2A8B57D5" w:rsidR="00487DE3" w:rsidRPr="00E302B1" w:rsidRDefault="00487DE3" w:rsidP="00730B57">
      <w:pPr>
        <w:pStyle w:val="ListParagraph"/>
        <w:spacing w:line="360" w:lineRule="auto"/>
        <w:ind w:left="0"/>
        <w:rPr>
          <w:rFonts w:ascii="Arial" w:hAnsi="Arial" w:cs="Arial"/>
        </w:rPr>
      </w:pPr>
      <w:r w:rsidRPr="00E302B1">
        <w:rPr>
          <w:rFonts w:ascii="Arial" w:hAnsi="Arial" w:cs="Arial"/>
        </w:rPr>
        <w:t xml:space="preserve">Maslow’s hierarchy of needs provides a structure of needs that provide a decent level of life quality. </w:t>
      </w:r>
      <w:r w:rsidR="00413198">
        <w:rPr>
          <w:rFonts w:ascii="Arial" w:hAnsi="Arial" w:cs="Arial"/>
        </w:rPr>
        <w:t>T</w:t>
      </w:r>
      <w:r w:rsidRPr="00E302B1">
        <w:rPr>
          <w:rFonts w:ascii="Arial" w:hAnsi="Arial" w:cs="Arial"/>
        </w:rPr>
        <w:t>his means to reduce stigma against th</w:t>
      </w:r>
      <w:r w:rsidR="005E3756" w:rsidRPr="00E302B1">
        <w:rPr>
          <w:rFonts w:ascii="Arial" w:hAnsi="Arial" w:cs="Arial"/>
        </w:rPr>
        <w:t>e</w:t>
      </w:r>
      <w:r w:rsidRPr="00E302B1">
        <w:rPr>
          <w:rFonts w:ascii="Arial" w:hAnsi="Arial" w:cs="Arial"/>
        </w:rPr>
        <w:t xml:space="preserve"> illness, normalise this condition, raising awareness and to meet the individual needs of care</w:t>
      </w:r>
      <w:r w:rsidR="005E3756" w:rsidRPr="00E302B1">
        <w:rPr>
          <w:rFonts w:ascii="Arial" w:hAnsi="Arial" w:cs="Arial"/>
        </w:rPr>
        <w:t xml:space="preserve"> whilst physiological, safety, social, esteem and self-actualisation needs are met</w:t>
      </w:r>
      <w:r w:rsidR="00EC70E2">
        <w:rPr>
          <w:rFonts w:ascii="Arial" w:hAnsi="Arial" w:cs="Arial"/>
        </w:rPr>
        <w:t xml:space="preserve"> for dementia sufferers</w:t>
      </w:r>
      <w:r w:rsidR="005E3756" w:rsidRPr="00E302B1">
        <w:rPr>
          <w:rFonts w:ascii="Arial" w:hAnsi="Arial" w:cs="Arial"/>
        </w:rPr>
        <w:t xml:space="preserve"> (</w:t>
      </w:r>
      <w:r w:rsidRPr="00E302B1">
        <w:rPr>
          <w:rFonts w:ascii="Arial" w:hAnsi="Arial" w:cs="Arial"/>
        </w:rPr>
        <w:t xml:space="preserve">Sophia and </w:t>
      </w:r>
      <w:proofErr w:type="spellStart"/>
      <w:r w:rsidRPr="00E302B1">
        <w:rPr>
          <w:rFonts w:ascii="Arial" w:hAnsi="Arial" w:cs="Arial"/>
        </w:rPr>
        <w:t>Doerr</w:t>
      </w:r>
      <w:proofErr w:type="spellEnd"/>
      <w:r w:rsidRPr="00E302B1">
        <w:rPr>
          <w:rFonts w:ascii="Arial" w:hAnsi="Arial" w:cs="Arial"/>
        </w:rPr>
        <w:t>, 2015)</w:t>
      </w:r>
      <w:r w:rsidR="00317645" w:rsidRPr="00E302B1">
        <w:rPr>
          <w:rFonts w:ascii="Arial" w:hAnsi="Arial" w:cs="Arial"/>
        </w:rPr>
        <w:t xml:space="preserve">. This theory is behind the birth of The Caregiving Principle that implies the periodic evaluation of the caregiving plan for people suffering with dementia as their needs change with the progression of the illness. Carol is the caregiver for her mother </w:t>
      </w:r>
      <w:r w:rsidR="00E532FB" w:rsidRPr="00E302B1">
        <w:rPr>
          <w:rFonts w:ascii="Arial" w:hAnsi="Arial" w:cs="Arial"/>
        </w:rPr>
        <w:t>Ms Boyd. The caregiving principle has enabled Carol to improve the interaction with her mother as the illness progressed and she adopted this novel approach. (Amos, 2019)</w:t>
      </w:r>
    </w:p>
    <w:p w14:paraId="088F5F79" w14:textId="4921B042" w:rsidR="00E532FB" w:rsidRPr="00E302B1" w:rsidRDefault="0038545A" w:rsidP="00730B57">
      <w:pPr>
        <w:spacing w:line="360" w:lineRule="auto"/>
        <w:rPr>
          <w:rFonts w:ascii="Arial" w:hAnsi="Arial" w:cs="Arial"/>
        </w:rPr>
      </w:pPr>
      <w:r w:rsidRPr="00E302B1">
        <w:rPr>
          <w:rFonts w:ascii="Arial" w:hAnsi="Arial" w:cs="Arial"/>
        </w:rPr>
        <w:t xml:space="preserve">3 Recommendations </w:t>
      </w:r>
    </w:p>
    <w:p w14:paraId="75626509" w14:textId="50585A98" w:rsidR="00380D6F" w:rsidRPr="00E302B1" w:rsidRDefault="00380D6F" w:rsidP="00730B57">
      <w:pPr>
        <w:pStyle w:val="ListParagraph"/>
        <w:spacing w:line="360" w:lineRule="auto"/>
        <w:ind w:left="0"/>
        <w:rPr>
          <w:rFonts w:ascii="Arial" w:hAnsi="Arial" w:cs="Arial"/>
        </w:rPr>
      </w:pPr>
      <w:r w:rsidRPr="00E302B1">
        <w:rPr>
          <w:rFonts w:ascii="Arial" w:hAnsi="Arial" w:cs="Arial"/>
          <w:shd w:val="clear" w:color="auto" w:fill="FFFFFF"/>
        </w:rPr>
        <w:t>Alzheimer's Society has in place an agenda for 2022 to reach out to everyone with dementia from the diagnosis stage and offer universal and easy-access support. The aim is highlighted by Pillar two of the plan of creating an integrated health and social care system that is completely person-centred focused. (Alzheimer’s Society, 2017)</w:t>
      </w:r>
    </w:p>
    <w:p w14:paraId="68984CE9" w14:textId="0BC420D9" w:rsidR="005B4201" w:rsidRPr="00E302B1" w:rsidRDefault="005B4201" w:rsidP="00730B57">
      <w:pPr>
        <w:pStyle w:val="ListParagraph"/>
        <w:spacing w:line="360" w:lineRule="auto"/>
        <w:ind w:left="0"/>
        <w:rPr>
          <w:rFonts w:ascii="Arial" w:hAnsi="Arial" w:cs="Arial"/>
        </w:rPr>
      </w:pPr>
      <w:r w:rsidRPr="00E302B1">
        <w:rPr>
          <w:rFonts w:ascii="Arial" w:hAnsi="Arial" w:cs="Arial"/>
          <w:shd w:val="clear" w:color="auto" w:fill="FFFFFF"/>
        </w:rPr>
        <w:t>People with dementia suffer from stigma and social rejection</w:t>
      </w:r>
      <w:r w:rsidR="00237C4F" w:rsidRPr="00E302B1">
        <w:rPr>
          <w:rFonts w:ascii="Arial" w:hAnsi="Arial" w:cs="Arial"/>
          <w:shd w:val="clear" w:color="auto" w:fill="FFFFFF"/>
        </w:rPr>
        <w:t xml:space="preserve"> (Alzheimer’s </w:t>
      </w:r>
      <w:r w:rsidR="00300DCA" w:rsidRPr="00E302B1">
        <w:rPr>
          <w:rFonts w:ascii="Arial" w:hAnsi="Arial" w:cs="Arial"/>
          <w:shd w:val="clear" w:color="auto" w:fill="FFFFFF"/>
        </w:rPr>
        <w:t>A</w:t>
      </w:r>
      <w:r w:rsidR="00237C4F" w:rsidRPr="00E302B1">
        <w:rPr>
          <w:rFonts w:ascii="Arial" w:hAnsi="Arial" w:cs="Arial"/>
          <w:shd w:val="clear" w:color="auto" w:fill="FFFFFF"/>
        </w:rPr>
        <w:t xml:space="preserve">ssociation, 2019). As a recommendation governments and local councils should fight dementia stigma and help individuals to be integrated in the society. </w:t>
      </w:r>
    </w:p>
    <w:p w14:paraId="2BC64326" w14:textId="0ED69EEA" w:rsidR="00380D6F" w:rsidRPr="00E302B1" w:rsidRDefault="00380D6F" w:rsidP="00730B57">
      <w:pPr>
        <w:pStyle w:val="ListParagraph"/>
        <w:spacing w:line="360" w:lineRule="auto"/>
        <w:ind w:left="0"/>
        <w:rPr>
          <w:rFonts w:ascii="Arial" w:hAnsi="Arial" w:cs="Arial"/>
        </w:rPr>
      </w:pPr>
      <w:r w:rsidRPr="00E302B1">
        <w:rPr>
          <w:rFonts w:ascii="Arial" w:hAnsi="Arial" w:cs="Arial"/>
          <w:shd w:val="clear" w:color="auto" w:fill="FFFFFF"/>
        </w:rPr>
        <w:t>It is shown that extensive research was made in creating the Dementia Friendly Commun</w:t>
      </w:r>
      <w:r w:rsidR="00DB44F7" w:rsidRPr="00E302B1">
        <w:rPr>
          <w:rFonts w:ascii="Arial" w:hAnsi="Arial" w:cs="Arial"/>
          <w:shd w:val="clear" w:color="auto" w:fill="FFFFFF"/>
        </w:rPr>
        <w:t>ity where people with dementia can contribute to the community and feel included and have control over their lives.</w:t>
      </w:r>
      <w:r w:rsidR="00237C4F" w:rsidRPr="00E302B1">
        <w:rPr>
          <w:rFonts w:ascii="Arial" w:hAnsi="Arial" w:cs="Arial"/>
          <w:shd w:val="clear" w:color="auto" w:fill="FFFFFF"/>
        </w:rPr>
        <w:t xml:space="preserve"> Many people with dementia feel excluded by their community as soon as the</w:t>
      </w:r>
      <w:r w:rsidR="00D916D4" w:rsidRPr="00E302B1">
        <w:rPr>
          <w:rFonts w:ascii="Arial" w:hAnsi="Arial" w:cs="Arial"/>
          <w:shd w:val="clear" w:color="auto" w:fill="FFFFFF"/>
        </w:rPr>
        <w:t>y start developing symptoms and showing sign of the illness</w:t>
      </w:r>
      <w:r w:rsidR="00237C4F" w:rsidRPr="00E302B1">
        <w:rPr>
          <w:rFonts w:ascii="Arial" w:hAnsi="Arial" w:cs="Arial"/>
          <w:shd w:val="clear" w:color="auto" w:fill="FFFFFF"/>
        </w:rPr>
        <w:t>. They are not able to</w:t>
      </w:r>
      <w:r w:rsidR="00D916D4" w:rsidRPr="00E302B1">
        <w:rPr>
          <w:rFonts w:ascii="Arial" w:hAnsi="Arial" w:cs="Arial"/>
          <w:shd w:val="clear" w:color="auto" w:fill="FFFFFF"/>
        </w:rPr>
        <w:t xml:space="preserve"> continue doing their favourite activities and hobbies. At times the reason behind it is the lack of local support as dementia people do not have the appropriate support from their community</w:t>
      </w:r>
      <w:r w:rsidR="00475C6E" w:rsidRPr="00E302B1">
        <w:rPr>
          <w:rFonts w:ascii="Arial" w:hAnsi="Arial" w:cs="Arial"/>
          <w:shd w:val="clear" w:color="auto" w:fill="FFFFFF"/>
        </w:rPr>
        <w:t xml:space="preserve">, also the stigma. </w:t>
      </w:r>
      <w:r w:rsidR="00E302B1" w:rsidRPr="00E302B1">
        <w:rPr>
          <w:rFonts w:ascii="Arial" w:hAnsi="Arial" w:cs="Arial"/>
          <w:shd w:val="clear" w:color="auto" w:fill="FFFFFF"/>
        </w:rPr>
        <w:t>Stigmas</w:t>
      </w:r>
      <w:r w:rsidR="00475C6E" w:rsidRPr="00E302B1">
        <w:rPr>
          <w:rFonts w:ascii="Arial" w:hAnsi="Arial" w:cs="Arial"/>
          <w:shd w:val="clear" w:color="auto" w:fill="FFFFFF"/>
        </w:rPr>
        <w:t xml:space="preserve"> contribute to the dementia person’s lack of confidence as a symptom of the condition.</w:t>
      </w:r>
      <w:r w:rsidR="00475C6E" w:rsidRPr="00E302B1">
        <w:rPr>
          <w:rFonts w:ascii="Arial" w:hAnsi="Arial" w:cs="Arial"/>
        </w:rPr>
        <w:t xml:space="preserve"> </w:t>
      </w:r>
      <w:r w:rsidR="00475C6E" w:rsidRPr="00E302B1">
        <w:rPr>
          <w:rFonts w:ascii="Arial" w:hAnsi="Arial" w:cs="Arial"/>
          <w:shd w:val="clear" w:color="auto" w:fill="FFFFFF"/>
        </w:rPr>
        <w:t>(Local Government Association, 2022)</w:t>
      </w:r>
      <w:r w:rsidR="00300DCA" w:rsidRPr="00E302B1">
        <w:rPr>
          <w:rFonts w:ascii="Arial" w:hAnsi="Arial" w:cs="Arial"/>
          <w:shd w:val="clear" w:color="auto" w:fill="FFFFFF"/>
        </w:rPr>
        <w:t>. The implementation of this potential future strategy could help make people with dementia feel understood.</w:t>
      </w:r>
    </w:p>
    <w:p w14:paraId="070072AA" w14:textId="77777777" w:rsidR="00B34CEA" w:rsidRPr="00E302B1" w:rsidRDefault="00380D6F" w:rsidP="00B34CEA">
      <w:pPr>
        <w:pStyle w:val="ListParagraph"/>
        <w:spacing w:line="360" w:lineRule="auto"/>
        <w:ind w:left="0"/>
        <w:rPr>
          <w:rFonts w:ascii="Arial" w:hAnsi="Arial" w:cs="Arial"/>
          <w:shd w:val="clear" w:color="auto" w:fill="FFFFFF"/>
        </w:rPr>
      </w:pPr>
      <w:r w:rsidRPr="00E302B1">
        <w:rPr>
          <w:rFonts w:ascii="Arial" w:hAnsi="Arial" w:cs="Arial"/>
          <w:shd w:val="clear" w:color="auto" w:fill="FFFFFF"/>
        </w:rPr>
        <w:t xml:space="preserve">Future recommendations to improve the approach of person-centred care </w:t>
      </w:r>
      <w:r w:rsidR="00300DCA" w:rsidRPr="00E302B1">
        <w:rPr>
          <w:rFonts w:ascii="Arial" w:hAnsi="Arial" w:cs="Arial"/>
          <w:shd w:val="clear" w:color="auto" w:fill="FFFFFF"/>
        </w:rPr>
        <w:t xml:space="preserve">in Alzheimer’s Society </w:t>
      </w:r>
      <w:r w:rsidRPr="00E302B1">
        <w:rPr>
          <w:rFonts w:ascii="Arial" w:hAnsi="Arial" w:cs="Arial"/>
          <w:shd w:val="clear" w:color="auto" w:fill="FFFFFF"/>
        </w:rPr>
        <w:t xml:space="preserve">could include better staff training to help them improve the quality of support </w:t>
      </w:r>
      <w:r w:rsidRPr="00E302B1">
        <w:rPr>
          <w:rFonts w:ascii="Arial" w:hAnsi="Arial" w:cs="Arial"/>
          <w:shd w:val="clear" w:color="auto" w:fill="FFFFFF"/>
        </w:rPr>
        <w:lastRenderedPageBreak/>
        <w:t xml:space="preserve">offered.  NHS Scotland launched a training system for acute care staff. The programme offers tools for understanding dementia </w:t>
      </w:r>
      <w:proofErr w:type="gramStart"/>
      <w:r w:rsidRPr="00E302B1">
        <w:rPr>
          <w:rFonts w:ascii="Arial" w:hAnsi="Arial" w:cs="Arial"/>
          <w:shd w:val="clear" w:color="auto" w:fill="FFFFFF"/>
        </w:rPr>
        <w:t>sufferers</w:t>
      </w:r>
      <w:proofErr w:type="gramEnd"/>
      <w:r w:rsidRPr="00E302B1">
        <w:rPr>
          <w:rFonts w:ascii="Arial" w:hAnsi="Arial" w:cs="Arial"/>
          <w:shd w:val="clear" w:color="auto" w:fill="FFFFFF"/>
        </w:rPr>
        <w:t xml:space="preserve"> story, better treatment, care and assessment protocols. As a result of wanting the staff to be better prepared in offering person-centred care, the Royal College of Nursing has developed the Dignity in Dementia as a resource to improve general hospital care. (Contributor, 2011</w:t>
      </w:r>
    </w:p>
    <w:p w14:paraId="68F9A746" w14:textId="1888120A" w:rsidR="00B34CEA" w:rsidRPr="00E302B1" w:rsidRDefault="00B34CEA" w:rsidP="00B34CEA">
      <w:pPr>
        <w:spacing w:line="360" w:lineRule="auto"/>
        <w:rPr>
          <w:rFonts w:ascii="Arial" w:hAnsi="Arial" w:cs="Arial"/>
          <w:lang w:val="en-US"/>
        </w:rPr>
      </w:pPr>
      <w:r w:rsidRPr="00E302B1">
        <w:rPr>
          <w:rFonts w:ascii="Arial" w:hAnsi="Arial" w:cs="Arial"/>
          <w:lang w:val="en-US"/>
        </w:rPr>
        <w:t>4 Conclusions</w:t>
      </w:r>
    </w:p>
    <w:p w14:paraId="3728CF04" w14:textId="64AB00E0" w:rsidR="00B34CEA" w:rsidRPr="00E302B1" w:rsidRDefault="00B34CEA" w:rsidP="00B34CEA">
      <w:pPr>
        <w:spacing w:line="360" w:lineRule="auto"/>
        <w:rPr>
          <w:rFonts w:ascii="Arial" w:hAnsi="Arial" w:cs="Arial"/>
          <w:lang w:val="en-US"/>
        </w:rPr>
      </w:pPr>
      <w:r w:rsidRPr="00E302B1">
        <w:rPr>
          <w:rFonts w:ascii="Arial" w:hAnsi="Arial" w:cs="Arial"/>
          <w:lang w:val="en-US"/>
        </w:rPr>
        <w:t>It has been discussed the person-centered care in Health and Social Care system by emphasizing on</w:t>
      </w:r>
      <w:r w:rsidR="00000741" w:rsidRPr="00E302B1">
        <w:rPr>
          <w:rFonts w:ascii="Arial" w:hAnsi="Arial" w:cs="Arial"/>
          <w:lang w:val="en-US"/>
        </w:rPr>
        <w:t xml:space="preserve"> the services provided for people </w:t>
      </w:r>
      <w:r w:rsidR="0022690F">
        <w:rPr>
          <w:rFonts w:ascii="Arial" w:hAnsi="Arial" w:cs="Arial"/>
          <w:lang w:val="en-US"/>
        </w:rPr>
        <w:t>suffering</w:t>
      </w:r>
      <w:r w:rsidR="00000741" w:rsidRPr="00E302B1">
        <w:rPr>
          <w:rFonts w:ascii="Arial" w:hAnsi="Arial" w:cs="Arial"/>
          <w:lang w:val="en-US"/>
        </w:rPr>
        <w:t xml:space="preserve"> dementia. Person-centered care </w:t>
      </w:r>
      <w:proofErr w:type="gramStart"/>
      <w:r w:rsidR="002D2433">
        <w:rPr>
          <w:rFonts w:ascii="Arial" w:hAnsi="Arial" w:cs="Arial"/>
          <w:lang w:val="en-US"/>
        </w:rPr>
        <w:t>translate</w:t>
      </w:r>
      <w:proofErr w:type="gramEnd"/>
      <w:r w:rsidR="002D2433">
        <w:rPr>
          <w:rFonts w:ascii="Arial" w:hAnsi="Arial" w:cs="Arial"/>
          <w:lang w:val="en-US"/>
        </w:rPr>
        <w:t xml:space="preserve"> into</w:t>
      </w:r>
      <w:r w:rsidR="00000741" w:rsidRPr="00E302B1">
        <w:rPr>
          <w:rFonts w:ascii="Arial" w:hAnsi="Arial" w:cs="Arial"/>
          <w:lang w:val="en-US"/>
        </w:rPr>
        <w:t xml:space="preserve"> supporting people in a way that includes the individual, their families, and carers. Under this concept, healthcare practitioners do not just deliver care as professionals, they also participate in the care provided by acknowledging the preferences of the individual. Care plans are developed by asking the person and those involved in their care, about the condition</w:t>
      </w:r>
      <w:r w:rsidR="0042478A" w:rsidRPr="00E302B1">
        <w:rPr>
          <w:rFonts w:ascii="Arial" w:hAnsi="Arial" w:cs="Arial"/>
          <w:lang w:val="en-US"/>
        </w:rPr>
        <w:t xml:space="preserve"> and preferences in delivering wellbeing. Health and Social Care is not “one size fits all”, therefore the care is personalized. Patients under the care </w:t>
      </w:r>
      <w:r w:rsidR="0079282D">
        <w:rPr>
          <w:rFonts w:ascii="Arial" w:hAnsi="Arial" w:cs="Arial"/>
          <w:lang w:val="en-US"/>
        </w:rPr>
        <w:t>appreciate the</w:t>
      </w:r>
      <w:r w:rsidR="0042478A" w:rsidRPr="00E302B1">
        <w:rPr>
          <w:rFonts w:ascii="Arial" w:hAnsi="Arial" w:cs="Arial"/>
          <w:lang w:val="en-US"/>
        </w:rPr>
        <w:t xml:space="preserve"> involve</w:t>
      </w:r>
      <w:r w:rsidR="0079282D">
        <w:rPr>
          <w:rFonts w:ascii="Arial" w:hAnsi="Arial" w:cs="Arial"/>
          <w:lang w:val="en-US"/>
        </w:rPr>
        <w:t>ment</w:t>
      </w:r>
      <w:r w:rsidR="0042478A" w:rsidRPr="00E302B1">
        <w:rPr>
          <w:rFonts w:ascii="Arial" w:hAnsi="Arial" w:cs="Arial"/>
          <w:lang w:val="en-US"/>
        </w:rPr>
        <w:t xml:space="preserve"> in the decisi</w:t>
      </w:r>
      <w:r w:rsidR="0088161F">
        <w:rPr>
          <w:rFonts w:ascii="Arial" w:hAnsi="Arial" w:cs="Arial"/>
          <w:lang w:val="en-US"/>
        </w:rPr>
        <w:t>ons regardin</w:t>
      </w:r>
      <w:r w:rsidR="004B2303">
        <w:rPr>
          <w:rFonts w:ascii="Arial" w:hAnsi="Arial" w:cs="Arial"/>
          <w:lang w:val="en-US"/>
        </w:rPr>
        <w:t>g</w:t>
      </w:r>
      <w:r w:rsidR="0042478A" w:rsidRPr="00E302B1">
        <w:rPr>
          <w:rFonts w:ascii="Arial" w:hAnsi="Arial" w:cs="Arial"/>
          <w:lang w:val="en-US"/>
        </w:rPr>
        <w:t xml:space="preserve"> their care. All that needs to be done it to ask the patient and leave no missed opportunity where the patient may be ready to communicate this with their carer or </w:t>
      </w:r>
      <w:r w:rsidR="004219B7" w:rsidRPr="00E302B1">
        <w:rPr>
          <w:rFonts w:ascii="Arial" w:hAnsi="Arial" w:cs="Arial"/>
          <w:lang w:val="en-US"/>
        </w:rPr>
        <w:t>family</w:t>
      </w:r>
      <w:r w:rsidR="0042478A" w:rsidRPr="00E302B1">
        <w:rPr>
          <w:rFonts w:ascii="Arial" w:hAnsi="Arial" w:cs="Arial"/>
          <w:lang w:val="en-US"/>
        </w:rPr>
        <w:t xml:space="preserve"> member. </w:t>
      </w:r>
      <w:r w:rsidR="004219B7" w:rsidRPr="00E302B1">
        <w:rPr>
          <w:rFonts w:ascii="Arial" w:hAnsi="Arial" w:cs="Arial"/>
          <w:lang w:val="en-US"/>
        </w:rPr>
        <w:t>By having their interests put first in care, people with dementia can determine to continue independent living or to rejoin society. Local communities play an important role in helping dementia people gain their confidence in being part of the society whilst free of discrimination and stigma.</w:t>
      </w:r>
    </w:p>
    <w:p w14:paraId="75E46AAA" w14:textId="77777777" w:rsidR="00B34CEA" w:rsidRPr="00E302B1" w:rsidRDefault="00B34CEA" w:rsidP="00B34CEA">
      <w:pPr>
        <w:rPr>
          <w:rFonts w:ascii="Arial" w:hAnsi="Arial" w:cs="Arial"/>
          <w:lang w:val="en-US"/>
        </w:rPr>
      </w:pPr>
    </w:p>
    <w:p w14:paraId="26D8F696" w14:textId="4E409390" w:rsidR="00DA0A93" w:rsidRPr="00E302B1" w:rsidRDefault="00DA0A93" w:rsidP="00FA4445">
      <w:pPr>
        <w:pStyle w:val="ListParagraph"/>
        <w:ind w:left="-170" w:right="-170"/>
        <w:rPr>
          <w:rFonts w:ascii="Arial" w:hAnsi="Arial" w:cs="Arial"/>
          <w:color w:val="0070C0"/>
        </w:rPr>
      </w:pPr>
    </w:p>
    <w:p w14:paraId="35A88161" w14:textId="77777777" w:rsidR="00DA0A93" w:rsidRPr="00E302B1" w:rsidRDefault="00DA0A93" w:rsidP="00FA4445">
      <w:pPr>
        <w:ind w:left="-530" w:right="-170"/>
        <w:rPr>
          <w:rFonts w:ascii="Arial" w:hAnsi="Arial" w:cs="Arial"/>
          <w:color w:val="0070C0"/>
        </w:rPr>
      </w:pPr>
    </w:p>
    <w:p w14:paraId="00CE2508" w14:textId="1EAF76E7" w:rsidR="004833A5" w:rsidRPr="00E302B1" w:rsidRDefault="004833A5" w:rsidP="002A796F">
      <w:pPr>
        <w:ind w:left="-170" w:right="-170"/>
        <w:rPr>
          <w:rFonts w:ascii="Arial" w:hAnsi="Arial" w:cs="Arial"/>
        </w:rPr>
      </w:pPr>
    </w:p>
    <w:p w14:paraId="4C7137EF" w14:textId="2E7BB89F" w:rsidR="004219B7" w:rsidRPr="00E302B1" w:rsidRDefault="004219B7" w:rsidP="002A796F">
      <w:pPr>
        <w:ind w:left="-170" w:right="-170"/>
        <w:rPr>
          <w:rFonts w:ascii="Arial" w:hAnsi="Arial" w:cs="Arial"/>
        </w:rPr>
      </w:pPr>
    </w:p>
    <w:p w14:paraId="5B667BB5" w14:textId="05A4C7B1" w:rsidR="004219B7" w:rsidRPr="00E302B1" w:rsidRDefault="004219B7" w:rsidP="002A796F">
      <w:pPr>
        <w:ind w:left="-170" w:right="-170"/>
        <w:rPr>
          <w:rFonts w:ascii="Arial" w:hAnsi="Arial" w:cs="Arial"/>
        </w:rPr>
      </w:pPr>
    </w:p>
    <w:p w14:paraId="1D8D8B39" w14:textId="5A22CCD7" w:rsidR="004219B7" w:rsidRPr="00E302B1" w:rsidRDefault="004219B7" w:rsidP="002A796F">
      <w:pPr>
        <w:ind w:left="-170" w:right="-170"/>
        <w:rPr>
          <w:rFonts w:ascii="Arial" w:hAnsi="Arial" w:cs="Arial"/>
        </w:rPr>
      </w:pPr>
    </w:p>
    <w:p w14:paraId="04194AB9" w14:textId="59543CEC" w:rsidR="004219B7" w:rsidRPr="00E302B1" w:rsidRDefault="004219B7" w:rsidP="002A796F">
      <w:pPr>
        <w:ind w:left="-170" w:right="-170"/>
        <w:rPr>
          <w:rFonts w:ascii="Arial" w:hAnsi="Arial" w:cs="Arial"/>
        </w:rPr>
      </w:pPr>
    </w:p>
    <w:p w14:paraId="0FB21FE6" w14:textId="3F7E7F30" w:rsidR="004219B7" w:rsidRPr="00E302B1" w:rsidRDefault="004219B7" w:rsidP="002A796F">
      <w:pPr>
        <w:ind w:left="-170" w:right="-170"/>
        <w:rPr>
          <w:rFonts w:ascii="Arial" w:hAnsi="Arial" w:cs="Arial"/>
        </w:rPr>
      </w:pPr>
    </w:p>
    <w:p w14:paraId="72E23CF6" w14:textId="6C49921D" w:rsidR="004219B7" w:rsidRPr="00E302B1" w:rsidRDefault="004219B7" w:rsidP="002A796F">
      <w:pPr>
        <w:ind w:left="-170" w:right="-170"/>
        <w:rPr>
          <w:rFonts w:ascii="Arial" w:hAnsi="Arial" w:cs="Arial"/>
        </w:rPr>
      </w:pPr>
    </w:p>
    <w:p w14:paraId="5D776057" w14:textId="47B7C28C" w:rsidR="004219B7" w:rsidRPr="00E302B1" w:rsidRDefault="004219B7" w:rsidP="002A796F">
      <w:pPr>
        <w:ind w:left="-170" w:right="-170"/>
        <w:rPr>
          <w:rFonts w:ascii="Arial" w:hAnsi="Arial" w:cs="Arial"/>
        </w:rPr>
      </w:pPr>
    </w:p>
    <w:p w14:paraId="6FAF3FA3" w14:textId="312934B2" w:rsidR="004219B7" w:rsidRPr="00E302B1" w:rsidRDefault="004219B7" w:rsidP="002A796F">
      <w:pPr>
        <w:ind w:left="-170" w:right="-170"/>
        <w:rPr>
          <w:rFonts w:ascii="Arial" w:hAnsi="Arial" w:cs="Arial"/>
        </w:rPr>
      </w:pPr>
    </w:p>
    <w:p w14:paraId="14D75A79" w14:textId="24B68436" w:rsidR="004219B7" w:rsidRPr="00E302B1" w:rsidRDefault="004219B7" w:rsidP="002A796F">
      <w:pPr>
        <w:ind w:left="-170" w:right="-170"/>
        <w:rPr>
          <w:rFonts w:ascii="Arial" w:hAnsi="Arial" w:cs="Arial"/>
        </w:rPr>
      </w:pPr>
    </w:p>
    <w:p w14:paraId="08FAE490" w14:textId="1C1F0CBB" w:rsidR="004219B7" w:rsidRPr="00E302B1" w:rsidRDefault="004219B7" w:rsidP="002A796F">
      <w:pPr>
        <w:ind w:left="-170" w:right="-170"/>
        <w:rPr>
          <w:rFonts w:ascii="Arial" w:hAnsi="Arial" w:cs="Arial"/>
        </w:rPr>
      </w:pPr>
    </w:p>
    <w:p w14:paraId="6E38200C" w14:textId="7A325C73" w:rsidR="004219B7" w:rsidRPr="00E302B1" w:rsidRDefault="004219B7" w:rsidP="002A796F">
      <w:pPr>
        <w:ind w:left="-170" w:right="-170"/>
        <w:rPr>
          <w:rFonts w:ascii="Arial" w:hAnsi="Arial" w:cs="Arial"/>
        </w:rPr>
      </w:pPr>
    </w:p>
    <w:p w14:paraId="79119DC9" w14:textId="33DF2B85" w:rsidR="004219B7" w:rsidRPr="00E302B1" w:rsidRDefault="004219B7" w:rsidP="002A796F">
      <w:pPr>
        <w:ind w:left="-170" w:right="-170"/>
        <w:rPr>
          <w:rFonts w:ascii="Arial" w:hAnsi="Arial" w:cs="Arial"/>
        </w:rPr>
      </w:pPr>
    </w:p>
    <w:p w14:paraId="13955EC4" w14:textId="646149B0" w:rsidR="004219B7" w:rsidRPr="00E302B1" w:rsidRDefault="004219B7" w:rsidP="002A796F">
      <w:pPr>
        <w:ind w:left="-170" w:right="-170"/>
        <w:rPr>
          <w:rFonts w:ascii="Arial" w:hAnsi="Arial" w:cs="Arial"/>
        </w:rPr>
      </w:pPr>
    </w:p>
    <w:p w14:paraId="0354BF88" w14:textId="3C1EAEA5" w:rsidR="004219B7" w:rsidRPr="00E302B1" w:rsidRDefault="004219B7" w:rsidP="002A796F">
      <w:pPr>
        <w:ind w:left="-170" w:right="-170"/>
        <w:rPr>
          <w:rFonts w:ascii="Arial" w:hAnsi="Arial" w:cs="Arial"/>
        </w:rPr>
      </w:pPr>
      <w:r w:rsidRPr="00E302B1">
        <w:rPr>
          <w:rFonts w:ascii="Arial" w:hAnsi="Arial" w:cs="Arial"/>
        </w:rPr>
        <w:t>5 References</w:t>
      </w:r>
    </w:p>
    <w:p w14:paraId="4A4C388F" w14:textId="77777777" w:rsidR="00E302B1"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Alzheimer’s association (2019). </w:t>
      </w:r>
      <w:r w:rsidRPr="00E302B1">
        <w:rPr>
          <w:rFonts w:ascii="Arial" w:hAnsi="Arial" w:cs="Arial"/>
          <w:i/>
          <w:iCs/>
          <w:sz w:val="22"/>
          <w:szCs w:val="22"/>
        </w:rPr>
        <w:t>Overcoming Stigma</w:t>
      </w:r>
      <w:r w:rsidRPr="00E302B1">
        <w:rPr>
          <w:rFonts w:ascii="Arial" w:hAnsi="Arial" w:cs="Arial"/>
          <w:sz w:val="22"/>
          <w:szCs w:val="22"/>
        </w:rPr>
        <w:t xml:space="preserve">. [online] Alzheimer’s Disease and Dementia. Available at: </w:t>
      </w:r>
      <w:hyperlink r:id="rId9" w:history="1">
        <w:r w:rsidR="00E302B1" w:rsidRPr="00E302B1">
          <w:rPr>
            <w:rStyle w:val="Hyperlink"/>
            <w:rFonts w:ascii="Arial" w:hAnsi="Arial" w:cs="Arial"/>
            <w:sz w:val="22"/>
            <w:szCs w:val="22"/>
          </w:rPr>
          <w:t>https://www.alz.org/help-support/i-have-alz/overcoming-stigma</w:t>
        </w:r>
      </w:hyperlink>
      <w:r w:rsidR="00E302B1" w:rsidRPr="00E302B1">
        <w:rPr>
          <w:rFonts w:ascii="Arial" w:hAnsi="Arial" w:cs="Arial"/>
          <w:sz w:val="22"/>
          <w:szCs w:val="22"/>
        </w:rPr>
        <w:t xml:space="preserve"> </w:t>
      </w:r>
      <w:r w:rsidRPr="00E302B1">
        <w:rPr>
          <w:rFonts w:ascii="Arial" w:hAnsi="Arial" w:cs="Arial"/>
          <w:sz w:val="22"/>
          <w:szCs w:val="22"/>
        </w:rPr>
        <w:t>[Accessed 4 Jan. 2022].</w:t>
      </w:r>
    </w:p>
    <w:p w14:paraId="78DB0948" w14:textId="4A195E87"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Alzheimer’s Society (n.d.). </w:t>
      </w:r>
      <w:r w:rsidRPr="00E302B1">
        <w:rPr>
          <w:rFonts w:ascii="Arial" w:hAnsi="Arial" w:cs="Arial"/>
          <w:i/>
          <w:iCs/>
          <w:sz w:val="22"/>
          <w:szCs w:val="22"/>
        </w:rPr>
        <w:t xml:space="preserve">Caring for a person with dementia A practical guide </w:t>
      </w:r>
      <w:proofErr w:type="gramStart"/>
      <w:r w:rsidRPr="00E302B1">
        <w:rPr>
          <w:rFonts w:ascii="Arial" w:hAnsi="Arial" w:cs="Arial"/>
          <w:i/>
          <w:iCs/>
          <w:sz w:val="22"/>
          <w:szCs w:val="22"/>
        </w:rPr>
        <w:t>For</w:t>
      </w:r>
      <w:proofErr w:type="gramEnd"/>
      <w:r w:rsidRPr="00E302B1">
        <w:rPr>
          <w:rFonts w:ascii="Arial" w:hAnsi="Arial" w:cs="Arial"/>
          <w:i/>
          <w:iCs/>
          <w:sz w:val="22"/>
          <w:szCs w:val="22"/>
        </w:rPr>
        <w:t xml:space="preserve"> more information alzheimers.org.uk 0333 150 3456</w:t>
      </w:r>
      <w:r w:rsidRPr="00E302B1">
        <w:rPr>
          <w:rFonts w:ascii="Arial" w:hAnsi="Arial" w:cs="Arial"/>
          <w:sz w:val="22"/>
          <w:szCs w:val="22"/>
        </w:rPr>
        <w:t xml:space="preserve">. [online] Available at: </w:t>
      </w:r>
      <w:hyperlink r:id="rId10" w:history="1">
        <w:r w:rsidR="00E302B1" w:rsidRPr="00E302B1">
          <w:rPr>
            <w:rStyle w:val="Hyperlink"/>
            <w:rFonts w:ascii="Arial" w:hAnsi="Arial" w:cs="Arial"/>
            <w:sz w:val="22"/>
            <w:szCs w:val="22"/>
          </w:rPr>
          <w:t>https://www.alzheimers.org.uk/sites/default/files/2020-03/caring_for_a_person_with_dementia_600.pdf</w:t>
        </w:r>
      </w:hyperlink>
      <w:r w:rsidR="00E302B1" w:rsidRPr="00E302B1">
        <w:rPr>
          <w:rFonts w:ascii="Arial" w:hAnsi="Arial" w:cs="Arial"/>
          <w:sz w:val="22"/>
          <w:szCs w:val="22"/>
        </w:rPr>
        <w:t xml:space="preserve"> </w:t>
      </w:r>
      <w:r w:rsidRPr="00E302B1">
        <w:rPr>
          <w:rFonts w:ascii="Arial" w:hAnsi="Arial" w:cs="Arial"/>
          <w:sz w:val="22"/>
          <w:szCs w:val="22"/>
        </w:rPr>
        <w:t>[Accessed 3 Jan. 2022].</w:t>
      </w:r>
    </w:p>
    <w:p w14:paraId="05FFFAE8" w14:textId="6A052D95"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Alzheimer’s Society (2017). </w:t>
      </w:r>
      <w:r w:rsidRPr="00E302B1">
        <w:rPr>
          <w:rFonts w:ascii="Arial" w:hAnsi="Arial" w:cs="Arial"/>
          <w:i/>
          <w:iCs/>
          <w:sz w:val="22"/>
          <w:szCs w:val="22"/>
        </w:rPr>
        <w:t>Our Strategy 2017-2022</w:t>
      </w:r>
      <w:r w:rsidRPr="00E302B1">
        <w:rPr>
          <w:rFonts w:ascii="Arial" w:hAnsi="Arial" w:cs="Arial"/>
          <w:sz w:val="22"/>
          <w:szCs w:val="22"/>
        </w:rPr>
        <w:t xml:space="preserve">. [online] Alzheimer’s Society. Available at: </w:t>
      </w:r>
      <w:hyperlink r:id="rId11" w:history="1">
        <w:r w:rsidR="00E302B1" w:rsidRPr="00E302B1">
          <w:rPr>
            <w:rStyle w:val="Hyperlink"/>
            <w:rFonts w:ascii="Arial" w:hAnsi="Arial" w:cs="Arial"/>
            <w:sz w:val="22"/>
            <w:szCs w:val="22"/>
          </w:rPr>
          <w:t>https://www.alzheimers.org.uk/about-us/our-strategy-2017-2022</w:t>
        </w:r>
      </w:hyperlink>
      <w:r w:rsidR="00E302B1" w:rsidRPr="00E302B1">
        <w:rPr>
          <w:rFonts w:ascii="Arial" w:hAnsi="Arial" w:cs="Arial"/>
          <w:sz w:val="22"/>
          <w:szCs w:val="22"/>
        </w:rPr>
        <w:t xml:space="preserve"> </w:t>
      </w:r>
      <w:r w:rsidRPr="00E302B1">
        <w:rPr>
          <w:rFonts w:ascii="Arial" w:hAnsi="Arial" w:cs="Arial"/>
          <w:sz w:val="22"/>
          <w:szCs w:val="22"/>
        </w:rPr>
        <w:t>[Accessed 3 Jan. 2022].</w:t>
      </w:r>
    </w:p>
    <w:p w14:paraId="4849518D" w14:textId="7B845084"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Alzheimer's Society (2019). </w:t>
      </w:r>
      <w:r w:rsidRPr="00E302B1">
        <w:rPr>
          <w:rFonts w:ascii="Arial" w:hAnsi="Arial" w:cs="Arial"/>
          <w:i/>
          <w:iCs/>
          <w:sz w:val="22"/>
          <w:szCs w:val="22"/>
        </w:rPr>
        <w:t>Person-centred care</w:t>
      </w:r>
      <w:r w:rsidRPr="00E302B1">
        <w:rPr>
          <w:rFonts w:ascii="Arial" w:hAnsi="Arial" w:cs="Arial"/>
          <w:sz w:val="22"/>
          <w:szCs w:val="22"/>
        </w:rPr>
        <w:t xml:space="preserve">. [online] Alzheimer’s Society. Available at: </w:t>
      </w:r>
      <w:hyperlink r:id="rId12" w:history="1">
        <w:r w:rsidR="00E302B1" w:rsidRPr="00E302B1">
          <w:rPr>
            <w:rStyle w:val="Hyperlink"/>
            <w:rFonts w:ascii="Arial" w:hAnsi="Arial" w:cs="Arial"/>
            <w:sz w:val="22"/>
            <w:szCs w:val="22"/>
          </w:rPr>
          <w:t>https://www.alzheimers.org.uk/about-dementia/treatments/person-centred-care</w:t>
        </w:r>
      </w:hyperlink>
      <w:r w:rsidR="00E302B1" w:rsidRPr="00E302B1">
        <w:rPr>
          <w:rFonts w:ascii="Arial" w:hAnsi="Arial" w:cs="Arial"/>
          <w:sz w:val="22"/>
          <w:szCs w:val="22"/>
        </w:rPr>
        <w:t xml:space="preserve"> </w:t>
      </w:r>
      <w:r w:rsidRPr="00E302B1">
        <w:rPr>
          <w:rFonts w:ascii="Arial" w:hAnsi="Arial" w:cs="Arial"/>
          <w:sz w:val="22"/>
          <w:szCs w:val="22"/>
        </w:rPr>
        <w:t>[Accessed 3 Jan. 2022].</w:t>
      </w:r>
    </w:p>
    <w:p w14:paraId="3FCA5BB3" w14:textId="3D67202D"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Amos, C. (2019). </w:t>
      </w:r>
      <w:r w:rsidRPr="00E302B1">
        <w:rPr>
          <w:rFonts w:ascii="Arial" w:hAnsi="Arial" w:cs="Arial"/>
          <w:i/>
          <w:iCs/>
          <w:sz w:val="22"/>
          <w:szCs w:val="22"/>
        </w:rPr>
        <w:t xml:space="preserve">The Caregiving </w:t>
      </w:r>
      <w:proofErr w:type="spellStart"/>
      <w:r w:rsidRPr="00E302B1">
        <w:rPr>
          <w:rFonts w:ascii="Arial" w:hAnsi="Arial" w:cs="Arial"/>
          <w:i/>
          <w:iCs/>
          <w:sz w:val="22"/>
          <w:szCs w:val="22"/>
        </w:rPr>
        <w:t>Principle</w:t>
      </w:r>
      <w:r w:rsidRPr="00E302B1">
        <w:rPr>
          <w:rFonts w:ascii="Arial" w:hAnsi="Arial" w:cs="Arial"/>
          <w:i/>
          <w:iCs/>
          <w:sz w:val="22"/>
          <w:szCs w:val="22"/>
          <w:vertAlign w:val="superscript"/>
        </w:rPr>
        <w:t>TM</w:t>
      </w:r>
      <w:proofErr w:type="spellEnd"/>
      <w:r w:rsidRPr="00E302B1">
        <w:rPr>
          <w:rFonts w:ascii="Arial" w:hAnsi="Arial" w:cs="Arial"/>
          <w:i/>
          <w:iCs/>
          <w:sz w:val="22"/>
          <w:szCs w:val="22"/>
        </w:rPr>
        <w:t>: For A Less Stressful, More Rewarding Journey</w:t>
      </w:r>
      <w:r w:rsidRPr="00E302B1">
        <w:rPr>
          <w:rFonts w:ascii="Arial" w:hAnsi="Arial" w:cs="Arial"/>
          <w:sz w:val="22"/>
          <w:szCs w:val="22"/>
        </w:rPr>
        <w:t xml:space="preserve">. [online] Available at: </w:t>
      </w:r>
      <w:hyperlink r:id="rId13" w:history="1">
        <w:r w:rsidR="00E302B1" w:rsidRPr="00E302B1">
          <w:rPr>
            <w:rStyle w:val="Hyperlink"/>
            <w:rFonts w:ascii="Arial" w:hAnsi="Arial" w:cs="Arial"/>
            <w:sz w:val="22"/>
            <w:szCs w:val="22"/>
          </w:rPr>
          <w:t>https://www.imedpub.com/articles/the-caregiving-principle-for-a-less-stressful-more-rewarding-journey.pdf</w:t>
        </w:r>
      </w:hyperlink>
      <w:r w:rsidR="00E302B1" w:rsidRPr="00E302B1">
        <w:rPr>
          <w:rFonts w:ascii="Arial" w:hAnsi="Arial" w:cs="Arial"/>
          <w:sz w:val="22"/>
          <w:szCs w:val="22"/>
        </w:rPr>
        <w:t xml:space="preserve"> </w:t>
      </w:r>
      <w:r w:rsidRPr="00E302B1">
        <w:rPr>
          <w:rFonts w:ascii="Arial" w:hAnsi="Arial" w:cs="Arial"/>
          <w:sz w:val="22"/>
          <w:szCs w:val="22"/>
        </w:rPr>
        <w:t>[Accessed 3 Jan. 2022].</w:t>
      </w:r>
    </w:p>
    <w:p w14:paraId="512CB4D3" w14:textId="2C3CC01D"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Barbosa, A., Sousa, L., Nolan, M. and </w:t>
      </w:r>
      <w:proofErr w:type="spellStart"/>
      <w:r w:rsidRPr="00E302B1">
        <w:rPr>
          <w:rFonts w:ascii="Arial" w:hAnsi="Arial" w:cs="Arial"/>
          <w:sz w:val="22"/>
          <w:szCs w:val="22"/>
        </w:rPr>
        <w:t>Figueiredo</w:t>
      </w:r>
      <w:proofErr w:type="spellEnd"/>
      <w:r w:rsidRPr="00E302B1">
        <w:rPr>
          <w:rFonts w:ascii="Arial" w:hAnsi="Arial" w:cs="Arial"/>
          <w:sz w:val="22"/>
          <w:szCs w:val="22"/>
        </w:rPr>
        <w:t>, D. (2014). Effects of Person-</w:t>
      </w:r>
      <w:proofErr w:type="spellStart"/>
      <w:r w:rsidRPr="00E302B1">
        <w:rPr>
          <w:rFonts w:ascii="Arial" w:hAnsi="Arial" w:cs="Arial"/>
          <w:sz w:val="22"/>
          <w:szCs w:val="22"/>
        </w:rPr>
        <w:t>Centered</w:t>
      </w:r>
      <w:proofErr w:type="spellEnd"/>
      <w:r w:rsidRPr="00E302B1">
        <w:rPr>
          <w:rFonts w:ascii="Arial" w:hAnsi="Arial" w:cs="Arial"/>
          <w:sz w:val="22"/>
          <w:szCs w:val="22"/>
        </w:rPr>
        <w:t xml:space="preserve"> Care Approaches to Dementia Care on Staff. </w:t>
      </w:r>
      <w:r w:rsidRPr="00E302B1">
        <w:rPr>
          <w:rFonts w:ascii="Arial" w:hAnsi="Arial" w:cs="Arial"/>
          <w:i/>
          <w:iCs/>
          <w:sz w:val="22"/>
          <w:szCs w:val="22"/>
        </w:rPr>
        <w:t xml:space="preserve">American Journal of Alzheimer’s Disease &amp; Other </w:t>
      </w:r>
      <w:proofErr w:type="spellStart"/>
      <w:r w:rsidRPr="00E302B1">
        <w:rPr>
          <w:rFonts w:ascii="Arial" w:hAnsi="Arial" w:cs="Arial"/>
          <w:i/>
          <w:iCs/>
          <w:sz w:val="22"/>
          <w:szCs w:val="22"/>
        </w:rPr>
        <w:t>Dementiasr</w:t>
      </w:r>
      <w:proofErr w:type="spellEnd"/>
      <w:r w:rsidRPr="00E302B1">
        <w:rPr>
          <w:rFonts w:ascii="Arial" w:hAnsi="Arial" w:cs="Arial"/>
          <w:sz w:val="22"/>
          <w:szCs w:val="22"/>
        </w:rPr>
        <w:t xml:space="preserve">, [online] 30(8), pp.713–722. Available at: </w:t>
      </w:r>
      <w:hyperlink r:id="rId14" w:history="1">
        <w:r w:rsidRPr="00E302B1">
          <w:rPr>
            <w:rStyle w:val="Hyperlink"/>
            <w:rFonts w:ascii="Arial" w:hAnsi="Arial" w:cs="Arial"/>
            <w:sz w:val="22"/>
            <w:szCs w:val="22"/>
          </w:rPr>
          <w:t>https://doi.org/10.1177/1533317513520213</w:t>
        </w:r>
      </w:hyperlink>
      <w:r w:rsidRPr="00E302B1">
        <w:rPr>
          <w:rFonts w:ascii="Arial" w:hAnsi="Arial" w:cs="Arial"/>
          <w:sz w:val="22"/>
          <w:szCs w:val="22"/>
        </w:rPr>
        <w:t xml:space="preserve"> [Accessed 3 Jan. 2022].</w:t>
      </w:r>
    </w:p>
    <w:p w14:paraId="3B21D17A" w14:textId="6DD12CA0" w:rsidR="00682405" w:rsidRPr="00E302B1" w:rsidRDefault="00682405" w:rsidP="00682405">
      <w:pPr>
        <w:pStyle w:val="NormalWeb"/>
        <w:spacing w:before="0" w:beforeAutospacing="0" w:after="240" w:afterAutospacing="0" w:line="360" w:lineRule="auto"/>
        <w:rPr>
          <w:rFonts w:ascii="Arial" w:hAnsi="Arial" w:cs="Arial"/>
          <w:sz w:val="22"/>
          <w:szCs w:val="22"/>
        </w:rPr>
      </w:pPr>
      <w:proofErr w:type="spellStart"/>
      <w:r w:rsidRPr="00E302B1">
        <w:rPr>
          <w:rFonts w:ascii="Arial" w:hAnsi="Arial" w:cs="Arial"/>
          <w:sz w:val="22"/>
          <w:szCs w:val="22"/>
        </w:rPr>
        <w:t>Clissett</w:t>
      </w:r>
      <w:proofErr w:type="spellEnd"/>
      <w:r w:rsidRPr="00E302B1">
        <w:rPr>
          <w:rFonts w:ascii="Arial" w:hAnsi="Arial" w:cs="Arial"/>
          <w:sz w:val="22"/>
          <w:szCs w:val="22"/>
        </w:rPr>
        <w:t xml:space="preserve">, P., </w:t>
      </w:r>
      <w:proofErr w:type="spellStart"/>
      <w:r w:rsidRPr="00E302B1">
        <w:rPr>
          <w:rFonts w:ascii="Arial" w:hAnsi="Arial" w:cs="Arial"/>
          <w:sz w:val="22"/>
          <w:szCs w:val="22"/>
        </w:rPr>
        <w:t>Porock</w:t>
      </w:r>
      <w:proofErr w:type="spellEnd"/>
      <w:r w:rsidRPr="00E302B1">
        <w:rPr>
          <w:rFonts w:ascii="Arial" w:hAnsi="Arial" w:cs="Arial"/>
          <w:sz w:val="22"/>
          <w:szCs w:val="22"/>
        </w:rPr>
        <w:t xml:space="preserve">, D., Harwood, R.H. and Gladman, J.R.F. (2013). The challenges of achieving person-centred care in acute hospitals: A qualitative study of people with dementia and their families. </w:t>
      </w:r>
      <w:r w:rsidRPr="00E302B1">
        <w:rPr>
          <w:rFonts w:ascii="Arial" w:hAnsi="Arial" w:cs="Arial"/>
          <w:i/>
          <w:iCs/>
          <w:sz w:val="22"/>
          <w:szCs w:val="22"/>
        </w:rPr>
        <w:t>International Journal of Nursing Studies</w:t>
      </w:r>
      <w:r w:rsidRPr="00E302B1">
        <w:rPr>
          <w:rFonts w:ascii="Arial" w:hAnsi="Arial" w:cs="Arial"/>
          <w:sz w:val="22"/>
          <w:szCs w:val="22"/>
        </w:rPr>
        <w:t xml:space="preserve">, [online] 50(11), pp.1495–1503. Available at </w:t>
      </w:r>
      <w:hyperlink r:id="rId15" w:history="1">
        <w:r w:rsidRPr="00E302B1">
          <w:rPr>
            <w:rStyle w:val="Hyperlink"/>
            <w:rFonts w:ascii="Arial" w:hAnsi="Arial" w:cs="Arial"/>
            <w:sz w:val="22"/>
            <w:szCs w:val="22"/>
          </w:rPr>
          <w:t>https://www.sciencedirect.com/science/article/pii/S0020748913000692</w:t>
        </w:r>
      </w:hyperlink>
      <w:r w:rsidRPr="00E302B1">
        <w:rPr>
          <w:rFonts w:ascii="Arial" w:hAnsi="Arial" w:cs="Arial"/>
          <w:sz w:val="22"/>
          <w:szCs w:val="22"/>
        </w:rPr>
        <w:t xml:space="preserve"> [Accessed 3 Jan. 2022].</w:t>
      </w:r>
    </w:p>
    <w:p w14:paraId="1B6E1275" w14:textId="0B1D7BE1"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Contributor, N.T. (2011). </w:t>
      </w:r>
      <w:r w:rsidRPr="00E302B1">
        <w:rPr>
          <w:rFonts w:ascii="Arial" w:hAnsi="Arial" w:cs="Arial"/>
          <w:i/>
          <w:iCs/>
          <w:sz w:val="22"/>
          <w:szCs w:val="22"/>
        </w:rPr>
        <w:t>Improving person-centred care in dementia</w:t>
      </w:r>
      <w:r w:rsidRPr="00E302B1">
        <w:rPr>
          <w:rFonts w:ascii="Arial" w:hAnsi="Arial" w:cs="Arial"/>
          <w:sz w:val="22"/>
          <w:szCs w:val="22"/>
        </w:rPr>
        <w:t xml:space="preserve">. [online] Nursing Times. Available at: </w:t>
      </w:r>
      <w:hyperlink r:id="rId16" w:history="1">
        <w:r w:rsidRPr="00E302B1">
          <w:rPr>
            <w:rStyle w:val="Hyperlink"/>
            <w:rFonts w:ascii="Arial" w:hAnsi="Arial" w:cs="Arial"/>
            <w:sz w:val="22"/>
            <w:szCs w:val="22"/>
          </w:rPr>
          <w:t>https://www.nursingtimes.net/roles/older-people-nurses-roles/improving-person-centred-care-in-dementia-18-11-2011/</w:t>
        </w:r>
      </w:hyperlink>
      <w:r w:rsidRPr="00E302B1">
        <w:rPr>
          <w:rFonts w:ascii="Arial" w:hAnsi="Arial" w:cs="Arial"/>
          <w:sz w:val="22"/>
          <w:szCs w:val="22"/>
        </w:rPr>
        <w:t xml:space="preserve"> [Accessed 3 Jan. 2022].</w:t>
      </w:r>
    </w:p>
    <w:p w14:paraId="68C6E3E0" w14:textId="56D8ED14"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lastRenderedPageBreak/>
        <w:t xml:space="preserve">Department of Health (2008). </w:t>
      </w:r>
      <w:r w:rsidRPr="00E302B1">
        <w:rPr>
          <w:rFonts w:ascii="Arial" w:hAnsi="Arial" w:cs="Arial"/>
          <w:i/>
          <w:iCs/>
          <w:sz w:val="22"/>
          <w:szCs w:val="22"/>
        </w:rPr>
        <w:t xml:space="preserve">East of England East Midlands London </w:t>
      </w:r>
      <w:proofErr w:type="gramStart"/>
      <w:r w:rsidRPr="00E302B1">
        <w:rPr>
          <w:rFonts w:ascii="Arial" w:hAnsi="Arial" w:cs="Arial"/>
          <w:i/>
          <w:iCs/>
          <w:sz w:val="22"/>
          <w:szCs w:val="22"/>
        </w:rPr>
        <w:t>North East</w:t>
      </w:r>
      <w:proofErr w:type="gramEnd"/>
      <w:r w:rsidRPr="00E302B1">
        <w:rPr>
          <w:rFonts w:ascii="Arial" w:hAnsi="Arial" w:cs="Arial"/>
          <w:i/>
          <w:iCs/>
          <w:sz w:val="22"/>
          <w:szCs w:val="22"/>
        </w:rPr>
        <w:t xml:space="preserve"> North West South East Coast South Central South West </w:t>
      </w:r>
      <w:proofErr w:type="spellStart"/>
      <w:r w:rsidRPr="00E302B1">
        <w:rPr>
          <w:rFonts w:ascii="Arial" w:hAnsi="Arial" w:cs="Arial"/>
          <w:i/>
          <w:iCs/>
          <w:sz w:val="22"/>
          <w:szCs w:val="22"/>
        </w:rPr>
        <w:t>West</w:t>
      </w:r>
      <w:proofErr w:type="spellEnd"/>
      <w:r w:rsidRPr="00E302B1">
        <w:rPr>
          <w:rFonts w:ascii="Arial" w:hAnsi="Arial" w:cs="Arial"/>
          <w:i/>
          <w:iCs/>
          <w:sz w:val="22"/>
          <w:szCs w:val="22"/>
        </w:rPr>
        <w:t xml:space="preserve"> Midlands Yorkshire and the Humber High Quality Care For All NHS Next Stage Review Final Report</w:t>
      </w:r>
      <w:r w:rsidRPr="00E302B1">
        <w:rPr>
          <w:rFonts w:ascii="Arial" w:hAnsi="Arial" w:cs="Arial"/>
          <w:sz w:val="22"/>
          <w:szCs w:val="22"/>
        </w:rPr>
        <w:t xml:space="preserve">. [online] pp.16–24. Available at: </w:t>
      </w:r>
      <w:hyperlink r:id="rId17" w:history="1">
        <w:r w:rsidRPr="00E302B1">
          <w:rPr>
            <w:rStyle w:val="Hyperlink"/>
            <w:rFonts w:ascii="Arial" w:hAnsi="Arial" w:cs="Arial"/>
            <w:sz w:val="22"/>
            <w:szCs w:val="22"/>
          </w:rPr>
          <w:t>https://assets.publishing.service.gov.uk/government/uploads/system/uploads/attachment_data/file/228836/7432.pdf</w:t>
        </w:r>
      </w:hyperlink>
      <w:r w:rsidRPr="00E302B1">
        <w:rPr>
          <w:rFonts w:ascii="Arial" w:hAnsi="Arial" w:cs="Arial"/>
          <w:sz w:val="22"/>
          <w:szCs w:val="22"/>
        </w:rPr>
        <w:t xml:space="preserve"> [Accessed 1 Jan. 2022].</w:t>
      </w:r>
    </w:p>
    <w:p w14:paraId="3120EC41" w14:textId="1A89BB3E"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England, N. (2015). </w:t>
      </w:r>
      <w:r w:rsidRPr="00E302B1">
        <w:rPr>
          <w:rFonts w:ascii="Arial" w:hAnsi="Arial" w:cs="Arial"/>
          <w:i/>
          <w:iCs/>
          <w:sz w:val="22"/>
          <w:szCs w:val="22"/>
        </w:rPr>
        <w:t>NHS England» Dementia</w:t>
      </w:r>
      <w:r w:rsidRPr="00E302B1">
        <w:rPr>
          <w:rFonts w:ascii="Arial" w:hAnsi="Arial" w:cs="Arial"/>
          <w:sz w:val="22"/>
          <w:szCs w:val="22"/>
        </w:rPr>
        <w:t xml:space="preserve">. [online] England.nhs.uk. Available at: </w:t>
      </w:r>
      <w:hyperlink r:id="rId18" w:history="1">
        <w:r w:rsidRPr="00E302B1">
          <w:rPr>
            <w:rStyle w:val="Hyperlink"/>
            <w:rFonts w:ascii="Arial" w:hAnsi="Arial" w:cs="Arial"/>
            <w:sz w:val="22"/>
            <w:szCs w:val="22"/>
          </w:rPr>
          <w:t>https://www.england.nhs.uk/mental-health/dementia/</w:t>
        </w:r>
      </w:hyperlink>
      <w:r w:rsidRPr="00E302B1">
        <w:rPr>
          <w:rFonts w:ascii="Arial" w:hAnsi="Arial" w:cs="Arial"/>
          <w:sz w:val="22"/>
          <w:szCs w:val="22"/>
        </w:rPr>
        <w:t xml:space="preserve"> [Accessed 3 Jan. 2022].</w:t>
      </w:r>
    </w:p>
    <w:p w14:paraId="57145852" w14:textId="13EE09F3" w:rsidR="00682405" w:rsidRPr="00E302B1" w:rsidRDefault="00682405" w:rsidP="00682405">
      <w:pPr>
        <w:pStyle w:val="NormalWeb"/>
        <w:spacing w:before="0" w:beforeAutospacing="0" w:after="240" w:afterAutospacing="0" w:line="360" w:lineRule="auto"/>
        <w:rPr>
          <w:rFonts w:ascii="Arial" w:hAnsi="Arial" w:cs="Arial"/>
          <w:sz w:val="22"/>
          <w:szCs w:val="22"/>
        </w:rPr>
      </w:pPr>
      <w:proofErr w:type="spellStart"/>
      <w:r w:rsidRPr="00E302B1">
        <w:rPr>
          <w:rFonts w:ascii="Arial" w:hAnsi="Arial" w:cs="Arial"/>
          <w:sz w:val="22"/>
          <w:szCs w:val="22"/>
        </w:rPr>
        <w:t>Fors</w:t>
      </w:r>
      <w:proofErr w:type="spellEnd"/>
      <w:r w:rsidRPr="00E302B1">
        <w:rPr>
          <w:rFonts w:ascii="Arial" w:hAnsi="Arial" w:cs="Arial"/>
          <w:sz w:val="22"/>
          <w:szCs w:val="22"/>
        </w:rPr>
        <w:t xml:space="preserve">, A., </w:t>
      </w:r>
      <w:proofErr w:type="spellStart"/>
      <w:r w:rsidRPr="00E302B1">
        <w:rPr>
          <w:rFonts w:ascii="Arial" w:hAnsi="Arial" w:cs="Arial"/>
          <w:sz w:val="22"/>
          <w:szCs w:val="22"/>
        </w:rPr>
        <w:t>Swedberg</w:t>
      </w:r>
      <w:proofErr w:type="spellEnd"/>
      <w:r w:rsidRPr="00E302B1">
        <w:rPr>
          <w:rFonts w:ascii="Arial" w:hAnsi="Arial" w:cs="Arial"/>
          <w:sz w:val="22"/>
          <w:szCs w:val="22"/>
        </w:rPr>
        <w:t xml:space="preserve">, K., </w:t>
      </w:r>
      <w:proofErr w:type="spellStart"/>
      <w:r w:rsidRPr="00E302B1">
        <w:rPr>
          <w:rFonts w:ascii="Arial" w:hAnsi="Arial" w:cs="Arial"/>
          <w:sz w:val="22"/>
          <w:szCs w:val="22"/>
        </w:rPr>
        <w:t>Ulin</w:t>
      </w:r>
      <w:proofErr w:type="spellEnd"/>
      <w:r w:rsidRPr="00E302B1">
        <w:rPr>
          <w:rFonts w:ascii="Arial" w:hAnsi="Arial" w:cs="Arial"/>
          <w:sz w:val="22"/>
          <w:szCs w:val="22"/>
        </w:rPr>
        <w:t xml:space="preserve">, K., Wolf, A. and Ekman, I. (2017). Effects of person-centred care after an event of acute coronary syndrome: Two-year follow-up of a randomised controlled trial. </w:t>
      </w:r>
      <w:r w:rsidRPr="00E302B1">
        <w:rPr>
          <w:rFonts w:ascii="Arial" w:hAnsi="Arial" w:cs="Arial"/>
          <w:i/>
          <w:iCs/>
          <w:sz w:val="22"/>
          <w:szCs w:val="22"/>
        </w:rPr>
        <w:t>International Journal of Cardiology</w:t>
      </w:r>
      <w:r w:rsidRPr="00E302B1">
        <w:rPr>
          <w:rFonts w:ascii="Arial" w:hAnsi="Arial" w:cs="Arial"/>
          <w:sz w:val="22"/>
          <w:szCs w:val="22"/>
        </w:rPr>
        <w:t>, 249, pp.42–47.</w:t>
      </w:r>
    </w:p>
    <w:p w14:paraId="428D3268" w14:textId="47F393B5"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Hazel Chapman (2017). </w:t>
      </w:r>
      <w:r w:rsidRPr="00E302B1">
        <w:rPr>
          <w:rFonts w:ascii="Arial" w:hAnsi="Arial" w:cs="Arial"/>
          <w:i/>
          <w:iCs/>
          <w:sz w:val="22"/>
          <w:szCs w:val="22"/>
        </w:rPr>
        <w:t>Nursing theories 1: person-centred care | Nursing Times</w:t>
      </w:r>
      <w:r w:rsidRPr="00E302B1">
        <w:rPr>
          <w:rFonts w:ascii="Arial" w:hAnsi="Arial" w:cs="Arial"/>
          <w:sz w:val="22"/>
          <w:szCs w:val="22"/>
        </w:rPr>
        <w:t xml:space="preserve">. [online] Nursing Times. Available at: </w:t>
      </w:r>
      <w:hyperlink r:id="rId19" w:history="1">
        <w:r w:rsidRPr="00E302B1">
          <w:rPr>
            <w:rStyle w:val="Hyperlink"/>
            <w:rFonts w:ascii="Arial" w:hAnsi="Arial" w:cs="Arial"/>
            <w:sz w:val="22"/>
            <w:szCs w:val="22"/>
          </w:rPr>
          <w:t>https://www.nursingtimes.net/roles/nurse-educators/nursing-theories-1-person-centred-care-23-10-2017/</w:t>
        </w:r>
      </w:hyperlink>
      <w:r w:rsidRPr="00E302B1">
        <w:rPr>
          <w:rFonts w:ascii="Arial" w:hAnsi="Arial" w:cs="Arial"/>
          <w:sz w:val="22"/>
          <w:szCs w:val="22"/>
        </w:rPr>
        <w:t xml:space="preserve"> [Accessed 1 Jan. 2022].</w:t>
      </w:r>
    </w:p>
    <w:p w14:paraId="3DD399D8" w14:textId="37F3EEA2"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https://www.oxfordhealth.nhs.uk (2018). </w:t>
      </w:r>
      <w:r w:rsidRPr="00E302B1">
        <w:rPr>
          <w:rFonts w:ascii="Arial" w:hAnsi="Arial" w:cs="Arial"/>
          <w:i/>
          <w:iCs/>
          <w:sz w:val="22"/>
          <w:szCs w:val="22"/>
        </w:rPr>
        <w:t>Dementia care improved by just one hour of social interaction each week</w:t>
      </w:r>
      <w:r w:rsidRPr="00E302B1">
        <w:rPr>
          <w:rFonts w:ascii="Arial" w:hAnsi="Arial" w:cs="Arial"/>
          <w:sz w:val="22"/>
          <w:szCs w:val="22"/>
        </w:rPr>
        <w:t xml:space="preserve">. [online] Oxford Health NHS Foundation Trust. Available at: </w:t>
      </w:r>
      <w:hyperlink r:id="rId20" w:history="1">
        <w:r w:rsidRPr="00E302B1">
          <w:rPr>
            <w:rStyle w:val="Hyperlink"/>
            <w:rFonts w:ascii="Arial" w:hAnsi="Arial" w:cs="Arial"/>
            <w:sz w:val="22"/>
            <w:szCs w:val="22"/>
          </w:rPr>
          <w:t>https://www.oxfordhealth.nhs.uk/news/dementia-care-improved-by-just-one-hour-of-social-interaction-each-week/</w:t>
        </w:r>
      </w:hyperlink>
      <w:r w:rsidRPr="00E302B1">
        <w:rPr>
          <w:rFonts w:ascii="Arial" w:hAnsi="Arial" w:cs="Arial"/>
          <w:sz w:val="22"/>
          <w:szCs w:val="22"/>
        </w:rPr>
        <w:t xml:space="preserve"> [Accessed 3 Jan. 2022].</w:t>
      </w:r>
    </w:p>
    <w:p w14:paraId="79C1DA0B" w14:textId="5622B6DF" w:rsidR="00682405" w:rsidRPr="00E302B1" w:rsidRDefault="00682405" w:rsidP="00682405">
      <w:pPr>
        <w:pStyle w:val="NormalWeb"/>
        <w:spacing w:before="0" w:beforeAutospacing="0" w:after="240" w:afterAutospacing="0" w:line="360" w:lineRule="auto"/>
        <w:rPr>
          <w:rFonts w:ascii="Arial" w:hAnsi="Arial" w:cs="Arial"/>
          <w:sz w:val="22"/>
          <w:szCs w:val="22"/>
        </w:rPr>
      </w:pPr>
      <w:proofErr w:type="spellStart"/>
      <w:r w:rsidRPr="00E302B1">
        <w:rPr>
          <w:rFonts w:ascii="Arial" w:hAnsi="Arial" w:cs="Arial"/>
          <w:sz w:val="22"/>
          <w:szCs w:val="22"/>
        </w:rPr>
        <w:t>Lidz</w:t>
      </w:r>
      <w:proofErr w:type="spellEnd"/>
      <w:r w:rsidRPr="00E302B1">
        <w:rPr>
          <w:rFonts w:ascii="Arial" w:hAnsi="Arial" w:cs="Arial"/>
          <w:sz w:val="22"/>
          <w:szCs w:val="22"/>
        </w:rPr>
        <w:t>, C.W. (2015). The Limits of Person-</w:t>
      </w:r>
      <w:proofErr w:type="spellStart"/>
      <w:r w:rsidRPr="00E302B1">
        <w:rPr>
          <w:rFonts w:ascii="Arial" w:hAnsi="Arial" w:cs="Arial"/>
          <w:sz w:val="22"/>
          <w:szCs w:val="22"/>
        </w:rPr>
        <w:t>centered</w:t>
      </w:r>
      <w:proofErr w:type="spellEnd"/>
      <w:r w:rsidRPr="00E302B1">
        <w:rPr>
          <w:rFonts w:ascii="Arial" w:hAnsi="Arial" w:cs="Arial"/>
          <w:sz w:val="22"/>
          <w:szCs w:val="22"/>
        </w:rPr>
        <w:t xml:space="preserve"> Care. </w:t>
      </w:r>
      <w:r w:rsidRPr="00E302B1">
        <w:rPr>
          <w:rFonts w:ascii="Arial" w:hAnsi="Arial" w:cs="Arial"/>
          <w:i/>
          <w:iCs/>
          <w:sz w:val="22"/>
          <w:szCs w:val="22"/>
        </w:rPr>
        <w:t>Medical Care</w:t>
      </w:r>
      <w:r w:rsidRPr="00E302B1">
        <w:rPr>
          <w:rFonts w:ascii="Arial" w:hAnsi="Arial" w:cs="Arial"/>
          <w:sz w:val="22"/>
          <w:szCs w:val="22"/>
        </w:rPr>
        <w:t xml:space="preserve">, [online] 53(7), pp.564–565. Available at: </w:t>
      </w:r>
      <w:hyperlink r:id="rId21" w:history="1">
        <w:r w:rsidRPr="00E302B1">
          <w:rPr>
            <w:rStyle w:val="Hyperlink"/>
            <w:rFonts w:ascii="Arial" w:hAnsi="Arial" w:cs="Arial"/>
            <w:sz w:val="22"/>
            <w:szCs w:val="22"/>
          </w:rPr>
          <w:t>https://journals.lww.com/lww-medicalcare/Citation/2015/07000/The_Limits_of_Person_centered_Care.2.aspx</w:t>
        </w:r>
      </w:hyperlink>
      <w:r w:rsidRPr="00E302B1">
        <w:rPr>
          <w:rFonts w:ascii="Arial" w:hAnsi="Arial" w:cs="Arial"/>
          <w:sz w:val="22"/>
          <w:szCs w:val="22"/>
        </w:rPr>
        <w:t xml:space="preserve"> [Accessed 3 Jan. 2022].</w:t>
      </w:r>
    </w:p>
    <w:p w14:paraId="448419F6" w14:textId="77777777"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Local Government Association (2022). </w:t>
      </w:r>
      <w:r w:rsidRPr="00E302B1">
        <w:rPr>
          <w:rFonts w:ascii="Arial" w:hAnsi="Arial" w:cs="Arial"/>
          <w:i/>
          <w:iCs/>
          <w:sz w:val="22"/>
          <w:szCs w:val="22"/>
        </w:rPr>
        <w:t>Dementia friendly communities Guidance for councils Report 1 Dementia friendly communities -guidance for councils</w:t>
      </w:r>
      <w:r w:rsidRPr="00E302B1">
        <w:rPr>
          <w:rFonts w:ascii="Arial" w:hAnsi="Arial" w:cs="Arial"/>
          <w:sz w:val="22"/>
          <w:szCs w:val="22"/>
        </w:rPr>
        <w:t xml:space="preserve">. [online] Available at: </w:t>
      </w:r>
      <w:hyperlink r:id="rId22" w:history="1">
        <w:r w:rsidRPr="00E302B1">
          <w:rPr>
            <w:rStyle w:val="Hyperlink"/>
            <w:rFonts w:ascii="Arial" w:hAnsi="Arial" w:cs="Arial"/>
            <w:sz w:val="22"/>
            <w:szCs w:val="22"/>
          </w:rPr>
          <w:t>https://www.local.gov.uk/sites/default/files/documents/dementia-friendly-communi-8f1.pdf</w:t>
        </w:r>
      </w:hyperlink>
      <w:r w:rsidRPr="00E302B1">
        <w:rPr>
          <w:rFonts w:ascii="Arial" w:hAnsi="Arial" w:cs="Arial"/>
          <w:sz w:val="22"/>
          <w:szCs w:val="22"/>
        </w:rPr>
        <w:t xml:space="preserve">  [Accessed 3 Jan. 2022].</w:t>
      </w:r>
    </w:p>
    <w:p w14:paraId="77456450" w14:textId="14062CFF"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Mac, P. (2022). </w:t>
      </w:r>
      <w:r w:rsidRPr="00E302B1">
        <w:rPr>
          <w:rFonts w:ascii="Arial" w:hAnsi="Arial" w:cs="Arial"/>
          <w:i/>
          <w:iCs/>
          <w:sz w:val="22"/>
          <w:szCs w:val="22"/>
        </w:rPr>
        <w:t xml:space="preserve">Presented to Parliament by the Secretary of State for Health </w:t>
      </w:r>
      <w:proofErr w:type="gramStart"/>
      <w:r w:rsidRPr="00E302B1">
        <w:rPr>
          <w:rFonts w:ascii="Arial" w:hAnsi="Arial" w:cs="Arial"/>
          <w:i/>
          <w:iCs/>
          <w:sz w:val="22"/>
          <w:szCs w:val="22"/>
        </w:rPr>
        <w:t>By</w:t>
      </w:r>
      <w:proofErr w:type="gramEnd"/>
      <w:r w:rsidRPr="00E302B1">
        <w:rPr>
          <w:rFonts w:ascii="Arial" w:hAnsi="Arial" w:cs="Arial"/>
          <w:i/>
          <w:iCs/>
          <w:sz w:val="22"/>
          <w:szCs w:val="22"/>
        </w:rPr>
        <w:t xml:space="preserve"> Command of Her Majesty The NHS Plan A plan for investment A plan for reform</w:t>
      </w:r>
      <w:r w:rsidRPr="00E302B1">
        <w:rPr>
          <w:rFonts w:ascii="Arial" w:hAnsi="Arial" w:cs="Arial"/>
          <w:sz w:val="22"/>
          <w:szCs w:val="22"/>
        </w:rPr>
        <w:t xml:space="preserve">. [online] Available at: </w:t>
      </w:r>
      <w:hyperlink r:id="rId23" w:history="1">
        <w:r w:rsidRPr="00E302B1">
          <w:rPr>
            <w:rStyle w:val="Hyperlink"/>
            <w:rFonts w:ascii="Arial" w:hAnsi="Arial" w:cs="Arial"/>
            <w:sz w:val="22"/>
            <w:szCs w:val="22"/>
          </w:rPr>
          <w:t>http://1nj5ms2lli5hdggbe3mm7ms5.wpengine.netdna-cdn.com/files/2010/03/pnsuk1.pdf</w:t>
        </w:r>
      </w:hyperlink>
      <w:r w:rsidRPr="00E302B1">
        <w:rPr>
          <w:rFonts w:ascii="Arial" w:hAnsi="Arial" w:cs="Arial"/>
          <w:sz w:val="22"/>
          <w:szCs w:val="22"/>
        </w:rPr>
        <w:t xml:space="preserve"> </w:t>
      </w:r>
    </w:p>
    <w:p w14:paraId="3C26389D" w14:textId="65586A29" w:rsidR="00682405" w:rsidRPr="00E302B1" w:rsidRDefault="00682405" w:rsidP="00682405">
      <w:pPr>
        <w:pStyle w:val="NormalWeb"/>
        <w:spacing w:before="0" w:beforeAutospacing="0" w:after="240" w:afterAutospacing="0" w:line="360" w:lineRule="auto"/>
        <w:rPr>
          <w:rFonts w:ascii="Arial" w:hAnsi="Arial" w:cs="Arial"/>
          <w:sz w:val="22"/>
          <w:szCs w:val="22"/>
        </w:rPr>
      </w:pPr>
      <w:proofErr w:type="spellStart"/>
      <w:r w:rsidRPr="00E302B1">
        <w:rPr>
          <w:rFonts w:ascii="Arial" w:hAnsi="Arial" w:cs="Arial"/>
          <w:sz w:val="22"/>
          <w:szCs w:val="22"/>
        </w:rPr>
        <w:t>Manthorpe</w:t>
      </w:r>
      <w:proofErr w:type="spellEnd"/>
      <w:r w:rsidRPr="00E302B1">
        <w:rPr>
          <w:rFonts w:ascii="Arial" w:hAnsi="Arial" w:cs="Arial"/>
          <w:sz w:val="22"/>
          <w:szCs w:val="22"/>
        </w:rPr>
        <w:t xml:space="preserve">, J. and </w:t>
      </w:r>
      <w:proofErr w:type="spellStart"/>
      <w:r w:rsidRPr="00E302B1">
        <w:rPr>
          <w:rFonts w:ascii="Arial" w:hAnsi="Arial" w:cs="Arial"/>
          <w:sz w:val="22"/>
          <w:szCs w:val="22"/>
        </w:rPr>
        <w:t>Samsi</w:t>
      </w:r>
      <w:proofErr w:type="spellEnd"/>
      <w:r w:rsidRPr="00E302B1">
        <w:rPr>
          <w:rFonts w:ascii="Arial" w:hAnsi="Arial" w:cs="Arial"/>
          <w:sz w:val="22"/>
          <w:szCs w:val="22"/>
        </w:rPr>
        <w:t>, K. (2016). Person-</w:t>
      </w:r>
      <w:proofErr w:type="spellStart"/>
      <w:r w:rsidRPr="00E302B1">
        <w:rPr>
          <w:rFonts w:ascii="Arial" w:hAnsi="Arial" w:cs="Arial"/>
          <w:sz w:val="22"/>
          <w:szCs w:val="22"/>
        </w:rPr>
        <w:t>centered</w:t>
      </w:r>
      <w:proofErr w:type="spellEnd"/>
      <w:r w:rsidRPr="00E302B1">
        <w:rPr>
          <w:rFonts w:ascii="Arial" w:hAnsi="Arial" w:cs="Arial"/>
          <w:sz w:val="22"/>
          <w:szCs w:val="22"/>
        </w:rPr>
        <w:t xml:space="preserve"> dementia care: current perspectives. </w:t>
      </w:r>
      <w:r w:rsidRPr="00E302B1">
        <w:rPr>
          <w:rFonts w:ascii="Arial" w:hAnsi="Arial" w:cs="Arial"/>
          <w:i/>
          <w:iCs/>
          <w:sz w:val="22"/>
          <w:szCs w:val="22"/>
        </w:rPr>
        <w:t>Clinical Interventions in Aging</w:t>
      </w:r>
      <w:r w:rsidRPr="00E302B1">
        <w:rPr>
          <w:rFonts w:ascii="Arial" w:hAnsi="Arial" w:cs="Arial"/>
          <w:sz w:val="22"/>
          <w:szCs w:val="22"/>
        </w:rPr>
        <w:t xml:space="preserve">, [online] Volume 11, pp.1733–1740. Available at: </w:t>
      </w:r>
      <w:hyperlink r:id="rId24" w:history="1">
        <w:r w:rsidRPr="00E302B1">
          <w:rPr>
            <w:rStyle w:val="Hyperlink"/>
            <w:rFonts w:ascii="Arial" w:hAnsi="Arial" w:cs="Arial"/>
            <w:sz w:val="22"/>
            <w:szCs w:val="22"/>
          </w:rPr>
          <w:t>https://www.ncbi.nlm.nih.gov/pmc/articles/PMC5135058/</w:t>
        </w:r>
      </w:hyperlink>
      <w:r w:rsidRPr="00E302B1">
        <w:rPr>
          <w:rFonts w:ascii="Arial" w:hAnsi="Arial" w:cs="Arial"/>
          <w:sz w:val="22"/>
          <w:szCs w:val="22"/>
        </w:rPr>
        <w:t xml:space="preserve"> [Accessed 3 Jan. 2022].</w:t>
      </w:r>
    </w:p>
    <w:p w14:paraId="2156BA13" w14:textId="77777777" w:rsidR="00682405" w:rsidRPr="00E302B1" w:rsidRDefault="00682405" w:rsidP="00682405">
      <w:pPr>
        <w:pStyle w:val="NormalWeb"/>
        <w:spacing w:before="0" w:beforeAutospacing="0" w:after="240" w:afterAutospacing="0" w:line="360" w:lineRule="auto"/>
        <w:rPr>
          <w:rFonts w:ascii="Arial" w:hAnsi="Arial" w:cs="Arial"/>
          <w:sz w:val="22"/>
          <w:szCs w:val="22"/>
        </w:rPr>
      </w:pPr>
      <w:proofErr w:type="spellStart"/>
      <w:r w:rsidRPr="00E302B1">
        <w:rPr>
          <w:rFonts w:ascii="Arial" w:hAnsi="Arial" w:cs="Arial"/>
          <w:sz w:val="22"/>
          <w:szCs w:val="22"/>
        </w:rPr>
        <w:lastRenderedPageBreak/>
        <w:t>McClimans</w:t>
      </w:r>
      <w:proofErr w:type="spellEnd"/>
      <w:r w:rsidRPr="00E302B1">
        <w:rPr>
          <w:rFonts w:ascii="Arial" w:hAnsi="Arial" w:cs="Arial"/>
          <w:sz w:val="22"/>
          <w:szCs w:val="22"/>
        </w:rPr>
        <w:t xml:space="preserve">, </w:t>
      </w:r>
      <w:proofErr w:type="spellStart"/>
      <w:r w:rsidRPr="00E302B1">
        <w:rPr>
          <w:rFonts w:ascii="Arial" w:hAnsi="Arial" w:cs="Arial"/>
          <w:sz w:val="22"/>
          <w:szCs w:val="22"/>
        </w:rPr>
        <w:t>Leah.M</w:t>
      </w:r>
      <w:proofErr w:type="spellEnd"/>
      <w:r w:rsidRPr="00E302B1">
        <w:rPr>
          <w:rFonts w:ascii="Arial" w:hAnsi="Arial" w:cs="Arial"/>
          <w:sz w:val="22"/>
          <w:szCs w:val="22"/>
        </w:rPr>
        <w:t xml:space="preserve">., Dunn, M. and </w:t>
      </w:r>
      <w:proofErr w:type="spellStart"/>
      <w:r w:rsidRPr="00E302B1">
        <w:rPr>
          <w:rFonts w:ascii="Arial" w:hAnsi="Arial" w:cs="Arial"/>
          <w:sz w:val="22"/>
          <w:szCs w:val="22"/>
        </w:rPr>
        <w:t>Slowther</w:t>
      </w:r>
      <w:proofErr w:type="spellEnd"/>
      <w:r w:rsidRPr="00E302B1">
        <w:rPr>
          <w:rFonts w:ascii="Arial" w:hAnsi="Arial" w:cs="Arial"/>
          <w:sz w:val="22"/>
          <w:szCs w:val="22"/>
        </w:rPr>
        <w:t xml:space="preserve">, A.-M. (2011). Health policy, patient-centred </w:t>
      </w:r>
      <w:proofErr w:type="gramStart"/>
      <w:r w:rsidRPr="00E302B1">
        <w:rPr>
          <w:rFonts w:ascii="Arial" w:hAnsi="Arial" w:cs="Arial"/>
          <w:sz w:val="22"/>
          <w:szCs w:val="22"/>
        </w:rPr>
        <w:t>care</w:t>
      </w:r>
      <w:proofErr w:type="gramEnd"/>
      <w:r w:rsidRPr="00E302B1">
        <w:rPr>
          <w:rFonts w:ascii="Arial" w:hAnsi="Arial" w:cs="Arial"/>
          <w:sz w:val="22"/>
          <w:szCs w:val="22"/>
        </w:rPr>
        <w:t xml:space="preserve"> and clinical ethics. </w:t>
      </w:r>
      <w:r w:rsidRPr="00E302B1">
        <w:rPr>
          <w:rFonts w:ascii="Arial" w:hAnsi="Arial" w:cs="Arial"/>
          <w:i/>
          <w:iCs/>
          <w:sz w:val="22"/>
          <w:szCs w:val="22"/>
        </w:rPr>
        <w:t>Journal of Evaluation in Clinical Practice</w:t>
      </w:r>
      <w:r w:rsidRPr="00E302B1">
        <w:rPr>
          <w:rFonts w:ascii="Arial" w:hAnsi="Arial" w:cs="Arial"/>
          <w:sz w:val="22"/>
          <w:szCs w:val="22"/>
        </w:rPr>
        <w:t>, 17(5), pp.913–919.</w:t>
      </w:r>
    </w:p>
    <w:p w14:paraId="172D38FB" w14:textId="77C2DF59"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nhs.uk. (2017). </w:t>
      </w:r>
      <w:r w:rsidRPr="00E302B1">
        <w:rPr>
          <w:rFonts w:ascii="Arial" w:hAnsi="Arial" w:cs="Arial"/>
          <w:i/>
          <w:iCs/>
          <w:sz w:val="22"/>
          <w:szCs w:val="22"/>
        </w:rPr>
        <w:t>Help and support for people with dementia</w:t>
      </w:r>
      <w:r w:rsidRPr="00E302B1">
        <w:rPr>
          <w:rFonts w:ascii="Arial" w:hAnsi="Arial" w:cs="Arial"/>
          <w:sz w:val="22"/>
          <w:szCs w:val="22"/>
        </w:rPr>
        <w:t xml:space="preserve">. [online] Available at: </w:t>
      </w:r>
      <w:hyperlink r:id="rId25" w:history="1">
        <w:r w:rsidRPr="00E302B1">
          <w:rPr>
            <w:rStyle w:val="Hyperlink"/>
            <w:rFonts w:ascii="Arial" w:hAnsi="Arial" w:cs="Arial"/>
            <w:sz w:val="22"/>
            <w:szCs w:val="22"/>
          </w:rPr>
          <w:t>https://www.nhs.uk/conditions/dementia/help-and-support/?tabname=care-and-support</w:t>
        </w:r>
      </w:hyperlink>
      <w:r w:rsidRPr="00E302B1">
        <w:rPr>
          <w:rFonts w:ascii="Arial" w:hAnsi="Arial" w:cs="Arial"/>
          <w:sz w:val="22"/>
          <w:szCs w:val="22"/>
        </w:rPr>
        <w:t xml:space="preserve"> [Accessed 1 Jan. 2022].</w:t>
      </w:r>
    </w:p>
    <w:p w14:paraId="3CEFB300" w14:textId="555F6DB6"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NICE (2018). </w:t>
      </w:r>
      <w:r w:rsidRPr="00E302B1">
        <w:rPr>
          <w:rFonts w:ascii="Arial" w:hAnsi="Arial" w:cs="Arial"/>
          <w:i/>
          <w:iCs/>
          <w:sz w:val="22"/>
          <w:szCs w:val="22"/>
        </w:rPr>
        <w:t>Person-centred care | Dementia: assessment, management and support for people living with dementia and their carers | Guidance | NICE</w:t>
      </w:r>
      <w:r w:rsidRPr="00E302B1">
        <w:rPr>
          <w:rFonts w:ascii="Arial" w:hAnsi="Arial" w:cs="Arial"/>
          <w:sz w:val="22"/>
          <w:szCs w:val="22"/>
        </w:rPr>
        <w:t xml:space="preserve">. [online] www.nice.org.uk. Available at: </w:t>
      </w:r>
      <w:hyperlink r:id="rId26" w:history="1">
        <w:r w:rsidRPr="00E302B1">
          <w:rPr>
            <w:rStyle w:val="Hyperlink"/>
            <w:rFonts w:ascii="Arial" w:hAnsi="Arial" w:cs="Arial"/>
            <w:sz w:val="22"/>
            <w:szCs w:val="22"/>
          </w:rPr>
          <w:t>https://www.nice.org.uk/guidance/ng97/chapter/Person-centred-care</w:t>
        </w:r>
      </w:hyperlink>
      <w:r w:rsidRPr="00E302B1">
        <w:rPr>
          <w:rFonts w:ascii="Arial" w:hAnsi="Arial" w:cs="Arial"/>
          <w:sz w:val="22"/>
          <w:szCs w:val="22"/>
        </w:rPr>
        <w:t xml:space="preserve"> [Accessed 1 Jan. 2022].</w:t>
      </w:r>
    </w:p>
    <w:p w14:paraId="52B2DB38" w14:textId="369F354B"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Sophia, S. and </w:t>
      </w:r>
      <w:proofErr w:type="spellStart"/>
      <w:r w:rsidRPr="00E302B1">
        <w:rPr>
          <w:rFonts w:ascii="Arial" w:hAnsi="Arial" w:cs="Arial"/>
          <w:sz w:val="22"/>
          <w:szCs w:val="22"/>
        </w:rPr>
        <w:t>Doerr</w:t>
      </w:r>
      <w:proofErr w:type="spellEnd"/>
      <w:r w:rsidRPr="00E302B1">
        <w:rPr>
          <w:rFonts w:ascii="Arial" w:hAnsi="Arial" w:cs="Arial"/>
          <w:sz w:val="22"/>
          <w:szCs w:val="22"/>
        </w:rPr>
        <w:t xml:space="preserve">, B. (2015). </w:t>
      </w:r>
      <w:r w:rsidRPr="00E302B1">
        <w:rPr>
          <w:rFonts w:ascii="Arial" w:hAnsi="Arial" w:cs="Arial"/>
          <w:i/>
          <w:iCs/>
          <w:sz w:val="22"/>
          <w:szCs w:val="22"/>
        </w:rPr>
        <w:t>Maslow’s Hierarchy and Early-Onset Alzheimer’s Disease: Maslow’s Hierarchy and Early-Onset Alzheimer’s Disease: Systematic Review of Stages and Interventions Systematic Review of Stages and Interventions</w:t>
      </w:r>
      <w:r w:rsidRPr="00E302B1">
        <w:rPr>
          <w:rFonts w:ascii="Arial" w:hAnsi="Arial" w:cs="Arial"/>
          <w:sz w:val="22"/>
          <w:szCs w:val="22"/>
        </w:rPr>
        <w:t xml:space="preserve">. [online] Available at: </w:t>
      </w:r>
      <w:hyperlink r:id="rId27" w:history="1">
        <w:r w:rsidRPr="00E302B1">
          <w:rPr>
            <w:rStyle w:val="Hyperlink"/>
            <w:rFonts w:ascii="Arial" w:hAnsi="Arial" w:cs="Arial"/>
            <w:sz w:val="22"/>
            <w:szCs w:val="22"/>
          </w:rPr>
          <w:t>https://sophia.stkate.edu/cgi/viewcontent.cgi?article=1437&amp;context=msw_papers</w:t>
        </w:r>
      </w:hyperlink>
      <w:r w:rsidRPr="00E302B1">
        <w:rPr>
          <w:rFonts w:ascii="Arial" w:hAnsi="Arial" w:cs="Arial"/>
          <w:sz w:val="22"/>
          <w:szCs w:val="22"/>
        </w:rPr>
        <w:t xml:space="preserve"> [Accessed 3 Jan. 2022].</w:t>
      </w:r>
    </w:p>
    <w:p w14:paraId="3290D37A" w14:textId="30EB064C"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The Health Foundation (2016a). </w:t>
      </w:r>
      <w:r w:rsidRPr="00E302B1">
        <w:rPr>
          <w:rFonts w:ascii="Arial" w:hAnsi="Arial" w:cs="Arial"/>
          <w:i/>
          <w:iCs/>
          <w:sz w:val="22"/>
          <w:szCs w:val="22"/>
        </w:rPr>
        <w:t>Person-centred care made simple What everyone should know about person-centred care</w:t>
      </w:r>
      <w:r w:rsidRPr="00E302B1">
        <w:rPr>
          <w:rFonts w:ascii="Arial" w:hAnsi="Arial" w:cs="Arial"/>
          <w:sz w:val="22"/>
          <w:szCs w:val="22"/>
        </w:rPr>
        <w:t xml:space="preserve">. [online] Available at: </w:t>
      </w:r>
      <w:hyperlink r:id="rId28" w:history="1">
        <w:r w:rsidRPr="00E302B1">
          <w:rPr>
            <w:rStyle w:val="Hyperlink"/>
            <w:rFonts w:ascii="Arial" w:hAnsi="Arial" w:cs="Arial"/>
            <w:sz w:val="22"/>
            <w:szCs w:val="22"/>
          </w:rPr>
          <w:t>https://www.health.org.uk/sites/default/files/PersonCentredCareMadeSimple.pdf</w:t>
        </w:r>
      </w:hyperlink>
      <w:r w:rsidRPr="00E302B1">
        <w:rPr>
          <w:rFonts w:ascii="Arial" w:hAnsi="Arial" w:cs="Arial"/>
          <w:sz w:val="22"/>
          <w:szCs w:val="22"/>
        </w:rPr>
        <w:t xml:space="preserve"> [Accessed 7 Jan. 2022].</w:t>
      </w:r>
    </w:p>
    <w:p w14:paraId="790DCAE1" w14:textId="301998EB"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The Health Foundation (2016b). </w:t>
      </w:r>
      <w:r w:rsidRPr="00E302B1">
        <w:rPr>
          <w:rFonts w:ascii="Arial" w:hAnsi="Arial" w:cs="Arial"/>
          <w:i/>
          <w:iCs/>
          <w:sz w:val="22"/>
          <w:szCs w:val="22"/>
        </w:rPr>
        <w:t>Person-centred care made simple What everyone should know about person-centred care</w:t>
      </w:r>
      <w:r w:rsidRPr="00E302B1">
        <w:rPr>
          <w:rFonts w:ascii="Arial" w:hAnsi="Arial" w:cs="Arial"/>
          <w:sz w:val="22"/>
          <w:szCs w:val="22"/>
        </w:rPr>
        <w:t xml:space="preserve">. [online] Available at: </w:t>
      </w:r>
      <w:hyperlink r:id="rId29" w:history="1">
        <w:r w:rsidRPr="00E302B1">
          <w:rPr>
            <w:rStyle w:val="Hyperlink"/>
            <w:rFonts w:ascii="Arial" w:hAnsi="Arial" w:cs="Arial"/>
            <w:sz w:val="22"/>
            <w:szCs w:val="22"/>
          </w:rPr>
          <w:t>https://www.health.org.uk/sites/default/files/PersonCentredCareMadeSimple.pdf</w:t>
        </w:r>
      </w:hyperlink>
      <w:r w:rsidRPr="00E302B1">
        <w:rPr>
          <w:rFonts w:ascii="Arial" w:hAnsi="Arial" w:cs="Arial"/>
          <w:sz w:val="22"/>
          <w:szCs w:val="22"/>
        </w:rPr>
        <w:t xml:space="preserve"> [Accessed 1 Jan. 2022].</w:t>
      </w:r>
    </w:p>
    <w:p w14:paraId="212D1898" w14:textId="621A010E"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The Health Foundation. (2011). </w:t>
      </w:r>
      <w:r w:rsidRPr="00E302B1">
        <w:rPr>
          <w:rFonts w:ascii="Arial" w:hAnsi="Arial" w:cs="Arial"/>
          <w:i/>
          <w:iCs/>
          <w:sz w:val="22"/>
          <w:szCs w:val="22"/>
        </w:rPr>
        <w:t>Evidence: Helping people help themselves | The Health Foundation</w:t>
      </w:r>
      <w:r w:rsidRPr="00E302B1">
        <w:rPr>
          <w:rFonts w:ascii="Arial" w:hAnsi="Arial" w:cs="Arial"/>
          <w:sz w:val="22"/>
          <w:szCs w:val="22"/>
        </w:rPr>
        <w:t xml:space="preserve">. [online] Available at: </w:t>
      </w:r>
      <w:hyperlink r:id="rId30" w:history="1">
        <w:r w:rsidRPr="00E302B1">
          <w:rPr>
            <w:rStyle w:val="Hyperlink"/>
            <w:rFonts w:ascii="Arial" w:hAnsi="Arial" w:cs="Arial"/>
            <w:sz w:val="22"/>
            <w:szCs w:val="22"/>
          </w:rPr>
          <w:t>https://www.health.org.uk/publications/evidence-helping-people-help-themselves</w:t>
        </w:r>
      </w:hyperlink>
      <w:r w:rsidRPr="00E302B1">
        <w:rPr>
          <w:rFonts w:ascii="Arial" w:hAnsi="Arial" w:cs="Arial"/>
          <w:sz w:val="22"/>
          <w:szCs w:val="22"/>
        </w:rPr>
        <w:t xml:space="preserve"> [Accessed 2 Jan. 2022].</w:t>
      </w:r>
    </w:p>
    <w:p w14:paraId="5A1546A0" w14:textId="2F472818"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The Health Foundation. (2012). </w:t>
      </w:r>
      <w:r w:rsidRPr="00E302B1">
        <w:rPr>
          <w:rFonts w:ascii="Arial" w:hAnsi="Arial" w:cs="Arial"/>
          <w:i/>
          <w:iCs/>
          <w:sz w:val="22"/>
          <w:szCs w:val="22"/>
        </w:rPr>
        <w:t>Helping people share decision making | The Health Foundation</w:t>
      </w:r>
      <w:r w:rsidRPr="00E302B1">
        <w:rPr>
          <w:rFonts w:ascii="Arial" w:hAnsi="Arial" w:cs="Arial"/>
          <w:sz w:val="22"/>
          <w:szCs w:val="22"/>
        </w:rPr>
        <w:t xml:space="preserve">. [online] Available at: </w:t>
      </w:r>
      <w:hyperlink r:id="rId31" w:history="1">
        <w:r w:rsidRPr="00E302B1">
          <w:rPr>
            <w:rStyle w:val="Hyperlink"/>
            <w:rFonts w:ascii="Arial" w:hAnsi="Arial" w:cs="Arial"/>
            <w:sz w:val="22"/>
            <w:szCs w:val="22"/>
          </w:rPr>
          <w:t>https://www.health.org.uk/publications/helping-people-share-decision-making</w:t>
        </w:r>
      </w:hyperlink>
      <w:r w:rsidRPr="00E302B1">
        <w:rPr>
          <w:rFonts w:ascii="Arial" w:hAnsi="Arial" w:cs="Arial"/>
          <w:sz w:val="22"/>
          <w:szCs w:val="22"/>
        </w:rPr>
        <w:t xml:space="preserve"> [Accessed 2 Jan. 2022].</w:t>
      </w:r>
    </w:p>
    <w:p w14:paraId="7D4345EF" w14:textId="514A2D2E"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The King's Fund (2012). </w:t>
      </w:r>
      <w:r w:rsidRPr="00E302B1">
        <w:rPr>
          <w:rFonts w:ascii="Arial" w:hAnsi="Arial" w:cs="Arial"/>
          <w:i/>
          <w:iCs/>
          <w:sz w:val="22"/>
          <w:szCs w:val="22"/>
        </w:rPr>
        <w:t xml:space="preserve">Leadership and engagement for improvement in the </w:t>
      </w:r>
      <w:proofErr w:type="spellStart"/>
      <w:r w:rsidRPr="00E302B1">
        <w:rPr>
          <w:rFonts w:ascii="Arial" w:hAnsi="Arial" w:cs="Arial"/>
          <w:i/>
          <w:iCs/>
          <w:sz w:val="22"/>
          <w:szCs w:val="22"/>
        </w:rPr>
        <w:t>nhs</w:t>
      </w:r>
      <w:proofErr w:type="spellEnd"/>
      <w:r w:rsidRPr="00E302B1">
        <w:rPr>
          <w:rFonts w:ascii="Arial" w:hAnsi="Arial" w:cs="Arial"/>
          <w:i/>
          <w:iCs/>
          <w:sz w:val="22"/>
          <w:szCs w:val="22"/>
        </w:rPr>
        <w:t xml:space="preserve"> Together we can Report from The King’s Fund Leadership Review 2012</w:t>
      </w:r>
      <w:r w:rsidRPr="00E302B1">
        <w:rPr>
          <w:rFonts w:ascii="Arial" w:hAnsi="Arial" w:cs="Arial"/>
          <w:sz w:val="22"/>
          <w:szCs w:val="22"/>
        </w:rPr>
        <w:t xml:space="preserve">. [online] Available at: </w:t>
      </w:r>
      <w:hyperlink r:id="rId32" w:history="1">
        <w:r w:rsidRPr="00E302B1">
          <w:rPr>
            <w:rStyle w:val="Hyperlink"/>
            <w:rFonts w:ascii="Arial" w:hAnsi="Arial" w:cs="Arial"/>
            <w:sz w:val="22"/>
            <w:szCs w:val="22"/>
          </w:rPr>
          <w:t>https://www.kingsfund.org.uk/sites/default/files/field/field_publication_file/leadership-for-engagement-improvement-nhs-final-review2012.pdf</w:t>
        </w:r>
      </w:hyperlink>
      <w:r w:rsidRPr="00E302B1">
        <w:rPr>
          <w:rFonts w:ascii="Arial" w:hAnsi="Arial" w:cs="Arial"/>
          <w:sz w:val="22"/>
          <w:szCs w:val="22"/>
        </w:rPr>
        <w:t xml:space="preserve"> [Accessed 2 Jan. 2022].</w:t>
      </w:r>
    </w:p>
    <w:p w14:paraId="18DECB8D" w14:textId="0A245A3A"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lastRenderedPageBreak/>
        <w:t xml:space="preserve">Thegoodcaregroup.com. (2019). </w:t>
      </w:r>
      <w:r w:rsidRPr="00E302B1">
        <w:rPr>
          <w:rFonts w:ascii="Arial" w:hAnsi="Arial" w:cs="Arial"/>
          <w:i/>
          <w:iCs/>
          <w:sz w:val="22"/>
          <w:szCs w:val="22"/>
        </w:rPr>
        <w:t>Dementia Charities in the UK</w:t>
      </w:r>
      <w:r w:rsidRPr="00E302B1">
        <w:rPr>
          <w:rFonts w:ascii="Arial" w:hAnsi="Arial" w:cs="Arial"/>
          <w:sz w:val="22"/>
          <w:szCs w:val="22"/>
        </w:rPr>
        <w:t xml:space="preserve">. [online] Available at: </w:t>
      </w:r>
      <w:hyperlink r:id="rId33" w:history="1">
        <w:r w:rsidRPr="00E302B1">
          <w:rPr>
            <w:rStyle w:val="Hyperlink"/>
            <w:rFonts w:ascii="Arial" w:hAnsi="Arial" w:cs="Arial"/>
            <w:sz w:val="22"/>
            <w:szCs w:val="22"/>
          </w:rPr>
          <w:t>https://www.thegoodcaregroup.com/live-in-care/dementia-care/dementia-charities-uk/</w:t>
        </w:r>
      </w:hyperlink>
      <w:r w:rsidRPr="00E302B1">
        <w:rPr>
          <w:rFonts w:ascii="Arial" w:hAnsi="Arial" w:cs="Arial"/>
          <w:sz w:val="22"/>
          <w:szCs w:val="22"/>
        </w:rPr>
        <w:t xml:space="preserve"> [Accessed 1 Jan. 2022].</w:t>
      </w:r>
    </w:p>
    <w:p w14:paraId="36339F17" w14:textId="3CD42277"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Theoretical Underpinnings of Qualitative Research. (n.d.). [online] Available at: </w:t>
      </w:r>
      <w:hyperlink r:id="rId34" w:history="1">
        <w:r w:rsidRPr="00E302B1">
          <w:rPr>
            <w:rStyle w:val="Hyperlink"/>
            <w:rFonts w:ascii="Arial" w:hAnsi="Arial" w:cs="Arial"/>
            <w:sz w:val="22"/>
            <w:szCs w:val="22"/>
          </w:rPr>
          <w:t>https://us.sagepub.com/sites/default/files/upm-assets/118309_book_item_118309.pdf</w:t>
        </w:r>
      </w:hyperlink>
      <w:r w:rsidRPr="00E302B1">
        <w:rPr>
          <w:rFonts w:ascii="Arial" w:hAnsi="Arial" w:cs="Arial"/>
          <w:sz w:val="22"/>
          <w:szCs w:val="22"/>
        </w:rPr>
        <w:t xml:space="preserve">  [Accessed 1 Jan. 2022].</w:t>
      </w:r>
    </w:p>
    <w:p w14:paraId="756AF80A" w14:textId="11B33BBB" w:rsidR="00682405" w:rsidRPr="00E302B1" w:rsidRDefault="00682405" w:rsidP="00682405">
      <w:pPr>
        <w:pStyle w:val="NormalWeb"/>
        <w:spacing w:before="0" w:beforeAutospacing="0" w:after="240" w:afterAutospacing="0" w:line="360" w:lineRule="auto"/>
        <w:rPr>
          <w:rFonts w:ascii="Arial" w:hAnsi="Arial" w:cs="Arial"/>
          <w:sz w:val="22"/>
          <w:szCs w:val="22"/>
        </w:rPr>
      </w:pPr>
      <w:r w:rsidRPr="00E302B1">
        <w:rPr>
          <w:rFonts w:ascii="Arial" w:hAnsi="Arial" w:cs="Arial"/>
          <w:sz w:val="22"/>
          <w:szCs w:val="22"/>
        </w:rPr>
        <w:t xml:space="preserve">World Health Organisation (2013). </w:t>
      </w:r>
      <w:r w:rsidRPr="00E302B1">
        <w:rPr>
          <w:rFonts w:ascii="Arial" w:hAnsi="Arial" w:cs="Arial"/>
          <w:i/>
          <w:iCs/>
          <w:sz w:val="22"/>
          <w:szCs w:val="22"/>
        </w:rPr>
        <w:t>DEMENTIA A PUBLIC HEALTH PRIORITY KEY MESSAGES.</w:t>
      </w:r>
      <w:r w:rsidR="00E302B1" w:rsidRPr="00E302B1">
        <w:rPr>
          <w:rFonts w:ascii="Arial" w:hAnsi="Arial" w:cs="Arial"/>
          <w:i/>
          <w:iCs/>
          <w:sz w:val="22"/>
          <w:szCs w:val="22"/>
        </w:rPr>
        <w:t xml:space="preserve"> </w:t>
      </w:r>
      <w:r w:rsidRPr="00E302B1">
        <w:rPr>
          <w:rFonts w:ascii="Arial" w:hAnsi="Arial" w:cs="Arial"/>
          <w:i/>
          <w:iCs/>
          <w:sz w:val="22"/>
          <w:szCs w:val="22"/>
        </w:rPr>
        <w:t>DEMENTIA A PUBLIC HEALTH PRIORITY</w:t>
      </w:r>
      <w:r w:rsidRPr="00E302B1">
        <w:rPr>
          <w:rFonts w:ascii="Arial" w:hAnsi="Arial" w:cs="Arial"/>
          <w:sz w:val="22"/>
          <w:szCs w:val="22"/>
        </w:rPr>
        <w:t xml:space="preserve">. [online] Available at: </w:t>
      </w:r>
      <w:hyperlink r:id="rId35" w:history="1">
        <w:r w:rsidRPr="00E302B1">
          <w:rPr>
            <w:rStyle w:val="Hyperlink"/>
            <w:rFonts w:ascii="Arial" w:hAnsi="Arial" w:cs="Arial"/>
            <w:sz w:val="22"/>
            <w:szCs w:val="22"/>
          </w:rPr>
          <w:t>https://www.who.int/mental_health/neurology/dementia/dementia_thematicbrief_executivesummary.pdf</w:t>
        </w:r>
      </w:hyperlink>
      <w:r w:rsidRPr="00E302B1">
        <w:rPr>
          <w:rFonts w:ascii="Arial" w:hAnsi="Arial" w:cs="Arial"/>
          <w:sz w:val="22"/>
          <w:szCs w:val="22"/>
        </w:rPr>
        <w:t xml:space="preserve">  [Accessed 1 Jan. 2022].</w:t>
      </w:r>
    </w:p>
    <w:p w14:paraId="396F9712" w14:textId="77777777" w:rsidR="004219B7" w:rsidRDefault="004219B7" w:rsidP="002A796F">
      <w:pPr>
        <w:ind w:left="-170" w:right="-170"/>
        <w:rPr>
          <w:rFonts w:ascii="Arial" w:hAnsi="Arial" w:cs="Arial"/>
          <w:sz w:val="24"/>
          <w:szCs w:val="24"/>
        </w:rPr>
      </w:pPr>
    </w:p>
    <w:p w14:paraId="0C706508" w14:textId="4EE0A684" w:rsidR="004219B7" w:rsidRDefault="004219B7" w:rsidP="002A796F">
      <w:pPr>
        <w:ind w:left="-170" w:right="-170"/>
        <w:rPr>
          <w:rFonts w:ascii="Arial" w:hAnsi="Arial" w:cs="Arial"/>
          <w:sz w:val="24"/>
          <w:szCs w:val="24"/>
        </w:rPr>
      </w:pPr>
    </w:p>
    <w:p w14:paraId="1B610227" w14:textId="739C50BB" w:rsidR="004219B7" w:rsidRDefault="004219B7" w:rsidP="002A796F">
      <w:pPr>
        <w:ind w:left="-170" w:right="-170"/>
        <w:rPr>
          <w:rFonts w:ascii="Arial" w:hAnsi="Arial" w:cs="Arial"/>
          <w:sz w:val="24"/>
          <w:szCs w:val="24"/>
        </w:rPr>
      </w:pPr>
    </w:p>
    <w:p w14:paraId="4ED20979" w14:textId="6AC24464" w:rsidR="004219B7" w:rsidRDefault="004219B7" w:rsidP="002A796F">
      <w:pPr>
        <w:ind w:left="-170" w:right="-170"/>
        <w:rPr>
          <w:rFonts w:ascii="Arial" w:hAnsi="Arial" w:cs="Arial"/>
          <w:sz w:val="24"/>
          <w:szCs w:val="24"/>
        </w:rPr>
      </w:pPr>
    </w:p>
    <w:p w14:paraId="39C69D93" w14:textId="1397E3CD" w:rsidR="004219B7" w:rsidRDefault="004219B7" w:rsidP="002A796F">
      <w:pPr>
        <w:ind w:left="-170" w:right="-170"/>
        <w:rPr>
          <w:rFonts w:ascii="Arial" w:hAnsi="Arial" w:cs="Arial"/>
          <w:sz w:val="24"/>
          <w:szCs w:val="24"/>
        </w:rPr>
      </w:pPr>
    </w:p>
    <w:p w14:paraId="450AE951" w14:textId="77777777" w:rsidR="004219B7" w:rsidRPr="00DA0A93" w:rsidRDefault="004219B7" w:rsidP="002A796F">
      <w:pPr>
        <w:ind w:left="-170" w:right="-170"/>
        <w:rPr>
          <w:rFonts w:ascii="Arial" w:hAnsi="Arial" w:cs="Arial"/>
          <w:sz w:val="24"/>
          <w:szCs w:val="24"/>
        </w:rPr>
      </w:pPr>
    </w:p>
    <w:sectPr w:rsidR="004219B7" w:rsidRPr="00DA0A93">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B2AFD" w14:textId="77777777" w:rsidR="002A796F" w:rsidRDefault="002A796F" w:rsidP="002A796F">
      <w:pPr>
        <w:spacing w:after="0" w:line="240" w:lineRule="auto"/>
      </w:pPr>
      <w:r>
        <w:separator/>
      </w:r>
    </w:p>
  </w:endnote>
  <w:endnote w:type="continuationSeparator" w:id="0">
    <w:p w14:paraId="1856184C" w14:textId="77777777" w:rsidR="002A796F" w:rsidRDefault="002A796F" w:rsidP="002A7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984898"/>
      <w:docPartObj>
        <w:docPartGallery w:val="Page Numbers (Bottom of Page)"/>
        <w:docPartUnique/>
      </w:docPartObj>
    </w:sdtPr>
    <w:sdtEndPr>
      <w:rPr>
        <w:noProof/>
      </w:rPr>
    </w:sdtEndPr>
    <w:sdtContent>
      <w:p w14:paraId="2774D756" w14:textId="6A460270" w:rsidR="002A796F" w:rsidRDefault="002A79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AE0CD6" w14:textId="77777777" w:rsidR="002A796F" w:rsidRDefault="002A7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D6AC6" w14:textId="77777777" w:rsidR="002A796F" w:rsidRDefault="002A796F" w:rsidP="002A796F">
      <w:pPr>
        <w:spacing w:after="0" w:line="240" w:lineRule="auto"/>
      </w:pPr>
      <w:r>
        <w:separator/>
      </w:r>
    </w:p>
  </w:footnote>
  <w:footnote w:type="continuationSeparator" w:id="0">
    <w:p w14:paraId="7BED4CFB" w14:textId="77777777" w:rsidR="002A796F" w:rsidRDefault="002A796F" w:rsidP="002A7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D4F6B"/>
    <w:multiLevelType w:val="hybridMultilevel"/>
    <w:tmpl w:val="E0E8D552"/>
    <w:lvl w:ilvl="0" w:tplc="402ADAE4">
      <w:start w:val="1"/>
      <w:numFmt w:val="decimal"/>
      <w:lvlText w:val="%1."/>
      <w:lvlJc w:val="left"/>
      <w:pPr>
        <w:tabs>
          <w:tab w:val="num" w:pos="360"/>
        </w:tabs>
        <w:ind w:left="360" w:hanging="360"/>
      </w:pPr>
    </w:lvl>
    <w:lvl w:ilvl="1" w:tplc="07F8EF34">
      <w:start w:val="1"/>
      <w:numFmt w:val="decimal"/>
      <w:lvlText w:val="%2."/>
      <w:lvlJc w:val="left"/>
      <w:pPr>
        <w:tabs>
          <w:tab w:val="num" w:pos="1080"/>
        </w:tabs>
        <w:ind w:left="1080" w:hanging="360"/>
      </w:pPr>
    </w:lvl>
    <w:lvl w:ilvl="2" w:tplc="2B3AA9D4">
      <w:start w:val="1"/>
      <w:numFmt w:val="decimal"/>
      <w:lvlText w:val="%3."/>
      <w:lvlJc w:val="left"/>
      <w:pPr>
        <w:tabs>
          <w:tab w:val="num" w:pos="1800"/>
        </w:tabs>
        <w:ind w:left="1800" w:hanging="360"/>
      </w:pPr>
    </w:lvl>
    <w:lvl w:ilvl="3" w:tplc="BDDC2874">
      <w:start w:val="1"/>
      <w:numFmt w:val="decimal"/>
      <w:lvlText w:val="%4."/>
      <w:lvlJc w:val="left"/>
      <w:pPr>
        <w:tabs>
          <w:tab w:val="num" w:pos="2520"/>
        </w:tabs>
        <w:ind w:left="2520" w:hanging="360"/>
      </w:pPr>
    </w:lvl>
    <w:lvl w:ilvl="4" w:tplc="2EAE4B2C">
      <w:start w:val="1"/>
      <w:numFmt w:val="decimal"/>
      <w:lvlText w:val="%5."/>
      <w:lvlJc w:val="left"/>
      <w:pPr>
        <w:tabs>
          <w:tab w:val="num" w:pos="3240"/>
        </w:tabs>
        <w:ind w:left="3240" w:hanging="360"/>
      </w:pPr>
    </w:lvl>
    <w:lvl w:ilvl="5" w:tplc="3E56CCA2">
      <w:start w:val="1"/>
      <w:numFmt w:val="decimal"/>
      <w:lvlText w:val="%6."/>
      <w:lvlJc w:val="left"/>
      <w:pPr>
        <w:tabs>
          <w:tab w:val="num" w:pos="3960"/>
        </w:tabs>
        <w:ind w:left="3960" w:hanging="360"/>
      </w:pPr>
    </w:lvl>
    <w:lvl w:ilvl="6" w:tplc="E9144ACA">
      <w:start w:val="1"/>
      <w:numFmt w:val="decimal"/>
      <w:lvlText w:val="%7."/>
      <w:lvlJc w:val="left"/>
      <w:pPr>
        <w:tabs>
          <w:tab w:val="num" w:pos="4680"/>
        </w:tabs>
        <w:ind w:left="4680" w:hanging="360"/>
      </w:pPr>
    </w:lvl>
    <w:lvl w:ilvl="7" w:tplc="B5C4CD8E">
      <w:start w:val="1"/>
      <w:numFmt w:val="decimal"/>
      <w:lvlText w:val="%8."/>
      <w:lvlJc w:val="left"/>
      <w:pPr>
        <w:tabs>
          <w:tab w:val="num" w:pos="5400"/>
        </w:tabs>
        <w:ind w:left="5400" w:hanging="360"/>
      </w:pPr>
    </w:lvl>
    <w:lvl w:ilvl="8" w:tplc="77CEAF1E">
      <w:start w:val="1"/>
      <w:numFmt w:val="decimal"/>
      <w:lvlText w:val="%9."/>
      <w:lvlJc w:val="left"/>
      <w:pPr>
        <w:tabs>
          <w:tab w:val="num" w:pos="6120"/>
        </w:tabs>
        <w:ind w:left="6120" w:hanging="360"/>
      </w:pPr>
    </w:lvl>
  </w:abstractNum>
  <w:abstractNum w:abstractNumId="1" w15:restartNumberingAfterBreak="0">
    <w:nsid w:val="0E283550"/>
    <w:multiLevelType w:val="hybridMultilevel"/>
    <w:tmpl w:val="3A3C5E7A"/>
    <w:lvl w:ilvl="0" w:tplc="B48A95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12872"/>
    <w:multiLevelType w:val="hybridMultilevel"/>
    <w:tmpl w:val="8E68D1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23E3763A"/>
    <w:multiLevelType w:val="hybridMultilevel"/>
    <w:tmpl w:val="C570FD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D862CE4"/>
    <w:multiLevelType w:val="hybridMultilevel"/>
    <w:tmpl w:val="EAF44546"/>
    <w:lvl w:ilvl="0" w:tplc="A4967B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1B02CF"/>
    <w:multiLevelType w:val="hybridMultilevel"/>
    <w:tmpl w:val="82A80154"/>
    <w:lvl w:ilvl="0" w:tplc="EEE094A2">
      <w:start w:val="4"/>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1665F5"/>
    <w:multiLevelType w:val="hybridMultilevel"/>
    <w:tmpl w:val="D5A25D12"/>
    <w:lvl w:ilvl="0" w:tplc="F898A73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FA2E47"/>
    <w:multiLevelType w:val="hybridMultilevel"/>
    <w:tmpl w:val="8814D45A"/>
    <w:lvl w:ilvl="0" w:tplc="4164EB10">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548C4"/>
    <w:multiLevelType w:val="hybridMultilevel"/>
    <w:tmpl w:val="40208F3E"/>
    <w:lvl w:ilvl="0" w:tplc="76064F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2"/>
  </w:num>
  <w:num w:numId="4">
    <w:abstractNumId w:val="1"/>
  </w:num>
  <w:num w:numId="5">
    <w:abstractNumId w:val="5"/>
  </w:num>
  <w:num w:numId="6">
    <w:abstractNumId w:val="7"/>
  </w:num>
  <w:num w:numId="7">
    <w:abstractNumId w:val="6"/>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A93"/>
    <w:rsid w:val="00000741"/>
    <w:rsid w:val="00011AD2"/>
    <w:rsid w:val="00022D5D"/>
    <w:rsid w:val="00026B04"/>
    <w:rsid w:val="00055163"/>
    <w:rsid w:val="0006421D"/>
    <w:rsid w:val="0006524D"/>
    <w:rsid w:val="000747D1"/>
    <w:rsid w:val="000815E5"/>
    <w:rsid w:val="00096CE3"/>
    <w:rsid w:val="000A395C"/>
    <w:rsid w:val="000B55B2"/>
    <w:rsid w:val="000D350D"/>
    <w:rsid w:val="000D7657"/>
    <w:rsid w:val="0014285D"/>
    <w:rsid w:val="00145EC0"/>
    <w:rsid w:val="00223979"/>
    <w:rsid w:val="0022690F"/>
    <w:rsid w:val="00237C4F"/>
    <w:rsid w:val="00241D2F"/>
    <w:rsid w:val="002566C3"/>
    <w:rsid w:val="0027339A"/>
    <w:rsid w:val="00280EB7"/>
    <w:rsid w:val="00285570"/>
    <w:rsid w:val="002A53B5"/>
    <w:rsid w:val="002A796F"/>
    <w:rsid w:val="002C0B08"/>
    <w:rsid w:val="002C397E"/>
    <w:rsid w:val="002D2433"/>
    <w:rsid w:val="002E401C"/>
    <w:rsid w:val="002F2F0D"/>
    <w:rsid w:val="00300DCA"/>
    <w:rsid w:val="00317645"/>
    <w:rsid w:val="00336943"/>
    <w:rsid w:val="00370343"/>
    <w:rsid w:val="00380D6F"/>
    <w:rsid w:val="0038545A"/>
    <w:rsid w:val="003A2946"/>
    <w:rsid w:val="003A4E5C"/>
    <w:rsid w:val="003A646F"/>
    <w:rsid w:val="003B70D9"/>
    <w:rsid w:val="003C334E"/>
    <w:rsid w:val="003D4FE8"/>
    <w:rsid w:val="003E0370"/>
    <w:rsid w:val="003E4299"/>
    <w:rsid w:val="003E42FE"/>
    <w:rsid w:val="00411747"/>
    <w:rsid w:val="00413198"/>
    <w:rsid w:val="004219B7"/>
    <w:rsid w:val="0042478A"/>
    <w:rsid w:val="004633CE"/>
    <w:rsid w:val="00475C6E"/>
    <w:rsid w:val="004833A5"/>
    <w:rsid w:val="00487DE3"/>
    <w:rsid w:val="004B2303"/>
    <w:rsid w:val="004B28E9"/>
    <w:rsid w:val="004B6510"/>
    <w:rsid w:val="004C75BE"/>
    <w:rsid w:val="004D4831"/>
    <w:rsid w:val="004E42A3"/>
    <w:rsid w:val="005022ED"/>
    <w:rsid w:val="005054F4"/>
    <w:rsid w:val="005059DC"/>
    <w:rsid w:val="005225CA"/>
    <w:rsid w:val="00533251"/>
    <w:rsid w:val="00547994"/>
    <w:rsid w:val="005B0E2C"/>
    <w:rsid w:val="005B4201"/>
    <w:rsid w:val="005C08CE"/>
    <w:rsid w:val="005E3756"/>
    <w:rsid w:val="00642F26"/>
    <w:rsid w:val="00663A58"/>
    <w:rsid w:val="00682405"/>
    <w:rsid w:val="006D3CF8"/>
    <w:rsid w:val="006E7FF9"/>
    <w:rsid w:val="0070342B"/>
    <w:rsid w:val="007054A4"/>
    <w:rsid w:val="00725A52"/>
    <w:rsid w:val="00730B57"/>
    <w:rsid w:val="007378FD"/>
    <w:rsid w:val="00780059"/>
    <w:rsid w:val="00780D49"/>
    <w:rsid w:val="0079282D"/>
    <w:rsid w:val="007A6865"/>
    <w:rsid w:val="0083017B"/>
    <w:rsid w:val="00841B83"/>
    <w:rsid w:val="008512F1"/>
    <w:rsid w:val="0088161F"/>
    <w:rsid w:val="00892419"/>
    <w:rsid w:val="008B13E9"/>
    <w:rsid w:val="008C3321"/>
    <w:rsid w:val="008D6ED9"/>
    <w:rsid w:val="00914DE1"/>
    <w:rsid w:val="009239A8"/>
    <w:rsid w:val="00947BB0"/>
    <w:rsid w:val="00957373"/>
    <w:rsid w:val="00975219"/>
    <w:rsid w:val="0098142B"/>
    <w:rsid w:val="009A6860"/>
    <w:rsid w:val="009D1B7F"/>
    <w:rsid w:val="00A00760"/>
    <w:rsid w:val="00A011DE"/>
    <w:rsid w:val="00A173BA"/>
    <w:rsid w:val="00A37C1D"/>
    <w:rsid w:val="00A60813"/>
    <w:rsid w:val="00A63308"/>
    <w:rsid w:val="00A74989"/>
    <w:rsid w:val="00AA003D"/>
    <w:rsid w:val="00AB4E2F"/>
    <w:rsid w:val="00AD7F99"/>
    <w:rsid w:val="00AF3F07"/>
    <w:rsid w:val="00B34CEA"/>
    <w:rsid w:val="00B72FAF"/>
    <w:rsid w:val="00B82F7D"/>
    <w:rsid w:val="00B83615"/>
    <w:rsid w:val="00BE27AF"/>
    <w:rsid w:val="00C02953"/>
    <w:rsid w:val="00C13086"/>
    <w:rsid w:val="00C40B89"/>
    <w:rsid w:val="00C42E8B"/>
    <w:rsid w:val="00C44797"/>
    <w:rsid w:val="00C45E48"/>
    <w:rsid w:val="00C72F28"/>
    <w:rsid w:val="00CA1944"/>
    <w:rsid w:val="00CB4688"/>
    <w:rsid w:val="00CF36B5"/>
    <w:rsid w:val="00CF7F54"/>
    <w:rsid w:val="00D11580"/>
    <w:rsid w:val="00D76341"/>
    <w:rsid w:val="00D8163D"/>
    <w:rsid w:val="00D916D4"/>
    <w:rsid w:val="00DA0A93"/>
    <w:rsid w:val="00DA2282"/>
    <w:rsid w:val="00DB44F7"/>
    <w:rsid w:val="00DF7B2A"/>
    <w:rsid w:val="00E302B1"/>
    <w:rsid w:val="00E312B8"/>
    <w:rsid w:val="00E36BFE"/>
    <w:rsid w:val="00E532FB"/>
    <w:rsid w:val="00E73A6D"/>
    <w:rsid w:val="00E9618E"/>
    <w:rsid w:val="00EB0E4D"/>
    <w:rsid w:val="00EC70E2"/>
    <w:rsid w:val="00EC7DAB"/>
    <w:rsid w:val="00EE75EA"/>
    <w:rsid w:val="00EF488E"/>
    <w:rsid w:val="00F262E7"/>
    <w:rsid w:val="00F339C5"/>
    <w:rsid w:val="00F67912"/>
    <w:rsid w:val="00F822BC"/>
    <w:rsid w:val="00F95FC6"/>
    <w:rsid w:val="00FA1CE8"/>
    <w:rsid w:val="00FA4445"/>
    <w:rsid w:val="00FC3526"/>
    <w:rsid w:val="00FC3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281E4"/>
  <w15:chartTrackingRefBased/>
  <w15:docId w15:val="{ECDA6754-2201-4FD7-BAA5-8FBC0AB16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A93"/>
    <w:pPr>
      <w:spacing w:line="254" w:lineRule="auto"/>
    </w:pPr>
  </w:style>
  <w:style w:type="paragraph" w:styleId="Heading1">
    <w:name w:val="heading 1"/>
    <w:basedOn w:val="Normal"/>
    <w:next w:val="Normal"/>
    <w:link w:val="Heading1Char"/>
    <w:uiPriority w:val="9"/>
    <w:qFormat/>
    <w:rsid w:val="00EF48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0A93"/>
    <w:pPr>
      <w:ind w:left="720"/>
      <w:contextualSpacing/>
    </w:pPr>
  </w:style>
  <w:style w:type="paragraph" w:styleId="Header">
    <w:name w:val="header"/>
    <w:basedOn w:val="Normal"/>
    <w:link w:val="HeaderChar"/>
    <w:uiPriority w:val="99"/>
    <w:unhideWhenUsed/>
    <w:rsid w:val="002A79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96F"/>
  </w:style>
  <w:style w:type="paragraph" w:styleId="Footer">
    <w:name w:val="footer"/>
    <w:basedOn w:val="Normal"/>
    <w:link w:val="FooterChar"/>
    <w:uiPriority w:val="99"/>
    <w:unhideWhenUsed/>
    <w:rsid w:val="002A7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96F"/>
  </w:style>
  <w:style w:type="character" w:styleId="Hyperlink">
    <w:name w:val="Hyperlink"/>
    <w:basedOn w:val="DefaultParagraphFont"/>
    <w:uiPriority w:val="99"/>
    <w:unhideWhenUsed/>
    <w:rsid w:val="004633CE"/>
    <w:rPr>
      <w:color w:val="0000FF"/>
      <w:u w:val="single"/>
    </w:rPr>
  </w:style>
  <w:style w:type="character" w:customStyle="1" w:styleId="Heading1Char">
    <w:name w:val="Heading 1 Char"/>
    <w:basedOn w:val="DefaultParagraphFont"/>
    <w:link w:val="Heading1"/>
    <w:uiPriority w:val="9"/>
    <w:rsid w:val="00EF48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488E"/>
    <w:pPr>
      <w:spacing w:line="259" w:lineRule="auto"/>
      <w:outlineLvl w:val="9"/>
    </w:pPr>
    <w:rPr>
      <w:lang w:val="en-US"/>
    </w:rPr>
  </w:style>
  <w:style w:type="paragraph" w:styleId="TOC2">
    <w:name w:val="toc 2"/>
    <w:basedOn w:val="Normal"/>
    <w:next w:val="Normal"/>
    <w:autoRedefine/>
    <w:uiPriority w:val="39"/>
    <w:unhideWhenUsed/>
    <w:rsid w:val="00EF488E"/>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EF488E"/>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EF488E"/>
    <w:pPr>
      <w:spacing w:after="100" w:line="259" w:lineRule="auto"/>
      <w:ind w:left="440"/>
    </w:pPr>
    <w:rPr>
      <w:rFonts w:eastAsiaTheme="minorEastAsia" w:cs="Times New Roman"/>
      <w:lang w:val="en-US"/>
    </w:rPr>
  </w:style>
  <w:style w:type="paragraph" w:styleId="NormalWeb">
    <w:name w:val="Normal (Web)"/>
    <w:basedOn w:val="Normal"/>
    <w:uiPriority w:val="99"/>
    <w:semiHidden/>
    <w:unhideWhenUsed/>
    <w:rsid w:val="006824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824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7597">
      <w:bodyDiv w:val="1"/>
      <w:marLeft w:val="0"/>
      <w:marRight w:val="0"/>
      <w:marTop w:val="0"/>
      <w:marBottom w:val="0"/>
      <w:divBdr>
        <w:top w:val="none" w:sz="0" w:space="0" w:color="auto"/>
        <w:left w:val="none" w:sz="0" w:space="0" w:color="auto"/>
        <w:bottom w:val="none" w:sz="0" w:space="0" w:color="auto"/>
        <w:right w:val="none" w:sz="0" w:space="0" w:color="auto"/>
      </w:divBdr>
      <w:divsChild>
        <w:div w:id="301890949">
          <w:marLeft w:val="0"/>
          <w:marRight w:val="0"/>
          <w:marTop w:val="0"/>
          <w:marBottom w:val="0"/>
          <w:divBdr>
            <w:top w:val="none" w:sz="0" w:space="0" w:color="auto"/>
            <w:left w:val="none" w:sz="0" w:space="0" w:color="auto"/>
            <w:bottom w:val="none" w:sz="0" w:space="0" w:color="auto"/>
            <w:right w:val="none" w:sz="0" w:space="0" w:color="auto"/>
          </w:divBdr>
        </w:div>
      </w:divsChild>
    </w:div>
    <w:div w:id="748967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medpub.com/articles/the-caregiving-principle-for-a-less-stressful-more-rewarding-journey.pdf" TargetMode="External"/><Relationship Id="rId18" Type="http://schemas.openxmlformats.org/officeDocument/2006/relationships/hyperlink" Target="https://www.england.nhs.uk/mental-health/dementia/" TargetMode="External"/><Relationship Id="rId26" Type="http://schemas.openxmlformats.org/officeDocument/2006/relationships/hyperlink" Target="https://www.nice.org.uk/guidance/ng97/chapter/Person-centred-care" TargetMode="External"/><Relationship Id="rId21" Type="http://schemas.openxmlformats.org/officeDocument/2006/relationships/hyperlink" Target="https://journals.lww.com/lww-medicalcare/Citation/2015/07000/The_Limits_of_Person_centered_Care.2.aspx" TargetMode="External"/><Relationship Id="rId34" Type="http://schemas.openxmlformats.org/officeDocument/2006/relationships/hyperlink" Target="https://us.sagepub.com/sites/default/files/upm-assets/118309_book_item_118309.pdf" TargetMode="External"/><Relationship Id="rId7" Type="http://schemas.openxmlformats.org/officeDocument/2006/relationships/image" Target="media/image1.png"/><Relationship Id="rId12" Type="http://schemas.openxmlformats.org/officeDocument/2006/relationships/hyperlink" Target="https://www.alzheimers.org.uk/about-dementia/treatments/person-centred-care" TargetMode="External"/><Relationship Id="rId17" Type="http://schemas.openxmlformats.org/officeDocument/2006/relationships/hyperlink" Target="https://assets.publishing.service.gov.uk/government/uploads/system/uploads/attachment_data/file/228836/7432.pdf" TargetMode="External"/><Relationship Id="rId25" Type="http://schemas.openxmlformats.org/officeDocument/2006/relationships/hyperlink" Target="https://www.nhs.uk/conditions/dementia/help-and-support/?tabname=care-and-support" TargetMode="External"/><Relationship Id="rId33" Type="http://schemas.openxmlformats.org/officeDocument/2006/relationships/hyperlink" Target="https://www.thegoodcaregroup.com/live-in-care/dementia-care/dementia-charities-u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ursingtimes.net/roles/older-people-nurses-roles/improving-person-centred-care-in-dementia-18-11-2011/" TargetMode="External"/><Relationship Id="rId20" Type="http://schemas.openxmlformats.org/officeDocument/2006/relationships/hyperlink" Target="https://www.oxfordhealth.nhs.uk/news/dementia-care-improved-by-just-one-hour-of-social-interaction-each-week/" TargetMode="External"/><Relationship Id="rId29" Type="http://schemas.openxmlformats.org/officeDocument/2006/relationships/hyperlink" Target="https://www.health.org.uk/sites/default/files/PersonCentredCareMadeSimpl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about-us/our-strategy-2017-2022" TargetMode="External"/><Relationship Id="rId24" Type="http://schemas.openxmlformats.org/officeDocument/2006/relationships/hyperlink" Target="https://www.ncbi.nlm.nih.gov/pmc/articles/PMC5135058/" TargetMode="External"/><Relationship Id="rId32" Type="http://schemas.openxmlformats.org/officeDocument/2006/relationships/hyperlink" Target="https://www.kingsfund.org.uk/sites/default/files/field/field_publication_file/leadership-for-engagement-improvement-nhs-final-review2012.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020748913000692" TargetMode="External"/><Relationship Id="rId23" Type="http://schemas.openxmlformats.org/officeDocument/2006/relationships/hyperlink" Target="http://1nj5ms2lli5hdggbe3mm7ms5.wpengine.netdna-cdn.com/files/2010/03/pnsuk1.pdf" TargetMode="External"/><Relationship Id="rId28" Type="http://schemas.openxmlformats.org/officeDocument/2006/relationships/hyperlink" Target="https://www.health.org.uk/sites/default/files/PersonCentredCareMadeSimple.pdf" TargetMode="External"/><Relationship Id="rId36" Type="http://schemas.openxmlformats.org/officeDocument/2006/relationships/footer" Target="footer1.xml"/><Relationship Id="rId10" Type="http://schemas.openxmlformats.org/officeDocument/2006/relationships/hyperlink" Target="https://www.alzheimers.org.uk/sites/default/files/2020-03/caring_for_a_person_with_dementia_600.pdf" TargetMode="External"/><Relationship Id="rId19" Type="http://schemas.openxmlformats.org/officeDocument/2006/relationships/hyperlink" Target="https://www.nursingtimes.net/roles/nurse-educators/nursing-theories-1-person-centred-care-23-10-2017/" TargetMode="External"/><Relationship Id="rId31" Type="http://schemas.openxmlformats.org/officeDocument/2006/relationships/hyperlink" Target="https://www.health.org.uk/publications/helping-people-share-decision-making" TargetMode="External"/><Relationship Id="rId4" Type="http://schemas.openxmlformats.org/officeDocument/2006/relationships/webSettings" Target="webSettings.xml"/><Relationship Id="rId9" Type="http://schemas.openxmlformats.org/officeDocument/2006/relationships/hyperlink" Target="https://www.alz.org/help-support/i-have-alz/overcoming-stigma" TargetMode="External"/><Relationship Id="rId14" Type="http://schemas.openxmlformats.org/officeDocument/2006/relationships/hyperlink" Target="https://doi.org/10.1177/1533317513520213" TargetMode="External"/><Relationship Id="rId22" Type="http://schemas.openxmlformats.org/officeDocument/2006/relationships/hyperlink" Target="https://www.local.gov.uk/sites/default/files/documents/dementia-friendly-communi-8f1.pdf" TargetMode="External"/><Relationship Id="rId27" Type="http://schemas.openxmlformats.org/officeDocument/2006/relationships/hyperlink" Target="https://sophia.stkate.edu/cgi/viewcontent.cgi?article=1437&amp;context=msw_papers" TargetMode="External"/><Relationship Id="rId30" Type="http://schemas.openxmlformats.org/officeDocument/2006/relationships/hyperlink" Target="https://www.health.org.uk/publications/evidence-helping-people-help-themselves" TargetMode="External"/><Relationship Id="rId35" Type="http://schemas.openxmlformats.org/officeDocument/2006/relationships/hyperlink" Target="https://www.who.int/mental_health/neurology/dementia/dementia_thematicbrief_executivesummary.pdf"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4274</Words>
  <Characters>24368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Adesewa Ajayi</dc:creator>
  <cp:keywords/>
  <dc:description/>
  <cp:lastModifiedBy>Mihai Mamele</cp:lastModifiedBy>
  <cp:revision>2</cp:revision>
  <dcterms:created xsi:type="dcterms:W3CDTF">2022-01-11T20:52:00Z</dcterms:created>
  <dcterms:modified xsi:type="dcterms:W3CDTF">2022-01-11T20:52:00Z</dcterms:modified>
</cp:coreProperties>
</file>