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E76C8" w14:textId="77777777" w:rsidR="00750580" w:rsidRDefault="00750580" w:rsidP="00750580">
      <w:r w:rsidRPr="00430013">
        <w:rPr>
          <w:noProof/>
        </w:rPr>
        <w:drawing>
          <wp:anchor distT="0" distB="0" distL="114300" distR="114300" simplePos="0" relativeHeight="251659264" behindDoc="1" locked="0" layoutInCell="1" allowOverlap="1" wp14:anchorId="270B563F" wp14:editId="78F876E4">
            <wp:simplePos x="0" y="0"/>
            <wp:positionH relativeFrom="margin">
              <wp:align>left</wp:align>
            </wp:positionH>
            <wp:positionV relativeFrom="margin">
              <wp:align>top</wp:align>
            </wp:positionV>
            <wp:extent cx="2206625" cy="857250"/>
            <wp:effectExtent l="0" t="0" r="3175" b="0"/>
            <wp:wrapTight wrapText="bothSides">
              <wp:wrapPolygon edited="0">
                <wp:start x="0" y="0"/>
                <wp:lineTo x="0" y="21120"/>
                <wp:lineTo x="21445" y="21120"/>
                <wp:lineTo x="21445" y="0"/>
                <wp:lineTo x="0" y="0"/>
              </wp:wrapPolygon>
            </wp:wrapTight>
            <wp:docPr id="63506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756"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06625" cy="857250"/>
                    </a:xfrm>
                    <a:prstGeom prst="rect">
                      <a:avLst/>
                    </a:prstGeom>
                  </pic:spPr>
                </pic:pic>
              </a:graphicData>
            </a:graphic>
          </wp:anchor>
        </w:drawing>
      </w:r>
    </w:p>
    <w:p w14:paraId="1F0FC6FA" w14:textId="77777777" w:rsidR="00750580" w:rsidRDefault="00750580" w:rsidP="00750580"/>
    <w:p w14:paraId="3B512316" w14:textId="77777777" w:rsidR="00750580" w:rsidRDefault="00750580" w:rsidP="00750580"/>
    <w:p w14:paraId="32BBDAA9" w14:textId="77777777" w:rsidR="00750580" w:rsidRDefault="00750580" w:rsidP="00750580"/>
    <w:p w14:paraId="6BC04CCD" w14:textId="77777777" w:rsidR="00750580" w:rsidRDefault="00750580" w:rsidP="00750580"/>
    <w:p w14:paraId="4B4F3248" w14:textId="77777777" w:rsidR="00750580" w:rsidRDefault="00750580" w:rsidP="00750580"/>
    <w:p w14:paraId="3848DDE2" w14:textId="77777777" w:rsidR="00750580" w:rsidRPr="00430013" w:rsidRDefault="00750580" w:rsidP="00750580">
      <w:pPr>
        <w:rPr>
          <w:sz w:val="28"/>
          <w:szCs w:val="28"/>
        </w:rPr>
      </w:pPr>
      <w:r w:rsidRPr="00430013">
        <w:rPr>
          <w:sz w:val="28"/>
          <w:szCs w:val="28"/>
        </w:rPr>
        <w:t>Name: Yasin Farooq</w:t>
      </w:r>
    </w:p>
    <w:p w14:paraId="5E74E5E4" w14:textId="77777777" w:rsidR="00750580" w:rsidRPr="00430013" w:rsidRDefault="00750580" w:rsidP="00750580">
      <w:pPr>
        <w:rPr>
          <w:sz w:val="28"/>
          <w:szCs w:val="28"/>
        </w:rPr>
      </w:pPr>
      <w:r w:rsidRPr="00430013">
        <w:rPr>
          <w:sz w:val="28"/>
          <w:szCs w:val="28"/>
        </w:rPr>
        <w:t>Student ID: 2337209</w:t>
      </w:r>
    </w:p>
    <w:p w14:paraId="45A43DE9" w14:textId="31C04A3D" w:rsidR="00750580" w:rsidRPr="00750580" w:rsidRDefault="00750580" w:rsidP="00750580">
      <w:pPr>
        <w:rPr>
          <w:sz w:val="28"/>
          <w:szCs w:val="28"/>
          <w:lang w:val="en-GB"/>
        </w:rPr>
      </w:pPr>
      <w:r w:rsidRPr="00430013">
        <w:rPr>
          <w:sz w:val="28"/>
          <w:szCs w:val="28"/>
        </w:rPr>
        <w:t xml:space="preserve">Module Code:  </w:t>
      </w:r>
      <w:r>
        <w:rPr>
          <w:sz w:val="28"/>
          <w:szCs w:val="28"/>
        </w:rPr>
        <w:t>LCBB 401</w:t>
      </w:r>
      <w:r>
        <w:rPr>
          <w:sz w:val="28"/>
          <w:szCs w:val="28"/>
          <w:lang w:val="en-GB"/>
        </w:rPr>
        <w:t>6</w:t>
      </w:r>
    </w:p>
    <w:p w14:paraId="48E7E491" w14:textId="76D437DA" w:rsidR="00750580" w:rsidRPr="00430013" w:rsidRDefault="00750580" w:rsidP="00750580">
      <w:pPr>
        <w:rPr>
          <w:sz w:val="28"/>
          <w:szCs w:val="28"/>
        </w:rPr>
      </w:pPr>
      <w:r w:rsidRPr="00430013">
        <w:rPr>
          <w:sz w:val="28"/>
          <w:szCs w:val="28"/>
        </w:rPr>
        <w:t xml:space="preserve">Module: </w:t>
      </w:r>
      <w:r w:rsidRPr="00750580">
        <w:rPr>
          <w:sz w:val="28"/>
          <w:szCs w:val="28"/>
        </w:rPr>
        <w:t>Global Business Environment</w:t>
      </w:r>
    </w:p>
    <w:p w14:paraId="03386F1D" w14:textId="586918F7" w:rsidR="00750580" w:rsidRPr="00750580" w:rsidRDefault="00750580" w:rsidP="00750580">
      <w:pPr>
        <w:rPr>
          <w:sz w:val="28"/>
          <w:szCs w:val="28"/>
          <w:lang w:val="en-GB"/>
        </w:rPr>
      </w:pPr>
      <w:r w:rsidRPr="00430013">
        <w:rPr>
          <w:sz w:val="28"/>
          <w:szCs w:val="28"/>
        </w:rPr>
        <w:t xml:space="preserve">Lecturer: </w:t>
      </w:r>
      <w:r>
        <w:rPr>
          <w:sz w:val="28"/>
          <w:szCs w:val="28"/>
          <w:lang w:val="en-GB"/>
        </w:rPr>
        <w:t>Toyin Adisa</w:t>
      </w:r>
    </w:p>
    <w:p w14:paraId="476FFA53" w14:textId="77777777" w:rsidR="00750580" w:rsidRDefault="00750580">
      <w:pPr>
        <w:rPr>
          <w:rFonts w:ascii="Arial" w:hAnsi="Arial" w:cs="Arial"/>
          <w:b/>
          <w:sz w:val="32"/>
          <w:szCs w:val="24"/>
        </w:rPr>
      </w:pPr>
      <w:r>
        <w:rPr>
          <w:rFonts w:ascii="Arial" w:hAnsi="Arial" w:cs="Arial"/>
          <w:b/>
          <w:sz w:val="32"/>
          <w:szCs w:val="24"/>
        </w:rPr>
        <w:br w:type="page"/>
      </w:r>
    </w:p>
    <w:p w14:paraId="50B0A104" w14:textId="77777777" w:rsidR="00750580" w:rsidRDefault="00750580" w:rsidP="006976B9">
      <w:pPr>
        <w:spacing w:after="0" w:line="360" w:lineRule="auto"/>
        <w:jc w:val="center"/>
        <w:rPr>
          <w:rFonts w:ascii="Arial" w:hAnsi="Arial" w:cs="Arial"/>
          <w:b/>
          <w:sz w:val="32"/>
          <w:szCs w:val="24"/>
          <w:lang w:val="en-GB"/>
        </w:rPr>
      </w:pPr>
    </w:p>
    <w:p w14:paraId="4DE606F0" w14:textId="77777777" w:rsidR="00750580" w:rsidRDefault="00750580" w:rsidP="006976B9">
      <w:pPr>
        <w:spacing w:after="0" w:line="360" w:lineRule="auto"/>
        <w:jc w:val="center"/>
        <w:rPr>
          <w:rFonts w:ascii="Arial" w:hAnsi="Arial" w:cs="Arial"/>
          <w:b/>
          <w:sz w:val="32"/>
          <w:szCs w:val="24"/>
          <w:lang w:val="en-GB"/>
        </w:rPr>
      </w:pPr>
    </w:p>
    <w:p w14:paraId="2ED3187F" w14:textId="77777777" w:rsidR="00750580" w:rsidRDefault="00750580" w:rsidP="006976B9">
      <w:pPr>
        <w:spacing w:after="0" w:line="360" w:lineRule="auto"/>
        <w:jc w:val="center"/>
        <w:rPr>
          <w:rFonts w:ascii="Arial" w:hAnsi="Arial" w:cs="Arial"/>
          <w:b/>
          <w:sz w:val="32"/>
          <w:szCs w:val="24"/>
          <w:lang w:val="en-GB"/>
        </w:rPr>
      </w:pPr>
    </w:p>
    <w:p w14:paraId="03DDB17B" w14:textId="0CA4F18B" w:rsidR="006976B9" w:rsidRDefault="006976B9" w:rsidP="006976B9">
      <w:pPr>
        <w:spacing w:after="0" w:line="360" w:lineRule="auto"/>
        <w:jc w:val="center"/>
        <w:rPr>
          <w:rFonts w:ascii="Arial" w:hAnsi="Arial" w:cs="Arial"/>
          <w:b/>
          <w:sz w:val="32"/>
          <w:szCs w:val="24"/>
          <w:lang w:val="en-US"/>
        </w:rPr>
      </w:pPr>
      <w:bookmarkStart w:id="0" w:name="_Hlk228367629"/>
      <w:r w:rsidRPr="006976B9">
        <w:rPr>
          <w:rFonts w:ascii="Arial" w:hAnsi="Arial" w:cs="Arial"/>
          <w:b/>
          <w:sz w:val="32"/>
          <w:szCs w:val="24"/>
        </w:rPr>
        <w:t>Global Business Environment</w:t>
      </w:r>
      <w:bookmarkEnd w:id="0"/>
      <w:r w:rsidRPr="006976B9">
        <w:rPr>
          <w:rFonts w:ascii="Arial" w:hAnsi="Arial" w:cs="Arial"/>
          <w:b/>
          <w:sz w:val="32"/>
          <w:szCs w:val="24"/>
        </w:rPr>
        <w:t xml:space="preserve"> </w:t>
      </w:r>
      <w:r w:rsidRPr="006976B9">
        <w:rPr>
          <w:rFonts w:ascii="Arial" w:hAnsi="Arial" w:cs="Arial"/>
          <w:b/>
          <w:sz w:val="32"/>
          <w:szCs w:val="24"/>
          <w:lang w:val="en-US"/>
        </w:rPr>
        <w:t>Essay</w:t>
      </w:r>
    </w:p>
    <w:p w14:paraId="6AEE7D3E" w14:textId="77777777" w:rsidR="006976B9" w:rsidRDefault="006976B9" w:rsidP="006976B9">
      <w:pPr>
        <w:spacing w:after="0" w:line="360" w:lineRule="auto"/>
        <w:rPr>
          <w:rFonts w:ascii="Arial" w:hAnsi="Arial" w:cs="Arial"/>
          <w:b/>
          <w:sz w:val="32"/>
          <w:szCs w:val="24"/>
          <w:lang w:val="en-US"/>
        </w:rPr>
      </w:pPr>
      <w:r>
        <w:rPr>
          <w:rFonts w:ascii="Arial" w:hAnsi="Arial" w:cs="Arial"/>
          <w:b/>
          <w:sz w:val="32"/>
          <w:szCs w:val="24"/>
          <w:lang w:val="en-US"/>
        </w:rPr>
        <w:br w:type="page"/>
      </w:r>
    </w:p>
    <w:sdt>
      <w:sdtPr>
        <w:rPr>
          <w:rFonts w:asciiTheme="minorHAnsi" w:eastAsiaTheme="minorHAnsi" w:hAnsiTheme="minorHAnsi" w:cstheme="minorBidi"/>
          <w:color w:val="auto"/>
          <w:sz w:val="22"/>
          <w:szCs w:val="22"/>
          <w:lang/>
        </w:rPr>
        <w:id w:val="-1391808352"/>
        <w:docPartObj>
          <w:docPartGallery w:val="Table of Contents"/>
          <w:docPartUnique/>
        </w:docPartObj>
      </w:sdtPr>
      <w:sdtEndPr>
        <w:rPr>
          <w:b/>
          <w:bCs/>
          <w:noProof/>
        </w:rPr>
      </w:sdtEndPr>
      <w:sdtContent>
        <w:p w14:paraId="5A47B140" w14:textId="77777777" w:rsidR="006976B9" w:rsidRDefault="006976B9" w:rsidP="006976B9">
          <w:pPr>
            <w:pStyle w:val="TOCHeading"/>
            <w:spacing w:before="0" w:line="360" w:lineRule="auto"/>
          </w:pPr>
          <w:r>
            <w:t>Contents</w:t>
          </w:r>
        </w:p>
        <w:p w14:paraId="69D14748" w14:textId="0226F848" w:rsidR="00D07CCF" w:rsidRDefault="006976B9">
          <w:pPr>
            <w:pStyle w:val="TOC1"/>
            <w:tabs>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228367713" w:history="1">
            <w:r w:rsidR="00D07CCF" w:rsidRPr="004B210F">
              <w:rPr>
                <w:rStyle w:val="Hyperlink"/>
                <w:rFonts w:ascii="Arial" w:hAnsi="Arial" w:cs="Arial"/>
                <w:b/>
                <w:noProof/>
              </w:rPr>
              <w:t>Introduction</w:t>
            </w:r>
            <w:r w:rsidR="00D07CCF">
              <w:rPr>
                <w:noProof/>
                <w:webHidden/>
              </w:rPr>
              <w:tab/>
            </w:r>
            <w:r w:rsidR="00D07CCF">
              <w:rPr>
                <w:noProof/>
                <w:webHidden/>
              </w:rPr>
              <w:fldChar w:fldCharType="begin"/>
            </w:r>
            <w:r w:rsidR="00D07CCF">
              <w:rPr>
                <w:noProof/>
                <w:webHidden/>
              </w:rPr>
              <w:instrText xml:space="preserve"> PAGEREF _Toc228367713 \h </w:instrText>
            </w:r>
            <w:r w:rsidR="00D07CCF">
              <w:rPr>
                <w:noProof/>
                <w:webHidden/>
              </w:rPr>
            </w:r>
            <w:r w:rsidR="00D07CCF">
              <w:rPr>
                <w:noProof/>
                <w:webHidden/>
              </w:rPr>
              <w:fldChar w:fldCharType="separate"/>
            </w:r>
            <w:r w:rsidR="00D07CCF">
              <w:rPr>
                <w:noProof/>
                <w:webHidden/>
              </w:rPr>
              <w:t>4</w:t>
            </w:r>
            <w:r w:rsidR="00D07CCF">
              <w:rPr>
                <w:noProof/>
                <w:webHidden/>
              </w:rPr>
              <w:fldChar w:fldCharType="end"/>
            </w:r>
          </w:hyperlink>
        </w:p>
        <w:p w14:paraId="1CA87A63" w14:textId="6E95A662" w:rsidR="00D07CCF" w:rsidRDefault="00D07CCF">
          <w:pPr>
            <w:pStyle w:val="TOC1"/>
            <w:tabs>
              <w:tab w:val="right" w:leader="dot" w:pos="9350"/>
            </w:tabs>
            <w:rPr>
              <w:rFonts w:eastAsiaTheme="minorEastAsia"/>
              <w:noProof/>
              <w:kern w:val="2"/>
              <w:sz w:val="24"/>
              <w:szCs w:val="24"/>
              <w:lang w:val="en-GB" w:eastAsia="en-GB"/>
              <w14:ligatures w14:val="standardContextual"/>
            </w:rPr>
          </w:pPr>
          <w:hyperlink w:anchor="_Toc228367714" w:history="1">
            <w:r w:rsidRPr="004B210F">
              <w:rPr>
                <w:rStyle w:val="Hyperlink"/>
                <w:rFonts w:ascii="Arial" w:hAnsi="Arial" w:cs="Arial"/>
                <w:b/>
                <w:noProof/>
              </w:rPr>
              <w:t>Opportunities</w:t>
            </w:r>
            <w:r>
              <w:rPr>
                <w:noProof/>
                <w:webHidden/>
              </w:rPr>
              <w:tab/>
            </w:r>
            <w:r>
              <w:rPr>
                <w:noProof/>
                <w:webHidden/>
              </w:rPr>
              <w:fldChar w:fldCharType="begin"/>
            </w:r>
            <w:r>
              <w:rPr>
                <w:noProof/>
                <w:webHidden/>
              </w:rPr>
              <w:instrText xml:space="preserve"> PAGEREF _Toc228367714 \h </w:instrText>
            </w:r>
            <w:r>
              <w:rPr>
                <w:noProof/>
                <w:webHidden/>
              </w:rPr>
            </w:r>
            <w:r>
              <w:rPr>
                <w:noProof/>
                <w:webHidden/>
              </w:rPr>
              <w:fldChar w:fldCharType="separate"/>
            </w:r>
            <w:r>
              <w:rPr>
                <w:noProof/>
                <w:webHidden/>
              </w:rPr>
              <w:t>4</w:t>
            </w:r>
            <w:r>
              <w:rPr>
                <w:noProof/>
                <w:webHidden/>
              </w:rPr>
              <w:fldChar w:fldCharType="end"/>
            </w:r>
          </w:hyperlink>
        </w:p>
        <w:p w14:paraId="066BEAA8" w14:textId="37788E12" w:rsidR="00D07CCF" w:rsidRDefault="00D07CCF">
          <w:pPr>
            <w:pStyle w:val="TOC1"/>
            <w:tabs>
              <w:tab w:val="right" w:leader="dot" w:pos="9350"/>
            </w:tabs>
            <w:rPr>
              <w:rFonts w:eastAsiaTheme="minorEastAsia"/>
              <w:noProof/>
              <w:kern w:val="2"/>
              <w:sz w:val="24"/>
              <w:szCs w:val="24"/>
              <w:lang w:val="en-GB" w:eastAsia="en-GB"/>
              <w14:ligatures w14:val="standardContextual"/>
            </w:rPr>
          </w:pPr>
          <w:hyperlink w:anchor="_Toc228367715" w:history="1">
            <w:r w:rsidRPr="004B210F">
              <w:rPr>
                <w:rStyle w:val="Hyperlink"/>
                <w:rFonts w:ascii="Arial" w:hAnsi="Arial" w:cs="Arial"/>
                <w:b/>
                <w:noProof/>
              </w:rPr>
              <w:t>Challenges</w:t>
            </w:r>
            <w:r>
              <w:rPr>
                <w:noProof/>
                <w:webHidden/>
              </w:rPr>
              <w:tab/>
            </w:r>
            <w:r>
              <w:rPr>
                <w:noProof/>
                <w:webHidden/>
              </w:rPr>
              <w:fldChar w:fldCharType="begin"/>
            </w:r>
            <w:r>
              <w:rPr>
                <w:noProof/>
                <w:webHidden/>
              </w:rPr>
              <w:instrText xml:space="preserve"> PAGEREF _Toc228367715 \h </w:instrText>
            </w:r>
            <w:r>
              <w:rPr>
                <w:noProof/>
                <w:webHidden/>
              </w:rPr>
            </w:r>
            <w:r>
              <w:rPr>
                <w:noProof/>
                <w:webHidden/>
              </w:rPr>
              <w:fldChar w:fldCharType="separate"/>
            </w:r>
            <w:r>
              <w:rPr>
                <w:noProof/>
                <w:webHidden/>
              </w:rPr>
              <w:t>5</w:t>
            </w:r>
            <w:r>
              <w:rPr>
                <w:noProof/>
                <w:webHidden/>
              </w:rPr>
              <w:fldChar w:fldCharType="end"/>
            </w:r>
          </w:hyperlink>
        </w:p>
        <w:p w14:paraId="7515D577" w14:textId="3F6E3041" w:rsidR="00D07CCF" w:rsidRDefault="00D07CCF">
          <w:pPr>
            <w:pStyle w:val="TOC1"/>
            <w:tabs>
              <w:tab w:val="right" w:leader="dot" w:pos="9350"/>
            </w:tabs>
            <w:rPr>
              <w:rFonts w:eastAsiaTheme="minorEastAsia"/>
              <w:noProof/>
              <w:kern w:val="2"/>
              <w:sz w:val="24"/>
              <w:szCs w:val="24"/>
              <w:lang w:val="en-GB" w:eastAsia="en-GB"/>
              <w14:ligatures w14:val="standardContextual"/>
            </w:rPr>
          </w:pPr>
          <w:hyperlink w:anchor="_Toc228367716" w:history="1">
            <w:r w:rsidRPr="004B210F">
              <w:rPr>
                <w:rStyle w:val="Hyperlink"/>
                <w:rFonts w:ascii="Arial" w:hAnsi="Arial" w:cs="Arial"/>
                <w:b/>
                <w:noProof/>
              </w:rPr>
              <w:t>Impact on Organisation</w:t>
            </w:r>
            <w:r>
              <w:rPr>
                <w:noProof/>
                <w:webHidden/>
              </w:rPr>
              <w:tab/>
            </w:r>
            <w:r>
              <w:rPr>
                <w:noProof/>
                <w:webHidden/>
              </w:rPr>
              <w:fldChar w:fldCharType="begin"/>
            </w:r>
            <w:r>
              <w:rPr>
                <w:noProof/>
                <w:webHidden/>
              </w:rPr>
              <w:instrText xml:space="preserve"> PAGEREF _Toc228367716 \h </w:instrText>
            </w:r>
            <w:r>
              <w:rPr>
                <w:noProof/>
                <w:webHidden/>
              </w:rPr>
            </w:r>
            <w:r>
              <w:rPr>
                <w:noProof/>
                <w:webHidden/>
              </w:rPr>
              <w:fldChar w:fldCharType="separate"/>
            </w:r>
            <w:r>
              <w:rPr>
                <w:noProof/>
                <w:webHidden/>
              </w:rPr>
              <w:t>6</w:t>
            </w:r>
            <w:r>
              <w:rPr>
                <w:noProof/>
                <w:webHidden/>
              </w:rPr>
              <w:fldChar w:fldCharType="end"/>
            </w:r>
          </w:hyperlink>
        </w:p>
        <w:p w14:paraId="61AB3D66" w14:textId="4462F6CB" w:rsidR="00D07CCF" w:rsidRDefault="00D07CCF">
          <w:pPr>
            <w:pStyle w:val="TOC1"/>
            <w:tabs>
              <w:tab w:val="right" w:leader="dot" w:pos="9350"/>
            </w:tabs>
            <w:rPr>
              <w:rFonts w:eastAsiaTheme="minorEastAsia"/>
              <w:noProof/>
              <w:kern w:val="2"/>
              <w:sz w:val="24"/>
              <w:szCs w:val="24"/>
              <w:lang w:val="en-GB" w:eastAsia="en-GB"/>
              <w14:ligatures w14:val="standardContextual"/>
            </w:rPr>
          </w:pPr>
          <w:hyperlink w:anchor="_Toc228367717" w:history="1">
            <w:r w:rsidRPr="004B210F">
              <w:rPr>
                <w:rStyle w:val="Hyperlink"/>
                <w:rFonts w:ascii="Arial" w:hAnsi="Arial" w:cs="Arial"/>
                <w:b/>
                <w:noProof/>
              </w:rPr>
              <w:t>Strategic Recommendations</w:t>
            </w:r>
            <w:r>
              <w:rPr>
                <w:noProof/>
                <w:webHidden/>
              </w:rPr>
              <w:tab/>
            </w:r>
            <w:r>
              <w:rPr>
                <w:noProof/>
                <w:webHidden/>
              </w:rPr>
              <w:fldChar w:fldCharType="begin"/>
            </w:r>
            <w:r>
              <w:rPr>
                <w:noProof/>
                <w:webHidden/>
              </w:rPr>
              <w:instrText xml:space="preserve"> PAGEREF _Toc228367717 \h </w:instrText>
            </w:r>
            <w:r>
              <w:rPr>
                <w:noProof/>
                <w:webHidden/>
              </w:rPr>
            </w:r>
            <w:r>
              <w:rPr>
                <w:noProof/>
                <w:webHidden/>
              </w:rPr>
              <w:fldChar w:fldCharType="separate"/>
            </w:r>
            <w:r>
              <w:rPr>
                <w:noProof/>
                <w:webHidden/>
              </w:rPr>
              <w:t>8</w:t>
            </w:r>
            <w:r>
              <w:rPr>
                <w:noProof/>
                <w:webHidden/>
              </w:rPr>
              <w:fldChar w:fldCharType="end"/>
            </w:r>
          </w:hyperlink>
        </w:p>
        <w:p w14:paraId="015F65F9" w14:textId="334D78E7" w:rsidR="00D07CCF" w:rsidRDefault="00D07CCF">
          <w:pPr>
            <w:pStyle w:val="TOC1"/>
            <w:tabs>
              <w:tab w:val="right" w:leader="dot" w:pos="9350"/>
            </w:tabs>
            <w:rPr>
              <w:rFonts w:eastAsiaTheme="minorEastAsia"/>
              <w:noProof/>
              <w:kern w:val="2"/>
              <w:sz w:val="24"/>
              <w:szCs w:val="24"/>
              <w:lang w:val="en-GB" w:eastAsia="en-GB"/>
              <w14:ligatures w14:val="standardContextual"/>
            </w:rPr>
          </w:pPr>
          <w:hyperlink w:anchor="_Toc228367718" w:history="1">
            <w:r w:rsidRPr="004B210F">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_Toc228367718 \h </w:instrText>
            </w:r>
            <w:r>
              <w:rPr>
                <w:noProof/>
                <w:webHidden/>
              </w:rPr>
            </w:r>
            <w:r>
              <w:rPr>
                <w:noProof/>
                <w:webHidden/>
              </w:rPr>
              <w:fldChar w:fldCharType="separate"/>
            </w:r>
            <w:r>
              <w:rPr>
                <w:noProof/>
                <w:webHidden/>
              </w:rPr>
              <w:t>8</w:t>
            </w:r>
            <w:r>
              <w:rPr>
                <w:noProof/>
                <w:webHidden/>
              </w:rPr>
              <w:fldChar w:fldCharType="end"/>
            </w:r>
          </w:hyperlink>
        </w:p>
        <w:p w14:paraId="43D7B4DC" w14:textId="06F388DF" w:rsidR="00D07CCF" w:rsidRDefault="00D07CCF">
          <w:pPr>
            <w:pStyle w:val="TOC1"/>
            <w:tabs>
              <w:tab w:val="right" w:leader="dot" w:pos="9350"/>
            </w:tabs>
            <w:rPr>
              <w:rFonts w:eastAsiaTheme="minorEastAsia"/>
              <w:noProof/>
              <w:kern w:val="2"/>
              <w:sz w:val="24"/>
              <w:szCs w:val="24"/>
              <w:lang w:val="en-GB" w:eastAsia="en-GB"/>
              <w14:ligatures w14:val="standardContextual"/>
            </w:rPr>
          </w:pPr>
          <w:hyperlink w:anchor="_Toc228367719" w:history="1">
            <w:r w:rsidRPr="004B210F">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_Toc228367719 \h </w:instrText>
            </w:r>
            <w:r>
              <w:rPr>
                <w:noProof/>
                <w:webHidden/>
              </w:rPr>
            </w:r>
            <w:r>
              <w:rPr>
                <w:noProof/>
                <w:webHidden/>
              </w:rPr>
              <w:fldChar w:fldCharType="separate"/>
            </w:r>
            <w:r>
              <w:rPr>
                <w:noProof/>
                <w:webHidden/>
              </w:rPr>
              <w:t>10</w:t>
            </w:r>
            <w:r>
              <w:rPr>
                <w:noProof/>
                <w:webHidden/>
              </w:rPr>
              <w:fldChar w:fldCharType="end"/>
            </w:r>
          </w:hyperlink>
        </w:p>
        <w:p w14:paraId="289776EC" w14:textId="454226A0" w:rsidR="006976B9" w:rsidRDefault="006976B9" w:rsidP="006976B9">
          <w:pPr>
            <w:spacing w:after="0" w:line="360" w:lineRule="auto"/>
          </w:pPr>
          <w:r>
            <w:rPr>
              <w:b/>
              <w:bCs/>
              <w:noProof/>
            </w:rPr>
            <w:fldChar w:fldCharType="end"/>
          </w:r>
        </w:p>
      </w:sdtContent>
    </w:sdt>
    <w:p w14:paraId="55B9F667" w14:textId="77777777" w:rsidR="006976B9" w:rsidRPr="006976B9" w:rsidRDefault="006976B9" w:rsidP="006976B9">
      <w:pPr>
        <w:spacing w:after="0" w:line="360" w:lineRule="auto"/>
        <w:rPr>
          <w:rFonts w:ascii="Arial" w:hAnsi="Arial" w:cs="Arial"/>
          <w:b/>
          <w:sz w:val="24"/>
          <w:szCs w:val="24"/>
        </w:rPr>
      </w:pPr>
      <w:r w:rsidRPr="006976B9">
        <w:rPr>
          <w:rFonts w:ascii="Arial" w:hAnsi="Arial" w:cs="Arial"/>
          <w:b/>
          <w:sz w:val="24"/>
          <w:szCs w:val="24"/>
        </w:rPr>
        <w:br w:type="page"/>
      </w:r>
    </w:p>
    <w:p w14:paraId="5A2EAFDF" w14:textId="77777777" w:rsidR="00F072B3" w:rsidRPr="006976B9" w:rsidRDefault="00F072B3" w:rsidP="006976B9">
      <w:pPr>
        <w:pStyle w:val="Heading1"/>
        <w:spacing w:before="0" w:line="360" w:lineRule="auto"/>
        <w:rPr>
          <w:rFonts w:ascii="Arial" w:hAnsi="Arial" w:cs="Arial"/>
        </w:rPr>
      </w:pPr>
      <w:bookmarkStart w:id="1" w:name="_Toc228367713"/>
      <w:r w:rsidRPr="006976B9">
        <w:rPr>
          <w:rFonts w:ascii="Arial" w:hAnsi="Arial" w:cs="Arial"/>
          <w:b/>
          <w:color w:val="auto"/>
          <w:sz w:val="28"/>
        </w:rPr>
        <w:lastRenderedPageBreak/>
        <w:t>Introduction</w:t>
      </w:r>
      <w:bookmarkEnd w:id="1"/>
    </w:p>
    <w:p w14:paraId="4C1DF1C7" w14:textId="77777777" w:rsidR="00F03023" w:rsidRPr="00AC0604" w:rsidRDefault="00F03023" w:rsidP="006976B9">
      <w:pPr>
        <w:pStyle w:val="NormalWeb"/>
        <w:spacing w:before="0" w:beforeAutospacing="0" w:after="0" w:afterAutospacing="0" w:line="360" w:lineRule="auto"/>
        <w:jc w:val="both"/>
        <w:rPr>
          <w:rFonts w:ascii="Arial" w:hAnsi="Arial" w:cs="Arial"/>
        </w:rPr>
      </w:pPr>
      <w:r w:rsidRPr="00AC0604">
        <w:rPr>
          <w:rFonts w:ascii="Arial" w:hAnsi="Arial" w:cs="Arial"/>
        </w:rPr>
        <w:t>Globalisation is characterised by economic, market, and business integration across nations through trade, technology, and investments</w:t>
      </w:r>
      <w:r w:rsidR="00F25602">
        <w:rPr>
          <w:rFonts w:ascii="Arial" w:hAnsi="Arial" w:cs="Arial"/>
          <w:lang w:val="en-US"/>
        </w:rPr>
        <w:t xml:space="preserve"> </w:t>
      </w:r>
      <w:r w:rsidR="00F25602" w:rsidRPr="00F25602">
        <w:rPr>
          <w:rFonts w:ascii="Arial" w:hAnsi="Arial" w:cs="Arial"/>
          <w:lang w:val="en-US"/>
        </w:rPr>
        <w:t>(</w:t>
      </w:r>
      <w:proofErr w:type="spellStart"/>
      <w:r w:rsidR="00F25602" w:rsidRPr="00F25602">
        <w:rPr>
          <w:rFonts w:ascii="Arial" w:hAnsi="Arial" w:cs="Arial"/>
          <w:lang w:val="en-US"/>
        </w:rPr>
        <w:t>Gangele</w:t>
      </w:r>
      <w:proofErr w:type="spellEnd"/>
      <w:r w:rsidR="00F25602" w:rsidRPr="00F25602">
        <w:rPr>
          <w:rFonts w:ascii="Arial" w:hAnsi="Arial" w:cs="Arial"/>
          <w:lang w:val="en-US"/>
        </w:rPr>
        <w:t xml:space="preserve"> and Kumar, 2025)</w:t>
      </w:r>
      <w:r w:rsidRPr="00AC0604">
        <w:rPr>
          <w:rFonts w:ascii="Arial" w:hAnsi="Arial" w:cs="Arial"/>
        </w:rPr>
        <w:t>. The current business landscape faces disruptions to globalisation brought about by fast-changing technology, such as artificial intelligence (AI); geopolitical threats that affect supply chains; and increasing pressure on companies to adopt sustainable business practices. Corporations must modify their approaches to compete effectively and avoid risks associated with disruptive technologies, volatile supply chains, and environmental accountability</w:t>
      </w:r>
      <w:r w:rsidR="00F25602">
        <w:rPr>
          <w:rFonts w:ascii="Arial" w:hAnsi="Arial" w:cs="Arial"/>
          <w:lang w:val="en-US"/>
        </w:rPr>
        <w:t xml:space="preserve"> </w:t>
      </w:r>
      <w:r w:rsidR="00F25602" w:rsidRPr="00F25602">
        <w:rPr>
          <w:rFonts w:ascii="Arial" w:hAnsi="Arial" w:cs="Arial"/>
          <w:lang w:val="en-US"/>
        </w:rPr>
        <w:t>(Patel, 2023)</w:t>
      </w:r>
      <w:r w:rsidRPr="00AC0604">
        <w:rPr>
          <w:rFonts w:ascii="Arial" w:hAnsi="Arial" w:cs="Arial"/>
        </w:rPr>
        <w:t>. Such factors have immense impacts on multinational firms that operate in multiple markets.</w:t>
      </w:r>
    </w:p>
    <w:p w14:paraId="33D12B1F" w14:textId="77777777" w:rsidR="00E537B9" w:rsidRPr="00AC0604" w:rsidRDefault="00F03023" w:rsidP="006976B9">
      <w:pPr>
        <w:pStyle w:val="NormalWeb"/>
        <w:spacing w:before="0" w:beforeAutospacing="0" w:after="0" w:afterAutospacing="0" w:line="360" w:lineRule="auto"/>
        <w:jc w:val="both"/>
        <w:rPr>
          <w:rFonts w:ascii="Arial" w:hAnsi="Arial" w:cs="Arial"/>
        </w:rPr>
      </w:pPr>
      <w:r w:rsidRPr="00AC0604">
        <w:rPr>
          <w:rFonts w:ascii="Arial" w:hAnsi="Arial" w:cs="Arial"/>
        </w:rPr>
        <w:t>Unilever is a United Kingdom multinational consumer products corporation that operates in over 190 nations worldwide</w:t>
      </w:r>
      <w:r w:rsidR="00F25602">
        <w:rPr>
          <w:rFonts w:ascii="Arial" w:hAnsi="Arial" w:cs="Arial"/>
          <w:lang w:val="en-US"/>
        </w:rPr>
        <w:t xml:space="preserve"> </w:t>
      </w:r>
      <w:r w:rsidR="00F25602" w:rsidRPr="00F25602">
        <w:rPr>
          <w:rFonts w:ascii="Arial" w:hAnsi="Arial" w:cs="Arial"/>
          <w:lang w:val="en-US"/>
        </w:rPr>
        <w:t>(Nwoye, 2024)</w:t>
      </w:r>
      <w:r w:rsidRPr="00AC0604">
        <w:rPr>
          <w:rFonts w:ascii="Arial" w:hAnsi="Arial" w:cs="Arial"/>
        </w:rPr>
        <w:t>. It depends on global sourcing, state-of-the-art digital technologies, and stringent sustainability standards to sustain its competitive advantage. This paper will critically evaluate the effects of artificial intelligence (AI), geopolitics-related supply chain risks, and sustainable business practices on Unilever's opportunities, threats, and performance</w:t>
      </w:r>
      <w:r w:rsidR="00E537B9" w:rsidRPr="00AC0604">
        <w:rPr>
          <w:rFonts w:ascii="Arial" w:hAnsi="Arial" w:cs="Arial"/>
        </w:rPr>
        <w:t>.</w:t>
      </w:r>
    </w:p>
    <w:p w14:paraId="7A701734" w14:textId="77777777" w:rsidR="00F072B3" w:rsidRPr="00AC0604" w:rsidRDefault="00F072B3" w:rsidP="006976B9">
      <w:pPr>
        <w:spacing w:after="0" w:line="360" w:lineRule="auto"/>
        <w:jc w:val="both"/>
        <w:rPr>
          <w:rFonts w:ascii="Arial" w:hAnsi="Arial" w:cs="Arial"/>
          <w:sz w:val="24"/>
          <w:szCs w:val="24"/>
        </w:rPr>
      </w:pPr>
    </w:p>
    <w:p w14:paraId="39372904" w14:textId="77777777" w:rsidR="00F072B3" w:rsidRPr="006976B9" w:rsidRDefault="00F072B3" w:rsidP="006976B9">
      <w:pPr>
        <w:pStyle w:val="Heading1"/>
        <w:spacing w:before="0" w:line="360" w:lineRule="auto"/>
        <w:rPr>
          <w:rFonts w:ascii="Arial" w:hAnsi="Arial" w:cs="Arial"/>
          <w:b/>
          <w:color w:val="auto"/>
          <w:sz w:val="28"/>
        </w:rPr>
      </w:pPr>
      <w:bookmarkStart w:id="2" w:name="_Toc228367714"/>
      <w:r w:rsidRPr="006976B9">
        <w:rPr>
          <w:rFonts w:ascii="Arial" w:hAnsi="Arial" w:cs="Arial"/>
          <w:b/>
          <w:color w:val="auto"/>
          <w:sz w:val="28"/>
        </w:rPr>
        <w:t>Opportunities</w:t>
      </w:r>
      <w:bookmarkEnd w:id="2"/>
    </w:p>
    <w:p w14:paraId="142D5380" w14:textId="77777777" w:rsidR="00E07C62" w:rsidRPr="00AC0604" w:rsidRDefault="00642BED"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Such global factors like artificial intelligence, supply chain management, and sustainability give Unilever a considerable chance to improve its global operations and keep a competitive edge</w:t>
      </w:r>
      <w:r w:rsidR="00F25602">
        <w:rPr>
          <w:rFonts w:ascii="Arial" w:eastAsia="Times New Roman" w:hAnsi="Arial" w:cs="Arial"/>
          <w:sz w:val="24"/>
          <w:szCs w:val="24"/>
          <w:lang w:val="en-US"/>
        </w:rPr>
        <w:t xml:space="preserve"> </w:t>
      </w:r>
      <w:r w:rsidR="00F25602" w:rsidRPr="00F25602">
        <w:rPr>
          <w:rFonts w:ascii="Arial" w:eastAsia="Times New Roman" w:hAnsi="Arial" w:cs="Arial"/>
          <w:sz w:val="24"/>
          <w:szCs w:val="24"/>
          <w:lang w:val="en-US"/>
        </w:rPr>
        <w:t>(</w:t>
      </w:r>
      <w:proofErr w:type="spellStart"/>
      <w:r w:rsidR="00F25602" w:rsidRPr="00F25602">
        <w:rPr>
          <w:rFonts w:ascii="Arial" w:eastAsia="Times New Roman" w:hAnsi="Arial" w:cs="Arial"/>
          <w:sz w:val="24"/>
          <w:szCs w:val="24"/>
          <w:lang w:val="en-US"/>
        </w:rPr>
        <w:t>Tatarchenko</w:t>
      </w:r>
      <w:proofErr w:type="spellEnd"/>
      <w:r w:rsidR="00F25602" w:rsidRPr="00F25602">
        <w:rPr>
          <w:rFonts w:ascii="Arial" w:eastAsia="Times New Roman" w:hAnsi="Arial" w:cs="Arial"/>
          <w:sz w:val="24"/>
          <w:szCs w:val="24"/>
          <w:lang w:val="en-US"/>
        </w:rPr>
        <w:t>, 2025)</w:t>
      </w:r>
      <w:r w:rsidRPr="00AC0604">
        <w:rPr>
          <w:rFonts w:ascii="Arial" w:eastAsia="Times New Roman" w:hAnsi="Arial" w:cs="Arial"/>
          <w:sz w:val="24"/>
          <w:szCs w:val="24"/>
          <w:lang/>
        </w:rPr>
        <w:t>. With the fast pace of technological development and the implementation of AI, the company gets the chance to enhance the accuracy of demand prediction and operational planning. With the help of analysis of big amounts of data gathered about customers' behaviour and preferences, Unilever will be able to forecast future sales more accurately. Consequently, the company will save on surplus stocks and minimize the risk of stockouts. Moreover, AI makes personalized marketing possible because Unilever will have an opportunity to address consumers depending on their preferences and demographic data. For instance, the company implements personalized digital campaigns depending on local preferences. Furthermore, automation and logistics increase productivity and reduce expenses that help to realize economies of scale.</w:t>
      </w:r>
    </w:p>
    <w:p w14:paraId="29E90F32" w14:textId="77777777" w:rsidR="00704DBE" w:rsidRPr="00704DBE" w:rsidRDefault="00E07C62"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lastRenderedPageBreak/>
        <w:t>Adaptability of the supply chain is also a key advantage in the situation. The use of digital technology within the supply chain allows Unilever to effectively control suppliers' activity, monitor the movement of shipments, and cope with any disruptions efficiently</w:t>
      </w:r>
      <w:r w:rsidR="00F25602">
        <w:rPr>
          <w:rFonts w:ascii="Arial" w:eastAsia="Times New Roman" w:hAnsi="Arial" w:cs="Arial"/>
          <w:sz w:val="24"/>
          <w:szCs w:val="24"/>
          <w:lang w:val="en-US"/>
        </w:rPr>
        <w:t xml:space="preserve"> </w:t>
      </w:r>
      <w:r w:rsidR="00F25602" w:rsidRPr="00F25602">
        <w:rPr>
          <w:rFonts w:ascii="Arial" w:eastAsia="Times New Roman" w:hAnsi="Arial" w:cs="Arial"/>
          <w:sz w:val="24"/>
          <w:szCs w:val="24"/>
          <w:lang w:val="en-US"/>
        </w:rPr>
        <w:t>(</w:t>
      </w:r>
      <w:proofErr w:type="spellStart"/>
      <w:r w:rsidR="00F25602" w:rsidRPr="00F25602">
        <w:rPr>
          <w:rFonts w:ascii="Arial" w:eastAsia="Times New Roman" w:hAnsi="Arial" w:cs="Arial"/>
          <w:sz w:val="24"/>
          <w:szCs w:val="24"/>
          <w:lang w:val="en-US"/>
        </w:rPr>
        <w:t>Nwamekwe</w:t>
      </w:r>
      <w:proofErr w:type="spellEnd"/>
      <w:r w:rsidR="00F25602" w:rsidRPr="00F25602">
        <w:rPr>
          <w:rFonts w:ascii="Arial" w:eastAsia="Times New Roman" w:hAnsi="Arial" w:cs="Arial"/>
          <w:sz w:val="24"/>
          <w:szCs w:val="24"/>
          <w:lang w:val="en-US"/>
        </w:rPr>
        <w:t xml:space="preserve">, </w:t>
      </w:r>
      <w:proofErr w:type="spellStart"/>
      <w:r w:rsidR="00F25602" w:rsidRPr="00F25602">
        <w:rPr>
          <w:rFonts w:ascii="Arial" w:eastAsia="Times New Roman" w:hAnsi="Arial" w:cs="Arial"/>
          <w:sz w:val="24"/>
          <w:szCs w:val="24"/>
          <w:lang w:val="en-US"/>
        </w:rPr>
        <w:t>Ezeanyim</w:t>
      </w:r>
      <w:proofErr w:type="spellEnd"/>
      <w:r w:rsidR="00F25602" w:rsidRPr="00F25602">
        <w:rPr>
          <w:rFonts w:ascii="Arial" w:eastAsia="Times New Roman" w:hAnsi="Arial" w:cs="Arial"/>
          <w:sz w:val="24"/>
          <w:szCs w:val="24"/>
          <w:lang w:val="en-US"/>
        </w:rPr>
        <w:t xml:space="preserve"> and Igbokwe, 2025)</w:t>
      </w:r>
      <w:r w:rsidRPr="00AC0604">
        <w:rPr>
          <w:rFonts w:ascii="Arial" w:eastAsia="Times New Roman" w:hAnsi="Arial" w:cs="Arial"/>
          <w:sz w:val="24"/>
          <w:szCs w:val="24"/>
          <w:lang/>
        </w:rPr>
        <w:t>. It makes the process more transparent and coordinated between suppliers, manufacturers, and distributors. Moreover, the expansion of supplier sources prevents dependence on any particular region, thus increasing resistance to geopolitical and logistic issues. As a result, it is possible to keep steady manufacturing processes without interruptions</w:t>
      </w:r>
      <w:r w:rsidR="00704DBE" w:rsidRPr="00704DBE">
        <w:rPr>
          <w:rFonts w:ascii="Arial" w:eastAsia="Times New Roman" w:hAnsi="Arial" w:cs="Arial"/>
          <w:sz w:val="24"/>
          <w:szCs w:val="24"/>
          <w:lang/>
        </w:rPr>
        <w:t>.</w:t>
      </w:r>
    </w:p>
    <w:p w14:paraId="6CF8C5C1" w14:textId="77777777" w:rsidR="00704DBE" w:rsidRDefault="00E07C62"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Moreover, expectations and regulatory pressures for sustainability and ESG reporting give Unilever a competitive edge as well. The company has been able to integrate sustainability into its corporate strategy by ensuring responsible sourcing, cutting emissions, and using green packaging. Brands like Dove, which emphasize responsible sourcing and social responsibility, as well as Ben &amp; Jerry’s, which is known for fair trade products and climate activism, have helped the company gain more popularity among environmentally concerned customers and boost its brand value. Sustainability success also contributes to improved investor relations and profitability in the long run. Consumers around the world continue to favor companies that take responsibility for their impact on the planet, and therefore Unilever gains a competitive advantage through its sustainability efforts</w:t>
      </w:r>
      <w:r w:rsidR="00704DBE" w:rsidRPr="00704DBE">
        <w:rPr>
          <w:rFonts w:ascii="Arial" w:eastAsia="Times New Roman" w:hAnsi="Arial" w:cs="Arial"/>
          <w:sz w:val="24"/>
          <w:szCs w:val="24"/>
          <w:lang/>
        </w:rPr>
        <w:t>.</w:t>
      </w:r>
    </w:p>
    <w:p w14:paraId="1EC78017" w14:textId="77777777" w:rsidR="006518CA" w:rsidRPr="00704DBE" w:rsidRDefault="006518CA" w:rsidP="006976B9">
      <w:pPr>
        <w:spacing w:after="0" w:line="360" w:lineRule="auto"/>
        <w:jc w:val="both"/>
        <w:rPr>
          <w:rFonts w:ascii="Arial" w:eastAsia="Times New Roman" w:hAnsi="Arial" w:cs="Arial"/>
          <w:sz w:val="24"/>
          <w:szCs w:val="24"/>
          <w:lang/>
        </w:rPr>
      </w:pPr>
    </w:p>
    <w:p w14:paraId="6689B94F" w14:textId="77777777" w:rsidR="00F072B3" w:rsidRPr="006976B9" w:rsidRDefault="00F072B3" w:rsidP="006976B9">
      <w:pPr>
        <w:pStyle w:val="Heading1"/>
        <w:spacing w:before="0" w:line="360" w:lineRule="auto"/>
        <w:rPr>
          <w:rFonts w:ascii="Arial" w:hAnsi="Arial" w:cs="Arial"/>
          <w:b/>
          <w:color w:val="auto"/>
          <w:sz w:val="28"/>
        </w:rPr>
      </w:pPr>
      <w:bookmarkStart w:id="3" w:name="_Toc228367715"/>
      <w:r w:rsidRPr="006976B9">
        <w:rPr>
          <w:rFonts w:ascii="Arial" w:hAnsi="Arial" w:cs="Arial"/>
          <w:b/>
          <w:color w:val="auto"/>
          <w:sz w:val="28"/>
        </w:rPr>
        <w:t>Challenges</w:t>
      </w:r>
      <w:bookmarkEnd w:id="3"/>
    </w:p>
    <w:p w14:paraId="4C970C6D" w14:textId="77777777" w:rsidR="00704DBE" w:rsidRPr="00704DBE" w:rsidRDefault="00FD3B79"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Although globalisation creates opportunities, there are challenges posed by globalisation for Unilever that include artificial intelligence implementation, disruptions to the supply chain, and sustainability issues. Although AI enhances productivity, implementation of this technology comes at a huge cost in terms of money needed for infrastructure creation, software, and trained staff</w:t>
      </w:r>
      <w:r w:rsidR="00F25602">
        <w:rPr>
          <w:rFonts w:ascii="Arial" w:eastAsia="Times New Roman" w:hAnsi="Arial" w:cs="Arial"/>
          <w:sz w:val="24"/>
          <w:szCs w:val="24"/>
          <w:lang w:val="en-US"/>
        </w:rPr>
        <w:t xml:space="preserve"> </w:t>
      </w:r>
      <w:r w:rsidR="00F25602" w:rsidRPr="00F25602">
        <w:rPr>
          <w:rFonts w:ascii="Arial" w:eastAsia="Times New Roman" w:hAnsi="Arial" w:cs="Arial"/>
          <w:sz w:val="24"/>
          <w:szCs w:val="24"/>
          <w:lang w:val="en-US"/>
        </w:rPr>
        <w:t>(Akhtaruzzaman et al., 2024)</w:t>
      </w:r>
      <w:r w:rsidRPr="00AC0604">
        <w:rPr>
          <w:rFonts w:ascii="Arial" w:eastAsia="Times New Roman" w:hAnsi="Arial" w:cs="Arial"/>
          <w:sz w:val="24"/>
          <w:szCs w:val="24"/>
          <w:lang/>
        </w:rPr>
        <w:t>. Creation of AI-based forecast systems, automation solutions, and platforms for collecting and analysing data is expensive and may adversely affect short-term profitability</w:t>
      </w:r>
      <w:r w:rsidR="006518CA">
        <w:rPr>
          <w:rFonts w:ascii="Arial" w:eastAsia="Times New Roman" w:hAnsi="Arial" w:cs="Arial"/>
          <w:sz w:val="24"/>
          <w:szCs w:val="24"/>
          <w:lang w:val="en-US"/>
        </w:rPr>
        <w:t xml:space="preserve"> </w:t>
      </w:r>
      <w:r w:rsidR="006518CA" w:rsidRPr="006518CA">
        <w:rPr>
          <w:rFonts w:ascii="Arial" w:eastAsia="Times New Roman" w:hAnsi="Arial" w:cs="Arial"/>
          <w:sz w:val="24"/>
          <w:szCs w:val="24"/>
          <w:lang w:val="en-US"/>
        </w:rPr>
        <w:t>(</w:t>
      </w:r>
      <w:proofErr w:type="spellStart"/>
      <w:r w:rsidR="006518CA" w:rsidRPr="006518CA">
        <w:rPr>
          <w:rFonts w:ascii="Arial" w:eastAsia="Times New Roman" w:hAnsi="Arial" w:cs="Arial"/>
          <w:sz w:val="24"/>
          <w:szCs w:val="24"/>
          <w:lang w:val="en-US"/>
        </w:rPr>
        <w:t>Kokogho</w:t>
      </w:r>
      <w:proofErr w:type="spellEnd"/>
      <w:r w:rsidR="006518CA" w:rsidRPr="006518CA">
        <w:rPr>
          <w:rFonts w:ascii="Arial" w:eastAsia="Times New Roman" w:hAnsi="Arial" w:cs="Arial"/>
          <w:sz w:val="24"/>
          <w:szCs w:val="24"/>
          <w:lang w:val="en-US"/>
        </w:rPr>
        <w:t xml:space="preserve"> et al., 2024)</w:t>
      </w:r>
      <w:r w:rsidRPr="00AC0604">
        <w:rPr>
          <w:rFonts w:ascii="Arial" w:eastAsia="Times New Roman" w:hAnsi="Arial" w:cs="Arial"/>
          <w:sz w:val="24"/>
          <w:szCs w:val="24"/>
          <w:lang/>
        </w:rPr>
        <w:t xml:space="preserve">. Another challenge relates to compliance with stringent data protection rules since Unilever processes large amounts of data of consumers to enhance its marketing efforts. If this data gets leaked, it may pose serious consequences for the firm since consumers' </w:t>
      </w:r>
      <w:r w:rsidRPr="00AC0604">
        <w:rPr>
          <w:rFonts w:ascii="Arial" w:eastAsia="Times New Roman" w:hAnsi="Arial" w:cs="Arial"/>
          <w:sz w:val="24"/>
          <w:szCs w:val="24"/>
          <w:lang/>
        </w:rPr>
        <w:lastRenderedPageBreak/>
        <w:t>trust would be affected. Compliance with data protection rules is particularly crucial in highly regulated regions such as Europe</w:t>
      </w:r>
      <w:r w:rsidR="00704DBE" w:rsidRPr="00704DBE">
        <w:rPr>
          <w:rFonts w:ascii="Arial" w:eastAsia="Times New Roman" w:hAnsi="Arial" w:cs="Arial"/>
          <w:sz w:val="24"/>
          <w:szCs w:val="24"/>
          <w:lang/>
        </w:rPr>
        <w:t>.</w:t>
      </w:r>
    </w:p>
    <w:p w14:paraId="59C48DAF" w14:textId="77777777" w:rsidR="00704DBE" w:rsidRPr="00704DBE" w:rsidRDefault="00FD3B79"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Disruptions in the supply chain due to geopolitical problems also present logistical issues. Disruptions in the Red Sea area have led to longer and more expensive transportation processes for multinational firms. Unilever, being an international producer of products that require various raw materials from different parts of the world, will experience production delays in the event of disruptions in important maritime transport routes. Being dependent on suppliers in Asia, specifically China, poses a risk of geopolitical problems that might arise. This leads to increased efforts in looking for alternative sources of supplies, thereby affecting efficiency in purchasing processes. Increasing oil prices affect transportation costs, thus adding pressure to operating margins and making it hard for Unilever to compete</w:t>
      </w:r>
      <w:r w:rsidR="00704DBE" w:rsidRPr="00704DBE">
        <w:rPr>
          <w:rFonts w:ascii="Arial" w:eastAsia="Times New Roman" w:hAnsi="Arial" w:cs="Arial"/>
          <w:sz w:val="24"/>
          <w:szCs w:val="24"/>
          <w:lang/>
        </w:rPr>
        <w:t>.</w:t>
      </w:r>
    </w:p>
    <w:p w14:paraId="647C557A" w14:textId="77777777" w:rsidR="00704DBE" w:rsidRPr="00704DBE" w:rsidRDefault="00FD3B79"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Sustainability expectations and regulations also pose obstacles. Meeting higher reporting standards, as well as disclosing information about sustainability within corporations, necessitates large sums of money to be spent on monitoring programs, reporting mechanisms, and sustainable resource procurement techniques. The efforts involved are expensive, and coordination is needed among international supply networks. On top of that, companies with a sustainable agenda run the risk of being accused of greenwashing, in cases where their environmental pledges seem exaggerated. For instance, Dove and Ben &amp; Jerry’s have been vocal about their ethical and sustainable practices</w:t>
      </w:r>
      <w:r w:rsidR="006518CA">
        <w:rPr>
          <w:rFonts w:ascii="Arial" w:eastAsia="Times New Roman" w:hAnsi="Arial" w:cs="Arial"/>
          <w:sz w:val="24"/>
          <w:szCs w:val="24"/>
          <w:lang w:val="en-US"/>
        </w:rPr>
        <w:t xml:space="preserve"> </w:t>
      </w:r>
      <w:r w:rsidR="006518CA" w:rsidRPr="006518CA">
        <w:rPr>
          <w:rFonts w:ascii="Arial" w:eastAsia="Times New Roman" w:hAnsi="Arial" w:cs="Arial"/>
          <w:sz w:val="24"/>
          <w:szCs w:val="24"/>
          <w:lang w:val="en-US"/>
        </w:rPr>
        <w:t>(Jerry', Capizzo and Martinez Gonzalez, 2024)</w:t>
      </w:r>
      <w:r w:rsidRPr="00AC0604">
        <w:rPr>
          <w:rFonts w:ascii="Arial" w:eastAsia="Times New Roman" w:hAnsi="Arial" w:cs="Arial"/>
          <w:sz w:val="24"/>
          <w:szCs w:val="24"/>
          <w:lang/>
        </w:rPr>
        <w:t>. If there are discrepancies between what the company says and what it does, this may damage its reputation. Thus, while the global environment is fostering innovations and sustainable business operations, it creates various economic and reputational risks for Unilever</w:t>
      </w:r>
      <w:r w:rsidR="00704DBE" w:rsidRPr="00704DBE">
        <w:rPr>
          <w:rFonts w:ascii="Arial" w:eastAsia="Times New Roman" w:hAnsi="Arial" w:cs="Arial"/>
          <w:sz w:val="24"/>
          <w:szCs w:val="24"/>
          <w:lang/>
        </w:rPr>
        <w:t>.</w:t>
      </w:r>
    </w:p>
    <w:p w14:paraId="10E82089" w14:textId="77777777" w:rsidR="00F072B3" w:rsidRPr="00AC0604" w:rsidRDefault="00F072B3" w:rsidP="006976B9">
      <w:pPr>
        <w:spacing w:after="0" w:line="360" w:lineRule="auto"/>
        <w:jc w:val="both"/>
        <w:rPr>
          <w:rFonts w:ascii="Arial" w:hAnsi="Arial" w:cs="Arial"/>
          <w:sz w:val="24"/>
          <w:szCs w:val="24"/>
        </w:rPr>
      </w:pPr>
    </w:p>
    <w:p w14:paraId="3434DADF" w14:textId="77777777" w:rsidR="00F072B3" w:rsidRPr="006976B9" w:rsidRDefault="00F072B3" w:rsidP="006976B9">
      <w:pPr>
        <w:pStyle w:val="Heading1"/>
        <w:spacing w:before="0" w:line="360" w:lineRule="auto"/>
        <w:rPr>
          <w:rFonts w:ascii="Arial" w:hAnsi="Arial" w:cs="Arial"/>
          <w:b/>
          <w:color w:val="auto"/>
          <w:sz w:val="28"/>
        </w:rPr>
      </w:pPr>
      <w:bookmarkStart w:id="4" w:name="_Toc228367716"/>
      <w:r w:rsidRPr="006976B9">
        <w:rPr>
          <w:rFonts w:ascii="Arial" w:hAnsi="Arial" w:cs="Arial"/>
          <w:b/>
          <w:color w:val="auto"/>
          <w:sz w:val="28"/>
        </w:rPr>
        <w:t>Impact on Organisation</w:t>
      </w:r>
      <w:bookmarkEnd w:id="4"/>
    </w:p>
    <w:p w14:paraId="6ABD7234" w14:textId="77777777" w:rsidR="00484ECD" w:rsidRPr="00AC0604" w:rsidRDefault="00484ECD"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The global factors impact the organisational performance of Unilever in terms of market positioning, innovations, talent management, and competitiveness</w:t>
      </w:r>
      <w:r w:rsidR="006518CA">
        <w:rPr>
          <w:rFonts w:ascii="Arial" w:eastAsia="Times New Roman" w:hAnsi="Arial" w:cs="Arial"/>
          <w:sz w:val="24"/>
          <w:szCs w:val="24"/>
          <w:lang w:val="en-US"/>
        </w:rPr>
        <w:t xml:space="preserve"> </w:t>
      </w:r>
      <w:r w:rsidR="006518CA" w:rsidRPr="006518CA">
        <w:rPr>
          <w:rFonts w:ascii="Arial" w:eastAsia="Times New Roman" w:hAnsi="Arial" w:cs="Arial"/>
          <w:sz w:val="24"/>
          <w:szCs w:val="24"/>
          <w:lang w:val="en-US"/>
        </w:rPr>
        <w:t>(Omoruyi et al., 2025)</w:t>
      </w:r>
      <w:r w:rsidRPr="00AC0604">
        <w:rPr>
          <w:rFonts w:ascii="Arial" w:eastAsia="Times New Roman" w:hAnsi="Arial" w:cs="Arial"/>
          <w:sz w:val="24"/>
          <w:szCs w:val="24"/>
          <w:lang/>
        </w:rPr>
        <w:t xml:space="preserve">. As far as market position is concerned, globalisation and sustainability trends have contributed to building a positive image of the company among its customers. Sustainability values and global brand reputation allow the firm to occupy leading </w:t>
      </w:r>
      <w:r w:rsidRPr="00AC0604">
        <w:rPr>
          <w:rFonts w:ascii="Arial" w:eastAsia="Times New Roman" w:hAnsi="Arial" w:cs="Arial"/>
          <w:sz w:val="24"/>
          <w:szCs w:val="24"/>
          <w:lang/>
        </w:rPr>
        <w:lastRenderedPageBreak/>
        <w:t>positions in various markets and product segments. At the same time, growing competition from other multinationals and local producers affects the market position of Unilever. Competition with respect to sustainability values and digital marketing contributes to the need for continuous innovation and investments into branding and market positioning.</w:t>
      </w:r>
    </w:p>
    <w:p w14:paraId="00D322E4" w14:textId="77777777" w:rsidR="00F03023" w:rsidRPr="00F03023" w:rsidRDefault="00484ECD"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Another area of global influence is innovation. For instance, the use of artificial intelligence allows Unilever to introduce new products and forecast changes in consumer demand. Using data helps create innovative products based on regional preferences, thus contributing to improved responsiveness to market needs</w:t>
      </w:r>
      <w:r w:rsidR="006518CA">
        <w:rPr>
          <w:rFonts w:ascii="Arial" w:eastAsia="Times New Roman" w:hAnsi="Arial" w:cs="Arial"/>
          <w:sz w:val="24"/>
          <w:szCs w:val="24"/>
          <w:lang w:val="en-US"/>
        </w:rPr>
        <w:t xml:space="preserve"> </w:t>
      </w:r>
      <w:r w:rsidR="006518CA" w:rsidRPr="006518CA">
        <w:rPr>
          <w:rFonts w:ascii="Arial" w:eastAsia="Times New Roman" w:hAnsi="Arial" w:cs="Arial"/>
          <w:sz w:val="24"/>
          <w:szCs w:val="24"/>
          <w:lang w:val="en-US"/>
        </w:rPr>
        <w:t>(</w:t>
      </w:r>
      <w:proofErr w:type="spellStart"/>
      <w:r w:rsidR="006518CA" w:rsidRPr="006518CA">
        <w:rPr>
          <w:rFonts w:ascii="Arial" w:eastAsia="Times New Roman" w:hAnsi="Arial" w:cs="Arial"/>
          <w:sz w:val="24"/>
          <w:szCs w:val="24"/>
          <w:lang w:val="en-US"/>
        </w:rPr>
        <w:t>Filani</w:t>
      </w:r>
      <w:proofErr w:type="spellEnd"/>
      <w:r w:rsidR="006518CA" w:rsidRPr="006518CA">
        <w:rPr>
          <w:rFonts w:ascii="Arial" w:eastAsia="Times New Roman" w:hAnsi="Arial" w:cs="Arial"/>
          <w:sz w:val="24"/>
          <w:szCs w:val="24"/>
          <w:lang w:val="en-US"/>
        </w:rPr>
        <w:t xml:space="preserve"> et al., 2022)</w:t>
      </w:r>
      <w:r w:rsidRPr="00AC0604">
        <w:rPr>
          <w:rFonts w:ascii="Arial" w:eastAsia="Times New Roman" w:hAnsi="Arial" w:cs="Arial"/>
          <w:sz w:val="24"/>
          <w:szCs w:val="24"/>
          <w:lang/>
        </w:rPr>
        <w:t>. Furthermore, there is an increasing trend for sustainability that compels the firm to invest more in sustainable innovations such as eco-friendly packaging and ethical sources of ingredients. The examples of sustainable brands include Dove and Ben &amp; Jerry's. Despite the benefits for brand value and growth, innovations are associated with increased R&amp;D expenses</w:t>
      </w:r>
      <w:r w:rsidR="00F03023" w:rsidRPr="00F03023">
        <w:rPr>
          <w:rFonts w:ascii="Arial" w:eastAsia="Times New Roman" w:hAnsi="Arial" w:cs="Arial"/>
          <w:sz w:val="24"/>
          <w:szCs w:val="24"/>
          <w:lang/>
        </w:rPr>
        <w:t>.</w:t>
      </w:r>
    </w:p>
    <w:p w14:paraId="3EEE2AD1" w14:textId="77777777" w:rsidR="00484ECD" w:rsidRPr="00AC0604" w:rsidRDefault="00484ECD"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The process of talent management is also influenced by the transformations caused by technology and strategy. With the development of artificial intelligence and other technologies, the demand for employees that have expertise in digital marketing and automation increases, and it fosters the development of employee learning and development programs aimed at improving their productivity and innovation potential. Nevertheless, such measures require additional financial investment into training and recruiting skilled professionals. Moreover, it may cause employees some doubts, leading to changes in corporate culture.</w:t>
      </w:r>
    </w:p>
    <w:p w14:paraId="51ED7149" w14:textId="77777777" w:rsidR="00F03023" w:rsidRDefault="00484ECD"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Global competitiveness of the company depends on the need to find a compromise between efficient cost management and sustainability</w:t>
      </w:r>
      <w:r w:rsidR="006518CA">
        <w:rPr>
          <w:rFonts w:ascii="Arial" w:eastAsia="Times New Roman" w:hAnsi="Arial" w:cs="Arial"/>
          <w:sz w:val="24"/>
          <w:szCs w:val="24"/>
          <w:lang w:val="en-US"/>
        </w:rPr>
        <w:t xml:space="preserve"> </w:t>
      </w:r>
      <w:r w:rsidR="006518CA" w:rsidRPr="006518CA">
        <w:rPr>
          <w:rFonts w:ascii="Arial" w:eastAsia="Times New Roman" w:hAnsi="Arial" w:cs="Arial"/>
          <w:sz w:val="24"/>
          <w:szCs w:val="24"/>
          <w:lang w:val="en-US"/>
        </w:rPr>
        <w:t>(Babayev and Balajayeva, 2023)</w:t>
      </w:r>
      <w:r w:rsidRPr="00AC0604">
        <w:rPr>
          <w:rFonts w:ascii="Arial" w:eastAsia="Times New Roman" w:hAnsi="Arial" w:cs="Arial"/>
          <w:sz w:val="24"/>
          <w:szCs w:val="24"/>
          <w:lang/>
        </w:rPr>
        <w:t>. Sustainability-related improvements of products' packaging and sourcing practices increase corporate reputation and make the company attractive for responsible investors. Yet, this leads to an increase in the cost of production, making the company's prices higher than they could be. Thus, global influences affect the organization both positively and negatively</w:t>
      </w:r>
      <w:r w:rsidR="00F03023" w:rsidRPr="00F03023">
        <w:rPr>
          <w:rFonts w:ascii="Arial" w:eastAsia="Times New Roman" w:hAnsi="Arial" w:cs="Arial"/>
          <w:sz w:val="24"/>
          <w:szCs w:val="24"/>
          <w:lang/>
        </w:rPr>
        <w:t>.</w:t>
      </w:r>
    </w:p>
    <w:p w14:paraId="1D1FEF43" w14:textId="77777777" w:rsidR="006518CA" w:rsidRPr="00AC0604" w:rsidRDefault="006518CA" w:rsidP="006976B9">
      <w:pPr>
        <w:spacing w:after="0" w:line="360" w:lineRule="auto"/>
        <w:jc w:val="both"/>
        <w:rPr>
          <w:rFonts w:ascii="Arial" w:eastAsia="Times New Roman" w:hAnsi="Arial" w:cs="Arial"/>
          <w:sz w:val="24"/>
          <w:szCs w:val="24"/>
          <w:lang/>
        </w:rPr>
      </w:pPr>
    </w:p>
    <w:p w14:paraId="6D2AACD6" w14:textId="77777777" w:rsidR="00484ECD" w:rsidRPr="006976B9" w:rsidRDefault="00484ECD" w:rsidP="006976B9">
      <w:pPr>
        <w:pStyle w:val="Heading1"/>
        <w:spacing w:before="0" w:line="360" w:lineRule="auto"/>
        <w:rPr>
          <w:rFonts w:ascii="Arial" w:hAnsi="Arial" w:cs="Arial"/>
          <w:b/>
          <w:color w:val="auto"/>
          <w:sz w:val="28"/>
        </w:rPr>
      </w:pPr>
      <w:bookmarkStart w:id="5" w:name="_Toc228367717"/>
      <w:r w:rsidRPr="006976B9">
        <w:rPr>
          <w:rFonts w:ascii="Arial" w:hAnsi="Arial" w:cs="Arial"/>
          <w:b/>
          <w:color w:val="auto"/>
          <w:sz w:val="28"/>
        </w:rPr>
        <w:lastRenderedPageBreak/>
        <w:t>Strategic Recommendations</w:t>
      </w:r>
      <w:bookmarkEnd w:id="5"/>
    </w:p>
    <w:p w14:paraId="1935833C" w14:textId="77777777" w:rsidR="00484ECD" w:rsidRPr="00AC0604" w:rsidRDefault="00484ECD"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Another important area to consider is the need for digital transformation as a crucial strategic priority. With the development of new technologies such as artificial intelligence, automation, and new-generation e-commerce sites, Unilever can boost customer knowledge and understanding, become more effective internally, and make the best of the online sales channel.</w:t>
      </w:r>
    </w:p>
    <w:p w14:paraId="34F84115" w14:textId="77777777" w:rsidR="00484ECD" w:rsidRPr="00AC0604" w:rsidRDefault="00484ECD"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Moreover, a better sustainability strategy would be an important step to take since it will contribute not only to the company's environmental initiatives but also boost its reputation in the eyes of customers concerned about environmental issues. The company needs to cut its carbon footprint by using renewable energy in manufacturing and delivery as well as making the packaging of their products recyclable or even biodegradable.</w:t>
      </w:r>
    </w:p>
    <w:p w14:paraId="32E58385" w14:textId="77777777" w:rsidR="00484ECD" w:rsidRPr="00484ECD" w:rsidRDefault="00484ECD"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Localization is yet another important suggestion to make. Unilever needs to tailor their products to the tastes and culture of the customers in different countries as well as match different incomes. Finally, supply chain resilience can be improved by diversification of the sources of materials</w:t>
      </w:r>
      <w:r w:rsidRPr="00484ECD">
        <w:rPr>
          <w:rFonts w:ascii="Arial" w:eastAsia="Times New Roman" w:hAnsi="Arial" w:cs="Arial"/>
          <w:sz w:val="24"/>
          <w:szCs w:val="24"/>
          <w:lang/>
        </w:rPr>
        <w:t>.</w:t>
      </w:r>
    </w:p>
    <w:p w14:paraId="29F34455" w14:textId="77777777" w:rsidR="00484ECD" w:rsidRPr="00AC0604" w:rsidRDefault="00484ECD"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Furthermore, the attention must be extended to the growing economies of Africa and South Asia because of their growing populations and increased purchasing capacity.</w:t>
      </w:r>
    </w:p>
    <w:p w14:paraId="74914180" w14:textId="77777777" w:rsidR="00484ECD" w:rsidRPr="00484ECD" w:rsidRDefault="00484ECD"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Lastly, there must be an improvement in brand differentiation. Unilever can create a strong brand identity through its range of products that are concerned with health, wellness, and environmental sustainability</w:t>
      </w:r>
      <w:r w:rsidRPr="00484ECD">
        <w:rPr>
          <w:rFonts w:ascii="Arial" w:eastAsia="Times New Roman" w:hAnsi="Arial" w:cs="Arial"/>
          <w:sz w:val="24"/>
          <w:szCs w:val="24"/>
          <w:lang/>
        </w:rPr>
        <w:t>.</w:t>
      </w:r>
    </w:p>
    <w:p w14:paraId="038AB66D" w14:textId="77777777" w:rsidR="00484ECD" w:rsidRPr="00F03023" w:rsidRDefault="00484ECD" w:rsidP="006976B9">
      <w:pPr>
        <w:spacing w:after="0" w:line="360" w:lineRule="auto"/>
        <w:jc w:val="both"/>
        <w:rPr>
          <w:rFonts w:ascii="Arial" w:eastAsia="Times New Roman" w:hAnsi="Arial" w:cs="Arial"/>
          <w:sz w:val="24"/>
          <w:szCs w:val="24"/>
          <w:lang/>
        </w:rPr>
      </w:pPr>
    </w:p>
    <w:p w14:paraId="7B852EDD" w14:textId="77777777" w:rsidR="00F072B3" w:rsidRPr="006976B9" w:rsidRDefault="00F072B3" w:rsidP="006976B9">
      <w:pPr>
        <w:pStyle w:val="Heading1"/>
        <w:spacing w:before="0" w:line="360" w:lineRule="auto"/>
        <w:rPr>
          <w:rFonts w:ascii="Arial" w:hAnsi="Arial" w:cs="Arial"/>
          <w:b/>
          <w:color w:val="auto"/>
          <w:sz w:val="28"/>
        </w:rPr>
      </w:pPr>
      <w:bookmarkStart w:id="6" w:name="_Toc228367718"/>
      <w:r w:rsidRPr="006976B9">
        <w:rPr>
          <w:rFonts w:ascii="Arial" w:hAnsi="Arial" w:cs="Arial"/>
          <w:b/>
          <w:color w:val="auto"/>
          <w:sz w:val="28"/>
        </w:rPr>
        <w:t>Conclusion</w:t>
      </w:r>
      <w:bookmarkEnd w:id="6"/>
    </w:p>
    <w:p w14:paraId="3F63C820" w14:textId="77777777" w:rsidR="00F25602" w:rsidRDefault="00AC0604" w:rsidP="006976B9">
      <w:pPr>
        <w:spacing w:after="0" w:line="360" w:lineRule="auto"/>
        <w:jc w:val="both"/>
        <w:rPr>
          <w:rFonts w:ascii="Arial" w:eastAsia="Times New Roman" w:hAnsi="Arial" w:cs="Arial"/>
          <w:sz w:val="24"/>
          <w:szCs w:val="24"/>
          <w:lang/>
        </w:rPr>
      </w:pPr>
      <w:r w:rsidRPr="00AC0604">
        <w:rPr>
          <w:rFonts w:ascii="Arial" w:eastAsia="Times New Roman" w:hAnsi="Arial" w:cs="Arial"/>
          <w:sz w:val="24"/>
          <w:szCs w:val="24"/>
          <w:lang/>
        </w:rPr>
        <w:t xml:space="preserve">In summary, globalisation, which is catalysed by the development of artificial intelligence, geopolitical changes, and sustainability considerations, influences Unilever from both positive and negative perspectives. On one hand, globalisation creates considerable potential for growth due to enhanced forecasting of demand trends, customer-focused marketing campaigns, robust supply chains, and brand building based on environmental, social, and corporate governance (ESG). On the other hand, there are many disadvantages that need to be considered, including high expenditures associated with technological investments, cybersecurity risks, disruption of supply chains, and reputational concerns related to environmental and social sustainability. While such </w:t>
      </w:r>
      <w:r w:rsidRPr="00AC0604">
        <w:rPr>
          <w:rFonts w:ascii="Arial" w:eastAsia="Times New Roman" w:hAnsi="Arial" w:cs="Arial"/>
          <w:sz w:val="24"/>
          <w:szCs w:val="24"/>
          <w:lang/>
        </w:rPr>
        <w:lastRenderedPageBreak/>
        <w:t>factors limit opportunities for Unilever, the company's international orientation and diverse portfolio of brands make it well-positioned to cope with these challenges and continue competing in the market</w:t>
      </w:r>
      <w:r w:rsidR="00F03023" w:rsidRPr="00F03023">
        <w:rPr>
          <w:rFonts w:ascii="Arial" w:eastAsia="Times New Roman" w:hAnsi="Arial" w:cs="Arial"/>
          <w:sz w:val="24"/>
          <w:szCs w:val="24"/>
          <w:lang/>
        </w:rPr>
        <w:t>.</w:t>
      </w:r>
    </w:p>
    <w:p w14:paraId="72014691" w14:textId="77777777" w:rsidR="00F25602" w:rsidRDefault="00F25602" w:rsidP="006976B9">
      <w:pPr>
        <w:spacing w:after="0" w:line="360" w:lineRule="auto"/>
        <w:rPr>
          <w:rFonts w:ascii="Arial" w:eastAsia="Times New Roman" w:hAnsi="Arial" w:cs="Arial"/>
          <w:sz w:val="24"/>
          <w:szCs w:val="24"/>
          <w:lang/>
        </w:rPr>
      </w:pPr>
      <w:r>
        <w:rPr>
          <w:rFonts w:ascii="Arial" w:eastAsia="Times New Roman" w:hAnsi="Arial" w:cs="Arial"/>
          <w:sz w:val="24"/>
          <w:szCs w:val="24"/>
          <w:lang/>
        </w:rPr>
        <w:br w:type="page"/>
      </w:r>
    </w:p>
    <w:p w14:paraId="35FD2BCD" w14:textId="77777777" w:rsidR="00F03023" w:rsidRPr="006976B9" w:rsidRDefault="00F25602" w:rsidP="006976B9">
      <w:pPr>
        <w:pStyle w:val="Heading1"/>
        <w:spacing w:before="0" w:line="360" w:lineRule="auto"/>
        <w:rPr>
          <w:rFonts w:ascii="Arial" w:hAnsi="Arial" w:cs="Arial"/>
          <w:b/>
          <w:color w:val="auto"/>
          <w:sz w:val="28"/>
        </w:rPr>
      </w:pPr>
      <w:bookmarkStart w:id="7" w:name="_Toc228367719"/>
      <w:r w:rsidRPr="006976B9">
        <w:rPr>
          <w:rFonts w:ascii="Arial" w:hAnsi="Arial" w:cs="Arial"/>
          <w:b/>
          <w:color w:val="auto"/>
          <w:sz w:val="28"/>
        </w:rPr>
        <w:lastRenderedPageBreak/>
        <w:t>References</w:t>
      </w:r>
      <w:bookmarkEnd w:id="7"/>
    </w:p>
    <w:p w14:paraId="4C862C84"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Akhtaruzzaman, K., Kalam, A., Kabir, M. and Zubair, K.M. (2024). Driving U.S. Business Growth with AI-Driven Intelligent Automation: Building Decision-Making Infrastructure to Improve Productivity and Reduce Inefficiencies - Repository Universitas Muhammadiyah Sidoarjo. </w:t>
      </w:r>
      <w:r w:rsidRPr="006518CA">
        <w:rPr>
          <w:rFonts w:ascii="Times New Roman" w:eastAsia="Times New Roman" w:hAnsi="Times New Roman" w:cs="Times New Roman"/>
          <w:i/>
          <w:iCs/>
          <w:sz w:val="24"/>
          <w:szCs w:val="24"/>
          <w:lang/>
        </w:rPr>
        <w:t>Umsida.ac.id</w:t>
      </w:r>
      <w:r w:rsidRPr="006518CA">
        <w:rPr>
          <w:rFonts w:ascii="Times New Roman" w:eastAsia="Times New Roman" w:hAnsi="Times New Roman" w:cs="Times New Roman"/>
          <w:sz w:val="24"/>
          <w:szCs w:val="24"/>
          <w:lang/>
        </w:rPr>
        <w:t>. [online] doi:http://eprints.umsida.ac.id/16412/1/171-198%2BDriving%2BU.S.%2BBusiness%2BGrowth%2Bwith%2BAI-Driven%2BIntelligent%2BAutomation.pdf.</w:t>
      </w:r>
    </w:p>
    <w:p w14:paraId="5266A403"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Babayev, F. and Balajayeva, T. (2023). WAYS OF INCREASING THE COMPETITIVENESS OF FOOD INDUSTRY ENTERPRISES. </w:t>
      </w:r>
      <w:r w:rsidRPr="006518CA">
        <w:rPr>
          <w:rFonts w:ascii="Times New Roman" w:eastAsia="Times New Roman" w:hAnsi="Times New Roman" w:cs="Times New Roman"/>
          <w:i/>
          <w:iCs/>
          <w:sz w:val="24"/>
          <w:szCs w:val="24"/>
          <w:lang/>
        </w:rPr>
        <w:t>International Journal of Innovative Technologies in Economy</w:t>
      </w:r>
      <w:r w:rsidRPr="006518CA">
        <w:rPr>
          <w:rFonts w:ascii="Times New Roman" w:eastAsia="Times New Roman" w:hAnsi="Times New Roman" w:cs="Times New Roman"/>
          <w:sz w:val="24"/>
          <w:szCs w:val="24"/>
          <w:lang/>
        </w:rPr>
        <w:t>, [online] (4(44)). doi:https://doi.org/10.31435/rsglobal_ijite/30122023/8069.</w:t>
      </w:r>
    </w:p>
    <w:p w14:paraId="46AEDBAF"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Filani, O.M., Sakyi, J.K., Okojie, J.S., Nnabueze, S.B. and Ogedengbe, A.O. (2022). Market Research and Strategic Innovation Frameworks for Driving Growth in Competitive and Emerging Economies. </w:t>
      </w:r>
      <w:r w:rsidRPr="006518CA">
        <w:rPr>
          <w:rFonts w:ascii="Times New Roman" w:eastAsia="Times New Roman" w:hAnsi="Times New Roman" w:cs="Times New Roman"/>
          <w:i/>
          <w:iCs/>
          <w:sz w:val="24"/>
          <w:szCs w:val="24"/>
          <w:lang/>
        </w:rPr>
        <w:t>Journal of Frontiers in Multidisciplinary Research</w:t>
      </w:r>
      <w:r w:rsidRPr="006518CA">
        <w:rPr>
          <w:rFonts w:ascii="Times New Roman" w:eastAsia="Times New Roman" w:hAnsi="Times New Roman" w:cs="Times New Roman"/>
          <w:sz w:val="24"/>
          <w:szCs w:val="24"/>
          <w:lang/>
        </w:rPr>
        <w:t>, 3(2), pp.94–108. doi:https://doi.org/10.54660/.ijfmr.2022.3.2.94-108.</w:t>
      </w:r>
    </w:p>
    <w:p w14:paraId="3D2EA530"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Gangele, P. and Kumar, A. (2025). The Impact of Globalization on Business Strategies: A Systematic Review. </w:t>
      </w:r>
      <w:r w:rsidRPr="006518CA">
        <w:rPr>
          <w:rFonts w:ascii="Times New Roman" w:eastAsia="Times New Roman" w:hAnsi="Times New Roman" w:cs="Times New Roman"/>
          <w:i/>
          <w:iCs/>
          <w:sz w:val="24"/>
          <w:szCs w:val="24"/>
          <w:lang/>
        </w:rPr>
        <w:t>International Journal of Innovations in Science Engineering and Management.</w:t>
      </w:r>
      <w:r w:rsidRPr="006518CA">
        <w:rPr>
          <w:rFonts w:ascii="Times New Roman" w:eastAsia="Times New Roman" w:hAnsi="Times New Roman" w:cs="Times New Roman"/>
          <w:sz w:val="24"/>
          <w:szCs w:val="24"/>
          <w:lang/>
        </w:rPr>
        <w:t>, [online] 4(1). doi:https://doi.org/10.69968/ijisem.2025v4i164-71.</w:t>
      </w:r>
    </w:p>
    <w:p w14:paraId="4183E965"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Jerry', B., Capizzo, L. and Martinez Gonzalez, A. (2024). </w:t>
      </w:r>
      <w:r w:rsidRPr="006518CA">
        <w:rPr>
          <w:rFonts w:ascii="Times New Roman" w:eastAsia="Times New Roman" w:hAnsi="Times New Roman" w:cs="Times New Roman"/>
          <w:i/>
          <w:iCs/>
          <w:sz w:val="24"/>
          <w:szCs w:val="24"/>
          <w:lang/>
        </w:rPr>
        <w:t>The benefits of perceived values-driven engagement</w:t>
      </w:r>
      <w:r w:rsidRPr="006518CA">
        <w:rPr>
          <w:rFonts w:ascii="Times New Roman" w:eastAsia="Times New Roman" w:hAnsi="Times New Roman" w:cs="Times New Roman"/>
          <w:sz w:val="24"/>
          <w:szCs w:val="24"/>
          <w:lang/>
        </w:rPr>
        <w:t>. [online] Available at: https://instituteforpr.org/wp-content/uploads/10.-Capizzo_Gonzalez.pdf.</w:t>
      </w:r>
    </w:p>
    <w:p w14:paraId="7C9DA20D"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Kokogho, E., Odio, P.E., Ogunsola, O.Y. and Nwaozomudoh, M.O. (2024). AI-Powered Economic Forecasting: Challenges and Opportunities in a Data-Driven World. </w:t>
      </w:r>
      <w:r w:rsidRPr="006518CA">
        <w:rPr>
          <w:rFonts w:ascii="Times New Roman" w:eastAsia="Times New Roman" w:hAnsi="Times New Roman" w:cs="Times New Roman"/>
          <w:i/>
          <w:iCs/>
          <w:sz w:val="24"/>
          <w:szCs w:val="24"/>
          <w:lang/>
        </w:rPr>
        <w:t>International Journal of Management and Organizational Research</w:t>
      </w:r>
      <w:r w:rsidRPr="006518CA">
        <w:rPr>
          <w:rFonts w:ascii="Times New Roman" w:eastAsia="Times New Roman" w:hAnsi="Times New Roman" w:cs="Times New Roman"/>
          <w:sz w:val="24"/>
          <w:szCs w:val="24"/>
          <w:lang/>
        </w:rPr>
        <w:t>, [online] 3(6), pp.74–83. doi:https://doi.org/10.54660/ijmor.2024.3.6.74-83.</w:t>
      </w:r>
    </w:p>
    <w:p w14:paraId="465ECF2C"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Nwamekwe, C.O., Ezeanyim, O.C. and Igbokwe, N.C. (2025). RESILIENT SUPPLY CHAIN ENGINEERING IN THE ERA OF DISRUPTION: AN APPRAISAL. </w:t>
      </w:r>
      <w:r w:rsidRPr="006518CA">
        <w:rPr>
          <w:rFonts w:ascii="Times New Roman" w:eastAsia="Times New Roman" w:hAnsi="Times New Roman" w:cs="Times New Roman"/>
          <w:i/>
          <w:iCs/>
          <w:sz w:val="24"/>
          <w:szCs w:val="24"/>
          <w:lang/>
        </w:rPr>
        <w:t>INTERNATIONAL JOURNAL OF INNOVATIVE ENGINEERING, TECHNOLOGY AND SCIENCE</w:t>
      </w:r>
      <w:r w:rsidRPr="006518CA">
        <w:rPr>
          <w:rFonts w:ascii="Times New Roman" w:eastAsia="Times New Roman" w:hAnsi="Times New Roman" w:cs="Times New Roman"/>
          <w:sz w:val="24"/>
          <w:szCs w:val="24"/>
          <w:lang/>
        </w:rPr>
        <w:t>, [online] 09(01), pp.11–23. doi:https://hal.science/hal-05061524.</w:t>
      </w:r>
    </w:p>
    <w:p w14:paraId="3E3EADF7"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Nwoye, J. (2024). </w:t>
      </w:r>
      <w:r w:rsidRPr="006518CA">
        <w:rPr>
          <w:rFonts w:ascii="Times New Roman" w:eastAsia="Times New Roman" w:hAnsi="Times New Roman" w:cs="Times New Roman"/>
          <w:i/>
          <w:iCs/>
          <w:sz w:val="24"/>
          <w:szCs w:val="24"/>
          <w:lang/>
        </w:rPr>
        <w:t>REGIONAL STRATEGIES AND PERFORMANCE OF MULTINATIONAL CORPORATIONS IN NIGERIA: EVIDENCE FROM UNILEVER PLC.</w:t>
      </w:r>
      <w:r w:rsidRPr="006518CA">
        <w:rPr>
          <w:rFonts w:ascii="Times New Roman" w:eastAsia="Times New Roman" w:hAnsi="Times New Roman" w:cs="Times New Roman"/>
          <w:sz w:val="24"/>
          <w:szCs w:val="24"/>
          <w:lang/>
        </w:rPr>
        <w:t xml:space="preserve"> [online] BW </w:t>
      </w:r>
      <w:r w:rsidRPr="006518CA">
        <w:rPr>
          <w:rFonts w:ascii="Times New Roman" w:eastAsia="Times New Roman" w:hAnsi="Times New Roman" w:cs="Times New Roman"/>
          <w:sz w:val="24"/>
          <w:szCs w:val="24"/>
          <w:lang/>
        </w:rPr>
        <w:lastRenderedPageBreak/>
        <w:t>Academic Journal. Available at: https://bwjournal.org/index.php/bsjournal/article/view/2364.</w:t>
      </w:r>
    </w:p>
    <w:p w14:paraId="05A4B48D"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Omoruyi, U.S., Quadri Ige Adeshola, Husseini Abalaka Faruna, Oke, B.O., Ojugbeli, F.C. and Mishel Osogbue (2025). The Impact of Employees’ Performance on Organisational Productivity: A Case Study of Unilever Brothers Nig. Plc. </w:t>
      </w:r>
      <w:r w:rsidRPr="006518CA">
        <w:rPr>
          <w:rFonts w:ascii="Times New Roman" w:eastAsia="Times New Roman" w:hAnsi="Times New Roman" w:cs="Times New Roman"/>
          <w:i/>
          <w:iCs/>
          <w:sz w:val="24"/>
          <w:szCs w:val="24"/>
          <w:lang/>
        </w:rPr>
        <w:t>Path of Science</w:t>
      </w:r>
      <w:r w:rsidRPr="006518CA">
        <w:rPr>
          <w:rFonts w:ascii="Times New Roman" w:eastAsia="Times New Roman" w:hAnsi="Times New Roman" w:cs="Times New Roman"/>
          <w:sz w:val="24"/>
          <w:szCs w:val="24"/>
          <w:lang/>
        </w:rPr>
        <w:t>, [online] 11(7), pp.7017–7017. doi:https://doi.org/10.22178/pos.120-25.</w:t>
      </w:r>
    </w:p>
    <w:p w14:paraId="1AAF3435"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Patel, K.R. (2023). Enhancing Global Supply Chain Resilience: Effective Strategies for Mitigating Disruptions in an Interconnected World. </w:t>
      </w:r>
      <w:r w:rsidRPr="006518CA">
        <w:rPr>
          <w:rFonts w:ascii="Times New Roman" w:eastAsia="Times New Roman" w:hAnsi="Times New Roman" w:cs="Times New Roman"/>
          <w:i/>
          <w:iCs/>
          <w:sz w:val="24"/>
          <w:szCs w:val="24"/>
          <w:lang/>
        </w:rPr>
        <w:t>BULLET : Jurnal Multidisiplin Ilmu</w:t>
      </w:r>
      <w:r w:rsidRPr="006518CA">
        <w:rPr>
          <w:rFonts w:ascii="Times New Roman" w:eastAsia="Times New Roman" w:hAnsi="Times New Roman" w:cs="Times New Roman"/>
          <w:sz w:val="24"/>
          <w:szCs w:val="24"/>
          <w:lang/>
        </w:rPr>
        <w:t>, [online] 2(1), pp.257–264. doi:https://media.neliti.com/media/publications/592257-enhancing-global-supply-chain-resilience-a0d36153.pdf.</w:t>
      </w:r>
    </w:p>
    <w:p w14:paraId="4E728475" w14:textId="77777777" w:rsidR="006518CA" w:rsidRPr="006518CA" w:rsidRDefault="006518CA" w:rsidP="006976B9">
      <w:pPr>
        <w:spacing w:after="0" w:line="360" w:lineRule="auto"/>
        <w:ind w:left="720" w:hanging="720"/>
        <w:jc w:val="both"/>
        <w:rPr>
          <w:rFonts w:ascii="Times New Roman" w:eastAsia="Times New Roman" w:hAnsi="Times New Roman" w:cs="Times New Roman"/>
          <w:sz w:val="24"/>
          <w:szCs w:val="24"/>
          <w:lang/>
        </w:rPr>
      </w:pPr>
      <w:r w:rsidRPr="006518CA">
        <w:rPr>
          <w:rFonts w:ascii="Times New Roman" w:eastAsia="Times New Roman" w:hAnsi="Times New Roman" w:cs="Times New Roman"/>
          <w:sz w:val="24"/>
          <w:szCs w:val="24"/>
          <w:lang/>
        </w:rPr>
        <w:t xml:space="preserve">Tatarchenko, Yu.M. (2025). </w:t>
      </w:r>
      <w:r w:rsidRPr="006518CA">
        <w:rPr>
          <w:rFonts w:ascii="Times New Roman" w:eastAsia="Times New Roman" w:hAnsi="Times New Roman" w:cs="Times New Roman"/>
          <w:i/>
          <w:iCs/>
          <w:sz w:val="24"/>
          <w:szCs w:val="24"/>
          <w:lang/>
        </w:rPr>
        <w:t>Digital transformation of international business: the impact of artificial intelligence on the competitiveness of companies</w:t>
      </w:r>
      <w:r w:rsidRPr="006518CA">
        <w:rPr>
          <w:rFonts w:ascii="Times New Roman" w:eastAsia="Times New Roman" w:hAnsi="Times New Roman" w:cs="Times New Roman"/>
          <w:sz w:val="24"/>
          <w:szCs w:val="24"/>
          <w:lang/>
        </w:rPr>
        <w:t>. [online] Sumdu.edu.ua. Available at: https://essuir.sumdu.edu.ua/items/62e6a31a-1fae-4105-b519-d76130f58a05.</w:t>
      </w:r>
    </w:p>
    <w:p w14:paraId="1A5066FB" w14:textId="77777777" w:rsidR="00F25602" w:rsidRPr="00F03023" w:rsidRDefault="00F25602" w:rsidP="006976B9">
      <w:pPr>
        <w:spacing w:after="0" w:line="360" w:lineRule="auto"/>
        <w:ind w:left="720" w:hanging="720"/>
        <w:jc w:val="both"/>
        <w:rPr>
          <w:rFonts w:ascii="Arial" w:eastAsia="Times New Roman" w:hAnsi="Arial" w:cs="Arial"/>
          <w:sz w:val="24"/>
          <w:szCs w:val="24"/>
          <w:lang w:val="en-US"/>
        </w:rPr>
      </w:pPr>
    </w:p>
    <w:p w14:paraId="198B62EF" w14:textId="77777777" w:rsidR="00F072B3" w:rsidRPr="00AC0604" w:rsidRDefault="00F072B3" w:rsidP="006976B9">
      <w:pPr>
        <w:spacing w:after="0" w:line="360" w:lineRule="auto"/>
        <w:jc w:val="both"/>
        <w:rPr>
          <w:rFonts w:ascii="Arial" w:hAnsi="Arial" w:cs="Arial"/>
          <w:sz w:val="24"/>
          <w:szCs w:val="24"/>
        </w:rPr>
      </w:pPr>
    </w:p>
    <w:sectPr w:rsidR="00F072B3" w:rsidRPr="00AC060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2B3"/>
    <w:rsid w:val="00484ECD"/>
    <w:rsid w:val="00642BED"/>
    <w:rsid w:val="006518CA"/>
    <w:rsid w:val="006976B9"/>
    <w:rsid w:val="00704DBE"/>
    <w:rsid w:val="00750580"/>
    <w:rsid w:val="00846236"/>
    <w:rsid w:val="00AC0604"/>
    <w:rsid w:val="00D07CCF"/>
    <w:rsid w:val="00E07C62"/>
    <w:rsid w:val="00E537B9"/>
    <w:rsid w:val="00F03023"/>
    <w:rsid w:val="00F072B3"/>
    <w:rsid w:val="00F25602"/>
    <w:rsid w:val="00FD3B7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289B5"/>
  <w15:chartTrackingRefBased/>
  <w15:docId w15:val="{F0426D28-8F4B-4226-A39F-FA49637C8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6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537B9"/>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Heading1Char">
    <w:name w:val="Heading 1 Char"/>
    <w:basedOn w:val="DefaultParagraphFont"/>
    <w:link w:val="Heading1"/>
    <w:uiPriority w:val="9"/>
    <w:rsid w:val="006976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76B9"/>
    <w:pPr>
      <w:outlineLvl w:val="9"/>
    </w:pPr>
    <w:rPr>
      <w:lang w:val="en-US"/>
    </w:rPr>
  </w:style>
  <w:style w:type="paragraph" w:styleId="TOC1">
    <w:name w:val="toc 1"/>
    <w:basedOn w:val="Normal"/>
    <w:next w:val="Normal"/>
    <w:autoRedefine/>
    <w:uiPriority w:val="39"/>
    <w:unhideWhenUsed/>
    <w:rsid w:val="006976B9"/>
    <w:pPr>
      <w:spacing w:after="100"/>
    </w:pPr>
  </w:style>
  <w:style w:type="character" w:styleId="Hyperlink">
    <w:name w:val="Hyperlink"/>
    <w:basedOn w:val="DefaultParagraphFont"/>
    <w:uiPriority w:val="99"/>
    <w:unhideWhenUsed/>
    <w:rsid w:val="006976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28559">
      <w:bodyDiv w:val="1"/>
      <w:marLeft w:val="0"/>
      <w:marRight w:val="0"/>
      <w:marTop w:val="0"/>
      <w:marBottom w:val="0"/>
      <w:divBdr>
        <w:top w:val="none" w:sz="0" w:space="0" w:color="auto"/>
        <w:left w:val="none" w:sz="0" w:space="0" w:color="auto"/>
        <w:bottom w:val="none" w:sz="0" w:space="0" w:color="auto"/>
        <w:right w:val="none" w:sz="0" w:space="0" w:color="auto"/>
      </w:divBdr>
    </w:div>
    <w:div w:id="46496033">
      <w:bodyDiv w:val="1"/>
      <w:marLeft w:val="0"/>
      <w:marRight w:val="0"/>
      <w:marTop w:val="0"/>
      <w:marBottom w:val="0"/>
      <w:divBdr>
        <w:top w:val="none" w:sz="0" w:space="0" w:color="auto"/>
        <w:left w:val="none" w:sz="0" w:space="0" w:color="auto"/>
        <w:bottom w:val="none" w:sz="0" w:space="0" w:color="auto"/>
        <w:right w:val="none" w:sz="0" w:space="0" w:color="auto"/>
      </w:divBdr>
    </w:div>
    <w:div w:id="110169379">
      <w:bodyDiv w:val="1"/>
      <w:marLeft w:val="0"/>
      <w:marRight w:val="0"/>
      <w:marTop w:val="0"/>
      <w:marBottom w:val="0"/>
      <w:divBdr>
        <w:top w:val="none" w:sz="0" w:space="0" w:color="auto"/>
        <w:left w:val="none" w:sz="0" w:space="0" w:color="auto"/>
        <w:bottom w:val="none" w:sz="0" w:space="0" w:color="auto"/>
        <w:right w:val="none" w:sz="0" w:space="0" w:color="auto"/>
      </w:divBdr>
      <w:divsChild>
        <w:div w:id="1468284208">
          <w:marLeft w:val="0"/>
          <w:marRight w:val="0"/>
          <w:marTop w:val="0"/>
          <w:marBottom w:val="0"/>
          <w:divBdr>
            <w:top w:val="none" w:sz="0" w:space="0" w:color="auto"/>
            <w:left w:val="none" w:sz="0" w:space="0" w:color="auto"/>
            <w:bottom w:val="none" w:sz="0" w:space="0" w:color="auto"/>
            <w:right w:val="none" w:sz="0" w:space="0" w:color="auto"/>
          </w:divBdr>
        </w:div>
      </w:divsChild>
    </w:div>
    <w:div w:id="113866207">
      <w:bodyDiv w:val="1"/>
      <w:marLeft w:val="0"/>
      <w:marRight w:val="0"/>
      <w:marTop w:val="0"/>
      <w:marBottom w:val="0"/>
      <w:divBdr>
        <w:top w:val="none" w:sz="0" w:space="0" w:color="auto"/>
        <w:left w:val="none" w:sz="0" w:space="0" w:color="auto"/>
        <w:bottom w:val="none" w:sz="0" w:space="0" w:color="auto"/>
        <w:right w:val="none" w:sz="0" w:space="0" w:color="auto"/>
      </w:divBdr>
    </w:div>
    <w:div w:id="351423488">
      <w:bodyDiv w:val="1"/>
      <w:marLeft w:val="0"/>
      <w:marRight w:val="0"/>
      <w:marTop w:val="0"/>
      <w:marBottom w:val="0"/>
      <w:divBdr>
        <w:top w:val="none" w:sz="0" w:space="0" w:color="auto"/>
        <w:left w:val="none" w:sz="0" w:space="0" w:color="auto"/>
        <w:bottom w:val="none" w:sz="0" w:space="0" w:color="auto"/>
        <w:right w:val="none" w:sz="0" w:space="0" w:color="auto"/>
      </w:divBdr>
      <w:divsChild>
        <w:div w:id="1659655264">
          <w:marLeft w:val="0"/>
          <w:marRight w:val="0"/>
          <w:marTop w:val="0"/>
          <w:marBottom w:val="0"/>
          <w:divBdr>
            <w:top w:val="none" w:sz="0" w:space="0" w:color="auto"/>
            <w:left w:val="none" w:sz="0" w:space="0" w:color="auto"/>
            <w:bottom w:val="none" w:sz="0" w:space="0" w:color="auto"/>
            <w:right w:val="none" w:sz="0" w:space="0" w:color="auto"/>
          </w:divBdr>
          <w:divsChild>
            <w:div w:id="1495104573">
              <w:marLeft w:val="0"/>
              <w:marRight w:val="0"/>
              <w:marTop w:val="0"/>
              <w:marBottom w:val="0"/>
              <w:divBdr>
                <w:top w:val="none" w:sz="0" w:space="0" w:color="auto"/>
                <w:left w:val="none" w:sz="0" w:space="0" w:color="auto"/>
                <w:bottom w:val="none" w:sz="0" w:space="0" w:color="auto"/>
                <w:right w:val="none" w:sz="0" w:space="0" w:color="auto"/>
              </w:divBdr>
              <w:divsChild>
                <w:div w:id="809711375">
                  <w:marLeft w:val="0"/>
                  <w:marRight w:val="0"/>
                  <w:marTop w:val="0"/>
                  <w:marBottom w:val="0"/>
                  <w:divBdr>
                    <w:top w:val="none" w:sz="0" w:space="0" w:color="auto"/>
                    <w:left w:val="none" w:sz="0" w:space="0" w:color="auto"/>
                    <w:bottom w:val="none" w:sz="0" w:space="0" w:color="auto"/>
                    <w:right w:val="none" w:sz="0" w:space="0" w:color="auto"/>
                  </w:divBdr>
                  <w:divsChild>
                    <w:div w:id="109446586">
                      <w:marLeft w:val="0"/>
                      <w:marRight w:val="0"/>
                      <w:marTop w:val="0"/>
                      <w:marBottom w:val="0"/>
                      <w:divBdr>
                        <w:top w:val="none" w:sz="0" w:space="0" w:color="auto"/>
                        <w:left w:val="none" w:sz="0" w:space="0" w:color="auto"/>
                        <w:bottom w:val="none" w:sz="0" w:space="0" w:color="auto"/>
                        <w:right w:val="none" w:sz="0" w:space="0" w:color="auto"/>
                      </w:divBdr>
                      <w:divsChild>
                        <w:div w:id="145587823">
                          <w:marLeft w:val="0"/>
                          <w:marRight w:val="0"/>
                          <w:marTop w:val="0"/>
                          <w:marBottom w:val="0"/>
                          <w:divBdr>
                            <w:top w:val="none" w:sz="0" w:space="0" w:color="auto"/>
                            <w:left w:val="none" w:sz="0" w:space="0" w:color="auto"/>
                            <w:bottom w:val="none" w:sz="0" w:space="0" w:color="auto"/>
                            <w:right w:val="none" w:sz="0" w:space="0" w:color="auto"/>
                          </w:divBdr>
                          <w:divsChild>
                            <w:div w:id="137954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5587037">
      <w:bodyDiv w:val="1"/>
      <w:marLeft w:val="0"/>
      <w:marRight w:val="0"/>
      <w:marTop w:val="0"/>
      <w:marBottom w:val="0"/>
      <w:divBdr>
        <w:top w:val="none" w:sz="0" w:space="0" w:color="auto"/>
        <w:left w:val="none" w:sz="0" w:space="0" w:color="auto"/>
        <w:bottom w:val="none" w:sz="0" w:space="0" w:color="auto"/>
        <w:right w:val="none" w:sz="0" w:space="0" w:color="auto"/>
      </w:divBdr>
    </w:div>
    <w:div w:id="455952497">
      <w:bodyDiv w:val="1"/>
      <w:marLeft w:val="0"/>
      <w:marRight w:val="0"/>
      <w:marTop w:val="0"/>
      <w:marBottom w:val="0"/>
      <w:divBdr>
        <w:top w:val="none" w:sz="0" w:space="0" w:color="auto"/>
        <w:left w:val="none" w:sz="0" w:space="0" w:color="auto"/>
        <w:bottom w:val="none" w:sz="0" w:space="0" w:color="auto"/>
        <w:right w:val="none" w:sz="0" w:space="0" w:color="auto"/>
      </w:divBdr>
      <w:divsChild>
        <w:div w:id="2004891512">
          <w:marLeft w:val="0"/>
          <w:marRight w:val="0"/>
          <w:marTop w:val="0"/>
          <w:marBottom w:val="0"/>
          <w:divBdr>
            <w:top w:val="none" w:sz="0" w:space="0" w:color="auto"/>
            <w:left w:val="none" w:sz="0" w:space="0" w:color="auto"/>
            <w:bottom w:val="none" w:sz="0" w:space="0" w:color="auto"/>
            <w:right w:val="none" w:sz="0" w:space="0" w:color="auto"/>
          </w:divBdr>
          <w:divsChild>
            <w:div w:id="769352387">
              <w:marLeft w:val="0"/>
              <w:marRight w:val="0"/>
              <w:marTop w:val="0"/>
              <w:marBottom w:val="0"/>
              <w:divBdr>
                <w:top w:val="none" w:sz="0" w:space="0" w:color="auto"/>
                <w:left w:val="none" w:sz="0" w:space="0" w:color="auto"/>
                <w:bottom w:val="none" w:sz="0" w:space="0" w:color="auto"/>
                <w:right w:val="none" w:sz="0" w:space="0" w:color="auto"/>
              </w:divBdr>
              <w:divsChild>
                <w:div w:id="825174033">
                  <w:marLeft w:val="0"/>
                  <w:marRight w:val="0"/>
                  <w:marTop w:val="0"/>
                  <w:marBottom w:val="0"/>
                  <w:divBdr>
                    <w:top w:val="none" w:sz="0" w:space="0" w:color="auto"/>
                    <w:left w:val="none" w:sz="0" w:space="0" w:color="auto"/>
                    <w:bottom w:val="none" w:sz="0" w:space="0" w:color="auto"/>
                    <w:right w:val="none" w:sz="0" w:space="0" w:color="auto"/>
                  </w:divBdr>
                  <w:divsChild>
                    <w:div w:id="201133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364897">
      <w:bodyDiv w:val="1"/>
      <w:marLeft w:val="0"/>
      <w:marRight w:val="0"/>
      <w:marTop w:val="0"/>
      <w:marBottom w:val="0"/>
      <w:divBdr>
        <w:top w:val="none" w:sz="0" w:space="0" w:color="auto"/>
        <w:left w:val="none" w:sz="0" w:space="0" w:color="auto"/>
        <w:bottom w:val="none" w:sz="0" w:space="0" w:color="auto"/>
        <w:right w:val="none" w:sz="0" w:space="0" w:color="auto"/>
      </w:divBdr>
    </w:div>
    <w:div w:id="548691339">
      <w:bodyDiv w:val="1"/>
      <w:marLeft w:val="0"/>
      <w:marRight w:val="0"/>
      <w:marTop w:val="0"/>
      <w:marBottom w:val="0"/>
      <w:divBdr>
        <w:top w:val="none" w:sz="0" w:space="0" w:color="auto"/>
        <w:left w:val="none" w:sz="0" w:space="0" w:color="auto"/>
        <w:bottom w:val="none" w:sz="0" w:space="0" w:color="auto"/>
        <w:right w:val="none" w:sz="0" w:space="0" w:color="auto"/>
      </w:divBdr>
    </w:div>
    <w:div w:id="610893663">
      <w:bodyDiv w:val="1"/>
      <w:marLeft w:val="0"/>
      <w:marRight w:val="0"/>
      <w:marTop w:val="0"/>
      <w:marBottom w:val="0"/>
      <w:divBdr>
        <w:top w:val="none" w:sz="0" w:space="0" w:color="auto"/>
        <w:left w:val="none" w:sz="0" w:space="0" w:color="auto"/>
        <w:bottom w:val="none" w:sz="0" w:space="0" w:color="auto"/>
        <w:right w:val="none" w:sz="0" w:space="0" w:color="auto"/>
      </w:divBdr>
    </w:div>
    <w:div w:id="829562324">
      <w:bodyDiv w:val="1"/>
      <w:marLeft w:val="0"/>
      <w:marRight w:val="0"/>
      <w:marTop w:val="0"/>
      <w:marBottom w:val="0"/>
      <w:divBdr>
        <w:top w:val="none" w:sz="0" w:space="0" w:color="auto"/>
        <w:left w:val="none" w:sz="0" w:space="0" w:color="auto"/>
        <w:bottom w:val="none" w:sz="0" w:space="0" w:color="auto"/>
        <w:right w:val="none" w:sz="0" w:space="0" w:color="auto"/>
      </w:divBdr>
    </w:div>
    <w:div w:id="875001024">
      <w:bodyDiv w:val="1"/>
      <w:marLeft w:val="0"/>
      <w:marRight w:val="0"/>
      <w:marTop w:val="0"/>
      <w:marBottom w:val="0"/>
      <w:divBdr>
        <w:top w:val="none" w:sz="0" w:space="0" w:color="auto"/>
        <w:left w:val="none" w:sz="0" w:space="0" w:color="auto"/>
        <w:bottom w:val="none" w:sz="0" w:space="0" w:color="auto"/>
        <w:right w:val="none" w:sz="0" w:space="0" w:color="auto"/>
      </w:divBdr>
    </w:div>
    <w:div w:id="926378105">
      <w:bodyDiv w:val="1"/>
      <w:marLeft w:val="0"/>
      <w:marRight w:val="0"/>
      <w:marTop w:val="0"/>
      <w:marBottom w:val="0"/>
      <w:divBdr>
        <w:top w:val="none" w:sz="0" w:space="0" w:color="auto"/>
        <w:left w:val="none" w:sz="0" w:space="0" w:color="auto"/>
        <w:bottom w:val="none" w:sz="0" w:space="0" w:color="auto"/>
        <w:right w:val="none" w:sz="0" w:space="0" w:color="auto"/>
      </w:divBdr>
    </w:div>
    <w:div w:id="1122504247">
      <w:bodyDiv w:val="1"/>
      <w:marLeft w:val="0"/>
      <w:marRight w:val="0"/>
      <w:marTop w:val="0"/>
      <w:marBottom w:val="0"/>
      <w:divBdr>
        <w:top w:val="none" w:sz="0" w:space="0" w:color="auto"/>
        <w:left w:val="none" w:sz="0" w:space="0" w:color="auto"/>
        <w:bottom w:val="none" w:sz="0" w:space="0" w:color="auto"/>
        <w:right w:val="none" w:sz="0" w:space="0" w:color="auto"/>
      </w:divBdr>
    </w:div>
    <w:div w:id="1196968973">
      <w:bodyDiv w:val="1"/>
      <w:marLeft w:val="0"/>
      <w:marRight w:val="0"/>
      <w:marTop w:val="0"/>
      <w:marBottom w:val="0"/>
      <w:divBdr>
        <w:top w:val="none" w:sz="0" w:space="0" w:color="auto"/>
        <w:left w:val="none" w:sz="0" w:space="0" w:color="auto"/>
        <w:bottom w:val="none" w:sz="0" w:space="0" w:color="auto"/>
        <w:right w:val="none" w:sz="0" w:space="0" w:color="auto"/>
      </w:divBdr>
    </w:div>
    <w:div w:id="1318923736">
      <w:bodyDiv w:val="1"/>
      <w:marLeft w:val="0"/>
      <w:marRight w:val="0"/>
      <w:marTop w:val="0"/>
      <w:marBottom w:val="0"/>
      <w:divBdr>
        <w:top w:val="none" w:sz="0" w:space="0" w:color="auto"/>
        <w:left w:val="none" w:sz="0" w:space="0" w:color="auto"/>
        <w:bottom w:val="none" w:sz="0" w:space="0" w:color="auto"/>
        <w:right w:val="none" w:sz="0" w:space="0" w:color="auto"/>
      </w:divBdr>
      <w:divsChild>
        <w:div w:id="1761635674">
          <w:marLeft w:val="0"/>
          <w:marRight w:val="0"/>
          <w:marTop w:val="0"/>
          <w:marBottom w:val="0"/>
          <w:divBdr>
            <w:top w:val="none" w:sz="0" w:space="0" w:color="auto"/>
            <w:left w:val="none" w:sz="0" w:space="0" w:color="auto"/>
            <w:bottom w:val="none" w:sz="0" w:space="0" w:color="auto"/>
            <w:right w:val="none" w:sz="0" w:space="0" w:color="auto"/>
          </w:divBdr>
          <w:divsChild>
            <w:div w:id="1038360000">
              <w:marLeft w:val="0"/>
              <w:marRight w:val="0"/>
              <w:marTop w:val="0"/>
              <w:marBottom w:val="0"/>
              <w:divBdr>
                <w:top w:val="none" w:sz="0" w:space="0" w:color="auto"/>
                <w:left w:val="none" w:sz="0" w:space="0" w:color="auto"/>
                <w:bottom w:val="none" w:sz="0" w:space="0" w:color="auto"/>
                <w:right w:val="none" w:sz="0" w:space="0" w:color="auto"/>
              </w:divBdr>
              <w:divsChild>
                <w:div w:id="1477840431">
                  <w:marLeft w:val="0"/>
                  <w:marRight w:val="0"/>
                  <w:marTop w:val="0"/>
                  <w:marBottom w:val="0"/>
                  <w:divBdr>
                    <w:top w:val="none" w:sz="0" w:space="0" w:color="auto"/>
                    <w:left w:val="none" w:sz="0" w:space="0" w:color="auto"/>
                    <w:bottom w:val="none" w:sz="0" w:space="0" w:color="auto"/>
                    <w:right w:val="none" w:sz="0" w:space="0" w:color="auto"/>
                  </w:divBdr>
                  <w:divsChild>
                    <w:div w:id="1453744197">
                      <w:marLeft w:val="0"/>
                      <w:marRight w:val="0"/>
                      <w:marTop w:val="0"/>
                      <w:marBottom w:val="0"/>
                      <w:divBdr>
                        <w:top w:val="none" w:sz="0" w:space="0" w:color="auto"/>
                        <w:left w:val="none" w:sz="0" w:space="0" w:color="auto"/>
                        <w:bottom w:val="none" w:sz="0" w:space="0" w:color="auto"/>
                        <w:right w:val="none" w:sz="0" w:space="0" w:color="auto"/>
                      </w:divBdr>
                      <w:divsChild>
                        <w:div w:id="1779711179">
                          <w:marLeft w:val="0"/>
                          <w:marRight w:val="0"/>
                          <w:marTop w:val="0"/>
                          <w:marBottom w:val="0"/>
                          <w:divBdr>
                            <w:top w:val="none" w:sz="0" w:space="0" w:color="auto"/>
                            <w:left w:val="none" w:sz="0" w:space="0" w:color="auto"/>
                            <w:bottom w:val="none" w:sz="0" w:space="0" w:color="auto"/>
                            <w:right w:val="none" w:sz="0" w:space="0" w:color="auto"/>
                          </w:divBdr>
                          <w:divsChild>
                            <w:div w:id="73559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3141784">
      <w:bodyDiv w:val="1"/>
      <w:marLeft w:val="0"/>
      <w:marRight w:val="0"/>
      <w:marTop w:val="0"/>
      <w:marBottom w:val="0"/>
      <w:divBdr>
        <w:top w:val="none" w:sz="0" w:space="0" w:color="auto"/>
        <w:left w:val="none" w:sz="0" w:space="0" w:color="auto"/>
        <w:bottom w:val="none" w:sz="0" w:space="0" w:color="auto"/>
        <w:right w:val="none" w:sz="0" w:space="0" w:color="auto"/>
      </w:divBdr>
    </w:div>
    <w:div w:id="1482623370">
      <w:bodyDiv w:val="1"/>
      <w:marLeft w:val="0"/>
      <w:marRight w:val="0"/>
      <w:marTop w:val="0"/>
      <w:marBottom w:val="0"/>
      <w:divBdr>
        <w:top w:val="none" w:sz="0" w:space="0" w:color="auto"/>
        <w:left w:val="none" w:sz="0" w:space="0" w:color="auto"/>
        <w:bottom w:val="none" w:sz="0" w:space="0" w:color="auto"/>
        <w:right w:val="none" w:sz="0" w:space="0" w:color="auto"/>
      </w:divBdr>
    </w:div>
    <w:div w:id="1515266922">
      <w:bodyDiv w:val="1"/>
      <w:marLeft w:val="0"/>
      <w:marRight w:val="0"/>
      <w:marTop w:val="0"/>
      <w:marBottom w:val="0"/>
      <w:divBdr>
        <w:top w:val="none" w:sz="0" w:space="0" w:color="auto"/>
        <w:left w:val="none" w:sz="0" w:space="0" w:color="auto"/>
        <w:bottom w:val="none" w:sz="0" w:space="0" w:color="auto"/>
        <w:right w:val="none" w:sz="0" w:space="0" w:color="auto"/>
      </w:divBdr>
    </w:div>
    <w:div w:id="1516647622">
      <w:bodyDiv w:val="1"/>
      <w:marLeft w:val="0"/>
      <w:marRight w:val="0"/>
      <w:marTop w:val="0"/>
      <w:marBottom w:val="0"/>
      <w:divBdr>
        <w:top w:val="none" w:sz="0" w:space="0" w:color="auto"/>
        <w:left w:val="none" w:sz="0" w:space="0" w:color="auto"/>
        <w:bottom w:val="none" w:sz="0" w:space="0" w:color="auto"/>
        <w:right w:val="none" w:sz="0" w:space="0" w:color="auto"/>
      </w:divBdr>
      <w:divsChild>
        <w:div w:id="323900464">
          <w:marLeft w:val="0"/>
          <w:marRight w:val="0"/>
          <w:marTop w:val="0"/>
          <w:marBottom w:val="0"/>
          <w:divBdr>
            <w:top w:val="none" w:sz="0" w:space="0" w:color="auto"/>
            <w:left w:val="none" w:sz="0" w:space="0" w:color="auto"/>
            <w:bottom w:val="none" w:sz="0" w:space="0" w:color="auto"/>
            <w:right w:val="none" w:sz="0" w:space="0" w:color="auto"/>
          </w:divBdr>
          <w:divsChild>
            <w:div w:id="1114439837">
              <w:marLeft w:val="0"/>
              <w:marRight w:val="0"/>
              <w:marTop w:val="0"/>
              <w:marBottom w:val="0"/>
              <w:divBdr>
                <w:top w:val="none" w:sz="0" w:space="0" w:color="auto"/>
                <w:left w:val="none" w:sz="0" w:space="0" w:color="auto"/>
                <w:bottom w:val="none" w:sz="0" w:space="0" w:color="auto"/>
                <w:right w:val="none" w:sz="0" w:space="0" w:color="auto"/>
              </w:divBdr>
              <w:divsChild>
                <w:div w:id="1727873514">
                  <w:marLeft w:val="0"/>
                  <w:marRight w:val="0"/>
                  <w:marTop w:val="0"/>
                  <w:marBottom w:val="0"/>
                  <w:divBdr>
                    <w:top w:val="none" w:sz="0" w:space="0" w:color="auto"/>
                    <w:left w:val="none" w:sz="0" w:space="0" w:color="auto"/>
                    <w:bottom w:val="none" w:sz="0" w:space="0" w:color="auto"/>
                    <w:right w:val="none" w:sz="0" w:space="0" w:color="auto"/>
                  </w:divBdr>
                  <w:divsChild>
                    <w:div w:id="101072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347153">
      <w:bodyDiv w:val="1"/>
      <w:marLeft w:val="0"/>
      <w:marRight w:val="0"/>
      <w:marTop w:val="0"/>
      <w:marBottom w:val="0"/>
      <w:divBdr>
        <w:top w:val="none" w:sz="0" w:space="0" w:color="auto"/>
        <w:left w:val="none" w:sz="0" w:space="0" w:color="auto"/>
        <w:bottom w:val="none" w:sz="0" w:space="0" w:color="auto"/>
        <w:right w:val="none" w:sz="0" w:space="0" w:color="auto"/>
      </w:divBdr>
      <w:divsChild>
        <w:div w:id="2030181580">
          <w:marLeft w:val="0"/>
          <w:marRight w:val="0"/>
          <w:marTop w:val="0"/>
          <w:marBottom w:val="0"/>
          <w:divBdr>
            <w:top w:val="none" w:sz="0" w:space="0" w:color="auto"/>
            <w:left w:val="none" w:sz="0" w:space="0" w:color="auto"/>
            <w:bottom w:val="none" w:sz="0" w:space="0" w:color="auto"/>
            <w:right w:val="none" w:sz="0" w:space="0" w:color="auto"/>
          </w:divBdr>
        </w:div>
      </w:divsChild>
    </w:div>
    <w:div w:id="1592277843">
      <w:bodyDiv w:val="1"/>
      <w:marLeft w:val="0"/>
      <w:marRight w:val="0"/>
      <w:marTop w:val="0"/>
      <w:marBottom w:val="0"/>
      <w:divBdr>
        <w:top w:val="none" w:sz="0" w:space="0" w:color="auto"/>
        <w:left w:val="none" w:sz="0" w:space="0" w:color="auto"/>
        <w:bottom w:val="none" w:sz="0" w:space="0" w:color="auto"/>
        <w:right w:val="none" w:sz="0" w:space="0" w:color="auto"/>
      </w:divBdr>
    </w:div>
    <w:div w:id="1649747926">
      <w:bodyDiv w:val="1"/>
      <w:marLeft w:val="0"/>
      <w:marRight w:val="0"/>
      <w:marTop w:val="0"/>
      <w:marBottom w:val="0"/>
      <w:divBdr>
        <w:top w:val="none" w:sz="0" w:space="0" w:color="auto"/>
        <w:left w:val="none" w:sz="0" w:space="0" w:color="auto"/>
        <w:bottom w:val="none" w:sz="0" w:space="0" w:color="auto"/>
        <w:right w:val="none" w:sz="0" w:space="0" w:color="auto"/>
      </w:divBdr>
    </w:div>
    <w:div w:id="1702896939">
      <w:bodyDiv w:val="1"/>
      <w:marLeft w:val="0"/>
      <w:marRight w:val="0"/>
      <w:marTop w:val="0"/>
      <w:marBottom w:val="0"/>
      <w:divBdr>
        <w:top w:val="none" w:sz="0" w:space="0" w:color="auto"/>
        <w:left w:val="none" w:sz="0" w:space="0" w:color="auto"/>
        <w:bottom w:val="none" w:sz="0" w:space="0" w:color="auto"/>
        <w:right w:val="none" w:sz="0" w:space="0" w:color="auto"/>
      </w:divBdr>
    </w:div>
    <w:div w:id="1720277235">
      <w:bodyDiv w:val="1"/>
      <w:marLeft w:val="0"/>
      <w:marRight w:val="0"/>
      <w:marTop w:val="0"/>
      <w:marBottom w:val="0"/>
      <w:divBdr>
        <w:top w:val="none" w:sz="0" w:space="0" w:color="auto"/>
        <w:left w:val="none" w:sz="0" w:space="0" w:color="auto"/>
        <w:bottom w:val="none" w:sz="0" w:space="0" w:color="auto"/>
        <w:right w:val="none" w:sz="0" w:space="0" w:color="auto"/>
      </w:divBdr>
    </w:div>
    <w:div w:id="1804928667">
      <w:bodyDiv w:val="1"/>
      <w:marLeft w:val="0"/>
      <w:marRight w:val="0"/>
      <w:marTop w:val="0"/>
      <w:marBottom w:val="0"/>
      <w:divBdr>
        <w:top w:val="none" w:sz="0" w:space="0" w:color="auto"/>
        <w:left w:val="none" w:sz="0" w:space="0" w:color="auto"/>
        <w:bottom w:val="none" w:sz="0" w:space="0" w:color="auto"/>
        <w:right w:val="none" w:sz="0" w:space="0" w:color="auto"/>
      </w:divBdr>
    </w:div>
    <w:div w:id="1965649473">
      <w:bodyDiv w:val="1"/>
      <w:marLeft w:val="0"/>
      <w:marRight w:val="0"/>
      <w:marTop w:val="0"/>
      <w:marBottom w:val="0"/>
      <w:divBdr>
        <w:top w:val="none" w:sz="0" w:space="0" w:color="auto"/>
        <w:left w:val="none" w:sz="0" w:space="0" w:color="auto"/>
        <w:bottom w:val="none" w:sz="0" w:space="0" w:color="auto"/>
        <w:right w:val="none" w:sz="0" w:space="0" w:color="auto"/>
      </w:divBdr>
    </w:div>
    <w:div w:id="199688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3B49E-2624-4924-A433-22646DEAE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11</Pages>
  <Words>2343</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HP2</cp:lastModifiedBy>
  <cp:revision>4</cp:revision>
  <dcterms:created xsi:type="dcterms:W3CDTF">2026-04-25T21:07:00Z</dcterms:created>
  <dcterms:modified xsi:type="dcterms:W3CDTF">2026-04-29T14:08:00Z</dcterms:modified>
</cp:coreProperties>
</file>