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080FEB70" wp14:paraId="6C90997A" wp14:textId="761ABCC3">
      <w:pPr>
        <w:spacing w:before="420" w:beforeAutospacing="off" w:after="45" w:afterAutospacing="off"/>
        <w:rPr>
          <w:rFonts w:ascii="Arial Nova" w:hAnsi="Arial Nova" w:eastAsia="Arial Nova" w:cs="Arial Nova"/>
          <w:noProof w:val="0"/>
          <w:sz w:val="22"/>
          <w:szCs w:val="22"/>
          <w:lang w:val="en-GB"/>
        </w:rPr>
      </w:pPr>
      <w:r w:rsidRPr="080FEB70" w:rsidR="192E3945">
        <w:rPr>
          <w:rFonts w:ascii="Arial Nova" w:hAnsi="Arial Nova" w:eastAsia="Arial Nova" w:cs="Arial Nova"/>
          <w:noProof w:val="0"/>
          <w:sz w:val="22"/>
          <w:szCs w:val="22"/>
          <w:lang w:val="en-GB"/>
        </w:rPr>
        <w:t xml:space="preserve">Eyewitness testimony has long been considered a persuasive form of evidence within the criminal justice system (Wells &amp; Olson, 2003). However, psychological research has consistently </w:t>
      </w:r>
      <w:r w:rsidRPr="080FEB70" w:rsidR="192E3945">
        <w:rPr>
          <w:rFonts w:ascii="Arial Nova" w:hAnsi="Arial Nova" w:eastAsia="Arial Nova" w:cs="Arial Nova"/>
          <w:noProof w:val="0"/>
          <w:sz w:val="22"/>
          <w:szCs w:val="22"/>
          <w:lang w:val="en-GB"/>
        </w:rPr>
        <w:t>demonstrated</w:t>
      </w:r>
      <w:r w:rsidRPr="080FEB70" w:rsidR="192E3945">
        <w:rPr>
          <w:rFonts w:ascii="Arial Nova" w:hAnsi="Arial Nova" w:eastAsia="Arial Nova" w:cs="Arial Nova"/>
          <w:noProof w:val="0"/>
          <w:sz w:val="22"/>
          <w:szCs w:val="22"/>
          <w:lang w:val="en-GB"/>
        </w:rPr>
        <w:t xml:space="preserve"> that memory is not a passive or exact recording of events, but rather an active and reconstructive process (Schacter, 1999). Early work by Frederic Bartlett (1932) highlighted that recall is shaped by schemas; organised knowledge structures that influence how information is interpreted and remembered.</w:t>
      </w:r>
    </w:p>
    <w:p xmlns:wp14="http://schemas.microsoft.com/office/word/2010/wordml" w:rsidP="080FEB70" wp14:paraId="5DD26064" wp14:textId="5FB8E403">
      <w:pPr>
        <w:pStyle w:val="Normal"/>
        <w:spacing w:before="255" w:beforeAutospacing="off" w:after="255" w:afterAutospacing="off"/>
        <w:rPr>
          <w:rFonts w:ascii="Arial Nova" w:hAnsi="Arial Nova" w:eastAsia="Arial Nova" w:cs="Arial Nova"/>
          <w:noProof w:val="0"/>
          <w:sz w:val="22"/>
          <w:szCs w:val="22"/>
          <w:lang w:val="en-GB"/>
        </w:rPr>
      </w:pPr>
      <w:r w:rsidRPr="080FEB70" w:rsidR="192E3945">
        <w:rPr>
          <w:rFonts w:ascii="Arial Nova" w:hAnsi="Arial Nova" w:eastAsia="Arial Nova" w:cs="Arial Nova"/>
          <w:noProof w:val="0"/>
          <w:sz w:val="22"/>
          <w:szCs w:val="22"/>
          <w:lang w:val="en-GB"/>
        </w:rPr>
        <w:t xml:space="preserve">The aim of this essay is to critically evaluate the present cognitive factors influencing eyewitness memory, with direct reference to a mock eyewitness scenario conducted during on campus sessions. In this task, participants were assigned roles as either a witness or an officer. Witnesses viewed an image of a male “culprit” in a messy room for one minute, before being questioned by an officer who recorded their description. One week later, officers were asked to </w:t>
      </w:r>
      <w:r w:rsidRPr="080FEB70" w:rsidR="192E3945">
        <w:rPr>
          <w:rFonts w:ascii="Arial Nova" w:hAnsi="Arial Nova" w:eastAsia="Arial Nova" w:cs="Arial Nova"/>
          <w:noProof w:val="0"/>
          <w:sz w:val="22"/>
          <w:szCs w:val="22"/>
          <w:lang w:val="en-GB"/>
        </w:rPr>
        <w:t>identify</w:t>
      </w:r>
      <w:r w:rsidRPr="080FEB70" w:rsidR="192E3945">
        <w:rPr>
          <w:rFonts w:ascii="Arial Nova" w:hAnsi="Arial Nova" w:eastAsia="Arial Nova" w:cs="Arial Nova"/>
          <w:noProof w:val="0"/>
          <w:sz w:val="22"/>
          <w:szCs w:val="22"/>
          <w:lang w:val="en-GB"/>
        </w:rPr>
        <w:t xml:space="preserve"> the suspect from a lineup of four individuals based solely on the witness’s account. This multistage process closely mirrors real world eyewitness procedures, allowing for examination of how memory may be distorted at encoding, during questioning, and at retrieval (Wells et al., 1998). The essay will evaluate encoding limitations, the misinformation effect, reconstructive memory, retrieval processes, and memory decay, while critically considering the strengths and limitations of the research evidence.</w:t>
      </w:r>
    </w:p>
    <w:p xmlns:wp14="http://schemas.microsoft.com/office/word/2010/wordml" w:rsidP="080FEB70" wp14:paraId="04A154FE" wp14:textId="008EA05B">
      <w:pPr>
        <w:spacing w:before="255" w:beforeAutospacing="off" w:after="255" w:afterAutospacing="off"/>
        <w:rPr>
          <w:rFonts w:ascii="Arial Nova" w:hAnsi="Arial Nova" w:eastAsia="Arial Nova" w:cs="Arial Nova"/>
          <w:sz w:val="22"/>
          <w:szCs w:val="22"/>
        </w:rPr>
      </w:pPr>
    </w:p>
    <w:p xmlns:wp14="http://schemas.microsoft.com/office/word/2010/wordml" w:rsidP="080FEB70" wp14:paraId="28A3FAF5" wp14:textId="7C2F2AE6">
      <w:pPr>
        <w:spacing w:before="255" w:beforeAutospacing="off" w:after="255" w:afterAutospacing="off"/>
        <w:rPr>
          <w:rFonts w:ascii="Arial Nova" w:hAnsi="Arial Nova" w:eastAsia="Arial Nova" w:cs="Arial Nova"/>
          <w:sz w:val="22"/>
          <w:szCs w:val="22"/>
        </w:rPr>
      </w:pPr>
    </w:p>
    <w:p xmlns:wp14="http://schemas.microsoft.com/office/word/2010/wordml" w:rsidP="080FEB70" wp14:paraId="325EA9FD" wp14:textId="4B97F559">
      <w:pPr>
        <w:spacing w:before="255" w:beforeAutospacing="off" w:after="255" w:afterAutospacing="off"/>
        <w:rPr>
          <w:rFonts w:ascii="Arial Nova" w:hAnsi="Arial Nova" w:eastAsia="Arial Nova" w:cs="Arial Nova"/>
          <w:noProof w:val="0"/>
          <w:sz w:val="22"/>
          <w:szCs w:val="22"/>
          <w:lang w:val="en-GB"/>
        </w:rPr>
      </w:pPr>
      <w:r w:rsidRPr="080FEB70" w:rsidR="192E3945">
        <w:rPr>
          <w:rFonts w:ascii="Arial Nova" w:hAnsi="Arial Nova" w:eastAsia="Arial Nova" w:cs="Arial Nova"/>
          <w:noProof w:val="0"/>
          <w:sz w:val="22"/>
          <w:szCs w:val="22"/>
          <w:lang w:val="en-GB"/>
        </w:rPr>
        <w:t xml:space="preserve">The first stage of the mock scenario the </w:t>
      </w:r>
      <w:r w:rsidRPr="080FEB70" w:rsidR="192E3945">
        <w:rPr>
          <w:rFonts w:ascii="Arial Nova" w:hAnsi="Arial Nova" w:eastAsia="Arial Nova" w:cs="Arial Nova"/>
          <w:noProof w:val="0"/>
          <w:sz w:val="22"/>
          <w:szCs w:val="22"/>
          <w:lang w:val="en-GB"/>
        </w:rPr>
        <w:t>one minute</w:t>
      </w:r>
      <w:r w:rsidRPr="080FEB70" w:rsidR="192E3945">
        <w:rPr>
          <w:rFonts w:ascii="Arial Nova" w:hAnsi="Arial Nova" w:eastAsia="Arial Nova" w:cs="Arial Nova"/>
          <w:noProof w:val="0"/>
          <w:sz w:val="22"/>
          <w:szCs w:val="22"/>
          <w:lang w:val="en-GB"/>
        </w:rPr>
        <w:t xml:space="preserve"> exposure to the culprit image highlights the importance of encoding in </w:t>
      </w:r>
      <w:r w:rsidRPr="080FEB70" w:rsidR="192E3945">
        <w:rPr>
          <w:rFonts w:ascii="Arial Nova" w:hAnsi="Arial Nova" w:eastAsia="Arial Nova" w:cs="Arial Nova"/>
          <w:noProof w:val="0"/>
          <w:sz w:val="22"/>
          <w:szCs w:val="22"/>
          <w:lang w:val="en-GB"/>
        </w:rPr>
        <w:t>determining</w:t>
      </w:r>
      <w:r w:rsidRPr="080FEB70" w:rsidR="192E3945">
        <w:rPr>
          <w:rFonts w:ascii="Arial Nova" w:hAnsi="Arial Nova" w:eastAsia="Arial Nova" w:cs="Arial Nova"/>
          <w:noProof w:val="0"/>
          <w:sz w:val="22"/>
          <w:szCs w:val="22"/>
          <w:lang w:val="en-GB"/>
        </w:rPr>
        <w:t xml:space="preserve"> eyewitness accuracy. Encoding is constrained by attentional resources and exposure duration, both of which were limited in this task (Baddeley, Eysenck, &amp; Anderson, 2020). Participants were required to observe a static image of a man wearing jeans and a blue T-shirt in a dishevelled room, with such limited time to view the image it is likely that participants encoded only the most salient or general features, such as clothing and hair but while many eyewitnesses did recall specific items around the scene that may be heavily due in part to the fact this was something the participants were prepared for unlike a real witness scenario.</w:t>
      </w:r>
    </w:p>
    <w:p xmlns:wp14="http://schemas.microsoft.com/office/word/2010/wordml" w:rsidP="080FEB70" wp14:paraId="383D82CE" wp14:textId="68908FF6">
      <w:pPr>
        <w:pStyle w:val="Normal"/>
        <w:spacing w:before="255" w:beforeAutospacing="off" w:after="255" w:afterAutospacing="off"/>
        <w:rPr>
          <w:rFonts w:ascii="Arial Nova" w:hAnsi="Arial Nova" w:eastAsia="Arial Nova" w:cs="Arial Nova"/>
          <w:noProof w:val="0"/>
          <w:sz w:val="22"/>
          <w:szCs w:val="22"/>
          <w:lang w:val="en-GB"/>
        </w:rPr>
      </w:pPr>
      <w:r w:rsidRPr="080FEB70" w:rsidR="192E3945">
        <w:rPr>
          <w:rFonts w:ascii="Arial Nova" w:hAnsi="Arial Nova" w:eastAsia="Arial Nova" w:cs="Arial Nova"/>
          <w:noProof w:val="0"/>
          <w:sz w:val="22"/>
          <w:szCs w:val="22"/>
          <w:lang w:val="en-GB"/>
        </w:rPr>
        <w:t xml:space="preserve">This pattern is consistent with research suggesting that individuals tend to encode the basics of an event rather than specific details (Loftus, 2005). The levels of processing framework proposed by Craik and Lockhart (1972) provides a useful explanation; because participants engaged in </w:t>
      </w:r>
      <w:r w:rsidRPr="080FEB70" w:rsidR="192E3945">
        <w:rPr>
          <w:rFonts w:ascii="Arial Nova" w:hAnsi="Arial Nova" w:eastAsia="Arial Nova" w:cs="Arial Nova"/>
          <w:noProof w:val="0"/>
          <w:sz w:val="22"/>
          <w:szCs w:val="22"/>
          <w:lang w:val="en-GB"/>
        </w:rPr>
        <w:t>relatively shallow</w:t>
      </w:r>
      <w:r w:rsidRPr="080FEB70" w:rsidR="192E3945">
        <w:rPr>
          <w:rFonts w:ascii="Arial Nova" w:hAnsi="Arial Nova" w:eastAsia="Arial Nova" w:cs="Arial Nova"/>
          <w:noProof w:val="0"/>
          <w:sz w:val="22"/>
          <w:szCs w:val="22"/>
          <w:lang w:val="en-GB"/>
        </w:rPr>
        <w:t xml:space="preserve"> processing (simply </w:t>
      </w:r>
      <w:r w:rsidRPr="080FEB70" w:rsidR="192E3945">
        <w:rPr>
          <w:rFonts w:ascii="Arial Nova" w:hAnsi="Arial Nova" w:eastAsia="Arial Nova" w:cs="Arial Nova"/>
          <w:noProof w:val="0"/>
          <w:sz w:val="22"/>
          <w:szCs w:val="22"/>
          <w:lang w:val="en-GB"/>
        </w:rPr>
        <w:t>observing</w:t>
      </w:r>
      <w:r w:rsidRPr="080FEB70" w:rsidR="192E3945">
        <w:rPr>
          <w:rFonts w:ascii="Arial Nova" w:hAnsi="Arial Nova" w:eastAsia="Arial Nova" w:cs="Arial Nova"/>
          <w:noProof w:val="0"/>
          <w:sz w:val="22"/>
          <w:szCs w:val="22"/>
          <w:lang w:val="en-GB"/>
        </w:rPr>
        <w:t xml:space="preserve"> rather than actively memorising), their memory traces would be weaker and less detailed. On the other </w:t>
      </w:r>
      <w:r w:rsidRPr="080FEB70" w:rsidR="192E3945">
        <w:rPr>
          <w:rFonts w:ascii="Arial Nova" w:hAnsi="Arial Nova" w:eastAsia="Arial Nova" w:cs="Arial Nova"/>
          <w:noProof w:val="0"/>
          <w:sz w:val="22"/>
          <w:szCs w:val="22"/>
          <w:lang w:val="en-GB"/>
        </w:rPr>
        <w:t>hand</w:t>
      </w:r>
      <w:r w:rsidRPr="080FEB70" w:rsidR="192E3945">
        <w:rPr>
          <w:rFonts w:ascii="Arial Nova" w:hAnsi="Arial Nova" w:eastAsia="Arial Nova" w:cs="Arial Nova"/>
          <w:noProof w:val="0"/>
          <w:sz w:val="22"/>
          <w:szCs w:val="22"/>
          <w:lang w:val="en-GB"/>
        </w:rPr>
        <w:t xml:space="preserve"> in the scenario the participants were aware that they would be </w:t>
      </w:r>
      <w:r w:rsidRPr="080FEB70" w:rsidR="192E3945">
        <w:rPr>
          <w:rFonts w:ascii="Arial Nova" w:hAnsi="Arial Nova" w:eastAsia="Arial Nova" w:cs="Arial Nova"/>
          <w:noProof w:val="0"/>
          <w:sz w:val="22"/>
          <w:szCs w:val="22"/>
          <w:lang w:val="en-GB"/>
        </w:rPr>
        <w:t>attempting</w:t>
      </w:r>
      <w:r w:rsidRPr="080FEB70" w:rsidR="192E3945">
        <w:rPr>
          <w:rFonts w:ascii="Arial Nova" w:hAnsi="Arial Nova" w:eastAsia="Arial Nova" w:cs="Arial Nova"/>
          <w:noProof w:val="0"/>
          <w:sz w:val="22"/>
          <w:szCs w:val="22"/>
          <w:lang w:val="en-GB"/>
        </w:rPr>
        <w:t xml:space="preserve"> to commit details to memory which </w:t>
      </w:r>
      <w:r w:rsidRPr="080FEB70" w:rsidR="192E3945">
        <w:rPr>
          <w:rFonts w:ascii="Arial Nova" w:hAnsi="Arial Nova" w:eastAsia="Arial Nova" w:cs="Arial Nova"/>
          <w:noProof w:val="0"/>
          <w:sz w:val="22"/>
          <w:szCs w:val="22"/>
          <w:lang w:val="en-GB"/>
        </w:rPr>
        <w:t>likely gave</w:t>
      </w:r>
      <w:r w:rsidRPr="080FEB70" w:rsidR="192E3945">
        <w:rPr>
          <w:rFonts w:ascii="Arial Nova" w:hAnsi="Arial Nova" w:eastAsia="Arial Nova" w:cs="Arial Nova"/>
          <w:noProof w:val="0"/>
          <w:sz w:val="22"/>
          <w:szCs w:val="22"/>
          <w:lang w:val="en-GB"/>
        </w:rPr>
        <w:t xml:space="preserve"> them a much better recollection of the scene as opposed to a </w:t>
      </w:r>
      <w:r w:rsidRPr="080FEB70" w:rsidR="192E3945">
        <w:rPr>
          <w:rFonts w:ascii="Arial Nova" w:hAnsi="Arial Nova" w:eastAsia="Arial Nova" w:cs="Arial Nova"/>
          <w:noProof w:val="0"/>
          <w:sz w:val="22"/>
          <w:szCs w:val="22"/>
          <w:lang w:val="en-GB"/>
        </w:rPr>
        <w:t>real world</w:t>
      </w:r>
      <w:r w:rsidRPr="080FEB70" w:rsidR="192E3945">
        <w:rPr>
          <w:rFonts w:ascii="Arial Nova" w:hAnsi="Arial Nova" w:eastAsia="Arial Nova" w:cs="Arial Nova"/>
          <w:noProof w:val="0"/>
          <w:sz w:val="22"/>
          <w:szCs w:val="22"/>
          <w:lang w:val="en-GB"/>
        </w:rPr>
        <w:t xml:space="preserve"> scenarios and allowed for deeper encoding.</w:t>
      </w:r>
    </w:p>
    <w:p xmlns:wp14="http://schemas.microsoft.com/office/word/2010/wordml" w:rsidP="080FEB70" wp14:paraId="0FB5277E" wp14:textId="196FFA33">
      <w:pPr>
        <w:pStyle w:val="Normal"/>
        <w:spacing w:before="255" w:beforeAutospacing="off" w:after="255" w:afterAutospacing="off"/>
        <w:rPr>
          <w:rFonts w:ascii="Arial Nova" w:hAnsi="Arial Nova" w:eastAsia="Arial Nova" w:cs="Arial Nova"/>
          <w:noProof w:val="0"/>
          <w:sz w:val="22"/>
          <w:szCs w:val="22"/>
          <w:lang w:val="en-GB"/>
        </w:rPr>
      </w:pPr>
      <w:r w:rsidRPr="080FEB70" w:rsidR="192E3945">
        <w:rPr>
          <w:rFonts w:ascii="Arial Nova" w:hAnsi="Arial Nova" w:eastAsia="Arial Nova" w:cs="Arial Nova"/>
          <w:noProof w:val="0"/>
          <w:sz w:val="22"/>
          <w:szCs w:val="22"/>
          <w:lang w:val="en-GB"/>
        </w:rPr>
        <w:t xml:space="preserve">Furthermore, the visual complexity of the image, specifically the messy and disorganised background may have divided attention. Some participants may have encoded more of the contextual details in the room at the expense of the culprit’s face. This </w:t>
      </w:r>
      <w:r w:rsidRPr="080FEB70" w:rsidR="192E3945">
        <w:rPr>
          <w:rFonts w:ascii="Arial Nova" w:hAnsi="Arial Nova" w:eastAsia="Arial Nova" w:cs="Arial Nova"/>
          <w:noProof w:val="0"/>
          <w:sz w:val="22"/>
          <w:szCs w:val="22"/>
          <w:lang w:val="en-GB"/>
        </w:rPr>
        <w:t>demonstrates</w:t>
      </w:r>
      <w:r w:rsidRPr="080FEB70" w:rsidR="192E3945">
        <w:rPr>
          <w:rFonts w:ascii="Arial Nova" w:hAnsi="Arial Nova" w:eastAsia="Arial Nova" w:cs="Arial Nova"/>
          <w:noProof w:val="0"/>
          <w:sz w:val="22"/>
          <w:szCs w:val="22"/>
          <w:lang w:val="en-GB"/>
        </w:rPr>
        <w:t xml:space="preserve"> how attentional allocation within the scene can influence what is remembered (Chabris &amp; Simons, 2010).</w:t>
      </w:r>
    </w:p>
    <w:p xmlns:wp14="http://schemas.microsoft.com/office/word/2010/wordml" w:rsidP="080FEB70" wp14:paraId="7716E99A" wp14:textId="06C00203">
      <w:pPr>
        <w:pStyle w:val="Normal"/>
        <w:spacing w:before="255" w:beforeAutospacing="off" w:after="255" w:afterAutospacing="off"/>
        <w:rPr>
          <w:rFonts w:ascii="Arial Nova" w:hAnsi="Arial Nova" w:eastAsia="Arial Nova" w:cs="Arial Nova"/>
          <w:noProof w:val="0"/>
          <w:sz w:val="22"/>
          <w:szCs w:val="22"/>
          <w:lang w:val="en-GB"/>
        </w:rPr>
      </w:pPr>
      <w:r w:rsidRPr="080FEB70" w:rsidR="192E3945">
        <w:rPr>
          <w:rFonts w:ascii="Arial Nova" w:hAnsi="Arial Nova" w:eastAsia="Arial Nova" w:cs="Arial Nova"/>
          <w:noProof w:val="0"/>
          <w:sz w:val="22"/>
          <w:szCs w:val="22"/>
          <w:lang w:val="en-GB"/>
        </w:rPr>
        <w:t>However, a key limitation of applying this research to the scenario is its lack of ecological validity. Unlike real crimes, the mock task involved low emotional arousal and minimal consequences, which may have reduced participant engagement. In real life situations, heightened stress can either enhance memory for central details or impair overall encoding (</w:t>
      </w:r>
      <w:r w:rsidRPr="080FEB70" w:rsidR="192E3945">
        <w:rPr>
          <w:rFonts w:ascii="Arial Nova" w:hAnsi="Arial Nova" w:eastAsia="Arial Nova" w:cs="Arial Nova"/>
          <w:noProof w:val="0"/>
          <w:sz w:val="22"/>
          <w:szCs w:val="22"/>
          <w:lang w:val="en-GB"/>
        </w:rPr>
        <w:t>Deffenbacher</w:t>
      </w:r>
      <w:r w:rsidRPr="080FEB70" w:rsidR="192E3945">
        <w:rPr>
          <w:rFonts w:ascii="Arial Nova" w:hAnsi="Arial Nova" w:eastAsia="Arial Nova" w:cs="Arial Nova"/>
          <w:noProof w:val="0"/>
          <w:sz w:val="22"/>
          <w:szCs w:val="22"/>
          <w:lang w:val="en-GB"/>
        </w:rPr>
        <w:t xml:space="preserve">, Bornstein, Penrod, &amp; McGorty, 2004). Therefore, while the scenario effectively </w:t>
      </w:r>
      <w:r w:rsidRPr="080FEB70" w:rsidR="192E3945">
        <w:rPr>
          <w:rFonts w:ascii="Arial Nova" w:hAnsi="Arial Nova" w:eastAsia="Arial Nova" w:cs="Arial Nova"/>
          <w:noProof w:val="0"/>
          <w:sz w:val="22"/>
          <w:szCs w:val="22"/>
          <w:lang w:val="en-GB"/>
        </w:rPr>
        <w:t>demonstrates</w:t>
      </w:r>
      <w:r w:rsidRPr="080FEB70" w:rsidR="192E3945">
        <w:rPr>
          <w:rFonts w:ascii="Arial Nova" w:hAnsi="Arial Nova" w:eastAsia="Arial Nova" w:cs="Arial Nova"/>
          <w:noProof w:val="0"/>
          <w:sz w:val="22"/>
          <w:szCs w:val="22"/>
          <w:lang w:val="en-GB"/>
        </w:rPr>
        <w:t xml:space="preserve"> encoding limitations, it may underestimate how attention </w:t>
      </w:r>
      <w:r w:rsidRPr="080FEB70" w:rsidR="192E3945">
        <w:rPr>
          <w:rFonts w:ascii="Arial Nova" w:hAnsi="Arial Nova" w:eastAsia="Arial Nova" w:cs="Arial Nova"/>
          <w:noProof w:val="0"/>
          <w:sz w:val="22"/>
          <w:szCs w:val="22"/>
          <w:lang w:val="en-GB"/>
        </w:rPr>
        <w:t>operates</w:t>
      </w:r>
      <w:r w:rsidRPr="080FEB70" w:rsidR="192E3945">
        <w:rPr>
          <w:rFonts w:ascii="Arial Nova" w:hAnsi="Arial Nova" w:eastAsia="Arial Nova" w:cs="Arial Nova"/>
          <w:noProof w:val="0"/>
          <w:sz w:val="22"/>
          <w:szCs w:val="22"/>
          <w:lang w:val="en-GB"/>
        </w:rPr>
        <w:t xml:space="preserve"> in more emotionally intense contexts.</w:t>
      </w:r>
    </w:p>
    <w:p xmlns:wp14="http://schemas.microsoft.com/office/word/2010/wordml" w:rsidP="080FEB70" wp14:paraId="67245B82" wp14:textId="600FAE33">
      <w:pPr>
        <w:spacing w:before="255" w:beforeAutospacing="off" w:after="255" w:afterAutospacing="off"/>
        <w:rPr>
          <w:rFonts w:ascii="Arial Nova" w:hAnsi="Arial Nova" w:eastAsia="Arial Nova" w:cs="Arial Nova"/>
          <w:sz w:val="22"/>
          <w:szCs w:val="22"/>
        </w:rPr>
      </w:pPr>
    </w:p>
    <w:p xmlns:wp14="http://schemas.microsoft.com/office/word/2010/wordml" w:rsidP="080FEB70" wp14:paraId="75A3BDE6" wp14:textId="01FBECDC">
      <w:pPr>
        <w:pStyle w:val="Normal"/>
        <w:spacing w:before="255" w:beforeAutospacing="off" w:after="255" w:afterAutospacing="off"/>
        <w:rPr>
          <w:rFonts w:ascii="Arial Nova" w:hAnsi="Arial Nova" w:eastAsia="Arial Nova" w:cs="Arial Nova"/>
          <w:sz w:val="22"/>
          <w:szCs w:val="22"/>
        </w:rPr>
      </w:pPr>
    </w:p>
    <w:p xmlns:wp14="http://schemas.microsoft.com/office/word/2010/wordml" w:rsidP="080FEB70" wp14:paraId="219CC7DB" wp14:textId="3B4FE067">
      <w:pPr>
        <w:spacing w:before="255" w:beforeAutospacing="off" w:after="255" w:afterAutospacing="off"/>
        <w:rPr>
          <w:rFonts w:ascii="Arial Nova" w:hAnsi="Arial Nova" w:eastAsia="Arial Nova" w:cs="Arial Nova"/>
          <w:sz w:val="22"/>
          <w:szCs w:val="22"/>
        </w:rPr>
      </w:pPr>
    </w:p>
    <w:p xmlns:wp14="http://schemas.microsoft.com/office/word/2010/wordml" w:rsidP="080FEB70" wp14:paraId="5C579442" wp14:textId="716D6BF5">
      <w:pPr>
        <w:spacing w:before="255" w:beforeAutospacing="off" w:after="255" w:afterAutospacing="off"/>
        <w:rPr>
          <w:rFonts w:ascii="Arial Nova" w:hAnsi="Arial Nova" w:eastAsia="Arial Nova" w:cs="Arial Nova"/>
          <w:noProof w:val="0"/>
          <w:sz w:val="22"/>
          <w:szCs w:val="22"/>
          <w:lang w:val="en-GB"/>
        </w:rPr>
      </w:pPr>
      <w:r w:rsidRPr="080FEB70" w:rsidR="192E3945">
        <w:rPr>
          <w:rFonts w:ascii="Arial Nova" w:hAnsi="Arial Nova" w:eastAsia="Arial Nova" w:cs="Arial Nova"/>
          <w:noProof w:val="0"/>
          <w:sz w:val="22"/>
          <w:szCs w:val="22"/>
          <w:lang w:val="en-GB"/>
        </w:rPr>
        <w:t>One of the most influential findings in eyewitness research is the misinformation effect, which refers to the distortion of memory caused by exposure to misleading post event information (Loftus, 2005). It was found that the phrasing of questions can significantly alter participants’ recollections. An experiment was set up for unknown participants to witness a car crash, when participants asked how fast cars were going, highest speeds were estimated when the word “smashed” was used during questioning and slower speeds were estimated when the word “bumped” was used in questioning, Loftus &amp; Palmer (1974).</w:t>
      </w:r>
    </w:p>
    <w:p xmlns:wp14="http://schemas.microsoft.com/office/word/2010/wordml" w:rsidP="080FEB70" wp14:paraId="71D14EEE" wp14:textId="0EC343DF">
      <w:pPr>
        <w:spacing w:before="255" w:beforeAutospacing="off" w:after="255" w:afterAutospacing="off"/>
        <w:rPr>
          <w:rFonts w:ascii="Arial Nova" w:hAnsi="Arial Nova" w:eastAsia="Arial Nova" w:cs="Arial Nova"/>
          <w:noProof w:val="0"/>
          <w:sz w:val="22"/>
          <w:szCs w:val="22"/>
          <w:lang w:val="en-GB"/>
        </w:rPr>
      </w:pPr>
      <w:r w:rsidRPr="080FEB70" w:rsidR="192E3945">
        <w:rPr>
          <w:rFonts w:ascii="Arial Nova" w:hAnsi="Arial Nova" w:eastAsia="Arial Nova" w:cs="Arial Nova"/>
          <w:noProof w:val="0"/>
          <w:sz w:val="22"/>
          <w:szCs w:val="22"/>
          <w:lang w:val="en-GB"/>
        </w:rPr>
        <w:t xml:space="preserve">The second stage of the scenario where officers questioned witnesses </w:t>
      </w:r>
      <w:r w:rsidRPr="080FEB70" w:rsidR="192E3945">
        <w:rPr>
          <w:rFonts w:ascii="Arial Nova" w:hAnsi="Arial Nova" w:eastAsia="Arial Nova" w:cs="Arial Nova"/>
          <w:noProof w:val="0"/>
          <w:sz w:val="22"/>
          <w:szCs w:val="22"/>
          <w:lang w:val="en-GB"/>
        </w:rPr>
        <w:t>provides</w:t>
      </w:r>
      <w:r w:rsidRPr="080FEB70" w:rsidR="192E3945">
        <w:rPr>
          <w:rFonts w:ascii="Arial Nova" w:hAnsi="Arial Nova" w:eastAsia="Arial Nova" w:cs="Arial Nova"/>
          <w:noProof w:val="0"/>
          <w:sz w:val="22"/>
          <w:szCs w:val="22"/>
          <w:lang w:val="en-GB"/>
        </w:rPr>
        <w:t xml:space="preserve"> a clear opportunity for the misinformation effect to occur. The misinformation effect, </w:t>
      </w:r>
      <w:r w:rsidRPr="080FEB70" w:rsidR="192E3945">
        <w:rPr>
          <w:rFonts w:ascii="Arial Nova" w:hAnsi="Arial Nova" w:eastAsia="Arial Nova" w:cs="Arial Nova"/>
          <w:noProof w:val="0"/>
          <w:sz w:val="22"/>
          <w:szCs w:val="22"/>
          <w:lang w:val="en-GB"/>
        </w:rPr>
        <w:t>demonstrated</w:t>
      </w:r>
      <w:r w:rsidRPr="080FEB70" w:rsidR="192E3945">
        <w:rPr>
          <w:rFonts w:ascii="Arial Nova" w:hAnsi="Arial Nova" w:eastAsia="Arial Nova" w:cs="Arial Nova"/>
          <w:noProof w:val="0"/>
          <w:sz w:val="22"/>
          <w:szCs w:val="22"/>
          <w:lang w:val="en-GB"/>
        </w:rPr>
        <w:t xml:space="preserve"> by Elizabeth Loftus and John Palmer, refers to the distortion of memory following exposure to misleading post event information.</w:t>
      </w:r>
    </w:p>
    <w:p xmlns:wp14="http://schemas.microsoft.com/office/word/2010/wordml" w:rsidP="080FEB70" wp14:paraId="7FAEAF11" wp14:textId="2D2F3133">
      <w:pPr>
        <w:pStyle w:val="Normal"/>
        <w:spacing w:before="255" w:beforeAutospacing="off" w:after="255" w:afterAutospacing="off"/>
        <w:rPr>
          <w:rFonts w:ascii="Arial Nova" w:hAnsi="Arial Nova" w:eastAsia="Arial Nova" w:cs="Arial Nova"/>
          <w:noProof w:val="0"/>
          <w:sz w:val="22"/>
          <w:szCs w:val="22"/>
          <w:lang w:val="en-GB"/>
        </w:rPr>
      </w:pPr>
      <w:r w:rsidRPr="080FEB70" w:rsidR="192E3945">
        <w:rPr>
          <w:rFonts w:ascii="Arial Nova" w:hAnsi="Arial Nova" w:eastAsia="Arial Nova" w:cs="Arial Nova"/>
          <w:noProof w:val="0"/>
          <w:sz w:val="22"/>
          <w:szCs w:val="22"/>
          <w:lang w:val="en-GB"/>
        </w:rPr>
        <w:t xml:space="preserve">In the mock scenario, officers were not trained interviewers and may have unintentionally used leading questions when gathering descriptions (Fisher &amp; Geiselman, 1992). For example, an officer might have asked, “Was the man wearing a dark blue T shirt?” rather than an </w:t>
      </w:r>
      <w:r w:rsidRPr="080FEB70" w:rsidR="192E3945">
        <w:rPr>
          <w:rFonts w:ascii="Arial Nova" w:hAnsi="Arial Nova" w:eastAsia="Arial Nova" w:cs="Arial Nova"/>
          <w:noProof w:val="0"/>
          <w:sz w:val="22"/>
          <w:szCs w:val="22"/>
          <w:lang w:val="en-GB"/>
        </w:rPr>
        <w:t>open ended</w:t>
      </w:r>
      <w:r w:rsidRPr="080FEB70" w:rsidR="192E3945">
        <w:rPr>
          <w:rFonts w:ascii="Arial Nova" w:hAnsi="Arial Nova" w:eastAsia="Arial Nova" w:cs="Arial Nova"/>
          <w:noProof w:val="0"/>
          <w:sz w:val="22"/>
          <w:szCs w:val="22"/>
          <w:lang w:val="en-GB"/>
        </w:rPr>
        <w:t xml:space="preserve"> question such as “What was he wearing?” Even subtle wording differences could influence the witness’s recall, particularly given that their original encoding was already limited. If a witness was uncertain, they may have incorporated the suggestion into their memory, later recalling it as if it were originally </w:t>
      </w:r>
      <w:r w:rsidRPr="080FEB70" w:rsidR="192E3945">
        <w:rPr>
          <w:rFonts w:ascii="Arial Nova" w:hAnsi="Arial Nova" w:eastAsia="Arial Nova" w:cs="Arial Nova"/>
          <w:noProof w:val="0"/>
          <w:sz w:val="22"/>
          <w:szCs w:val="22"/>
          <w:lang w:val="en-GB"/>
        </w:rPr>
        <w:t>observed</w:t>
      </w:r>
      <w:r w:rsidRPr="080FEB70" w:rsidR="192E3945">
        <w:rPr>
          <w:rFonts w:ascii="Arial Nova" w:hAnsi="Arial Nova" w:eastAsia="Arial Nova" w:cs="Arial Nova"/>
          <w:noProof w:val="0"/>
          <w:sz w:val="22"/>
          <w:szCs w:val="22"/>
          <w:lang w:val="en-GB"/>
        </w:rPr>
        <w:t>. However, within the study this was avoided as the officers were instructed to only ask one question; “what did you see” This helps prevent leading questions which could have skewed the witness testimonies.</w:t>
      </w:r>
    </w:p>
    <w:p xmlns:wp14="http://schemas.microsoft.com/office/word/2010/wordml" w:rsidP="080FEB70" wp14:paraId="70E1A36B" wp14:textId="0DCEA663">
      <w:pPr>
        <w:spacing w:before="255" w:beforeAutospacing="off" w:after="255" w:afterAutospacing="off"/>
        <w:rPr>
          <w:rFonts w:ascii="Arial Nova" w:hAnsi="Arial Nova" w:eastAsia="Arial Nova" w:cs="Arial Nova"/>
          <w:sz w:val="22"/>
          <w:szCs w:val="22"/>
        </w:rPr>
      </w:pPr>
    </w:p>
    <w:p xmlns:wp14="http://schemas.microsoft.com/office/word/2010/wordml" w:rsidP="080FEB70" wp14:paraId="75AF6DA4" wp14:textId="6E678EFE">
      <w:pPr>
        <w:spacing w:before="255" w:beforeAutospacing="off" w:after="255" w:afterAutospacing="off"/>
        <w:rPr>
          <w:rFonts w:ascii="Arial Nova" w:hAnsi="Arial Nova" w:eastAsia="Arial Nova" w:cs="Arial Nova"/>
          <w:noProof w:val="0"/>
          <w:sz w:val="22"/>
          <w:szCs w:val="22"/>
          <w:lang w:val="en-GB"/>
        </w:rPr>
      </w:pPr>
      <w:r w:rsidRPr="080FEB70" w:rsidR="192E3945">
        <w:rPr>
          <w:rFonts w:ascii="Arial Nova" w:hAnsi="Arial Nova" w:eastAsia="Arial Nova" w:cs="Arial Nova"/>
          <w:noProof w:val="0"/>
          <w:sz w:val="22"/>
          <w:szCs w:val="22"/>
          <w:lang w:val="en-GB"/>
        </w:rPr>
        <w:t xml:space="preserve">This process can be explained through the source monitoring framework (Johnson et al (1993), which suggests that individuals may confuse the origin of information. In this case, witnesses may misattribute details suggested by the officer to their own </w:t>
      </w:r>
      <w:r w:rsidRPr="080FEB70" w:rsidR="192E3945">
        <w:rPr>
          <w:rFonts w:ascii="Arial Nova" w:hAnsi="Arial Nova" w:eastAsia="Arial Nova" w:cs="Arial Nova"/>
          <w:noProof w:val="0"/>
          <w:sz w:val="22"/>
          <w:szCs w:val="22"/>
          <w:lang w:val="en-GB"/>
        </w:rPr>
        <w:t>perception</w:t>
      </w:r>
      <w:r w:rsidRPr="080FEB70" w:rsidR="192E3945">
        <w:rPr>
          <w:rFonts w:ascii="Arial Nova" w:hAnsi="Arial Nova" w:eastAsia="Arial Nova" w:cs="Arial Nova"/>
          <w:noProof w:val="0"/>
          <w:sz w:val="22"/>
          <w:szCs w:val="22"/>
          <w:lang w:val="en-GB"/>
        </w:rPr>
        <w:t xml:space="preserve"> of the image. Over time these distortions can become increasingly embedded (Johnson, </w:t>
      </w:r>
      <w:r w:rsidRPr="080FEB70" w:rsidR="192E3945">
        <w:rPr>
          <w:rFonts w:ascii="Arial Nova" w:hAnsi="Arial Nova" w:eastAsia="Arial Nova" w:cs="Arial Nova"/>
          <w:noProof w:val="0"/>
          <w:sz w:val="22"/>
          <w:szCs w:val="22"/>
          <w:lang w:val="en-GB"/>
        </w:rPr>
        <w:t>Hashtroudi</w:t>
      </w:r>
      <w:r w:rsidRPr="080FEB70" w:rsidR="192E3945">
        <w:rPr>
          <w:rFonts w:ascii="Arial Nova" w:hAnsi="Arial Nova" w:eastAsia="Arial Nova" w:cs="Arial Nova"/>
          <w:noProof w:val="0"/>
          <w:sz w:val="22"/>
          <w:szCs w:val="22"/>
          <w:lang w:val="en-GB"/>
        </w:rPr>
        <w:t>, &amp; Lindsay, 1993).</w:t>
      </w:r>
    </w:p>
    <w:p xmlns:wp14="http://schemas.microsoft.com/office/word/2010/wordml" w:rsidP="080FEB70" wp14:paraId="55D6BD2E" wp14:textId="07A12780">
      <w:pPr>
        <w:spacing w:before="255" w:beforeAutospacing="off" w:after="255" w:afterAutospacing="off"/>
        <w:rPr>
          <w:rFonts w:ascii="Arial Nova" w:hAnsi="Arial Nova" w:eastAsia="Arial Nova" w:cs="Arial Nova"/>
          <w:noProof w:val="0"/>
          <w:sz w:val="22"/>
          <w:szCs w:val="22"/>
          <w:lang w:val="en-GB"/>
        </w:rPr>
      </w:pPr>
      <w:r w:rsidRPr="080FEB70" w:rsidR="192E3945">
        <w:rPr>
          <w:rFonts w:ascii="Arial Nova" w:hAnsi="Arial Nova" w:eastAsia="Arial Nova" w:cs="Arial Nova"/>
          <w:noProof w:val="0"/>
          <w:sz w:val="22"/>
          <w:szCs w:val="22"/>
          <w:lang w:val="en-GB"/>
        </w:rPr>
        <w:t xml:space="preserve">This </w:t>
      </w:r>
      <w:r w:rsidRPr="080FEB70" w:rsidR="192E3945">
        <w:rPr>
          <w:rFonts w:ascii="Arial Nova" w:hAnsi="Arial Nova" w:eastAsia="Arial Nova" w:cs="Arial Nova"/>
          <w:noProof w:val="0"/>
          <w:sz w:val="22"/>
          <w:szCs w:val="22"/>
          <w:lang w:val="en-GB"/>
        </w:rPr>
        <w:t>demonstrates</w:t>
      </w:r>
      <w:r w:rsidRPr="080FEB70" w:rsidR="192E3945">
        <w:rPr>
          <w:rFonts w:ascii="Arial Nova" w:hAnsi="Arial Nova" w:eastAsia="Arial Nova" w:cs="Arial Nova"/>
          <w:noProof w:val="0"/>
          <w:sz w:val="22"/>
          <w:szCs w:val="22"/>
          <w:lang w:val="en-GB"/>
        </w:rPr>
        <w:t xml:space="preserve"> how easily misinformation can arise in everyday contexts, even without deliberate manipulation. However, the </w:t>
      </w:r>
      <w:r w:rsidRPr="080FEB70" w:rsidR="192E3945">
        <w:rPr>
          <w:rFonts w:ascii="Arial Nova" w:hAnsi="Arial Nova" w:eastAsia="Arial Nova" w:cs="Arial Nova"/>
          <w:noProof w:val="0"/>
          <w:sz w:val="22"/>
          <w:szCs w:val="22"/>
          <w:lang w:val="en-GB"/>
        </w:rPr>
        <w:t>in class</w:t>
      </w:r>
      <w:r w:rsidRPr="080FEB70" w:rsidR="192E3945">
        <w:rPr>
          <w:rFonts w:ascii="Arial Nova" w:hAnsi="Arial Nova" w:eastAsia="Arial Nova" w:cs="Arial Nova"/>
          <w:noProof w:val="0"/>
          <w:sz w:val="22"/>
          <w:szCs w:val="22"/>
          <w:lang w:val="en-GB"/>
        </w:rPr>
        <w:t xml:space="preserve"> scenario also highlights a limitation of </w:t>
      </w:r>
      <w:r w:rsidRPr="080FEB70" w:rsidR="192E3945">
        <w:rPr>
          <w:rFonts w:ascii="Arial Nova" w:hAnsi="Arial Nova" w:eastAsia="Arial Nova" w:cs="Arial Nova"/>
          <w:noProof w:val="0"/>
          <w:sz w:val="22"/>
          <w:szCs w:val="22"/>
          <w:lang w:val="en-GB"/>
        </w:rPr>
        <w:t>laboratory based</w:t>
      </w:r>
      <w:r w:rsidRPr="080FEB70" w:rsidR="192E3945">
        <w:rPr>
          <w:rFonts w:ascii="Arial Nova" w:hAnsi="Arial Nova" w:eastAsia="Arial Nova" w:cs="Arial Nova"/>
          <w:noProof w:val="0"/>
          <w:sz w:val="22"/>
          <w:szCs w:val="22"/>
          <w:lang w:val="en-GB"/>
        </w:rPr>
        <w:t xml:space="preserve"> research: participants may not experience the same pressure or motivation as real eyewitnesses. In actual police interviews, witnesses may be more cautious or attentive (Wells &amp; Olson, 2003). Nevertheless, the scenario effectively illustrates how poor questioning techniques can compromise memory accuracy.</w:t>
      </w:r>
    </w:p>
    <w:p xmlns:wp14="http://schemas.microsoft.com/office/word/2010/wordml" w:rsidP="080FEB70" wp14:paraId="2513DE2E" wp14:textId="5DB3F2F7">
      <w:pPr>
        <w:spacing w:before="255" w:beforeAutospacing="off" w:after="255" w:afterAutospacing="off"/>
        <w:rPr>
          <w:rFonts w:ascii="Arial Nova" w:hAnsi="Arial Nova" w:eastAsia="Arial Nova" w:cs="Arial Nova"/>
          <w:sz w:val="22"/>
          <w:szCs w:val="22"/>
        </w:rPr>
      </w:pPr>
    </w:p>
    <w:p xmlns:wp14="http://schemas.microsoft.com/office/word/2010/wordml" w:rsidP="080FEB70" wp14:paraId="2ECEAA15" wp14:textId="3FA1BE28">
      <w:pPr>
        <w:pStyle w:val="Normal"/>
        <w:spacing w:before="255" w:beforeAutospacing="off" w:after="255" w:afterAutospacing="off"/>
        <w:rPr>
          <w:rFonts w:ascii="Arial Nova" w:hAnsi="Arial Nova" w:eastAsia="Arial Nova" w:cs="Arial Nova"/>
          <w:sz w:val="22"/>
          <w:szCs w:val="22"/>
        </w:rPr>
      </w:pPr>
    </w:p>
    <w:p xmlns:wp14="http://schemas.microsoft.com/office/word/2010/wordml" w:rsidP="080FEB70" wp14:paraId="07DA1D37" wp14:textId="60985FCE">
      <w:pPr>
        <w:spacing w:before="255" w:beforeAutospacing="off" w:after="255" w:afterAutospacing="off"/>
        <w:rPr>
          <w:rFonts w:ascii="Arial Nova" w:hAnsi="Arial Nova" w:eastAsia="Arial Nova" w:cs="Arial Nova"/>
          <w:noProof w:val="0"/>
          <w:sz w:val="22"/>
          <w:szCs w:val="22"/>
          <w:lang w:val="en-GB"/>
        </w:rPr>
      </w:pPr>
      <w:r w:rsidRPr="080FEB70" w:rsidR="192E3945">
        <w:rPr>
          <w:rFonts w:ascii="Arial Nova" w:hAnsi="Arial Nova" w:eastAsia="Arial Nova" w:cs="Arial Nova"/>
          <w:noProof w:val="0"/>
          <w:sz w:val="22"/>
          <w:szCs w:val="22"/>
          <w:lang w:val="en-GB"/>
        </w:rPr>
        <w:t xml:space="preserve">The reconstructive nature of memory is particularly </w:t>
      </w:r>
      <w:r w:rsidRPr="080FEB70" w:rsidR="192E3945">
        <w:rPr>
          <w:rFonts w:ascii="Arial Nova" w:hAnsi="Arial Nova" w:eastAsia="Arial Nova" w:cs="Arial Nova"/>
          <w:noProof w:val="0"/>
          <w:sz w:val="22"/>
          <w:szCs w:val="22"/>
          <w:lang w:val="en-GB"/>
        </w:rPr>
        <w:t>evident</w:t>
      </w:r>
      <w:r w:rsidRPr="080FEB70" w:rsidR="192E3945">
        <w:rPr>
          <w:rFonts w:ascii="Arial Nova" w:hAnsi="Arial Nova" w:eastAsia="Arial Nova" w:cs="Arial Nova"/>
          <w:noProof w:val="0"/>
          <w:sz w:val="22"/>
          <w:szCs w:val="22"/>
          <w:lang w:val="en-GB"/>
        </w:rPr>
        <w:t xml:space="preserve"> when considering how participants interpreted and recalled the image. According to Frederic Bartlett (1932), individuals use schemas to fill in gaps in memory, often leading to distortions that align with expectations.</w:t>
      </w:r>
    </w:p>
    <w:p xmlns:wp14="http://schemas.microsoft.com/office/word/2010/wordml" w:rsidP="080FEB70" wp14:paraId="2B4BD7F1" wp14:textId="137A097C">
      <w:pPr>
        <w:spacing w:before="255" w:beforeAutospacing="off" w:after="255" w:afterAutospacing="off"/>
        <w:rPr>
          <w:rFonts w:ascii="Arial Nova" w:hAnsi="Arial Nova" w:eastAsia="Arial Nova" w:cs="Arial Nova"/>
          <w:noProof w:val="0"/>
          <w:sz w:val="22"/>
          <w:szCs w:val="22"/>
          <w:lang w:val="en-GB"/>
        </w:rPr>
      </w:pPr>
      <w:r w:rsidRPr="080FEB70" w:rsidR="192E3945">
        <w:rPr>
          <w:rFonts w:ascii="Arial Nova" w:hAnsi="Arial Nova" w:eastAsia="Arial Nova" w:cs="Arial Nova"/>
          <w:noProof w:val="0"/>
          <w:sz w:val="22"/>
          <w:szCs w:val="22"/>
          <w:lang w:val="en-GB"/>
        </w:rPr>
        <w:t xml:space="preserve">In the mock scenario, the image of a man in a messy and dishevelled room may have activated schemas associated with criminality, disorder, or low social status. As a result, witnesses may have unconsciously inferred </w:t>
      </w:r>
      <w:r w:rsidRPr="080FEB70" w:rsidR="192E3945">
        <w:rPr>
          <w:rFonts w:ascii="Arial Nova" w:hAnsi="Arial Nova" w:eastAsia="Arial Nova" w:cs="Arial Nova"/>
          <w:noProof w:val="0"/>
          <w:sz w:val="22"/>
          <w:szCs w:val="22"/>
          <w:lang w:val="en-GB"/>
        </w:rPr>
        <w:t>additional</w:t>
      </w:r>
      <w:r w:rsidRPr="080FEB70" w:rsidR="192E3945">
        <w:rPr>
          <w:rFonts w:ascii="Arial Nova" w:hAnsi="Arial Nova" w:eastAsia="Arial Nova" w:cs="Arial Nova"/>
          <w:noProof w:val="0"/>
          <w:sz w:val="22"/>
          <w:szCs w:val="22"/>
          <w:lang w:val="en-GB"/>
        </w:rPr>
        <w:t xml:space="preserve"> details about the individual that were not explicitly present in the image. For instance, some individuals reported that they believed the room had been “ransacked” despite the lack of evidence. When recalling the image, witnesses were not simply retrieving stored information, but actively reconstructing it based on prior knowledge and expectations (Bartlett, 1932; Schacter, 1999).</w:t>
      </w:r>
    </w:p>
    <w:p xmlns:wp14="http://schemas.microsoft.com/office/word/2010/wordml" w:rsidP="080FEB70" wp14:paraId="0DEECDEE" wp14:textId="31A89ED2">
      <w:pPr>
        <w:pStyle w:val="Normal"/>
        <w:spacing w:before="255" w:beforeAutospacing="off" w:after="255" w:afterAutospacing="off"/>
        <w:rPr>
          <w:rFonts w:ascii="Arial Nova" w:hAnsi="Arial Nova" w:eastAsia="Arial Nova" w:cs="Arial Nova"/>
          <w:noProof w:val="0"/>
          <w:sz w:val="22"/>
          <w:szCs w:val="22"/>
          <w:lang w:val="en-GB"/>
        </w:rPr>
      </w:pPr>
      <w:r w:rsidRPr="080FEB70" w:rsidR="192E3945">
        <w:rPr>
          <w:rFonts w:ascii="Arial Nova" w:hAnsi="Arial Nova" w:eastAsia="Arial Nova" w:cs="Arial Nova"/>
          <w:noProof w:val="0"/>
          <w:sz w:val="22"/>
          <w:szCs w:val="22"/>
          <w:lang w:val="en-GB"/>
        </w:rPr>
        <w:t>Additionally, officers selecting a suspect from the lineup may also have relied on schemas when interpreting witness descriptions. For example, if a description emphasised the dishevelled environment, officers may have been biased towards selecting individuals who appeared stereotypically “suspicious.”</w:t>
      </w:r>
    </w:p>
    <w:p xmlns:wp14="http://schemas.microsoft.com/office/word/2010/wordml" w:rsidP="080FEB70" wp14:paraId="2E1E5975" wp14:textId="4824F731">
      <w:pPr>
        <w:pStyle w:val="Normal"/>
        <w:spacing w:before="255" w:beforeAutospacing="off" w:after="255" w:afterAutospacing="off"/>
        <w:rPr>
          <w:rFonts w:ascii="Arial Nova" w:hAnsi="Arial Nova" w:eastAsia="Arial Nova" w:cs="Arial Nova"/>
          <w:noProof w:val="0"/>
          <w:sz w:val="22"/>
          <w:szCs w:val="22"/>
          <w:lang w:val="en-GB"/>
        </w:rPr>
      </w:pPr>
      <w:r w:rsidRPr="080FEB70" w:rsidR="192E3945">
        <w:rPr>
          <w:rFonts w:ascii="Arial Nova" w:hAnsi="Arial Nova" w:eastAsia="Arial Nova" w:cs="Arial Nova"/>
          <w:noProof w:val="0"/>
          <w:sz w:val="22"/>
          <w:szCs w:val="22"/>
          <w:lang w:val="en-GB"/>
        </w:rPr>
        <w:t xml:space="preserve">While schemas can improve memory efficiency by providing structure, their influence in this scenario </w:t>
      </w:r>
      <w:r w:rsidRPr="080FEB70" w:rsidR="192E3945">
        <w:rPr>
          <w:rFonts w:ascii="Arial Nova" w:hAnsi="Arial Nova" w:eastAsia="Arial Nova" w:cs="Arial Nova"/>
          <w:noProof w:val="0"/>
          <w:sz w:val="22"/>
          <w:szCs w:val="22"/>
          <w:lang w:val="en-GB"/>
        </w:rPr>
        <w:t>demonstrates</w:t>
      </w:r>
      <w:r w:rsidRPr="080FEB70" w:rsidR="192E3945">
        <w:rPr>
          <w:rFonts w:ascii="Arial Nova" w:hAnsi="Arial Nova" w:eastAsia="Arial Nova" w:cs="Arial Nova"/>
          <w:noProof w:val="0"/>
          <w:sz w:val="22"/>
          <w:szCs w:val="22"/>
          <w:lang w:val="en-GB"/>
        </w:rPr>
        <w:t xml:space="preserve"> how they can also introduce systematic bias. However, it is important to note that schema use is a normal and adaptive cognitive process. The issue arises primarily in contexts, such as eyewitness testimony, where accuracy is critical.</w:t>
      </w:r>
    </w:p>
    <w:p xmlns:wp14="http://schemas.microsoft.com/office/word/2010/wordml" w:rsidP="080FEB70" wp14:paraId="03A3C2BC" wp14:textId="5239D1D9">
      <w:pPr>
        <w:pStyle w:val="Normal"/>
        <w:spacing w:before="255" w:beforeAutospacing="off" w:after="255" w:afterAutospacing="off"/>
        <w:rPr>
          <w:rFonts w:ascii="Arial Nova" w:hAnsi="Arial Nova" w:eastAsia="Arial Nova" w:cs="Arial Nova"/>
          <w:noProof w:val="0"/>
          <w:sz w:val="22"/>
          <w:szCs w:val="22"/>
          <w:lang w:val="en-GB"/>
        </w:rPr>
      </w:pPr>
      <w:r w:rsidRPr="080FEB70" w:rsidR="192E3945">
        <w:rPr>
          <w:rFonts w:ascii="Arial Nova" w:hAnsi="Arial Nova" w:eastAsia="Arial Nova" w:cs="Arial Nova"/>
          <w:noProof w:val="0"/>
          <w:sz w:val="22"/>
          <w:szCs w:val="22"/>
          <w:lang w:val="en-GB"/>
        </w:rPr>
        <w:t xml:space="preserve">Research in cognitive psychology strongly supports the view that memory is reconstructive rather than reproductive (Schacter, 1999). Early work by Frederic Bartlett (1932) </w:t>
      </w:r>
      <w:r w:rsidRPr="080FEB70" w:rsidR="192E3945">
        <w:rPr>
          <w:rFonts w:ascii="Arial Nova" w:hAnsi="Arial Nova" w:eastAsia="Arial Nova" w:cs="Arial Nova"/>
          <w:noProof w:val="0"/>
          <w:sz w:val="22"/>
          <w:szCs w:val="22"/>
          <w:lang w:val="en-GB"/>
        </w:rPr>
        <w:t>demonstrated</w:t>
      </w:r>
      <w:r w:rsidRPr="080FEB70" w:rsidR="192E3945">
        <w:rPr>
          <w:rFonts w:ascii="Arial Nova" w:hAnsi="Arial Nova" w:eastAsia="Arial Nova" w:cs="Arial Nova"/>
          <w:noProof w:val="0"/>
          <w:sz w:val="22"/>
          <w:szCs w:val="22"/>
          <w:lang w:val="en-GB"/>
        </w:rPr>
        <w:t xml:space="preserve"> that individuals do not recall events as exact replicas of what was experienced. Instead, they reconstruct memories using schemas, organised knowledge structures derived from prior experiences and cultural expectations.</w:t>
      </w:r>
    </w:p>
    <w:p xmlns:wp14="http://schemas.microsoft.com/office/word/2010/wordml" w:rsidP="080FEB70" wp14:paraId="0A196495" wp14:textId="4CF821D6">
      <w:pPr>
        <w:spacing w:before="255" w:beforeAutospacing="off" w:after="255" w:afterAutospacing="off"/>
        <w:rPr>
          <w:rFonts w:ascii="Arial Nova" w:hAnsi="Arial Nova" w:eastAsia="Arial Nova" w:cs="Arial Nova"/>
          <w:noProof w:val="0"/>
          <w:sz w:val="22"/>
          <w:szCs w:val="22"/>
          <w:lang w:val="en-GB"/>
        </w:rPr>
      </w:pPr>
      <w:r w:rsidRPr="080FEB70" w:rsidR="192E3945">
        <w:rPr>
          <w:rFonts w:ascii="Arial Nova" w:hAnsi="Arial Nova" w:eastAsia="Arial Nova" w:cs="Arial Nova"/>
          <w:noProof w:val="0"/>
          <w:sz w:val="22"/>
          <w:szCs w:val="22"/>
          <w:lang w:val="en-GB"/>
        </w:rPr>
        <w:t xml:space="preserve">In eyewitness contexts, schema driven reconstruction can lead individuals to unintentionally fill gaps in memory with plausible but inaccurate information. Research </w:t>
      </w:r>
      <w:r w:rsidRPr="080FEB70" w:rsidR="192E3945">
        <w:rPr>
          <w:rFonts w:ascii="Arial Nova" w:hAnsi="Arial Nova" w:eastAsia="Arial Nova" w:cs="Arial Nova"/>
          <w:noProof w:val="0"/>
          <w:sz w:val="22"/>
          <w:szCs w:val="22"/>
          <w:lang w:val="en-GB"/>
        </w:rPr>
        <w:t>indicates</w:t>
      </w:r>
      <w:r w:rsidRPr="080FEB70" w:rsidR="192E3945">
        <w:rPr>
          <w:rFonts w:ascii="Arial Nova" w:hAnsi="Arial Nova" w:eastAsia="Arial Nova" w:cs="Arial Nova"/>
          <w:noProof w:val="0"/>
          <w:sz w:val="22"/>
          <w:szCs w:val="22"/>
          <w:lang w:val="en-GB"/>
        </w:rPr>
        <w:t xml:space="preserve"> that when people </w:t>
      </w:r>
      <w:r w:rsidRPr="080FEB70" w:rsidR="192E3945">
        <w:rPr>
          <w:rFonts w:ascii="Arial Nova" w:hAnsi="Arial Nova" w:eastAsia="Arial Nova" w:cs="Arial Nova"/>
          <w:noProof w:val="0"/>
          <w:sz w:val="22"/>
          <w:szCs w:val="22"/>
          <w:lang w:val="en-GB"/>
        </w:rPr>
        <w:t>encounter</w:t>
      </w:r>
      <w:r w:rsidRPr="080FEB70" w:rsidR="192E3945">
        <w:rPr>
          <w:rFonts w:ascii="Arial Nova" w:hAnsi="Arial Nova" w:eastAsia="Arial Nova" w:cs="Arial Nova"/>
          <w:noProof w:val="0"/>
          <w:sz w:val="22"/>
          <w:szCs w:val="22"/>
          <w:lang w:val="en-GB"/>
        </w:rPr>
        <w:t xml:space="preserve"> ambiguous scenes, they often rely on stereotypes or contextual expectations to interpret what they </w:t>
      </w:r>
      <w:r w:rsidRPr="080FEB70" w:rsidR="192E3945">
        <w:rPr>
          <w:rFonts w:ascii="Arial Nova" w:hAnsi="Arial Nova" w:eastAsia="Arial Nova" w:cs="Arial Nova"/>
          <w:noProof w:val="0"/>
          <w:sz w:val="22"/>
          <w:szCs w:val="22"/>
          <w:lang w:val="en-GB"/>
        </w:rPr>
        <w:t>observed</w:t>
      </w:r>
      <w:r w:rsidRPr="080FEB70" w:rsidR="192E3945">
        <w:rPr>
          <w:rFonts w:ascii="Arial Nova" w:hAnsi="Arial Nova" w:eastAsia="Arial Nova" w:cs="Arial Nova"/>
          <w:noProof w:val="0"/>
          <w:sz w:val="22"/>
          <w:szCs w:val="22"/>
          <w:lang w:val="en-GB"/>
        </w:rPr>
        <w:t xml:space="preserve"> (Alba &amp; Hasher, 1983). For example, studies have shown that individuals are more likely to remember schema consistent details about environments or people, even when those details were not actually present (Alba &amp; Hasher, 1983). In situations involving a disorganised environment or a perceived “crime scene,” observers may therefore infer actions such as theft or vandalism, illustrating how schemas can shape both </w:t>
      </w:r>
      <w:r w:rsidRPr="080FEB70" w:rsidR="192E3945">
        <w:rPr>
          <w:rFonts w:ascii="Arial Nova" w:hAnsi="Arial Nova" w:eastAsia="Arial Nova" w:cs="Arial Nova"/>
          <w:noProof w:val="0"/>
          <w:sz w:val="22"/>
          <w:szCs w:val="22"/>
          <w:lang w:val="en-GB"/>
        </w:rPr>
        <w:t>perception</w:t>
      </w:r>
      <w:r w:rsidRPr="080FEB70" w:rsidR="192E3945">
        <w:rPr>
          <w:rFonts w:ascii="Arial Nova" w:hAnsi="Arial Nova" w:eastAsia="Arial Nova" w:cs="Arial Nova"/>
          <w:noProof w:val="0"/>
          <w:sz w:val="22"/>
          <w:szCs w:val="22"/>
          <w:lang w:val="en-GB"/>
        </w:rPr>
        <w:t xml:space="preserve"> and later recall, this exact situation was seen in the </w:t>
      </w:r>
      <w:r w:rsidRPr="080FEB70" w:rsidR="192E3945">
        <w:rPr>
          <w:rFonts w:ascii="Arial Nova" w:hAnsi="Arial Nova" w:eastAsia="Arial Nova" w:cs="Arial Nova"/>
          <w:noProof w:val="0"/>
          <w:sz w:val="22"/>
          <w:szCs w:val="22"/>
          <w:lang w:val="en-GB"/>
        </w:rPr>
        <w:t>in class</w:t>
      </w:r>
      <w:r w:rsidRPr="080FEB70" w:rsidR="192E3945">
        <w:rPr>
          <w:rFonts w:ascii="Arial Nova" w:hAnsi="Arial Nova" w:eastAsia="Arial Nova" w:cs="Arial Nova"/>
          <w:noProof w:val="0"/>
          <w:sz w:val="22"/>
          <w:szCs w:val="22"/>
          <w:lang w:val="en-GB"/>
        </w:rPr>
        <w:t xml:space="preserve"> scenario.</w:t>
      </w:r>
    </w:p>
    <w:p xmlns:wp14="http://schemas.microsoft.com/office/word/2010/wordml" w:rsidP="080FEB70" wp14:paraId="5FEAC39F" wp14:textId="5D300F41">
      <w:pPr>
        <w:pStyle w:val="Normal"/>
        <w:spacing w:before="255" w:beforeAutospacing="off" w:after="255" w:afterAutospacing="off"/>
        <w:rPr>
          <w:rFonts w:ascii="Arial Nova" w:hAnsi="Arial Nova" w:eastAsia="Arial Nova" w:cs="Arial Nova"/>
          <w:noProof w:val="0"/>
          <w:sz w:val="22"/>
          <w:szCs w:val="22"/>
          <w:lang w:val="en-GB"/>
        </w:rPr>
      </w:pPr>
      <w:r w:rsidRPr="080FEB70" w:rsidR="192E3945">
        <w:rPr>
          <w:rFonts w:ascii="Arial Nova" w:hAnsi="Arial Nova" w:eastAsia="Arial Nova" w:cs="Arial Nova"/>
          <w:noProof w:val="0"/>
          <w:sz w:val="22"/>
          <w:szCs w:val="22"/>
          <w:lang w:val="en-GB"/>
        </w:rPr>
        <w:t xml:space="preserve">The influence of schemas is also </w:t>
      </w:r>
      <w:r w:rsidRPr="080FEB70" w:rsidR="192E3945">
        <w:rPr>
          <w:rFonts w:ascii="Arial Nova" w:hAnsi="Arial Nova" w:eastAsia="Arial Nova" w:cs="Arial Nova"/>
          <w:noProof w:val="0"/>
          <w:sz w:val="22"/>
          <w:szCs w:val="22"/>
          <w:lang w:val="en-GB"/>
        </w:rPr>
        <w:t>closely linked</w:t>
      </w:r>
      <w:r w:rsidRPr="080FEB70" w:rsidR="192E3945">
        <w:rPr>
          <w:rFonts w:ascii="Arial Nova" w:hAnsi="Arial Nova" w:eastAsia="Arial Nova" w:cs="Arial Nova"/>
          <w:noProof w:val="0"/>
          <w:sz w:val="22"/>
          <w:szCs w:val="22"/>
          <w:lang w:val="en-GB"/>
        </w:rPr>
        <w:t xml:space="preserve"> to social stereotypes and expectations about criminality. Work by Claude Steele et al (1997) suggests that stereotypes can influence cognitive processes, including interpretation and memory. In eyewitness situations, such biases may lead individuals to associate certain appearances or contextual cues with criminal behaviour (Devine, 1989). As a result, both witnesses and investigators may unknowingly interpret ambiguous information in ways that confirm their expectations. This process can contribute to biased descriptions and potentially influence suspect </w:t>
      </w:r>
      <w:r w:rsidRPr="080FEB70" w:rsidR="192E3945">
        <w:rPr>
          <w:rFonts w:ascii="Arial Nova" w:hAnsi="Arial Nova" w:eastAsia="Arial Nova" w:cs="Arial Nova"/>
          <w:noProof w:val="0"/>
          <w:sz w:val="22"/>
          <w:szCs w:val="22"/>
          <w:lang w:val="en-GB"/>
        </w:rPr>
        <w:t>selection</w:t>
      </w:r>
      <w:r w:rsidRPr="080FEB70" w:rsidR="192E3945">
        <w:rPr>
          <w:rFonts w:ascii="Arial Nova" w:hAnsi="Arial Nova" w:eastAsia="Arial Nova" w:cs="Arial Nova"/>
          <w:noProof w:val="0"/>
          <w:sz w:val="22"/>
          <w:szCs w:val="22"/>
          <w:lang w:val="en-GB"/>
        </w:rPr>
        <w:t xml:space="preserve"> during identification procedures.</w:t>
      </w:r>
    </w:p>
    <w:p xmlns:wp14="http://schemas.microsoft.com/office/word/2010/wordml" w:rsidP="080FEB70" wp14:paraId="7FF867B0" wp14:textId="4CAA2E66">
      <w:pPr>
        <w:pStyle w:val="Normal"/>
        <w:spacing w:before="255" w:beforeAutospacing="off" w:after="255" w:afterAutospacing="off"/>
        <w:rPr>
          <w:rFonts w:ascii="Arial Nova" w:hAnsi="Arial Nova" w:eastAsia="Arial Nova" w:cs="Arial Nova"/>
          <w:noProof w:val="0"/>
          <w:sz w:val="22"/>
          <w:szCs w:val="22"/>
          <w:lang w:val="en-GB"/>
        </w:rPr>
      </w:pPr>
      <w:r w:rsidRPr="080FEB70" w:rsidR="192E3945">
        <w:rPr>
          <w:rFonts w:ascii="Arial Nova" w:hAnsi="Arial Nova" w:eastAsia="Arial Nova" w:cs="Arial Nova"/>
          <w:noProof w:val="0"/>
          <w:sz w:val="22"/>
          <w:szCs w:val="22"/>
          <w:lang w:val="en-GB"/>
        </w:rPr>
        <w:t xml:space="preserve">However, although schema theory provides a useful explanation for memory distortions, it has also been criticised for being difficult to test empirically and for sometimes offering broad explanations that lack precise predictive power (Brewer &amp; Nakamura, 1984). Some researchers argue that not all memory errors can be attributed to schemas alone, as other processes such as attention, emotional arousal, and social influence also play significant roles in shaping recall. Furthermore, schemas can sometimes enhance memory accuracy by helping individuals organise information and recall meaningful patterns (Goldstein, 2019). Consequently, </w:t>
      </w:r>
      <w:r w:rsidRPr="080FEB70" w:rsidR="192E3945">
        <w:rPr>
          <w:rFonts w:ascii="Arial Nova" w:hAnsi="Arial Nova" w:eastAsia="Arial Nova" w:cs="Arial Nova"/>
          <w:noProof w:val="0"/>
          <w:sz w:val="22"/>
          <w:szCs w:val="22"/>
          <w:lang w:val="en-GB"/>
        </w:rPr>
        <w:t>schema based</w:t>
      </w:r>
      <w:r w:rsidRPr="080FEB70" w:rsidR="192E3945">
        <w:rPr>
          <w:rFonts w:ascii="Arial Nova" w:hAnsi="Arial Nova" w:eastAsia="Arial Nova" w:cs="Arial Nova"/>
          <w:noProof w:val="0"/>
          <w:sz w:val="22"/>
          <w:szCs w:val="22"/>
          <w:lang w:val="en-GB"/>
        </w:rPr>
        <w:t xml:space="preserve"> reconstruction should not be viewed solely as a source of error, but rather as a normal cognitive mechanism that can both support and distort memory depending on the context.</w:t>
      </w:r>
    </w:p>
    <w:p xmlns:wp14="http://schemas.microsoft.com/office/word/2010/wordml" w:rsidP="080FEB70" wp14:paraId="7ABC64F8" wp14:textId="0F665286">
      <w:pPr>
        <w:spacing w:before="255" w:beforeAutospacing="off" w:after="255" w:afterAutospacing="off"/>
        <w:rPr>
          <w:rFonts w:ascii="Arial Nova" w:hAnsi="Arial Nova" w:eastAsia="Arial Nova" w:cs="Arial Nova"/>
          <w:sz w:val="22"/>
          <w:szCs w:val="22"/>
        </w:rPr>
      </w:pPr>
    </w:p>
    <w:p xmlns:wp14="http://schemas.microsoft.com/office/word/2010/wordml" w:rsidP="080FEB70" wp14:paraId="602B8C2D" wp14:textId="09041A1C">
      <w:pPr>
        <w:pStyle w:val="Normal"/>
        <w:spacing w:before="255" w:beforeAutospacing="off" w:after="255" w:afterAutospacing="off"/>
        <w:rPr>
          <w:rFonts w:ascii="Arial Nova" w:hAnsi="Arial Nova" w:eastAsia="Arial Nova" w:cs="Arial Nova"/>
          <w:sz w:val="22"/>
          <w:szCs w:val="22"/>
        </w:rPr>
      </w:pPr>
    </w:p>
    <w:p xmlns:wp14="http://schemas.microsoft.com/office/word/2010/wordml" w:rsidP="080FEB70" wp14:paraId="410574B2" wp14:textId="0BBA8E59">
      <w:pPr>
        <w:spacing w:before="255" w:beforeAutospacing="off" w:after="255" w:afterAutospacing="off"/>
        <w:rPr>
          <w:rFonts w:ascii="Arial Nova" w:hAnsi="Arial Nova" w:eastAsia="Arial Nova" w:cs="Arial Nova"/>
          <w:noProof w:val="0"/>
          <w:sz w:val="22"/>
          <w:szCs w:val="22"/>
          <w:lang w:val="en-GB"/>
        </w:rPr>
      </w:pPr>
      <w:r w:rsidRPr="080FEB70" w:rsidR="192E3945">
        <w:rPr>
          <w:rFonts w:ascii="Arial Nova" w:hAnsi="Arial Nova" w:eastAsia="Arial Nova" w:cs="Arial Nova"/>
          <w:noProof w:val="0"/>
          <w:sz w:val="22"/>
          <w:szCs w:val="22"/>
          <w:lang w:val="en-GB"/>
        </w:rPr>
        <w:t xml:space="preserve">The final stage of the scenario, the lineup identification task highlights the role of retrieval processes in shaping eyewitness accuracy. Officers </w:t>
      </w:r>
      <w:r w:rsidRPr="080FEB70" w:rsidR="192E3945">
        <w:rPr>
          <w:rFonts w:ascii="Arial Nova" w:hAnsi="Arial Nova" w:eastAsia="Arial Nova" w:cs="Arial Nova"/>
          <w:noProof w:val="0"/>
          <w:sz w:val="22"/>
          <w:szCs w:val="22"/>
          <w:lang w:val="en-GB"/>
        </w:rPr>
        <w:t>were required</w:t>
      </w:r>
      <w:r w:rsidRPr="080FEB70" w:rsidR="192E3945">
        <w:rPr>
          <w:rFonts w:ascii="Arial Nova" w:hAnsi="Arial Nova" w:eastAsia="Arial Nova" w:cs="Arial Nova"/>
          <w:noProof w:val="0"/>
          <w:sz w:val="22"/>
          <w:szCs w:val="22"/>
          <w:lang w:val="en-GB"/>
        </w:rPr>
        <w:t xml:space="preserve"> to select the culprit from a lineup of four individuals based solely on the witness’s earlier description. This introduces several opportunities for error.</w:t>
      </w:r>
    </w:p>
    <w:p xmlns:wp14="http://schemas.microsoft.com/office/word/2010/wordml" w:rsidP="080FEB70" wp14:paraId="60010FB5" wp14:textId="6905B37D">
      <w:pPr>
        <w:pStyle w:val="Normal"/>
        <w:spacing w:before="255" w:beforeAutospacing="off" w:after="255" w:afterAutospacing="off"/>
        <w:rPr>
          <w:rFonts w:ascii="Arial Nova" w:hAnsi="Arial Nova" w:eastAsia="Arial Nova" w:cs="Arial Nova"/>
          <w:noProof w:val="0"/>
          <w:sz w:val="22"/>
          <w:szCs w:val="22"/>
          <w:lang w:val="en-GB"/>
        </w:rPr>
      </w:pPr>
      <w:r w:rsidRPr="080FEB70" w:rsidR="192E3945">
        <w:rPr>
          <w:rFonts w:ascii="Arial Nova" w:hAnsi="Arial Nova" w:eastAsia="Arial Nova" w:cs="Arial Nova"/>
          <w:noProof w:val="0"/>
          <w:sz w:val="22"/>
          <w:szCs w:val="22"/>
          <w:lang w:val="en-GB"/>
        </w:rPr>
        <w:t>Given that the lineup was presented simultaneously, officers were likely to rely on relative judgment, selecting the individual who most closely matched the description rather than making an absolute comparison to memory, this increases the risk of false identification (Wells, 1984).</w:t>
      </w:r>
    </w:p>
    <w:p xmlns:wp14="http://schemas.microsoft.com/office/word/2010/wordml" w:rsidP="080FEB70" wp14:paraId="2F8ACC19" wp14:textId="396CBC7C">
      <w:pPr>
        <w:pStyle w:val="Normal"/>
        <w:spacing w:before="255" w:beforeAutospacing="off" w:after="255" w:afterAutospacing="off"/>
        <w:rPr>
          <w:rFonts w:ascii="Arial Nova" w:hAnsi="Arial Nova" w:eastAsia="Arial Nova" w:cs="Arial Nova"/>
          <w:noProof w:val="0"/>
          <w:sz w:val="22"/>
          <w:szCs w:val="22"/>
          <w:lang w:val="en-GB"/>
        </w:rPr>
      </w:pPr>
      <w:r w:rsidRPr="080FEB70" w:rsidR="192E3945">
        <w:rPr>
          <w:rFonts w:ascii="Arial Nova" w:hAnsi="Arial Nova" w:eastAsia="Arial Nova" w:cs="Arial Nova"/>
          <w:noProof w:val="0"/>
          <w:sz w:val="22"/>
          <w:szCs w:val="22"/>
          <w:lang w:val="en-GB"/>
        </w:rPr>
        <w:t xml:space="preserve">In this scenario, the officers themselves did not directly view the original image </w:t>
      </w:r>
      <w:r w:rsidRPr="080FEB70" w:rsidR="192E3945">
        <w:rPr>
          <w:rFonts w:ascii="Arial Nova" w:hAnsi="Arial Nova" w:eastAsia="Arial Nova" w:cs="Arial Nova"/>
          <w:noProof w:val="0"/>
          <w:sz w:val="22"/>
          <w:szCs w:val="22"/>
          <w:lang w:val="en-GB"/>
        </w:rPr>
        <w:t>an</w:t>
      </w:r>
      <w:r w:rsidRPr="080FEB70" w:rsidR="192E3945">
        <w:rPr>
          <w:rFonts w:ascii="Arial Nova" w:hAnsi="Arial Nova" w:eastAsia="Arial Nova" w:cs="Arial Nova"/>
          <w:noProof w:val="0"/>
          <w:sz w:val="22"/>
          <w:szCs w:val="22"/>
          <w:lang w:val="en-GB"/>
        </w:rPr>
        <w:t xml:space="preserve"> many of the </w:t>
      </w:r>
      <w:r w:rsidRPr="080FEB70" w:rsidR="192E3945">
        <w:rPr>
          <w:rFonts w:ascii="Arial Nova" w:hAnsi="Arial Nova" w:eastAsia="Arial Nova" w:cs="Arial Nova"/>
          <w:noProof w:val="0"/>
          <w:sz w:val="22"/>
          <w:szCs w:val="22"/>
          <w:lang w:val="en-GB"/>
        </w:rPr>
        <w:t>witnesses</w:t>
      </w:r>
      <w:r w:rsidRPr="080FEB70" w:rsidR="192E3945">
        <w:rPr>
          <w:rFonts w:ascii="Arial Nova" w:hAnsi="Arial Nova" w:eastAsia="Arial Nova" w:cs="Arial Nova"/>
          <w:noProof w:val="0"/>
          <w:sz w:val="22"/>
          <w:szCs w:val="22"/>
          <w:lang w:val="en-GB"/>
        </w:rPr>
        <w:t xml:space="preserve"> descriptions specifying details within the background of the image which become meaningless in the identification of the man, meaning they relied entirely on second hand information from the witness. This adds an </w:t>
      </w:r>
      <w:r w:rsidRPr="080FEB70" w:rsidR="192E3945">
        <w:rPr>
          <w:rFonts w:ascii="Arial Nova" w:hAnsi="Arial Nova" w:eastAsia="Arial Nova" w:cs="Arial Nova"/>
          <w:noProof w:val="0"/>
          <w:sz w:val="22"/>
          <w:szCs w:val="22"/>
          <w:lang w:val="en-GB"/>
        </w:rPr>
        <w:t>additional</w:t>
      </w:r>
      <w:r w:rsidRPr="080FEB70" w:rsidR="192E3945">
        <w:rPr>
          <w:rFonts w:ascii="Arial Nova" w:hAnsi="Arial Nova" w:eastAsia="Arial Nova" w:cs="Arial Nova"/>
          <w:noProof w:val="0"/>
          <w:sz w:val="22"/>
          <w:szCs w:val="22"/>
          <w:lang w:val="en-GB"/>
        </w:rPr>
        <w:t xml:space="preserve"> layer of cognitive distortion, as the officer’s decision is based on an already reconstructed and potentially inaccurate account. Each stage encoding, recall, and interpretation introduces further opportunity for error (Wells et al., 1998).</w:t>
      </w:r>
    </w:p>
    <w:p xmlns:wp14="http://schemas.microsoft.com/office/word/2010/wordml" w:rsidP="080FEB70" wp14:paraId="4ED6C7CE" wp14:textId="5D846E74">
      <w:pPr>
        <w:pStyle w:val="Normal"/>
        <w:spacing w:before="255" w:beforeAutospacing="off" w:after="255" w:afterAutospacing="off"/>
        <w:rPr>
          <w:rFonts w:ascii="Arial Nova" w:hAnsi="Arial Nova" w:eastAsia="Arial Nova" w:cs="Arial Nova"/>
          <w:noProof w:val="0"/>
          <w:sz w:val="22"/>
          <w:szCs w:val="22"/>
          <w:lang w:val="en-GB"/>
        </w:rPr>
      </w:pPr>
      <w:r w:rsidRPr="080FEB70" w:rsidR="192E3945">
        <w:rPr>
          <w:rFonts w:ascii="Arial Nova" w:hAnsi="Arial Nova" w:eastAsia="Arial Nova" w:cs="Arial Nova"/>
          <w:noProof w:val="0"/>
          <w:sz w:val="22"/>
          <w:szCs w:val="22"/>
          <w:lang w:val="en-GB"/>
        </w:rPr>
        <w:t xml:space="preserve">Moreover, the </w:t>
      </w:r>
      <w:r w:rsidRPr="080FEB70" w:rsidR="192E3945">
        <w:rPr>
          <w:rFonts w:ascii="Arial Nova" w:hAnsi="Arial Nova" w:eastAsia="Arial Nova" w:cs="Arial Nova"/>
          <w:noProof w:val="0"/>
          <w:sz w:val="22"/>
          <w:szCs w:val="22"/>
          <w:lang w:val="en-GB"/>
        </w:rPr>
        <w:t>one week</w:t>
      </w:r>
      <w:r w:rsidRPr="080FEB70" w:rsidR="192E3945">
        <w:rPr>
          <w:rFonts w:ascii="Arial Nova" w:hAnsi="Arial Nova" w:eastAsia="Arial Nova" w:cs="Arial Nova"/>
          <w:noProof w:val="0"/>
          <w:sz w:val="22"/>
          <w:szCs w:val="22"/>
          <w:lang w:val="en-GB"/>
        </w:rPr>
        <w:t xml:space="preserve"> delay between the </w:t>
      </w:r>
      <w:r w:rsidRPr="080FEB70" w:rsidR="192E3945">
        <w:rPr>
          <w:rFonts w:ascii="Arial Nova" w:hAnsi="Arial Nova" w:eastAsia="Arial Nova" w:cs="Arial Nova"/>
          <w:noProof w:val="0"/>
          <w:sz w:val="22"/>
          <w:szCs w:val="22"/>
          <w:lang w:val="en-GB"/>
        </w:rPr>
        <w:t>initial</w:t>
      </w:r>
      <w:r w:rsidRPr="080FEB70" w:rsidR="192E3945">
        <w:rPr>
          <w:rFonts w:ascii="Arial Nova" w:hAnsi="Arial Nova" w:eastAsia="Arial Nova" w:cs="Arial Nova"/>
          <w:noProof w:val="0"/>
          <w:sz w:val="22"/>
          <w:szCs w:val="22"/>
          <w:lang w:val="en-GB"/>
        </w:rPr>
        <w:t xml:space="preserve"> observation and the lineup </w:t>
      </w:r>
      <w:r w:rsidRPr="080FEB70" w:rsidR="192E3945">
        <w:rPr>
          <w:rFonts w:ascii="Arial Nova" w:hAnsi="Arial Nova" w:eastAsia="Arial Nova" w:cs="Arial Nova"/>
          <w:noProof w:val="0"/>
          <w:sz w:val="22"/>
          <w:szCs w:val="22"/>
          <w:lang w:val="en-GB"/>
        </w:rPr>
        <w:t>likely weakened</w:t>
      </w:r>
      <w:r w:rsidRPr="080FEB70" w:rsidR="192E3945">
        <w:rPr>
          <w:rFonts w:ascii="Arial Nova" w:hAnsi="Arial Nova" w:eastAsia="Arial Nova" w:cs="Arial Nova"/>
          <w:noProof w:val="0"/>
          <w:sz w:val="22"/>
          <w:szCs w:val="22"/>
          <w:lang w:val="en-GB"/>
        </w:rPr>
        <w:t xml:space="preserve"> the witness’s memory, making the description less precise. As a result, officers may have felt uncertain but still compelled to choose someone, reflecting real world pressures to make a definitive identification (Brewer &amp; Wells, 2006).</w:t>
      </w:r>
    </w:p>
    <w:p xmlns:wp14="http://schemas.microsoft.com/office/word/2010/wordml" w:rsidP="080FEB70" wp14:paraId="33050818" wp14:textId="3A2687B0">
      <w:pPr>
        <w:pStyle w:val="Normal"/>
        <w:spacing w:before="255" w:beforeAutospacing="off" w:after="255" w:afterAutospacing="off"/>
        <w:rPr>
          <w:rFonts w:ascii="Arial Nova" w:hAnsi="Arial Nova" w:eastAsia="Arial Nova" w:cs="Arial Nova"/>
          <w:noProof w:val="0"/>
          <w:sz w:val="22"/>
          <w:szCs w:val="22"/>
          <w:lang w:val="en-GB"/>
        </w:rPr>
      </w:pPr>
      <w:r w:rsidRPr="080FEB70" w:rsidR="192E3945">
        <w:rPr>
          <w:rFonts w:ascii="Arial Nova" w:hAnsi="Arial Nova" w:eastAsia="Arial Nova" w:cs="Arial Nova"/>
          <w:noProof w:val="0"/>
          <w:sz w:val="22"/>
          <w:szCs w:val="22"/>
          <w:lang w:val="en-GB"/>
        </w:rPr>
        <w:t xml:space="preserve">While research on lineup procedures suggests that sequential lineups reduce false identifications, the mock scenario </w:t>
      </w:r>
      <w:r w:rsidRPr="080FEB70" w:rsidR="192E3945">
        <w:rPr>
          <w:rFonts w:ascii="Arial Nova" w:hAnsi="Arial Nova" w:eastAsia="Arial Nova" w:cs="Arial Nova"/>
          <w:noProof w:val="0"/>
          <w:sz w:val="22"/>
          <w:szCs w:val="22"/>
          <w:lang w:val="en-GB"/>
        </w:rPr>
        <w:t>demonstrates</w:t>
      </w:r>
      <w:r w:rsidRPr="080FEB70" w:rsidR="192E3945">
        <w:rPr>
          <w:rFonts w:ascii="Arial Nova" w:hAnsi="Arial Nova" w:eastAsia="Arial Nova" w:cs="Arial Nova"/>
          <w:noProof w:val="0"/>
          <w:sz w:val="22"/>
          <w:szCs w:val="22"/>
          <w:lang w:val="en-GB"/>
        </w:rPr>
        <w:t xml:space="preserve"> how common practices (such as simultaneous lineups and reliance on verbal descriptions) can lead to errors. However, the simplified nature of the task means it does not fully capture the complexity of </w:t>
      </w:r>
      <w:r w:rsidRPr="080FEB70" w:rsidR="192E3945">
        <w:rPr>
          <w:rFonts w:ascii="Arial Nova" w:hAnsi="Arial Nova" w:eastAsia="Arial Nova" w:cs="Arial Nova"/>
          <w:noProof w:val="0"/>
          <w:sz w:val="22"/>
          <w:szCs w:val="22"/>
          <w:lang w:val="en-GB"/>
        </w:rPr>
        <w:t>real forensic</w:t>
      </w:r>
      <w:r w:rsidRPr="080FEB70" w:rsidR="192E3945">
        <w:rPr>
          <w:rFonts w:ascii="Arial Nova" w:hAnsi="Arial Nova" w:eastAsia="Arial Nova" w:cs="Arial Nova"/>
          <w:noProof w:val="0"/>
          <w:sz w:val="22"/>
          <w:szCs w:val="22"/>
          <w:lang w:val="en-GB"/>
        </w:rPr>
        <w:t xml:space="preserve"> identification processes.</w:t>
      </w:r>
    </w:p>
    <w:p xmlns:wp14="http://schemas.microsoft.com/office/word/2010/wordml" w:rsidP="080FEB70" wp14:paraId="56DF7331" wp14:textId="304DE8DD">
      <w:pPr>
        <w:pStyle w:val="Normal"/>
        <w:spacing w:before="255" w:beforeAutospacing="off" w:after="255" w:afterAutospacing="off"/>
        <w:rPr>
          <w:rFonts w:ascii="Arial Nova" w:hAnsi="Arial Nova" w:eastAsia="Arial Nova" w:cs="Arial Nova"/>
          <w:noProof w:val="0"/>
          <w:sz w:val="22"/>
          <w:szCs w:val="22"/>
          <w:lang w:val="en-GB"/>
        </w:rPr>
      </w:pPr>
      <w:r w:rsidRPr="080FEB70" w:rsidR="192E3945">
        <w:rPr>
          <w:rFonts w:ascii="Arial Nova" w:hAnsi="Arial Nova" w:eastAsia="Arial Nova" w:cs="Arial Nova"/>
          <w:noProof w:val="0"/>
          <w:sz w:val="22"/>
          <w:szCs w:val="22"/>
          <w:lang w:val="en-GB"/>
        </w:rPr>
        <w:t xml:space="preserve">Research on real world eyewitness lineups highlights how identification procedures themselves can strongly influence memory accuracy. Gary L. Wells (1998) distinguishes between system variables, which are controlled (such as lineup structure), and estimator variables, which cannot be controlled (such as lighting conditions or stress during the crime). Because lineup procedures are system variables, the way they are designed can significantly affect whether a witness correctly </w:t>
      </w:r>
      <w:r w:rsidRPr="080FEB70" w:rsidR="192E3945">
        <w:rPr>
          <w:rFonts w:ascii="Arial Nova" w:hAnsi="Arial Nova" w:eastAsia="Arial Nova" w:cs="Arial Nova"/>
          <w:noProof w:val="0"/>
          <w:sz w:val="22"/>
          <w:szCs w:val="22"/>
          <w:lang w:val="en-GB"/>
        </w:rPr>
        <w:t>identifies</w:t>
      </w:r>
      <w:r w:rsidRPr="080FEB70" w:rsidR="192E3945">
        <w:rPr>
          <w:rFonts w:ascii="Arial Nova" w:hAnsi="Arial Nova" w:eastAsia="Arial Nova" w:cs="Arial Nova"/>
          <w:noProof w:val="0"/>
          <w:sz w:val="22"/>
          <w:szCs w:val="22"/>
          <w:lang w:val="en-GB"/>
        </w:rPr>
        <w:t xml:space="preserve"> a suspect. For example, if the suspect stands out from the other individuals in the lineup due to distinctive features such as clothing, age, or ethnicity the witness may select that person based on relative distinctiveness rather than genuine recognition (Wells et al., 1998). This </w:t>
      </w:r>
      <w:r w:rsidRPr="080FEB70" w:rsidR="192E3945">
        <w:rPr>
          <w:rFonts w:ascii="Arial Nova" w:hAnsi="Arial Nova" w:eastAsia="Arial Nova" w:cs="Arial Nova"/>
          <w:noProof w:val="0"/>
          <w:sz w:val="22"/>
          <w:szCs w:val="22"/>
          <w:lang w:val="en-GB"/>
        </w:rPr>
        <w:t>demonstrates</w:t>
      </w:r>
      <w:r w:rsidRPr="080FEB70" w:rsidR="192E3945">
        <w:rPr>
          <w:rFonts w:ascii="Arial Nova" w:hAnsi="Arial Nova" w:eastAsia="Arial Nova" w:cs="Arial Nova"/>
          <w:noProof w:val="0"/>
          <w:sz w:val="22"/>
          <w:szCs w:val="22"/>
          <w:lang w:val="en-GB"/>
        </w:rPr>
        <w:t xml:space="preserve"> how lineup composition can unintentionally bias eyewitness decisions.</w:t>
      </w:r>
    </w:p>
    <w:p xmlns:wp14="http://schemas.microsoft.com/office/word/2010/wordml" w:rsidP="080FEB70" wp14:paraId="5E394141" wp14:textId="71A7B5A7">
      <w:pPr>
        <w:pStyle w:val="Normal"/>
        <w:spacing w:before="255" w:beforeAutospacing="off" w:after="255" w:afterAutospacing="off"/>
        <w:rPr>
          <w:rFonts w:ascii="Arial Nova" w:hAnsi="Arial Nova" w:eastAsia="Arial Nova" w:cs="Arial Nova"/>
          <w:noProof w:val="0"/>
          <w:sz w:val="22"/>
          <w:szCs w:val="22"/>
          <w:lang w:val="en-GB"/>
        </w:rPr>
      </w:pPr>
      <w:r w:rsidRPr="080FEB70" w:rsidR="192E3945">
        <w:rPr>
          <w:rFonts w:ascii="Arial Nova" w:hAnsi="Arial Nova" w:eastAsia="Arial Nova" w:cs="Arial Nova"/>
          <w:noProof w:val="0"/>
          <w:sz w:val="22"/>
          <w:szCs w:val="22"/>
          <w:lang w:val="en-GB"/>
        </w:rPr>
        <w:t xml:space="preserve">Evidence from wrongful conviction cases further </w:t>
      </w:r>
      <w:r w:rsidRPr="080FEB70" w:rsidR="192E3945">
        <w:rPr>
          <w:rFonts w:ascii="Arial Nova" w:hAnsi="Arial Nova" w:eastAsia="Arial Nova" w:cs="Arial Nova"/>
          <w:noProof w:val="0"/>
          <w:sz w:val="22"/>
          <w:szCs w:val="22"/>
          <w:lang w:val="en-GB"/>
        </w:rPr>
        <w:t>demonstrates</w:t>
      </w:r>
      <w:r w:rsidRPr="080FEB70" w:rsidR="192E3945">
        <w:rPr>
          <w:rFonts w:ascii="Arial Nova" w:hAnsi="Arial Nova" w:eastAsia="Arial Nova" w:cs="Arial Nova"/>
          <w:noProof w:val="0"/>
          <w:sz w:val="22"/>
          <w:szCs w:val="22"/>
          <w:lang w:val="en-GB"/>
        </w:rPr>
        <w:t xml:space="preserve"> the consequences of flawed identification procedures. Analyses by the Innocence Project (2023) show that mistaken eyewitness identification is one of the leading causes of wrongful convictions later overturned by DNA evidence (Garrett, 2011). These cases illustrate how witnesses can make confident but inaccurate identifications, particularly when suggestive procedures or repeated exposure to suspects occur. Such findings highlight the importance of improving lineup procedures to minimise cognitive bias and reduce the risk of misidentification.</w:t>
      </w:r>
    </w:p>
    <w:p xmlns:wp14="http://schemas.microsoft.com/office/word/2010/wordml" w:rsidP="080FEB70" wp14:paraId="3DBEFAE1" wp14:textId="429C8526">
      <w:pPr>
        <w:pStyle w:val="Normal"/>
        <w:spacing w:before="255" w:beforeAutospacing="off" w:after="255" w:afterAutospacing="off"/>
        <w:rPr>
          <w:rFonts w:ascii="Arial Nova" w:hAnsi="Arial Nova" w:eastAsia="Arial Nova" w:cs="Arial Nova"/>
          <w:noProof w:val="0"/>
          <w:sz w:val="22"/>
          <w:szCs w:val="22"/>
          <w:lang w:val="en-GB"/>
        </w:rPr>
      </w:pPr>
      <w:r w:rsidRPr="080FEB70" w:rsidR="192E3945">
        <w:rPr>
          <w:rFonts w:ascii="Arial Nova" w:hAnsi="Arial Nova" w:eastAsia="Arial Nova" w:cs="Arial Nova"/>
          <w:noProof w:val="0"/>
          <w:sz w:val="22"/>
          <w:szCs w:val="22"/>
          <w:lang w:val="en-GB"/>
        </w:rPr>
        <w:t xml:space="preserve">One widely recommended reform is the use of double-blind lineup procedures, in which the officer administering the lineup does not know which individual is the suspect. This prevents subtle verbal or non-verbal cues from influencing the witness’s decision (Wells et al., 1998). Research by Nancy </w:t>
      </w:r>
      <w:r w:rsidRPr="080FEB70" w:rsidR="192E3945">
        <w:rPr>
          <w:rFonts w:ascii="Arial Nova" w:hAnsi="Arial Nova" w:eastAsia="Arial Nova" w:cs="Arial Nova"/>
          <w:noProof w:val="0"/>
          <w:sz w:val="22"/>
          <w:szCs w:val="22"/>
          <w:lang w:val="en-GB"/>
        </w:rPr>
        <w:t>Steblay</w:t>
      </w:r>
      <w:r w:rsidRPr="080FEB70" w:rsidR="192E3945">
        <w:rPr>
          <w:rFonts w:ascii="Arial Nova" w:hAnsi="Arial Nova" w:eastAsia="Arial Nova" w:cs="Arial Nova"/>
          <w:noProof w:val="0"/>
          <w:sz w:val="22"/>
          <w:szCs w:val="22"/>
          <w:lang w:val="en-GB"/>
        </w:rPr>
        <w:t xml:space="preserve"> (2001) suggests that procedural changes such as double-blind administration and clear instructions that the culprit may not be present can improve the reliability of eyewitness identification. However, debate </w:t>
      </w:r>
      <w:r w:rsidRPr="080FEB70" w:rsidR="192E3945">
        <w:rPr>
          <w:rFonts w:ascii="Arial Nova" w:hAnsi="Arial Nova" w:eastAsia="Arial Nova" w:cs="Arial Nova"/>
          <w:noProof w:val="0"/>
          <w:sz w:val="22"/>
          <w:szCs w:val="22"/>
          <w:lang w:val="en-GB"/>
        </w:rPr>
        <w:t>remains</w:t>
      </w:r>
      <w:r w:rsidRPr="080FEB70" w:rsidR="192E3945">
        <w:rPr>
          <w:rFonts w:ascii="Arial Nova" w:hAnsi="Arial Nova" w:eastAsia="Arial Nova" w:cs="Arial Nova"/>
          <w:noProof w:val="0"/>
          <w:sz w:val="22"/>
          <w:szCs w:val="22"/>
          <w:lang w:val="en-GB"/>
        </w:rPr>
        <w:t xml:space="preserve"> </w:t>
      </w:r>
      <w:r w:rsidRPr="080FEB70" w:rsidR="192E3945">
        <w:rPr>
          <w:rFonts w:ascii="Arial Nova" w:hAnsi="Arial Nova" w:eastAsia="Arial Nova" w:cs="Arial Nova"/>
          <w:noProof w:val="0"/>
          <w:sz w:val="22"/>
          <w:szCs w:val="22"/>
          <w:lang w:val="en-GB"/>
        </w:rPr>
        <w:t>regarding</w:t>
      </w:r>
      <w:r w:rsidRPr="080FEB70" w:rsidR="192E3945">
        <w:rPr>
          <w:rFonts w:ascii="Arial Nova" w:hAnsi="Arial Nova" w:eastAsia="Arial Nova" w:cs="Arial Nova"/>
          <w:noProof w:val="0"/>
          <w:sz w:val="22"/>
          <w:szCs w:val="22"/>
          <w:lang w:val="en-GB"/>
        </w:rPr>
        <w:t xml:space="preserve"> the most effective lineup format. While sequential lineups may reduce reliance on relative judgment, some studies suggest they can also reduce correct identifications of the guilty suspect (</w:t>
      </w:r>
      <w:r w:rsidRPr="080FEB70" w:rsidR="192E3945">
        <w:rPr>
          <w:rFonts w:ascii="Arial Nova" w:hAnsi="Arial Nova" w:eastAsia="Arial Nova" w:cs="Arial Nova"/>
          <w:noProof w:val="0"/>
          <w:sz w:val="22"/>
          <w:szCs w:val="22"/>
          <w:lang w:val="en-GB"/>
        </w:rPr>
        <w:t>Steblay</w:t>
      </w:r>
      <w:r w:rsidRPr="080FEB70" w:rsidR="192E3945">
        <w:rPr>
          <w:rFonts w:ascii="Arial Nova" w:hAnsi="Arial Nova" w:eastAsia="Arial Nova" w:cs="Arial Nova"/>
          <w:noProof w:val="0"/>
          <w:sz w:val="22"/>
          <w:szCs w:val="22"/>
          <w:lang w:val="en-GB"/>
        </w:rPr>
        <w:t xml:space="preserve">, Dysart, </w:t>
      </w:r>
      <w:r w:rsidRPr="080FEB70" w:rsidR="192E3945">
        <w:rPr>
          <w:rFonts w:ascii="Arial Nova" w:hAnsi="Arial Nova" w:eastAsia="Arial Nova" w:cs="Arial Nova"/>
          <w:noProof w:val="0"/>
          <w:sz w:val="22"/>
          <w:szCs w:val="22"/>
          <w:lang w:val="en-GB"/>
        </w:rPr>
        <w:t>Fulero</w:t>
      </w:r>
      <w:r w:rsidRPr="080FEB70" w:rsidR="192E3945">
        <w:rPr>
          <w:rFonts w:ascii="Arial Nova" w:hAnsi="Arial Nova" w:eastAsia="Arial Nova" w:cs="Arial Nova"/>
          <w:noProof w:val="0"/>
          <w:sz w:val="22"/>
          <w:szCs w:val="22"/>
          <w:lang w:val="en-GB"/>
        </w:rPr>
        <w:t xml:space="preserve">, &amp; Lindsay, 2001). Although psychological research has contributed to reforms in police procedures, the </w:t>
      </w:r>
      <w:r w:rsidRPr="080FEB70" w:rsidR="192E3945">
        <w:rPr>
          <w:rFonts w:ascii="Arial Nova" w:hAnsi="Arial Nova" w:eastAsia="Arial Nova" w:cs="Arial Nova"/>
          <w:noProof w:val="0"/>
          <w:sz w:val="22"/>
          <w:szCs w:val="22"/>
          <w:lang w:val="en-GB"/>
        </w:rPr>
        <w:t>optimal</w:t>
      </w:r>
      <w:r w:rsidRPr="080FEB70" w:rsidR="192E3945">
        <w:rPr>
          <w:rFonts w:ascii="Arial Nova" w:hAnsi="Arial Nova" w:eastAsia="Arial Nova" w:cs="Arial Nova"/>
          <w:noProof w:val="0"/>
          <w:sz w:val="22"/>
          <w:szCs w:val="22"/>
          <w:lang w:val="en-GB"/>
        </w:rPr>
        <w:t xml:space="preserve"> design of eyewitness lineups continues to be debated.</w:t>
      </w:r>
    </w:p>
    <w:p xmlns:wp14="http://schemas.microsoft.com/office/word/2010/wordml" w:rsidP="080FEB70" wp14:paraId="6642FA22" wp14:textId="4134A45C">
      <w:pPr>
        <w:spacing w:before="255" w:beforeAutospacing="off" w:after="255" w:afterAutospacing="off"/>
        <w:rPr>
          <w:rFonts w:ascii="Arial Nova" w:hAnsi="Arial Nova" w:eastAsia="Arial Nova" w:cs="Arial Nova"/>
          <w:sz w:val="22"/>
          <w:szCs w:val="22"/>
        </w:rPr>
      </w:pPr>
    </w:p>
    <w:p xmlns:wp14="http://schemas.microsoft.com/office/word/2010/wordml" w:rsidP="080FEB70" wp14:paraId="1449174F" wp14:textId="6EBBD0EB">
      <w:pPr>
        <w:pStyle w:val="Normal"/>
        <w:spacing w:before="255" w:beforeAutospacing="off" w:after="255" w:afterAutospacing="off"/>
        <w:rPr>
          <w:rFonts w:ascii="Arial Nova" w:hAnsi="Arial Nova" w:eastAsia="Arial Nova" w:cs="Arial Nova"/>
          <w:sz w:val="22"/>
          <w:szCs w:val="22"/>
        </w:rPr>
      </w:pPr>
    </w:p>
    <w:p xmlns:wp14="http://schemas.microsoft.com/office/word/2010/wordml" w:rsidP="080FEB70" wp14:paraId="7B9606B1" wp14:textId="7A1A0BF1">
      <w:pPr>
        <w:spacing w:before="255" w:beforeAutospacing="off" w:after="255" w:afterAutospacing="off"/>
        <w:rPr>
          <w:rFonts w:ascii="Arial Nova" w:hAnsi="Arial Nova" w:eastAsia="Arial Nova" w:cs="Arial Nova"/>
          <w:noProof w:val="0"/>
          <w:sz w:val="22"/>
          <w:szCs w:val="22"/>
          <w:lang w:val="en-GB"/>
        </w:rPr>
      </w:pPr>
      <w:r w:rsidRPr="080FEB70" w:rsidR="192E3945">
        <w:rPr>
          <w:rFonts w:ascii="Arial Nova" w:hAnsi="Arial Nova" w:eastAsia="Arial Nova" w:cs="Arial Nova"/>
          <w:noProof w:val="0"/>
          <w:sz w:val="22"/>
          <w:szCs w:val="22"/>
          <w:lang w:val="en-GB"/>
        </w:rPr>
        <w:t xml:space="preserve">The </w:t>
      </w:r>
      <w:r w:rsidRPr="080FEB70" w:rsidR="192E3945">
        <w:rPr>
          <w:rFonts w:ascii="Arial Nova" w:hAnsi="Arial Nova" w:eastAsia="Arial Nova" w:cs="Arial Nova"/>
          <w:noProof w:val="0"/>
          <w:sz w:val="22"/>
          <w:szCs w:val="22"/>
          <w:lang w:val="en-GB"/>
        </w:rPr>
        <w:t>one week</w:t>
      </w:r>
      <w:r w:rsidRPr="080FEB70" w:rsidR="192E3945">
        <w:rPr>
          <w:rFonts w:ascii="Arial Nova" w:hAnsi="Arial Nova" w:eastAsia="Arial Nova" w:cs="Arial Nova"/>
          <w:noProof w:val="0"/>
          <w:sz w:val="22"/>
          <w:szCs w:val="22"/>
          <w:lang w:val="en-GB"/>
        </w:rPr>
        <w:t xml:space="preserve"> delay between viewing the image and completing the lineup task is a critical feature of the scenario, as it introduces the effects of memory decay and interference. Memory retention declines rapidly over time, particularly when information is not rehearsed (Ebbinghaus, 2013).</w:t>
      </w:r>
    </w:p>
    <w:p xmlns:wp14="http://schemas.microsoft.com/office/word/2010/wordml" w:rsidP="080FEB70" wp14:paraId="50911C22" wp14:textId="4AF1DC9F">
      <w:pPr>
        <w:pStyle w:val="Normal"/>
        <w:spacing w:before="255" w:beforeAutospacing="off" w:after="255" w:afterAutospacing="off"/>
        <w:rPr>
          <w:rFonts w:ascii="Arial Nova" w:hAnsi="Arial Nova" w:eastAsia="Arial Nova" w:cs="Arial Nova"/>
          <w:noProof w:val="0"/>
          <w:sz w:val="22"/>
          <w:szCs w:val="22"/>
          <w:lang w:val="en-GB"/>
        </w:rPr>
      </w:pPr>
      <w:r w:rsidRPr="080FEB70" w:rsidR="192E3945">
        <w:rPr>
          <w:rFonts w:ascii="Arial Nova" w:hAnsi="Arial Nova" w:eastAsia="Arial Nova" w:cs="Arial Nova"/>
          <w:noProof w:val="0"/>
          <w:sz w:val="22"/>
          <w:szCs w:val="22"/>
          <w:lang w:val="en-GB"/>
        </w:rPr>
        <w:t xml:space="preserve">In this case, witnesses were not given opportunities to revisit or reinforce their memory of the image, making it likely that </w:t>
      </w:r>
      <w:r w:rsidRPr="080FEB70" w:rsidR="192E3945">
        <w:rPr>
          <w:rFonts w:ascii="Arial Nova" w:hAnsi="Arial Nova" w:eastAsia="Arial Nova" w:cs="Arial Nova"/>
          <w:noProof w:val="0"/>
          <w:sz w:val="22"/>
          <w:szCs w:val="22"/>
          <w:lang w:val="en-GB"/>
        </w:rPr>
        <w:t>important details</w:t>
      </w:r>
      <w:r w:rsidRPr="080FEB70" w:rsidR="192E3945">
        <w:rPr>
          <w:rFonts w:ascii="Arial Nova" w:hAnsi="Arial Nova" w:eastAsia="Arial Nova" w:cs="Arial Nova"/>
          <w:noProof w:val="0"/>
          <w:sz w:val="22"/>
          <w:szCs w:val="22"/>
          <w:lang w:val="en-GB"/>
        </w:rPr>
        <w:t xml:space="preserve"> were forgotten. As memory traces weakened, witnesses may have relied more heavily on reconstruction, increasing susceptibility to distortion (Schacter, 1999).</w:t>
      </w:r>
    </w:p>
    <w:p xmlns:wp14="http://schemas.microsoft.com/office/word/2010/wordml" w:rsidP="080FEB70" wp14:paraId="05DC1844" wp14:textId="1473224C">
      <w:pPr>
        <w:pStyle w:val="Normal"/>
        <w:spacing w:before="255" w:beforeAutospacing="off" w:after="255" w:afterAutospacing="off"/>
        <w:rPr>
          <w:rFonts w:ascii="Arial Nova" w:hAnsi="Arial Nova" w:eastAsia="Arial Nova" w:cs="Arial Nova"/>
          <w:noProof w:val="0"/>
          <w:sz w:val="22"/>
          <w:szCs w:val="22"/>
          <w:lang w:val="en-GB"/>
        </w:rPr>
      </w:pPr>
      <w:r w:rsidRPr="080FEB70" w:rsidR="192E3945">
        <w:rPr>
          <w:rFonts w:ascii="Arial Nova" w:hAnsi="Arial Nova" w:eastAsia="Arial Nova" w:cs="Arial Nova"/>
          <w:noProof w:val="0"/>
          <w:sz w:val="22"/>
          <w:szCs w:val="22"/>
          <w:lang w:val="en-GB"/>
        </w:rPr>
        <w:t xml:space="preserve">Additionally, interference may have occurred during the delay period. Participants may have discussed the scenario with peers, been exposed to similar faces, or reflected on their memory, all of which could alter the original representation (Baddeley et al., 2020). This is particularly relevant in a classroom setting, where informal conversations are likely. The scenario therefore provides a clear demonstration of how memory is not static but continuously reshaped over time. However, it is important to acknowledge that not all memories decay at the same rate. Emotionally significant or personally relevant events may be </w:t>
      </w:r>
      <w:r w:rsidRPr="080FEB70" w:rsidR="192E3945">
        <w:rPr>
          <w:rFonts w:ascii="Arial Nova" w:hAnsi="Arial Nova" w:eastAsia="Arial Nova" w:cs="Arial Nova"/>
          <w:noProof w:val="0"/>
          <w:sz w:val="22"/>
          <w:szCs w:val="22"/>
          <w:lang w:val="en-GB"/>
        </w:rPr>
        <w:t>retained</w:t>
      </w:r>
      <w:r w:rsidRPr="080FEB70" w:rsidR="192E3945">
        <w:rPr>
          <w:rFonts w:ascii="Arial Nova" w:hAnsi="Arial Nova" w:eastAsia="Arial Nova" w:cs="Arial Nova"/>
          <w:noProof w:val="0"/>
          <w:sz w:val="22"/>
          <w:szCs w:val="22"/>
          <w:lang w:val="en-GB"/>
        </w:rPr>
        <w:t xml:space="preserve"> more accurately (Christianson, 1992). As such, the </w:t>
      </w:r>
      <w:r w:rsidRPr="080FEB70" w:rsidR="192E3945">
        <w:rPr>
          <w:rFonts w:ascii="Arial Nova" w:hAnsi="Arial Nova" w:eastAsia="Arial Nova" w:cs="Arial Nova"/>
          <w:noProof w:val="0"/>
          <w:sz w:val="22"/>
          <w:szCs w:val="22"/>
          <w:lang w:val="en-GB"/>
        </w:rPr>
        <w:t>relatively neutral</w:t>
      </w:r>
      <w:r w:rsidRPr="080FEB70" w:rsidR="192E3945">
        <w:rPr>
          <w:rFonts w:ascii="Arial Nova" w:hAnsi="Arial Nova" w:eastAsia="Arial Nova" w:cs="Arial Nova"/>
          <w:noProof w:val="0"/>
          <w:sz w:val="22"/>
          <w:szCs w:val="22"/>
          <w:lang w:val="en-GB"/>
        </w:rPr>
        <w:t xml:space="preserve"> nature of the task may have amplified forgetting compared to real world situations.</w:t>
      </w:r>
    </w:p>
    <w:p xmlns:wp14="http://schemas.microsoft.com/office/word/2010/wordml" w:rsidP="080FEB70" wp14:paraId="50737616" wp14:textId="3A7C5C60">
      <w:pPr>
        <w:spacing w:before="255" w:beforeAutospacing="off" w:after="255" w:afterAutospacing="off"/>
        <w:rPr>
          <w:rFonts w:ascii="Arial Nova" w:hAnsi="Arial Nova" w:eastAsia="Arial Nova" w:cs="Arial Nova"/>
          <w:sz w:val="22"/>
          <w:szCs w:val="22"/>
        </w:rPr>
      </w:pPr>
    </w:p>
    <w:p xmlns:wp14="http://schemas.microsoft.com/office/word/2010/wordml" w:rsidP="080FEB70" wp14:paraId="2C95969C" wp14:textId="4877C800">
      <w:pPr>
        <w:pStyle w:val="Normal"/>
        <w:spacing w:before="255" w:beforeAutospacing="off" w:after="255" w:afterAutospacing="off"/>
        <w:rPr>
          <w:rFonts w:ascii="Arial Nova" w:hAnsi="Arial Nova" w:eastAsia="Arial Nova" w:cs="Arial Nova"/>
          <w:noProof w:val="0"/>
          <w:sz w:val="22"/>
          <w:szCs w:val="22"/>
          <w:lang w:val="en-GB"/>
        </w:rPr>
      </w:pPr>
    </w:p>
    <w:p xmlns:wp14="http://schemas.microsoft.com/office/word/2010/wordml" w:rsidP="080FEB70" wp14:paraId="1484ED1E" wp14:textId="481B95E8">
      <w:pPr>
        <w:pStyle w:val="Normal"/>
        <w:spacing w:before="255" w:beforeAutospacing="off" w:after="255" w:afterAutospacing="off"/>
        <w:rPr>
          <w:rFonts w:ascii="Arial Nova" w:hAnsi="Arial Nova" w:eastAsia="Arial Nova" w:cs="Arial Nova"/>
          <w:noProof w:val="0"/>
          <w:sz w:val="22"/>
          <w:szCs w:val="22"/>
          <w:lang w:val="en-GB"/>
        </w:rPr>
      </w:pPr>
      <w:r w:rsidRPr="080FEB70" w:rsidR="192E3945">
        <w:rPr>
          <w:rFonts w:ascii="Arial Nova" w:hAnsi="Arial Nova" w:eastAsia="Arial Nova" w:cs="Arial Nova"/>
          <w:noProof w:val="0"/>
          <w:sz w:val="22"/>
          <w:szCs w:val="22"/>
          <w:lang w:val="en-GB"/>
        </w:rPr>
        <w:t xml:space="preserve">In conclusion, the mock eyewitness scenario provides a useful illustration of how cognitive factors can influence memory across multiple stages of the eyewitness process. Encoding limitations were seen in the brief observation of the culprit, where participants were only given one minute to view the image. This limited exposure meant that many witnesses encoded only general features rather than precise details. The questioning stage also highlighted the potential for the misinformation effect, as research </w:t>
      </w:r>
      <w:r w:rsidRPr="080FEB70" w:rsidR="192E3945">
        <w:rPr>
          <w:rFonts w:ascii="Arial Nova" w:hAnsi="Arial Nova" w:eastAsia="Arial Nova" w:cs="Arial Nova"/>
          <w:noProof w:val="0"/>
          <w:sz w:val="22"/>
          <w:szCs w:val="22"/>
          <w:lang w:val="en-GB"/>
        </w:rPr>
        <w:t>demonstrates</w:t>
      </w:r>
      <w:r w:rsidRPr="080FEB70" w:rsidR="192E3945">
        <w:rPr>
          <w:rFonts w:ascii="Arial Nova" w:hAnsi="Arial Nova" w:eastAsia="Arial Nova" w:cs="Arial Nova"/>
          <w:noProof w:val="0"/>
          <w:sz w:val="22"/>
          <w:szCs w:val="22"/>
          <w:lang w:val="en-GB"/>
        </w:rPr>
        <w:t xml:space="preserve"> that even subtle variations in the wording of questions can alter an individual’s recollection of events. Although the scenario </w:t>
      </w:r>
      <w:r w:rsidRPr="080FEB70" w:rsidR="192E3945">
        <w:rPr>
          <w:rFonts w:ascii="Arial Nova" w:hAnsi="Arial Nova" w:eastAsia="Arial Nova" w:cs="Arial Nova"/>
          <w:noProof w:val="0"/>
          <w:sz w:val="22"/>
          <w:szCs w:val="22"/>
          <w:lang w:val="en-GB"/>
        </w:rPr>
        <w:t>attempted</w:t>
      </w:r>
      <w:r w:rsidRPr="080FEB70" w:rsidR="192E3945">
        <w:rPr>
          <w:rFonts w:ascii="Arial Nova" w:hAnsi="Arial Nova" w:eastAsia="Arial Nova" w:cs="Arial Nova"/>
          <w:noProof w:val="0"/>
          <w:sz w:val="22"/>
          <w:szCs w:val="22"/>
          <w:lang w:val="en-GB"/>
        </w:rPr>
        <w:t xml:space="preserve"> to minimise this by instructing officers to ask only one open question, it still reflects how easily post-event information can influence memory in </w:t>
      </w:r>
      <w:r w:rsidRPr="080FEB70" w:rsidR="192E3945">
        <w:rPr>
          <w:rFonts w:ascii="Arial Nova" w:hAnsi="Arial Nova" w:eastAsia="Arial Nova" w:cs="Arial Nova"/>
          <w:noProof w:val="0"/>
          <w:sz w:val="22"/>
          <w:szCs w:val="22"/>
          <w:lang w:val="en-GB"/>
        </w:rPr>
        <w:t>real investigative</w:t>
      </w:r>
      <w:r w:rsidRPr="080FEB70" w:rsidR="192E3945">
        <w:rPr>
          <w:rFonts w:ascii="Arial Nova" w:hAnsi="Arial Nova" w:eastAsia="Arial Nova" w:cs="Arial Nova"/>
          <w:noProof w:val="0"/>
          <w:sz w:val="22"/>
          <w:szCs w:val="22"/>
          <w:lang w:val="en-GB"/>
        </w:rPr>
        <w:t xml:space="preserve"> contexts.</w:t>
      </w:r>
    </w:p>
    <w:p xmlns:wp14="http://schemas.microsoft.com/office/word/2010/wordml" w:rsidP="080FEB70" wp14:paraId="0381D710" wp14:textId="4F0B7097">
      <w:pPr>
        <w:pStyle w:val="Normal"/>
        <w:spacing w:before="255" w:beforeAutospacing="off" w:after="255" w:afterAutospacing="off"/>
        <w:rPr>
          <w:rFonts w:ascii="Arial Nova" w:hAnsi="Arial Nova" w:eastAsia="Arial Nova" w:cs="Arial Nova"/>
          <w:noProof w:val="0"/>
          <w:sz w:val="22"/>
          <w:szCs w:val="22"/>
          <w:lang w:val="en-GB"/>
        </w:rPr>
      </w:pPr>
      <w:r w:rsidRPr="080FEB70" w:rsidR="192E3945">
        <w:rPr>
          <w:rFonts w:ascii="Arial Nova" w:hAnsi="Arial Nova" w:eastAsia="Arial Nova" w:cs="Arial Nova"/>
          <w:noProof w:val="0"/>
          <w:sz w:val="22"/>
          <w:szCs w:val="22"/>
          <w:lang w:val="en-GB"/>
        </w:rPr>
        <w:t xml:space="preserve">The reconstructive nature of memory further illustrates how recall is shaped by prior knowledge and expectations. Schema driven processes may lead individuals to fill gaps in memory with information that appears plausible or consistent with their beliefs. In the mock scenario, the messy environment </w:t>
      </w:r>
      <w:r w:rsidRPr="080FEB70" w:rsidR="192E3945">
        <w:rPr>
          <w:rFonts w:ascii="Arial Nova" w:hAnsi="Arial Nova" w:eastAsia="Arial Nova" w:cs="Arial Nova"/>
          <w:noProof w:val="0"/>
          <w:sz w:val="22"/>
          <w:szCs w:val="22"/>
          <w:lang w:val="en-GB"/>
        </w:rPr>
        <w:t>appeared to activate</w:t>
      </w:r>
      <w:r w:rsidRPr="080FEB70" w:rsidR="192E3945">
        <w:rPr>
          <w:rFonts w:ascii="Arial Nova" w:hAnsi="Arial Nova" w:eastAsia="Arial Nova" w:cs="Arial Nova"/>
          <w:noProof w:val="0"/>
          <w:sz w:val="22"/>
          <w:szCs w:val="22"/>
          <w:lang w:val="en-GB"/>
        </w:rPr>
        <w:t xml:space="preserve"> assumptions about criminal activity, </w:t>
      </w:r>
      <w:r w:rsidRPr="080FEB70" w:rsidR="192E3945">
        <w:rPr>
          <w:rFonts w:ascii="Arial Nova" w:hAnsi="Arial Nova" w:eastAsia="Arial Nova" w:cs="Arial Nova"/>
          <w:noProof w:val="0"/>
          <w:sz w:val="22"/>
          <w:szCs w:val="22"/>
          <w:lang w:val="en-GB"/>
        </w:rPr>
        <w:t>demonstrating</w:t>
      </w:r>
      <w:r w:rsidRPr="080FEB70" w:rsidR="192E3945">
        <w:rPr>
          <w:rFonts w:ascii="Arial Nova" w:hAnsi="Arial Nova" w:eastAsia="Arial Nova" w:cs="Arial Nova"/>
          <w:noProof w:val="0"/>
          <w:sz w:val="22"/>
          <w:szCs w:val="22"/>
          <w:lang w:val="en-GB"/>
        </w:rPr>
        <w:t xml:space="preserve"> how contextual cues can influence both </w:t>
      </w:r>
      <w:r w:rsidRPr="080FEB70" w:rsidR="192E3945">
        <w:rPr>
          <w:rFonts w:ascii="Arial Nova" w:hAnsi="Arial Nova" w:eastAsia="Arial Nova" w:cs="Arial Nova"/>
          <w:noProof w:val="0"/>
          <w:sz w:val="22"/>
          <w:szCs w:val="22"/>
          <w:lang w:val="en-GB"/>
        </w:rPr>
        <w:t>perception</w:t>
      </w:r>
      <w:r w:rsidRPr="080FEB70" w:rsidR="192E3945">
        <w:rPr>
          <w:rFonts w:ascii="Arial Nova" w:hAnsi="Arial Nova" w:eastAsia="Arial Nova" w:cs="Arial Nova"/>
          <w:noProof w:val="0"/>
          <w:sz w:val="22"/>
          <w:szCs w:val="22"/>
          <w:lang w:val="en-GB"/>
        </w:rPr>
        <w:t xml:space="preserve"> and later recall. Similarly, the lineup identification task highlighted the role of retrieval processes in eyewitness decision making. The use of a simultaneous lineup and reliance on second hand descriptions increased the likelihood of relative judgement, which can contribute to mistaken identification.</w:t>
      </w:r>
    </w:p>
    <w:p xmlns:wp14="http://schemas.microsoft.com/office/word/2010/wordml" w:rsidP="080FEB70" wp14:paraId="21330335" wp14:textId="5FAD4A5E">
      <w:pPr>
        <w:pStyle w:val="Normal"/>
        <w:spacing w:before="255" w:beforeAutospacing="off" w:after="255" w:afterAutospacing="off"/>
        <w:rPr>
          <w:rFonts w:ascii="Arial Nova" w:hAnsi="Arial Nova" w:eastAsia="Arial Nova" w:cs="Arial Nova"/>
          <w:noProof w:val="0"/>
          <w:sz w:val="22"/>
          <w:szCs w:val="22"/>
          <w:lang w:val="en-GB"/>
        </w:rPr>
      </w:pPr>
      <w:r w:rsidRPr="080FEB70" w:rsidR="192E3945">
        <w:rPr>
          <w:rFonts w:ascii="Arial Nova" w:hAnsi="Arial Nova" w:eastAsia="Arial Nova" w:cs="Arial Nova"/>
          <w:noProof w:val="0"/>
          <w:sz w:val="22"/>
          <w:szCs w:val="22"/>
          <w:lang w:val="en-GB"/>
        </w:rPr>
        <w:t xml:space="preserve">More broadly, research on eyewitness memory </w:t>
      </w:r>
      <w:r w:rsidRPr="080FEB70" w:rsidR="192E3945">
        <w:rPr>
          <w:rFonts w:ascii="Arial Nova" w:hAnsi="Arial Nova" w:eastAsia="Arial Nova" w:cs="Arial Nova"/>
          <w:noProof w:val="0"/>
          <w:sz w:val="22"/>
          <w:szCs w:val="22"/>
          <w:lang w:val="en-GB"/>
        </w:rPr>
        <w:t>demonstrates</w:t>
      </w:r>
      <w:r w:rsidRPr="080FEB70" w:rsidR="192E3945">
        <w:rPr>
          <w:rFonts w:ascii="Arial Nova" w:hAnsi="Arial Nova" w:eastAsia="Arial Nova" w:cs="Arial Nova"/>
          <w:noProof w:val="0"/>
          <w:sz w:val="22"/>
          <w:szCs w:val="22"/>
          <w:lang w:val="en-GB"/>
        </w:rPr>
        <w:t xml:space="preserve"> that factors such as attention, questioning techniques, reconstructive processes, and delays between </w:t>
      </w:r>
      <w:r w:rsidRPr="080FEB70" w:rsidR="192E3945">
        <w:rPr>
          <w:rFonts w:ascii="Arial Nova" w:hAnsi="Arial Nova" w:eastAsia="Arial Nova" w:cs="Arial Nova"/>
          <w:noProof w:val="0"/>
          <w:sz w:val="22"/>
          <w:szCs w:val="22"/>
          <w:lang w:val="en-GB"/>
        </w:rPr>
        <w:t>witnessing</w:t>
      </w:r>
      <w:r w:rsidRPr="080FEB70" w:rsidR="192E3945">
        <w:rPr>
          <w:rFonts w:ascii="Arial Nova" w:hAnsi="Arial Nova" w:eastAsia="Arial Nova" w:cs="Arial Nova"/>
          <w:noProof w:val="0"/>
          <w:sz w:val="22"/>
          <w:szCs w:val="22"/>
          <w:lang w:val="en-GB"/>
        </w:rPr>
        <w:t xml:space="preserve"> an event and recalling it can all affect accuracy. While the controlled nature of the classroom scenario limits its ecological validity, it effectively mirrors several key elements of </w:t>
      </w:r>
      <w:r w:rsidRPr="080FEB70" w:rsidR="192E3945">
        <w:rPr>
          <w:rFonts w:ascii="Arial Nova" w:hAnsi="Arial Nova" w:eastAsia="Arial Nova" w:cs="Arial Nova"/>
          <w:noProof w:val="0"/>
          <w:sz w:val="22"/>
          <w:szCs w:val="22"/>
          <w:lang w:val="en-GB"/>
        </w:rPr>
        <w:t>real world</w:t>
      </w:r>
      <w:r w:rsidRPr="080FEB70" w:rsidR="192E3945">
        <w:rPr>
          <w:rFonts w:ascii="Arial Nova" w:hAnsi="Arial Nova" w:eastAsia="Arial Nova" w:cs="Arial Nova"/>
          <w:noProof w:val="0"/>
          <w:sz w:val="22"/>
          <w:szCs w:val="22"/>
          <w:lang w:val="en-GB"/>
        </w:rPr>
        <w:t xml:space="preserve"> eyewitness procedures. Overall, the evidence suggests that eyewitness memory is inherently fallible and should be treated with caution within the criminal justice system. Consequently, implementing evidence-based practices, such as improved interviewing methods and carefully designed lineup procedures, is essential to reduce cognitive bias and enhance the reliability of eyewitness evidence.</w:t>
      </w:r>
    </w:p>
    <w:p xmlns:wp14="http://schemas.microsoft.com/office/word/2010/wordml" w:rsidP="080FEB70" wp14:paraId="761997FF" wp14:textId="6AE90A58">
      <w:pPr>
        <w:spacing w:before="255" w:beforeAutospacing="off" w:after="255" w:afterAutospacing="off"/>
        <w:rPr>
          <w:rFonts w:ascii="Arial Nova" w:hAnsi="Arial Nova" w:eastAsia="Arial Nova" w:cs="Arial Nova"/>
          <w:sz w:val="22"/>
          <w:szCs w:val="22"/>
        </w:rPr>
      </w:pPr>
    </w:p>
    <w:p xmlns:wp14="http://schemas.microsoft.com/office/word/2010/wordml" w:rsidP="080FEB70" wp14:paraId="384D37AF" wp14:textId="525D77BE">
      <w:pPr>
        <w:spacing w:before="255" w:beforeAutospacing="off" w:after="255" w:afterAutospacing="off"/>
        <w:rPr>
          <w:rFonts w:ascii="Arial Nova" w:hAnsi="Arial Nova" w:eastAsia="Arial Nova" w:cs="Arial Nova"/>
          <w:sz w:val="22"/>
          <w:szCs w:val="22"/>
        </w:rPr>
      </w:pPr>
    </w:p>
    <w:p xmlns:wp14="http://schemas.microsoft.com/office/word/2010/wordml" w:rsidP="080FEB70" wp14:paraId="32C5756C" wp14:textId="6A88B720">
      <w:pPr>
        <w:spacing w:before="255" w:beforeAutospacing="off" w:after="255" w:afterAutospacing="off"/>
        <w:rPr>
          <w:rFonts w:ascii="Arial Nova" w:hAnsi="Arial Nova" w:eastAsia="Arial Nova" w:cs="Arial Nova"/>
          <w:sz w:val="22"/>
          <w:szCs w:val="22"/>
        </w:rPr>
      </w:pPr>
    </w:p>
    <w:p xmlns:wp14="http://schemas.microsoft.com/office/word/2010/wordml" w:rsidP="080FEB70" wp14:paraId="22E75BC1" wp14:textId="3E59F326">
      <w:pPr>
        <w:spacing w:before="255" w:beforeAutospacing="off" w:after="255" w:afterAutospacing="off"/>
        <w:rPr>
          <w:rFonts w:ascii="Arial Nova" w:hAnsi="Arial Nova" w:eastAsia="Arial Nova" w:cs="Arial Nova"/>
          <w:sz w:val="22"/>
          <w:szCs w:val="22"/>
        </w:rPr>
      </w:pPr>
    </w:p>
    <w:p xmlns:wp14="http://schemas.microsoft.com/office/word/2010/wordml" w:rsidP="080FEB70" wp14:paraId="45D3C1EB" wp14:textId="3AEF97CC">
      <w:pPr>
        <w:spacing w:before="255" w:beforeAutospacing="off" w:after="255" w:afterAutospacing="off"/>
        <w:rPr>
          <w:rFonts w:ascii="Arial Nova" w:hAnsi="Arial Nova" w:eastAsia="Arial Nova" w:cs="Arial Nova"/>
          <w:sz w:val="22"/>
          <w:szCs w:val="22"/>
        </w:rPr>
      </w:pPr>
    </w:p>
    <w:p xmlns:wp14="http://schemas.microsoft.com/office/word/2010/wordml" w:rsidP="080FEB70" wp14:paraId="2278BDBD" wp14:textId="2F02250C">
      <w:pPr>
        <w:spacing w:before="255" w:beforeAutospacing="off" w:after="255" w:afterAutospacing="off"/>
        <w:rPr>
          <w:rFonts w:ascii="Arial Nova" w:hAnsi="Arial Nova" w:eastAsia="Arial Nova" w:cs="Arial Nova"/>
          <w:sz w:val="22"/>
          <w:szCs w:val="22"/>
        </w:rPr>
      </w:pPr>
    </w:p>
    <w:p xmlns:wp14="http://schemas.microsoft.com/office/word/2010/wordml" w:rsidP="080FEB70" wp14:paraId="023DA74C" wp14:textId="54E0C647">
      <w:pPr>
        <w:spacing w:before="255" w:beforeAutospacing="off" w:after="255" w:afterAutospacing="off"/>
        <w:rPr>
          <w:rFonts w:ascii="Arial Nova" w:hAnsi="Arial Nova" w:eastAsia="Arial Nova" w:cs="Arial Nova"/>
          <w:sz w:val="22"/>
          <w:szCs w:val="22"/>
        </w:rPr>
      </w:pPr>
    </w:p>
    <w:p xmlns:wp14="http://schemas.microsoft.com/office/word/2010/wordml" w:rsidP="080FEB70" wp14:paraId="55BEAE73" wp14:textId="67245429">
      <w:pPr>
        <w:spacing w:before="255" w:beforeAutospacing="off" w:after="255" w:afterAutospacing="off"/>
        <w:rPr>
          <w:rFonts w:ascii="Arial Nova" w:hAnsi="Arial Nova" w:eastAsia="Arial Nova" w:cs="Arial Nova"/>
          <w:sz w:val="22"/>
          <w:szCs w:val="22"/>
        </w:rPr>
      </w:pPr>
    </w:p>
    <w:p xmlns:wp14="http://schemas.microsoft.com/office/word/2010/wordml" w:rsidP="080FEB70" wp14:paraId="6CFB7252" wp14:textId="72138E85">
      <w:pPr>
        <w:spacing w:before="255" w:beforeAutospacing="off" w:after="255" w:afterAutospacing="off"/>
        <w:rPr>
          <w:rFonts w:ascii="Arial Nova" w:hAnsi="Arial Nova" w:eastAsia="Arial Nova" w:cs="Arial Nova"/>
          <w:sz w:val="22"/>
          <w:szCs w:val="22"/>
        </w:rPr>
      </w:pPr>
    </w:p>
    <w:p xmlns:wp14="http://schemas.microsoft.com/office/word/2010/wordml" w:rsidP="080FEB70" wp14:paraId="7D0FF212" wp14:textId="02D0DC5F">
      <w:pPr>
        <w:spacing w:before="255" w:beforeAutospacing="off" w:after="255" w:afterAutospacing="off"/>
        <w:rPr>
          <w:rFonts w:ascii="Arial Nova" w:hAnsi="Arial Nova" w:eastAsia="Arial Nova" w:cs="Arial Nova"/>
          <w:sz w:val="22"/>
          <w:szCs w:val="22"/>
        </w:rPr>
      </w:pPr>
    </w:p>
    <w:p xmlns:wp14="http://schemas.microsoft.com/office/word/2010/wordml" w:rsidP="080FEB70" wp14:paraId="04A6E9B2" wp14:textId="71C3DB4D">
      <w:pPr>
        <w:spacing w:before="255" w:beforeAutospacing="off" w:after="255" w:afterAutospacing="off"/>
        <w:rPr>
          <w:rFonts w:ascii="Arial Nova" w:hAnsi="Arial Nova" w:eastAsia="Arial Nova" w:cs="Arial Nova"/>
          <w:noProof w:val="0"/>
          <w:sz w:val="22"/>
          <w:szCs w:val="22"/>
          <w:lang w:val="en-GB"/>
        </w:rPr>
      </w:pPr>
      <w:r w:rsidRPr="080FEB70" w:rsidR="192E3945">
        <w:rPr>
          <w:rFonts w:ascii="Arial Nova" w:hAnsi="Arial Nova" w:eastAsia="Arial Nova" w:cs="Arial Nova"/>
          <w:noProof w:val="0"/>
          <w:sz w:val="22"/>
          <w:szCs w:val="22"/>
          <w:lang w:val="en-GB"/>
        </w:rPr>
        <w:t xml:space="preserve">References: </w:t>
      </w:r>
    </w:p>
    <w:p xmlns:wp14="http://schemas.microsoft.com/office/word/2010/wordml" w:rsidP="080FEB70" wp14:paraId="0DFAB7CE" wp14:textId="425DE263">
      <w:pPr>
        <w:spacing w:before="255" w:beforeAutospacing="off" w:after="255" w:afterAutospacing="off"/>
        <w:rPr>
          <w:rFonts w:ascii="Arial Nova" w:hAnsi="Arial Nova" w:eastAsia="Arial Nova" w:cs="Arial Nova"/>
          <w:sz w:val="22"/>
          <w:szCs w:val="22"/>
        </w:rPr>
      </w:pPr>
    </w:p>
    <w:p xmlns:wp14="http://schemas.microsoft.com/office/word/2010/wordml" w:rsidP="080FEB70" wp14:paraId="4204A267" wp14:textId="59C94B0D">
      <w:pPr>
        <w:spacing w:before="255" w:beforeAutospacing="off" w:after="255" w:afterAutospacing="off"/>
        <w:rPr>
          <w:rFonts w:ascii="Arial Nova" w:hAnsi="Arial Nova" w:eastAsia="Arial Nova" w:cs="Arial Nova"/>
          <w:noProof w:val="0"/>
          <w:sz w:val="22"/>
          <w:szCs w:val="22"/>
          <w:lang w:val="en-GB"/>
        </w:rPr>
      </w:pPr>
      <w:r w:rsidRPr="080FEB70" w:rsidR="192E3945">
        <w:rPr>
          <w:rFonts w:ascii="Arial Nova" w:hAnsi="Arial Nova" w:eastAsia="Arial Nova" w:cs="Arial Nova"/>
          <w:noProof w:val="0"/>
          <w:sz w:val="22"/>
          <w:szCs w:val="22"/>
          <w:lang w:val="en-GB"/>
        </w:rPr>
        <w:t>Alba, J. W., &amp; Hasher, L. (1983).</w:t>
      </w:r>
    </w:p>
    <w:p xmlns:wp14="http://schemas.microsoft.com/office/word/2010/wordml" w:rsidP="080FEB70" wp14:paraId="3A4DBB44" wp14:textId="0175FB10">
      <w:pPr>
        <w:spacing w:before="255" w:beforeAutospacing="off" w:after="255" w:afterAutospacing="off"/>
        <w:rPr>
          <w:rFonts w:ascii="Arial Nova" w:hAnsi="Arial Nova" w:eastAsia="Arial Nova" w:cs="Arial Nova"/>
          <w:noProof w:val="0"/>
          <w:sz w:val="22"/>
          <w:szCs w:val="22"/>
          <w:lang w:val="en-GB"/>
        </w:rPr>
      </w:pPr>
      <w:r w:rsidRPr="080FEB70" w:rsidR="192E3945">
        <w:rPr>
          <w:rFonts w:ascii="Arial Nova" w:hAnsi="Arial Nova" w:eastAsia="Arial Nova" w:cs="Arial Nova"/>
          <w:noProof w:val="0"/>
          <w:sz w:val="22"/>
          <w:szCs w:val="22"/>
          <w:lang w:val="en-GB"/>
        </w:rPr>
        <w:t xml:space="preserve">Is memory schematic? </w:t>
      </w:r>
      <w:r w:rsidRPr="080FEB70" w:rsidR="192E3945">
        <w:rPr>
          <w:rFonts w:ascii="Arial Nova" w:hAnsi="Arial Nova" w:eastAsia="Arial Nova" w:cs="Arial Nova"/>
          <w:i w:val="1"/>
          <w:iCs w:val="1"/>
          <w:noProof w:val="0"/>
          <w:sz w:val="22"/>
          <w:szCs w:val="22"/>
          <w:lang w:val="en-GB"/>
        </w:rPr>
        <w:t>Psychological Bulletin, 93</w:t>
      </w:r>
      <w:r w:rsidRPr="080FEB70" w:rsidR="192E3945">
        <w:rPr>
          <w:rFonts w:ascii="Arial Nova" w:hAnsi="Arial Nova" w:eastAsia="Arial Nova" w:cs="Arial Nova"/>
          <w:noProof w:val="0"/>
          <w:sz w:val="22"/>
          <w:szCs w:val="22"/>
          <w:lang w:val="en-GB"/>
        </w:rPr>
        <w:t>(2), 203–231.</w:t>
      </w:r>
    </w:p>
    <w:p xmlns:wp14="http://schemas.microsoft.com/office/word/2010/wordml" w:rsidP="080FEB70" wp14:paraId="6B6F535D" wp14:textId="6D64E2C9">
      <w:pPr>
        <w:spacing w:before="255" w:beforeAutospacing="off" w:after="255" w:afterAutospacing="off"/>
        <w:rPr>
          <w:rFonts w:ascii="Arial Nova" w:hAnsi="Arial Nova" w:eastAsia="Arial Nova" w:cs="Arial Nova"/>
          <w:sz w:val="22"/>
          <w:szCs w:val="22"/>
        </w:rPr>
      </w:pPr>
      <w:hyperlink r:id="R79bc34346e704413">
        <w:r w:rsidRPr="080FEB70" w:rsidR="192E3945">
          <w:rPr>
            <w:rStyle w:val="Hyperlink"/>
            <w:rFonts w:ascii="Arial Nova" w:hAnsi="Arial Nova" w:eastAsia="Arial Nova" w:cs="Arial Nova"/>
            <w:noProof w:val="0"/>
            <w:sz w:val="22"/>
            <w:szCs w:val="22"/>
            <w:lang w:val="en-GB"/>
          </w:rPr>
          <w:t>https://doi.org/10.1037/0033-2909.93.2.203</w:t>
        </w:r>
      </w:hyperlink>
    </w:p>
    <w:p xmlns:wp14="http://schemas.microsoft.com/office/word/2010/wordml" w:rsidP="080FEB70" wp14:paraId="3F1FF29A" wp14:textId="6605B244">
      <w:pPr>
        <w:spacing w:before="255" w:beforeAutospacing="off" w:after="255" w:afterAutospacing="off"/>
        <w:rPr>
          <w:rFonts w:ascii="Arial Nova" w:hAnsi="Arial Nova" w:eastAsia="Arial Nova" w:cs="Arial Nova"/>
          <w:sz w:val="22"/>
          <w:szCs w:val="22"/>
        </w:rPr>
      </w:pPr>
    </w:p>
    <w:p xmlns:wp14="http://schemas.microsoft.com/office/word/2010/wordml" w:rsidP="080FEB70" wp14:paraId="13F66EF1" wp14:textId="4BBB7C2A">
      <w:pPr>
        <w:spacing w:before="255" w:beforeAutospacing="off" w:after="255" w:afterAutospacing="off"/>
        <w:rPr>
          <w:rFonts w:ascii="Arial Nova" w:hAnsi="Arial Nova" w:eastAsia="Arial Nova" w:cs="Arial Nova"/>
          <w:noProof w:val="0"/>
          <w:sz w:val="22"/>
          <w:szCs w:val="22"/>
          <w:lang w:val="en-GB"/>
        </w:rPr>
      </w:pPr>
      <w:r w:rsidRPr="080FEB70" w:rsidR="192E3945">
        <w:rPr>
          <w:rFonts w:ascii="Arial Nova" w:hAnsi="Arial Nova" w:eastAsia="Arial Nova" w:cs="Arial Nova"/>
          <w:noProof w:val="0"/>
          <w:sz w:val="22"/>
          <w:szCs w:val="22"/>
          <w:lang w:val="en-GB"/>
        </w:rPr>
        <w:t>Baddeley, A., Eysenck, M. W., &amp; Anderson, M. C. (2020).</w:t>
      </w:r>
    </w:p>
    <w:p xmlns:wp14="http://schemas.microsoft.com/office/word/2010/wordml" w:rsidP="080FEB70" wp14:paraId="06D5ED0B" wp14:textId="677C9E89">
      <w:pPr>
        <w:spacing w:before="255" w:beforeAutospacing="off" w:after="255" w:afterAutospacing="off"/>
        <w:rPr>
          <w:rFonts w:ascii="Arial Nova" w:hAnsi="Arial Nova" w:eastAsia="Arial Nova" w:cs="Arial Nova"/>
          <w:noProof w:val="0"/>
          <w:sz w:val="22"/>
          <w:szCs w:val="22"/>
          <w:lang w:val="en-GB"/>
        </w:rPr>
      </w:pPr>
      <w:r w:rsidRPr="080FEB70" w:rsidR="192E3945">
        <w:rPr>
          <w:rFonts w:ascii="Arial Nova" w:hAnsi="Arial Nova" w:eastAsia="Arial Nova" w:cs="Arial Nova"/>
          <w:i w:val="1"/>
          <w:iCs w:val="1"/>
          <w:noProof w:val="0"/>
          <w:sz w:val="22"/>
          <w:szCs w:val="22"/>
          <w:lang w:val="en-GB"/>
        </w:rPr>
        <w:t>Memory</w:t>
      </w:r>
      <w:r w:rsidRPr="080FEB70" w:rsidR="192E3945">
        <w:rPr>
          <w:rFonts w:ascii="Arial Nova" w:hAnsi="Arial Nova" w:eastAsia="Arial Nova" w:cs="Arial Nova"/>
          <w:noProof w:val="0"/>
          <w:sz w:val="22"/>
          <w:szCs w:val="22"/>
          <w:lang w:val="en-GB"/>
        </w:rPr>
        <w:t xml:space="preserve"> (3rd ed.). Psychology Press.</w:t>
      </w:r>
    </w:p>
    <w:p xmlns:wp14="http://schemas.microsoft.com/office/word/2010/wordml" w:rsidP="080FEB70" wp14:paraId="36FD5D37" wp14:textId="0E70EB32">
      <w:pPr>
        <w:spacing w:before="255" w:beforeAutospacing="off" w:after="255" w:afterAutospacing="off"/>
        <w:rPr>
          <w:rFonts w:ascii="Arial Nova" w:hAnsi="Arial Nova" w:eastAsia="Arial Nova" w:cs="Arial Nova"/>
          <w:sz w:val="22"/>
          <w:szCs w:val="22"/>
        </w:rPr>
      </w:pPr>
      <w:hyperlink r:id="R966b4fc8e567424f">
        <w:r w:rsidRPr="080FEB70" w:rsidR="192E3945">
          <w:rPr>
            <w:rStyle w:val="Hyperlink"/>
            <w:rFonts w:ascii="Arial Nova" w:hAnsi="Arial Nova" w:eastAsia="Arial Nova" w:cs="Arial Nova"/>
            <w:noProof w:val="0"/>
            <w:sz w:val="22"/>
            <w:szCs w:val="22"/>
            <w:lang w:val="en-GB"/>
          </w:rPr>
          <w:t>https://dn790003.ca.archive.org/0/items/MemoryUltimate/Mnemonics/Alan%20Baddeley%20-%20Memory%20(2017).pdf</w:t>
        </w:r>
      </w:hyperlink>
    </w:p>
    <w:p xmlns:wp14="http://schemas.microsoft.com/office/word/2010/wordml" w:rsidP="080FEB70" wp14:paraId="695991FF" wp14:textId="04EA2F54">
      <w:pPr>
        <w:spacing w:before="255" w:beforeAutospacing="off" w:after="255" w:afterAutospacing="off"/>
        <w:rPr>
          <w:rFonts w:ascii="Arial Nova" w:hAnsi="Arial Nova" w:eastAsia="Arial Nova" w:cs="Arial Nova"/>
          <w:sz w:val="22"/>
          <w:szCs w:val="22"/>
        </w:rPr>
      </w:pPr>
    </w:p>
    <w:p xmlns:wp14="http://schemas.microsoft.com/office/word/2010/wordml" w:rsidP="080FEB70" wp14:paraId="39969C89" wp14:textId="46A2951D">
      <w:pPr>
        <w:spacing w:before="255" w:beforeAutospacing="off" w:after="255" w:afterAutospacing="off"/>
        <w:rPr>
          <w:rFonts w:ascii="Arial Nova" w:hAnsi="Arial Nova" w:eastAsia="Arial Nova" w:cs="Arial Nova"/>
          <w:noProof w:val="0"/>
          <w:sz w:val="22"/>
          <w:szCs w:val="22"/>
          <w:lang w:val="en-GB"/>
        </w:rPr>
      </w:pPr>
      <w:r w:rsidRPr="080FEB70" w:rsidR="192E3945">
        <w:rPr>
          <w:rFonts w:ascii="Arial Nova" w:hAnsi="Arial Nova" w:eastAsia="Arial Nova" w:cs="Arial Nova"/>
          <w:noProof w:val="0"/>
          <w:sz w:val="22"/>
          <w:szCs w:val="22"/>
          <w:lang w:val="en-GB"/>
        </w:rPr>
        <w:t>Bartlett, F. C. (1932).</w:t>
      </w:r>
    </w:p>
    <w:p xmlns:wp14="http://schemas.microsoft.com/office/word/2010/wordml" w:rsidP="080FEB70" wp14:paraId="4141C704" wp14:textId="3CA745B5">
      <w:pPr>
        <w:spacing w:before="255" w:beforeAutospacing="off" w:after="255" w:afterAutospacing="off"/>
        <w:rPr>
          <w:rFonts w:ascii="Arial Nova" w:hAnsi="Arial Nova" w:eastAsia="Arial Nova" w:cs="Arial Nova"/>
          <w:noProof w:val="0"/>
          <w:sz w:val="22"/>
          <w:szCs w:val="22"/>
          <w:lang w:val="en-GB"/>
        </w:rPr>
      </w:pPr>
      <w:r w:rsidRPr="080FEB70" w:rsidR="192E3945">
        <w:rPr>
          <w:rFonts w:ascii="Arial Nova" w:hAnsi="Arial Nova" w:eastAsia="Arial Nova" w:cs="Arial Nova"/>
          <w:i w:val="1"/>
          <w:iCs w:val="1"/>
          <w:noProof w:val="0"/>
          <w:sz w:val="22"/>
          <w:szCs w:val="22"/>
          <w:lang w:val="en-GB"/>
        </w:rPr>
        <w:t>Remembering: A study in experimental and social psychology.</w:t>
      </w:r>
      <w:r w:rsidRPr="080FEB70" w:rsidR="192E3945">
        <w:rPr>
          <w:rFonts w:ascii="Arial Nova" w:hAnsi="Arial Nova" w:eastAsia="Arial Nova" w:cs="Arial Nova"/>
          <w:noProof w:val="0"/>
          <w:sz w:val="22"/>
          <w:szCs w:val="22"/>
          <w:lang w:val="en-GB"/>
        </w:rPr>
        <w:t xml:space="preserve"> Cambridge University Press.</w:t>
      </w:r>
    </w:p>
    <w:p xmlns:wp14="http://schemas.microsoft.com/office/word/2010/wordml" w:rsidP="080FEB70" wp14:paraId="619B3781" wp14:textId="67A0D817">
      <w:pPr>
        <w:spacing w:before="255" w:beforeAutospacing="off" w:after="255" w:afterAutospacing="off"/>
        <w:rPr>
          <w:rFonts w:ascii="Arial Nova" w:hAnsi="Arial Nova" w:eastAsia="Arial Nova" w:cs="Arial Nova"/>
          <w:sz w:val="22"/>
          <w:szCs w:val="22"/>
        </w:rPr>
      </w:pPr>
      <w:hyperlink r:id="R25186c0738174bfd">
        <w:r w:rsidRPr="080FEB70" w:rsidR="192E3945">
          <w:rPr>
            <w:rStyle w:val="Hyperlink"/>
            <w:rFonts w:ascii="Arial Nova" w:hAnsi="Arial Nova" w:eastAsia="Arial Nova" w:cs="Arial Nova"/>
            <w:noProof w:val="0"/>
            <w:sz w:val="22"/>
            <w:szCs w:val="22"/>
            <w:lang w:val="en-GB"/>
          </w:rPr>
          <w:t>https://psycnet.apa.org/record/1995-98505-000</w:t>
        </w:r>
      </w:hyperlink>
    </w:p>
    <w:p xmlns:wp14="http://schemas.microsoft.com/office/word/2010/wordml" w:rsidP="080FEB70" wp14:paraId="5B68A353" wp14:textId="6E127BD5">
      <w:pPr>
        <w:spacing w:before="255" w:beforeAutospacing="off" w:after="255" w:afterAutospacing="off"/>
        <w:rPr>
          <w:rFonts w:ascii="Arial Nova" w:hAnsi="Arial Nova" w:eastAsia="Arial Nova" w:cs="Arial Nova"/>
          <w:sz w:val="22"/>
          <w:szCs w:val="22"/>
        </w:rPr>
      </w:pPr>
    </w:p>
    <w:p xmlns:wp14="http://schemas.microsoft.com/office/word/2010/wordml" w:rsidP="080FEB70" wp14:paraId="1BE16195" wp14:textId="34659D55">
      <w:pPr>
        <w:spacing w:before="255" w:beforeAutospacing="off" w:after="255" w:afterAutospacing="off"/>
        <w:rPr>
          <w:rFonts w:ascii="Arial Nova" w:hAnsi="Arial Nova" w:eastAsia="Arial Nova" w:cs="Arial Nova"/>
          <w:noProof w:val="0"/>
          <w:sz w:val="22"/>
          <w:szCs w:val="22"/>
          <w:lang w:val="en-GB"/>
        </w:rPr>
      </w:pPr>
      <w:r w:rsidRPr="080FEB70" w:rsidR="192E3945">
        <w:rPr>
          <w:rFonts w:ascii="Arial Nova" w:hAnsi="Arial Nova" w:eastAsia="Arial Nova" w:cs="Arial Nova"/>
          <w:noProof w:val="0"/>
          <w:sz w:val="22"/>
          <w:szCs w:val="22"/>
          <w:lang w:val="en-GB"/>
        </w:rPr>
        <w:t>Chabris, C. F., &amp; Simons, D. J. (2010).</w:t>
      </w:r>
    </w:p>
    <w:p xmlns:wp14="http://schemas.microsoft.com/office/word/2010/wordml" w:rsidP="080FEB70" wp14:paraId="16CE7BC1" wp14:textId="06812C91">
      <w:pPr>
        <w:spacing w:before="255" w:beforeAutospacing="off" w:after="255" w:afterAutospacing="off"/>
        <w:rPr>
          <w:rFonts w:ascii="Arial Nova" w:hAnsi="Arial Nova" w:eastAsia="Arial Nova" w:cs="Arial Nova"/>
          <w:sz w:val="22"/>
          <w:szCs w:val="22"/>
        </w:rPr>
      </w:pPr>
      <w:r w:rsidRPr="080FEB70" w:rsidR="192E3945">
        <w:rPr>
          <w:rFonts w:ascii="Arial Nova" w:hAnsi="Arial Nova" w:eastAsia="Arial Nova" w:cs="Arial Nova"/>
          <w:i w:val="1"/>
          <w:iCs w:val="1"/>
          <w:noProof w:val="0"/>
          <w:sz w:val="22"/>
          <w:szCs w:val="22"/>
          <w:lang w:val="en-GB"/>
        </w:rPr>
        <w:t>The invisible gorilla: How our intuitions deceive us.</w:t>
      </w:r>
      <w:r w:rsidRPr="080FEB70" w:rsidR="192E3945">
        <w:rPr>
          <w:rFonts w:ascii="Arial Nova" w:hAnsi="Arial Nova" w:eastAsia="Arial Nova" w:cs="Arial Nova"/>
          <w:noProof w:val="0"/>
          <w:sz w:val="22"/>
          <w:szCs w:val="22"/>
          <w:lang w:val="en-GB"/>
        </w:rPr>
        <w:t xml:space="preserve"> Crown Publishing Group.</w:t>
      </w:r>
      <w:hyperlink r:id="R1559a9c5df13427f">
        <w:r w:rsidRPr="080FEB70" w:rsidR="192E3945">
          <w:rPr>
            <w:rStyle w:val="Hyperlink"/>
            <w:rFonts w:ascii="Arial Nova" w:hAnsi="Arial Nova" w:eastAsia="Arial Nova" w:cs="Arial Nova"/>
            <w:noProof w:val="0"/>
            <w:sz w:val="22"/>
            <w:szCs w:val="22"/>
            <w:lang w:val="en-GB"/>
          </w:rPr>
          <w:t>https://archive.org/stream/ChristopherChabrisDanielSimonsTheInvisibleGorillaAndOtherWaysOurIntuitionsDeceiveUs/Christopher+Chabris,+Daniel+Simons+The+Invisible+Gorilla-+And+Other+Ways+Our+Intuitions+Deceive+Us_djvu.txt</w:t>
        </w:r>
      </w:hyperlink>
    </w:p>
    <w:p xmlns:wp14="http://schemas.microsoft.com/office/word/2010/wordml" w:rsidP="080FEB70" wp14:paraId="63802E6F" wp14:textId="641E3163">
      <w:pPr>
        <w:spacing w:before="255" w:beforeAutospacing="off" w:after="255" w:afterAutospacing="off"/>
        <w:rPr>
          <w:rFonts w:ascii="Arial Nova" w:hAnsi="Arial Nova" w:eastAsia="Arial Nova" w:cs="Arial Nova"/>
          <w:sz w:val="22"/>
          <w:szCs w:val="22"/>
        </w:rPr>
      </w:pPr>
    </w:p>
    <w:p xmlns:wp14="http://schemas.microsoft.com/office/word/2010/wordml" w:rsidP="080FEB70" wp14:paraId="21555E6D" wp14:textId="1B054D04">
      <w:pPr>
        <w:spacing w:before="255" w:beforeAutospacing="off" w:after="255" w:afterAutospacing="off"/>
        <w:rPr>
          <w:rFonts w:ascii="Arial Nova" w:hAnsi="Arial Nova" w:eastAsia="Arial Nova" w:cs="Arial Nova"/>
          <w:noProof w:val="0"/>
          <w:sz w:val="22"/>
          <w:szCs w:val="22"/>
          <w:lang w:val="en-GB"/>
        </w:rPr>
      </w:pPr>
      <w:r w:rsidRPr="080FEB70" w:rsidR="192E3945">
        <w:rPr>
          <w:rFonts w:ascii="Arial Nova" w:hAnsi="Arial Nova" w:eastAsia="Arial Nova" w:cs="Arial Nova"/>
          <w:noProof w:val="0"/>
          <w:sz w:val="22"/>
          <w:szCs w:val="22"/>
          <w:lang w:val="en-GB"/>
        </w:rPr>
        <w:t>Craik, F. I. M., &amp; Lockhart, R. S. (1972).</w:t>
      </w:r>
    </w:p>
    <w:p xmlns:wp14="http://schemas.microsoft.com/office/word/2010/wordml" w:rsidP="080FEB70" wp14:paraId="31F9EF3C" wp14:textId="1E7B3FDE">
      <w:pPr>
        <w:spacing w:before="255" w:beforeAutospacing="off" w:after="255" w:afterAutospacing="off"/>
        <w:rPr>
          <w:rFonts w:ascii="Arial Nova" w:hAnsi="Arial Nova" w:eastAsia="Arial Nova" w:cs="Arial Nova"/>
          <w:noProof w:val="0"/>
          <w:sz w:val="22"/>
          <w:szCs w:val="22"/>
          <w:lang w:val="en-GB"/>
        </w:rPr>
      </w:pPr>
      <w:r w:rsidRPr="080FEB70" w:rsidR="192E3945">
        <w:rPr>
          <w:rFonts w:ascii="Arial Nova" w:hAnsi="Arial Nova" w:eastAsia="Arial Nova" w:cs="Arial Nova"/>
          <w:noProof w:val="0"/>
          <w:sz w:val="22"/>
          <w:szCs w:val="22"/>
          <w:lang w:val="en-GB"/>
        </w:rPr>
        <w:t xml:space="preserve">Levels of processing: A framework for memory research. </w:t>
      </w:r>
      <w:r w:rsidRPr="080FEB70" w:rsidR="192E3945">
        <w:rPr>
          <w:rFonts w:ascii="Arial Nova" w:hAnsi="Arial Nova" w:eastAsia="Arial Nova" w:cs="Arial Nova"/>
          <w:i w:val="1"/>
          <w:iCs w:val="1"/>
          <w:noProof w:val="0"/>
          <w:sz w:val="22"/>
          <w:szCs w:val="22"/>
          <w:lang w:val="en-GB"/>
        </w:rPr>
        <w:t xml:space="preserve">Journal of Verbal Learning and Verbal </w:t>
      </w:r>
      <w:r w:rsidRPr="080FEB70" w:rsidR="192E3945">
        <w:rPr>
          <w:rFonts w:ascii="Arial Nova" w:hAnsi="Arial Nova" w:eastAsia="Arial Nova" w:cs="Arial Nova"/>
          <w:i w:val="1"/>
          <w:iCs w:val="1"/>
          <w:noProof w:val="0"/>
          <w:sz w:val="22"/>
          <w:szCs w:val="22"/>
          <w:lang w:val="en-GB"/>
        </w:rPr>
        <w:t>Behavior</w:t>
      </w:r>
      <w:r w:rsidRPr="080FEB70" w:rsidR="192E3945">
        <w:rPr>
          <w:rFonts w:ascii="Arial Nova" w:hAnsi="Arial Nova" w:eastAsia="Arial Nova" w:cs="Arial Nova"/>
          <w:i w:val="1"/>
          <w:iCs w:val="1"/>
          <w:noProof w:val="0"/>
          <w:sz w:val="22"/>
          <w:szCs w:val="22"/>
          <w:lang w:val="en-GB"/>
        </w:rPr>
        <w:t>, 11</w:t>
      </w:r>
      <w:r w:rsidRPr="080FEB70" w:rsidR="192E3945">
        <w:rPr>
          <w:rFonts w:ascii="Arial Nova" w:hAnsi="Arial Nova" w:eastAsia="Arial Nova" w:cs="Arial Nova"/>
          <w:noProof w:val="0"/>
          <w:sz w:val="22"/>
          <w:szCs w:val="22"/>
          <w:lang w:val="en-GB"/>
        </w:rPr>
        <w:t>(6), 671–684.</w:t>
      </w:r>
    </w:p>
    <w:p xmlns:wp14="http://schemas.microsoft.com/office/word/2010/wordml" w:rsidP="080FEB70" wp14:paraId="7EF243FB" wp14:textId="6C97247A">
      <w:pPr>
        <w:spacing w:before="255" w:beforeAutospacing="off" w:after="255" w:afterAutospacing="off"/>
        <w:rPr>
          <w:rFonts w:ascii="Arial Nova" w:hAnsi="Arial Nova" w:eastAsia="Arial Nova" w:cs="Arial Nova"/>
          <w:sz w:val="22"/>
          <w:szCs w:val="22"/>
        </w:rPr>
      </w:pPr>
      <w:hyperlink r:id="R2746daf3f0564ba0">
        <w:r w:rsidRPr="080FEB70" w:rsidR="192E3945">
          <w:rPr>
            <w:rStyle w:val="Hyperlink"/>
            <w:rFonts w:ascii="Arial Nova" w:hAnsi="Arial Nova" w:eastAsia="Arial Nova" w:cs="Arial Nova"/>
            <w:noProof w:val="0"/>
            <w:sz w:val="22"/>
            <w:szCs w:val="22"/>
            <w:lang w:val="en-GB"/>
          </w:rPr>
          <w:t>https://doi.org/10.1016/S0022-5371(72)80001-X</w:t>
        </w:r>
      </w:hyperlink>
    </w:p>
    <w:p xmlns:wp14="http://schemas.microsoft.com/office/word/2010/wordml" w:rsidP="080FEB70" wp14:paraId="564692BC" wp14:textId="1A250E16">
      <w:pPr>
        <w:spacing w:before="255" w:beforeAutospacing="off" w:after="255" w:afterAutospacing="off"/>
        <w:rPr>
          <w:rFonts w:ascii="Arial Nova" w:hAnsi="Arial Nova" w:eastAsia="Arial Nova" w:cs="Arial Nova"/>
          <w:sz w:val="22"/>
          <w:szCs w:val="22"/>
        </w:rPr>
      </w:pPr>
    </w:p>
    <w:p xmlns:wp14="http://schemas.microsoft.com/office/word/2010/wordml" w:rsidP="080FEB70" wp14:paraId="2C23B37A" wp14:textId="69E30437">
      <w:pPr>
        <w:spacing w:before="255" w:beforeAutospacing="off" w:after="255" w:afterAutospacing="off"/>
        <w:rPr>
          <w:rFonts w:ascii="Arial Nova" w:hAnsi="Arial Nova" w:eastAsia="Arial Nova" w:cs="Arial Nova"/>
          <w:noProof w:val="0"/>
          <w:sz w:val="22"/>
          <w:szCs w:val="22"/>
          <w:lang w:val="en-GB"/>
        </w:rPr>
      </w:pPr>
      <w:r w:rsidRPr="080FEB70" w:rsidR="192E3945">
        <w:rPr>
          <w:rFonts w:ascii="Arial Nova" w:hAnsi="Arial Nova" w:eastAsia="Arial Nova" w:cs="Arial Nova"/>
          <w:noProof w:val="0"/>
          <w:sz w:val="22"/>
          <w:szCs w:val="22"/>
          <w:lang w:val="en-GB"/>
        </w:rPr>
        <w:t>Deffenbacher</w:t>
      </w:r>
      <w:r w:rsidRPr="080FEB70" w:rsidR="192E3945">
        <w:rPr>
          <w:rFonts w:ascii="Arial Nova" w:hAnsi="Arial Nova" w:eastAsia="Arial Nova" w:cs="Arial Nova"/>
          <w:noProof w:val="0"/>
          <w:sz w:val="22"/>
          <w:szCs w:val="22"/>
          <w:lang w:val="en-GB"/>
        </w:rPr>
        <w:t>, K. A., Bornstein, B. H., Penrod, S. D., &amp; McGorty, E. (2004).</w:t>
      </w:r>
    </w:p>
    <w:p xmlns:wp14="http://schemas.microsoft.com/office/word/2010/wordml" w:rsidP="080FEB70" wp14:paraId="6771881C" wp14:textId="1E9616DA">
      <w:pPr>
        <w:spacing w:before="255" w:beforeAutospacing="off" w:after="255" w:afterAutospacing="off"/>
        <w:rPr>
          <w:rFonts w:ascii="Arial Nova" w:hAnsi="Arial Nova" w:eastAsia="Arial Nova" w:cs="Arial Nova"/>
          <w:noProof w:val="0"/>
          <w:sz w:val="22"/>
          <w:szCs w:val="22"/>
          <w:lang w:val="en-GB"/>
        </w:rPr>
      </w:pPr>
      <w:r w:rsidRPr="080FEB70" w:rsidR="192E3945">
        <w:rPr>
          <w:rFonts w:ascii="Arial Nova" w:hAnsi="Arial Nova" w:eastAsia="Arial Nova" w:cs="Arial Nova"/>
          <w:noProof w:val="0"/>
          <w:sz w:val="22"/>
          <w:szCs w:val="22"/>
          <w:lang w:val="en-GB"/>
        </w:rPr>
        <w:t xml:space="preserve">A meta-analytic review of the effects of high stress on eyewitness memory. </w:t>
      </w:r>
      <w:r w:rsidRPr="080FEB70" w:rsidR="192E3945">
        <w:rPr>
          <w:rFonts w:ascii="Arial Nova" w:hAnsi="Arial Nova" w:eastAsia="Arial Nova" w:cs="Arial Nova"/>
          <w:i w:val="1"/>
          <w:iCs w:val="1"/>
          <w:noProof w:val="0"/>
          <w:sz w:val="22"/>
          <w:szCs w:val="22"/>
          <w:lang w:val="en-GB"/>
        </w:rPr>
        <w:t xml:space="preserve">Law and Human </w:t>
      </w:r>
      <w:r w:rsidRPr="080FEB70" w:rsidR="192E3945">
        <w:rPr>
          <w:rFonts w:ascii="Arial Nova" w:hAnsi="Arial Nova" w:eastAsia="Arial Nova" w:cs="Arial Nova"/>
          <w:i w:val="1"/>
          <w:iCs w:val="1"/>
          <w:noProof w:val="0"/>
          <w:sz w:val="22"/>
          <w:szCs w:val="22"/>
          <w:lang w:val="en-GB"/>
        </w:rPr>
        <w:t>Behavior</w:t>
      </w:r>
      <w:r w:rsidRPr="080FEB70" w:rsidR="192E3945">
        <w:rPr>
          <w:rFonts w:ascii="Arial Nova" w:hAnsi="Arial Nova" w:eastAsia="Arial Nova" w:cs="Arial Nova"/>
          <w:i w:val="1"/>
          <w:iCs w:val="1"/>
          <w:noProof w:val="0"/>
          <w:sz w:val="22"/>
          <w:szCs w:val="22"/>
          <w:lang w:val="en-GB"/>
        </w:rPr>
        <w:t>, 28</w:t>
      </w:r>
      <w:r w:rsidRPr="080FEB70" w:rsidR="192E3945">
        <w:rPr>
          <w:rFonts w:ascii="Arial Nova" w:hAnsi="Arial Nova" w:eastAsia="Arial Nova" w:cs="Arial Nova"/>
          <w:noProof w:val="0"/>
          <w:sz w:val="22"/>
          <w:szCs w:val="22"/>
          <w:lang w:val="en-GB"/>
        </w:rPr>
        <w:t>(6), 687–706.</w:t>
      </w:r>
    </w:p>
    <w:p xmlns:wp14="http://schemas.microsoft.com/office/word/2010/wordml" w:rsidP="080FEB70" wp14:paraId="7A14F6A9" wp14:textId="5CDCF5F3">
      <w:pPr>
        <w:spacing w:before="255" w:beforeAutospacing="off" w:after="255" w:afterAutospacing="off"/>
        <w:rPr>
          <w:rFonts w:ascii="Arial Nova" w:hAnsi="Arial Nova" w:eastAsia="Arial Nova" w:cs="Arial Nova"/>
          <w:sz w:val="22"/>
          <w:szCs w:val="22"/>
        </w:rPr>
      </w:pPr>
      <w:hyperlink r:id="R342d60fe7b3b4a29">
        <w:r w:rsidRPr="080FEB70" w:rsidR="192E3945">
          <w:rPr>
            <w:rStyle w:val="Hyperlink"/>
            <w:rFonts w:ascii="Arial Nova" w:hAnsi="Arial Nova" w:eastAsia="Arial Nova" w:cs="Arial Nova"/>
            <w:noProof w:val="0"/>
            <w:sz w:val="22"/>
            <w:szCs w:val="22"/>
            <w:lang w:val="en-GB"/>
          </w:rPr>
          <w:t>https://doi.org/10.1007/s10979-004-0565-x</w:t>
        </w:r>
      </w:hyperlink>
    </w:p>
    <w:p xmlns:wp14="http://schemas.microsoft.com/office/word/2010/wordml" w:rsidP="080FEB70" wp14:paraId="0E7F2BA7" wp14:textId="3744581C">
      <w:pPr>
        <w:spacing w:before="255" w:beforeAutospacing="off" w:after="255" w:afterAutospacing="off"/>
        <w:rPr>
          <w:rFonts w:ascii="Arial Nova" w:hAnsi="Arial Nova" w:eastAsia="Arial Nova" w:cs="Arial Nova"/>
          <w:sz w:val="22"/>
          <w:szCs w:val="22"/>
        </w:rPr>
      </w:pPr>
    </w:p>
    <w:p xmlns:wp14="http://schemas.microsoft.com/office/word/2010/wordml" w:rsidP="080FEB70" wp14:paraId="3514ED64" wp14:textId="7F6678CD">
      <w:pPr>
        <w:spacing w:before="255" w:beforeAutospacing="off" w:after="255" w:afterAutospacing="off"/>
        <w:rPr>
          <w:rFonts w:ascii="Arial Nova" w:hAnsi="Arial Nova" w:eastAsia="Arial Nova" w:cs="Arial Nova"/>
          <w:noProof w:val="0"/>
          <w:sz w:val="22"/>
          <w:szCs w:val="22"/>
          <w:lang w:val="en-GB"/>
        </w:rPr>
      </w:pPr>
      <w:r w:rsidRPr="080FEB70" w:rsidR="192E3945">
        <w:rPr>
          <w:rFonts w:ascii="Arial Nova" w:hAnsi="Arial Nova" w:eastAsia="Arial Nova" w:cs="Arial Nova"/>
          <w:noProof w:val="0"/>
          <w:sz w:val="22"/>
          <w:szCs w:val="22"/>
          <w:lang w:val="en-GB"/>
        </w:rPr>
        <w:t>Ebbinghaus, H. (2013).</w:t>
      </w:r>
    </w:p>
    <w:p xmlns:wp14="http://schemas.microsoft.com/office/word/2010/wordml" w:rsidP="080FEB70" wp14:paraId="04FA2EDD" wp14:textId="13AB5570">
      <w:pPr>
        <w:spacing w:before="255" w:beforeAutospacing="off" w:after="255" w:afterAutospacing="off"/>
        <w:rPr>
          <w:rFonts w:ascii="Arial Nova" w:hAnsi="Arial Nova" w:eastAsia="Arial Nova" w:cs="Arial Nova"/>
          <w:noProof w:val="0"/>
          <w:sz w:val="22"/>
          <w:szCs w:val="22"/>
          <w:lang w:val="en-GB"/>
        </w:rPr>
      </w:pPr>
      <w:r w:rsidRPr="080FEB70" w:rsidR="192E3945">
        <w:rPr>
          <w:rFonts w:ascii="Arial Nova" w:hAnsi="Arial Nova" w:eastAsia="Arial Nova" w:cs="Arial Nova"/>
          <w:i w:val="1"/>
          <w:iCs w:val="1"/>
          <w:noProof w:val="0"/>
          <w:sz w:val="22"/>
          <w:szCs w:val="22"/>
          <w:lang w:val="en-GB"/>
        </w:rPr>
        <w:t>Memory: A contribution to experimental psychology.</w:t>
      </w:r>
      <w:r w:rsidRPr="080FEB70" w:rsidR="192E3945">
        <w:rPr>
          <w:rFonts w:ascii="Arial Nova" w:hAnsi="Arial Nova" w:eastAsia="Arial Nova" w:cs="Arial Nova"/>
          <w:noProof w:val="0"/>
          <w:sz w:val="22"/>
          <w:szCs w:val="22"/>
          <w:lang w:val="en-GB"/>
        </w:rPr>
        <w:t xml:space="preserve"> Teachers College, Columbia University.</w:t>
      </w:r>
    </w:p>
    <w:p xmlns:wp14="http://schemas.microsoft.com/office/word/2010/wordml" w:rsidP="080FEB70" wp14:paraId="6194D96B" wp14:textId="0C1CC753">
      <w:pPr>
        <w:spacing w:before="255" w:beforeAutospacing="off" w:after="255" w:afterAutospacing="off"/>
        <w:rPr>
          <w:rFonts w:ascii="Arial Nova" w:hAnsi="Arial Nova" w:eastAsia="Arial Nova" w:cs="Arial Nova"/>
          <w:sz w:val="22"/>
          <w:szCs w:val="22"/>
        </w:rPr>
      </w:pPr>
      <w:hyperlink r:id="R5c4435bb1c9540ba">
        <w:r w:rsidRPr="080FEB70" w:rsidR="192E3945">
          <w:rPr>
            <w:rStyle w:val="Hyperlink"/>
            <w:rFonts w:ascii="Arial Nova" w:hAnsi="Arial Nova" w:eastAsia="Arial Nova" w:cs="Arial Nova"/>
            <w:noProof w:val="0"/>
            <w:sz w:val="22"/>
            <w:szCs w:val="22"/>
            <w:lang w:val="en-GB"/>
          </w:rPr>
          <w:t>https://pmc.ncbi.nlm.nih.gov/articles/PMC4117135/</w:t>
        </w:r>
      </w:hyperlink>
    </w:p>
    <w:p xmlns:wp14="http://schemas.microsoft.com/office/word/2010/wordml" w:rsidP="080FEB70" wp14:paraId="21FD564B" wp14:textId="7E7803A9">
      <w:pPr>
        <w:spacing w:before="255" w:beforeAutospacing="off" w:after="255" w:afterAutospacing="off"/>
        <w:rPr>
          <w:rFonts w:ascii="Arial Nova" w:hAnsi="Arial Nova" w:eastAsia="Arial Nova" w:cs="Arial Nova"/>
          <w:sz w:val="22"/>
          <w:szCs w:val="22"/>
        </w:rPr>
      </w:pPr>
    </w:p>
    <w:p xmlns:wp14="http://schemas.microsoft.com/office/word/2010/wordml" w:rsidP="080FEB70" wp14:paraId="071FCC95" wp14:textId="7E9DF956">
      <w:pPr>
        <w:spacing w:before="255" w:beforeAutospacing="off" w:after="255" w:afterAutospacing="off"/>
        <w:rPr>
          <w:rFonts w:ascii="Arial Nova" w:hAnsi="Arial Nova" w:eastAsia="Arial Nova" w:cs="Arial Nova"/>
          <w:noProof w:val="0"/>
          <w:sz w:val="22"/>
          <w:szCs w:val="22"/>
          <w:lang w:val="en-GB"/>
        </w:rPr>
      </w:pPr>
      <w:r w:rsidRPr="080FEB70" w:rsidR="192E3945">
        <w:rPr>
          <w:rFonts w:ascii="Arial Nova" w:hAnsi="Arial Nova" w:eastAsia="Arial Nova" w:cs="Arial Nova"/>
          <w:noProof w:val="0"/>
          <w:sz w:val="22"/>
          <w:szCs w:val="22"/>
          <w:lang w:val="en-GB"/>
        </w:rPr>
        <w:t>Fisher, R. P., &amp; Geiselman, R. E. (1992).</w:t>
      </w:r>
    </w:p>
    <w:p xmlns:wp14="http://schemas.microsoft.com/office/word/2010/wordml" w:rsidP="080FEB70" wp14:paraId="13B4D042" wp14:textId="08F1B95D">
      <w:pPr>
        <w:spacing w:before="255" w:beforeAutospacing="off" w:after="255" w:afterAutospacing="off"/>
        <w:rPr>
          <w:rFonts w:ascii="Arial Nova" w:hAnsi="Arial Nova" w:eastAsia="Arial Nova" w:cs="Arial Nova"/>
          <w:sz w:val="22"/>
          <w:szCs w:val="22"/>
        </w:rPr>
      </w:pPr>
      <w:r w:rsidRPr="080FEB70" w:rsidR="192E3945">
        <w:rPr>
          <w:rFonts w:ascii="Arial Nova" w:hAnsi="Arial Nova" w:eastAsia="Arial Nova" w:cs="Arial Nova"/>
          <w:i w:val="1"/>
          <w:iCs w:val="1"/>
          <w:noProof w:val="0"/>
          <w:sz w:val="22"/>
          <w:szCs w:val="22"/>
          <w:lang w:val="en-GB"/>
        </w:rPr>
        <w:t>Memory-enhancing techniques for investigative interviewing: The cognitive interview.</w:t>
      </w:r>
      <w:r w:rsidRPr="080FEB70" w:rsidR="192E3945">
        <w:rPr>
          <w:rFonts w:ascii="Arial Nova" w:hAnsi="Arial Nova" w:eastAsia="Arial Nova" w:cs="Arial Nova"/>
          <w:noProof w:val="0"/>
          <w:sz w:val="22"/>
          <w:szCs w:val="22"/>
          <w:lang w:val="en-GB"/>
        </w:rPr>
        <w:t xml:space="preserve"> Charles C Thomas.</w:t>
      </w:r>
      <w:hyperlink r:id="R6dde2b2230f84835">
        <w:r w:rsidRPr="080FEB70" w:rsidR="192E3945">
          <w:rPr>
            <w:rStyle w:val="Hyperlink"/>
            <w:rFonts w:ascii="Arial Nova" w:hAnsi="Arial Nova" w:eastAsia="Arial Nova" w:cs="Arial Nova"/>
            <w:noProof w:val="0"/>
            <w:sz w:val="22"/>
            <w:szCs w:val="22"/>
            <w:lang w:val="en-GB"/>
          </w:rPr>
          <w:t xml:space="preserve"> https://psycnet.apa.org/record/1992-98595-000</w:t>
        </w:r>
      </w:hyperlink>
    </w:p>
    <w:p xmlns:wp14="http://schemas.microsoft.com/office/word/2010/wordml" w:rsidP="080FEB70" wp14:paraId="25DC93C0" wp14:textId="6DCC9580">
      <w:pPr>
        <w:spacing w:before="255" w:beforeAutospacing="off" w:after="255" w:afterAutospacing="off"/>
        <w:rPr>
          <w:rFonts w:ascii="Arial Nova" w:hAnsi="Arial Nova" w:eastAsia="Arial Nova" w:cs="Arial Nova"/>
          <w:sz w:val="22"/>
          <w:szCs w:val="22"/>
        </w:rPr>
      </w:pPr>
    </w:p>
    <w:p xmlns:wp14="http://schemas.microsoft.com/office/word/2010/wordml" w:rsidP="080FEB70" wp14:paraId="79A878D9" wp14:textId="7916FFDF">
      <w:pPr>
        <w:spacing w:before="255" w:beforeAutospacing="off" w:after="255" w:afterAutospacing="off"/>
        <w:rPr>
          <w:rFonts w:ascii="Arial Nova" w:hAnsi="Arial Nova" w:eastAsia="Arial Nova" w:cs="Arial Nova"/>
          <w:noProof w:val="0"/>
          <w:sz w:val="22"/>
          <w:szCs w:val="22"/>
          <w:lang w:val="en-GB"/>
        </w:rPr>
      </w:pPr>
      <w:r w:rsidRPr="080FEB70" w:rsidR="192E3945">
        <w:rPr>
          <w:rFonts w:ascii="Arial Nova" w:hAnsi="Arial Nova" w:eastAsia="Arial Nova" w:cs="Arial Nova"/>
          <w:noProof w:val="0"/>
          <w:sz w:val="22"/>
          <w:szCs w:val="22"/>
          <w:lang w:val="en-GB"/>
        </w:rPr>
        <w:t>Innocence Project. (2023).</w:t>
      </w:r>
    </w:p>
    <w:p xmlns:wp14="http://schemas.microsoft.com/office/word/2010/wordml" w:rsidP="080FEB70" wp14:paraId="3EBDD683" wp14:textId="4C3FDD78">
      <w:pPr>
        <w:spacing w:before="255" w:beforeAutospacing="off" w:after="255" w:afterAutospacing="off"/>
        <w:rPr>
          <w:rFonts w:ascii="Arial Nova" w:hAnsi="Arial Nova" w:eastAsia="Arial Nova" w:cs="Arial Nova"/>
          <w:noProof w:val="0"/>
          <w:sz w:val="22"/>
          <w:szCs w:val="22"/>
          <w:lang w:val="en-GB"/>
        </w:rPr>
      </w:pPr>
      <w:r w:rsidRPr="080FEB70" w:rsidR="192E3945">
        <w:rPr>
          <w:rFonts w:ascii="Arial Nova" w:hAnsi="Arial Nova" w:eastAsia="Arial Nova" w:cs="Arial Nova"/>
          <w:noProof w:val="0"/>
          <w:sz w:val="22"/>
          <w:szCs w:val="22"/>
          <w:lang w:val="en-GB"/>
        </w:rPr>
        <w:t>Eyewitness misidentification.</w:t>
      </w:r>
    </w:p>
    <w:p xmlns:wp14="http://schemas.microsoft.com/office/word/2010/wordml" w:rsidP="080FEB70" wp14:paraId="4B627DAB" wp14:textId="4147622C">
      <w:pPr>
        <w:spacing w:before="255" w:beforeAutospacing="off" w:after="255" w:afterAutospacing="off"/>
        <w:rPr>
          <w:rFonts w:ascii="Arial Nova" w:hAnsi="Arial Nova" w:eastAsia="Arial Nova" w:cs="Arial Nova"/>
          <w:sz w:val="22"/>
          <w:szCs w:val="22"/>
        </w:rPr>
      </w:pPr>
      <w:hyperlink r:id="Ra15b6986fbdc4137">
        <w:r w:rsidRPr="080FEB70" w:rsidR="192E3945">
          <w:rPr>
            <w:rStyle w:val="Hyperlink"/>
            <w:rFonts w:ascii="Arial Nova" w:hAnsi="Arial Nova" w:eastAsia="Arial Nova" w:cs="Arial Nova"/>
            <w:noProof w:val="0"/>
            <w:sz w:val="22"/>
            <w:szCs w:val="22"/>
            <w:lang w:val="en-GB"/>
          </w:rPr>
          <w:t>https://innocenceproject.org/eyewitness-misidentification/</w:t>
        </w:r>
      </w:hyperlink>
    </w:p>
    <w:p xmlns:wp14="http://schemas.microsoft.com/office/word/2010/wordml" w:rsidP="080FEB70" wp14:paraId="68614B23" wp14:textId="30AA5016">
      <w:pPr>
        <w:spacing w:before="255" w:beforeAutospacing="off" w:after="255" w:afterAutospacing="off"/>
        <w:rPr>
          <w:rFonts w:ascii="Arial Nova" w:hAnsi="Arial Nova" w:eastAsia="Arial Nova" w:cs="Arial Nova"/>
          <w:sz w:val="22"/>
          <w:szCs w:val="22"/>
        </w:rPr>
      </w:pPr>
    </w:p>
    <w:p xmlns:wp14="http://schemas.microsoft.com/office/word/2010/wordml" w:rsidP="080FEB70" wp14:paraId="3023F224" wp14:textId="28DCD470">
      <w:pPr>
        <w:spacing w:before="255" w:beforeAutospacing="off" w:after="255" w:afterAutospacing="off"/>
        <w:rPr>
          <w:rFonts w:ascii="Arial Nova" w:hAnsi="Arial Nova" w:eastAsia="Arial Nova" w:cs="Arial Nova"/>
          <w:noProof w:val="0"/>
          <w:sz w:val="22"/>
          <w:szCs w:val="22"/>
          <w:lang w:val="en-GB"/>
        </w:rPr>
      </w:pPr>
      <w:r w:rsidRPr="080FEB70" w:rsidR="192E3945">
        <w:rPr>
          <w:rFonts w:ascii="Arial Nova" w:hAnsi="Arial Nova" w:eastAsia="Arial Nova" w:cs="Arial Nova"/>
          <w:noProof w:val="0"/>
          <w:sz w:val="22"/>
          <w:szCs w:val="22"/>
          <w:lang w:val="en-GB"/>
        </w:rPr>
        <w:t xml:space="preserve">Johnson, M. K., </w:t>
      </w:r>
      <w:r w:rsidRPr="080FEB70" w:rsidR="192E3945">
        <w:rPr>
          <w:rFonts w:ascii="Arial Nova" w:hAnsi="Arial Nova" w:eastAsia="Arial Nova" w:cs="Arial Nova"/>
          <w:noProof w:val="0"/>
          <w:sz w:val="22"/>
          <w:szCs w:val="22"/>
          <w:lang w:val="en-GB"/>
        </w:rPr>
        <w:t>Hashtroudi</w:t>
      </w:r>
      <w:r w:rsidRPr="080FEB70" w:rsidR="192E3945">
        <w:rPr>
          <w:rFonts w:ascii="Arial Nova" w:hAnsi="Arial Nova" w:eastAsia="Arial Nova" w:cs="Arial Nova"/>
          <w:noProof w:val="0"/>
          <w:sz w:val="22"/>
          <w:szCs w:val="22"/>
          <w:lang w:val="en-GB"/>
        </w:rPr>
        <w:t>, S., &amp; Lindsay, D. S. (1993).</w:t>
      </w:r>
    </w:p>
    <w:p xmlns:wp14="http://schemas.microsoft.com/office/word/2010/wordml" w:rsidP="080FEB70" wp14:paraId="2A6EF490" wp14:textId="241574DD">
      <w:pPr>
        <w:spacing w:before="255" w:beforeAutospacing="off" w:after="255" w:afterAutospacing="off"/>
        <w:rPr>
          <w:rFonts w:ascii="Arial Nova" w:hAnsi="Arial Nova" w:eastAsia="Arial Nova" w:cs="Arial Nova"/>
          <w:noProof w:val="0"/>
          <w:sz w:val="22"/>
          <w:szCs w:val="22"/>
          <w:lang w:val="en-GB"/>
        </w:rPr>
      </w:pPr>
      <w:r w:rsidRPr="080FEB70" w:rsidR="192E3945">
        <w:rPr>
          <w:rFonts w:ascii="Arial Nova" w:hAnsi="Arial Nova" w:eastAsia="Arial Nova" w:cs="Arial Nova"/>
          <w:noProof w:val="0"/>
          <w:sz w:val="22"/>
          <w:szCs w:val="22"/>
          <w:lang w:val="en-GB"/>
        </w:rPr>
        <w:t xml:space="preserve">Source monitoring. </w:t>
      </w:r>
      <w:r w:rsidRPr="080FEB70" w:rsidR="192E3945">
        <w:rPr>
          <w:rFonts w:ascii="Arial Nova" w:hAnsi="Arial Nova" w:eastAsia="Arial Nova" w:cs="Arial Nova"/>
          <w:i w:val="1"/>
          <w:iCs w:val="1"/>
          <w:noProof w:val="0"/>
          <w:sz w:val="22"/>
          <w:szCs w:val="22"/>
          <w:lang w:val="en-GB"/>
        </w:rPr>
        <w:t>Psychological Bulletin, 114</w:t>
      </w:r>
      <w:r w:rsidRPr="080FEB70" w:rsidR="192E3945">
        <w:rPr>
          <w:rFonts w:ascii="Arial Nova" w:hAnsi="Arial Nova" w:eastAsia="Arial Nova" w:cs="Arial Nova"/>
          <w:noProof w:val="0"/>
          <w:sz w:val="22"/>
          <w:szCs w:val="22"/>
          <w:lang w:val="en-GB"/>
        </w:rPr>
        <w:t>(1), 3–28.</w:t>
      </w:r>
    </w:p>
    <w:p xmlns:wp14="http://schemas.microsoft.com/office/word/2010/wordml" w:rsidP="080FEB70" wp14:paraId="36EC45BD" wp14:textId="41FA4299">
      <w:pPr>
        <w:spacing w:before="255" w:beforeAutospacing="off" w:after="255" w:afterAutospacing="off"/>
        <w:rPr>
          <w:rFonts w:ascii="Arial Nova" w:hAnsi="Arial Nova" w:eastAsia="Arial Nova" w:cs="Arial Nova"/>
          <w:sz w:val="22"/>
          <w:szCs w:val="22"/>
        </w:rPr>
      </w:pPr>
      <w:hyperlink r:id="Raad605a1fabc4135">
        <w:r w:rsidRPr="080FEB70" w:rsidR="192E3945">
          <w:rPr>
            <w:rStyle w:val="Hyperlink"/>
            <w:rFonts w:ascii="Arial Nova" w:hAnsi="Arial Nova" w:eastAsia="Arial Nova" w:cs="Arial Nova"/>
            <w:noProof w:val="0"/>
            <w:sz w:val="22"/>
            <w:szCs w:val="22"/>
            <w:lang w:val="en-GB"/>
          </w:rPr>
          <w:t>https://doi.org/10.1037/0033-2909.114.1.3</w:t>
        </w:r>
      </w:hyperlink>
    </w:p>
    <w:p xmlns:wp14="http://schemas.microsoft.com/office/word/2010/wordml" w:rsidP="080FEB70" wp14:paraId="25719CBD" wp14:textId="4F60A486">
      <w:pPr>
        <w:spacing w:before="255" w:beforeAutospacing="off" w:after="255" w:afterAutospacing="off"/>
        <w:rPr>
          <w:rFonts w:ascii="Arial Nova" w:hAnsi="Arial Nova" w:eastAsia="Arial Nova" w:cs="Arial Nova"/>
          <w:sz w:val="22"/>
          <w:szCs w:val="22"/>
        </w:rPr>
      </w:pPr>
    </w:p>
    <w:p xmlns:wp14="http://schemas.microsoft.com/office/word/2010/wordml" w:rsidP="080FEB70" wp14:paraId="41634349" wp14:textId="666140D4">
      <w:pPr>
        <w:spacing w:before="255" w:beforeAutospacing="off" w:after="255" w:afterAutospacing="off"/>
        <w:rPr>
          <w:rFonts w:ascii="Arial Nova" w:hAnsi="Arial Nova" w:eastAsia="Arial Nova" w:cs="Arial Nova"/>
          <w:noProof w:val="0"/>
          <w:sz w:val="22"/>
          <w:szCs w:val="22"/>
          <w:lang w:val="en-GB"/>
        </w:rPr>
      </w:pPr>
      <w:r w:rsidRPr="080FEB70" w:rsidR="192E3945">
        <w:rPr>
          <w:rFonts w:ascii="Arial Nova" w:hAnsi="Arial Nova" w:eastAsia="Arial Nova" w:cs="Arial Nova"/>
          <w:noProof w:val="0"/>
          <w:sz w:val="22"/>
          <w:szCs w:val="22"/>
          <w:lang w:val="en-GB"/>
        </w:rPr>
        <w:t>Loftus, E. F. (1975).</w:t>
      </w:r>
    </w:p>
    <w:p xmlns:wp14="http://schemas.microsoft.com/office/word/2010/wordml" w:rsidP="080FEB70" wp14:paraId="22FD2FCD" wp14:textId="21E20817">
      <w:pPr>
        <w:spacing w:before="255" w:beforeAutospacing="off" w:after="255" w:afterAutospacing="off"/>
        <w:rPr>
          <w:rFonts w:ascii="Arial Nova" w:hAnsi="Arial Nova" w:eastAsia="Arial Nova" w:cs="Arial Nova"/>
          <w:noProof w:val="0"/>
          <w:sz w:val="22"/>
          <w:szCs w:val="22"/>
          <w:lang w:val="en-GB"/>
        </w:rPr>
      </w:pPr>
      <w:r w:rsidRPr="080FEB70" w:rsidR="192E3945">
        <w:rPr>
          <w:rFonts w:ascii="Arial Nova" w:hAnsi="Arial Nova" w:eastAsia="Arial Nova" w:cs="Arial Nova"/>
          <w:noProof w:val="0"/>
          <w:sz w:val="22"/>
          <w:szCs w:val="22"/>
          <w:lang w:val="en-GB"/>
        </w:rPr>
        <w:t xml:space="preserve">Leading questions and the eyewitness report. </w:t>
      </w:r>
      <w:r w:rsidRPr="080FEB70" w:rsidR="192E3945">
        <w:rPr>
          <w:rFonts w:ascii="Arial Nova" w:hAnsi="Arial Nova" w:eastAsia="Arial Nova" w:cs="Arial Nova"/>
          <w:i w:val="1"/>
          <w:iCs w:val="1"/>
          <w:noProof w:val="0"/>
          <w:sz w:val="22"/>
          <w:szCs w:val="22"/>
          <w:lang w:val="en-GB"/>
        </w:rPr>
        <w:t>Cognitive Psychology, 7</w:t>
      </w:r>
      <w:r w:rsidRPr="080FEB70" w:rsidR="192E3945">
        <w:rPr>
          <w:rFonts w:ascii="Arial Nova" w:hAnsi="Arial Nova" w:eastAsia="Arial Nova" w:cs="Arial Nova"/>
          <w:noProof w:val="0"/>
          <w:sz w:val="22"/>
          <w:szCs w:val="22"/>
          <w:lang w:val="en-GB"/>
        </w:rPr>
        <w:t>(4), 560–572.</w:t>
      </w:r>
    </w:p>
    <w:p xmlns:wp14="http://schemas.microsoft.com/office/word/2010/wordml" w:rsidP="080FEB70" wp14:paraId="0484C5E7" wp14:textId="57F7B178">
      <w:pPr>
        <w:spacing w:before="255" w:beforeAutospacing="off" w:after="255" w:afterAutospacing="off"/>
        <w:rPr>
          <w:rFonts w:ascii="Arial Nova" w:hAnsi="Arial Nova" w:eastAsia="Arial Nova" w:cs="Arial Nova"/>
          <w:sz w:val="22"/>
          <w:szCs w:val="22"/>
        </w:rPr>
      </w:pPr>
      <w:hyperlink r:id="R9b97e37111354a06">
        <w:r w:rsidRPr="080FEB70" w:rsidR="192E3945">
          <w:rPr>
            <w:rStyle w:val="Hyperlink"/>
            <w:rFonts w:ascii="Arial Nova" w:hAnsi="Arial Nova" w:eastAsia="Arial Nova" w:cs="Arial Nova"/>
            <w:noProof w:val="0"/>
            <w:sz w:val="22"/>
            <w:szCs w:val="22"/>
            <w:lang w:val="en-GB"/>
          </w:rPr>
          <w:t>https://doi.org/10.1016/0010-0285(75)90023-7</w:t>
        </w:r>
      </w:hyperlink>
    </w:p>
    <w:p xmlns:wp14="http://schemas.microsoft.com/office/word/2010/wordml" w:rsidP="080FEB70" wp14:paraId="25DD2F41" wp14:textId="0AF9F67E">
      <w:pPr>
        <w:spacing w:before="255" w:beforeAutospacing="off" w:after="255" w:afterAutospacing="off"/>
        <w:rPr>
          <w:rFonts w:ascii="Arial Nova" w:hAnsi="Arial Nova" w:eastAsia="Arial Nova" w:cs="Arial Nova"/>
          <w:sz w:val="22"/>
          <w:szCs w:val="22"/>
        </w:rPr>
      </w:pPr>
    </w:p>
    <w:p xmlns:wp14="http://schemas.microsoft.com/office/word/2010/wordml" w:rsidP="080FEB70" wp14:paraId="7C4C1F0B" wp14:textId="560C4939">
      <w:pPr>
        <w:spacing w:before="255" w:beforeAutospacing="off" w:after="255" w:afterAutospacing="off"/>
        <w:rPr>
          <w:rFonts w:ascii="Arial Nova" w:hAnsi="Arial Nova" w:eastAsia="Arial Nova" w:cs="Arial Nova"/>
          <w:noProof w:val="0"/>
          <w:sz w:val="22"/>
          <w:szCs w:val="22"/>
          <w:lang w:val="en-GB"/>
        </w:rPr>
      </w:pPr>
      <w:r w:rsidRPr="080FEB70" w:rsidR="192E3945">
        <w:rPr>
          <w:rFonts w:ascii="Arial Nova" w:hAnsi="Arial Nova" w:eastAsia="Arial Nova" w:cs="Arial Nova"/>
          <w:noProof w:val="0"/>
          <w:sz w:val="22"/>
          <w:szCs w:val="22"/>
          <w:lang w:val="en-GB"/>
        </w:rPr>
        <w:t>Loftus, E. F. (2005).</w:t>
      </w:r>
    </w:p>
    <w:p xmlns:wp14="http://schemas.microsoft.com/office/word/2010/wordml" w:rsidP="080FEB70" wp14:paraId="02CBA850" wp14:textId="4E0BF3AC">
      <w:pPr>
        <w:spacing w:before="255" w:beforeAutospacing="off" w:after="255" w:afterAutospacing="off"/>
        <w:rPr>
          <w:rFonts w:ascii="Arial Nova" w:hAnsi="Arial Nova" w:eastAsia="Arial Nova" w:cs="Arial Nova"/>
          <w:noProof w:val="0"/>
          <w:sz w:val="22"/>
          <w:szCs w:val="22"/>
          <w:lang w:val="en-GB"/>
        </w:rPr>
      </w:pPr>
      <w:r w:rsidRPr="080FEB70" w:rsidR="192E3945">
        <w:rPr>
          <w:rFonts w:ascii="Arial Nova" w:hAnsi="Arial Nova" w:eastAsia="Arial Nova" w:cs="Arial Nova"/>
          <w:noProof w:val="0"/>
          <w:sz w:val="22"/>
          <w:szCs w:val="22"/>
          <w:lang w:val="en-GB"/>
        </w:rPr>
        <w:t xml:space="preserve">Planting misinformation in the human mind: A 30-year investigation of the malleability of memory. </w:t>
      </w:r>
      <w:r w:rsidRPr="080FEB70" w:rsidR="192E3945">
        <w:rPr>
          <w:rFonts w:ascii="Arial Nova" w:hAnsi="Arial Nova" w:eastAsia="Arial Nova" w:cs="Arial Nova"/>
          <w:i w:val="1"/>
          <w:iCs w:val="1"/>
          <w:noProof w:val="0"/>
          <w:sz w:val="22"/>
          <w:szCs w:val="22"/>
          <w:lang w:val="en-GB"/>
        </w:rPr>
        <w:t>Learning &amp; Memory, 12</w:t>
      </w:r>
      <w:r w:rsidRPr="080FEB70" w:rsidR="192E3945">
        <w:rPr>
          <w:rFonts w:ascii="Arial Nova" w:hAnsi="Arial Nova" w:eastAsia="Arial Nova" w:cs="Arial Nova"/>
          <w:noProof w:val="0"/>
          <w:sz w:val="22"/>
          <w:szCs w:val="22"/>
          <w:lang w:val="en-GB"/>
        </w:rPr>
        <w:t>(4), 361–366.</w:t>
      </w:r>
    </w:p>
    <w:p xmlns:wp14="http://schemas.microsoft.com/office/word/2010/wordml" w:rsidP="080FEB70" wp14:paraId="4DB43BC6" wp14:textId="78AF4A14">
      <w:pPr>
        <w:spacing w:before="255" w:beforeAutospacing="off" w:after="255" w:afterAutospacing="off"/>
        <w:rPr>
          <w:rFonts w:ascii="Arial Nova" w:hAnsi="Arial Nova" w:eastAsia="Arial Nova" w:cs="Arial Nova"/>
          <w:sz w:val="22"/>
          <w:szCs w:val="22"/>
        </w:rPr>
      </w:pPr>
      <w:hyperlink r:id="Re5b8d43ff81246bd">
        <w:r w:rsidRPr="080FEB70" w:rsidR="192E3945">
          <w:rPr>
            <w:rStyle w:val="Hyperlink"/>
            <w:rFonts w:ascii="Arial Nova" w:hAnsi="Arial Nova" w:eastAsia="Arial Nova" w:cs="Arial Nova"/>
            <w:noProof w:val="0"/>
            <w:sz w:val="22"/>
            <w:szCs w:val="22"/>
            <w:lang w:val="en-GB"/>
          </w:rPr>
          <w:t>https://doi.org/10.1101/lm.94705</w:t>
        </w:r>
      </w:hyperlink>
    </w:p>
    <w:p xmlns:wp14="http://schemas.microsoft.com/office/word/2010/wordml" w:rsidP="080FEB70" wp14:paraId="1BCAD878" wp14:textId="2A39A3F8">
      <w:pPr>
        <w:spacing w:before="255" w:beforeAutospacing="off" w:after="255" w:afterAutospacing="off"/>
        <w:rPr>
          <w:rFonts w:ascii="Arial Nova" w:hAnsi="Arial Nova" w:eastAsia="Arial Nova" w:cs="Arial Nova"/>
          <w:sz w:val="22"/>
          <w:szCs w:val="22"/>
        </w:rPr>
      </w:pPr>
    </w:p>
    <w:p xmlns:wp14="http://schemas.microsoft.com/office/word/2010/wordml" w:rsidP="080FEB70" wp14:paraId="5BD8503F" wp14:textId="51BBE7EE">
      <w:pPr>
        <w:spacing w:before="255" w:beforeAutospacing="off" w:after="255" w:afterAutospacing="off"/>
        <w:rPr>
          <w:rFonts w:ascii="Arial Nova" w:hAnsi="Arial Nova" w:eastAsia="Arial Nova" w:cs="Arial Nova"/>
          <w:noProof w:val="0"/>
          <w:sz w:val="22"/>
          <w:szCs w:val="22"/>
          <w:lang w:val="en-GB"/>
        </w:rPr>
      </w:pPr>
      <w:r w:rsidRPr="080FEB70" w:rsidR="192E3945">
        <w:rPr>
          <w:rFonts w:ascii="Arial Nova" w:hAnsi="Arial Nova" w:eastAsia="Arial Nova" w:cs="Arial Nova"/>
          <w:noProof w:val="0"/>
          <w:sz w:val="22"/>
          <w:szCs w:val="22"/>
          <w:lang w:val="en-GB"/>
        </w:rPr>
        <w:t>Loftus, E. F., &amp; Palmer, J. C. (1974).</w:t>
      </w:r>
    </w:p>
    <w:p xmlns:wp14="http://schemas.microsoft.com/office/word/2010/wordml" w:rsidP="080FEB70" wp14:paraId="3F1701B3" wp14:textId="691B10FF">
      <w:pPr>
        <w:spacing w:before="255" w:beforeAutospacing="off" w:after="255" w:afterAutospacing="off"/>
        <w:rPr>
          <w:rFonts w:ascii="Arial Nova" w:hAnsi="Arial Nova" w:eastAsia="Arial Nova" w:cs="Arial Nova"/>
          <w:noProof w:val="0"/>
          <w:sz w:val="22"/>
          <w:szCs w:val="22"/>
          <w:lang w:val="en-GB"/>
        </w:rPr>
      </w:pPr>
      <w:r w:rsidRPr="080FEB70" w:rsidR="192E3945">
        <w:rPr>
          <w:rFonts w:ascii="Arial Nova" w:hAnsi="Arial Nova" w:eastAsia="Arial Nova" w:cs="Arial Nova"/>
          <w:noProof w:val="0"/>
          <w:sz w:val="22"/>
          <w:szCs w:val="22"/>
          <w:lang w:val="en-GB"/>
        </w:rPr>
        <w:t xml:space="preserve">Reconstruction of automobile destruction: An example of the interaction between language and memory. </w:t>
      </w:r>
      <w:r w:rsidRPr="080FEB70" w:rsidR="192E3945">
        <w:rPr>
          <w:rFonts w:ascii="Arial Nova" w:hAnsi="Arial Nova" w:eastAsia="Arial Nova" w:cs="Arial Nova"/>
          <w:i w:val="1"/>
          <w:iCs w:val="1"/>
          <w:noProof w:val="0"/>
          <w:sz w:val="22"/>
          <w:szCs w:val="22"/>
          <w:lang w:val="en-GB"/>
        </w:rPr>
        <w:t xml:space="preserve">Journal of Verbal Learning and Verbal </w:t>
      </w:r>
      <w:r w:rsidRPr="080FEB70" w:rsidR="192E3945">
        <w:rPr>
          <w:rFonts w:ascii="Arial Nova" w:hAnsi="Arial Nova" w:eastAsia="Arial Nova" w:cs="Arial Nova"/>
          <w:i w:val="1"/>
          <w:iCs w:val="1"/>
          <w:noProof w:val="0"/>
          <w:sz w:val="22"/>
          <w:szCs w:val="22"/>
          <w:lang w:val="en-GB"/>
        </w:rPr>
        <w:t>Behavior</w:t>
      </w:r>
      <w:r w:rsidRPr="080FEB70" w:rsidR="192E3945">
        <w:rPr>
          <w:rFonts w:ascii="Arial Nova" w:hAnsi="Arial Nova" w:eastAsia="Arial Nova" w:cs="Arial Nova"/>
          <w:i w:val="1"/>
          <w:iCs w:val="1"/>
          <w:noProof w:val="0"/>
          <w:sz w:val="22"/>
          <w:szCs w:val="22"/>
          <w:lang w:val="en-GB"/>
        </w:rPr>
        <w:t>, 13</w:t>
      </w:r>
      <w:r w:rsidRPr="080FEB70" w:rsidR="192E3945">
        <w:rPr>
          <w:rFonts w:ascii="Arial Nova" w:hAnsi="Arial Nova" w:eastAsia="Arial Nova" w:cs="Arial Nova"/>
          <w:noProof w:val="0"/>
          <w:sz w:val="22"/>
          <w:szCs w:val="22"/>
          <w:lang w:val="en-GB"/>
        </w:rPr>
        <w:t>(5), 585–589.</w:t>
      </w:r>
    </w:p>
    <w:p xmlns:wp14="http://schemas.microsoft.com/office/word/2010/wordml" w:rsidP="080FEB70" wp14:paraId="173B3982" wp14:textId="695340CF">
      <w:pPr>
        <w:spacing w:before="255" w:beforeAutospacing="off" w:after="255" w:afterAutospacing="off"/>
        <w:rPr>
          <w:rFonts w:ascii="Arial Nova" w:hAnsi="Arial Nova" w:eastAsia="Arial Nova" w:cs="Arial Nova"/>
          <w:sz w:val="22"/>
          <w:szCs w:val="22"/>
        </w:rPr>
      </w:pPr>
      <w:hyperlink r:id="R1f45056439ce41b0">
        <w:r w:rsidRPr="080FEB70" w:rsidR="192E3945">
          <w:rPr>
            <w:rStyle w:val="Hyperlink"/>
            <w:rFonts w:ascii="Arial Nova" w:hAnsi="Arial Nova" w:eastAsia="Arial Nova" w:cs="Arial Nova"/>
            <w:noProof w:val="0"/>
            <w:sz w:val="22"/>
            <w:szCs w:val="22"/>
            <w:lang w:val="en-GB"/>
          </w:rPr>
          <w:t>https://doi.org/10.1016/S0022-5371(74)80011-3</w:t>
        </w:r>
      </w:hyperlink>
    </w:p>
    <w:p xmlns:wp14="http://schemas.microsoft.com/office/word/2010/wordml" w:rsidP="080FEB70" wp14:paraId="24DC15E1" wp14:textId="151F5DFA">
      <w:pPr>
        <w:spacing w:before="255" w:beforeAutospacing="off" w:after="255" w:afterAutospacing="off"/>
        <w:rPr>
          <w:rFonts w:ascii="Arial Nova" w:hAnsi="Arial Nova" w:eastAsia="Arial Nova" w:cs="Arial Nova"/>
          <w:sz w:val="22"/>
          <w:szCs w:val="22"/>
        </w:rPr>
      </w:pPr>
    </w:p>
    <w:p xmlns:wp14="http://schemas.microsoft.com/office/word/2010/wordml" w:rsidP="080FEB70" wp14:paraId="4EDD4B19" wp14:textId="7AD275EE">
      <w:pPr>
        <w:spacing w:before="255" w:beforeAutospacing="off" w:after="255" w:afterAutospacing="off"/>
        <w:rPr>
          <w:rFonts w:ascii="Arial Nova" w:hAnsi="Arial Nova" w:eastAsia="Arial Nova" w:cs="Arial Nova"/>
          <w:noProof w:val="0"/>
          <w:sz w:val="22"/>
          <w:szCs w:val="22"/>
          <w:lang w:val="en-GB"/>
        </w:rPr>
      </w:pPr>
      <w:r w:rsidRPr="080FEB70" w:rsidR="192E3945">
        <w:rPr>
          <w:rFonts w:ascii="Arial Nova" w:hAnsi="Arial Nova" w:eastAsia="Arial Nova" w:cs="Arial Nova"/>
          <w:noProof w:val="0"/>
          <w:sz w:val="22"/>
          <w:szCs w:val="22"/>
          <w:lang w:val="en-GB"/>
        </w:rPr>
        <w:t>Schacter, D. L. (1999).</w:t>
      </w:r>
    </w:p>
    <w:p xmlns:wp14="http://schemas.microsoft.com/office/word/2010/wordml" w:rsidP="080FEB70" wp14:paraId="2224C177" wp14:textId="30F9CB2B">
      <w:pPr>
        <w:spacing w:before="255" w:beforeAutospacing="off" w:after="255" w:afterAutospacing="off"/>
        <w:rPr>
          <w:rFonts w:ascii="Arial Nova" w:hAnsi="Arial Nova" w:eastAsia="Arial Nova" w:cs="Arial Nova"/>
          <w:noProof w:val="0"/>
          <w:sz w:val="22"/>
          <w:szCs w:val="22"/>
          <w:lang w:val="en-GB"/>
        </w:rPr>
      </w:pPr>
      <w:r w:rsidRPr="080FEB70" w:rsidR="192E3945">
        <w:rPr>
          <w:rFonts w:ascii="Arial Nova" w:hAnsi="Arial Nova" w:eastAsia="Arial Nova" w:cs="Arial Nova"/>
          <w:noProof w:val="0"/>
          <w:sz w:val="22"/>
          <w:szCs w:val="22"/>
          <w:lang w:val="en-GB"/>
        </w:rPr>
        <w:t xml:space="preserve">The seven sins of memory: Insights from psychology and cognitive neuroscience. </w:t>
      </w:r>
      <w:r w:rsidRPr="080FEB70" w:rsidR="192E3945">
        <w:rPr>
          <w:rFonts w:ascii="Arial Nova" w:hAnsi="Arial Nova" w:eastAsia="Arial Nova" w:cs="Arial Nova"/>
          <w:i w:val="1"/>
          <w:iCs w:val="1"/>
          <w:noProof w:val="0"/>
          <w:sz w:val="22"/>
          <w:szCs w:val="22"/>
          <w:lang w:val="en-GB"/>
        </w:rPr>
        <w:t>American Psychologist, 54</w:t>
      </w:r>
      <w:r w:rsidRPr="080FEB70" w:rsidR="192E3945">
        <w:rPr>
          <w:rFonts w:ascii="Arial Nova" w:hAnsi="Arial Nova" w:eastAsia="Arial Nova" w:cs="Arial Nova"/>
          <w:noProof w:val="0"/>
          <w:sz w:val="22"/>
          <w:szCs w:val="22"/>
          <w:lang w:val="en-GB"/>
        </w:rPr>
        <w:t>(3), 182–203.</w:t>
      </w:r>
    </w:p>
    <w:p xmlns:wp14="http://schemas.microsoft.com/office/word/2010/wordml" w:rsidP="080FEB70" wp14:paraId="6F69E821" wp14:textId="3BAD48B8">
      <w:pPr>
        <w:spacing w:before="255" w:beforeAutospacing="off" w:after="255" w:afterAutospacing="off"/>
        <w:rPr>
          <w:rFonts w:ascii="Arial Nova" w:hAnsi="Arial Nova" w:eastAsia="Arial Nova" w:cs="Arial Nova"/>
          <w:sz w:val="22"/>
          <w:szCs w:val="22"/>
        </w:rPr>
      </w:pPr>
      <w:hyperlink r:id="Rc00843c0f8904507">
        <w:r w:rsidRPr="080FEB70" w:rsidR="192E3945">
          <w:rPr>
            <w:rStyle w:val="Hyperlink"/>
            <w:rFonts w:ascii="Arial Nova" w:hAnsi="Arial Nova" w:eastAsia="Arial Nova" w:cs="Arial Nova"/>
            <w:noProof w:val="0"/>
            <w:sz w:val="22"/>
            <w:szCs w:val="22"/>
            <w:lang w:val="en-GB"/>
          </w:rPr>
          <w:t>https://doi.org/10.1037/0003-066X.54.3.182</w:t>
        </w:r>
      </w:hyperlink>
    </w:p>
    <w:p xmlns:wp14="http://schemas.microsoft.com/office/word/2010/wordml" w:rsidP="080FEB70" wp14:paraId="12EFBF19" wp14:textId="32EF66DC">
      <w:pPr>
        <w:spacing w:before="255" w:beforeAutospacing="off" w:after="255" w:afterAutospacing="off"/>
        <w:rPr>
          <w:rFonts w:ascii="Arial Nova" w:hAnsi="Arial Nova" w:eastAsia="Arial Nova" w:cs="Arial Nova"/>
          <w:sz w:val="22"/>
          <w:szCs w:val="22"/>
        </w:rPr>
      </w:pPr>
    </w:p>
    <w:p xmlns:wp14="http://schemas.microsoft.com/office/word/2010/wordml" w:rsidP="080FEB70" wp14:paraId="40D2F438" wp14:textId="261EB2A9">
      <w:pPr>
        <w:spacing w:before="255" w:beforeAutospacing="off" w:after="255" w:afterAutospacing="off"/>
        <w:rPr>
          <w:rFonts w:ascii="Arial Nova" w:hAnsi="Arial Nova" w:eastAsia="Arial Nova" w:cs="Arial Nova"/>
          <w:noProof w:val="0"/>
          <w:sz w:val="22"/>
          <w:szCs w:val="22"/>
          <w:lang w:val="en-GB"/>
        </w:rPr>
      </w:pPr>
      <w:r w:rsidRPr="080FEB70" w:rsidR="192E3945">
        <w:rPr>
          <w:rFonts w:ascii="Arial Nova" w:hAnsi="Arial Nova" w:eastAsia="Arial Nova" w:cs="Arial Nova"/>
          <w:noProof w:val="0"/>
          <w:sz w:val="22"/>
          <w:szCs w:val="22"/>
          <w:lang w:val="en-GB"/>
        </w:rPr>
        <w:t>Steblay</w:t>
      </w:r>
      <w:r w:rsidRPr="080FEB70" w:rsidR="192E3945">
        <w:rPr>
          <w:rFonts w:ascii="Arial Nova" w:hAnsi="Arial Nova" w:eastAsia="Arial Nova" w:cs="Arial Nova"/>
          <w:noProof w:val="0"/>
          <w:sz w:val="22"/>
          <w:szCs w:val="22"/>
          <w:lang w:val="en-GB"/>
        </w:rPr>
        <w:t xml:space="preserve">, N. M., Dysart, J. E., </w:t>
      </w:r>
      <w:r w:rsidRPr="080FEB70" w:rsidR="192E3945">
        <w:rPr>
          <w:rFonts w:ascii="Arial Nova" w:hAnsi="Arial Nova" w:eastAsia="Arial Nova" w:cs="Arial Nova"/>
          <w:noProof w:val="0"/>
          <w:sz w:val="22"/>
          <w:szCs w:val="22"/>
          <w:lang w:val="en-GB"/>
        </w:rPr>
        <w:t>Fulero</w:t>
      </w:r>
      <w:r w:rsidRPr="080FEB70" w:rsidR="192E3945">
        <w:rPr>
          <w:rFonts w:ascii="Arial Nova" w:hAnsi="Arial Nova" w:eastAsia="Arial Nova" w:cs="Arial Nova"/>
          <w:noProof w:val="0"/>
          <w:sz w:val="22"/>
          <w:szCs w:val="22"/>
          <w:lang w:val="en-GB"/>
        </w:rPr>
        <w:t>, S. M., &amp; Lindsay, R. C. L. (2001).</w:t>
      </w:r>
    </w:p>
    <w:p xmlns:wp14="http://schemas.microsoft.com/office/word/2010/wordml" w:rsidP="080FEB70" wp14:paraId="57169358" wp14:textId="09028B3B">
      <w:pPr>
        <w:spacing w:before="255" w:beforeAutospacing="off" w:after="255" w:afterAutospacing="off"/>
        <w:rPr>
          <w:rFonts w:ascii="Arial Nova" w:hAnsi="Arial Nova" w:eastAsia="Arial Nova" w:cs="Arial Nova"/>
          <w:noProof w:val="0"/>
          <w:sz w:val="22"/>
          <w:szCs w:val="22"/>
          <w:lang w:val="en-GB"/>
        </w:rPr>
      </w:pPr>
      <w:r w:rsidRPr="080FEB70" w:rsidR="192E3945">
        <w:rPr>
          <w:rFonts w:ascii="Arial Nova" w:hAnsi="Arial Nova" w:eastAsia="Arial Nova" w:cs="Arial Nova"/>
          <w:noProof w:val="0"/>
          <w:sz w:val="22"/>
          <w:szCs w:val="22"/>
          <w:lang w:val="en-GB"/>
        </w:rPr>
        <w:t xml:space="preserve">Eyewitness accuracy rates in sequential and simultaneous lineup presentations: A meta-analytic comparison. </w:t>
      </w:r>
      <w:r w:rsidRPr="080FEB70" w:rsidR="192E3945">
        <w:rPr>
          <w:rFonts w:ascii="Arial Nova" w:hAnsi="Arial Nova" w:eastAsia="Arial Nova" w:cs="Arial Nova"/>
          <w:i w:val="1"/>
          <w:iCs w:val="1"/>
          <w:noProof w:val="0"/>
          <w:sz w:val="22"/>
          <w:szCs w:val="22"/>
          <w:lang w:val="en-GB"/>
        </w:rPr>
        <w:t xml:space="preserve">Law and Human </w:t>
      </w:r>
      <w:r w:rsidRPr="080FEB70" w:rsidR="192E3945">
        <w:rPr>
          <w:rFonts w:ascii="Arial Nova" w:hAnsi="Arial Nova" w:eastAsia="Arial Nova" w:cs="Arial Nova"/>
          <w:i w:val="1"/>
          <w:iCs w:val="1"/>
          <w:noProof w:val="0"/>
          <w:sz w:val="22"/>
          <w:szCs w:val="22"/>
          <w:lang w:val="en-GB"/>
        </w:rPr>
        <w:t>Behavior</w:t>
      </w:r>
      <w:r w:rsidRPr="080FEB70" w:rsidR="192E3945">
        <w:rPr>
          <w:rFonts w:ascii="Arial Nova" w:hAnsi="Arial Nova" w:eastAsia="Arial Nova" w:cs="Arial Nova"/>
          <w:i w:val="1"/>
          <w:iCs w:val="1"/>
          <w:noProof w:val="0"/>
          <w:sz w:val="22"/>
          <w:szCs w:val="22"/>
          <w:lang w:val="en-GB"/>
        </w:rPr>
        <w:t>, 25</w:t>
      </w:r>
      <w:r w:rsidRPr="080FEB70" w:rsidR="192E3945">
        <w:rPr>
          <w:rFonts w:ascii="Arial Nova" w:hAnsi="Arial Nova" w:eastAsia="Arial Nova" w:cs="Arial Nova"/>
          <w:noProof w:val="0"/>
          <w:sz w:val="22"/>
          <w:szCs w:val="22"/>
          <w:lang w:val="en-GB"/>
        </w:rPr>
        <w:t>(5), 459–473.</w:t>
      </w:r>
    </w:p>
    <w:p xmlns:wp14="http://schemas.microsoft.com/office/word/2010/wordml" w:rsidP="080FEB70" wp14:paraId="2067365C" wp14:textId="40C24FE0">
      <w:pPr>
        <w:spacing w:before="255" w:beforeAutospacing="off" w:after="255" w:afterAutospacing="off"/>
        <w:rPr>
          <w:rFonts w:ascii="Arial Nova" w:hAnsi="Arial Nova" w:eastAsia="Arial Nova" w:cs="Arial Nova"/>
          <w:sz w:val="22"/>
          <w:szCs w:val="22"/>
        </w:rPr>
      </w:pPr>
      <w:hyperlink r:id="R62b356246fea4a80">
        <w:r w:rsidRPr="080FEB70" w:rsidR="192E3945">
          <w:rPr>
            <w:rStyle w:val="Hyperlink"/>
            <w:rFonts w:ascii="Arial Nova" w:hAnsi="Arial Nova" w:eastAsia="Arial Nova" w:cs="Arial Nova"/>
            <w:noProof w:val="0"/>
            <w:sz w:val="22"/>
            <w:szCs w:val="22"/>
            <w:lang w:val="en-GB"/>
          </w:rPr>
          <w:t>https://doi.org/10.1023/A:1012888715007</w:t>
        </w:r>
      </w:hyperlink>
    </w:p>
    <w:p xmlns:wp14="http://schemas.microsoft.com/office/word/2010/wordml" w:rsidP="080FEB70" wp14:paraId="41F5B6F7" wp14:textId="11E9C9BB">
      <w:pPr>
        <w:spacing w:before="255" w:beforeAutospacing="off" w:after="255" w:afterAutospacing="off"/>
        <w:rPr>
          <w:rFonts w:ascii="Arial Nova" w:hAnsi="Arial Nova" w:eastAsia="Arial Nova" w:cs="Arial Nova"/>
          <w:sz w:val="22"/>
          <w:szCs w:val="22"/>
        </w:rPr>
      </w:pPr>
    </w:p>
    <w:p xmlns:wp14="http://schemas.microsoft.com/office/word/2010/wordml" w:rsidP="080FEB70" wp14:paraId="1C4461E4" wp14:textId="157084A9">
      <w:pPr>
        <w:spacing w:before="255" w:beforeAutospacing="off" w:after="255" w:afterAutospacing="off"/>
        <w:rPr>
          <w:rFonts w:ascii="Arial Nova" w:hAnsi="Arial Nova" w:eastAsia="Arial Nova" w:cs="Arial Nova"/>
          <w:noProof w:val="0"/>
          <w:sz w:val="22"/>
          <w:szCs w:val="22"/>
          <w:lang w:val="en-GB"/>
        </w:rPr>
      </w:pPr>
      <w:r w:rsidRPr="080FEB70" w:rsidR="192E3945">
        <w:rPr>
          <w:rFonts w:ascii="Arial Nova" w:hAnsi="Arial Nova" w:eastAsia="Arial Nova" w:cs="Arial Nova"/>
          <w:noProof w:val="0"/>
          <w:sz w:val="22"/>
          <w:szCs w:val="22"/>
          <w:lang w:val="en-GB"/>
        </w:rPr>
        <w:t>Steele, C. M. (1997).</w:t>
      </w:r>
    </w:p>
    <w:p xmlns:wp14="http://schemas.microsoft.com/office/word/2010/wordml" w:rsidP="080FEB70" wp14:paraId="323D6A84" wp14:textId="0DC2081D">
      <w:pPr>
        <w:spacing w:before="255" w:beforeAutospacing="off" w:after="255" w:afterAutospacing="off"/>
        <w:rPr>
          <w:rFonts w:ascii="Arial Nova" w:hAnsi="Arial Nova" w:eastAsia="Arial Nova" w:cs="Arial Nova"/>
          <w:noProof w:val="0"/>
          <w:sz w:val="22"/>
          <w:szCs w:val="22"/>
          <w:lang w:val="en-GB"/>
        </w:rPr>
      </w:pPr>
      <w:r w:rsidRPr="080FEB70" w:rsidR="192E3945">
        <w:rPr>
          <w:rFonts w:ascii="Arial Nova" w:hAnsi="Arial Nova" w:eastAsia="Arial Nova" w:cs="Arial Nova"/>
          <w:noProof w:val="0"/>
          <w:sz w:val="22"/>
          <w:szCs w:val="22"/>
          <w:lang w:val="en-GB"/>
        </w:rPr>
        <w:t xml:space="preserve">A threat in the air: How stereotypes shape intellectual identity and performance. </w:t>
      </w:r>
      <w:r w:rsidRPr="080FEB70" w:rsidR="192E3945">
        <w:rPr>
          <w:rFonts w:ascii="Arial Nova" w:hAnsi="Arial Nova" w:eastAsia="Arial Nova" w:cs="Arial Nova"/>
          <w:i w:val="1"/>
          <w:iCs w:val="1"/>
          <w:noProof w:val="0"/>
          <w:sz w:val="22"/>
          <w:szCs w:val="22"/>
          <w:lang w:val="en-GB"/>
        </w:rPr>
        <w:t>American Psychologist, 52</w:t>
      </w:r>
      <w:r w:rsidRPr="080FEB70" w:rsidR="192E3945">
        <w:rPr>
          <w:rFonts w:ascii="Arial Nova" w:hAnsi="Arial Nova" w:eastAsia="Arial Nova" w:cs="Arial Nova"/>
          <w:noProof w:val="0"/>
          <w:sz w:val="22"/>
          <w:szCs w:val="22"/>
          <w:lang w:val="en-GB"/>
        </w:rPr>
        <w:t>(6), 613–629.</w:t>
      </w:r>
    </w:p>
    <w:p xmlns:wp14="http://schemas.microsoft.com/office/word/2010/wordml" w:rsidP="080FEB70" wp14:paraId="589A9E5D" wp14:textId="3731A76F">
      <w:pPr>
        <w:spacing w:before="255" w:beforeAutospacing="off" w:after="255" w:afterAutospacing="off"/>
        <w:rPr>
          <w:rFonts w:ascii="Arial Nova" w:hAnsi="Arial Nova" w:eastAsia="Arial Nova" w:cs="Arial Nova"/>
          <w:sz w:val="22"/>
          <w:szCs w:val="22"/>
        </w:rPr>
      </w:pPr>
      <w:hyperlink r:id="R1339635360a048ab">
        <w:r w:rsidRPr="080FEB70" w:rsidR="192E3945">
          <w:rPr>
            <w:rStyle w:val="Hyperlink"/>
            <w:rFonts w:ascii="Arial Nova" w:hAnsi="Arial Nova" w:eastAsia="Arial Nova" w:cs="Arial Nova"/>
            <w:noProof w:val="0"/>
            <w:sz w:val="22"/>
            <w:szCs w:val="22"/>
            <w:lang w:val="en-GB"/>
          </w:rPr>
          <w:t>https://doi.org/10.1037/0003-066X.52.6.613</w:t>
        </w:r>
      </w:hyperlink>
    </w:p>
    <w:p xmlns:wp14="http://schemas.microsoft.com/office/word/2010/wordml" w:rsidP="080FEB70" wp14:paraId="110C7B0B" wp14:textId="2083789A">
      <w:pPr>
        <w:spacing w:before="255" w:beforeAutospacing="off" w:after="255" w:afterAutospacing="off"/>
        <w:rPr>
          <w:rFonts w:ascii="Arial Nova" w:hAnsi="Arial Nova" w:eastAsia="Arial Nova" w:cs="Arial Nova"/>
          <w:sz w:val="22"/>
          <w:szCs w:val="22"/>
        </w:rPr>
      </w:pPr>
    </w:p>
    <w:p xmlns:wp14="http://schemas.microsoft.com/office/word/2010/wordml" w:rsidP="080FEB70" wp14:paraId="26CDB650" wp14:textId="4B5400EF">
      <w:pPr>
        <w:spacing w:before="255" w:beforeAutospacing="off" w:after="255" w:afterAutospacing="off"/>
        <w:rPr>
          <w:rFonts w:ascii="Arial Nova" w:hAnsi="Arial Nova" w:eastAsia="Arial Nova" w:cs="Arial Nova"/>
          <w:noProof w:val="0"/>
          <w:sz w:val="22"/>
          <w:szCs w:val="22"/>
          <w:lang w:val="en-GB"/>
        </w:rPr>
      </w:pPr>
      <w:r w:rsidRPr="080FEB70" w:rsidR="192E3945">
        <w:rPr>
          <w:rFonts w:ascii="Arial Nova" w:hAnsi="Arial Nova" w:eastAsia="Arial Nova" w:cs="Arial Nova"/>
          <w:noProof w:val="0"/>
          <w:sz w:val="22"/>
          <w:szCs w:val="22"/>
          <w:lang w:val="en-GB"/>
        </w:rPr>
        <w:t>Wells, G. L. (1978).</w:t>
      </w:r>
    </w:p>
    <w:p xmlns:wp14="http://schemas.microsoft.com/office/word/2010/wordml" w:rsidP="080FEB70" wp14:paraId="5BFC78F6" wp14:textId="6E6548D7">
      <w:pPr>
        <w:spacing w:before="255" w:beforeAutospacing="off" w:after="255" w:afterAutospacing="off"/>
        <w:rPr>
          <w:rFonts w:ascii="Arial Nova" w:hAnsi="Arial Nova" w:eastAsia="Arial Nova" w:cs="Arial Nova"/>
          <w:noProof w:val="0"/>
          <w:sz w:val="22"/>
          <w:szCs w:val="22"/>
          <w:lang w:val="en-GB"/>
        </w:rPr>
      </w:pPr>
      <w:r w:rsidRPr="080FEB70" w:rsidR="192E3945">
        <w:rPr>
          <w:rFonts w:ascii="Arial Nova" w:hAnsi="Arial Nova" w:eastAsia="Arial Nova" w:cs="Arial Nova"/>
          <w:noProof w:val="0"/>
          <w:sz w:val="22"/>
          <w:szCs w:val="22"/>
          <w:lang w:val="en-GB"/>
        </w:rPr>
        <w:t xml:space="preserve">Applied eyewitness-testimony research: System variables and estimator variables. </w:t>
      </w:r>
      <w:r w:rsidRPr="080FEB70" w:rsidR="192E3945">
        <w:rPr>
          <w:rFonts w:ascii="Arial Nova" w:hAnsi="Arial Nova" w:eastAsia="Arial Nova" w:cs="Arial Nova"/>
          <w:i w:val="1"/>
          <w:iCs w:val="1"/>
          <w:noProof w:val="0"/>
          <w:sz w:val="22"/>
          <w:szCs w:val="22"/>
          <w:lang w:val="en-GB"/>
        </w:rPr>
        <w:t>Journal of Personality and Social Psychology, 36</w:t>
      </w:r>
      <w:r w:rsidRPr="080FEB70" w:rsidR="192E3945">
        <w:rPr>
          <w:rFonts w:ascii="Arial Nova" w:hAnsi="Arial Nova" w:eastAsia="Arial Nova" w:cs="Arial Nova"/>
          <w:noProof w:val="0"/>
          <w:sz w:val="22"/>
          <w:szCs w:val="22"/>
          <w:lang w:val="en-GB"/>
        </w:rPr>
        <w:t>(12), 1546–1557.</w:t>
      </w:r>
    </w:p>
    <w:p xmlns:wp14="http://schemas.microsoft.com/office/word/2010/wordml" w:rsidP="080FEB70" wp14:paraId="1AFF9438" wp14:textId="269C49AB">
      <w:pPr>
        <w:spacing w:before="255" w:beforeAutospacing="off" w:after="255" w:afterAutospacing="off"/>
        <w:rPr>
          <w:rFonts w:ascii="Arial Nova" w:hAnsi="Arial Nova" w:eastAsia="Arial Nova" w:cs="Arial Nova"/>
          <w:sz w:val="22"/>
          <w:szCs w:val="22"/>
        </w:rPr>
      </w:pPr>
      <w:hyperlink r:id="Rd1a1b5a6dd854506">
        <w:r w:rsidRPr="080FEB70" w:rsidR="192E3945">
          <w:rPr>
            <w:rStyle w:val="Hyperlink"/>
            <w:rFonts w:ascii="Arial Nova" w:hAnsi="Arial Nova" w:eastAsia="Arial Nova" w:cs="Arial Nova"/>
            <w:noProof w:val="0"/>
            <w:sz w:val="22"/>
            <w:szCs w:val="22"/>
            <w:lang w:val="en-GB"/>
          </w:rPr>
          <w:t>https://psycnet.apa.org/record/1980-09562-001</w:t>
        </w:r>
      </w:hyperlink>
    </w:p>
    <w:p xmlns:wp14="http://schemas.microsoft.com/office/word/2010/wordml" w:rsidP="080FEB70" wp14:paraId="54EA719B" wp14:textId="7F7A5C21">
      <w:pPr>
        <w:spacing w:before="255" w:beforeAutospacing="off" w:after="255" w:afterAutospacing="off"/>
        <w:rPr>
          <w:rFonts w:ascii="Arial Nova" w:hAnsi="Arial Nova" w:eastAsia="Arial Nova" w:cs="Arial Nova"/>
          <w:sz w:val="22"/>
          <w:szCs w:val="22"/>
        </w:rPr>
      </w:pPr>
    </w:p>
    <w:p xmlns:wp14="http://schemas.microsoft.com/office/word/2010/wordml" w:rsidP="080FEB70" wp14:paraId="4DE75AC5" wp14:textId="7C657F1A">
      <w:pPr>
        <w:spacing w:before="255" w:beforeAutospacing="off" w:after="255" w:afterAutospacing="off"/>
        <w:rPr>
          <w:rFonts w:ascii="Arial Nova" w:hAnsi="Arial Nova" w:eastAsia="Arial Nova" w:cs="Arial Nova"/>
          <w:noProof w:val="0"/>
          <w:sz w:val="22"/>
          <w:szCs w:val="22"/>
          <w:lang w:val="en-GB"/>
        </w:rPr>
      </w:pPr>
      <w:r w:rsidRPr="080FEB70" w:rsidR="192E3945">
        <w:rPr>
          <w:rFonts w:ascii="Arial Nova" w:hAnsi="Arial Nova" w:eastAsia="Arial Nova" w:cs="Arial Nova"/>
          <w:noProof w:val="0"/>
          <w:sz w:val="22"/>
          <w:szCs w:val="22"/>
          <w:lang w:val="en-GB"/>
        </w:rPr>
        <w:t>Wells, G. L., &amp; Olson, E. A. (2003).</w:t>
      </w:r>
    </w:p>
    <w:p xmlns:wp14="http://schemas.microsoft.com/office/word/2010/wordml" w:rsidP="080FEB70" wp14:paraId="1DDB962E" wp14:textId="5FA3809D">
      <w:pPr>
        <w:spacing w:before="255" w:beforeAutospacing="off" w:after="255" w:afterAutospacing="off"/>
        <w:rPr>
          <w:rFonts w:ascii="Arial Nova" w:hAnsi="Arial Nova" w:eastAsia="Arial Nova" w:cs="Arial Nova"/>
          <w:noProof w:val="0"/>
          <w:sz w:val="22"/>
          <w:szCs w:val="22"/>
          <w:lang w:val="en-GB"/>
        </w:rPr>
      </w:pPr>
      <w:r w:rsidRPr="080FEB70" w:rsidR="192E3945">
        <w:rPr>
          <w:rFonts w:ascii="Arial Nova" w:hAnsi="Arial Nova" w:eastAsia="Arial Nova" w:cs="Arial Nova"/>
          <w:noProof w:val="0"/>
          <w:sz w:val="22"/>
          <w:szCs w:val="22"/>
          <w:lang w:val="en-GB"/>
        </w:rPr>
        <w:t xml:space="preserve">Eyewitness testimony. </w:t>
      </w:r>
      <w:r w:rsidRPr="080FEB70" w:rsidR="192E3945">
        <w:rPr>
          <w:rFonts w:ascii="Arial Nova" w:hAnsi="Arial Nova" w:eastAsia="Arial Nova" w:cs="Arial Nova"/>
          <w:i w:val="1"/>
          <w:iCs w:val="1"/>
          <w:noProof w:val="0"/>
          <w:sz w:val="22"/>
          <w:szCs w:val="22"/>
          <w:lang w:val="en-GB"/>
        </w:rPr>
        <w:t>Annual Review of Psychology, 54</w:t>
      </w:r>
      <w:r w:rsidRPr="080FEB70" w:rsidR="192E3945">
        <w:rPr>
          <w:rFonts w:ascii="Arial Nova" w:hAnsi="Arial Nova" w:eastAsia="Arial Nova" w:cs="Arial Nova"/>
          <w:noProof w:val="0"/>
          <w:sz w:val="22"/>
          <w:szCs w:val="22"/>
          <w:lang w:val="en-GB"/>
        </w:rPr>
        <w:t>, 277–295.</w:t>
      </w:r>
    </w:p>
    <w:p xmlns:wp14="http://schemas.microsoft.com/office/word/2010/wordml" w:rsidP="080FEB70" wp14:paraId="3E048850" wp14:textId="2A890467">
      <w:pPr>
        <w:spacing w:before="255" w:beforeAutospacing="off" w:after="255" w:afterAutospacing="off"/>
        <w:rPr>
          <w:rFonts w:ascii="Arial Nova" w:hAnsi="Arial Nova" w:eastAsia="Arial Nova" w:cs="Arial Nova"/>
          <w:sz w:val="22"/>
          <w:szCs w:val="22"/>
        </w:rPr>
      </w:pPr>
      <w:hyperlink r:id="R6c3004e3ad7a43e4">
        <w:r w:rsidRPr="080FEB70" w:rsidR="192E3945">
          <w:rPr>
            <w:rStyle w:val="Hyperlink"/>
            <w:rFonts w:ascii="Arial Nova" w:hAnsi="Arial Nova" w:eastAsia="Arial Nova" w:cs="Arial Nova"/>
            <w:noProof w:val="0"/>
            <w:sz w:val="22"/>
            <w:szCs w:val="22"/>
            <w:lang w:val="en-GB"/>
          </w:rPr>
          <w:t>https://doi.org/10.1146/annurev.psych.54.101601.145028</w:t>
        </w:r>
      </w:hyperlink>
    </w:p>
    <w:p xmlns:wp14="http://schemas.microsoft.com/office/word/2010/wordml" w:rsidP="080FEB70" wp14:paraId="54070406" wp14:textId="5DD444D9">
      <w:pPr>
        <w:spacing w:before="255" w:beforeAutospacing="off" w:after="255" w:afterAutospacing="off"/>
        <w:rPr>
          <w:rFonts w:ascii="Arial Nova" w:hAnsi="Arial Nova" w:eastAsia="Arial Nova" w:cs="Arial Nova"/>
          <w:sz w:val="22"/>
          <w:szCs w:val="22"/>
        </w:rPr>
      </w:pPr>
    </w:p>
    <w:p xmlns:wp14="http://schemas.microsoft.com/office/word/2010/wordml" w:rsidP="080FEB70" wp14:paraId="6AD1FED2" wp14:textId="5BCAF49C">
      <w:pPr>
        <w:spacing w:before="255" w:beforeAutospacing="off" w:after="255" w:afterAutospacing="off"/>
        <w:rPr>
          <w:rFonts w:ascii="Arial Nova" w:hAnsi="Arial Nova" w:eastAsia="Arial Nova" w:cs="Arial Nova"/>
          <w:noProof w:val="0"/>
          <w:sz w:val="22"/>
          <w:szCs w:val="22"/>
          <w:lang w:val="en-GB"/>
        </w:rPr>
      </w:pPr>
      <w:r w:rsidRPr="080FEB70" w:rsidR="192E3945">
        <w:rPr>
          <w:rFonts w:ascii="Arial Nova" w:hAnsi="Arial Nova" w:eastAsia="Arial Nova" w:cs="Arial Nova"/>
          <w:noProof w:val="0"/>
          <w:sz w:val="22"/>
          <w:szCs w:val="22"/>
          <w:lang w:val="en-GB"/>
        </w:rPr>
        <w:t xml:space="preserve">Wells, G. L., Small, M., Penrod, S., Malpass, R., </w:t>
      </w:r>
      <w:r w:rsidRPr="080FEB70" w:rsidR="192E3945">
        <w:rPr>
          <w:rFonts w:ascii="Arial Nova" w:hAnsi="Arial Nova" w:eastAsia="Arial Nova" w:cs="Arial Nova"/>
          <w:noProof w:val="0"/>
          <w:sz w:val="22"/>
          <w:szCs w:val="22"/>
          <w:lang w:val="en-GB"/>
        </w:rPr>
        <w:t>Fulero</w:t>
      </w:r>
      <w:r w:rsidRPr="080FEB70" w:rsidR="192E3945">
        <w:rPr>
          <w:rFonts w:ascii="Arial Nova" w:hAnsi="Arial Nova" w:eastAsia="Arial Nova" w:cs="Arial Nova"/>
          <w:noProof w:val="0"/>
          <w:sz w:val="22"/>
          <w:szCs w:val="22"/>
          <w:lang w:val="en-GB"/>
        </w:rPr>
        <w:t>, S., &amp; Brimacombe, C. (1998).</w:t>
      </w:r>
    </w:p>
    <w:p xmlns:wp14="http://schemas.microsoft.com/office/word/2010/wordml" w:rsidP="080FEB70" wp14:paraId="367C0203" wp14:textId="66D3C7C0">
      <w:pPr>
        <w:spacing w:before="255" w:beforeAutospacing="off" w:after="255" w:afterAutospacing="off"/>
        <w:rPr>
          <w:rFonts w:ascii="Arial Nova" w:hAnsi="Arial Nova" w:eastAsia="Arial Nova" w:cs="Arial Nova"/>
          <w:noProof w:val="0"/>
          <w:sz w:val="22"/>
          <w:szCs w:val="22"/>
          <w:lang w:val="en-GB"/>
        </w:rPr>
      </w:pPr>
      <w:r w:rsidRPr="080FEB70" w:rsidR="192E3945">
        <w:rPr>
          <w:rFonts w:ascii="Arial Nova" w:hAnsi="Arial Nova" w:eastAsia="Arial Nova" w:cs="Arial Nova"/>
          <w:noProof w:val="0"/>
          <w:sz w:val="22"/>
          <w:szCs w:val="22"/>
          <w:lang w:val="en-GB"/>
        </w:rPr>
        <w:t xml:space="preserve">Eyewitness identification procedures: Recommendations for lineups and photospreads. </w:t>
      </w:r>
      <w:r w:rsidRPr="080FEB70" w:rsidR="192E3945">
        <w:rPr>
          <w:rFonts w:ascii="Arial Nova" w:hAnsi="Arial Nova" w:eastAsia="Arial Nova" w:cs="Arial Nova"/>
          <w:i w:val="1"/>
          <w:iCs w:val="1"/>
          <w:noProof w:val="0"/>
          <w:sz w:val="22"/>
          <w:szCs w:val="22"/>
          <w:lang w:val="en-GB"/>
        </w:rPr>
        <w:t xml:space="preserve">Law and Human </w:t>
      </w:r>
      <w:r w:rsidRPr="080FEB70" w:rsidR="192E3945">
        <w:rPr>
          <w:rFonts w:ascii="Arial Nova" w:hAnsi="Arial Nova" w:eastAsia="Arial Nova" w:cs="Arial Nova"/>
          <w:i w:val="1"/>
          <w:iCs w:val="1"/>
          <w:noProof w:val="0"/>
          <w:sz w:val="22"/>
          <w:szCs w:val="22"/>
          <w:lang w:val="en-GB"/>
        </w:rPr>
        <w:t>Behavior</w:t>
      </w:r>
      <w:r w:rsidRPr="080FEB70" w:rsidR="192E3945">
        <w:rPr>
          <w:rFonts w:ascii="Arial Nova" w:hAnsi="Arial Nova" w:eastAsia="Arial Nova" w:cs="Arial Nova"/>
          <w:i w:val="1"/>
          <w:iCs w:val="1"/>
          <w:noProof w:val="0"/>
          <w:sz w:val="22"/>
          <w:szCs w:val="22"/>
          <w:lang w:val="en-GB"/>
        </w:rPr>
        <w:t>, 22</w:t>
      </w:r>
      <w:r w:rsidRPr="080FEB70" w:rsidR="192E3945">
        <w:rPr>
          <w:rFonts w:ascii="Arial Nova" w:hAnsi="Arial Nova" w:eastAsia="Arial Nova" w:cs="Arial Nova"/>
          <w:noProof w:val="0"/>
          <w:sz w:val="22"/>
          <w:szCs w:val="22"/>
          <w:lang w:val="en-GB"/>
        </w:rPr>
        <w:t>(6), 603–647.</w:t>
      </w:r>
    </w:p>
    <w:p xmlns:wp14="http://schemas.microsoft.com/office/word/2010/wordml" w:rsidP="080FEB70" wp14:paraId="52A406BE" wp14:textId="3E38EF74">
      <w:pPr>
        <w:spacing w:before="255" w:beforeAutospacing="off" w:after="255" w:afterAutospacing="off"/>
        <w:rPr>
          <w:rFonts w:ascii="Arial Nova" w:hAnsi="Arial Nova" w:eastAsia="Arial Nova" w:cs="Arial Nova"/>
          <w:sz w:val="22"/>
          <w:szCs w:val="22"/>
        </w:rPr>
      </w:pPr>
      <w:hyperlink r:id="Rfbcffacac2414a2d">
        <w:r w:rsidRPr="080FEB70" w:rsidR="192E3945">
          <w:rPr>
            <w:rStyle w:val="Hyperlink"/>
            <w:rFonts w:ascii="Arial Nova" w:hAnsi="Arial Nova" w:eastAsia="Arial Nova" w:cs="Arial Nova"/>
            <w:noProof w:val="0"/>
            <w:sz w:val="22"/>
            <w:szCs w:val="22"/>
            <w:lang w:val="en-GB"/>
          </w:rPr>
          <w:t>https://doi.org/10.1023/A:1025750605807</w:t>
        </w:r>
      </w:hyperlink>
    </w:p>
    <w:p xmlns:wp14="http://schemas.microsoft.com/office/word/2010/wordml" w:rsidP="080FEB70" wp14:paraId="5E5787A5" wp14:textId="319E8062">
      <w:pPr>
        <w:rPr>
          <w:rFonts w:ascii="Arial Nova" w:hAnsi="Arial Nova" w:eastAsia="Arial Nova" w:cs="Arial Nova"/>
          <w:sz w:val="22"/>
          <w:szCs w:val="22"/>
        </w:rPr>
      </w:pPr>
    </w:p>
    <w:p w:rsidR="080FEB70" w:rsidP="080FEB70" w:rsidRDefault="080FEB70" w14:paraId="4A65540C" w14:textId="5FF4E183">
      <w:pPr>
        <w:rPr>
          <w:rFonts w:ascii="Arial Nova" w:hAnsi="Arial Nova" w:eastAsia="Arial Nova" w:cs="Arial Nova"/>
          <w:sz w:val="22"/>
          <w:szCs w:val="22"/>
        </w:rPr>
      </w:pPr>
    </w:p>
    <w:p w:rsidR="080FEB70" w:rsidP="080FEB70" w:rsidRDefault="080FEB70" w14:paraId="5DFFE9E4" w14:textId="45CF9251">
      <w:pPr>
        <w:rPr>
          <w:rFonts w:ascii="Arial Nova" w:hAnsi="Arial Nova" w:eastAsia="Arial Nova" w:cs="Arial Nova"/>
          <w:sz w:val="22"/>
          <w:szCs w:val="22"/>
        </w:rPr>
      </w:pPr>
    </w:p>
    <w:p w:rsidR="080FEB70" w:rsidP="080FEB70" w:rsidRDefault="080FEB70" w14:paraId="4CBFB657" w14:textId="193E34F9">
      <w:pPr>
        <w:rPr>
          <w:rFonts w:ascii="Arial Nova" w:hAnsi="Arial Nova" w:eastAsia="Arial Nova" w:cs="Arial Nova"/>
          <w:sz w:val="22"/>
          <w:szCs w:val="22"/>
        </w:rPr>
      </w:pPr>
    </w:p>
    <w:p w:rsidR="080FEB70" w:rsidP="080FEB70" w:rsidRDefault="080FEB70" w14:paraId="0C7A5077" w14:textId="3E84BFBE">
      <w:pPr>
        <w:rPr>
          <w:rFonts w:ascii="Arial Nova" w:hAnsi="Arial Nova" w:eastAsia="Arial Nova" w:cs="Arial Nova"/>
          <w:sz w:val="22"/>
          <w:szCs w:val="22"/>
        </w:rPr>
      </w:pPr>
    </w:p>
    <w:p w:rsidR="080FEB70" w:rsidP="080FEB70" w:rsidRDefault="080FEB70" w14:paraId="0D4C12AB" w14:textId="7A01AE72">
      <w:pPr>
        <w:rPr>
          <w:rFonts w:ascii="Arial Nova" w:hAnsi="Arial Nova" w:eastAsia="Arial Nova" w:cs="Arial Nova"/>
          <w:sz w:val="22"/>
          <w:szCs w:val="22"/>
        </w:rPr>
      </w:pPr>
    </w:p>
    <w:p w:rsidR="080FEB70" w:rsidP="080FEB70" w:rsidRDefault="080FEB70" w14:paraId="56F7EE42" w14:textId="220B6384">
      <w:pPr>
        <w:rPr>
          <w:rFonts w:ascii="Arial Nova" w:hAnsi="Arial Nova" w:eastAsia="Arial Nova" w:cs="Arial Nova"/>
          <w:sz w:val="22"/>
          <w:szCs w:val="22"/>
        </w:rPr>
      </w:pPr>
    </w:p>
    <w:p w:rsidR="080FEB70" w:rsidP="080FEB70" w:rsidRDefault="080FEB70" w14:paraId="799DC25E" w14:textId="0FA6CF14">
      <w:pPr>
        <w:rPr>
          <w:rFonts w:ascii="Arial Nova" w:hAnsi="Arial Nova" w:eastAsia="Arial Nova" w:cs="Arial Nova"/>
          <w:sz w:val="22"/>
          <w:szCs w:val="22"/>
        </w:rPr>
      </w:pPr>
    </w:p>
    <w:p w:rsidR="080FEB70" w:rsidP="080FEB70" w:rsidRDefault="080FEB70" w14:paraId="3DA6301C" w14:textId="51720863">
      <w:pPr>
        <w:rPr>
          <w:rFonts w:ascii="Arial Nova" w:hAnsi="Arial Nova" w:eastAsia="Arial Nova" w:cs="Arial Nova"/>
          <w:sz w:val="22"/>
          <w:szCs w:val="22"/>
        </w:rPr>
      </w:pPr>
    </w:p>
    <w:p w:rsidR="080FEB70" w:rsidP="080FEB70" w:rsidRDefault="080FEB70" w14:paraId="42B915A9" w14:textId="070F0B04">
      <w:pPr>
        <w:rPr>
          <w:rFonts w:ascii="Arial Nova" w:hAnsi="Arial Nova" w:eastAsia="Arial Nova" w:cs="Arial Nova"/>
          <w:sz w:val="22"/>
          <w:szCs w:val="22"/>
        </w:rPr>
      </w:pPr>
    </w:p>
    <w:p w:rsidR="080FEB70" w:rsidP="080FEB70" w:rsidRDefault="080FEB70" w14:paraId="634617B8" w14:textId="71CE786D">
      <w:pPr>
        <w:rPr>
          <w:rFonts w:ascii="Arial Nova" w:hAnsi="Arial Nova" w:eastAsia="Arial Nova" w:cs="Arial Nova"/>
          <w:sz w:val="22"/>
          <w:szCs w:val="22"/>
        </w:rPr>
      </w:pPr>
    </w:p>
    <w:p w:rsidR="080FEB70" w:rsidP="080FEB70" w:rsidRDefault="080FEB70" w14:paraId="6DC6B567" w14:textId="237D3AFF">
      <w:pPr>
        <w:rPr>
          <w:rFonts w:ascii="Arial Nova" w:hAnsi="Arial Nova" w:eastAsia="Arial Nova" w:cs="Arial Nova"/>
          <w:sz w:val="22"/>
          <w:szCs w:val="22"/>
        </w:rPr>
      </w:pPr>
    </w:p>
    <w:p w:rsidR="080FEB70" w:rsidP="080FEB70" w:rsidRDefault="080FEB70" w14:paraId="6EEA24BC" w14:textId="7810C500">
      <w:pPr>
        <w:rPr>
          <w:rFonts w:ascii="Arial Nova" w:hAnsi="Arial Nova" w:eastAsia="Arial Nova" w:cs="Arial Nova"/>
          <w:sz w:val="22"/>
          <w:szCs w:val="22"/>
        </w:rPr>
      </w:pPr>
    </w:p>
    <w:p w:rsidR="080FEB70" w:rsidP="080FEB70" w:rsidRDefault="080FEB70" w14:paraId="6094C7CD" w14:textId="4868F67D">
      <w:pPr>
        <w:rPr>
          <w:rFonts w:ascii="Arial Nova" w:hAnsi="Arial Nova" w:eastAsia="Arial Nova" w:cs="Arial Nova"/>
          <w:sz w:val="22"/>
          <w:szCs w:val="22"/>
        </w:rPr>
      </w:pPr>
    </w:p>
    <w:p w:rsidR="080FEB70" w:rsidP="080FEB70" w:rsidRDefault="080FEB70" w14:paraId="47AEB73B" w14:textId="56294A34">
      <w:pPr>
        <w:pStyle w:val="Normal"/>
        <w:rPr>
          <w:rFonts w:ascii="Arial Nova" w:hAnsi="Arial Nova" w:eastAsia="Arial Nova" w:cs="Arial Nova"/>
          <w:sz w:val="22"/>
          <w:szCs w:val="22"/>
        </w:rPr>
      </w:pPr>
    </w:p>
    <w:p w:rsidR="70DA1890" w:rsidP="080FEB70" w:rsidRDefault="70DA1890" w14:paraId="1B57D9B2" w14:textId="68921DF6">
      <w:pPr>
        <w:pStyle w:val="Normal"/>
        <w:rPr>
          <w:rFonts w:ascii="Arial Nova" w:hAnsi="Arial Nova" w:eastAsia="Arial Nova" w:cs="Arial Nova"/>
          <w:sz w:val="22"/>
          <w:szCs w:val="22"/>
        </w:rPr>
      </w:pPr>
      <w:r w:rsidRPr="080FEB70" w:rsidR="70DA1890">
        <w:rPr>
          <w:rFonts w:ascii="Arial Nova" w:hAnsi="Arial Nova" w:eastAsia="Arial Nova" w:cs="Arial Nova"/>
          <w:sz w:val="22"/>
          <w:szCs w:val="22"/>
        </w:rPr>
        <w:t xml:space="preserve">No artificial intelligence was used for analysis, development or writing in this essay.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C4A43D6"/>
    <w:rsid w:val="080FEB70"/>
    <w:rsid w:val="095AD440"/>
    <w:rsid w:val="0C8ABCB9"/>
    <w:rsid w:val="192E3945"/>
    <w:rsid w:val="1CBDD68E"/>
    <w:rsid w:val="25995A19"/>
    <w:rsid w:val="2A92E2C9"/>
    <w:rsid w:val="3D9DECA8"/>
    <w:rsid w:val="49719897"/>
    <w:rsid w:val="5C13F25D"/>
    <w:rsid w:val="70DA1890"/>
    <w:rsid w:val="7C4A43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D62A0E"/>
  <w15:chartTrackingRefBased/>
  <w15:docId w15:val="{5B0F5C6B-048C-411E-83A0-0E8E06F1DB6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080FEB70"/>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doi.org/10.1037/0033-2909.93.2.203" TargetMode="External" Id="R79bc34346e704413" /><Relationship Type="http://schemas.openxmlformats.org/officeDocument/2006/relationships/hyperlink" Target="https://dn790003.ca.archive.org/0/items/MemoryUltimate/Mnemonics/Alan%20Baddeley%20-%20Memory%20(2017).pdf" TargetMode="External" Id="R966b4fc8e567424f" /><Relationship Type="http://schemas.openxmlformats.org/officeDocument/2006/relationships/hyperlink" Target="https://psycnet.apa.org/record/1995-98505-000" TargetMode="External" Id="R25186c0738174bfd" /><Relationship Type="http://schemas.openxmlformats.org/officeDocument/2006/relationships/hyperlink" Target="https://archive.org/stream/ChristopherChabrisDanielSimonsTheInvisibleGorillaAndOtherWaysOurIntuitionsDeceiveUs/Christopher+Chabris,+Daniel+Simons+The+Invisible+Gorilla-+And+Other+Ways+Our+Intuitions+Deceive+Us_djvu.txt" TargetMode="External" Id="R1559a9c5df13427f" /><Relationship Type="http://schemas.openxmlformats.org/officeDocument/2006/relationships/hyperlink" Target="https://doi.org/10.1016/S0022-5371(72)80001-X" TargetMode="External" Id="R2746daf3f0564ba0" /><Relationship Type="http://schemas.openxmlformats.org/officeDocument/2006/relationships/hyperlink" Target="https://doi.org/10.1007/s10979-004-0565-x" TargetMode="External" Id="R342d60fe7b3b4a29" /><Relationship Type="http://schemas.openxmlformats.org/officeDocument/2006/relationships/hyperlink" Target="https://pmc.ncbi.nlm.nih.gov/articles/PMC4117135/" TargetMode="External" Id="R5c4435bb1c9540ba" /><Relationship Type="http://schemas.openxmlformats.org/officeDocument/2006/relationships/hyperlink" Target="https://psycnet.apa.org/record/1992-98595-000" TargetMode="External" Id="R6dde2b2230f84835" /><Relationship Type="http://schemas.openxmlformats.org/officeDocument/2006/relationships/hyperlink" Target="https://innocenceproject.org/eyewitness-misidentification/" TargetMode="External" Id="Ra15b6986fbdc4137" /><Relationship Type="http://schemas.openxmlformats.org/officeDocument/2006/relationships/hyperlink" Target="https://doi.org/10.1037/0033-2909.114.1.3" TargetMode="External" Id="Raad605a1fabc4135" /><Relationship Type="http://schemas.openxmlformats.org/officeDocument/2006/relationships/hyperlink" Target="https://doi.org/10.1016/0010-0285(75)90023-7" TargetMode="External" Id="R9b97e37111354a06" /><Relationship Type="http://schemas.openxmlformats.org/officeDocument/2006/relationships/hyperlink" Target="https://doi.org/10.1101/lm.94705" TargetMode="External" Id="Re5b8d43ff81246bd" /><Relationship Type="http://schemas.openxmlformats.org/officeDocument/2006/relationships/hyperlink" Target="https://doi.org/10.1016/S0022-5371(74)80011-3" TargetMode="External" Id="R1f45056439ce41b0" /><Relationship Type="http://schemas.openxmlformats.org/officeDocument/2006/relationships/hyperlink" Target="https://doi.org/10.1037/0003-066X.54.3.182" TargetMode="External" Id="Rc00843c0f8904507" /><Relationship Type="http://schemas.openxmlformats.org/officeDocument/2006/relationships/hyperlink" Target="https://doi.org/10.1023/A:1012888715007" TargetMode="External" Id="R62b356246fea4a80" /><Relationship Type="http://schemas.openxmlformats.org/officeDocument/2006/relationships/hyperlink" Target="https://doi.org/10.1037/0003-066X.52.6.613" TargetMode="External" Id="R1339635360a048ab" /><Relationship Type="http://schemas.openxmlformats.org/officeDocument/2006/relationships/hyperlink" Target="https://psycnet.apa.org/record/1980-09562-001" TargetMode="External" Id="Rd1a1b5a6dd854506" /><Relationship Type="http://schemas.openxmlformats.org/officeDocument/2006/relationships/hyperlink" Target="https://doi.org/10.1146/annurev.psych.54.101601.145028" TargetMode="External" Id="R6c3004e3ad7a43e4" /><Relationship Type="http://schemas.openxmlformats.org/officeDocument/2006/relationships/hyperlink" Target="https://doi.org/10.1023/A:1025750605807" TargetMode="External" Id="Rfbcffacac2414a2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Faith Thomas (2204564)</dc:creator>
  <keywords/>
  <dc:description/>
  <lastModifiedBy>Faith Thomas (2204564)</lastModifiedBy>
  <revision>2</revision>
  <dcterms:created xsi:type="dcterms:W3CDTF">2026-03-08T21:55:28.8962041Z</dcterms:created>
  <dcterms:modified xsi:type="dcterms:W3CDTF">2026-03-08T22:01:34.5909612Z</dcterms:modified>
</coreProperties>
</file>