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line="288" w:lineRule="auto"/>
        <w:ind w:left="0" w:right="0" w:firstLine="0"/>
        <w:jc w:val="center"/>
        <w:rPr>
          <w:rFonts w:ascii="Arial" w:cs="Arial" w:hAnsi="Arial" w:eastAsia="Arial"/>
          <w:sz w:val="26"/>
          <w:szCs w:val="26"/>
          <w:u w:val="single"/>
          <w:rtl w:val="0"/>
        </w:rPr>
      </w:pPr>
      <w:r>
        <w:rPr>
          <w:rFonts w:ascii="Arial" w:hAnsi="Arial"/>
          <w:sz w:val="26"/>
          <w:szCs w:val="26"/>
          <w:u w:val="single"/>
          <w:rtl w:val="0"/>
          <w:lang w:val="en-US"/>
        </w:rPr>
        <w:t xml:space="preserve">Critically reflect in order to write a rationale for the implementation of </w:t>
      </w:r>
      <w:r>
        <w:rPr>
          <w:rFonts w:ascii="Arial" w:hAnsi="Arial"/>
          <w:sz w:val="26"/>
          <w:szCs w:val="26"/>
          <w:u w:val="single"/>
          <w:rtl w:val="0"/>
          <w:lang w:val="en-US"/>
        </w:rPr>
        <w:t>workforce development</w:t>
      </w:r>
      <w:r>
        <w:rPr>
          <w:rFonts w:ascii="Arial" w:hAnsi="Arial"/>
          <w:sz w:val="26"/>
          <w:szCs w:val="26"/>
          <w:u w:val="single"/>
          <w:rtl w:val="0"/>
          <w:lang w:val="en-US"/>
        </w:rPr>
        <w:t xml:space="preserve"> in one setting with reference to relevant literature and theory. </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Introduction</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 xml:space="preserve">       T</w:t>
      </w:r>
      <w:r>
        <w:rPr>
          <w:rFonts w:ascii="Arial" w:hAnsi="Arial"/>
          <w:sz w:val="26"/>
          <w:szCs w:val="26"/>
          <w:rtl w:val="0"/>
          <w:lang w:val="en-US"/>
        </w:rPr>
        <w:t xml:space="preserve">he </w:t>
      </w:r>
      <w:r>
        <w:rPr>
          <w:rFonts w:ascii="Arial" w:hAnsi="Arial"/>
          <w:sz w:val="26"/>
          <w:szCs w:val="26"/>
          <w:rtl w:val="0"/>
          <w:lang w:val="en-US"/>
        </w:rPr>
        <w:t>Education Act (1944)</w:t>
      </w:r>
      <w:r>
        <w:rPr>
          <w:rFonts w:ascii="Arial" w:hAnsi="Arial"/>
          <w:outline w:val="0"/>
          <w:color w:val="ff2600"/>
          <w:sz w:val="26"/>
          <w:szCs w:val="26"/>
          <w:rtl w:val="0"/>
          <w:lang w:val="en-US"/>
          <w14:textFill>
            <w14:solidFill>
              <w14:srgbClr w14:val="FF2600"/>
            </w14:solidFill>
          </w14:textFill>
        </w:rPr>
        <w:t xml:space="preserve"> </w:t>
      </w:r>
      <w:r>
        <w:rPr>
          <w:rFonts w:ascii="Arial" w:hAnsi="Arial"/>
          <w:sz w:val="26"/>
          <w:szCs w:val="26"/>
          <w:rtl w:val="0"/>
          <w:lang w:val="en-US"/>
        </w:rPr>
        <w:t>revolutionised our education system as it provided free education to all children and made education more prominent throughout the United Kingdom</w:t>
      </w:r>
      <w:r>
        <w:rPr>
          <w:rFonts w:ascii="Arial" w:hAnsi="Arial"/>
          <w:sz w:val="26"/>
          <w:szCs w:val="26"/>
          <w:rtl w:val="0"/>
          <w:lang w:val="en-US"/>
        </w:rPr>
        <w:t xml:space="preserve"> (UK)</w:t>
      </w:r>
      <w:r>
        <w:rPr>
          <w:rFonts w:ascii="Arial" w:hAnsi="Arial"/>
          <w:sz w:val="26"/>
          <w:szCs w:val="26"/>
          <w:rtl w:val="0"/>
          <w:lang w:val="en-US"/>
        </w:rPr>
        <w:t xml:space="preserve">. However, the act did have an exception </w:t>
      </w:r>
      <w:r>
        <w:rPr>
          <w:rFonts w:ascii="Arial" w:hAnsi="Arial"/>
          <w:sz w:val="26"/>
          <w:szCs w:val="26"/>
          <w:rtl w:val="0"/>
          <w:lang w:val="en-US"/>
        </w:rPr>
        <w:t xml:space="preserve">which stated that some </w:t>
      </w:r>
      <w:r>
        <w:rPr>
          <w:rFonts w:ascii="Arial" w:hAnsi="Arial"/>
          <w:sz w:val="26"/>
          <w:szCs w:val="26"/>
          <w:rtl w:val="0"/>
          <w:lang w:val="en-US"/>
        </w:rPr>
        <w:t xml:space="preserve">children </w:t>
      </w:r>
      <w:r>
        <w:rPr>
          <w:rFonts w:ascii="Arial" w:hAnsi="Arial"/>
          <w:sz w:val="26"/>
          <w:szCs w:val="26"/>
          <w:rtl w:val="0"/>
          <w:lang w:val="en-US"/>
        </w:rPr>
        <w:t xml:space="preserve">are </w:t>
      </w:r>
      <w:r>
        <w:rPr>
          <w:rFonts w:ascii="Arial" w:hAnsi="Arial"/>
          <w:sz w:val="26"/>
          <w:szCs w:val="26"/>
          <w:rtl w:val="0"/>
          <w:lang w:val="en-US"/>
        </w:rPr>
        <w:t xml:space="preserve">deemed to be </w:t>
      </w:r>
      <w:r>
        <w:rPr>
          <w:rFonts w:ascii="Arial" w:hAnsi="Arial" w:hint="default"/>
          <w:sz w:val="26"/>
          <w:szCs w:val="26"/>
          <w:rtl w:val="0"/>
          <w:lang w:val="en-US"/>
        </w:rPr>
        <w:t>‘</w:t>
      </w:r>
      <w:r>
        <w:rPr>
          <w:rFonts w:ascii="Arial" w:hAnsi="Arial"/>
          <w:sz w:val="26"/>
          <w:szCs w:val="26"/>
          <w:rtl w:val="0"/>
          <w:lang w:val="en-US"/>
        </w:rPr>
        <w:t>ineducable</w:t>
      </w:r>
      <w:r>
        <w:rPr>
          <w:rFonts w:ascii="Arial" w:hAnsi="Arial" w:hint="default"/>
          <w:sz w:val="26"/>
          <w:szCs w:val="26"/>
          <w:rtl w:val="0"/>
          <w:lang w:val="en-US"/>
        </w:rPr>
        <w:t>’</w:t>
      </w:r>
      <w:r>
        <w:rPr>
          <w:rFonts w:ascii="Arial" w:hAnsi="Arial"/>
          <w:sz w:val="26"/>
          <w:szCs w:val="26"/>
          <w:rtl w:val="0"/>
          <w:lang w:val="en-US"/>
        </w:rPr>
        <w:t>.</w:t>
      </w:r>
      <w:r>
        <w:rPr>
          <w:rFonts w:ascii="Arial" w:hAnsi="Arial"/>
          <w:sz w:val="26"/>
          <w:szCs w:val="26"/>
          <w:rtl w:val="0"/>
          <w:lang w:val="en-US"/>
        </w:rPr>
        <w:t xml:space="preserve"> The Act did not adequately cater for children with Additional Learning Needs (ALN).</w:t>
      </w:r>
    </w:p>
    <w:p>
      <w:pPr>
        <w:pStyle w:val="Default"/>
        <w:spacing w:line="288" w:lineRule="auto"/>
        <w:rPr>
          <w:rFonts w:ascii="Arial" w:cs="Arial" w:hAnsi="Arial" w:eastAsia="Arial"/>
          <w:sz w:val="26"/>
          <w:szCs w:val="26"/>
        </w:rPr>
      </w:pPr>
      <w:r>
        <w:rPr>
          <w:rFonts w:ascii="Arial" w:hAnsi="Arial"/>
          <w:sz w:val="26"/>
          <w:szCs w:val="26"/>
          <w:rtl w:val="0"/>
          <w:lang w:val="en-US"/>
        </w:rPr>
        <w:t xml:space="preserve">  </w:t>
      </w:r>
      <w:r>
        <w:rPr>
          <w:rFonts w:ascii="Arial" w:hAnsi="Arial"/>
          <w:sz w:val="26"/>
          <w:szCs w:val="26"/>
          <w:rtl w:val="0"/>
          <w:lang w:val="en-US"/>
        </w:rPr>
        <w:t xml:space="preserve">     The introduction of the </w:t>
      </w:r>
      <w:r>
        <w:rPr>
          <w:rFonts w:ascii="Arial" w:hAnsi="Arial"/>
          <w:sz w:val="26"/>
          <w:szCs w:val="26"/>
          <w:rtl w:val="0"/>
          <w:lang w:val="en-US"/>
        </w:rPr>
        <w:t>Warnock Report (</w:t>
      </w:r>
      <w:r>
        <w:rPr>
          <w:rFonts w:ascii="Arial" w:hAnsi="Arial"/>
          <w:sz w:val="26"/>
          <w:szCs w:val="26"/>
          <w:rtl w:val="0"/>
          <w:lang w:val="en-US"/>
        </w:rPr>
        <w:t>DES</w:t>
      </w:r>
      <w:r>
        <w:rPr>
          <w:rFonts w:ascii="Arial" w:hAnsi="Arial"/>
          <w:sz w:val="26"/>
          <w:szCs w:val="26"/>
          <w:rtl w:val="0"/>
          <w:lang w:val="en-US"/>
        </w:rPr>
        <w:t xml:space="preserve">, 1978) and the </w:t>
      </w:r>
      <w:r>
        <w:rPr>
          <w:rFonts w:ascii="Arial" w:hAnsi="Arial"/>
          <w:sz w:val="26"/>
          <w:szCs w:val="26"/>
          <w:rtl w:val="0"/>
          <w:lang w:val="en-US"/>
        </w:rPr>
        <w:t xml:space="preserve">work of the </w:t>
      </w:r>
      <w:r>
        <w:rPr>
          <w:rFonts w:ascii="Arial" w:hAnsi="Arial"/>
          <w:sz w:val="26"/>
          <w:szCs w:val="26"/>
          <w:rtl w:val="0"/>
          <w:lang w:val="en-US"/>
        </w:rPr>
        <w:t xml:space="preserve">Committee of Inquiry into the Education of Handicapped Children and Young People, </w:t>
      </w:r>
      <w:r>
        <w:rPr>
          <w:rFonts w:ascii="Arial" w:hAnsi="Arial"/>
          <w:sz w:val="26"/>
          <w:szCs w:val="26"/>
          <w:rtl w:val="0"/>
          <w:lang w:val="en-US"/>
        </w:rPr>
        <w:t xml:space="preserve">became the first step </w:t>
      </w:r>
      <w:r>
        <w:rPr>
          <w:rFonts w:ascii="Arial" w:hAnsi="Arial"/>
          <w:sz w:val="26"/>
          <w:szCs w:val="26"/>
          <w:rtl w:val="0"/>
          <w:lang w:val="en-US"/>
        </w:rPr>
        <w:t>in reforming the education of children with S</w:t>
      </w:r>
      <w:r>
        <w:rPr>
          <w:rFonts w:ascii="Arial" w:hAnsi="Arial"/>
          <w:sz w:val="26"/>
          <w:szCs w:val="26"/>
          <w:rtl w:val="0"/>
          <w:lang w:val="en-US"/>
        </w:rPr>
        <w:t xml:space="preserve">pecial </w:t>
      </w:r>
      <w:r>
        <w:rPr>
          <w:rFonts w:ascii="Arial" w:hAnsi="Arial"/>
          <w:sz w:val="26"/>
          <w:szCs w:val="26"/>
          <w:rtl w:val="0"/>
          <w:lang w:val="en-US"/>
        </w:rPr>
        <w:t>E</w:t>
      </w:r>
      <w:r>
        <w:rPr>
          <w:rFonts w:ascii="Arial" w:hAnsi="Arial"/>
          <w:sz w:val="26"/>
          <w:szCs w:val="26"/>
          <w:rtl w:val="0"/>
          <w:lang w:val="en-US"/>
        </w:rPr>
        <w:t xml:space="preserve">ducational </w:t>
      </w:r>
      <w:r>
        <w:rPr>
          <w:rFonts w:ascii="Arial" w:hAnsi="Arial"/>
          <w:sz w:val="26"/>
          <w:szCs w:val="26"/>
          <w:rtl w:val="0"/>
          <w:lang w:val="en-US"/>
        </w:rPr>
        <w:t>N</w:t>
      </w:r>
      <w:r>
        <w:rPr>
          <w:rFonts w:ascii="Arial" w:hAnsi="Arial"/>
          <w:sz w:val="26"/>
          <w:szCs w:val="26"/>
          <w:rtl w:val="0"/>
          <w:lang w:val="en-US"/>
        </w:rPr>
        <w:t>eeds (SEN)</w:t>
      </w:r>
      <w:r>
        <w:rPr>
          <w:rFonts w:ascii="Arial" w:hAnsi="Arial"/>
          <w:sz w:val="26"/>
          <w:szCs w:val="26"/>
          <w:rtl w:val="0"/>
          <w:lang w:val="en-US"/>
        </w:rPr>
        <w:t xml:space="preserve"> in the UK. </w:t>
      </w:r>
      <w:r>
        <w:rPr>
          <w:rFonts w:ascii="Arial" w:hAnsi="Arial"/>
          <w:sz w:val="26"/>
          <w:szCs w:val="26"/>
          <w:rtl w:val="0"/>
          <w:lang w:val="en-US"/>
        </w:rPr>
        <w:t xml:space="preserve">Historically, </w:t>
      </w:r>
      <w:r>
        <w:rPr>
          <w:rFonts w:ascii="Arial" w:hAnsi="Arial"/>
          <w:sz w:val="26"/>
          <w:szCs w:val="26"/>
          <w:rtl w:val="0"/>
          <w:lang w:val="en-US"/>
        </w:rPr>
        <w:t xml:space="preserve">the term </w:t>
      </w:r>
      <w:r>
        <w:rPr>
          <w:rFonts w:ascii="Arial" w:hAnsi="Arial" w:hint="default"/>
          <w:sz w:val="26"/>
          <w:szCs w:val="26"/>
          <w:rtl w:val="0"/>
          <w:lang w:val="en-US"/>
        </w:rPr>
        <w:t>‘</w:t>
      </w:r>
      <w:r>
        <w:rPr>
          <w:rFonts w:ascii="Arial" w:hAnsi="Arial"/>
          <w:sz w:val="26"/>
          <w:szCs w:val="26"/>
          <w:rtl w:val="0"/>
          <w:lang w:val="en-US"/>
        </w:rPr>
        <w:t>ineducable child</w:t>
      </w:r>
      <w:r>
        <w:rPr>
          <w:rFonts w:ascii="Arial" w:hAnsi="Arial" w:hint="default"/>
          <w:sz w:val="26"/>
          <w:szCs w:val="26"/>
          <w:rtl w:val="0"/>
          <w:lang w:val="en-US"/>
        </w:rPr>
        <w:t xml:space="preserve">’ </w:t>
      </w:r>
      <w:r>
        <w:rPr>
          <w:rFonts w:ascii="Arial" w:hAnsi="Arial"/>
          <w:sz w:val="26"/>
          <w:szCs w:val="26"/>
          <w:rtl w:val="0"/>
          <w:lang w:val="en-US"/>
        </w:rPr>
        <w:t>was widely used</w:t>
      </w:r>
      <w:r>
        <w:rPr>
          <w:rFonts w:ascii="Arial" w:hAnsi="Arial"/>
          <w:sz w:val="26"/>
          <w:szCs w:val="26"/>
          <w:rtl w:val="0"/>
          <w:lang w:val="en-US"/>
        </w:rPr>
        <w:t xml:space="preserve"> in society</w:t>
      </w:r>
      <w:r>
        <w:rPr>
          <w:rFonts w:ascii="Arial" w:hAnsi="Arial"/>
          <w:sz w:val="26"/>
          <w:szCs w:val="26"/>
          <w:rtl w:val="0"/>
          <w:lang w:val="en-US"/>
        </w:rPr>
        <w:t xml:space="preserve"> and Local Educational Authorities (LEA) did not have</w:t>
      </w:r>
      <w:r>
        <w:rPr>
          <w:rFonts w:ascii="Arial" w:hAnsi="Arial"/>
          <w:sz w:val="26"/>
          <w:szCs w:val="26"/>
          <w:rtl w:val="0"/>
          <w:lang w:val="en-US"/>
        </w:rPr>
        <w:t xml:space="preserve"> any</w:t>
      </w:r>
      <w:r>
        <w:rPr>
          <w:rFonts w:ascii="Arial" w:hAnsi="Arial"/>
          <w:sz w:val="26"/>
          <w:szCs w:val="26"/>
          <w:rtl w:val="0"/>
          <w:lang w:val="en-US"/>
        </w:rPr>
        <w:t xml:space="preserve"> systematic guidance to support children with profound difficulties</w:t>
      </w:r>
      <w:r>
        <w:rPr>
          <w:rFonts w:ascii="Arial" w:hAnsi="Arial"/>
          <w:sz w:val="26"/>
          <w:szCs w:val="26"/>
          <w:rtl w:val="0"/>
          <w:lang w:val="en-US"/>
        </w:rPr>
        <w:t>. The Warnock Report (DES, 1978) emphasised the need to develop the workforce via teacher training and Baroness Warnock aimed to create a unified system for ALN.</w:t>
      </w:r>
    </w:p>
    <w:p>
      <w:pPr>
        <w:pStyle w:val="Default"/>
        <w:spacing w:line="288" w:lineRule="auto"/>
        <w:rPr>
          <w:rFonts w:ascii="Arial" w:cs="Arial" w:hAnsi="Arial" w:eastAsia="Arial"/>
          <w:sz w:val="26"/>
          <w:szCs w:val="26"/>
        </w:rPr>
      </w:pPr>
      <w:r>
        <w:rPr>
          <w:rFonts w:ascii="Arial" w:hAnsi="Arial"/>
          <w:sz w:val="26"/>
          <w:szCs w:val="26"/>
          <w:rtl w:val="0"/>
          <w:lang w:val="en-US"/>
        </w:rPr>
        <w:t xml:space="preserve">  </w:t>
      </w:r>
      <w:r>
        <w:rPr>
          <w:rFonts w:ascii="Arial" w:hAnsi="Arial"/>
          <w:sz w:val="26"/>
          <w:szCs w:val="26"/>
          <w:rtl w:val="0"/>
          <w:lang w:val="en-US"/>
        </w:rPr>
        <w:t xml:space="preserve">      With the introduction of the new </w:t>
      </w:r>
      <w:r>
        <w:rPr>
          <w:rFonts w:ascii="Arial" w:hAnsi="Arial"/>
          <w:i w:val="1"/>
          <w:iCs w:val="1"/>
          <w:sz w:val="26"/>
          <w:szCs w:val="26"/>
          <w:rtl w:val="0"/>
          <w:lang w:val="en-US"/>
        </w:rPr>
        <w:t xml:space="preserve">Draft Additional Learning Needs Code of Practice </w:t>
      </w:r>
      <w:r>
        <w:rPr>
          <w:rFonts w:ascii="Arial" w:hAnsi="Arial"/>
          <w:sz w:val="26"/>
          <w:szCs w:val="26"/>
          <w:rtl w:val="0"/>
          <w:lang w:val="en-US"/>
        </w:rPr>
        <w:t>(2018) workforce development has become a key priority for schools and their leadership teams.</w:t>
      </w:r>
    </w:p>
    <w:p>
      <w:pPr>
        <w:pStyle w:val="Default"/>
        <w:spacing w:line="288" w:lineRule="auto"/>
        <w:rPr>
          <w:rFonts w:ascii="Arial" w:cs="Arial" w:hAnsi="Arial" w:eastAsia="Arial"/>
          <w:sz w:val="26"/>
          <w:szCs w:val="26"/>
        </w:rPr>
      </w:pPr>
      <w:r>
        <w:rPr>
          <w:rFonts w:ascii="Arial" w:hAnsi="Arial"/>
          <w:sz w:val="26"/>
          <w:szCs w:val="26"/>
          <w:rtl w:val="0"/>
          <w:lang w:val="en-US"/>
        </w:rPr>
        <w:t xml:space="preserve">     </w:t>
      </w:r>
      <w:r>
        <w:rPr>
          <w:rFonts w:ascii="Arial" w:hAnsi="Arial"/>
          <w:sz w:val="26"/>
          <w:szCs w:val="26"/>
          <w:rtl w:val="0"/>
          <w:lang w:val="en-US"/>
        </w:rPr>
        <w:t xml:space="preserve">The </w:t>
      </w:r>
      <w:r>
        <w:rPr>
          <w:rFonts w:ascii="Arial" w:hAnsi="Arial"/>
          <w:sz w:val="26"/>
          <w:szCs w:val="26"/>
          <w:rtl w:val="0"/>
          <w:lang w:val="en-US"/>
        </w:rPr>
        <w:t xml:space="preserve">current </w:t>
      </w:r>
      <w:r>
        <w:rPr>
          <w:rFonts w:ascii="Arial" w:hAnsi="Arial"/>
          <w:sz w:val="26"/>
          <w:szCs w:val="26"/>
          <w:rtl w:val="0"/>
          <w:lang w:val="en-US"/>
        </w:rPr>
        <w:t xml:space="preserve">draft </w:t>
      </w:r>
      <w:r>
        <w:rPr>
          <w:rFonts w:ascii="Arial" w:hAnsi="Arial"/>
          <w:sz w:val="26"/>
          <w:szCs w:val="26"/>
          <w:rtl w:val="0"/>
          <w:lang w:val="en-US"/>
        </w:rPr>
        <w:t xml:space="preserve">document has encouraged school leaders to strategically plan their ALN provision and begin the process of developing their workforce. </w:t>
      </w:r>
      <w:r>
        <w:rPr>
          <w:rFonts w:ascii="Arial" w:hAnsi="Arial"/>
          <w:sz w:val="26"/>
          <w:szCs w:val="26"/>
          <w:rtl w:val="0"/>
          <w:lang w:val="en-US"/>
        </w:rPr>
        <w:t xml:space="preserve"> The </w:t>
      </w:r>
      <w:r>
        <w:rPr>
          <w:rFonts w:ascii="Arial" w:hAnsi="Arial"/>
          <w:sz w:val="26"/>
          <w:szCs w:val="26"/>
          <w:rtl w:val="0"/>
          <w:lang w:val="en-US"/>
        </w:rPr>
        <w:t>C</w:t>
      </w:r>
      <w:r>
        <w:rPr>
          <w:rFonts w:ascii="Arial" w:hAnsi="Arial"/>
          <w:sz w:val="26"/>
          <w:szCs w:val="26"/>
          <w:rtl w:val="0"/>
          <w:lang w:val="en-US"/>
        </w:rPr>
        <w:t xml:space="preserve">ode </w:t>
      </w:r>
      <w:r>
        <w:rPr>
          <w:rFonts w:ascii="Arial" w:hAnsi="Arial"/>
          <w:sz w:val="26"/>
          <w:szCs w:val="26"/>
          <w:rtl w:val="0"/>
          <w:lang w:val="en-US"/>
        </w:rPr>
        <w:t xml:space="preserve">(2018) </w:t>
      </w:r>
      <w:r>
        <w:rPr>
          <w:rFonts w:ascii="Arial" w:hAnsi="Arial"/>
          <w:sz w:val="26"/>
          <w:szCs w:val="26"/>
          <w:rtl w:val="0"/>
          <w:lang w:val="en-US"/>
        </w:rPr>
        <w:t xml:space="preserve">ensures that children and young people are at the heart of the education reform and sets out general principles </w:t>
      </w:r>
      <w:r>
        <w:rPr>
          <w:rFonts w:ascii="Arial" w:hAnsi="Arial"/>
          <w:sz w:val="26"/>
          <w:szCs w:val="26"/>
          <w:rtl w:val="0"/>
          <w:lang w:val="en-US"/>
        </w:rPr>
        <w:t>to support professionals to</w:t>
      </w:r>
      <w:r>
        <w:rPr>
          <w:rFonts w:ascii="Arial" w:hAnsi="Arial"/>
          <w:sz w:val="26"/>
          <w:szCs w:val="26"/>
          <w:rtl w:val="0"/>
          <w:lang w:val="en-US"/>
        </w:rPr>
        <w:t xml:space="preserve"> plan and </w:t>
      </w:r>
      <w:r>
        <w:rPr>
          <w:rFonts w:ascii="Arial" w:hAnsi="Arial"/>
          <w:sz w:val="26"/>
          <w:szCs w:val="26"/>
          <w:rtl w:val="0"/>
          <w:lang w:val="en-US"/>
        </w:rPr>
        <w:t>deliver</w:t>
      </w:r>
      <w:r>
        <w:rPr>
          <w:rFonts w:ascii="Arial" w:hAnsi="Arial"/>
          <w:sz w:val="26"/>
          <w:szCs w:val="26"/>
          <w:rtl w:val="0"/>
          <w:lang w:val="en-US"/>
        </w:rPr>
        <w:t xml:space="preserve"> </w:t>
      </w:r>
      <w:r>
        <w:rPr>
          <w:rFonts w:ascii="Arial" w:hAnsi="Arial"/>
          <w:sz w:val="26"/>
          <w:szCs w:val="26"/>
          <w:rtl w:val="0"/>
          <w:lang w:val="en-US"/>
        </w:rPr>
        <w:t xml:space="preserve">unified </w:t>
      </w:r>
      <w:r>
        <w:rPr>
          <w:rFonts w:ascii="Arial" w:hAnsi="Arial"/>
          <w:sz w:val="26"/>
          <w:szCs w:val="26"/>
          <w:rtl w:val="0"/>
          <w:lang w:val="en-US"/>
        </w:rPr>
        <w:t xml:space="preserve">provision for children with ALN. </w:t>
      </w:r>
      <w:r>
        <w:rPr>
          <w:rFonts w:ascii="Arial" w:hAnsi="Arial"/>
          <w:sz w:val="26"/>
          <w:szCs w:val="26"/>
          <w:rtl w:val="0"/>
          <w:lang w:val="en-US"/>
        </w:rPr>
        <w:t>Equally, teaching practitioners have the responsibility for their own professional learning and development and should undertake professional learning in relation to ALN. Therefore, stressing the importance that all teachers have the responsibility of supporting children with ALN.</w:t>
      </w:r>
    </w:p>
    <w:p>
      <w:pPr>
        <w:pStyle w:val="Default"/>
        <w:spacing w:line="288" w:lineRule="auto"/>
        <w:rPr>
          <w:rFonts w:ascii="Arial" w:cs="Arial" w:hAnsi="Arial" w:eastAsia="Arial"/>
          <w:sz w:val="26"/>
          <w:szCs w:val="26"/>
        </w:rPr>
      </w:pPr>
      <w:r>
        <w:rPr>
          <w:rFonts w:ascii="Arial" w:hAnsi="Arial"/>
          <w:sz w:val="26"/>
          <w:szCs w:val="26"/>
          <w:rtl w:val="0"/>
          <w:lang w:val="en-US"/>
        </w:rPr>
        <w:t xml:space="preserve">     Notably, one priority in the draft code is P</w:t>
      </w:r>
      <w:r>
        <w:rPr>
          <w:rFonts w:ascii="Arial" w:hAnsi="Arial"/>
          <w:sz w:val="26"/>
          <w:szCs w:val="26"/>
          <w:rtl w:val="0"/>
          <w:lang w:val="en-US"/>
        </w:rPr>
        <w:t xml:space="preserve">erson </w:t>
      </w:r>
      <w:r>
        <w:rPr>
          <w:rFonts w:ascii="Arial" w:hAnsi="Arial"/>
          <w:sz w:val="26"/>
          <w:szCs w:val="26"/>
          <w:rtl w:val="0"/>
          <w:lang w:val="en-US"/>
        </w:rPr>
        <w:t>C</w:t>
      </w:r>
      <w:r>
        <w:rPr>
          <w:rFonts w:ascii="Arial" w:hAnsi="Arial"/>
          <w:sz w:val="26"/>
          <w:szCs w:val="26"/>
          <w:rtl w:val="0"/>
          <w:lang w:val="en-US"/>
        </w:rPr>
        <w:t xml:space="preserve">entred </w:t>
      </w:r>
      <w:r>
        <w:rPr>
          <w:rFonts w:ascii="Arial" w:hAnsi="Arial"/>
          <w:sz w:val="26"/>
          <w:szCs w:val="26"/>
          <w:rtl w:val="0"/>
          <w:lang w:val="en-US"/>
        </w:rPr>
        <w:t>P</w:t>
      </w:r>
      <w:r>
        <w:rPr>
          <w:rFonts w:ascii="Arial" w:hAnsi="Arial"/>
          <w:sz w:val="26"/>
          <w:szCs w:val="26"/>
          <w:rtl w:val="0"/>
          <w:lang w:val="en-US"/>
        </w:rPr>
        <w:t>ractice</w:t>
      </w:r>
      <w:r>
        <w:rPr>
          <w:rFonts w:ascii="Arial" w:hAnsi="Arial"/>
          <w:sz w:val="26"/>
          <w:szCs w:val="26"/>
          <w:rtl w:val="0"/>
          <w:lang w:val="en-US"/>
        </w:rPr>
        <w:t xml:space="preserve"> (PCP) , which</w:t>
      </w:r>
      <w:r>
        <w:rPr>
          <w:rFonts w:ascii="Arial" w:hAnsi="Arial"/>
          <w:sz w:val="26"/>
          <w:szCs w:val="26"/>
          <w:rtl w:val="0"/>
          <w:lang w:val="en-US"/>
        </w:rPr>
        <w:t xml:space="preserve"> is </w:t>
      </w:r>
      <w:r>
        <w:rPr>
          <w:rFonts w:ascii="Arial" w:hAnsi="Arial"/>
          <w:sz w:val="26"/>
          <w:szCs w:val="26"/>
          <w:rtl w:val="0"/>
          <w:lang w:val="en-US"/>
        </w:rPr>
        <w:t>interwoven throughout the Code (2018)</w:t>
      </w:r>
      <w:r>
        <w:rPr>
          <w:rFonts w:ascii="Arial" w:hAnsi="Arial"/>
          <w:sz w:val="26"/>
          <w:szCs w:val="26"/>
          <w:rtl w:val="0"/>
          <w:lang w:val="en-US"/>
        </w:rPr>
        <w:t xml:space="preserve"> </w:t>
      </w:r>
      <w:r>
        <w:rPr>
          <w:rFonts w:ascii="Arial" w:hAnsi="Arial"/>
          <w:sz w:val="26"/>
          <w:szCs w:val="26"/>
          <w:rtl w:val="0"/>
          <w:lang w:val="en-US"/>
        </w:rPr>
        <w:t xml:space="preserve">and aims to ensure that </w:t>
      </w:r>
      <w:r>
        <w:rPr>
          <w:rFonts w:ascii="Arial" w:hAnsi="Arial"/>
          <w:sz w:val="26"/>
          <w:szCs w:val="26"/>
          <w:rtl w:val="0"/>
          <w:lang w:val="en-US"/>
        </w:rPr>
        <w:t>children and young peoples voices are of paramount importance.</w:t>
      </w:r>
      <w:r>
        <w:rPr>
          <w:rFonts w:ascii="Arial" w:hAnsi="Arial"/>
          <w:sz w:val="26"/>
          <w:szCs w:val="26"/>
          <w:rtl w:val="0"/>
          <w:lang w:val="en-US"/>
        </w:rPr>
        <w:t xml:space="preserve"> More importantly, in order to work in a person centred way, the need for workforce development is becoming a priority area from Welsh Assembly Government (WAG) and the LEA.  </w:t>
      </w:r>
      <w:r>
        <w:rPr>
          <w:rFonts w:ascii="Arial" w:hAnsi="Arial"/>
          <w:sz w:val="26"/>
          <w:szCs w:val="26"/>
          <w:rtl w:val="0"/>
          <w:lang w:val="en-US"/>
        </w:rPr>
        <w:t xml:space="preserve">    </w:t>
      </w:r>
    </w:p>
    <w:p>
      <w:pPr>
        <w:pStyle w:val="Default"/>
        <w:spacing w:line="288" w:lineRule="auto"/>
        <w:rPr>
          <w:rFonts w:ascii="Arial" w:cs="Arial" w:hAnsi="Arial" w:eastAsia="Arial"/>
          <w:sz w:val="26"/>
          <w:szCs w:val="26"/>
        </w:rPr>
      </w:pPr>
      <w:r>
        <w:rPr>
          <w:rFonts w:ascii="Arial" w:hAnsi="Arial"/>
          <w:sz w:val="26"/>
          <w:szCs w:val="26"/>
          <w:rtl w:val="0"/>
          <w:lang w:val="en-US"/>
        </w:rPr>
        <w:t xml:space="preserve">     </w:t>
      </w:r>
      <w:r>
        <w:rPr>
          <w:rFonts w:ascii="Arial" w:hAnsi="Arial"/>
          <w:sz w:val="26"/>
          <w:szCs w:val="26"/>
          <w:rtl w:val="0"/>
          <w:lang w:val="en-US"/>
        </w:rPr>
        <w:t>The WAG has been a pioneer for making children at the centre of policy and first appointed a Children</w:t>
      </w:r>
      <w:r>
        <w:rPr>
          <w:rFonts w:ascii="Arial" w:hAnsi="Arial" w:hint="default"/>
          <w:sz w:val="26"/>
          <w:szCs w:val="26"/>
          <w:rtl w:val="0"/>
          <w:lang w:val="en-US"/>
        </w:rPr>
        <w:t>’</w:t>
      </w:r>
      <w:r>
        <w:rPr>
          <w:rFonts w:ascii="Arial" w:hAnsi="Arial"/>
          <w:sz w:val="26"/>
          <w:szCs w:val="26"/>
          <w:rtl w:val="0"/>
          <w:lang w:val="en-US"/>
        </w:rPr>
        <w:t>s Commissioner for Wales in 2001. The children</w:t>
      </w:r>
      <w:r>
        <w:rPr>
          <w:rFonts w:ascii="Arial" w:hAnsi="Arial" w:hint="default"/>
          <w:sz w:val="26"/>
          <w:szCs w:val="26"/>
          <w:rtl w:val="0"/>
          <w:lang w:val="en-US"/>
        </w:rPr>
        <w:t>’</w:t>
      </w:r>
      <w:r>
        <w:rPr>
          <w:rFonts w:ascii="Arial" w:hAnsi="Arial"/>
          <w:sz w:val="26"/>
          <w:szCs w:val="26"/>
          <w:rtl w:val="0"/>
          <w:lang w:val="en-US"/>
        </w:rPr>
        <w:t xml:space="preserve">s commissioner aims to champion the rights of children in Wales and helps to offer advice to public bodies. </w:t>
      </w:r>
      <w:r>
        <w:rPr>
          <w:rFonts w:ascii="Arial" w:hAnsi="Arial"/>
          <w:sz w:val="26"/>
          <w:szCs w:val="26"/>
          <w:rtl w:val="0"/>
          <w:lang w:val="en-US"/>
        </w:rPr>
        <w:t xml:space="preserve">Additionally, </w:t>
      </w:r>
      <w:r>
        <w:rPr>
          <w:rFonts w:ascii="Arial" w:hAnsi="Arial"/>
          <w:sz w:val="26"/>
          <w:szCs w:val="26"/>
          <w:rtl w:val="0"/>
          <w:lang w:val="en-US"/>
        </w:rPr>
        <w:t xml:space="preserve">The WAG has also developed the new </w:t>
      </w:r>
      <w:r>
        <w:rPr>
          <w:rFonts w:ascii="Arial" w:hAnsi="Arial"/>
          <w:sz w:val="26"/>
          <w:szCs w:val="26"/>
          <w:rtl w:val="0"/>
          <w:lang w:val="en-US"/>
        </w:rPr>
        <w:t xml:space="preserve">Draft </w:t>
      </w:r>
      <w:r>
        <w:rPr>
          <w:rFonts w:ascii="Arial" w:hAnsi="Arial"/>
          <w:sz w:val="26"/>
          <w:szCs w:val="26"/>
          <w:rtl w:val="0"/>
          <w:lang w:val="en-US"/>
        </w:rPr>
        <w:t>ALN Code</w:t>
      </w:r>
      <w:r>
        <w:rPr>
          <w:rFonts w:ascii="Arial" w:hAnsi="Arial"/>
          <w:sz w:val="26"/>
          <w:szCs w:val="26"/>
          <w:rtl w:val="0"/>
          <w:lang w:val="en-US"/>
        </w:rPr>
        <w:t xml:space="preserve"> (2018)</w:t>
      </w:r>
      <w:r>
        <w:rPr>
          <w:rFonts w:ascii="Arial" w:hAnsi="Arial"/>
          <w:sz w:val="26"/>
          <w:szCs w:val="26"/>
          <w:rtl w:val="0"/>
          <w:lang w:val="en-US"/>
        </w:rPr>
        <w:t xml:space="preserve"> with regard to the obligations and rights set out by the United Nations Convention on the Rights of the Child (UNCRC).  </w:t>
      </w:r>
      <w:r>
        <w:rPr>
          <w:rFonts w:ascii="Arial" w:hAnsi="Arial"/>
          <w:sz w:val="26"/>
          <w:szCs w:val="26"/>
          <w:rtl w:val="0"/>
          <w:lang w:val="en-US"/>
        </w:rPr>
        <w:t xml:space="preserve"> </w:t>
      </w:r>
      <w:r>
        <w:rPr>
          <w:rFonts w:ascii="Arial" w:hAnsi="Arial"/>
          <w:sz w:val="26"/>
          <w:szCs w:val="26"/>
          <w:rtl w:val="0"/>
          <w:lang w:val="en-US"/>
        </w:rPr>
        <w:t xml:space="preserve">The Draft ALN Code </w:t>
      </w:r>
      <w:r>
        <w:rPr>
          <w:rFonts w:ascii="Arial" w:hAnsi="Arial"/>
          <w:sz w:val="26"/>
          <w:szCs w:val="26"/>
          <w:rtl w:val="0"/>
          <w:lang w:val="en-US"/>
        </w:rPr>
        <w:t xml:space="preserve">(2018) </w:t>
      </w:r>
      <w:r>
        <w:rPr>
          <w:rFonts w:ascii="Arial" w:hAnsi="Arial"/>
          <w:sz w:val="26"/>
          <w:szCs w:val="26"/>
          <w:rtl w:val="0"/>
          <w:lang w:val="en-US"/>
        </w:rPr>
        <w:t>aims to transform expectations, experiences and outcomes for children and young people with additional learning needs</w:t>
      </w:r>
      <w:r>
        <w:rPr>
          <w:rFonts w:ascii="Arial" w:hAnsi="Arial"/>
          <w:sz w:val="26"/>
          <w:szCs w:val="26"/>
          <w:rtl w:val="0"/>
          <w:lang w:val="en-US"/>
        </w:rPr>
        <w:t xml:space="preserve">. This will be achieved by </w:t>
      </w:r>
      <w:r>
        <w:rPr>
          <w:rFonts w:ascii="Arial" w:hAnsi="Arial"/>
          <w:sz w:val="26"/>
          <w:szCs w:val="26"/>
          <w:rtl w:val="0"/>
          <w:lang w:val="en-US"/>
        </w:rPr>
        <w:t>identify</w:t>
      </w:r>
      <w:r>
        <w:rPr>
          <w:rFonts w:ascii="Arial" w:hAnsi="Arial"/>
          <w:sz w:val="26"/>
          <w:szCs w:val="26"/>
          <w:rtl w:val="0"/>
          <w:lang w:val="en-US"/>
        </w:rPr>
        <w:t>ing</w:t>
      </w:r>
      <w:r>
        <w:rPr>
          <w:rFonts w:ascii="Arial" w:hAnsi="Arial"/>
          <w:sz w:val="26"/>
          <w:szCs w:val="26"/>
          <w:rtl w:val="0"/>
          <w:lang w:val="en-US"/>
        </w:rPr>
        <w:t xml:space="preserve"> the needs of learners early, improv</w:t>
      </w:r>
      <w:r>
        <w:rPr>
          <w:rFonts w:ascii="Arial" w:hAnsi="Arial"/>
          <w:sz w:val="26"/>
          <w:szCs w:val="26"/>
          <w:rtl w:val="0"/>
          <w:lang w:val="en-US"/>
        </w:rPr>
        <w:t>ing</w:t>
      </w:r>
      <w:r>
        <w:rPr>
          <w:rFonts w:ascii="Arial" w:hAnsi="Arial"/>
          <w:sz w:val="26"/>
          <w:szCs w:val="26"/>
          <w:rtl w:val="0"/>
          <w:lang w:val="en-US"/>
        </w:rPr>
        <w:t xml:space="preserve"> the planning and delivery of support for learners with ALN and crucially places</w:t>
      </w:r>
      <w:r>
        <w:rPr>
          <w:rFonts w:ascii="Arial" w:hAnsi="Arial"/>
          <w:sz w:val="26"/>
          <w:szCs w:val="26"/>
          <w:rtl w:val="0"/>
          <w:lang w:val="en-US"/>
        </w:rPr>
        <w:t xml:space="preserve"> learners at the heart of the person centred process. These aims can only be achieved through the effective development of the workforce.</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 xml:space="preserve">Professional Context   </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 xml:space="preserve">     I currently teach i</w:t>
      </w:r>
      <w:r>
        <w:rPr>
          <w:rFonts w:ascii="Arial" w:hAnsi="Arial"/>
          <w:sz w:val="26"/>
          <w:szCs w:val="26"/>
          <w:rtl w:val="0"/>
          <w:lang w:val="en-US"/>
        </w:rPr>
        <w:t>n a school of approximately 220 learners</w:t>
      </w:r>
      <w:r>
        <w:rPr>
          <w:rFonts w:ascii="Arial" w:hAnsi="Arial"/>
          <w:sz w:val="26"/>
          <w:szCs w:val="26"/>
          <w:rtl w:val="0"/>
          <w:lang w:val="en-US"/>
        </w:rPr>
        <w:t xml:space="preserve"> and teach 29 Reception pupils. Around 25% of pupils are eligible for free school meals, which is above average for Wales.  I currently </w:t>
      </w:r>
      <w:r>
        <w:rPr>
          <w:rFonts w:ascii="Arial" w:hAnsi="Arial"/>
          <w:sz w:val="26"/>
          <w:szCs w:val="26"/>
          <w:rtl w:val="0"/>
          <w:lang w:val="en-US"/>
        </w:rPr>
        <w:t>have two years experience</w:t>
      </w:r>
      <w:r>
        <w:rPr>
          <w:rFonts w:ascii="Arial" w:hAnsi="Arial"/>
          <w:sz w:val="26"/>
          <w:szCs w:val="26"/>
          <w:rtl w:val="0"/>
          <w:lang w:val="en-US"/>
        </w:rPr>
        <w:t xml:space="preserve"> as Additional Learning Needs Coordinator (ALNCo) and find the role diverse and challenging. The ALNCo has</w:t>
      </w:r>
      <w:r>
        <w:rPr>
          <w:rFonts w:ascii="Arial" w:hAnsi="Arial"/>
          <w:sz w:val="26"/>
          <w:szCs w:val="26"/>
          <w:rtl w:val="0"/>
          <w:lang w:val="en-US"/>
        </w:rPr>
        <w:t xml:space="preserve"> the key responsibility of overseeing the day to day operation of education</w:t>
      </w:r>
      <w:r>
        <w:rPr>
          <w:rFonts w:ascii="Arial" w:hAnsi="Arial"/>
          <w:sz w:val="26"/>
          <w:szCs w:val="26"/>
          <w:rtl w:val="0"/>
          <w:lang w:val="en-US"/>
        </w:rPr>
        <w:t>al</w:t>
      </w:r>
      <w:r>
        <w:rPr>
          <w:rFonts w:ascii="Arial" w:hAnsi="Arial"/>
          <w:sz w:val="26"/>
          <w:szCs w:val="26"/>
          <w:rtl w:val="0"/>
          <w:lang w:val="en-US"/>
        </w:rPr>
        <w:t xml:space="preserve"> settings policy on ALN</w:t>
      </w:r>
      <w:r>
        <w:rPr>
          <w:rFonts w:ascii="Arial" w:hAnsi="Arial"/>
          <w:sz w:val="26"/>
          <w:szCs w:val="26"/>
          <w:rtl w:val="0"/>
          <w:lang w:val="en-US"/>
        </w:rPr>
        <w:t xml:space="preserve">, promoting inclusion and supporting and identifying children with ALN. As a new ALNCo, I feel communication is key, I regularly update staff regarding any new found knowledge from outside agencies and try to share any good practice that I am aware of. </w:t>
      </w:r>
    </w:p>
    <w:p>
      <w:pPr>
        <w:pStyle w:val="Default"/>
        <w:spacing w:line="288" w:lineRule="auto"/>
        <w:rPr>
          <w:rFonts w:ascii="Arial" w:cs="Arial" w:hAnsi="Arial" w:eastAsia="Arial"/>
          <w:sz w:val="26"/>
          <w:szCs w:val="26"/>
        </w:rPr>
      </w:pPr>
      <w:r>
        <w:rPr>
          <w:rFonts w:ascii="Arial" w:hAnsi="Arial"/>
          <w:sz w:val="26"/>
          <w:szCs w:val="26"/>
          <w:rtl w:val="0"/>
          <w:lang w:val="en-US"/>
        </w:rPr>
        <w:t xml:space="preserve"> The school has 35% of learners with ALN ranging from 1 Statement of Additional Needs, 2 children diagnosed with Autism Spectrum Diagnosis (ASD), 5 Hearing Impaired children and children who access intervention. The ALN percentage of 35% is well above the average for Wales at 23%.</w:t>
      </w:r>
    </w:p>
    <w:p>
      <w:pPr>
        <w:pStyle w:val="Default"/>
        <w:spacing w:line="288" w:lineRule="auto"/>
        <w:rPr>
          <w:rFonts w:ascii="Arial" w:cs="Arial" w:hAnsi="Arial" w:eastAsia="Arial"/>
          <w:sz w:val="26"/>
          <w:szCs w:val="26"/>
        </w:rPr>
      </w:pPr>
      <w:r>
        <w:rPr>
          <w:rFonts w:ascii="Arial" w:hAnsi="Arial"/>
          <w:sz w:val="26"/>
          <w:szCs w:val="26"/>
          <w:rtl w:val="0"/>
          <w:lang w:val="en-US"/>
        </w:rPr>
        <w:t xml:space="preserve">      In order to develop our workforce in preparation for </w:t>
      </w:r>
      <w:r>
        <w:rPr>
          <w:rFonts w:ascii="Arial" w:hAnsi="Arial"/>
          <w:sz w:val="26"/>
          <w:szCs w:val="26"/>
          <w:rtl w:val="0"/>
          <w:lang w:val="en-US"/>
        </w:rPr>
        <w:t xml:space="preserve">ALN </w:t>
      </w:r>
      <w:r>
        <w:rPr>
          <w:rFonts w:ascii="Arial" w:hAnsi="Arial"/>
          <w:sz w:val="26"/>
          <w:szCs w:val="26"/>
          <w:rtl w:val="0"/>
          <w:lang w:val="en-US"/>
        </w:rPr>
        <w:t xml:space="preserve">Reform relevant stakeholders have been informed of the changes, INSET time has been dedicated to the reform and Person Centred Practice (PCP) resources have been shared with class teachers. I have shared PCP resources, good practice One Page Profiles (OPP) and have shared my OPP in order to support staff become more person centred in our approach. </w:t>
      </w:r>
    </w:p>
    <w:p>
      <w:pPr>
        <w:pStyle w:val="Default"/>
        <w:spacing w:line="288" w:lineRule="auto"/>
        <w:rPr>
          <w:rFonts w:ascii="Arial" w:cs="Arial" w:hAnsi="Arial" w:eastAsia="Arial"/>
          <w:sz w:val="26"/>
          <w:szCs w:val="26"/>
        </w:rPr>
      </w:pPr>
      <w:r>
        <w:rPr>
          <w:rFonts w:ascii="Arial" w:hAnsi="Arial"/>
          <w:sz w:val="26"/>
          <w:szCs w:val="26"/>
          <w:rtl w:val="0"/>
          <w:lang w:val="en-US"/>
        </w:rPr>
        <w:t xml:space="preserve">  Additionally, we have developed</w:t>
      </w:r>
      <w:r>
        <w:rPr>
          <w:rFonts w:ascii="Arial" w:hAnsi="Arial"/>
          <w:sz w:val="26"/>
          <w:szCs w:val="26"/>
          <w:rtl w:val="0"/>
          <w:lang w:val="en-US"/>
        </w:rPr>
        <w:t xml:space="preserve"> </w:t>
      </w:r>
      <w:r>
        <w:rPr>
          <w:rFonts w:ascii="Arial" w:hAnsi="Arial"/>
          <w:sz w:val="26"/>
          <w:szCs w:val="26"/>
          <w:rtl w:val="0"/>
          <w:lang w:val="en-US"/>
        </w:rPr>
        <w:t>an</w:t>
      </w:r>
      <w:r>
        <w:rPr>
          <w:rFonts w:ascii="Arial" w:hAnsi="Arial"/>
          <w:sz w:val="26"/>
          <w:szCs w:val="26"/>
          <w:rtl w:val="0"/>
          <w:lang w:val="en-US"/>
        </w:rPr>
        <w:t xml:space="preserve"> action plan in order to</w:t>
      </w:r>
      <w:r>
        <w:rPr>
          <w:rFonts w:ascii="Arial" w:hAnsi="Arial"/>
          <w:sz w:val="26"/>
          <w:szCs w:val="26"/>
          <w:rtl w:val="0"/>
          <w:lang w:val="en-US"/>
        </w:rPr>
        <w:t xml:space="preserve"> begin </w:t>
      </w:r>
      <w:r>
        <w:rPr>
          <w:rFonts w:ascii="Arial" w:hAnsi="Arial"/>
          <w:sz w:val="26"/>
          <w:szCs w:val="26"/>
          <w:rtl w:val="0"/>
          <w:lang w:val="en-US"/>
        </w:rPr>
        <w:t xml:space="preserve">towards </w:t>
      </w:r>
      <w:r>
        <w:rPr>
          <w:rFonts w:ascii="Arial" w:hAnsi="Arial"/>
          <w:sz w:val="26"/>
          <w:szCs w:val="26"/>
          <w:rtl w:val="0"/>
          <w:lang w:val="en-US"/>
        </w:rPr>
        <w:t xml:space="preserve">implementing </w:t>
      </w:r>
      <w:r>
        <w:rPr>
          <w:rFonts w:ascii="Arial" w:hAnsi="Arial"/>
          <w:sz w:val="26"/>
          <w:szCs w:val="26"/>
          <w:rtl w:val="0"/>
          <w:lang w:val="en-US"/>
        </w:rPr>
        <w:t xml:space="preserve">the reform (See appendix </w:t>
      </w:r>
      <w:r>
        <w:rPr>
          <w:rFonts w:ascii="Arial" w:hAnsi="Arial"/>
          <w:sz w:val="26"/>
          <w:szCs w:val="26"/>
          <w:rtl w:val="0"/>
          <w:lang w:val="en-US"/>
        </w:rPr>
        <w:t>1</w:t>
      </w:r>
      <w:r>
        <w:rPr>
          <w:rFonts w:ascii="Arial" w:hAnsi="Arial"/>
          <w:sz w:val="26"/>
          <w:szCs w:val="26"/>
          <w:rtl w:val="0"/>
          <w:lang w:val="en-US"/>
        </w:rPr>
        <w:t>)</w:t>
      </w:r>
      <w:r>
        <w:rPr>
          <w:rFonts w:ascii="Arial" w:hAnsi="Arial"/>
          <w:sz w:val="26"/>
          <w:szCs w:val="26"/>
          <w:rtl w:val="0"/>
          <w:lang w:val="en-US"/>
        </w:rPr>
        <w:t>. This action plan aims to support the ALNCO and practitioners of the next steps in ALN Reform that need to be worked upon.</w:t>
      </w:r>
    </w:p>
    <w:p>
      <w:pPr>
        <w:pStyle w:val="Default"/>
        <w:spacing w:line="288" w:lineRule="auto"/>
        <w:rPr>
          <w:rFonts w:ascii="Arial" w:cs="Arial" w:hAnsi="Arial" w:eastAsia="Arial"/>
          <w:sz w:val="26"/>
          <w:szCs w:val="26"/>
        </w:rPr>
      </w:pPr>
      <w:r>
        <w:rPr>
          <w:rFonts w:ascii="Arial" w:hAnsi="Arial"/>
          <w:sz w:val="26"/>
          <w:szCs w:val="26"/>
          <w:rtl w:val="0"/>
          <w:lang w:val="en-US"/>
        </w:rPr>
        <w:t xml:space="preserve">      Having</w:t>
      </w:r>
      <w:r>
        <w:rPr>
          <w:rFonts w:ascii="Arial" w:hAnsi="Arial"/>
          <w:sz w:val="26"/>
          <w:szCs w:val="26"/>
          <w:rtl w:val="0"/>
          <w:lang w:val="en-US"/>
        </w:rPr>
        <w:t xml:space="preserve"> completed a force field analysis on workforce development </w:t>
      </w:r>
      <w:r>
        <w:rPr>
          <w:rFonts w:ascii="Arial" w:hAnsi="Arial"/>
          <w:sz w:val="26"/>
          <w:szCs w:val="26"/>
          <w:rtl w:val="0"/>
          <w:lang w:val="en-US"/>
        </w:rPr>
        <w:t>there are numerous strengths and issues that need development in order to prepare for ALN reform.</w:t>
      </w:r>
      <w:r>
        <w:rPr>
          <w:rFonts w:ascii="Arial" w:hAnsi="Arial"/>
          <w:sz w:val="26"/>
          <w:szCs w:val="26"/>
          <w:rtl w:val="0"/>
          <w:lang w:val="en-US"/>
        </w:rPr>
        <w:t xml:space="preserve"> The force field analysis raised many forces for change and also against change in relation to workforce development</w:t>
      </w:r>
      <w:r>
        <w:rPr>
          <w:rFonts w:ascii="Arial" w:hAnsi="Arial"/>
          <w:sz w:val="26"/>
          <w:szCs w:val="26"/>
          <w:rtl w:val="0"/>
          <w:lang w:val="en-US"/>
        </w:rPr>
        <w:t xml:space="preserve"> in my setting.</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 xml:space="preserve">Force </w:t>
      </w:r>
      <w:r>
        <w:rPr>
          <w:rFonts w:ascii="Arial" w:hAnsi="Arial"/>
          <w:sz w:val="26"/>
          <w:szCs w:val="26"/>
          <w:rtl w:val="0"/>
          <w:lang w:val="en-US"/>
        </w:rPr>
        <w:t>F</w:t>
      </w:r>
      <w:r>
        <w:rPr>
          <w:rFonts w:ascii="Arial" w:hAnsi="Arial"/>
          <w:sz w:val="26"/>
          <w:szCs w:val="26"/>
          <w:rtl w:val="0"/>
          <w:lang w:val="en-US"/>
        </w:rPr>
        <w:t xml:space="preserve">ield </w:t>
      </w:r>
      <w:r>
        <w:rPr>
          <w:rFonts w:ascii="Arial" w:hAnsi="Arial"/>
          <w:sz w:val="26"/>
          <w:szCs w:val="26"/>
          <w:rtl w:val="0"/>
          <w:lang w:val="en-US"/>
        </w:rPr>
        <w:t>A</w:t>
      </w:r>
      <w:r>
        <w:rPr>
          <w:rFonts w:ascii="Arial" w:hAnsi="Arial"/>
          <w:sz w:val="26"/>
          <w:szCs w:val="26"/>
          <w:rtl w:val="0"/>
          <w:lang w:val="en-US"/>
        </w:rPr>
        <w:t>nalysis</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 xml:space="preserve">         The </w:t>
      </w:r>
      <w:r>
        <w:rPr>
          <w:rFonts w:ascii="Arial" w:hAnsi="Arial"/>
          <w:sz w:val="26"/>
          <w:szCs w:val="26"/>
          <w:rtl w:val="0"/>
          <w:lang w:val="en-US"/>
        </w:rPr>
        <w:t>F</w:t>
      </w:r>
      <w:r>
        <w:rPr>
          <w:rFonts w:ascii="Arial" w:hAnsi="Arial"/>
          <w:sz w:val="26"/>
          <w:szCs w:val="26"/>
          <w:rtl w:val="0"/>
          <w:lang w:val="en-US"/>
        </w:rPr>
        <w:t xml:space="preserve">orce </w:t>
      </w:r>
      <w:r>
        <w:rPr>
          <w:rFonts w:ascii="Arial" w:hAnsi="Arial"/>
          <w:sz w:val="26"/>
          <w:szCs w:val="26"/>
          <w:rtl w:val="0"/>
          <w:lang w:val="en-US"/>
        </w:rPr>
        <w:t>Fi</w:t>
      </w:r>
      <w:r>
        <w:rPr>
          <w:rFonts w:ascii="Arial" w:hAnsi="Arial"/>
          <w:sz w:val="26"/>
          <w:szCs w:val="26"/>
          <w:rtl w:val="0"/>
          <w:lang w:val="en-US"/>
        </w:rPr>
        <w:t xml:space="preserve">eld </w:t>
      </w:r>
      <w:r>
        <w:rPr>
          <w:rFonts w:ascii="Arial" w:hAnsi="Arial"/>
          <w:sz w:val="26"/>
          <w:szCs w:val="26"/>
          <w:rtl w:val="0"/>
          <w:lang w:val="en-US"/>
        </w:rPr>
        <w:t>A</w:t>
      </w:r>
      <w:r>
        <w:rPr>
          <w:rFonts w:ascii="Arial" w:hAnsi="Arial"/>
          <w:sz w:val="26"/>
          <w:szCs w:val="26"/>
          <w:rtl w:val="0"/>
          <w:lang w:val="en-US"/>
        </w:rPr>
        <w:t>nalysis has highlighted many forces for change such as looking at Leadership</w:t>
      </w:r>
      <w:r>
        <w:rPr>
          <w:rFonts w:ascii="Arial" w:hAnsi="Arial"/>
          <w:sz w:val="26"/>
          <w:szCs w:val="26"/>
          <w:rtl w:val="0"/>
          <w:lang w:val="en-US"/>
        </w:rPr>
        <w:t xml:space="preserve"> and ALNCo</w:t>
      </w:r>
      <w:r>
        <w:rPr>
          <w:rFonts w:ascii="Arial" w:hAnsi="Arial"/>
          <w:sz w:val="26"/>
          <w:szCs w:val="26"/>
          <w:rtl w:val="0"/>
          <w:lang w:val="en-US"/>
        </w:rPr>
        <w:t xml:space="preserve">, </w:t>
      </w:r>
      <w:r>
        <w:rPr>
          <w:rFonts w:ascii="Arial" w:hAnsi="Arial"/>
          <w:sz w:val="26"/>
          <w:szCs w:val="26"/>
          <w:rtl w:val="0"/>
          <w:lang w:val="en-US"/>
        </w:rPr>
        <w:t>W</w:t>
      </w:r>
      <w:r>
        <w:rPr>
          <w:rFonts w:ascii="Arial" w:hAnsi="Arial"/>
          <w:sz w:val="26"/>
          <w:szCs w:val="26"/>
          <w:rtl w:val="0"/>
          <w:lang w:val="en-US"/>
        </w:rPr>
        <w:t xml:space="preserve">orkforce </w:t>
      </w:r>
      <w:r>
        <w:rPr>
          <w:rFonts w:ascii="Arial" w:hAnsi="Arial"/>
          <w:sz w:val="26"/>
          <w:szCs w:val="26"/>
          <w:rtl w:val="0"/>
          <w:lang w:val="en-US"/>
        </w:rPr>
        <w:t>D</w:t>
      </w:r>
      <w:r>
        <w:rPr>
          <w:rFonts w:ascii="Arial" w:hAnsi="Arial"/>
          <w:sz w:val="26"/>
          <w:szCs w:val="26"/>
          <w:rtl w:val="0"/>
          <w:lang w:val="en-US"/>
        </w:rPr>
        <w:t>evelopment</w:t>
      </w:r>
      <w:r>
        <w:rPr>
          <w:rFonts w:ascii="Arial" w:hAnsi="Arial"/>
          <w:sz w:val="26"/>
          <w:szCs w:val="26"/>
          <w:rtl w:val="0"/>
          <w:lang w:val="en-US"/>
        </w:rPr>
        <w:t xml:space="preserve"> and In Service Training/Greater Collaborative Working.</w:t>
      </w: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p>
    <w:p>
      <w:pPr>
        <w:pStyle w:val="Default"/>
        <w:spacing w:line="288" w:lineRule="auto"/>
        <w:rPr>
          <w:rFonts w:ascii="Arial" w:cs="Arial" w:hAnsi="Arial" w:eastAsia="Arial"/>
          <w:sz w:val="26"/>
          <w:szCs w:val="26"/>
        </w:rPr>
      </w:pPr>
      <w:r>
        <w:rPr>
          <w:rFonts w:ascii="Arial" w:hAnsi="Arial"/>
          <w:sz w:val="26"/>
          <w:szCs w:val="26"/>
          <w:rtl w:val="0"/>
          <w:lang w:val="en-US"/>
        </w:rPr>
        <w:t>Figure 1 Force Field Analysis: Improving Workforce Development in Readiness for ALN Reform.</w:t>
      </w:r>
    </w:p>
    <w:p>
      <w:pPr>
        <w:pStyle w:val="Default"/>
        <w:spacing w:line="288" w:lineRule="auto"/>
        <w:rPr>
          <w:rFonts w:ascii="Arial" w:cs="Arial" w:hAnsi="Arial" w:eastAsia="Arial"/>
          <w:sz w:val="24"/>
          <w:szCs w:val="24"/>
        </w:rPr>
      </w:pPr>
      <w:r>
        <w:rPr>
          <w:rFonts w:ascii="Arial" w:cs="Arial" w:hAnsi="Arial" w:eastAsia="Arial"/>
          <w:sz w:val="24"/>
          <w:szCs w:val="24"/>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0</wp:posOffset>
            </wp:positionV>
            <wp:extent cx="4636441" cy="4363308"/>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a:picLocks noChangeAspect="1"/>
                    </pic:cNvPicPr>
                  </pic:nvPicPr>
                  <pic:blipFill>
                    <a:blip r:embed="rId4">
                      <a:extLst/>
                    </a:blip>
                    <a:stretch>
                      <a:fillRect/>
                    </a:stretch>
                  </pic:blipFill>
                  <pic:spPr>
                    <a:xfrm>
                      <a:off x="0" y="0"/>
                      <a:ext cx="4636441" cy="4363308"/>
                    </a:xfrm>
                    <a:prstGeom prst="rect">
                      <a:avLst/>
                    </a:prstGeom>
                    <a:ln w="12700" cap="flat">
                      <a:noFill/>
                      <a:miter lim="400000"/>
                    </a:ln>
                    <a:effectLst/>
                  </pic:spPr>
                </pic:pic>
              </a:graphicData>
            </a:graphic>
          </wp:anchor>
        </w:drawing>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Developing</w:t>
      </w:r>
      <w:r>
        <w:rPr>
          <w:rFonts w:ascii="Arial" w:hAnsi="Arial"/>
          <w:sz w:val="24"/>
          <w:szCs w:val="24"/>
          <w:rtl w:val="0"/>
          <w:lang w:val="en-US"/>
        </w:rPr>
        <w:t xml:space="preserve"> greater collaborative working </w:t>
      </w:r>
      <w:r>
        <w:rPr>
          <w:rFonts w:ascii="Arial" w:hAnsi="Arial"/>
          <w:sz w:val="24"/>
          <w:szCs w:val="24"/>
          <w:rtl w:val="0"/>
          <w:lang w:val="en-US"/>
        </w:rPr>
        <w:t>is</w:t>
      </w:r>
      <w:r>
        <w:rPr>
          <w:rFonts w:ascii="Arial" w:hAnsi="Arial"/>
          <w:sz w:val="24"/>
          <w:szCs w:val="24"/>
          <w:rtl w:val="0"/>
          <w:lang w:val="en-US"/>
        </w:rPr>
        <w:t xml:space="preserve"> at the heart of the </w:t>
      </w:r>
      <w:r>
        <w:rPr>
          <w:rFonts w:ascii="Arial" w:hAnsi="Arial"/>
          <w:sz w:val="24"/>
          <w:szCs w:val="24"/>
          <w:rtl w:val="0"/>
          <w:lang w:val="en-US"/>
        </w:rPr>
        <w:t xml:space="preserve">holistic </w:t>
      </w:r>
      <w:r>
        <w:rPr>
          <w:rFonts w:ascii="Arial" w:hAnsi="Arial"/>
          <w:sz w:val="24"/>
          <w:szCs w:val="24"/>
          <w:rtl w:val="0"/>
          <w:lang w:val="en-US"/>
        </w:rPr>
        <w:t xml:space="preserve">model </w:t>
      </w:r>
      <w:r>
        <w:rPr>
          <w:rFonts w:ascii="Arial" w:hAnsi="Arial"/>
          <w:sz w:val="24"/>
          <w:szCs w:val="24"/>
          <w:rtl w:val="0"/>
          <w:lang w:val="en-US"/>
        </w:rPr>
        <w:t>of ALN to ensure</w:t>
      </w:r>
      <w:r>
        <w:rPr>
          <w:rFonts w:ascii="Arial" w:hAnsi="Arial"/>
          <w:sz w:val="24"/>
          <w:szCs w:val="24"/>
          <w:rtl w:val="0"/>
          <w:lang w:val="en-US"/>
        </w:rPr>
        <w:t xml:space="preserve"> </w:t>
      </w:r>
      <w:r>
        <w:rPr>
          <w:rFonts w:ascii="Arial" w:hAnsi="Arial"/>
          <w:sz w:val="24"/>
          <w:szCs w:val="24"/>
          <w:rtl w:val="0"/>
          <w:lang w:val="en-US"/>
        </w:rPr>
        <w:t xml:space="preserve">that the child is at the heart of the ALN Reform. There are </w:t>
      </w:r>
      <w:r>
        <w:rPr>
          <w:rFonts w:ascii="Arial" w:hAnsi="Arial"/>
          <w:sz w:val="24"/>
          <w:szCs w:val="24"/>
          <w:rtl w:val="0"/>
          <w:lang w:val="en-US"/>
        </w:rPr>
        <w:t xml:space="preserve">many restraining factors </w:t>
      </w:r>
      <w:r>
        <w:rPr>
          <w:rFonts w:ascii="Arial" w:hAnsi="Arial"/>
          <w:sz w:val="24"/>
          <w:szCs w:val="24"/>
          <w:rtl w:val="0"/>
          <w:lang w:val="en-US"/>
        </w:rPr>
        <w:t xml:space="preserve">to improving workforce development </w:t>
      </w:r>
      <w:r>
        <w:rPr>
          <w:rFonts w:ascii="Arial" w:hAnsi="Arial"/>
          <w:sz w:val="24"/>
          <w:szCs w:val="24"/>
          <w:rtl w:val="0"/>
          <w:lang w:val="en-US"/>
        </w:rPr>
        <w:t>such as staff confidence, lack of time</w:t>
      </w:r>
      <w:r>
        <w:rPr>
          <w:rFonts w:ascii="Arial" w:hAnsi="Arial"/>
          <w:sz w:val="24"/>
          <w:szCs w:val="24"/>
          <w:rtl w:val="0"/>
          <w:lang w:val="en-US"/>
        </w:rPr>
        <w:t>, workload and funding. The</w:t>
      </w:r>
      <w:r>
        <w:rPr>
          <w:rFonts w:ascii="Arial" w:hAnsi="Arial"/>
          <w:sz w:val="24"/>
          <w:szCs w:val="24"/>
          <w:rtl w:val="0"/>
          <w:lang w:val="en-US"/>
        </w:rPr>
        <w:t xml:space="preserve"> </w:t>
      </w:r>
      <w:r>
        <w:rPr>
          <w:rFonts w:ascii="Arial" w:hAnsi="Arial"/>
          <w:sz w:val="24"/>
          <w:szCs w:val="24"/>
          <w:rtl w:val="0"/>
          <w:lang w:val="en-US"/>
        </w:rPr>
        <w:t>F</w:t>
      </w:r>
      <w:r>
        <w:rPr>
          <w:rFonts w:ascii="Arial" w:hAnsi="Arial"/>
          <w:sz w:val="24"/>
          <w:szCs w:val="24"/>
          <w:rtl w:val="0"/>
          <w:lang w:val="en-US"/>
        </w:rPr>
        <w:t xml:space="preserve">orce </w:t>
      </w:r>
      <w:r>
        <w:rPr>
          <w:rFonts w:ascii="Arial" w:hAnsi="Arial"/>
          <w:sz w:val="24"/>
          <w:szCs w:val="24"/>
          <w:rtl w:val="0"/>
          <w:lang w:val="en-US"/>
        </w:rPr>
        <w:t>Fi</w:t>
      </w:r>
      <w:r>
        <w:rPr>
          <w:rFonts w:ascii="Arial" w:hAnsi="Arial"/>
          <w:sz w:val="24"/>
          <w:szCs w:val="24"/>
          <w:rtl w:val="0"/>
          <w:lang w:val="en-US"/>
        </w:rPr>
        <w:t xml:space="preserve">eld </w:t>
      </w:r>
      <w:r>
        <w:rPr>
          <w:rFonts w:ascii="Arial" w:hAnsi="Arial"/>
          <w:sz w:val="24"/>
          <w:szCs w:val="24"/>
          <w:rtl w:val="0"/>
          <w:lang w:val="en-US"/>
        </w:rPr>
        <w:t>A</w:t>
      </w:r>
      <w:r>
        <w:rPr>
          <w:rFonts w:ascii="Arial" w:hAnsi="Arial"/>
          <w:sz w:val="24"/>
          <w:szCs w:val="24"/>
          <w:rtl w:val="0"/>
          <w:lang w:val="en-US"/>
        </w:rPr>
        <w:t xml:space="preserve">nalysis has provided a starting point in order </w:t>
      </w:r>
      <w:r>
        <w:rPr>
          <w:rFonts w:ascii="Arial" w:hAnsi="Arial"/>
          <w:sz w:val="24"/>
          <w:szCs w:val="24"/>
          <w:rtl w:val="0"/>
          <w:lang w:val="en-US"/>
        </w:rPr>
        <w:t xml:space="preserve">for me </w:t>
      </w:r>
      <w:r>
        <w:rPr>
          <w:rFonts w:ascii="Arial" w:hAnsi="Arial"/>
          <w:sz w:val="24"/>
          <w:szCs w:val="24"/>
          <w:rtl w:val="0"/>
          <w:lang w:val="en-US"/>
        </w:rPr>
        <w:t xml:space="preserve">to look at current literature surrounding </w:t>
      </w:r>
      <w:r>
        <w:rPr>
          <w:rFonts w:ascii="Arial" w:hAnsi="Arial"/>
          <w:sz w:val="24"/>
          <w:szCs w:val="24"/>
          <w:rtl w:val="0"/>
          <w:lang w:val="en-US"/>
        </w:rPr>
        <w:t xml:space="preserve">improving </w:t>
      </w:r>
      <w:r>
        <w:rPr>
          <w:rFonts w:ascii="Arial" w:hAnsi="Arial"/>
          <w:sz w:val="24"/>
          <w:szCs w:val="24"/>
          <w:rtl w:val="0"/>
          <w:lang w:val="en-US"/>
        </w:rPr>
        <w:t>workforce development</w:t>
      </w:r>
      <w:r>
        <w:rPr>
          <w:rFonts w:ascii="Arial" w:hAnsi="Arial"/>
          <w:sz w:val="24"/>
          <w:szCs w:val="24"/>
          <w:rtl w:val="0"/>
          <w:lang w:val="en-US"/>
        </w:rPr>
        <w:t xml:space="preserve"> to inform and adapt my practice as a ALNCo in a mainstream school setting.</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Literature Review</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As revealed by the force filed analysis there are four driving forces for change in regard to improving workforce development. While there are four restraining forces identified to hinder workforce development. In order to complete the force field analysis I have critically reflected on my practice (Gibbs, 1988) in order to analyse and evaluate the driving and restraining forces for change. I aim to reflect on my practice and create an action plan to develop our workforce in response to ALN Reform.</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Leadership</w:t>
      </w:r>
      <w:r>
        <w:rPr>
          <w:rFonts w:ascii="Arial" w:hAnsi="Arial"/>
          <w:sz w:val="24"/>
          <w:szCs w:val="24"/>
          <w:rtl w:val="0"/>
          <w:lang w:val="en-US"/>
        </w:rPr>
        <w:t xml:space="preserve"> and ALNCO</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In order to adhere to the code of practice education settings must designate an ALNCo to monitor, track and improve outcomes of learners with ALN. The ALNCo has many responsibilities that include promoting inclusion, developing specialist skills/knowledge and to strategically plan for learners with ALN. </w:t>
      </w:r>
      <w:r>
        <w:rPr>
          <w:rFonts w:ascii="Arial" w:hAnsi="Arial"/>
          <w:sz w:val="24"/>
          <w:szCs w:val="24"/>
          <w:rtl w:val="0"/>
          <w:lang w:val="en-US"/>
        </w:rPr>
        <w:t xml:space="preserve">Cole (2005) </w:t>
      </w:r>
      <w:r>
        <w:rPr>
          <w:rFonts w:ascii="Arial" w:hAnsi="Arial"/>
          <w:sz w:val="24"/>
          <w:szCs w:val="24"/>
          <w:rtl w:val="0"/>
          <w:lang w:val="en-US"/>
        </w:rPr>
        <w:t xml:space="preserve">suggests </w:t>
      </w:r>
      <w:r>
        <w:rPr>
          <w:rFonts w:ascii="Arial" w:hAnsi="Arial"/>
          <w:sz w:val="24"/>
          <w:szCs w:val="24"/>
          <w:rtl w:val="0"/>
          <w:lang w:val="en-US"/>
        </w:rPr>
        <w:t xml:space="preserve">the need for the </w:t>
      </w:r>
      <w:r>
        <w:rPr>
          <w:rFonts w:ascii="Arial" w:hAnsi="Arial"/>
          <w:sz w:val="24"/>
          <w:szCs w:val="24"/>
          <w:rtl w:val="0"/>
          <w:lang w:val="en-US"/>
        </w:rPr>
        <w:t>Special Educational Needs Coordinator (</w:t>
      </w:r>
      <w:r>
        <w:rPr>
          <w:rFonts w:ascii="Arial" w:hAnsi="Arial"/>
          <w:sz w:val="24"/>
          <w:szCs w:val="24"/>
          <w:rtl w:val="0"/>
          <w:lang w:val="en-US"/>
        </w:rPr>
        <w:t>SENCo</w:t>
      </w:r>
      <w:r>
        <w:rPr>
          <w:rFonts w:ascii="Arial" w:hAnsi="Arial"/>
          <w:sz w:val="24"/>
          <w:szCs w:val="24"/>
          <w:rtl w:val="0"/>
          <w:lang w:val="en-US"/>
        </w:rPr>
        <w:t xml:space="preserve"> or </w:t>
      </w:r>
      <w:r>
        <w:rPr>
          <w:rFonts w:ascii="Arial" w:hAnsi="Arial"/>
          <w:sz w:val="24"/>
          <w:szCs w:val="24"/>
          <w:rtl w:val="0"/>
          <w:lang w:val="en-US"/>
        </w:rPr>
        <w:t>ALNCO</w:t>
      </w:r>
      <w:r>
        <w:rPr>
          <w:rFonts w:ascii="Arial" w:hAnsi="Arial"/>
          <w:sz w:val="24"/>
          <w:szCs w:val="24"/>
          <w:rtl w:val="0"/>
          <w:lang w:val="en-US"/>
        </w:rPr>
        <w:t xml:space="preserve">) </w:t>
      </w:r>
      <w:r>
        <w:rPr>
          <w:rFonts w:ascii="Arial" w:hAnsi="Arial"/>
          <w:sz w:val="24"/>
          <w:szCs w:val="24"/>
          <w:rtl w:val="0"/>
          <w:lang w:val="en-US"/>
        </w:rPr>
        <w:t xml:space="preserve"> to become members of the Senior Management Team (SMT) in order to be a driving force for strategic aspects of inclusion and SEN in our schools. </w:t>
      </w:r>
      <w:r>
        <w:rPr>
          <w:rFonts w:ascii="Arial" w:hAnsi="Arial"/>
          <w:sz w:val="24"/>
          <w:szCs w:val="24"/>
          <w:rtl w:val="0"/>
          <w:lang w:val="en-US"/>
        </w:rPr>
        <w:t xml:space="preserve">He argues </w:t>
      </w:r>
      <w:r>
        <w:rPr>
          <w:rFonts w:ascii="Arial" w:hAnsi="Arial"/>
          <w:sz w:val="24"/>
          <w:szCs w:val="24"/>
          <w:rtl w:val="0"/>
          <w:lang w:val="en-US"/>
        </w:rPr>
        <w:t xml:space="preserve">that if the SENCo could become </w:t>
      </w:r>
      <w:r>
        <w:rPr>
          <w:rFonts w:ascii="Arial" w:hAnsi="Arial"/>
          <w:sz w:val="24"/>
          <w:szCs w:val="24"/>
          <w:rtl w:val="0"/>
          <w:lang w:val="en-US"/>
        </w:rPr>
        <w:t xml:space="preserve">an </w:t>
      </w:r>
      <w:r>
        <w:rPr>
          <w:rFonts w:ascii="Arial" w:hAnsi="Arial"/>
          <w:sz w:val="24"/>
          <w:szCs w:val="24"/>
          <w:rtl w:val="0"/>
          <w:lang w:val="en-US"/>
        </w:rPr>
        <w:t>integral</w:t>
      </w:r>
      <w:r>
        <w:rPr>
          <w:rFonts w:ascii="Arial" w:hAnsi="Arial"/>
          <w:sz w:val="24"/>
          <w:szCs w:val="24"/>
          <w:rtl w:val="0"/>
          <w:lang w:val="en-US"/>
        </w:rPr>
        <w:t xml:space="preserve"> member of the</w:t>
      </w:r>
      <w:r>
        <w:rPr>
          <w:rFonts w:ascii="Arial" w:hAnsi="Arial"/>
          <w:sz w:val="24"/>
          <w:szCs w:val="24"/>
          <w:rtl w:val="0"/>
          <w:lang w:val="en-US"/>
        </w:rPr>
        <w:t xml:space="preserve"> SMT this would ensure that strategic planning and ALN provision would greater develop.</w:t>
      </w: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This argument is further developed by </w:t>
      </w:r>
      <w:r>
        <w:rPr>
          <w:rFonts w:ascii="Arial" w:hAnsi="Arial"/>
          <w:sz w:val="24"/>
          <w:szCs w:val="24"/>
          <w:rtl w:val="0"/>
          <w:lang w:val="en-US"/>
        </w:rPr>
        <w:t xml:space="preserve">Pearson et al (2015) </w:t>
      </w:r>
      <w:r>
        <w:rPr>
          <w:rFonts w:ascii="Arial" w:hAnsi="Arial"/>
          <w:sz w:val="24"/>
          <w:szCs w:val="24"/>
          <w:rtl w:val="0"/>
          <w:lang w:val="en-US"/>
        </w:rPr>
        <w:t>they</w:t>
      </w:r>
      <w:r>
        <w:rPr>
          <w:rFonts w:ascii="Arial" w:hAnsi="Arial"/>
          <w:outline w:val="0"/>
          <w:color w:val="4e8f00"/>
          <w:sz w:val="24"/>
          <w:szCs w:val="24"/>
          <w:rtl w:val="0"/>
          <w:lang w:val="en-US"/>
          <w14:textFill>
            <w14:solidFill>
              <w14:srgbClr w14:val="4F8F00"/>
            </w14:solidFill>
          </w14:textFill>
        </w:rPr>
        <w:t xml:space="preserve"> </w:t>
      </w:r>
      <w:r>
        <w:rPr>
          <w:rFonts w:ascii="Arial" w:hAnsi="Arial"/>
          <w:sz w:val="24"/>
          <w:szCs w:val="24"/>
          <w:rtl w:val="0"/>
          <w:lang w:val="en-US"/>
        </w:rPr>
        <w:t>highlighted the need for ALNC</w:t>
      </w:r>
      <w:r>
        <w:rPr>
          <w:rFonts w:ascii="Arial" w:hAnsi="Arial"/>
          <w:sz w:val="24"/>
          <w:szCs w:val="24"/>
          <w:rtl w:val="0"/>
          <w:lang w:val="en-US"/>
        </w:rPr>
        <w:t>O</w:t>
      </w:r>
      <w:r>
        <w:rPr>
          <w:rFonts w:ascii="Arial" w:hAnsi="Arial"/>
          <w:sz w:val="24"/>
          <w:szCs w:val="24"/>
          <w:rtl w:val="0"/>
          <w:lang w:val="en-US"/>
        </w:rPr>
        <w:t>s to be members of the SMT in order to make the most impact.</w:t>
      </w:r>
      <w:r>
        <w:rPr>
          <w:rFonts w:ascii="Arial" w:hAnsi="Arial"/>
          <w:sz w:val="24"/>
          <w:szCs w:val="24"/>
          <w:rtl w:val="0"/>
          <w:lang w:val="en-US"/>
        </w:rPr>
        <w:t xml:space="preserve"> She found that SENCOs will increase involvement in staff training and that respondents feel that parental involvement will increase. My experience has been very positive, I work very closely with the Headteacher in regards to developing provision for ALN children in our school. Consequently, I feel that my opinion is valued and I am provided with management time on a weekly basis. Furthermore, in order to improve the strategic planning of ALN, I do feel regular meetings could be held in order to strategically plan for</w:t>
      </w:r>
      <w:r>
        <w:rPr>
          <w:rFonts w:ascii="Arial" w:hAnsi="Arial"/>
          <w:sz w:val="24"/>
          <w:szCs w:val="24"/>
          <w:rtl w:val="0"/>
          <w:lang w:val="en-US"/>
        </w:rPr>
        <w:t xml:space="preserve"> ALN Reform</w:t>
      </w:r>
      <w:r>
        <w:rPr>
          <w:rFonts w:ascii="Arial" w:hAnsi="Arial"/>
          <w:sz w:val="24"/>
          <w:szCs w:val="24"/>
          <w:rtl w:val="0"/>
          <w:lang w:val="en-US"/>
        </w:rPr>
        <w:t xml:space="preserve"> and to up skill our workforce further.</w:t>
      </w:r>
    </w:p>
    <w:p>
      <w:pPr>
        <w:pStyle w:val="Default"/>
        <w:spacing w:line="288" w:lineRule="auto"/>
        <w:rPr>
          <w:rFonts w:ascii="Arial" w:cs="Arial" w:hAnsi="Arial" w:eastAsia="Arial"/>
          <w:sz w:val="24"/>
          <w:szCs w:val="24"/>
        </w:rPr>
      </w:pPr>
      <w:r>
        <w:rPr>
          <w:rFonts w:ascii="Arial" w:hAnsi="Arial"/>
          <w:sz w:val="24"/>
          <w:szCs w:val="24"/>
          <w:rtl w:val="0"/>
          <w:lang w:val="en-US"/>
        </w:rPr>
        <w:t xml:space="preserve">     Similarly, the</w:t>
      </w:r>
      <w:r>
        <w:rPr>
          <w:rFonts w:ascii="Arial" w:hAnsi="Arial"/>
          <w:sz w:val="24"/>
          <w:szCs w:val="24"/>
          <w:rtl w:val="0"/>
          <w:lang w:val="en-US"/>
        </w:rPr>
        <w:t xml:space="preserve"> need for one advocate to support children with SEN</w:t>
      </w:r>
      <w:r>
        <w:rPr>
          <w:rFonts w:ascii="Arial" w:hAnsi="Arial"/>
          <w:sz w:val="24"/>
          <w:szCs w:val="24"/>
          <w:rtl w:val="0"/>
          <w:lang w:val="en-US"/>
        </w:rPr>
        <w:t>/ALN</w:t>
      </w:r>
      <w:r>
        <w:rPr>
          <w:rFonts w:ascii="Arial" w:hAnsi="Arial"/>
          <w:sz w:val="24"/>
          <w:szCs w:val="24"/>
          <w:rtl w:val="0"/>
          <w:lang w:val="en-US"/>
        </w:rPr>
        <w:t xml:space="preserve"> in our schools ensures an increased awareness of ALN in a setting. </w:t>
      </w:r>
      <w:r>
        <w:rPr>
          <w:rFonts w:ascii="Arial" w:hAnsi="Arial"/>
          <w:sz w:val="24"/>
          <w:szCs w:val="24"/>
          <w:rtl w:val="0"/>
          <w:lang w:val="en-US"/>
        </w:rPr>
        <w:t>The role of ALNCo has changed dramatically as I am considered as an expert others can ask for support, guidance and direction on all matters relating to ALN. Therefore, I have been able to up skill my skillset in order to support staff.</w:t>
      </w:r>
    </w:p>
    <w:p>
      <w:pPr>
        <w:pStyle w:val="Default"/>
        <w:spacing w:line="288" w:lineRule="auto"/>
        <w:rPr>
          <w:rFonts w:ascii="Arial" w:cs="Arial" w:hAnsi="Arial" w:eastAsia="Arial"/>
          <w:sz w:val="24"/>
          <w:szCs w:val="24"/>
        </w:rPr>
      </w:pPr>
      <w:r>
        <w:rPr>
          <w:rFonts w:ascii="Arial" w:hAnsi="Arial"/>
          <w:sz w:val="24"/>
          <w:szCs w:val="24"/>
          <w:rtl w:val="0"/>
          <w:lang w:val="en-US"/>
        </w:rPr>
        <w:t xml:space="preserve">     In order to effectively support staff, I feel one area that can be improved in my practice is to plan time to strategically think about workforce development to support the ever changing needs of children.  </w:t>
      </w:r>
      <w:r>
        <w:rPr>
          <w:rFonts w:ascii="Arial" w:hAnsi="Arial"/>
          <w:sz w:val="24"/>
          <w:szCs w:val="24"/>
          <w:rtl w:val="0"/>
          <w:lang w:val="en-US"/>
        </w:rPr>
        <w:t xml:space="preserve">Qureshi (2014) has championed </w:t>
      </w:r>
      <w:r>
        <w:rPr>
          <w:rFonts w:ascii="Arial" w:hAnsi="Arial"/>
          <w:sz w:val="24"/>
          <w:szCs w:val="24"/>
          <w:rtl w:val="0"/>
          <w:lang w:val="en-US"/>
        </w:rPr>
        <w:t xml:space="preserve">for </w:t>
      </w:r>
      <w:r>
        <w:rPr>
          <w:rFonts w:ascii="Arial" w:hAnsi="Arial"/>
          <w:sz w:val="24"/>
          <w:szCs w:val="24"/>
          <w:rtl w:val="0"/>
          <w:lang w:val="en-US"/>
        </w:rPr>
        <w:t xml:space="preserve">sufficient time </w:t>
      </w:r>
      <w:r>
        <w:rPr>
          <w:rFonts w:ascii="Arial" w:hAnsi="Arial"/>
          <w:sz w:val="24"/>
          <w:szCs w:val="24"/>
          <w:rtl w:val="0"/>
          <w:lang w:val="en-US"/>
        </w:rPr>
        <w:t xml:space="preserve">to develop </w:t>
      </w:r>
      <w:r>
        <w:rPr>
          <w:rFonts w:ascii="Arial" w:hAnsi="Arial"/>
          <w:sz w:val="24"/>
          <w:szCs w:val="24"/>
          <w:rtl w:val="0"/>
          <w:lang w:val="en-US"/>
        </w:rPr>
        <w:t>strategic thinking and practice</w:t>
      </w:r>
      <w:r>
        <w:rPr>
          <w:rFonts w:ascii="Arial" w:hAnsi="Arial"/>
          <w:sz w:val="24"/>
          <w:szCs w:val="24"/>
          <w:rtl w:val="0"/>
          <w:lang w:val="en-US"/>
        </w:rPr>
        <w:t xml:space="preserve"> and I feel increasing time and effort to develop the workforce will benefit the children and our school.  The importance of time has been highlighted further by </w:t>
      </w:r>
      <w:r>
        <w:rPr>
          <w:rFonts w:ascii="Arial" w:hAnsi="Arial"/>
          <w:sz w:val="24"/>
          <w:szCs w:val="24"/>
          <w:rtl w:val="0"/>
          <w:lang w:val="en-US"/>
        </w:rPr>
        <w:t>Hallet and Hallett (2010)</w:t>
      </w:r>
      <w:r>
        <w:rPr>
          <w:rFonts w:ascii="Arial" w:hAnsi="Arial"/>
          <w:sz w:val="24"/>
          <w:szCs w:val="24"/>
          <w:rtl w:val="0"/>
          <w:lang w:val="en-US"/>
        </w:rPr>
        <w:t>,</w:t>
      </w:r>
      <w:r>
        <w:rPr>
          <w:rFonts w:ascii="Arial" w:hAnsi="Arial"/>
          <w:sz w:val="24"/>
          <w:szCs w:val="24"/>
          <w:rtl w:val="0"/>
          <w:lang w:val="en-US"/>
        </w:rPr>
        <w:t xml:space="preserve"> </w:t>
      </w:r>
      <w:r>
        <w:rPr>
          <w:rFonts w:ascii="Arial" w:hAnsi="Arial"/>
          <w:sz w:val="24"/>
          <w:szCs w:val="24"/>
          <w:rtl w:val="0"/>
          <w:lang w:val="en-US"/>
        </w:rPr>
        <w:t xml:space="preserve">as </w:t>
      </w:r>
      <w:r>
        <w:rPr>
          <w:rFonts w:ascii="Arial" w:hAnsi="Arial"/>
          <w:sz w:val="24"/>
          <w:szCs w:val="24"/>
          <w:rtl w:val="0"/>
          <w:lang w:val="en-US"/>
        </w:rPr>
        <w:t xml:space="preserve">SENCOs </w:t>
      </w:r>
      <w:r>
        <w:rPr>
          <w:rFonts w:ascii="Arial" w:hAnsi="Arial"/>
          <w:sz w:val="24"/>
          <w:szCs w:val="24"/>
          <w:rtl w:val="0"/>
          <w:lang w:val="en-US"/>
        </w:rPr>
        <w:t xml:space="preserve">can </w:t>
      </w:r>
      <w:r>
        <w:rPr>
          <w:rFonts w:ascii="Arial" w:hAnsi="Arial"/>
          <w:sz w:val="24"/>
          <w:szCs w:val="24"/>
          <w:rtl w:val="0"/>
          <w:lang w:val="en-US"/>
        </w:rPr>
        <w:t>direct and strategically manage policy</w:t>
      </w:r>
      <w:r>
        <w:rPr>
          <w:rFonts w:ascii="Arial" w:hAnsi="Arial"/>
          <w:sz w:val="24"/>
          <w:szCs w:val="24"/>
          <w:rtl w:val="0"/>
          <w:lang w:val="en-US"/>
        </w:rPr>
        <w:t xml:space="preserve"> providing the most successful impact and will help prepare the workforce for ALN Reform. Additionally, Pearson et al. (2015) and more recent research by Maher and Vickerman (2018) has stressed the importance of ALNCOs being included on the SMT in order to enhance and feel they have a valued voice in regards to their role. I currently feel I have a valued voice regarding my role as ALNCo even though I am not included in the SMT.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r>
        <w:rPr>
          <w:rFonts w:ascii="Arial" w:hAnsi="Arial"/>
          <w:sz w:val="24"/>
          <w:szCs w:val="24"/>
          <w:rtl w:val="0"/>
          <w:lang w:val="en-US"/>
        </w:rPr>
        <w:t>Time allocation</w:t>
      </w:r>
      <w:r>
        <w:rPr>
          <w:rFonts w:ascii="Arial" w:hAnsi="Arial"/>
          <w:sz w:val="24"/>
          <w:szCs w:val="24"/>
          <w:rtl w:val="0"/>
          <w:lang w:val="en-US"/>
        </w:rPr>
        <w:t>,</w:t>
      </w:r>
      <w:r>
        <w:rPr>
          <w:rFonts w:ascii="Arial" w:hAnsi="Arial"/>
          <w:sz w:val="24"/>
          <w:szCs w:val="24"/>
          <w:rtl w:val="0"/>
          <w:lang w:val="en-US"/>
        </w:rPr>
        <w:t xml:space="preserve"> is</w:t>
      </w:r>
      <w:r>
        <w:rPr>
          <w:rFonts w:ascii="Arial" w:hAnsi="Arial"/>
          <w:sz w:val="24"/>
          <w:szCs w:val="24"/>
          <w:rtl w:val="0"/>
          <w:lang w:val="en-US"/>
        </w:rPr>
        <w:t xml:space="preserve"> a</w:t>
      </w:r>
      <w:r>
        <w:rPr>
          <w:rFonts w:ascii="Arial" w:hAnsi="Arial"/>
          <w:sz w:val="24"/>
          <w:szCs w:val="24"/>
          <w:rtl w:val="0"/>
          <w:lang w:val="en-US"/>
        </w:rPr>
        <w:t xml:space="preserve"> </w:t>
      </w:r>
      <w:r>
        <w:rPr>
          <w:rFonts w:ascii="Arial" w:hAnsi="Arial"/>
          <w:sz w:val="24"/>
          <w:szCs w:val="24"/>
          <w:rtl w:val="0"/>
          <w:lang w:val="en-US"/>
        </w:rPr>
        <w:t>large</w:t>
      </w:r>
      <w:r>
        <w:rPr>
          <w:rFonts w:ascii="Arial" w:hAnsi="Arial"/>
          <w:sz w:val="24"/>
          <w:szCs w:val="24"/>
          <w:rtl w:val="0"/>
          <w:lang w:val="en-US"/>
        </w:rPr>
        <w:t xml:space="preserve"> restraining factor </w:t>
      </w:r>
      <w:r>
        <w:rPr>
          <w:rFonts w:ascii="Arial" w:hAnsi="Arial"/>
          <w:sz w:val="24"/>
          <w:szCs w:val="24"/>
          <w:rtl w:val="0"/>
          <w:lang w:val="en-US"/>
        </w:rPr>
        <w:t>as, ALNCOs try to</w:t>
      </w:r>
      <w:r>
        <w:rPr>
          <w:rFonts w:ascii="Arial" w:hAnsi="Arial"/>
          <w:sz w:val="24"/>
          <w:szCs w:val="24"/>
          <w:rtl w:val="0"/>
          <w:lang w:val="en-US"/>
        </w:rPr>
        <w:t xml:space="preserve"> fulfil the every increasing demands of their ever changing role. Brown and Doveston (2014) has raised the issue of inconsistent time allocation given to SENCO/ALNCos in England in line with </w:t>
      </w:r>
      <w:r>
        <w:rPr>
          <w:rFonts w:ascii="Arial" w:hAnsi="Arial"/>
          <w:sz w:val="24"/>
          <w:szCs w:val="24"/>
          <w:rtl w:val="0"/>
          <w:lang w:val="en-US"/>
        </w:rPr>
        <w:t xml:space="preserve">new </w:t>
      </w:r>
      <w:r>
        <w:rPr>
          <w:rFonts w:ascii="Arial" w:hAnsi="Arial"/>
          <w:sz w:val="24"/>
          <w:szCs w:val="24"/>
          <w:rtl w:val="0"/>
          <w:lang w:val="en-US"/>
        </w:rPr>
        <w:t xml:space="preserve">changes to legislation and policy. </w:t>
      </w:r>
      <w:r>
        <w:rPr>
          <w:rFonts w:ascii="Arial" w:hAnsi="Arial"/>
          <w:sz w:val="24"/>
          <w:szCs w:val="24"/>
          <w:rtl w:val="0"/>
          <w:lang w:val="en-US"/>
        </w:rPr>
        <w:t>Notably, Brown and Doveston (2014) research is applicable to the current climate in Wales with the introduction of the new Curriculum Reform and ALN Reform simultaneously. They suggest the perceived challenges faced by lack of time and leadership status hinder provision.  I feel Brown and Doveston</w:t>
      </w:r>
      <w:r>
        <w:rPr>
          <w:rFonts w:ascii="Arial" w:hAnsi="Arial" w:hint="default"/>
          <w:sz w:val="24"/>
          <w:szCs w:val="24"/>
          <w:rtl w:val="0"/>
          <w:lang w:val="en-US"/>
        </w:rPr>
        <w:t>’</w:t>
      </w:r>
      <w:r>
        <w:rPr>
          <w:rFonts w:ascii="Arial" w:hAnsi="Arial"/>
          <w:sz w:val="24"/>
          <w:szCs w:val="24"/>
          <w:rtl w:val="0"/>
          <w:lang w:val="en-US"/>
        </w:rPr>
        <w:t>s (2014) work will inform my practice, I have now included strategic planning time into my ALN management time in order to plan for staff development. Since allocating time, I have ensured a teacher of a challenging class has received training and have been able to train a new Emotional Literacy Support Assistant (ELSA) and create an ELSA Pathway to up skill staff (See Appendix 2)</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 xml:space="preserve">Workforce </w:t>
      </w:r>
      <w:r>
        <w:rPr>
          <w:rFonts w:ascii="Arial" w:hAnsi="Arial"/>
          <w:sz w:val="24"/>
          <w:szCs w:val="24"/>
          <w:rtl w:val="0"/>
          <w:lang w:val="en-US"/>
        </w:rPr>
        <w:t>D</w:t>
      </w:r>
      <w:r>
        <w:rPr>
          <w:rFonts w:ascii="Arial" w:hAnsi="Arial"/>
          <w:sz w:val="24"/>
          <w:szCs w:val="24"/>
          <w:rtl w:val="0"/>
          <w:lang w:val="en-US"/>
        </w:rPr>
        <w:t>evelopment</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r>
        <w:rPr>
          <w:rFonts w:ascii="Arial" w:hAnsi="Arial"/>
          <w:sz w:val="24"/>
          <w:szCs w:val="24"/>
          <w:rtl w:val="0"/>
          <w:lang w:val="en-US"/>
        </w:rPr>
        <w:t xml:space="preserve">   S</w:t>
      </w:r>
      <w:r>
        <w:rPr>
          <w:rFonts w:ascii="Arial" w:hAnsi="Arial"/>
          <w:sz w:val="24"/>
          <w:szCs w:val="24"/>
          <w:rtl w:val="0"/>
          <w:lang w:val="en-US"/>
        </w:rPr>
        <w:t xml:space="preserve">ince the </w:t>
      </w:r>
      <w:r>
        <w:rPr>
          <w:rFonts w:ascii="Arial" w:hAnsi="Arial"/>
          <w:sz w:val="24"/>
          <w:szCs w:val="24"/>
          <w:rtl w:val="0"/>
          <w:lang w:val="en-US"/>
        </w:rPr>
        <w:t xml:space="preserve">introduction of the </w:t>
      </w:r>
      <w:r>
        <w:rPr>
          <w:rFonts w:ascii="Arial" w:hAnsi="Arial"/>
          <w:sz w:val="24"/>
          <w:szCs w:val="24"/>
          <w:rtl w:val="0"/>
          <w:lang w:val="en-US"/>
        </w:rPr>
        <w:t>Special Educational Needs and Disability</w:t>
      </w:r>
      <w:r>
        <w:rPr>
          <w:rFonts w:ascii="Arial" w:hAnsi="Arial"/>
          <w:sz w:val="24"/>
          <w:szCs w:val="24"/>
          <w:rtl w:val="0"/>
          <w:lang w:val="en-US"/>
        </w:rPr>
        <w:t xml:space="preserve"> </w:t>
      </w:r>
      <w:r>
        <w:rPr>
          <w:rFonts w:ascii="Arial" w:hAnsi="Arial"/>
          <w:sz w:val="24"/>
          <w:szCs w:val="24"/>
          <w:rtl w:val="0"/>
          <w:lang w:val="en-US"/>
        </w:rPr>
        <w:t xml:space="preserve">(SEND) Reform in England </w:t>
      </w:r>
      <w:r>
        <w:rPr>
          <w:rFonts w:ascii="Arial" w:hAnsi="Arial"/>
          <w:sz w:val="24"/>
          <w:szCs w:val="24"/>
          <w:rtl w:val="0"/>
          <w:lang w:val="en-US"/>
        </w:rPr>
        <w:t>(</w:t>
      </w:r>
      <w:r>
        <w:rPr>
          <w:rFonts w:ascii="Arial" w:hAnsi="Arial"/>
          <w:sz w:val="24"/>
          <w:szCs w:val="24"/>
          <w:rtl w:val="0"/>
          <w:lang w:val="en-US"/>
        </w:rPr>
        <w:t>Department for Education and Department of Health</w:t>
      </w:r>
      <w:r>
        <w:rPr>
          <w:rFonts w:ascii="Arial" w:hAnsi="Arial"/>
          <w:sz w:val="24"/>
          <w:szCs w:val="24"/>
          <w:rtl w:val="0"/>
          <w:lang w:val="en-US"/>
        </w:rPr>
        <w:t xml:space="preserve">, </w:t>
      </w:r>
      <w:r>
        <w:rPr>
          <w:rFonts w:ascii="Arial" w:hAnsi="Arial"/>
          <w:sz w:val="24"/>
          <w:szCs w:val="24"/>
          <w:rtl w:val="0"/>
          <w:lang w:val="en-US"/>
        </w:rPr>
        <w:t>2015)</w:t>
      </w:r>
      <w:r>
        <w:rPr>
          <w:rFonts w:ascii="Arial" w:hAnsi="Arial"/>
          <w:outline w:val="0"/>
          <w:color w:val="4e8f00"/>
          <w:sz w:val="24"/>
          <w:szCs w:val="24"/>
          <w:rtl w:val="0"/>
          <w:lang w:val="en-US"/>
          <w14:textFill>
            <w14:solidFill>
              <w14:srgbClr w14:val="4F8F00"/>
            </w14:solidFill>
          </w14:textFill>
        </w:rPr>
        <w:t xml:space="preserve"> </w:t>
      </w:r>
      <w:r>
        <w:rPr>
          <w:rFonts w:ascii="Arial" w:hAnsi="Arial"/>
          <w:sz w:val="24"/>
          <w:szCs w:val="24"/>
          <w:rtl w:val="0"/>
          <w:lang w:val="en-US"/>
        </w:rPr>
        <w:t>there has been a surge in research surrounding the role of SENCos during a significant period of change</w:t>
      </w:r>
      <w:r>
        <w:rPr>
          <w:rFonts w:ascii="Arial" w:hAnsi="Arial"/>
          <w:sz w:val="24"/>
          <w:szCs w:val="24"/>
          <w:rtl w:val="0"/>
          <w:lang w:val="en-US"/>
        </w:rPr>
        <w:t>. Research has focused on strategic planning (</w:t>
      </w:r>
      <w:r>
        <w:rPr>
          <w:rFonts w:ascii="Arial" w:hAnsi="Arial"/>
          <w:sz w:val="24"/>
          <w:szCs w:val="24"/>
          <w:rtl w:val="0"/>
          <w:lang w:val="en-US"/>
        </w:rPr>
        <w:t>Qureshi</w:t>
      </w:r>
      <w:r>
        <w:rPr>
          <w:rFonts w:ascii="Arial" w:hAnsi="Arial"/>
          <w:sz w:val="24"/>
          <w:szCs w:val="24"/>
          <w:rtl w:val="0"/>
          <w:lang w:val="en-US"/>
        </w:rPr>
        <w:t xml:space="preserve">, </w:t>
      </w:r>
      <w:r>
        <w:rPr>
          <w:rFonts w:ascii="Arial" w:hAnsi="Arial"/>
          <w:sz w:val="24"/>
          <w:szCs w:val="24"/>
          <w:rtl w:val="0"/>
          <w:lang w:val="en-US"/>
        </w:rPr>
        <w:t>2014)</w:t>
      </w:r>
      <w:r>
        <w:rPr>
          <w:rFonts w:ascii="Arial" w:hAnsi="Arial"/>
          <w:sz w:val="24"/>
          <w:szCs w:val="24"/>
          <w:rtl w:val="0"/>
          <w:lang w:val="en-US"/>
        </w:rPr>
        <w:t xml:space="preserve">, accountability (Lamb, 2013) and policy implementation (Curran, 2017) </w:t>
      </w:r>
      <w:r>
        <w:rPr>
          <w:rFonts w:ascii="Arial" w:hAnsi="Arial"/>
          <w:sz w:val="24"/>
          <w:szCs w:val="24"/>
          <w:rtl w:val="0"/>
          <w:lang w:val="en-US"/>
        </w:rPr>
        <w:t>.</w:t>
      </w:r>
      <w:r>
        <w:rPr>
          <w:rFonts w:ascii="Arial" w:hAnsi="Arial"/>
          <w:sz w:val="24"/>
          <w:szCs w:val="24"/>
          <w:rtl w:val="0"/>
          <w:lang w:val="en-US"/>
        </w:rPr>
        <w:t xml:space="preserve"> This body of research, can be useful to critically reflect on the current changes in Wales with the Curriculum Reform and ALN Reform happening imminently.</w:t>
      </w:r>
    </w:p>
    <w:p>
      <w:pPr>
        <w:pStyle w:val="Default"/>
        <w:spacing w:line="288" w:lineRule="auto"/>
        <w:rPr>
          <w:rFonts w:ascii="Arial" w:cs="Arial" w:hAnsi="Arial" w:eastAsia="Arial"/>
          <w:sz w:val="24"/>
          <w:szCs w:val="24"/>
        </w:rPr>
      </w:pPr>
      <w:r>
        <w:rPr>
          <w:rFonts w:ascii="Arial" w:hAnsi="Arial"/>
          <w:sz w:val="24"/>
          <w:szCs w:val="24"/>
          <w:rtl w:val="0"/>
          <w:lang w:val="en-US"/>
        </w:rPr>
        <w:t xml:space="preserve">      Curran (2019) </w:t>
      </w:r>
      <w:r>
        <w:rPr>
          <w:rFonts w:ascii="Arial" w:hAnsi="Arial"/>
          <w:sz w:val="24"/>
          <w:szCs w:val="24"/>
          <w:rtl w:val="0"/>
          <w:lang w:val="en-US"/>
        </w:rPr>
        <w:t>concludes that the introduction of new statutory guidance can help to support change and provide SENCOs with the opportunity to think strategically about their role.</w:t>
      </w:r>
      <w:r>
        <w:rPr>
          <w:rFonts w:ascii="Arial" w:hAnsi="Arial"/>
          <w:sz w:val="24"/>
          <w:szCs w:val="24"/>
          <w:rtl w:val="0"/>
          <w:lang w:val="en-US"/>
        </w:rPr>
        <w:t xml:space="preserve"> Personally, I have been provided with management time and have started to develop my strategic role after reading current literature to improve my practice. With support from SMT, I have created a personal action plan regarding workforce development and training for teachers and learning and support assistants (LSA) for reform (Appendix 3) and also an ELSA pathway (Appendix 2). Typically in my current setting, children with ALN are supported by LSA on a daily basis. Research by </w:t>
      </w:r>
      <w:r>
        <w:rPr>
          <w:rFonts w:ascii="Arial" w:hAnsi="Arial"/>
          <w:sz w:val="24"/>
          <w:szCs w:val="24"/>
          <w:rtl w:val="0"/>
          <w:lang w:val="en-US"/>
        </w:rPr>
        <w:t>W</w:t>
      </w:r>
      <w:r>
        <w:rPr>
          <w:rFonts w:ascii="Arial" w:hAnsi="Arial"/>
          <w:sz w:val="24"/>
          <w:szCs w:val="24"/>
          <w:rtl w:val="0"/>
          <w:lang w:val="en-US"/>
        </w:rPr>
        <w:t xml:space="preserve">ebster and Blatchford (2013) </w:t>
      </w:r>
      <w:r>
        <w:rPr>
          <w:rFonts w:ascii="Arial" w:hAnsi="Arial"/>
          <w:outline w:val="0"/>
          <w:color w:val="4e8f00"/>
          <w:sz w:val="24"/>
          <w:szCs w:val="24"/>
          <w:rtl w:val="0"/>
          <w:lang w:val="en-US"/>
          <w14:textFill>
            <w14:solidFill>
              <w14:srgbClr w14:val="4F8F00"/>
            </w14:solidFill>
          </w14:textFill>
        </w:rPr>
        <w:t>a</w:t>
      </w:r>
      <w:r>
        <w:rPr>
          <w:rFonts w:ascii="Arial" w:hAnsi="Arial"/>
          <w:sz w:val="24"/>
          <w:szCs w:val="24"/>
          <w:rtl w:val="0"/>
          <w:lang w:val="en-US"/>
        </w:rPr>
        <w:t xml:space="preserve">nd </w:t>
      </w:r>
      <w:r>
        <w:rPr>
          <w:rFonts w:ascii="Arial" w:hAnsi="Arial"/>
          <w:sz w:val="24"/>
          <w:szCs w:val="24"/>
          <w:rtl w:val="0"/>
          <w:lang w:val="en-US"/>
        </w:rPr>
        <w:t xml:space="preserve">Johnson et al </w:t>
      </w:r>
      <w:r>
        <w:rPr>
          <w:rFonts w:ascii="Arial" w:hAnsi="Arial"/>
          <w:sz w:val="24"/>
          <w:szCs w:val="24"/>
          <w:rtl w:val="0"/>
          <w:lang w:val="en-US"/>
        </w:rPr>
        <w:t>(</w:t>
      </w:r>
      <w:r>
        <w:rPr>
          <w:rFonts w:ascii="Arial" w:hAnsi="Arial"/>
          <w:sz w:val="24"/>
          <w:szCs w:val="24"/>
          <w:rtl w:val="0"/>
          <w:lang w:val="en-US"/>
        </w:rPr>
        <w:t>2017)</w:t>
      </w:r>
      <w:r>
        <w:rPr>
          <w:rFonts w:ascii="Arial" w:hAnsi="Arial"/>
          <w:outline w:val="0"/>
          <w:color w:val="008e00"/>
          <w:sz w:val="24"/>
          <w:szCs w:val="24"/>
          <w:rtl w:val="0"/>
          <w:lang w:val="en-US"/>
          <w14:textFill>
            <w14:solidFill>
              <w14:srgbClr w14:val="008F00"/>
            </w14:solidFill>
          </w14:textFill>
        </w:rPr>
        <w:t xml:space="preserve"> </w:t>
      </w:r>
      <w:r>
        <w:rPr>
          <w:rFonts w:ascii="Arial" w:hAnsi="Arial"/>
          <w:sz w:val="24"/>
          <w:szCs w:val="24"/>
          <w:rtl w:val="0"/>
          <w:lang w:val="en-US"/>
        </w:rPr>
        <w:t xml:space="preserve">has found that </w:t>
      </w:r>
      <w:r>
        <w:rPr>
          <w:rFonts w:ascii="Arial" w:hAnsi="Arial"/>
          <w:sz w:val="24"/>
          <w:szCs w:val="24"/>
          <w:rtl w:val="0"/>
          <w:lang w:val="en-US"/>
        </w:rPr>
        <w:t xml:space="preserve">LSA </w:t>
      </w:r>
      <w:r>
        <w:rPr>
          <w:rFonts w:ascii="Arial" w:hAnsi="Arial"/>
          <w:sz w:val="24"/>
          <w:szCs w:val="24"/>
          <w:rtl w:val="0"/>
          <w:lang w:val="en-US"/>
        </w:rPr>
        <w:t>pedagogical practice is questionable.</w:t>
      </w:r>
      <w:r>
        <w:rPr>
          <w:rFonts w:ascii="Arial" w:hAnsi="Arial"/>
          <w:sz w:val="24"/>
          <w:szCs w:val="24"/>
          <w:rtl w:val="0"/>
          <w:lang w:val="en-US"/>
        </w:rPr>
        <w:t xml:space="preserve"> Therefore, I feel the investment to develop our workforce is crucial to achieve the best for our children.  Rheams and Bain (2005) have highlighted that training to support LSAs will aid understanding and promote positive attitudes towards inclusion. In my current role, I have ensured that all staff have received relationship based play training and I have raised awareness of ALN. I will continue to strategically plan to develop our workforce by developing working relationships with relevant professionals.</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r>
        <w:rPr>
          <w:rFonts w:ascii="Arial" w:hAnsi="Arial"/>
          <w:sz w:val="24"/>
          <w:szCs w:val="24"/>
          <w:rtl w:val="0"/>
          <w:lang w:val="en-US"/>
        </w:rPr>
        <w:t>Ellis and Tod (</w:t>
      </w:r>
      <w:r>
        <w:rPr>
          <w:rFonts w:ascii="Arial" w:cs="Arial" w:hAnsi="Arial" w:eastAsia="Arial"/>
          <w:sz w:val="24"/>
          <w:szCs w:val="24"/>
        </w:rPr>
        <w:fldChar w:fldCharType="begin" w:fldLock="0"/>
      </w:r>
      <w:r>
        <w:rPr>
          <w:rFonts w:ascii="Arial" w:cs="Arial" w:hAnsi="Arial" w:eastAsia="Arial"/>
          <w:sz w:val="24"/>
          <w:szCs w:val="24"/>
        </w:rPr>
        <w:instrText xml:space="preserve"> HYPERLINK "https://www-tandfonline-com.ezproxy.uwtsd.ac.uk/doi/full/10.1080/03004279.2018.1520278%2523"</w:instrText>
      </w:r>
      <w:r>
        <w:rPr>
          <w:rFonts w:ascii="Arial" w:cs="Arial" w:hAnsi="Arial" w:eastAsia="Arial"/>
          <w:sz w:val="24"/>
          <w:szCs w:val="24"/>
        </w:rPr>
        <w:fldChar w:fldCharType="separate" w:fldLock="0"/>
      </w:r>
      <w:r>
        <w:rPr>
          <w:rFonts w:ascii="Arial" w:hAnsi="Arial"/>
          <w:sz w:val="24"/>
          <w:szCs w:val="24"/>
          <w:rtl w:val="0"/>
          <w:lang w:val="en-US"/>
        </w:rPr>
        <w:t>2014</w:t>
      </w:r>
      <w:r>
        <w:rPr>
          <w:rFonts w:ascii="Arial" w:cs="Arial" w:hAnsi="Arial" w:eastAsia="Arial"/>
          <w:sz w:val="24"/>
          <w:szCs w:val="24"/>
        </w:rPr>
        <w:fldChar w:fldCharType="end" w:fldLock="0"/>
      </w:r>
      <w:r>
        <w:rPr>
          <w:rFonts w:ascii="Arial" w:hAnsi="Arial"/>
          <w:sz w:val="24"/>
          <w:szCs w:val="24"/>
          <w:rtl w:val="0"/>
          <w:lang w:val="en-US"/>
        </w:rPr>
        <w:t xml:space="preserve">) </w:t>
      </w:r>
      <w:r>
        <w:rPr>
          <w:rFonts w:ascii="Arial" w:hAnsi="Arial"/>
          <w:sz w:val="24"/>
          <w:szCs w:val="24"/>
          <w:rtl w:val="0"/>
          <w:lang w:val="en-US"/>
        </w:rPr>
        <w:t>as well as</w:t>
      </w:r>
      <w:r>
        <w:rPr>
          <w:rFonts w:ascii="Arial" w:hAnsi="Arial"/>
          <w:sz w:val="24"/>
          <w:szCs w:val="24"/>
          <w:rtl w:val="0"/>
          <w:lang w:val="en-US"/>
        </w:rPr>
        <w:t xml:space="preserve"> Webster and Blatchford (</w:t>
      </w:r>
      <w:r>
        <w:rPr>
          <w:rFonts w:ascii="Arial" w:hAnsi="Arial"/>
          <w:sz w:val="24"/>
          <w:szCs w:val="24"/>
          <w:rtl w:val="0"/>
          <w:lang w:val="en-US"/>
        </w:rPr>
        <w:t>2013</w:t>
      </w:r>
      <w:r>
        <w:rPr>
          <w:rFonts w:ascii="Arial" w:hAnsi="Arial"/>
          <w:sz w:val="24"/>
          <w:szCs w:val="24"/>
          <w:rtl w:val="0"/>
          <w:lang w:val="en-US"/>
        </w:rPr>
        <w:t xml:space="preserve">) </w:t>
      </w:r>
      <w:r>
        <w:rPr>
          <w:rFonts w:ascii="Arial" w:hAnsi="Arial"/>
          <w:sz w:val="24"/>
          <w:szCs w:val="24"/>
          <w:rtl w:val="0"/>
          <w:lang w:val="en-US"/>
        </w:rPr>
        <w:t xml:space="preserve">both </w:t>
      </w:r>
      <w:r>
        <w:rPr>
          <w:rFonts w:ascii="Arial" w:hAnsi="Arial"/>
          <w:sz w:val="24"/>
          <w:szCs w:val="24"/>
          <w:rtl w:val="0"/>
          <w:lang w:val="en-US"/>
        </w:rPr>
        <w:t xml:space="preserve">acknowledge that </w:t>
      </w:r>
      <w:r>
        <w:rPr>
          <w:rFonts w:ascii="Arial" w:hAnsi="Arial"/>
          <w:sz w:val="24"/>
          <w:szCs w:val="24"/>
          <w:rtl w:val="0"/>
          <w:lang w:val="en-US"/>
        </w:rPr>
        <w:t xml:space="preserve">funding </w:t>
      </w:r>
      <w:r>
        <w:rPr>
          <w:rFonts w:ascii="Arial" w:hAnsi="Arial"/>
          <w:sz w:val="24"/>
          <w:szCs w:val="24"/>
          <w:rtl w:val="0"/>
          <w:lang w:val="en-US"/>
        </w:rPr>
        <w:t>is a cause for concern</w:t>
      </w:r>
      <w:r>
        <w:rPr>
          <w:rFonts w:ascii="Arial" w:hAnsi="Arial"/>
          <w:sz w:val="24"/>
          <w:szCs w:val="24"/>
          <w:rtl w:val="0"/>
          <w:lang w:val="en-US"/>
        </w:rPr>
        <w:t xml:space="preserve"> in supporting children with ALN</w:t>
      </w:r>
      <w:r>
        <w:rPr>
          <w:rFonts w:ascii="Arial" w:hAnsi="Arial"/>
          <w:sz w:val="24"/>
          <w:szCs w:val="24"/>
          <w:rtl w:val="0"/>
          <w:lang w:val="en-US"/>
        </w:rPr>
        <w:t>.</w:t>
      </w:r>
      <w:r>
        <w:rPr>
          <w:rFonts w:ascii="Arial" w:hAnsi="Arial"/>
          <w:sz w:val="24"/>
          <w:szCs w:val="24"/>
          <w:rtl w:val="0"/>
          <w:lang w:val="en-US"/>
        </w:rPr>
        <w:t xml:space="preserve"> Therefore, the need for the ALNCo to plan strategically for workforce development is crucial in order to allocate funding that will have the most impact. It is vital in my role to understand funding constraints and work with SMT to plan strategically. The need to become more self reliant as suggested by Pearson et al (2015) maybe key to address some of these funding issues by increasing a focus on networks between schools to share good practice.</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14:textOutline w14:w="3175" w14:cap="flat">
            <w14:solidFill>
              <w14:srgbClr w14:val="000000"/>
            </w14:solidFill>
            <w14:prstDash w14:val="solid"/>
            <w14:miter w14:lim="400000"/>
          </w14:textOutline>
        </w:rPr>
      </w:pPr>
      <w:r>
        <w:rPr>
          <w:rFonts w:ascii="Arial" w:hAnsi="Arial"/>
          <w:sz w:val="24"/>
          <w:szCs w:val="24"/>
          <w:rtl w:val="0"/>
          <w:lang w:val="en-US"/>
        </w:rPr>
        <w:t xml:space="preserve">In </w:t>
      </w:r>
      <w:r>
        <w:rPr>
          <w:rFonts w:ascii="Arial" w:hAnsi="Arial"/>
          <w:sz w:val="24"/>
          <w:szCs w:val="24"/>
          <w:rtl w:val="0"/>
          <w:lang w:val="en-US"/>
        </w:rPr>
        <w:t>S</w:t>
      </w:r>
      <w:r>
        <w:rPr>
          <w:rFonts w:ascii="Arial" w:hAnsi="Arial"/>
          <w:sz w:val="24"/>
          <w:szCs w:val="24"/>
          <w:rtl w:val="0"/>
          <w:lang w:val="en-US"/>
        </w:rPr>
        <w:t xml:space="preserve">ervice </w:t>
      </w:r>
      <w:r>
        <w:rPr>
          <w:rFonts w:ascii="Arial" w:hAnsi="Arial"/>
          <w:sz w:val="24"/>
          <w:szCs w:val="24"/>
          <w:rtl w:val="0"/>
          <w:lang w:val="en-US"/>
        </w:rPr>
        <w:t>T</w:t>
      </w:r>
      <w:r>
        <w:rPr>
          <w:rFonts w:ascii="Arial" w:hAnsi="Arial"/>
          <w:sz w:val="24"/>
          <w:szCs w:val="24"/>
          <w:rtl w:val="0"/>
          <w:lang w:val="en-US"/>
        </w:rPr>
        <w:t>raining</w:t>
      </w:r>
      <w:r>
        <w:rPr>
          <w:rFonts w:ascii="Arial" w:hAnsi="Arial"/>
          <w:sz w:val="24"/>
          <w:szCs w:val="24"/>
          <w:rtl w:val="0"/>
          <w:lang w:val="en-US"/>
        </w:rPr>
        <w:t>/Greater Collaborative Working</w:t>
      </w:r>
    </w:p>
    <w:p>
      <w:pPr>
        <w:pStyle w:val="Default"/>
        <w:spacing w:line="288" w:lineRule="auto"/>
        <w:rPr>
          <w:rFonts w:ascii="Arial" w:cs="Arial" w:hAnsi="Arial" w:eastAsia="Arial"/>
          <w:sz w:val="24"/>
          <w:szCs w:val="24"/>
          <w14:textOutline w14:w="3175" w14:cap="flat">
            <w14:solidFill>
              <w14:srgbClr w14:val="000000"/>
            </w14:solidFill>
            <w14:prstDash w14:val="solid"/>
            <w14:miter w14:lim="400000"/>
          </w14:textOutline>
        </w:rPr>
      </w:pPr>
      <w:r>
        <w:rPr>
          <w:rFonts w:ascii="Arial" w:hAnsi="Arial"/>
          <w:sz w:val="24"/>
          <w:szCs w:val="24"/>
          <w:rtl w:val="0"/>
          <w:lang w:val="en-US"/>
          <w14:textOutline w14:w="3175" w14:cap="flat">
            <w14:solidFill>
              <w14:srgbClr w14:val="000000"/>
            </w14:solidFill>
            <w14:prstDash w14:val="solid"/>
            <w14:miter w14:lim="400000"/>
          </w14:textOutline>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Rheams and Bain (2005) suggest the need to up skill our workforce is in order to support children with ALN . Myself and the workforce have accessed the LEA in service training menu and this has informed our practice. Ellis and Tod (2014) have suggested that funding is a cause for concern, and there are many ways in which schools can partake in training that is not financially draining, such as sharing good practice and obtaining advice/training from LEA ALN teams.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In my experience, greater collaborative working has ensured that professional opinions are drawn upon, parental involvement seems to be increasing (adding to One Page Profiles and PCP tools) and multiagency meetings are taking place. However, I feel the need to strategically plan for workforce development further is justified in order to ensure a positive impact on pupils and increased positive parental involvement. Sime and Sheridan (2014) have stressed the importance of parental partnership in order to achieve the best possible outcomes for the children in our care which is our aim.</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This is expanded by Kendall (2018) she reports the need for greater collaborative working to obtain support from professionals and outside agencies in order to identify children with ALN early. Just as Mullholland and O</w:t>
      </w:r>
      <w:r>
        <w:rPr>
          <w:rFonts w:ascii="Arial" w:hAnsi="Arial" w:hint="default"/>
          <w:sz w:val="24"/>
          <w:szCs w:val="24"/>
          <w:rtl w:val="0"/>
          <w:lang w:val="en-US"/>
        </w:rPr>
        <w:t>’</w:t>
      </w:r>
      <w:r>
        <w:rPr>
          <w:rFonts w:ascii="Arial" w:hAnsi="Arial"/>
          <w:sz w:val="24"/>
          <w:szCs w:val="24"/>
          <w:rtl w:val="0"/>
          <w:lang w:val="en-US"/>
        </w:rPr>
        <w:t>Connor (2016)</w:t>
      </w:r>
      <w:r>
        <w:rPr>
          <w:rFonts w:ascii="Arial" w:hAnsi="Arial"/>
          <w:outline w:val="0"/>
          <w:color w:val="4e8f00"/>
          <w:sz w:val="24"/>
          <w:szCs w:val="24"/>
          <w:rtl w:val="0"/>
          <w:lang w:val="en-US"/>
          <w14:textFill>
            <w14:solidFill>
              <w14:srgbClr w14:val="4F8F00"/>
            </w14:solidFill>
          </w14:textFill>
        </w:rPr>
        <w:t xml:space="preserve"> </w:t>
      </w:r>
      <w:r>
        <w:rPr>
          <w:rFonts w:ascii="Arial" w:hAnsi="Arial"/>
          <w:sz w:val="24"/>
          <w:szCs w:val="24"/>
          <w:rtl w:val="0"/>
          <w:lang w:val="en-US"/>
        </w:rPr>
        <w:t xml:space="preserve">emphasise the need for collaborative working to aid inclusion. It is essential for school settings to work together as Professional Learning Communities (PLC) in order to share good practice, support each other  and possibly share or lead In-Service Training (INSET) that may help with the financial cost of developing a more aware workforce.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In times of change, Maher and Macbeth (2014)</w:t>
      </w:r>
      <w:r>
        <w:rPr>
          <w:rFonts w:ascii="Arial" w:hAnsi="Arial"/>
          <w:outline w:val="0"/>
          <w:color w:val="4dac2b"/>
          <w:sz w:val="24"/>
          <w:szCs w:val="24"/>
          <w:rtl w:val="0"/>
          <w:lang w:val="en-US"/>
          <w14:textFill>
            <w14:solidFill>
              <w14:srgbClr w14:val="4EAD2B"/>
            </w14:solidFill>
          </w14:textFill>
        </w:rPr>
        <w:t xml:space="preserve"> </w:t>
      </w:r>
      <w:r>
        <w:rPr>
          <w:rFonts w:ascii="Arial" w:hAnsi="Arial"/>
          <w:sz w:val="24"/>
          <w:szCs w:val="24"/>
          <w:rtl w:val="0"/>
          <w:lang w:val="en-US"/>
        </w:rPr>
        <w:t>report that educational reforms take priority over inclusive practice. Currently, in Wales there is a new Curriculum for Wales 2020 and new ALN Reform. Therefore, it is essential for my role as ALNCo to champion ALN in the Curriculum Reform to ensure inclusive practice. Curran (2019)</w:t>
      </w:r>
      <w:r>
        <w:rPr>
          <w:rFonts w:ascii="Arial" w:hAnsi="Arial"/>
          <w:outline w:val="0"/>
          <w:color w:val="4dac2b"/>
          <w:sz w:val="24"/>
          <w:szCs w:val="24"/>
          <w:rtl w:val="0"/>
          <w:lang w:val="en-US"/>
          <w14:textFill>
            <w14:solidFill>
              <w14:srgbClr w14:val="4EAD2B"/>
            </w14:solidFill>
          </w14:textFill>
        </w:rPr>
        <w:t xml:space="preserve"> </w:t>
      </w:r>
      <w:r>
        <w:rPr>
          <w:rFonts w:ascii="Arial" w:hAnsi="Arial"/>
          <w:sz w:val="24"/>
          <w:szCs w:val="24"/>
          <w:rtl w:val="0"/>
          <w:lang w:val="en-US"/>
        </w:rPr>
        <w:t>reports that practitioners are taking ownership of the learning of all pupils in their classes.  I feel this is key to the success of the The Code (2018). However, Ball et al, (2011)  has asserted  that teacher</w:t>
      </w:r>
      <w:r>
        <w:rPr>
          <w:rFonts w:ascii="Arial" w:hAnsi="Arial" w:hint="default"/>
          <w:sz w:val="24"/>
          <w:szCs w:val="24"/>
          <w:rtl w:val="0"/>
          <w:lang w:val="en-US"/>
        </w:rPr>
        <w:t>’</w:t>
      </w:r>
      <w:r>
        <w:rPr>
          <w:rFonts w:ascii="Arial" w:hAnsi="Arial"/>
          <w:sz w:val="24"/>
          <w:szCs w:val="24"/>
          <w:rtl w:val="0"/>
          <w:lang w:val="en-US"/>
        </w:rPr>
        <w:t xml:space="preserve">s being overworked, stressed, have little time to reflect and can not be open to change. In my experience, I have found that practitioners can be afraid of change and I do feel most teachers feel overworked and stressed.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Therefore, careful planning must be taken in order for practitioners to feel informed and more accepting to change. I feel the best way to inform practitioners, is to positively promote their current ALN practice and to gradually improve their practice by using PCP tools and ideas to work towards Curriculum and ALN Reform.</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 xml:space="preserve">Funding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Funding cuts for services in many sectors has been highlighted in the media over numerous years. This academic year has seen the school lose </w:t>
      </w:r>
      <w:r>
        <w:rPr>
          <w:rFonts w:ascii="Arial" w:hAnsi="Arial" w:hint="default"/>
          <w:sz w:val="24"/>
          <w:szCs w:val="24"/>
          <w:rtl w:val="0"/>
          <w:lang w:val="en-US"/>
        </w:rPr>
        <w:t>£</w:t>
      </w:r>
      <w:r>
        <w:rPr>
          <w:rFonts w:ascii="Arial" w:hAnsi="Arial"/>
          <w:sz w:val="24"/>
          <w:szCs w:val="24"/>
          <w:rtl w:val="0"/>
          <w:lang w:val="en-US"/>
        </w:rPr>
        <w:t xml:space="preserve">100,000 </w:t>
      </w:r>
      <w:r>
        <w:rPr>
          <w:rFonts w:ascii="Arial" w:hAnsi="Arial"/>
          <w:sz w:val="24"/>
          <w:szCs w:val="24"/>
          <w:rtl w:val="0"/>
          <w:lang w:val="en-US"/>
        </w:rPr>
        <w:t>in allocated funding from the LEA. As a result</w:t>
      </w:r>
      <w:r>
        <w:rPr>
          <w:rFonts w:ascii="Arial" w:hAnsi="Arial"/>
          <w:sz w:val="24"/>
          <w:szCs w:val="24"/>
          <w:rtl w:val="0"/>
          <w:lang w:val="en-US"/>
        </w:rPr>
        <w:t xml:space="preserve">, </w:t>
      </w:r>
      <w:r>
        <w:rPr>
          <w:rFonts w:ascii="Arial" w:hAnsi="Arial"/>
          <w:sz w:val="24"/>
          <w:szCs w:val="24"/>
          <w:rtl w:val="0"/>
          <w:lang w:val="en-US"/>
        </w:rPr>
        <w:t xml:space="preserve">we have lost 30% of our LSA provision </w:t>
      </w:r>
      <w:r>
        <w:rPr>
          <w:rFonts w:ascii="Arial" w:hAnsi="Arial"/>
          <w:sz w:val="24"/>
          <w:szCs w:val="24"/>
          <w:rtl w:val="0"/>
          <w:lang w:val="en-US"/>
        </w:rPr>
        <w:t xml:space="preserve">and we </w:t>
      </w:r>
      <w:r>
        <w:rPr>
          <w:rFonts w:ascii="Arial" w:hAnsi="Arial"/>
          <w:sz w:val="24"/>
          <w:szCs w:val="24"/>
          <w:rtl w:val="0"/>
          <w:lang w:val="en-US"/>
        </w:rPr>
        <w:t xml:space="preserve">currently have </w:t>
      </w:r>
      <w:r>
        <w:rPr>
          <w:rFonts w:ascii="Arial" w:hAnsi="Arial"/>
          <w:sz w:val="24"/>
          <w:szCs w:val="24"/>
          <w:rtl w:val="0"/>
          <w:lang w:val="en-US"/>
        </w:rPr>
        <w:t xml:space="preserve">one LSA </w:t>
      </w:r>
      <w:r>
        <w:rPr>
          <w:rFonts w:ascii="Arial" w:hAnsi="Arial"/>
          <w:sz w:val="24"/>
          <w:szCs w:val="24"/>
          <w:rtl w:val="0"/>
          <w:lang w:val="en-US"/>
        </w:rPr>
        <w:t>to support all ALN children in</w:t>
      </w:r>
      <w:r>
        <w:rPr>
          <w:rFonts w:ascii="Arial" w:hAnsi="Arial"/>
          <w:sz w:val="24"/>
          <w:szCs w:val="24"/>
          <w:rtl w:val="0"/>
          <w:lang w:val="en-US"/>
        </w:rPr>
        <w:t xml:space="preserve"> Key Stage 2</w:t>
      </w:r>
      <w:r>
        <w:rPr>
          <w:rFonts w:ascii="Arial" w:hAnsi="Arial"/>
          <w:sz w:val="24"/>
          <w:szCs w:val="24"/>
          <w:rtl w:val="0"/>
          <w:lang w:val="en-US"/>
        </w:rPr>
        <w:t xml:space="preserve"> (KS2).</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r>
        <w:rPr>
          <w:rFonts w:ascii="Arial" w:hAnsi="Arial"/>
          <w:sz w:val="24"/>
          <w:szCs w:val="24"/>
          <w:rtl w:val="0"/>
          <w:lang w:val="en-US"/>
        </w:rPr>
        <w:t>Ellis and Tod (</w:t>
      </w:r>
      <w:r>
        <w:rPr>
          <w:rFonts w:ascii="Arial" w:cs="Arial" w:hAnsi="Arial" w:eastAsia="Arial"/>
          <w:sz w:val="24"/>
          <w:szCs w:val="24"/>
        </w:rPr>
        <w:fldChar w:fldCharType="begin" w:fldLock="0"/>
      </w:r>
      <w:r>
        <w:rPr>
          <w:rFonts w:ascii="Arial" w:cs="Arial" w:hAnsi="Arial" w:eastAsia="Arial"/>
          <w:sz w:val="24"/>
          <w:szCs w:val="24"/>
        </w:rPr>
        <w:instrText xml:space="preserve"> HYPERLINK "https://www-tandfonline-com.ezproxy.uwtsd.ac.uk/doi/full/10.1080/03004279.2018.1520278%2523"</w:instrText>
      </w:r>
      <w:r>
        <w:rPr>
          <w:rFonts w:ascii="Arial" w:cs="Arial" w:hAnsi="Arial" w:eastAsia="Arial"/>
          <w:sz w:val="24"/>
          <w:szCs w:val="24"/>
        </w:rPr>
        <w:fldChar w:fldCharType="separate" w:fldLock="0"/>
      </w:r>
      <w:r>
        <w:rPr>
          <w:rFonts w:ascii="Arial" w:hAnsi="Arial"/>
          <w:sz w:val="24"/>
          <w:szCs w:val="24"/>
          <w:rtl w:val="0"/>
          <w:lang w:val="en-US"/>
        </w:rPr>
        <w:t>2014</w:t>
      </w:r>
      <w:r>
        <w:rPr>
          <w:rFonts w:ascii="Arial" w:cs="Arial" w:hAnsi="Arial" w:eastAsia="Arial"/>
          <w:sz w:val="24"/>
          <w:szCs w:val="24"/>
        </w:rPr>
        <w:fldChar w:fldCharType="end" w:fldLock="0"/>
      </w:r>
      <w:r>
        <w:rPr>
          <w:rFonts w:ascii="Arial" w:hAnsi="Arial"/>
          <w:sz w:val="24"/>
          <w:szCs w:val="24"/>
          <w:rtl w:val="0"/>
          <w:lang w:val="en-US"/>
        </w:rPr>
        <w:t>) and Webster and Blatchford (</w:t>
      </w:r>
      <w:r>
        <w:rPr>
          <w:rFonts w:ascii="Arial" w:cs="Arial" w:hAnsi="Arial" w:eastAsia="Arial"/>
          <w:sz w:val="24"/>
          <w:szCs w:val="24"/>
        </w:rPr>
        <w:fldChar w:fldCharType="begin" w:fldLock="0"/>
      </w:r>
      <w:r>
        <w:rPr>
          <w:rFonts w:ascii="Arial" w:cs="Arial" w:hAnsi="Arial" w:eastAsia="Arial"/>
          <w:sz w:val="24"/>
          <w:szCs w:val="24"/>
        </w:rPr>
        <w:instrText xml:space="preserve"> HYPERLINK "https://www-tandfonline-com.ezproxy.uwtsd.ac.uk/doi/full/10.1080/03004279.2018.1520278%2523"</w:instrText>
      </w:r>
      <w:r>
        <w:rPr>
          <w:rFonts w:ascii="Arial" w:cs="Arial" w:hAnsi="Arial" w:eastAsia="Arial"/>
          <w:sz w:val="24"/>
          <w:szCs w:val="24"/>
        </w:rPr>
        <w:fldChar w:fldCharType="separate" w:fldLock="0"/>
      </w:r>
      <w:r>
        <w:rPr>
          <w:rFonts w:ascii="Arial" w:hAnsi="Arial"/>
          <w:sz w:val="24"/>
          <w:szCs w:val="24"/>
          <w:rtl w:val="0"/>
          <w:lang w:val="en-US"/>
        </w:rPr>
        <w:t>2014</w:t>
      </w:r>
      <w:r>
        <w:rPr>
          <w:rFonts w:ascii="Arial" w:cs="Arial" w:hAnsi="Arial" w:eastAsia="Arial"/>
          <w:sz w:val="24"/>
          <w:szCs w:val="24"/>
        </w:rPr>
        <w:fldChar w:fldCharType="end" w:fldLock="0"/>
      </w:r>
      <w:r>
        <w:rPr>
          <w:rFonts w:ascii="Arial" w:hAnsi="Arial"/>
          <w:sz w:val="24"/>
          <w:szCs w:val="24"/>
          <w:rtl w:val="0"/>
          <w:lang w:val="en-US"/>
        </w:rPr>
        <w:t xml:space="preserve">) </w:t>
      </w:r>
      <w:r>
        <w:rPr>
          <w:rFonts w:ascii="Arial" w:hAnsi="Arial"/>
          <w:sz w:val="24"/>
          <w:szCs w:val="24"/>
          <w:rtl w:val="0"/>
          <w:lang w:val="en-US"/>
        </w:rPr>
        <w:t xml:space="preserve">both </w:t>
      </w:r>
      <w:r>
        <w:rPr>
          <w:rFonts w:ascii="Arial" w:hAnsi="Arial"/>
          <w:sz w:val="24"/>
          <w:szCs w:val="24"/>
          <w:rtl w:val="0"/>
          <w:lang w:val="en-US"/>
        </w:rPr>
        <w:t xml:space="preserve">acknowledge that </w:t>
      </w:r>
      <w:r>
        <w:rPr>
          <w:rFonts w:ascii="Arial" w:hAnsi="Arial"/>
          <w:sz w:val="24"/>
          <w:szCs w:val="24"/>
          <w:rtl w:val="0"/>
          <w:lang w:val="en-US"/>
        </w:rPr>
        <w:t xml:space="preserve">funding </w:t>
      </w:r>
      <w:r>
        <w:rPr>
          <w:rFonts w:ascii="Arial" w:hAnsi="Arial"/>
          <w:sz w:val="24"/>
          <w:szCs w:val="24"/>
          <w:rtl w:val="0"/>
          <w:lang w:val="en-US"/>
        </w:rPr>
        <w:t>is a cause for concern.</w:t>
      </w:r>
      <w:r>
        <w:rPr>
          <w:rFonts w:ascii="Arial" w:hAnsi="Arial"/>
          <w:sz w:val="24"/>
          <w:szCs w:val="24"/>
          <w:rtl w:val="0"/>
          <w:lang w:val="en-US"/>
        </w:rPr>
        <w:t xml:space="preserve"> Funding has resulted in a significant loss in our ALN provision in KS2 while more children are being identified with ALN needs due to our developing workforce. The decreased funding as also ensured that all maths and literacy interventions delivered by LSA has ceased.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Ellis and Tod (2014) have looked at areas that are pertinent for children with ALN. One of these areas is training. In their research over 70% of teachers surveyed said that their initial teacher training was inadequate in order to support children with ALN. Teachers reported that they typically look for support from the SENCO/ALNCo and that training in ALN tended to be one-off after school sessions during INSET days. SMT are developing their ability to finance the schools that they run on limited or restrained budgets. Therefore, as </w:t>
      </w:r>
      <w:r>
        <w:rPr>
          <w:rFonts w:ascii="Arial" w:hAnsi="Arial"/>
          <w:sz w:val="24"/>
          <w:szCs w:val="24"/>
          <w:rtl w:val="0"/>
          <w:lang w:val="en-US"/>
        </w:rPr>
        <w:t>Pearson et al (2015)</w:t>
      </w:r>
      <w:r>
        <w:rPr>
          <w:rFonts w:ascii="Arial" w:hAnsi="Arial"/>
          <w:sz w:val="24"/>
          <w:szCs w:val="24"/>
          <w:rtl w:val="0"/>
          <w:lang w:val="en-US"/>
        </w:rPr>
        <w:t xml:space="preserve"> suggests the need for schools to become more self reliant in sharing good practice, working together in order to share training and by developing ALN PLCs would help to alleviate some worries due to the lack of funding in schools.</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This is further supported by Gray &amp; Jackson (2002) as school/local authorities should be responsible for funding in order to best support the children. In my practice I do feel this accurate as SMT and schools develop strategies and provision in order to support their children best by better informing their workforce. </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Workload</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There has been a great deal of research surrounding teacher workload, Francis &amp; Lankshear (2019) have reported that at least half of teachers in Wales surveyed felt drained and 53% felt frustrated by attempting to finish teaching tasks important to them. The shortage of teachers in Wales and England, has been reported by the media with workload being mentioned as a key factor in stopping people join the profession and is a factor of people leaving the profession (</w:t>
      </w:r>
      <w:r>
        <w:rPr>
          <w:rFonts w:ascii="Arial" w:hAnsi="Arial"/>
          <w:sz w:val="24"/>
          <w:szCs w:val="24"/>
          <w:rtl w:val="0"/>
          <w:lang w:val="en-US"/>
        </w:rPr>
        <w:t>Barmby</w:t>
      </w:r>
      <w:r>
        <w:rPr>
          <w:rFonts w:ascii="Arial" w:hAnsi="Arial"/>
          <w:sz w:val="24"/>
          <w:szCs w:val="24"/>
          <w:rtl w:val="0"/>
          <w:lang w:val="en-US"/>
        </w:rPr>
        <w:t xml:space="preserve">, </w:t>
      </w:r>
      <w:r>
        <w:rPr>
          <w:rFonts w:ascii="Arial" w:hAnsi="Arial"/>
          <w:sz w:val="24"/>
          <w:szCs w:val="24"/>
          <w:rtl w:val="0"/>
          <w:lang w:val="en-US"/>
        </w:rPr>
        <w:t>2006)</w:t>
      </w: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With the introduction of the Curriculum for Wales and ALN Reform there is a great emphasis for current practitioners to start planning and working towards the new legislation. Teachers are currently working towards the new curriculum, but are planning and assessing for the current curriculum increasing their workload. Maher and Macbeth (2014)</w:t>
      </w:r>
      <w:r>
        <w:rPr>
          <w:rFonts w:ascii="Arial" w:hAnsi="Arial"/>
          <w:outline w:val="0"/>
          <w:color w:val="4dac2b"/>
          <w:sz w:val="24"/>
          <w:szCs w:val="24"/>
          <w:rtl w:val="0"/>
          <w:lang w:val="en-US"/>
          <w14:textFill>
            <w14:solidFill>
              <w14:srgbClr w14:val="4EAD2B"/>
            </w14:solidFill>
          </w14:textFill>
        </w:rPr>
        <w:t xml:space="preserve"> </w:t>
      </w:r>
      <w:r>
        <w:rPr>
          <w:rFonts w:ascii="Arial" w:hAnsi="Arial"/>
          <w:sz w:val="24"/>
          <w:szCs w:val="24"/>
          <w:rtl w:val="0"/>
          <w:lang w:val="en-US"/>
        </w:rPr>
        <w:t>report that educational reforms take priority over inclusion. However, I do feel that if SMT can effectively guide and support practitioners to ensure inclusion is at the heart of the new curriculum, this in turn will ensure the aims of the new curriculum and ALN reform are met.</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 xml:space="preserve">Action Plan/Recommendations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The force field analysis has emphasised the strength of the forces for change in my current educational setting. However, as a professional with an increased role in the school, I feel I could address many of the issues. Additionally, the Literature Review has helped me question my practice by making me more critical and reflective. In order to prepare for ALN Reform an action plan has been created in order to address the issues mentioned.  I will ensure that greater collaborative working is achieved in order to support the children in our school.</w:t>
      </w:r>
    </w:p>
    <w:p>
      <w:pPr>
        <w:pStyle w:val="Default"/>
        <w:spacing w:line="288" w:lineRule="auto"/>
        <w:rPr>
          <w:rFonts w:ascii="Arial" w:cs="Arial" w:hAnsi="Arial" w:eastAsia="Arial"/>
          <w:sz w:val="24"/>
          <w:szCs w:val="24"/>
        </w:rPr>
      </w:pPr>
      <w:r>
        <w:rPr>
          <w:rFonts w:ascii="Arial" w:hAnsi="Arial"/>
          <w:sz w:val="24"/>
          <w:szCs w:val="24"/>
          <w:rtl w:val="0"/>
          <w:lang w:val="en-US"/>
        </w:rPr>
        <w:t xml:space="preserve"> Firstly, I will amend the ALN Policy with collective input from all staff. This will emphasise the need to become more specialist to support children with ALN, take ownership and attend relevant training.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Secondly, in order to achieve greater collaboration with parents  and stakeholders I have updated the school website to include Person Centred Practice tools that are currently used. These include One Page Profiles (OPP) and to promote our inclusive practice further by welcoming home and school links.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Thirdly, I will continue to strategically plan for workforce development in order to provide the best support for our pupils. I aim to conduct individual skill audits, develop performance management and address the school need.</w:t>
      </w:r>
    </w:p>
    <w:p>
      <w:pPr>
        <w:pStyle w:val="Default"/>
        <w:spacing w:line="288" w:lineRule="auto"/>
        <w:rPr>
          <w:rFonts w:ascii="Arial" w:cs="Arial" w:hAnsi="Arial" w:eastAsia="Arial"/>
          <w:sz w:val="24"/>
          <w:szCs w:val="24"/>
        </w:rPr>
      </w:pPr>
      <w:r>
        <w:rPr>
          <w:rFonts w:ascii="Arial" w:hAnsi="Arial"/>
          <w:sz w:val="24"/>
          <w:szCs w:val="24"/>
          <w:rtl w:val="0"/>
          <w:lang w:val="en-US"/>
        </w:rPr>
        <w:t xml:space="preserve">    I then hope to continue to update our system of identification of children of ALN via up-skilling our workforce to identify children as early as possible. I hope to give confidence to  out staff to become experts in areas of ALN. </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r>
        <w:rPr>
          <w:rFonts w:ascii="Arial" w:hAnsi="Arial"/>
          <w:sz w:val="24"/>
          <w:szCs w:val="24"/>
          <w:rtl w:val="0"/>
          <w:lang w:val="en-US"/>
        </w:rPr>
        <w:t>Conclusion</w:t>
      </w:r>
    </w:p>
    <w:p>
      <w:pPr>
        <w:pStyle w:val="Default"/>
        <w:spacing w:line="288" w:lineRule="auto"/>
        <w:rPr>
          <w:rFonts w:ascii="Arial" w:cs="Arial" w:hAnsi="Arial" w:eastAsia="Arial"/>
          <w:sz w:val="24"/>
          <w:szCs w:val="24"/>
        </w:rPr>
      </w:pPr>
      <w:r>
        <w:rPr>
          <w:rFonts w:ascii="Arial" w:hAnsi="Arial"/>
          <w:sz w:val="24"/>
          <w:szCs w:val="24"/>
          <w:rtl w:val="0"/>
          <w:lang w:val="en-US"/>
        </w:rPr>
        <w:t xml:space="preserve"> </w:t>
      </w:r>
    </w:p>
    <w:p>
      <w:pPr>
        <w:pStyle w:val="Default"/>
        <w:spacing w:line="288" w:lineRule="auto"/>
        <w:rPr>
          <w:rFonts w:ascii="Arial" w:cs="Arial" w:hAnsi="Arial" w:eastAsia="Arial"/>
          <w:sz w:val="24"/>
          <w:szCs w:val="24"/>
        </w:rPr>
      </w:pPr>
      <w:r>
        <w:rPr>
          <w:rFonts w:ascii="Arial" w:hAnsi="Arial"/>
          <w:sz w:val="24"/>
          <w:szCs w:val="24"/>
          <w:rtl w:val="0"/>
          <w:lang w:val="en-US"/>
        </w:rPr>
        <w:t>Over the next five years, the Welsh Education System will be faced with many challenges, there is a new curriculum, ALN Reform and new legislation all aimed at improving the quality and provision provided to our pupils. However, the key issue that will decide the success or failure of these endeavours, will be how successful the system develops it</w:t>
      </w:r>
      <w:r>
        <w:rPr>
          <w:rFonts w:ascii="Arial" w:hAnsi="Arial" w:hint="default"/>
          <w:sz w:val="24"/>
          <w:szCs w:val="24"/>
          <w:rtl w:val="0"/>
          <w:lang w:val="en-US"/>
        </w:rPr>
        <w:t>’</w:t>
      </w:r>
      <w:r>
        <w:rPr>
          <w:rFonts w:ascii="Arial" w:hAnsi="Arial"/>
          <w:sz w:val="24"/>
          <w:szCs w:val="24"/>
          <w:rtl w:val="0"/>
          <w:lang w:val="en-US"/>
        </w:rPr>
        <w:t xml:space="preserve">s workforce to meet the new requirements of both learners and legislation. </w:t>
      </w:r>
    </w:p>
    <w:p>
      <w:pPr>
        <w:pStyle w:val="Default"/>
        <w:spacing w:line="288" w:lineRule="auto"/>
        <w:rPr>
          <w:rFonts w:ascii="Arial" w:cs="Arial" w:hAnsi="Arial" w:eastAsia="Arial"/>
          <w:sz w:val="24"/>
          <w:szCs w:val="24"/>
        </w:rPr>
      </w:pPr>
      <w:r>
        <w:rPr>
          <w:rFonts w:ascii="Arial" w:hAnsi="Arial"/>
          <w:sz w:val="24"/>
          <w:szCs w:val="24"/>
          <w:rtl w:val="0"/>
          <w:lang w:val="en-US"/>
        </w:rPr>
        <w:t xml:space="preserve">      The focus needs to be on greater collaborative working both in our staff within our setting and with the wider professional community. Rheams and Bain (2005)</w:t>
      </w:r>
      <w:r>
        <w:rPr>
          <w:rFonts w:ascii="Arial" w:hAnsi="Arial"/>
          <w:outline w:val="0"/>
          <w:color w:val="4dac2b"/>
          <w:sz w:val="24"/>
          <w:szCs w:val="24"/>
          <w:rtl w:val="0"/>
          <w:lang w:val="en-US"/>
          <w14:textFill>
            <w14:solidFill>
              <w14:srgbClr w14:val="4EAD2B"/>
            </w14:solidFill>
          </w14:textFill>
        </w:rPr>
        <w:t xml:space="preserve"> </w:t>
      </w:r>
      <w:r>
        <w:rPr>
          <w:rFonts w:ascii="Arial" w:hAnsi="Arial"/>
          <w:sz w:val="24"/>
          <w:szCs w:val="24"/>
          <w:rtl w:val="0"/>
          <w:lang w:val="en-US"/>
        </w:rPr>
        <w:t>have highlighted the need to train our workforce to aid inclusion. However, with the current financial situation and the introduction of the ALN Reform and Curriculum 2020 simultaneously, the need for careful planning and preparation is key to ensure a successful and improved system for identifying and supporting those with ALN in Wales.</w:t>
      </w:r>
    </w:p>
    <w:p>
      <w:pPr>
        <w:pStyle w:val="Default"/>
        <w:spacing w:line="288" w:lineRule="auto"/>
        <w:rPr>
          <w:rFonts w:ascii="Arial" w:cs="Arial" w:hAnsi="Arial" w:eastAsia="Arial"/>
          <w:b w:val="1"/>
          <w:bCs w:val="1"/>
          <w:sz w:val="24"/>
          <w:szCs w:val="24"/>
        </w:rPr>
      </w:pPr>
    </w:p>
    <w:p>
      <w:pPr>
        <w:pStyle w:val="Default"/>
        <w:spacing w:line="288" w:lineRule="auto"/>
        <w:rPr>
          <w:rFonts w:ascii="Arial" w:cs="Arial" w:hAnsi="Arial" w:eastAsia="Arial"/>
          <w:b w:val="1"/>
          <w:bCs w:val="1"/>
          <w:sz w:val="24"/>
          <w:szCs w:val="24"/>
        </w:rPr>
      </w:pPr>
      <w:r>
        <w:rPr>
          <w:rFonts w:ascii="Arial" w:hAnsi="Arial"/>
          <w:b w:val="1"/>
          <w:bCs w:val="1"/>
          <w:sz w:val="24"/>
          <w:szCs w:val="24"/>
          <w:rtl w:val="0"/>
          <w:lang w:val="en-US"/>
        </w:rPr>
        <w:t xml:space="preserve"> </w:t>
      </w: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jc w:val="left"/>
        <w:rPr>
          <w:rFonts w:ascii="Arial" w:cs="Arial" w:hAnsi="Arial" w:eastAsia="Arial"/>
          <w:outline w:val="1"/>
          <w:color w:val="0000ee"/>
          <w:sz w:val="24"/>
          <w:szCs w:val="24"/>
          <w:u w:val="single"/>
          <w14:textOutline w14:w="12700" w14:cap="flat">
            <w14:noFill/>
            <w14:miter w14:lim="400000"/>
          </w14:textOutline>
          <w14:textFill>
            <w14:noFill/>
          </w14:textFill>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rPr>
          <w:rFonts w:ascii="Arial" w:cs="Arial" w:hAnsi="Arial" w:eastAsia="Arial"/>
          <w:sz w:val="24"/>
          <w:szCs w:val="24"/>
        </w:rPr>
      </w:pPr>
    </w:p>
    <w:p>
      <w:pPr>
        <w:pStyle w:val="Default"/>
        <w:spacing w:line="288" w:lineRule="auto"/>
      </w:pPr>
      <w:r>
        <w:rPr>
          <w:rFonts w:ascii="Arial" w:cs="Arial" w:hAnsi="Arial" w:eastAsia="Arial"/>
          <w:sz w:val="24"/>
          <w:szCs w:val="24"/>
        </w:rPr>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