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ED4357" w14:textId="77777777" w:rsidR="009B03B6" w:rsidRDefault="009B03B6" w:rsidP="009B03B6"/>
    <w:p w14:paraId="3E3D1056" w14:textId="77777777" w:rsidR="009B03B6" w:rsidRDefault="009B03B6" w:rsidP="009B03B6"/>
    <w:p w14:paraId="47A881C4" w14:textId="77777777" w:rsidR="009B03B6" w:rsidRPr="00721E03" w:rsidRDefault="009B03B6" w:rsidP="009B03B6">
      <w:pPr>
        <w:rPr>
          <w:rFonts w:ascii="Bahnschrift Light" w:hAnsi="Bahnschrift Light"/>
          <w:b/>
          <w:sz w:val="40"/>
          <w:szCs w:val="40"/>
          <w:u w:val="single"/>
        </w:rPr>
      </w:pPr>
      <w:r w:rsidRPr="00721E03">
        <w:rPr>
          <w:rFonts w:ascii="Bahnschrift Light" w:hAnsi="Bahnschrift Light"/>
          <w:b/>
          <w:sz w:val="40"/>
          <w:szCs w:val="40"/>
          <w:u w:val="single"/>
        </w:rPr>
        <w:t>Research Project Proposal – Impact of current challenges on the human resource department relating to recruitment and retention:</w:t>
      </w:r>
      <w:r w:rsidR="006664FC" w:rsidRPr="006664FC">
        <w:t xml:space="preserve"> </w:t>
      </w:r>
      <w:r w:rsidR="006664FC" w:rsidRPr="006664FC">
        <w:rPr>
          <w:rFonts w:ascii="Bahnschrift Light" w:hAnsi="Bahnschrift Light"/>
          <w:b/>
          <w:sz w:val="40"/>
          <w:szCs w:val="40"/>
          <w:u w:val="single"/>
        </w:rPr>
        <w:t>The Trinity Hotel</w:t>
      </w:r>
    </w:p>
    <w:p w14:paraId="268723D5" w14:textId="77777777" w:rsidR="009B03B6" w:rsidRPr="00721E03" w:rsidRDefault="009B03B6" w:rsidP="009B03B6">
      <w:pPr>
        <w:rPr>
          <w:rFonts w:ascii="Bahnschrift Light" w:hAnsi="Bahnschrift Light"/>
          <w:b/>
          <w:sz w:val="40"/>
          <w:szCs w:val="40"/>
          <w:u w:val="single"/>
        </w:rPr>
      </w:pPr>
    </w:p>
    <w:p w14:paraId="29765DE0" w14:textId="77777777" w:rsidR="009B03B6" w:rsidRPr="00721E03" w:rsidRDefault="009B03B6" w:rsidP="009B03B6">
      <w:pPr>
        <w:rPr>
          <w:rFonts w:ascii="Bahnschrift Light" w:hAnsi="Bahnschrift Light"/>
          <w:b/>
          <w:sz w:val="40"/>
          <w:szCs w:val="40"/>
          <w:u w:val="single"/>
        </w:rPr>
      </w:pPr>
    </w:p>
    <w:p w14:paraId="3CFC1665" w14:textId="77777777" w:rsidR="009B03B6" w:rsidRPr="00721E03" w:rsidRDefault="009B03B6" w:rsidP="009B03B6">
      <w:pPr>
        <w:tabs>
          <w:tab w:val="center" w:pos="4680"/>
          <w:tab w:val="left" w:pos="6210"/>
        </w:tabs>
        <w:jc w:val="center"/>
        <w:rPr>
          <w:rFonts w:ascii="Bahnschrift Light" w:hAnsi="Bahnschrift Light"/>
          <w:b/>
          <w:sz w:val="40"/>
          <w:szCs w:val="40"/>
          <w:u w:val="single"/>
        </w:rPr>
      </w:pPr>
      <w:r w:rsidRPr="00721E03">
        <w:rPr>
          <w:rFonts w:ascii="Bahnschrift Light" w:hAnsi="Bahnschrift Light"/>
          <w:b/>
          <w:sz w:val="40"/>
          <w:szCs w:val="40"/>
          <w:u w:val="single"/>
        </w:rPr>
        <w:t>BMIH5005</w:t>
      </w:r>
    </w:p>
    <w:p w14:paraId="2DF3E720" w14:textId="77777777" w:rsidR="009B03B6" w:rsidRPr="00721E03" w:rsidRDefault="009B03B6" w:rsidP="009B03B6">
      <w:pPr>
        <w:jc w:val="center"/>
        <w:rPr>
          <w:rFonts w:ascii="Bahnschrift Light" w:hAnsi="Bahnschrift Light"/>
          <w:b/>
          <w:sz w:val="40"/>
          <w:szCs w:val="40"/>
          <w:u w:val="single"/>
        </w:rPr>
      </w:pPr>
      <w:r w:rsidRPr="00721E03">
        <w:rPr>
          <w:rFonts w:ascii="Bahnschrift Light" w:hAnsi="Bahnschrift Light"/>
          <w:b/>
          <w:sz w:val="40"/>
          <w:szCs w:val="40"/>
          <w:u w:val="single"/>
        </w:rPr>
        <w:t>Personnel Resourcing and Development</w:t>
      </w:r>
    </w:p>
    <w:p w14:paraId="00F68694" w14:textId="77777777" w:rsidR="009B03B6" w:rsidRDefault="009B03B6" w:rsidP="009B03B6"/>
    <w:p w14:paraId="0C9587FA" w14:textId="77777777" w:rsidR="009B03B6" w:rsidRDefault="009B03B6" w:rsidP="009B03B6"/>
    <w:p w14:paraId="5F8E3BBD" w14:textId="77777777" w:rsidR="009B03B6" w:rsidRDefault="009B03B6" w:rsidP="009B03B6"/>
    <w:p w14:paraId="6E96B6A8" w14:textId="77777777" w:rsidR="009B03B6" w:rsidRDefault="009B03B6" w:rsidP="009B03B6"/>
    <w:p w14:paraId="26EA5041" w14:textId="77777777" w:rsidR="009B03B6" w:rsidRDefault="009B03B6" w:rsidP="009B03B6"/>
    <w:p w14:paraId="0615A5F5" w14:textId="77777777" w:rsidR="009B03B6" w:rsidRDefault="009B03B6" w:rsidP="009B03B6"/>
    <w:p w14:paraId="078C6167" w14:textId="77777777" w:rsidR="009B03B6" w:rsidRDefault="009B03B6" w:rsidP="009B03B6"/>
    <w:p w14:paraId="2F816524" w14:textId="77777777" w:rsidR="009B03B6" w:rsidRDefault="009B03B6" w:rsidP="009B03B6"/>
    <w:p w14:paraId="1211DCD0" w14:textId="77777777" w:rsidR="009B03B6" w:rsidRDefault="009B03B6" w:rsidP="009B03B6"/>
    <w:p w14:paraId="5250DD05" w14:textId="77777777" w:rsidR="00010B67" w:rsidRDefault="00010B67" w:rsidP="009B03B6"/>
    <w:p w14:paraId="033BF145" w14:textId="77777777" w:rsidR="00010B67" w:rsidRDefault="00010B67" w:rsidP="009B03B6"/>
    <w:p w14:paraId="2DA39F7C" w14:textId="77777777" w:rsidR="009B03B6" w:rsidRPr="004128E9" w:rsidRDefault="009B03B6" w:rsidP="009B03B6">
      <w:pPr>
        <w:rPr>
          <w:b/>
        </w:rPr>
      </w:pPr>
    </w:p>
    <w:p w14:paraId="792A3375" w14:textId="24589CAD" w:rsidR="009B03B6" w:rsidRPr="004128E9" w:rsidRDefault="009B03B6" w:rsidP="009B03B6">
      <w:pPr>
        <w:rPr>
          <w:b/>
        </w:rPr>
      </w:pPr>
      <w:r w:rsidRPr="004128E9">
        <w:rPr>
          <w:b/>
        </w:rPr>
        <w:t>Student Name:</w:t>
      </w:r>
      <w:r w:rsidR="0029067C">
        <w:rPr>
          <w:b/>
        </w:rPr>
        <w:t xml:space="preserve"> Mohammed Nazir Hussain</w:t>
      </w:r>
    </w:p>
    <w:p w14:paraId="6305176C" w14:textId="3A28AD5B" w:rsidR="009B03B6" w:rsidRDefault="009B03B6" w:rsidP="009B03B6">
      <w:pPr>
        <w:rPr>
          <w:b/>
        </w:rPr>
      </w:pPr>
      <w:r w:rsidRPr="004128E9">
        <w:rPr>
          <w:b/>
        </w:rPr>
        <w:t xml:space="preserve"> Student ID:</w:t>
      </w:r>
      <w:r w:rsidR="0029067C">
        <w:rPr>
          <w:b/>
        </w:rPr>
        <w:t xml:space="preserve"> 2132107</w:t>
      </w:r>
    </w:p>
    <w:p w14:paraId="255775B6" w14:textId="6DE7F23A" w:rsidR="00DA2CD8" w:rsidRPr="004128E9" w:rsidRDefault="00DA2CD8" w:rsidP="009B03B6">
      <w:pPr>
        <w:rPr>
          <w:b/>
        </w:rPr>
      </w:pPr>
      <w:r>
        <w:rPr>
          <w:b/>
        </w:rPr>
        <w:t>Lecturer Name: Helen Evans</w:t>
      </w:r>
    </w:p>
    <w:sdt>
      <w:sdtPr>
        <w:rPr>
          <w:rFonts w:ascii="Arial" w:eastAsia="Liberation Serif" w:hAnsi="Arial" w:cs="Arial"/>
          <w:b w:val="0"/>
          <w:bCs w:val="0"/>
          <w:color w:val="auto"/>
          <w:sz w:val="24"/>
          <w:szCs w:val="22"/>
          <w:lang w:eastAsia="en-US"/>
        </w:rPr>
        <w:id w:val="492457989"/>
        <w:docPartObj>
          <w:docPartGallery w:val="Table of Contents"/>
          <w:docPartUnique/>
        </w:docPartObj>
      </w:sdtPr>
      <w:sdtEndPr>
        <w:rPr>
          <w:noProof/>
        </w:rPr>
      </w:sdtEndPr>
      <w:sdtContent>
        <w:p w14:paraId="55607741" w14:textId="77777777" w:rsidR="00010B67" w:rsidRPr="00B86680" w:rsidRDefault="00010B67">
          <w:pPr>
            <w:pStyle w:val="TOCHeading"/>
            <w:rPr>
              <w:rFonts w:ascii="Arial" w:hAnsi="Arial" w:cs="Arial"/>
            </w:rPr>
          </w:pPr>
          <w:r w:rsidRPr="00B86680">
            <w:rPr>
              <w:rFonts w:ascii="Arial" w:hAnsi="Arial" w:cs="Arial"/>
            </w:rPr>
            <w:t>Contents</w:t>
          </w:r>
        </w:p>
        <w:p w14:paraId="70CBDD77" w14:textId="77777777" w:rsidR="00010B67" w:rsidRPr="00B86680" w:rsidRDefault="00010B67">
          <w:pPr>
            <w:pStyle w:val="TOC1"/>
            <w:tabs>
              <w:tab w:val="right" w:leader="dot" w:pos="9350"/>
            </w:tabs>
            <w:rPr>
              <w:rFonts w:ascii="Arial" w:hAnsi="Arial" w:cs="Arial"/>
              <w:noProof/>
            </w:rPr>
          </w:pPr>
          <w:r w:rsidRPr="00B86680">
            <w:rPr>
              <w:rFonts w:ascii="Arial" w:hAnsi="Arial" w:cs="Arial"/>
            </w:rPr>
            <w:fldChar w:fldCharType="begin"/>
          </w:r>
          <w:r w:rsidRPr="00B86680">
            <w:rPr>
              <w:rFonts w:ascii="Arial" w:hAnsi="Arial" w:cs="Arial"/>
            </w:rPr>
            <w:instrText xml:space="preserve"> TOC \o "1-3" \h \z \u </w:instrText>
          </w:r>
          <w:r w:rsidRPr="00B86680">
            <w:rPr>
              <w:rFonts w:ascii="Arial" w:hAnsi="Arial" w:cs="Arial"/>
            </w:rPr>
            <w:fldChar w:fldCharType="separate"/>
          </w:r>
          <w:hyperlink w:anchor="_Toc136270241" w:history="1">
            <w:r w:rsidRPr="00B86680">
              <w:rPr>
                <w:rStyle w:val="Hyperlink"/>
                <w:rFonts w:ascii="Arial" w:hAnsi="Arial" w:cs="Arial"/>
                <w:noProof/>
              </w:rPr>
              <w:t>Introduction and Background</w:t>
            </w:r>
            <w:r w:rsidRPr="00B86680">
              <w:rPr>
                <w:rFonts w:ascii="Arial" w:hAnsi="Arial" w:cs="Arial"/>
                <w:noProof/>
                <w:webHidden/>
              </w:rPr>
              <w:tab/>
            </w:r>
            <w:r w:rsidRPr="00B86680">
              <w:rPr>
                <w:rFonts w:ascii="Arial" w:hAnsi="Arial" w:cs="Arial"/>
                <w:noProof/>
                <w:webHidden/>
              </w:rPr>
              <w:fldChar w:fldCharType="begin"/>
            </w:r>
            <w:r w:rsidRPr="00B86680">
              <w:rPr>
                <w:rFonts w:ascii="Arial" w:hAnsi="Arial" w:cs="Arial"/>
                <w:noProof/>
                <w:webHidden/>
              </w:rPr>
              <w:instrText xml:space="preserve"> PAGEREF _Toc136270241 \h </w:instrText>
            </w:r>
            <w:r w:rsidRPr="00B86680">
              <w:rPr>
                <w:rFonts w:ascii="Arial" w:hAnsi="Arial" w:cs="Arial"/>
                <w:noProof/>
                <w:webHidden/>
              </w:rPr>
            </w:r>
            <w:r w:rsidRPr="00B86680">
              <w:rPr>
                <w:rFonts w:ascii="Arial" w:hAnsi="Arial" w:cs="Arial"/>
                <w:noProof/>
                <w:webHidden/>
              </w:rPr>
              <w:fldChar w:fldCharType="separate"/>
            </w:r>
            <w:r w:rsidRPr="00B86680">
              <w:rPr>
                <w:rFonts w:ascii="Arial" w:hAnsi="Arial" w:cs="Arial"/>
                <w:noProof/>
                <w:webHidden/>
              </w:rPr>
              <w:t>2</w:t>
            </w:r>
            <w:r w:rsidRPr="00B86680">
              <w:rPr>
                <w:rFonts w:ascii="Arial" w:hAnsi="Arial" w:cs="Arial"/>
                <w:noProof/>
                <w:webHidden/>
              </w:rPr>
              <w:fldChar w:fldCharType="end"/>
            </w:r>
          </w:hyperlink>
        </w:p>
        <w:p w14:paraId="57FC0ACD" w14:textId="77777777" w:rsidR="00010B67" w:rsidRPr="00B86680" w:rsidRDefault="00000000">
          <w:pPr>
            <w:pStyle w:val="TOC1"/>
            <w:tabs>
              <w:tab w:val="right" w:leader="dot" w:pos="9350"/>
            </w:tabs>
            <w:rPr>
              <w:rFonts w:ascii="Arial" w:hAnsi="Arial" w:cs="Arial"/>
              <w:noProof/>
            </w:rPr>
          </w:pPr>
          <w:hyperlink w:anchor="_Toc136270242" w:history="1">
            <w:r w:rsidR="00010B67" w:rsidRPr="00B86680">
              <w:rPr>
                <w:rStyle w:val="Hyperlink"/>
                <w:rFonts w:ascii="Arial" w:hAnsi="Arial" w:cs="Arial"/>
                <w:noProof/>
              </w:rPr>
              <w:t>PESTEL Analysis</w:t>
            </w:r>
            <w:r w:rsidR="00010B67" w:rsidRPr="00B86680">
              <w:rPr>
                <w:rFonts w:ascii="Arial" w:hAnsi="Arial" w:cs="Arial"/>
                <w:noProof/>
                <w:webHidden/>
              </w:rPr>
              <w:tab/>
            </w:r>
            <w:r w:rsidR="00010B67" w:rsidRPr="00B86680">
              <w:rPr>
                <w:rFonts w:ascii="Arial" w:hAnsi="Arial" w:cs="Arial"/>
                <w:noProof/>
                <w:webHidden/>
              </w:rPr>
              <w:fldChar w:fldCharType="begin"/>
            </w:r>
            <w:r w:rsidR="00010B67" w:rsidRPr="00B86680">
              <w:rPr>
                <w:rFonts w:ascii="Arial" w:hAnsi="Arial" w:cs="Arial"/>
                <w:noProof/>
                <w:webHidden/>
              </w:rPr>
              <w:instrText xml:space="preserve"> PAGEREF _Toc136270242 \h </w:instrText>
            </w:r>
            <w:r w:rsidR="00010B67" w:rsidRPr="00B86680">
              <w:rPr>
                <w:rFonts w:ascii="Arial" w:hAnsi="Arial" w:cs="Arial"/>
                <w:noProof/>
                <w:webHidden/>
              </w:rPr>
            </w:r>
            <w:r w:rsidR="00010B67" w:rsidRPr="00B86680">
              <w:rPr>
                <w:rFonts w:ascii="Arial" w:hAnsi="Arial" w:cs="Arial"/>
                <w:noProof/>
                <w:webHidden/>
              </w:rPr>
              <w:fldChar w:fldCharType="separate"/>
            </w:r>
            <w:r w:rsidR="00010B67" w:rsidRPr="00B86680">
              <w:rPr>
                <w:rFonts w:ascii="Arial" w:hAnsi="Arial" w:cs="Arial"/>
                <w:noProof/>
                <w:webHidden/>
              </w:rPr>
              <w:t>2</w:t>
            </w:r>
            <w:r w:rsidR="00010B67" w:rsidRPr="00B86680">
              <w:rPr>
                <w:rFonts w:ascii="Arial" w:hAnsi="Arial" w:cs="Arial"/>
                <w:noProof/>
                <w:webHidden/>
              </w:rPr>
              <w:fldChar w:fldCharType="end"/>
            </w:r>
          </w:hyperlink>
        </w:p>
        <w:p w14:paraId="7B373BF3" w14:textId="77777777" w:rsidR="00010B67" w:rsidRPr="00B86680" w:rsidRDefault="00000000">
          <w:pPr>
            <w:pStyle w:val="TOC1"/>
            <w:tabs>
              <w:tab w:val="right" w:leader="dot" w:pos="9350"/>
            </w:tabs>
            <w:rPr>
              <w:rFonts w:ascii="Arial" w:hAnsi="Arial" w:cs="Arial"/>
              <w:noProof/>
            </w:rPr>
          </w:pPr>
          <w:hyperlink w:anchor="_Toc136270243" w:history="1">
            <w:r w:rsidR="00010B67" w:rsidRPr="00B86680">
              <w:rPr>
                <w:rStyle w:val="Hyperlink"/>
                <w:rFonts w:ascii="Arial" w:hAnsi="Arial" w:cs="Arial"/>
                <w:noProof/>
              </w:rPr>
              <w:t>SWOT Analysis</w:t>
            </w:r>
            <w:r w:rsidR="00010B67" w:rsidRPr="00B86680">
              <w:rPr>
                <w:rFonts w:ascii="Arial" w:hAnsi="Arial" w:cs="Arial"/>
                <w:noProof/>
                <w:webHidden/>
              </w:rPr>
              <w:tab/>
            </w:r>
            <w:r w:rsidR="00010B67" w:rsidRPr="00B86680">
              <w:rPr>
                <w:rFonts w:ascii="Arial" w:hAnsi="Arial" w:cs="Arial"/>
                <w:noProof/>
                <w:webHidden/>
              </w:rPr>
              <w:fldChar w:fldCharType="begin"/>
            </w:r>
            <w:r w:rsidR="00010B67" w:rsidRPr="00B86680">
              <w:rPr>
                <w:rFonts w:ascii="Arial" w:hAnsi="Arial" w:cs="Arial"/>
                <w:noProof/>
                <w:webHidden/>
              </w:rPr>
              <w:instrText xml:space="preserve"> PAGEREF _Toc136270243 \h </w:instrText>
            </w:r>
            <w:r w:rsidR="00010B67" w:rsidRPr="00B86680">
              <w:rPr>
                <w:rFonts w:ascii="Arial" w:hAnsi="Arial" w:cs="Arial"/>
                <w:noProof/>
                <w:webHidden/>
              </w:rPr>
            </w:r>
            <w:r w:rsidR="00010B67" w:rsidRPr="00B86680">
              <w:rPr>
                <w:rFonts w:ascii="Arial" w:hAnsi="Arial" w:cs="Arial"/>
                <w:noProof/>
                <w:webHidden/>
              </w:rPr>
              <w:fldChar w:fldCharType="separate"/>
            </w:r>
            <w:r w:rsidR="00010B67" w:rsidRPr="00B86680">
              <w:rPr>
                <w:rFonts w:ascii="Arial" w:hAnsi="Arial" w:cs="Arial"/>
                <w:noProof/>
                <w:webHidden/>
              </w:rPr>
              <w:t>3</w:t>
            </w:r>
            <w:r w:rsidR="00010B67" w:rsidRPr="00B86680">
              <w:rPr>
                <w:rFonts w:ascii="Arial" w:hAnsi="Arial" w:cs="Arial"/>
                <w:noProof/>
                <w:webHidden/>
              </w:rPr>
              <w:fldChar w:fldCharType="end"/>
            </w:r>
          </w:hyperlink>
        </w:p>
        <w:p w14:paraId="1103E58C" w14:textId="77777777" w:rsidR="00010B67" w:rsidRPr="00B86680" w:rsidRDefault="00000000">
          <w:pPr>
            <w:pStyle w:val="TOC1"/>
            <w:tabs>
              <w:tab w:val="right" w:leader="dot" w:pos="9350"/>
            </w:tabs>
            <w:rPr>
              <w:rFonts w:ascii="Arial" w:hAnsi="Arial" w:cs="Arial"/>
              <w:noProof/>
            </w:rPr>
          </w:pPr>
          <w:hyperlink w:anchor="_Toc136270244" w:history="1">
            <w:r w:rsidR="00010B67" w:rsidRPr="00B86680">
              <w:rPr>
                <w:rStyle w:val="Hyperlink"/>
                <w:rFonts w:ascii="Arial" w:hAnsi="Arial" w:cs="Arial"/>
                <w:noProof/>
              </w:rPr>
              <w:t>Discussion/Literature</w:t>
            </w:r>
            <w:r w:rsidR="00010B67" w:rsidRPr="00B86680">
              <w:rPr>
                <w:rFonts w:ascii="Arial" w:hAnsi="Arial" w:cs="Arial"/>
                <w:noProof/>
                <w:webHidden/>
              </w:rPr>
              <w:tab/>
            </w:r>
            <w:r w:rsidR="00010B67" w:rsidRPr="00B86680">
              <w:rPr>
                <w:rFonts w:ascii="Arial" w:hAnsi="Arial" w:cs="Arial"/>
                <w:noProof/>
                <w:webHidden/>
              </w:rPr>
              <w:fldChar w:fldCharType="begin"/>
            </w:r>
            <w:r w:rsidR="00010B67" w:rsidRPr="00B86680">
              <w:rPr>
                <w:rFonts w:ascii="Arial" w:hAnsi="Arial" w:cs="Arial"/>
                <w:noProof/>
                <w:webHidden/>
              </w:rPr>
              <w:instrText xml:space="preserve"> PAGEREF _Toc136270244 \h </w:instrText>
            </w:r>
            <w:r w:rsidR="00010B67" w:rsidRPr="00B86680">
              <w:rPr>
                <w:rFonts w:ascii="Arial" w:hAnsi="Arial" w:cs="Arial"/>
                <w:noProof/>
                <w:webHidden/>
              </w:rPr>
            </w:r>
            <w:r w:rsidR="00010B67" w:rsidRPr="00B86680">
              <w:rPr>
                <w:rFonts w:ascii="Arial" w:hAnsi="Arial" w:cs="Arial"/>
                <w:noProof/>
                <w:webHidden/>
              </w:rPr>
              <w:fldChar w:fldCharType="separate"/>
            </w:r>
            <w:r w:rsidR="00010B67" w:rsidRPr="00B86680">
              <w:rPr>
                <w:rFonts w:ascii="Arial" w:hAnsi="Arial" w:cs="Arial"/>
                <w:noProof/>
                <w:webHidden/>
              </w:rPr>
              <w:t>3</w:t>
            </w:r>
            <w:r w:rsidR="00010B67" w:rsidRPr="00B86680">
              <w:rPr>
                <w:rFonts w:ascii="Arial" w:hAnsi="Arial" w:cs="Arial"/>
                <w:noProof/>
                <w:webHidden/>
              </w:rPr>
              <w:fldChar w:fldCharType="end"/>
            </w:r>
          </w:hyperlink>
        </w:p>
        <w:p w14:paraId="5D89E088" w14:textId="77777777" w:rsidR="00010B67" w:rsidRPr="00B86680" w:rsidRDefault="00000000">
          <w:pPr>
            <w:pStyle w:val="TOC1"/>
            <w:tabs>
              <w:tab w:val="right" w:leader="dot" w:pos="9350"/>
            </w:tabs>
            <w:rPr>
              <w:rFonts w:ascii="Arial" w:hAnsi="Arial" w:cs="Arial"/>
              <w:noProof/>
            </w:rPr>
          </w:pPr>
          <w:hyperlink w:anchor="_Toc136270245" w:history="1">
            <w:r w:rsidR="00010B67" w:rsidRPr="00B86680">
              <w:rPr>
                <w:rStyle w:val="Hyperlink"/>
                <w:rFonts w:ascii="Arial" w:hAnsi="Arial" w:cs="Arial"/>
                <w:noProof/>
              </w:rPr>
              <w:t>Conclusion</w:t>
            </w:r>
            <w:r w:rsidR="00010B67" w:rsidRPr="00B86680">
              <w:rPr>
                <w:rFonts w:ascii="Arial" w:hAnsi="Arial" w:cs="Arial"/>
                <w:noProof/>
                <w:webHidden/>
              </w:rPr>
              <w:tab/>
            </w:r>
            <w:r w:rsidR="00010B67" w:rsidRPr="00B86680">
              <w:rPr>
                <w:rFonts w:ascii="Arial" w:hAnsi="Arial" w:cs="Arial"/>
                <w:noProof/>
                <w:webHidden/>
              </w:rPr>
              <w:fldChar w:fldCharType="begin"/>
            </w:r>
            <w:r w:rsidR="00010B67" w:rsidRPr="00B86680">
              <w:rPr>
                <w:rFonts w:ascii="Arial" w:hAnsi="Arial" w:cs="Arial"/>
                <w:noProof/>
                <w:webHidden/>
              </w:rPr>
              <w:instrText xml:space="preserve"> PAGEREF _Toc136270245 \h </w:instrText>
            </w:r>
            <w:r w:rsidR="00010B67" w:rsidRPr="00B86680">
              <w:rPr>
                <w:rFonts w:ascii="Arial" w:hAnsi="Arial" w:cs="Arial"/>
                <w:noProof/>
                <w:webHidden/>
              </w:rPr>
            </w:r>
            <w:r w:rsidR="00010B67" w:rsidRPr="00B86680">
              <w:rPr>
                <w:rFonts w:ascii="Arial" w:hAnsi="Arial" w:cs="Arial"/>
                <w:noProof/>
                <w:webHidden/>
              </w:rPr>
              <w:fldChar w:fldCharType="separate"/>
            </w:r>
            <w:r w:rsidR="00010B67" w:rsidRPr="00B86680">
              <w:rPr>
                <w:rFonts w:ascii="Arial" w:hAnsi="Arial" w:cs="Arial"/>
                <w:noProof/>
                <w:webHidden/>
              </w:rPr>
              <w:t>5</w:t>
            </w:r>
            <w:r w:rsidR="00010B67" w:rsidRPr="00B86680">
              <w:rPr>
                <w:rFonts w:ascii="Arial" w:hAnsi="Arial" w:cs="Arial"/>
                <w:noProof/>
                <w:webHidden/>
              </w:rPr>
              <w:fldChar w:fldCharType="end"/>
            </w:r>
          </w:hyperlink>
        </w:p>
        <w:p w14:paraId="0D77B5D9" w14:textId="77777777" w:rsidR="00010B67" w:rsidRPr="00B86680" w:rsidRDefault="00000000">
          <w:pPr>
            <w:pStyle w:val="TOC1"/>
            <w:tabs>
              <w:tab w:val="right" w:leader="dot" w:pos="9350"/>
            </w:tabs>
            <w:rPr>
              <w:rFonts w:ascii="Arial" w:hAnsi="Arial" w:cs="Arial"/>
              <w:noProof/>
            </w:rPr>
          </w:pPr>
          <w:hyperlink w:anchor="_Toc136270246" w:history="1">
            <w:r w:rsidR="00010B67" w:rsidRPr="00B86680">
              <w:rPr>
                <w:rStyle w:val="Hyperlink"/>
                <w:rFonts w:ascii="Arial" w:hAnsi="Arial" w:cs="Arial"/>
                <w:noProof/>
              </w:rPr>
              <w:t>Recommendations</w:t>
            </w:r>
            <w:r w:rsidR="00010B67" w:rsidRPr="00B86680">
              <w:rPr>
                <w:rFonts w:ascii="Arial" w:hAnsi="Arial" w:cs="Arial"/>
                <w:noProof/>
                <w:webHidden/>
              </w:rPr>
              <w:tab/>
            </w:r>
            <w:r w:rsidR="00010B67" w:rsidRPr="00B86680">
              <w:rPr>
                <w:rFonts w:ascii="Arial" w:hAnsi="Arial" w:cs="Arial"/>
                <w:noProof/>
                <w:webHidden/>
              </w:rPr>
              <w:fldChar w:fldCharType="begin"/>
            </w:r>
            <w:r w:rsidR="00010B67" w:rsidRPr="00B86680">
              <w:rPr>
                <w:rFonts w:ascii="Arial" w:hAnsi="Arial" w:cs="Arial"/>
                <w:noProof/>
                <w:webHidden/>
              </w:rPr>
              <w:instrText xml:space="preserve"> PAGEREF _Toc136270246 \h </w:instrText>
            </w:r>
            <w:r w:rsidR="00010B67" w:rsidRPr="00B86680">
              <w:rPr>
                <w:rFonts w:ascii="Arial" w:hAnsi="Arial" w:cs="Arial"/>
                <w:noProof/>
                <w:webHidden/>
              </w:rPr>
            </w:r>
            <w:r w:rsidR="00010B67" w:rsidRPr="00B86680">
              <w:rPr>
                <w:rFonts w:ascii="Arial" w:hAnsi="Arial" w:cs="Arial"/>
                <w:noProof/>
                <w:webHidden/>
              </w:rPr>
              <w:fldChar w:fldCharType="separate"/>
            </w:r>
            <w:r w:rsidR="00010B67" w:rsidRPr="00B86680">
              <w:rPr>
                <w:rFonts w:ascii="Arial" w:hAnsi="Arial" w:cs="Arial"/>
                <w:noProof/>
                <w:webHidden/>
              </w:rPr>
              <w:t>6</w:t>
            </w:r>
            <w:r w:rsidR="00010B67" w:rsidRPr="00B86680">
              <w:rPr>
                <w:rFonts w:ascii="Arial" w:hAnsi="Arial" w:cs="Arial"/>
                <w:noProof/>
                <w:webHidden/>
              </w:rPr>
              <w:fldChar w:fldCharType="end"/>
            </w:r>
          </w:hyperlink>
        </w:p>
        <w:p w14:paraId="448803A6" w14:textId="77777777" w:rsidR="00010B67" w:rsidRPr="00B86680" w:rsidRDefault="00000000">
          <w:pPr>
            <w:pStyle w:val="TOC1"/>
            <w:tabs>
              <w:tab w:val="right" w:leader="dot" w:pos="9350"/>
            </w:tabs>
            <w:rPr>
              <w:rFonts w:ascii="Arial" w:hAnsi="Arial" w:cs="Arial"/>
              <w:noProof/>
            </w:rPr>
          </w:pPr>
          <w:hyperlink w:anchor="_Toc136270247" w:history="1">
            <w:r w:rsidR="00010B67" w:rsidRPr="00B86680">
              <w:rPr>
                <w:rStyle w:val="Hyperlink"/>
                <w:rFonts w:ascii="Arial" w:hAnsi="Arial" w:cs="Arial"/>
                <w:noProof/>
              </w:rPr>
              <w:t>References</w:t>
            </w:r>
            <w:r w:rsidR="00010B67" w:rsidRPr="00B86680">
              <w:rPr>
                <w:rFonts w:ascii="Arial" w:hAnsi="Arial" w:cs="Arial"/>
                <w:noProof/>
                <w:webHidden/>
              </w:rPr>
              <w:tab/>
            </w:r>
            <w:r w:rsidR="00010B67" w:rsidRPr="00B86680">
              <w:rPr>
                <w:rFonts w:ascii="Arial" w:hAnsi="Arial" w:cs="Arial"/>
                <w:noProof/>
                <w:webHidden/>
              </w:rPr>
              <w:fldChar w:fldCharType="begin"/>
            </w:r>
            <w:r w:rsidR="00010B67" w:rsidRPr="00B86680">
              <w:rPr>
                <w:rFonts w:ascii="Arial" w:hAnsi="Arial" w:cs="Arial"/>
                <w:noProof/>
                <w:webHidden/>
              </w:rPr>
              <w:instrText xml:space="preserve"> PAGEREF _Toc136270247 \h </w:instrText>
            </w:r>
            <w:r w:rsidR="00010B67" w:rsidRPr="00B86680">
              <w:rPr>
                <w:rFonts w:ascii="Arial" w:hAnsi="Arial" w:cs="Arial"/>
                <w:noProof/>
                <w:webHidden/>
              </w:rPr>
            </w:r>
            <w:r w:rsidR="00010B67" w:rsidRPr="00B86680">
              <w:rPr>
                <w:rFonts w:ascii="Arial" w:hAnsi="Arial" w:cs="Arial"/>
                <w:noProof/>
                <w:webHidden/>
              </w:rPr>
              <w:fldChar w:fldCharType="separate"/>
            </w:r>
            <w:r w:rsidR="00010B67" w:rsidRPr="00B86680">
              <w:rPr>
                <w:rFonts w:ascii="Arial" w:hAnsi="Arial" w:cs="Arial"/>
                <w:noProof/>
                <w:webHidden/>
              </w:rPr>
              <w:t>6</w:t>
            </w:r>
            <w:r w:rsidR="00010B67" w:rsidRPr="00B86680">
              <w:rPr>
                <w:rFonts w:ascii="Arial" w:hAnsi="Arial" w:cs="Arial"/>
                <w:noProof/>
                <w:webHidden/>
              </w:rPr>
              <w:fldChar w:fldCharType="end"/>
            </w:r>
          </w:hyperlink>
        </w:p>
        <w:p w14:paraId="3100CB86" w14:textId="77777777" w:rsidR="00010B67" w:rsidRDefault="00010B67">
          <w:r w:rsidRPr="00B86680">
            <w:rPr>
              <w:rFonts w:ascii="Arial" w:hAnsi="Arial" w:cs="Arial"/>
              <w:b/>
              <w:bCs/>
              <w:noProof/>
            </w:rPr>
            <w:fldChar w:fldCharType="end"/>
          </w:r>
        </w:p>
      </w:sdtContent>
    </w:sdt>
    <w:p w14:paraId="068CB3D1" w14:textId="77777777" w:rsidR="009B03B6" w:rsidRDefault="009B03B6" w:rsidP="007E500D">
      <w:pPr>
        <w:pStyle w:val="Heading1"/>
      </w:pPr>
    </w:p>
    <w:p w14:paraId="5EDB0E20" w14:textId="77777777" w:rsidR="00010B67" w:rsidRDefault="00010B67" w:rsidP="007E500D">
      <w:pPr>
        <w:pStyle w:val="Heading1"/>
      </w:pPr>
    </w:p>
    <w:p w14:paraId="14B9BA1E" w14:textId="77777777" w:rsidR="00010B67" w:rsidRDefault="00010B67" w:rsidP="007E500D">
      <w:pPr>
        <w:pStyle w:val="Heading1"/>
      </w:pPr>
    </w:p>
    <w:p w14:paraId="3425D83B" w14:textId="77777777" w:rsidR="00010B67" w:rsidRDefault="00010B67" w:rsidP="007E500D">
      <w:pPr>
        <w:pStyle w:val="Heading1"/>
      </w:pPr>
    </w:p>
    <w:p w14:paraId="2AE52647" w14:textId="77777777" w:rsidR="00010B67" w:rsidRDefault="00010B67" w:rsidP="007E500D">
      <w:pPr>
        <w:pStyle w:val="Heading1"/>
      </w:pPr>
    </w:p>
    <w:p w14:paraId="33FA3947" w14:textId="77777777" w:rsidR="00010B67" w:rsidRDefault="00010B67" w:rsidP="007E500D">
      <w:pPr>
        <w:pStyle w:val="Heading1"/>
      </w:pPr>
    </w:p>
    <w:p w14:paraId="21741736" w14:textId="77777777" w:rsidR="00010B67" w:rsidRDefault="00010B67" w:rsidP="007E500D">
      <w:pPr>
        <w:pStyle w:val="Heading1"/>
      </w:pPr>
    </w:p>
    <w:p w14:paraId="7DAB31DA" w14:textId="77777777" w:rsidR="00010B67" w:rsidRDefault="00010B67" w:rsidP="007E500D">
      <w:pPr>
        <w:pStyle w:val="Heading1"/>
      </w:pPr>
    </w:p>
    <w:p w14:paraId="2BA48417" w14:textId="77777777" w:rsidR="00010B67" w:rsidRDefault="00010B67" w:rsidP="007E500D">
      <w:pPr>
        <w:pStyle w:val="Heading1"/>
      </w:pPr>
    </w:p>
    <w:p w14:paraId="616C1EA0" w14:textId="77777777" w:rsidR="00010B67" w:rsidRDefault="00010B67" w:rsidP="007E500D">
      <w:pPr>
        <w:pStyle w:val="Heading1"/>
      </w:pPr>
    </w:p>
    <w:p w14:paraId="0BDFC9C7" w14:textId="77777777" w:rsidR="00010B67" w:rsidRDefault="00010B67" w:rsidP="007E500D">
      <w:pPr>
        <w:pStyle w:val="Heading1"/>
      </w:pPr>
    </w:p>
    <w:p w14:paraId="234C8F1E" w14:textId="77777777" w:rsidR="00010B67" w:rsidRDefault="00010B67" w:rsidP="007E500D">
      <w:pPr>
        <w:pStyle w:val="Heading1"/>
      </w:pPr>
    </w:p>
    <w:p w14:paraId="4B1B31BD" w14:textId="77777777" w:rsidR="009B03B6" w:rsidRDefault="009B03B6" w:rsidP="007E500D">
      <w:pPr>
        <w:pStyle w:val="Heading1"/>
      </w:pPr>
    </w:p>
    <w:p w14:paraId="6D4FF035" w14:textId="77777777" w:rsidR="009734D9" w:rsidRPr="00B86680" w:rsidRDefault="00D51631" w:rsidP="007E500D">
      <w:pPr>
        <w:pStyle w:val="Heading1"/>
        <w:rPr>
          <w:rFonts w:ascii="Arial" w:hAnsi="Arial" w:cs="Arial"/>
        </w:rPr>
      </w:pPr>
      <w:bookmarkStart w:id="0" w:name="_Toc136270241"/>
      <w:r w:rsidRPr="00B86680">
        <w:rPr>
          <w:rFonts w:ascii="Arial" w:hAnsi="Arial" w:cs="Arial"/>
        </w:rPr>
        <w:lastRenderedPageBreak/>
        <w:t>Introduction and Background</w:t>
      </w:r>
      <w:bookmarkEnd w:id="0"/>
    </w:p>
    <w:p w14:paraId="2EBF0536" w14:textId="77777777" w:rsidR="009734D9" w:rsidRPr="00B86680" w:rsidRDefault="009734D9" w:rsidP="00771FF3">
      <w:pPr>
        <w:spacing w:before="240" w:after="240"/>
        <w:rPr>
          <w:rFonts w:ascii="Arial" w:hAnsi="Arial" w:cs="Arial"/>
        </w:rPr>
      </w:pPr>
      <w:r w:rsidRPr="00B86680">
        <w:rPr>
          <w:rFonts w:ascii="Arial" w:hAnsi="Arial" w:cs="Arial"/>
        </w:rPr>
        <w:t>Trinity Hotel in London, in the United Kingdom, has seen a dramatic decline in business as a result of the current COVID-19 Epidemic. The study's overarching objective is to suggest a plan for Trinity Hotel that accounts for the new after the epidemic reality of payroll and employee retention in light of the COVID-19 Epidemic. Since all hotels are required to shut by March 2020, Trinity Hotel must now examine its new plan to stay profitable in the next years despite stringent obedience to all of the rules and policies of the British government, and they will bring this to your notice</w:t>
      </w:r>
      <w:sdt>
        <w:sdtPr>
          <w:rPr>
            <w:rFonts w:ascii="Arial" w:hAnsi="Arial" w:cs="Arial"/>
          </w:rPr>
          <w:id w:val="371735257"/>
          <w:citation/>
        </w:sdtPr>
        <w:sdtContent>
          <w:r w:rsidR="00A12BAC" w:rsidRPr="00B86680">
            <w:rPr>
              <w:rFonts w:ascii="Arial" w:hAnsi="Arial" w:cs="Arial"/>
            </w:rPr>
            <w:fldChar w:fldCharType="begin"/>
          </w:r>
          <w:r w:rsidR="00A12BAC" w:rsidRPr="00B86680">
            <w:rPr>
              <w:rFonts w:ascii="Arial" w:hAnsi="Arial" w:cs="Arial"/>
            </w:rPr>
            <w:instrText xml:space="preserve"> CITATION Shi19 \l 1033 </w:instrText>
          </w:r>
          <w:r w:rsidR="00A12BAC" w:rsidRPr="00B86680">
            <w:rPr>
              <w:rFonts w:ascii="Arial" w:hAnsi="Arial" w:cs="Arial"/>
            </w:rPr>
            <w:fldChar w:fldCharType="separate"/>
          </w:r>
          <w:r w:rsidR="00A12BAC" w:rsidRPr="00B86680">
            <w:rPr>
              <w:rFonts w:ascii="Arial" w:hAnsi="Arial" w:cs="Arial"/>
              <w:noProof/>
            </w:rPr>
            <w:t xml:space="preserve"> (Shi, 2019)</w:t>
          </w:r>
          <w:r w:rsidR="00A12BAC" w:rsidRPr="00B86680">
            <w:rPr>
              <w:rFonts w:ascii="Arial" w:hAnsi="Arial" w:cs="Arial"/>
            </w:rPr>
            <w:fldChar w:fldCharType="end"/>
          </w:r>
        </w:sdtContent>
      </w:sdt>
      <w:r w:rsidRPr="00B86680">
        <w:rPr>
          <w:rFonts w:ascii="Arial" w:hAnsi="Arial" w:cs="Arial"/>
        </w:rPr>
        <w:t>. Payment and employee lifecycle management, which includes job retention, are of utmost importance today that the majority of hotel employees are under pressure to quit their jobs. The successes of the nation, the longevity of the organisation, and its people will all be subjected to a PESTLE study.</w:t>
      </w:r>
    </w:p>
    <w:p w14:paraId="7137A814" w14:textId="77777777" w:rsidR="009734D9" w:rsidRPr="00B86680" w:rsidRDefault="009734D9" w:rsidP="00771FF3">
      <w:pPr>
        <w:spacing w:before="240" w:after="240"/>
        <w:rPr>
          <w:rFonts w:ascii="Arial" w:hAnsi="Arial" w:cs="Arial"/>
        </w:rPr>
      </w:pPr>
      <w:r w:rsidRPr="00B86680">
        <w:rPr>
          <w:rFonts w:ascii="Arial" w:hAnsi="Arial" w:cs="Arial"/>
        </w:rPr>
        <w:t xml:space="preserve">The Trinity Hotel in London has undergone significant renovations as a consequence of the COVID-19 Pandemic, and this article will examine those alterations. There have also been substantial shifts in areas like payroll and retention of workers, which we'll investigate in order to outline a strategy for Trinity Hotels to implement in light of the new post-COVID-19 Pandemic reality. This will be </w:t>
      </w:r>
      <w:r w:rsidR="005745CA" w:rsidRPr="00B86680">
        <w:rPr>
          <w:rFonts w:ascii="Arial" w:hAnsi="Arial" w:cs="Arial"/>
        </w:rPr>
        <w:t>emphasized</w:t>
      </w:r>
      <w:r w:rsidRPr="00B86680">
        <w:rPr>
          <w:rFonts w:ascii="Arial" w:hAnsi="Arial" w:cs="Arial"/>
        </w:rPr>
        <w:t xml:space="preserve"> because the closure of the hotel industry in March 2020 ushered in a new era of business, one in which Trinity Hotel must carefully consider its next steps in light of the stricter regulations imposed by the British government</w:t>
      </w:r>
      <w:sdt>
        <w:sdtPr>
          <w:rPr>
            <w:rFonts w:ascii="Arial" w:hAnsi="Arial" w:cs="Arial"/>
          </w:rPr>
          <w:id w:val="-1539041736"/>
          <w:citation/>
        </w:sdtPr>
        <w:sdtContent>
          <w:r w:rsidR="00C0231A" w:rsidRPr="00B86680">
            <w:rPr>
              <w:rFonts w:ascii="Arial" w:hAnsi="Arial" w:cs="Arial"/>
            </w:rPr>
            <w:fldChar w:fldCharType="begin"/>
          </w:r>
          <w:r w:rsidR="00C0231A" w:rsidRPr="00B86680">
            <w:rPr>
              <w:rFonts w:ascii="Arial" w:hAnsi="Arial" w:cs="Arial"/>
            </w:rPr>
            <w:instrText xml:space="preserve"> CITATION Jar22 \l 1033 </w:instrText>
          </w:r>
          <w:r w:rsidR="00C0231A" w:rsidRPr="00B86680">
            <w:rPr>
              <w:rFonts w:ascii="Arial" w:hAnsi="Arial" w:cs="Arial"/>
            </w:rPr>
            <w:fldChar w:fldCharType="separate"/>
          </w:r>
          <w:r w:rsidR="00C0231A" w:rsidRPr="00B86680">
            <w:rPr>
              <w:rFonts w:ascii="Arial" w:hAnsi="Arial" w:cs="Arial"/>
              <w:noProof/>
            </w:rPr>
            <w:t xml:space="preserve"> (Jardon, 2022)</w:t>
          </w:r>
          <w:r w:rsidR="00C0231A" w:rsidRPr="00B86680">
            <w:rPr>
              <w:rFonts w:ascii="Arial" w:hAnsi="Arial" w:cs="Arial"/>
            </w:rPr>
            <w:fldChar w:fldCharType="end"/>
          </w:r>
        </w:sdtContent>
      </w:sdt>
      <w:r w:rsidRPr="00B86680">
        <w:rPr>
          <w:rFonts w:ascii="Arial" w:hAnsi="Arial" w:cs="Arial"/>
        </w:rPr>
        <w:t xml:space="preserve">. </w:t>
      </w:r>
    </w:p>
    <w:p w14:paraId="7F3801B2" w14:textId="77777777" w:rsidR="008B709F" w:rsidRPr="00B86680" w:rsidRDefault="008B709F" w:rsidP="00771FF3">
      <w:pPr>
        <w:spacing w:before="240" w:after="240"/>
        <w:rPr>
          <w:rFonts w:ascii="Arial" w:hAnsi="Arial" w:cs="Arial"/>
        </w:rPr>
      </w:pPr>
    </w:p>
    <w:p w14:paraId="22A60260" w14:textId="77777777" w:rsidR="008B709F" w:rsidRPr="00B86680" w:rsidRDefault="008B709F" w:rsidP="00771FF3">
      <w:pPr>
        <w:spacing w:before="240" w:after="240"/>
        <w:rPr>
          <w:rFonts w:ascii="Arial" w:hAnsi="Arial" w:cs="Arial"/>
        </w:rPr>
      </w:pPr>
    </w:p>
    <w:p w14:paraId="55B5E854" w14:textId="77777777" w:rsidR="008B709F" w:rsidRPr="00B86680" w:rsidRDefault="008B709F" w:rsidP="00771FF3">
      <w:pPr>
        <w:spacing w:before="240" w:after="240"/>
        <w:rPr>
          <w:rFonts w:ascii="Arial" w:hAnsi="Arial" w:cs="Arial"/>
        </w:rPr>
      </w:pPr>
    </w:p>
    <w:p w14:paraId="3E9EB4FC" w14:textId="77777777" w:rsidR="008B709F" w:rsidRPr="00B86680" w:rsidRDefault="008B709F" w:rsidP="00771FF3">
      <w:pPr>
        <w:spacing w:before="240" w:after="240"/>
        <w:rPr>
          <w:rFonts w:ascii="Arial" w:hAnsi="Arial" w:cs="Arial"/>
        </w:rPr>
      </w:pPr>
    </w:p>
    <w:p w14:paraId="6991F28C" w14:textId="77777777" w:rsidR="008B709F" w:rsidRPr="00B86680" w:rsidRDefault="008B709F" w:rsidP="00771FF3">
      <w:pPr>
        <w:spacing w:before="240" w:after="240"/>
        <w:rPr>
          <w:rFonts w:ascii="Arial" w:hAnsi="Arial" w:cs="Arial"/>
        </w:rPr>
      </w:pPr>
    </w:p>
    <w:p w14:paraId="1F12DE3F" w14:textId="77777777" w:rsidR="008B709F" w:rsidRPr="00B86680" w:rsidRDefault="008B709F" w:rsidP="00771FF3">
      <w:pPr>
        <w:spacing w:before="240" w:after="240"/>
        <w:rPr>
          <w:rFonts w:ascii="Arial" w:hAnsi="Arial" w:cs="Arial"/>
        </w:rPr>
      </w:pPr>
    </w:p>
    <w:p w14:paraId="31E4D441" w14:textId="77777777" w:rsidR="009734D9" w:rsidRPr="00B86680" w:rsidRDefault="009734D9" w:rsidP="007E500D">
      <w:pPr>
        <w:pStyle w:val="Heading1"/>
        <w:rPr>
          <w:rFonts w:ascii="Arial" w:hAnsi="Arial" w:cs="Arial"/>
        </w:rPr>
      </w:pPr>
      <w:bookmarkStart w:id="1" w:name="_Toc136270242"/>
      <w:r w:rsidRPr="00B86680">
        <w:rPr>
          <w:rFonts w:ascii="Arial" w:hAnsi="Arial" w:cs="Arial"/>
        </w:rPr>
        <w:lastRenderedPageBreak/>
        <w:t>PESTEL Analysis</w:t>
      </w:r>
      <w:bookmarkEnd w:id="1"/>
    </w:p>
    <w:p w14:paraId="32AF9263" w14:textId="77777777" w:rsidR="009734D9" w:rsidRPr="00B86680" w:rsidRDefault="009734D9" w:rsidP="00771FF3">
      <w:pPr>
        <w:spacing w:before="240" w:after="240"/>
        <w:rPr>
          <w:rFonts w:ascii="Arial" w:hAnsi="Arial" w:cs="Arial"/>
        </w:rPr>
      </w:pPr>
      <w:r w:rsidRPr="00B86680">
        <w:rPr>
          <w:rFonts w:ascii="Arial" w:hAnsi="Arial" w:cs="Arial"/>
        </w:rPr>
        <w:t xml:space="preserve">The prosperity of the hotel sector is reliant on the rules and ordinances of every government across the globe. </w:t>
      </w:r>
      <w:r w:rsidR="004C33D9" w:rsidRPr="00B86680">
        <w:rPr>
          <w:rFonts w:ascii="Arial" w:hAnsi="Arial" w:cs="Arial"/>
        </w:rPr>
        <w:t xml:space="preserve"> </w:t>
      </w:r>
      <w:r w:rsidRPr="00B86680">
        <w:rPr>
          <w:rFonts w:ascii="Arial" w:hAnsi="Arial" w:cs="Arial"/>
        </w:rPr>
        <w:t xml:space="preserve">Profitability is low for resorts in regions often hit by climate-related calamities. Hotels in these places not only run the danger of losing revenue if visitors can't handle living in such an atmosphere, but also have to spend money on software to help them cope. </w:t>
      </w:r>
    </w:p>
    <w:p w14:paraId="148FB277" w14:textId="77777777" w:rsidR="009734D9" w:rsidRPr="00B86680" w:rsidRDefault="009734D9" w:rsidP="00762FF5">
      <w:pPr>
        <w:spacing w:before="240" w:after="240"/>
        <w:rPr>
          <w:rFonts w:ascii="Arial" w:hAnsi="Arial" w:cs="Arial"/>
        </w:rPr>
      </w:pPr>
      <w:r w:rsidRPr="00B86680">
        <w:rPr>
          <w:rFonts w:ascii="Arial" w:hAnsi="Arial" w:cs="Arial"/>
        </w:rPr>
        <w:t>The modern young generation has shown a notable preference for travelling. Since the rise of networking platforms whereby users may share stories about their travels, the expectation from peers to do the same has only increased. In the last few years, motels have made considerable strides in becoming more customer-friendly and technologically advanced. Most of them include closed-circuit television structures, which, combined with the other amenities, guarantees the security and well-being of the visitors</w:t>
      </w:r>
      <w:sdt>
        <w:sdtPr>
          <w:rPr>
            <w:rFonts w:ascii="Arial" w:hAnsi="Arial" w:cs="Arial"/>
          </w:rPr>
          <w:id w:val="-1952783692"/>
          <w:citation/>
        </w:sdtPr>
        <w:sdtContent>
          <w:r w:rsidR="00A12BAC" w:rsidRPr="00B86680">
            <w:rPr>
              <w:rFonts w:ascii="Arial" w:hAnsi="Arial" w:cs="Arial"/>
            </w:rPr>
            <w:fldChar w:fldCharType="begin"/>
          </w:r>
          <w:r w:rsidR="00A12BAC" w:rsidRPr="00B86680">
            <w:rPr>
              <w:rFonts w:ascii="Arial" w:hAnsi="Arial" w:cs="Arial"/>
            </w:rPr>
            <w:instrText xml:space="preserve"> CITATION Yuy19 \l 1033 </w:instrText>
          </w:r>
          <w:r w:rsidR="00A12BAC" w:rsidRPr="00B86680">
            <w:rPr>
              <w:rFonts w:ascii="Arial" w:hAnsi="Arial" w:cs="Arial"/>
            </w:rPr>
            <w:fldChar w:fldCharType="separate"/>
          </w:r>
          <w:r w:rsidR="00A12BAC" w:rsidRPr="00B86680">
            <w:rPr>
              <w:rFonts w:ascii="Arial" w:hAnsi="Arial" w:cs="Arial"/>
              <w:noProof/>
            </w:rPr>
            <w:t xml:space="preserve"> (Yuyan, 2019)</w:t>
          </w:r>
          <w:r w:rsidR="00A12BAC" w:rsidRPr="00B86680">
            <w:rPr>
              <w:rFonts w:ascii="Arial" w:hAnsi="Arial" w:cs="Arial"/>
            </w:rPr>
            <w:fldChar w:fldCharType="end"/>
          </w:r>
        </w:sdtContent>
      </w:sdt>
      <w:r w:rsidRPr="00B86680">
        <w:rPr>
          <w:rFonts w:ascii="Arial" w:hAnsi="Arial" w:cs="Arial"/>
        </w:rPr>
        <w:t>. The hotel sector is very sensitive to economic fluctuations. The luxury hotel business is one of this sector's primary clients.</w:t>
      </w:r>
      <w:r w:rsidR="004C33D9" w:rsidRPr="00B86680">
        <w:rPr>
          <w:rFonts w:ascii="Arial" w:hAnsi="Arial" w:cs="Arial"/>
        </w:rPr>
        <w:t xml:space="preserve"> </w:t>
      </w:r>
    </w:p>
    <w:p w14:paraId="67BE322E" w14:textId="77777777" w:rsidR="009734D9" w:rsidRPr="00B86680" w:rsidRDefault="009734D9" w:rsidP="007E500D">
      <w:pPr>
        <w:pStyle w:val="Heading1"/>
        <w:rPr>
          <w:rFonts w:ascii="Arial" w:hAnsi="Arial" w:cs="Arial"/>
        </w:rPr>
      </w:pPr>
      <w:bookmarkStart w:id="2" w:name="_Toc136270243"/>
      <w:r w:rsidRPr="00B86680">
        <w:rPr>
          <w:rFonts w:ascii="Arial" w:hAnsi="Arial" w:cs="Arial"/>
        </w:rPr>
        <w:t>SWOT Analysis</w:t>
      </w:r>
      <w:bookmarkEnd w:id="2"/>
    </w:p>
    <w:p w14:paraId="0697FC56" w14:textId="77777777" w:rsidR="009734D9" w:rsidRPr="00B86680" w:rsidRDefault="009734D9" w:rsidP="007E500D">
      <w:pPr>
        <w:spacing w:before="240" w:after="240"/>
        <w:rPr>
          <w:rFonts w:ascii="Arial" w:hAnsi="Arial" w:cs="Arial"/>
        </w:rPr>
      </w:pPr>
      <w:r w:rsidRPr="00B86680">
        <w:rPr>
          <w:rFonts w:ascii="Arial" w:hAnsi="Arial" w:cs="Arial"/>
        </w:rPr>
        <w:t xml:space="preserve">Find out what the UK hotel business does well first. More than 97 rooms in more than hundred hotels meet the standards for classification. Brands from throughout the world are offered. Foreign visitors to the UK are the target market for these </w:t>
      </w:r>
      <w:r w:rsidR="004C33D9" w:rsidRPr="00B86680">
        <w:rPr>
          <w:rFonts w:ascii="Arial" w:hAnsi="Arial" w:cs="Arial"/>
        </w:rPr>
        <w:t>businesses. The</w:t>
      </w:r>
      <w:r w:rsidRPr="00B86680">
        <w:rPr>
          <w:rFonts w:ascii="Arial" w:hAnsi="Arial" w:cs="Arial"/>
        </w:rPr>
        <w:t xml:space="preserve"> next stage is vulnerability evaluation. In the UK, the price of land may account for as much as half of the entire project price, whereas in other countries it may account for as little as 15%. Possibilities are part of India's hotel industry's SWOT analysis. The nation is rich in sights to see and offers a wide range of landscapes to explore</w:t>
      </w:r>
      <w:sdt>
        <w:sdtPr>
          <w:rPr>
            <w:rFonts w:ascii="Arial" w:hAnsi="Arial" w:cs="Arial"/>
          </w:rPr>
          <w:id w:val="1491602095"/>
          <w:citation/>
        </w:sdtPr>
        <w:sdtContent>
          <w:r w:rsidR="00C0231A" w:rsidRPr="00B86680">
            <w:rPr>
              <w:rFonts w:ascii="Arial" w:hAnsi="Arial" w:cs="Arial"/>
            </w:rPr>
            <w:fldChar w:fldCharType="begin"/>
          </w:r>
          <w:r w:rsidR="00C0231A" w:rsidRPr="00B86680">
            <w:rPr>
              <w:rFonts w:ascii="Arial" w:hAnsi="Arial" w:cs="Arial"/>
            </w:rPr>
            <w:instrText xml:space="preserve"> CITATION Kor22 \l 1033 </w:instrText>
          </w:r>
          <w:r w:rsidR="00C0231A" w:rsidRPr="00B86680">
            <w:rPr>
              <w:rFonts w:ascii="Arial" w:hAnsi="Arial" w:cs="Arial"/>
            </w:rPr>
            <w:fldChar w:fldCharType="separate"/>
          </w:r>
          <w:r w:rsidR="00C0231A" w:rsidRPr="00B86680">
            <w:rPr>
              <w:rFonts w:ascii="Arial" w:hAnsi="Arial" w:cs="Arial"/>
              <w:noProof/>
            </w:rPr>
            <w:t xml:space="preserve"> (Korhonen, 2022)</w:t>
          </w:r>
          <w:r w:rsidR="00C0231A" w:rsidRPr="00B86680">
            <w:rPr>
              <w:rFonts w:ascii="Arial" w:hAnsi="Arial" w:cs="Arial"/>
            </w:rPr>
            <w:fldChar w:fldCharType="end"/>
          </w:r>
        </w:sdtContent>
      </w:sdt>
      <w:r w:rsidRPr="00B86680">
        <w:rPr>
          <w:rFonts w:ascii="Arial" w:hAnsi="Arial" w:cs="Arial"/>
        </w:rPr>
        <w:t xml:space="preserve">. </w:t>
      </w:r>
    </w:p>
    <w:p w14:paraId="0FB818C1" w14:textId="77777777" w:rsidR="009734D9" w:rsidRPr="00B86680" w:rsidRDefault="005745CA" w:rsidP="007E500D">
      <w:pPr>
        <w:pStyle w:val="Heading1"/>
        <w:rPr>
          <w:rFonts w:ascii="Arial" w:hAnsi="Arial" w:cs="Arial"/>
        </w:rPr>
      </w:pPr>
      <w:bookmarkStart w:id="3" w:name="_Toc136270244"/>
      <w:r w:rsidRPr="00B86680">
        <w:rPr>
          <w:rFonts w:ascii="Arial" w:hAnsi="Arial" w:cs="Arial"/>
        </w:rPr>
        <w:t>Discussion/Literature</w:t>
      </w:r>
      <w:bookmarkEnd w:id="3"/>
    </w:p>
    <w:p w14:paraId="249A6FB8" w14:textId="77777777" w:rsidR="009734D9" w:rsidRPr="00B86680" w:rsidRDefault="009734D9" w:rsidP="00771FF3">
      <w:pPr>
        <w:spacing w:before="240" w:after="240"/>
        <w:rPr>
          <w:rFonts w:ascii="Arial" w:hAnsi="Arial" w:cs="Arial"/>
        </w:rPr>
      </w:pPr>
      <w:r w:rsidRPr="00B86680">
        <w:rPr>
          <w:rFonts w:ascii="Arial" w:hAnsi="Arial" w:cs="Arial"/>
        </w:rPr>
        <w:t xml:space="preserve">Many organisations have been driven into disorder as a result of the Coronavirus pandemic, and human resources directors have had to reevaluate their duties in light of the new social isolation measures and the radically changed character of the workplace, </w:t>
      </w:r>
      <w:r w:rsidRPr="00B86680">
        <w:rPr>
          <w:rFonts w:ascii="Arial" w:hAnsi="Arial" w:cs="Arial"/>
        </w:rPr>
        <w:lastRenderedPageBreak/>
        <w:t>neither of which was likely to occur before the epidemic began. To limit the coronavirus, companies have made a historic change to a remote work paradigm. Since e-mail and teleconference replace personal meetings, hiring managers have more work to accomplish. Human resources managers have to deal with the operational and mental demands of the millions of employees who have been laid off or dismissed, on top of worrying about how to take care if the people they employ during the pandemic</w:t>
      </w:r>
      <w:sdt>
        <w:sdtPr>
          <w:rPr>
            <w:rFonts w:ascii="Arial" w:hAnsi="Arial" w:cs="Arial"/>
          </w:rPr>
          <w:id w:val="2047561908"/>
          <w:citation/>
        </w:sdtPr>
        <w:sdtContent>
          <w:r w:rsidR="00A12BAC" w:rsidRPr="00B86680">
            <w:rPr>
              <w:rFonts w:ascii="Arial" w:hAnsi="Arial" w:cs="Arial"/>
            </w:rPr>
            <w:fldChar w:fldCharType="begin"/>
          </w:r>
          <w:r w:rsidR="00A12BAC" w:rsidRPr="00B86680">
            <w:rPr>
              <w:rFonts w:ascii="Arial" w:hAnsi="Arial" w:cs="Arial"/>
            </w:rPr>
            <w:instrText xml:space="preserve"> CITATION Zha182 \l 1033 </w:instrText>
          </w:r>
          <w:r w:rsidR="00A12BAC" w:rsidRPr="00B86680">
            <w:rPr>
              <w:rFonts w:ascii="Arial" w:hAnsi="Arial" w:cs="Arial"/>
            </w:rPr>
            <w:fldChar w:fldCharType="separate"/>
          </w:r>
          <w:r w:rsidR="00A12BAC" w:rsidRPr="00B86680">
            <w:rPr>
              <w:rFonts w:ascii="Arial" w:hAnsi="Arial" w:cs="Arial"/>
              <w:noProof/>
            </w:rPr>
            <w:t xml:space="preserve"> (Zhao, 2018)</w:t>
          </w:r>
          <w:r w:rsidR="00A12BAC" w:rsidRPr="00B86680">
            <w:rPr>
              <w:rFonts w:ascii="Arial" w:hAnsi="Arial" w:cs="Arial"/>
            </w:rPr>
            <w:fldChar w:fldCharType="end"/>
          </w:r>
        </w:sdtContent>
      </w:sdt>
      <w:r w:rsidRPr="00B86680">
        <w:rPr>
          <w:rFonts w:ascii="Arial" w:hAnsi="Arial" w:cs="Arial"/>
        </w:rPr>
        <w:t>. Keeping employees successful, inspired, engaged, and engaged is harder than ever for human resources directors due to the new normal. Personnel managers are making every effort to stay abreast of these factors, yet they are in a constant state of flux.</w:t>
      </w:r>
    </w:p>
    <w:p w14:paraId="53BCA3E2" w14:textId="77777777" w:rsidR="009734D9" w:rsidRPr="00B86680" w:rsidRDefault="009734D9" w:rsidP="00771FF3">
      <w:pPr>
        <w:spacing w:before="240" w:after="240"/>
        <w:rPr>
          <w:rFonts w:ascii="Arial" w:hAnsi="Arial" w:cs="Arial"/>
        </w:rPr>
      </w:pPr>
      <w:r w:rsidRPr="00B86680">
        <w:rPr>
          <w:rFonts w:ascii="Arial" w:hAnsi="Arial" w:cs="Arial"/>
        </w:rPr>
        <w:t xml:space="preserve">This industry already had a bad reputation for rapid turnover before the outbreak. The Bureau of </w:t>
      </w:r>
      <w:r w:rsidR="00762FF5" w:rsidRPr="00B86680">
        <w:rPr>
          <w:rFonts w:ascii="Arial" w:hAnsi="Arial" w:cs="Arial"/>
        </w:rPr>
        <w:t>Labor</w:t>
      </w:r>
      <w:r w:rsidRPr="00B86680">
        <w:rPr>
          <w:rFonts w:ascii="Arial" w:hAnsi="Arial" w:cs="Arial"/>
        </w:rPr>
        <w:t xml:space="preserve"> Statistics estimates that the average yearly rotation rate in the UK is between 12 and 15 percent. In hospitality business, employee turnover is consistently 150% greater than the general average, especially in restaurants with rapid service. Studies show that the hotel and motel business has an astounding departure rate of 73.8%</w:t>
      </w:r>
      <w:r w:rsidR="002E6805" w:rsidRPr="00B86680">
        <w:rPr>
          <w:rFonts w:ascii="Arial" w:hAnsi="Arial" w:cs="Arial"/>
        </w:rPr>
        <w:t xml:space="preserve"> </w:t>
      </w:r>
      <w:sdt>
        <w:sdtPr>
          <w:rPr>
            <w:rFonts w:ascii="Arial" w:hAnsi="Arial" w:cs="Arial"/>
          </w:rPr>
          <w:id w:val="-1127003785"/>
          <w:citation/>
        </w:sdtPr>
        <w:sdtContent>
          <w:r w:rsidR="002E6805" w:rsidRPr="00B86680">
            <w:rPr>
              <w:rFonts w:ascii="Arial" w:hAnsi="Arial" w:cs="Arial"/>
            </w:rPr>
            <w:fldChar w:fldCharType="begin"/>
          </w:r>
          <w:r w:rsidR="002E6805" w:rsidRPr="00B86680">
            <w:rPr>
              <w:rFonts w:ascii="Arial" w:hAnsi="Arial" w:cs="Arial"/>
            </w:rPr>
            <w:instrText xml:space="preserve"> CITATION Kor22 \l 1033 </w:instrText>
          </w:r>
          <w:r w:rsidR="002E6805" w:rsidRPr="00B86680">
            <w:rPr>
              <w:rFonts w:ascii="Arial" w:hAnsi="Arial" w:cs="Arial"/>
            </w:rPr>
            <w:fldChar w:fldCharType="separate"/>
          </w:r>
          <w:r w:rsidR="002E6805" w:rsidRPr="00B86680">
            <w:rPr>
              <w:rFonts w:ascii="Arial" w:hAnsi="Arial" w:cs="Arial"/>
              <w:noProof/>
            </w:rPr>
            <w:t>(Korhonen, 2022)</w:t>
          </w:r>
          <w:r w:rsidR="002E6805" w:rsidRPr="00B86680">
            <w:rPr>
              <w:rFonts w:ascii="Arial" w:hAnsi="Arial" w:cs="Arial"/>
            </w:rPr>
            <w:fldChar w:fldCharType="end"/>
          </w:r>
        </w:sdtContent>
      </w:sdt>
      <w:r w:rsidRPr="00B86680">
        <w:rPr>
          <w:rFonts w:ascii="Arial" w:hAnsi="Arial" w:cs="Arial"/>
        </w:rPr>
        <w:t>. The tourism sector in Britain is very important, since it includes not just eateries and hotels, but also bars and other drinking establishments. Despite being one of the most sought-after industries, the hotel industry has traditionally had a hard time keeping employees. It's no secret that the corporate sector has a high turnover rate. The annual worker retention rate in the UK hotel industry is over 70%, based to a recent YouGov study.</w:t>
      </w:r>
    </w:p>
    <w:p w14:paraId="06E7FE3B" w14:textId="77777777" w:rsidR="009734D9" w:rsidRPr="00B86680" w:rsidRDefault="009734D9" w:rsidP="00771FF3">
      <w:pPr>
        <w:spacing w:before="240" w:after="240"/>
        <w:rPr>
          <w:rFonts w:ascii="Arial" w:hAnsi="Arial" w:cs="Arial"/>
        </w:rPr>
      </w:pPr>
      <w:r w:rsidRPr="00B86680">
        <w:rPr>
          <w:rFonts w:ascii="Arial" w:hAnsi="Arial" w:cs="Arial"/>
        </w:rPr>
        <w:t>The British government has introduced the Job Retention Scheme (Furlough) in response to the massive disruption caused by the COVID- 19 Pandemic a year ago</w:t>
      </w:r>
      <w:sdt>
        <w:sdtPr>
          <w:rPr>
            <w:rFonts w:ascii="Arial" w:hAnsi="Arial" w:cs="Arial"/>
          </w:rPr>
          <w:id w:val="1217401877"/>
          <w:citation/>
        </w:sdtPr>
        <w:sdtContent>
          <w:r w:rsidR="00A12BAC" w:rsidRPr="00B86680">
            <w:rPr>
              <w:rFonts w:ascii="Arial" w:hAnsi="Arial" w:cs="Arial"/>
            </w:rPr>
            <w:fldChar w:fldCharType="begin"/>
          </w:r>
          <w:r w:rsidR="00A12BAC" w:rsidRPr="00B86680">
            <w:rPr>
              <w:rFonts w:ascii="Arial" w:hAnsi="Arial" w:cs="Arial"/>
            </w:rPr>
            <w:instrText xml:space="preserve"> CITATION Bat18 \l 1033 </w:instrText>
          </w:r>
          <w:r w:rsidR="00A12BAC" w:rsidRPr="00B86680">
            <w:rPr>
              <w:rFonts w:ascii="Arial" w:hAnsi="Arial" w:cs="Arial"/>
            </w:rPr>
            <w:fldChar w:fldCharType="separate"/>
          </w:r>
          <w:r w:rsidR="00A12BAC" w:rsidRPr="00B86680">
            <w:rPr>
              <w:rFonts w:ascii="Arial" w:hAnsi="Arial" w:cs="Arial"/>
              <w:noProof/>
            </w:rPr>
            <w:t xml:space="preserve"> (Batinic, 2018)</w:t>
          </w:r>
          <w:r w:rsidR="00A12BAC" w:rsidRPr="00B86680">
            <w:rPr>
              <w:rFonts w:ascii="Arial" w:hAnsi="Arial" w:cs="Arial"/>
            </w:rPr>
            <w:fldChar w:fldCharType="end"/>
          </w:r>
        </w:sdtContent>
      </w:sdt>
      <w:r w:rsidRPr="00B86680">
        <w:rPr>
          <w:rFonts w:ascii="Arial" w:hAnsi="Arial" w:cs="Arial"/>
        </w:rPr>
        <w:t>. This programme will provide financial incentives to workers in order to help them adapt to the new circumstances. The Job Retention Scheme (Furlough) had been helping Trinity Hotel pay staff members it could not otherwise afford to pay, up to a monthly limit of 2,500 British Pounds (80% of wages), but this limit was lowered to 60% in August and September 2021, so the hotel now needs to come up with the remaining 20%. Since the Trinity Hotel had to shut because of the worldwide epidemic, the board of directors should create this Job Retention Scheme to help the workforce recuperate</w:t>
      </w:r>
      <w:r w:rsidR="00A0561F" w:rsidRPr="00B86680">
        <w:rPr>
          <w:rFonts w:ascii="Arial" w:hAnsi="Arial" w:cs="Arial"/>
        </w:rPr>
        <w:t xml:space="preserve"> </w:t>
      </w:r>
      <w:sdt>
        <w:sdtPr>
          <w:rPr>
            <w:rFonts w:ascii="Arial" w:hAnsi="Arial" w:cs="Arial"/>
          </w:rPr>
          <w:id w:val="1909802300"/>
          <w:citation/>
        </w:sdtPr>
        <w:sdtContent>
          <w:r w:rsidR="00A0561F" w:rsidRPr="00B86680">
            <w:rPr>
              <w:rFonts w:ascii="Arial" w:hAnsi="Arial" w:cs="Arial"/>
            </w:rPr>
            <w:fldChar w:fldCharType="begin"/>
          </w:r>
          <w:r w:rsidR="00A0561F" w:rsidRPr="00B86680">
            <w:rPr>
              <w:rFonts w:ascii="Arial" w:hAnsi="Arial" w:cs="Arial"/>
            </w:rPr>
            <w:instrText xml:space="preserve"> CITATION Yuy19 \l 1033 </w:instrText>
          </w:r>
          <w:r w:rsidR="00A0561F" w:rsidRPr="00B86680">
            <w:rPr>
              <w:rFonts w:ascii="Arial" w:hAnsi="Arial" w:cs="Arial"/>
            </w:rPr>
            <w:fldChar w:fldCharType="separate"/>
          </w:r>
          <w:r w:rsidR="00A0561F" w:rsidRPr="00B86680">
            <w:rPr>
              <w:rFonts w:ascii="Arial" w:hAnsi="Arial" w:cs="Arial"/>
              <w:noProof/>
            </w:rPr>
            <w:t>(Yuyan, 2019)</w:t>
          </w:r>
          <w:r w:rsidR="00A0561F" w:rsidRPr="00B86680">
            <w:rPr>
              <w:rFonts w:ascii="Arial" w:hAnsi="Arial" w:cs="Arial"/>
            </w:rPr>
            <w:fldChar w:fldCharType="end"/>
          </w:r>
        </w:sdtContent>
      </w:sdt>
      <w:r w:rsidRPr="00B86680">
        <w:rPr>
          <w:rFonts w:ascii="Arial" w:hAnsi="Arial" w:cs="Arial"/>
        </w:rPr>
        <w:t>. In order for Trinity Hotel's staff to qualif</w:t>
      </w:r>
      <w:r w:rsidR="002E6805" w:rsidRPr="00B86680">
        <w:rPr>
          <w:rFonts w:ascii="Arial" w:hAnsi="Arial" w:cs="Arial"/>
        </w:rPr>
        <w:t xml:space="preserve">y for the Job Retention Scheme </w:t>
      </w:r>
      <w:r w:rsidRPr="00B86680">
        <w:rPr>
          <w:rFonts w:ascii="Arial" w:hAnsi="Arial" w:cs="Arial"/>
        </w:rPr>
        <w:t xml:space="preserve">in the event of </w:t>
      </w:r>
      <w:r w:rsidR="002E6805" w:rsidRPr="00B86680">
        <w:rPr>
          <w:rFonts w:ascii="Arial" w:hAnsi="Arial" w:cs="Arial"/>
        </w:rPr>
        <w:t>the</w:t>
      </w:r>
      <w:r w:rsidRPr="00B86680">
        <w:rPr>
          <w:rFonts w:ascii="Arial" w:hAnsi="Arial" w:cs="Arial"/>
        </w:rPr>
        <w:t xml:space="preserve"> hotel's closure, they must be officially </w:t>
      </w:r>
      <w:r w:rsidR="002E6805" w:rsidRPr="00B86680">
        <w:rPr>
          <w:rFonts w:ascii="Arial" w:hAnsi="Arial" w:cs="Arial"/>
        </w:rPr>
        <w:t>recognized</w:t>
      </w:r>
      <w:r w:rsidRPr="00B86680">
        <w:rPr>
          <w:rFonts w:ascii="Arial" w:hAnsi="Arial" w:cs="Arial"/>
        </w:rPr>
        <w:t xml:space="preserve"> as "furlough employees."</w:t>
      </w:r>
    </w:p>
    <w:p w14:paraId="0D10CAD8" w14:textId="77777777" w:rsidR="009734D9" w:rsidRPr="00B86680" w:rsidRDefault="009734D9" w:rsidP="00771FF3">
      <w:pPr>
        <w:spacing w:before="240" w:after="240"/>
        <w:rPr>
          <w:rFonts w:ascii="Arial" w:hAnsi="Arial" w:cs="Arial"/>
        </w:rPr>
      </w:pPr>
      <w:r w:rsidRPr="00B86680">
        <w:rPr>
          <w:rFonts w:ascii="Arial" w:hAnsi="Arial" w:cs="Arial"/>
        </w:rPr>
        <w:t xml:space="preserve">With this plan, Trinity Hotel may get in touch with its furloughed personnel and offer them reduced hours while still paying them 80 percent of their regular income. </w:t>
      </w:r>
      <w:r w:rsidR="00A0561F" w:rsidRPr="00B86680">
        <w:rPr>
          <w:rFonts w:ascii="Arial" w:hAnsi="Arial" w:cs="Arial"/>
        </w:rPr>
        <w:t>Effective</w:t>
      </w:r>
      <w:r w:rsidRPr="00B86680">
        <w:rPr>
          <w:rFonts w:ascii="Arial" w:hAnsi="Arial" w:cs="Arial"/>
        </w:rPr>
        <w:t xml:space="preserve"> August 1, 2020, Trinity Hotel and other businesses should start making employer NICs and pensions to workers on sabbatical pay, however effective November 1, </w:t>
      </w:r>
      <w:r w:rsidR="00A0561F" w:rsidRPr="00B86680">
        <w:rPr>
          <w:rFonts w:ascii="Arial" w:hAnsi="Arial" w:cs="Arial"/>
        </w:rPr>
        <w:t>2020;</w:t>
      </w:r>
      <w:r w:rsidRPr="00B86680">
        <w:rPr>
          <w:rFonts w:ascii="Arial" w:hAnsi="Arial" w:cs="Arial"/>
        </w:rPr>
        <w:t xml:space="preserve"> this law will no longer be discussed. Full-time, part-time, agency-assisted, and zero-hours freelancers were the only workers who could take use of the Job Retention Scheme (Furlough). Trinity Hotel employs all four types of workers, necessitating a wide variety of approaches to research and compensatio</w:t>
      </w:r>
      <w:r w:rsidR="00423B5E" w:rsidRPr="00B86680">
        <w:rPr>
          <w:rFonts w:ascii="Arial" w:hAnsi="Arial" w:cs="Arial"/>
        </w:rPr>
        <w:t xml:space="preserve">n. The Job Continuation Scheme </w:t>
      </w:r>
      <w:r w:rsidRPr="00B86680">
        <w:rPr>
          <w:rFonts w:ascii="Arial" w:hAnsi="Arial" w:cs="Arial"/>
        </w:rPr>
        <w:t>is causing serious financial strain for the taxpayers of the United Kingdom and must be terminated immediately</w:t>
      </w:r>
      <w:sdt>
        <w:sdtPr>
          <w:rPr>
            <w:rFonts w:ascii="Arial" w:hAnsi="Arial" w:cs="Arial"/>
          </w:rPr>
          <w:id w:val="-1986077899"/>
          <w:citation/>
        </w:sdtPr>
        <w:sdtContent>
          <w:r w:rsidR="00A12BAC" w:rsidRPr="00B86680">
            <w:rPr>
              <w:rFonts w:ascii="Arial" w:hAnsi="Arial" w:cs="Arial"/>
            </w:rPr>
            <w:fldChar w:fldCharType="begin"/>
          </w:r>
          <w:r w:rsidR="00A12BAC" w:rsidRPr="00B86680">
            <w:rPr>
              <w:rFonts w:ascii="Arial" w:hAnsi="Arial" w:cs="Arial"/>
            </w:rPr>
            <w:instrText xml:space="preserve"> CITATION Zha182 \l 1033 </w:instrText>
          </w:r>
          <w:r w:rsidR="00A12BAC" w:rsidRPr="00B86680">
            <w:rPr>
              <w:rFonts w:ascii="Arial" w:hAnsi="Arial" w:cs="Arial"/>
            </w:rPr>
            <w:fldChar w:fldCharType="separate"/>
          </w:r>
          <w:r w:rsidR="00A12BAC" w:rsidRPr="00B86680">
            <w:rPr>
              <w:rFonts w:ascii="Arial" w:hAnsi="Arial" w:cs="Arial"/>
              <w:noProof/>
            </w:rPr>
            <w:t xml:space="preserve"> (Zhao, 2018)</w:t>
          </w:r>
          <w:r w:rsidR="00A12BAC" w:rsidRPr="00B86680">
            <w:rPr>
              <w:rFonts w:ascii="Arial" w:hAnsi="Arial" w:cs="Arial"/>
            </w:rPr>
            <w:fldChar w:fldCharType="end"/>
          </w:r>
        </w:sdtContent>
      </w:sdt>
      <w:r w:rsidRPr="00B86680">
        <w:rPr>
          <w:rFonts w:ascii="Arial" w:hAnsi="Arial" w:cs="Arial"/>
        </w:rPr>
        <w:t>. Therefore, Trinity Hotel should formulate a financial plan to maintain and pay salaries to staff and keep them motivated in their job in order to increase corporate productivity and guarantee the success of the resort.</w:t>
      </w:r>
    </w:p>
    <w:p w14:paraId="584276CA" w14:textId="77777777" w:rsidR="009734D9" w:rsidRPr="00B86680" w:rsidRDefault="009734D9" w:rsidP="00771FF3">
      <w:pPr>
        <w:spacing w:before="240" w:after="240"/>
        <w:rPr>
          <w:rFonts w:ascii="Arial" w:hAnsi="Arial" w:cs="Arial"/>
        </w:rPr>
      </w:pPr>
      <w:r w:rsidRPr="00B86680">
        <w:rPr>
          <w:rFonts w:ascii="Arial" w:hAnsi="Arial" w:cs="Arial"/>
        </w:rPr>
        <w:t>Firms in any nation are affected by politics since they must adhere to the laws and regulatio</w:t>
      </w:r>
      <w:r w:rsidR="00423B5E" w:rsidRPr="00B86680">
        <w:rPr>
          <w:rFonts w:ascii="Arial" w:hAnsi="Arial" w:cs="Arial"/>
        </w:rPr>
        <w:t xml:space="preserve">ns enacted by the authorities. </w:t>
      </w:r>
      <w:r w:rsidRPr="00B86680">
        <w:rPr>
          <w:rFonts w:ascii="Arial" w:hAnsi="Arial" w:cs="Arial"/>
        </w:rPr>
        <w:t>Trinity Hotel was forced to shut as a result of the COVID-19 Pandemic's regulations and limitations, and the tourist industry as a whole is now going through a rough patch. Importantly, the Brexit has made it harder for tourists to visit Britain at a time when its government has had to take special and urgent precautions in response to the Pandemic scenario</w:t>
      </w:r>
      <w:r w:rsidR="00A0561F" w:rsidRPr="00B86680">
        <w:rPr>
          <w:rFonts w:ascii="Arial" w:hAnsi="Arial" w:cs="Arial"/>
        </w:rPr>
        <w:t xml:space="preserve"> </w:t>
      </w:r>
      <w:sdt>
        <w:sdtPr>
          <w:rPr>
            <w:rFonts w:ascii="Arial" w:hAnsi="Arial" w:cs="Arial"/>
          </w:rPr>
          <w:id w:val="-1579440045"/>
          <w:citation/>
        </w:sdtPr>
        <w:sdtContent>
          <w:r w:rsidR="00A0561F" w:rsidRPr="00B86680">
            <w:rPr>
              <w:rFonts w:ascii="Arial" w:hAnsi="Arial" w:cs="Arial"/>
            </w:rPr>
            <w:fldChar w:fldCharType="begin"/>
          </w:r>
          <w:r w:rsidR="00A0561F" w:rsidRPr="00B86680">
            <w:rPr>
              <w:rFonts w:ascii="Arial" w:hAnsi="Arial" w:cs="Arial"/>
            </w:rPr>
            <w:instrText xml:space="preserve"> CITATION Zha182 \l 1033 </w:instrText>
          </w:r>
          <w:r w:rsidR="00A0561F" w:rsidRPr="00B86680">
            <w:rPr>
              <w:rFonts w:ascii="Arial" w:hAnsi="Arial" w:cs="Arial"/>
            </w:rPr>
            <w:fldChar w:fldCharType="separate"/>
          </w:r>
          <w:r w:rsidR="00A0561F" w:rsidRPr="00B86680">
            <w:rPr>
              <w:rFonts w:ascii="Arial" w:hAnsi="Arial" w:cs="Arial"/>
              <w:noProof/>
            </w:rPr>
            <w:t>(Zhao, 2018)</w:t>
          </w:r>
          <w:r w:rsidR="00A0561F" w:rsidRPr="00B86680">
            <w:rPr>
              <w:rFonts w:ascii="Arial" w:hAnsi="Arial" w:cs="Arial"/>
            </w:rPr>
            <w:fldChar w:fldCharType="end"/>
          </w:r>
        </w:sdtContent>
      </w:sdt>
      <w:r w:rsidRPr="00B86680">
        <w:rPr>
          <w:rFonts w:ascii="Arial" w:hAnsi="Arial" w:cs="Arial"/>
        </w:rPr>
        <w:t>. Since the COVID-19 Pandemic and subsequent restrictions severely hampered tourism in the United Kingdom, the Trinity Hotel is currently working hard to recover. However, religious extremists are making tourists increasingly wary about visiting the country.</w:t>
      </w:r>
    </w:p>
    <w:p w14:paraId="08D417AD" w14:textId="77777777" w:rsidR="009734D9" w:rsidRPr="00B86680" w:rsidRDefault="009734D9" w:rsidP="00771FF3">
      <w:pPr>
        <w:spacing w:before="240" w:after="240"/>
        <w:rPr>
          <w:rFonts w:ascii="Arial" w:hAnsi="Arial" w:cs="Arial"/>
        </w:rPr>
      </w:pPr>
      <w:r w:rsidRPr="00B86680">
        <w:rPr>
          <w:rFonts w:ascii="Arial" w:hAnsi="Arial" w:cs="Arial"/>
        </w:rPr>
        <w:t xml:space="preserve">The epidemic of COVID19 and the ensuing uncertainty generated by Brexit have made personnel choices at the Hotel Trinity challenging during the last 18 months. Hotel Trinity decided to lay off some employees, put others on the Coronavirus Retention Scheme (also known as the furlough scheme), and allow a small number of employees to work from home after they had completed a small number of administrative tasks in </w:t>
      </w:r>
      <w:r w:rsidRPr="00B86680">
        <w:rPr>
          <w:rFonts w:ascii="Arial" w:hAnsi="Arial" w:cs="Arial"/>
        </w:rPr>
        <w:lastRenderedPageBreak/>
        <w:t>light of the lockdown that was implemented in March 2020</w:t>
      </w:r>
      <w:sdt>
        <w:sdtPr>
          <w:rPr>
            <w:rFonts w:ascii="Arial" w:hAnsi="Arial" w:cs="Arial"/>
          </w:rPr>
          <w:id w:val="-720894515"/>
          <w:citation/>
        </w:sdtPr>
        <w:sdtContent>
          <w:r w:rsidR="00A12BAC" w:rsidRPr="00B86680">
            <w:rPr>
              <w:rFonts w:ascii="Arial" w:hAnsi="Arial" w:cs="Arial"/>
            </w:rPr>
            <w:fldChar w:fldCharType="begin"/>
          </w:r>
          <w:r w:rsidR="00A12BAC" w:rsidRPr="00B86680">
            <w:rPr>
              <w:rFonts w:ascii="Arial" w:hAnsi="Arial" w:cs="Arial"/>
            </w:rPr>
            <w:instrText xml:space="preserve"> CITATION Yuy19 \l 1033 </w:instrText>
          </w:r>
          <w:r w:rsidR="00A12BAC" w:rsidRPr="00B86680">
            <w:rPr>
              <w:rFonts w:ascii="Arial" w:hAnsi="Arial" w:cs="Arial"/>
            </w:rPr>
            <w:fldChar w:fldCharType="separate"/>
          </w:r>
          <w:r w:rsidR="00A12BAC" w:rsidRPr="00B86680">
            <w:rPr>
              <w:rFonts w:ascii="Arial" w:hAnsi="Arial" w:cs="Arial"/>
              <w:noProof/>
            </w:rPr>
            <w:t xml:space="preserve"> (Yuyan, 2019)</w:t>
          </w:r>
          <w:r w:rsidR="00A12BAC" w:rsidRPr="00B86680">
            <w:rPr>
              <w:rFonts w:ascii="Arial" w:hAnsi="Arial" w:cs="Arial"/>
            </w:rPr>
            <w:fldChar w:fldCharType="end"/>
          </w:r>
        </w:sdtContent>
      </w:sdt>
      <w:r w:rsidRPr="00B86680">
        <w:rPr>
          <w:rFonts w:ascii="Arial" w:hAnsi="Arial" w:cs="Arial"/>
        </w:rPr>
        <w:t xml:space="preserve">. At the end of 2021, when the restrictions were lifted, Hotel Trinity faced the issue of employing enough workers to operate at full capacity. One of the most important social factors that has recovered more rapidly than others is business travel, which has expanded at a faster rate than leisure travel. Trinity Hotel's most common clientele are business travellers, who often have a higher disposable income and a greater preference for opulent lodgings than leisure tourists. To avoid spreading the virus and to make it easier to prepare the room and remove any possibly infected things, minimalism and simplicity are now the most important considerations for guests staying at Trinity Hotel. Digitization in the hospitality industry is one of the most essential components that </w:t>
      </w:r>
      <w:r w:rsidR="00ED0967" w:rsidRPr="00B86680">
        <w:rPr>
          <w:rFonts w:ascii="Arial" w:hAnsi="Arial" w:cs="Arial"/>
        </w:rPr>
        <w:t>influence</w:t>
      </w:r>
      <w:r w:rsidRPr="00B86680">
        <w:rPr>
          <w:rFonts w:ascii="Arial" w:hAnsi="Arial" w:cs="Arial"/>
        </w:rPr>
        <w:t xml:space="preserve"> a hotel positively or negatively since the targeted customers of Trinity Hotel are looking for new technologies whether travelling for vacation or business. As a consequence, Trinity</w:t>
      </w:r>
      <w:r w:rsidR="00A0561F" w:rsidRPr="00B86680">
        <w:rPr>
          <w:rFonts w:ascii="Arial" w:hAnsi="Arial" w:cs="Arial"/>
        </w:rPr>
        <w:t xml:space="preserve"> </w:t>
      </w:r>
      <w:sdt>
        <w:sdtPr>
          <w:rPr>
            <w:rFonts w:ascii="Arial" w:hAnsi="Arial" w:cs="Arial"/>
          </w:rPr>
          <w:id w:val="1914353710"/>
          <w:citation/>
        </w:sdtPr>
        <w:sdtContent>
          <w:r w:rsidR="00A0561F" w:rsidRPr="00B86680">
            <w:rPr>
              <w:rFonts w:ascii="Arial" w:hAnsi="Arial" w:cs="Arial"/>
            </w:rPr>
            <w:fldChar w:fldCharType="begin"/>
          </w:r>
          <w:r w:rsidR="00A0561F" w:rsidRPr="00B86680">
            <w:rPr>
              <w:rFonts w:ascii="Arial" w:hAnsi="Arial" w:cs="Arial"/>
            </w:rPr>
            <w:instrText xml:space="preserve"> CITATION Bat18 \l 1033 </w:instrText>
          </w:r>
          <w:r w:rsidR="00A0561F" w:rsidRPr="00B86680">
            <w:rPr>
              <w:rFonts w:ascii="Arial" w:hAnsi="Arial" w:cs="Arial"/>
            </w:rPr>
            <w:fldChar w:fldCharType="separate"/>
          </w:r>
          <w:r w:rsidR="00A0561F" w:rsidRPr="00B86680">
            <w:rPr>
              <w:rFonts w:ascii="Arial" w:hAnsi="Arial" w:cs="Arial"/>
              <w:noProof/>
            </w:rPr>
            <w:t>(Batinic, 2018)</w:t>
          </w:r>
          <w:r w:rsidR="00A0561F" w:rsidRPr="00B86680">
            <w:rPr>
              <w:rFonts w:ascii="Arial" w:hAnsi="Arial" w:cs="Arial"/>
            </w:rPr>
            <w:fldChar w:fldCharType="end"/>
          </w:r>
        </w:sdtContent>
      </w:sdt>
      <w:r w:rsidRPr="00B86680">
        <w:rPr>
          <w:rFonts w:ascii="Arial" w:hAnsi="Arial" w:cs="Arial"/>
        </w:rPr>
        <w:t xml:space="preserve"> Hotel was making positive strides for its business by adapting to the digital age and using various digital access technologies that enhance guests' stays. More of these digitalized services have been implemented at Trinity Hotel after the COVID-19 Pandemic, much to the satisfaction of the hotel's clientele. </w:t>
      </w:r>
    </w:p>
    <w:p w14:paraId="4B9CF7BA" w14:textId="77777777" w:rsidR="008B709F" w:rsidRPr="00B86680" w:rsidRDefault="008B709F" w:rsidP="00771FF3">
      <w:pPr>
        <w:spacing w:before="240" w:after="240"/>
        <w:rPr>
          <w:rFonts w:ascii="Arial" w:hAnsi="Arial" w:cs="Arial"/>
        </w:rPr>
      </w:pPr>
    </w:p>
    <w:p w14:paraId="5FD87708" w14:textId="77777777" w:rsidR="008B709F" w:rsidRPr="00B86680" w:rsidRDefault="008B709F" w:rsidP="00771FF3">
      <w:pPr>
        <w:spacing w:before="240" w:after="240"/>
        <w:rPr>
          <w:rFonts w:ascii="Arial" w:hAnsi="Arial" w:cs="Arial"/>
        </w:rPr>
      </w:pPr>
    </w:p>
    <w:p w14:paraId="0E5B4D4B" w14:textId="77777777" w:rsidR="008B709F" w:rsidRPr="00B86680" w:rsidRDefault="008B709F" w:rsidP="00771FF3">
      <w:pPr>
        <w:spacing w:before="240" w:after="240"/>
        <w:rPr>
          <w:rFonts w:ascii="Arial" w:hAnsi="Arial" w:cs="Arial"/>
        </w:rPr>
      </w:pPr>
    </w:p>
    <w:p w14:paraId="5FB0F27D" w14:textId="77777777" w:rsidR="008B709F" w:rsidRPr="00B86680" w:rsidRDefault="008B709F" w:rsidP="00771FF3">
      <w:pPr>
        <w:spacing w:before="240" w:after="240"/>
        <w:rPr>
          <w:rFonts w:ascii="Arial" w:hAnsi="Arial" w:cs="Arial"/>
        </w:rPr>
      </w:pPr>
    </w:p>
    <w:p w14:paraId="225380C0" w14:textId="77777777" w:rsidR="008B709F" w:rsidRPr="00B86680" w:rsidRDefault="008B709F" w:rsidP="00771FF3">
      <w:pPr>
        <w:spacing w:before="240" w:after="240"/>
        <w:rPr>
          <w:rFonts w:ascii="Arial" w:hAnsi="Arial" w:cs="Arial"/>
        </w:rPr>
      </w:pPr>
    </w:p>
    <w:p w14:paraId="787F0955" w14:textId="77777777" w:rsidR="008B709F" w:rsidRPr="00B86680" w:rsidRDefault="008B709F" w:rsidP="00771FF3">
      <w:pPr>
        <w:spacing w:before="240" w:after="240"/>
        <w:rPr>
          <w:rFonts w:ascii="Arial" w:hAnsi="Arial" w:cs="Arial"/>
        </w:rPr>
      </w:pPr>
    </w:p>
    <w:p w14:paraId="3C95FBF0" w14:textId="77777777" w:rsidR="008B709F" w:rsidRPr="00B86680" w:rsidRDefault="008B709F" w:rsidP="00771FF3">
      <w:pPr>
        <w:spacing w:before="240" w:after="240"/>
        <w:rPr>
          <w:rFonts w:ascii="Arial" w:hAnsi="Arial" w:cs="Arial"/>
        </w:rPr>
      </w:pPr>
    </w:p>
    <w:p w14:paraId="60EEFBFB" w14:textId="77777777" w:rsidR="008B709F" w:rsidRDefault="008B709F" w:rsidP="00771FF3">
      <w:pPr>
        <w:spacing w:before="240" w:after="240"/>
        <w:rPr>
          <w:rFonts w:ascii="Arial" w:hAnsi="Arial" w:cs="Arial"/>
        </w:rPr>
      </w:pPr>
    </w:p>
    <w:p w14:paraId="4B45A533" w14:textId="77777777" w:rsidR="003D53CF" w:rsidRPr="00B86680" w:rsidRDefault="003D53CF" w:rsidP="00771FF3">
      <w:pPr>
        <w:spacing w:before="240" w:after="240"/>
        <w:rPr>
          <w:rFonts w:ascii="Arial" w:hAnsi="Arial" w:cs="Arial"/>
        </w:rPr>
      </w:pPr>
    </w:p>
    <w:p w14:paraId="49DF6746" w14:textId="77777777" w:rsidR="009734D9" w:rsidRPr="00B86680" w:rsidRDefault="001E064A" w:rsidP="007E500D">
      <w:pPr>
        <w:pStyle w:val="Heading1"/>
        <w:rPr>
          <w:rFonts w:ascii="Arial" w:hAnsi="Arial" w:cs="Arial"/>
        </w:rPr>
      </w:pPr>
      <w:bookmarkStart w:id="4" w:name="_Toc136270245"/>
      <w:r w:rsidRPr="00B86680">
        <w:rPr>
          <w:rFonts w:ascii="Arial" w:hAnsi="Arial" w:cs="Arial"/>
        </w:rPr>
        <w:lastRenderedPageBreak/>
        <w:t>Conclusion</w:t>
      </w:r>
      <w:bookmarkEnd w:id="4"/>
    </w:p>
    <w:p w14:paraId="1A89C8CA" w14:textId="77777777" w:rsidR="009734D9" w:rsidRPr="00B86680" w:rsidRDefault="009734D9" w:rsidP="00771FF3">
      <w:pPr>
        <w:spacing w:before="240" w:after="240"/>
        <w:rPr>
          <w:rFonts w:ascii="Arial" w:hAnsi="Arial" w:cs="Arial"/>
        </w:rPr>
      </w:pPr>
      <w:r w:rsidRPr="00B86680">
        <w:rPr>
          <w:rFonts w:ascii="Arial" w:hAnsi="Arial" w:cs="Arial"/>
        </w:rPr>
        <w:t>Human resource managers and businesses might get surprising insights from the study. Human resource managers, for the sake of their employees' health, should be familiar with methods of reducing the psychological stress experienced by workers during times of crisis. In this study, experts in qualitative research employed a tried and true method</w:t>
      </w:r>
      <w:sdt>
        <w:sdtPr>
          <w:rPr>
            <w:rFonts w:ascii="Arial" w:hAnsi="Arial" w:cs="Arial"/>
          </w:rPr>
          <w:id w:val="1515642824"/>
          <w:citation/>
        </w:sdtPr>
        <w:sdtContent>
          <w:r w:rsidR="00A12BAC" w:rsidRPr="00B86680">
            <w:rPr>
              <w:rFonts w:ascii="Arial" w:hAnsi="Arial" w:cs="Arial"/>
            </w:rPr>
            <w:fldChar w:fldCharType="begin"/>
          </w:r>
          <w:r w:rsidR="00A12BAC" w:rsidRPr="00B86680">
            <w:rPr>
              <w:rFonts w:ascii="Arial" w:hAnsi="Arial" w:cs="Arial"/>
            </w:rPr>
            <w:instrText xml:space="preserve"> CITATION Shi19 \l 1033 </w:instrText>
          </w:r>
          <w:r w:rsidR="00A12BAC" w:rsidRPr="00B86680">
            <w:rPr>
              <w:rFonts w:ascii="Arial" w:hAnsi="Arial" w:cs="Arial"/>
            </w:rPr>
            <w:fldChar w:fldCharType="separate"/>
          </w:r>
          <w:r w:rsidR="00A12BAC" w:rsidRPr="00B86680">
            <w:rPr>
              <w:rFonts w:ascii="Arial" w:hAnsi="Arial" w:cs="Arial"/>
              <w:noProof/>
            </w:rPr>
            <w:t xml:space="preserve"> (Shi, 2019)</w:t>
          </w:r>
          <w:r w:rsidR="00A12BAC" w:rsidRPr="00B86680">
            <w:rPr>
              <w:rFonts w:ascii="Arial" w:hAnsi="Arial" w:cs="Arial"/>
            </w:rPr>
            <w:fldChar w:fldCharType="end"/>
          </w:r>
        </w:sdtContent>
      </w:sdt>
      <w:r w:rsidRPr="00B86680">
        <w:rPr>
          <w:rFonts w:ascii="Arial" w:hAnsi="Arial" w:cs="Arial"/>
        </w:rPr>
        <w:t>. This research delves into HRM's challenges, details how the crisis has affected human resources, looks at how firms have responded, and concludes with recommendations for moving forward. In the event of an emergency affecting a remote or hybrid employee, HR may benefit from consulting with subject matter experts. Managers of human resources should be involved.</w:t>
      </w:r>
    </w:p>
    <w:p w14:paraId="32E8B77D" w14:textId="77777777" w:rsidR="009734D9" w:rsidRPr="00B86680" w:rsidRDefault="009734D9" w:rsidP="007E500D">
      <w:pPr>
        <w:pStyle w:val="Heading1"/>
        <w:rPr>
          <w:rFonts w:ascii="Arial" w:hAnsi="Arial" w:cs="Arial"/>
        </w:rPr>
      </w:pPr>
      <w:bookmarkStart w:id="5" w:name="_Toc136270246"/>
      <w:r w:rsidRPr="00B86680">
        <w:rPr>
          <w:rFonts w:ascii="Arial" w:hAnsi="Arial" w:cs="Arial"/>
        </w:rPr>
        <w:t>Recommendations</w:t>
      </w:r>
      <w:bookmarkEnd w:id="5"/>
    </w:p>
    <w:p w14:paraId="24D4028A" w14:textId="77777777" w:rsidR="00ED0967" w:rsidRPr="00B86680" w:rsidRDefault="009734D9" w:rsidP="00111CDF">
      <w:pPr>
        <w:spacing w:before="240" w:after="240"/>
        <w:rPr>
          <w:rFonts w:ascii="Arial" w:hAnsi="Arial" w:cs="Arial"/>
        </w:rPr>
      </w:pPr>
      <w:r w:rsidRPr="00B86680">
        <w:rPr>
          <w:rFonts w:ascii="Arial" w:hAnsi="Arial" w:cs="Arial"/>
        </w:rPr>
        <w:t xml:space="preserve">The Hotel Trinity has seen tremendous challenges, requiring astute management in order to return to the profitable levels of commerce seen in 2019. The impacts of the COVID-19 epidemic on hotels' employment cycles have been compounded by Brexit, which has led to stricter immigration controls and a </w:t>
      </w:r>
      <w:r w:rsidR="00ED0967" w:rsidRPr="00B86680">
        <w:rPr>
          <w:rFonts w:ascii="Arial" w:hAnsi="Arial" w:cs="Arial"/>
        </w:rPr>
        <w:t>labor</w:t>
      </w:r>
      <w:r w:rsidRPr="00B86680">
        <w:rPr>
          <w:rFonts w:ascii="Arial" w:hAnsi="Arial" w:cs="Arial"/>
        </w:rPr>
        <w:t xml:space="preserve"> issue in the hospitality sector. Human resources must review the aforementioned factors and adjust the employee life cycle plan to the current social, economic, and commercial context</w:t>
      </w:r>
      <w:sdt>
        <w:sdtPr>
          <w:rPr>
            <w:rFonts w:ascii="Arial" w:hAnsi="Arial" w:cs="Arial"/>
          </w:rPr>
          <w:id w:val="-562328031"/>
          <w:citation/>
        </w:sdtPr>
        <w:sdtContent>
          <w:r w:rsidR="00A12BAC" w:rsidRPr="00B86680">
            <w:rPr>
              <w:rFonts w:ascii="Arial" w:hAnsi="Arial" w:cs="Arial"/>
            </w:rPr>
            <w:fldChar w:fldCharType="begin"/>
          </w:r>
          <w:r w:rsidR="00A12BAC" w:rsidRPr="00B86680">
            <w:rPr>
              <w:rFonts w:ascii="Arial" w:hAnsi="Arial" w:cs="Arial"/>
            </w:rPr>
            <w:instrText xml:space="preserve"> CITATION Kor22 \l 1033 </w:instrText>
          </w:r>
          <w:r w:rsidR="00A12BAC" w:rsidRPr="00B86680">
            <w:rPr>
              <w:rFonts w:ascii="Arial" w:hAnsi="Arial" w:cs="Arial"/>
            </w:rPr>
            <w:fldChar w:fldCharType="separate"/>
          </w:r>
          <w:r w:rsidR="00A12BAC" w:rsidRPr="00B86680">
            <w:rPr>
              <w:rFonts w:ascii="Arial" w:hAnsi="Arial" w:cs="Arial"/>
              <w:noProof/>
            </w:rPr>
            <w:t xml:space="preserve"> (Korhonen, 2022)</w:t>
          </w:r>
          <w:r w:rsidR="00A12BAC" w:rsidRPr="00B86680">
            <w:rPr>
              <w:rFonts w:ascii="Arial" w:hAnsi="Arial" w:cs="Arial"/>
            </w:rPr>
            <w:fldChar w:fldCharType="end"/>
          </w:r>
        </w:sdtContent>
      </w:sdt>
      <w:r w:rsidRPr="00B86680">
        <w:rPr>
          <w:rFonts w:ascii="Arial" w:hAnsi="Arial" w:cs="Arial"/>
        </w:rPr>
        <w:t>. To this end, it is feasible to reevaluate the benefits and pay structure already in place, in addition to introducing new tactics for more adaptable work hours. Management should coordinate with local health departments; hotel, cafe, catering, and tourist administration; or trade associations to create a tailored response to the COVID-19 outbreak and implement it in accordance with official guidelines</w:t>
      </w:r>
      <w:sdt>
        <w:sdtPr>
          <w:rPr>
            <w:rFonts w:ascii="Arial" w:hAnsi="Arial" w:cs="Arial"/>
          </w:rPr>
          <w:id w:val="-1843379550"/>
          <w:citation/>
        </w:sdtPr>
        <w:sdtContent>
          <w:r w:rsidR="00A12BAC" w:rsidRPr="00B86680">
            <w:rPr>
              <w:rFonts w:ascii="Arial" w:hAnsi="Arial" w:cs="Arial"/>
            </w:rPr>
            <w:fldChar w:fldCharType="begin"/>
          </w:r>
          <w:r w:rsidR="00A12BAC" w:rsidRPr="00B86680">
            <w:rPr>
              <w:rFonts w:ascii="Arial" w:hAnsi="Arial" w:cs="Arial"/>
            </w:rPr>
            <w:instrText xml:space="preserve"> CITATION Jar22 \l 1033 </w:instrText>
          </w:r>
          <w:r w:rsidR="00A12BAC" w:rsidRPr="00B86680">
            <w:rPr>
              <w:rFonts w:ascii="Arial" w:hAnsi="Arial" w:cs="Arial"/>
            </w:rPr>
            <w:fldChar w:fldCharType="separate"/>
          </w:r>
          <w:r w:rsidR="00A12BAC" w:rsidRPr="00B86680">
            <w:rPr>
              <w:rFonts w:ascii="Arial" w:hAnsi="Arial" w:cs="Arial"/>
              <w:noProof/>
            </w:rPr>
            <w:t xml:space="preserve"> (Jardon, 2022)</w:t>
          </w:r>
          <w:r w:rsidR="00A12BAC" w:rsidRPr="00B86680">
            <w:rPr>
              <w:rFonts w:ascii="Arial" w:hAnsi="Arial" w:cs="Arial"/>
            </w:rPr>
            <w:fldChar w:fldCharType="end"/>
          </w:r>
        </w:sdtContent>
      </w:sdt>
      <w:r w:rsidRPr="00B86680">
        <w:rPr>
          <w:rFonts w:ascii="Arial" w:hAnsi="Arial" w:cs="Arial"/>
        </w:rPr>
        <w:t xml:space="preserve">. Case management, contact tracing, and impact reduction are all areas where the health authority could use some help, and the team can provide that. When it's not possible to divide the space physically, reducing the number of people living there is one solution. An employee's illness policy is also required. Workers and customers should have at least one </w:t>
      </w:r>
      <w:r w:rsidR="00ED0967" w:rsidRPr="00B86680">
        <w:rPr>
          <w:rFonts w:ascii="Arial" w:hAnsi="Arial" w:cs="Arial"/>
        </w:rPr>
        <w:t>meter</w:t>
      </w:r>
      <w:r w:rsidRPr="00B86680">
        <w:rPr>
          <w:rFonts w:ascii="Arial" w:hAnsi="Arial" w:cs="Arial"/>
        </w:rPr>
        <w:t xml:space="preserve"> between them at all times. Water, soap, and paper towels should be conveniently accessible in common areas so that workers may routinely wash their hands and disinfect commonly used surfaces. </w:t>
      </w:r>
    </w:p>
    <w:p w14:paraId="74723096" w14:textId="77777777" w:rsidR="00ED0967" w:rsidRPr="00B86680" w:rsidRDefault="00ED0967" w:rsidP="000A5D1F">
      <w:pPr>
        <w:pStyle w:val="Heading1"/>
        <w:rPr>
          <w:rFonts w:ascii="Arial" w:hAnsi="Arial" w:cs="Arial"/>
        </w:rPr>
      </w:pPr>
      <w:bookmarkStart w:id="6" w:name="_Toc136270247"/>
      <w:r w:rsidRPr="00B86680">
        <w:rPr>
          <w:rFonts w:ascii="Arial" w:hAnsi="Arial" w:cs="Arial"/>
        </w:rPr>
        <w:lastRenderedPageBreak/>
        <w:t>References</w:t>
      </w:r>
      <w:bookmarkEnd w:id="6"/>
    </w:p>
    <w:p w14:paraId="5BBEDD22" w14:textId="77777777" w:rsidR="00A12BAC" w:rsidRPr="00B86680" w:rsidRDefault="00A12BAC" w:rsidP="00A12BAC">
      <w:pPr>
        <w:spacing w:before="240"/>
        <w:ind w:left="720" w:hanging="720"/>
        <w:rPr>
          <w:rFonts w:ascii="Arial" w:hAnsi="Arial" w:cs="Arial"/>
          <w:szCs w:val="24"/>
        </w:rPr>
      </w:pPr>
      <w:r w:rsidRPr="00B86680">
        <w:rPr>
          <w:rFonts w:ascii="Arial" w:hAnsi="Arial" w:cs="Arial"/>
          <w:szCs w:val="24"/>
        </w:rPr>
        <w:t>Jardon, C.M. and Martinez-Cobas, X., 2022. Leadership and Marketing Capabilities in Small Businesses of Subsistence Marketplaces. SAGE Open, 12(2), p.21582440221079935.</w:t>
      </w:r>
    </w:p>
    <w:p w14:paraId="443637E5" w14:textId="77777777" w:rsidR="00A12BAC" w:rsidRPr="00B86680" w:rsidRDefault="00A12BAC" w:rsidP="00A12BAC">
      <w:pPr>
        <w:spacing w:before="240"/>
        <w:ind w:left="720" w:hanging="720"/>
        <w:rPr>
          <w:rFonts w:ascii="Arial" w:hAnsi="Arial" w:cs="Arial"/>
          <w:szCs w:val="24"/>
        </w:rPr>
      </w:pPr>
      <w:r w:rsidRPr="00B86680">
        <w:rPr>
          <w:rFonts w:ascii="Arial" w:hAnsi="Arial" w:cs="Arial"/>
          <w:szCs w:val="24"/>
        </w:rPr>
        <w:t>Johnstone, L., 2020. A systematic analysis of environmental management systems in SMEs: Possible research directions from a management accounting and control stance. Journal of Cleaner Production, 244, p.118802.</w:t>
      </w:r>
    </w:p>
    <w:p w14:paraId="6F0B1E29" w14:textId="77777777" w:rsidR="00A12BAC" w:rsidRPr="00B86680" w:rsidRDefault="00A12BAC" w:rsidP="00A12BAC">
      <w:pPr>
        <w:spacing w:before="240"/>
        <w:ind w:left="720" w:hanging="720"/>
        <w:rPr>
          <w:rFonts w:ascii="Arial" w:hAnsi="Arial" w:cs="Arial"/>
          <w:szCs w:val="24"/>
        </w:rPr>
      </w:pPr>
      <w:r w:rsidRPr="00B86680">
        <w:rPr>
          <w:rFonts w:ascii="Arial" w:hAnsi="Arial" w:cs="Arial"/>
          <w:szCs w:val="24"/>
        </w:rPr>
        <w:t>Korhonen, T., Selos, E., Laine, T. and Suomala, P., 2020. Exploring the programmability of management accounting work for increasing automation: an interventionist case study. Accounting, Auditing &amp; Accountability Journal.</w:t>
      </w:r>
    </w:p>
    <w:p w14:paraId="18910029" w14:textId="77777777" w:rsidR="00A12BAC" w:rsidRPr="00B86680" w:rsidRDefault="00A12BAC" w:rsidP="00A12BAC">
      <w:pPr>
        <w:spacing w:before="240"/>
        <w:ind w:left="720" w:hanging="720"/>
        <w:rPr>
          <w:rFonts w:ascii="Arial" w:hAnsi="Arial" w:cs="Arial"/>
          <w:szCs w:val="24"/>
        </w:rPr>
      </w:pPr>
      <w:r w:rsidRPr="00B86680">
        <w:rPr>
          <w:rFonts w:ascii="Arial" w:hAnsi="Arial" w:cs="Arial"/>
          <w:szCs w:val="24"/>
        </w:rPr>
        <w:t>Richardson, D. and Monro, S., 2012. Sexuality, equality and diversity. Macmillan International Higher Education.</w:t>
      </w:r>
    </w:p>
    <w:p w14:paraId="0DBFE2B7" w14:textId="77777777" w:rsidR="00A12BAC" w:rsidRPr="00B86680" w:rsidRDefault="00A12BAC" w:rsidP="00A12BAC">
      <w:pPr>
        <w:spacing w:before="240"/>
        <w:ind w:left="720" w:hanging="720"/>
        <w:rPr>
          <w:rFonts w:ascii="Arial" w:hAnsi="Arial" w:cs="Arial"/>
          <w:szCs w:val="24"/>
        </w:rPr>
      </w:pPr>
      <w:r w:rsidRPr="00B86680">
        <w:rPr>
          <w:rFonts w:ascii="Arial" w:hAnsi="Arial" w:cs="Arial"/>
          <w:szCs w:val="24"/>
        </w:rPr>
        <w:t>Schachner, M.K. and Eckstein, K., 2016. Cultural diversity climate and psychological adjustment at school—Equality and inclusion versus cultural pluralism. Child development, 87(4), pp.1175- 1191.</w:t>
      </w:r>
    </w:p>
    <w:p w14:paraId="15693457" w14:textId="77777777" w:rsidR="00A12BAC" w:rsidRPr="00B86680" w:rsidRDefault="00A12BAC" w:rsidP="00A12BAC">
      <w:pPr>
        <w:spacing w:before="240"/>
        <w:ind w:left="720" w:hanging="720"/>
        <w:rPr>
          <w:rFonts w:ascii="Arial" w:hAnsi="Arial" w:cs="Arial"/>
          <w:szCs w:val="24"/>
        </w:rPr>
      </w:pPr>
      <w:r w:rsidRPr="00B86680">
        <w:rPr>
          <w:rFonts w:ascii="Arial" w:hAnsi="Arial" w:cs="Arial"/>
          <w:szCs w:val="24"/>
        </w:rPr>
        <w:t>Shi, S., Wall, R., &amp; Pain, K., 2019. Exploring the significance of domestic investment for foreign direct investment in China: A city-network approach. Urban Studies, 56(12), 2447-2464.</w:t>
      </w:r>
    </w:p>
    <w:p w14:paraId="0009A761" w14:textId="77777777" w:rsidR="00A12BAC" w:rsidRPr="00B86680" w:rsidRDefault="00A12BAC" w:rsidP="00A12BAC">
      <w:pPr>
        <w:spacing w:before="240"/>
        <w:ind w:left="720" w:hanging="720"/>
        <w:rPr>
          <w:rFonts w:ascii="Arial" w:hAnsi="Arial" w:cs="Arial"/>
          <w:szCs w:val="24"/>
        </w:rPr>
      </w:pPr>
      <w:r w:rsidRPr="00B86680">
        <w:rPr>
          <w:rFonts w:ascii="Arial" w:hAnsi="Arial" w:cs="Arial"/>
          <w:szCs w:val="24"/>
        </w:rPr>
        <w:t>Yuyan, P. A. N., &amp; Nedelea, A. M., 2019. Analysis of Products in Beijing Cultural Tourism Market. Ecoforum Journal, 8(1).</w:t>
      </w:r>
    </w:p>
    <w:p w14:paraId="0D66E971" w14:textId="77777777" w:rsidR="00A12BAC" w:rsidRPr="00B86680" w:rsidRDefault="00A12BAC" w:rsidP="00A12BAC">
      <w:pPr>
        <w:spacing w:before="240"/>
        <w:ind w:left="720" w:hanging="720"/>
        <w:rPr>
          <w:rFonts w:ascii="Arial" w:hAnsi="Arial" w:cs="Arial"/>
          <w:szCs w:val="24"/>
        </w:rPr>
      </w:pPr>
      <w:r w:rsidRPr="00B86680">
        <w:rPr>
          <w:rFonts w:ascii="Arial" w:hAnsi="Arial" w:cs="Arial"/>
          <w:szCs w:val="24"/>
        </w:rPr>
        <w:t>Zhao, J., 2018. The concept of luxury hotel in the context of 21st century China: An insight into factors influencing guests' satisfaction with luxury hotels in China (Doctoral dissertation, Auckland University of Technology).</w:t>
      </w:r>
    </w:p>
    <w:p w14:paraId="4016462E" w14:textId="77777777" w:rsidR="00A12BAC" w:rsidRPr="00B86680" w:rsidRDefault="00A12BAC" w:rsidP="00A12BAC">
      <w:pPr>
        <w:spacing w:before="240"/>
        <w:ind w:left="720" w:hanging="720"/>
        <w:rPr>
          <w:rFonts w:ascii="Arial" w:hAnsi="Arial" w:cs="Arial"/>
          <w:szCs w:val="24"/>
        </w:rPr>
      </w:pPr>
      <w:r w:rsidRPr="00B86680">
        <w:rPr>
          <w:rFonts w:ascii="Arial" w:hAnsi="Arial" w:cs="Arial"/>
          <w:szCs w:val="24"/>
        </w:rPr>
        <w:t>Batinic, I. (2021). Hotel management and quality of hotel services. Journal of Process Management. New Technologies, 4(1), pp.25–29. doi:10.5937/jpmnt1601025b.</w:t>
      </w:r>
    </w:p>
    <w:p w14:paraId="318F27B3" w14:textId="77777777" w:rsidR="00A12BAC" w:rsidRPr="00B86680" w:rsidRDefault="00A12BAC" w:rsidP="00111CDF">
      <w:pPr>
        <w:spacing w:before="240"/>
        <w:ind w:left="720" w:hanging="720"/>
        <w:rPr>
          <w:rFonts w:ascii="Arial" w:hAnsi="Arial" w:cs="Arial"/>
          <w:szCs w:val="24"/>
        </w:rPr>
      </w:pPr>
      <w:r w:rsidRPr="00B86680">
        <w:rPr>
          <w:rFonts w:ascii="Arial" w:hAnsi="Arial" w:cs="Arial"/>
          <w:szCs w:val="24"/>
        </w:rPr>
        <w:lastRenderedPageBreak/>
        <w:t>Burbridge, M. (2021). HR professionals share talent management views. Strategic HR Review, 8(4). doi:10.1108/shr.2009.37208dab.006.</w:t>
      </w:r>
    </w:p>
    <w:p w14:paraId="5BF2CF40" w14:textId="77777777" w:rsidR="00A12BAC" w:rsidRPr="00B86680" w:rsidRDefault="00A12BAC" w:rsidP="00A12BAC">
      <w:pPr>
        <w:spacing w:before="240"/>
        <w:ind w:left="720" w:hanging="720"/>
        <w:rPr>
          <w:rFonts w:ascii="Arial" w:hAnsi="Arial" w:cs="Arial"/>
          <w:szCs w:val="24"/>
        </w:rPr>
      </w:pPr>
      <w:r w:rsidRPr="00B86680">
        <w:rPr>
          <w:rFonts w:ascii="Arial" w:hAnsi="Arial" w:cs="Arial"/>
          <w:szCs w:val="24"/>
        </w:rPr>
        <w:t>Delgado, L. (2020). Luisa Delgado, regional general manager. Strategic HR Review, 8(5). doi:10.1108/shr.2009.37208eab.004.</w:t>
      </w:r>
    </w:p>
    <w:p w14:paraId="0D05A032" w14:textId="77777777" w:rsidR="00A12BAC" w:rsidRPr="00B86680" w:rsidRDefault="00A12BAC" w:rsidP="00A12BAC">
      <w:pPr>
        <w:spacing w:before="240"/>
        <w:ind w:left="720" w:hanging="720"/>
        <w:rPr>
          <w:rFonts w:ascii="Arial" w:hAnsi="Arial" w:cs="Arial"/>
          <w:szCs w:val="24"/>
        </w:rPr>
      </w:pPr>
      <w:r w:rsidRPr="00B86680">
        <w:rPr>
          <w:rFonts w:ascii="Arial" w:hAnsi="Arial" w:cs="Arial"/>
          <w:szCs w:val="24"/>
        </w:rPr>
        <w:t>Deol, S. (2020). Suki Deol, HR Manager. Strategic HR Review, 7(2). doi:10.1108/shr.2008.37207baf.004.</w:t>
      </w:r>
    </w:p>
    <w:p w14:paraId="2BDF5EC1" w14:textId="77777777" w:rsidR="00A12BAC" w:rsidRPr="00B86680" w:rsidRDefault="00A12BAC" w:rsidP="00A12BAC">
      <w:pPr>
        <w:spacing w:before="240"/>
        <w:ind w:left="720" w:hanging="720"/>
        <w:rPr>
          <w:rFonts w:ascii="Arial" w:hAnsi="Arial" w:cs="Arial"/>
          <w:szCs w:val="24"/>
        </w:rPr>
      </w:pPr>
      <w:r w:rsidRPr="00B86680">
        <w:rPr>
          <w:rFonts w:ascii="Arial" w:hAnsi="Arial" w:cs="Arial"/>
          <w:szCs w:val="24"/>
        </w:rPr>
        <w:t>Iqbal, U. (2021). Book Review ‘Sales Management Principles and Practices’ (Malay Version). Journal of Hotel &amp; Business Management, 5(1). doi:10.4172/2169- 0286.1000129.</w:t>
      </w:r>
    </w:p>
    <w:p w14:paraId="3342DB9E" w14:textId="77777777" w:rsidR="00A12BAC" w:rsidRPr="00B86680" w:rsidRDefault="00A12BAC" w:rsidP="00A12BAC">
      <w:pPr>
        <w:spacing w:before="240"/>
        <w:ind w:left="720" w:hanging="720"/>
        <w:rPr>
          <w:rFonts w:ascii="Arial" w:hAnsi="Arial" w:cs="Arial"/>
          <w:szCs w:val="24"/>
        </w:rPr>
      </w:pPr>
      <w:r w:rsidRPr="00B86680">
        <w:rPr>
          <w:rFonts w:ascii="Arial" w:hAnsi="Arial" w:cs="Arial"/>
          <w:szCs w:val="24"/>
        </w:rPr>
        <w:t>J. Turner, M. (2021). Hotel Management Contracts: a Particularly Rich Research Context. Journal of Hotel &amp; Business Management, 03(01). doi:10.4172/2169- 0286.1000e107.</w:t>
      </w:r>
    </w:p>
    <w:p w14:paraId="26F01D82" w14:textId="77777777" w:rsidR="00A12BAC" w:rsidRPr="00B86680" w:rsidRDefault="00A12BAC" w:rsidP="00A12BAC">
      <w:pPr>
        <w:spacing w:before="240"/>
        <w:ind w:left="720" w:hanging="720"/>
        <w:rPr>
          <w:rFonts w:ascii="Arial" w:hAnsi="Arial" w:cs="Arial"/>
          <w:szCs w:val="24"/>
        </w:rPr>
      </w:pPr>
      <w:r w:rsidRPr="00B86680">
        <w:rPr>
          <w:rFonts w:ascii="Arial" w:hAnsi="Arial" w:cs="Arial"/>
          <w:szCs w:val="24"/>
        </w:rPr>
        <w:t>Mansour Ghazi, K. (2020). Hotel Maintenance Management Practices. Journal of Hotel &amp; Business Management, 5(1). doi:10.4172/2169-0286.1000136.</w:t>
      </w:r>
    </w:p>
    <w:p w14:paraId="64A8C749" w14:textId="77777777" w:rsidR="009734D9" w:rsidRPr="00B86680" w:rsidRDefault="009734D9" w:rsidP="00771FF3">
      <w:pPr>
        <w:spacing w:before="240" w:after="240"/>
        <w:rPr>
          <w:rFonts w:ascii="Arial" w:hAnsi="Arial" w:cs="Arial"/>
        </w:rPr>
      </w:pPr>
    </w:p>
    <w:p w14:paraId="39F22B2A" w14:textId="77777777" w:rsidR="00336884" w:rsidRPr="00B86680" w:rsidRDefault="00336884" w:rsidP="00771FF3">
      <w:pPr>
        <w:spacing w:before="240" w:after="240"/>
        <w:rPr>
          <w:rFonts w:ascii="Arial" w:hAnsi="Arial" w:cs="Arial"/>
        </w:rPr>
      </w:pPr>
    </w:p>
    <w:sectPr w:rsidR="00336884" w:rsidRPr="00B8668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88E1D" w14:textId="77777777" w:rsidR="00221389" w:rsidRDefault="00221389" w:rsidP="00DA61FE">
      <w:pPr>
        <w:spacing w:line="240" w:lineRule="auto"/>
      </w:pPr>
      <w:r>
        <w:separator/>
      </w:r>
    </w:p>
  </w:endnote>
  <w:endnote w:type="continuationSeparator" w:id="0">
    <w:p w14:paraId="6E454747" w14:textId="77777777" w:rsidR="00221389" w:rsidRDefault="00221389" w:rsidP="00DA61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Liberation Serif">
    <w:altName w:val="Times New Roman"/>
    <w:charset w:val="00"/>
    <w:family w:val="roman"/>
    <w:pitch w:val="variable"/>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swiss"/>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ahnschrift Ligh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624372"/>
      <w:docPartObj>
        <w:docPartGallery w:val="Page Numbers (Bottom of Page)"/>
        <w:docPartUnique/>
      </w:docPartObj>
    </w:sdtPr>
    <w:sdtEndPr>
      <w:rPr>
        <w:noProof/>
      </w:rPr>
    </w:sdtEndPr>
    <w:sdtContent>
      <w:p w14:paraId="64CED0F1" w14:textId="77777777" w:rsidR="009A1E50" w:rsidRDefault="009A1E50">
        <w:pPr>
          <w:pStyle w:val="Footer"/>
          <w:jc w:val="center"/>
        </w:pPr>
        <w:r>
          <w:fldChar w:fldCharType="begin"/>
        </w:r>
        <w:r>
          <w:instrText xml:space="preserve"> PAGE   \* MERGEFORMAT </w:instrText>
        </w:r>
        <w:r>
          <w:fldChar w:fldCharType="separate"/>
        </w:r>
        <w:r w:rsidR="003D53CF">
          <w:rPr>
            <w:noProof/>
          </w:rPr>
          <w:t>10</w:t>
        </w:r>
        <w:r>
          <w:rPr>
            <w:noProof/>
          </w:rPr>
          <w:fldChar w:fldCharType="end"/>
        </w:r>
      </w:p>
    </w:sdtContent>
  </w:sdt>
  <w:p w14:paraId="6D328E5B" w14:textId="77777777" w:rsidR="009A1E50" w:rsidRDefault="009A1E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25677" w14:textId="77777777" w:rsidR="00221389" w:rsidRDefault="00221389" w:rsidP="00DA61FE">
      <w:pPr>
        <w:spacing w:line="240" w:lineRule="auto"/>
      </w:pPr>
      <w:r>
        <w:separator/>
      </w:r>
    </w:p>
  </w:footnote>
  <w:footnote w:type="continuationSeparator" w:id="0">
    <w:p w14:paraId="4CCA9B16" w14:textId="77777777" w:rsidR="00221389" w:rsidRDefault="00221389" w:rsidP="00DA61F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03C8A"/>
    <w:rsid w:val="00004CE4"/>
    <w:rsid w:val="00010B67"/>
    <w:rsid w:val="000A5D1F"/>
    <w:rsid w:val="001010CC"/>
    <w:rsid w:val="00111CDF"/>
    <w:rsid w:val="001635F0"/>
    <w:rsid w:val="00191019"/>
    <w:rsid w:val="001E064A"/>
    <w:rsid w:val="00221389"/>
    <w:rsid w:val="0024010A"/>
    <w:rsid w:val="00242666"/>
    <w:rsid w:val="00251ADE"/>
    <w:rsid w:val="0028588A"/>
    <w:rsid w:val="0029067C"/>
    <w:rsid w:val="002D057C"/>
    <w:rsid w:val="002E6805"/>
    <w:rsid w:val="00336884"/>
    <w:rsid w:val="0037722F"/>
    <w:rsid w:val="003807B1"/>
    <w:rsid w:val="0038595F"/>
    <w:rsid w:val="003B427B"/>
    <w:rsid w:val="003D53CF"/>
    <w:rsid w:val="003E3565"/>
    <w:rsid w:val="003F134D"/>
    <w:rsid w:val="00406535"/>
    <w:rsid w:val="00423B5E"/>
    <w:rsid w:val="004B6764"/>
    <w:rsid w:val="004C33D9"/>
    <w:rsid w:val="004D7E4C"/>
    <w:rsid w:val="005745CA"/>
    <w:rsid w:val="00621E51"/>
    <w:rsid w:val="00645EA1"/>
    <w:rsid w:val="006664FC"/>
    <w:rsid w:val="006F3000"/>
    <w:rsid w:val="00721E03"/>
    <w:rsid w:val="00762FF5"/>
    <w:rsid w:val="00771FF3"/>
    <w:rsid w:val="007A4CD2"/>
    <w:rsid w:val="007E500D"/>
    <w:rsid w:val="00832A76"/>
    <w:rsid w:val="00845830"/>
    <w:rsid w:val="008702C2"/>
    <w:rsid w:val="008968F3"/>
    <w:rsid w:val="008A7087"/>
    <w:rsid w:val="008B709F"/>
    <w:rsid w:val="008F769A"/>
    <w:rsid w:val="009329B9"/>
    <w:rsid w:val="009526FB"/>
    <w:rsid w:val="009734D9"/>
    <w:rsid w:val="009A1E50"/>
    <w:rsid w:val="009B03B6"/>
    <w:rsid w:val="009D0FA5"/>
    <w:rsid w:val="009D7C3F"/>
    <w:rsid w:val="009F3845"/>
    <w:rsid w:val="00A03F34"/>
    <w:rsid w:val="00A0561F"/>
    <w:rsid w:val="00A06B97"/>
    <w:rsid w:val="00A12BAC"/>
    <w:rsid w:val="00A25CDC"/>
    <w:rsid w:val="00A333C5"/>
    <w:rsid w:val="00A41E94"/>
    <w:rsid w:val="00A450B0"/>
    <w:rsid w:val="00A50E53"/>
    <w:rsid w:val="00A534D2"/>
    <w:rsid w:val="00A652B5"/>
    <w:rsid w:val="00A96AEA"/>
    <w:rsid w:val="00B502BB"/>
    <w:rsid w:val="00B86680"/>
    <w:rsid w:val="00BC7EF4"/>
    <w:rsid w:val="00BE5CB5"/>
    <w:rsid w:val="00C0231A"/>
    <w:rsid w:val="00C04A87"/>
    <w:rsid w:val="00C12989"/>
    <w:rsid w:val="00D0733B"/>
    <w:rsid w:val="00D51631"/>
    <w:rsid w:val="00D67BA8"/>
    <w:rsid w:val="00DA2CD8"/>
    <w:rsid w:val="00DA61FE"/>
    <w:rsid w:val="00DB2765"/>
    <w:rsid w:val="00E03C8A"/>
    <w:rsid w:val="00E14CA1"/>
    <w:rsid w:val="00EB298C"/>
    <w:rsid w:val="00EB661D"/>
    <w:rsid w:val="00ED0967"/>
    <w:rsid w:val="00F306CB"/>
    <w:rsid w:val="00F6779F"/>
    <w:rsid w:val="00F858B2"/>
    <w:rsid w:val="00FB202E"/>
    <w:rsid w:val="00FB2D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2BA8B"/>
  <w15:docId w15:val="{F74A5CED-0490-48CD-AFEE-BBA8A9A63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Liberation Serif"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FB202E"/>
    <w:pPr>
      <w:widowControl w:val="0"/>
      <w:autoSpaceDE w:val="0"/>
      <w:autoSpaceDN w:val="0"/>
      <w:spacing w:after="0" w:line="360" w:lineRule="auto"/>
      <w:jc w:val="both"/>
    </w:pPr>
    <w:rPr>
      <w:rFonts w:ascii="Times New Roman" w:hAnsi="Times New Roman" w:cs="Liberation Serif"/>
      <w:sz w:val="24"/>
    </w:rPr>
  </w:style>
  <w:style w:type="paragraph" w:styleId="Heading1">
    <w:name w:val="heading 1"/>
    <w:basedOn w:val="Normal"/>
    <w:link w:val="Heading1Char"/>
    <w:uiPriority w:val="1"/>
    <w:qFormat/>
    <w:rsid w:val="00EB298C"/>
    <w:pPr>
      <w:spacing w:before="81"/>
      <w:outlineLvl w:val="0"/>
    </w:pPr>
    <w:rPr>
      <w:bCs/>
      <w:color w:val="4F81BD" w:themeColor="accent1"/>
      <w:sz w:val="32"/>
      <w:szCs w:val="32"/>
    </w:rPr>
  </w:style>
  <w:style w:type="paragraph" w:styleId="Heading2">
    <w:name w:val="heading 2"/>
    <w:basedOn w:val="Normal"/>
    <w:next w:val="Normal"/>
    <w:link w:val="Heading2Char"/>
    <w:autoRedefine/>
    <w:uiPriority w:val="1"/>
    <w:unhideWhenUsed/>
    <w:qFormat/>
    <w:rsid w:val="004D7E4C"/>
    <w:pPr>
      <w:keepNext/>
      <w:keepLines/>
      <w:spacing w:before="200"/>
      <w:outlineLvl w:val="1"/>
    </w:pPr>
    <w:rPr>
      <w:rFonts w:eastAsiaTheme="majorEastAsia" w:cstheme="majorBidi"/>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D7E4C"/>
    <w:rPr>
      <w:rFonts w:ascii="Times New Roman" w:eastAsiaTheme="majorEastAsia" w:hAnsi="Times New Roman" w:cstheme="majorBidi"/>
      <w:bCs/>
      <w:color w:val="4F81BD" w:themeColor="accent1"/>
      <w:sz w:val="28"/>
      <w:szCs w:val="26"/>
    </w:rPr>
  </w:style>
  <w:style w:type="character" w:customStyle="1" w:styleId="Heading1Char">
    <w:name w:val="Heading 1 Char"/>
    <w:basedOn w:val="DefaultParagraphFont"/>
    <w:link w:val="Heading1"/>
    <w:uiPriority w:val="1"/>
    <w:rsid w:val="00EB298C"/>
    <w:rPr>
      <w:rFonts w:ascii="Times New Roman" w:hAnsi="Times New Roman" w:cs="Liberation Serif"/>
      <w:bCs/>
      <w:color w:val="4F81BD" w:themeColor="accent1"/>
      <w:sz w:val="32"/>
      <w:szCs w:val="32"/>
    </w:rPr>
  </w:style>
  <w:style w:type="paragraph" w:styleId="Header">
    <w:name w:val="header"/>
    <w:basedOn w:val="Normal"/>
    <w:link w:val="HeaderChar"/>
    <w:uiPriority w:val="99"/>
    <w:unhideWhenUsed/>
    <w:rsid w:val="00DA61FE"/>
    <w:pPr>
      <w:tabs>
        <w:tab w:val="center" w:pos="4680"/>
        <w:tab w:val="right" w:pos="9360"/>
      </w:tabs>
      <w:spacing w:line="240" w:lineRule="auto"/>
    </w:pPr>
  </w:style>
  <w:style w:type="character" w:customStyle="1" w:styleId="HeaderChar">
    <w:name w:val="Header Char"/>
    <w:basedOn w:val="DefaultParagraphFont"/>
    <w:link w:val="Header"/>
    <w:uiPriority w:val="99"/>
    <w:rsid w:val="00DA61FE"/>
    <w:rPr>
      <w:rFonts w:ascii="Times New Roman" w:hAnsi="Times New Roman" w:cs="Liberation Serif"/>
      <w:sz w:val="24"/>
    </w:rPr>
  </w:style>
  <w:style w:type="paragraph" w:styleId="Footer">
    <w:name w:val="footer"/>
    <w:basedOn w:val="Normal"/>
    <w:link w:val="FooterChar"/>
    <w:uiPriority w:val="99"/>
    <w:unhideWhenUsed/>
    <w:rsid w:val="00DA61FE"/>
    <w:pPr>
      <w:tabs>
        <w:tab w:val="center" w:pos="4680"/>
        <w:tab w:val="right" w:pos="9360"/>
      </w:tabs>
      <w:spacing w:line="240" w:lineRule="auto"/>
    </w:pPr>
  </w:style>
  <w:style w:type="character" w:customStyle="1" w:styleId="FooterChar">
    <w:name w:val="Footer Char"/>
    <w:basedOn w:val="DefaultParagraphFont"/>
    <w:link w:val="Footer"/>
    <w:uiPriority w:val="99"/>
    <w:rsid w:val="00DA61FE"/>
    <w:rPr>
      <w:rFonts w:ascii="Times New Roman" w:hAnsi="Times New Roman" w:cs="Liberation Serif"/>
      <w:sz w:val="24"/>
    </w:rPr>
  </w:style>
  <w:style w:type="paragraph" w:styleId="BodyText">
    <w:name w:val="Body Text"/>
    <w:basedOn w:val="Normal"/>
    <w:link w:val="BodyTextChar"/>
    <w:uiPriority w:val="1"/>
    <w:qFormat/>
    <w:rsid w:val="00A03F34"/>
    <w:pPr>
      <w:spacing w:line="240" w:lineRule="auto"/>
      <w:jc w:val="left"/>
    </w:pPr>
    <w:rPr>
      <w:rFonts w:ascii="Liberation Sans" w:eastAsia="Liberation Sans" w:hAnsi="Liberation Sans" w:cs="Liberation Sans"/>
      <w:szCs w:val="24"/>
    </w:rPr>
  </w:style>
  <w:style w:type="character" w:customStyle="1" w:styleId="BodyTextChar">
    <w:name w:val="Body Text Char"/>
    <w:basedOn w:val="DefaultParagraphFont"/>
    <w:link w:val="BodyText"/>
    <w:uiPriority w:val="1"/>
    <w:rsid w:val="00A03F34"/>
    <w:rPr>
      <w:rFonts w:ascii="Liberation Sans" w:eastAsia="Liberation Sans" w:hAnsi="Liberation Sans" w:cs="Liberation Sans"/>
      <w:sz w:val="24"/>
      <w:szCs w:val="24"/>
    </w:rPr>
  </w:style>
  <w:style w:type="paragraph" w:customStyle="1" w:styleId="TableParagraph">
    <w:name w:val="Table Paragraph"/>
    <w:basedOn w:val="Normal"/>
    <w:uiPriority w:val="1"/>
    <w:qFormat/>
    <w:rsid w:val="00A03F34"/>
    <w:pPr>
      <w:spacing w:line="240" w:lineRule="auto"/>
      <w:ind w:left="112"/>
      <w:jc w:val="left"/>
    </w:pPr>
    <w:rPr>
      <w:rFonts w:ascii="Liberation Sans" w:eastAsia="Liberation Sans" w:hAnsi="Liberation Sans" w:cs="Liberation Sans"/>
      <w:sz w:val="22"/>
    </w:rPr>
  </w:style>
  <w:style w:type="table" w:styleId="TableGrid">
    <w:name w:val="Table Grid"/>
    <w:basedOn w:val="TableNormal"/>
    <w:uiPriority w:val="59"/>
    <w:rsid w:val="006F30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010B67"/>
    <w:pPr>
      <w:keepNext/>
      <w:keepLines/>
      <w:widowControl/>
      <w:autoSpaceDE/>
      <w:autoSpaceDN/>
      <w:spacing w:before="480" w:line="276" w:lineRule="auto"/>
      <w:jc w:val="left"/>
      <w:outlineLvl w:val="9"/>
    </w:pPr>
    <w:rPr>
      <w:rFonts w:asciiTheme="majorHAnsi" w:eastAsiaTheme="majorEastAsia" w:hAnsiTheme="majorHAnsi" w:cstheme="majorBidi"/>
      <w:b/>
      <w:color w:val="365F91" w:themeColor="accent1" w:themeShade="BF"/>
      <w:sz w:val="28"/>
      <w:szCs w:val="28"/>
      <w:lang w:eastAsia="ja-JP"/>
    </w:rPr>
  </w:style>
  <w:style w:type="paragraph" w:styleId="TOC1">
    <w:name w:val="toc 1"/>
    <w:basedOn w:val="Normal"/>
    <w:next w:val="Normal"/>
    <w:autoRedefine/>
    <w:uiPriority w:val="39"/>
    <w:unhideWhenUsed/>
    <w:rsid w:val="00010B67"/>
    <w:pPr>
      <w:spacing w:after="100"/>
    </w:pPr>
  </w:style>
  <w:style w:type="character" w:styleId="Hyperlink">
    <w:name w:val="Hyperlink"/>
    <w:basedOn w:val="DefaultParagraphFont"/>
    <w:uiPriority w:val="99"/>
    <w:unhideWhenUsed/>
    <w:rsid w:val="00010B67"/>
    <w:rPr>
      <w:color w:val="0000FF" w:themeColor="hyperlink"/>
      <w:u w:val="single"/>
    </w:rPr>
  </w:style>
  <w:style w:type="paragraph" w:styleId="BalloonText">
    <w:name w:val="Balloon Text"/>
    <w:basedOn w:val="Normal"/>
    <w:link w:val="BalloonTextChar"/>
    <w:uiPriority w:val="99"/>
    <w:semiHidden/>
    <w:unhideWhenUsed/>
    <w:rsid w:val="00010B6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0B6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731610">
      <w:bodyDiv w:val="1"/>
      <w:marLeft w:val="0"/>
      <w:marRight w:val="0"/>
      <w:marTop w:val="0"/>
      <w:marBottom w:val="0"/>
      <w:divBdr>
        <w:top w:val="none" w:sz="0" w:space="0" w:color="auto"/>
        <w:left w:val="none" w:sz="0" w:space="0" w:color="auto"/>
        <w:bottom w:val="none" w:sz="0" w:space="0" w:color="auto"/>
        <w:right w:val="none" w:sz="0" w:space="0" w:color="auto"/>
      </w:divBdr>
    </w:div>
    <w:div w:id="689062167">
      <w:bodyDiv w:val="1"/>
      <w:marLeft w:val="0"/>
      <w:marRight w:val="0"/>
      <w:marTop w:val="0"/>
      <w:marBottom w:val="0"/>
      <w:divBdr>
        <w:top w:val="none" w:sz="0" w:space="0" w:color="auto"/>
        <w:left w:val="none" w:sz="0" w:space="0" w:color="auto"/>
        <w:bottom w:val="none" w:sz="0" w:space="0" w:color="auto"/>
        <w:right w:val="none" w:sz="0" w:space="0" w:color="auto"/>
      </w:divBdr>
    </w:div>
    <w:div w:id="707684439">
      <w:bodyDiv w:val="1"/>
      <w:marLeft w:val="0"/>
      <w:marRight w:val="0"/>
      <w:marTop w:val="0"/>
      <w:marBottom w:val="0"/>
      <w:divBdr>
        <w:top w:val="none" w:sz="0" w:space="0" w:color="auto"/>
        <w:left w:val="none" w:sz="0" w:space="0" w:color="auto"/>
        <w:bottom w:val="none" w:sz="0" w:space="0" w:color="auto"/>
        <w:right w:val="none" w:sz="0" w:space="0" w:color="auto"/>
      </w:divBdr>
    </w:div>
    <w:div w:id="934636059">
      <w:bodyDiv w:val="1"/>
      <w:marLeft w:val="0"/>
      <w:marRight w:val="0"/>
      <w:marTop w:val="0"/>
      <w:marBottom w:val="0"/>
      <w:divBdr>
        <w:top w:val="none" w:sz="0" w:space="0" w:color="auto"/>
        <w:left w:val="none" w:sz="0" w:space="0" w:color="auto"/>
        <w:bottom w:val="none" w:sz="0" w:space="0" w:color="auto"/>
        <w:right w:val="none" w:sz="0" w:space="0" w:color="auto"/>
      </w:divBdr>
    </w:div>
    <w:div w:id="1025987750">
      <w:bodyDiv w:val="1"/>
      <w:marLeft w:val="0"/>
      <w:marRight w:val="0"/>
      <w:marTop w:val="0"/>
      <w:marBottom w:val="0"/>
      <w:divBdr>
        <w:top w:val="none" w:sz="0" w:space="0" w:color="auto"/>
        <w:left w:val="none" w:sz="0" w:space="0" w:color="auto"/>
        <w:bottom w:val="none" w:sz="0" w:space="0" w:color="auto"/>
        <w:right w:val="none" w:sz="0" w:space="0" w:color="auto"/>
      </w:divBdr>
    </w:div>
    <w:div w:id="1299073519">
      <w:bodyDiv w:val="1"/>
      <w:marLeft w:val="0"/>
      <w:marRight w:val="0"/>
      <w:marTop w:val="0"/>
      <w:marBottom w:val="0"/>
      <w:divBdr>
        <w:top w:val="none" w:sz="0" w:space="0" w:color="auto"/>
        <w:left w:val="none" w:sz="0" w:space="0" w:color="auto"/>
        <w:bottom w:val="none" w:sz="0" w:space="0" w:color="auto"/>
        <w:right w:val="none" w:sz="0" w:space="0" w:color="auto"/>
      </w:divBdr>
    </w:div>
    <w:div w:id="1528713577">
      <w:bodyDiv w:val="1"/>
      <w:marLeft w:val="0"/>
      <w:marRight w:val="0"/>
      <w:marTop w:val="0"/>
      <w:marBottom w:val="0"/>
      <w:divBdr>
        <w:top w:val="none" w:sz="0" w:space="0" w:color="auto"/>
        <w:left w:val="none" w:sz="0" w:space="0" w:color="auto"/>
        <w:bottom w:val="none" w:sz="0" w:space="0" w:color="auto"/>
        <w:right w:val="none" w:sz="0" w:space="0" w:color="auto"/>
      </w:divBdr>
    </w:div>
    <w:div w:id="1558124370">
      <w:bodyDiv w:val="1"/>
      <w:marLeft w:val="0"/>
      <w:marRight w:val="0"/>
      <w:marTop w:val="0"/>
      <w:marBottom w:val="0"/>
      <w:divBdr>
        <w:top w:val="none" w:sz="0" w:space="0" w:color="auto"/>
        <w:left w:val="none" w:sz="0" w:space="0" w:color="auto"/>
        <w:bottom w:val="none" w:sz="0" w:space="0" w:color="auto"/>
        <w:right w:val="none" w:sz="0" w:space="0" w:color="auto"/>
      </w:divBdr>
    </w:div>
    <w:div w:id="1760323823">
      <w:bodyDiv w:val="1"/>
      <w:marLeft w:val="0"/>
      <w:marRight w:val="0"/>
      <w:marTop w:val="0"/>
      <w:marBottom w:val="0"/>
      <w:divBdr>
        <w:top w:val="none" w:sz="0" w:space="0" w:color="auto"/>
        <w:left w:val="none" w:sz="0" w:space="0" w:color="auto"/>
        <w:bottom w:val="none" w:sz="0" w:space="0" w:color="auto"/>
        <w:right w:val="none" w:sz="0" w:space="0" w:color="auto"/>
      </w:divBdr>
    </w:div>
    <w:div w:id="1788886532">
      <w:bodyDiv w:val="1"/>
      <w:marLeft w:val="0"/>
      <w:marRight w:val="0"/>
      <w:marTop w:val="0"/>
      <w:marBottom w:val="0"/>
      <w:divBdr>
        <w:top w:val="none" w:sz="0" w:space="0" w:color="auto"/>
        <w:left w:val="none" w:sz="0" w:space="0" w:color="auto"/>
        <w:bottom w:val="none" w:sz="0" w:space="0" w:color="auto"/>
        <w:right w:val="none" w:sz="0" w:space="0" w:color="auto"/>
      </w:divBdr>
    </w:div>
    <w:div w:id="1872303370">
      <w:bodyDiv w:val="1"/>
      <w:marLeft w:val="0"/>
      <w:marRight w:val="0"/>
      <w:marTop w:val="0"/>
      <w:marBottom w:val="0"/>
      <w:divBdr>
        <w:top w:val="none" w:sz="0" w:space="0" w:color="auto"/>
        <w:left w:val="none" w:sz="0" w:space="0" w:color="auto"/>
        <w:bottom w:val="none" w:sz="0" w:space="0" w:color="auto"/>
        <w:right w:val="none" w:sz="0" w:space="0" w:color="auto"/>
      </w:divBdr>
    </w:div>
    <w:div w:id="2099474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Jar22</b:Tag>
    <b:SourceType>Report</b:SourceType>
    <b:Guid>{F56DDECE-D09D-4EA1-9B95-64CE1757BF08}</b:Guid>
    <b:Author>
      <b:Author>
        <b:NameList>
          <b:Person>
            <b:Last>Jardon</b:Last>
          </b:Person>
        </b:NameList>
      </b:Author>
    </b:Author>
    <b:Year>2022</b:Year>
    <b:RefOrder>2</b:RefOrder>
  </b:Source>
  <b:Source>
    <b:Tag>Kor22</b:Tag>
    <b:SourceType>Report</b:SourceType>
    <b:Guid>{CBBD3AD3-BFBA-44C7-8D44-6B00D6B8CDEB}</b:Guid>
    <b:Author>
      <b:Author>
        <b:NameList>
          <b:Person>
            <b:Last>Korhonen</b:Last>
          </b:Person>
        </b:NameList>
      </b:Author>
    </b:Author>
    <b:Year>2022</b:Year>
    <b:RefOrder>4</b:RefOrder>
  </b:Source>
  <b:Source>
    <b:Tag>Shi19</b:Tag>
    <b:SourceType>Report</b:SourceType>
    <b:Guid>{08D516F0-B9B8-4C9D-BAE0-155E7DD32863}</b:Guid>
    <b:Author>
      <b:Author>
        <b:NameList>
          <b:Person>
            <b:Last>Shi</b:Last>
          </b:Person>
        </b:NameList>
      </b:Author>
    </b:Author>
    <b:Year>2019</b:Year>
    <b:RefOrder>1</b:RefOrder>
  </b:Source>
  <b:Source>
    <b:Tag>Yuy19</b:Tag>
    <b:SourceType>Report</b:SourceType>
    <b:Guid>{77D8C499-AE7E-4A1C-804C-46A4315AF983}</b:Guid>
    <b:Author>
      <b:Author>
        <b:NameList>
          <b:Person>
            <b:Last>Yuyan</b:Last>
          </b:Person>
        </b:NameList>
      </b:Author>
    </b:Author>
    <b:Year>2019</b:Year>
    <b:RefOrder>3</b:RefOrder>
  </b:Source>
  <b:Source>
    <b:Tag>Zha182</b:Tag>
    <b:SourceType>Report</b:SourceType>
    <b:Guid>{62DD0C34-8165-48F0-905E-49A8BEF2C98A}</b:Guid>
    <b:Author>
      <b:Author>
        <b:NameList>
          <b:Person>
            <b:Last>Zhao</b:Last>
          </b:Person>
        </b:NameList>
      </b:Author>
    </b:Author>
    <b:Year>2018</b:Year>
    <b:RefOrder>5</b:RefOrder>
  </b:Source>
  <b:Source>
    <b:Tag>Bat18</b:Tag>
    <b:SourceType>Report</b:SourceType>
    <b:Guid>{723C2CF3-2CD7-4469-90E9-EF12F3869E8A}</b:Guid>
    <b:Author>
      <b:Author>
        <b:NameList>
          <b:Person>
            <b:Last>Batinic</b:Last>
          </b:Person>
        </b:NameList>
      </b:Author>
    </b:Author>
    <b:Year>2018</b:Year>
    <b:RefOrder>6</b:RefOrder>
  </b:Source>
</b:Sources>
</file>

<file path=customXml/itemProps1.xml><?xml version="1.0" encoding="utf-8"?>
<ds:datastoreItem xmlns:ds="http://schemas.openxmlformats.org/officeDocument/2006/customXml" ds:itemID="{693CEB49-CF0F-4FB6-A519-3A8D2F35C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10</Pages>
  <Words>2354</Words>
  <Characters>13422</Characters>
  <Application>Microsoft Office Word</Application>
  <DocSecurity>0</DocSecurity>
  <Lines>111</Lines>
  <Paragraphs>31</Paragraphs>
  <ScaleCrop>false</ScaleCrop>
  <Company/>
  <LinksUpToDate>false</LinksUpToDate>
  <CharactersWithSpaces>15745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Farihah Hussain</cp:lastModifiedBy>
  <cp:revision>3</cp:revision>
  <dcterms:created xsi:type="dcterms:W3CDTF">2023-05-28T16:19:00Z</dcterms:created>
  <dcterms:modified xsi:type="dcterms:W3CDTF">2023-05-31T12:01:00Z</dcterms:modified>
</cp:coreProperties>
</file>