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6C55" w:rsidRDefault="00236C55" w:rsidP="00236C55">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9264" behindDoc="0" locked="0" layoutInCell="1" allowOverlap="1" wp14:anchorId="05736F8A" wp14:editId="388ABB4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p>
    <w:p w:rsidR="00236C55" w:rsidRPr="00A85BFE" w:rsidRDefault="00236C55" w:rsidP="00236C55">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FF5AAD">
        <w:rPr>
          <w:rFonts w:ascii="Arial" w:hAnsi="Arial" w:cs="Arial"/>
          <w:b/>
          <w:sz w:val="28"/>
          <w:szCs w:val="28"/>
        </w:rPr>
        <w:t>GA36a</w:t>
      </w:r>
    </w:p>
    <w:p w:rsidR="00236C55" w:rsidRPr="00A406E5" w:rsidRDefault="00236C55" w:rsidP="00236C5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36C55" w:rsidRPr="00A406E5" w:rsidTr="00D12BCD">
        <w:tc>
          <w:tcPr>
            <w:tcW w:w="9922" w:type="dxa"/>
            <w:shd w:val="clear" w:color="auto" w:fill="C0C0C0"/>
          </w:tcPr>
          <w:p w:rsidR="00236C55" w:rsidRPr="00A406E5" w:rsidRDefault="00236C55" w:rsidP="00D12BCD">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236C55" w:rsidRPr="00A406E5" w:rsidRDefault="00236C55" w:rsidP="00236C5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236C55" w:rsidRPr="00A406E5" w:rsidTr="00D12BCD">
        <w:tc>
          <w:tcPr>
            <w:tcW w:w="2093" w:type="dxa"/>
            <w:shd w:val="pct15" w:color="auto" w:fill="auto"/>
          </w:tcPr>
          <w:p w:rsidR="00236C55" w:rsidRPr="00A406E5" w:rsidRDefault="00236C55" w:rsidP="00D12BCD">
            <w:pPr>
              <w:spacing w:before="120" w:after="120"/>
              <w:jc w:val="both"/>
              <w:rPr>
                <w:rFonts w:ascii="Arial" w:hAnsi="Arial" w:cs="Arial"/>
                <w:b/>
              </w:rPr>
            </w:pPr>
            <w:r w:rsidRPr="00A406E5">
              <w:rPr>
                <w:rFonts w:ascii="Arial" w:hAnsi="Arial" w:cs="Arial"/>
                <w:b/>
              </w:rPr>
              <w:t>Student name:</w:t>
            </w:r>
          </w:p>
        </w:tc>
        <w:tc>
          <w:tcPr>
            <w:tcW w:w="3606" w:type="dxa"/>
          </w:tcPr>
          <w:p w:rsidR="00236C55" w:rsidRPr="00A406E5" w:rsidRDefault="00236C55" w:rsidP="00D12BCD">
            <w:pPr>
              <w:spacing w:before="120" w:after="120"/>
              <w:jc w:val="both"/>
              <w:rPr>
                <w:rFonts w:ascii="Arial" w:hAnsi="Arial" w:cs="Arial"/>
                <w:b/>
              </w:rPr>
            </w:pPr>
          </w:p>
        </w:tc>
        <w:tc>
          <w:tcPr>
            <w:tcW w:w="1955" w:type="dxa"/>
            <w:shd w:val="clear" w:color="auto" w:fill="D9D9D9"/>
          </w:tcPr>
          <w:p w:rsidR="00236C55" w:rsidRPr="00A406E5" w:rsidRDefault="00236C55" w:rsidP="00D12BCD">
            <w:pPr>
              <w:spacing w:before="120" w:after="120"/>
              <w:jc w:val="both"/>
              <w:rPr>
                <w:rFonts w:ascii="Arial" w:hAnsi="Arial" w:cs="Arial"/>
                <w:b/>
              </w:rPr>
            </w:pPr>
            <w:r w:rsidRPr="00A406E5">
              <w:rPr>
                <w:rFonts w:ascii="Arial" w:hAnsi="Arial" w:cs="Arial"/>
                <w:b/>
              </w:rPr>
              <w:t>Student ID number:</w:t>
            </w:r>
          </w:p>
        </w:tc>
        <w:tc>
          <w:tcPr>
            <w:tcW w:w="2268" w:type="dxa"/>
          </w:tcPr>
          <w:p w:rsidR="00236C55" w:rsidRPr="00A406E5" w:rsidRDefault="00236C55" w:rsidP="00D12BCD">
            <w:pPr>
              <w:spacing w:before="120" w:after="120"/>
              <w:jc w:val="both"/>
              <w:rPr>
                <w:rFonts w:ascii="Arial" w:hAnsi="Arial" w:cs="Arial"/>
                <w:b/>
              </w:rPr>
            </w:pPr>
          </w:p>
        </w:tc>
      </w:tr>
      <w:tr w:rsidR="00236C55" w:rsidRPr="00A406E5" w:rsidTr="00D12BCD">
        <w:tc>
          <w:tcPr>
            <w:tcW w:w="2093" w:type="dxa"/>
            <w:shd w:val="pct15" w:color="auto" w:fill="auto"/>
          </w:tcPr>
          <w:p w:rsidR="00236C55" w:rsidRPr="00A406E5" w:rsidRDefault="00236C55" w:rsidP="00D12BCD">
            <w:pPr>
              <w:spacing w:before="120" w:after="120"/>
              <w:jc w:val="both"/>
              <w:rPr>
                <w:rFonts w:ascii="Arial" w:hAnsi="Arial" w:cs="Arial"/>
                <w:b/>
              </w:rPr>
            </w:pPr>
            <w:r w:rsidRPr="00A406E5">
              <w:rPr>
                <w:rFonts w:ascii="Arial" w:hAnsi="Arial" w:cs="Arial"/>
                <w:b/>
              </w:rPr>
              <w:t>Programme:</w:t>
            </w:r>
          </w:p>
        </w:tc>
        <w:tc>
          <w:tcPr>
            <w:tcW w:w="7829" w:type="dxa"/>
            <w:gridSpan w:val="3"/>
          </w:tcPr>
          <w:p w:rsidR="00236C55" w:rsidRPr="00A406E5" w:rsidRDefault="00236C55" w:rsidP="00D12BCD">
            <w:pPr>
              <w:spacing w:before="120" w:after="120"/>
              <w:jc w:val="both"/>
              <w:rPr>
                <w:rFonts w:ascii="Arial" w:hAnsi="Arial" w:cs="Arial"/>
                <w:b/>
              </w:rPr>
            </w:pPr>
            <w:r>
              <w:rPr>
                <w:rFonts w:ascii="Arial" w:hAnsi="Arial" w:cs="Arial"/>
                <w:b/>
              </w:rPr>
              <w:t>BA (Education) with QTS</w:t>
            </w:r>
          </w:p>
        </w:tc>
      </w:tr>
      <w:tr w:rsidR="00236C55" w:rsidRPr="00A406E5" w:rsidTr="00D12BCD">
        <w:tc>
          <w:tcPr>
            <w:tcW w:w="2093" w:type="dxa"/>
            <w:shd w:val="pct15" w:color="auto" w:fill="auto"/>
          </w:tcPr>
          <w:p w:rsidR="00236C55" w:rsidRPr="00A406E5" w:rsidRDefault="00236C55" w:rsidP="00D12BC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236C55" w:rsidRPr="00A406E5" w:rsidRDefault="00236C55" w:rsidP="00D12BCD">
            <w:pPr>
              <w:spacing w:before="120" w:after="120"/>
              <w:jc w:val="both"/>
              <w:rPr>
                <w:rFonts w:ascii="Arial" w:hAnsi="Arial" w:cs="Arial"/>
                <w:b/>
              </w:rPr>
            </w:pPr>
            <w:proofErr w:type="spellStart"/>
            <w:r>
              <w:rPr>
                <w:rFonts w:ascii="Arial" w:hAnsi="Arial" w:cs="Arial"/>
                <w:b/>
              </w:rPr>
              <w:t>Yr</w:t>
            </w:r>
            <w:proofErr w:type="spellEnd"/>
            <w:r>
              <w:rPr>
                <w:rFonts w:ascii="Arial" w:hAnsi="Arial" w:cs="Arial"/>
                <w:b/>
              </w:rPr>
              <w:t xml:space="preserve"> </w:t>
            </w:r>
            <w:proofErr w:type="spellStart"/>
            <w:r>
              <w:rPr>
                <w:rFonts w:ascii="Arial" w:hAnsi="Arial" w:cs="Arial"/>
                <w:b/>
              </w:rPr>
              <w:t>Iaith</w:t>
            </w:r>
            <w:proofErr w:type="spellEnd"/>
            <w:r>
              <w:rPr>
                <w:rFonts w:ascii="Arial" w:hAnsi="Arial" w:cs="Arial"/>
                <w:b/>
              </w:rPr>
              <w:t xml:space="preserve"> </w:t>
            </w:r>
            <w:proofErr w:type="spellStart"/>
            <w:r>
              <w:rPr>
                <w:rFonts w:ascii="Arial" w:hAnsi="Arial" w:cs="Arial"/>
                <w:b/>
              </w:rPr>
              <w:t>ar</w:t>
            </w:r>
            <w:proofErr w:type="spellEnd"/>
            <w:r>
              <w:rPr>
                <w:rFonts w:ascii="Arial" w:hAnsi="Arial" w:cs="Arial"/>
                <w:b/>
              </w:rPr>
              <w:t xml:space="preserve"> </w:t>
            </w:r>
            <w:proofErr w:type="spellStart"/>
            <w:r>
              <w:rPr>
                <w:rFonts w:ascii="Arial" w:hAnsi="Arial" w:cs="Arial"/>
                <w:b/>
              </w:rPr>
              <w:t>Daith</w:t>
            </w:r>
            <w:proofErr w:type="spellEnd"/>
            <w:r>
              <w:rPr>
                <w:rFonts w:ascii="Arial" w:hAnsi="Arial" w:cs="Arial"/>
                <w:b/>
              </w:rPr>
              <w:t xml:space="preserve"> 1</w:t>
            </w:r>
          </w:p>
        </w:tc>
      </w:tr>
      <w:tr w:rsidR="00236C55" w:rsidRPr="00A406E5" w:rsidTr="00D12BCD">
        <w:tc>
          <w:tcPr>
            <w:tcW w:w="2093" w:type="dxa"/>
            <w:shd w:val="pct15" w:color="auto" w:fill="auto"/>
          </w:tcPr>
          <w:p w:rsidR="00236C55" w:rsidRPr="00A406E5" w:rsidRDefault="00236C55" w:rsidP="00D12BCD">
            <w:pPr>
              <w:spacing w:before="120" w:after="120"/>
              <w:jc w:val="both"/>
              <w:rPr>
                <w:rFonts w:ascii="Arial" w:hAnsi="Arial" w:cs="Arial"/>
                <w:b/>
              </w:rPr>
            </w:pPr>
            <w:r w:rsidRPr="00A406E5">
              <w:rPr>
                <w:rFonts w:ascii="Arial" w:hAnsi="Arial" w:cs="Arial"/>
                <w:b/>
              </w:rPr>
              <w:t>Module code:</w:t>
            </w:r>
          </w:p>
        </w:tc>
        <w:tc>
          <w:tcPr>
            <w:tcW w:w="3606" w:type="dxa"/>
          </w:tcPr>
          <w:p w:rsidR="00236C55" w:rsidRDefault="00236C55" w:rsidP="00D12BCD">
            <w:pPr>
              <w:spacing w:before="120" w:after="120"/>
              <w:jc w:val="both"/>
              <w:rPr>
                <w:rFonts w:ascii="Arial" w:hAnsi="Arial" w:cs="Arial"/>
                <w:b/>
              </w:rPr>
            </w:pPr>
            <w:r>
              <w:rPr>
                <w:rFonts w:ascii="Arial" w:hAnsi="Arial" w:cs="Arial"/>
                <w:b/>
              </w:rPr>
              <w:t>ECAD4002C</w:t>
            </w:r>
          </w:p>
          <w:p w:rsidR="00236C55" w:rsidRPr="00A406E5" w:rsidRDefault="00236C55" w:rsidP="00D12BCD">
            <w:pPr>
              <w:spacing w:before="120" w:after="120"/>
              <w:jc w:val="both"/>
              <w:rPr>
                <w:rFonts w:ascii="Arial" w:hAnsi="Arial" w:cs="Arial"/>
                <w:b/>
              </w:rPr>
            </w:pPr>
            <w:r>
              <w:rPr>
                <w:rFonts w:ascii="Arial" w:hAnsi="Arial" w:cs="Arial"/>
                <w:b/>
              </w:rPr>
              <w:t>(Part 1)</w:t>
            </w:r>
          </w:p>
        </w:tc>
        <w:tc>
          <w:tcPr>
            <w:tcW w:w="1955" w:type="dxa"/>
            <w:shd w:val="clear" w:color="auto" w:fill="D9D9D9"/>
          </w:tcPr>
          <w:p w:rsidR="00236C55" w:rsidRPr="004D5E9B" w:rsidRDefault="00236C55" w:rsidP="00D12BC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236C55" w:rsidRPr="00A406E5" w:rsidRDefault="00236C55" w:rsidP="00D12BCD">
            <w:pPr>
              <w:spacing w:before="120" w:after="120"/>
              <w:jc w:val="both"/>
              <w:rPr>
                <w:rFonts w:ascii="Arial" w:hAnsi="Arial" w:cs="Arial"/>
                <w:b/>
              </w:rPr>
            </w:pPr>
            <w:r>
              <w:rPr>
                <w:rFonts w:ascii="Arial" w:hAnsi="Arial" w:cs="Arial"/>
                <w:b/>
              </w:rPr>
              <w:t>40%</w:t>
            </w:r>
          </w:p>
        </w:tc>
      </w:tr>
      <w:tr w:rsidR="00236C55" w:rsidRPr="00A406E5" w:rsidTr="00D12BCD">
        <w:tc>
          <w:tcPr>
            <w:tcW w:w="2093" w:type="dxa"/>
            <w:shd w:val="pct15" w:color="auto" w:fill="auto"/>
          </w:tcPr>
          <w:p w:rsidR="00236C55" w:rsidRPr="00A406E5" w:rsidRDefault="00236C55" w:rsidP="00D12BCD">
            <w:pPr>
              <w:spacing w:before="120" w:after="120"/>
              <w:jc w:val="both"/>
              <w:rPr>
                <w:rFonts w:ascii="Arial" w:hAnsi="Arial" w:cs="Arial"/>
                <w:b/>
              </w:rPr>
            </w:pPr>
            <w:r w:rsidRPr="00A406E5">
              <w:rPr>
                <w:rFonts w:ascii="Arial" w:hAnsi="Arial" w:cs="Arial"/>
                <w:b/>
              </w:rPr>
              <w:t>Lecturer:</w:t>
            </w:r>
          </w:p>
        </w:tc>
        <w:tc>
          <w:tcPr>
            <w:tcW w:w="3606" w:type="dxa"/>
          </w:tcPr>
          <w:p w:rsidR="00236C55" w:rsidRPr="00A406E5" w:rsidRDefault="00236C55" w:rsidP="00D12BCD">
            <w:pPr>
              <w:spacing w:before="120" w:after="120"/>
              <w:jc w:val="both"/>
              <w:rPr>
                <w:rFonts w:ascii="Arial" w:hAnsi="Arial" w:cs="Arial"/>
                <w:b/>
              </w:rPr>
            </w:pPr>
            <w:r>
              <w:rPr>
                <w:rFonts w:ascii="Arial" w:hAnsi="Arial" w:cs="Arial"/>
                <w:b/>
              </w:rPr>
              <w:t>Natalie Griffiths</w:t>
            </w:r>
          </w:p>
        </w:tc>
        <w:tc>
          <w:tcPr>
            <w:tcW w:w="1955" w:type="dxa"/>
            <w:shd w:val="clear" w:color="auto" w:fill="D9D9D9"/>
          </w:tcPr>
          <w:p w:rsidR="00236C55" w:rsidRPr="00A406E5" w:rsidRDefault="00236C55" w:rsidP="00D12BCD">
            <w:pPr>
              <w:spacing w:before="120" w:after="120"/>
              <w:jc w:val="both"/>
              <w:rPr>
                <w:rFonts w:ascii="Arial" w:hAnsi="Arial" w:cs="Arial"/>
                <w:b/>
              </w:rPr>
            </w:pPr>
            <w:r w:rsidRPr="00A406E5">
              <w:rPr>
                <w:rFonts w:ascii="Arial" w:hAnsi="Arial" w:cs="Arial"/>
                <w:b/>
              </w:rPr>
              <w:t>Internal Verifier:</w:t>
            </w:r>
          </w:p>
        </w:tc>
        <w:tc>
          <w:tcPr>
            <w:tcW w:w="2268" w:type="dxa"/>
          </w:tcPr>
          <w:p w:rsidR="00236C55" w:rsidRPr="00A406E5" w:rsidRDefault="00236C55" w:rsidP="00D12BCD">
            <w:pPr>
              <w:spacing w:before="120" w:after="120"/>
              <w:jc w:val="both"/>
              <w:rPr>
                <w:rFonts w:ascii="Arial" w:hAnsi="Arial" w:cs="Arial"/>
                <w:b/>
              </w:rPr>
            </w:pPr>
            <w:r>
              <w:rPr>
                <w:rFonts w:ascii="Arial" w:hAnsi="Arial" w:cs="Arial"/>
                <w:b/>
              </w:rPr>
              <w:t>Natalie Griffiths</w:t>
            </w:r>
          </w:p>
        </w:tc>
      </w:tr>
      <w:tr w:rsidR="00236C55" w:rsidRPr="00A406E5" w:rsidTr="00D12BCD">
        <w:tc>
          <w:tcPr>
            <w:tcW w:w="2093" w:type="dxa"/>
            <w:shd w:val="pct15" w:color="auto" w:fill="auto"/>
          </w:tcPr>
          <w:p w:rsidR="00236C55" w:rsidRPr="00A406E5" w:rsidRDefault="00236C55" w:rsidP="00D12BCD">
            <w:pPr>
              <w:spacing w:before="120" w:after="120"/>
              <w:jc w:val="both"/>
              <w:rPr>
                <w:rFonts w:ascii="Arial" w:hAnsi="Arial" w:cs="Arial"/>
                <w:b/>
              </w:rPr>
            </w:pPr>
            <w:r w:rsidRPr="00A406E5">
              <w:rPr>
                <w:rFonts w:ascii="Arial" w:hAnsi="Arial" w:cs="Arial"/>
                <w:b/>
              </w:rPr>
              <w:t>Assignment Title:</w:t>
            </w:r>
          </w:p>
        </w:tc>
        <w:tc>
          <w:tcPr>
            <w:tcW w:w="3606" w:type="dxa"/>
          </w:tcPr>
          <w:p w:rsidR="00236C55" w:rsidRPr="00A406E5" w:rsidRDefault="00236C55" w:rsidP="00D12BCD">
            <w:pPr>
              <w:spacing w:before="120" w:after="120"/>
              <w:jc w:val="both"/>
              <w:rPr>
                <w:rFonts w:ascii="Arial" w:hAnsi="Arial" w:cs="Arial"/>
                <w:b/>
              </w:rPr>
            </w:pPr>
            <w:r>
              <w:rPr>
                <w:rFonts w:ascii="Arial" w:hAnsi="Arial" w:cs="Arial"/>
                <w:b/>
              </w:rPr>
              <w:t>A response to an article that provides evidence of sound knowledge and understanding of themes related to the teaching of Welsh in the English medium sector.</w:t>
            </w:r>
          </w:p>
        </w:tc>
        <w:tc>
          <w:tcPr>
            <w:tcW w:w="1955" w:type="dxa"/>
            <w:shd w:val="pct15" w:color="auto" w:fill="auto"/>
          </w:tcPr>
          <w:p w:rsidR="00236C55" w:rsidRPr="00A406E5" w:rsidRDefault="00236C55" w:rsidP="00D12BCD">
            <w:pPr>
              <w:spacing w:before="120" w:after="120"/>
              <w:jc w:val="both"/>
              <w:rPr>
                <w:rFonts w:ascii="Arial" w:hAnsi="Arial" w:cs="Arial"/>
                <w:b/>
              </w:rPr>
            </w:pPr>
            <w:r>
              <w:rPr>
                <w:rFonts w:ascii="Arial" w:hAnsi="Arial" w:cs="Arial"/>
                <w:b/>
              </w:rPr>
              <w:t>Word count (or equivalent):</w:t>
            </w:r>
          </w:p>
        </w:tc>
        <w:tc>
          <w:tcPr>
            <w:tcW w:w="2268" w:type="dxa"/>
          </w:tcPr>
          <w:p w:rsidR="00236C55" w:rsidRPr="00A406E5" w:rsidRDefault="00236C55" w:rsidP="00D12BCD">
            <w:pPr>
              <w:spacing w:before="120" w:after="120"/>
              <w:jc w:val="both"/>
              <w:rPr>
                <w:rFonts w:ascii="Arial" w:hAnsi="Arial" w:cs="Arial"/>
                <w:b/>
              </w:rPr>
            </w:pPr>
            <w:r>
              <w:rPr>
                <w:rFonts w:ascii="Arial" w:hAnsi="Arial" w:cs="Arial"/>
                <w:b/>
              </w:rPr>
              <w:t>1,200 words</w:t>
            </w:r>
          </w:p>
        </w:tc>
      </w:tr>
      <w:tr w:rsidR="00236C55" w:rsidRPr="00A406E5" w:rsidTr="00D12BCD">
        <w:tc>
          <w:tcPr>
            <w:tcW w:w="2093" w:type="dxa"/>
            <w:shd w:val="pct15" w:color="auto" w:fill="auto"/>
          </w:tcPr>
          <w:p w:rsidR="00236C55" w:rsidRPr="00A406E5" w:rsidRDefault="00236C55" w:rsidP="00D12BCD">
            <w:pPr>
              <w:spacing w:before="120" w:after="120"/>
              <w:jc w:val="both"/>
              <w:rPr>
                <w:rFonts w:ascii="Arial" w:hAnsi="Arial" w:cs="Arial"/>
                <w:b/>
              </w:rPr>
            </w:pPr>
            <w:r w:rsidRPr="00A406E5">
              <w:rPr>
                <w:rFonts w:ascii="Arial" w:hAnsi="Arial" w:cs="Arial"/>
                <w:b/>
              </w:rPr>
              <w:t>Submission deadline:</w:t>
            </w:r>
          </w:p>
        </w:tc>
        <w:tc>
          <w:tcPr>
            <w:tcW w:w="3606" w:type="dxa"/>
            <w:shd w:val="clear" w:color="auto" w:fill="auto"/>
          </w:tcPr>
          <w:p w:rsidR="00236C55" w:rsidRPr="00A406E5" w:rsidRDefault="00236C55" w:rsidP="00D12BCD">
            <w:pPr>
              <w:spacing w:before="120" w:after="120"/>
              <w:jc w:val="both"/>
              <w:rPr>
                <w:rFonts w:ascii="Arial" w:hAnsi="Arial" w:cs="Arial"/>
                <w:b/>
              </w:rPr>
            </w:pPr>
            <w:r>
              <w:rPr>
                <w:rFonts w:ascii="Arial" w:hAnsi="Arial" w:cs="Arial"/>
                <w:b/>
              </w:rPr>
              <w:t>7</w:t>
            </w:r>
            <w:r w:rsidRPr="00D83AD2">
              <w:rPr>
                <w:rFonts w:ascii="Arial" w:hAnsi="Arial" w:cs="Arial"/>
                <w:b/>
                <w:vertAlign w:val="superscript"/>
              </w:rPr>
              <w:t>th</w:t>
            </w:r>
            <w:r>
              <w:rPr>
                <w:rFonts w:ascii="Arial" w:hAnsi="Arial" w:cs="Arial"/>
                <w:b/>
              </w:rPr>
              <w:t xml:space="preserve"> December 2018</w:t>
            </w:r>
          </w:p>
        </w:tc>
        <w:tc>
          <w:tcPr>
            <w:tcW w:w="1955" w:type="dxa"/>
            <w:shd w:val="pct15" w:color="auto" w:fill="auto"/>
          </w:tcPr>
          <w:p w:rsidR="00236C55" w:rsidRPr="00A406E5" w:rsidRDefault="00236C55" w:rsidP="00D12BC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236C55" w:rsidRPr="00A406E5" w:rsidRDefault="00236C55" w:rsidP="00D12BCD">
            <w:pPr>
              <w:spacing w:before="120" w:after="120"/>
              <w:jc w:val="both"/>
              <w:rPr>
                <w:rFonts w:ascii="Arial" w:hAnsi="Arial" w:cs="Arial"/>
                <w:b/>
              </w:rPr>
            </w:pPr>
            <w:r>
              <w:rPr>
                <w:rFonts w:ascii="Arial" w:hAnsi="Arial" w:cs="Arial"/>
                <w:b/>
              </w:rPr>
              <w:t>15</w:t>
            </w:r>
            <w:r w:rsidRPr="00D83AD2">
              <w:rPr>
                <w:rFonts w:ascii="Arial" w:hAnsi="Arial" w:cs="Arial"/>
                <w:b/>
                <w:vertAlign w:val="superscript"/>
              </w:rPr>
              <w:t>th</w:t>
            </w:r>
            <w:r>
              <w:rPr>
                <w:rFonts w:ascii="Arial" w:hAnsi="Arial" w:cs="Arial"/>
                <w:b/>
              </w:rPr>
              <w:t xml:space="preserve"> January 2019</w:t>
            </w:r>
          </w:p>
        </w:tc>
      </w:tr>
      <w:tr w:rsidR="00236C55" w:rsidRPr="00A406E5" w:rsidTr="00D12BCD">
        <w:tc>
          <w:tcPr>
            <w:tcW w:w="2093" w:type="dxa"/>
            <w:shd w:val="pct15" w:color="auto" w:fill="auto"/>
          </w:tcPr>
          <w:p w:rsidR="00236C55" w:rsidRPr="00A406E5" w:rsidRDefault="00236C55" w:rsidP="00D12BC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236C55" w:rsidRPr="00A406E5" w:rsidRDefault="00236C55" w:rsidP="00D12BC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236C55" w:rsidRPr="00A406E5" w:rsidRDefault="00236C55" w:rsidP="00D12BCD">
            <w:pPr>
              <w:spacing w:before="120" w:after="120"/>
              <w:jc w:val="both"/>
              <w:rPr>
                <w:rFonts w:ascii="Arial" w:hAnsi="Arial" w:cs="Arial"/>
                <w:b/>
              </w:rPr>
            </w:pPr>
            <w:r w:rsidRPr="00A406E5">
              <w:rPr>
                <w:rFonts w:ascii="Arial" w:hAnsi="Arial" w:cs="Arial"/>
                <w:b/>
              </w:rPr>
              <w:t xml:space="preserve">Alternative submission method (if applicable): </w:t>
            </w:r>
          </w:p>
          <w:p w:rsidR="00236C55" w:rsidRPr="00A406E5" w:rsidRDefault="00236C55" w:rsidP="00D12BC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236C55" w:rsidRPr="00A406E5" w:rsidTr="00D12BCD">
        <w:tc>
          <w:tcPr>
            <w:tcW w:w="2093" w:type="dxa"/>
            <w:shd w:val="pct15" w:color="auto" w:fill="auto"/>
          </w:tcPr>
          <w:p w:rsidR="00236C55" w:rsidRPr="00A406E5" w:rsidRDefault="00236C55" w:rsidP="00D12BC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236C55" w:rsidRPr="00A406E5" w:rsidRDefault="00236C55" w:rsidP="00D12BCD">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rsidR="00236C55" w:rsidRPr="000B4CCC" w:rsidRDefault="00236C55" w:rsidP="000B4CCC">
      <w:pPr>
        <w:jc w:val="both"/>
        <w:rPr>
          <w:rFonts w:cstheme="minorHAnsi"/>
          <w:b/>
        </w:rPr>
      </w:pPr>
    </w:p>
    <w:p w:rsidR="00595F2F" w:rsidRPr="000B4CCC" w:rsidRDefault="00D05DA1" w:rsidP="00236C55">
      <w:pPr>
        <w:jc w:val="center"/>
        <w:rPr>
          <w:rFonts w:cstheme="minorHAnsi"/>
          <w:b/>
        </w:rPr>
      </w:pPr>
      <w:bookmarkStart w:id="0" w:name="_GoBack"/>
      <w:bookmarkEnd w:id="0"/>
      <w:r w:rsidRPr="000B4CCC">
        <w:rPr>
          <w:rFonts w:cstheme="minorHAnsi"/>
          <w:b/>
        </w:rPr>
        <w:lastRenderedPageBreak/>
        <w:t>Tricia Rees-Jones- 1800824</w:t>
      </w:r>
    </w:p>
    <w:p w:rsidR="00D05DA1" w:rsidRPr="000B4CCC" w:rsidRDefault="00D05DA1" w:rsidP="000B4CCC">
      <w:pPr>
        <w:jc w:val="center"/>
        <w:rPr>
          <w:rFonts w:cstheme="minorHAnsi"/>
          <w:b/>
        </w:rPr>
      </w:pPr>
      <w:proofErr w:type="spellStart"/>
      <w:r w:rsidRPr="000B4CCC">
        <w:rPr>
          <w:rFonts w:cstheme="minorHAnsi"/>
          <w:b/>
        </w:rPr>
        <w:t>Yr</w:t>
      </w:r>
      <w:proofErr w:type="spellEnd"/>
      <w:r w:rsidRPr="000B4CCC">
        <w:rPr>
          <w:rFonts w:cstheme="minorHAnsi"/>
          <w:b/>
        </w:rPr>
        <w:t xml:space="preserve"> </w:t>
      </w:r>
      <w:proofErr w:type="spellStart"/>
      <w:r w:rsidRPr="000B4CCC">
        <w:rPr>
          <w:rFonts w:cstheme="minorHAnsi"/>
          <w:b/>
        </w:rPr>
        <w:t>Iaith</w:t>
      </w:r>
      <w:proofErr w:type="spellEnd"/>
      <w:r w:rsidRPr="000B4CCC">
        <w:rPr>
          <w:rFonts w:cstheme="minorHAnsi"/>
          <w:b/>
        </w:rPr>
        <w:t xml:space="preserve"> </w:t>
      </w:r>
      <w:proofErr w:type="spellStart"/>
      <w:r w:rsidRPr="000B4CCC">
        <w:rPr>
          <w:rFonts w:cstheme="minorHAnsi"/>
          <w:b/>
        </w:rPr>
        <w:t>Ar</w:t>
      </w:r>
      <w:proofErr w:type="spellEnd"/>
      <w:r w:rsidRPr="000B4CCC">
        <w:rPr>
          <w:rFonts w:cstheme="minorHAnsi"/>
          <w:b/>
        </w:rPr>
        <w:t xml:space="preserve"> </w:t>
      </w:r>
      <w:proofErr w:type="spellStart"/>
      <w:r w:rsidRPr="000B4CCC">
        <w:rPr>
          <w:rFonts w:cstheme="minorHAnsi"/>
          <w:b/>
        </w:rPr>
        <w:t>Daith</w:t>
      </w:r>
      <w:proofErr w:type="spellEnd"/>
      <w:r w:rsidRPr="000B4CCC">
        <w:rPr>
          <w:rFonts w:cstheme="minorHAnsi"/>
          <w:b/>
        </w:rPr>
        <w:t>- ECAD4002</w:t>
      </w:r>
    </w:p>
    <w:p w:rsidR="00595F2F" w:rsidRPr="000B4CCC" w:rsidRDefault="00595F2F" w:rsidP="000B4CCC">
      <w:pPr>
        <w:jc w:val="both"/>
        <w:rPr>
          <w:rFonts w:cstheme="minorHAnsi"/>
          <w:b/>
        </w:rPr>
      </w:pPr>
    </w:p>
    <w:p w:rsidR="00BC50A2" w:rsidRPr="000B4CCC" w:rsidRDefault="00D05DA1" w:rsidP="000B4CCC">
      <w:pPr>
        <w:jc w:val="both"/>
        <w:rPr>
          <w:rFonts w:cstheme="minorHAnsi"/>
          <w:i/>
        </w:rPr>
      </w:pPr>
      <w:r w:rsidRPr="000B4CCC">
        <w:rPr>
          <w:rFonts w:cstheme="minorHAnsi"/>
          <w:b/>
          <w:i/>
        </w:rPr>
        <w:t>*</w:t>
      </w:r>
      <w:r w:rsidRPr="000B4CCC">
        <w:rPr>
          <w:rFonts w:cstheme="minorHAnsi"/>
        </w:rPr>
        <w:t xml:space="preserve"> </w:t>
      </w:r>
      <w:r w:rsidRPr="000B4CCC">
        <w:rPr>
          <w:rFonts w:cstheme="minorHAnsi"/>
          <w:b/>
          <w:i/>
        </w:rPr>
        <w:t>A response to an article that provides evidence of sound knowledge and understanding of themes related to the teaching of Welsh in the English medium sector *</w:t>
      </w:r>
    </w:p>
    <w:p w:rsidR="00BC50A2" w:rsidRPr="000B4CCC" w:rsidRDefault="00BC50A2" w:rsidP="000B4CCC">
      <w:pPr>
        <w:jc w:val="both"/>
        <w:rPr>
          <w:rFonts w:cstheme="minorHAnsi"/>
        </w:rPr>
      </w:pPr>
      <w:r w:rsidRPr="000B4CCC">
        <w:rPr>
          <w:rFonts w:cstheme="minorHAnsi"/>
        </w:rPr>
        <w:t>The aim of this essay is to discuss and evaluate Hugh Lewis’ response to ‘One language for all’.</w:t>
      </w:r>
      <w:r w:rsidR="0069064B" w:rsidRPr="000B4CCC">
        <w:rPr>
          <w:rFonts w:cstheme="minorHAnsi"/>
        </w:rPr>
        <w:t xml:space="preserve"> I will be picking 4 main themes of the article and discussing them</w:t>
      </w:r>
      <w:r w:rsidR="00295ACD">
        <w:rPr>
          <w:rFonts w:cstheme="minorHAnsi"/>
        </w:rPr>
        <w:t>, looking at both sides of the argument</w:t>
      </w:r>
      <w:r w:rsidR="0069064B" w:rsidRPr="000B4CCC">
        <w:rPr>
          <w:rFonts w:cstheme="minorHAnsi"/>
        </w:rPr>
        <w:t xml:space="preserve">. Also, I will be backing my points up with other evidence from different sources of information. </w:t>
      </w:r>
    </w:p>
    <w:p w:rsidR="00162369" w:rsidRPr="000B4CCC" w:rsidRDefault="00F07BA3" w:rsidP="000B4CCC">
      <w:pPr>
        <w:jc w:val="both"/>
        <w:rPr>
          <w:rFonts w:cstheme="minorHAnsi"/>
          <w:bCs/>
          <w:lang w:eastAsia="en-GB"/>
        </w:rPr>
      </w:pPr>
      <w:r w:rsidRPr="000B4CCC">
        <w:rPr>
          <w:rFonts w:cstheme="minorHAnsi"/>
        </w:rPr>
        <w:t>My first theme looks at Hugh Lewis’</w:t>
      </w:r>
      <w:r w:rsidR="001D2DF0" w:rsidRPr="000B4CCC">
        <w:rPr>
          <w:rFonts w:cstheme="minorHAnsi"/>
        </w:rPr>
        <w:t xml:space="preserve"> concerns </w:t>
      </w:r>
      <w:r w:rsidRPr="000B4CCC">
        <w:rPr>
          <w:rFonts w:cstheme="minorHAnsi"/>
        </w:rPr>
        <w:t>of ‘</w:t>
      </w:r>
      <w:r w:rsidRPr="000B4CCC">
        <w:rPr>
          <w:rFonts w:cstheme="minorHAnsi"/>
          <w:bCs/>
          <w:lang w:eastAsia="en-GB"/>
        </w:rPr>
        <w:t>far too many young people are leaving schools without the effective Welsh language skills they need for the world of work, life and study, despite studying Welsh as a second language for many years.</w:t>
      </w:r>
      <w:r w:rsidR="001D2DF0" w:rsidRPr="000B4CCC">
        <w:rPr>
          <w:rFonts w:cstheme="minorHAnsi"/>
          <w:bCs/>
          <w:lang w:eastAsia="en-GB"/>
        </w:rPr>
        <w:t xml:space="preserve"> (Lewis, 2015). I feel that, from experience, this is very true. </w:t>
      </w:r>
      <w:r w:rsidR="00D621BF" w:rsidRPr="000B4CCC">
        <w:rPr>
          <w:rFonts w:cstheme="minorHAnsi"/>
          <w:bCs/>
          <w:lang w:eastAsia="en-GB"/>
        </w:rPr>
        <w:t>(Davies, 2013</w:t>
      </w:r>
      <w:r w:rsidR="00C10C90" w:rsidRPr="000B4CCC">
        <w:rPr>
          <w:rFonts w:cstheme="minorHAnsi"/>
          <w:bCs/>
          <w:lang w:eastAsia="en-GB"/>
        </w:rPr>
        <w:t>, p.</w:t>
      </w:r>
      <w:r w:rsidR="00D621BF" w:rsidRPr="000B4CCC">
        <w:rPr>
          <w:rFonts w:cstheme="minorHAnsi"/>
          <w:bCs/>
          <w:lang w:eastAsia="en-GB"/>
        </w:rPr>
        <w:t xml:space="preserve">7) can support this, with one of his prioritised </w:t>
      </w:r>
      <w:r w:rsidR="006560ED" w:rsidRPr="000B4CCC">
        <w:rPr>
          <w:rFonts w:cstheme="minorHAnsi"/>
          <w:bCs/>
          <w:lang w:eastAsia="en-GB"/>
        </w:rPr>
        <w:t>issues</w:t>
      </w:r>
      <w:r w:rsidR="00D621BF" w:rsidRPr="000B4CCC">
        <w:rPr>
          <w:rFonts w:cstheme="minorHAnsi"/>
          <w:bCs/>
          <w:lang w:eastAsia="en-GB"/>
        </w:rPr>
        <w:t xml:space="preserve"> being ‘how best to develop learners</w:t>
      </w:r>
      <w:r w:rsidR="00295ACD">
        <w:rPr>
          <w:rFonts w:cstheme="minorHAnsi"/>
          <w:bCs/>
          <w:lang w:eastAsia="en-GB"/>
        </w:rPr>
        <w:t xml:space="preserve"> </w:t>
      </w:r>
      <w:r w:rsidR="00D621BF" w:rsidRPr="000B4CCC">
        <w:rPr>
          <w:rFonts w:cstheme="minorHAnsi"/>
          <w:bCs/>
          <w:lang w:eastAsia="en-GB"/>
        </w:rPr>
        <w:t>Welsh language skills so that they are able to transfer their skills and use the language in the workplace, community and family’.</w:t>
      </w:r>
      <w:r w:rsidR="006560ED" w:rsidRPr="000B4CCC">
        <w:rPr>
          <w:rFonts w:cstheme="minorHAnsi"/>
          <w:bCs/>
          <w:lang w:eastAsia="en-GB"/>
        </w:rPr>
        <w:t xml:space="preserve"> Personally, c</w:t>
      </w:r>
      <w:r w:rsidR="00D621BF" w:rsidRPr="000B4CCC">
        <w:rPr>
          <w:rFonts w:cstheme="minorHAnsi"/>
          <w:bCs/>
          <w:lang w:eastAsia="en-GB"/>
        </w:rPr>
        <w:t>hildren should not be learning welsh from the ag</w:t>
      </w:r>
      <w:r w:rsidR="003526C0" w:rsidRPr="000B4CCC">
        <w:rPr>
          <w:rFonts w:cstheme="minorHAnsi"/>
          <w:bCs/>
          <w:lang w:eastAsia="en-GB"/>
        </w:rPr>
        <w:t>e range</w:t>
      </w:r>
      <w:r w:rsidR="00D621BF" w:rsidRPr="000B4CCC">
        <w:rPr>
          <w:rFonts w:cstheme="minorHAnsi"/>
          <w:bCs/>
          <w:lang w:eastAsia="en-GB"/>
        </w:rPr>
        <w:t xml:space="preserve"> of 4- 16 without being able to carry the language on</w:t>
      </w:r>
      <w:r w:rsidR="00295ACD">
        <w:rPr>
          <w:rFonts w:cstheme="minorHAnsi"/>
          <w:bCs/>
          <w:lang w:eastAsia="en-GB"/>
        </w:rPr>
        <w:t xml:space="preserve"> throughout life</w:t>
      </w:r>
      <w:r w:rsidR="00D621BF" w:rsidRPr="000B4CCC">
        <w:rPr>
          <w:rFonts w:cstheme="minorHAnsi"/>
          <w:bCs/>
          <w:lang w:eastAsia="en-GB"/>
        </w:rPr>
        <w:t xml:space="preserve">. Although, </w:t>
      </w:r>
      <w:r w:rsidR="006560ED" w:rsidRPr="000B4CCC">
        <w:rPr>
          <w:rFonts w:cstheme="minorHAnsi"/>
          <w:bCs/>
          <w:lang w:eastAsia="en-GB"/>
        </w:rPr>
        <w:t>some</w:t>
      </w:r>
      <w:r w:rsidR="00D621BF" w:rsidRPr="000B4CCC">
        <w:rPr>
          <w:rFonts w:cstheme="minorHAnsi"/>
          <w:bCs/>
          <w:lang w:eastAsia="en-GB"/>
        </w:rPr>
        <w:t xml:space="preserve"> reason</w:t>
      </w:r>
      <w:r w:rsidR="006560ED" w:rsidRPr="000B4CCC">
        <w:rPr>
          <w:rFonts w:cstheme="minorHAnsi"/>
          <w:bCs/>
          <w:lang w:eastAsia="en-GB"/>
        </w:rPr>
        <w:t>s</w:t>
      </w:r>
      <w:r w:rsidR="00D621BF" w:rsidRPr="000B4CCC">
        <w:rPr>
          <w:rFonts w:cstheme="minorHAnsi"/>
          <w:bCs/>
          <w:lang w:eastAsia="en-GB"/>
        </w:rPr>
        <w:t xml:space="preserve"> that this</w:t>
      </w:r>
      <w:r w:rsidR="006560ED" w:rsidRPr="000B4CCC">
        <w:rPr>
          <w:rFonts w:cstheme="minorHAnsi"/>
          <w:bCs/>
          <w:lang w:eastAsia="en-GB"/>
        </w:rPr>
        <w:t xml:space="preserve"> might not be</w:t>
      </w:r>
      <w:r w:rsidR="00D621BF" w:rsidRPr="000B4CCC">
        <w:rPr>
          <w:rFonts w:cstheme="minorHAnsi"/>
          <w:bCs/>
          <w:lang w:eastAsia="en-GB"/>
        </w:rPr>
        <w:t xml:space="preserve"> happening could be down to the teachers’ skills and knowledge. </w:t>
      </w:r>
      <w:r w:rsidR="003526C0" w:rsidRPr="000B4CCC">
        <w:rPr>
          <w:rFonts w:cstheme="minorHAnsi"/>
          <w:bCs/>
          <w:lang w:eastAsia="en-GB"/>
        </w:rPr>
        <w:t>One of Donaldson’s recommendations in Successful Future’s looks at the Welsh Language</w:t>
      </w:r>
      <w:r w:rsidR="006560ED" w:rsidRPr="000B4CCC">
        <w:rPr>
          <w:rFonts w:cstheme="minorHAnsi"/>
          <w:bCs/>
          <w:lang w:eastAsia="en-GB"/>
        </w:rPr>
        <w:t xml:space="preserve"> carrying on and</w:t>
      </w:r>
      <w:r w:rsidR="009B4B89" w:rsidRPr="000B4CCC">
        <w:rPr>
          <w:rFonts w:cstheme="minorHAnsi"/>
          <w:bCs/>
          <w:lang w:eastAsia="en-GB"/>
        </w:rPr>
        <w:t xml:space="preserve"> still</w:t>
      </w:r>
      <w:r w:rsidR="003526C0" w:rsidRPr="000B4CCC">
        <w:rPr>
          <w:rFonts w:cstheme="minorHAnsi"/>
          <w:bCs/>
          <w:lang w:eastAsia="en-GB"/>
        </w:rPr>
        <w:t xml:space="preserve"> progressing at the age of 16 so their knowledge can be continued. </w:t>
      </w:r>
      <w:r w:rsidR="00DC7AAC" w:rsidRPr="000B4CCC">
        <w:rPr>
          <w:rFonts w:cstheme="minorHAnsi"/>
          <w:bCs/>
          <w:lang w:eastAsia="en-GB"/>
        </w:rPr>
        <w:t>(Donaldson, 2015</w:t>
      </w:r>
      <w:r w:rsidR="00C10C90" w:rsidRPr="000B4CCC">
        <w:rPr>
          <w:rFonts w:cstheme="minorHAnsi"/>
          <w:bCs/>
          <w:lang w:eastAsia="en-GB"/>
        </w:rPr>
        <w:t>, p.</w:t>
      </w:r>
      <w:r w:rsidR="00DC7AAC" w:rsidRPr="000B4CCC">
        <w:rPr>
          <w:rFonts w:cstheme="minorHAnsi"/>
          <w:bCs/>
          <w:lang w:eastAsia="en-GB"/>
        </w:rPr>
        <w:t>60)</w:t>
      </w:r>
      <w:r w:rsidR="009B4B89" w:rsidRPr="000B4CCC">
        <w:rPr>
          <w:rFonts w:cstheme="minorHAnsi"/>
          <w:bCs/>
          <w:lang w:eastAsia="en-GB"/>
        </w:rPr>
        <w:t xml:space="preserve">. </w:t>
      </w:r>
      <w:r w:rsidR="00DC7AAC" w:rsidRPr="000B4CCC">
        <w:rPr>
          <w:rFonts w:cstheme="minorHAnsi"/>
          <w:bCs/>
          <w:lang w:eastAsia="en-GB"/>
        </w:rPr>
        <w:t xml:space="preserve"> </w:t>
      </w:r>
      <w:r w:rsidR="009B4B89" w:rsidRPr="000B4CCC">
        <w:rPr>
          <w:rFonts w:cstheme="minorHAnsi"/>
          <w:bCs/>
          <w:lang w:eastAsia="en-GB"/>
        </w:rPr>
        <w:t xml:space="preserve">Other research shows that ‘students are competent in their second </w:t>
      </w:r>
      <w:r w:rsidR="00127EA7" w:rsidRPr="000B4CCC">
        <w:rPr>
          <w:rFonts w:cstheme="minorHAnsi"/>
          <w:bCs/>
          <w:lang w:eastAsia="en-GB"/>
        </w:rPr>
        <w:t>language but</w:t>
      </w:r>
      <w:r w:rsidR="009B4B89" w:rsidRPr="000B4CCC">
        <w:rPr>
          <w:rFonts w:cstheme="minorHAnsi"/>
          <w:bCs/>
          <w:lang w:eastAsia="en-GB"/>
        </w:rPr>
        <w:t xml:space="preserve"> tend not to communicate in the language in their target community.</w:t>
      </w:r>
      <w:r w:rsidR="006560ED" w:rsidRPr="000B4CCC">
        <w:rPr>
          <w:rFonts w:cstheme="minorHAnsi"/>
          <w:bCs/>
          <w:lang w:eastAsia="en-GB"/>
        </w:rPr>
        <w:t xml:space="preserve">’ </w:t>
      </w:r>
      <w:r w:rsidR="00AE25E3" w:rsidRPr="000B4CCC">
        <w:rPr>
          <w:rFonts w:cstheme="minorHAnsi"/>
          <w:bCs/>
          <w:lang w:eastAsia="en-GB"/>
        </w:rPr>
        <w:t>(Baker and Wright, 2017</w:t>
      </w:r>
      <w:r w:rsidR="00C10C90" w:rsidRPr="000B4CCC">
        <w:rPr>
          <w:rFonts w:cstheme="minorHAnsi"/>
          <w:bCs/>
          <w:lang w:eastAsia="en-GB"/>
        </w:rPr>
        <w:t>, p.</w:t>
      </w:r>
      <w:r w:rsidR="00AE25E3" w:rsidRPr="000B4CCC">
        <w:rPr>
          <w:rFonts w:cstheme="minorHAnsi"/>
          <w:bCs/>
          <w:lang w:eastAsia="en-GB"/>
        </w:rPr>
        <w:t xml:space="preserve"> 257)</w:t>
      </w:r>
      <w:r w:rsidR="00B56F19" w:rsidRPr="000B4CCC">
        <w:rPr>
          <w:rFonts w:cstheme="minorHAnsi"/>
          <w:bCs/>
          <w:lang w:eastAsia="en-GB"/>
        </w:rPr>
        <w:t xml:space="preserve">. This might be down to individuals not having enough confidence in their own </w:t>
      </w:r>
      <w:r w:rsidR="00AE23FD" w:rsidRPr="000B4CCC">
        <w:rPr>
          <w:rFonts w:cstheme="minorHAnsi"/>
          <w:bCs/>
          <w:lang w:eastAsia="en-GB"/>
        </w:rPr>
        <w:t>abilities</w:t>
      </w:r>
      <w:r w:rsidR="00B56F19" w:rsidRPr="000B4CCC">
        <w:rPr>
          <w:rFonts w:cstheme="minorHAnsi"/>
          <w:bCs/>
          <w:lang w:eastAsia="en-GB"/>
        </w:rPr>
        <w:t>, which might be something teachers need to push on in schools.</w:t>
      </w:r>
      <w:r w:rsidR="006560ED" w:rsidRPr="000B4CCC">
        <w:rPr>
          <w:rFonts w:cstheme="minorHAnsi"/>
          <w:bCs/>
          <w:lang w:eastAsia="en-GB"/>
        </w:rPr>
        <w:t xml:space="preserve"> Also, if they were influenced to communicate more in their second language in school, this might encourage them to do it in their</w:t>
      </w:r>
      <w:r w:rsidR="00295ACD">
        <w:rPr>
          <w:rFonts w:cstheme="minorHAnsi"/>
          <w:bCs/>
          <w:lang w:eastAsia="en-GB"/>
        </w:rPr>
        <w:t xml:space="preserve"> own </w:t>
      </w:r>
      <w:r w:rsidR="006560ED" w:rsidRPr="000B4CCC">
        <w:rPr>
          <w:rFonts w:cstheme="minorHAnsi"/>
          <w:bCs/>
          <w:lang w:eastAsia="en-GB"/>
        </w:rPr>
        <w:t>communities.</w:t>
      </w:r>
      <w:r w:rsidR="00B56F19" w:rsidRPr="000B4CCC">
        <w:rPr>
          <w:rFonts w:cstheme="minorHAnsi"/>
          <w:bCs/>
          <w:lang w:eastAsia="en-GB"/>
        </w:rPr>
        <w:t xml:space="preserve"> </w:t>
      </w:r>
      <w:r w:rsidR="00AE23FD" w:rsidRPr="000B4CCC">
        <w:rPr>
          <w:rFonts w:cstheme="minorHAnsi"/>
          <w:bCs/>
          <w:lang w:eastAsia="en-GB"/>
        </w:rPr>
        <w:t xml:space="preserve"> I can relate to Lewis’ concerns as I learnt welsh from a young age up until 16</w:t>
      </w:r>
      <w:r w:rsidR="00295ACD">
        <w:rPr>
          <w:rFonts w:cstheme="minorHAnsi"/>
          <w:bCs/>
          <w:lang w:eastAsia="en-GB"/>
        </w:rPr>
        <w:t xml:space="preserve">. </w:t>
      </w:r>
      <w:r w:rsidR="00AE23FD" w:rsidRPr="000B4CCC">
        <w:rPr>
          <w:rFonts w:cstheme="minorHAnsi"/>
          <w:bCs/>
          <w:lang w:eastAsia="en-GB"/>
        </w:rPr>
        <w:t>I</w:t>
      </w:r>
      <w:r w:rsidR="00295ACD">
        <w:rPr>
          <w:rFonts w:cstheme="minorHAnsi"/>
          <w:bCs/>
          <w:lang w:eastAsia="en-GB"/>
        </w:rPr>
        <w:t xml:space="preserve"> think that </w:t>
      </w:r>
      <w:r w:rsidR="00AE23FD" w:rsidRPr="000B4CCC">
        <w:rPr>
          <w:rFonts w:cstheme="minorHAnsi"/>
          <w:bCs/>
          <w:lang w:eastAsia="en-GB"/>
        </w:rPr>
        <w:t>my skills are</w:t>
      </w:r>
      <w:r w:rsidR="00295ACD">
        <w:rPr>
          <w:rFonts w:cstheme="minorHAnsi"/>
          <w:bCs/>
          <w:lang w:eastAsia="en-GB"/>
        </w:rPr>
        <w:t xml:space="preserve"> not</w:t>
      </w:r>
      <w:r w:rsidR="00AE23FD" w:rsidRPr="000B4CCC">
        <w:rPr>
          <w:rFonts w:cstheme="minorHAnsi"/>
          <w:bCs/>
          <w:lang w:eastAsia="en-GB"/>
        </w:rPr>
        <w:t xml:space="preserve"> effective enough</w:t>
      </w:r>
      <w:r w:rsidR="00D3468F" w:rsidRPr="000B4CCC">
        <w:rPr>
          <w:rFonts w:cstheme="minorHAnsi"/>
          <w:bCs/>
          <w:lang w:eastAsia="en-GB"/>
        </w:rPr>
        <w:t xml:space="preserve"> without having further</w:t>
      </w:r>
      <w:r w:rsidR="00C229D3">
        <w:rPr>
          <w:rFonts w:cstheme="minorHAnsi"/>
          <w:bCs/>
          <w:lang w:eastAsia="en-GB"/>
        </w:rPr>
        <w:t xml:space="preserve"> language</w:t>
      </w:r>
      <w:r w:rsidR="00D3468F" w:rsidRPr="000B4CCC">
        <w:rPr>
          <w:rFonts w:cstheme="minorHAnsi"/>
          <w:bCs/>
          <w:lang w:eastAsia="en-GB"/>
        </w:rPr>
        <w:t xml:space="preserve"> help </w:t>
      </w:r>
      <w:r w:rsidR="00AE23FD" w:rsidRPr="000B4CCC">
        <w:rPr>
          <w:rFonts w:cstheme="minorHAnsi"/>
          <w:bCs/>
          <w:lang w:eastAsia="en-GB"/>
        </w:rPr>
        <w:t xml:space="preserve">to use in the world of work. </w:t>
      </w:r>
    </w:p>
    <w:p w:rsidR="00364CFC" w:rsidRPr="000B4CCC" w:rsidRDefault="00AE23FD" w:rsidP="000B4CCC">
      <w:pPr>
        <w:jc w:val="both"/>
        <w:rPr>
          <w:rFonts w:cstheme="minorHAnsi"/>
        </w:rPr>
      </w:pPr>
      <w:r w:rsidRPr="000B4CCC">
        <w:rPr>
          <w:rFonts w:cstheme="minorHAnsi"/>
        </w:rPr>
        <w:t>The second theme I</w:t>
      </w:r>
      <w:r w:rsidR="006560ED" w:rsidRPr="000B4CCC">
        <w:rPr>
          <w:rFonts w:cstheme="minorHAnsi"/>
        </w:rPr>
        <w:t xml:space="preserve"> have</w:t>
      </w:r>
      <w:r w:rsidRPr="000B4CCC">
        <w:rPr>
          <w:rFonts w:cstheme="minorHAnsi"/>
        </w:rPr>
        <w:t xml:space="preserve"> looked at </w:t>
      </w:r>
      <w:r w:rsidR="006560ED" w:rsidRPr="000B4CCC">
        <w:rPr>
          <w:rFonts w:cstheme="minorHAnsi"/>
        </w:rPr>
        <w:t>is</w:t>
      </w:r>
      <w:r w:rsidR="00D3468F" w:rsidRPr="000B4CCC">
        <w:rPr>
          <w:rFonts w:cstheme="minorHAnsi"/>
        </w:rPr>
        <w:t xml:space="preserve"> ‘enabling children and young people to have a good understanding of the cultural life of Wales in the past and the present’</w:t>
      </w:r>
      <w:r w:rsidR="002B3DCC" w:rsidRPr="000B4CCC">
        <w:rPr>
          <w:rFonts w:cstheme="minorHAnsi"/>
        </w:rPr>
        <w:t xml:space="preserve">. </w:t>
      </w:r>
      <w:r w:rsidR="00D3468F" w:rsidRPr="000B4CCC">
        <w:rPr>
          <w:rFonts w:cstheme="minorHAnsi"/>
        </w:rPr>
        <w:t>(Lewis, 2015).</w:t>
      </w:r>
      <w:r w:rsidR="00FE1851" w:rsidRPr="000B4CCC">
        <w:rPr>
          <w:rFonts w:cstheme="minorHAnsi"/>
        </w:rPr>
        <w:t xml:space="preserve"> This is also one of Donaldson recommendations</w:t>
      </w:r>
      <w:r w:rsidR="00A65A62" w:rsidRPr="000B4CCC">
        <w:rPr>
          <w:rFonts w:cstheme="minorHAnsi"/>
        </w:rPr>
        <w:t xml:space="preserve"> when looking at the welsh language. One recommendation f</w:t>
      </w:r>
      <w:r w:rsidR="001E351B" w:rsidRPr="000B4CCC">
        <w:rPr>
          <w:rFonts w:cstheme="minorHAnsi"/>
        </w:rPr>
        <w:t xml:space="preserve">rom ‘one language for all’ is for the </w:t>
      </w:r>
      <w:r w:rsidR="006560ED" w:rsidRPr="000B4CCC">
        <w:rPr>
          <w:rFonts w:cstheme="minorHAnsi"/>
        </w:rPr>
        <w:t>W</w:t>
      </w:r>
      <w:r w:rsidR="001E351B" w:rsidRPr="000B4CCC">
        <w:rPr>
          <w:rFonts w:cstheme="minorHAnsi"/>
        </w:rPr>
        <w:t xml:space="preserve">elsh </w:t>
      </w:r>
      <w:r w:rsidR="006560ED" w:rsidRPr="000B4CCC">
        <w:rPr>
          <w:rFonts w:cstheme="minorHAnsi"/>
        </w:rPr>
        <w:t>G</w:t>
      </w:r>
      <w:r w:rsidR="001E351B" w:rsidRPr="000B4CCC">
        <w:rPr>
          <w:rFonts w:cstheme="minorHAnsi"/>
        </w:rPr>
        <w:t>overnment to make ‘the social and historical context of Wales’ part of the curriculum across all subjects. This is because it then allows individuals to ‘understand the contribution of the language to Wales and to being Welsh’.</w:t>
      </w:r>
      <w:r w:rsidR="00251AF4" w:rsidRPr="000B4CCC">
        <w:rPr>
          <w:rFonts w:cstheme="minorHAnsi"/>
        </w:rPr>
        <w:t xml:space="preserve"> (Davies, 2013) </w:t>
      </w:r>
      <w:r w:rsidR="001E351B" w:rsidRPr="000B4CCC">
        <w:rPr>
          <w:rFonts w:cstheme="minorHAnsi"/>
        </w:rPr>
        <w:t xml:space="preserve">It should encourage </w:t>
      </w:r>
      <w:r w:rsidR="00FC7A59" w:rsidRPr="000B4CCC">
        <w:rPr>
          <w:rFonts w:cstheme="minorHAnsi"/>
        </w:rPr>
        <w:t>children to embrace the</w:t>
      </w:r>
      <w:r w:rsidR="006560ED" w:rsidRPr="000B4CCC">
        <w:rPr>
          <w:rFonts w:cstheme="minorHAnsi"/>
        </w:rPr>
        <w:t>ir</w:t>
      </w:r>
      <w:r w:rsidR="00FC7A59" w:rsidRPr="000B4CCC">
        <w:rPr>
          <w:rFonts w:cstheme="minorHAnsi"/>
        </w:rPr>
        <w:t xml:space="preserve"> culture</w:t>
      </w:r>
      <w:r w:rsidR="006560ED" w:rsidRPr="000B4CCC">
        <w:rPr>
          <w:rFonts w:cstheme="minorHAnsi"/>
        </w:rPr>
        <w:t>s</w:t>
      </w:r>
      <w:r w:rsidR="00FC7A59" w:rsidRPr="000B4CCC">
        <w:rPr>
          <w:rFonts w:cstheme="minorHAnsi"/>
        </w:rPr>
        <w:t xml:space="preserve"> and therefore</w:t>
      </w:r>
      <w:r w:rsidR="006560ED" w:rsidRPr="000B4CCC">
        <w:rPr>
          <w:rFonts w:cstheme="minorHAnsi"/>
        </w:rPr>
        <w:t xml:space="preserve"> might</w:t>
      </w:r>
      <w:r w:rsidR="00FC7A59" w:rsidRPr="000B4CCC">
        <w:rPr>
          <w:rFonts w:cstheme="minorHAnsi"/>
        </w:rPr>
        <w:t xml:space="preserve"> get them</w:t>
      </w:r>
      <w:r w:rsidR="006560ED" w:rsidRPr="000B4CCC">
        <w:rPr>
          <w:rFonts w:cstheme="minorHAnsi"/>
        </w:rPr>
        <w:t xml:space="preserve"> to </w:t>
      </w:r>
      <w:r w:rsidR="00FC7A59" w:rsidRPr="000B4CCC">
        <w:rPr>
          <w:rFonts w:cstheme="minorHAnsi"/>
        </w:rPr>
        <w:t>enga</w:t>
      </w:r>
      <w:r w:rsidR="006560ED" w:rsidRPr="000B4CCC">
        <w:rPr>
          <w:rFonts w:cstheme="minorHAnsi"/>
        </w:rPr>
        <w:t>ge</w:t>
      </w:r>
      <w:r w:rsidR="00FC7A59" w:rsidRPr="000B4CCC">
        <w:rPr>
          <w:rFonts w:cstheme="minorHAnsi"/>
        </w:rPr>
        <w:t xml:space="preserve"> in the language. </w:t>
      </w:r>
      <w:r w:rsidR="00BA5E9D" w:rsidRPr="000B4CCC">
        <w:rPr>
          <w:rFonts w:cstheme="minorHAnsi"/>
        </w:rPr>
        <w:t xml:space="preserve">In </w:t>
      </w:r>
      <w:r w:rsidR="006560ED" w:rsidRPr="000B4CCC">
        <w:rPr>
          <w:rFonts w:cstheme="minorHAnsi"/>
        </w:rPr>
        <w:t>S</w:t>
      </w:r>
      <w:r w:rsidR="00BA5E9D" w:rsidRPr="000B4CCC">
        <w:rPr>
          <w:rFonts w:cstheme="minorHAnsi"/>
        </w:rPr>
        <w:t xml:space="preserve">uccessful </w:t>
      </w:r>
      <w:r w:rsidR="006560ED" w:rsidRPr="000B4CCC">
        <w:rPr>
          <w:rFonts w:cstheme="minorHAnsi"/>
        </w:rPr>
        <w:t>F</w:t>
      </w:r>
      <w:r w:rsidR="00BA5E9D" w:rsidRPr="000B4CCC">
        <w:rPr>
          <w:rFonts w:cstheme="minorHAnsi"/>
        </w:rPr>
        <w:t xml:space="preserve">utures, Professor </w:t>
      </w:r>
      <w:proofErr w:type="spellStart"/>
      <w:r w:rsidR="00BA5E9D" w:rsidRPr="000B4CCC">
        <w:rPr>
          <w:rFonts w:cstheme="minorHAnsi"/>
        </w:rPr>
        <w:t>Sioned</w:t>
      </w:r>
      <w:proofErr w:type="spellEnd"/>
      <w:r w:rsidR="00BA5E9D" w:rsidRPr="000B4CCC">
        <w:rPr>
          <w:rFonts w:cstheme="minorHAnsi"/>
        </w:rPr>
        <w:t xml:space="preserve"> Davies’ views are that ‘The future of Welsh and Welsh culture is wholly dependent on transmitting the language to our young people’. From her point of view, I think it is vital that young children have the best opportunities to get the most out of the language that they can. </w:t>
      </w:r>
      <w:r w:rsidR="00127EA7" w:rsidRPr="000B4CCC">
        <w:rPr>
          <w:rFonts w:cstheme="minorHAnsi"/>
        </w:rPr>
        <w:t>It can also make Welsh seem more exciting and</w:t>
      </w:r>
      <w:r w:rsidR="00C229D3">
        <w:rPr>
          <w:rFonts w:cstheme="minorHAnsi"/>
        </w:rPr>
        <w:t xml:space="preserve"> enjoyable</w:t>
      </w:r>
      <w:r w:rsidR="00127EA7" w:rsidRPr="000B4CCC">
        <w:rPr>
          <w:rFonts w:cstheme="minorHAnsi"/>
        </w:rPr>
        <w:t xml:space="preserve"> as they get to look and research about the historic side of Wales, which can be quite appealing. It can also widen their knowledge about their local area, which gives them an insight into where they live. </w:t>
      </w:r>
    </w:p>
    <w:p w:rsidR="001B7500" w:rsidRPr="000B4CCC" w:rsidRDefault="00AF17D2" w:rsidP="000B4CCC">
      <w:pPr>
        <w:jc w:val="both"/>
        <w:rPr>
          <w:rFonts w:cstheme="minorHAnsi"/>
        </w:rPr>
      </w:pPr>
      <w:r w:rsidRPr="000B4CCC">
        <w:rPr>
          <w:rFonts w:cstheme="minorHAnsi"/>
        </w:rPr>
        <w:t xml:space="preserve">My </w:t>
      </w:r>
      <w:r w:rsidR="001B7500" w:rsidRPr="000B4CCC">
        <w:rPr>
          <w:rFonts w:cstheme="minorHAnsi"/>
        </w:rPr>
        <w:t xml:space="preserve">third theme looks at Hugh Lewis’ opinion on ‘I want all children and young people in Wales to have an opportunity to successfully learn Welsh. I </w:t>
      </w:r>
      <w:r w:rsidR="001B7500" w:rsidRPr="000B4CCC">
        <w:rPr>
          <w:rFonts w:cstheme="minorHAnsi"/>
          <w:bCs/>
          <w:lang w:eastAsia="en-GB"/>
        </w:rPr>
        <w:t>also want children and young people to see speaking Welsh, and other languages, as an attractive and worthwhile option.</w:t>
      </w:r>
      <w:r w:rsidR="001B7500" w:rsidRPr="000B4CCC">
        <w:rPr>
          <w:rFonts w:cstheme="minorHAnsi"/>
        </w:rPr>
        <w:t>’</w:t>
      </w:r>
      <w:r w:rsidR="00111E26" w:rsidRPr="000B4CCC">
        <w:rPr>
          <w:rFonts w:cstheme="minorHAnsi"/>
        </w:rPr>
        <w:t xml:space="preserve"> (Lewis, 2015)</w:t>
      </w:r>
      <w:r w:rsidR="001B7500" w:rsidRPr="000B4CCC">
        <w:rPr>
          <w:rFonts w:cstheme="minorHAnsi"/>
        </w:rPr>
        <w:t xml:space="preserve"> I think this is very important as the welsh language should be thriving in </w:t>
      </w:r>
      <w:r w:rsidR="00E551F9" w:rsidRPr="000B4CCC">
        <w:rPr>
          <w:rFonts w:cstheme="minorHAnsi"/>
        </w:rPr>
        <w:t>W</w:t>
      </w:r>
      <w:r w:rsidR="001B7500" w:rsidRPr="000B4CCC">
        <w:rPr>
          <w:rFonts w:cstheme="minorHAnsi"/>
        </w:rPr>
        <w:t xml:space="preserve">ales and young people should feel enthusiastic to learn it. </w:t>
      </w:r>
      <w:r w:rsidR="00F460A9" w:rsidRPr="000B4CCC">
        <w:rPr>
          <w:rFonts w:cstheme="minorHAnsi"/>
        </w:rPr>
        <w:t>One of Donaldson’s recommendations</w:t>
      </w:r>
      <w:r w:rsidR="00864175" w:rsidRPr="000B4CCC">
        <w:rPr>
          <w:rFonts w:cstheme="minorHAnsi"/>
        </w:rPr>
        <w:t xml:space="preserve"> is to ‘Significantly better and more creative use should be made of technology in the teaching and learning of Welsh’. This might encourage children </w:t>
      </w:r>
      <w:r w:rsidR="00864175" w:rsidRPr="000B4CCC">
        <w:rPr>
          <w:rFonts w:cstheme="minorHAnsi"/>
        </w:rPr>
        <w:lastRenderedPageBreak/>
        <w:t xml:space="preserve">and help them to </w:t>
      </w:r>
      <w:r w:rsidR="00830F1F" w:rsidRPr="000B4CCC">
        <w:rPr>
          <w:rFonts w:cstheme="minorHAnsi"/>
        </w:rPr>
        <w:t>pick up the language easier</w:t>
      </w:r>
      <w:r w:rsidR="00864175" w:rsidRPr="000B4CCC">
        <w:rPr>
          <w:rFonts w:cstheme="minorHAnsi"/>
        </w:rPr>
        <w:t>. This would also better their digital literacy skills as</w:t>
      </w:r>
      <w:r w:rsidR="00830F1F" w:rsidRPr="000B4CCC">
        <w:rPr>
          <w:rFonts w:cstheme="minorHAnsi"/>
        </w:rPr>
        <w:t xml:space="preserve"> </w:t>
      </w:r>
      <w:r w:rsidR="00864175" w:rsidRPr="000B4CCC">
        <w:rPr>
          <w:rFonts w:cstheme="minorHAnsi"/>
        </w:rPr>
        <w:t>wel</w:t>
      </w:r>
      <w:r w:rsidR="00830F1F" w:rsidRPr="000B4CCC">
        <w:rPr>
          <w:rFonts w:cstheme="minorHAnsi"/>
        </w:rPr>
        <w:t xml:space="preserve">l </w:t>
      </w:r>
      <w:r w:rsidR="00864175" w:rsidRPr="000B4CCC">
        <w:rPr>
          <w:rFonts w:cstheme="minorHAnsi"/>
        </w:rPr>
        <w:t xml:space="preserve">as broadening their knowledge of the language. </w:t>
      </w:r>
      <w:r w:rsidR="00830F1F" w:rsidRPr="000B4CCC">
        <w:rPr>
          <w:rFonts w:cstheme="minorHAnsi"/>
        </w:rPr>
        <w:t xml:space="preserve">(Donaldson, 2015). </w:t>
      </w:r>
      <w:r w:rsidR="00F460A9" w:rsidRPr="000B4CCC">
        <w:rPr>
          <w:rFonts w:cstheme="minorHAnsi"/>
        </w:rPr>
        <w:t xml:space="preserve"> </w:t>
      </w:r>
      <w:r w:rsidR="00A578A2" w:rsidRPr="000B4CCC">
        <w:rPr>
          <w:rFonts w:cstheme="minorHAnsi"/>
        </w:rPr>
        <w:t xml:space="preserve">An issue to be prioritised in ‘One language for all’ is to ‘ensure that pupils see a point to learning the language and that pupils’ confidence to use the language is an important factor’. I think that once children understand that the welsh language will better their opportunities and is very beneficial for them, their engagement will increase. </w:t>
      </w:r>
      <w:r w:rsidR="004B78DD" w:rsidRPr="000B4CCC">
        <w:rPr>
          <w:rFonts w:cstheme="minorHAnsi"/>
          <w:bCs/>
          <w:lang w:eastAsia="en-GB"/>
        </w:rPr>
        <w:t>Personally, children need more lessons in school. If they want to improve welsh second language pupils’ knowledge, then standards need to be raised and children need continuous welsh lessons.</w:t>
      </w:r>
      <w:r w:rsidR="00E551F9" w:rsidRPr="000B4CCC">
        <w:rPr>
          <w:rFonts w:cstheme="minorHAnsi"/>
          <w:bCs/>
          <w:lang w:eastAsia="en-GB"/>
        </w:rPr>
        <w:t xml:space="preserve"> In my opinion, we should be told about how important the Welsh language is, especially in the job sector as this makes learning it more appealing and makes it seem worthwhile. </w:t>
      </w:r>
      <w:r w:rsidR="00537F1C" w:rsidRPr="000B4CCC">
        <w:rPr>
          <w:rFonts w:cstheme="minorHAnsi"/>
          <w:bCs/>
          <w:lang w:eastAsia="en-GB"/>
        </w:rPr>
        <w:t xml:space="preserve"> Schools can also be expected to follow ‘</w:t>
      </w:r>
      <w:proofErr w:type="spellStart"/>
      <w:r w:rsidR="00537F1C" w:rsidRPr="000B4CCC">
        <w:rPr>
          <w:rFonts w:cstheme="minorHAnsi"/>
          <w:bCs/>
          <w:lang w:eastAsia="en-GB"/>
        </w:rPr>
        <w:t>Siarter</w:t>
      </w:r>
      <w:proofErr w:type="spellEnd"/>
      <w:r w:rsidR="00537F1C" w:rsidRPr="000B4CCC">
        <w:rPr>
          <w:rFonts w:cstheme="minorHAnsi"/>
          <w:bCs/>
          <w:lang w:eastAsia="en-GB"/>
        </w:rPr>
        <w:t xml:space="preserve"> </w:t>
      </w:r>
      <w:proofErr w:type="spellStart"/>
      <w:r w:rsidR="00537F1C" w:rsidRPr="000B4CCC">
        <w:rPr>
          <w:rFonts w:cstheme="minorHAnsi"/>
          <w:bCs/>
          <w:lang w:eastAsia="en-GB"/>
        </w:rPr>
        <w:t>Iaith</w:t>
      </w:r>
      <w:proofErr w:type="spellEnd"/>
      <w:r w:rsidR="00537F1C" w:rsidRPr="000B4CCC">
        <w:rPr>
          <w:rFonts w:cstheme="minorHAnsi"/>
          <w:bCs/>
          <w:lang w:eastAsia="en-GB"/>
        </w:rPr>
        <w:t>’.</w:t>
      </w:r>
      <w:r w:rsidR="00AF09A1" w:rsidRPr="000B4CCC">
        <w:rPr>
          <w:rFonts w:cstheme="minorHAnsi"/>
          <w:bCs/>
          <w:lang w:eastAsia="en-GB"/>
        </w:rPr>
        <w:t xml:space="preserve"> This scheme looks at promoting a strong welsh ethos in schools </w:t>
      </w:r>
      <w:r w:rsidR="006560ED" w:rsidRPr="000B4CCC">
        <w:rPr>
          <w:rFonts w:cstheme="minorHAnsi"/>
          <w:bCs/>
          <w:lang w:eastAsia="en-GB"/>
        </w:rPr>
        <w:t>and</w:t>
      </w:r>
      <w:r w:rsidR="00AF09A1" w:rsidRPr="000B4CCC">
        <w:rPr>
          <w:rFonts w:cstheme="minorHAnsi"/>
          <w:bCs/>
          <w:lang w:eastAsia="en-GB"/>
        </w:rPr>
        <w:t xml:space="preserve"> providing enriching activities to make learning welsh enjoyable. </w:t>
      </w:r>
    </w:p>
    <w:p w:rsidR="00BD4361" w:rsidRPr="000B4CCC" w:rsidRDefault="002B3DCC" w:rsidP="000B4CCC">
      <w:pPr>
        <w:autoSpaceDE w:val="0"/>
        <w:autoSpaceDN w:val="0"/>
        <w:adjustRightInd w:val="0"/>
        <w:jc w:val="both"/>
        <w:rPr>
          <w:rFonts w:cstheme="minorHAnsi"/>
          <w:bCs/>
          <w:lang w:eastAsia="en-GB"/>
        </w:rPr>
      </w:pPr>
      <w:r w:rsidRPr="000B4CCC">
        <w:rPr>
          <w:rFonts w:cstheme="minorHAnsi"/>
        </w:rPr>
        <w:t>My final theme looks at ‘</w:t>
      </w:r>
      <w:r w:rsidRPr="000B4CCC">
        <w:rPr>
          <w:rFonts w:cstheme="minorHAnsi"/>
          <w:bCs/>
          <w:lang w:eastAsia="en-GB"/>
        </w:rPr>
        <w:t xml:space="preserve">we also need to equip our teaching profession with better skills’. I think that this is a key problem, </w:t>
      </w:r>
      <w:r w:rsidR="002C2DF2" w:rsidRPr="000B4CCC">
        <w:rPr>
          <w:rFonts w:cstheme="minorHAnsi"/>
          <w:bCs/>
          <w:lang w:eastAsia="en-GB"/>
        </w:rPr>
        <w:t>as children can</w:t>
      </w:r>
      <w:r w:rsidR="008B768F" w:rsidRPr="000B4CCC">
        <w:rPr>
          <w:rFonts w:cstheme="minorHAnsi"/>
          <w:bCs/>
          <w:lang w:eastAsia="en-GB"/>
        </w:rPr>
        <w:t>’t</w:t>
      </w:r>
      <w:r w:rsidR="002C2DF2" w:rsidRPr="000B4CCC">
        <w:rPr>
          <w:rFonts w:cstheme="minorHAnsi"/>
          <w:bCs/>
          <w:lang w:eastAsia="en-GB"/>
        </w:rPr>
        <w:t xml:space="preserve"> learn effectively</w:t>
      </w:r>
      <w:r w:rsidR="008B768F" w:rsidRPr="000B4CCC">
        <w:rPr>
          <w:rFonts w:cstheme="minorHAnsi"/>
          <w:bCs/>
          <w:lang w:eastAsia="en-GB"/>
        </w:rPr>
        <w:t xml:space="preserve"> if their teacher doesn’t have the correct standard of skills.</w:t>
      </w:r>
      <w:r w:rsidR="009F2FD2" w:rsidRPr="000B4CCC">
        <w:rPr>
          <w:rFonts w:cstheme="minorHAnsi"/>
          <w:bCs/>
          <w:lang w:eastAsia="en-GB"/>
        </w:rPr>
        <w:t xml:space="preserve"> One of (Davies, 2013) recommendations looks at the ‘Welsh Government to take steps to ensure that every primary and secondary school has sufficient numbers of teachers qualified and able to teach Wel</w:t>
      </w:r>
      <w:r w:rsidR="006E1FFE" w:rsidRPr="000B4CCC">
        <w:rPr>
          <w:rFonts w:cstheme="minorHAnsi"/>
          <w:bCs/>
          <w:lang w:eastAsia="en-GB"/>
        </w:rPr>
        <w:t xml:space="preserve">sh.’ I think, when looking at the welsh second language, making sure that </w:t>
      </w:r>
      <w:r w:rsidR="000F5E12" w:rsidRPr="000B4CCC">
        <w:rPr>
          <w:rFonts w:cstheme="minorHAnsi"/>
          <w:bCs/>
          <w:lang w:eastAsia="en-GB"/>
        </w:rPr>
        <w:t>teachers</w:t>
      </w:r>
      <w:r w:rsidR="006E1FFE" w:rsidRPr="000B4CCC">
        <w:rPr>
          <w:rFonts w:cstheme="minorHAnsi"/>
          <w:bCs/>
          <w:lang w:eastAsia="en-GB"/>
        </w:rPr>
        <w:t xml:space="preserve"> hav</w:t>
      </w:r>
      <w:r w:rsidR="000F5E12" w:rsidRPr="000B4CCC">
        <w:rPr>
          <w:rFonts w:cstheme="minorHAnsi"/>
          <w:bCs/>
          <w:lang w:eastAsia="en-GB"/>
        </w:rPr>
        <w:t>e the best</w:t>
      </w:r>
      <w:r w:rsidR="008E55DA" w:rsidRPr="000B4CCC">
        <w:rPr>
          <w:rFonts w:cstheme="minorHAnsi"/>
          <w:bCs/>
          <w:lang w:eastAsia="en-GB"/>
        </w:rPr>
        <w:t xml:space="preserve"> language </w:t>
      </w:r>
      <w:r w:rsidR="000F5E12" w:rsidRPr="000B4CCC">
        <w:rPr>
          <w:rFonts w:cstheme="minorHAnsi"/>
          <w:bCs/>
          <w:lang w:eastAsia="en-GB"/>
        </w:rPr>
        <w:t>knowledge they can possibly have</w:t>
      </w:r>
      <w:r w:rsidR="00F87E89" w:rsidRPr="000B4CCC">
        <w:rPr>
          <w:rFonts w:cstheme="minorHAnsi"/>
          <w:bCs/>
          <w:lang w:eastAsia="en-GB"/>
        </w:rPr>
        <w:t xml:space="preserve"> is the priority. </w:t>
      </w:r>
      <w:r w:rsidR="00DA65F6" w:rsidRPr="000B4CCC">
        <w:rPr>
          <w:rFonts w:cstheme="minorHAnsi"/>
          <w:bCs/>
          <w:lang w:eastAsia="en-GB"/>
        </w:rPr>
        <w:t xml:space="preserve"> In </w:t>
      </w:r>
      <w:r w:rsidR="006560ED" w:rsidRPr="000B4CCC">
        <w:rPr>
          <w:rFonts w:cstheme="minorHAnsi"/>
          <w:bCs/>
          <w:lang w:eastAsia="en-GB"/>
        </w:rPr>
        <w:t>S</w:t>
      </w:r>
      <w:r w:rsidR="00DA65F6" w:rsidRPr="000B4CCC">
        <w:rPr>
          <w:rFonts w:cstheme="minorHAnsi"/>
          <w:bCs/>
          <w:lang w:eastAsia="en-GB"/>
        </w:rPr>
        <w:t xml:space="preserve">uccessful </w:t>
      </w:r>
      <w:r w:rsidR="006560ED" w:rsidRPr="000B4CCC">
        <w:rPr>
          <w:rFonts w:cstheme="minorHAnsi"/>
          <w:bCs/>
          <w:lang w:eastAsia="en-GB"/>
        </w:rPr>
        <w:t>F</w:t>
      </w:r>
      <w:r w:rsidR="00DA65F6" w:rsidRPr="000B4CCC">
        <w:rPr>
          <w:rFonts w:cstheme="minorHAnsi"/>
          <w:bCs/>
          <w:lang w:eastAsia="en-GB"/>
        </w:rPr>
        <w:t xml:space="preserve">utures, </w:t>
      </w:r>
      <w:r w:rsidR="008E55DA" w:rsidRPr="000B4CCC">
        <w:rPr>
          <w:rFonts w:cstheme="minorHAnsi"/>
          <w:bCs/>
          <w:lang w:eastAsia="en-GB"/>
        </w:rPr>
        <w:t xml:space="preserve">Estyn shows that the welsh language in welsh-medium schools is generally strong, especially in the Foundation Phase. But, </w:t>
      </w:r>
      <w:r w:rsidR="00B31745" w:rsidRPr="000B4CCC">
        <w:rPr>
          <w:rFonts w:cstheme="minorHAnsi"/>
          <w:bCs/>
          <w:lang w:eastAsia="en-GB"/>
        </w:rPr>
        <w:t>when it comes to Key Stage 2, this isn’t the case.</w:t>
      </w:r>
      <w:r w:rsidR="00DA65F6" w:rsidRPr="000B4CCC">
        <w:rPr>
          <w:rFonts w:cstheme="minorHAnsi"/>
          <w:bCs/>
          <w:lang w:eastAsia="en-GB"/>
        </w:rPr>
        <w:t xml:space="preserve"> (Donaldson, 2015)</w:t>
      </w:r>
      <w:r w:rsidR="00B31745" w:rsidRPr="000B4CCC">
        <w:rPr>
          <w:rFonts w:cstheme="minorHAnsi"/>
          <w:bCs/>
          <w:lang w:eastAsia="en-GB"/>
        </w:rPr>
        <w:t xml:space="preserve"> This could be due to the </w:t>
      </w:r>
      <w:r w:rsidR="00F119ED" w:rsidRPr="000B4CCC">
        <w:rPr>
          <w:rFonts w:cstheme="minorHAnsi"/>
          <w:bCs/>
          <w:lang w:eastAsia="en-GB"/>
        </w:rPr>
        <w:t>teacher’s</w:t>
      </w:r>
      <w:r w:rsidR="00B31745" w:rsidRPr="000B4CCC">
        <w:rPr>
          <w:rFonts w:cstheme="minorHAnsi"/>
          <w:bCs/>
          <w:lang w:eastAsia="en-GB"/>
        </w:rPr>
        <w:t xml:space="preserve"> knowledge not being broad enough, so when it comes to teaching in</w:t>
      </w:r>
      <w:r w:rsidR="00F119ED" w:rsidRPr="000B4CCC">
        <w:rPr>
          <w:rFonts w:cstheme="minorHAnsi"/>
          <w:bCs/>
          <w:lang w:eastAsia="en-GB"/>
        </w:rPr>
        <w:t xml:space="preserve"> Key Stage </w:t>
      </w:r>
      <w:r w:rsidR="00DA65F6" w:rsidRPr="000B4CCC">
        <w:rPr>
          <w:rFonts w:cstheme="minorHAnsi"/>
          <w:bCs/>
          <w:lang w:eastAsia="en-GB"/>
        </w:rPr>
        <w:t>2,</w:t>
      </w:r>
      <w:r w:rsidR="00B31745" w:rsidRPr="000B4CCC">
        <w:rPr>
          <w:rFonts w:cstheme="minorHAnsi"/>
          <w:bCs/>
          <w:lang w:eastAsia="en-GB"/>
        </w:rPr>
        <w:t xml:space="preserve"> they </w:t>
      </w:r>
      <w:r w:rsidR="00F119ED" w:rsidRPr="000B4CCC">
        <w:rPr>
          <w:rFonts w:cstheme="minorHAnsi"/>
          <w:bCs/>
          <w:lang w:eastAsia="en-GB"/>
        </w:rPr>
        <w:t>can’t</w:t>
      </w:r>
      <w:r w:rsidR="00B31745" w:rsidRPr="000B4CCC">
        <w:rPr>
          <w:rFonts w:cstheme="minorHAnsi"/>
          <w:bCs/>
          <w:lang w:eastAsia="en-GB"/>
        </w:rPr>
        <w:t xml:space="preserve"> push the</w:t>
      </w:r>
      <w:r w:rsidR="00F119ED" w:rsidRPr="000B4CCC">
        <w:rPr>
          <w:rFonts w:cstheme="minorHAnsi"/>
          <w:bCs/>
          <w:lang w:eastAsia="en-GB"/>
        </w:rPr>
        <w:t xml:space="preserve"> children</w:t>
      </w:r>
      <w:r w:rsidR="00B31745" w:rsidRPr="000B4CCC">
        <w:rPr>
          <w:rFonts w:cstheme="minorHAnsi"/>
          <w:bCs/>
          <w:lang w:eastAsia="en-GB"/>
        </w:rPr>
        <w:t xml:space="preserve"> to the best of their abilities</w:t>
      </w:r>
      <w:r w:rsidR="00F119ED" w:rsidRPr="000B4CCC">
        <w:rPr>
          <w:rFonts w:cstheme="minorHAnsi"/>
          <w:bCs/>
          <w:lang w:eastAsia="en-GB"/>
        </w:rPr>
        <w:t xml:space="preserve"> as they don’t know the language confidently themselves</w:t>
      </w:r>
      <w:r w:rsidR="00B31745" w:rsidRPr="000B4CCC">
        <w:rPr>
          <w:rFonts w:cstheme="minorHAnsi"/>
          <w:bCs/>
          <w:lang w:eastAsia="en-GB"/>
        </w:rPr>
        <w:t xml:space="preserve">. </w:t>
      </w:r>
      <w:r w:rsidR="00DA65F6" w:rsidRPr="000B4CCC">
        <w:rPr>
          <w:rFonts w:cstheme="minorHAnsi"/>
          <w:bCs/>
          <w:lang w:eastAsia="en-GB"/>
        </w:rPr>
        <w:t xml:space="preserve">An Estyn report of a Welsh second language school shows that prioritising the language is the focus. Less than 1% of the pupils come from homes where welsh is their first language. </w:t>
      </w:r>
      <w:r w:rsidR="004E6334" w:rsidRPr="000B4CCC">
        <w:rPr>
          <w:rFonts w:cstheme="minorHAnsi"/>
          <w:bCs/>
          <w:lang w:eastAsia="en-GB"/>
        </w:rPr>
        <w:t xml:space="preserve">Teaching staff have attended sabbatical courses to extend their knowledge. These members of staff are now all fluent welsh and even support staff are attending courses too. </w:t>
      </w:r>
      <w:r w:rsidR="00BF0849" w:rsidRPr="000B4CCC">
        <w:rPr>
          <w:rFonts w:cstheme="minorHAnsi"/>
          <w:bCs/>
          <w:lang w:eastAsia="en-GB"/>
        </w:rPr>
        <w:t xml:space="preserve">(Estyn 2012). But, this takes both time and commitment for teachers, which they don’t always have much of. It is also a lot harder for adults to learn and grasp welsh, especially if it is a new language to them and they didn’t study it in the past. </w:t>
      </w:r>
    </w:p>
    <w:p w:rsidR="004B78DD" w:rsidRPr="000B4CCC" w:rsidRDefault="00370445" w:rsidP="000B4CCC">
      <w:pPr>
        <w:autoSpaceDE w:val="0"/>
        <w:autoSpaceDN w:val="0"/>
        <w:adjustRightInd w:val="0"/>
        <w:jc w:val="both"/>
        <w:rPr>
          <w:rFonts w:cstheme="minorHAnsi"/>
          <w:b/>
          <w:bCs/>
          <w:lang w:eastAsia="en-GB"/>
        </w:rPr>
      </w:pPr>
      <w:r w:rsidRPr="000B4CCC">
        <w:rPr>
          <w:rFonts w:cstheme="minorHAnsi"/>
          <w:bCs/>
          <w:lang w:eastAsia="en-GB"/>
        </w:rPr>
        <w:t>To conclude, I think that if young people understand the importance of the welsh language and culture that they have around them, they will</w:t>
      </w:r>
      <w:r w:rsidR="00894F2B" w:rsidRPr="000B4CCC">
        <w:rPr>
          <w:rFonts w:cstheme="minorHAnsi"/>
          <w:bCs/>
          <w:lang w:eastAsia="en-GB"/>
        </w:rPr>
        <w:t xml:space="preserve"> try to</w:t>
      </w:r>
      <w:r w:rsidRPr="000B4CCC">
        <w:rPr>
          <w:rFonts w:cstheme="minorHAnsi"/>
          <w:bCs/>
          <w:lang w:eastAsia="en-GB"/>
        </w:rPr>
        <w:t xml:space="preserve"> engage and enhance the language</w:t>
      </w:r>
      <w:r w:rsidR="00C229D3">
        <w:rPr>
          <w:rFonts w:cstheme="minorHAnsi"/>
          <w:bCs/>
          <w:lang w:eastAsia="en-GB"/>
        </w:rPr>
        <w:t xml:space="preserve"> more confidently</w:t>
      </w:r>
      <w:r w:rsidRPr="000B4CCC">
        <w:rPr>
          <w:rFonts w:cstheme="minorHAnsi"/>
          <w:bCs/>
          <w:lang w:eastAsia="en-GB"/>
        </w:rPr>
        <w:t>. Schools also can assist with this by making sure their teacher’s welsh language</w:t>
      </w:r>
      <w:r w:rsidR="00C229D3">
        <w:rPr>
          <w:rFonts w:cstheme="minorHAnsi"/>
          <w:bCs/>
          <w:lang w:eastAsia="en-GB"/>
        </w:rPr>
        <w:t xml:space="preserve"> skill</w:t>
      </w:r>
      <w:r w:rsidRPr="000B4CCC">
        <w:rPr>
          <w:rFonts w:cstheme="minorHAnsi"/>
          <w:bCs/>
          <w:lang w:eastAsia="en-GB"/>
        </w:rPr>
        <w:t xml:space="preserve"> levels are high. If this isn’t the case, they should attend courses and training to make sure they can teach to the best of their ability. I think</w:t>
      </w:r>
      <w:r w:rsidR="00EB585D" w:rsidRPr="000B4CCC">
        <w:rPr>
          <w:rFonts w:cstheme="minorHAnsi"/>
          <w:bCs/>
          <w:lang w:eastAsia="en-GB"/>
        </w:rPr>
        <w:t xml:space="preserve"> that </w:t>
      </w:r>
      <w:r w:rsidRPr="000B4CCC">
        <w:rPr>
          <w:rFonts w:cstheme="minorHAnsi"/>
          <w:bCs/>
          <w:lang w:eastAsia="en-GB"/>
        </w:rPr>
        <w:t>Hugh Lewis has addressed all the key areas to the</w:t>
      </w:r>
      <w:r w:rsidR="00EB585D" w:rsidRPr="000B4CCC">
        <w:rPr>
          <w:rFonts w:cstheme="minorHAnsi"/>
          <w:bCs/>
          <w:lang w:eastAsia="en-GB"/>
        </w:rPr>
        <w:t xml:space="preserve"> challenges </w:t>
      </w:r>
      <w:r w:rsidRPr="000B4CCC">
        <w:rPr>
          <w:rFonts w:cstheme="minorHAnsi"/>
          <w:bCs/>
          <w:lang w:eastAsia="en-GB"/>
        </w:rPr>
        <w:t>with the Welsh-medium education</w:t>
      </w:r>
      <w:r w:rsidR="00894F2B" w:rsidRPr="000B4CCC">
        <w:rPr>
          <w:rFonts w:cstheme="minorHAnsi"/>
          <w:bCs/>
          <w:lang w:eastAsia="en-GB"/>
        </w:rPr>
        <w:t xml:space="preserve"> and has</w:t>
      </w:r>
      <w:r w:rsidR="0087535C" w:rsidRPr="000B4CCC">
        <w:rPr>
          <w:rFonts w:cstheme="minorHAnsi"/>
          <w:bCs/>
          <w:lang w:eastAsia="en-GB"/>
        </w:rPr>
        <w:t xml:space="preserve"> summarised </w:t>
      </w:r>
      <w:r w:rsidR="00894F2B" w:rsidRPr="000B4CCC">
        <w:rPr>
          <w:rFonts w:cstheme="minorHAnsi"/>
          <w:bCs/>
          <w:lang w:eastAsia="en-GB"/>
        </w:rPr>
        <w:t>the points that need to be focused on</w:t>
      </w:r>
      <w:r w:rsidR="00B9291E" w:rsidRPr="000B4CCC">
        <w:rPr>
          <w:rFonts w:cstheme="minorHAnsi"/>
          <w:bCs/>
          <w:lang w:eastAsia="en-GB"/>
        </w:rPr>
        <w:t xml:space="preserve"> both now, and in the future</w:t>
      </w:r>
      <w:r w:rsidRPr="000B4CCC">
        <w:rPr>
          <w:rFonts w:cstheme="minorHAnsi"/>
          <w:bCs/>
          <w:lang w:eastAsia="en-GB"/>
        </w:rPr>
        <w:t xml:space="preserve">. </w:t>
      </w:r>
    </w:p>
    <w:p w:rsidR="00E004EF" w:rsidRDefault="00E004EF" w:rsidP="009F2FD2">
      <w:pPr>
        <w:autoSpaceDE w:val="0"/>
        <w:autoSpaceDN w:val="0"/>
        <w:adjustRightInd w:val="0"/>
        <w:rPr>
          <w:rFonts w:cstheme="minorHAnsi"/>
          <w:b/>
          <w:bCs/>
          <w:lang w:eastAsia="en-GB"/>
        </w:rPr>
      </w:pPr>
    </w:p>
    <w:p w:rsidR="00E004EF" w:rsidRDefault="00E004EF" w:rsidP="009F2FD2">
      <w:pPr>
        <w:autoSpaceDE w:val="0"/>
        <w:autoSpaceDN w:val="0"/>
        <w:adjustRightInd w:val="0"/>
        <w:rPr>
          <w:rFonts w:cstheme="minorHAnsi"/>
          <w:b/>
          <w:bCs/>
          <w:lang w:eastAsia="en-GB"/>
        </w:rPr>
      </w:pPr>
    </w:p>
    <w:p w:rsidR="00E004EF" w:rsidRDefault="00E004EF" w:rsidP="009F2FD2">
      <w:pPr>
        <w:autoSpaceDE w:val="0"/>
        <w:autoSpaceDN w:val="0"/>
        <w:adjustRightInd w:val="0"/>
        <w:rPr>
          <w:rFonts w:cstheme="minorHAnsi"/>
          <w:b/>
          <w:bCs/>
          <w:lang w:eastAsia="en-GB"/>
        </w:rPr>
      </w:pPr>
    </w:p>
    <w:p w:rsidR="00E004EF" w:rsidRDefault="00E004EF" w:rsidP="009F2FD2">
      <w:pPr>
        <w:autoSpaceDE w:val="0"/>
        <w:autoSpaceDN w:val="0"/>
        <w:adjustRightInd w:val="0"/>
        <w:rPr>
          <w:rFonts w:cstheme="minorHAnsi"/>
          <w:b/>
          <w:bCs/>
          <w:lang w:eastAsia="en-GB"/>
        </w:rPr>
      </w:pPr>
    </w:p>
    <w:p w:rsidR="00E004EF" w:rsidRDefault="00E004EF" w:rsidP="009F2FD2">
      <w:pPr>
        <w:autoSpaceDE w:val="0"/>
        <w:autoSpaceDN w:val="0"/>
        <w:adjustRightInd w:val="0"/>
        <w:rPr>
          <w:rFonts w:cstheme="minorHAnsi"/>
          <w:b/>
          <w:bCs/>
          <w:lang w:eastAsia="en-GB"/>
        </w:rPr>
      </w:pPr>
    </w:p>
    <w:p w:rsidR="00E004EF" w:rsidRDefault="00E004EF" w:rsidP="009F2FD2">
      <w:pPr>
        <w:autoSpaceDE w:val="0"/>
        <w:autoSpaceDN w:val="0"/>
        <w:adjustRightInd w:val="0"/>
        <w:rPr>
          <w:rFonts w:cstheme="minorHAnsi"/>
          <w:b/>
          <w:bCs/>
          <w:lang w:eastAsia="en-GB"/>
        </w:rPr>
      </w:pPr>
    </w:p>
    <w:p w:rsidR="00E004EF" w:rsidRPr="006F7D0E" w:rsidRDefault="00E004EF" w:rsidP="009F2FD2">
      <w:pPr>
        <w:autoSpaceDE w:val="0"/>
        <w:autoSpaceDN w:val="0"/>
        <w:adjustRightInd w:val="0"/>
        <w:rPr>
          <w:rFonts w:cstheme="minorHAnsi"/>
          <w:b/>
          <w:bCs/>
          <w:lang w:eastAsia="en-GB"/>
        </w:rPr>
      </w:pPr>
    </w:p>
    <w:p w:rsidR="005B600C" w:rsidRPr="006F7D0E" w:rsidRDefault="005B600C" w:rsidP="009F2FD2">
      <w:pPr>
        <w:autoSpaceDE w:val="0"/>
        <w:autoSpaceDN w:val="0"/>
        <w:adjustRightInd w:val="0"/>
        <w:rPr>
          <w:rFonts w:cstheme="minorHAnsi"/>
          <w:b/>
          <w:bCs/>
          <w:lang w:eastAsia="en-GB"/>
        </w:rPr>
      </w:pPr>
      <w:r w:rsidRPr="006F7D0E">
        <w:rPr>
          <w:rFonts w:cstheme="minorHAnsi"/>
          <w:b/>
          <w:bCs/>
          <w:lang w:eastAsia="en-GB"/>
        </w:rPr>
        <w:lastRenderedPageBreak/>
        <w:t xml:space="preserve">References </w:t>
      </w:r>
    </w:p>
    <w:p w:rsidR="005B600C" w:rsidRPr="006F7D0E" w:rsidRDefault="005B600C" w:rsidP="009F2FD2">
      <w:pPr>
        <w:autoSpaceDE w:val="0"/>
        <w:autoSpaceDN w:val="0"/>
        <w:adjustRightInd w:val="0"/>
        <w:rPr>
          <w:rFonts w:cstheme="minorHAnsi"/>
        </w:rPr>
      </w:pPr>
      <w:r w:rsidRPr="006F7D0E">
        <w:rPr>
          <w:rFonts w:cstheme="minorHAnsi"/>
        </w:rPr>
        <w:t xml:space="preserve">Estyn. 2012. </w:t>
      </w:r>
      <w:r w:rsidRPr="006F7D0E">
        <w:rPr>
          <w:rStyle w:val="Emphasis"/>
          <w:rFonts w:cstheme="minorHAnsi"/>
        </w:rPr>
        <w:t>Welsh second language comes first</w:t>
      </w:r>
      <w:r w:rsidRPr="006F7D0E">
        <w:rPr>
          <w:rFonts w:cstheme="minorHAnsi"/>
        </w:rPr>
        <w:t xml:space="preserve">. [ONLINE] Available at: </w:t>
      </w:r>
      <w:hyperlink r:id="rId9" w:history="1">
        <w:r w:rsidRPr="006F7D0E">
          <w:rPr>
            <w:rStyle w:val="Hyperlink"/>
            <w:rFonts w:cstheme="minorHAnsi"/>
            <w:color w:val="auto"/>
          </w:rPr>
          <w:t>https://www.estyn.gov.wales/effective-practice/welsh-second-language-comes-first</w:t>
        </w:r>
      </w:hyperlink>
      <w:r w:rsidRPr="006F7D0E">
        <w:rPr>
          <w:rFonts w:cstheme="minorHAnsi"/>
        </w:rPr>
        <w:t>. [Accessed 28 November 2018].</w:t>
      </w:r>
    </w:p>
    <w:p w:rsidR="00EE0853" w:rsidRPr="006F7D0E" w:rsidRDefault="00EE0853" w:rsidP="009F2FD2">
      <w:pPr>
        <w:autoSpaceDE w:val="0"/>
        <w:autoSpaceDN w:val="0"/>
        <w:adjustRightInd w:val="0"/>
        <w:rPr>
          <w:rFonts w:cstheme="minorHAnsi"/>
        </w:rPr>
      </w:pPr>
      <w:r w:rsidRPr="006F7D0E">
        <w:rPr>
          <w:rFonts w:cstheme="minorHAnsi"/>
        </w:rPr>
        <w:t xml:space="preserve">Davies. 2013. </w:t>
      </w:r>
      <w:r w:rsidRPr="006F7D0E">
        <w:rPr>
          <w:rStyle w:val="Emphasis"/>
          <w:rFonts w:cstheme="minorHAnsi"/>
        </w:rPr>
        <w:t>One language for all</w:t>
      </w:r>
      <w:r w:rsidRPr="006F7D0E">
        <w:rPr>
          <w:rFonts w:cstheme="minorHAnsi"/>
        </w:rPr>
        <w:t xml:space="preserve">. [ONLINE] Available at: </w:t>
      </w:r>
      <w:hyperlink r:id="rId10" w:history="1">
        <w:r w:rsidRPr="006F7D0E">
          <w:rPr>
            <w:rStyle w:val="Hyperlink"/>
            <w:rFonts w:cstheme="minorHAnsi"/>
            <w:color w:val="auto"/>
          </w:rPr>
          <w:t>https://beta.gov.wales/sites/default/files/publications/2018-05/review-of-welsh-second-language-at-key-stages-3-and-4.pdf</w:t>
        </w:r>
      </w:hyperlink>
      <w:r w:rsidRPr="006F7D0E">
        <w:rPr>
          <w:rFonts w:cstheme="minorHAnsi"/>
        </w:rPr>
        <w:t>. [Accessed 28 November 2018].</w:t>
      </w:r>
    </w:p>
    <w:p w:rsidR="00EE0853" w:rsidRPr="006F7D0E" w:rsidRDefault="00EE0853" w:rsidP="009F2FD2">
      <w:pPr>
        <w:autoSpaceDE w:val="0"/>
        <w:autoSpaceDN w:val="0"/>
        <w:adjustRightInd w:val="0"/>
        <w:rPr>
          <w:rFonts w:cstheme="minorHAnsi"/>
        </w:rPr>
      </w:pPr>
      <w:r w:rsidRPr="006F7D0E">
        <w:rPr>
          <w:rFonts w:cstheme="minorHAnsi"/>
        </w:rPr>
        <w:t xml:space="preserve">Donaldson. 2015. </w:t>
      </w:r>
      <w:r w:rsidRPr="006F7D0E">
        <w:rPr>
          <w:rStyle w:val="Emphasis"/>
          <w:rFonts w:cstheme="minorHAnsi"/>
        </w:rPr>
        <w:t>Successful Futures</w:t>
      </w:r>
      <w:r w:rsidRPr="006F7D0E">
        <w:rPr>
          <w:rFonts w:cstheme="minorHAnsi"/>
        </w:rPr>
        <w:t xml:space="preserve">. [ONLINE] Available at: </w:t>
      </w:r>
      <w:hyperlink r:id="rId11" w:history="1">
        <w:r w:rsidRPr="006F7D0E">
          <w:rPr>
            <w:rStyle w:val="Hyperlink"/>
            <w:rFonts w:cstheme="minorHAnsi"/>
            <w:color w:val="auto"/>
          </w:rPr>
          <w:t>https://gov.wales/docs/dcells/publications/150225-successful-futures-en.pdf</w:t>
        </w:r>
      </w:hyperlink>
      <w:r w:rsidRPr="006F7D0E">
        <w:rPr>
          <w:rFonts w:cstheme="minorHAnsi"/>
        </w:rPr>
        <w:t>. [Accessed 28 November 2018].</w:t>
      </w:r>
    </w:p>
    <w:p w:rsidR="00C10C90" w:rsidRPr="006F7D0E" w:rsidRDefault="00C10C90" w:rsidP="009F2FD2">
      <w:pPr>
        <w:autoSpaceDE w:val="0"/>
        <w:autoSpaceDN w:val="0"/>
        <w:adjustRightInd w:val="0"/>
        <w:rPr>
          <w:rFonts w:cstheme="minorHAnsi"/>
          <w:bCs/>
          <w:lang w:eastAsia="en-GB"/>
        </w:rPr>
      </w:pPr>
      <w:r w:rsidRPr="006F7D0E">
        <w:rPr>
          <w:rFonts w:cstheme="minorHAnsi"/>
          <w:bCs/>
          <w:lang w:eastAsia="en-GB"/>
        </w:rPr>
        <w:t xml:space="preserve">Baker and Wright.2017. </w:t>
      </w:r>
      <w:r w:rsidRPr="006F7D0E">
        <w:rPr>
          <w:rFonts w:cstheme="minorHAnsi"/>
          <w:bCs/>
          <w:i/>
          <w:lang w:eastAsia="en-GB"/>
        </w:rPr>
        <w:t xml:space="preserve">Foundations of Bilingual Education and Bilingualism. </w:t>
      </w:r>
      <w:r w:rsidRPr="006F7D0E">
        <w:rPr>
          <w:rFonts w:cstheme="minorHAnsi"/>
          <w:bCs/>
          <w:lang w:eastAsia="en-GB"/>
        </w:rPr>
        <w:t>6</w:t>
      </w:r>
      <w:r w:rsidRPr="006F7D0E">
        <w:rPr>
          <w:rFonts w:cstheme="minorHAnsi"/>
          <w:bCs/>
          <w:vertAlign w:val="superscript"/>
          <w:lang w:eastAsia="en-GB"/>
        </w:rPr>
        <w:t>th</w:t>
      </w:r>
      <w:r w:rsidRPr="006F7D0E">
        <w:rPr>
          <w:rFonts w:cstheme="minorHAnsi"/>
          <w:bCs/>
          <w:lang w:eastAsia="en-GB"/>
        </w:rPr>
        <w:t xml:space="preserve"> Ed </w:t>
      </w:r>
    </w:p>
    <w:p w:rsidR="00131AF3" w:rsidRDefault="00C10C90" w:rsidP="009F2FD2">
      <w:pPr>
        <w:autoSpaceDE w:val="0"/>
        <w:autoSpaceDN w:val="0"/>
        <w:adjustRightInd w:val="0"/>
        <w:rPr>
          <w:rFonts w:cstheme="minorHAnsi"/>
          <w:b/>
          <w:bCs/>
          <w:lang w:eastAsia="en-GB"/>
        </w:rPr>
      </w:pPr>
      <w:r w:rsidRPr="006F7D0E">
        <w:rPr>
          <w:rFonts w:cstheme="minorHAnsi"/>
          <w:bCs/>
          <w:lang w:eastAsia="en-GB"/>
        </w:rPr>
        <w:t>Lewis, 2015.</w:t>
      </w:r>
      <w:r w:rsidRPr="006F7D0E">
        <w:rPr>
          <w:rFonts w:cstheme="minorHAnsi"/>
          <w:b/>
          <w:bCs/>
          <w:lang w:eastAsia="en-GB"/>
        </w:rPr>
        <w:t xml:space="preserve"> </w:t>
      </w:r>
      <w:r w:rsidRPr="006F7D0E">
        <w:rPr>
          <w:rFonts w:cstheme="minorHAnsi"/>
          <w:i/>
          <w:lang w:val="en-US"/>
        </w:rPr>
        <w:t>Welsh Second Language within our new curriculum</w:t>
      </w:r>
      <w:r w:rsidRPr="006F7D0E">
        <w:rPr>
          <w:rFonts w:cstheme="minorHAnsi"/>
          <w:b/>
          <w:bCs/>
          <w:lang w:eastAsia="en-GB"/>
        </w:rPr>
        <w:t xml:space="preserve">. </w:t>
      </w:r>
      <w:r w:rsidR="00E266C8">
        <w:rPr>
          <w:rFonts w:cstheme="minorHAnsi"/>
          <w:b/>
          <w:bCs/>
          <w:lang w:eastAsia="en-GB"/>
        </w:rPr>
        <w:t xml:space="preserve"> </w:t>
      </w:r>
    </w:p>
    <w:p w:rsidR="00131AF3" w:rsidRPr="006F7D0E" w:rsidRDefault="00E266C8" w:rsidP="00131AF3">
      <w:pPr>
        <w:autoSpaceDE w:val="0"/>
        <w:autoSpaceDN w:val="0"/>
        <w:adjustRightInd w:val="0"/>
        <w:rPr>
          <w:rFonts w:cstheme="minorHAnsi"/>
        </w:rPr>
      </w:pPr>
      <w:r>
        <w:rPr>
          <w:rFonts w:cstheme="minorHAnsi"/>
        </w:rPr>
        <w:t xml:space="preserve"> </w:t>
      </w:r>
      <w:r w:rsidR="00131AF3" w:rsidRPr="006F7D0E">
        <w:rPr>
          <w:rFonts w:cstheme="minorHAnsi"/>
        </w:rPr>
        <w:t xml:space="preserve">Davies. 2013. </w:t>
      </w:r>
      <w:r w:rsidR="00131AF3" w:rsidRPr="006F7D0E">
        <w:rPr>
          <w:rStyle w:val="Emphasis"/>
          <w:rFonts w:cstheme="minorHAnsi"/>
        </w:rPr>
        <w:t>One language for all</w:t>
      </w:r>
      <w:r w:rsidR="00131AF3" w:rsidRPr="006F7D0E">
        <w:rPr>
          <w:rFonts w:cstheme="minorHAnsi"/>
        </w:rPr>
        <w:t xml:space="preserve">. [ONLINE] Available at: </w:t>
      </w:r>
      <w:hyperlink r:id="rId12" w:history="1">
        <w:r w:rsidR="00131AF3" w:rsidRPr="006F7D0E">
          <w:rPr>
            <w:rStyle w:val="Hyperlink"/>
            <w:rFonts w:cstheme="minorHAnsi"/>
            <w:color w:val="auto"/>
          </w:rPr>
          <w:t>https://beta.gov.wales/sites/default/files/publications/2018-05/review-of-welsh-second-language-at-key-stages-3-and-4.pdf</w:t>
        </w:r>
      </w:hyperlink>
      <w:r w:rsidR="00131AF3" w:rsidRPr="006F7D0E">
        <w:rPr>
          <w:rFonts w:cstheme="minorHAnsi"/>
        </w:rPr>
        <w:t>. [Accessed 28 November 2018].</w:t>
      </w:r>
    </w:p>
    <w:p w:rsidR="00131AF3" w:rsidRPr="006F7D0E" w:rsidRDefault="00131AF3" w:rsidP="009F2FD2">
      <w:pPr>
        <w:autoSpaceDE w:val="0"/>
        <w:autoSpaceDN w:val="0"/>
        <w:adjustRightInd w:val="0"/>
        <w:rPr>
          <w:rFonts w:cstheme="minorHAnsi"/>
          <w:bCs/>
          <w:lang w:eastAsia="en-GB"/>
        </w:rPr>
      </w:pPr>
    </w:p>
    <w:sectPr w:rsidR="00131AF3" w:rsidRPr="006F7D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F2D7F" w:rsidRDefault="005F2D7F" w:rsidP="00236C55">
      <w:pPr>
        <w:spacing w:after="0" w:line="240" w:lineRule="auto"/>
      </w:pPr>
      <w:r>
        <w:separator/>
      </w:r>
    </w:p>
  </w:endnote>
  <w:endnote w:type="continuationSeparator" w:id="0">
    <w:p w:rsidR="005F2D7F" w:rsidRDefault="005F2D7F" w:rsidP="00236C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F2D7F" w:rsidRDefault="005F2D7F" w:rsidP="00236C55">
      <w:pPr>
        <w:spacing w:after="0" w:line="240" w:lineRule="auto"/>
      </w:pPr>
      <w:r>
        <w:separator/>
      </w:r>
    </w:p>
  </w:footnote>
  <w:footnote w:type="continuationSeparator" w:id="0">
    <w:p w:rsidR="005F2D7F" w:rsidRDefault="005F2D7F" w:rsidP="00236C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324525"/>
    <w:multiLevelType w:val="hybridMultilevel"/>
    <w:tmpl w:val="F3E2A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1B4C95"/>
    <w:multiLevelType w:val="hybridMultilevel"/>
    <w:tmpl w:val="1228E9B4"/>
    <w:lvl w:ilvl="0" w:tplc="24507BE8">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DA1"/>
    <w:rsid w:val="00094E0D"/>
    <w:rsid w:val="000B4CCC"/>
    <w:rsid w:val="000D1BA6"/>
    <w:rsid w:val="000F5E12"/>
    <w:rsid w:val="00111E26"/>
    <w:rsid w:val="00127EA7"/>
    <w:rsid w:val="00131AF3"/>
    <w:rsid w:val="00162369"/>
    <w:rsid w:val="001B293F"/>
    <w:rsid w:val="001B7500"/>
    <w:rsid w:val="001D1208"/>
    <w:rsid w:val="001D2DF0"/>
    <w:rsid w:val="001E351B"/>
    <w:rsid w:val="002213BB"/>
    <w:rsid w:val="00236C55"/>
    <w:rsid w:val="00251AF4"/>
    <w:rsid w:val="00295ACD"/>
    <w:rsid w:val="002B3DCC"/>
    <w:rsid w:val="002C2DF2"/>
    <w:rsid w:val="0033202A"/>
    <w:rsid w:val="00341CAD"/>
    <w:rsid w:val="003526C0"/>
    <w:rsid w:val="00364CFC"/>
    <w:rsid w:val="00370445"/>
    <w:rsid w:val="004B78DD"/>
    <w:rsid w:val="004E6334"/>
    <w:rsid w:val="00537F1C"/>
    <w:rsid w:val="00556E5F"/>
    <w:rsid w:val="00595F2F"/>
    <w:rsid w:val="005B600C"/>
    <w:rsid w:val="005F2D7F"/>
    <w:rsid w:val="0060221E"/>
    <w:rsid w:val="006560ED"/>
    <w:rsid w:val="00676ECC"/>
    <w:rsid w:val="0069064B"/>
    <w:rsid w:val="006926FA"/>
    <w:rsid w:val="00692ACE"/>
    <w:rsid w:val="006C7893"/>
    <w:rsid w:val="006E1FFE"/>
    <w:rsid w:val="006F7D0E"/>
    <w:rsid w:val="00746CEB"/>
    <w:rsid w:val="00830F1F"/>
    <w:rsid w:val="00864175"/>
    <w:rsid w:val="0087535C"/>
    <w:rsid w:val="00894F2B"/>
    <w:rsid w:val="008B768F"/>
    <w:rsid w:val="008E55DA"/>
    <w:rsid w:val="009B4B89"/>
    <w:rsid w:val="009F2FD2"/>
    <w:rsid w:val="00A1086A"/>
    <w:rsid w:val="00A34D3E"/>
    <w:rsid w:val="00A578A2"/>
    <w:rsid w:val="00A65A62"/>
    <w:rsid w:val="00AD1BD3"/>
    <w:rsid w:val="00AE23FD"/>
    <w:rsid w:val="00AE25E3"/>
    <w:rsid w:val="00AF09A1"/>
    <w:rsid w:val="00AF17D2"/>
    <w:rsid w:val="00B31745"/>
    <w:rsid w:val="00B51E6C"/>
    <w:rsid w:val="00B56F19"/>
    <w:rsid w:val="00B91A17"/>
    <w:rsid w:val="00B9291E"/>
    <w:rsid w:val="00BA5E9D"/>
    <w:rsid w:val="00BC50A2"/>
    <w:rsid w:val="00BD4361"/>
    <w:rsid w:val="00BF0849"/>
    <w:rsid w:val="00C10C90"/>
    <w:rsid w:val="00C229D3"/>
    <w:rsid w:val="00C766A0"/>
    <w:rsid w:val="00D05DA1"/>
    <w:rsid w:val="00D3468F"/>
    <w:rsid w:val="00D621BF"/>
    <w:rsid w:val="00DA65F6"/>
    <w:rsid w:val="00DC7AAC"/>
    <w:rsid w:val="00DE78D2"/>
    <w:rsid w:val="00E004EF"/>
    <w:rsid w:val="00E266C8"/>
    <w:rsid w:val="00E551F9"/>
    <w:rsid w:val="00E63F23"/>
    <w:rsid w:val="00EB585D"/>
    <w:rsid w:val="00EE0853"/>
    <w:rsid w:val="00F07BA3"/>
    <w:rsid w:val="00F119ED"/>
    <w:rsid w:val="00F460A9"/>
    <w:rsid w:val="00F87E89"/>
    <w:rsid w:val="00FC7A59"/>
    <w:rsid w:val="00FE1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F6AD6"/>
  <w15:chartTrackingRefBased/>
  <w15:docId w15:val="{66DED552-5CA5-44F9-827C-C612CBEEA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05DA1"/>
  </w:style>
  <w:style w:type="paragraph" w:styleId="Heading2">
    <w:name w:val="heading 2"/>
    <w:basedOn w:val="Normal"/>
    <w:next w:val="Normal"/>
    <w:link w:val="Heading2Char"/>
    <w:qFormat/>
    <w:rsid w:val="00236C55"/>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236C5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50A2"/>
    <w:pPr>
      <w:ind w:left="720"/>
      <w:contextualSpacing/>
    </w:pPr>
  </w:style>
  <w:style w:type="character" w:styleId="Emphasis">
    <w:name w:val="Emphasis"/>
    <w:basedOn w:val="DefaultParagraphFont"/>
    <w:uiPriority w:val="20"/>
    <w:qFormat/>
    <w:rsid w:val="005B600C"/>
    <w:rPr>
      <w:i/>
      <w:iCs/>
    </w:rPr>
  </w:style>
  <w:style w:type="character" w:styleId="Hyperlink">
    <w:name w:val="Hyperlink"/>
    <w:basedOn w:val="DefaultParagraphFont"/>
    <w:uiPriority w:val="99"/>
    <w:semiHidden/>
    <w:unhideWhenUsed/>
    <w:rsid w:val="005B600C"/>
    <w:rPr>
      <w:color w:val="0000FF"/>
      <w:u w:val="single"/>
    </w:rPr>
  </w:style>
  <w:style w:type="character" w:customStyle="1" w:styleId="Heading2Char">
    <w:name w:val="Heading 2 Char"/>
    <w:basedOn w:val="DefaultParagraphFont"/>
    <w:link w:val="Heading2"/>
    <w:rsid w:val="00236C5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236C55"/>
    <w:rPr>
      <w:rFonts w:ascii="Times New Roman" w:eastAsia="Times New Roman" w:hAnsi="Times New Roman" w:cs="Times New Roman"/>
      <w:sz w:val="40"/>
      <w:szCs w:val="20"/>
      <w:lang w:eastAsia="en-GB"/>
    </w:rPr>
  </w:style>
  <w:style w:type="paragraph" w:styleId="Header">
    <w:name w:val="header"/>
    <w:basedOn w:val="Normal"/>
    <w:link w:val="HeaderChar"/>
    <w:rsid w:val="00236C55"/>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236C5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36C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C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6524861">
      <w:bodyDiv w:val="1"/>
      <w:marLeft w:val="0"/>
      <w:marRight w:val="0"/>
      <w:marTop w:val="0"/>
      <w:marBottom w:val="0"/>
      <w:divBdr>
        <w:top w:val="none" w:sz="0" w:space="0" w:color="auto"/>
        <w:left w:val="none" w:sz="0" w:space="0" w:color="auto"/>
        <w:bottom w:val="none" w:sz="0" w:space="0" w:color="auto"/>
        <w:right w:val="none" w:sz="0" w:space="0" w:color="auto"/>
      </w:divBdr>
    </w:div>
    <w:div w:id="1605263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eta.gov.wales/sites/default/files/publications/2018-05/review-of-welsh-second-language-at-key-stages-3-and-4.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docs/dcells/publications/150225-successful-futures-en.pdf" TargetMode="External"/><Relationship Id="rId5" Type="http://schemas.openxmlformats.org/officeDocument/2006/relationships/footnotes" Target="footnotes.xml"/><Relationship Id="rId10" Type="http://schemas.openxmlformats.org/officeDocument/2006/relationships/hyperlink" Target="https://beta.gov.wales/sites/default/files/publications/2018-05/review-of-welsh-second-language-at-key-stages-3-and-4.pdf" TargetMode="External"/><Relationship Id="rId4" Type="http://schemas.openxmlformats.org/officeDocument/2006/relationships/webSettings" Target="webSettings.xml"/><Relationship Id="rId9" Type="http://schemas.openxmlformats.org/officeDocument/2006/relationships/hyperlink" Target="https://www.estyn.gov.wales/effective-practice/welsh-second-language-comes-firs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8110</TotalTime>
  <Pages>4</Pages>
  <Words>1542</Words>
  <Characters>8796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Tricia Rees-Jones</dc:creator>
  <cp:keywords/>
  <dc:description/>
  <cp:lastModifiedBy>Tricia Rees-Jones</cp:lastModifiedBy>
  <cp:revision>60</cp:revision>
  <dcterms:created xsi:type="dcterms:W3CDTF">2018-11-23T15:26:00Z</dcterms:created>
  <dcterms:modified xsi:type="dcterms:W3CDTF">2018-12-03T18:59:00Z</dcterms:modified>
</cp:coreProperties>
</file>