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5ACD" w:rsidRDefault="00F45ACD" w:rsidP="00F45ACD">
      <w:pPr>
        <w:rPr>
          <w:rFonts w:ascii="Arial" w:hAnsi="Arial" w:cs="Arial"/>
          <w:b/>
          <w:sz w:val="60"/>
          <w:szCs w:val="60"/>
        </w:rPr>
      </w:pPr>
      <w:r w:rsidRPr="00F95898">
        <w:rPr>
          <w:rFonts w:ascii="Arial" w:hAnsi="Arial" w:cs="Arial"/>
          <w:b/>
          <w:sz w:val="60"/>
          <w:szCs w:val="60"/>
        </w:rPr>
        <w:t>Module; Law for the Built Environment (M4X013</w:t>
      </w:r>
      <w:r w:rsidR="00752FB8">
        <w:rPr>
          <w:rFonts w:ascii="Arial" w:hAnsi="Arial" w:cs="Arial"/>
          <w:b/>
          <w:sz w:val="60"/>
          <w:szCs w:val="60"/>
        </w:rPr>
        <w:t>11</w:t>
      </w:r>
      <w:r w:rsidRPr="00F95898">
        <w:rPr>
          <w:rFonts w:ascii="Arial" w:hAnsi="Arial" w:cs="Arial"/>
          <w:b/>
          <w:sz w:val="60"/>
          <w:szCs w:val="60"/>
        </w:rPr>
        <w:t>)</w:t>
      </w:r>
    </w:p>
    <w:p w:rsidR="00752FB8" w:rsidRPr="00752FB8" w:rsidRDefault="00752FB8" w:rsidP="00F45ACD">
      <w:pPr>
        <w:rPr>
          <w:rFonts w:ascii="Arial" w:hAnsi="Arial" w:cs="Arial"/>
          <w:b/>
          <w:sz w:val="20"/>
          <w:szCs w:val="20"/>
        </w:rPr>
      </w:pPr>
    </w:p>
    <w:p w:rsidR="00F45ACD" w:rsidRPr="00F95898" w:rsidRDefault="00F45ACD" w:rsidP="00F45ACD">
      <w:pPr>
        <w:rPr>
          <w:rFonts w:ascii="Arial" w:hAnsi="Arial" w:cs="Arial"/>
          <w:b/>
          <w:sz w:val="24"/>
          <w:szCs w:val="24"/>
        </w:rPr>
      </w:pPr>
      <w:r w:rsidRPr="00F95898">
        <w:rPr>
          <w:rFonts w:ascii="Arial" w:hAnsi="Arial" w:cs="Arial"/>
          <w:b/>
          <w:sz w:val="24"/>
          <w:szCs w:val="24"/>
        </w:rPr>
        <w:t>Assignment; Legal Issues Within Construction Projects</w:t>
      </w:r>
    </w:p>
    <w:p w:rsidR="00F45ACD" w:rsidRPr="00F95898" w:rsidRDefault="00F45ACD" w:rsidP="00F45ACD">
      <w:pPr>
        <w:rPr>
          <w:rFonts w:ascii="Arial" w:hAnsi="Arial" w:cs="Arial"/>
          <w:b/>
          <w:sz w:val="24"/>
          <w:szCs w:val="24"/>
        </w:rPr>
      </w:pPr>
      <w:r w:rsidRPr="00F95898">
        <w:rPr>
          <w:rFonts w:ascii="Arial" w:hAnsi="Arial" w:cs="Arial"/>
          <w:b/>
          <w:sz w:val="24"/>
          <w:szCs w:val="24"/>
        </w:rPr>
        <w:t>Submission Deadline; W/C 08/01/18</w:t>
      </w:r>
    </w:p>
    <w:p w:rsidR="00F45ACD" w:rsidRPr="00F95898" w:rsidRDefault="00F45ACD" w:rsidP="00F45ACD">
      <w:pPr>
        <w:rPr>
          <w:rFonts w:ascii="Arial" w:hAnsi="Arial" w:cs="Arial"/>
          <w:b/>
          <w:sz w:val="24"/>
          <w:szCs w:val="24"/>
        </w:rPr>
      </w:pPr>
      <w:r w:rsidRPr="00F95898">
        <w:rPr>
          <w:rFonts w:ascii="Arial" w:hAnsi="Arial" w:cs="Arial"/>
          <w:b/>
          <w:sz w:val="24"/>
          <w:szCs w:val="24"/>
        </w:rPr>
        <w:t xml:space="preserve">Word Count Excluding Contents Page, Title Page, Titles, References, Appendix and Tabulated Data; </w:t>
      </w:r>
      <w:r w:rsidRPr="00F95898">
        <w:rPr>
          <w:rFonts w:ascii="Arial" w:hAnsi="Arial" w:cs="Arial"/>
          <w:sz w:val="24"/>
          <w:szCs w:val="24"/>
          <w:u w:val="single"/>
        </w:rPr>
        <w:t>2150</w:t>
      </w:r>
    </w:p>
    <w:p w:rsidR="00F45ACD" w:rsidRPr="00F95898" w:rsidRDefault="00F45ACD" w:rsidP="00F45ACD">
      <w:pPr>
        <w:rPr>
          <w:rFonts w:ascii="Arial" w:hAnsi="Arial" w:cs="Arial"/>
          <w:b/>
          <w:sz w:val="24"/>
          <w:szCs w:val="24"/>
        </w:rPr>
      </w:pPr>
    </w:p>
    <w:p w:rsidR="00F45ACD" w:rsidRPr="00F95898" w:rsidRDefault="00F45ACD" w:rsidP="00F45ACD">
      <w:pPr>
        <w:rPr>
          <w:rFonts w:ascii="Arial" w:hAnsi="Arial" w:cs="Arial"/>
          <w:b/>
          <w:sz w:val="36"/>
          <w:szCs w:val="36"/>
        </w:rPr>
      </w:pPr>
    </w:p>
    <w:p w:rsidR="00F45ACD" w:rsidRPr="00F95898" w:rsidRDefault="00F45ACD" w:rsidP="00F45ACD">
      <w:pPr>
        <w:rPr>
          <w:rFonts w:ascii="Arial" w:hAnsi="Arial" w:cs="Arial"/>
          <w:b/>
          <w:sz w:val="36"/>
          <w:szCs w:val="36"/>
        </w:rPr>
      </w:pPr>
      <w:r w:rsidRPr="00F95898">
        <w:rPr>
          <w:rFonts w:ascii="Arial" w:hAnsi="Arial" w:cs="Arial"/>
          <w:b/>
          <w:sz w:val="36"/>
          <w:szCs w:val="36"/>
        </w:rPr>
        <w:t xml:space="preserve">Adam Meyrick (1706760) </w:t>
      </w:r>
    </w:p>
    <w:p w:rsidR="00724707" w:rsidRPr="00F95898" w:rsidRDefault="00724707" w:rsidP="00F45ACD">
      <w:pPr>
        <w:pStyle w:val="TOCHeading"/>
        <w:rPr>
          <w:rFonts w:ascii="Arial" w:hAnsi="Arial" w:cs="Arial"/>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724707" w:rsidRPr="00F95898" w:rsidRDefault="00724707"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p w:rsidR="00B17A71" w:rsidRPr="00F95898" w:rsidRDefault="00B17A71" w:rsidP="009763FE">
      <w:pPr>
        <w:rPr>
          <w:rFonts w:ascii="Arial" w:hAnsi="Arial" w:cs="Arial"/>
          <w:sz w:val="24"/>
          <w:szCs w:val="24"/>
        </w:rPr>
      </w:pPr>
    </w:p>
    <w:sdt>
      <w:sdtPr>
        <w:rPr>
          <w:rFonts w:ascii="Arial" w:hAnsi="Arial" w:cs="Arial"/>
        </w:rPr>
        <w:id w:val="-1675565478"/>
        <w:docPartObj>
          <w:docPartGallery w:val="Table of Contents"/>
          <w:docPartUnique/>
        </w:docPartObj>
      </w:sdtPr>
      <w:sdtEndPr>
        <w:rPr>
          <w:rFonts w:eastAsiaTheme="minorHAnsi"/>
          <w:color w:val="auto"/>
          <w:lang w:val="en-GB"/>
        </w:rPr>
      </w:sdtEndPr>
      <w:sdtContent>
        <w:p w:rsidR="00F45ACD" w:rsidRPr="00F95898" w:rsidRDefault="00F45ACD">
          <w:pPr>
            <w:pStyle w:val="TOCHeading"/>
            <w:rPr>
              <w:rFonts w:ascii="Arial" w:hAnsi="Arial" w:cs="Arial"/>
              <w:color w:val="000000" w:themeColor="text1"/>
              <w:sz w:val="52"/>
              <w:szCs w:val="52"/>
            </w:rPr>
          </w:pPr>
          <w:r w:rsidRPr="00F95898">
            <w:rPr>
              <w:rFonts w:ascii="Arial" w:hAnsi="Arial" w:cs="Arial"/>
              <w:color w:val="000000" w:themeColor="text1"/>
              <w:sz w:val="52"/>
              <w:szCs w:val="52"/>
            </w:rPr>
            <w:t>Table of Contents</w:t>
          </w:r>
        </w:p>
        <w:p w:rsidR="00EB7C82" w:rsidRPr="00F95898" w:rsidRDefault="00EB7C82" w:rsidP="00F45ACD">
          <w:pPr>
            <w:pStyle w:val="TOC1"/>
            <w:rPr>
              <w:rFonts w:ascii="Arial" w:hAnsi="Arial" w:cs="Arial"/>
              <w:b/>
              <w:bCs/>
              <w:sz w:val="16"/>
              <w:szCs w:val="16"/>
            </w:rPr>
          </w:pPr>
        </w:p>
        <w:p w:rsidR="00F45ACD" w:rsidRPr="00F95898" w:rsidRDefault="00F45ACD" w:rsidP="00F45ACD">
          <w:pPr>
            <w:pStyle w:val="TOC1"/>
            <w:rPr>
              <w:rFonts w:ascii="Arial" w:hAnsi="Arial" w:cs="Arial"/>
              <w:sz w:val="32"/>
              <w:szCs w:val="32"/>
            </w:rPr>
          </w:pPr>
          <w:r w:rsidRPr="00F95898">
            <w:rPr>
              <w:rFonts w:ascii="Arial" w:hAnsi="Arial" w:cs="Arial"/>
              <w:b/>
              <w:bCs/>
              <w:sz w:val="32"/>
              <w:szCs w:val="32"/>
            </w:rPr>
            <w:t>Introduction</w:t>
          </w:r>
          <w:r w:rsidRPr="00F95898">
            <w:rPr>
              <w:rFonts w:ascii="Arial" w:hAnsi="Arial" w:cs="Arial"/>
              <w:sz w:val="32"/>
              <w:szCs w:val="32"/>
            </w:rPr>
            <w:ptab w:relativeTo="margin" w:alignment="right" w:leader="dot"/>
          </w:r>
          <w:r w:rsidRPr="00F95898">
            <w:rPr>
              <w:rFonts w:ascii="Arial" w:hAnsi="Arial" w:cs="Arial"/>
              <w:b/>
              <w:bCs/>
              <w:sz w:val="32"/>
              <w:szCs w:val="32"/>
            </w:rPr>
            <w:t>1-2</w:t>
          </w:r>
        </w:p>
        <w:p w:rsidR="00F45ACD" w:rsidRPr="00F95898" w:rsidRDefault="00F45ACD">
          <w:pPr>
            <w:pStyle w:val="TOC1"/>
            <w:rPr>
              <w:rFonts w:ascii="Arial" w:hAnsi="Arial" w:cs="Arial"/>
              <w:sz w:val="32"/>
              <w:szCs w:val="32"/>
            </w:rPr>
          </w:pPr>
          <w:r w:rsidRPr="00F95898">
            <w:rPr>
              <w:rFonts w:ascii="Arial" w:hAnsi="Arial" w:cs="Arial"/>
              <w:b/>
              <w:bCs/>
              <w:sz w:val="32"/>
              <w:szCs w:val="32"/>
            </w:rPr>
            <w:t>Task A</w:t>
          </w:r>
          <w:r w:rsidRPr="00F95898">
            <w:rPr>
              <w:rFonts w:ascii="Arial" w:hAnsi="Arial" w:cs="Arial"/>
              <w:sz w:val="32"/>
              <w:szCs w:val="32"/>
            </w:rPr>
            <w:ptab w:relativeTo="margin" w:alignment="right" w:leader="dot"/>
          </w:r>
          <w:r w:rsidR="004A4A14">
            <w:rPr>
              <w:rFonts w:ascii="Arial" w:hAnsi="Arial" w:cs="Arial"/>
              <w:b/>
              <w:bCs/>
              <w:sz w:val="32"/>
              <w:szCs w:val="32"/>
            </w:rPr>
            <w:t>2</w:t>
          </w:r>
          <w:r w:rsidRPr="00F95898">
            <w:rPr>
              <w:rFonts w:ascii="Arial" w:hAnsi="Arial" w:cs="Arial"/>
              <w:b/>
              <w:bCs/>
              <w:sz w:val="32"/>
              <w:szCs w:val="32"/>
            </w:rPr>
            <w:t>-7</w:t>
          </w:r>
        </w:p>
        <w:p w:rsidR="00F45ACD" w:rsidRPr="00F95898" w:rsidRDefault="00EB7C82">
          <w:pPr>
            <w:pStyle w:val="TOC2"/>
            <w:ind w:left="216"/>
            <w:rPr>
              <w:rFonts w:ascii="Arial" w:hAnsi="Arial" w:cs="Arial"/>
            </w:rPr>
          </w:pPr>
          <w:r w:rsidRPr="00F95898">
            <w:rPr>
              <w:rFonts w:ascii="Arial" w:hAnsi="Arial" w:cs="Arial"/>
            </w:rPr>
            <w:t>Contracts</w:t>
          </w:r>
          <w:r w:rsidR="00F45ACD" w:rsidRPr="00F95898">
            <w:rPr>
              <w:rFonts w:ascii="Arial" w:hAnsi="Arial" w:cs="Arial"/>
            </w:rPr>
            <w:ptab w:relativeTo="margin" w:alignment="right" w:leader="dot"/>
          </w:r>
          <w:r w:rsidR="004A4A14">
            <w:rPr>
              <w:rFonts w:ascii="Arial" w:hAnsi="Arial" w:cs="Arial"/>
            </w:rPr>
            <w:t>3</w:t>
          </w:r>
        </w:p>
        <w:p w:rsidR="00F45ACD" w:rsidRPr="00F95898" w:rsidRDefault="00EB7C82">
          <w:pPr>
            <w:pStyle w:val="TOC3"/>
            <w:ind w:left="446"/>
            <w:rPr>
              <w:rFonts w:ascii="Arial" w:hAnsi="Arial" w:cs="Arial"/>
            </w:rPr>
          </w:pPr>
          <w:r w:rsidRPr="00F95898">
            <w:rPr>
              <w:rFonts w:ascii="Arial" w:hAnsi="Arial" w:cs="Arial"/>
            </w:rPr>
            <w:t>Main Elements</w:t>
          </w:r>
          <w:r w:rsidR="00F45ACD" w:rsidRPr="00F95898">
            <w:rPr>
              <w:rFonts w:ascii="Arial" w:hAnsi="Arial" w:cs="Arial"/>
            </w:rPr>
            <w:ptab w:relativeTo="margin" w:alignment="right" w:leader="dot"/>
          </w:r>
          <w:r w:rsidR="004A4A14">
            <w:rPr>
              <w:rFonts w:ascii="Arial" w:hAnsi="Arial" w:cs="Arial"/>
            </w:rPr>
            <w:t>3</w:t>
          </w:r>
        </w:p>
        <w:p w:rsidR="00EB7C82" w:rsidRPr="00F95898" w:rsidRDefault="00EB7C82" w:rsidP="00EB7C82">
          <w:pPr>
            <w:rPr>
              <w:rFonts w:ascii="Arial" w:hAnsi="Arial" w:cs="Arial"/>
              <w:lang w:val="en-US"/>
            </w:rPr>
          </w:pPr>
          <w:r w:rsidRPr="00F95898">
            <w:rPr>
              <w:rFonts w:ascii="Arial" w:hAnsi="Arial" w:cs="Arial"/>
              <w:lang w:val="en-US"/>
            </w:rPr>
            <w:t xml:space="preserve">            Invitation to treat………………………………………………………………………………………….</w:t>
          </w:r>
          <w:r w:rsidR="004A4A14">
            <w:rPr>
              <w:rFonts w:ascii="Arial" w:hAnsi="Arial" w:cs="Arial"/>
              <w:lang w:val="en-US"/>
            </w:rPr>
            <w:t>3</w:t>
          </w:r>
        </w:p>
        <w:p w:rsidR="00EB7C82" w:rsidRPr="00F95898" w:rsidRDefault="00EB7C82" w:rsidP="00EB7C82">
          <w:pPr>
            <w:rPr>
              <w:rFonts w:ascii="Arial" w:hAnsi="Arial" w:cs="Arial"/>
              <w:lang w:val="en-US"/>
            </w:rPr>
          </w:pPr>
          <w:r w:rsidRPr="00F95898">
            <w:rPr>
              <w:rFonts w:ascii="Arial" w:hAnsi="Arial" w:cs="Arial"/>
              <w:lang w:val="en-US"/>
            </w:rPr>
            <w:t xml:space="preserve">               Breach…………………………………………………………………………………………………</w:t>
          </w:r>
          <w:r w:rsidR="004A4A14">
            <w:rPr>
              <w:rFonts w:ascii="Arial" w:hAnsi="Arial" w:cs="Arial"/>
              <w:lang w:val="en-US"/>
            </w:rPr>
            <w:t>..4</w:t>
          </w:r>
        </w:p>
        <w:p w:rsidR="00EB7C82" w:rsidRPr="00F95898" w:rsidRDefault="00EB7C82" w:rsidP="00EB7C82">
          <w:pPr>
            <w:rPr>
              <w:rFonts w:ascii="Arial" w:hAnsi="Arial" w:cs="Arial"/>
              <w:lang w:val="en-US"/>
            </w:rPr>
          </w:pPr>
          <w:r w:rsidRPr="00F95898">
            <w:rPr>
              <w:rFonts w:ascii="Arial" w:hAnsi="Arial" w:cs="Arial"/>
              <w:lang w:val="en-US"/>
            </w:rPr>
            <w:t xml:space="preserve">                   Agreement…………………………………………………………………………………………</w:t>
          </w:r>
          <w:r w:rsidR="004A4A14">
            <w:rPr>
              <w:rFonts w:ascii="Arial" w:hAnsi="Arial" w:cs="Arial"/>
              <w:lang w:val="en-US"/>
            </w:rPr>
            <w:t>...4</w:t>
          </w:r>
        </w:p>
        <w:p w:rsidR="00EB7C82" w:rsidRPr="00F95898" w:rsidRDefault="00EB7C82" w:rsidP="00EB7C82">
          <w:pPr>
            <w:rPr>
              <w:rFonts w:ascii="Arial" w:hAnsi="Arial" w:cs="Arial"/>
              <w:lang w:val="en-US"/>
            </w:rPr>
          </w:pPr>
          <w:r w:rsidRPr="00F95898">
            <w:rPr>
              <w:rFonts w:ascii="Arial" w:hAnsi="Arial" w:cs="Arial"/>
              <w:lang w:val="en-US"/>
            </w:rPr>
            <w:t xml:space="preserve">                       Case Law Table A………..……………………………………………………………………</w:t>
          </w:r>
          <w:r w:rsidR="004A4A14">
            <w:rPr>
              <w:rFonts w:ascii="Arial" w:hAnsi="Arial" w:cs="Arial"/>
              <w:lang w:val="en-US"/>
            </w:rPr>
            <w:t>...4</w:t>
          </w:r>
        </w:p>
        <w:p w:rsidR="00EB7C82" w:rsidRPr="00F95898" w:rsidRDefault="00EB7C82" w:rsidP="00EB7C82">
          <w:pPr>
            <w:rPr>
              <w:rFonts w:ascii="Arial" w:hAnsi="Arial" w:cs="Arial"/>
              <w:b/>
              <w:sz w:val="32"/>
              <w:szCs w:val="32"/>
              <w:lang w:val="en-US"/>
            </w:rPr>
          </w:pPr>
          <w:r w:rsidRPr="00F95898">
            <w:rPr>
              <w:rFonts w:ascii="Arial" w:hAnsi="Arial" w:cs="Arial"/>
              <w:b/>
              <w:sz w:val="32"/>
              <w:szCs w:val="32"/>
              <w:lang w:val="en-US"/>
            </w:rPr>
            <w:t>Task B…………………………….……………………………………..7-10</w:t>
          </w:r>
        </w:p>
        <w:p w:rsidR="00EB7C82" w:rsidRPr="00F95898" w:rsidRDefault="00EB7C82" w:rsidP="00EB7C82">
          <w:pPr>
            <w:rPr>
              <w:rFonts w:ascii="Arial" w:hAnsi="Arial" w:cs="Arial"/>
              <w:lang w:val="en-US"/>
            </w:rPr>
          </w:pPr>
          <w:r w:rsidRPr="00F95898">
            <w:rPr>
              <w:rFonts w:ascii="Arial" w:hAnsi="Arial" w:cs="Arial"/>
              <w:b/>
              <w:lang w:val="en-US"/>
            </w:rPr>
            <w:t xml:space="preserve">      </w:t>
          </w:r>
          <w:r w:rsidRPr="00F95898">
            <w:rPr>
              <w:rFonts w:ascii="Arial" w:hAnsi="Arial" w:cs="Arial"/>
              <w:lang w:val="en-US"/>
            </w:rPr>
            <w:t>Express and Implied Terms………………………………………………………………………………....8</w:t>
          </w:r>
        </w:p>
        <w:p w:rsidR="00EB7C82" w:rsidRPr="00F95898" w:rsidRDefault="00EB7C82" w:rsidP="00EB7C82">
          <w:pPr>
            <w:rPr>
              <w:rFonts w:ascii="Arial" w:hAnsi="Arial" w:cs="Arial"/>
              <w:lang w:val="en-US"/>
            </w:rPr>
          </w:pPr>
          <w:r w:rsidRPr="00F95898">
            <w:rPr>
              <w:rFonts w:ascii="Arial" w:hAnsi="Arial" w:cs="Arial"/>
              <w:lang w:val="en-US"/>
            </w:rPr>
            <w:t xml:space="preserve">          Condition</w:t>
          </w:r>
          <w:r w:rsidR="001F3521" w:rsidRPr="00F95898">
            <w:rPr>
              <w:rFonts w:ascii="Arial" w:hAnsi="Arial" w:cs="Arial"/>
              <w:lang w:val="en-US"/>
            </w:rPr>
            <w:t>……………………………………………………………………………………………………8</w:t>
          </w:r>
        </w:p>
        <w:p w:rsidR="00EB7C82" w:rsidRPr="00F95898" w:rsidRDefault="00EB7C82" w:rsidP="00EB7C82">
          <w:pPr>
            <w:rPr>
              <w:rFonts w:ascii="Arial" w:hAnsi="Arial" w:cs="Arial"/>
              <w:lang w:val="en-US"/>
            </w:rPr>
          </w:pPr>
          <w:r w:rsidRPr="00F95898">
            <w:rPr>
              <w:rFonts w:ascii="Arial" w:hAnsi="Arial" w:cs="Arial"/>
              <w:lang w:val="en-US"/>
            </w:rPr>
            <w:t xml:space="preserve">              </w:t>
          </w:r>
          <w:r w:rsidR="001F3521" w:rsidRPr="00F95898">
            <w:rPr>
              <w:rFonts w:ascii="Arial" w:hAnsi="Arial" w:cs="Arial"/>
              <w:lang w:val="en-US"/>
            </w:rPr>
            <w:t>Warranties……………………………………………………………………………………………….8</w:t>
          </w:r>
        </w:p>
        <w:p w:rsidR="001F3521" w:rsidRPr="00F95898" w:rsidRDefault="001F3521" w:rsidP="00EB7C82">
          <w:pPr>
            <w:rPr>
              <w:rFonts w:ascii="Arial" w:hAnsi="Arial" w:cs="Arial"/>
              <w:lang w:val="en-US"/>
            </w:rPr>
          </w:pPr>
          <w:r w:rsidRPr="00F95898">
            <w:rPr>
              <w:rFonts w:ascii="Arial" w:hAnsi="Arial" w:cs="Arial"/>
              <w:lang w:val="en-US"/>
            </w:rPr>
            <w:t xml:space="preserve">                   Innominate Terms…………………………………………………………………………………..8</w:t>
          </w:r>
        </w:p>
        <w:p w:rsidR="001F3521" w:rsidRPr="00F95898" w:rsidRDefault="001F3521" w:rsidP="00EB7C82">
          <w:pPr>
            <w:rPr>
              <w:rFonts w:ascii="Arial" w:hAnsi="Arial" w:cs="Arial"/>
              <w:lang w:val="en-US"/>
            </w:rPr>
          </w:pPr>
          <w:r w:rsidRPr="00F95898">
            <w:rPr>
              <w:rFonts w:ascii="Arial" w:hAnsi="Arial" w:cs="Arial"/>
              <w:lang w:val="en-US"/>
            </w:rPr>
            <w:t xml:space="preserve">                        Privity……………………………………………………………………………………………..8</w:t>
          </w:r>
        </w:p>
        <w:p w:rsidR="001F3521" w:rsidRPr="00F95898" w:rsidRDefault="001F3521" w:rsidP="00EB7C82">
          <w:pPr>
            <w:rPr>
              <w:rFonts w:ascii="Arial" w:hAnsi="Arial" w:cs="Arial"/>
              <w:lang w:val="en-US"/>
            </w:rPr>
          </w:pPr>
          <w:r w:rsidRPr="00F95898">
            <w:rPr>
              <w:rFonts w:ascii="Arial" w:hAnsi="Arial" w:cs="Arial"/>
              <w:lang w:val="en-US"/>
            </w:rPr>
            <w:t xml:space="preserve">                            Other Contents……………………………………………………………………………….8</w:t>
          </w:r>
        </w:p>
        <w:p w:rsidR="001F3521" w:rsidRPr="00F95898" w:rsidRDefault="001F3521" w:rsidP="00EB7C82">
          <w:pPr>
            <w:rPr>
              <w:rFonts w:ascii="Arial" w:hAnsi="Arial" w:cs="Arial"/>
              <w:lang w:val="en-US"/>
            </w:rPr>
          </w:pPr>
          <w:r w:rsidRPr="00F95898">
            <w:rPr>
              <w:rFonts w:ascii="Arial" w:hAnsi="Arial" w:cs="Arial"/>
              <w:lang w:val="en-US"/>
            </w:rPr>
            <w:t xml:space="preserve">                                Case Law Table B………………………………………………………………………...</w:t>
          </w:r>
          <w:r w:rsidR="009503B3" w:rsidRPr="00F95898">
            <w:rPr>
              <w:rFonts w:ascii="Arial" w:hAnsi="Arial" w:cs="Arial"/>
              <w:lang w:val="en-US"/>
            </w:rPr>
            <w:t>9</w:t>
          </w:r>
        </w:p>
        <w:p w:rsidR="00E963BF" w:rsidRPr="00F95898" w:rsidRDefault="00E963BF" w:rsidP="00EB7C82">
          <w:pPr>
            <w:rPr>
              <w:rFonts w:ascii="Arial" w:hAnsi="Arial" w:cs="Arial"/>
              <w:sz w:val="32"/>
              <w:szCs w:val="32"/>
              <w:lang w:val="en-US"/>
            </w:rPr>
          </w:pPr>
          <w:r w:rsidRPr="00F95898">
            <w:rPr>
              <w:rFonts w:ascii="Arial" w:hAnsi="Arial" w:cs="Arial"/>
              <w:sz w:val="32"/>
              <w:szCs w:val="32"/>
              <w:lang w:val="en-US"/>
            </w:rPr>
            <w:t>Task C</w:t>
          </w:r>
          <w:r w:rsidR="009503B3" w:rsidRPr="00F95898">
            <w:rPr>
              <w:rFonts w:ascii="Arial" w:hAnsi="Arial" w:cs="Arial"/>
              <w:sz w:val="32"/>
              <w:szCs w:val="32"/>
              <w:lang w:val="en-US"/>
            </w:rPr>
            <w:t>………………………………………………………..……...…</w:t>
          </w:r>
          <w:r w:rsidR="009503B3" w:rsidRPr="005C2367">
            <w:rPr>
              <w:rFonts w:ascii="Arial" w:hAnsi="Arial" w:cs="Arial"/>
              <w:sz w:val="32"/>
              <w:szCs w:val="32"/>
              <w:lang w:val="en-US"/>
            </w:rPr>
            <w:t>10-1</w:t>
          </w:r>
          <w:r w:rsidR="005C2367" w:rsidRPr="005C2367">
            <w:rPr>
              <w:rFonts w:ascii="Arial" w:hAnsi="Arial" w:cs="Arial"/>
              <w:sz w:val="32"/>
              <w:szCs w:val="32"/>
              <w:lang w:val="en-US"/>
            </w:rPr>
            <w:t>6</w:t>
          </w:r>
        </w:p>
        <w:p w:rsidR="009503B3" w:rsidRPr="00F95898" w:rsidRDefault="009503B3" w:rsidP="00EB7C82">
          <w:pPr>
            <w:rPr>
              <w:rFonts w:ascii="Arial" w:hAnsi="Arial" w:cs="Arial"/>
              <w:lang w:val="en-US"/>
            </w:rPr>
          </w:pPr>
          <w:r w:rsidRPr="00F95898">
            <w:rPr>
              <w:rFonts w:ascii="Arial" w:hAnsi="Arial" w:cs="Arial"/>
              <w:lang w:val="en-US"/>
            </w:rPr>
            <w:t xml:space="preserve">      Waste Exemption Act………………………………………………………………………………………10</w:t>
          </w:r>
        </w:p>
        <w:p w:rsidR="009503B3" w:rsidRPr="00F95898" w:rsidRDefault="009503B3" w:rsidP="00EB7C82">
          <w:pPr>
            <w:rPr>
              <w:rFonts w:ascii="Arial" w:hAnsi="Arial" w:cs="Arial"/>
              <w:lang w:val="en-US"/>
            </w:rPr>
          </w:pPr>
          <w:r w:rsidRPr="00F95898">
            <w:rPr>
              <w:rFonts w:ascii="Arial" w:hAnsi="Arial" w:cs="Arial"/>
              <w:lang w:val="en-US"/>
            </w:rPr>
            <w:t xml:space="preserve">           Vicarious Liability………………………………………………………………………………………..10</w:t>
          </w:r>
        </w:p>
        <w:p w:rsidR="009503B3" w:rsidRPr="00F95898" w:rsidRDefault="009503B3" w:rsidP="00EB7C82">
          <w:pPr>
            <w:rPr>
              <w:rFonts w:ascii="Arial" w:hAnsi="Arial" w:cs="Arial"/>
              <w:lang w:val="en-US"/>
            </w:rPr>
          </w:pPr>
          <w:r w:rsidRPr="00F95898">
            <w:rPr>
              <w:rFonts w:ascii="Arial" w:hAnsi="Arial" w:cs="Arial"/>
              <w:lang w:val="en-US"/>
            </w:rPr>
            <w:t xml:space="preserve">                Reasonable Foreseeability…………………………………………………………………………10</w:t>
          </w:r>
        </w:p>
        <w:p w:rsidR="009503B3" w:rsidRPr="00F95898" w:rsidRDefault="009503B3" w:rsidP="00EB7C82">
          <w:pPr>
            <w:rPr>
              <w:rFonts w:ascii="Arial" w:hAnsi="Arial" w:cs="Arial"/>
              <w:lang w:val="en-US"/>
            </w:rPr>
          </w:pPr>
          <w:r w:rsidRPr="00F95898">
            <w:rPr>
              <w:rFonts w:ascii="Arial" w:hAnsi="Arial" w:cs="Arial"/>
              <w:lang w:val="en-US"/>
            </w:rPr>
            <w:t xml:space="preserve">                    Environmental Protection Act [1990] &amp; Clean Air Act [1993]</w:t>
          </w:r>
          <w:r w:rsidR="009F4A83" w:rsidRPr="00F95898">
            <w:rPr>
              <w:rFonts w:ascii="Arial" w:hAnsi="Arial" w:cs="Arial"/>
              <w:lang w:val="en-US"/>
            </w:rPr>
            <w:t>………………………………...11</w:t>
          </w:r>
        </w:p>
        <w:p w:rsidR="009503B3" w:rsidRPr="00F95898" w:rsidRDefault="009503B3" w:rsidP="00EB7C82">
          <w:pPr>
            <w:rPr>
              <w:rFonts w:ascii="Arial" w:hAnsi="Arial" w:cs="Arial"/>
              <w:lang w:val="en-US"/>
            </w:rPr>
          </w:pPr>
          <w:r w:rsidRPr="00F95898">
            <w:rPr>
              <w:rFonts w:ascii="Arial" w:hAnsi="Arial" w:cs="Arial"/>
              <w:lang w:val="en-US"/>
            </w:rPr>
            <w:t xml:space="preserve">                        Private Nuisance</w:t>
          </w:r>
          <w:r w:rsidR="009F4A83" w:rsidRPr="00F95898">
            <w:rPr>
              <w:rFonts w:ascii="Arial" w:hAnsi="Arial" w:cs="Arial"/>
              <w:lang w:val="en-US"/>
            </w:rPr>
            <w:t>………………………………………………………………………………11</w:t>
          </w:r>
        </w:p>
        <w:p w:rsidR="009503B3" w:rsidRPr="00F95898" w:rsidRDefault="009503B3" w:rsidP="00EB7C82">
          <w:pPr>
            <w:rPr>
              <w:rFonts w:ascii="Arial" w:hAnsi="Arial" w:cs="Arial"/>
              <w:lang w:val="en-US"/>
            </w:rPr>
          </w:pPr>
          <w:r w:rsidRPr="00F95898">
            <w:rPr>
              <w:rFonts w:ascii="Arial" w:hAnsi="Arial" w:cs="Arial"/>
              <w:lang w:val="en-US"/>
            </w:rPr>
            <w:t xml:space="preserve">                            Theft Act [1968]</w:t>
          </w:r>
          <w:r w:rsidR="009F4A83" w:rsidRPr="00F95898">
            <w:rPr>
              <w:rFonts w:ascii="Arial" w:hAnsi="Arial" w:cs="Arial"/>
              <w:lang w:val="en-US"/>
            </w:rPr>
            <w:t>……………………………………………………………………………..12</w:t>
          </w:r>
        </w:p>
        <w:p w:rsidR="009503B3" w:rsidRPr="00F95898" w:rsidRDefault="009503B3" w:rsidP="00EB7C82">
          <w:pPr>
            <w:rPr>
              <w:rFonts w:ascii="Arial" w:hAnsi="Arial" w:cs="Arial"/>
              <w:lang w:val="en-US"/>
            </w:rPr>
          </w:pPr>
          <w:r w:rsidRPr="00F95898">
            <w:rPr>
              <w:rFonts w:ascii="Arial" w:hAnsi="Arial" w:cs="Arial"/>
              <w:lang w:val="en-US"/>
            </w:rPr>
            <w:t xml:space="preserve">                                Trespass</w:t>
          </w:r>
          <w:r w:rsidR="009F4A83" w:rsidRPr="00F95898">
            <w:rPr>
              <w:rFonts w:ascii="Arial" w:hAnsi="Arial" w:cs="Arial"/>
              <w:lang w:val="en-US"/>
            </w:rPr>
            <w:t>………………………………………………………………………………….12</w:t>
          </w:r>
        </w:p>
        <w:p w:rsidR="009503B3" w:rsidRPr="00F95898" w:rsidRDefault="009503B3" w:rsidP="00EB7C82">
          <w:pPr>
            <w:rPr>
              <w:rFonts w:ascii="Arial" w:hAnsi="Arial" w:cs="Arial"/>
              <w:lang w:val="en-US"/>
            </w:rPr>
          </w:pPr>
          <w:r w:rsidRPr="00F95898">
            <w:rPr>
              <w:rFonts w:ascii="Arial" w:hAnsi="Arial" w:cs="Arial"/>
              <w:lang w:val="en-US"/>
            </w:rPr>
            <w:t xml:space="preserve">                                    Occupiers Liability Acts of [1957] and [1984]</w:t>
          </w:r>
          <w:r w:rsidR="009F4A83" w:rsidRPr="00F95898">
            <w:rPr>
              <w:rFonts w:ascii="Arial" w:hAnsi="Arial" w:cs="Arial"/>
              <w:lang w:val="en-US"/>
            </w:rPr>
            <w:t>……………………………………...13</w:t>
          </w:r>
        </w:p>
        <w:p w:rsidR="009503B3" w:rsidRPr="00F95898" w:rsidRDefault="009503B3" w:rsidP="00EB7C82">
          <w:pPr>
            <w:rPr>
              <w:rFonts w:ascii="Arial" w:hAnsi="Arial" w:cs="Arial"/>
              <w:lang w:val="en-US"/>
            </w:rPr>
          </w:pPr>
          <w:r w:rsidRPr="00F95898">
            <w:rPr>
              <w:rFonts w:ascii="Arial" w:hAnsi="Arial" w:cs="Arial"/>
              <w:lang w:val="en-US"/>
            </w:rPr>
            <w:t xml:space="preserve">                                        Lawful and Unlawful Visitors</w:t>
          </w:r>
          <w:r w:rsidR="007C2E16" w:rsidRPr="00F95898">
            <w:rPr>
              <w:rFonts w:ascii="Arial" w:hAnsi="Arial" w:cs="Arial"/>
              <w:lang w:val="en-US"/>
            </w:rPr>
            <w:t>……………………………………………………...13</w:t>
          </w:r>
        </w:p>
        <w:p w:rsidR="009503B3" w:rsidRPr="00F95898" w:rsidRDefault="009503B3" w:rsidP="00EB7C82">
          <w:pPr>
            <w:rPr>
              <w:rFonts w:ascii="Arial" w:hAnsi="Arial" w:cs="Arial"/>
              <w:lang w:val="en-US"/>
            </w:rPr>
          </w:pPr>
          <w:r w:rsidRPr="00F95898">
            <w:rPr>
              <w:rFonts w:ascii="Arial" w:hAnsi="Arial" w:cs="Arial"/>
              <w:lang w:val="en-US"/>
            </w:rPr>
            <w:t xml:space="preserve">                                            Duty of Care</w:t>
          </w:r>
          <w:r w:rsidR="007C2E16" w:rsidRPr="00F95898">
            <w:rPr>
              <w:rFonts w:ascii="Arial" w:hAnsi="Arial" w:cs="Arial"/>
              <w:lang w:val="en-US"/>
            </w:rPr>
            <w:t>……………………………………………………………………..13</w:t>
          </w:r>
        </w:p>
        <w:p w:rsidR="009503B3" w:rsidRPr="00F95898" w:rsidRDefault="009503B3" w:rsidP="00EB7C82">
          <w:pPr>
            <w:rPr>
              <w:rFonts w:ascii="Arial" w:hAnsi="Arial" w:cs="Arial"/>
              <w:lang w:val="en-US"/>
            </w:rPr>
          </w:pPr>
          <w:r w:rsidRPr="00F95898">
            <w:rPr>
              <w:rFonts w:ascii="Arial" w:hAnsi="Arial" w:cs="Arial"/>
              <w:lang w:val="en-US"/>
            </w:rPr>
            <w:t xml:space="preserve">                                                  Defective Premises Act [1972]</w:t>
          </w:r>
          <w:r w:rsidR="007C2E16" w:rsidRPr="00F95898">
            <w:rPr>
              <w:rFonts w:ascii="Arial" w:hAnsi="Arial" w:cs="Arial"/>
              <w:lang w:val="en-US"/>
            </w:rPr>
            <w:t>……………………………………………13</w:t>
          </w:r>
        </w:p>
        <w:p w:rsidR="009503B3" w:rsidRPr="00F95898" w:rsidRDefault="009503B3" w:rsidP="00EB7C82">
          <w:pPr>
            <w:rPr>
              <w:rFonts w:ascii="Arial" w:hAnsi="Arial" w:cs="Arial"/>
              <w:lang w:val="en-US"/>
            </w:rPr>
          </w:pPr>
          <w:r w:rsidRPr="00F95898">
            <w:rPr>
              <w:rFonts w:ascii="Arial" w:hAnsi="Arial" w:cs="Arial"/>
              <w:lang w:val="en-US"/>
            </w:rPr>
            <w:t xml:space="preserve">                                                      Case Law Table C</w:t>
          </w:r>
          <w:r w:rsidR="007C2E16" w:rsidRPr="00F95898">
            <w:rPr>
              <w:rFonts w:ascii="Arial" w:hAnsi="Arial" w:cs="Arial"/>
              <w:lang w:val="en-US"/>
            </w:rPr>
            <w:t>………………………………………………………14</w:t>
          </w:r>
        </w:p>
        <w:p w:rsidR="009503B3" w:rsidRPr="00F95898" w:rsidRDefault="009503B3" w:rsidP="009763FE">
          <w:pPr>
            <w:rPr>
              <w:rFonts w:ascii="Arial" w:hAnsi="Arial" w:cs="Arial"/>
              <w:sz w:val="32"/>
              <w:szCs w:val="32"/>
              <w:lang w:val="en-US"/>
            </w:rPr>
          </w:pPr>
          <w:r w:rsidRPr="00F95898">
            <w:rPr>
              <w:rFonts w:ascii="Arial" w:hAnsi="Arial" w:cs="Arial"/>
              <w:sz w:val="32"/>
              <w:szCs w:val="32"/>
              <w:lang w:val="en-US"/>
            </w:rPr>
            <w:t>References &amp; Appendix………………………………………………</w:t>
          </w:r>
          <w:r w:rsidR="005C2367">
            <w:rPr>
              <w:rFonts w:ascii="Arial" w:hAnsi="Arial" w:cs="Arial"/>
              <w:sz w:val="32"/>
              <w:szCs w:val="32"/>
              <w:lang w:val="en-US"/>
            </w:rPr>
            <w:t>.</w:t>
          </w:r>
          <w:r w:rsidR="009A29DB">
            <w:rPr>
              <w:rFonts w:ascii="Arial" w:hAnsi="Arial" w:cs="Arial"/>
              <w:sz w:val="32"/>
              <w:szCs w:val="32"/>
              <w:lang w:val="en-US"/>
            </w:rPr>
            <w:t>1</w:t>
          </w:r>
          <w:r w:rsidR="005C2367">
            <w:rPr>
              <w:rFonts w:ascii="Arial" w:hAnsi="Arial" w:cs="Arial"/>
              <w:sz w:val="32"/>
              <w:szCs w:val="32"/>
              <w:lang w:val="en-US"/>
            </w:rPr>
            <w:t>7-18</w:t>
          </w:r>
        </w:p>
      </w:sdtContent>
    </w:sdt>
    <w:p w:rsidR="009763FE" w:rsidRPr="00F95898" w:rsidRDefault="00E57AF6" w:rsidP="009763FE">
      <w:pPr>
        <w:rPr>
          <w:rFonts w:ascii="Arial" w:hAnsi="Arial" w:cs="Arial"/>
          <w:lang w:val="en-US"/>
        </w:rPr>
      </w:pPr>
      <w:r w:rsidRPr="00F95898">
        <w:rPr>
          <w:rFonts w:ascii="Arial" w:hAnsi="Arial" w:cs="Arial"/>
          <w:sz w:val="24"/>
          <w:szCs w:val="24"/>
        </w:rPr>
        <w:lastRenderedPageBreak/>
        <w:t>In this assignment I will outline the reasons why contracts are important in the engineering sector and the potential issues</w:t>
      </w:r>
      <w:r w:rsidR="00D41323" w:rsidRPr="00F95898">
        <w:rPr>
          <w:rFonts w:ascii="Arial" w:hAnsi="Arial" w:cs="Arial"/>
          <w:sz w:val="24"/>
          <w:szCs w:val="24"/>
        </w:rPr>
        <w:t xml:space="preserve"> that will surface </w:t>
      </w:r>
      <w:r w:rsidRPr="00F95898">
        <w:rPr>
          <w:rFonts w:ascii="Arial" w:hAnsi="Arial" w:cs="Arial"/>
          <w:sz w:val="24"/>
          <w:szCs w:val="24"/>
        </w:rPr>
        <w:t>if contracts are not fulfilled. In addition to this, I will imagine that I am a project manager on a</w:t>
      </w:r>
      <w:r w:rsidR="006928A9" w:rsidRPr="00F95898">
        <w:rPr>
          <w:rFonts w:ascii="Arial" w:hAnsi="Arial" w:cs="Arial"/>
          <w:sz w:val="24"/>
          <w:szCs w:val="24"/>
        </w:rPr>
        <w:t xml:space="preserve"> troubled</w:t>
      </w:r>
      <w:r w:rsidRPr="00F95898">
        <w:rPr>
          <w:rFonts w:ascii="Arial" w:hAnsi="Arial" w:cs="Arial"/>
          <w:sz w:val="24"/>
          <w:szCs w:val="24"/>
        </w:rPr>
        <w:t xml:space="preserve"> construction project</w:t>
      </w:r>
      <w:r w:rsidR="006928A9" w:rsidRPr="00F95898">
        <w:rPr>
          <w:rFonts w:ascii="Arial" w:hAnsi="Arial" w:cs="Arial"/>
          <w:sz w:val="24"/>
          <w:szCs w:val="24"/>
        </w:rPr>
        <w:t>.</w:t>
      </w:r>
      <w:r w:rsidRPr="00F95898">
        <w:rPr>
          <w:rFonts w:ascii="Arial" w:hAnsi="Arial" w:cs="Arial"/>
          <w:sz w:val="24"/>
          <w:szCs w:val="24"/>
        </w:rPr>
        <w:t xml:space="preserve"> </w:t>
      </w:r>
      <w:r w:rsidR="006928A9" w:rsidRPr="00F95898">
        <w:rPr>
          <w:rFonts w:ascii="Arial" w:hAnsi="Arial" w:cs="Arial"/>
          <w:sz w:val="24"/>
          <w:szCs w:val="24"/>
        </w:rPr>
        <w:t>T</w:t>
      </w:r>
      <w:r w:rsidRPr="00F95898">
        <w:rPr>
          <w:rFonts w:ascii="Arial" w:hAnsi="Arial" w:cs="Arial"/>
          <w:sz w:val="24"/>
          <w:szCs w:val="24"/>
        </w:rPr>
        <w:t xml:space="preserve">he law is broken by my contractors </w:t>
      </w:r>
      <w:r w:rsidR="006928A9" w:rsidRPr="00F95898">
        <w:rPr>
          <w:rFonts w:ascii="Arial" w:hAnsi="Arial" w:cs="Arial"/>
          <w:sz w:val="24"/>
          <w:szCs w:val="24"/>
        </w:rPr>
        <w:t>and by people not</w:t>
      </w:r>
      <w:r w:rsidRPr="00F95898">
        <w:rPr>
          <w:rFonts w:ascii="Arial" w:hAnsi="Arial" w:cs="Arial"/>
          <w:sz w:val="24"/>
          <w:szCs w:val="24"/>
        </w:rPr>
        <w:t xml:space="preserve"> under my jurisdiction. </w:t>
      </w:r>
      <w:r w:rsidR="006928A9" w:rsidRPr="00F95898">
        <w:rPr>
          <w:rFonts w:ascii="Arial" w:hAnsi="Arial" w:cs="Arial"/>
          <w:sz w:val="24"/>
          <w:szCs w:val="24"/>
        </w:rPr>
        <w:t xml:space="preserve">It is up to me to address the issues </w:t>
      </w:r>
      <w:r w:rsidR="00820D1D" w:rsidRPr="00F95898">
        <w:rPr>
          <w:rFonts w:ascii="Arial" w:hAnsi="Arial" w:cs="Arial"/>
          <w:sz w:val="24"/>
          <w:szCs w:val="24"/>
        </w:rPr>
        <w:t>and</w:t>
      </w:r>
      <w:r w:rsidR="006928A9" w:rsidRPr="00F95898">
        <w:rPr>
          <w:rFonts w:ascii="Arial" w:hAnsi="Arial" w:cs="Arial"/>
          <w:sz w:val="24"/>
          <w:szCs w:val="24"/>
        </w:rPr>
        <w:t xml:space="preserve"> clarify the ramifications for each contracted party. </w:t>
      </w:r>
      <w:r w:rsidRPr="00F95898">
        <w:rPr>
          <w:rFonts w:ascii="Arial" w:hAnsi="Arial" w:cs="Arial"/>
          <w:sz w:val="24"/>
          <w:szCs w:val="24"/>
        </w:rPr>
        <w:t>I will use case law through out to back up my statements.</w:t>
      </w:r>
    </w:p>
    <w:p w:rsidR="00574861" w:rsidRPr="00F95898" w:rsidRDefault="009763FE" w:rsidP="009763FE">
      <w:pPr>
        <w:rPr>
          <w:rFonts w:ascii="Arial" w:hAnsi="Arial" w:cs="Arial"/>
          <w:b/>
          <w:sz w:val="24"/>
          <w:szCs w:val="24"/>
        </w:rPr>
      </w:pPr>
      <w:r w:rsidRPr="00F95898">
        <w:rPr>
          <w:rFonts w:ascii="Arial" w:hAnsi="Arial" w:cs="Arial"/>
          <w:b/>
          <w:sz w:val="24"/>
          <w:szCs w:val="24"/>
        </w:rPr>
        <w:t xml:space="preserve">Part A) </w:t>
      </w:r>
      <w:r w:rsidR="00CB5E97" w:rsidRPr="00F95898">
        <w:rPr>
          <w:rFonts w:ascii="Arial" w:hAnsi="Arial" w:cs="Arial"/>
          <w:b/>
          <w:sz w:val="24"/>
          <w:szCs w:val="24"/>
        </w:rPr>
        <w:t>Why are contracts critical for construction projects? Provide information on</w:t>
      </w:r>
      <w:r w:rsidRPr="00F95898">
        <w:rPr>
          <w:rFonts w:ascii="Arial" w:hAnsi="Arial" w:cs="Arial"/>
          <w:b/>
          <w:sz w:val="24"/>
          <w:szCs w:val="24"/>
        </w:rPr>
        <w:t xml:space="preserve"> </w:t>
      </w:r>
      <w:r w:rsidR="00CB5E97" w:rsidRPr="00F95898">
        <w:rPr>
          <w:rFonts w:ascii="Arial" w:hAnsi="Arial" w:cs="Arial"/>
          <w:b/>
          <w:sz w:val="24"/>
          <w:szCs w:val="24"/>
        </w:rPr>
        <w:t>potential issues that can ari</w:t>
      </w:r>
      <w:r w:rsidR="00574861" w:rsidRPr="00F95898">
        <w:rPr>
          <w:rFonts w:ascii="Arial" w:hAnsi="Arial" w:cs="Arial"/>
          <w:b/>
          <w:sz w:val="24"/>
          <w:szCs w:val="24"/>
        </w:rPr>
        <w:t>s</w:t>
      </w:r>
      <w:r w:rsidR="00CB5E97" w:rsidRPr="00F95898">
        <w:rPr>
          <w:rFonts w:ascii="Arial" w:hAnsi="Arial" w:cs="Arial"/>
          <w:b/>
          <w:sz w:val="24"/>
          <w:szCs w:val="24"/>
        </w:rPr>
        <w:t>e if a contract is not fully discharged</w:t>
      </w:r>
      <w:r w:rsidR="00574861" w:rsidRPr="00F95898">
        <w:rPr>
          <w:rFonts w:ascii="Arial" w:hAnsi="Arial" w:cs="Arial"/>
          <w:b/>
          <w:sz w:val="24"/>
          <w:szCs w:val="24"/>
        </w:rPr>
        <w:t>.</w:t>
      </w:r>
    </w:p>
    <w:p w:rsidR="000D2AC8" w:rsidRPr="00F95898" w:rsidRDefault="00494D0D" w:rsidP="000D2AC8">
      <w:pPr>
        <w:rPr>
          <w:rFonts w:ascii="Arial" w:hAnsi="Arial" w:cs="Arial"/>
          <w:color w:val="222222"/>
          <w:sz w:val="24"/>
          <w:szCs w:val="24"/>
          <w:shd w:val="clear" w:color="auto" w:fill="FFFFFF"/>
        </w:rPr>
      </w:pPr>
      <w:r w:rsidRPr="00F95898">
        <w:rPr>
          <w:rFonts w:ascii="Arial" w:hAnsi="Arial" w:cs="Arial"/>
          <w:sz w:val="24"/>
          <w:szCs w:val="24"/>
        </w:rPr>
        <w:t xml:space="preserve">A contract is </w:t>
      </w:r>
      <w:r w:rsidRPr="00F95898">
        <w:rPr>
          <w:rFonts w:ascii="Arial" w:hAnsi="Arial" w:cs="Arial"/>
          <w:color w:val="222222"/>
          <w:sz w:val="24"/>
          <w:szCs w:val="24"/>
          <w:shd w:val="clear" w:color="auto" w:fill="FFFFFF"/>
        </w:rPr>
        <w:t xml:space="preserve">a ‘’written or spoken agreement, especially one concerning employment, sales, or tenancy, that is intended to be enforceable by law.’’ - </w:t>
      </w:r>
      <w:r w:rsidRPr="00F95898">
        <w:rPr>
          <w:rFonts w:ascii="Arial" w:hAnsi="Arial" w:cs="Arial"/>
          <w:b/>
          <w:i/>
          <w:color w:val="222222"/>
          <w:sz w:val="24"/>
          <w:szCs w:val="24"/>
          <w:shd w:val="clear" w:color="auto" w:fill="FFFFFF"/>
        </w:rPr>
        <w:t>https://dictionary.cambridge.org</w:t>
      </w:r>
      <w:r w:rsidR="00C95ADA" w:rsidRPr="00F95898">
        <w:rPr>
          <w:rFonts w:ascii="Arial" w:hAnsi="Arial" w:cs="Arial"/>
          <w:b/>
          <w:i/>
          <w:color w:val="222222"/>
          <w:sz w:val="24"/>
          <w:szCs w:val="24"/>
          <w:shd w:val="clear" w:color="auto" w:fill="FFFFFF"/>
        </w:rPr>
        <w:t>.</w:t>
      </w:r>
      <w:r w:rsidR="00C95ADA" w:rsidRPr="00F95898">
        <w:rPr>
          <w:rFonts w:ascii="Arial" w:hAnsi="Arial" w:cs="Arial"/>
          <w:color w:val="222222"/>
          <w:sz w:val="24"/>
          <w:szCs w:val="24"/>
          <w:shd w:val="clear" w:color="auto" w:fill="FFFFFF"/>
        </w:rPr>
        <w:t xml:space="preserve"> </w:t>
      </w:r>
      <w:r w:rsidR="00B143F2" w:rsidRPr="00F95898">
        <w:rPr>
          <w:rFonts w:ascii="Arial" w:hAnsi="Arial" w:cs="Arial"/>
          <w:color w:val="222222"/>
          <w:sz w:val="24"/>
          <w:szCs w:val="24"/>
          <w:shd w:val="clear" w:color="auto" w:fill="FFFFFF"/>
        </w:rPr>
        <w:t>A</w:t>
      </w:r>
      <w:r w:rsidR="0045313E" w:rsidRPr="00F95898">
        <w:rPr>
          <w:rFonts w:ascii="Arial" w:hAnsi="Arial" w:cs="Arial"/>
          <w:color w:val="222222"/>
          <w:sz w:val="24"/>
          <w:szCs w:val="24"/>
          <w:shd w:val="clear" w:color="auto" w:fill="FFFFFF"/>
        </w:rPr>
        <w:t xml:space="preserve"> contract is otherwise known as a ‘legally binding contract’ and</w:t>
      </w:r>
      <w:r w:rsidR="00B143F2" w:rsidRPr="00F95898">
        <w:rPr>
          <w:rFonts w:ascii="Arial" w:hAnsi="Arial" w:cs="Arial"/>
          <w:color w:val="222222"/>
          <w:sz w:val="24"/>
          <w:szCs w:val="24"/>
          <w:shd w:val="clear" w:color="auto" w:fill="FFFFFF"/>
        </w:rPr>
        <w:t xml:space="preserve"> can be existent between more than one individual</w:t>
      </w:r>
      <w:r w:rsidR="0045313E" w:rsidRPr="00F95898">
        <w:rPr>
          <w:rFonts w:ascii="Arial" w:hAnsi="Arial" w:cs="Arial"/>
          <w:color w:val="222222"/>
          <w:sz w:val="24"/>
          <w:szCs w:val="24"/>
          <w:shd w:val="clear" w:color="auto" w:fill="FFFFFF"/>
        </w:rPr>
        <w:t xml:space="preserve">. </w:t>
      </w:r>
    </w:p>
    <w:p w:rsidR="000D2AC8" w:rsidRPr="00F95898" w:rsidRDefault="000D2AC8" w:rsidP="00E57AF6">
      <w:p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The </w:t>
      </w:r>
      <w:r w:rsidR="00CE3A19" w:rsidRPr="00F95898">
        <w:rPr>
          <w:rFonts w:ascii="Arial" w:hAnsi="Arial" w:cs="Arial"/>
          <w:color w:val="222222"/>
          <w:sz w:val="24"/>
          <w:szCs w:val="24"/>
          <w:shd w:val="clear" w:color="auto" w:fill="FFFFFF"/>
        </w:rPr>
        <w:t>contract</w:t>
      </w:r>
      <w:r w:rsidR="00E371AD" w:rsidRPr="00F95898">
        <w:rPr>
          <w:rFonts w:ascii="Arial" w:hAnsi="Arial" w:cs="Arial"/>
          <w:color w:val="222222"/>
          <w:sz w:val="24"/>
          <w:szCs w:val="24"/>
          <w:shd w:val="clear" w:color="auto" w:fill="FFFFFF"/>
        </w:rPr>
        <w:t xml:space="preserve"> form</w:t>
      </w:r>
      <w:r w:rsidR="00CE3A19" w:rsidRPr="00F95898">
        <w:rPr>
          <w:rFonts w:ascii="Arial" w:hAnsi="Arial" w:cs="Arial"/>
          <w:color w:val="222222"/>
          <w:sz w:val="24"/>
          <w:szCs w:val="24"/>
          <w:shd w:val="clear" w:color="auto" w:fill="FFFFFF"/>
        </w:rPr>
        <w:t xml:space="preserve"> comes into effect when one party makes an </w:t>
      </w:r>
      <w:r w:rsidRPr="00F95898">
        <w:rPr>
          <w:rFonts w:ascii="Arial" w:hAnsi="Arial" w:cs="Arial"/>
          <w:color w:val="222222"/>
          <w:sz w:val="24"/>
          <w:szCs w:val="24"/>
          <w:shd w:val="clear" w:color="auto" w:fill="FFFFFF"/>
        </w:rPr>
        <w:t>offer,</w:t>
      </w:r>
      <w:r w:rsidR="00CE3A19" w:rsidRPr="00F95898">
        <w:rPr>
          <w:rFonts w:ascii="Arial" w:hAnsi="Arial" w:cs="Arial"/>
          <w:color w:val="222222"/>
          <w:sz w:val="24"/>
          <w:szCs w:val="24"/>
          <w:shd w:val="clear" w:color="auto" w:fill="FFFFFF"/>
        </w:rPr>
        <w:t xml:space="preserve"> and another accepts</w:t>
      </w:r>
      <w:r w:rsidRPr="00F95898">
        <w:rPr>
          <w:rFonts w:ascii="Arial" w:hAnsi="Arial" w:cs="Arial"/>
          <w:color w:val="222222"/>
          <w:sz w:val="24"/>
          <w:szCs w:val="24"/>
          <w:shd w:val="clear" w:color="auto" w:fill="FFFFFF"/>
        </w:rPr>
        <w:t>;</w:t>
      </w:r>
    </w:p>
    <w:p w:rsidR="000D2AC8" w:rsidRPr="00F95898" w:rsidRDefault="00CE3A19" w:rsidP="000D2AC8">
      <w:pPr>
        <w:pStyle w:val="ListParagraph"/>
        <w:numPr>
          <w:ilvl w:val="0"/>
          <w:numId w:val="15"/>
        </w:num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Person making the offer </w:t>
      </w:r>
      <w:r w:rsidR="000D2AC8" w:rsidRPr="00F95898">
        <w:rPr>
          <w:rFonts w:ascii="Arial" w:hAnsi="Arial" w:cs="Arial"/>
          <w:color w:val="222222"/>
          <w:sz w:val="24"/>
          <w:szCs w:val="24"/>
          <w:shd w:val="clear" w:color="auto" w:fill="FFFFFF"/>
        </w:rPr>
        <w:t>is known as the ‘</w:t>
      </w:r>
      <w:r w:rsidRPr="00F95898">
        <w:rPr>
          <w:rFonts w:ascii="Arial" w:hAnsi="Arial" w:cs="Arial"/>
          <w:color w:val="222222"/>
          <w:sz w:val="24"/>
          <w:szCs w:val="24"/>
          <w:shd w:val="clear" w:color="auto" w:fill="FFFFFF"/>
        </w:rPr>
        <w:t>O</w:t>
      </w:r>
      <w:r w:rsidR="000D2AC8" w:rsidRPr="00F95898">
        <w:rPr>
          <w:rFonts w:ascii="Arial" w:hAnsi="Arial" w:cs="Arial"/>
          <w:color w:val="222222"/>
          <w:sz w:val="24"/>
          <w:szCs w:val="24"/>
          <w:shd w:val="clear" w:color="auto" w:fill="FFFFFF"/>
        </w:rPr>
        <w:t>fferor’</w:t>
      </w:r>
    </w:p>
    <w:p w:rsidR="00E371AD" w:rsidRPr="00F95898" w:rsidRDefault="00CE3A19" w:rsidP="00E371AD">
      <w:pPr>
        <w:pStyle w:val="ListParagraph"/>
        <w:numPr>
          <w:ilvl w:val="0"/>
          <w:numId w:val="15"/>
        </w:num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Person to whom the offer is made </w:t>
      </w:r>
      <w:r w:rsidR="000D2AC8" w:rsidRPr="00F95898">
        <w:rPr>
          <w:rFonts w:ascii="Arial" w:hAnsi="Arial" w:cs="Arial"/>
          <w:color w:val="222222"/>
          <w:sz w:val="24"/>
          <w:szCs w:val="24"/>
          <w:shd w:val="clear" w:color="auto" w:fill="FFFFFF"/>
        </w:rPr>
        <w:t>is the ‘</w:t>
      </w:r>
      <w:r w:rsidRPr="00F95898">
        <w:rPr>
          <w:rFonts w:ascii="Arial" w:hAnsi="Arial" w:cs="Arial"/>
          <w:color w:val="222222"/>
          <w:sz w:val="24"/>
          <w:szCs w:val="24"/>
          <w:shd w:val="clear" w:color="auto" w:fill="FFFFFF"/>
        </w:rPr>
        <w:t>O</w:t>
      </w:r>
      <w:r w:rsidR="000D2AC8" w:rsidRPr="00F95898">
        <w:rPr>
          <w:rFonts w:ascii="Arial" w:hAnsi="Arial" w:cs="Arial"/>
          <w:color w:val="222222"/>
          <w:sz w:val="24"/>
          <w:szCs w:val="24"/>
          <w:shd w:val="clear" w:color="auto" w:fill="FFFFFF"/>
        </w:rPr>
        <w:t>fferee’</w:t>
      </w:r>
    </w:p>
    <w:p w:rsidR="000D2AC8" w:rsidRPr="00F95898" w:rsidRDefault="000D2AC8" w:rsidP="00E371AD">
      <w:pPr>
        <w:pStyle w:val="ListParagraph"/>
        <w:numPr>
          <w:ilvl w:val="0"/>
          <w:numId w:val="15"/>
        </w:num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See reference </w:t>
      </w:r>
      <w:r w:rsidR="00304D68" w:rsidRPr="00F95898">
        <w:rPr>
          <w:rFonts w:ascii="Arial" w:hAnsi="Arial" w:cs="Arial"/>
          <w:b/>
          <w:color w:val="222222"/>
          <w:sz w:val="24"/>
          <w:szCs w:val="24"/>
          <w:shd w:val="clear" w:color="auto" w:fill="FFFFFF"/>
        </w:rPr>
        <w:t>‘</w:t>
      </w:r>
      <w:r w:rsidR="0055478B" w:rsidRPr="00F95898">
        <w:rPr>
          <w:rFonts w:ascii="Arial" w:hAnsi="Arial" w:cs="Arial"/>
          <w:b/>
          <w:color w:val="222222"/>
          <w:sz w:val="24"/>
          <w:szCs w:val="24"/>
          <w:shd w:val="clear" w:color="auto" w:fill="FFFFFF"/>
        </w:rPr>
        <w:t>A1</w:t>
      </w:r>
      <w:r w:rsidR="00304D68" w:rsidRPr="00F95898">
        <w:rPr>
          <w:rFonts w:ascii="Arial" w:hAnsi="Arial" w:cs="Arial"/>
          <w:b/>
          <w:color w:val="222222"/>
          <w:sz w:val="24"/>
          <w:szCs w:val="24"/>
          <w:shd w:val="clear" w:color="auto" w:fill="FFFFFF"/>
        </w:rPr>
        <w:t>’</w:t>
      </w:r>
      <w:r w:rsidRPr="00F95898">
        <w:rPr>
          <w:rFonts w:ascii="Arial" w:hAnsi="Arial" w:cs="Arial"/>
          <w:b/>
          <w:color w:val="222222"/>
          <w:sz w:val="24"/>
          <w:szCs w:val="24"/>
          <w:shd w:val="clear" w:color="auto" w:fill="FFFFFF"/>
        </w:rPr>
        <w:t xml:space="preserve"> </w:t>
      </w:r>
      <w:r w:rsidRPr="00F95898">
        <w:rPr>
          <w:rFonts w:ascii="Arial" w:hAnsi="Arial" w:cs="Arial"/>
          <w:color w:val="222222"/>
          <w:sz w:val="24"/>
          <w:szCs w:val="24"/>
          <w:shd w:val="clear" w:color="auto" w:fill="FFFFFF"/>
        </w:rPr>
        <w:t xml:space="preserve">on the </w:t>
      </w:r>
      <w:r w:rsidRPr="00F95898">
        <w:rPr>
          <w:rFonts w:ascii="Arial" w:hAnsi="Arial" w:cs="Arial"/>
          <w:b/>
          <w:color w:val="222222"/>
          <w:sz w:val="24"/>
          <w:szCs w:val="24"/>
          <w:shd w:val="clear" w:color="auto" w:fill="FFFFFF"/>
        </w:rPr>
        <w:t>‘Case Law Table</w:t>
      </w:r>
      <w:r w:rsidR="0055478B" w:rsidRPr="00F95898">
        <w:rPr>
          <w:rFonts w:ascii="Arial" w:hAnsi="Arial" w:cs="Arial"/>
          <w:b/>
          <w:color w:val="222222"/>
          <w:sz w:val="24"/>
          <w:szCs w:val="24"/>
          <w:shd w:val="clear" w:color="auto" w:fill="FFFFFF"/>
        </w:rPr>
        <w:t xml:space="preserve"> A</w:t>
      </w:r>
      <w:r w:rsidRPr="00F95898">
        <w:rPr>
          <w:rFonts w:ascii="Arial" w:hAnsi="Arial" w:cs="Arial"/>
          <w:b/>
          <w:color w:val="222222"/>
          <w:sz w:val="24"/>
          <w:szCs w:val="24"/>
          <w:shd w:val="clear" w:color="auto" w:fill="FFFFFF"/>
        </w:rPr>
        <w:t>’</w:t>
      </w:r>
      <w:r w:rsidR="00304D68" w:rsidRPr="00F95898">
        <w:rPr>
          <w:rFonts w:ascii="Arial" w:hAnsi="Arial" w:cs="Arial"/>
          <w:color w:val="222222"/>
          <w:sz w:val="24"/>
          <w:szCs w:val="24"/>
          <w:shd w:val="clear" w:color="auto" w:fill="FFFFFF"/>
        </w:rPr>
        <w:t xml:space="preserve"> fo</w:t>
      </w:r>
      <w:r w:rsidR="00282E33" w:rsidRPr="00F95898">
        <w:rPr>
          <w:rFonts w:ascii="Arial" w:hAnsi="Arial" w:cs="Arial"/>
          <w:color w:val="222222"/>
          <w:sz w:val="24"/>
          <w:szCs w:val="24"/>
          <w:shd w:val="clear" w:color="auto" w:fill="FFFFFF"/>
        </w:rPr>
        <w:t xml:space="preserve">r </w:t>
      </w:r>
      <w:r w:rsidR="00282E33" w:rsidRPr="00F95898">
        <w:rPr>
          <w:rFonts w:ascii="Arial" w:hAnsi="Arial" w:cs="Arial"/>
          <w:b/>
          <w:i/>
          <w:sz w:val="24"/>
          <w:szCs w:val="24"/>
        </w:rPr>
        <w:t>G Percy Trentham v Archital Luxfer Ltd [1992]</w:t>
      </w:r>
      <w:r w:rsidR="00170E06" w:rsidRPr="00F95898">
        <w:rPr>
          <w:rFonts w:ascii="Arial" w:hAnsi="Arial" w:cs="Arial"/>
          <w:b/>
          <w:i/>
          <w:sz w:val="24"/>
          <w:szCs w:val="24"/>
        </w:rPr>
        <w:t>.</w:t>
      </w:r>
    </w:p>
    <w:p w:rsidR="0045313E" w:rsidRPr="00F95898" w:rsidRDefault="0045313E" w:rsidP="00E57AF6">
      <w:pPr>
        <w:rPr>
          <w:rFonts w:ascii="Arial" w:hAnsi="Arial" w:cs="Arial"/>
          <w:color w:val="333333"/>
          <w:sz w:val="24"/>
          <w:szCs w:val="24"/>
          <w:shd w:val="clear" w:color="auto" w:fill="FFFFFF"/>
        </w:rPr>
      </w:pPr>
      <w:r w:rsidRPr="00F95898">
        <w:rPr>
          <w:rFonts w:ascii="Arial" w:hAnsi="Arial" w:cs="Arial"/>
          <w:color w:val="333333"/>
          <w:sz w:val="24"/>
          <w:szCs w:val="24"/>
          <w:shd w:val="clear" w:color="auto" w:fill="FFFFFF"/>
        </w:rPr>
        <w:t xml:space="preserve">There are </w:t>
      </w:r>
      <w:r w:rsidR="006720ED" w:rsidRPr="00F95898">
        <w:rPr>
          <w:rFonts w:ascii="Arial" w:hAnsi="Arial" w:cs="Arial"/>
          <w:color w:val="333333"/>
          <w:sz w:val="24"/>
          <w:szCs w:val="24"/>
          <w:shd w:val="clear" w:color="auto" w:fill="FFFFFF"/>
        </w:rPr>
        <w:t>6</w:t>
      </w:r>
      <w:r w:rsidRPr="00F95898">
        <w:rPr>
          <w:rFonts w:ascii="Arial" w:hAnsi="Arial" w:cs="Arial"/>
          <w:color w:val="333333"/>
          <w:sz w:val="24"/>
          <w:szCs w:val="24"/>
          <w:shd w:val="clear" w:color="auto" w:fill="FFFFFF"/>
        </w:rPr>
        <w:t xml:space="preserve"> main elements that must be met for a contract to have validity. If any of these are not met the contract could become ‘void’ or ‘unenforceable’.</w:t>
      </w:r>
    </w:p>
    <w:p w:rsidR="0045313E" w:rsidRPr="00F95898" w:rsidRDefault="0006201F" w:rsidP="0006201F">
      <w:pPr>
        <w:pStyle w:val="ListParagraph"/>
        <w:numPr>
          <w:ilvl w:val="0"/>
          <w:numId w:val="13"/>
        </w:numPr>
        <w:rPr>
          <w:rFonts w:ascii="Arial" w:hAnsi="Arial" w:cs="Arial"/>
          <w:color w:val="333333"/>
          <w:sz w:val="24"/>
          <w:szCs w:val="24"/>
          <w:shd w:val="clear" w:color="auto" w:fill="FFFFFF"/>
        </w:rPr>
      </w:pPr>
      <w:r w:rsidRPr="00F95898">
        <w:rPr>
          <w:rFonts w:ascii="Arial" w:hAnsi="Arial" w:cs="Arial"/>
          <w:b/>
          <w:color w:val="333333"/>
          <w:sz w:val="24"/>
          <w:szCs w:val="24"/>
          <w:shd w:val="clear" w:color="auto" w:fill="FFFFFF"/>
        </w:rPr>
        <w:t>O</w:t>
      </w:r>
      <w:r w:rsidR="0045313E" w:rsidRPr="00F95898">
        <w:rPr>
          <w:rFonts w:ascii="Arial" w:hAnsi="Arial" w:cs="Arial"/>
          <w:b/>
          <w:color w:val="333333"/>
          <w:sz w:val="24"/>
          <w:szCs w:val="24"/>
          <w:shd w:val="clear" w:color="auto" w:fill="FFFFFF"/>
        </w:rPr>
        <w:t>ffer;</w:t>
      </w:r>
      <w:r w:rsidR="0045313E" w:rsidRPr="00F95898">
        <w:rPr>
          <w:rFonts w:ascii="Arial" w:hAnsi="Arial" w:cs="Arial"/>
          <w:color w:val="333333"/>
          <w:sz w:val="24"/>
          <w:szCs w:val="24"/>
          <w:shd w:val="clear" w:color="auto" w:fill="FFFFFF"/>
        </w:rPr>
        <w:t xml:space="preserve"> </w:t>
      </w:r>
      <w:r w:rsidRPr="00F95898">
        <w:rPr>
          <w:rFonts w:ascii="Arial" w:hAnsi="Arial" w:cs="Arial"/>
          <w:color w:val="333333"/>
          <w:sz w:val="24"/>
          <w:szCs w:val="24"/>
          <w:shd w:val="clear" w:color="auto" w:fill="FFFFFF"/>
        </w:rPr>
        <w:t>the purpose of the contract must be legal</w:t>
      </w:r>
      <w:r w:rsidR="006720ED" w:rsidRPr="00F95898">
        <w:rPr>
          <w:rFonts w:ascii="Arial" w:hAnsi="Arial" w:cs="Arial"/>
          <w:color w:val="333333"/>
          <w:sz w:val="24"/>
          <w:szCs w:val="24"/>
          <w:shd w:val="clear" w:color="auto" w:fill="FFFFFF"/>
        </w:rPr>
        <w:t>.</w:t>
      </w:r>
    </w:p>
    <w:p w:rsidR="0006201F" w:rsidRPr="00F95898" w:rsidRDefault="003827E3" w:rsidP="003827E3">
      <w:pPr>
        <w:pStyle w:val="ListParagraph"/>
        <w:numPr>
          <w:ilvl w:val="0"/>
          <w:numId w:val="13"/>
        </w:numPr>
        <w:rPr>
          <w:rFonts w:ascii="Arial" w:hAnsi="Arial" w:cs="Arial"/>
          <w:color w:val="333333"/>
          <w:sz w:val="24"/>
          <w:szCs w:val="24"/>
          <w:shd w:val="clear" w:color="auto" w:fill="FFFFFF"/>
        </w:rPr>
      </w:pPr>
      <w:r w:rsidRPr="00F95898">
        <w:rPr>
          <w:rFonts w:ascii="Arial" w:hAnsi="Arial" w:cs="Arial"/>
          <w:b/>
          <w:color w:val="333333"/>
          <w:sz w:val="24"/>
          <w:szCs w:val="24"/>
          <w:shd w:val="clear" w:color="auto" w:fill="FFFFFF"/>
        </w:rPr>
        <w:t>Legal object and no errors</w:t>
      </w:r>
      <w:r w:rsidR="0006201F" w:rsidRPr="00F95898">
        <w:rPr>
          <w:rFonts w:ascii="Arial" w:hAnsi="Arial" w:cs="Arial"/>
          <w:b/>
          <w:color w:val="333333"/>
          <w:sz w:val="24"/>
          <w:szCs w:val="24"/>
          <w:shd w:val="clear" w:color="auto" w:fill="FFFFFF"/>
        </w:rPr>
        <w:t xml:space="preserve"> in the agreement</w:t>
      </w:r>
      <w:r w:rsidRPr="00F95898">
        <w:rPr>
          <w:rFonts w:ascii="Arial" w:hAnsi="Arial" w:cs="Arial"/>
          <w:b/>
          <w:color w:val="333333"/>
          <w:sz w:val="24"/>
          <w:szCs w:val="24"/>
          <w:shd w:val="clear" w:color="auto" w:fill="FFFFFF"/>
        </w:rPr>
        <w:t xml:space="preserve">; </w:t>
      </w:r>
      <w:r w:rsidRPr="00F95898">
        <w:rPr>
          <w:rFonts w:ascii="Arial" w:hAnsi="Arial" w:cs="Arial"/>
          <w:color w:val="333333"/>
          <w:sz w:val="24"/>
          <w:szCs w:val="24"/>
          <w:shd w:val="clear" w:color="auto" w:fill="FFFFFF"/>
        </w:rPr>
        <w:t>s</w:t>
      </w:r>
      <w:r w:rsidR="002C54E9" w:rsidRPr="00F95898">
        <w:rPr>
          <w:rFonts w:ascii="Arial" w:hAnsi="Arial" w:cs="Arial"/>
          <w:color w:val="333333"/>
          <w:sz w:val="24"/>
          <w:szCs w:val="24"/>
          <w:shd w:val="clear" w:color="auto" w:fill="FFFFFF"/>
        </w:rPr>
        <w:t>ubject-matter must</w:t>
      </w:r>
      <w:r w:rsidRPr="00F95898">
        <w:rPr>
          <w:rFonts w:ascii="Arial" w:hAnsi="Arial" w:cs="Arial"/>
          <w:color w:val="333333"/>
          <w:sz w:val="24"/>
          <w:szCs w:val="24"/>
          <w:shd w:val="clear" w:color="auto" w:fill="FFFFFF"/>
        </w:rPr>
        <w:t xml:space="preserve"> be</w:t>
      </w:r>
      <w:r w:rsidR="002C54E9" w:rsidRPr="00F95898">
        <w:rPr>
          <w:rFonts w:ascii="Arial" w:hAnsi="Arial" w:cs="Arial"/>
          <w:color w:val="333333"/>
          <w:sz w:val="24"/>
          <w:szCs w:val="24"/>
          <w:shd w:val="clear" w:color="auto" w:fill="FFFFFF"/>
        </w:rPr>
        <w:t xml:space="preserve"> </w:t>
      </w:r>
      <w:r w:rsidRPr="00F95898">
        <w:rPr>
          <w:rFonts w:ascii="Arial" w:hAnsi="Arial" w:cs="Arial"/>
          <w:color w:val="333333"/>
          <w:sz w:val="24"/>
          <w:szCs w:val="24"/>
          <w:shd w:val="clear" w:color="auto" w:fill="FFFFFF"/>
        </w:rPr>
        <w:t xml:space="preserve">clear and </w:t>
      </w:r>
      <w:r w:rsidR="00170E06" w:rsidRPr="00F95898">
        <w:rPr>
          <w:rFonts w:ascii="Arial" w:hAnsi="Arial" w:cs="Arial"/>
          <w:color w:val="333333"/>
          <w:sz w:val="24"/>
          <w:szCs w:val="24"/>
          <w:shd w:val="clear" w:color="auto" w:fill="FFFFFF"/>
        </w:rPr>
        <w:t>in</w:t>
      </w:r>
      <w:r w:rsidR="002C54E9" w:rsidRPr="00F95898">
        <w:rPr>
          <w:rFonts w:ascii="Arial" w:hAnsi="Arial" w:cs="Arial"/>
          <w:color w:val="333333"/>
          <w:sz w:val="24"/>
          <w:szCs w:val="24"/>
          <w:shd w:val="clear" w:color="auto" w:fill="FFFFFF"/>
        </w:rPr>
        <w:t xml:space="preserve"> existence,</w:t>
      </w:r>
    </w:p>
    <w:p w:rsidR="0045313E" w:rsidRPr="00F95898" w:rsidRDefault="006720ED" w:rsidP="0006201F">
      <w:pPr>
        <w:pStyle w:val="ListParagraph"/>
        <w:numPr>
          <w:ilvl w:val="0"/>
          <w:numId w:val="13"/>
        </w:numPr>
        <w:rPr>
          <w:rFonts w:ascii="Arial" w:hAnsi="Arial" w:cs="Arial"/>
          <w:color w:val="333333"/>
          <w:sz w:val="24"/>
          <w:szCs w:val="24"/>
          <w:shd w:val="clear" w:color="auto" w:fill="FFFFFF"/>
        </w:rPr>
      </w:pPr>
      <w:r w:rsidRPr="00F95898">
        <w:rPr>
          <w:rFonts w:ascii="Arial" w:hAnsi="Arial" w:cs="Arial"/>
          <w:b/>
          <w:color w:val="333333"/>
          <w:sz w:val="24"/>
          <w:szCs w:val="24"/>
          <w:shd w:val="clear" w:color="auto" w:fill="FFFFFF"/>
        </w:rPr>
        <w:t>Capacity and a</w:t>
      </w:r>
      <w:r w:rsidR="0045313E" w:rsidRPr="00F95898">
        <w:rPr>
          <w:rFonts w:ascii="Arial" w:hAnsi="Arial" w:cs="Arial"/>
          <w:b/>
          <w:color w:val="333333"/>
          <w:sz w:val="24"/>
          <w:szCs w:val="24"/>
          <w:shd w:val="clear" w:color="auto" w:fill="FFFFFF"/>
        </w:rPr>
        <w:t>cceptance</w:t>
      </w:r>
      <w:r w:rsidR="0045313E" w:rsidRPr="00F95898">
        <w:rPr>
          <w:rFonts w:ascii="Arial" w:hAnsi="Arial" w:cs="Arial"/>
          <w:color w:val="333333"/>
          <w:sz w:val="24"/>
          <w:szCs w:val="24"/>
          <w:shd w:val="clear" w:color="auto" w:fill="FFFFFF"/>
        </w:rPr>
        <w:t>;</w:t>
      </w:r>
      <w:r w:rsidRPr="00F95898">
        <w:rPr>
          <w:rFonts w:ascii="Arial" w:hAnsi="Arial" w:cs="Arial"/>
          <w:color w:val="333333"/>
          <w:sz w:val="24"/>
          <w:szCs w:val="24"/>
          <w:shd w:val="clear" w:color="auto" w:fill="FFFFFF"/>
        </w:rPr>
        <w:t xml:space="preserve"> the person to whom the contract may concern must accept personally</w:t>
      </w:r>
      <w:r w:rsidR="00B35B2B" w:rsidRPr="00F95898">
        <w:rPr>
          <w:rFonts w:ascii="Arial" w:hAnsi="Arial" w:cs="Arial"/>
          <w:color w:val="333333"/>
          <w:sz w:val="24"/>
          <w:szCs w:val="24"/>
          <w:shd w:val="clear" w:color="auto" w:fill="FFFFFF"/>
        </w:rPr>
        <w:t xml:space="preserve"> or by a reasonable person</w:t>
      </w:r>
      <w:r w:rsidRPr="00F95898">
        <w:rPr>
          <w:rFonts w:ascii="Arial" w:hAnsi="Arial" w:cs="Arial"/>
          <w:color w:val="333333"/>
          <w:sz w:val="24"/>
          <w:szCs w:val="24"/>
          <w:shd w:val="clear" w:color="auto" w:fill="FFFFFF"/>
        </w:rPr>
        <w:t xml:space="preserve">, not be externally influenced, a minor or under the influence of drink/drugs. </w:t>
      </w:r>
    </w:p>
    <w:p w:rsidR="0045313E" w:rsidRPr="00F95898" w:rsidRDefault="006720ED" w:rsidP="0006201F">
      <w:pPr>
        <w:pStyle w:val="ListParagraph"/>
        <w:numPr>
          <w:ilvl w:val="0"/>
          <w:numId w:val="13"/>
        </w:numPr>
        <w:rPr>
          <w:rFonts w:ascii="Arial" w:hAnsi="Arial" w:cs="Arial"/>
          <w:color w:val="333333"/>
          <w:sz w:val="24"/>
          <w:szCs w:val="24"/>
          <w:shd w:val="clear" w:color="auto" w:fill="FFFFFF"/>
        </w:rPr>
      </w:pPr>
      <w:r w:rsidRPr="00F95898">
        <w:rPr>
          <w:rFonts w:ascii="Arial" w:hAnsi="Arial" w:cs="Arial"/>
          <w:b/>
          <w:color w:val="333333"/>
          <w:sz w:val="24"/>
          <w:szCs w:val="24"/>
          <w:shd w:val="clear" w:color="auto" w:fill="FFFFFF"/>
        </w:rPr>
        <w:t>C</w:t>
      </w:r>
      <w:r w:rsidR="0045313E" w:rsidRPr="00F95898">
        <w:rPr>
          <w:rFonts w:ascii="Arial" w:hAnsi="Arial" w:cs="Arial"/>
          <w:b/>
          <w:color w:val="333333"/>
          <w:sz w:val="24"/>
          <w:szCs w:val="24"/>
          <w:shd w:val="clear" w:color="auto" w:fill="FFFFFF"/>
        </w:rPr>
        <w:t>onsideration;</w:t>
      </w:r>
      <w:r w:rsidR="0045313E" w:rsidRPr="00F95898">
        <w:rPr>
          <w:rFonts w:ascii="Arial" w:hAnsi="Arial" w:cs="Arial"/>
          <w:color w:val="333333"/>
          <w:sz w:val="24"/>
          <w:szCs w:val="24"/>
          <w:shd w:val="clear" w:color="auto" w:fill="FFFFFF"/>
        </w:rPr>
        <w:t xml:space="preserve"> </w:t>
      </w:r>
      <w:r w:rsidRPr="00F95898">
        <w:rPr>
          <w:rFonts w:ascii="Arial" w:hAnsi="Arial" w:cs="Arial"/>
          <w:color w:val="333333"/>
          <w:sz w:val="24"/>
          <w:szCs w:val="24"/>
          <w:shd w:val="clear" w:color="auto" w:fill="FFFFFF"/>
        </w:rPr>
        <w:t>the exchange of services/goods must be considered.</w:t>
      </w:r>
    </w:p>
    <w:p w:rsidR="0045313E" w:rsidRPr="00F95898" w:rsidRDefault="006720ED" w:rsidP="0006201F">
      <w:pPr>
        <w:pStyle w:val="ListParagraph"/>
        <w:numPr>
          <w:ilvl w:val="0"/>
          <w:numId w:val="13"/>
        </w:numPr>
        <w:rPr>
          <w:rFonts w:ascii="Arial" w:hAnsi="Arial" w:cs="Arial"/>
          <w:color w:val="333333"/>
          <w:sz w:val="24"/>
          <w:szCs w:val="24"/>
          <w:shd w:val="clear" w:color="auto" w:fill="FFFFFF"/>
        </w:rPr>
      </w:pPr>
      <w:r w:rsidRPr="00F95898">
        <w:rPr>
          <w:rFonts w:ascii="Arial" w:hAnsi="Arial" w:cs="Arial"/>
          <w:b/>
          <w:color w:val="333333"/>
          <w:sz w:val="24"/>
          <w:szCs w:val="24"/>
          <w:shd w:val="clear" w:color="auto" w:fill="FFFFFF"/>
        </w:rPr>
        <w:t>M</w:t>
      </w:r>
      <w:r w:rsidR="0045313E" w:rsidRPr="00F95898">
        <w:rPr>
          <w:rFonts w:ascii="Arial" w:hAnsi="Arial" w:cs="Arial"/>
          <w:b/>
          <w:color w:val="333333"/>
          <w:sz w:val="24"/>
          <w:szCs w:val="24"/>
          <w:shd w:val="clear" w:color="auto" w:fill="FFFFFF"/>
        </w:rPr>
        <w:t>utuality of obligation;</w:t>
      </w:r>
      <w:r w:rsidR="0045313E" w:rsidRPr="00F95898">
        <w:rPr>
          <w:rFonts w:ascii="Arial" w:hAnsi="Arial" w:cs="Arial"/>
          <w:color w:val="333333"/>
          <w:sz w:val="24"/>
          <w:szCs w:val="24"/>
          <w:shd w:val="clear" w:color="auto" w:fill="FFFFFF"/>
        </w:rPr>
        <w:t xml:space="preserve"> </w:t>
      </w:r>
      <w:r w:rsidRPr="00F95898">
        <w:rPr>
          <w:rFonts w:ascii="Arial" w:hAnsi="Arial" w:cs="Arial"/>
          <w:color w:val="333333"/>
          <w:sz w:val="24"/>
          <w:szCs w:val="24"/>
          <w:shd w:val="clear" w:color="auto" w:fill="FFFFFF"/>
        </w:rPr>
        <w:t>‘’When an offeree and offeror exchange promise to perform, one party may not be given the absolute and unlimited right to cancel the contract.’’</w:t>
      </w:r>
    </w:p>
    <w:p w:rsidR="0045313E" w:rsidRPr="00F95898" w:rsidRDefault="006720ED" w:rsidP="0006201F">
      <w:pPr>
        <w:pStyle w:val="ListParagraph"/>
        <w:numPr>
          <w:ilvl w:val="0"/>
          <w:numId w:val="13"/>
        </w:numPr>
        <w:rPr>
          <w:rFonts w:ascii="Arial" w:hAnsi="Arial" w:cs="Arial"/>
          <w:color w:val="222222"/>
          <w:sz w:val="24"/>
          <w:szCs w:val="24"/>
          <w:shd w:val="clear" w:color="auto" w:fill="FFFFFF"/>
        </w:rPr>
      </w:pPr>
      <w:r w:rsidRPr="00F95898">
        <w:rPr>
          <w:rFonts w:ascii="Arial" w:hAnsi="Arial" w:cs="Arial"/>
          <w:b/>
          <w:color w:val="333333"/>
          <w:sz w:val="24"/>
          <w:szCs w:val="24"/>
          <w:shd w:val="clear" w:color="auto" w:fill="FFFFFF"/>
        </w:rPr>
        <w:t>A</w:t>
      </w:r>
      <w:r w:rsidR="0045313E" w:rsidRPr="00F95898">
        <w:rPr>
          <w:rFonts w:ascii="Arial" w:hAnsi="Arial" w:cs="Arial"/>
          <w:b/>
          <w:color w:val="333333"/>
          <w:sz w:val="24"/>
          <w:szCs w:val="24"/>
          <w:shd w:val="clear" w:color="auto" w:fill="FFFFFF"/>
        </w:rPr>
        <w:t xml:space="preserve"> written instrument</w:t>
      </w:r>
      <w:r w:rsidRPr="00F95898">
        <w:rPr>
          <w:rFonts w:ascii="Arial" w:hAnsi="Arial" w:cs="Arial"/>
          <w:b/>
          <w:color w:val="333333"/>
          <w:sz w:val="24"/>
          <w:szCs w:val="24"/>
          <w:shd w:val="clear" w:color="auto" w:fill="FFFFFF"/>
        </w:rPr>
        <w:t>,</w:t>
      </w:r>
      <w:r w:rsidRPr="00F95898">
        <w:rPr>
          <w:rFonts w:ascii="Arial" w:hAnsi="Arial" w:cs="Arial"/>
          <w:color w:val="333333"/>
          <w:sz w:val="24"/>
          <w:szCs w:val="24"/>
          <w:shd w:val="clear" w:color="auto" w:fill="FFFFFF"/>
        </w:rPr>
        <w:t xml:space="preserve"> not every contract need be in writing to be valid, but certain types of contracts must be in writing to be enforceable, for example the purchase of land.</w:t>
      </w:r>
    </w:p>
    <w:p w:rsidR="00282E33" w:rsidRPr="00F95898" w:rsidRDefault="00BA38FD" w:rsidP="00282E33">
      <w:p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C</w:t>
      </w:r>
      <w:r w:rsidR="00282E33" w:rsidRPr="00F95898">
        <w:rPr>
          <w:rFonts w:ascii="Arial" w:hAnsi="Arial" w:cs="Arial"/>
          <w:color w:val="222222"/>
          <w:sz w:val="24"/>
          <w:szCs w:val="24"/>
          <w:shd w:val="clear" w:color="auto" w:fill="FFFFFF"/>
        </w:rPr>
        <w:t xml:space="preserve">ontracts in the construction industry are </w:t>
      </w:r>
      <w:r w:rsidRPr="00F95898">
        <w:rPr>
          <w:rFonts w:ascii="Arial" w:hAnsi="Arial" w:cs="Arial"/>
          <w:color w:val="222222"/>
          <w:sz w:val="24"/>
          <w:szCs w:val="24"/>
          <w:shd w:val="clear" w:color="auto" w:fill="FFFFFF"/>
        </w:rPr>
        <w:t>highly</w:t>
      </w:r>
      <w:r w:rsidR="00282E33" w:rsidRPr="00F95898">
        <w:rPr>
          <w:rFonts w:ascii="Arial" w:hAnsi="Arial" w:cs="Arial"/>
          <w:color w:val="222222"/>
          <w:sz w:val="24"/>
          <w:szCs w:val="24"/>
          <w:shd w:val="clear" w:color="auto" w:fill="FFFFFF"/>
        </w:rPr>
        <w:t xml:space="preserve"> significant because</w:t>
      </w:r>
      <w:r w:rsidRPr="00F95898">
        <w:rPr>
          <w:rFonts w:ascii="Arial" w:hAnsi="Arial" w:cs="Arial"/>
          <w:color w:val="222222"/>
          <w:sz w:val="24"/>
          <w:szCs w:val="24"/>
          <w:shd w:val="clear" w:color="auto" w:fill="FFFFFF"/>
        </w:rPr>
        <w:t xml:space="preserve"> they secure the project manager with a definite and reliable workforce on site at the contracted time. It also gives him a sense of security that the correct materials and machinery hire will be at site at the contracted time.</w:t>
      </w:r>
    </w:p>
    <w:p w:rsidR="00BA38FD" w:rsidRPr="00F95898" w:rsidRDefault="00BA38FD" w:rsidP="00282E33">
      <w:p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It also gives those on the other side of the contact a reliable income and promise of work for the given period. </w:t>
      </w:r>
    </w:p>
    <w:p w:rsidR="00935674" w:rsidRPr="00F95898" w:rsidRDefault="00282E33" w:rsidP="00935674">
      <w:pPr>
        <w:rPr>
          <w:rFonts w:ascii="Arial" w:hAnsi="Arial" w:cs="Arial"/>
          <w:color w:val="222222"/>
          <w:sz w:val="24"/>
          <w:szCs w:val="24"/>
          <w:shd w:val="clear" w:color="auto" w:fill="FFFFFF"/>
        </w:rPr>
      </w:pPr>
      <w:r w:rsidRPr="00F95898">
        <w:rPr>
          <w:rFonts w:ascii="Arial" w:hAnsi="Arial" w:cs="Arial"/>
          <w:color w:val="222222"/>
          <w:sz w:val="24"/>
          <w:szCs w:val="24"/>
          <w:shd w:val="clear" w:color="auto" w:fill="FFFFFF"/>
        </w:rPr>
        <w:t xml:space="preserve">An </w:t>
      </w:r>
      <w:r w:rsidR="008E69B3" w:rsidRPr="00F95898">
        <w:rPr>
          <w:rFonts w:ascii="Arial" w:hAnsi="Arial" w:cs="Arial"/>
          <w:color w:val="222222"/>
          <w:sz w:val="24"/>
          <w:szCs w:val="24"/>
          <w:shd w:val="clear" w:color="auto" w:fill="FFFFFF"/>
        </w:rPr>
        <w:t>‘</w:t>
      </w:r>
      <w:r w:rsidRPr="00F95898">
        <w:rPr>
          <w:rFonts w:ascii="Arial" w:hAnsi="Arial" w:cs="Arial"/>
          <w:color w:val="222222"/>
          <w:sz w:val="24"/>
          <w:szCs w:val="24"/>
          <w:shd w:val="clear" w:color="auto" w:fill="FFFFFF"/>
        </w:rPr>
        <w:t>invitation to treat</w:t>
      </w:r>
      <w:r w:rsidR="008E69B3" w:rsidRPr="00F95898">
        <w:rPr>
          <w:rFonts w:ascii="Arial" w:hAnsi="Arial" w:cs="Arial"/>
          <w:color w:val="222222"/>
          <w:sz w:val="24"/>
          <w:szCs w:val="24"/>
          <w:shd w:val="clear" w:color="auto" w:fill="FFFFFF"/>
        </w:rPr>
        <w:t>’</w:t>
      </w:r>
      <w:r w:rsidRPr="00F95898">
        <w:rPr>
          <w:rFonts w:ascii="Arial" w:hAnsi="Arial" w:cs="Arial"/>
          <w:color w:val="222222"/>
          <w:sz w:val="24"/>
          <w:szCs w:val="24"/>
          <w:shd w:val="clear" w:color="auto" w:fill="FFFFFF"/>
        </w:rPr>
        <w:t xml:space="preserve"> is an invitation to others to make offers. This is popular in the construction industry when shopping around for the best materials or best labour at the best rate.</w:t>
      </w:r>
      <w:r w:rsidR="008241A3" w:rsidRPr="00F95898">
        <w:rPr>
          <w:rFonts w:ascii="Arial" w:hAnsi="Arial" w:cs="Arial"/>
          <w:color w:val="222222"/>
          <w:sz w:val="24"/>
          <w:szCs w:val="24"/>
          <w:shd w:val="clear" w:color="auto" w:fill="FFFFFF"/>
        </w:rPr>
        <w:t xml:space="preserve"> See reference </w:t>
      </w:r>
      <w:r w:rsidR="008241A3" w:rsidRPr="00F95898">
        <w:rPr>
          <w:rFonts w:ascii="Arial" w:hAnsi="Arial" w:cs="Arial"/>
          <w:b/>
          <w:color w:val="222222"/>
          <w:sz w:val="24"/>
          <w:szCs w:val="24"/>
          <w:shd w:val="clear" w:color="auto" w:fill="FFFFFF"/>
        </w:rPr>
        <w:t>‘</w:t>
      </w:r>
      <w:r w:rsidR="0055478B" w:rsidRPr="00F95898">
        <w:rPr>
          <w:rFonts w:ascii="Arial" w:hAnsi="Arial" w:cs="Arial"/>
          <w:b/>
          <w:color w:val="222222"/>
          <w:sz w:val="24"/>
          <w:szCs w:val="24"/>
          <w:shd w:val="clear" w:color="auto" w:fill="FFFFFF"/>
        </w:rPr>
        <w:t>A</w:t>
      </w:r>
      <w:r w:rsidR="008241A3" w:rsidRPr="00F95898">
        <w:rPr>
          <w:rFonts w:ascii="Arial" w:hAnsi="Arial" w:cs="Arial"/>
          <w:b/>
          <w:color w:val="222222"/>
          <w:sz w:val="24"/>
          <w:szCs w:val="24"/>
          <w:shd w:val="clear" w:color="auto" w:fill="FFFFFF"/>
        </w:rPr>
        <w:t xml:space="preserve">2’ </w:t>
      </w:r>
      <w:r w:rsidR="008241A3" w:rsidRPr="00F95898">
        <w:rPr>
          <w:rFonts w:ascii="Arial" w:hAnsi="Arial" w:cs="Arial"/>
          <w:color w:val="222222"/>
          <w:sz w:val="24"/>
          <w:szCs w:val="24"/>
          <w:shd w:val="clear" w:color="auto" w:fill="FFFFFF"/>
        </w:rPr>
        <w:t xml:space="preserve">on the </w:t>
      </w:r>
      <w:r w:rsidR="008241A3" w:rsidRPr="00F95898">
        <w:rPr>
          <w:rFonts w:ascii="Arial" w:hAnsi="Arial" w:cs="Arial"/>
          <w:b/>
          <w:color w:val="222222"/>
          <w:sz w:val="24"/>
          <w:szCs w:val="24"/>
          <w:shd w:val="clear" w:color="auto" w:fill="FFFFFF"/>
        </w:rPr>
        <w:t>‘Case Law Table</w:t>
      </w:r>
      <w:r w:rsidR="0055478B" w:rsidRPr="00F95898">
        <w:rPr>
          <w:rFonts w:ascii="Arial" w:hAnsi="Arial" w:cs="Arial"/>
          <w:b/>
          <w:color w:val="222222"/>
          <w:sz w:val="24"/>
          <w:szCs w:val="24"/>
          <w:shd w:val="clear" w:color="auto" w:fill="FFFFFF"/>
        </w:rPr>
        <w:t xml:space="preserve"> A</w:t>
      </w:r>
      <w:r w:rsidR="008241A3" w:rsidRPr="00F95898">
        <w:rPr>
          <w:rFonts w:ascii="Arial" w:hAnsi="Arial" w:cs="Arial"/>
          <w:b/>
          <w:color w:val="222222"/>
          <w:sz w:val="24"/>
          <w:szCs w:val="24"/>
          <w:shd w:val="clear" w:color="auto" w:fill="FFFFFF"/>
        </w:rPr>
        <w:t>’</w:t>
      </w:r>
      <w:r w:rsidR="008241A3" w:rsidRPr="00F95898">
        <w:rPr>
          <w:rFonts w:ascii="Arial" w:hAnsi="Arial" w:cs="Arial"/>
          <w:color w:val="222222"/>
          <w:sz w:val="24"/>
          <w:szCs w:val="24"/>
          <w:shd w:val="clear" w:color="auto" w:fill="FFFFFF"/>
        </w:rPr>
        <w:t xml:space="preserve"> for </w:t>
      </w:r>
      <w:r w:rsidR="008241A3" w:rsidRPr="00F95898">
        <w:rPr>
          <w:rFonts w:ascii="Arial" w:hAnsi="Arial" w:cs="Arial"/>
          <w:b/>
          <w:i/>
          <w:color w:val="222222"/>
          <w:sz w:val="24"/>
          <w:szCs w:val="24"/>
          <w:shd w:val="clear" w:color="auto" w:fill="FFFFFF"/>
        </w:rPr>
        <w:t>Carlill v Carbolic Smoke Co. [1893].</w:t>
      </w:r>
      <w:r w:rsidR="008241A3" w:rsidRPr="00F95898">
        <w:rPr>
          <w:rFonts w:ascii="Arial" w:hAnsi="Arial" w:cs="Arial"/>
          <w:color w:val="222222"/>
          <w:sz w:val="24"/>
          <w:szCs w:val="24"/>
          <w:shd w:val="clear" w:color="auto" w:fill="FFFFFF"/>
        </w:rPr>
        <w:t xml:space="preserve"> </w:t>
      </w:r>
      <w:r w:rsidRPr="00F95898">
        <w:rPr>
          <w:rFonts w:ascii="Arial" w:hAnsi="Arial" w:cs="Arial"/>
          <w:color w:val="222222"/>
          <w:sz w:val="24"/>
          <w:szCs w:val="24"/>
          <w:shd w:val="clear" w:color="auto" w:fill="FFFFFF"/>
        </w:rPr>
        <w:t xml:space="preserve"> </w:t>
      </w:r>
    </w:p>
    <w:p w:rsidR="00CE3A19" w:rsidRPr="00F95898" w:rsidRDefault="00282E33" w:rsidP="008241A3">
      <w:pPr>
        <w:rPr>
          <w:rFonts w:ascii="Arial" w:hAnsi="Arial" w:cs="Arial"/>
          <w:color w:val="222222"/>
          <w:sz w:val="24"/>
          <w:szCs w:val="24"/>
          <w:shd w:val="clear" w:color="auto" w:fill="FFFFFF"/>
        </w:rPr>
      </w:pPr>
      <w:r w:rsidRPr="00F95898">
        <w:rPr>
          <w:rFonts w:ascii="Arial" w:hAnsi="Arial" w:cs="Arial"/>
          <w:sz w:val="24"/>
          <w:szCs w:val="24"/>
          <w:shd w:val="clear" w:color="auto" w:fill="FFFFFF"/>
        </w:rPr>
        <w:t>It is an expression to negotiate and NOT an offer of contract.</w:t>
      </w:r>
      <w:r w:rsidRPr="00F95898">
        <w:rPr>
          <w:rFonts w:ascii="Arial" w:eastAsiaTheme="majorEastAsia" w:hAnsi="Arial" w:cs="Arial"/>
          <w:kern w:val="24"/>
          <w:sz w:val="24"/>
          <w:szCs w:val="24"/>
        </w:rPr>
        <w:t xml:space="preserve"> </w:t>
      </w:r>
      <w:r w:rsidR="00CE3A19" w:rsidRPr="00F95898">
        <w:rPr>
          <w:rFonts w:ascii="Arial" w:eastAsiaTheme="majorEastAsia" w:hAnsi="Arial" w:cs="Arial"/>
          <w:kern w:val="24"/>
          <w:sz w:val="24"/>
          <w:szCs w:val="24"/>
        </w:rPr>
        <w:t>An offer MUST be distinguished from an invitation to treat</w:t>
      </w:r>
      <w:r w:rsidR="008241A3" w:rsidRPr="00F95898">
        <w:rPr>
          <w:rFonts w:ascii="Arial" w:hAnsi="Arial" w:cs="Arial"/>
          <w:sz w:val="24"/>
          <w:szCs w:val="24"/>
          <w:shd w:val="clear" w:color="auto" w:fill="FFFFFF"/>
        </w:rPr>
        <w:t xml:space="preserve">, See </w:t>
      </w:r>
      <w:r w:rsidR="008241A3" w:rsidRPr="00F95898">
        <w:rPr>
          <w:rFonts w:ascii="Arial" w:hAnsi="Arial" w:cs="Arial"/>
          <w:b/>
          <w:sz w:val="24"/>
          <w:szCs w:val="24"/>
          <w:shd w:val="clear" w:color="auto" w:fill="FFFFFF"/>
        </w:rPr>
        <w:t>‘</w:t>
      </w:r>
      <w:r w:rsidR="0055478B" w:rsidRPr="00F95898">
        <w:rPr>
          <w:rFonts w:ascii="Arial" w:hAnsi="Arial" w:cs="Arial"/>
          <w:b/>
          <w:sz w:val="24"/>
          <w:szCs w:val="24"/>
          <w:shd w:val="clear" w:color="auto" w:fill="FFFFFF"/>
        </w:rPr>
        <w:t>A</w:t>
      </w:r>
      <w:r w:rsidR="008241A3" w:rsidRPr="00F95898">
        <w:rPr>
          <w:rFonts w:ascii="Arial" w:hAnsi="Arial" w:cs="Arial"/>
          <w:b/>
          <w:sz w:val="24"/>
          <w:szCs w:val="24"/>
          <w:shd w:val="clear" w:color="auto" w:fill="FFFFFF"/>
        </w:rPr>
        <w:t>3’</w:t>
      </w:r>
      <w:r w:rsidR="008241A3" w:rsidRPr="00F95898">
        <w:rPr>
          <w:rFonts w:ascii="Arial" w:hAnsi="Arial" w:cs="Arial"/>
          <w:sz w:val="24"/>
          <w:szCs w:val="24"/>
          <w:shd w:val="clear" w:color="auto" w:fill="FFFFFF"/>
        </w:rPr>
        <w:t xml:space="preserve"> on the ‘</w:t>
      </w:r>
      <w:r w:rsidR="008241A3" w:rsidRPr="00F95898">
        <w:rPr>
          <w:rFonts w:ascii="Arial" w:hAnsi="Arial" w:cs="Arial"/>
          <w:b/>
          <w:sz w:val="24"/>
          <w:szCs w:val="24"/>
          <w:shd w:val="clear" w:color="auto" w:fill="FFFFFF"/>
        </w:rPr>
        <w:t>Case Law Table</w:t>
      </w:r>
      <w:r w:rsidR="0055478B" w:rsidRPr="00F95898">
        <w:rPr>
          <w:rFonts w:ascii="Arial" w:hAnsi="Arial" w:cs="Arial"/>
          <w:b/>
          <w:sz w:val="24"/>
          <w:szCs w:val="24"/>
          <w:shd w:val="clear" w:color="auto" w:fill="FFFFFF"/>
        </w:rPr>
        <w:t xml:space="preserve"> A</w:t>
      </w:r>
      <w:r w:rsidR="008241A3" w:rsidRPr="00F95898">
        <w:rPr>
          <w:rFonts w:ascii="Arial" w:hAnsi="Arial" w:cs="Arial"/>
          <w:b/>
          <w:sz w:val="24"/>
          <w:szCs w:val="24"/>
          <w:shd w:val="clear" w:color="auto" w:fill="FFFFFF"/>
        </w:rPr>
        <w:t>’</w:t>
      </w:r>
      <w:r w:rsidR="008241A3" w:rsidRPr="00F95898">
        <w:rPr>
          <w:rFonts w:ascii="Arial" w:hAnsi="Arial" w:cs="Arial"/>
          <w:sz w:val="24"/>
          <w:szCs w:val="24"/>
          <w:shd w:val="clear" w:color="auto" w:fill="FFFFFF"/>
        </w:rPr>
        <w:t xml:space="preserve"> for </w:t>
      </w:r>
      <w:r w:rsidR="00CE3A19" w:rsidRPr="00F95898">
        <w:rPr>
          <w:rFonts w:ascii="Arial" w:eastAsiaTheme="majorEastAsia" w:hAnsi="Arial" w:cs="Arial"/>
          <w:kern w:val="24"/>
          <w:sz w:val="24"/>
          <w:szCs w:val="24"/>
        </w:rPr>
        <w:t>Spencer v Harding [1870]</w:t>
      </w:r>
      <w:r w:rsidR="008241A3" w:rsidRPr="00F95898">
        <w:rPr>
          <w:rFonts w:ascii="Arial" w:eastAsiaTheme="majorEastAsia" w:hAnsi="Arial" w:cs="Arial"/>
          <w:kern w:val="24"/>
          <w:sz w:val="24"/>
          <w:szCs w:val="24"/>
        </w:rPr>
        <w:t>.</w:t>
      </w:r>
      <w:r w:rsidR="00935674" w:rsidRPr="00F95898">
        <w:rPr>
          <w:rFonts w:ascii="Arial" w:eastAsiaTheme="majorEastAsia" w:hAnsi="Arial" w:cs="Arial"/>
          <w:kern w:val="24"/>
          <w:sz w:val="24"/>
          <w:szCs w:val="24"/>
        </w:rPr>
        <w:t xml:space="preserve"> </w:t>
      </w:r>
      <w:r w:rsidR="00CE3A19" w:rsidRPr="00F95898">
        <w:rPr>
          <w:rFonts w:ascii="Arial" w:eastAsiaTheme="majorEastAsia" w:hAnsi="Arial" w:cs="Arial"/>
          <w:kern w:val="24"/>
          <w:sz w:val="24"/>
          <w:szCs w:val="24"/>
        </w:rPr>
        <w:t xml:space="preserve">Acceptance </w:t>
      </w:r>
      <w:r w:rsidR="000E7372" w:rsidRPr="00F95898">
        <w:rPr>
          <w:rFonts w:ascii="Arial" w:eastAsiaTheme="majorEastAsia" w:hAnsi="Arial" w:cs="Arial"/>
          <w:kern w:val="24"/>
          <w:sz w:val="24"/>
          <w:szCs w:val="24"/>
        </w:rPr>
        <w:t>must</w:t>
      </w:r>
      <w:r w:rsidR="00CE3A19" w:rsidRPr="00F95898">
        <w:rPr>
          <w:rFonts w:ascii="Arial" w:eastAsiaTheme="majorEastAsia" w:hAnsi="Arial" w:cs="Arial"/>
          <w:kern w:val="24"/>
          <w:sz w:val="24"/>
          <w:szCs w:val="24"/>
        </w:rPr>
        <w:t xml:space="preserve"> be in response to an offer</w:t>
      </w:r>
      <w:r w:rsidR="000E7372" w:rsidRPr="00F95898">
        <w:rPr>
          <w:rFonts w:ascii="Arial" w:eastAsiaTheme="majorEastAsia" w:hAnsi="Arial" w:cs="Arial"/>
          <w:kern w:val="24"/>
          <w:sz w:val="24"/>
          <w:szCs w:val="24"/>
        </w:rPr>
        <w:t xml:space="preserve"> ONLY</w:t>
      </w:r>
      <w:r w:rsidR="009C2D84" w:rsidRPr="00F95898">
        <w:rPr>
          <w:rFonts w:ascii="Arial" w:eastAsiaTheme="majorEastAsia" w:hAnsi="Arial" w:cs="Arial"/>
          <w:kern w:val="24"/>
          <w:sz w:val="24"/>
          <w:szCs w:val="24"/>
        </w:rPr>
        <w:t xml:space="preserve"> </w:t>
      </w:r>
      <w:r w:rsidR="009C2D84" w:rsidRPr="00F95898">
        <w:rPr>
          <w:rFonts w:ascii="Arial" w:hAnsi="Arial" w:cs="Arial"/>
          <w:sz w:val="24"/>
          <w:szCs w:val="24"/>
          <w:shd w:val="clear" w:color="auto" w:fill="FFFFFF"/>
        </w:rPr>
        <w:t>s</w:t>
      </w:r>
      <w:r w:rsidR="00935674" w:rsidRPr="00F95898">
        <w:rPr>
          <w:rFonts w:ascii="Arial" w:hAnsi="Arial" w:cs="Arial"/>
          <w:sz w:val="24"/>
          <w:szCs w:val="24"/>
          <w:shd w:val="clear" w:color="auto" w:fill="FFFFFF"/>
        </w:rPr>
        <w:t xml:space="preserve">ee </w:t>
      </w:r>
      <w:r w:rsidR="00935674" w:rsidRPr="00F95898">
        <w:rPr>
          <w:rFonts w:ascii="Arial" w:hAnsi="Arial" w:cs="Arial"/>
          <w:b/>
          <w:sz w:val="24"/>
          <w:szCs w:val="24"/>
          <w:shd w:val="clear" w:color="auto" w:fill="FFFFFF"/>
        </w:rPr>
        <w:t>‘</w:t>
      </w:r>
      <w:r w:rsidR="0055478B" w:rsidRPr="00F95898">
        <w:rPr>
          <w:rFonts w:ascii="Arial" w:hAnsi="Arial" w:cs="Arial"/>
          <w:b/>
          <w:sz w:val="24"/>
          <w:szCs w:val="24"/>
          <w:shd w:val="clear" w:color="auto" w:fill="FFFFFF"/>
        </w:rPr>
        <w:t>A</w:t>
      </w:r>
      <w:r w:rsidR="00935674" w:rsidRPr="00F95898">
        <w:rPr>
          <w:rFonts w:ascii="Arial" w:hAnsi="Arial" w:cs="Arial"/>
          <w:b/>
          <w:sz w:val="24"/>
          <w:szCs w:val="24"/>
          <w:shd w:val="clear" w:color="auto" w:fill="FFFFFF"/>
        </w:rPr>
        <w:t>4’</w:t>
      </w:r>
      <w:r w:rsidR="00935674" w:rsidRPr="00F95898">
        <w:rPr>
          <w:rFonts w:ascii="Arial" w:hAnsi="Arial" w:cs="Arial"/>
          <w:sz w:val="24"/>
          <w:szCs w:val="24"/>
          <w:shd w:val="clear" w:color="auto" w:fill="FFFFFF"/>
        </w:rPr>
        <w:t xml:space="preserve"> on the ‘</w:t>
      </w:r>
      <w:r w:rsidR="00935674" w:rsidRPr="00F95898">
        <w:rPr>
          <w:rFonts w:ascii="Arial" w:hAnsi="Arial" w:cs="Arial"/>
          <w:b/>
          <w:sz w:val="24"/>
          <w:szCs w:val="24"/>
          <w:shd w:val="clear" w:color="auto" w:fill="FFFFFF"/>
        </w:rPr>
        <w:t>Case Law Table</w:t>
      </w:r>
      <w:r w:rsidR="0055478B" w:rsidRPr="00F95898">
        <w:rPr>
          <w:rFonts w:ascii="Arial" w:hAnsi="Arial" w:cs="Arial"/>
          <w:b/>
          <w:sz w:val="24"/>
          <w:szCs w:val="24"/>
          <w:shd w:val="clear" w:color="auto" w:fill="FFFFFF"/>
        </w:rPr>
        <w:t xml:space="preserve"> A</w:t>
      </w:r>
      <w:r w:rsidR="00935674" w:rsidRPr="00F95898">
        <w:rPr>
          <w:rFonts w:ascii="Arial" w:hAnsi="Arial" w:cs="Arial"/>
          <w:b/>
          <w:sz w:val="24"/>
          <w:szCs w:val="24"/>
          <w:shd w:val="clear" w:color="auto" w:fill="FFFFFF"/>
        </w:rPr>
        <w:t>’</w:t>
      </w:r>
      <w:r w:rsidR="00935674" w:rsidRPr="00F95898">
        <w:rPr>
          <w:rFonts w:ascii="Arial" w:eastAsiaTheme="majorEastAsia" w:hAnsi="Arial" w:cs="Arial"/>
          <w:kern w:val="24"/>
          <w:sz w:val="24"/>
          <w:szCs w:val="24"/>
        </w:rPr>
        <w:t xml:space="preserve"> for </w:t>
      </w:r>
      <w:r w:rsidR="00CE3A19" w:rsidRPr="00F95898">
        <w:rPr>
          <w:rFonts w:ascii="Arial" w:eastAsiaTheme="majorEastAsia" w:hAnsi="Arial" w:cs="Arial"/>
          <w:b/>
          <w:i/>
          <w:kern w:val="24"/>
          <w:sz w:val="24"/>
          <w:szCs w:val="24"/>
        </w:rPr>
        <w:t>Peter Lind v Mersey Docks and Harbour Board [1972]</w:t>
      </w:r>
      <w:r w:rsidR="00935674" w:rsidRPr="00F95898">
        <w:rPr>
          <w:rFonts w:ascii="Arial" w:eastAsiaTheme="majorEastAsia" w:hAnsi="Arial" w:cs="Arial"/>
          <w:b/>
          <w:i/>
          <w:kern w:val="24"/>
          <w:sz w:val="24"/>
          <w:szCs w:val="24"/>
        </w:rPr>
        <w:t>.</w:t>
      </w:r>
    </w:p>
    <w:p w:rsidR="008C46B8" w:rsidRPr="00F95898" w:rsidRDefault="002D1CF6" w:rsidP="00E57AF6">
      <w:pPr>
        <w:rPr>
          <w:rFonts w:ascii="Arial" w:hAnsi="Arial" w:cs="Arial"/>
          <w:sz w:val="24"/>
          <w:szCs w:val="24"/>
        </w:rPr>
      </w:pPr>
      <w:r w:rsidRPr="00F95898">
        <w:rPr>
          <w:rFonts w:ascii="Arial" w:hAnsi="Arial" w:cs="Arial"/>
          <w:color w:val="222222"/>
          <w:sz w:val="24"/>
          <w:szCs w:val="24"/>
          <w:shd w:val="clear" w:color="auto" w:fill="FFFFFF"/>
        </w:rPr>
        <w:lastRenderedPageBreak/>
        <w:t xml:space="preserve">There are </w:t>
      </w:r>
      <w:r w:rsidR="000F4C8F" w:rsidRPr="00F95898">
        <w:rPr>
          <w:rFonts w:ascii="Arial" w:hAnsi="Arial" w:cs="Arial"/>
          <w:color w:val="222222"/>
          <w:sz w:val="24"/>
          <w:szCs w:val="24"/>
          <w:shd w:val="clear" w:color="auto" w:fill="FFFFFF"/>
        </w:rPr>
        <w:t>2 main</w:t>
      </w:r>
      <w:r w:rsidRPr="00F95898">
        <w:rPr>
          <w:rFonts w:ascii="Arial" w:hAnsi="Arial" w:cs="Arial"/>
          <w:color w:val="222222"/>
          <w:sz w:val="24"/>
          <w:szCs w:val="24"/>
          <w:shd w:val="clear" w:color="auto" w:fill="FFFFFF"/>
        </w:rPr>
        <w:t xml:space="preserve"> ways in which a contract can end early by breach, agreement and performance.</w:t>
      </w:r>
      <w:r w:rsidRPr="00F95898">
        <w:rPr>
          <w:rFonts w:ascii="Arial" w:hAnsi="Arial" w:cs="Arial"/>
          <w:sz w:val="24"/>
          <w:szCs w:val="24"/>
        </w:rPr>
        <w:t xml:space="preserve"> There are many potential issues that can arise if a contract is not fully discharged</w:t>
      </w:r>
      <w:r w:rsidR="00F7625B" w:rsidRPr="00F95898">
        <w:rPr>
          <w:rFonts w:ascii="Arial" w:hAnsi="Arial" w:cs="Arial"/>
          <w:sz w:val="24"/>
          <w:szCs w:val="24"/>
        </w:rPr>
        <w:t>, a</w:t>
      </w:r>
      <w:r w:rsidR="007B0FCE">
        <w:rPr>
          <w:rFonts w:ascii="Arial" w:hAnsi="Arial" w:cs="Arial"/>
          <w:sz w:val="24"/>
          <w:szCs w:val="24"/>
        </w:rPr>
        <w:t>n</w:t>
      </w:r>
      <w:r w:rsidR="00F7625B" w:rsidRPr="00F95898">
        <w:rPr>
          <w:rFonts w:ascii="Arial" w:hAnsi="Arial" w:cs="Arial"/>
          <w:sz w:val="24"/>
          <w:szCs w:val="24"/>
        </w:rPr>
        <w:t xml:space="preserve"> award of remedy’s is often sought for.</w:t>
      </w:r>
    </w:p>
    <w:p w:rsidR="002D1CF6" w:rsidRPr="00F95898" w:rsidRDefault="002D1CF6" w:rsidP="002D1CF6">
      <w:pPr>
        <w:rPr>
          <w:rFonts w:ascii="Arial" w:hAnsi="Arial" w:cs="Arial"/>
          <w:b/>
          <w:sz w:val="24"/>
          <w:szCs w:val="24"/>
          <w:shd w:val="clear" w:color="auto" w:fill="FFFFFF"/>
        </w:rPr>
      </w:pPr>
      <w:r w:rsidRPr="00F95898">
        <w:rPr>
          <w:rFonts w:ascii="Arial" w:hAnsi="Arial" w:cs="Arial"/>
          <w:b/>
          <w:sz w:val="24"/>
          <w:szCs w:val="24"/>
          <w:shd w:val="clear" w:color="auto" w:fill="FFFFFF"/>
        </w:rPr>
        <w:t>Breach;</w:t>
      </w:r>
    </w:p>
    <w:p w:rsidR="002D1CF6" w:rsidRPr="00F95898" w:rsidRDefault="00DC18CA" w:rsidP="002D1CF6">
      <w:pPr>
        <w:rPr>
          <w:rFonts w:ascii="Arial" w:hAnsi="Arial" w:cs="Arial"/>
          <w:sz w:val="24"/>
          <w:szCs w:val="24"/>
          <w:shd w:val="clear" w:color="auto" w:fill="FFFFFF"/>
        </w:rPr>
      </w:pPr>
      <w:r w:rsidRPr="00F95898">
        <w:rPr>
          <w:rFonts w:ascii="Arial" w:hAnsi="Arial" w:cs="Arial"/>
          <w:sz w:val="24"/>
          <w:szCs w:val="24"/>
          <w:shd w:val="clear" w:color="auto" w:fill="FFFFFF"/>
        </w:rPr>
        <w:t>‘’</w:t>
      </w:r>
      <w:r w:rsidR="002D1CF6" w:rsidRPr="00F95898">
        <w:rPr>
          <w:rFonts w:ascii="Arial" w:hAnsi="Arial" w:cs="Arial"/>
          <w:sz w:val="24"/>
          <w:szCs w:val="24"/>
          <w:shd w:val="clear" w:color="auto" w:fill="FFFFFF"/>
        </w:rPr>
        <w:t>An </w:t>
      </w:r>
      <w:r w:rsidR="002D1CF6" w:rsidRPr="00F95898">
        <w:rPr>
          <w:rFonts w:ascii="Arial" w:hAnsi="Arial" w:cs="Arial"/>
          <w:bCs/>
          <w:sz w:val="24"/>
          <w:szCs w:val="24"/>
          <w:shd w:val="clear" w:color="auto" w:fill="FFFFFF"/>
        </w:rPr>
        <w:t>injunction</w:t>
      </w:r>
      <w:r w:rsidR="002D1CF6" w:rsidRPr="00F95898">
        <w:rPr>
          <w:rFonts w:ascii="Arial" w:hAnsi="Arial" w:cs="Arial"/>
          <w:sz w:val="24"/>
          <w:szCs w:val="24"/>
          <w:shd w:val="clear" w:color="auto" w:fill="FFFFFF"/>
        </w:rPr>
        <w:t> is an equitable remedy in the form of a court order that compels a party to do or refrain from specific acts. A party that fails to comply with an</w:t>
      </w:r>
      <w:r w:rsidRPr="00F95898">
        <w:rPr>
          <w:rFonts w:ascii="Arial" w:hAnsi="Arial" w:cs="Arial"/>
          <w:sz w:val="24"/>
          <w:szCs w:val="24"/>
          <w:shd w:val="clear" w:color="auto" w:fill="FFFFFF"/>
        </w:rPr>
        <w:t xml:space="preserve"> </w:t>
      </w:r>
      <w:r w:rsidR="002D1CF6" w:rsidRPr="00F95898">
        <w:rPr>
          <w:rFonts w:ascii="Arial" w:hAnsi="Arial" w:cs="Arial"/>
          <w:bCs/>
          <w:sz w:val="24"/>
          <w:szCs w:val="24"/>
          <w:shd w:val="clear" w:color="auto" w:fill="FFFFFF"/>
        </w:rPr>
        <w:t>injunction</w:t>
      </w:r>
      <w:r w:rsidR="002D1CF6" w:rsidRPr="00F95898">
        <w:rPr>
          <w:rFonts w:ascii="Arial" w:hAnsi="Arial" w:cs="Arial"/>
          <w:sz w:val="24"/>
          <w:szCs w:val="24"/>
          <w:shd w:val="clear" w:color="auto" w:fill="FFFFFF"/>
        </w:rPr>
        <w:t> faces criminal or civil penalties, including possible monetary sanctions and even imprisonment. They can also be charged with contempt of court.</w:t>
      </w:r>
      <w:r w:rsidRPr="00F95898">
        <w:rPr>
          <w:rFonts w:ascii="Arial" w:hAnsi="Arial" w:cs="Arial"/>
          <w:sz w:val="24"/>
          <w:szCs w:val="24"/>
          <w:shd w:val="clear" w:color="auto" w:fill="FFFFFF"/>
        </w:rPr>
        <w:t>’’</w:t>
      </w:r>
      <w:r w:rsidR="002D1CF6" w:rsidRPr="00F95898">
        <w:rPr>
          <w:rFonts w:ascii="Arial" w:hAnsi="Arial" w:cs="Arial"/>
          <w:sz w:val="24"/>
          <w:szCs w:val="24"/>
          <w:shd w:val="clear" w:color="auto" w:fill="FFFFFF"/>
        </w:rPr>
        <w:t xml:space="preserve"> - </w:t>
      </w:r>
      <w:hyperlink r:id="rId8" w:history="1">
        <w:r w:rsidR="002D1CF6" w:rsidRPr="00F95898">
          <w:rPr>
            <w:rStyle w:val="Hyperlink"/>
            <w:rFonts w:ascii="Arial" w:hAnsi="Arial" w:cs="Arial"/>
            <w:b/>
            <w:i/>
            <w:color w:val="auto"/>
            <w:sz w:val="24"/>
            <w:szCs w:val="24"/>
            <w:u w:val="none"/>
            <w:shd w:val="clear" w:color="auto" w:fill="FFFFFF"/>
          </w:rPr>
          <w:t>www.compactlaw.co.uk</w:t>
        </w:r>
      </w:hyperlink>
      <w:r w:rsidR="00170E06" w:rsidRPr="00F95898">
        <w:rPr>
          <w:rStyle w:val="Hyperlink"/>
          <w:rFonts w:ascii="Arial" w:hAnsi="Arial" w:cs="Arial"/>
          <w:b/>
          <w:i/>
          <w:color w:val="auto"/>
          <w:sz w:val="24"/>
          <w:szCs w:val="24"/>
          <w:u w:val="none"/>
          <w:shd w:val="clear" w:color="auto" w:fill="FFFFFF"/>
        </w:rPr>
        <w:t>.</w:t>
      </w:r>
    </w:p>
    <w:p w:rsidR="00F7625B" w:rsidRPr="00F95898" w:rsidRDefault="00DC18CA" w:rsidP="002D1CF6">
      <w:pPr>
        <w:rPr>
          <w:rFonts w:ascii="Arial" w:hAnsi="Arial" w:cs="Arial"/>
          <w:sz w:val="24"/>
          <w:szCs w:val="24"/>
          <w:shd w:val="clear" w:color="auto" w:fill="FFFFFF"/>
        </w:rPr>
      </w:pPr>
      <w:r w:rsidRPr="00F95898">
        <w:rPr>
          <w:rFonts w:ascii="Arial" w:hAnsi="Arial" w:cs="Arial"/>
          <w:sz w:val="24"/>
          <w:szCs w:val="24"/>
          <w:shd w:val="clear" w:color="auto" w:fill="FFFFFF"/>
        </w:rPr>
        <w:t>‘’</w:t>
      </w:r>
      <w:r w:rsidR="00F7625B" w:rsidRPr="00F95898">
        <w:rPr>
          <w:rFonts w:ascii="Arial" w:hAnsi="Arial" w:cs="Arial"/>
          <w:sz w:val="24"/>
          <w:szCs w:val="24"/>
          <w:shd w:val="clear" w:color="auto" w:fill="FFFFFF"/>
        </w:rPr>
        <w:t>In </w:t>
      </w:r>
      <w:r w:rsidR="00F7625B" w:rsidRPr="00F95898">
        <w:rPr>
          <w:rFonts w:ascii="Arial" w:hAnsi="Arial" w:cs="Arial"/>
          <w:bCs/>
          <w:sz w:val="24"/>
          <w:szCs w:val="24"/>
          <w:shd w:val="clear" w:color="auto" w:fill="FFFFFF"/>
        </w:rPr>
        <w:t>law</w:t>
      </w:r>
      <w:r w:rsidR="00F7625B" w:rsidRPr="00F95898">
        <w:rPr>
          <w:rFonts w:ascii="Arial" w:hAnsi="Arial" w:cs="Arial"/>
          <w:sz w:val="24"/>
          <w:szCs w:val="24"/>
          <w:shd w:val="clear" w:color="auto" w:fill="FFFFFF"/>
        </w:rPr>
        <w:t>, </w:t>
      </w:r>
      <w:r w:rsidR="00F7625B" w:rsidRPr="00F95898">
        <w:rPr>
          <w:rFonts w:ascii="Arial" w:hAnsi="Arial" w:cs="Arial"/>
          <w:bCs/>
          <w:sz w:val="24"/>
          <w:szCs w:val="24"/>
          <w:shd w:val="clear" w:color="auto" w:fill="FFFFFF"/>
        </w:rPr>
        <w:t>damages</w:t>
      </w:r>
      <w:r w:rsidR="00F7625B" w:rsidRPr="00F95898">
        <w:rPr>
          <w:rFonts w:ascii="Arial" w:hAnsi="Arial" w:cs="Arial"/>
          <w:sz w:val="24"/>
          <w:szCs w:val="24"/>
          <w:shd w:val="clear" w:color="auto" w:fill="FFFFFF"/>
        </w:rPr>
        <w:t> are an award, typically of money, to be paid to a person as compensation for loss or injury. The rules for </w:t>
      </w:r>
      <w:r w:rsidR="00F7625B" w:rsidRPr="00F95898">
        <w:rPr>
          <w:rFonts w:ascii="Arial" w:hAnsi="Arial" w:cs="Arial"/>
          <w:bCs/>
          <w:sz w:val="24"/>
          <w:szCs w:val="24"/>
          <w:shd w:val="clear" w:color="auto" w:fill="FFFFFF"/>
        </w:rPr>
        <w:t>damages</w:t>
      </w:r>
      <w:r w:rsidR="00F7625B" w:rsidRPr="00F95898">
        <w:rPr>
          <w:rFonts w:ascii="Arial" w:hAnsi="Arial" w:cs="Arial"/>
          <w:sz w:val="24"/>
          <w:szCs w:val="24"/>
          <w:shd w:val="clear" w:color="auto" w:fill="FFFFFF"/>
        </w:rPr>
        <w:t> can and frequently do vary based on the type of claim which is presented (e.g. breach of </w:t>
      </w:r>
      <w:r w:rsidR="00F7625B" w:rsidRPr="00F95898">
        <w:rPr>
          <w:rFonts w:ascii="Arial" w:hAnsi="Arial" w:cs="Arial"/>
          <w:bCs/>
          <w:sz w:val="24"/>
          <w:szCs w:val="24"/>
          <w:shd w:val="clear" w:color="auto" w:fill="FFFFFF"/>
        </w:rPr>
        <w:t>contract</w:t>
      </w:r>
      <w:r w:rsidR="00F7625B" w:rsidRPr="00F95898">
        <w:rPr>
          <w:rFonts w:ascii="Arial" w:hAnsi="Arial" w:cs="Arial"/>
          <w:sz w:val="24"/>
          <w:szCs w:val="24"/>
          <w:shd w:val="clear" w:color="auto" w:fill="FFFFFF"/>
        </w:rPr>
        <w:t> versus a tort claim) and the jurisdiction.</w:t>
      </w:r>
      <w:r w:rsidRPr="00F95898">
        <w:rPr>
          <w:rFonts w:ascii="Arial" w:hAnsi="Arial" w:cs="Arial"/>
          <w:sz w:val="24"/>
          <w:szCs w:val="24"/>
          <w:shd w:val="clear" w:color="auto" w:fill="FFFFFF"/>
        </w:rPr>
        <w:t>’’</w:t>
      </w:r>
      <w:r w:rsidR="00F7625B" w:rsidRPr="00F95898">
        <w:rPr>
          <w:rFonts w:ascii="Arial" w:hAnsi="Arial" w:cs="Arial"/>
          <w:sz w:val="24"/>
          <w:szCs w:val="24"/>
          <w:shd w:val="clear" w:color="auto" w:fill="FFFFFF"/>
        </w:rPr>
        <w:t xml:space="preserve"> </w:t>
      </w:r>
      <w:r w:rsidRPr="00F95898">
        <w:rPr>
          <w:rFonts w:ascii="Arial" w:hAnsi="Arial" w:cs="Arial"/>
          <w:sz w:val="24"/>
          <w:szCs w:val="24"/>
          <w:shd w:val="clear" w:color="auto" w:fill="FFFFFF"/>
        </w:rPr>
        <w:t>–</w:t>
      </w:r>
      <w:r w:rsidR="00F7625B" w:rsidRPr="00F95898">
        <w:rPr>
          <w:rFonts w:ascii="Arial" w:hAnsi="Arial" w:cs="Arial"/>
          <w:b/>
          <w:i/>
          <w:sz w:val="24"/>
          <w:szCs w:val="24"/>
          <w:shd w:val="clear" w:color="auto" w:fill="FFFFFF"/>
        </w:rPr>
        <w:t xml:space="preserve"> </w:t>
      </w:r>
      <w:hyperlink r:id="rId9" w:history="1">
        <w:r w:rsidRPr="00F95898">
          <w:rPr>
            <w:rStyle w:val="Hyperlink"/>
            <w:rFonts w:ascii="Arial" w:hAnsi="Arial" w:cs="Arial"/>
            <w:b/>
            <w:i/>
            <w:color w:val="auto"/>
            <w:sz w:val="24"/>
            <w:szCs w:val="24"/>
            <w:u w:val="none"/>
            <w:shd w:val="clear" w:color="auto" w:fill="FFFFFF"/>
          </w:rPr>
          <w:t>www.e-lawresources.co.uk</w:t>
        </w:r>
      </w:hyperlink>
      <w:r w:rsidR="00170E06" w:rsidRPr="00F95898">
        <w:rPr>
          <w:rStyle w:val="Hyperlink"/>
          <w:rFonts w:ascii="Arial" w:hAnsi="Arial" w:cs="Arial"/>
          <w:b/>
          <w:i/>
          <w:color w:val="auto"/>
          <w:sz w:val="24"/>
          <w:szCs w:val="24"/>
          <w:u w:val="none"/>
          <w:shd w:val="clear" w:color="auto" w:fill="FFFFFF"/>
        </w:rPr>
        <w:t>.</w:t>
      </w:r>
    </w:p>
    <w:p w:rsidR="000F4C8F" w:rsidRPr="00F95898" w:rsidRDefault="00DC18CA" w:rsidP="002D1CF6">
      <w:pPr>
        <w:rPr>
          <w:rFonts w:ascii="Arial" w:hAnsi="Arial" w:cs="Arial"/>
          <w:sz w:val="24"/>
          <w:szCs w:val="24"/>
          <w:shd w:val="clear" w:color="auto" w:fill="FFFFFF"/>
        </w:rPr>
      </w:pPr>
      <w:r w:rsidRPr="00F95898">
        <w:rPr>
          <w:rFonts w:ascii="Arial" w:hAnsi="Arial" w:cs="Arial"/>
          <w:sz w:val="24"/>
          <w:szCs w:val="24"/>
          <w:shd w:val="clear" w:color="auto" w:fill="FFFFFF"/>
        </w:rPr>
        <w:t>There are many different factors which control the amount of damages that can be awarded;</w:t>
      </w:r>
    </w:p>
    <w:p w:rsidR="00DC18CA" w:rsidRPr="00F95898" w:rsidRDefault="00DC18CA" w:rsidP="00392F16">
      <w:pPr>
        <w:pStyle w:val="ListParagraph"/>
        <w:numPr>
          <w:ilvl w:val="0"/>
          <w:numId w:val="20"/>
        </w:numPr>
        <w:shd w:val="clear" w:color="auto" w:fill="FFFFFF"/>
        <w:rPr>
          <w:rFonts w:ascii="Arial" w:hAnsi="Arial" w:cs="Arial"/>
          <w:sz w:val="24"/>
          <w:szCs w:val="24"/>
        </w:rPr>
      </w:pPr>
      <w:r w:rsidRPr="00F95898">
        <w:rPr>
          <w:rStyle w:val="Strong"/>
          <w:rFonts w:ascii="Arial" w:hAnsi="Arial" w:cs="Arial"/>
          <w:sz w:val="24"/>
          <w:szCs w:val="24"/>
        </w:rPr>
        <w:t>Reliance loss</w:t>
      </w:r>
      <w:r w:rsidRPr="00F95898">
        <w:rPr>
          <w:rFonts w:ascii="Arial" w:hAnsi="Arial" w:cs="Arial"/>
          <w:sz w:val="24"/>
          <w:szCs w:val="24"/>
        </w:rPr>
        <w:t>;</w:t>
      </w:r>
      <w:r w:rsidR="00392F16" w:rsidRPr="00F95898">
        <w:rPr>
          <w:rFonts w:ascii="Arial" w:hAnsi="Arial" w:cs="Arial"/>
          <w:sz w:val="24"/>
          <w:szCs w:val="24"/>
        </w:rPr>
        <w:t xml:space="preserve"> </w:t>
      </w:r>
      <w:r w:rsidR="00C04531" w:rsidRPr="00F95898">
        <w:rPr>
          <w:rFonts w:ascii="Arial" w:hAnsi="Arial" w:cs="Arial"/>
          <w:sz w:val="24"/>
          <w:szCs w:val="24"/>
          <w:shd w:val="clear" w:color="auto" w:fill="FFFFFF"/>
        </w:rPr>
        <w:t xml:space="preserve">see </w:t>
      </w:r>
      <w:r w:rsidR="00C04531" w:rsidRPr="00F95898">
        <w:rPr>
          <w:rFonts w:ascii="Arial" w:hAnsi="Arial" w:cs="Arial"/>
          <w:b/>
          <w:sz w:val="24"/>
          <w:szCs w:val="24"/>
          <w:shd w:val="clear" w:color="auto" w:fill="FFFFFF"/>
        </w:rPr>
        <w:t>‘A5’</w:t>
      </w:r>
      <w:r w:rsidR="00C04531" w:rsidRPr="00F95898">
        <w:rPr>
          <w:rFonts w:ascii="Arial" w:hAnsi="Arial" w:cs="Arial"/>
          <w:sz w:val="24"/>
          <w:szCs w:val="24"/>
          <w:shd w:val="clear" w:color="auto" w:fill="FFFFFF"/>
        </w:rPr>
        <w:t xml:space="preserve"> on the ‘</w:t>
      </w:r>
      <w:r w:rsidR="00C04531" w:rsidRPr="00F95898">
        <w:rPr>
          <w:rFonts w:ascii="Arial" w:hAnsi="Arial" w:cs="Arial"/>
          <w:b/>
          <w:sz w:val="24"/>
          <w:szCs w:val="24"/>
          <w:shd w:val="clear" w:color="auto" w:fill="FFFFFF"/>
        </w:rPr>
        <w:t>Case Law Table A’</w:t>
      </w:r>
      <w:r w:rsidR="00C04531" w:rsidRPr="00F95898">
        <w:rPr>
          <w:rFonts w:ascii="Arial" w:eastAsiaTheme="majorEastAsia" w:hAnsi="Arial" w:cs="Arial"/>
          <w:kern w:val="24"/>
          <w:sz w:val="24"/>
          <w:szCs w:val="24"/>
        </w:rPr>
        <w:t xml:space="preserve"> for </w:t>
      </w:r>
      <w:r w:rsidRPr="00F95898">
        <w:rPr>
          <w:rStyle w:val="Emphasis"/>
          <w:rFonts w:ascii="Arial" w:hAnsi="Arial" w:cs="Arial"/>
          <w:b/>
          <w:i w:val="0"/>
          <w:sz w:val="24"/>
          <w:szCs w:val="24"/>
        </w:rPr>
        <w:t>Anglia TV v Reed </w:t>
      </w:r>
      <w:r w:rsidRPr="00F95898">
        <w:rPr>
          <w:rFonts w:ascii="Arial" w:hAnsi="Arial" w:cs="Arial"/>
          <w:b/>
          <w:i/>
          <w:sz w:val="24"/>
          <w:szCs w:val="24"/>
        </w:rPr>
        <w:t>[1971]</w:t>
      </w:r>
      <w:r w:rsidR="00C04531" w:rsidRPr="00F95898">
        <w:rPr>
          <w:rFonts w:ascii="Arial" w:hAnsi="Arial" w:cs="Arial"/>
          <w:b/>
          <w:i/>
          <w:sz w:val="24"/>
          <w:szCs w:val="24"/>
        </w:rPr>
        <w:t>.</w:t>
      </w:r>
    </w:p>
    <w:p w:rsidR="00DC18CA" w:rsidRPr="00F95898" w:rsidRDefault="00DC18CA" w:rsidP="00DC18CA">
      <w:pPr>
        <w:pStyle w:val="ListParagraph"/>
        <w:shd w:val="clear" w:color="auto" w:fill="FFFFFF"/>
        <w:rPr>
          <w:rFonts w:ascii="Arial" w:hAnsi="Arial" w:cs="Arial"/>
          <w:sz w:val="24"/>
          <w:szCs w:val="24"/>
        </w:rPr>
      </w:pPr>
    </w:p>
    <w:p w:rsidR="00C04531" w:rsidRPr="00F95898" w:rsidRDefault="00DC18CA" w:rsidP="00392F16">
      <w:pPr>
        <w:pStyle w:val="ListParagraph"/>
        <w:numPr>
          <w:ilvl w:val="0"/>
          <w:numId w:val="20"/>
        </w:numPr>
        <w:shd w:val="clear" w:color="auto" w:fill="FFFFFF"/>
        <w:spacing w:after="0"/>
        <w:rPr>
          <w:rFonts w:ascii="Arial" w:hAnsi="Arial" w:cs="Arial"/>
          <w:sz w:val="24"/>
          <w:szCs w:val="24"/>
        </w:rPr>
      </w:pPr>
      <w:r w:rsidRPr="00F95898">
        <w:rPr>
          <w:rStyle w:val="Strong"/>
          <w:rFonts w:ascii="Arial" w:hAnsi="Arial" w:cs="Arial"/>
          <w:sz w:val="24"/>
          <w:szCs w:val="24"/>
        </w:rPr>
        <w:t>Discomfort and disappointment;</w:t>
      </w:r>
      <w:r w:rsidRPr="00F95898">
        <w:rPr>
          <w:rFonts w:ascii="Arial" w:hAnsi="Arial" w:cs="Arial"/>
          <w:sz w:val="24"/>
          <w:szCs w:val="24"/>
        </w:rPr>
        <w:t xml:space="preserve"> </w:t>
      </w:r>
      <w:r w:rsidR="00C04531" w:rsidRPr="00F95898">
        <w:rPr>
          <w:rFonts w:ascii="Arial" w:hAnsi="Arial" w:cs="Arial"/>
          <w:sz w:val="24"/>
          <w:szCs w:val="24"/>
          <w:shd w:val="clear" w:color="auto" w:fill="FFFFFF"/>
        </w:rPr>
        <w:t xml:space="preserve">see </w:t>
      </w:r>
      <w:r w:rsidR="00C04531" w:rsidRPr="00F95898">
        <w:rPr>
          <w:rFonts w:ascii="Arial" w:hAnsi="Arial" w:cs="Arial"/>
          <w:b/>
          <w:sz w:val="24"/>
          <w:szCs w:val="24"/>
          <w:shd w:val="clear" w:color="auto" w:fill="FFFFFF"/>
        </w:rPr>
        <w:t>‘A6’</w:t>
      </w:r>
      <w:r w:rsidR="00C04531" w:rsidRPr="00F95898">
        <w:rPr>
          <w:rFonts w:ascii="Arial" w:hAnsi="Arial" w:cs="Arial"/>
          <w:sz w:val="24"/>
          <w:szCs w:val="24"/>
          <w:shd w:val="clear" w:color="auto" w:fill="FFFFFF"/>
        </w:rPr>
        <w:t xml:space="preserve"> on the ‘</w:t>
      </w:r>
      <w:r w:rsidR="00C04531" w:rsidRPr="00F95898">
        <w:rPr>
          <w:rFonts w:ascii="Arial" w:hAnsi="Arial" w:cs="Arial"/>
          <w:b/>
          <w:sz w:val="24"/>
          <w:szCs w:val="24"/>
          <w:shd w:val="clear" w:color="auto" w:fill="FFFFFF"/>
        </w:rPr>
        <w:t>Case Law Table A’</w:t>
      </w:r>
      <w:r w:rsidR="00C04531" w:rsidRPr="00F95898">
        <w:rPr>
          <w:rFonts w:ascii="Arial" w:eastAsiaTheme="majorEastAsia" w:hAnsi="Arial" w:cs="Arial"/>
          <w:kern w:val="24"/>
          <w:sz w:val="24"/>
          <w:szCs w:val="24"/>
        </w:rPr>
        <w:t xml:space="preserve"> for </w:t>
      </w:r>
      <w:hyperlink r:id="rId10" w:history="1">
        <w:r w:rsidRPr="00F95898">
          <w:rPr>
            <w:rStyle w:val="Emphasis"/>
            <w:rFonts w:ascii="Arial" w:hAnsi="Arial" w:cs="Arial"/>
            <w:b/>
            <w:i w:val="0"/>
            <w:sz w:val="24"/>
            <w:szCs w:val="24"/>
          </w:rPr>
          <w:t>Jarvis v Swann Tours</w:t>
        </w:r>
      </w:hyperlink>
      <w:r w:rsidRPr="00F95898">
        <w:rPr>
          <w:rStyle w:val="Emphasis"/>
          <w:rFonts w:ascii="Arial" w:hAnsi="Arial" w:cs="Arial"/>
          <w:b/>
          <w:i w:val="0"/>
          <w:sz w:val="24"/>
          <w:szCs w:val="24"/>
        </w:rPr>
        <w:t> </w:t>
      </w:r>
      <w:r w:rsidRPr="00F95898">
        <w:rPr>
          <w:rFonts w:ascii="Arial" w:hAnsi="Arial" w:cs="Arial"/>
          <w:b/>
          <w:i/>
          <w:sz w:val="24"/>
          <w:szCs w:val="24"/>
        </w:rPr>
        <w:t>[1972]</w:t>
      </w:r>
      <w:r w:rsidR="00C04531" w:rsidRPr="00F95898">
        <w:rPr>
          <w:rFonts w:ascii="Arial" w:hAnsi="Arial" w:cs="Arial"/>
          <w:b/>
          <w:i/>
          <w:sz w:val="24"/>
          <w:szCs w:val="24"/>
        </w:rPr>
        <w:t>.</w:t>
      </w:r>
    </w:p>
    <w:p w:rsidR="00C04531" w:rsidRPr="00F95898" w:rsidRDefault="00C04531" w:rsidP="00C04531">
      <w:pPr>
        <w:pStyle w:val="ListParagraph"/>
        <w:shd w:val="clear" w:color="auto" w:fill="FFFFFF"/>
        <w:spacing w:after="0"/>
        <w:rPr>
          <w:rStyle w:val="Strong"/>
          <w:rFonts w:ascii="Arial" w:hAnsi="Arial" w:cs="Arial"/>
          <w:b w:val="0"/>
          <w:sz w:val="24"/>
          <w:szCs w:val="24"/>
        </w:rPr>
      </w:pPr>
    </w:p>
    <w:p w:rsidR="00DC18CA" w:rsidRPr="00F95898" w:rsidRDefault="00DC18CA" w:rsidP="00392F16">
      <w:pPr>
        <w:pStyle w:val="ListParagraph"/>
        <w:numPr>
          <w:ilvl w:val="0"/>
          <w:numId w:val="20"/>
        </w:numPr>
        <w:shd w:val="clear" w:color="auto" w:fill="FFFFFF"/>
        <w:spacing w:after="0"/>
        <w:rPr>
          <w:rFonts w:ascii="Arial" w:hAnsi="Arial" w:cs="Arial"/>
          <w:sz w:val="24"/>
          <w:szCs w:val="24"/>
        </w:rPr>
      </w:pPr>
      <w:r w:rsidRPr="00F95898">
        <w:rPr>
          <w:rStyle w:val="Strong"/>
          <w:rFonts w:ascii="Arial" w:hAnsi="Arial" w:cs="Arial"/>
          <w:sz w:val="24"/>
          <w:szCs w:val="24"/>
        </w:rPr>
        <w:t>Inconvenience</w:t>
      </w:r>
      <w:r w:rsidR="00DE42E6" w:rsidRPr="00F95898">
        <w:rPr>
          <w:rFonts w:ascii="Arial" w:hAnsi="Arial" w:cs="Arial"/>
          <w:sz w:val="24"/>
          <w:szCs w:val="24"/>
        </w:rPr>
        <w:t>;</w:t>
      </w:r>
      <w:r w:rsidR="00392F16" w:rsidRPr="00F95898">
        <w:rPr>
          <w:rFonts w:ascii="Arial" w:hAnsi="Arial" w:cs="Arial"/>
          <w:sz w:val="24"/>
          <w:szCs w:val="24"/>
        </w:rPr>
        <w:t xml:space="preserve"> </w:t>
      </w:r>
      <w:r w:rsidR="00C04531" w:rsidRPr="00F95898">
        <w:rPr>
          <w:rFonts w:ascii="Arial" w:hAnsi="Arial" w:cs="Arial"/>
          <w:sz w:val="24"/>
          <w:szCs w:val="24"/>
          <w:shd w:val="clear" w:color="auto" w:fill="FFFFFF"/>
        </w:rPr>
        <w:t xml:space="preserve">see </w:t>
      </w:r>
      <w:r w:rsidR="00C04531" w:rsidRPr="00F95898">
        <w:rPr>
          <w:rFonts w:ascii="Arial" w:hAnsi="Arial" w:cs="Arial"/>
          <w:b/>
          <w:sz w:val="24"/>
          <w:szCs w:val="24"/>
          <w:shd w:val="clear" w:color="auto" w:fill="FFFFFF"/>
        </w:rPr>
        <w:t>‘A7’</w:t>
      </w:r>
      <w:r w:rsidR="00C04531" w:rsidRPr="00F95898">
        <w:rPr>
          <w:rFonts w:ascii="Arial" w:hAnsi="Arial" w:cs="Arial"/>
          <w:sz w:val="24"/>
          <w:szCs w:val="24"/>
          <w:shd w:val="clear" w:color="auto" w:fill="FFFFFF"/>
        </w:rPr>
        <w:t xml:space="preserve"> on the ‘</w:t>
      </w:r>
      <w:r w:rsidR="00C04531" w:rsidRPr="00F95898">
        <w:rPr>
          <w:rFonts w:ascii="Arial" w:hAnsi="Arial" w:cs="Arial"/>
          <w:b/>
          <w:sz w:val="24"/>
          <w:szCs w:val="24"/>
          <w:shd w:val="clear" w:color="auto" w:fill="FFFFFF"/>
        </w:rPr>
        <w:t>Case Law Table A’</w:t>
      </w:r>
      <w:r w:rsidR="00C04531" w:rsidRPr="00F95898">
        <w:rPr>
          <w:rFonts w:ascii="Arial" w:eastAsiaTheme="majorEastAsia" w:hAnsi="Arial" w:cs="Arial"/>
          <w:kern w:val="24"/>
          <w:sz w:val="24"/>
          <w:szCs w:val="24"/>
        </w:rPr>
        <w:t xml:space="preserve"> for </w:t>
      </w:r>
      <w:r w:rsidRPr="00F95898">
        <w:rPr>
          <w:rStyle w:val="Emphasis"/>
          <w:rFonts w:ascii="Arial" w:hAnsi="Arial" w:cs="Arial"/>
          <w:b/>
          <w:sz w:val="24"/>
          <w:szCs w:val="24"/>
        </w:rPr>
        <w:t>Bailey v Bullock</w:t>
      </w:r>
      <w:r w:rsidRPr="00F95898">
        <w:rPr>
          <w:rFonts w:ascii="Arial" w:hAnsi="Arial" w:cs="Arial"/>
          <w:b/>
          <w:sz w:val="24"/>
          <w:szCs w:val="24"/>
        </w:rPr>
        <w:t> [1950]</w:t>
      </w:r>
      <w:r w:rsidR="00C04531" w:rsidRPr="00F95898">
        <w:rPr>
          <w:rFonts w:ascii="Arial" w:hAnsi="Arial" w:cs="Arial"/>
          <w:b/>
          <w:sz w:val="24"/>
          <w:szCs w:val="24"/>
        </w:rPr>
        <w:t>.</w:t>
      </w:r>
    </w:p>
    <w:p w:rsidR="00F71F2C" w:rsidRPr="00F95898" w:rsidRDefault="00F71F2C" w:rsidP="00E57AF6">
      <w:pPr>
        <w:rPr>
          <w:rFonts w:ascii="Arial" w:hAnsi="Arial" w:cs="Arial"/>
          <w:b/>
          <w:sz w:val="24"/>
          <w:szCs w:val="24"/>
        </w:rPr>
      </w:pPr>
    </w:p>
    <w:p w:rsidR="002D1CF6" w:rsidRPr="00F95898" w:rsidRDefault="002D1CF6" w:rsidP="00E57AF6">
      <w:pPr>
        <w:rPr>
          <w:rFonts w:ascii="Arial" w:hAnsi="Arial" w:cs="Arial"/>
          <w:b/>
          <w:sz w:val="24"/>
          <w:szCs w:val="24"/>
        </w:rPr>
      </w:pPr>
      <w:r w:rsidRPr="00F95898">
        <w:rPr>
          <w:rFonts w:ascii="Arial" w:hAnsi="Arial" w:cs="Arial"/>
          <w:b/>
          <w:sz w:val="24"/>
          <w:szCs w:val="24"/>
        </w:rPr>
        <w:t>Agreement;</w:t>
      </w:r>
    </w:p>
    <w:p w:rsidR="00790FA4" w:rsidRPr="00F95898" w:rsidRDefault="00F71F2C" w:rsidP="00400E79">
      <w:pPr>
        <w:rPr>
          <w:rFonts w:ascii="Arial" w:hAnsi="Arial" w:cs="Arial"/>
          <w:b/>
          <w:sz w:val="24"/>
          <w:szCs w:val="24"/>
        </w:rPr>
      </w:pPr>
      <w:r w:rsidRPr="00F95898">
        <w:rPr>
          <w:rFonts w:ascii="Arial" w:hAnsi="Arial" w:cs="Arial"/>
          <w:sz w:val="24"/>
          <w:szCs w:val="24"/>
        </w:rPr>
        <w:t xml:space="preserve">A contract can be terminated early if both parties agree and if it is in their best interests. </w:t>
      </w:r>
    </w:p>
    <w:tbl>
      <w:tblPr>
        <w:tblStyle w:val="TableGrid"/>
        <w:tblpPr w:leftFromText="180" w:rightFromText="180" w:vertAnchor="text" w:horzAnchor="margin" w:tblpXSpec="center" w:tblpY="188"/>
        <w:tblW w:w="9766" w:type="dxa"/>
        <w:tblBorders>
          <w:top w:val="single" w:sz="12" w:space="0" w:color="auto"/>
          <w:left w:val="single" w:sz="12" w:space="0" w:color="auto"/>
          <w:bottom w:val="single" w:sz="12" w:space="0" w:color="auto"/>
          <w:right w:val="single" w:sz="12" w:space="0" w:color="auto"/>
        </w:tblBorders>
        <w:tblLayout w:type="fixed"/>
        <w:tblLook w:val="04A0" w:firstRow="1" w:lastRow="0" w:firstColumn="1" w:lastColumn="0" w:noHBand="0" w:noVBand="1"/>
      </w:tblPr>
      <w:tblGrid>
        <w:gridCol w:w="1377"/>
        <w:gridCol w:w="1791"/>
        <w:gridCol w:w="2771"/>
        <w:gridCol w:w="1984"/>
        <w:gridCol w:w="1843"/>
      </w:tblGrid>
      <w:tr w:rsidR="00400E79" w:rsidRPr="00F95898" w:rsidTr="00EA24DF">
        <w:tc>
          <w:tcPr>
            <w:tcW w:w="9766" w:type="dxa"/>
            <w:gridSpan w:val="5"/>
            <w:tcBorders>
              <w:top w:val="single" w:sz="12" w:space="0" w:color="auto"/>
              <w:bottom w:val="single" w:sz="12" w:space="0" w:color="auto"/>
            </w:tcBorders>
          </w:tcPr>
          <w:p w:rsidR="00400E79" w:rsidRPr="00F95898" w:rsidRDefault="00400E79" w:rsidP="00790FA4">
            <w:pPr>
              <w:jc w:val="center"/>
              <w:rPr>
                <w:rFonts w:ascii="Arial" w:hAnsi="Arial" w:cs="Arial"/>
                <w:b/>
                <w:sz w:val="32"/>
                <w:szCs w:val="32"/>
              </w:rPr>
            </w:pPr>
            <w:r w:rsidRPr="00F95898">
              <w:rPr>
                <w:rFonts w:ascii="Arial" w:hAnsi="Arial" w:cs="Arial"/>
                <w:b/>
                <w:sz w:val="32"/>
                <w:szCs w:val="32"/>
              </w:rPr>
              <w:t>Case Law Reference Table A</w:t>
            </w:r>
          </w:p>
        </w:tc>
      </w:tr>
      <w:tr w:rsidR="009F1E95" w:rsidRPr="00F95898" w:rsidTr="00EA24DF">
        <w:tc>
          <w:tcPr>
            <w:tcW w:w="1377" w:type="dxa"/>
            <w:tcBorders>
              <w:top w:val="single" w:sz="12" w:space="0" w:color="auto"/>
            </w:tcBorders>
          </w:tcPr>
          <w:p w:rsidR="002E72A3" w:rsidRPr="00F95898" w:rsidRDefault="002E72A3" w:rsidP="00790FA4">
            <w:pPr>
              <w:jc w:val="center"/>
              <w:rPr>
                <w:rFonts w:ascii="Arial" w:hAnsi="Arial" w:cs="Arial"/>
                <w:b/>
                <w:sz w:val="24"/>
                <w:szCs w:val="24"/>
              </w:rPr>
            </w:pPr>
            <w:r w:rsidRPr="00F95898">
              <w:rPr>
                <w:rFonts w:ascii="Arial" w:hAnsi="Arial" w:cs="Arial"/>
                <w:b/>
                <w:sz w:val="24"/>
                <w:szCs w:val="24"/>
              </w:rPr>
              <w:t>Reference</w:t>
            </w:r>
          </w:p>
        </w:tc>
        <w:tc>
          <w:tcPr>
            <w:tcW w:w="1791" w:type="dxa"/>
            <w:tcBorders>
              <w:top w:val="single" w:sz="12" w:space="0" w:color="auto"/>
            </w:tcBorders>
          </w:tcPr>
          <w:p w:rsidR="002E72A3" w:rsidRPr="00F95898" w:rsidRDefault="002E72A3" w:rsidP="00790FA4">
            <w:pPr>
              <w:jc w:val="center"/>
              <w:rPr>
                <w:rFonts w:ascii="Arial" w:hAnsi="Arial" w:cs="Arial"/>
                <w:b/>
                <w:sz w:val="24"/>
                <w:szCs w:val="24"/>
              </w:rPr>
            </w:pPr>
            <w:r w:rsidRPr="00F95898">
              <w:rPr>
                <w:rFonts w:ascii="Arial" w:hAnsi="Arial" w:cs="Arial"/>
                <w:b/>
                <w:sz w:val="24"/>
                <w:szCs w:val="24"/>
              </w:rPr>
              <w:t>Case Name</w:t>
            </w:r>
          </w:p>
        </w:tc>
        <w:tc>
          <w:tcPr>
            <w:tcW w:w="2771" w:type="dxa"/>
            <w:tcBorders>
              <w:top w:val="single" w:sz="12" w:space="0" w:color="auto"/>
            </w:tcBorders>
          </w:tcPr>
          <w:p w:rsidR="002E72A3" w:rsidRPr="00F95898" w:rsidRDefault="002E72A3" w:rsidP="00790FA4">
            <w:pPr>
              <w:jc w:val="center"/>
              <w:rPr>
                <w:rFonts w:ascii="Arial" w:hAnsi="Arial" w:cs="Arial"/>
                <w:b/>
                <w:sz w:val="24"/>
                <w:szCs w:val="24"/>
              </w:rPr>
            </w:pPr>
            <w:r w:rsidRPr="00F95898">
              <w:rPr>
                <w:rFonts w:ascii="Arial" w:hAnsi="Arial" w:cs="Arial"/>
                <w:b/>
                <w:sz w:val="24"/>
                <w:szCs w:val="24"/>
              </w:rPr>
              <w:t xml:space="preserve">Case Description     </w:t>
            </w:r>
          </w:p>
        </w:tc>
        <w:tc>
          <w:tcPr>
            <w:tcW w:w="1984" w:type="dxa"/>
            <w:tcBorders>
              <w:top w:val="single" w:sz="12" w:space="0" w:color="auto"/>
            </w:tcBorders>
          </w:tcPr>
          <w:p w:rsidR="002E72A3" w:rsidRPr="00F95898" w:rsidRDefault="002E72A3" w:rsidP="00790FA4">
            <w:pPr>
              <w:jc w:val="center"/>
              <w:rPr>
                <w:rFonts w:ascii="Arial" w:hAnsi="Arial" w:cs="Arial"/>
                <w:b/>
                <w:sz w:val="24"/>
                <w:szCs w:val="24"/>
              </w:rPr>
            </w:pPr>
            <w:r w:rsidRPr="00F95898">
              <w:rPr>
                <w:rFonts w:ascii="Arial" w:hAnsi="Arial" w:cs="Arial"/>
                <w:b/>
                <w:sz w:val="24"/>
                <w:szCs w:val="24"/>
              </w:rPr>
              <w:t>Case Outcome</w:t>
            </w:r>
          </w:p>
        </w:tc>
        <w:tc>
          <w:tcPr>
            <w:tcW w:w="1843" w:type="dxa"/>
            <w:tcBorders>
              <w:top w:val="single" w:sz="12" w:space="0" w:color="auto"/>
            </w:tcBorders>
          </w:tcPr>
          <w:p w:rsidR="002E72A3" w:rsidRPr="00F95898" w:rsidRDefault="002E72A3" w:rsidP="00790FA4">
            <w:pPr>
              <w:jc w:val="center"/>
              <w:rPr>
                <w:rFonts w:ascii="Arial" w:hAnsi="Arial" w:cs="Arial"/>
                <w:b/>
                <w:sz w:val="24"/>
                <w:szCs w:val="24"/>
              </w:rPr>
            </w:pPr>
            <w:r w:rsidRPr="00F95898">
              <w:rPr>
                <w:rFonts w:ascii="Arial" w:hAnsi="Arial" w:cs="Arial"/>
                <w:b/>
                <w:sz w:val="24"/>
                <w:szCs w:val="24"/>
              </w:rPr>
              <w:t>Source</w:t>
            </w:r>
          </w:p>
        </w:tc>
      </w:tr>
      <w:tr w:rsidR="009F1E95" w:rsidRPr="00F95898" w:rsidTr="00EA24DF">
        <w:tc>
          <w:tcPr>
            <w:tcW w:w="1377" w:type="dxa"/>
          </w:tcPr>
          <w:p w:rsidR="002E72A3" w:rsidRPr="00F95898" w:rsidRDefault="002E72A3" w:rsidP="00790FA4">
            <w:pPr>
              <w:rPr>
                <w:rFonts w:ascii="Arial" w:hAnsi="Arial" w:cs="Arial"/>
                <w:b/>
                <w:sz w:val="24"/>
                <w:szCs w:val="24"/>
              </w:rPr>
            </w:pPr>
            <w:bookmarkStart w:id="0" w:name="_Hlk503362573"/>
            <w:r w:rsidRPr="00F95898">
              <w:rPr>
                <w:rFonts w:ascii="Arial" w:hAnsi="Arial" w:cs="Arial"/>
                <w:b/>
                <w:sz w:val="24"/>
                <w:szCs w:val="24"/>
              </w:rPr>
              <w:t>A1</w:t>
            </w:r>
          </w:p>
        </w:tc>
        <w:tc>
          <w:tcPr>
            <w:tcW w:w="1791" w:type="dxa"/>
          </w:tcPr>
          <w:p w:rsidR="002E72A3" w:rsidRPr="00F95898" w:rsidRDefault="002E72A3" w:rsidP="00790FA4">
            <w:pPr>
              <w:rPr>
                <w:rFonts w:ascii="Arial" w:hAnsi="Arial" w:cs="Arial"/>
                <w:sz w:val="24"/>
                <w:szCs w:val="24"/>
              </w:rPr>
            </w:pPr>
            <w:r w:rsidRPr="00F95898">
              <w:rPr>
                <w:rFonts w:ascii="Arial" w:hAnsi="Arial" w:cs="Arial"/>
                <w:sz w:val="24"/>
                <w:szCs w:val="24"/>
              </w:rPr>
              <w:t>G Percy Trentham v Archital Luxfer Ltd [1992]</w:t>
            </w:r>
          </w:p>
          <w:p w:rsidR="002E72A3" w:rsidRPr="00F95898" w:rsidRDefault="002E72A3" w:rsidP="00790FA4">
            <w:pPr>
              <w:rPr>
                <w:rFonts w:ascii="Arial" w:hAnsi="Arial" w:cs="Arial"/>
                <w:sz w:val="24"/>
                <w:szCs w:val="24"/>
              </w:rPr>
            </w:pPr>
          </w:p>
        </w:tc>
        <w:tc>
          <w:tcPr>
            <w:tcW w:w="2771" w:type="dxa"/>
          </w:tcPr>
          <w:p w:rsidR="002E72A3" w:rsidRPr="00F95898" w:rsidRDefault="002E72A3" w:rsidP="00790FA4">
            <w:pPr>
              <w:rPr>
                <w:rFonts w:ascii="Arial" w:hAnsi="Arial" w:cs="Arial"/>
                <w:sz w:val="24"/>
                <w:szCs w:val="24"/>
              </w:rPr>
            </w:pPr>
            <w:r w:rsidRPr="00F95898">
              <w:rPr>
                <w:rFonts w:ascii="Arial" w:hAnsi="Arial" w:cs="Arial"/>
                <w:sz w:val="24"/>
                <w:szCs w:val="24"/>
              </w:rPr>
              <w:t>Trentham were main contractors for the construction of industrial units. Archital were the aluminium walling sub-contractors. Archital submitted a number of quotations and there was then a round of offer and counter-offer, but a formal sub-contract was never signed. The sub-contract work was fully performed, but performed late with the result that the Employer sought and obtained damages from Trentham</w:t>
            </w:r>
          </w:p>
        </w:tc>
        <w:tc>
          <w:tcPr>
            <w:tcW w:w="1984" w:type="dxa"/>
          </w:tcPr>
          <w:p w:rsidR="002E72A3" w:rsidRPr="00F95898" w:rsidRDefault="002E72A3" w:rsidP="00790FA4">
            <w:pPr>
              <w:rPr>
                <w:rFonts w:ascii="Arial" w:hAnsi="Arial" w:cs="Arial"/>
                <w:sz w:val="24"/>
                <w:szCs w:val="24"/>
              </w:rPr>
            </w:pPr>
            <w:r w:rsidRPr="00F95898">
              <w:rPr>
                <w:rFonts w:ascii="Arial" w:hAnsi="Arial" w:cs="Arial"/>
                <w:sz w:val="24"/>
                <w:szCs w:val="24"/>
              </w:rPr>
              <w:t xml:space="preserve">The Official Referee found there was a contract and Archital’s appeal to the Court of Appeal failed. </w:t>
            </w: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tc>
        <w:tc>
          <w:tcPr>
            <w:tcW w:w="1843" w:type="dxa"/>
          </w:tcPr>
          <w:p w:rsidR="002E72A3" w:rsidRPr="00F95898" w:rsidRDefault="002E72A3" w:rsidP="00790FA4">
            <w:pPr>
              <w:rPr>
                <w:rFonts w:ascii="Arial" w:hAnsi="Arial" w:cs="Arial"/>
                <w:sz w:val="24"/>
                <w:szCs w:val="24"/>
              </w:rPr>
            </w:pPr>
            <w:r w:rsidRPr="00F95898">
              <w:rPr>
                <w:rFonts w:ascii="Arial" w:hAnsi="Arial" w:cs="Arial"/>
                <w:sz w:val="24"/>
                <w:szCs w:val="24"/>
              </w:rPr>
              <w:t>https://simplymalaysia.wordpress.com/case-law/relevant-international-case-law/g-percy-trentham-v-archital-luxfer-ltd-1992/</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lastRenderedPageBreak/>
              <w:t>A2</w:t>
            </w:r>
          </w:p>
        </w:tc>
        <w:tc>
          <w:tcPr>
            <w:tcW w:w="1791" w:type="dxa"/>
          </w:tcPr>
          <w:p w:rsidR="002E72A3" w:rsidRPr="00F95898" w:rsidRDefault="002E72A3" w:rsidP="00790FA4">
            <w:pPr>
              <w:rPr>
                <w:rFonts w:ascii="Arial" w:hAnsi="Arial" w:cs="Arial"/>
                <w:sz w:val="24"/>
                <w:szCs w:val="24"/>
              </w:rPr>
            </w:pPr>
            <w:r w:rsidRPr="00F95898">
              <w:rPr>
                <w:rFonts w:ascii="Arial" w:hAnsi="Arial" w:cs="Arial"/>
                <w:sz w:val="24"/>
                <w:szCs w:val="24"/>
              </w:rPr>
              <w:t>Carlill v Carbolic Smoke Co. [1893]</w:t>
            </w:r>
          </w:p>
        </w:tc>
        <w:tc>
          <w:tcPr>
            <w:tcW w:w="2771" w:type="dxa"/>
          </w:tcPr>
          <w:p w:rsidR="002E72A3" w:rsidRPr="00F95898" w:rsidRDefault="002E72A3" w:rsidP="00790FA4">
            <w:pPr>
              <w:rPr>
                <w:rFonts w:ascii="Arial" w:hAnsi="Arial" w:cs="Arial"/>
                <w:sz w:val="24"/>
                <w:szCs w:val="24"/>
              </w:rPr>
            </w:pPr>
            <w:r w:rsidRPr="00F95898">
              <w:rPr>
                <w:rFonts w:ascii="Arial" w:hAnsi="Arial" w:cs="Arial"/>
                <w:sz w:val="24"/>
                <w:szCs w:val="24"/>
                <w:shd w:val="clear" w:color="auto" w:fill="FFFFFF"/>
              </w:rPr>
              <w:t>Newspaper advert placed by the defendant stated: ‘’£100 reward will be paid by the Carbolic Smoke Ball Company to any person who contracts the influenza after having used the ball three times daily for two weeks according to the printed directions supplied with each ball’’</w:t>
            </w:r>
            <w:r w:rsidR="007E1B41" w:rsidRPr="00F95898">
              <w:rPr>
                <w:rFonts w:ascii="Arial" w:hAnsi="Arial" w:cs="Arial"/>
                <w:sz w:val="24"/>
                <w:szCs w:val="24"/>
              </w:rPr>
              <w:t xml:space="preserve"> and ‘’</w:t>
            </w:r>
            <w:r w:rsidRPr="00F95898">
              <w:rPr>
                <w:rFonts w:ascii="Arial" w:hAnsi="Arial" w:cs="Arial"/>
                <w:sz w:val="24"/>
                <w:szCs w:val="24"/>
                <w:shd w:val="clear" w:color="auto" w:fill="FFFFFF"/>
              </w:rPr>
              <w:t>£1000 is deposited with the Alliance Bank, shewing our sincerity in the matter."</w:t>
            </w:r>
            <w:r w:rsidRPr="00F95898">
              <w:rPr>
                <w:rFonts w:ascii="Arial" w:hAnsi="Arial" w:cs="Arial"/>
                <w:sz w:val="24"/>
                <w:szCs w:val="24"/>
              </w:rPr>
              <w:br/>
            </w:r>
            <w:r w:rsidRPr="00F95898">
              <w:rPr>
                <w:rFonts w:ascii="Arial" w:hAnsi="Arial" w:cs="Arial"/>
                <w:sz w:val="24"/>
                <w:szCs w:val="24"/>
              </w:rPr>
              <w:br/>
            </w:r>
            <w:r w:rsidRPr="00F95898">
              <w:rPr>
                <w:rFonts w:ascii="Arial" w:hAnsi="Arial" w:cs="Arial"/>
                <w:sz w:val="24"/>
                <w:szCs w:val="24"/>
                <w:shd w:val="clear" w:color="auto" w:fill="FFFFFF"/>
              </w:rPr>
              <w:t>Mrs Carlill purchased some smoke balls and used them according to the directions and caught flu. She sought to claim the stated £100 reward. The defendant refused to give the reward.</w:t>
            </w:r>
          </w:p>
        </w:tc>
        <w:tc>
          <w:tcPr>
            <w:tcW w:w="1984"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shd w:val="clear" w:color="auto" w:fill="FFFFFF"/>
              </w:rPr>
              <w:t>The Court of Appeal held that Mrs Carlill was entitled to the reward as the advert constituted an offer of a unilateral contract which she had accepted by performing the conditions stated in the offer.</w:t>
            </w: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tc>
        <w:tc>
          <w:tcPr>
            <w:tcW w:w="1843"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rPr>
              <w:t>http://www.e-lawresources.co.uk/Carlill-v-Carbolic-Smoke-Ball-Co.php</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A3</w:t>
            </w:r>
          </w:p>
        </w:tc>
        <w:tc>
          <w:tcPr>
            <w:tcW w:w="1791" w:type="dxa"/>
          </w:tcPr>
          <w:p w:rsidR="002E72A3" w:rsidRPr="00F95898" w:rsidRDefault="002E72A3" w:rsidP="00790FA4">
            <w:pPr>
              <w:rPr>
                <w:rFonts w:ascii="Arial" w:hAnsi="Arial" w:cs="Arial"/>
                <w:sz w:val="24"/>
                <w:szCs w:val="24"/>
              </w:rPr>
            </w:pPr>
            <w:r w:rsidRPr="00F95898">
              <w:rPr>
                <w:rFonts w:ascii="Arial" w:eastAsiaTheme="majorEastAsia" w:hAnsi="Arial" w:cs="Arial"/>
                <w:kern w:val="24"/>
                <w:sz w:val="24"/>
                <w:szCs w:val="24"/>
              </w:rPr>
              <w:t>Spencer v Harding [1870].</w:t>
            </w:r>
          </w:p>
        </w:tc>
        <w:tc>
          <w:tcPr>
            <w:tcW w:w="2771" w:type="dxa"/>
          </w:tcPr>
          <w:p w:rsidR="002E72A3" w:rsidRPr="00F95898" w:rsidRDefault="002E72A3" w:rsidP="00790FA4">
            <w:pPr>
              <w:rPr>
                <w:rFonts w:ascii="Arial" w:hAnsi="Arial" w:cs="Arial"/>
                <w:sz w:val="24"/>
                <w:szCs w:val="24"/>
              </w:rPr>
            </w:pPr>
            <w:r w:rsidRPr="00F95898">
              <w:rPr>
                <w:rFonts w:ascii="Arial" w:hAnsi="Arial" w:cs="Arial"/>
                <w:sz w:val="24"/>
                <w:szCs w:val="24"/>
                <w:shd w:val="clear" w:color="auto" w:fill="FFFFFF"/>
              </w:rPr>
              <w:t xml:space="preserve">The defendants advertised a sale by tender of the stock in trade belonging Eilbeck &amp; co. The advertisement specified where the goods could be viewed, the time of opening for tenders and that the goods must be paid for in cash. No reserve was stated. The claimant submitted the highest </w:t>
            </w:r>
            <w:r w:rsidR="009F1E95" w:rsidRPr="00F95898">
              <w:rPr>
                <w:rFonts w:ascii="Arial" w:hAnsi="Arial" w:cs="Arial"/>
                <w:sz w:val="24"/>
                <w:szCs w:val="24"/>
                <w:shd w:val="clear" w:color="auto" w:fill="FFFFFF"/>
              </w:rPr>
              <w:t>tender,</w:t>
            </w:r>
            <w:r w:rsidRPr="00F95898">
              <w:rPr>
                <w:rFonts w:ascii="Arial" w:hAnsi="Arial" w:cs="Arial"/>
                <w:sz w:val="24"/>
                <w:szCs w:val="24"/>
                <w:shd w:val="clear" w:color="auto" w:fill="FFFFFF"/>
              </w:rPr>
              <w:t xml:space="preserve"> but the defendant refused to sell to him.</w:t>
            </w:r>
          </w:p>
        </w:tc>
        <w:tc>
          <w:tcPr>
            <w:tcW w:w="1984"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shd w:val="clear" w:color="auto" w:fill="FFFFFF"/>
              </w:rPr>
              <w:t>The advert amounted to an invitation to treat, the tender was an offer, the defendant could choose whether to accept the offer or not.</w:t>
            </w: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tc>
        <w:tc>
          <w:tcPr>
            <w:tcW w:w="1843"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rPr>
              <w:t>http://www.e-lawresources.co.uk/Spencer-v-Harding.php</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A4</w:t>
            </w:r>
          </w:p>
        </w:tc>
        <w:tc>
          <w:tcPr>
            <w:tcW w:w="1791" w:type="dxa"/>
          </w:tcPr>
          <w:p w:rsidR="002E72A3" w:rsidRPr="00F95898" w:rsidRDefault="002E72A3" w:rsidP="00790FA4">
            <w:pPr>
              <w:rPr>
                <w:rFonts w:ascii="Arial" w:hAnsi="Arial" w:cs="Arial"/>
                <w:sz w:val="24"/>
                <w:szCs w:val="24"/>
              </w:rPr>
            </w:pPr>
            <w:r w:rsidRPr="00F95898">
              <w:rPr>
                <w:rFonts w:ascii="Arial" w:eastAsiaTheme="majorEastAsia" w:hAnsi="Arial" w:cs="Arial"/>
                <w:kern w:val="24"/>
                <w:sz w:val="24"/>
                <w:szCs w:val="24"/>
              </w:rPr>
              <w:t>Peter Lind v Mersey Docks and Harbour Board [1972]</w:t>
            </w:r>
          </w:p>
        </w:tc>
        <w:tc>
          <w:tcPr>
            <w:tcW w:w="2771" w:type="dxa"/>
          </w:tcPr>
          <w:p w:rsidR="002E72A3" w:rsidRPr="00F95898" w:rsidRDefault="002E72A3" w:rsidP="00790FA4">
            <w:pPr>
              <w:rPr>
                <w:rFonts w:ascii="Arial" w:hAnsi="Arial" w:cs="Arial"/>
                <w:sz w:val="24"/>
                <w:szCs w:val="24"/>
              </w:rPr>
            </w:pPr>
            <w:r w:rsidRPr="00F95898">
              <w:rPr>
                <w:rStyle w:val="t"/>
                <w:rFonts w:ascii="Arial" w:hAnsi="Arial" w:cs="Arial"/>
                <w:sz w:val="24"/>
                <w:szCs w:val="24"/>
                <w:bdr w:val="none" w:sz="0" w:space="0" w:color="auto" w:frame="1"/>
                <w:shd w:val="clear" w:color="auto" w:fill="FFFFFF"/>
              </w:rPr>
              <w:t>The company submitted a tender for the construction of a freight terminal (the</w:t>
            </w:r>
            <w:r w:rsidR="009F1E95" w:rsidRPr="00F95898">
              <w:rPr>
                <w:rStyle w:val="t"/>
                <w:rFonts w:ascii="Arial" w:hAnsi="Arial" w:cs="Arial"/>
                <w:sz w:val="24"/>
                <w:szCs w:val="24"/>
                <w:bdr w:val="none" w:sz="0" w:space="0" w:color="auto" w:frame="1"/>
                <w:shd w:val="clear" w:color="auto" w:fill="FFFFFF"/>
              </w:rPr>
              <w:t xml:space="preserve"> </w:t>
            </w:r>
            <w:r w:rsidRPr="00F95898">
              <w:rPr>
                <w:rStyle w:val="t"/>
                <w:rFonts w:ascii="Arial" w:hAnsi="Arial" w:cs="Arial"/>
                <w:sz w:val="24"/>
                <w:szCs w:val="24"/>
                <w:bdr w:val="none" w:sz="0" w:space="0" w:color="auto" w:frame="1"/>
                <w:shd w:val="clear" w:color="auto" w:fill="FFFFFF"/>
              </w:rPr>
              <w:t>tender was the offer). This tender quoted alternative methods of pricing, either “fixed</w:t>
            </w:r>
            <w:r w:rsidR="009F1E95" w:rsidRPr="00F95898">
              <w:rPr>
                <w:rStyle w:val="t"/>
                <w:rFonts w:ascii="Arial" w:hAnsi="Arial" w:cs="Arial"/>
                <w:sz w:val="24"/>
                <w:szCs w:val="24"/>
                <w:bdr w:val="none" w:sz="0" w:space="0" w:color="auto" w:frame="1"/>
                <w:shd w:val="clear" w:color="auto" w:fill="FFFFFF"/>
              </w:rPr>
              <w:t xml:space="preserve"> </w:t>
            </w:r>
            <w:r w:rsidRPr="00F95898">
              <w:rPr>
                <w:rStyle w:val="t"/>
                <w:rFonts w:ascii="Arial" w:hAnsi="Arial" w:cs="Arial"/>
                <w:sz w:val="24"/>
                <w:szCs w:val="24"/>
                <w:bdr w:val="none" w:sz="0" w:space="0" w:color="auto" w:frame="1"/>
                <w:shd w:val="clear" w:color="auto" w:fill="FFFFFF"/>
              </w:rPr>
              <w:t xml:space="preserve">cost” or “cost plus” </w:t>
            </w:r>
            <w:r w:rsidRPr="00F95898">
              <w:rPr>
                <w:rStyle w:val="t"/>
                <w:rFonts w:ascii="Arial" w:hAnsi="Arial" w:cs="Arial"/>
                <w:sz w:val="24"/>
                <w:szCs w:val="24"/>
                <w:bdr w:val="none" w:sz="0" w:space="0" w:color="auto" w:frame="1"/>
                <w:shd w:val="clear" w:color="auto" w:fill="FFFFFF"/>
              </w:rPr>
              <w:lastRenderedPageBreak/>
              <w:t>price. The board accepted the tender but did not specify which price</w:t>
            </w:r>
            <w:r w:rsidR="00E81E05" w:rsidRPr="00F95898">
              <w:rPr>
                <w:rStyle w:val="t"/>
                <w:rFonts w:ascii="Arial" w:hAnsi="Arial" w:cs="Arial"/>
                <w:sz w:val="24"/>
                <w:szCs w:val="24"/>
                <w:bdr w:val="none" w:sz="0" w:space="0" w:color="auto" w:frame="1"/>
                <w:shd w:val="clear" w:color="auto" w:fill="FFFFFF"/>
              </w:rPr>
              <w:t xml:space="preserve"> </w:t>
            </w:r>
            <w:r w:rsidRPr="00F95898">
              <w:rPr>
                <w:rStyle w:val="t"/>
                <w:rFonts w:ascii="Arial" w:hAnsi="Arial" w:cs="Arial"/>
                <w:sz w:val="24"/>
                <w:szCs w:val="24"/>
                <w:bdr w:val="none" w:sz="0" w:space="0" w:color="auto" w:frame="1"/>
                <w:shd w:val="clear" w:color="auto" w:fill="FFFFFF"/>
              </w:rPr>
              <w:t>it was accepting.</w:t>
            </w:r>
          </w:p>
        </w:tc>
        <w:tc>
          <w:tcPr>
            <w:tcW w:w="1984"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shd w:val="clear" w:color="auto" w:fill="FFFFFF"/>
              </w:rPr>
              <w:lastRenderedPageBreak/>
              <w:t>No valid contract came into existence.</w:t>
            </w:r>
          </w:p>
          <w:p w:rsidR="002E72A3" w:rsidRPr="00F95898" w:rsidRDefault="002E72A3" w:rsidP="00790FA4">
            <w:pPr>
              <w:rPr>
                <w:rFonts w:ascii="Arial" w:hAnsi="Arial" w:cs="Arial"/>
                <w:sz w:val="24"/>
                <w:szCs w:val="24"/>
              </w:rPr>
            </w:pPr>
          </w:p>
          <w:p w:rsidR="002E72A3" w:rsidRPr="00F95898" w:rsidRDefault="002E72A3" w:rsidP="00790FA4">
            <w:pPr>
              <w:rPr>
                <w:rFonts w:ascii="Arial" w:hAnsi="Arial" w:cs="Arial"/>
                <w:sz w:val="24"/>
                <w:szCs w:val="24"/>
              </w:rPr>
            </w:pPr>
          </w:p>
        </w:tc>
        <w:tc>
          <w:tcPr>
            <w:tcW w:w="1843"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rPr>
              <w:t>https://www.coursehero.com/file/p5mqbiq/Peter-Lind-Co-Ltd-v-Mersey-Docks-and-Harbour-Board-1972-</w:t>
            </w:r>
            <w:r w:rsidRPr="00F95898">
              <w:rPr>
                <w:rFonts w:ascii="Arial" w:hAnsi="Arial" w:cs="Arial"/>
                <w:sz w:val="24"/>
                <w:szCs w:val="24"/>
              </w:rPr>
              <w:lastRenderedPageBreak/>
              <w:t>The-company-submitted-a/</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lastRenderedPageBreak/>
              <w:t>A5</w:t>
            </w:r>
          </w:p>
        </w:tc>
        <w:tc>
          <w:tcPr>
            <w:tcW w:w="1791" w:type="dxa"/>
          </w:tcPr>
          <w:p w:rsidR="002E72A3" w:rsidRPr="00F95898" w:rsidRDefault="002E72A3" w:rsidP="00790FA4">
            <w:pPr>
              <w:rPr>
                <w:rFonts w:ascii="Arial" w:hAnsi="Arial" w:cs="Arial"/>
                <w:sz w:val="24"/>
                <w:szCs w:val="24"/>
              </w:rPr>
            </w:pPr>
            <w:r w:rsidRPr="00F95898">
              <w:rPr>
                <w:rStyle w:val="Emphasis"/>
                <w:rFonts w:ascii="Arial" w:hAnsi="Arial" w:cs="Arial"/>
                <w:sz w:val="24"/>
                <w:szCs w:val="24"/>
              </w:rPr>
              <w:t>Anglia TV v Reed </w:t>
            </w:r>
            <w:r w:rsidRPr="00F95898">
              <w:rPr>
                <w:rFonts w:ascii="Arial" w:hAnsi="Arial" w:cs="Arial"/>
                <w:sz w:val="24"/>
                <w:szCs w:val="24"/>
              </w:rPr>
              <w:t>[1971]</w:t>
            </w:r>
          </w:p>
        </w:tc>
        <w:tc>
          <w:tcPr>
            <w:tcW w:w="2771" w:type="dxa"/>
          </w:tcPr>
          <w:p w:rsidR="002E72A3" w:rsidRPr="00F95898" w:rsidRDefault="002E72A3" w:rsidP="00790FA4">
            <w:pPr>
              <w:rPr>
                <w:rFonts w:ascii="Arial" w:hAnsi="Arial" w:cs="Arial"/>
                <w:sz w:val="24"/>
                <w:szCs w:val="24"/>
              </w:rPr>
            </w:pPr>
            <w:r w:rsidRPr="00F95898">
              <w:rPr>
                <w:rFonts w:ascii="Arial" w:hAnsi="Arial" w:cs="Arial"/>
                <w:sz w:val="24"/>
                <w:szCs w:val="24"/>
                <w:shd w:val="clear" w:color="auto" w:fill="FFFFFF"/>
              </w:rPr>
              <w:t>The television company had agreed with the actor defendant for him to appear in a production. He breached the contract. The company sought both loss of profits and for the expense incurred. </w:t>
            </w:r>
          </w:p>
        </w:tc>
        <w:tc>
          <w:tcPr>
            <w:tcW w:w="1984"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shd w:val="clear" w:color="auto" w:fill="FFFFFF"/>
              </w:rPr>
              <w:t xml:space="preserve">Whilst damages generally seek to put the parties in the position they would have been in had the contract been performed, the parties may elect to claim reliance loss and recover expenses incurred in an abortive transaction. Thus Anglia was able to recover </w:t>
            </w:r>
            <w:r w:rsidR="007B0FCE">
              <w:rPr>
                <w:rFonts w:ascii="Arial" w:hAnsi="Arial" w:cs="Arial"/>
                <w:sz w:val="24"/>
                <w:szCs w:val="24"/>
                <w:shd w:val="clear" w:color="auto" w:fill="FFFFFF"/>
              </w:rPr>
              <w:t>her</w:t>
            </w:r>
            <w:r w:rsidRPr="00F95898">
              <w:rPr>
                <w:rFonts w:ascii="Arial" w:hAnsi="Arial" w:cs="Arial"/>
                <w:sz w:val="24"/>
                <w:szCs w:val="24"/>
                <w:shd w:val="clear" w:color="auto" w:fill="FFFFFF"/>
              </w:rPr>
              <w:t xml:space="preserve"> expenses from the defendant.</w:t>
            </w:r>
          </w:p>
        </w:tc>
        <w:tc>
          <w:tcPr>
            <w:tcW w:w="1843" w:type="dxa"/>
          </w:tcPr>
          <w:p w:rsidR="002E72A3" w:rsidRPr="00F95898" w:rsidRDefault="002E72A3" w:rsidP="00790FA4">
            <w:pPr>
              <w:rPr>
                <w:rFonts w:ascii="Arial" w:hAnsi="Arial" w:cs="Arial"/>
                <w:sz w:val="24"/>
                <w:szCs w:val="24"/>
                <w:shd w:val="clear" w:color="auto" w:fill="FFFFFF"/>
              </w:rPr>
            </w:pPr>
            <w:r w:rsidRPr="00F95898">
              <w:rPr>
                <w:rFonts w:ascii="Arial" w:hAnsi="Arial" w:cs="Arial"/>
                <w:sz w:val="24"/>
                <w:szCs w:val="24"/>
              </w:rPr>
              <w:t>http://swarb.co.uk/anglia-television-v-oliver-reed-ca-1971/</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A6</w:t>
            </w:r>
          </w:p>
        </w:tc>
        <w:tc>
          <w:tcPr>
            <w:tcW w:w="1791" w:type="dxa"/>
          </w:tcPr>
          <w:p w:rsidR="002E72A3" w:rsidRPr="00F95898" w:rsidRDefault="002E72A3" w:rsidP="00790FA4">
            <w:pPr>
              <w:shd w:val="clear" w:color="auto" w:fill="FFFFFF"/>
              <w:rPr>
                <w:rFonts w:ascii="Arial" w:hAnsi="Arial" w:cs="Arial"/>
                <w:sz w:val="24"/>
                <w:szCs w:val="24"/>
              </w:rPr>
            </w:pPr>
            <w:hyperlink r:id="rId11" w:history="1">
              <w:r w:rsidRPr="00F95898">
                <w:rPr>
                  <w:rStyle w:val="Emphasis"/>
                  <w:rFonts w:ascii="Arial" w:hAnsi="Arial" w:cs="Arial"/>
                  <w:sz w:val="24"/>
                  <w:szCs w:val="24"/>
                </w:rPr>
                <w:t>Jarvis v Swann Tours</w:t>
              </w:r>
            </w:hyperlink>
            <w:r w:rsidRPr="00F95898">
              <w:rPr>
                <w:rStyle w:val="Emphasis"/>
                <w:rFonts w:ascii="Arial" w:hAnsi="Arial" w:cs="Arial"/>
                <w:sz w:val="24"/>
                <w:szCs w:val="24"/>
              </w:rPr>
              <w:t> </w:t>
            </w:r>
            <w:r w:rsidRPr="00F95898">
              <w:rPr>
                <w:rFonts w:ascii="Arial" w:hAnsi="Arial" w:cs="Arial"/>
                <w:sz w:val="24"/>
                <w:szCs w:val="24"/>
              </w:rPr>
              <w:t>[1972]</w:t>
            </w:r>
          </w:p>
          <w:p w:rsidR="002E72A3" w:rsidRPr="00F95898" w:rsidRDefault="002E72A3" w:rsidP="00790FA4">
            <w:pPr>
              <w:rPr>
                <w:rFonts w:ascii="Arial" w:hAnsi="Arial" w:cs="Arial"/>
                <w:sz w:val="24"/>
                <w:szCs w:val="24"/>
              </w:rPr>
            </w:pPr>
          </w:p>
        </w:tc>
        <w:tc>
          <w:tcPr>
            <w:tcW w:w="2771" w:type="dxa"/>
          </w:tcPr>
          <w:p w:rsidR="002E72A3" w:rsidRPr="00F95898" w:rsidRDefault="00ED3879" w:rsidP="00790FA4">
            <w:pPr>
              <w:rPr>
                <w:rFonts w:ascii="Arial" w:hAnsi="Arial" w:cs="Arial"/>
                <w:sz w:val="24"/>
                <w:szCs w:val="24"/>
              </w:rPr>
            </w:pPr>
            <w:r w:rsidRPr="00F95898">
              <w:rPr>
                <w:rFonts w:ascii="Arial" w:hAnsi="Arial" w:cs="Arial"/>
                <w:sz w:val="24"/>
                <w:szCs w:val="24"/>
                <w:shd w:val="clear" w:color="auto" w:fill="FFFFFF"/>
              </w:rPr>
              <w:t xml:space="preserve">Mr Jarvis, a solicitor, booked a </w:t>
            </w:r>
            <w:r w:rsidR="009F1E95" w:rsidRPr="00F95898">
              <w:rPr>
                <w:rFonts w:ascii="Arial" w:hAnsi="Arial" w:cs="Arial"/>
                <w:sz w:val="24"/>
                <w:szCs w:val="24"/>
                <w:shd w:val="clear" w:color="auto" w:fill="FFFFFF"/>
              </w:rPr>
              <w:t>15-day</w:t>
            </w:r>
            <w:r w:rsidRPr="00F95898">
              <w:rPr>
                <w:rFonts w:ascii="Arial" w:hAnsi="Arial" w:cs="Arial"/>
                <w:sz w:val="24"/>
                <w:szCs w:val="24"/>
                <w:shd w:val="clear" w:color="auto" w:fill="FFFFFF"/>
              </w:rPr>
              <w:t xml:space="preserve"> ski</w:t>
            </w:r>
            <w:r w:rsidR="009F1E95" w:rsidRPr="00F95898">
              <w:rPr>
                <w:rFonts w:ascii="Arial" w:hAnsi="Arial" w:cs="Arial"/>
                <w:sz w:val="24"/>
                <w:szCs w:val="24"/>
                <w:shd w:val="clear" w:color="auto" w:fill="FFFFFF"/>
              </w:rPr>
              <w:t>i</w:t>
            </w:r>
            <w:r w:rsidRPr="00F95898">
              <w:rPr>
                <w:rFonts w:ascii="Arial" w:hAnsi="Arial" w:cs="Arial"/>
                <w:sz w:val="24"/>
                <w:szCs w:val="24"/>
                <w:shd w:val="clear" w:color="auto" w:fill="FFFFFF"/>
              </w:rPr>
              <w:t>ng holiday over the Christmas period with Swan Tours. The brochure in which the holiday was advertised made several claims about the provision of enjoyment relating to house parties, a friendly welcome from English speaking hotel owner, a variety of ski–runs, afternoon tea and cakes and a Yodler evening.  Many of these either did not go ahead or were not as described.  Mr Jarvis brought a claim for breach of contract based on his disappointment</w:t>
            </w:r>
          </w:p>
        </w:tc>
        <w:tc>
          <w:tcPr>
            <w:tcW w:w="1984" w:type="dxa"/>
          </w:tcPr>
          <w:p w:rsidR="002E72A3" w:rsidRPr="00F95898" w:rsidRDefault="00ED3879" w:rsidP="00790FA4">
            <w:pPr>
              <w:rPr>
                <w:rFonts w:ascii="Arial" w:hAnsi="Arial" w:cs="Arial"/>
                <w:sz w:val="24"/>
                <w:szCs w:val="24"/>
              </w:rPr>
            </w:pPr>
            <w:r w:rsidRPr="00F95898">
              <w:rPr>
                <w:rFonts w:ascii="Arial" w:hAnsi="Arial" w:cs="Arial"/>
                <w:sz w:val="24"/>
                <w:szCs w:val="24"/>
                <w:shd w:val="clear" w:color="auto" w:fill="FFFFFF"/>
              </w:rPr>
              <w:t>Where a contract is entered for the specific purpose of the provision of enjoyment or entertainment, damages may be awarded for the disappointment, distress, upset and frustration caused by a breach of contract in failing to provide the enjoyment or entertainment.</w:t>
            </w:r>
          </w:p>
        </w:tc>
        <w:tc>
          <w:tcPr>
            <w:tcW w:w="1843" w:type="dxa"/>
          </w:tcPr>
          <w:p w:rsidR="002E72A3" w:rsidRPr="00F95898" w:rsidRDefault="00ED3879" w:rsidP="00790FA4">
            <w:pPr>
              <w:rPr>
                <w:rFonts w:ascii="Arial" w:hAnsi="Arial" w:cs="Arial"/>
                <w:sz w:val="24"/>
                <w:szCs w:val="24"/>
              </w:rPr>
            </w:pPr>
            <w:r w:rsidRPr="00F95898">
              <w:rPr>
                <w:rFonts w:ascii="Arial" w:hAnsi="Arial" w:cs="Arial"/>
                <w:sz w:val="24"/>
                <w:szCs w:val="24"/>
              </w:rPr>
              <w:t>http://www.e-lawresources.co.uk/cases/Jarvis-v-Swan-Tours-1972.php</w:t>
            </w:r>
          </w:p>
        </w:tc>
      </w:tr>
      <w:bookmarkEnd w:id="0"/>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A7</w:t>
            </w:r>
          </w:p>
        </w:tc>
        <w:tc>
          <w:tcPr>
            <w:tcW w:w="1791" w:type="dxa"/>
          </w:tcPr>
          <w:p w:rsidR="002E72A3" w:rsidRPr="00F95898" w:rsidRDefault="002E72A3" w:rsidP="00790FA4">
            <w:pPr>
              <w:rPr>
                <w:rFonts w:ascii="Arial" w:hAnsi="Arial" w:cs="Arial"/>
                <w:sz w:val="24"/>
                <w:szCs w:val="24"/>
              </w:rPr>
            </w:pPr>
            <w:r w:rsidRPr="00F95898">
              <w:rPr>
                <w:rStyle w:val="Emphasis"/>
                <w:rFonts w:ascii="Arial" w:hAnsi="Arial" w:cs="Arial"/>
                <w:sz w:val="24"/>
                <w:szCs w:val="24"/>
              </w:rPr>
              <w:t>Bailey v Bullock</w:t>
            </w:r>
            <w:r w:rsidRPr="00F95898">
              <w:rPr>
                <w:rFonts w:ascii="Arial" w:hAnsi="Arial" w:cs="Arial"/>
                <w:sz w:val="24"/>
                <w:szCs w:val="24"/>
              </w:rPr>
              <w:t> [1950]</w:t>
            </w:r>
          </w:p>
        </w:tc>
        <w:tc>
          <w:tcPr>
            <w:tcW w:w="2771" w:type="dxa"/>
          </w:tcPr>
          <w:p w:rsidR="00ED3879" w:rsidRPr="00F95898" w:rsidRDefault="00ED3879" w:rsidP="00ED3879">
            <w:pPr>
              <w:shd w:val="clear" w:color="auto" w:fill="FFFFFF"/>
              <w:rPr>
                <w:rFonts w:ascii="Arial" w:eastAsia="Times New Roman" w:hAnsi="Arial" w:cs="Arial"/>
                <w:sz w:val="24"/>
                <w:szCs w:val="24"/>
                <w:lang w:eastAsia="en-GB"/>
              </w:rPr>
            </w:pPr>
            <w:r w:rsidRPr="00F95898">
              <w:rPr>
                <w:rFonts w:ascii="Arial" w:eastAsia="Times New Roman" w:hAnsi="Arial" w:cs="Arial"/>
                <w:sz w:val="24"/>
                <w:szCs w:val="24"/>
                <w:lang w:eastAsia="en-GB"/>
              </w:rPr>
              <w:t xml:space="preserve">A solicitor failed to </w:t>
            </w:r>
            <w:r w:rsidR="009F1E95" w:rsidRPr="00F95898">
              <w:rPr>
                <w:rFonts w:ascii="Arial" w:eastAsia="Times New Roman" w:hAnsi="Arial" w:cs="Arial"/>
                <w:sz w:val="24"/>
                <w:szCs w:val="24"/>
                <w:lang w:eastAsia="en-GB"/>
              </w:rPr>
              <w:t>act</w:t>
            </w:r>
            <w:r w:rsidRPr="00F95898">
              <w:rPr>
                <w:rFonts w:ascii="Arial" w:eastAsia="Times New Roman" w:hAnsi="Arial" w:cs="Arial"/>
                <w:sz w:val="24"/>
                <w:szCs w:val="24"/>
                <w:lang w:eastAsia="en-GB"/>
              </w:rPr>
              <w:t xml:space="preserve"> to recover the claimant’s house. </w:t>
            </w:r>
            <w:r w:rsidR="009F1E95" w:rsidRPr="00F95898">
              <w:rPr>
                <w:rFonts w:ascii="Arial" w:eastAsia="Times New Roman" w:hAnsi="Arial" w:cs="Arial"/>
                <w:sz w:val="24"/>
                <w:szCs w:val="24"/>
                <w:lang w:eastAsia="en-GB"/>
              </w:rPr>
              <w:lastRenderedPageBreak/>
              <w:t>Therefore,</w:t>
            </w:r>
            <w:r w:rsidRPr="00F95898">
              <w:rPr>
                <w:rFonts w:ascii="Arial" w:eastAsia="Times New Roman" w:hAnsi="Arial" w:cs="Arial"/>
                <w:sz w:val="24"/>
                <w:szCs w:val="24"/>
                <w:lang w:eastAsia="en-GB"/>
              </w:rPr>
              <w:t xml:space="preserve"> the claimant and his wife had to move in with his in-laws for two years.</w:t>
            </w:r>
          </w:p>
          <w:p w:rsidR="002E72A3" w:rsidRPr="00F95898" w:rsidRDefault="00ED3879" w:rsidP="00ED3879">
            <w:pPr>
              <w:shd w:val="clear" w:color="auto" w:fill="FFFFFF"/>
              <w:rPr>
                <w:rFonts w:ascii="Arial" w:eastAsia="Times New Roman" w:hAnsi="Arial" w:cs="Arial"/>
                <w:sz w:val="24"/>
                <w:szCs w:val="24"/>
                <w:lang w:eastAsia="en-GB"/>
              </w:rPr>
            </w:pPr>
            <w:r w:rsidRPr="00F95898">
              <w:rPr>
                <w:rFonts w:ascii="Arial" w:eastAsia="Times New Roman" w:hAnsi="Arial" w:cs="Arial"/>
                <w:sz w:val="24"/>
                <w:szCs w:val="24"/>
                <w:lang w:eastAsia="en-GB"/>
              </w:rPr>
              <w:t>It was held that he was entitled to recover damages to reflect the inconvenience of having to live in overcrowded circumstances.</w:t>
            </w:r>
          </w:p>
        </w:tc>
        <w:tc>
          <w:tcPr>
            <w:tcW w:w="1984" w:type="dxa"/>
          </w:tcPr>
          <w:p w:rsidR="002E72A3" w:rsidRPr="00F95898" w:rsidRDefault="00ED3879" w:rsidP="00790FA4">
            <w:pPr>
              <w:rPr>
                <w:rFonts w:ascii="Arial" w:hAnsi="Arial" w:cs="Arial"/>
                <w:sz w:val="24"/>
                <w:szCs w:val="24"/>
              </w:rPr>
            </w:pPr>
            <w:r w:rsidRPr="00F95898">
              <w:rPr>
                <w:rFonts w:ascii="Arial" w:hAnsi="Arial" w:cs="Arial"/>
                <w:sz w:val="24"/>
                <w:szCs w:val="24"/>
                <w:shd w:val="clear" w:color="auto" w:fill="FFFFFF"/>
              </w:rPr>
              <w:lastRenderedPageBreak/>
              <w:t xml:space="preserve">The court awarded damages </w:t>
            </w:r>
            <w:r w:rsidRPr="00F95898">
              <w:rPr>
                <w:rFonts w:ascii="Arial" w:hAnsi="Arial" w:cs="Arial"/>
                <w:sz w:val="24"/>
                <w:szCs w:val="24"/>
                <w:shd w:val="clear" w:color="auto" w:fill="FFFFFF"/>
              </w:rPr>
              <w:lastRenderedPageBreak/>
              <w:t>against solicitors for the inconvenience to the plaintiff of having to live in an overcrowded house. </w:t>
            </w:r>
          </w:p>
        </w:tc>
        <w:tc>
          <w:tcPr>
            <w:tcW w:w="1843" w:type="dxa"/>
          </w:tcPr>
          <w:p w:rsidR="002E72A3" w:rsidRPr="00F95898" w:rsidRDefault="00ED3879" w:rsidP="00790FA4">
            <w:pPr>
              <w:rPr>
                <w:rFonts w:ascii="Arial" w:hAnsi="Arial" w:cs="Arial"/>
                <w:sz w:val="24"/>
                <w:szCs w:val="24"/>
              </w:rPr>
            </w:pPr>
            <w:r w:rsidRPr="00F95898">
              <w:rPr>
                <w:rFonts w:ascii="Arial" w:hAnsi="Arial" w:cs="Arial"/>
                <w:sz w:val="24"/>
                <w:szCs w:val="24"/>
              </w:rPr>
              <w:lastRenderedPageBreak/>
              <w:t>http://swarb.co.uk/bailey-v-bullock-1950/</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A8</w:t>
            </w:r>
          </w:p>
        </w:tc>
        <w:tc>
          <w:tcPr>
            <w:tcW w:w="1791" w:type="dxa"/>
          </w:tcPr>
          <w:p w:rsidR="002E72A3" w:rsidRPr="00F95898" w:rsidRDefault="002E72A3" w:rsidP="00790FA4">
            <w:pPr>
              <w:rPr>
                <w:rStyle w:val="Emphasis"/>
                <w:rFonts w:ascii="Arial" w:hAnsi="Arial" w:cs="Arial"/>
                <w:sz w:val="24"/>
                <w:szCs w:val="24"/>
              </w:rPr>
            </w:pPr>
            <w:r w:rsidRPr="00F95898">
              <w:rPr>
                <w:rStyle w:val="Emphasis"/>
                <w:rFonts w:ascii="Arial" w:hAnsi="Arial" w:cs="Arial"/>
                <w:sz w:val="24"/>
                <w:szCs w:val="24"/>
              </w:rPr>
              <w:t>Sumpter v Hedges</w:t>
            </w:r>
            <w:r w:rsidRPr="00F95898">
              <w:rPr>
                <w:rFonts w:ascii="Arial" w:hAnsi="Arial" w:cs="Arial"/>
                <w:sz w:val="24"/>
                <w:szCs w:val="24"/>
              </w:rPr>
              <w:t> [1898]</w:t>
            </w:r>
          </w:p>
        </w:tc>
        <w:tc>
          <w:tcPr>
            <w:tcW w:w="2771" w:type="dxa"/>
          </w:tcPr>
          <w:p w:rsidR="002E72A3" w:rsidRPr="00F95898" w:rsidRDefault="00ED3879" w:rsidP="00790FA4">
            <w:pPr>
              <w:rPr>
                <w:rFonts w:ascii="Arial" w:hAnsi="Arial" w:cs="Arial"/>
                <w:sz w:val="24"/>
                <w:szCs w:val="24"/>
              </w:rPr>
            </w:pPr>
            <w:r w:rsidRPr="00F95898">
              <w:rPr>
                <w:rFonts w:ascii="Arial" w:hAnsi="Arial" w:cs="Arial"/>
                <w:sz w:val="24"/>
                <w:szCs w:val="24"/>
                <w:shd w:val="clear" w:color="auto" w:fill="FFFFFF"/>
              </w:rPr>
              <w:t>A builder contracted to build two houses and stables for the lump sum of £565. The builder only completed part of the work, after which he abandoned the contract. The completed works amounted to a value of £333. A summary judgement found that the builder abandoned the contract. The builder brought an action against the land owner for the full payment of the £333 for his partial performance of the contract.</w:t>
            </w:r>
          </w:p>
        </w:tc>
        <w:tc>
          <w:tcPr>
            <w:tcW w:w="1984" w:type="dxa"/>
          </w:tcPr>
          <w:p w:rsidR="002E72A3" w:rsidRPr="00F95898" w:rsidRDefault="009F1E95" w:rsidP="00790FA4">
            <w:pPr>
              <w:rPr>
                <w:rFonts w:ascii="Arial" w:hAnsi="Arial" w:cs="Arial"/>
                <w:sz w:val="24"/>
                <w:szCs w:val="24"/>
              </w:rPr>
            </w:pPr>
            <w:r w:rsidRPr="00F95898">
              <w:rPr>
                <w:rFonts w:ascii="Arial" w:hAnsi="Arial" w:cs="Arial"/>
                <w:sz w:val="24"/>
                <w:szCs w:val="24"/>
                <w:shd w:val="clear" w:color="auto" w:fill="FFFFFF"/>
              </w:rPr>
              <w:t>T</w:t>
            </w:r>
            <w:r w:rsidR="00ED3879" w:rsidRPr="00F95898">
              <w:rPr>
                <w:rFonts w:ascii="Arial" w:hAnsi="Arial" w:cs="Arial"/>
                <w:sz w:val="24"/>
                <w:szCs w:val="24"/>
                <w:shd w:val="clear" w:color="auto" w:fill="FFFFFF"/>
              </w:rPr>
              <w:t>he employee abandoned the contract without completion. This partial performance of the contract works does not entitle the employee to recover any payment of the contract price under a lump sum contract.</w:t>
            </w:r>
          </w:p>
        </w:tc>
        <w:tc>
          <w:tcPr>
            <w:tcW w:w="1843" w:type="dxa"/>
          </w:tcPr>
          <w:p w:rsidR="002E72A3" w:rsidRPr="00F95898" w:rsidRDefault="00ED3879" w:rsidP="00790FA4">
            <w:pPr>
              <w:rPr>
                <w:rFonts w:ascii="Arial" w:hAnsi="Arial" w:cs="Arial"/>
                <w:sz w:val="24"/>
                <w:szCs w:val="24"/>
              </w:rPr>
            </w:pPr>
            <w:r w:rsidRPr="00F95898">
              <w:rPr>
                <w:rFonts w:ascii="Arial" w:hAnsi="Arial" w:cs="Arial"/>
                <w:sz w:val="24"/>
                <w:szCs w:val="24"/>
              </w:rPr>
              <w:t>https://www.lawteacher.net/cases/sumpter-v-hedges.php</w:t>
            </w:r>
          </w:p>
        </w:tc>
      </w:tr>
      <w:tr w:rsidR="009F1E95" w:rsidRPr="00F95898" w:rsidTr="00EA24DF">
        <w:tc>
          <w:tcPr>
            <w:tcW w:w="1377" w:type="dxa"/>
          </w:tcPr>
          <w:p w:rsidR="002E72A3" w:rsidRPr="00F95898" w:rsidRDefault="002E72A3" w:rsidP="00790FA4">
            <w:pPr>
              <w:rPr>
                <w:rFonts w:ascii="Arial" w:hAnsi="Arial" w:cs="Arial"/>
                <w:b/>
                <w:sz w:val="24"/>
                <w:szCs w:val="24"/>
              </w:rPr>
            </w:pPr>
            <w:r w:rsidRPr="00F95898">
              <w:rPr>
                <w:rFonts w:ascii="Arial" w:hAnsi="Arial" w:cs="Arial"/>
                <w:b/>
                <w:sz w:val="24"/>
                <w:szCs w:val="24"/>
              </w:rPr>
              <w:t>A9</w:t>
            </w:r>
          </w:p>
        </w:tc>
        <w:tc>
          <w:tcPr>
            <w:tcW w:w="1791" w:type="dxa"/>
          </w:tcPr>
          <w:p w:rsidR="002E72A3" w:rsidRPr="00F95898" w:rsidRDefault="002E72A3" w:rsidP="00790FA4">
            <w:pPr>
              <w:rPr>
                <w:rStyle w:val="Emphasis"/>
                <w:rFonts w:ascii="Arial" w:hAnsi="Arial" w:cs="Arial"/>
                <w:sz w:val="24"/>
                <w:szCs w:val="24"/>
              </w:rPr>
            </w:pPr>
            <w:hyperlink r:id="rId12" w:history="1">
              <w:r w:rsidRPr="00F95898">
                <w:rPr>
                  <w:rStyle w:val="Hyperlink"/>
                  <w:rFonts w:ascii="Arial" w:hAnsi="Arial" w:cs="Arial"/>
                  <w:color w:val="auto"/>
                  <w:sz w:val="24"/>
                  <w:szCs w:val="24"/>
                  <w:u w:val="none"/>
                  <w:shd w:val="clear" w:color="auto" w:fill="FFFFFF"/>
                </w:rPr>
                <w:t>Planche v Colburn</w:t>
              </w:r>
            </w:hyperlink>
            <w:r w:rsidRPr="00F95898">
              <w:rPr>
                <w:rFonts w:ascii="Arial" w:hAnsi="Arial" w:cs="Arial"/>
                <w:sz w:val="24"/>
                <w:szCs w:val="24"/>
                <w:shd w:val="clear" w:color="auto" w:fill="FFFFFF"/>
              </w:rPr>
              <w:t> [1831]</w:t>
            </w:r>
          </w:p>
        </w:tc>
        <w:tc>
          <w:tcPr>
            <w:tcW w:w="2771" w:type="dxa"/>
          </w:tcPr>
          <w:p w:rsidR="002E72A3" w:rsidRPr="00F95898" w:rsidRDefault="009F1E95" w:rsidP="00790FA4">
            <w:pPr>
              <w:rPr>
                <w:rFonts w:ascii="Arial" w:hAnsi="Arial" w:cs="Arial"/>
                <w:sz w:val="24"/>
                <w:szCs w:val="24"/>
              </w:rPr>
            </w:pPr>
            <w:r w:rsidRPr="00F95898">
              <w:rPr>
                <w:rFonts w:ascii="Arial" w:hAnsi="Arial" w:cs="Arial"/>
                <w:sz w:val="24"/>
                <w:szCs w:val="24"/>
              </w:rPr>
              <w:t>Planche had agreed to write a book on Costume and Ancient Armour for a series published by the Colburn called “The Juvenile Library”. Planche was to receive £100 on completion of the book, to which end he collected materials and wrote part of the book. Colburn then abandoned the series. </w:t>
            </w:r>
          </w:p>
        </w:tc>
        <w:tc>
          <w:tcPr>
            <w:tcW w:w="1984" w:type="dxa"/>
          </w:tcPr>
          <w:p w:rsidR="002E72A3" w:rsidRPr="00F95898" w:rsidRDefault="009F1E95" w:rsidP="00790FA4">
            <w:pPr>
              <w:rPr>
                <w:rFonts w:ascii="Arial" w:hAnsi="Arial" w:cs="Arial"/>
                <w:sz w:val="24"/>
                <w:szCs w:val="24"/>
              </w:rPr>
            </w:pPr>
            <w:r w:rsidRPr="00F95898">
              <w:rPr>
                <w:rFonts w:ascii="Arial" w:hAnsi="Arial" w:cs="Arial"/>
                <w:sz w:val="24"/>
                <w:szCs w:val="24"/>
              </w:rPr>
              <w:t xml:space="preserve">Planche was HELD to be entitled to recover 50 guineas on a ‘quantum meruit’ basis. </w:t>
            </w:r>
            <w:r w:rsidRPr="00F95898">
              <w:rPr>
                <w:rFonts w:ascii="Arial" w:hAnsi="Arial" w:cs="Arial"/>
                <w:b/>
                <w:sz w:val="24"/>
                <w:szCs w:val="24"/>
              </w:rPr>
              <w:t>(See appendix A)</w:t>
            </w:r>
          </w:p>
        </w:tc>
        <w:tc>
          <w:tcPr>
            <w:tcW w:w="1843" w:type="dxa"/>
          </w:tcPr>
          <w:p w:rsidR="002E72A3" w:rsidRPr="00F95898" w:rsidRDefault="009F1E95" w:rsidP="00790FA4">
            <w:pPr>
              <w:rPr>
                <w:rFonts w:ascii="Arial" w:hAnsi="Arial" w:cs="Arial"/>
                <w:sz w:val="24"/>
                <w:szCs w:val="24"/>
              </w:rPr>
            </w:pPr>
            <w:r w:rsidRPr="00F95898">
              <w:rPr>
                <w:rFonts w:ascii="Arial" w:hAnsi="Arial" w:cs="Arial"/>
                <w:sz w:val="24"/>
                <w:szCs w:val="24"/>
              </w:rPr>
              <w:t>https://simplymalaysia.wordpress.com/case-law/relevant-international-case-law/planche-v-colburn-1831/</w:t>
            </w:r>
          </w:p>
        </w:tc>
      </w:tr>
    </w:tbl>
    <w:p w:rsidR="00790FA4" w:rsidRPr="00F95898" w:rsidRDefault="00790FA4" w:rsidP="00574861">
      <w:pPr>
        <w:pStyle w:val="ListParagraph"/>
        <w:rPr>
          <w:rFonts w:ascii="Arial" w:hAnsi="Arial" w:cs="Arial"/>
          <w:sz w:val="24"/>
          <w:szCs w:val="24"/>
        </w:rPr>
      </w:pPr>
    </w:p>
    <w:p w:rsidR="00856134" w:rsidRPr="00F95898" w:rsidRDefault="000B2497" w:rsidP="000B2497">
      <w:pPr>
        <w:rPr>
          <w:rFonts w:ascii="Arial" w:hAnsi="Arial" w:cs="Arial"/>
          <w:b/>
          <w:sz w:val="24"/>
          <w:szCs w:val="24"/>
        </w:rPr>
      </w:pPr>
      <w:r w:rsidRPr="00F95898">
        <w:rPr>
          <w:rFonts w:ascii="Arial" w:hAnsi="Arial" w:cs="Arial"/>
          <w:b/>
          <w:sz w:val="24"/>
          <w:szCs w:val="24"/>
        </w:rPr>
        <w:t xml:space="preserve">Part B) </w:t>
      </w:r>
      <w:r w:rsidR="00574861" w:rsidRPr="00F95898">
        <w:rPr>
          <w:rFonts w:ascii="Arial" w:hAnsi="Arial" w:cs="Arial"/>
          <w:b/>
          <w:sz w:val="24"/>
          <w:szCs w:val="24"/>
        </w:rPr>
        <w:t>Outline and clearly example essential areas of a contract using case law.</w:t>
      </w:r>
    </w:p>
    <w:p w:rsidR="00496D9C" w:rsidRPr="00F95898" w:rsidRDefault="00496D9C" w:rsidP="000B2497">
      <w:pPr>
        <w:rPr>
          <w:rFonts w:ascii="Arial" w:hAnsi="Arial" w:cs="Arial"/>
          <w:sz w:val="24"/>
          <w:szCs w:val="24"/>
        </w:rPr>
      </w:pPr>
      <w:r w:rsidRPr="00F95898">
        <w:rPr>
          <w:rFonts w:ascii="Arial" w:hAnsi="Arial" w:cs="Arial"/>
          <w:sz w:val="24"/>
          <w:szCs w:val="24"/>
        </w:rPr>
        <w:t>First, the full name/company name of those concerned must be clearly stated along with the signatures and print of both parties also. This gives the contract validity. There should also be a</w:t>
      </w:r>
      <w:r w:rsidR="00400E79" w:rsidRPr="00F95898">
        <w:rPr>
          <w:rFonts w:ascii="Arial" w:hAnsi="Arial" w:cs="Arial"/>
          <w:sz w:val="24"/>
          <w:szCs w:val="24"/>
        </w:rPr>
        <w:t>n</w:t>
      </w:r>
      <w:r w:rsidRPr="00F95898">
        <w:rPr>
          <w:rFonts w:ascii="Arial" w:hAnsi="Arial" w:cs="Arial"/>
          <w:sz w:val="24"/>
          <w:szCs w:val="24"/>
        </w:rPr>
        <w:t xml:space="preserve"> area for pay/award for completing the duty at hand, a schedule might also be attached if it is a</w:t>
      </w:r>
      <w:r w:rsidR="00400E79" w:rsidRPr="00F95898">
        <w:rPr>
          <w:rFonts w:ascii="Arial" w:hAnsi="Arial" w:cs="Arial"/>
          <w:sz w:val="24"/>
          <w:szCs w:val="24"/>
        </w:rPr>
        <w:t>n</w:t>
      </w:r>
      <w:r w:rsidRPr="00F95898">
        <w:rPr>
          <w:rFonts w:ascii="Arial" w:hAnsi="Arial" w:cs="Arial"/>
          <w:sz w:val="24"/>
          <w:szCs w:val="24"/>
        </w:rPr>
        <w:t xml:space="preserve"> employment contract.</w:t>
      </w:r>
    </w:p>
    <w:p w:rsidR="00CE3A19" w:rsidRPr="00F95898" w:rsidRDefault="00CE3A19" w:rsidP="000B2497">
      <w:pPr>
        <w:rPr>
          <w:rFonts w:ascii="Arial" w:hAnsi="Arial" w:cs="Arial"/>
          <w:b/>
          <w:sz w:val="24"/>
          <w:szCs w:val="24"/>
        </w:rPr>
      </w:pPr>
      <w:r w:rsidRPr="00F95898">
        <w:rPr>
          <w:rFonts w:ascii="Arial" w:hAnsi="Arial" w:cs="Arial"/>
          <w:b/>
          <w:sz w:val="24"/>
          <w:szCs w:val="24"/>
        </w:rPr>
        <w:lastRenderedPageBreak/>
        <w:t>Terms;</w:t>
      </w:r>
    </w:p>
    <w:p w:rsidR="004B073B" w:rsidRPr="00F95898" w:rsidRDefault="004B073B" w:rsidP="004B073B">
      <w:pPr>
        <w:shd w:val="clear" w:color="auto" w:fill="FFFFFF"/>
        <w:rPr>
          <w:rFonts w:ascii="Arial" w:hAnsi="Arial" w:cs="Arial"/>
          <w:b/>
          <w:sz w:val="24"/>
          <w:szCs w:val="24"/>
        </w:rPr>
      </w:pPr>
      <w:r w:rsidRPr="00F95898">
        <w:rPr>
          <w:rFonts w:ascii="Arial" w:hAnsi="Arial" w:cs="Arial"/>
          <w:sz w:val="24"/>
          <w:szCs w:val="24"/>
        </w:rPr>
        <w:t xml:space="preserve">The </w:t>
      </w:r>
      <w:r w:rsidRPr="00F95898">
        <w:rPr>
          <w:rStyle w:val="Strong"/>
          <w:rFonts w:ascii="Arial" w:hAnsi="Arial" w:cs="Arial"/>
          <w:b w:val="0"/>
          <w:sz w:val="24"/>
          <w:szCs w:val="24"/>
        </w:rPr>
        <w:t>terms of the contract must be clearly stated, in either;</w:t>
      </w:r>
    </w:p>
    <w:p w:rsidR="004B073B" w:rsidRPr="00F95898" w:rsidRDefault="004B073B" w:rsidP="004B073B">
      <w:pPr>
        <w:pStyle w:val="ListParagraph"/>
        <w:numPr>
          <w:ilvl w:val="0"/>
          <w:numId w:val="21"/>
        </w:numPr>
        <w:shd w:val="clear" w:color="auto" w:fill="FFFFFF"/>
        <w:rPr>
          <w:rFonts w:ascii="Arial" w:hAnsi="Arial" w:cs="Arial"/>
          <w:sz w:val="24"/>
          <w:szCs w:val="24"/>
        </w:rPr>
      </w:pPr>
      <w:r w:rsidRPr="00F95898">
        <w:rPr>
          <w:rStyle w:val="Strong"/>
          <w:rFonts w:ascii="Arial" w:hAnsi="Arial" w:cs="Arial"/>
          <w:sz w:val="24"/>
          <w:szCs w:val="24"/>
        </w:rPr>
        <w:t>Express terms -</w:t>
      </w:r>
      <w:r w:rsidRPr="00F95898">
        <w:rPr>
          <w:rFonts w:ascii="Arial" w:hAnsi="Arial" w:cs="Arial"/>
          <w:sz w:val="24"/>
          <w:szCs w:val="24"/>
        </w:rPr>
        <w:t> those agreed between the parties themselves, or;</w:t>
      </w:r>
    </w:p>
    <w:p w:rsidR="004B073B" w:rsidRPr="00F95898" w:rsidRDefault="004B073B" w:rsidP="004B073B">
      <w:pPr>
        <w:pStyle w:val="ListParagraph"/>
        <w:shd w:val="clear" w:color="auto" w:fill="FFFFFF"/>
        <w:rPr>
          <w:rFonts w:ascii="Arial" w:hAnsi="Arial" w:cs="Arial"/>
          <w:sz w:val="24"/>
          <w:szCs w:val="24"/>
        </w:rPr>
      </w:pPr>
    </w:p>
    <w:p w:rsidR="004B073B" w:rsidRPr="00F95898" w:rsidRDefault="004B073B" w:rsidP="004B073B">
      <w:pPr>
        <w:pStyle w:val="ListParagraph"/>
        <w:numPr>
          <w:ilvl w:val="0"/>
          <w:numId w:val="21"/>
        </w:numPr>
        <w:shd w:val="clear" w:color="auto" w:fill="FFFFFF"/>
        <w:rPr>
          <w:rFonts w:ascii="Arial" w:hAnsi="Arial" w:cs="Arial"/>
          <w:sz w:val="24"/>
          <w:szCs w:val="24"/>
        </w:rPr>
      </w:pPr>
      <w:r w:rsidRPr="00F95898">
        <w:rPr>
          <w:rStyle w:val="Strong"/>
          <w:rFonts w:ascii="Arial" w:hAnsi="Arial" w:cs="Arial"/>
          <w:sz w:val="24"/>
          <w:szCs w:val="24"/>
        </w:rPr>
        <w:t>Implied terms -</w:t>
      </w:r>
      <w:r w:rsidRPr="00F95898">
        <w:rPr>
          <w:rFonts w:ascii="Arial" w:hAnsi="Arial" w:cs="Arial"/>
          <w:sz w:val="24"/>
          <w:szCs w:val="24"/>
        </w:rPr>
        <w:t> terms which are put into the contract by courts and magistrates.</w:t>
      </w:r>
    </w:p>
    <w:p w:rsidR="004B073B" w:rsidRPr="00F95898" w:rsidRDefault="004B073B" w:rsidP="00407017">
      <w:pPr>
        <w:pStyle w:val="ListParagraph"/>
        <w:rPr>
          <w:rFonts w:ascii="Arial" w:hAnsi="Arial" w:cs="Arial"/>
          <w:sz w:val="24"/>
          <w:szCs w:val="24"/>
        </w:rPr>
      </w:pPr>
    </w:p>
    <w:p w:rsidR="00856134" w:rsidRPr="00F95898" w:rsidRDefault="00856134" w:rsidP="00856134">
      <w:pPr>
        <w:rPr>
          <w:rFonts w:ascii="Arial" w:hAnsi="Arial" w:cs="Arial"/>
          <w:sz w:val="24"/>
          <w:szCs w:val="24"/>
        </w:rPr>
      </w:pPr>
      <w:r w:rsidRPr="00F95898">
        <w:rPr>
          <w:rStyle w:val="Strong"/>
          <w:rFonts w:ascii="Arial" w:hAnsi="Arial" w:cs="Arial"/>
          <w:sz w:val="24"/>
          <w:szCs w:val="24"/>
        </w:rPr>
        <w:t>Conditions</w:t>
      </w:r>
      <w:r w:rsidR="00CE3A19" w:rsidRPr="00F95898">
        <w:rPr>
          <w:rStyle w:val="Strong"/>
          <w:rFonts w:ascii="Arial" w:hAnsi="Arial" w:cs="Arial"/>
          <w:sz w:val="24"/>
          <w:szCs w:val="24"/>
        </w:rPr>
        <w:t>;</w:t>
      </w:r>
    </w:p>
    <w:p w:rsidR="00856134" w:rsidRPr="00F95898" w:rsidRDefault="00856134" w:rsidP="00856134">
      <w:pPr>
        <w:rPr>
          <w:rFonts w:ascii="Arial" w:hAnsi="Arial" w:cs="Arial"/>
          <w:sz w:val="24"/>
          <w:szCs w:val="24"/>
          <w:shd w:val="clear" w:color="auto" w:fill="FFFFFF"/>
        </w:rPr>
      </w:pPr>
      <w:r w:rsidRPr="00F95898">
        <w:rPr>
          <w:rFonts w:ascii="Arial" w:hAnsi="Arial" w:cs="Arial"/>
          <w:sz w:val="24"/>
          <w:szCs w:val="24"/>
          <w:shd w:val="clear" w:color="auto" w:fill="FFFFFF"/>
        </w:rPr>
        <w:t xml:space="preserve">A condition is a major term of the contract which goes to the root of the contract: </w:t>
      </w:r>
      <w:r w:rsidR="00E47EB7" w:rsidRPr="00F95898">
        <w:rPr>
          <w:rFonts w:ascii="Arial" w:hAnsi="Arial" w:cs="Arial"/>
          <w:sz w:val="24"/>
          <w:szCs w:val="24"/>
          <w:shd w:val="clear" w:color="auto" w:fill="FFFFFF"/>
        </w:rPr>
        <w:t xml:space="preserve">see </w:t>
      </w:r>
      <w:r w:rsidR="00E47EB7" w:rsidRPr="00F95898">
        <w:rPr>
          <w:rFonts w:ascii="Arial" w:hAnsi="Arial" w:cs="Arial"/>
          <w:b/>
          <w:sz w:val="24"/>
          <w:szCs w:val="24"/>
          <w:shd w:val="clear" w:color="auto" w:fill="FFFFFF"/>
        </w:rPr>
        <w:t>‘B1’</w:t>
      </w:r>
      <w:r w:rsidR="00E47EB7" w:rsidRPr="00F95898">
        <w:rPr>
          <w:rFonts w:ascii="Arial" w:hAnsi="Arial" w:cs="Arial"/>
          <w:sz w:val="24"/>
          <w:szCs w:val="24"/>
          <w:shd w:val="clear" w:color="auto" w:fill="FFFFFF"/>
        </w:rPr>
        <w:t xml:space="preserve"> on the ‘</w:t>
      </w:r>
      <w:r w:rsidR="00E47EB7" w:rsidRPr="00F95898">
        <w:rPr>
          <w:rFonts w:ascii="Arial" w:hAnsi="Arial" w:cs="Arial"/>
          <w:b/>
          <w:sz w:val="24"/>
          <w:szCs w:val="24"/>
          <w:shd w:val="clear" w:color="auto" w:fill="FFFFFF"/>
        </w:rPr>
        <w:t>Case Law Table B’</w:t>
      </w:r>
      <w:r w:rsidR="00E47EB7" w:rsidRPr="00F95898">
        <w:rPr>
          <w:rFonts w:ascii="Arial" w:eastAsiaTheme="majorEastAsia" w:hAnsi="Arial" w:cs="Arial"/>
          <w:kern w:val="24"/>
          <w:sz w:val="24"/>
          <w:szCs w:val="24"/>
        </w:rPr>
        <w:t xml:space="preserve"> for </w:t>
      </w:r>
      <w:r w:rsidRPr="00F95898">
        <w:rPr>
          <w:rStyle w:val="Emphasis"/>
          <w:rFonts w:ascii="Arial" w:hAnsi="Arial" w:cs="Arial"/>
          <w:sz w:val="24"/>
          <w:szCs w:val="24"/>
          <w:shd w:val="clear" w:color="auto" w:fill="FFFFFF"/>
        </w:rPr>
        <w:t>Poussard v Spiers</w:t>
      </w:r>
      <w:r w:rsidRPr="00F95898">
        <w:rPr>
          <w:rFonts w:ascii="Arial" w:hAnsi="Arial" w:cs="Arial"/>
          <w:sz w:val="24"/>
          <w:szCs w:val="24"/>
          <w:shd w:val="clear" w:color="auto" w:fill="FFFFFF"/>
        </w:rPr>
        <w:t> </w:t>
      </w:r>
      <w:r w:rsidR="00E47EB7" w:rsidRPr="00F95898">
        <w:rPr>
          <w:rFonts w:ascii="Arial" w:hAnsi="Arial" w:cs="Arial"/>
          <w:sz w:val="24"/>
          <w:szCs w:val="24"/>
          <w:shd w:val="clear" w:color="auto" w:fill="FFFFFF"/>
        </w:rPr>
        <w:t>[</w:t>
      </w:r>
      <w:r w:rsidRPr="00F95898">
        <w:rPr>
          <w:rFonts w:ascii="Arial" w:hAnsi="Arial" w:cs="Arial"/>
          <w:sz w:val="24"/>
          <w:szCs w:val="24"/>
          <w:shd w:val="clear" w:color="auto" w:fill="FFFFFF"/>
        </w:rPr>
        <w:t>1876</w:t>
      </w:r>
      <w:r w:rsidR="00E47EB7" w:rsidRPr="00F95898">
        <w:rPr>
          <w:rFonts w:ascii="Arial" w:hAnsi="Arial" w:cs="Arial"/>
          <w:sz w:val="24"/>
          <w:szCs w:val="24"/>
          <w:shd w:val="clear" w:color="auto" w:fill="FFFFFF"/>
        </w:rPr>
        <w:t>]</w:t>
      </w:r>
      <w:r w:rsidRPr="00F95898">
        <w:rPr>
          <w:rFonts w:ascii="Arial" w:hAnsi="Arial" w:cs="Arial"/>
          <w:sz w:val="24"/>
          <w:szCs w:val="24"/>
          <w:shd w:val="clear" w:color="auto" w:fill="FFFFFF"/>
        </w:rPr>
        <w:t xml:space="preserve"> </w:t>
      </w:r>
    </w:p>
    <w:p w:rsidR="00856134" w:rsidRPr="00F95898" w:rsidRDefault="00856134" w:rsidP="00856134">
      <w:pPr>
        <w:pStyle w:val="ListParagraph"/>
        <w:rPr>
          <w:rFonts w:ascii="Arial" w:hAnsi="Arial" w:cs="Arial"/>
          <w:sz w:val="24"/>
          <w:szCs w:val="24"/>
          <w:shd w:val="clear" w:color="auto" w:fill="FFFFFF"/>
        </w:rPr>
      </w:pPr>
    </w:p>
    <w:p w:rsidR="00856134" w:rsidRPr="00F95898" w:rsidRDefault="00856134" w:rsidP="00856134">
      <w:pPr>
        <w:shd w:val="clear" w:color="auto" w:fill="FFFFFF"/>
        <w:rPr>
          <w:rFonts w:ascii="Arial" w:hAnsi="Arial" w:cs="Arial"/>
          <w:sz w:val="24"/>
          <w:szCs w:val="24"/>
        </w:rPr>
      </w:pPr>
      <w:r w:rsidRPr="00F95898">
        <w:rPr>
          <w:rStyle w:val="Strong"/>
          <w:rFonts w:ascii="Arial" w:hAnsi="Arial" w:cs="Arial"/>
          <w:sz w:val="24"/>
          <w:szCs w:val="24"/>
        </w:rPr>
        <w:t>Warranties</w:t>
      </w:r>
      <w:r w:rsidR="007C3DA5" w:rsidRPr="00F95898">
        <w:rPr>
          <w:rStyle w:val="Strong"/>
          <w:rFonts w:ascii="Arial" w:hAnsi="Arial" w:cs="Arial"/>
          <w:sz w:val="24"/>
          <w:szCs w:val="24"/>
        </w:rPr>
        <w:t>;</w:t>
      </w:r>
    </w:p>
    <w:p w:rsidR="00856134" w:rsidRPr="00F95898" w:rsidRDefault="00856134" w:rsidP="00856134">
      <w:pPr>
        <w:rPr>
          <w:rFonts w:ascii="Arial" w:hAnsi="Arial" w:cs="Arial"/>
          <w:sz w:val="24"/>
          <w:szCs w:val="24"/>
          <w:shd w:val="clear" w:color="auto" w:fill="FFFFFF"/>
        </w:rPr>
      </w:pPr>
      <w:r w:rsidRPr="00F95898">
        <w:rPr>
          <w:rFonts w:ascii="Arial" w:hAnsi="Arial" w:cs="Arial"/>
          <w:sz w:val="24"/>
          <w:szCs w:val="24"/>
        </w:rPr>
        <w:t>Warranties are minor terms of a contract which are not central to the existence of the contract</w:t>
      </w:r>
      <w:r w:rsidR="00D74D91" w:rsidRPr="00F95898">
        <w:rPr>
          <w:rFonts w:ascii="Arial" w:hAnsi="Arial" w:cs="Arial"/>
          <w:sz w:val="24"/>
          <w:szCs w:val="24"/>
        </w:rPr>
        <w:t xml:space="preserve"> i.e. breaktime arrangements at a building site job;</w:t>
      </w:r>
      <w:r w:rsidR="00E47EB7" w:rsidRPr="00F95898">
        <w:rPr>
          <w:rFonts w:ascii="Arial" w:hAnsi="Arial" w:cs="Arial"/>
          <w:sz w:val="24"/>
          <w:szCs w:val="24"/>
        </w:rPr>
        <w:t xml:space="preserve"> </w:t>
      </w:r>
      <w:r w:rsidR="00E47EB7" w:rsidRPr="00F95898">
        <w:rPr>
          <w:rFonts w:ascii="Arial" w:hAnsi="Arial" w:cs="Arial"/>
          <w:sz w:val="24"/>
          <w:szCs w:val="24"/>
          <w:shd w:val="clear" w:color="auto" w:fill="FFFFFF"/>
        </w:rPr>
        <w:t xml:space="preserve">see </w:t>
      </w:r>
      <w:r w:rsidR="00E47EB7" w:rsidRPr="00F95898">
        <w:rPr>
          <w:rFonts w:ascii="Arial" w:hAnsi="Arial" w:cs="Arial"/>
          <w:b/>
          <w:sz w:val="24"/>
          <w:szCs w:val="24"/>
          <w:shd w:val="clear" w:color="auto" w:fill="FFFFFF"/>
        </w:rPr>
        <w:t>‘B2’</w:t>
      </w:r>
      <w:r w:rsidR="00E47EB7" w:rsidRPr="00F95898">
        <w:rPr>
          <w:rFonts w:ascii="Arial" w:hAnsi="Arial" w:cs="Arial"/>
          <w:sz w:val="24"/>
          <w:szCs w:val="24"/>
          <w:shd w:val="clear" w:color="auto" w:fill="FFFFFF"/>
        </w:rPr>
        <w:t xml:space="preserve"> on the ‘</w:t>
      </w:r>
      <w:r w:rsidR="00E47EB7" w:rsidRPr="00F95898">
        <w:rPr>
          <w:rFonts w:ascii="Arial" w:hAnsi="Arial" w:cs="Arial"/>
          <w:b/>
          <w:sz w:val="24"/>
          <w:szCs w:val="24"/>
          <w:shd w:val="clear" w:color="auto" w:fill="FFFFFF"/>
        </w:rPr>
        <w:t>Case Law Table B’ for</w:t>
      </w:r>
      <w:r w:rsidRPr="00F95898">
        <w:rPr>
          <w:rFonts w:ascii="Arial" w:hAnsi="Arial" w:cs="Arial"/>
          <w:sz w:val="24"/>
          <w:szCs w:val="24"/>
          <w:shd w:val="clear" w:color="auto" w:fill="FFFFFF"/>
        </w:rPr>
        <w:t xml:space="preserve"> </w:t>
      </w:r>
      <w:r w:rsidRPr="00F95898">
        <w:rPr>
          <w:rStyle w:val="Emphasis"/>
          <w:rFonts w:ascii="Arial" w:hAnsi="Arial" w:cs="Arial"/>
          <w:sz w:val="24"/>
          <w:szCs w:val="24"/>
          <w:shd w:val="clear" w:color="auto" w:fill="FFFFFF"/>
        </w:rPr>
        <w:t>Bettini v Gye</w:t>
      </w:r>
      <w:r w:rsidR="00D74D91" w:rsidRPr="00F95898">
        <w:rPr>
          <w:rStyle w:val="Emphasis"/>
          <w:rFonts w:ascii="Arial" w:hAnsi="Arial" w:cs="Arial"/>
          <w:sz w:val="24"/>
          <w:szCs w:val="24"/>
          <w:shd w:val="clear" w:color="auto" w:fill="FFFFFF"/>
        </w:rPr>
        <w:t>.</w:t>
      </w:r>
      <w:r w:rsidRPr="00F95898">
        <w:rPr>
          <w:rFonts w:ascii="Arial" w:hAnsi="Arial" w:cs="Arial"/>
          <w:sz w:val="24"/>
          <w:szCs w:val="24"/>
          <w:shd w:val="clear" w:color="auto" w:fill="FFFFFF"/>
        </w:rPr>
        <w:t> </w:t>
      </w:r>
    </w:p>
    <w:p w:rsidR="00CE3A19" w:rsidRPr="00F95898" w:rsidRDefault="00CE3A19" w:rsidP="00856134">
      <w:pPr>
        <w:rPr>
          <w:rFonts w:ascii="Arial" w:hAnsi="Arial" w:cs="Arial"/>
          <w:sz w:val="24"/>
          <w:szCs w:val="24"/>
          <w:shd w:val="clear" w:color="auto" w:fill="FFFFFF"/>
        </w:rPr>
      </w:pPr>
    </w:p>
    <w:p w:rsidR="00A63CC6" w:rsidRPr="00F95898" w:rsidRDefault="00A63CC6" w:rsidP="00A63CC6">
      <w:pPr>
        <w:spacing w:after="240" w:line="240" w:lineRule="auto"/>
        <w:rPr>
          <w:rFonts w:ascii="Arial" w:eastAsia="Times New Roman" w:hAnsi="Arial" w:cs="Arial"/>
          <w:sz w:val="24"/>
          <w:szCs w:val="24"/>
          <w:shd w:val="clear" w:color="auto" w:fill="FFFFFF"/>
          <w:lang w:eastAsia="en-GB"/>
        </w:rPr>
      </w:pPr>
      <w:r w:rsidRPr="00F95898">
        <w:rPr>
          <w:rFonts w:ascii="Arial" w:eastAsia="Times New Roman" w:hAnsi="Arial" w:cs="Arial"/>
          <w:b/>
          <w:bCs/>
          <w:sz w:val="24"/>
          <w:szCs w:val="24"/>
          <w:shd w:val="clear" w:color="auto" w:fill="FFFFFF"/>
          <w:lang w:eastAsia="en-GB"/>
        </w:rPr>
        <w:t>Innominate terms</w:t>
      </w:r>
      <w:r w:rsidR="007C3DA5" w:rsidRPr="00F95898">
        <w:rPr>
          <w:rFonts w:ascii="Arial" w:eastAsia="Times New Roman" w:hAnsi="Arial" w:cs="Arial"/>
          <w:b/>
          <w:bCs/>
          <w:sz w:val="24"/>
          <w:szCs w:val="24"/>
          <w:shd w:val="clear" w:color="auto" w:fill="FFFFFF"/>
          <w:lang w:eastAsia="en-GB"/>
        </w:rPr>
        <w:t>;</w:t>
      </w:r>
    </w:p>
    <w:p w:rsidR="00A63CC6" w:rsidRPr="00F95898" w:rsidRDefault="00A63CC6" w:rsidP="00B70859">
      <w:pPr>
        <w:shd w:val="clear" w:color="auto" w:fill="FFFFFF"/>
        <w:spacing w:after="0" w:line="240" w:lineRule="auto"/>
        <w:rPr>
          <w:rFonts w:ascii="Arial" w:eastAsia="Times New Roman" w:hAnsi="Arial" w:cs="Arial"/>
          <w:sz w:val="24"/>
          <w:szCs w:val="24"/>
          <w:lang w:eastAsia="en-GB"/>
        </w:rPr>
      </w:pPr>
      <w:r w:rsidRPr="00F95898">
        <w:rPr>
          <w:rFonts w:ascii="Arial" w:eastAsia="Times New Roman" w:hAnsi="Arial" w:cs="Arial"/>
          <w:sz w:val="24"/>
          <w:szCs w:val="24"/>
          <w:lang w:eastAsia="en-GB"/>
        </w:rPr>
        <w:t>The innominate ter</w:t>
      </w:r>
      <w:r w:rsidR="00CE3A19" w:rsidRPr="00F95898">
        <w:rPr>
          <w:rFonts w:ascii="Arial" w:eastAsia="Times New Roman" w:hAnsi="Arial" w:cs="Arial"/>
          <w:sz w:val="24"/>
          <w:szCs w:val="24"/>
          <w:lang w:eastAsia="en-GB"/>
        </w:rPr>
        <w:t xml:space="preserve">m is the combination of </w:t>
      </w:r>
      <w:r w:rsidR="00B70859" w:rsidRPr="00F95898">
        <w:rPr>
          <w:rFonts w:ascii="Arial" w:eastAsia="Times New Roman" w:hAnsi="Arial" w:cs="Arial"/>
          <w:sz w:val="24"/>
          <w:szCs w:val="24"/>
          <w:lang w:eastAsia="en-GB"/>
        </w:rPr>
        <w:t xml:space="preserve">conditions and warranties and approaches the question of substantiality in </w:t>
      </w:r>
      <w:r w:rsidR="00B345DD" w:rsidRPr="00F95898">
        <w:rPr>
          <w:rFonts w:ascii="Arial" w:eastAsia="Times New Roman" w:hAnsi="Arial" w:cs="Arial"/>
          <w:sz w:val="24"/>
          <w:szCs w:val="24"/>
          <w:lang w:eastAsia="en-GB"/>
        </w:rPr>
        <w:t>t</w:t>
      </w:r>
      <w:r w:rsidR="00B70859" w:rsidRPr="00F95898">
        <w:rPr>
          <w:rFonts w:ascii="Arial" w:eastAsia="Times New Roman" w:hAnsi="Arial" w:cs="Arial"/>
          <w:sz w:val="24"/>
          <w:szCs w:val="24"/>
          <w:lang w:eastAsia="en-GB"/>
        </w:rPr>
        <w:t>he event of a breach.</w:t>
      </w:r>
      <w:r w:rsidRPr="00F95898">
        <w:rPr>
          <w:rFonts w:ascii="Arial" w:eastAsia="Times New Roman" w:hAnsi="Arial" w:cs="Arial"/>
          <w:sz w:val="24"/>
          <w:szCs w:val="24"/>
          <w:lang w:eastAsia="en-GB"/>
        </w:rPr>
        <w:t> </w:t>
      </w:r>
      <w:r w:rsidR="00E47EB7" w:rsidRPr="00F95898">
        <w:rPr>
          <w:rFonts w:ascii="Arial" w:hAnsi="Arial" w:cs="Arial"/>
          <w:sz w:val="24"/>
          <w:szCs w:val="24"/>
          <w:shd w:val="clear" w:color="auto" w:fill="FFFFFF"/>
        </w:rPr>
        <w:t xml:space="preserve">see </w:t>
      </w:r>
      <w:r w:rsidR="00E47EB7" w:rsidRPr="00F95898">
        <w:rPr>
          <w:rFonts w:ascii="Arial" w:hAnsi="Arial" w:cs="Arial"/>
          <w:b/>
          <w:sz w:val="24"/>
          <w:szCs w:val="24"/>
          <w:shd w:val="clear" w:color="auto" w:fill="FFFFFF"/>
        </w:rPr>
        <w:t>‘B3’</w:t>
      </w:r>
      <w:r w:rsidR="00E47EB7" w:rsidRPr="00F95898">
        <w:rPr>
          <w:rFonts w:ascii="Arial" w:hAnsi="Arial" w:cs="Arial"/>
          <w:sz w:val="24"/>
          <w:szCs w:val="24"/>
          <w:shd w:val="clear" w:color="auto" w:fill="FFFFFF"/>
        </w:rPr>
        <w:t xml:space="preserve"> on the ‘</w:t>
      </w:r>
      <w:r w:rsidR="00E47EB7" w:rsidRPr="00F95898">
        <w:rPr>
          <w:rFonts w:ascii="Arial" w:hAnsi="Arial" w:cs="Arial"/>
          <w:b/>
          <w:sz w:val="24"/>
          <w:szCs w:val="24"/>
          <w:shd w:val="clear" w:color="auto" w:fill="FFFFFF"/>
        </w:rPr>
        <w:t>Case Law Table B’</w:t>
      </w:r>
      <w:r w:rsidR="00E47EB7" w:rsidRPr="00F95898">
        <w:rPr>
          <w:rFonts w:ascii="Arial" w:eastAsiaTheme="majorEastAsia" w:hAnsi="Arial" w:cs="Arial"/>
          <w:kern w:val="24"/>
          <w:sz w:val="24"/>
          <w:szCs w:val="24"/>
        </w:rPr>
        <w:t xml:space="preserve"> for </w:t>
      </w:r>
      <w:hyperlink r:id="rId13" w:history="1">
        <w:r w:rsidRPr="00F95898">
          <w:rPr>
            <w:rFonts w:ascii="Arial" w:eastAsia="Times New Roman" w:hAnsi="Arial" w:cs="Arial"/>
            <w:b/>
            <w:i/>
            <w:iCs/>
            <w:sz w:val="24"/>
            <w:szCs w:val="24"/>
            <w:lang w:eastAsia="en-GB"/>
          </w:rPr>
          <w:t>Hong Kong Fir Shipping v Kawasaki Kisen Kaisha</w:t>
        </w:r>
      </w:hyperlink>
      <w:r w:rsidR="00D74D91" w:rsidRPr="00F95898">
        <w:rPr>
          <w:rFonts w:ascii="Arial" w:eastAsia="Times New Roman" w:hAnsi="Arial" w:cs="Arial"/>
          <w:b/>
          <w:i/>
          <w:sz w:val="24"/>
          <w:szCs w:val="24"/>
          <w:lang w:eastAsia="en-GB"/>
        </w:rPr>
        <w:t>.</w:t>
      </w:r>
    </w:p>
    <w:p w:rsidR="00A63CC6" w:rsidRPr="00F95898" w:rsidRDefault="00A63CC6" w:rsidP="00856134">
      <w:pPr>
        <w:rPr>
          <w:rFonts w:ascii="Arial" w:hAnsi="Arial" w:cs="Arial"/>
          <w:color w:val="000000"/>
          <w:sz w:val="24"/>
          <w:szCs w:val="24"/>
          <w:shd w:val="clear" w:color="auto" w:fill="FFFFFF"/>
        </w:rPr>
      </w:pPr>
    </w:p>
    <w:p w:rsidR="007C3DA5" w:rsidRPr="00F95898" w:rsidRDefault="00531B70" w:rsidP="007C3DA5">
      <w:pPr>
        <w:rPr>
          <w:rFonts w:ascii="Arial" w:hAnsi="Arial" w:cs="Arial"/>
          <w:b/>
          <w:color w:val="000000"/>
          <w:sz w:val="24"/>
          <w:szCs w:val="24"/>
          <w:shd w:val="clear" w:color="auto" w:fill="FFFFFF"/>
        </w:rPr>
      </w:pPr>
      <w:r w:rsidRPr="00F95898">
        <w:rPr>
          <w:rFonts w:ascii="Arial" w:hAnsi="Arial" w:cs="Arial"/>
          <w:b/>
          <w:color w:val="000000"/>
          <w:sz w:val="24"/>
          <w:szCs w:val="24"/>
          <w:shd w:val="clear" w:color="auto" w:fill="FFFFFF"/>
        </w:rPr>
        <w:t>Privity</w:t>
      </w:r>
      <w:r w:rsidR="007C3DA5" w:rsidRPr="00F95898">
        <w:rPr>
          <w:rFonts w:ascii="Arial" w:hAnsi="Arial" w:cs="Arial"/>
          <w:b/>
          <w:color w:val="000000"/>
          <w:sz w:val="24"/>
          <w:szCs w:val="24"/>
          <w:shd w:val="clear" w:color="auto" w:fill="FFFFFF"/>
        </w:rPr>
        <w:t>;</w:t>
      </w:r>
    </w:p>
    <w:p w:rsidR="00CD4A1A" w:rsidRPr="00F95898" w:rsidRDefault="007820BE" w:rsidP="007C3DA5">
      <w:pPr>
        <w:rPr>
          <w:rFonts w:ascii="Arial" w:hAnsi="Arial" w:cs="Arial"/>
          <w:b/>
          <w:color w:val="000000"/>
          <w:sz w:val="24"/>
          <w:szCs w:val="24"/>
          <w:shd w:val="clear" w:color="auto" w:fill="FFFFFF"/>
        </w:rPr>
      </w:pPr>
      <w:r w:rsidRPr="00F95898">
        <w:rPr>
          <w:rFonts w:ascii="Arial" w:hAnsi="Arial" w:cs="Arial"/>
          <w:color w:val="000000"/>
          <w:sz w:val="24"/>
          <w:szCs w:val="24"/>
          <w:shd w:val="clear" w:color="auto" w:fill="FFFFFF"/>
        </w:rPr>
        <w:t>“The relation between in a contract which entitles them to sue each other but prevents a third party from doing so”</w:t>
      </w:r>
      <w:r w:rsidR="00531B70" w:rsidRPr="00F95898">
        <w:rPr>
          <w:rFonts w:ascii="Arial" w:hAnsi="Arial" w:cs="Arial"/>
          <w:color w:val="000000"/>
          <w:sz w:val="24"/>
          <w:szCs w:val="24"/>
          <w:shd w:val="clear" w:color="auto" w:fill="FFFFFF"/>
        </w:rPr>
        <w:t xml:space="preserve"> ‘</w:t>
      </w:r>
      <w:r w:rsidRPr="00F95898">
        <w:rPr>
          <w:rFonts w:ascii="Arial" w:hAnsi="Arial" w:cs="Arial"/>
          <w:color w:val="000000"/>
          <w:sz w:val="24"/>
          <w:szCs w:val="24"/>
          <w:shd w:val="clear" w:color="auto" w:fill="FFFFFF"/>
        </w:rPr>
        <w:t>No privity</w:t>
      </w:r>
      <w:r w:rsidR="00531B70" w:rsidRPr="00F95898">
        <w:rPr>
          <w:rFonts w:ascii="Arial" w:hAnsi="Arial" w:cs="Arial"/>
          <w:color w:val="000000"/>
          <w:sz w:val="24"/>
          <w:szCs w:val="24"/>
          <w:shd w:val="clear" w:color="auto" w:fill="FFFFFF"/>
        </w:rPr>
        <w:t>’</w:t>
      </w:r>
      <w:r w:rsidR="00D74D91" w:rsidRPr="00F95898">
        <w:rPr>
          <w:rFonts w:ascii="Arial" w:hAnsi="Arial" w:cs="Arial"/>
          <w:color w:val="000000"/>
          <w:sz w:val="24"/>
          <w:szCs w:val="24"/>
          <w:shd w:val="clear" w:color="auto" w:fill="FFFFFF"/>
        </w:rPr>
        <w:t xml:space="preserve"> </w:t>
      </w:r>
      <w:r w:rsidR="00531B70" w:rsidRPr="00F95898">
        <w:rPr>
          <w:rFonts w:ascii="Arial" w:hAnsi="Arial" w:cs="Arial"/>
          <w:color w:val="000000"/>
          <w:sz w:val="24"/>
          <w:szCs w:val="24"/>
          <w:shd w:val="clear" w:color="auto" w:fill="FFFFFF"/>
        </w:rPr>
        <w:t>clause in</w:t>
      </w:r>
      <w:r w:rsidRPr="00F95898">
        <w:rPr>
          <w:rFonts w:ascii="Arial" w:hAnsi="Arial" w:cs="Arial"/>
          <w:color w:val="000000"/>
          <w:sz w:val="24"/>
          <w:szCs w:val="24"/>
          <w:shd w:val="clear" w:color="auto" w:fill="FFFFFF"/>
        </w:rPr>
        <w:t xml:space="preserve"> contract</w:t>
      </w:r>
      <w:r w:rsidR="00531B70" w:rsidRPr="00F95898">
        <w:rPr>
          <w:rFonts w:ascii="Arial" w:hAnsi="Arial" w:cs="Arial"/>
          <w:color w:val="000000"/>
          <w:sz w:val="24"/>
          <w:szCs w:val="24"/>
          <w:shd w:val="clear" w:color="auto" w:fill="FFFFFF"/>
        </w:rPr>
        <w:t xml:space="preserve"> will mean there is </w:t>
      </w:r>
      <w:r w:rsidRPr="00F95898">
        <w:rPr>
          <w:rFonts w:ascii="Arial" w:hAnsi="Arial" w:cs="Arial"/>
          <w:color w:val="000000"/>
          <w:sz w:val="24"/>
          <w:szCs w:val="24"/>
          <w:shd w:val="clear" w:color="auto" w:fill="FFFFFF"/>
        </w:rPr>
        <w:t>no right to sue / cannot be sued</w:t>
      </w:r>
      <w:r w:rsidR="00D74D91" w:rsidRPr="00F95898">
        <w:rPr>
          <w:rFonts w:ascii="Arial" w:hAnsi="Arial" w:cs="Arial"/>
          <w:color w:val="000000"/>
          <w:sz w:val="24"/>
          <w:szCs w:val="24"/>
          <w:shd w:val="clear" w:color="auto" w:fill="FFFFFF"/>
        </w:rPr>
        <w:t xml:space="preserve"> by 3</w:t>
      </w:r>
      <w:r w:rsidR="00D74D91" w:rsidRPr="00F95898">
        <w:rPr>
          <w:rFonts w:ascii="Arial" w:hAnsi="Arial" w:cs="Arial"/>
          <w:color w:val="000000"/>
          <w:sz w:val="24"/>
          <w:szCs w:val="24"/>
          <w:shd w:val="clear" w:color="auto" w:fill="FFFFFF"/>
          <w:vertAlign w:val="superscript"/>
        </w:rPr>
        <w:t>rd</w:t>
      </w:r>
      <w:r w:rsidR="00D74D91" w:rsidRPr="00F95898">
        <w:rPr>
          <w:rFonts w:ascii="Arial" w:hAnsi="Arial" w:cs="Arial"/>
          <w:color w:val="000000"/>
          <w:sz w:val="24"/>
          <w:szCs w:val="24"/>
          <w:shd w:val="clear" w:color="auto" w:fill="FFFFFF"/>
        </w:rPr>
        <w:t xml:space="preserve"> parties.</w:t>
      </w:r>
      <w:r w:rsidR="007C3DA5" w:rsidRPr="00F95898">
        <w:rPr>
          <w:rFonts w:ascii="Arial" w:hAnsi="Arial" w:cs="Arial"/>
          <w:color w:val="000000"/>
          <w:sz w:val="24"/>
          <w:szCs w:val="24"/>
          <w:shd w:val="clear" w:color="auto" w:fill="FFFFFF"/>
        </w:rPr>
        <w:t xml:space="preserve"> </w:t>
      </w:r>
      <w:r w:rsidR="007C3DA5" w:rsidRPr="00F95898">
        <w:rPr>
          <w:rFonts w:ascii="Arial" w:hAnsi="Arial" w:cs="Arial"/>
          <w:sz w:val="24"/>
          <w:szCs w:val="24"/>
          <w:shd w:val="clear" w:color="auto" w:fill="FFFFFF"/>
        </w:rPr>
        <w:t xml:space="preserve">See </w:t>
      </w:r>
      <w:r w:rsidR="007C3DA5" w:rsidRPr="00F95898">
        <w:rPr>
          <w:rFonts w:ascii="Arial" w:hAnsi="Arial" w:cs="Arial"/>
          <w:b/>
          <w:sz w:val="24"/>
          <w:szCs w:val="24"/>
          <w:shd w:val="clear" w:color="auto" w:fill="FFFFFF"/>
        </w:rPr>
        <w:t>‘B4’</w:t>
      </w:r>
      <w:r w:rsidR="007C3DA5" w:rsidRPr="00F95898">
        <w:rPr>
          <w:rFonts w:ascii="Arial" w:hAnsi="Arial" w:cs="Arial"/>
          <w:sz w:val="24"/>
          <w:szCs w:val="24"/>
          <w:shd w:val="clear" w:color="auto" w:fill="FFFFFF"/>
        </w:rPr>
        <w:t xml:space="preserve"> on the ‘</w:t>
      </w:r>
      <w:r w:rsidR="007C3DA5" w:rsidRPr="00F95898">
        <w:rPr>
          <w:rFonts w:ascii="Arial" w:hAnsi="Arial" w:cs="Arial"/>
          <w:b/>
          <w:sz w:val="24"/>
          <w:szCs w:val="24"/>
          <w:shd w:val="clear" w:color="auto" w:fill="FFFFFF"/>
        </w:rPr>
        <w:t xml:space="preserve">Case Law Table B’ </w:t>
      </w:r>
      <w:r w:rsidR="007C3DA5" w:rsidRPr="00F95898">
        <w:rPr>
          <w:rFonts w:ascii="Arial" w:hAnsi="Arial" w:cs="Arial"/>
          <w:sz w:val="24"/>
          <w:szCs w:val="24"/>
          <w:shd w:val="clear" w:color="auto" w:fill="FFFFFF"/>
        </w:rPr>
        <w:t xml:space="preserve">for </w:t>
      </w:r>
      <w:r w:rsidRPr="00F95898">
        <w:rPr>
          <w:rFonts w:ascii="Arial" w:hAnsi="Arial" w:cs="Arial"/>
          <w:b/>
          <w:i/>
          <w:sz w:val="24"/>
          <w:szCs w:val="24"/>
          <w:shd w:val="clear" w:color="auto" w:fill="FFFFFF"/>
        </w:rPr>
        <w:t>Dunlop v Selfridge [1915]</w:t>
      </w:r>
      <w:r w:rsidR="007C3DA5" w:rsidRPr="00F95898">
        <w:rPr>
          <w:rFonts w:ascii="Arial" w:hAnsi="Arial" w:cs="Arial"/>
          <w:b/>
          <w:i/>
          <w:sz w:val="24"/>
          <w:szCs w:val="24"/>
          <w:shd w:val="clear" w:color="auto" w:fill="FFFFFF"/>
        </w:rPr>
        <w:t>.</w:t>
      </w:r>
    </w:p>
    <w:p w:rsidR="00CD4A1A" w:rsidRPr="00F95898" w:rsidRDefault="00CD4A1A" w:rsidP="00531B70">
      <w:pPr>
        <w:rPr>
          <w:rFonts w:ascii="Arial" w:hAnsi="Arial" w:cs="Arial"/>
          <w:color w:val="000000"/>
          <w:sz w:val="24"/>
          <w:szCs w:val="24"/>
          <w:shd w:val="clear" w:color="auto" w:fill="FFFFFF"/>
        </w:rPr>
      </w:pPr>
    </w:p>
    <w:p w:rsidR="002F5FF5" w:rsidRPr="00F95898" w:rsidRDefault="002F5FF5" w:rsidP="00531B70">
      <w:pPr>
        <w:rPr>
          <w:rFonts w:ascii="Arial" w:hAnsi="Arial" w:cs="Arial"/>
          <w:color w:val="000000"/>
          <w:sz w:val="24"/>
          <w:szCs w:val="24"/>
          <w:shd w:val="clear" w:color="auto" w:fill="FFFFFF"/>
        </w:rPr>
      </w:pPr>
      <w:r w:rsidRPr="00F95898">
        <w:rPr>
          <w:rFonts w:ascii="Arial" w:hAnsi="Arial" w:cs="Arial"/>
          <w:color w:val="000000"/>
          <w:sz w:val="24"/>
          <w:szCs w:val="24"/>
          <w:shd w:val="clear" w:color="auto" w:fill="FFFFFF"/>
        </w:rPr>
        <w:t>Other contents of construction type contracts will include;</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Tenure of contract and access rights to the project site</w:t>
      </w:r>
      <w:r w:rsidR="00FB5173" w:rsidRPr="00F95898">
        <w:rPr>
          <w:rFonts w:ascii="Arial" w:eastAsia="Times New Roman" w:hAnsi="Arial" w:cs="Arial"/>
          <w:color w:val="000000"/>
          <w:sz w:val="24"/>
          <w:szCs w:val="24"/>
          <w:lang w:eastAsia="en-GB"/>
        </w:rPr>
        <w:t>,</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Sector specific special issues</w:t>
      </w:r>
      <w:r w:rsidR="00FB5173" w:rsidRPr="00F95898">
        <w:rPr>
          <w:rFonts w:ascii="Arial" w:eastAsia="Times New Roman" w:hAnsi="Arial" w:cs="Arial"/>
          <w:color w:val="000000"/>
          <w:sz w:val="24"/>
          <w:szCs w:val="24"/>
          <w:lang w:eastAsia="en-GB"/>
        </w:rPr>
        <w:t>,</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Construction, commissioning, operation and maintenance of the facility</w:t>
      </w:r>
      <w:r w:rsidR="00FB5173" w:rsidRPr="00F95898">
        <w:rPr>
          <w:rFonts w:ascii="Arial" w:eastAsia="Times New Roman" w:hAnsi="Arial" w:cs="Arial"/>
          <w:color w:val="000000"/>
          <w:sz w:val="24"/>
          <w:szCs w:val="24"/>
          <w:lang w:eastAsia="en-GB"/>
        </w:rPr>
        <w:t>,</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Payment and other financial matters (including penalties for failure to meet performance requirements)</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Insurance matters</w:t>
      </w:r>
      <w:r w:rsidR="00FB5173" w:rsidRPr="00F95898">
        <w:rPr>
          <w:rFonts w:ascii="Arial" w:eastAsia="Times New Roman" w:hAnsi="Arial" w:cs="Arial"/>
          <w:color w:val="000000"/>
          <w:sz w:val="24"/>
          <w:szCs w:val="24"/>
          <w:lang w:eastAsia="en-GB"/>
        </w:rPr>
        <w:t>,</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Amendment and variation of agreement</w:t>
      </w:r>
      <w:r w:rsidR="00FB5173" w:rsidRPr="00F95898">
        <w:rPr>
          <w:rFonts w:ascii="Arial" w:eastAsia="Times New Roman" w:hAnsi="Arial" w:cs="Arial"/>
          <w:color w:val="000000"/>
          <w:sz w:val="24"/>
          <w:szCs w:val="24"/>
          <w:lang w:eastAsia="en-GB"/>
        </w:rPr>
        <w:t>,</w:t>
      </w:r>
    </w:p>
    <w:p w:rsidR="00FB5173" w:rsidRPr="00F95898" w:rsidRDefault="00FB5173"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Holiday and personal day allowances,</w:t>
      </w:r>
    </w:p>
    <w:p w:rsidR="00FB5173" w:rsidRPr="00F95898" w:rsidRDefault="00FB5173"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Sickness small print,</w:t>
      </w:r>
    </w:p>
    <w:p w:rsidR="002F5FF5" w:rsidRPr="00F95898" w:rsidRDefault="002F5FF5" w:rsidP="002F5FF5">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Termination of contract</w:t>
      </w:r>
      <w:r w:rsidR="00FB5173" w:rsidRPr="00F95898">
        <w:rPr>
          <w:rFonts w:ascii="Arial" w:eastAsia="Times New Roman" w:hAnsi="Arial" w:cs="Arial"/>
          <w:color w:val="000000"/>
          <w:sz w:val="24"/>
          <w:szCs w:val="24"/>
          <w:lang w:eastAsia="en-GB"/>
        </w:rPr>
        <w:t>,</w:t>
      </w:r>
    </w:p>
    <w:p w:rsidR="00AE0B67" w:rsidRDefault="002F5FF5" w:rsidP="00F35CB3">
      <w:pPr>
        <w:numPr>
          <w:ilvl w:val="0"/>
          <w:numId w:val="24"/>
        </w:numPr>
        <w:spacing w:before="100" w:beforeAutospacing="1" w:after="100" w:afterAutospacing="1" w:line="240" w:lineRule="auto"/>
        <w:rPr>
          <w:rFonts w:ascii="Arial" w:eastAsia="Times New Roman" w:hAnsi="Arial" w:cs="Arial"/>
          <w:color w:val="000000"/>
          <w:sz w:val="24"/>
          <w:szCs w:val="24"/>
          <w:lang w:eastAsia="en-GB"/>
        </w:rPr>
      </w:pPr>
      <w:r w:rsidRPr="00F95898">
        <w:rPr>
          <w:rFonts w:ascii="Arial" w:eastAsia="Times New Roman" w:hAnsi="Arial" w:cs="Arial"/>
          <w:color w:val="000000"/>
          <w:sz w:val="24"/>
          <w:szCs w:val="24"/>
          <w:lang w:eastAsia="en-GB"/>
        </w:rPr>
        <w:t>End of term arrangements</w:t>
      </w:r>
      <w:r w:rsidR="00FB5173" w:rsidRPr="00F95898">
        <w:rPr>
          <w:rFonts w:ascii="Arial" w:eastAsia="Times New Roman" w:hAnsi="Arial" w:cs="Arial"/>
          <w:color w:val="000000"/>
          <w:sz w:val="24"/>
          <w:szCs w:val="24"/>
          <w:lang w:eastAsia="en-GB"/>
        </w:rPr>
        <w:t>.</w:t>
      </w:r>
    </w:p>
    <w:p w:rsidR="00EA24DF" w:rsidRPr="00F95898" w:rsidRDefault="00EA24DF" w:rsidP="00EA24DF">
      <w:pPr>
        <w:spacing w:before="100" w:beforeAutospacing="1" w:after="100" w:afterAutospacing="1" w:line="240" w:lineRule="auto"/>
        <w:rPr>
          <w:rFonts w:ascii="Arial" w:eastAsia="Times New Roman" w:hAnsi="Arial" w:cs="Arial"/>
          <w:color w:val="000000"/>
          <w:sz w:val="24"/>
          <w:szCs w:val="24"/>
          <w:lang w:eastAsia="en-GB"/>
        </w:rPr>
      </w:pPr>
    </w:p>
    <w:tbl>
      <w:tblPr>
        <w:tblStyle w:val="TableGrid"/>
        <w:tblpPr w:leftFromText="180" w:rightFromText="180" w:vertAnchor="text" w:horzAnchor="margin" w:tblpXSpec="center" w:tblpY="192"/>
        <w:tblW w:w="9624" w:type="dxa"/>
        <w:tblBorders>
          <w:top w:val="single" w:sz="12" w:space="0" w:color="auto"/>
          <w:left w:val="single" w:sz="12" w:space="0" w:color="auto"/>
          <w:bottom w:val="single" w:sz="12" w:space="0" w:color="auto"/>
          <w:right w:val="single" w:sz="12" w:space="0" w:color="auto"/>
        </w:tblBorders>
        <w:tblLayout w:type="fixed"/>
        <w:tblLook w:val="04A0" w:firstRow="1" w:lastRow="0" w:firstColumn="1" w:lastColumn="0" w:noHBand="0" w:noVBand="1"/>
      </w:tblPr>
      <w:tblGrid>
        <w:gridCol w:w="1377"/>
        <w:gridCol w:w="1553"/>
        <w:gridCol w:w="2725"/>
        <w:gridCol w:w="2127"/>
        <w:gridCol w:w="1842"/>
      </w:tblGrid>
      <w:tr w:rsidR="00400E79" w:rsidRPr="00F95898" w:rsidTr="005C2367">
        <w:tc>
          <w:tcPr>
            <w:tcW w:w="9624" w:type="dxa"/>
            <w:gridSpan w:val="5"/>
            <w:tcBorders>
              <w:top w:val="single" w:sz="12" w:space="0" w:color="auto"/>
              <w:bottom w:val="single" w:sz="12" w:space="0" w:color="auto"/>
            </w:tcBorders>
          </w:tcPr>
          <w:p w:rsidR="00400E79" w:rsidRPr="00F95898" w:rsidRDefault="00400E79" w:rsidP="00272AF8">
            <w:pPr>
              <w:jc w:val="center"/>
              <w:rPr>
                <w:rFonts w:ascii="Arial" w:hAnsi="Arial" w:cs="Arial"/>
                <w:b/>
                <w:sz w:val="32"/>
                <w:szCs w:val="32"/>
              </w:rPr>
            </w:pPr>
            <w:r w:rsidRPr="00F95898">
              <w:rPr>
                <w:rFonts w:ascii="Arial" w:hAnsi="Arial" w:cs="Arial"/>
                <w:b/>
                <w:sz w:val="32"/>
                <w:szCs w:val="32"/>
              </w:rPr>
              <w:lastRenderedPageBreak/>
              <w:t>Case Law Reference Table B</w:t>
            </w:r>
          </w:p>
        </w:tc>
      </w:tr>
      <w:tr w:rsidR="00E23FD1" w:rsidRPr="00F95898" w:rsidTr="005C2367">
        <w:tc>
          <w:tcPr>
            <w:tcW w:w="1377" w:type="dxa"/>
            <w:tcBorders>
              <w:top w:val="single" w:sz="12" w:space="0" w:color="auto"/>
            </w:tcBorders>
          </w:tcPr>
          <w:p w:rsidR="00400E79" w:rsidRPr="00F95898" w:rsidRDefault="00400E79" w:rsidP="00272AF8">
            <w:pPr>
              <w:jc w:val="center"/>
              <w:rPr>
                <w:rFonts w:ascii="Arial" w:hAnsi="Arial" w:cs="Arial"/>
                <w:b/>
                <w:sz w:val="24"/>
                <w:szCs w:val="24"/>
              </w:rPr>
            </w:pPr>
            <w:r w:rsidRPr="00F95898">
              <w:rPr>
                <w:rFonts w:ascii="Arial" w:hAnsi="Arial" w:cs="Arial"/>
                <w:b/>
                <w:sz w:val="24"/>
                <w:szCs w:val="24"/>
              </w:rPr>
              <w:t>Reference</w:t>
            </w:r>
          </w:p>
        </w:tc>
        <w:tc>
          <w:tcPr>
            <w:tcW w:w="1553" w:type="dxa"/>
            <w:tcBorders>
              <w:top w:val="single" w:sz="12" w:space="0" w:color="auto"/>
            </w:tcBorders>
          </w:tcPr>
          <w:p w:rsidR="00400E79" w:rsidRPr="00F95898" w:rsidRDefault="00400E79" w:rsidP="00272AF8">
            <w:pPr>
              <w:jc w:val="center"/>
              <w:rPr>
                <w:rFonts w:ascii="Arial" w:hAnsi="Arial" w:cs="Arial"/>
                <w:b/>
                <w:sz w:val="24"/>
                <w:szCs w:val="24"/>
              </w:rPr>
            </w:pPr>
            <w:r w:rsidRPr="00F95898">
              <w:rPr>
                <w:rFonts w:ascii="Arial" w:hAnsi="Arial" w:cs="Arial"/>
                <w:b/>
                <w:sz w:val="24"/>
                <w:szCs w:val="24"/>
              </w:rPr>
              <w:t>Case Name</w:t>
            </w:r>
          </w:p>
        </w:tc>
        <w:tc>
          <w:tcPr>
            <w:tcW w:w="2725" w:type="dxa"/>
            <w:tcBorders>
              <w:top w:val="single" w:sz="12" w:space="0" w:color="auto"/>
            </w:tcBorders>
          </w:tcPr>
          <w:p w:rsidR="00400E79" w:rsidRPr="00F95898" w:rsidRDefault="00400E79" w:rsidP="00272AF8">
            <w:pPr>
              <w:jc w:val="center"/>
              <w:rPr>
                <w:rFonts w:ascii="Arial" w:hAnsi="Arial" w:cs="Arial"/>
                <w:b/>
                <w:sz w:val="24"/>
                <w:szCs w:val="24"/>
              </w:rPr>
            </w:pPr>
            <w:r w:rsidRPr="00F95898">
              <w:rPr>
                <w:rFonts w:ascii="Arial" w:hAnsi="Arial" w:cs="Arial"/>
                <w:b/>
                <w:sz w:val="24"/>
                <w:szCs w:val="24"/>
              </w:rPr>
              <w:t>Case Description</w:t>
            </w:r>
          </w:p>
        </w:tc>
        <w:tc>
          <w:tcPr>
            <w:tcW w:w="2127" w:type="dxa"/>
            <w:tcBorders>
              <w:top w:val="single" w:sz="12" w:space="0" w:color="auto"/>
            </w:tcBorders>
          </w:tcPr>
          <w:p w:rsidR="00400E79" w:rsidRPr="00F95898" w:rsidRDefault="00400E79" w:rsidP="00272AF8">
            <w:pPr>
              <w:jc w:val="center"/>
              <w:rPr>
                <w:rFonts w:ascii="Arial" w:hAnsi="Arial" w:cs="Arial"/>
                <w:b/>
                <w:sz w:val="24"/>
                <w:szCs w:val="24"/>
              </w:rPr>
            </w:pPr>
            <w:r w:rsidRPr="00F95898">
              <w:rPr>
                <w:rFonts w:ascii="Arial" w:hAnsi="Arial" w:cs="Arial"/>
                <w:b/>
                <w:sz w:val="24"/>
                <w:szCs w:val="24"/>
              </w:rPr>
              <w:t>Case Outcome</w:t>
            </w:r>
          </w:p>
        </w:tc>
        <w:tc>
          <w:tcPr>
            <w:tcW w:w="1842" w:type="dxa"/>
            <w:tcBorders>
              <w:top w:val="single" w:sz="12" w:space="0" w:color="auto"/>
            </w:tcBorders>
          </w:tcPr>
          <w:p w:rsidR="00400E79" w:rsidRPr="00F95898" w:rsidRDefault="00400E79" w:rsidP="00272AF8">
            <w:pPr>
              <w:jc w:val="center"/>
              <w:rPr>
                <w:rFonts w:ascii="Arial" w:hAnsi="Arial" w:cs="Arial"/>
                <w:b/>
                <w:sz w:val="24"/>
                <w:szCs w:val="24"/>
              </w:rPr>
            </w:pPr>
            <w:r w:rsidRPr="00F95898">
              <w:rPr>
                <w:rFonts w:ascii="Arial" w:hAnsi="Arial" w:cs="Arial"/>
                <w:b/>
                <w:sz w:val="24"/>
                <w:szCs w:val="24"/>
              </w:rPr>
              <w:t>Source</w:t>
            </w:r>
          </w:p>
        </w:tc>
      </w:tr>
      <w:tr w:rsidR="00E23FD1" w:rsidRPr="00F95898" w:rsidTr="005C2367">
        <w:tc>
          <w:tcPr>
            <w:tcW w:w="1377" w:type="dxa"/>
          </w:tcPr>
          <w:p w:rsidR="00400E79" w:rsidRPr="00F95898" w:rsidRDefault="00400E79" w:rsidP="00272AF8">
            <w:pPr>
              <w:rPr>
                <w:rFonts w:ascii="Arial" w:hAnsi="Arial" w:cs="Arial"/>
                <w:b/>
                <w:sz w:val="24"/>
                <w:szCs w:val="24"/>
              </w:rPr>
            </w:pPr>
            <w:bookmarkStart w:id="1" w:name="_Hlk503362535"/>
            <w:r w:rsidRPr="00F95898">
              <w:rPr>
                <w:rFonts w:ascii="Arial" w:hAnsi="Arial" w:cs="Arial"/>
                <w:b/>
                <w:sz w:val="24"/>
                <w:szCs w:val="24"/>
              </w:rPr>
              <w:t>B1</w:t>
            </w:r>
          </w:p>
        </w:tc>
        <w:tc>
          <w:tcPr>
            <w:tcW w:w="1553" w:type="dxa"/>
          </w:tcPr>
          <w:p w:rsidR="00400E79" w:rsidRPr="00F95898" w:rsidRDefault="00400E79" w:rsidP="00272AF8">
            <w:pPr>
              <w:rPr>
                <w:rFonts w:ascii="Arial" w:hAnsi="Arial" w:cs="Arial"/>
                <w:sz w:val="24"/>
                <w:szCs w:val="24"/>
                <w:shd w:val="clear" w:color="auto" w:fill="FFFFFF"/>
              </w:rPr>
            </w:pPr>
            <w:r w:rsidRPr="00F95898">
              <w:rPr>
                <w:rStyle w:val="Emphasis"/>
                <w:rFonts w:ascii="Arial" w:hAnsi="Arial" w:cs="Arial"/>
                <w:sz w:val="24"/>
                <w:szCs w:val="24"/>
                <w:shd w:val="clear" w:color="auto" w:fill="FFFFFF"/>
              </w:rPr>
              <w:t>Poussard v Spiers</w:t>
            </w:r>
            <w:r w:rsidRPr="00F95898">
              <w:rPr>
                <w:rFonts w:ascii="Arial" w:hAnsi="Arial" w:cs="Arial"/>
                <w:sz w:val="24"/>
                <w:szCs w:val="24"/>
                <w:shd w:val="clear" w:color="auto" w:fill="FFFFFF"/>
              </w:rPr>
              <w:t xml:space="preserve"> [1876] </w:t>
            </w:r>
          </w:p>
          <w:p w:rsidR="00400E79" w:rsidRPr="00F95898" w:rsidRDefault="00400E79" w:rsidP="00272AF8">
            <w:pPr>
              <w:rPr>
                <w:rFonts w:ascii="Arial" w:hAnsi="Arial" w:cs="Arial"/>
                <w:sz w:val="24"/>
                <w:szCs w:val="24"/>
              </w:rPr>
            </w:pPr>
          </w:p>
          <w:p w:rsidR="00400E79" w:rsidRPr="00F95898" w:rsidRDefault="00400E79" w:rsidP="00272AF8">
            <w:pPr>
              <w:rPr>
                <w:rFonts w:ascii="Arial" w:hAnsi="Arial" w:cs="Arial"/>
                <w:sz w:val="24"/>
                <w:szCs w:val="24"/>
              </w:rPr>
            </w:pPr>
          </w:p>
        </w:tc>
        <w:tc>
          <w:tcPr>
            <w:tcW w:w="2725" w:type="dxa"/>
          </w:tcPr>
          <w:p w:rsidR="00400E79" w:rsidRPr="00F95898" w:rsidRDefault="00FB5173" w:rsidP="00272AF8">
            <w:pPr>
              <w:rPr>
                <w:rFonts w:ascii="Arial" w:hAnsi="Arial" w:cs="Arial"/>
                <w:sz w:val="24"/>
                <w:szCs w:val="24"/>
              </w:rPr>
            </w:pPr>
            <w:r w:rsidRPr="00F95898">
              <w:rPr>
                <w:rFonts w:ascii="Arial" w:hAnsi="Arial" w:cs="Arial"/>
                <w:sz w:val="24"/>
                <w:szCs w:val="24"/>
                <w:shd w:val="clear" w:color="auto" w:fill="FFFFFF"/>
              </w:rPr>
              <w:t>Madam Poussard was under contract with Spiers to sing in an opera at the Criterian Theatre. She fell sick and was unable to attend rehearsals. Her non-performance, being caused by sickness, was not a breach of contract on her part.</w:t>
            </w:r>
          </w:p>
        </w:tc>
        <w:tc>
          <w:tcPr>
            <w:tcW w:w="2127" w:type="dxa"/>
          </w:tcPr>
          <w:p w:rsidR="00400E79" w:rsidRPr="00F95898" w:rsidRDefault="00FB5173" w:rsidP="00272AF8">
            <w:pPr>
              <w:rPr>
                <w:rFonts w:ascii="Arial" w:hAnsi="Arial" w:cs="Arial"/>
                <w:sz w:val="24"/>
                <w:szCs w:val="24"/>
              </w:rPr>
            </w:pPr>
            <w:r w:rsidRPr="00F95898">
              <w:rPr>
                <w:rFonts w:ascii="Arial" w:hAnsi="Arial" w:cs="Arial"/>
                <w:sz w:val="24"/>
                <w:szCs w:val="24"/>
                <w:shd w:val="clear" w:color="auto" w:fill="FFFFFF"/>
              </w:rPr>
              <w:t>The absence did excuse the Theatre Company from continuing to employ her.</w:t>
            </w:r>
          </w:p>
        </w:tc>
        <w:tc>
          <w:tcPr>
            <w:tcW w:w="1842" w:type="dxa"/>
          </w:tcPr>
          <w:p w:rsidR="00400E79" w:rsidRPr="00F95898" w:rsidRDefault="00FB5173" w:rsidP="00272AF8">
            <w:pPr>
              <w:rPr>
                <w:rFonts w:ascii="Arial" w:hAnsi="Arial" w:cs="Arial"/>
                <w:sz w:val="24"/>
                <w:szCs w:val="24"/>
              </w:rPr>
            </w:pPr>
            <w:r w:rsidRPr="00F95898">
              <w:rPr>
                <w:rFonts w:ascii="Arial" w:hAnsi="Arial" w:cs="Arial"/>
                <w:sz w:val="24"/>
                <w:szCs w:val="24"/>
              </w:rPr>
              <w:t>http://swarb.co.uk/poussard-v-spiers-1876/</w:t>
            </w:r>
          </w:p>
        </w:tc>
      </w:tr>
      <w:tr w:rsidR="00E23FD1" w:rsidRPr="00F95898" w:rsidTr="005C2367">
        <w:tc>
          <w:tcPr>
            <w:tcW w:w="1377" w:type="dxa"/>
          </w:tcPr>
          <w:p w:rsidR="00400E79" w:rsidRPr="00F95898" w:rsidRDefault="00400E79" w:rsidP="00272AF8">
            <w:pPr>
              <w:rPr>
                <w:rFonts w:ascii="Arial" w:hAnsi="Arial" w:cs="Arial"/>
                <w:b/>
                <w:sz w:val="24"/>
                <w:szCs w:val="24"/>
              </w:rPr>
            </w:pPr>
            <w:r w:rsidRPr="00F95898">
              <w:rPr>
                <w:rFonts w:ascii="Arial" w:hAnsi="Arial" w:cs="Arial"/>
                <w:b/>
                <w:sz w:val="24"/>
                <w:szCs w:val="24"/>
              </w:rPr>
              <w:t>B2</w:t>
            </w:r>
          </w:p>
        </w:tc>
        <w:tc>
          <w:tcPr>
            <w:tcW w:w="1553" w:type="dxa"/>
          </w:tcPr>
          <w:p w:rsidR="00400E79" w:rsidRPr="00F95898" w:rsidRDefault="00400E79" w:rsidP="00272AF8">
            <w:pPr>
              <w:rPr>
                <w:rFonts w:ascii="Arial" w:hAnsi="Arial" w:cs="Arial"/>
                <w:sz w:val="24"/>
                <w:szCs w:val="24"/>
              </w:rPr>
            </w:pPr>
            <w:r w:rsidRPr="00F95898">
              <w:rPr>
                <w:rStyle w:val="Emphasis"/>
                <w:rFonts w:ascii="Arial" w:hAnsi="Arial" w:cs="Arial"/>
                <w:sz w:val="24"/>
                <w:szCs w:val="24"/>
                <w:shd w:val="clear" w:color="auto" w:fill="FFFFFF"/>
              </w:rPr>
              <w:t>Bettini v Gye.</w:t>
            </w:r>
            <w:r w:rsidRPr="00F95898">
              <w:rPr>
                <w:rFonts w:ascii="Arial" w:hAnsi="Arial" w:cs="Arial"/>
                <w:sz w:val="24"/>
                <w:szCs w:val="24"/>
                <w:shd w:val="clear" w:color="auto" w:fill="FFFFFF"/>
              </w:rPr>
              <w:t> </w:t>
            </w:r>
            <w:r w:rsidR="00FB5173" w:rsidRPr="00F95898">
              <w:rPr>
                <w:rFonts w:ascii="Arial" w:hAnsi="Arial" w:cs="Arial"/>
                <w:sz w:val="24"/>
                <w:szCs w:val="24"/>
                <w:shd w:val="clear" w:color="auto" w:fill="FFFFFF"/>
              </w:rPr>
              <w:t>[1876]</w:t>
            </w:r>
          </w:p>
        </w:tc>
        <w:tc>
          <w:tcPr>
            <w:tcW w:w="2725" w:type="dxa"/>
          </w:tcPr>
          <w:p w:rsidR="00400E79" w:rsidRPr="00F95898" w:rsidRDefault="00FB5173" w:rsidP="00272AF8">
            <w:pPr>
              <w:rPr>
                <w:rFonts w:ascii="Arial" w:hAnsi="Arial" w:cs="Arial"/>
                <w:sz w:val="24"/>
                <w:szCs w:val="24"/>
              </w:rPr>
            </w:pPr>
            <w:r w:rsidRPr="00F95898">
              <w:rPr>
                <w:rFonts w:ascii="Arial" w:hAnsi="Arial" w:cs="Arial"/>
                <w:sz w:val="24"/>
                <w:szCs w:val="24"/>
                <w:shd w:val="clear" w:color="auto" w:fill="FFFFFF"/>
              </w:rPr>
              <w:t xml:space="preserve">Bettini agreed by contract to perform as an opera singer for a </w:t>
            </w:r>
            <w:r w:rsidR="00E23FD1" w:rsidRPr="00F95898">
              <w:rPr>
                <w:rFonts w:ascii="Arial" w:hAnsi="Arial" w:cs="Arial"/>
                <w:sz w:val="24"/>
                <w:szCs w:val="24"/>
                <w:shd w:val="clear" w:color="auto" w:fill="FFFFFF"/>
              </w:rPr>
              <w:t>three-month</w:t>
            </w:r>
            <w:r w:rsidRPr="00F95898">
              <w:rPr>
                <w:rFonts w:ascii="Arial" w:hAnsi="Arial" w:cs="Arial"/>
                <w:sz w:val="24"/>
                <w:szCs w:val="24"/>
                <w:shd w:val="clear" w:color="auto" w:fill="FFFFFF"/>
              </w:rPr>
              <w:t xml:space="preserve"> period. He became ill and missed 6 days of rehearsals. The employer sacked him and replaced him with another opera singer.</w:t>
            </w:r>
          </w:p>
        </w:tc>
        <w:tc>
          <w:tcPr>
            <w:tcW w:w="2127" w:type="dxa"/>
          </w:tcPr>
          <w:p w:rsidR="00400E79" w:rsidRPr="00F95898" w:rsidRDefault="00FB5173" w:rsidP="00272AF8">
            <w:pPr>
              <w:rPr>
                <w:rFonts w:ascii="Arial" w:hAnsi="Arial" w:cs="Arial"/>
                <w:sz w:val="24"/>
                <w:szCs w:val="24"/>
              </w:rPr>
            </w:pPr>
            <w:r w:rsidRPr="00F95898">
              <w:rPr>
                <w:rFonts w:ascii="Arial" w:hAnsi="Arial" w:cs="Arial"/>
                <w:sz w:val="24"/>
                <w:szCs w:val="24"/>
                <w:shd w:val="clear" w:color="auto" w:fill="FFFFFF"/>
              </w:rPr>
              <w:t>Bettini was in breach of warranty and therefore the employer was not entitled to end the contract. Missing the rehearsals did not go to the root of the contract.</w:t>
            </w:r>
          </w:p>
        </w:tc>
        <w:tc>
          <w:tcPr>
            <w:tcW w:w="1842" w:type="dxa"/>
          </w:tcPr>
          <w:p w:rsidR="00400E79" w:rsidRPr="00F95898" w:rsidRDefault="00664132" w:rsidP="00272AF8">
            <w:pPr>
              <w:rPr>
                <w:rFonts w:ascii="Arial" w:hAnsi="Arial" w:cs="Arial"/>
                <w:sz w:val="24"/>
                <w:szCs w:val="24"/>
              </w:rPr>
            </w:pPr>
            <w:r w:rsidRPr="00F95898">
              <w:rPr>
                <w:rFonts w:ascii="Arial" w:hAnsi="Arial" w:cs="Arial"/>
                <w:sz w:val="24"/>
                <w:szCs w:val="24"/>
              </w:rPr>
              <w:t>http://www.e-lawresources.co.uk/Bettini-v-Gye.php</w:t>
            </w:r>
          </w:p>
        </w:tc>
      </w:tr>
      <w:tr w:rsidR="00E23FD1" w:rsidRPr="00F95898" w:rsidTr="005C2367">
        <w:tc>
          <w:tcPr>
            <w:tcW w:w="1377" w:type="dxa"/>
          </w:tcPr>
          <w:p w:rsidR="00400E79" w:rsidRPr="00F95898" w:rsidRDefault="00400E79" w:rsidP="00272AF8">
            <w:pPr>
              <w:rPr>
                <w:rFonts w:ascii="Arial" w:hAnsi="Arial" w:cs="Arial"/>
                <w:b/>
                <w:sz w:val="24"/>
                <w:szCs w:val="24"/>
              </w:rPr>
            </w:pPr>
            <w:r w:rsidRPr="00F95898">
              <w:rPr>
                <w:rFonts w:ascii="Arial" w:hAnsi="Arial" w:cs="Arial"/>
                <w:b/>
                <w:sz w:val="24"/>
                <w:szCs w:val="24"/>
              </w:rPr>
              <w:t>B3</w:t>
            </w:r>
          </w:p>
        </w:tc>
        <w:tc>
          <w:tcPr>
            <w:tcW w:w="1553" w:type="dxa"/>
          </w:tcPr>
          <w:p w:rsidR="00400E79" w:rsidRPr="00F95898" w:rsidRDefault="00400E79" w:rsidP="00272AF8">
            <w:pPr>
              <w:rPr>
                <w:rFonts w:ascii="Arial" w:hAnsi="Arial" w:cs="Arial"/>
                <w:sz w:val="24"/>
                <w:szCs w:val="24"/>
              </w:rPr>
            </w:pPr>
            <w:hyperlink r:id="rId14" w:history="1">
              <w:r w:rsidRPr="00F95898">
                <w:rPr>
                  <w:rFonts w:ascii="Arial" w:eastAsia="Times New Roman" w:hAnsi="Arial" w:cs="Arial"/>
                  <w:i/>
                  <w:iCs/>
                  <w:sz w:val="24"/>
                  <w:szCs w:val="24"/>
                  <w:lang w:eastAsia="en-GB"/>
                </w:rPr>
                <w:t>Hong Kong Fir Shipping v Kawasaki Kisen Kaisha</w:t>
              </w:r>
            </w:hyperlink>
            <w:r w:rsidRPr="00F95898">
              <w:rPr>
                <w:rFonts w:ascii="Arial" w:eastAsia="Times New Roman" w:hAnsi="Arial" w:cs="Arial"/>
                <w:sz w:val="24"/>
                <w:szCs w:val="24"/>
                <w:lang w:eastAsia="en-GB"/>
              </w:rPr>
              <w:t>.</w:t>
            </w:r>
            <w:r w:rsidR="00664132" w:rsidRPr="00F95898">
              <w:rPr>
                <w:rFonts w:ascii="Arial" w:eastAsia="Times New Roman" w:hAnsi="Arial" w:cs="Arial"/>
                <w:sz w:val="24"/>
                <w:szCs w:val="24"/>
                <w:lang w:eastAsia="en-GB"/>
              </w:rPr>
              <w:t xml:space="preserve"> [1962]</w:t>
            </w:r>
          </w:p>
        </w:tc>
        <w:tc>
          <w:tcPr>
            <w:tcW w:w="2725" w:type="dxa"/>
          </w:tcPr>
          <w:p w:rsidR="00400E79" w:rsidRPr="00F95898" w:rsidRDefault="00664132" w:rsidP="00272AF8">
            <w:pPr>
              <w:rPr>
                <w:rFonts w:ascii="Arial" w:hAnsi="Arial" w:cs="Arial"/>
                <w:sz w:val="24"/>
                <w:szCs w:val="24"/>
              </w:rPr>
            </w:pPr>
            <w:r w:rsidRPr="00F95898">
              <w:rPr>
                <w:rFonts w:ascii="Arial" w:hAnsi="Arial" w:cs="Arial"/>
                <w:sz w:val="24"/>
                <w:szCs w:val="24"/>
              </w:rPr>
              <w:t xml:space="preserve">Hong Kong Fir agreed to rent their ship to Kawasaki for 24 months and stated on the date of delivery that the ship was fitted for use in ordinary cargo service. However, </w:t>
            </w:r>
            <w:r w:rsidR="007B0FCE" w:rsidRPr="00F95898">
              <w:rPr>
                <w:rFonts w:ascii="Arial" w:hAnsi="Arial" w:cs="Arial"/>
                <w:sz w:val="24"/>
                <w:szCs w:val="24"/>
              </w:rPr>
              <w:t>since</w:t>
            </w:r>
            <w:r w:rsidRPr="00F95898">
              <w:rPr>
                <w:rFonts w:ascii="Arial" w:hAnsi="Arial" w:cs="Arial"/>
                <w:sz w:val="24"/>
                <w:szCs w:val="24"/>
              </w:rPr>
              <w:t xml:space="preserve"> the engine room staff w</w:t>
            </w:r>
            <w:r w:rsidR="00E23FD1" w:rsidRPr="00F95898">
              <w:rPr>
                <w:rFonts w:ascii="Arial" w:hAnsi="Arial" w:cs="Arial"/>
                <w:sz w:val="24"/>
                <w:szCs w:val="24"/>
              </w:rPr>
              <w:t>ere</w:t>
            </w:r>
            <w:r w:rsidRPr="00F95898">
              <w:rPr>
                <w:rFonts w:ascii="Arial" w:hAnsi="Arial" w:cs="Arial"/>
                <w:sz w:val="24"/>
                <w:szCs w:val="24"/>
              </w:rPr>
              <w:t xml:space="preserve"> </w:t>
            </w:r>
            <w:r w:rsidR="007B0FCE" w:rsidRPr="00F95898">
              <w:rPr>
                <w:rFonts w:ascii="Arial" w:hAnsi="Arial" w:cs="Arial"/>
                <w:sz w:val="24"/>
                <w:szCs w:val="24"/>
              </w:rPr>
              <w:t>inefficient,</w:t>
            </w:r>
            <w:r w:rsidRPr="00F95898">
              <w:rPr>
                <w:rFonts w:ascii="Arial" w:hAnsi="Arial" w:cs="Arial"/>
                <w:sz w:val="24"/>
                <w:szCs w:val="24"/>
              </w:rPr>
              <w:t xml:space="preserve"> and the engines were very old, the ship was held up for 5 weeks, and then needed 15 more </w:t>
            </w:r>
            <w:r w:rsidR="00E23FD1" w:rsidRPr="00F95898">
              <w:rPr>
                <w:rFonts w:ascii="Arial" w:hAnsi="Arial" w:cs="Arial"/>
                <w:sz w:val="24"/>
                <w:szCs w:val="24"/>
              </w:rPr>
              <w:t>weeks’ worth</w:t>
            </w:r>
            <w:r w:rsidRPr="00F95898">
              <w:rPr>
                <w:rFonts w:ascii="Arial" w:hAnsi="Arial" w:cs="Arial"/>
                <w:sz w:val="24"/>
                <w:szCs w:val="24"/>
              </w:rPr>
              <w:t xml:space="preserve"> of repairs after the deal had been made. Kawasaki repudiated the contract, and Hong Kong Fir sued for wrongful repudiation. </w:t>
            </w:r>
          </w:p>
        </w:tc>
        <w:tc>
          <w:tcPr>
            <w:tcW w:w="2127" w:type="dxa"/>
          </w:tcPr>
          <w:p w:rsidR="00400E79" w:rsidRPr="00F95898" w:rsidRDefault="00664132" w:rsidP="00272AF8">
            <w:pPr>
              <w:rPr>
                <w:rFonts w:ascii="Arial" w:hAnsi="Arial" w:cs="Arial"/>
                <w:sz w:val="24"/>
                <w:szCs w:val="24"/>
                <w:shd w:val="clear" w:color="auto" w:fill="FFFFFF"/>
              </w:rPr>
            </w:pPr>
            <w:r w:rsidRPr="00F95898">
              <w:rPr>
                <w:rFonts w:ascii="Arial" w:hAnsi="Arial" w:cs="Arial"/>
                <w:sz w:val="24"/>
                <w:szCs w:val="24"/>
                <w:shd w:val="clear" w:color="auto" w:fill="FFFFFF"/>
              </w:rPr>
              <w:t>The defendants were liable for wrongful repudiation. The court introduced the innominate term approach. </w:t>
            </w:r>
          </w:p>
          <w:p w:rsidR="00664132" w:rsidRPr="00F95898" w:rsidRDefault="00664132" w:rsidP="00272AF8">
            <w:pPr>
              <w:rPr>
                <w:rFonts w:ascii="Arial" w:hAnsi="Arial" w:cs="Arial"/>
                <w:b/>
                <w:sz w:val="24"/>
                <w:szCs w:val="24"/>
              </w:rPr>
            </w:pPr>
            <w:r w:rsidRPr="00F95898">
              <w:rPr>
                <w:rFonts w:ascii="Arial" w:hAnsi="Arial" w:cs="Arial"/>
                <w:b/>
                <w:sz w:val="24"/>
                <w:szCs w:val="24"/>
              </w:rPr>
              <w:t>See Appendix B.</w:t>
            </w:r>
          </w:p>
        </w:tc>
        <w:tc>
          <w:tcPr>
            <w:tcW w:w="1842" w:type="dxa"/>
          </w:tcPr>
          <w:p w:rsidR="00400E79" w:rsidRPr="00F95898" w:rsidRDefault="00664132" w:rsidP="00272AF8">
            <w:pPr>
              <w:rPr>
                <w:rFonts w:ascii="Arial" w:hAnsi="Arial" w:cs="Arial"/>
                <w:sz w:val="24"/>
                <w:szCs w:val="24"/>
              </w:rPr>
            </w:pPr>
            <w:hyperlink r:id="rId15" w:history="1">
              <w:r w:rsidRPr="00F95898">
                <w:rPr>
                  <w:rStyle w:val="Hyperlink"/>
                  <w:rFonts w:ascii="Arial" w:hAnsi="Arial" w:cs="Arial"/>
                  <w:color w:val="auto"/>
                  <w:sz w:val="24"/>
                  <w:szCs w:val="24"/>
                  <w:u w:val="none"/>
                </w:rPr>
                <w:t>http://casebrief.wikia.com/wiki/Hong_Kong_Fir_Shipp</w:t>
              </w:r>
            </w:hyperlink>
            <w:r w:rsidRPr="00F95898">
              <w:rPr>
                <w:rFonts w:ascii="Arial" w:hAnsi="Arial" w:cs="Arial"/>
                <w:sz w:val="24"/>
                <w:szCs w:val="24"/>
              </w:rPr>
              <w:t>ing_Co._Ltd._v_Kawasaki_Kisen_Kaisha_Ltd.</w:t>
            </w:r>
          </w:p>
        </w:tc>
      </w:tr>
      <w:tr w:rsidR="00E23FD1" w:rsidRPr="00F95898" w:rsidTr="005C2367">
        <w:tc>
          <w:tcPr>
            <w:tcW w:w="1377" w:type="dxa"/>
          </w:tcPr>
          <w:p w:rsidR="00400E79" w:rsidRPr="00F95898" w:rsidRDefault="00400E79" w:rsidP="00272AF8">
            <w:pPr>
              <w:rPr>
                <w:rFonts w:ascii="Arial" w:hAnsi="Arial" w:cs="Arial"/>
                <w:b/>
                <w:sz w:val="24"/>
                <w:szCs w:val="24"/>
              </w:rPr>
            </w:pPr>
            <w:r w:rsidRPr="00F95898">
              <w:rPr>
                <w:rFonts w:ascii="Arial" w:hAnsi="Arial" w:cs="Arial"/>
                <w:b/>
                <w:sz w:val="24"/>
                <w:szCs w:val="24"/>
              </w:rPr>
              <w:t>B4</w:t>
            </w:r>
          </w:p>
        </w:tc>
        <w:tc>
          <w:tcPr>
            <w:tcW w:w="1553" w:type="dxa"/>
          </w:tcPr>
          <w:p w:rsidR="00400E79" w:rsidRPr="00F95898" w:rsidRDefault="00400E79" w:rsidP="00272AF8">
            <w:pPr>
              <w:rPr>
                <w:rFonts w:ascii="Arial" w:hAnsi="Arial" w:cs="Arial"/>
                <w:sz w:val="24"/>
                <w:szCs w:val="24"/>
              </w:rPr>
            </w:pPr>
            <w:r w:rsidRPr="00F95898">
              <w:rPr>
                <w:rFonts w:ascii="Arial" w:hAnsi="Arial" w:cs="Arial"/>
                <w:sz w:val="24"/>
                <w:szCs w:val="24"/>
                <w:shd w:val="clear" w:color="auto" w:fill="FFFFFF"/>
              </w:rPr>
              <w:t>Dunlop v Selfridge [1915]</w:t>
            </w:r>
          </w:p>
        </w:tc>
        <w:tc>
          <w:tcPr>
            <w:tcW w:w="2725" w:type="dxa"/>
          </w:tcPr>
          <w:p w:rsidR="00400E79" w:rsidRPr="00F95898" w:rsidRDefault="00664132" w:rsidP="00272AF8">
            <w:pPr>
              <w:rPr>
                <w:rFonts w:ascii="Arial" w:hAnsi="Arial" w:cs="Arial"/>
                <w:sz w:val="24"/>
                <w:szCs w:val="24"/>
              </w:rPr>
            </w:pPr>
            <w:r w:rsidRPr="00F95898">
              <w:rPr>
                <w:rFonts w:ascii="Arial" w:hAnsi="Arial" w:cs="Arial"/>
                <w:sz w:val="24"/>
                <w:szCs w:val="24"/>
              </w:rPr>
              <w:t xml:space="preserve">Dunlop, a tyre manufacturing company, made a contract with Dew, a trade purchaser, for tyres at a discounted </w:t>
            </w:r>
            <w:r w:rsidRPr="00F95898">
              <w:rPr>
                <w:rFonts w:ascii="Arial" w:hAnsi="Arial" w:cs="Arial"/>
                <w:sz w:val="24"/>
                <w:szCs w:val="24"/>
              </w:rPr>
              <w:lastRenderedPageBreak/>
              <w:t>price on condition that they would not resell the tyres at less than the listed price and that any reseller who wanted to buy them from Dew had to agree not to sell at the lower price either. Dew sold the tyres to Selfridge at the listed price and made Selfridge agree not to sell at a lower price either and that they would pay £5 in damages if they violated this agreement. Selfridge proceeded to sell the tires below the price he promised to sell them for.</w:t>
            </w:r>
          </w:p>
        </w:tc>
        <w:tc>
          <w:tcPr>
            <w:tcW w:w="2127" w:type="dxa"/>
          </w:tcPr>
          <w:p w:rsidR="00E23FD1" w:rsidRPr="00F95898" w:rsidRDefault="00664132" w:rsidP="00272AF8">
            <w:pPr>
              <w:rPr>
                <w:rFonts w:ascii="Arial" w:hAnsi="Arial" w:cs="Arial"/>
                <w:sz w:val="24"/>
                <w:szCs w:val="24"/>
                <w:shd w:val="clear" w:color="auto" w:fill="FFFFFF"/>
              </w:rPr>
            </w:pPr>
            <w:r w:rsidRPr="00F95898">
              <w:rPr>
                <w:rFonts w:ascii="Arial" w:hAnsi="Arial" w:cs="Arial"/>
                <w:sz w:val="24"/>
                <w:szCs w:val="24"/>
                <w:shd w:val="clear" w:color="auto" w:fill="FFFFFF"/>
              </w:rPr>
              <w:lastRenderedPageBreak/>
              <w:t xml:space="preserve">The court held in a unanimous decision that Dunlop could not claim for damages in the </w:t>
            </w:r>
            <w:r w:rsidRPr="00F95898">
              <w:rPr>
                <w:rFonts w:ascii="Arial" w:hAnsi="Arial" w:cs="Arial"/>
                <w:sz w:val="24"/>
                <w:szCs w:val="24"/>
                <w:shd w:val="clear" w:color="auto" w:fill="FFFFFF"/>
              </w:rPr>
              <w:lastRenderedPageBreak/>
              <w:t xml:space="preserve">circumstances. The court found that firstly, only a party to a contract can claim upon it. </w:t>
            </w:r>
          </w:p>
          <w:p w:rsidR="00400E79" w:rsidRPr="00F95898" w:rsidRDefault="00664132" w:rsidP="00272AF8">
            <w:pPr>
              <w:rPr>
                <w:rFonts w:ascii="Arial" w:hAnsi="Arial" w:cs="Arial"/>
                <w:sz w:val="24"/>
                <w:szCs w:val="24"/>
              </w:rPr>
            </w:pPr>
            <w:r w:rsidRPr="00F95898">
              <w:rPr>
                <w:rFonts w:ascii="Arial" w:hAnsi="Arial" w:cs="Arial"/>
                <w:sz w:val="24"/>
                <w:szCs w:val="24"/>
                <w:shd w:val="clear" w:color="auto" w:fill="FFFFFF"/>
              </w:rPr>
              <w:t>Secondly, Dunlop had not given any consideration to Selfridge and therefore there could be no binding contract between the parties.</w:t>
            </w:r>
          </w:p>
        </w:tc>
        <w:tc>
          <w:tcPr>
            <w:tcW w:w="1842" w:type="dxa"/>
          </w:tcPr>
          <w:p w:rsidR="00400E79" w:rsidRPr="00F95898" w:rsidRDefault="00664132" w:rsidP="00272AF8">
            <w:pPr>
              <w:rPr>
                <w:rFonts w:ascii="Arial" w:hAnsi="Arial" w:cs="Arial"/>
                <w:sz w:val="24"/>
                <w:szCs w:val="24"/>
              </w:rPr>
            </w:pPr>
            <w:r w:rsidRPr="00F95898">
              <w:rPr>
                <w:rFonts w:ascii="Arial" w:hAnsi="Arial" w:cs="Arial"/>
                <w:sz w:val="24"/>
                <w:szCs w:val="24"/>
              </w:rPr>
              <w:lastRenderedPageBreak/>
              <w:t>https://www.lawteacher.net/cases/dunlop-v-selfridge.php</w:t>
            </w:r>
          </w:p>
        </w:tc>
      </w:tr>
      <w:bookmarkEnd w:id="1"/>
    </w:tbl>
    <w:p w:rsidR="00856134" w:rsidRPr="00F95898" w:rsidRDefault="00856134" w:rsidP="00856134">
      <w:pPr>
        <w:rPr>
          <w:rFonts w:ascii="Arial" w:hAnsi="Arial" w:cs="Arial"/>
          <w:sz w:val="24"/>
          <w:szCs w:val="24"/>
        </w:rPr>
      </w:pPr>
    </w:p>
    <w:p w:rsidR="00574861" w:rsidRPr="00F95898" w:rsidRDefault="00A508DF" w:rsidP="00A508DF">
      <w:pPr>
        <w:rPr>
          <w:rFonts w:ascii="Arial" w:hAnsi="Arial" w:cs="Arial"/>
          <w:b/>
          <w:sz w:val="24"/>
          <w:szCs w:val="24"/>
        </w:rPr>
      </w:pPr>
      <w:r w:rsidRPr="00F95898">
        <w:rPr>
          <w:rFonts w:ascii="Arial" w:hAnsi="Arial" w:cs="Arial"/>
          <w:b/>
          <w:sz w:val="24"/>
          <w:szCs w:val="24"/>
        </w:rPr>
        <w:t xml:space="preserve">Part C) </w:t>
      </w:r>
      <w:r w:rsidR="00574861" w:rsidRPr="00F95898">
        <w:rPr>
          <w:rFonts w:ascii="Arial" w:hAnsi="Arial" w:cs="Arial"/>
          <w:b/>
          <w:sz w:val="24"/>
          <w:szCs w:val="24"/>
        </w:rPr>
        <w:t>I should then imagine that during a construction project, certain issues arise. Discuss and clearly example with case law the relevant areas of law that are covered by the issues outlined below, and the ramifications for contracted parties in each case.</w:t>
      </w:r>
    </w:p>
    <w:p w:rsidR="00574861" w:rsidRPr="00F95898" w:rsidRDefault="00574861" w:rsidP="00574861">
      <w:pPr>
        <w:pStyle w:val="ListParagraph"/>
        <w:rPr>
          <w:rFonts w:ascii="Arial" w:hAnsi="Arial" w:cs="Arial"/>
          <w:sz w:val="24"/>
          <w:szCs w:val="24"/>
        </w:rPr>
      </w:pPr>
    </w:p>
    <w:p w:rsidR="00574861" w:rsidRPr="00F95898" w:rsidRDefault="00574861" w:rsidP="00574861">
      <w:pPr>
        <w:pStyle w:val="ListParagraph"/>
        <w:rPr>
          <w:rFonts w:ascii="Arial" w:hAnsi="Arial" w:cs="Arial"/>
          <w:sz w:val="24"/>
          <w:szCs w:val="24"/>
        </w:rPr>
      </w:pPr>
    </w:p>
    <w:p w:rsidR="00701982" w:rsidRPr="00F95898" w:rsidRDefault="00574861" w:rsidP="00701982">
      <w:pPr>
        <w:pStyle w:val="ListParagraph"/>
        <w:numPr>
          <w:ilvl w:val="0"/>
          <w:numId w:val="2"/>
        </w:numPr>
        <w:rPr>
          <w:rFonts w:ascii="Arial" w:hAnsi="Arial" w:cs="Arial"/>
          <w:b/>
          <w:sz w:val="24"/>
          <w:szCs w:val="24"/>
        </w:rPr>
      </w:pPr>
      <w:r w:rsidRPr="00F95898">
        <w:rPr>
          <w:rFonts w:ascii="Arial" w:hAnsi="Arial" w:cs="Arial"/>
          <w:b/>
          <w:sz w:val="24"/>
          <w:szCs w:val="24"/>
        </w:rPr>
        <w:t>Contractors decide to burn waste on site without a licence</w:t>
      </w:r>
    </w:p>
    <w:p w:rsidR="00E12CEC" w:rsidRPr="00F95898" w:rsidRDefault="00A3193C" w:rsidP="00E12CEC">
      <w:pPr>
        <w:rPr>
          <w:rFonts w:ascii="Arial" w:eastAsiaTheme="majorEastAsia" w:hAnsi="Arial" w:cs="Arial"/>
          <w:sz w:val="24"/>
          <w:szCs w:val="24"/>
        </w:rPr>
      </w:pPr>
      <w:r w:rsidRPr="00F95898">
        <w:rPr>
          <w:rFonts w:ascii="Arial" w:hAnsi="Arial" w:cs="Arial"/>
          <w:color w:val="0B0C0C"/>
          <w:sz w:val="24"/>
          <w:szCs w:val="24"/>
        </w:rPr>
        <w:t>Under the ‘Waste Exemption Act: D7 burning waste in the open’ from the Environment Agency, it is illegal some of the</w:t>
      </w:r>
      <w:r w:rsidR="00150118" w:rsidRPr="00F95898">
        <w:rPr>
          <w:rFonts w:ascii="Arial" w:hAnsi="Arial" w:cs="Arial"/>
          <w:color w:val="0B0C0C"/>
          <w:sz w:val="24"/>
          <w:szCs w:val="24"/>
        </w:rPr>
        <w:t xml:space="preserve"> on my site</w:t>
      </w:r>
      <w:r w:rsidRPr="00F95898">
        <w:rPr>
          <w:rFonts w:ascii="Arial" w:hAnsi="Arial" w:cs="Arial"/>
          <w:color w:val="0B0C0C"/>
          <w:sz w:val="24"/>
          <w:szCs w:val="24"/>
        </w:rPr>
        <w:t xml:space="preserve"> contractors to burn building site waste such a</w:t>
      </w:r>
      <w:r w:rsidR="00272AF8" w:rsidRPr="00F95898">
        <w:rPr>
          <w:rFonts w:ascii="Arial" w:hAnsi="Arial" w:cs="Arial"/>
          <w:color w:val="0B0C0C"/>
          <w:sz w:val="24"/>
          <w:szCs w:val="24"/>
        </w:rPr>
        <w:t xml:space="preserve">s </w:t>
      </w:r>
      <w:r w:rsidR="00150118" w:rsidRPr="00F95898">
        <w:rPr>
          <w:rFonts w:ascii="Arial" w:hAnsi="Arial" w:cs="Arial"/>
          <w:color w:val="0B0C0C"/>
          <w:sz w:val="24"/>
          <w:szCs w:val="24"/>
        </w:rPr>
        <w:t xml:space="preserve">old </w:t>
      </w:r>
      <w:r w:rsidR="00272AF8" w:rsidRPr="00F95898">
        <w:rPr>
          <w:rFonts w:ascii="Arial" w:hAnsi="Arial" w:cs="Arial"/>
          <w:color w:val="0B0C0C"/>
          <w:sz w:val="24"/>
          <w:szCs w:val="24"/>
        </w:rPr>
        <w:t xml:space="preserve">insulation and </w:t>
      </w:r>
      <w:r w:rsidR="00150118" w:rsidRPr="00F95898">
        <w:rPr>
          <w:rFonts w:ascii="Arial" w:hAnsi="Arial" w:cs="Arial"/>
          <w:color w:val="0B0C0C"/>
          <w:sz w:val="24"/>
          <w:szCs w:val="24"/>
        </w:rPr>
        <w:t xml:space="preserve">rotten wood </w:t>
      </w:r>
      <w:r w:rsidRPr="00F95898">
        <w:rPr>
          <w:rFonts w:ascii="Arial" w:hAnsi="Arial" w:cs="Arial"/>
          <w:color w:val="0B0C0C"/>
          <w:sz w:val="24"/>
          <w:szCs w:val="24"/>
        </w:rPr>
        <w:t>out in the open without a licence</w:t>
      </w:r>
      <w:r w:rsidR="00150118" w:rsidRPr="00F95898">
        <w:rPr>
          <w:rFonts w:ascii="Arial" w:hAnsi="Arial" w:cs="Arial"/>
          <w:color w:val="0B0C0C"/>
          <w:sz w:val="24"/>
          <w:szCs w:val="24"/>
        </w:rPr>
        <w:t xml:space="preserve"> or </w:t>
      </w:r>
      <w:r w:rsidR="00150118" w:rsidRPr="00F95898">
        <w:rPr>
          <w:rFonts w:ascii="Arial" w:hAnsi="Arial" w:cs="Arial"/>
          <w:sz w:val="24"/>
          <w:szCs w:val="24"/>
        </w:rPr>
        <w:t>an environmental permit issued by the environment agency</w:t>
      </w:r>
      <w:r w:rsidRPr="00F95898">
        <w:rPr>
          <w:rFonts w:ascii="Arial" w:hAnsi="Arial" w:cs="Arial"/>
          <w:sz w:val="24"/>
          <w:szCs w:val="24"/>
        </w:rPr>
        <w:t>.</w:t>
      </w:r>
      <w:r w:rsidR="00701982" w:rsidRPr="00F95898">
        <w:rPr>
          <w:rFonts w:ascii="Arial" w:hAnsi="Arial" w:cs="Arial"/>
          <w:sz w:val="24"/>
          <w:szCs w:val="24"/>
        </w:rPr>
        <w:t xml:space="preserve"> </w:t>
      </w:r>
      <w:r w:rsidR="00701982" w:rsidRPr="00F95898">
        <w:rPr>
          <w:rFonts w:ascii="Arial" w:eastAsiaTheme="majorEastAsia" w:hAnsi="Arial" w:cs="Arial"/>
          <w:sz w:val="24"/>
          <w:szCs w:val="24"/>
        </w:rPr>
        <w:t>This action is known as a</w:t>
      </w:r>
      <w:r w:rsidR="007820BE" w:rsidRPr="00F95898">
        <w:rPr>
          <w:rFonts w:ascii="Arial" w:eastAsiaTheme="majorEastAsia" w:hAnsi="Arial" w:cs="Arial"/>
          <w:sz w:val="24"/>
          <w:szCs w:val="24"/>
        </w:rPr>
        <w:t xml:space="preserve"> </w:t>
      </w:r>
      <w:r w:rsidR="00701982" w:rsidRPr="00F95898">
        <w:rPr>
          <w:rFonts w:ascii="Arial" w:eastAsiaTheme="majorEastAsia" w:hAnsi="Arial" w:cs="Arial"/>
          <w:sz w:val="24"/>
          <w:szCs w:val="24"/>
        </w:rPr>
        <w:t>‘</w:t>
      </w:r>
      <w:r w:rsidR="007820BE" w:rsidRPr="00F95898">
        <w:rPr>
          <w:rFonts w:ascii="Arial" w:eastAsiaTheme="majorEastAsia" w:hAnsi="Arial" w:cs="Arial"/>
          <w:sz w:val="24"/>
          <w:szCs w:val="24"/>
        </w:rPr>
        <w:t>civil wrong</w:t>
      </w:r>
      <w:r w:rsidR="00701982" w:rsidRPr="00F95898">
        <w:rPr>
          <w:rFonts w:ascii="Arial" w:eastAsiaTheme="majorEastAsia" w:hAnsi="Arial" w:cs="Arial"/>
          <w:sz w:val="24"/>
          <w:szCs w:val="24"/>
        </w:rPr>
        <w:t xml:space="preserve">’ </w:t>
      </w:r>
      <w:r w:rsidR="007820BE" w:rsidRPr="00F95898">
        <w:rPr>
          <w:rFonts w:ascii="Arial" w:eastAsiaTheme="majorEastAsia" w:hAnsi="Arial" w:cs="Arial"/>
          <w:sz w:val="24"/>
          <w:szCs w:val="24"/>
        </w:rPr>
        <w:t>i.e. concerned with behaviour that is legally classified as ‘wrong’ or ‘tortious’</w:t>
      </w:r>
      <w:r w:rsidR="00701982" w:rsidRPr="00F95898">
        <w:rPr>
          <w:rFonts w:ascii="Arial" w:eastAsiaTheme="majorEastAsia" w:hAnsi="Arial" w:cs="Arial"/>
          <w:sz w:val="24"/>
          <w:szCs w:val="24"/>
        </w:rPr>
        <w:t xml:space="preserve">. </w:t>
      </w:r>
    </w:p>
    <w:p w:rsidR="00E12CEC" w:rsidRPr="00F95898" w:rsidRDefault="00E12CEC" w:rsidP="00E12CEC">
      <w:pPr>
        <w:rPr>
          <w:rFonts w:ascii="Arial" w:hAnsi="Arial" w:cs="Arial"/>
          <w:sz w:val="24"/>
          <w:szCs w:val="24"/>
          <w:shd w:val="clear" w:color="auto" w:fill="FFFFFF"/>
        </w:rPr>
      </w:pPr>
      <w:r w:rsidRPr="00F95898">
        <w:rPr>
          <w:rFonts w:ascii="Arial" w:hAnsi="Arial" w:cs="Arial"/>
          <w:sz w:val="24"/>
          <w:szCs w:val="24"/>
        </w:rPr>
        <w:t>‘’</w:t>
      </w:r>
      <w:r w:rsidRPr="00F95898">
        <w:rPr>
          <w:rFonts w:ascii="Arial" w:hAnsi="Arial" w:cs="Arial"/>
          <w:b/>
          <w:bCs/>
          <w:sz w:val="24"/>
          <w:szCs w:val="24"/>
          <w:shd w:val="clear" w:color="auto" w:fill="FFFFFF"/>
        </w:rPr>
        <w:t xml:space="preserve"> Vicarious liability</w:t>
      </w:r>
      <w:r w:rsidRPr="00F95898">
        <w:rPr>
          <w:rFonts w:ascii="Arial" w:hAnsi="Arial" w:cs="Arial"/>
          <w:sz w:val="24"/>
          <w:szCs w:val="24"/>
          <w:shd w:val="clear" w:color="auto" w:fill="FFFFFF"/>
        </w:rPr>
        <w:t xml:space="preserve"> refers to a situation where someone is held responsible for the actions or omissions of another person. In a workplace context, an employer can be </w:t>
      </w:r>
      <w:r w:rsidRPr="00F95898">
        <w:rPr>
          <w:rFonts w:ascii="Arial" w:hAnsi="Arial" w:cs="Arial"/>
          <w:b/>
          <w:bCs/>
          <w:sz w:val="24"/>
          <w:szCs w:val="24"/>
          <w:shd w:val="clear" w:color="auto" w:fill="FFFFFF"/>
        </w:rPr>
        <w:t>liable</w:t>
      </w:r>
      <w:r w:rsidRPr="00F95898">
        <w:rPr>
          <w:rFonts w:ascii="Arial" w:hAnsi="Arial" w:cs="Arial"/>
          <w:sz w:val="24"/>
          <w:szCs w:val="24"/>
          <w:shd w:val="clear" w:color="auto" w:fill="FFFFFF"/>
        </w:rPr>
        <w:t xml:space="preserve"> for the acts or omissions of its employees’’ - </w:t>
      </w:r>
      <w:hyperlink r:id="rId16" w:history="1">
        <w:r w:rsidRPr="00F95898">
          <w:rPr>
            <w:rStyle w:val="Hyperlink"/>
            <w:rFonts w:ascii="Arial" w:hAnsi="Arial" w:cs="Arial"/>
            <w:b/>
            <w:i/>
            <w:color w:val="auto"/>
            <w:sz w:val="24"/>
            <w:szCs w:val="24"/>
            <w:u w:val="none"/>
            <w:shd w:val="clear" w:color="auto" w:fill="FFFFFF"/>
          </w:rPr>
          <w:t>www.acas.org.uk</w:t>
        </w:r>
      </w:hyperlink>
    </w:p>
    <w:p w:rsidR="007A4E1E" w:rsidRPr="00F95898" w:rsidRDefault="00A3193C" w:rsidP="007A4E1E">
      <w:pPr>
        <w:rPr>
          <w:rFonts w:ascii="Arial" w:hAnsi="Arial" w:cs="Arial"/>
          <w:sz w:val="24"/>
          <w:szCs w:val="24"/>
          <w:shd w:val="clear" w:color="auto" w:fill="FFFFFF"/>
        </w:rPr>
      </w:pPr>
      <w:r w:rsidRPr="00F95898">
        <w:rPr>
          <w:rFonts w:ascii="Arial" w:hAnsi="Arial" w:cs="Arial"/>
          <w:sz w:val="24"/>
          <w:szCs w:val="24"/>
        </w:rPr>
        <w:t xml:space="preserve">Although it is them committing the offence I am </w:t>
      </w:r>
      <w:r w:rsidR="000532E1" w:rsidRPr="00F95898">
        <w:rPr>
          <w:rFonts w:ascii="Arial" w:hAnsi="Arial" w:cs="Arial"/>
          <w:sz w:val="24"/>
          <w:szCs w:val="24"/>
        </w:rPr>
        <w:t>vicariously</w:t>
      </w:r>
      <w:r w:rsidRPr="00F95898">
        <w:rPr>
          <w:rFonts w:ascii="Arial" w:hAnsi="Arial" w:cs="Arial"/>
          <w:sz w:val="24"/>
          <w:szCs w:val="24"/>
        </w:rPr>
        <w:t xml:space="preserve"> liable because they are under my jurisdiction.</w:t>
      </w:r>
      <w:r w:rsidR="00E12CEC" w:rsidRPr="00F95898">
        <w:rPr>
          <w:rFonts w:ascii="Arial" w:hAnsi="Arial" w:cs="Arial"/>
          <w:sz w:val="24"/>
          <w:szCs w:val="24"/>
        </w:rPr>
        <w:t xml:space="preserve"> </w:t>
      </w:r>
      <w:r w:rsidR="00E12CEC" w:rsidRPr="00F95898">
        <w:rPr>
          <w:rFonts w:ascii="Arial" w:hAnsi="Arial" w:cs="Arial"/>
          <w:sz w:val="24"/>
          <w:szCs w:val="24"/>
          <w:shd w:val="clear" w:color="auto" w:fill="FFFFFF"/>
        </w:rPr>
        <w:t xml:space="preserve">See </w:t>
      </w:r>
      <w:r w:rsidR="00E12CEC" w:rsidRPr="00F95898">
        <w:rPr>
          <w:rFonts w:ascii="Arial" w:hAnsi="Arial" w:cs="Arial"/>
          <w:b/>
          <w:sz w:val="24"/>
          <w:szCs w:val="24"/>
          <w:shd w:val="clear" w:color="auto" w:fill="FFFFFF"/>
        </w:rPr>
        <w:t>‘C1’</w:t>
      </w:r>
      <w:r w:rsidR="00E12CEC" w:rsidRPr="00F95898">
        <w:rPr>
          <w:rFonts w:ascii="Arial" w:hAnsi="Arial" w:cs="Arial"/>
          <w:sz w:val="24"/>
          <w:szCs w:val="24"/>
          <w:shd w:val="clear" w:color="auto" w:fill="FFFFFF"/>
        </w:rPr>
        <w:t xml:space="preserve"> on the ‘</w:t>
      </w:r>
      <w:r w:rsidR="00E12CEC" w:rsidRPr="00F95898">
        <w:rPr>
          <w:rFonts w:ascii="Arial" w:hAnsi="Arial" w:cs="Arial"/>
          <w:b/>
          <w:sz w:val="24"/>
          <w:szCs w:val="24"/>
          <w:shd w:val="clear" w:color="auto" w:fill="FFFFFF"/>
        </w:rPr>
        <w:t xml:space="preserve">Case Law Table C’ </w:t>
      </w:r>
      <w:r w:rsidR="00E12CEC" w:rsidRPr="00F95898">
        <w:rPr>
          <w:rFonts w:ascii="Arial" w:hAnsi="Arial" w:cs="Arial"/>
          <w:sz w:val="24"/>
          <w:szCs w:val="24"/>
          <w:shd w:val="clear" w:color="auto" w:fill="FFFFFF"/>
        </w:rPr>
        <w:t xml:space="preserve">for </w:t>
      </w:r>
      <w:r w:rsidR="007820BE" w:rsidRPr="00F95898">
        <w:rPr>
          <w:rFonts w:ascii="Arial" w:hAnsi="Arial" w:cs="Arial"/>
          <w:b/>
          <w:i/>
          <w:sz w:val="24"/>
          <w:szCs w:val="24"/>
          <w:shd w:val="clear" w:color="auto" w:fill="FFFFFF"/>
        </w:rPr>
        <w:t>Lister v Hesley Hall [2001]</w:t>
      </w:r>
      <w:r w:rsidR="00820D1D" w:rsidRPr="00F95898">
        <w:rPr>
          <w:rFonts w:ascii="Arial" w:hAnsi="Arial" w:cs="Arial"/>
          <w:b/>
          <w:i/>
          <w:sz w:val="24"/>
          <w:szCs w:val="24"/>
        </w:rPr>
        <w:t>.</w:t>
      </w:r>
    </w:p>
    <w:p w:rsidR="007A4E1E" w:rsidRPr="00F95898" w:rsidRDefault="00064DE3" w:rsidP="007A4E1E">
      <w:pPr>
        <w:rPr>
          <w:rFonts w:ascii="Arial" w:hAnsi="Arial" w:cs="Arial"/>
          <w:sz w:val="24"/>
          <w:szCs w:val="24"/>
          <w:shd w:val="clear" w:color="auto" w:fill="FFFFFF"/>
        </w:rPr>
      </w:pPr>
      <w:r w:rsidRPr="00F95898">
        <w:rPr>
          <w:rFonts w:ascii="Arial" w:hAnsi="Arial" w:cs="Arial"/>
          <w:sz w:val="24"/>
          <w:szCs w:val="24"/>
          <w:shd w:val="clear" w:color="auto" w:fill="FFFFFF"/>
        </w:rPr>
        <w:t xml:space="preserve">As an employer I have a duty of care over those under my </w:t>
      </w:r>
      <w:r w:rsidR="007A4E1E" w:rsidRPr="00F95898">
        <w:rPr>
          <w:rFonts w:ascii="Arial" w:hAnsi="Arial" w:cs="Arial"/>
          <w:sz w:val="24"/>
          <w:szCs w:val="24"/>
          <w:shd w:val="clear" w:color="auto" w:fill="FFFFFF"/>
        </w:rPr>
        <w:t xml:space="preserve">jurisdiction, see </w:t>
      </w:r>
      <w:r w:rsidR="007A4E1E" w:rsidRPr="00F95898">
        <w:rPr>
          <w:rFonts w:ascii="Arial" w:hAnsi="Arial" w:cs="Arial"/>
          <w:b/>
          <w:sz w:val="24"/>
          <w:szCs w:val="24"/>
          <w:shd w:val="clear" w:color="auto" w:fill="FFFFFF"/>
        </w:rPr>
        <w:t>‘C2’</w:t>
      </w:r>
      <w:r w:rsidR="007A4E1E" w:rsidRPr="00F95898">
        <w:rPr>
          <w:rFonts w:ascii="Arial" w:hAnsi="Arial" w:cs="Arial"/>
          <w:sz w:val="24"/>
          <w:szCs w:val="24"/>
          <w:shd w:val="clear" w:color="auto" w:fill="FFFFFF"/>
        </w:rPr>
        <w:t xml:space="preserve"> on the ‘</w:t>
      </w:r>
      <w:r w:rsidR="007A4E1E" w:rsidRPr="00F95898">
        <w:rPr>
          <w:rFonts w:ascii="Arial" w:hAnsi="Arial" w:cs="Arial"/>
          <w:b/>
          <w:sz w:val="24"/>
          <w:szCs w:val="24"/>
          <w:shd w:val="clear" w:color="auto" w:fill="FFFFFF"/>
        </w:rPr>
        <w:t>Case Law Table C’</w:t>
      </w:r>
      <w:r w:rsidR="007A4E1E" w:rsidRPr="00F95898">
        <w:rPr>
          <w:rFonts w:ascii="Arial" w:hAnsi="Arial" w:cs="Arial"/>
          <w:sz w:val="24"/>
          <w:szCs w:val="24"/>
          <w:shd w:val="clear" w:color="auto" w:fill="FFFFFF"/>
        </w:rPr>
        <w:t xml:space="preserve"> for </w:t>
      </w:r>
      <w:r w:rsidR="007820BE" w:rsidRPr="00F95898">
        <w:rPr>
          <w:rFonts w:ascii="Arial" w:hAnsi="Arial" w:cs="Arial"/>
          <w:sz w:val="24"/>
          <w:szCs w:val="24"/>
          <w:shd w:val="clear" w:color="auto" w:fill="FFFFFF"/>
        </w:rPr>
        <w:t xml:space="preserve">Distilled with </w:t>
      </w:r>
      <w:r w:rsidR="007820BE" w:rsidRPr="00F95898">
        <w:rPr>
          <w:rFonts w:ascii="Arial" w:hAnsi="Arial" w:cs="Arial"/>
          <w:b/>
          <w:i/>
          <w:sz w:val="24"/>
          <w:szCs w:val="24"/>
          <w:shd w:val="clear" w:color="auto" w:fill="FFFFFF"/>
        </w:rPr>
        <w:t>Caparo Industries v Dickman [1990]</w:t>
      </w:r>
      <w:r w:rsidR="007A4E1E" w:rsidRPr="00F95898">
        <w:rPr>
          <w:rFonts w:ascii="Arial" w:hAnsi="Arial" w:cs="Arial"/>
          <w:b/>
          <w:i/>
          <w:sz w:val="24"/>
          <w:szCs w:val="24"/>
          <w:shd w:val="clear" w:color="auto" w:fill="FFFFFF"/>
        </w:rPr>
        <w:t>.</w:t>
      </w:r>
      <w:r w:rsidR="007A4E1E" w:rsidRPr="00F95898">
        <w:rPr>
          <w:rFonts w:ascii="Arial" w:hAnsi="Arial" w:cs="Arial"/>
          <w:sz w:val="24"/>
          <w:szCs w:val="24"/>
          <w:shd w:val="clear" w:color="auto" w:fill="FFFFFF"/>
        </w:rPr>
        <w:t xml:space="preserve"> Since there has been a wrong</w:t>
      </w:r>
      <w:r w:rsidR="006F3950" w:rsidRPr="00F95898">
        <w:rPr>
          <w:rFonts w:ascii="Arial" w:hAnsi="Arial" w:cs="Arial"/>
          <w:sz w:val="24"/>
          <w:szCs w:val="24"/>
          <w:shd w:val="clear" w:color="auto" w:fill="FFFFFF"/>
        </w:rPr>
        <w:t xml:space="preserve"> </w:t>
      </w:r>
      <w:r w:rsidR="007A4E1E" w:rsidRPr="00F95898">
        <w:rPr>
          <w:rFonts w:ascii="Arial" w:hAnsi="Arial" w:cs="Arial"/>
          <w:sz w:val="24"/>
          <w:szCs w:val="24"/>
          <w:shd w:val="clear" w:color="auto" w:fill="FFFFFF"/>
        </w:rPr>
        <w:t xml:space="preserve">doing there has </w:t>
      </w:r>
      <w:r w:rsidR="006F3950" w:rsidRPr="00F95898">
        <w:rPr>
          <w:rFonts w:ascii="Arial" w:hAnsi="Arial" w:cs="Arial"/>
          <w:sz w:val="24"/>
          <w:szCs w:val="24"/>
          <w:shd w:val="clear" w:color="auto" w:fill="FFFFFF"/>
        </w:rPr>
        <w:t>therefore</w:t>
      </w:r>
      <w:r w:rsidR="007A4E1E" w:rsidRPr="00F95898">
        <w:rPr>
          <w:rFonts w:ascii="Arial" w:hAnsi="Arial" w:cs="Arial"/>
          <w:sz w:val="24"/>
          <w:szCs w:val="24"/>
          <w:shd w:val="clear" w:color="auto" w:fill="FFFFFF"/>
        </w:rPr>
        <w:t xml:space="preserve"> been an error on my part, a breach of the duty of care. </w:t>
      </w:r>
    </w:p>
    <w:p w:rsidR="00CD4A1A" w:rsidRPr="00F95898" w:rsidRDefault="007A4E1E" w:rsidP="007A4E1E">
      <w:pPr>
        <w:rPr>
          <w:rFonts w:ascii="Arial" w:hAnsi="Arial" w:cs="Arial"/>
          <w:sz w:val="24"/>
          <w:szCs w:val="24"/>
          <w:shd w:val="clear" w:color="auto" w:fill="FFFFFF"/>
        </w:rPr>
      </w:pPr>
      <w:r w:rsidRPr="00F95898">
        <w:rPr>
          <w:rFonts w:ascii="Arial" w:hAnsi="Arial" w:cs="Arial"/>
          <w:sz w:val="24"/>
          <w:szCs w:val="24"/>
          <w:shd w:val="clear" w:color="auto" w:fill="FFFFFF"/>
        </w:rPr>
        <w:t xml:space="preserve">There are </w:t>
      </w:r>
      <w:r w:rsidR="002C6299" w:rsidRPr="00F95898">
        <w:rPr>
          <w:rFonts w:ascii="Arial" w:hAnsi="Arial" w:cs="Arial"/>
          <w:sz w:val="24"/>
          <w:szCs w:val="24"/>
          <w:shd w:val="clear" w:color="auto" w:fill="FFFFFF"/>
        </w:rPr>
        <w:t>2</w:t>
      </w:r>
      <w:r w:rsidRPr="00F95898">
        <w:rPr>
          <w:rFonts w:ascii="Arial" w:hAnsi="Arial" w:cs="Arial"/>
          <w:sz w:val="24"/>
          <w:szCs w:val="24"/>
          <w:shd w:val="clear" w:color="auto" w:fill="FFFFFF"/>
        </w:rPr>
        <w:t xml:space="preserve"> areas that need to be assessed once this has been proven;</w:t>
      </w:r>
    </w:p>
    <w:p w:rsidR="00CD4A1A" w:rsidRPr="00F95898" w:rsidRDefault="007820BE" w:rsidP="007A4E1E">
      <w:pPr>
        <w:pStyle w:val="ListParagraph"/>
        <w:numPr>
          <w:ilvl w:val="0"/>
          <w:numId w:val="32"/>
        </w:numPr>
        <w:rPr>
          <w:rFonts w:ascii="Arial" w:hAnsi="Arial" w:cs="Arial"/>
          <w:b/>
          <w:sz w:val="24"/>
          <w:szCs w:val="24"/>
          <w:shd w:val="clear" w:color="auto" w:fill="FFFFFF"/>
        </w:rPr>
      </w:pPr>
      <w:r w:rsidRPr="00F95898">
        <w:rPr>
          <w:rFonts w:ascii="Arial" w:hAnsi="Arial" w:cs="Arial"/>
          <w:b/>
          <w:sz w:val="24"/>
          <w:szCs w:val="24"/>
          <w:shd w:val="clear" w:color="auto" w:fill="FFFFFF"/>
        </w:rPr>
        <w:t>Standard of care</w:t>
      </w:r>
      <w:r w:rsidR="006F3950" w:rsidRPr="00F95898">
        <w:rPr>
          <w:rFonts w:ascii="Arial" w:hAnsi="Arial" w:cs="Arial"/>
          <w:b/>
          <w:sz w:val="24"/>
          <w:szCs w:val="24"/>
          <w:shd w:val="clear" w:color="auto" w:fill="FFFFFF"/>
        </w:rPr>
        <w:t xml:space="preserve"> v behaviour</w:t>
      </w:r>
    </w:p>
    <w:p w:rsidR="006F3950" w:rsidRPr="00F95898" w:rsidRDefault="006F3950" w:rsidP="006F3950">
      <w:pPr>
        <w:rPr>
          <w:rFonts w:ascii="Arial" w:hAnsi="Arial" w:cs="Arial"/>
          <w:sz w:val="24"/>
          <w:szCs w:val="24"/>
          <w:shd w:val="clear" w:color="auto" w:fill="FFFFFF"/>
        </w:rPr>
      </w:pPr>
      <w:r w:rsidRPr="00F95898">
        <w:rPr>
          <w:rFonts w:ascii="Arial" w:hAnsi="Arial" w:cs="Arial"/>
          <w:sz w:val="24"/>
          <w:szCs w:val="24"/>
          <w:shd w:val="clear" w:color="auto" w:fill="FFFFFF"/>
        </w:rPr>
        <w:t xml:space="preserve">Did I act accordingly and </w:t>
      </w:r>
      <w:r w:rsidR="004E0D27" w:rsidRPr="00F95898">
        <w:rPr>
          <w:rFonts w:ascii="Arial" w:hAnsi="Arial" w:cs="Arial"/>
          <w:sz w:val="24"/>
          <w:szCs w:val="24"/>
          <w:shd w:val="clear" w:color="auto" w:fill="FFFFFF"/>
        </w:rPr>
        <w:t xml:space="preserve">stick </w:t>
      </w:r>
      <w:r w:rsidRPr="00F95898">
        <w:rPr>
          <w:rFonts w:ascii="Arial" w:hAnsi="Arial" w:cs="Arial"/>
          <w:sz w:val="24"/>
          <w:szCs w:val="24"/>
          <w:shd w:val="clear" w:color="auto" w:fill="FFFFFF"/>
        </w:rPr>
        <w:t xml:space="preserve">to my role? Did I already </w:t>
      </w:r>
      <w:r w:rsidR="008E69B3" w:rsidRPr="00F95898">
        <w:rPr>
          <w:rFonts w:ascii="Arial" w:hAnsi="Arial" w:cs="Arial"/>
          <w:sz w:val="24"/>
          <w:szCs w:val="24"/>
          <w:shd w:val="clear" w:color="auto" w:fill="FFFFFF"/>
        </w:rPr>
        <w:t>plan the disposal</w:t>
      </w:r>
      <w:r w:rsidRPr="00F95898">
        <w:rPr>
          <w:rFonts w:ascii="Arial" w:hAnsi="Arial" w:cs="Arial"/>
          <w:sz w:val="24"/>
          <w:szCs w:val="24"/>
          <w:shd w:val="clear" w:color="auto" w:fill="FFFFFF"/>
        </w:rPr>
        <w:t xml:space="preserve"> </w:t>
      </w:r>
      <w:r w:rsidR="008E69B3" w:rsidRPr="00F95898">
        <w:rPr>
          <w:rFonts w:ascii="Arial" w:hAnsi="Arial" w:cs="Arial"/>
          <w:sz w:val="24"/>
          <w:szCs w:val="24"/>
          <w:shd w:val="clear" w:color="auto" w:fill="FFFFFF"/>
        </w:rPr>
        <w:t>of</w:t>
      </w:r>
      <w:r w:rsidRPr="00F95898">
        <w:rPr>
          <w:rFonts w:ascii="Arial" w:hAnsi="Arial" w:cs="Arial"/>
          <w:sz w:val="24"/>
          <w:szCs w:val="24"/>
          <w:shd w:val="clear" w:color="auto" w:fill="FFFFFF"/>
        </w:rPr>
        <w:t xml:space="preserve"> the waste </w:t>
      </w:r>
      <w:r w:rsidR="004E0D27" w:rsidRPr="00F95898">
        <w:rPr>
          <w:rFonts w:ascii="Arial" w:hAnsi="Arial" w:cs="Arial"/>
          <w:sz w:val="24"/>
          <w:szCs w:val="24"/>
          <w:shd w:val="clear" w:color="auto" w:fill="FFFFFF"/>
        </w:rPr>
        <w:t>beforehand</w:t>
      </w:r>
      <w:r w:rsidRPr="00F95898">
        <w:rPr>
          <w:rFonts w:ascii="Arial" w:hAnsi="Arial" w:cs="Arial"/>
          <w:sz w:val="24"/>
          <w:szCs w:val="24"/>
          <w:shd w:val="clear" w:color="auto" w:fill="FFFFFF"/>
        </w:rPr>
        <w:t xml:space="preserve">? Did I </w:t>
      </w:r>
      <w:r w:rsidR="004E0D27" w:rsidRPr="00F95898">
        <w:rPr>
          <w:rFonts w:ascii="Arial" w:hAnsi="Arial" w:cs="Arial"/>
          <w:sz w:val="24"/>
          <w:szCs w:val="24"/>
          <w:shd w:val="clear" w:color="auto" w:fill="FFFFFF"/>
        </w:rPr>
        <w:t>communicate</w:t>
      </w:r>
      <w:r w:rsidRPr="00F95898">
        <w:rPr>
          <w:rFonts w:ascii="Arial" w:hAnsi="Arial" w:cs="Arial"/>
          <w:sz w:val="24"/>
          <w:szCs w:val="24"/>
          <w:shd w:val="clear" w:color="auto" w:fill="FFFFFF"/>
        </w:rPr>
        <w:t xml:space="preserve"> this clear to my employees?</w:t>
      </w:r>
    </w:p>
    <w:p w:rsidR="007A4E1E" w:rsidRPr="00F95898" w:rsidRDefault="007A4E1E" w:rsidP="007A4E1E">
      <w:pPr>
        <w:pStyle w:val="ListParagraph"/>
        <w:numPr>
          <w:ilvl w:val="0"/>
          <w:numId w:val="32"/>
        </w:numPr>
        <w:rPr>
          <w:rFonts w:ascii="Arial" w:hAnsi="Arial" w:cs="Arial"/>
          <w:b/>
          <w:sz w:val="24"/>
          <w:szCs w:val="24"/>
          <w:shd w:val="clear" w:color="auto" w:fill="FFFFFF"/>
        </w:rPr>
      </w:pPr>
      <w:r w:rsidRPr="00F95898">
        <w:rPr>
          <w:rFonts w:ascii="Arial" w:hAnsi="Arial" w:cs="Arial"/>
          <w:b/>
          <w:sz w:val="24"/>
          <w:szCs w:val="24"/>
          <w:shd w:val="clear" w:color="auto" w:fill="FFFFFF"/>
        </w:rPr>
        <w:lastRenderedPageBreak/>
        <w:t>Reasonable foreseeability</w:t>
      </w:r>
    </w:p>
    <w:p w:rsidR="007A4E1E" w:rsidRPr="00F95898" w:rsidRDefault="002C6299" w:rsidP="007A4E1E">
      <w:pPr>
        <w:rPr>
          <w:rFonts w:ascii="Arial" w:hAnsi="Arial" w:cs="Arial"/>
          <w:sz w:val="24"/>
          <w:szCs w:val="24"/>
          <w:shd w:val="clear" w:color="auto" w:fill="FFFFFF"/>
        </w:rPr>
      </w:pPr>
      <w:r w:rsidRPr="00F95898">
        <w:rPr>
          <w:rFonts w:ascii="Arial" w:hAnsi="Arial" w:cs="Arial"/>
          <w:bCs/>
          <w:sz w:val="24"/>
          <w:szCs w:val="24"/>
          <w:shd w:val="clear" w:color="auto" w:fill="FFFFFF"/>
        </w:rPr>
        <w:t>‘’Reasonable foreseeability</w:t>
      </w:r>
      <w:r w:rsidRPr="00F95898">
        <w:rPr>
          <w:rFonts w:ascii="Arial" w:hAnsi="Arial" w:cs="Arial"/>
          <w:sz w:val="24"/>
          <w:szCs w:val="24"/>
          <w:shd w:val="clear" w:color="auto" w:fill="FFFFFF"/>
        </w:rPr>
        <w:t xml:space="preserve"> is a mechanism which limits the type of plaintiffs, risks or damages which the defendant is liable for. It operates differently for the different areas of tort law.’’ - </w:t>
      </w:r>
      <w:hyperlink r:id="rId17" w:history="1">
        <w:r w:rsidRPr="00F95898">
          <w:rPr>
            <w:rStyle w:val="Hyperlink"/>
            <w:rFonts w:ascii="Arial" w:hAnsi="Arial" w:cs="Arial"/>
            <w:color w:val="auto"/>
            <w:sz w:val="24"/>
            <w:szCs w:val="24"/>
            <w:u w:val="none"/>
            <w:shd w:val="clear" w:color="auto" w:fill="FFFFFF"/>
          </w:rPr>
          <w:t>www.unistudyguides.com</w:t>
        </w:r>
      </w:hyperlink>
      <w:r w:rsidRPr="00F95898">
        <w:rPr>
          <w:rFonts w:ascii="Arial" w:hAnsi="Arial" w:cs="Arial"/>
          <w:sz w:val="24"/>
          <w:szCs w:val="24"/>
          <w:shd w:val="clear" w:color="auto" w:fill="FFFFFF"/>
        </w:rPr>
        <w:t>. Could I see this event happening and was I let know about the waste and its obvious large amount of it.</w:t>
      </w:r>
    </w:p>
    <w:p w:rsidR="008B290D" w:rsidRPr="00F95898" w:rsidRDefault="008B290D" w:rsidP="007A4E1E">
      <w:pPr>
        <w:rPr>
          <w:rFonts w:ascii="Arial" w:hAnsi="Arial" w:cs="Arial"/>
          <w:sz w:val="24"/>
          <w:szCs w:val="24"/>
          <w:shd w:val="clear" w:color="auto" w:fill="FFFFFF"/>
        </w:rPr>
      </w:pPr>
      <w:r w:rsidRPr="00F95898">
        <w:rPr>
          <w:rFonts w:ascii="Arial" w:hAnsi="Arial" w:cs="Arial"/>
          <w:sz w:val="24"/>
          <w:szCs w:val="24"/>
          <w:shd w:val="clear" w:color="auto" w:fill="FFFFFF"/>
        </w:rPr>
        <w:t>Ramifications;</w:t>
      </w:r>
    </w:p>
    <w:p w:rsidR="00467CCF" w:rsidRPr="00F95898" w:rsidRDefault="0013728B" w:rsidP="00467CCF">
      <w:pPr>
        <w:rPr>
          <w:rFonts w:ascii="Arial" w:hAnsi="Arial" w:cs="Arial"/>
          <w:sz w:val="24"/>
          <w:szCs w:val="24"/>
          <w:shd w:val="clear" w:color="auto" w:fill="FFFFFF"/>
        </w:rPr>
      </w:pPr>
      <w:r w:rsidRPr="00F95898">
        <w:rPr>
          <w:rFonts w:ascii="Arial" w:hAnsi="Arial" w:cs="Arial"/>
          <w:sz w:val="24"/>
          <w:szCs w:val="24"/>
        </w:rPr>
        <w:t xml:space="preserve">The ramifications for </w:t>
      </w:r>
      <w:r w:rsidR="007D48CC" w:rsidRPr="00F95898">
        <w:rPr>
          <w:rFonts w:ascii="Arial" w:hAnsi="Arial" w:cs="Arial"/>
          <w:sz w:val="24"/>
          <w:szCs w:val="24"/>
        </w:rPr>
        <w:t xml:space="preserve">myself are </w:t>
      </w:r>
      <w:r w:rsidR="007D48CC" w:rsidRPr="00F95898">
        <w:rPr>
          <w:rFonts w:ascii="Arial" w:hAnsi="Arial" w:cs="Arial"/>
          <w:sz w:val="24"/>
          <w:szCs w:val="24"/>
          <w:shd w:val="clear" w:color="auto" w:fill="FFFFFF"/>
        </w:rPr>
        <w:t>damages for environmental damage</w:t>
      </w:r>
      <w:r w:rsidR="0006120A" w:rsidRPr="00F95898">
        <w:rPr>
          <w:rFonts w:ascii="Arial" w:hAnsi="Arial" w:cs="Arial"/>
          <w:sz w:val="24"/>
          <w:szCs w:val="24"/>
          <w:shd w:val="clear" w:color="auto" w:fill="FFFFFF"/>
        </w:rPr>
        <w:t>.</w:t>
      </w:r>
      <w:r w:rsidR="007D48CC" w:rsidRPr="00F95898">
        <w:rPr>
          <w:rFonts w:ascii="Arial" w:hAnsi="Arial" w:cs="Arial"/>
          <w:sz w:val="24"/>
          <w:szCs w:val="24"/>
          <w:shd w:val="clear" w:color="auto" w:fill="FFFFFF"/>
        </w:rPr>
        <w:t xml:space="preserve"> </w:t>
      </w:r>
      <w:r w:rsidR="009A7596" w:rsidRPr="00F95898">
        <w:rPr>
          <w:rFonts w:ascii="Arial" w:hAnsi="Arial" w:cs="Arial"/>
          <w:sz w:val="24"/>
          <w:szCs w:val="24"/>
        </w:rPr>
        <w:t xml:space="preserve">The </w:t>
      </w:r>
      <w:r w:rsidR="009A7596" w:rsidRPr="00F95898">
        <w:rPr>
          <w:rFonts w:ascii="Arial" w:hAnsi="Arial" w:cs="Arial"/>
          <w:b/>
          <w:sz w:val="24"/>
          <w:szCs w:val="24"/>
        </w:rPr>
        <w:t>Environmental Protection Act 1990</w:t>
      </w:r>
      <w:r w:rsidR="00820D1D" w:rsidRPr="00F95898">
        <w:rPr>
          <w:rFonts w:ascii="Arial" w:hAnsi="Arial" w:cs="Arial"/>
          <w:b/>
          <w:sz w:val="24"/>
          <w:szCs w:val="24"/>
        </w:rPr>
        <w:t xml:space="preserve"> which</w:t>
      </w:r>
      <w:r w:rsidR="009A7596" w:rsidRPr="00F95898">
        <w:rPr>
          <w:rFonts w:ascii="Arial" w:hAnsi="Arial" w:cs="Arial"/>
          <w:sz w:val="24"/>
          <w:szCs w:val="24"/>
        </w:rPr>
        <w:t xml:space="preserve"> </w:t>
      </w:r>
      <w:r w:rsidR="00820D1D" w:rsidRPr="00F95898">
        <w:rPr>
          <w:rFonts w:ascii="Arial" w:hAnsi="Arial" w:cs="Arial"/>
          <w:sz w:val="24"/>
          <w:szCs w:val="24"/>
        </w:rPr>
        <w:t>‘’</w:t>
      </w:r>
      <w:r w:rsidR="009A7596" w:rsidRPr="00F95898">
        <w:rPr>
          <w:rFonts w:ascii="Arial" w:hAnsi="Arial" w:cs="Arial"/>
          <w:sz w:val="24"/>
          <w:szCs w:val="24"/>
        </w:rPr>
        <w:t>places a duty of care on every business to make sure that all waste produced is disposed of in a suitable manner</w:t>
      </w:r>
      <w:r w:rsidR="00820D1D" w:rsidRPr="00F95898">
        <w:rPr>
          <w:rFonts w:ascii="Arial" w:hAnsi="Arial" w:cs="Arial"/>
          <w:sz w:val="24"/>
          <w:szCs w:val="24"/>
        </w:rPr>
        <w:t xml:space="preserve">’’ – </w:t>
      </w:r>
      <w:r w:rsidR="00820D1D" w:rsidRPr="00F95898">
        <w:rPr>
          <w:rFonts w:ascii="Arial" w:hAnsi="Arial" w:cs="Arial"/>
          <w:b/>
          <w:i/>
          <w:sz w:val="24"/>
          <w:szCs w:val="24"/>
        </w:rPr>
        <w:t>www.gov.co.uk</w:t>
      </w:r>
      <w:r w:rsidR="00820D1D" w:rsidRPr="00F95898">
        <w:rPr>
          <w:rFonts w:ascii="Arial" w:hAnsi="Arial" w:cs="Arial"/>
          <w:sz w:val="24"/>
          <w:szCs w:val="24"/>
        </w:rPr>
        <w:t>.</w:t>
      </w:r>
      <w:r w:rsidR="002053F3" w:rsidRPr="00F95898">
        <w:rPr>
          <w:rFonts w:ascii="Arial" w:hAnsi="Arial" w:cs="Arial"/>
          <w:sz w:val="24"/>
          <w:szCs w:val="24"/>
        </w:rPr>
        <w:t xml:space="preserve"> </w:t>
      </w:r>
      <w:r w:rsidR="00820D1D" w:rsidRPr="00F95898">
        <w:rPr>
          <w:rFonts w:ascii="Arial" w:hAnsi="Arial" w:cs="Arial"/>
          <w:sz w:val="24"/>
          <w:szCs w:val="24"/>
        </w:rPr>
        <w:t xml:space="preserve">In </w:t>
      </w:r>
      <w:r w:rsidR="008E4F54" w:rsidRPr="00F95898">
        <w:rPr>
          <w:rFonts w:ascii="Arial" w:hAnsi="Arial" w:cs="Arial"/>
          <w:sz w:val="24"/>
          <w:szCs w:val="24"/>
        </w:rPr>
        <w:t>addition,</w:t>
      </w:r>
      <w:r w:rsidR="00820D1D" w:rsidRPr="00F95898">
        <w:rPr>
          <w:rFonts w:ascii="Arial" w:hAnsi="Arial" w:cs="Arial"/>
          <w:sz w:val="24"/>
          <w:szCs w:val="24"/>
        </w:rPr>
        <w:t xml:space="preserve"> the</w:t>
      </w:r>
      <w:r w:rsidR="0006120A" w:rsidRPr="00F95898">
        <w:rPr>
          <w:rFonts w:ascii="Arial" w:hAnsi="Arial" w:cs="Arial"/>
          <w:sz w:val="24"/>
          <w:szCs w:val="24"/>
        </w:rPr>
        <w:t xml:space="preserve"> ‘</w:t>
      </w:r>
      <w:r w:rsidR="0006120A" w:rsidRPr="00F95898">
        <w:rPr>
          <w:rFonts w:ascii="Arial" w:hAnsi="Arial" w:cs="Arial"/>
          <w:b/>
          <w:sz w:val="24"/>
          <w:szCs w:val="24"/>
        </w:rPr>
        <w:t>Clean Air Act 1993</w:t>
      </w:r>
      <w:r w:rsidR="00820D1D" w:rsidRPr="00F95898">
        <w:rPr>
          <w:rFonts w:ascii="Arial" w:hAnsi="Arial" w:cs="Arial"/>
          <w:b/>
          <w:sz w:val="24"/>
          <w:szCs w:val="24"/>
        </w:rPr>
        <w:t xml:space="preserve"> </w:t>
      </w:r>
      <w:r w:rsidR="0006120A" w:rsidRPr="00F95898">
        <w:rPr>
          <w:rFonts w:ascii="Arial" w:hAnsi="Arial" w:cs="Arial"/>
          <w:b/>
          <w:sz w:val="24"/>
          <w:szCs w:val="24"/>
        </w:rPr>
        <w:t>’</w:t>
      </w:r>
      <w:r w:rsidR="0006120A" w:rsidRPr="00F95898">
        <w:rPr>
          <w:rFonts w:ascii="Arial" w:hAnsi="Arial" w:cs="Arial"/>
          <w:sz w:val="24"/>
          <w:szCs w:val="24"/>
        </w:rPr>
        <w:t>makes it an offence to burn anything on an industrial or trade premises that gives rise to dark smoke. This would include plastic, insulating materials (e.g. foam), tyres and treated/painted wood.</w:t>
      </w:r>
      <w:r w:rsidR="00820D1D" w:rsidRPr="00F95898">
        <w:rPr>
          <w:rFonts w:ascii="Arial" w:hAnsi="Arial" w:cs="Arial"/>
          <w:sz w:val="24"/>
          <w:szCs w:val="24"/>
        </w:rPr>
        <w:t xml:space="preserve">’’ – </w:t>
      </w:r>
      <w:r w:rsidR="00820D1D" w:rsidRPr="00F95898">
        <w:rPr>
          <w:rFonts w:ascii="Arial" w:hAnsi="Arial" w:cs="Arial"/>
          <w:b/>
          <w:i/>
          <w:sz w:val="24"/>
          <w:szCs w:val="24"/>
        </w:rPr>
        <w:t>gov.co.uk</w:t>
      </w:r>
      <w:r w:rsidR="00820D1D" w:rsidRPr="00F95898">
        <w:rPr>
          <w:rFonts w:ascii="Arial" w:hAnsi="Arial" w:cs="Arial"/>
          <w:sz w:val="24"/>
          <w:szCs w:val="24"/>
        </w:rPr>
        <w:t xml:space="preserve">. </w:t>
      </w:r>
      <w:r w:rsidR="0006120A" w:rsidRPr="00F95898">
        <w:rPr>
          <w:rFonts w:ascii="Arial" w:hAnsi="Arial" w:cs="Arial"/>
          <w:sz w:val="24"/>
          <w:szCs w:val="24"/>
        </w:rPr>
        <w:t>Each offense can give a maximum penalty of £20,000.</w:t>
      </w:r>
    </w:p>
    <w:p w:rsidR="00467CCF" w:rsidRPr="00F95898" w:rsidRDefault="00556C22" w:rsidP="00467CCF">
      <w:pPr>
        <w:rPr>
          <w:rFonts w:ascii="Arial" w:hAnsi="Arial" w:cs="Arial"/>
          <w:b/>
          <w:i/>
          <w:sz w:val="24"/>
          <w:szCs w:val="24"/>
          <w:highlight w:val="yellow"/>
          <w:shd w:val="clear" w:color="auto" w:fill="FFFFFF"/>
        </w:rPr>
      </w:pPr>
      <w:r w:rsidRPr="00F95898">
        <w:rPr>
          <w:rFonts w:ascii="Arial" w:hAnsi="Arial" w:cs="Arial"/>
          <w:sz w:val="24"/>
          <w:szCs w:val="24"/>
          <w:shd w:val="clear" w:color="auto" w:fill="FFFFFF"/>
        </w:rPr>
        <w:t>I could also gain another penalty for</w:t>
      </w:r>
      <w:r w:rsidR="008E4D21" w:rsidRPr="00F95898">
        <w:rPr>
          <w:rFonts w:ascii="Arial" w:hAnsi="Arial" w:cs="Arial"/>
          <w:sz w:val="24"/>
          <w:szCs w:val="24"/>
          <w:shd w:val="clear" w:color="auto" w:fill="FFFFFF"/>
        </w:rPr>
        <w:t xml:space="preserve"> </w:t>
      </w:r>
      <w:r w:rsidR="008E4D21" w:rsidRPr="00F95898">
        <w:rPr>
          <w:rFonts w:ascii="Arial" w:hAnsi="Arial" w:cs="Arial"/>
          <w:b/>
          <w:sz w:val="24"/>
          <w:szCs w:val="24"/>
          <w:shd w:val="clear" w:color="auto" w:fill="FFFFFF"/>
        </w:rPr>
        <w:t>Private Nuisance</w:t>
      </w:r>
      <w:r w:rsidR="008E4D21" w:rsidRPr="00F95898">
        <w:rPr>
          <w:rFonts w:ascii="Arial" w:hAnsi="Arial" w:cs="Arial"/>
          <w:sz w:val="24"/>
          <w:szCs w:val="24"/>
          <w:shd w:val="clear" w:color="auto" w:fill="FFFFFF"/>
        </w:rPr>
        <w:t xml:space="preserve"> which is</w:t>
      </w:r>
      <w:r w:rsidR="008E4D21" w:rsidRPr="00F95898">
        <w:rPr>
          <w:rFonts w:ascii="Arial" w:eastAsiaTheme="minorEastAsia" w:hAnsi="Arial" w:cs="Arial"/>
          <w:kern w:val="24"/>
          <w:sz w:val="24"/>
          <w:szCs w:val="24"/>
          <w:lang w:eastAsia="en-GB"/>
        </w:rPr>
        <w:t xml:space="preserve"> the </w:t>
      </w:r>
      <w:r w:rsidR="008E4D21" w:rsidRPr="00F95898">
        <w:rPr>
          <w:rFonts w:ascii="Arial" w:hAnsi="Arial" w:cs="Arial"/>
          <w:sz w:val="24"/>
          <w:szCs w:val="24"/>
          <w:shd w:val="clear" w:color="auto" w:fill="FFFFFF"/>
        </w:rPr>
        <w:t>‘’</w:t>
      </w:r>
      <w:r w:rsidR="00EB7C82" w:rsidRPr="00F95898">
        <w:rPr>
          <w:rFonts w:ascii="Arial" w:hAnsi="Arial" w:cs="Arial"/>
          <w:sz w:val="24"/>
          <w:szCs w:val="24"/>
          <w:shd w:val="clear" w:color="auto" w:fill="FFFFFF"/>
        </w:rPr>
        <w:t>unreasonable, unwarranted, or unlawful use of one’s property in a manner than substantially interferes with the enjoyment or use of another individual’s property, without an actual trespass or physical invasion of the land”</w:t>
      </w:r>
      <w:r w:rsidR="008E4D21" w:rsidRPr="00F95898">
        <w:rPr>
          <w:rFonts w:ascii="Arial" w:hAnsi="Arial" w:cs="Arial"/>
          <w:sz w:val="24"/>
          <w:szCs w:val="24"/>
          <w:shd w:val="clear" w:color="auto" w:fill="FFFFFF"/>
        </w:rPr>
        <w:t xml:space="preserve"> </w:t>
      </w:r>
      <w:r w:rsidR="007D48CC" w:rsidRPr="00F95898">
        <w:rPr>
          <w:rFonts w:ascii="Arial" w:hAnsi="Arial" w:cs="Arial"/>
          <w:sz w:val="24"/>
          <w:szCs w:val="24"/>
          <w:shd w:val="clear" w:color="auto" w:fill="FFFFFF"/>
        </w:rPr>
        <w:t>due to the excessive smoke</w:t>
      </w:r>
      <w:r w:rsidRPr="00F95898">
        <w:rPr>
          <w:rFonts w:ascii="Arial" w:hAnsi="Arial" w:cs="Arial"/>
          <w:sz w:val="24"/>
          <w:szCs w:val="24"/>
          <w:shd w:val="clear" w:color="auto" w:fill="FFFFFF"/>
        </w:rPr>
        <w:t xml:space="preserve"> and dust.</w:t>
      </w:r>
      <w:r w:rsidR="007D48CC" w:rsidRPr="00F95898">
        <w:rPr>
          <w:rFonts w:ascii="Arial" w:hAnsi="Arial" w:cs="Arial"/>
          <w:sz w:val="24"/>
          <w:szCs w:val="24"/>
          <w:shd w:val="clear" w:color="auto" w:fill="FFFFFF"/>
        </w:rPr>
        <w:t xml:space="preserve"> </w:t>
      </w:r>
      <w:r w:rsidR="00467CCF" w:rsidRPr="00F95898">
        <w:rPr>
          <w:rFonts w:ascii="Arial" w:hAnsi="Arial" w:cs="Arial"/>
          <w:sz w:val="24"/>
          <w:szCs w:val="24"/>
          <w:shd w:val="clear" w:color="auto" w:fill="FFFFFF"/>
        </w:rPr>
        <w:t>See</w:t>
      </w:r>
      <w:r w:rsidR="00467CCF" w:rsidRPr="00F95898">
        <w:rPr>
          <w:rFonts w:ascii="Arial" w:eastAsiaTheme="minorEastAsia" w:hAnsi="Arial" w:cs="Arial"/>
          <w:kern w:val="24"/>
          <w:sz w:val="24"/>
          <w:szCs w:val="24"/>
          <w:lang w:eastAsia="en-GB"/>
        </w:rPr>
        <w:t xml:space="preserve"> </w:t>
      </w:r>
      <w:r w:rsidR="00467CCF" w:rsidRPr="00F95898">
        <w:rPr>
          <w:rFonts w:ascii="Arial" w:hAnsi="Arial" w:cs="Arial"/>
          <w:b/>
          <w:sz w:val="24"/>
          <w:szCs w:val="24"/>
          <w:shd w:val="clear" w:color="auto" w:fill="FFFFFF"/>
        </w:rPr>
        <w:t>‘C</w:t>
      </w:r>
      <w:r w:rsidR="008E4F54" w:rsidRPr="00F95898">
        <w:rPr>
          <w:rFonts w:ascii="Arial" w:hAnsi="Arial" w:cs="Arial"/>
          <w:b/>
          <w:sz w:val="24"/>
          <w:szCs w:val="24"/>
          <w:shd w:val="clear" w:color="auto" w:fill="FFFFFF"/>
        </w:rPr>
        <w:t>7</w:t>
      </w:r>
      <w:r w:rsidR="00467CCF" w:rsidRPr="00F95898">
        <w:rPr>
          <w:rFonts w:ascii="Arial" w:hAnsi="Arial" w:cs="Arial"/>
          <w:b/>
          <w:sz w:val="24"/>
          <w:szCs w:val="24"/>
          <w:shd w:val="clear" w:color="auto" w:fill="FFFFFF"/>
        </w:rPr>
        <w:t>’</w:t>
      </w:r>
      <w:r w:rsidR="00467CCF" w:rsidRPr="00F95898">
        <w:rPr>
          <w:rFonts w:ascii="Arial" w:hAnsi="Arial" w:cs="Arial"/>
          <w:sz w:val="24"/>
          <w:szCs w:val="24"/>
          <w:shd w:val="clear" w:color="auto" w:fill="FFFFFF"/>
        </w:rPr>
        <w:t xml:space="preserve"> on the ‘</w:t>
      </w:r>
      <w:r w:rsidR="00467CCF" w:rsidRPr="00F95898">
        <w:rPr>
          <w:rFonts w:ascii="Arial" w:hAnsi="Arial" w:cs="Arial"/>
          <w:b/>
          <w:sz w:val="24"/>
          <w:szCs w:val="24"/>
          <w:shd w:val="clear" w:color="auto" w:fill="FFFFFF"/>
        </w:rPr>
        <w:t xml:space="preserve">Case Law Table C’ </w:t>
      </w:r>
      <w:r w:rsidR="00467CCF" w:rsidRPr="00F95898">
        <w:rPr>
          <w:rFonts w:ascii="Arial" w:hAnsi="Arial" w:cs="Arial"/>
          <w:sz w:val="24"/>
          <w:szCs w:val="24"/>
          <w:shd w:val="clear" w:color="auto" w:fill="FFFFFF"/>
        </w:rPr>
        <w:t xml:space="preserve">for </w:t>
      </w:r>
      <w:r w:rsidR="00467CCF" w:rsidRPr="00F95898">
        <w:rPr>
          <w:rFonts w:ascii="Arial" w:hAnsi="Arial" w:cs="Arial"/>
          <w:b/>
          <w:i/>
          <w:sz w:val="24"/>
          <w:szCs w:val="24"/>
          <w:shd w:val="clear" w:color="auto" w:fill="FFFFFF"/>
        </w:rPr>
        <w:t>Gillingham Borough Council v Medway (Chatham) Dock Co Ltd [1993].</w:t>
      </w:r>
    </w:p>
    <w:p w:rsidR="00EB7C82" w:rsidRPr="00F95898" w:rsidRDefault="007D48CC" w:rsidP="00467CCF">
      <w:pPr>
        <w:rPr>
          <w:rFonts w:ascii="Arial" w:hAnsi="Arial" w:cs="Arial"/>
          <w:sz w:val="24"/>
          <w:szCs w:val="24"/>
          <w:shd w:val="clear" w:color="auto" w:fill="FFFFFF"/>
        </w:rPr>
      </w:pPr>
      <w:r w:rsidRPr="00F95898">
        <w:rPr>
          <w:rFonts w:ascii="Arial" w:hAnsi="Arial" w:cs="Arial"/>
          <w:sz w:val="24"/>
          <w:szCs w:val="24"/>
          <w:shd w:val="clear" w:color="auto" w:fill="FFFFFF"/>
        </w:rPr>
        <w:t xml:space="preserve">There would also be no punishment or damages </w:t>
      </w:r>
      <w:r w:rsidR="00556C22" w:rsidRPr="00F95898">
        <w:rPr>
          <w:rFonts w:ascii="Arial" w:hAnsi="Arial" w:cs="Arial"/>
          <w:sz w:val="24"/>
          <w:szCs w:val="24"/>
          <w:shd w:val="clear" w:color="auto" w:fill="FFFFFF"/>
        </w:rPr>
        <w:t xml:space="preserve">charges given to the </w:t>
      </w:r>
      <w:r w:rsidRPr="00F95898">
        <w:rPr>
          <w:rFonts w:ascii="Arial" w:hAnsi="Arial" w:cs="Arial"/>
          <w:sz w:val="24"/>
          <w:szCs w:val="24"/>
          <w:shd w:val="clear" w:color="auto" w:fill="FFFFFF"/>
        </w:rPr>
        <w:t>contractors involved</w:t>
      </w:r>
      <w:r w:rsidR="008B290D" w:rsidRPr="00F95898">
        <w:rPr>
          <w:rFonts w:ascii="Arial" w:hAnsi="Arial" w:cs="Arial"/>
          <w:sz w:val="24"/>
          <w:szCs w:val="24"/>
          <w:shd w:val="clear" w:color="auto" w:fill="FFFFFF"/>
        </w:rPr>
        <w:t xml:space="preserve"> except from a warning from myself.</w:t>
      </w:r>
      <w:r w:rsidR="008E4D21" w:rsidRPr="00F95898">
        <w:rPr>
          <w:rFonts w:ascii="Arial" w:hAnsi="Arial" w:cs="Arial"/>
          <w:sz w:val="24"/>
          <w:szCs w:val="24"/>
          <w:shd w:val="clear" w:color="auto" w:fill="FFFFFF"/>
        </w:rPr>
        <w:t xml:space="preserve"> </w:t>
      </w:r>
    </w:p>
    <w:p w:rsidR="00E0741F" w:rsidRPr="00F95898" w:rsidRDefault="00E0741F" w:rsidP="003946F1">
      <w:pPr>
        <w:rPr>
          <w:rFonts w:ascii="Arial" w:hAnsi="Arial" w:cs="Arial"/>
          <w:b/>
          <w:sz w:val="24"/>
          <w:szCs w:val="24"/>
        </w:rPr>
      </w:pPr>
    </w:p>
    <w:p w:rsidR="007C5EC7" w:rsidRPr="00F95898" w:rsidRDefault="00574861" w:rsidP="000C570C">
      <w:pPr>
        <w:pStyle w:val="ListParagraph"/>
        <w:numPr>
          <w:ilvl w:val="0"/>
          <w:numId w:val="2"/>
        </w:numPr>
        <w:rPr>
          <w:rFonts w:ascii="Arial" w:hAnsi="Arial" w:cs="Arial"/>
          <w:b/>
          <w:sz w:val="24"/>
          <w:szCs w:val="24"/>
        </w:rPr>
      </w:pPr>
      <w:r w:rsidRPr="00F95898">
        <w:rPr>
          <w:rFonts w:ascii="Arial" w:hAnsi="Arial" w:cs="Arial"/>
          <w:b/>
          <w:sz w:val="24"/>
          <w:szCs w:val="24"/>
        </w:rPr>
        <w:t>The site is broken into materials and materials are removed/ disturbed</w:t>
      </w:r>
      <w:r w:rsidR="001410D9" w:rsidRPr="00F95898">
        <w:rPr>
          <w:rFonts w:ascii="Arial" w:hAnsi="Arial" w:cs="Arial"/>
          <w:b/>
          <w:sz w:val="24"/>
          <w:szCs w:val="24"/>
        </w:rPr>
        <w:t>.</w:t>
      </w:r>
    </w:p>
    <w:p w:rsidR="007C5EC7" w:rsidRPr="00F95898" w:rsidRDefault="001410D9" w:rsidP="000C570C">
      <w:pPr>
        <w:rPr>
          <w:rFonts w:ascii="Arial" w:hAnsi="Arial" w:cs="Arial"/>
          <w:sz w:val="24"/>
          <w:szCs w:val="24"/>
          <w:shd w:val="clear" w:color="auto" w:fill="FFFFFF"/>
        </w:rPr>
      </w:pPr>
      <w:r w:rsidRPr="00F95898">
        <w:rPr>
          <w:rFonts w:ascii="Arial" w:hAnsi="Arial" w:cs="Arial"/>
          <w:sz w:val="24"/>
          <w:szCs w:val="24"/>
        </w:rPr>
        <w:t xml:space="preserve">The site I </w:t>
      </w:r>
      <w:r w:rsidR="002C3914" w:rsidRPr="00F95898">
        <w:rPr>
          <w:rFonts w:ascii="Arial" w:hAnsi="Arial" w:cs="Arial"/>
          <w:sz w:val="24"/>
          <w:szCs w:val="24"/>
        </w:rPr>
        <w:t>oversee</w:t>
      </w:r>
      <w:r w:rsidR="00005CDB" w:rsidRPr="00F95898">
        <w:rPr>
          <w:rFonts w:ascii="Arial" w:hAnsi="Arial" w:cs="Arial"/>
          <w:sz w:val="24"/>
          <w:szCs w:val="24"/>
        </w:rPr>
        <w:t xml:space="preserve"> as PM</w:t>
      </w:r>
      <w:r w:rsidRPr="00F95898">
        <w:rPr>
          <w:rFonts w:ascii="Arial" w:hAnsi="Arial" w:cs="Arial"/>
          <w:sz w:val="24"/>
          <w:szCs w:val="24"/>
        </w:rPr>
        <w:t xml:space="preserve"> is broken into and materials are stolen. </w:t>
      </w:r>
      <w:r w:rsidRPr="00F95898">
        <w:rPr>
          <w:rFonts w:ascii="Arial" w:hAnsi="Arial" w:cs="Arial"/>
          <w:sz w:val="24"/>
          <w:szCs w:val="24"/>
          <w:shd w:val="clear" w:color="auto" w:fill="FFFFFF"/>
        </w:rPr>
        <w:t xml:space="preserve">Expensive </w:t>
      </w:r>
      <w:r w:rsidR="00005CDB" w:rsidRPr="00F95898">
        <w:rPr>
          <w:rFonts w:ascii="Arial" w:hAnsi="Arial" w:cs="Arial"/>
          <w:sz w:val="24"/>
          <w:szCs w:val="24"/>
          <w:shd w:val="clear" w:color="auto" w:fill="FFFFFF"/>
        </w:rPr>
        <w:t>equipment</w:t>
      </w:r>
      <w:r w:rsidRPr="00F95898">
        <w:rPr>
          <w:rFonts w:ascii="Arial" w:hAnsi="Arial" w:cs="Arial"/>
          <w:sz w:val="24"/>
          <w:szCs w:val="24"/>
          <w:shd w:val="clear" w:color="auto" w:fill="FFFFFF"/>
        </w:rPr>
        <w:t xml:space="preserve"> can be very desirable for criminals. Small, easy to carry pieces are often left lying around the site and they can easily be damaged or stolen. </w:t>
      </w:r>
      <w:r w:rsidR="008E69B3" w:rsidRPr="00F95898">
        <w:rPr>
          <w:rFonts w:ascii="Arial" w:hAnsi="Arial" w:cs="Arial"/>
          <w:sz w:val="24"/>
          <w:szCs w:val="24"/>
          <w:shd w:val="clear" w:color="auto" w:fill="FFFFFF"/>
        </w:rPr>
        <w:t>‘’</w:t>
      </w:r>
      <w:r w:rsidRPr="00F95898">
        <w:rPr>
          <w:rFonts w:ascii="Arial" w:hAnsi="Arial" w:cs="Arial"/>
          <w:sz w:val="24"/>
          <w:szCs w:val="24"/>
          <w:shd w:val="clear" w:color="auto" w:fill="FFFFFF"/>
        </w:rPr>
        <w:t>In the first 8 months of 2016, </w:t>
      </w:r>
      <w:hyperlink r:id="rId18" w:tooltip="UK" w:history="1">
        <w:r w:rsidRPr="00F95898">
          <w:rPr>
            <w:rStyle w:val="Hyperlink"/>
            <w:rFonts w:ascii="Arial" w:hAnsi="Arial" w:cs="Arial"/>
            <w:color w:val="auto"/>
            <w:sz w:val="24"/>
            <w:szCs w:val="24"/>
            <w:u w:val="none"/>
            <w:shd w:val="clear" w:color="auto" w:fill="FFFFFF"/>
          </w:rPr>
          <w:t>UK</w:t>
        </w:r>
      </w:hyperlink>
      <w:r w:rsidRPr="00F95898">
        <w:rPr>
          <w:rFonts w:ascii="Arial" w:hAnsi="Arial" w:cs="Arial"/>
          <w:sz w:val="24"/>
          <w:szCs w:val="24"/>
          <w:shd w:val="clear" w:color="auto" w:fill="FFFFFF"/>
        </w:rPr>
        <w:t> </w:t>
      </w:r>
      <w:r w:rsidRPr="00F95898">
        <w:rPr>
          <w:rStyle w:val="Strong"/>
          <w:rFonts w:ascii="Arial" w:hAnsi="Arial" w:cs="Arial"/>
          <w:b w:val="0"/>
          <w:bCs w:val="0"/>
          <w:sz w:val="24"/>
          <w:szCs w:val="24"/>
          <w:shd w:val="clear" w:color="auto" w:fill="FFFFFF"/>
        </w:rPr>
        <w:t>construction site theft</w:t>
      </w:r>
      <w:r w:rsidRPr="00F95898">
        <w:rPr>
          <w:rFonts w:ascii="Arial" w:hAnsi="Arial" w:cs="Arial"/>
          <w:sz w:val="24"/>
          <w:szCs w:val="24"/>
          <w:shd w:val="clear" w:color="auto" w:fill="FFFFFF"/>
        </w:rPr>
        <w:t> exceeded £900 million</w:t>
      </w:r>
      <w:r w:rsidR="008E69B3" w:rsidRPr="00F95898">
        <w:rPr>
          <w:rFonts w:ascii="Arial" w:hAnsi="Arial" w:cs="Arial"/>
          <w:sz w:val="24"/>
          <w:szCs w:val="24"/>
          <w:shd w:val="clear" w:color="auto" w:fill="FFFFFF"/>
        </w:rPr>
        <w:t>’’</w:t>
      </w:r>
      <w:r w:rsidRPr="00F95898">
        <w:rPr>
          <w:rFonts w:ascii="Arial" w:hAnsi="Arial" w:cs="Arial"/>
          <w:sz w:val="24"/>
          <w:szCs w:val="24"/>
          <w:shd w:val="clear" w:color="auto" w:fill="FFFFFF"/>
        </w:rPr>
        <w:t xml:space="preserve"> </w:t>
      </w:r>
      <w:r w:rsidR="00F56944" w:rsidRPr="00F95898">
        <w:rPr>
          <w:rFonts w:ascii="Arial" w:hAnsi="Arial" w:cs="Arial"/>
          <w:sz w:val="24"/>
          <w:szCs w:val="24"/>
          <w:shd w:val="clear" w:color="auto" w:fill="FFFFFF"/>
        </w:rPr>
        <w:t>(Source</w:t>
      </w:r>
      <w:r w:rsidRPr="00F95898">
        <w:rPr>
          <w:rFonts w:ascii="Arial" w:hAnsi="Arial" w:cs="Arial"/>
          <w:sz w:val="24"/>
          <w:szCs w:val="24"/>
          <w:shd w:val="clear" w:color="auto" w:fill="FFFFFF"/>
        </w:rPr>
        <w:t xml:space="preserve"> - </w:t>
      </w:r>
      <w:hyperlink r:id="rId19" w:history="1">
        <w:r w:rsidR="00005CDB" w:rsidRPr="00F95898">
          <w:rPr>
            <w:rStyle w:val="Hyperlink"/>
            <w:rFonts w:ascii="Arial" w:hAnsi="Arial" w:cs="Arial"/>
            <w:b/>
            <w:color w:val="auto"/>
            <w:sz w:val="24"/>
            <w:szCs w:val="24"/>
            <w:u w:val="none"/>
            <w:shd w:val="clear" w:color="auto" w:fill="FFFFFF"/>
          </w:rPr>
          <w:t>https://www.designingbuildings.co.uk</w:t>
        </w:r>
      </w:hyperlink>
      <w:r w:rsidRPr="00F95898">
        <w:rPr>
          <w:rFonts w:ascii="Arial" w:hAnsi="Arial" w:cs="Arial"/>
          <w:b/>
          <w:sz w:val="24"/>
          <w:szCs w:val="24"/>
          <w:shd w:val="clear" w:color="auto" w:fill="FFFFFF"/>
        </w:rPr>
        <w:t>).</w:t>
      </w:r>
    </w:p>
    <w:p w:rsidR="00005CDB" w:rsidRPr="00F95898" w:rsidRDefault="00005CDB" w:rsidP="000C570C">
      <w:pPr>
        <w:rPr>
          <w:rFonts w:ascii="Arial" w:hAnsi="Arial" w:cs="Arial"/>
          <w:sz w:val="24"/>
          <w:szCs w:val="24"/>
        </w:rPr>
      </w:pPr>
      <w:r w:rsidRPr="00F95898">
        <w:rPr>
          <w:rFonts w:ascii="Arial" w:hAnsi="Arial" w:cs="Arial"/>
          <w:sz w:val="24"/>
          <w:szCs w:val="24"/>
        </w:rPr>
        <w:t>It is up to me as project manager to take measures to lower the risk of this theft, I could have done this by implementing/upgrading;</w:t>
      </w:r>
    </w:p>
    <w:p w:rsidR="00005CDB" w:rsidRPr="00F95898" w:rsidRDefault="00005CDB" w:rsidP="00005CDB">
      <w:pPr>
        <w:pStyle w:val="ListParagraph"/>
        <w:numPr>
          <w:ilvl w:val="0"/>
          <w:numId w:val="2"/>
        </w:numPr>
        <w:rPr>
          <w:rFonts w:ascii="Arial" w:hAnsi="Arial" w:cs="Arial"/>
          <w:sz w:val="24"/>
          <w:szCs w:val="24"/>
        </w:rPr>
      </w:pPr>
      <w:r w:rsidRPr="00F95898">
        <w:rPr>
          <w:rFonts w:ascii="Arial" w:hAnsi="Arial" w:cs="Arial"/>
          <w:sz w:val="24"/>
          <w:szCs w:val="24"/>
        </w:rPr>
        <w:t>Secure storage facilities,</w:t>
      </w:r>
    </w:p>
    <w:p w:rsidR="00005CDB" w:rsidRPr="00F95898" w:rsidRDefault="00005CDB" w:rsidP="00005CDB">
      <w:pPr>
        <w:pStyle w:val="ListParagraph"/>
        <w:numPr>
          <w:ilvl w:val="0"/>
          <w:numId w:val="2"/>
        </w:numPr>
        <w:rPr>
          <w:rFonts w:ascii="Arial" w:hAnsi="Arial" w:cs="Arial"/>
          <w:sz w:val="24"/>
          <w:szCs w:val="24"/>
        </w:rPr>
      </w:pPr>
      <w:r w:rsidRPr="00F95898">
        <w:rPr>
          <w:rFonts w:ascii="Arial" w:hAnsi="Arial" w:cs="Arial"/>
          <w:sz w:val="24"/>
          <w:szCs w:val="24"/>
        </w:rPr>
        <w:t>Controlled entry’s and exits,</w:t>
      </w:r>
    </w:p>
    <w:p w:rsidR="00005CDB" w:rsidRPr="00F95898" w:rsidRDefault="00005CDB" w:rsidP="00005CDB">
      <w:pPr>
        <w:pStyle w:val="ListParagraph"/>
        <w:numPr>
          <w:ilvl w:val="0"/>
          <w:numId w:val="2"/>
        </w:numPr>
        <w:rPr>
          <w:rFonts w:ascii="Arial" w:hAnsi="Arial" w:cs="Arial"/>
          <w:sz w:val="24"/>
          <w:szCs w:val="24"/>
        </w:rPr>
      </w:pPr>
      <w:r w:rsidRPr="00F95898">
        <w:rPr>
          <w:rFonts w:ascii="Arial" w:hAnsi="Arial" w:cs="Arial"/>
          <w:sz w:val="24"/>
          <w:szCs w:val="24"/>
        </w:rPr>
        <w:t>Security cameras and security guards,</w:t>
      </w:r>
    </w:p>
    <w:p w:rsidR="00005CDB" w:rsidRPr="00F95898" w:rsidRDefault="00005CDB" w:rsidP="00005CDB">
      <w:pPr>
        <w:pStyle w:val="ListParagraph"/>
        <w:numPr>
          <w:ilvl w:val="0"/>
          <w:numId w:val="2"/>
        </w:numPr>
        <w:rPr>
          <w:rFonts w:ascii="Arial" w:hAnsi="Arial" w:cs="Arial"/>
          <w:sz w:val="24"/>
          <w:szCs w:val="24"/>
        </w:rPr>
      </w:pPr>
      <w:r w:rsidRPr="00F95898">
        <w:rPr>
          <w:rFonts w:ascii="Arial" w:hAnsi="Arial" w:cs="Arial"/>
          <w:sz w:val="24"/>
          <w:szCs w:val="24"/>
        </w:rPr>
        <w:t>Take inventory off site overnight.</w:t>
      </w:r>
    </w:p>
    <w:p w:rsidR="002C3914" w:rsidRPr="00F95898" w:rsidRDefault="002C3914" w:rsidP="002C3914">
      <w:pPr>
        <w:rPr>
          <w:rFonts w:ascii="Arial" w:hAnsi="Arial" w:cs="Arial"/>
          <w:b/>
          <w:sz w:val="24"/>
          <w:szCs w:val="24"/>
          <w:shd w:val="clear" w:color="auto" w:fill="FFFFFF"/>
        </w:rPr>
      </w:pPr>
      <w:r w:rsidRPr="00F95898">
        <w:rPr>
          <w:rFonts w:ascii="Arial" w:hAnsi="Arial" w:cs="Arial"/>
          <w:sz w:val="24"/>
          <w:szCs w:val="24"/>
        </w:rPr>
        <w:t>The criminals who completed these actions are</w:t>
      </w:r>
      <w:r w:rsidR="00872605" w:rsidRPr="00F95898">
        <w:rPr>
          <w:rFonts w:ascii="Arial" w:hAnsi="Arial" w:cs="Arial"/>
          <w:sz w:val="24"/>
          <w:szCs w:val="24"/>
        </w:rPr>
        <w:t xml:space="preserve"> </w:t>
      </w:r>
      <w:r w:rsidR="00A07D5B" w:rsidRPr="00F95898">
        <w:rPr>
          <w:rFonts w:ascii="Arial" w:hAnsi="Arial" w:cs="Arial"/>
          <w:sz w:val="24"/>
          <w:szCs w:val="24"/>
        </w:rPr>
        <w:t>punishable under trespass laws and theft laws.</w:t>
      </w:r>
      <w:r w:rsidRPr="00F95898">
        <w:rPr>
          <w:rFonts w:ascii="Arial" w:hAnsi="Arial" w:cs="Arial"/>
          <w:sz w:val="24"/>
          <w:szCs w:val="24"/>
        </w:rPr>
        <w:t xml:space="preserve"> </w:t>
      </w:r>
      <w:r w:rsidR="00A07D5B" w:rsidRPr="00F95898">
        <w:rPr>
          <w:rFonts w:ascii="Arial" w:hAnsi="Arial" w:cs="Arial"/>
          <w:sz w:val="24"/>
          <w:szCs w:val="24"/>
        </w:rPr>
        <w:t>Trespass</w:t>
      </w:r>
      <w:r w:rsidRPr="00F95898">
        <w:rPr>
          <w:rFonts w:ascii="Arial" w:hAnsi="Arial" w:cs="Arial"/>
          <w:sz w:val="24"/>
          <w:szCs w:val="24"/>
        </w:rPr>
        <w:t xml:space="preserve"> </w:t>
      </w:r>
      <w:r w:rsidR="00A07D5B" w:rsidRPr="00F95898">
        <w:rPr>
          <w:rFonts w:ascii="Arial" w:hAnsi="Arial" w:cs="Arial"/>
          <w:sz w:val="24"/>
          <w:szCs w:val="24"/>
        </w:rPr>
        <w:t xml:space="preserve">is outlined by the strict and </w:t>
      </w:r>
      <w:r w:rsidR="00A07D5B" w:rsidRPr="00F95898">
        <w:rPr>
          <w:rFonts w:ascii="Arial" w:hAnsi="Arial" w:cs="Arial"/>
          <w:b/>
          <w:sz w:val="24"/>
          <w:szCs w:val="24"/>
        </w:rPr>
        <w:t>Occupiers Liability Acts</w:t>
      </w:r>
      <w:r w:rsidR="00A07D5B" w:rsidRPr="00F95898">
        <w:rPr>
          <w:rFonts w:ascii="Arial" w:hAnsi="Arial" w:cs="Arial"/>
          <w:sz w:val="24"/>
          <w:szCs w:val="24"/>
        </w:rPr>
        <w:t xml:space="preserve"> </w:t>
      </w:r>
      <w:r w:rsidRPr="00F95898">
        <w:rPr>
          <w:rFonts w:ascii="Arial" w:hAnsi="Arial" w:cs="Arial"/>
          <w:sz w:val="24"/>
          <w:szCs w:val="24"/>
        </w:rPr>
        <w:t>– ‘’</w:t>
      </w:r>
      <w:r w:rsidRPr="00F95898">
        <w:rPr>
          <w:rFonts w:ascii="Arial" w:hAnsi="Arial" w:cs="Arial"/>
          <w:sz w:val="24"/>
          <w:szCs w:val="24"/>
          <w:shd w:val="clear" w:color="auto" w:fill="FFFFFF"/>
        </w:rPr>
        <w:t>In</w:t>
      </w:r>
      <w:r w:rsidR="00EE30C8" w:rsidRPr="00F95898">
        <w:rPr>
          <w:rFonts w:ascii="Arial" w:hAnsi="Arial" w:cs="Arial"/>
          <w:sz w:val="24"/>
          <w:szCs w:val="24"/>
          <w:shd w:val="clear" w:color="auto" w:fill="FFFFFF"/>
        </w:rPr>
        <w:t xml:space="preserve"> </w:t>
      </w:r>
      <w:r w:rsidRPr="00F95898">
        <w:rPr>
          <w:rFonts w:ascii="Arial" w:hAnsi="Arial" w:cs="Arial"/>
          <w:sz w:val="24"/>
          <w:szCs w:val="24"/>
          <w:shd w:val="clear" w:color="auto" w:fill="FFFFFF"/>
        </w:rPr>
        <w:t>English</w:t>
      </w:r>
      <w:r w:rsidR="00EE30C8" w:rsidRPr="00F95898">
        <w:rPr>
          <w:rFonts w:ascii="Arial" w:hAnsi="Arial" w:cs="Arial"/>
          <w:sz w:val="24"/>
          <w:szCs w:val="24"/>
          <w:shd w:val="clear" w:color="auto" w:fill="FFFFFF"/>
        </w:rPr>
        <w:t xml:space="preserve"> </w:t>
      </w:r>
      <w:r w:rsidRPr="00F95898">
        <w:rPr>
          <w:rFonts w:ascii="Arial" w:hAnsi="Arial" w:cs="Arial"/>
          <w:bCs/>
          <w:sz w:val="24"/>
          <w:szCs w:val="24"/>
          <w:shd w:val="clear" w:color="auto" w:fill="FFFFFF"/>
        </w:rPr>
        <w:t>law</w:t>
      </w:r>
      <w:r w:rsidRPr="00F95898">
        <w:rPr>
          <w:rFonts w:ascii="Arial" w:hAnsi="Arial" w:cs="Arial"/>
          <w:sz w:val="24"/>
          <w:szCs w:val="24"/>
          <w:shd w:val="clear" w:color="auto" w:fill="FFFFFF"/>
        </w:rPr>
        <w:t>,</w:t>
      </w:r>
      <w:r w:rsidR="00EE30C8" w:rsidRPr="00F95898">
        <w:rPr>
          <w:rFonts w:ascii="Arial" w:hAnsi="Arial" w:cs="Arial"/>
          <w:sz w:val="24"/>
          <w:szCs w:val="24"/>
          <w:shd w:val="clear" w:color="auto" w:fill="FFFFFF"/>
        </w:rPr>
        <w:t xml:space="preserve"> </w:t>
      </w:r>
      <w:r w:rsidRPr="00F95898">
        <w:rPr>
          <w:rFonts w:ascii="Arial" w:hAnsi="Arial" w:cs="Arial"/>
          <w:bCs/>
          <w:sz w:val="24"/>
          <w:szCs w:val="24"/>
          <w:shd w:val="clear" w:color="auto" w:fill="FFFFFF"/>
        </w:rPr>
        <w:t>trespass</w:t>
      </w:r>
      <w:r w:rsidRPr="00F95898">
        <w:rPr>
          <w:rFonts w:ascii="Arial" w:hAnsi="Arial" w:cs="Arial"/>
          <w:sz w:val="24"/>
          <w:szCs w:val="24"/>
          <w:shd w:val="clear" w:color="auto" w:fill="FFFFFF"/>
        </w:rPr>
        <w:t xml:space="preserve"> to land involves the "unjustifiable interference with land which is in the immediate and exclusive possession of another" </w:t>
      </w:r>
      <w:hyperlink r:id="rId20" w:history="1">
        <w:r w:rsidRPr="00F95898">
          <w:rPr>
            <w:rStyle w:val="Hyperlink"/>
            <w:rFonts w:ascii="Arial" w:hAnsi="Arial" w:cs="Arial"/>
            <w:b/>
            <w:color w:val="auto"/>
            <w:sz w:val="24"/>
            <w:szCs w:val="24"/>
            <w:u w:val="none"/>
            <w:shd w:val="clear" w:color="auto" w:fill="FFFFFF"/>
          </w:rPr>
          <w:t>https://www.merriam-webster.com</w:t>
        </w:r>
      </w:hyperlink>
      <w:r w:rsidRPr="00F95898">
        <w:rPr>
          <w:rFonts w:ascii="Arial" w:hAnsi="Arial" w:cs="Arial"/>
          <w:b/>
          <w:sz w:val="24"/>
          <w:szCs w:val="24"/>
          <w:shd w:val="clear" w:color="auto" w:fill="FFFFFF"/>
        </w:rPr>
        <w:t>.</w:t>
      </w:r>
      <w:r w:rsidRPr="00F95898">
        <w:rPr>
          <w:rFonts w:ascii="Arial" w:hAnsi="Arial" w:cs="Arial"/>
          <w:sz w:val="24"/>
          <w:szCs w:val="24"/>
          <w:shd w:val="clear" w:color="auto" w:fill="FFFFFF"/>
        </w:rPr>
        <w:t xml:space="preserve"> Although previously a pure tort, the Criminal Justice and Public Order </w:t>
      </w:r>
      <w:r w:rsidRPr="00F95898">
        <w:rPr>
          <w:rFonts w:ascii="Arial" w:hAnsi="Arial" w:cs="Arial"/>
          <w:bCs/>
          <w:sz w:val="24"/>
          <w:szCs w:val="24"/>
          <w:shd w:val="clear" w:color="auto" w:fill="FFFFFF"/>
        </w:rPr>
        <w:t>Act</w:t>
      </w:r>
      <w:r w:rsidRPr="00F95898">
        <w:rPr>
          <w:rFonts w:ascii="Arial" w:hAnsi="Arial" w:cs="Arial"/>
          <w:sz w:val="24"/>
          <w:szCs w:val="24"/>
          <w:shd w:val="clear" w:color="auto" w:fill="FFFFFF"/>
        </w:rPr>
        <w:t> 1994 created ‘’some circumstances in which </w:t>
      </w:r>
      <w:r w:rsidRPr="00F95898">
        <w:rPr>
          <w:rFonts w:ascii="Arial" w:hAnsi="Arial" w:cs="Arial"/>
          <w:bCs/>
          <w:sz w:val="24"/>
          <w:szCs w:val="24"/>
          <w:shd w:val="clear" w:color="auto" w:fill="FFFFFF"/>
        </w:rPr>
        <w:t>trespass</w:t>
      </w:r>
      <w:r w:rsidRPr="00F95898">
        <w:rPr>
          <w:rFonts w:ascii="Arial" w:hAnsi="Arial" w:cs="Arial"/>
          <w:sz w:val="24"/>
          <w:szCs w:val="24"/>
          <w:shd w:val="clear" w:color="auto" w:fill="FFFFFF"/>
        </w:rPr>
        <w:t xml:space="preserve"> to land can also be a crime’’- </w:t>
      </w:r>
      <w:hyperlink r:id="rId21" w:history="1">
        <w:r w:rsidRPr="00F95898">
          <w:rPr>
            <w:rStyle w:val="Hyperlink"/>
            <w:rFonts w:ascii="Arial" w:hAnsi="Arial" w:cs="Arial"/>
            <w:b/>
            <w:color w:val="auto"/>
            <w:sz w:val="24"/>
            <w:szCs w:val="24"/>
            <w:u w:val="none"/>
            <w:shd w:val="clear" w:color="auto" w:fill="FFFFFF"/>
          </w:rPr>
          <w:t>www.cps.gov.uk</w:t>
        </w:r>
      </w:hyperlink>
      <w:r w:rsidRPr="00F95898">
        <w:rPr>
          <w:rFonts w:ascii="Arial" w:hAnsi="Arial" w:cs="Arial"/>
          <w:b/>
          <w:sz w:val="24"/>
          <w:szCs w:val="24"/>
          <w:shd w:val="clear" w:color="auto" w:fill="FFFFFF"/>
        </w:rPr>
        <w:t>.</w:t>
      </w:r>
    </w:p>
    <w:p w:rsidR="00A07D5B" w:rsidRPr="00F95898" w:rsidRDefault="00A07D5B" w:rsidP="002C3914">
      <w:pPr>
        <w:rPr>
          <w:rFonts w:ascii="Arial" w:hAnsi="Arial" w:cs="Arial"/>
          <w:sz w:val="24"/>
          <w:szCs w:val="24"/>
          <w:shd w:val="clear" w:color="auto" w:fill="FFFFFF"/>
        </w:rPr>
      </w:pPr>
      <w:r w:rsidRPr="00F95898">
        <w:rPr>
          <w:rFonts w:ascii="Arial" w:hAnsi="Arial" w:cs="Arial"/>
          <w:sz w:val="24"/>
          <w:szCs w:val="24"/>
          <w:shd w:val="clear" w:color="auto" w:fill="FFFFFF"/>
        </w:rPr>
        <w:t>The criminal offence of </w:t>
      </w:r>
      <w:r w:rsidRPr="00F95898">
        <w:rPr>
          <w:rStyle w:val="Strong"/>
          <w:rFonts w:ascii="Arial" w:hAnsi="Arial" w:cs="Arial"/>
          <w:b w:val="0"/>
          <w:sz w:val="24"/>
          <w:szCs w:val="24"/>
          <w:shd w:val="clear" w:color="auto" w:fill="FFFFFF"/>
        </w:rPr>
        <w:t>theft</w:t>
      </w:r>
      <w:r w:rsidRPr="00F95898">
        <w:rPr>
          <w:rFonts w:ascii="Arial" w:hAnsi="Arial" w:cs="Arial"/>
          <w:b/>
          <w:sz w:val="24"/>
          <w:szCs w:val="24"/>
          <w:shd w:val="clear" w:color="auto" w:fill="FFFFFF"/>
        </w:rPr>
        <w:t> </w:t>
      </w:r>
      <w:r w:rsidRPr="00F95898">
        <w:rPr>
          <w:rFonts w:ascii="Arial" w:hAnsi="Arial" w:cs="Arial"/>
          <w:sz w:val="24"/>
          <w:szCs w:val="24"/>
          <w:shd w:val="clear" w:color="auto" w:fill="FFFFFF"/>
        </w:rPr>
        <w:t>is outlined by </w:t>
      </w:r>
      <w:hyperlink r:id="rId22" w:history="1">
        <w:r w:rsidRPr="00F95898">
          <w:rPr>
            <w:rStyle w:val="Strong"/>
            <w:rFonts w:ascii="Arial" w:hAnsi="Arial" w:cs="Arial"/>
            <w:b w:val="0"/>
            <w:sz w:val="24"/>
            <w:szCs w:val="24"/>
            <w:shd w:val="clear" w:color="auto" w:fill="FFFFFF"/>
          </w:rPr>
          <w:t>the</w:t>
        </w:r>
        <w:r w:rsidRPr="00F95898">
          <w:rPr>
            <w:rStyle w:val="Strong"/>
            <w:rFonts w:ascii="Arial" w:hAnsi="Arial" w:cs="Arial"/>
            <w:sz w:val="24"/>
            <w:szCs w:val="24"/>
            <w:shd w:val="clear" w:color="auto" w:fill="FFFFFF"/>
          </w:rPr>
          <w:t xml:space="preserve"> Theft Act 1968</w:t>
        </w:r>
      </w:hyperlink>
      <w:r w:rsidR="00541F5A" w:rsidRPr="00F95898">
        <w:rPr>
          <w:rStyle w:val="ListParagraph"/>
          <w:rFonts w:ascii="Arial" w:hAnsi="Arial" w:cs="Arial"/>
          <w:sz w:val="24"/>
          <w:szCs w:val="24"/>
          <w:shd w:val="clear" w:color="auto" w:fill="FFFFFF"/>
        </w:rPr>
        <w:t xml:space="preserve">, </w:t>
      </w:r>
      <w:r w:rsidR="001C5C93" w:rsidRPr="00F95898">
        <w:rPr>
          <w:rFonts w:ascii="Arial" w:hAnsi="Arial" w:cs="Arial"/>
          <w:sz w:val="24"/>
          <w:szCs w:val="24"/>
          <w:shd w:val="clear" w:color="auto" w:fill="FFFFFF"/>
        </w:rPr>
        <w:t xml:space="preserve">see </w:t>
      </w:r>
      <w:r w:rsidR="001C5C93" w:rsidRPr="00F95898">
        <w:rPr>
          <w:rFonts w:ascii="Arial" w:hAnsi="Arial" w:cs="Arial"/>
          <w:b/>
          <w:sz w:val="24"/>
          <w:szCs w:val="24"/>
          <w:shd w:val="clear" w:color="auto" w:fill="FFFFFF"/>
        </w:rPr>
        <w:t>‘C3’</w:t>
      </w:r>
      <w:r w:rsidR="001C5C93" w:rsidRPr="00F95898">
        <w:rPr>
          <w:rFonts w:ascii="Arial" w:hAnsi="Arial" w:cs="Arial"/>
          <w:sz w:val="24"/>
          <w:szCs w:val="24"/>
          <w:shd w:val="clear" w:color="auto" w:fill="FFFFFF"/>
        </w:rPr>
        <w:t xml:space="preserve"> on the ‘</w:t>
      </w:r>
      <w:r w:rsidR="001C5C93" w:rsidRPr="00F95898">
        <w:rPr>
          <w:rFonts w:ascii="Arial" w:hAnsi="Arial" w:cs="Arial"/>
          <w:b/>
          <w:sz w:val="24"/>
          <w:szCs w:val="24"/>
          <w:shd w:val="clear" w:color="auto" w:fill="FFFFFF"/>
        </w:rPr>
        <w:t xml:space="preserve">Case Law Table C’ </w:t>
      </w:r>
      <w:r w:rsidR="001C5C93" w:rsidRPr="00F95898">
        <w:rPr>
          <w:rFonts w:ascii="Arial" w:hAnsi="Arial" w:cs="Arial"/>
          <w:sz w:val="24"/>
          <w:szCs w:val="24"/>
          <w:shd w:val="clear" w:color="auto" w:fill="FFFFFF"/>
        </w:rPr>
        <w:t xml:space="preserve">for </w:t>
      </w:r>
      <w:r w:rsidR="00E0741F" w:rsidRPr="00F95898">
        <w:rPr>
          <w:rStyle w:val="Emphasis"/>
          <w:rFonts w:ascii="Arial" w:hAnsi="Arial" w:cs="Arial"/>
          <w:b/>
          <w:sz w:val="24"/>
          <w:szCs w:val="24"/>
          <w:shd w:val="clear" w:color="auto" w:fill="FFFFFF"/>
        </w:rPr>
        <w:t>R v Turner</w:t>
      </w:r>
      <w:r w:rsidR="00E0741F" w:rsidRPr="00F95898">
        <w:rPr>
          <w:rFonts w:ascii="Arial" w:hAnsi="Arial" w:cs="Arial"/>
          <w:b/>
          <w:sz w:val="24"/>
          <w:szCs w:val="24"/>
          <w:shd w:val="clear" w:color="auto" w:fill="FFFFFF"/>
        </w:rPr>
        <w:t> [1971]</w:t>
      </w:r>
      <w:r w:rsidRPr="00F95898">
        <w:rPr>
          <w:rFonts w:ascii="Arial" w:hAnsi="Arial" w:cs="Arial"/>
          <w:sz w:val="24"/>
          <w:szCs w:val="24"/>
          <w:shd w:val="clear" w:color="auto" w:fill="FFFFFF"/>
        </w:rPr>
        <w:t> which provides that a person is guilty of </w:t>
      </w:r>
      <w:r w:rsidRPr="00F95898">
        <w:rPr>
          <w:rStyle w:val="Strong"/>
          <w:rFonts w:ascii="Arial" w:hAnsi="Arial" w:cs="Arial"/>
          <w:b w:val="0"/>
          <w:sz w:val="24"/>
          <w:szCs w:val="24"/>
          <w:shd w:val="clear" w:color="auto" w:fill="FFFFFF"/>
        </w:rPr>
        <w:t>theft can be punishable by fines and most severely, imprisonment.</w:t>
      </w:r>
    </w:p>
    <w:p w:rsidR="002C3914" w:rsidRPr="00F95898" w:rsidRDefault="002C3914" w:rsidP="002C3914">
      <w:pPr>
        <w:rPr>
          <w:rFonts w:ascii="Arial" w:hAnsi="Arial" w:cs="Arial"/>
          <w:sz w:val="24"/>
          <w:szCs w:val="24"/>
          <w:shd w:val="clear" w:color="auto" w:fill="FFFFFF"/>
        </w:rPr>
      </w:pPr>
      <w:r w:rsidRPr="00F95898">
        <w:rPr>
          <w:rFonts w:ascii="Arial" w:hAnsi="Arial" w:cs="Arial"/>
          <w:sz w:val="24"/>
          <w:szCs w:val="24"/>
          <w:shd w:val="clear" w:color="auto" w:fill="FFFFFF"/>
        </w:rPr>
        <w:t>Requirements</w:t>
      </w:r>
      <w:r w:rsidR="00EE30C8" w:rsidRPr="00F95898">
        <w:rPr>
          <w:rFonts w:ascii="Arial" w:hAnsi="Arial" w:cs="Arial"/>
          <w:sz w:val="24"/>
          <w:szCs w:val="24"/>
          <w:shd w:val="clear" w:color="auto" w:fill="FFFFFF"/>
        </w:rPr>
        <w:t xml:space="preserve"> for trespass to be a crime</w:t>
      </w:r>
      <w:r w:rsidRPr="00F95898">
        <w:rPr>
          <w:rFonts w:ascii="Arial" w:hAnsi="Arial" w:cs="Arial"/>
          <w:sz w:val="24"/>
          <w:szCs w:val="24"/>
          <w:shd w:val="clear" w:color="auto" w:fill="FFFFFF"/>
        </w:rPr>
        <w:t>;</w:t>
      </w:r>
    </w:p>
    <w:p w:rsidR="002C3914" w:rsidRPr="00F95898" w:rsidRDefault="00EE30C8" w:rsidP="006B4A18">
      <w:pPr>
        <w:pStyle w:val="ListParagraph"/>
        <w:numPr>
          <w:ilvl w:val="0"/>
          <w:numId w:val="2"/>
        </w:numPr>
        <w:rPr>
          <w:rFonts w:ascii="Arial" w:hAnsi="Arial" w:cs="Arial"/>
          <w:sz w:val="24"/>
          <w:szCs w:val="24"/>
          <w:shd w:val="clear" w:color="auto" w:fill="FFFFFF"/>
        </w:rPr>
      </w:pPr>
      <w:r w:rsidRPr="00F95898">
        <w:rPr>
          <w:rFonts w:ascii="Arial" w:hAnsi="Arial" w:cs="Arial"/>
          <w:sz w:val="24"/>
          <w:szCs w:val="24"/>
          <w:shd w:val="clear" w:color="auto" w:fill="FFFFFF"/>
        </w:rPr>
        <w:lastRenderedPageBreak/>
        <w:t>D</w:t>
      </w:r>
      <w:r w:rsidR="002C3914" w:rsidRPr="00F95898">
        <w:rPr>
          <w:rFonts w:ascii="Arial" w:hAnsi="Arial" w:cs="Arial"/>
          <w:sz w:val="24"/>
          <w:szCs w:val="24"/>
          <w:shd w:val="clear" w:color="auto" w:fill="FFFFFF"/>
        </w:rPr>
        <w:t>amage caused</w:t>
      </w:r>
      <w:r w:rsidRPr="00F95898">
        <w:rPr>
          <w:rFonts w:ascii="Arial" w:hAnsi="Arial" w:cs="Arial"/>
          <w:sz w:val="24"/>
          <w:szCs w:val="24"/>
          <w:shd w:val="clear" w:color="auto" w:fill="FFFFFF"/>
        </w:rPr>
        <w:t>,</w:t>
      </w:r>
    </w:p>
    <w:p w:rsidR="002C3914" w:rsidRPr="00F95898" w:rsidRDefault="002C3914" w:rsidP="006B4A18">
      <w:pPr>
        <w:pStyle w:val="ListParagraph"/>
        <w:numPr>
          <w:ilvl w:val="0"/>
          <w:numId w:val="2"/>
        </w:numPr>
        <w:rPr>
          <w:rFonts w:ascii="Arial" w:hAnsi="Arial" w:cs="Arial"/>
          <w:sz w:val="24"/>
          <w:szCs w:val="24"/>
          <w:shd w:val="clear" w:color="auto" w:fill="FFFFFF"/>
        </w:rPr>
      </w:pPr>
      <w:r w:rsidRPr="00F95898">
        <w:rPr>
          <w:rFonts w:ascii="Arial" w:hAnsi="Arial" w:cs="Arial"/>
          <w:sz w:val="24"/>
          <w:szCs w:val="24"/>
          <w:shd w:val="clear" w:color="auto" w:fill="FFFFFF"/>
        </w:rPr>
        <w:t>Possessory rights</w:t>
      </w:r>
      <w:r w:rsidR="00EE30C8" w:rsidRPr="00F95898">
        <w:rPr>
          <w:rFonts w:ascii="Arial" w:hAnsi="Arial" w:cs="Arial"/>
          <w:sz w:val="24"/>
          <w:szCs w:val="24"/>
          <w:shd w:val="clear" w:color="auto" w:fill="FFFFFF"/>
        </w:rPr>
        <w:t>,</w:t>
      </w:r>
    </w:p>
    <w:p w:rsidR="002C3914" w:rsidRPr="00F95898" w:rsidRDefault="002C3914" w:rsidP="006B4A18">
      <w:pPr>
        <w:pStyle w:val="ListParagraph"/>
        <w:numPr>
          <w:ilvl w:val="0"/>
          <w:numId w:val="2"/>
        </w:numPr>
        <w:rPr>
          <w:rFonts w:ascii="Arial" w:hAnsi="Arial" w:cs="Arial"/>
          <w:sz w:val="24"/>
          <w:szCs w:val="24"/>
          <w:shd w:val="clear" w:color="auto" w:fill="FFFFFF"/>
        </w:rPr>
      </w:pPr>
      <w:r w:rsidRPr="00F95898">
        <w:rPr>
          <w:rFonts w:ascii="Arial" w:hAnsi="Arial" w:cs="Arial"/>
          <w:sz w:val="24"/>
          <w:szCs w:val="24"/>
          <w:shd w:val="clear" w:color="auto" w:fill="FFFFFF"/>
        </w:rPr>
        <w:t>Boundaries</w:t>
      </w:r>
      <w:r w:rsidR="00EE30C8" w:rsidRPr="00F95898">
        <w:rPr>
          <w:rFonts w:ascii="Arial" w:hAnsi="Arial" w:cs="Arial"/>
          <w:sz w:val="24"/>
          <w:szCs w:val="24"/>
          <w:shd w:val="clear" w:color="auto" w:fill="FFFFFF"/>
        </w:rPr>
        <w:t>,</w:t>
      </w:r>
    </w:p>
    <w:p w:rsidR="002C3914" w:rsidRPr="00F95898" w:rsidRDefault="002C3914" w:rsidP="006B4A18">
      <w:pPr>
        <w:pStyle w:val="ListParagraph"/>
        <w:numPr>
          <w:ilvl w:val="0"/>
          <w:numId w:val="2"/>
        </w:numPr>
        <w:rPr>
          <w:rFonts w:ascii="Arial" w:hAnsi="Arial" w:cs="Arial"/>
          <w:sz w:val="24"/>
          <w:szCs w:val="24"/>
          <w:shd w:val="clear" w:color="auto" w:fill="FFFFFF"/>
        </w:rPr>
      </w:pPr>
      <w:r w:rsidRPr="00F95898">
        <w:rPr>
          <w:rFonts w:ascii="Arial" w:hAnsi="Arial" w:cs="Arial"/>
          <w:sz w:val="24"/>
          <w:szCs w:val="24"/>
          <w:shd w:val="clear" w:color="auto" w:fill="FFFFFF"/>
        </w:rPr>
        <w:t>Intentional</w:t>
      </w:r>
      <w:r w:rsidR="00EE30C8" w:rsidRPr="00F95898">
        <w:rPr>
          <w:rFonts w:ascii="Arial" w:hAnsi="Arial" w:cs="Arial"/>
          <w:sz w:val="24"/>
          <w:szCs w:val="24"/>
          <w:shd w:val="clear" w:color="auto" w:fill="FFFFFF"/>
        </w:rPr>
        <w:t>.</w:t>
      </w:r>
    </w:p>
    <w:p w:rsidR="002C3914" w:rsidRPr="00F95898" w:rsidRDefault="00EE30C8" w:rsidP="002C3914">
      <w:pPr>
        <w:rPr>
          <w:rFonts w:ascii="Arial" w:hAnsi="Arial" w:cs="Arial"/>
          <w:i/>
          <w:sz w:val="24"/>
          <w:szCs w:val="24"/>
          <w:shd w:val="clear" w:color="auto" w:fill="FFFFFF"/>
        </w:rPr>
      </w:pPr>
      <w:r w:rsidRPr="00F95898">
        <w:rPr>
          <w:rFonts w:ascii="Arial" w:hAnsi="Arial" w:cs="Arial"/>
          <w:sz w:val="24"/>
          <w:szCs w:val="24"/>
          <w:shd w:val="clear" w:color="auto" w:fill="FFFFFF"/>
        </w:rPr>
        <w:t>Trespass c</w:t>
      </w:r>
      <w:r w:rsidR="002C3914" w:rsidRPr="00F95898">
        <w:rPr>
          <w:rFonts w:ascii="Arial" w:hAnsi="Arial" w:cs="Arial"/>
          <w:sz w:val="24"/>
          <w:szCs w:val="24"/>
          <w:shd w:val="clear" w:color="auto" w:fill="FFFFFF"/>
        </w:rPr>
        <w:t xml:space="preserve">overs ground space and airspace </w:t>
      </w:r>
      <w:r w:rsidRPr="00F95898">
        <w:rPr>
          <w:rFonts w:ascii="Arial" w:hAnsi="Arial" w:cs="Arial"/>
          <w:sz w:val="24"/>
          <w:szCs w:val="24"/>
          <w:shd w:val="clear" w:color="auto" w:fill="FFFFFF"/>
        </w:rPr>
        <w:t xml:space="preserve">see </w:t>
      </w:r>
      <w:r w:rsidRPr="00F95898">
        <w:rPr>
          <w:rFonts w:ascii="Arial" w:hAnsi="Arial" w:cs="Arial"/>
          <w:b/>
          <w:sz w:val="24"/>
          <w:szCs w:val="24"/>
          <w:shd w:val="clear" w:color="auto" w:fill="FFFFFF"/>
        </w:rPr>
        <w:t>‘C</w:t>
      </w:r>
      <w:r w:rsidR="001C5C93" w:rsidRPr="00F95898">
        <w:rPr>
          <w:rFonts w:ascii="Arial" w:hAnsi="Arial" w:cs="Arial"/>
          <w:b/>
          <w:sz w:val="24"/>
          <w:szCs w:val="24"/>
          <w:shd w:val="clear" w:color="auto" w:fill="FFFFFF"/>
        </w:rPr>
        <w:t>4</w:t>
      </w:r>
      <w:r w:rsidRPr="00F95898">
        <w:rPr>
          <w:rFonts w:ascii="Arial" w:hAnsi="Arial" w:cs="Arial"/>
          <w:b/>
          <w:sz w:val="24"/>
          <w:szCs w:val="24"/>
          <w:shd w:val="clear" w:color="auto" w:fill="FFFFFF"/>
        </w:rPr>
        <w:t>’</w:t>
      </w:r>
      <w:r w:rsidRPr="00F95898">
        <w:rPr>
          <w:rFonts w:ascii="Arial" w:hAnsi="Arial" w:cs="Arial"/>
          <w:sz w:val="24"/>
          <w:szCs w:val="24"/>
          <w:shd w:val="clear" w:color="auto" w:fill="FFFFFF"/>
        </w:rPr>
        <w:t xml:space="preserve"> on the ‘</w:t>
      </w:r>
      <w:r w:rsidRPr="00F95898">
        <w:rPr>
          <w:rFonts w:ascii="Arial" w:hAnsi="Arial" w:cs="Arial"/>
          <w:b/>
          <w:sz w:val="24"/>
          <w:szCs w:val="24"/>
          <w:shd w:val="clear" w:color="auto" w:fill="FFFFFF"/>
        </w:rPr>
        <w:t>Case Law Table C’</w:t>
      </w:r>
      <w:r w:rsidRPr="00F95898">
        <w:rPr>
          <w:rFonts w:ascii="Arial" w:hAnsi="Arial" w:cs="Arial"/>
          <w:sz w:val="24"/>
          <w:szCs w:val="24"/>
          <w:shd w:val="clear" w:color="auto" w:fill="FFFFFF"/>
        </w:rPr>
        <w:t xml:space="preserve"> for</w:t>
      </w:r>
      <w:r w:rsidRPr="00F95898">
        <w:rPr>
          <w:rFonts w:ascii="Arial" w:hAnsi="Arial" w:cs="Arial"/>
          <w:sz w:val="24"/>
          <w:szCs w:val="24"/>
        </w:rPr>
        <w:t xml:space="preserve"> </w:t>
      </w:r>
      <w:r w:rsidR="002C3914" w:rsidRPr="00F95898">
        <w:rPr>
          <w:rFonts w:ascii="Arial" w:hAnsi="Arial" w:cs="Arial"/>
          <w:b/>
          <w:i/>
          <w:sz w:val="24"/>
          <w:szCs w:val="24"/>
          <w:shd w:val="clear" w:color="auto" w:fill="FFFFFF"/>
        </w:rPr>
        <w:t>Woollerton &amp; Wilson LTD v Richard Costain [1970].</w:t>
      </w:r>
    </w:p>
    <w:p w:rsidR="002C3914" w:rsidRPr="00F95898" w:rsidRDefault="002C3914" w:rsidP="002C3914">
      <w:pPr>
        <w:rPr>
          <w:rFonts w:ascii="Arial" w:hAnsi="Arial" w:cs="Arial"/>
          <w:sz w:val="24"/>
          <w:szCs w:val="24"/>
          <w:shd w:val="clear" w:color="auto" w:fill="FFFFFF"/>
        </w:rPr>
      </w:pPr>
      <w:r w:rsidRPr="00F95898">
        <w:rPr>
          <w:rFonts w:ascii="Arial" w:hAnsi="Arial" w:cs="Arial"/>
          <w:sz w:val="24"/>
          <w:szCs w:val="24"/>
          <w:shd w:val="clear" w:color="auto" w:fill="FFFFFF"/>
        </w:rPr>
        <w:t>Defences;</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Consent</w:t>
      </w:r>
      <w:r w:rsidR="006411D1" w:rsidRPr="00F95898">
        <w:rPr>
          <w:rFonts w:ascii="Arial" w:hAnsi="Arial" w:cs="Arial"/>
          <w:sz w:val="24"/>
          <w:szCs w:val="24"/>
          <w:shd w:val="clear" w:color="auto" w:fill="FFFFFF"/>
        </w:rPr>
        <w:t>,</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Statutory rights</w:t>
      </w:r>
      <w:r w:rsidR="006411D1" w:rsidRPr="00F95898">
        <w:rPr>
          <w:rFonts w:ascii="Arial" w:hAnsi="Arial" w:cs="Arial"/>
          <w:sz w:val="24"/>
          <w:szCs w:val="24"/>
          <w:shd w:val="clear" w:color="auto" w:fill="FFFFFF"/>
        </w:rPr>
        <w:t>,</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Public right of way</w:t>
      </w:r>
      <w:r w:rsidR="006411D1" w:rsidRPr="00F95898">
        <w:rPr>
          <w:rFonts w:ascii="Arial" w:hAnsi="Arial" w:cs="Arial"/>
          <w:sz w:val="24"/>
          <w:szCs w:val="24"/>
          <w:shd w:val="clear" w:color="auto" w:fill="FFFFFF"/>
        </w:rPr>
        <w:t>,</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Parting (party) wall</w:t>
      </w:r>
      <w:r w:rsidR="006411D1" w:rsidRPr="00F95898">
        <w:rPr>
          <w:rFonts w:ascii="Arial" w:hAnsi="Arial" w:cs="Arial"/>
          <w:sz w:val="24"/>
          <w:szCs w:val="24"/>
          <w:shd w:val="clear" w:color="auto" w:fill="FFFFFF"/>
        </w:rPr>
        <w:t>,</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Members of the law (written warrants)</w:t>
      </w:r>
    </w:p>
    <w:p w:rsidR="002C3914" w:rsidRPr="00F95898" w:rsidRDefault="002C3914" w:rsidP="002C3914">
      <w:pPr>
        <w:pStyle w:val="ListParagraph"/>
        <w:numPr>
          <w:ilvl w:val="0"/>
          <w:numId w:val="8"/>
        </w:numPr>
        <w:rPr>
          <w:rFonts w:ascii="Arial" w:hAnsi="Arial" w:cs="Arial"/>
          <w:sz w:val="24"/>
          <w:szCs w:val="24"/>
          <w:shd w:val="clear" w:color="auto" w:fill="FFFFFF"/>
        </w:rPr>
      </w:pPr>
      <w:r w:rsidRPr="00F95898">
        <w:rPr>
          <w:rFonts w:ascii="Arial" w:hAnsi="Arial" w:cs="Arial"/>
          <w:sz w:val="24"/>
          <w:szCs w:val="24"/>
          <w:shd w:val="clear" w:color="auto" w:fill="FFFFFF"/>
        </w:rPr>
        <w:t>Necessity (Trespassing for the greater good)</w:t>
      </w:r>
    </w:p>
    <w:p w:rsidR="00E0741F" w:rsidRPr="00F95898" w:rsidRDefault="00EE30C8" w:rsidP="00EE30C8">
      <w:pPr>
        <w:rPr>
          <w:rFonts w:ascii="Arial" w:hAnsi="Arial" w:cs="Arial"/>
          <w:sz w:val="24"/>
          <w:szCs w:val="24"/>
          <w:shd w:val="clear" w:color="auto" w:fill="FFFFFF"/>
        </w:rPr>
      </w:pPr>
      <w:r w:rsidRPr="00F95898">
        <w:rPr>
          <w:rFonts w:ascii="Arial" w:hAnsi="Arial" w:cs="Arial"/>
          <w:sz w:val="24"/>
          <w:szCs w:val="24"/>
          <w:shd w:val="clear" w:color="auto" w:fill="FFFFFF"/>
        </w:rPr>
        <w:t>If any of the above are present when the trespass is committed, it is highly likely that no lawful action will be taken against the defendant. Since none of the above influenced the perpetrators who broke into the cite, the case can be treated as criminal and damages can be seized by myself/employer.</w:t>
      </w:r>
      <w:r w:rsidR="00E0741F" w:rsidRPr="00F95898">
        <w:rPr>
          <w:rFonts w:ascii="Arial" w:hAnsi="Arial" w:cs="Arial"/>
          <w:sz w:val="24"/>
          <w:szCs w:val="24"/>
          <w:shd w:val="clear" w:color="auto" w:fill="FFFFFF"/>
        </w:rPr>
        <w:t xml:space="preserve"> </w:t>
      </w:r>
    </w:p>
    <w:p w:rsidR="002C3914" w:rsidRPr="00F95898" w:rsidRDefault="00EE30C8" w:rsidP="002C3914">
      <w:pPr>
        <w:rPr>
          <w:rFonts w:ascii="Arial" w:hAnsi="Arial" w:cs="Arial"/>
          <w:sz w:val="24"/>
          <w:szCs w:val="24"/>
          <w:shd w:val="clear" w:color="auto" w:fill="FFFFFF"/>
        </w:rPr>
      </w:pPr>
      <w:r w:rsidRPr="00F95898">
        <w:rPr>
          <w:rFonts w:ascii="Arial" w:hAnsi="Arial" w:cs="Arial"/>
          <w:sz w:val="24"/>
          <w:szCs w:val="24"/>
          <w:shd w:val="clear" w:color="auto" w:fill="FFFFFF"/>
        </w:rPr>
        <w:t>Ramifications of trespass and loss of goods on my site/other sites</w:t>
      </w:r>
      <w:r w:rsidR="00D604CB" w:rsidRPr="00F95898">
        <w:rPr>
          <w:rFonts w:ascii="Arial" w:hAnsi="Arial" w:cs="Arial"/>
          <w:sz w:val="24"/>
          <w:szCs w:val="24"/>
          <w:shd w:val="clear" w:color="auto" w:fill="FFFFFF"/>
        </w:rPr>
        <w:t xml:space="preserve"> on defendant</w:t>
      </w:r>
      <w:r w:rsidR="002C3914" w:rsidRPr="00F95898">
        <w:rPr>
          <w:rFonts w:ascii="Arial" w:hAnsi="Arial" w:cs="Arial"/>
          <w:sz w:val="24"/>
          <w:szCs w:val="24"/>
          <w:shd w:val="clear" w:color="auto" w:fill="FFFFFF"/>
        </w:rPr>
        <w:t>;</w:t>
      </w:r>
    </w:p>
    <w:p w:rsidR="002C3914" w:rsidRPr="00F95898" w:rsidRDefault="002C3914" w:rsidP="002C3914">
      <w:pPr>
        <w:pStyle w:val="ListParagraph"/>
        <w:numPr>
          <w:ilvl w:val="0"/>
          <w:numId w:val="9"/>
        </w:numPr>
        <w:rPr>
          <w:rFonts w:ascii="Arial" w:hAnsi="Arial" w:cs="Arial"/>
          <w:sz w:val="24"/>
          <w:szCs w:val="24"/>
          <w:shd w:val="clear" w:color="auto" w:fill="FFFFFF"/>
        </w:rPr>
      </w:pPr>
      <w:r w:rsidRPr="00F95898">
        <w:rPr>
          <w:rFonts w:ascii="Arial" w:hAnsi="Arial" w:cs="Arial"/>
          <w:sz w:val="24"/>
          <w:szCs w:val="24"/>
          <w:shd w:val="clear" w:color="auto" w:fill="FFFFFF"/>
        </w:rPr>
        <w:t>Damages</w:t>
      </w:r>
      <w:r w:rsidR="00EE30C8" w:rsidRPr="00F95898">
        <w:rPr>
          <w:rFonts w:ascii="Arial" w:hAnsi="Arial" w:cs="Arial"/>
          <w:sz w:val="24"/>
          <w:szCs w:val="24"/>
          <w:shd w:val="clear" w:color="auto" w:fill="FFFFFF"/>
        </w:rPr>
        <w:t xml:space="preserve"> for equipment and loss of site productivity,</w:t>
      </w:r>
    </w:p>
    <w:p w:rsidR="002C3914" w:rsidRPr="00F95898" w:rsidRDefault="002C3914" w:rsidP="002C3914">
      <w:pPr>
        <w:pStyle w:val="ListParagraph"/>
        <w:numPr>
          <w:ilvl w:val="0"/>
          <w:numId w:val="9"/>
        </w:numPr>
        <w:rPr>
          <w:rFonts w:ascii="Arial" w:hAnsi="Arial" w:cs="Arial"/>
          <w:sz w:val="24"/>
          <w:szCs w:val="24"/>
          <w:shd w:val="clear" w:color="auto" w:fill="FFFFFF"/>
        </w:rPr>
      </w:pPr>
      <w:r w:rsidRPr="00F95898">
        <w:rPr>
          <w:rFonts w:ascii="Arial" w:hAnsi="Arial" w:cs="Arial"/>
          <w:sz w:val="24"/>
          <w:szCs w:val="24"/>
          <w:shd w:val="clear" w:color="auto" w:fill="FFFFFF"/>
        </w:rPr>
        <w:t>Injunction</w:t>
      </w:r>
      <w:r w:rsidR="00EE30C8" w:rsidRPr="00F95898">
        <w:rPr>
          <w:rFonts w:ascii="Arial" w:hAnsi="Arial" w:cs="Arial"/>
          <w:sz w:val="24"/>
          <w:szCs w:val="24"/>
          <w:shd w:val="clear" w:color="auto" w:fill="FFFFFF"/>
        </w:rPr>
        <w:t>s,</w:t>
      </w:r>
    </w:p>
    <w:p w:rsidR="002C3914" w:rsidRPr="00F95898" w:rsidRDefault="002C3914" w:rsidP="002C3914">
      <w:pPr>
        <w:pStyle w:val="ListParagraph"/>
        <w:numPr>
          <w:ilvl w:val="0"/>
          <w:numId w:val="9"/>
        </w:numPr>
        <w:rPr>
          <w:rFonts w:ascii="Arial" w:hAnsi="Arial" w:cs="Arial"/>
          <w:sz w:val="24"/>
          <w:szCs w:val="24"/>
          <w:shd w:val="clear" w:color="auto" w:fill="FFFFFF"/>
        </w:rPr>
      </w:pPr>
      <w:r w:rsidRPr="00F95898">
        <w:rPr>
          <w:rFonts w:ascii="Arial" w:hAnsi="Arial" w:cs="Arial"/>
          <w:sz w:val="24"/>
          <w:szCs w:val="24"/>
          <w:shd w:val="clear" w:color="auto" w:fill="FFFFFF"/>
        </w:rPr>
        <w:t>Declaration by judge in turn leading to boundary gains after boundary disputes.</w:t>
      </w:r>
    </w:p>
    <w:p w:rsidR="002C3914" w:rsidRPr="00F95898" w:rsidRDefault="002C3914" w:rsidP="002C3914">
      <w:pPr>
        <w:pStyle w:val="ListParagraph"/>
        <w:numPr>
          <w:ilvl w:val="0"/>
          <w:numId w:val="9"/>
        </w:numPr>
        <w:rPr>
          <w:rFonts w:ascii="Arial" w:hAnsi="Arial" w:cs="Arial"/>
          <w:sz w:val="24"/>
          <w:szCs w:val="24"/>
          <w:shd w:val="clear" w:color="auto" w:fill="FFFFFF"/>
        </w:rPr>
      </w:pPr>
      <w:r w:rsidRPr="00F95898">
        <w:rPr>
          <w:rFonts w:ascii="Arial" w:hAnsi="Arial" w:cs="Arial"/>
          <w:sz w:val="24"/>
          <w:szCs w:val="24"/>
          <w:shd w:val="clear" w:color="auto" w:fill="FFFFFF"/>
        </w:rPr>
        <w:t>Criminal trespass charges</w:t>
      </w:r>
      <w:r w:rsidR="00D604CB" w:rsidRPr="00F95898">
        <w:rPr>
          <w:rFonts w:ascii="Arial" w:hAnsi="Arial" w:cs="Arial"/>
          <w:sz w:val="24"/>
          <w:szCs w:val="24"/>
          <w:shd w:val="clear" w:color="auto" w:fill="FFFFFF"/>
        </w:rPr>
        <w:t>,</w:t>
      </w:r>
    </w:p>
    <w:p w:rsidR="007934ED" w:rsidRPr="00F95898" w:rsidRDefault="00D604CB" w:rsidP="007934ED">
      <w:pPr>
        <w:pStyle w:val="ListParagraph"/>
        <w:numPr>
          <w:ilvl w:val="0"/>
          <w:numId w:val="9"/>
        </w:numPr>
        <w:rPr>
          <w:rFonts w:ascii="Arial" w:hAnsi="Arial" w:cs="Arial"/>
          <w:sz w:val="24"/>
          <w:szCs w:val="24"/>
          <w:shd w:val="clear" w:color="auto" w:fill="FFFFFF"/>
        </w:rPr>
      </w:pPr>
      <w:r w:rsidRPr="00F95898">
        <w:rPr>
          <w:rFonts w:ascii="Arial" w:hAnsi="Arial" w:cs="Arial"/>
          <w:sz w:val="24"/>
          <w:szCs w:val="24"/>
          <w:shd w:val="clear" w:color="auto" w:fill="FFFFFF"/>
        </w:rPr>
        <w:t>Imprisonment.</w:t>
      </w:r>
    </w:p>
    <w:p w:rsidR="00E0741F" w:rsidRPr="00F95898" w:rsidRDefault="00E0741F" w:rsidP="007934ED">
      <w:pPr>
        <w:pStyle w:val="ListParagraph"/>
        <w:numPr>
          <w:ilvl w:val="0"/>
          <w:numId w:val="9"/>
        </w:numPr>
        <w:rPr>
          <w:rFonts w:ascii="Arial" w:hAnsi="Arial" w:cs="Arial"/>
          <w:sz w:val="24"/>
          <w:szCs w:val="24"/>
          <w:shd w:val="clear" w:color="auto" w:fill="FFFFFF"/>
        </w:rPr>
      </w:pPr>
    </w:p>
    <w:p w:rsidR="007934ED" w:rsidRPr="00F95898" w:rsidRDefault="007934ED" w:rsidP="007934ED">
      <w:pPr>
        <w:rPr>
          <w:rFonts w:ascii="Arial" w:hAnsi="Arial" w:cs="Arial"/>
          <w:sz w:val="24"/>
          <w:szCs w:val="24"/>
          <w:shd w:val="clear" w:color="auto" w:fill="FFFFFF"/>
        </w:rPr>
      </w:pPr>
      <w:r w:rsidRPr="00F95898">
        <w:rPr>
          <w:rFonts w:ascii="Arial" w:hAnsi="Arial" w:cs="Arial"/>
          <w:sz w:val="24"/>
          <w:szCs w:val="24"/>
          <w:shd w:val="clear" w:color="auto" w:fill="FFFFFF"/>
        </w:rPr>
        <w:t>Ramifications for myself;</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Insurance claims,</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Loss of site productivity and harder targets to meet,</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Upgrading site security costs,</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Repairs and new equipment,</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New H&amp;S assessment,</w:t>
      </w:r>
    </w:p>
    <w:p w:rsidR="007934ED" w:rsidRPr="00F95898" w:rsidRDefault="007934ED" w:rsidP="007934ED">
      <w:pPr>
        <w:pStyle w:val="ListParagraph"/>
        <w:numPr>
          <w:ilvl w:val="0"/>
          <w:numId w:val="36"/>
        </w:numPr>
        <w:rPr>
          <w:rFonts w:ascii="Arial" w:hAnsi="Arial" w:cs="Arial"/>
          <w:sz w:val="24"/>
          <w:szCs w:val="24"/>
          <w:shd w:val="clear" w:color="auto" w:fill="FFFFFF"/>
        </w:rPr>
      </w:pPr>
      <w:r w:rsidRPr="00F95898">
        <w:rPr>
          <w:rFonts w:ascii="Arial" w:hAnsi="Arial" w:cs="Arial"/>
          <w:sz w:val="24"/>
          <w:szCs w:val="24"/>
          <w:shd w:val="clear" w:color="auto" w:fill="FFFFFF"/>
        </w:rPr>
        <w:t>Court fees.</w:t>
      </w:r>
    </w:p>
    <w:p w:rsidR="003946F1" w:rsidRPr="00F95898" w:rsidRDefault="003946F1" w:rsidP="00AA2F0B">
      <w:pPr>
        <w:rPr>
          <w:rFonts w:ascii="Arial" w:hAnsi="Arial" w:cs="Arial"/>
          <w:sz w:val="24"/>
          <w:szCs w:val="24"/>
        </w:rPr>
      </w:pPr>
    </w:p>
    <w:p w:rsidR="00574861" w:rsidRPr="00F95898" w:rsidRDefault="00574861" w:rsidP="00574861">
      <w:pPr>
        <w:pStyle w:val="ListParagraph"/>
        <w:numPr>
          <w:ilvl w:val="0"/>
          <w:numId w:val="2"/>
        </w:numPr>
        <w:rPr>
          <w:rFonts w:ascii="Arial" w:hAnsi="Arial" w:cs="Arial"/>
          <w:b/>
          <w:sz w:val="24"/>
          <w:szCs w:val="24"/>
        </w:rPr>
      </w:pPr>
      <w:r w:rsidRPr="00F95898">
        <w:rPr>
          <w:rFonts w:ascii="Arial" w:hAnsi="Arial" w:cs="Arial"/>
          <w:b/>
          <w:sz w:val="24"/>
          <w:szCs w:val="24"/>
        </w:rPr>
        <w:t>Whilst the site is broken into the perpetrator injured themselves.</w:t>
      </w:r>
    </w:p>
    <w:p w:rsidR="000C570C" w:rsidRPr="00F95898" w:rsidRDefault="000C570C" w:rsidP="000C570C">
      <w:pPr>
        <w:pStyle w:val="ListParagraph"/>
        <w:ind w:left="1080"/>
        <w:rPr>
          <w:rFonts w:ascii="Arial" w:hAnsi="Arial" w:cs="Arial"/>
          <w:sz w:val="24"/>
          <w:szCs w:val="24"/>
        </w:rPr>
      </w:pPr>
    </w:p>
    <w:p w:rsidR="00AA2F0B" w:rsidRPr="00F95898" w:rsidRDefault="00AA2F0B" w:rsidP="00AA2F0B">
      <w:pPr>
        <w:rPr>
          <w:rFonts w:ascii="Arial" w:hAnsi="Arial" w:cs="Arial"/>
          <w:sz w:val="24"/>
          <w:szCs w:val="24"/>
        </w:rPr>
      </w:pPr>
      <w:r w:rsidRPr="00F95898">
        <w:rPr>
          <w:rFonts w:ascii="Arial" w:hAnsi="Arial" w:cs="Arial"/>
          <w:b/>
          <w:sz w:val="24"/>
          <w:szCs w:val="24"/>
        </w:rPr>
        <w:t>Occupiers liability</w:t>
      </w:r>
      <w:r w:rsidRPr="00F95898">
        <w:rPr>
          <w:rFonts w:ascii="Arial" w:hAnsi="Arial" w:cs="Arial"/>
          <w:sz w:val="24"/>
          <w:szCs w:val="24"/>
        </w:rPr>
        <w:t xml:space="preserve"> is a form of negligence and is known as the duty of care land owners owe to people who come onto their land. (Governed by </w:t>
      </w:r>
      <w:r w:rsidR="006B4A18" w:rsidRPr="00F95898">
        <w:rPr>
          <w:rFonts w:ascii="Arial" w:hAnsi="Arial" w:cs="Arial"/>
          <w:sz w:val="24"/>
          <w:szCs w:val="24"/>
        </w:rPr>
        <w:t>O</w:t>
      </w:r>
      <w:r w:rsidRPr="00F95898">
        <w:rPr>
          <w:rFonts w:ascii="Arial" w:hAnsi="Arial" w:cs="Arial"/>
          <w:sz w:val="24"/>
          <w:szCs w:val="24"/>
        </w:rPr>
        <w:t xml:space="preserve">ccupiers </w:t>
      </w:r>
      <w:r w:rsidR="006B4A18" w:rsidRPr="00F95898">
        <w:rPr>
          <w:rFonts w:ascii="Arial" w:hAnsi="Arial" w:cs="Arial"/>
          <w:sz w:val="24"/>
          <w:szCs w:val="24"/>
        </w:rPr>
        <w:t>L</w:t>
      </w:r>
      <w:r w:rsidRPr="00F95898">
        <w:rPr>
          <w:rFonts w:ascii="Arial" w:hAnsi="Arial" w:cs="Arial"/>
          <w:sz w:val="24"/>
          <w:szCs w:val="24"/>
        </w:rPr>
        <w:t xml:space="preserve">iability Acts 1957 &amp; 1984) </w:t>
      </w:r>
      <w:r w:rsidRPr="00F95898">
        <w:rPr>
          <w:rFonts w:ascii="Arial" w:hAnsi="Arial" w:cs="Arial"/>
          <w:sz w:val="24"/>
          <w:szCs w:val="24"/>
          <w:shd w:val="clear" w:color="auto" w:fill="FFFFFF"/>
        </w:rPr>
        <w:t xml:space="preserve">see </w:t>
      </w:r>
      <w:r w:rsidRPr="00F95898">
        <w:rPr>
          <w:rFonts w:ascii="Arial" w:hAnsi="Arial" w:cs="Arial"/>
          <w:b/>
          <w:sz w:val="24"/>
          <w:szCs w:val="24"/>
          <w:shd w:val="clear" w:color="auto" w:fill="FFFFFF"/>
        </w:rPr>
        <w:t>‘C</w:t>
      </w:r>
      <w:r w:rsidR="001C5C93" w:rsidRPr="00F95898">
        <w:rPr>
          <w:rFonts w:ascii="Arial" w:hAnsi="Arial" w:cs="Arial"/>
          <w:b/>
          <w:sz w:val="24"/>
          <w:szCs w:val="24"/>
          <w:shd w:val="clear" w:color="auto" w:fill="FFFFFF"/>
        </w:rPr>
        <w:t>5</w:t>
      </w:r>
      <w:r w:rsidRPr="00F95898">
        <w:rPr>
          <w:rFonts w:ascii="Arial" w:hAnsi="Arial" w:cs="Arial"/>
          <w:b/>
          <w:sz w:val="24"/>
          <w:szCs w:val="24"/>
          <w:shd w:val="clear" w:color="auto" w:fill="FFFFFF"/>
        </w:rPr>
        <w:t>’</w:t>
      </w:r>
      <w:r w:rsidRPr="00F95898">
        <w:rPr>
          <w:rFonts w:ascii="Arial" w:hAnsi="Arial" w:cs="Arial"/>
          <w:sz w:val="24"/>
          <w:szCs w:val="24"/>
          <w:shd w:val="clear" w:color="auto" w:fill="FFFFFF"/>
        </w:rPr>
        <w:t xml:space="preserve"> on the ‘</w:t>
      </w:r>
      <w:r w:rsidRPr="00F95898">
        <w:rPr>
          <w:rFonts w:ascii="Arial" w:hAnsi="Arial" w:cs="Arial"/>
          <w:b/>
          <w:sz w:val="24"/>
          <w:szCs w:val="24"/>
          <w:shd w:val="clear" w:color="auto" w:fill="FFFFFF"/>
        </w:rPr>
        <w:t>Case Law Table C’</w:t>
      </w:r>
      <w:r w:rsidRPr="00F95898">
        <w:rPr>
          <w:rFonts w:ascii="Arial" w:hAnsi="Arial" w:cs="Arial"/>
          <w:sz w:val="24"/>
          <w:szCs w:val="24"/>
          <w:shd w:val="clear" w:color="auto" w:fill="FFFFFF"/>
        </w:rPr>
        <w:t xml:space="preserve"> for</w:t>
      </w:r>
      <w:r w:rsidRPr="00F95898">
        <w:rPr>
          <w:rFonts w:ascii="Arial" w:hAnsi="Arial" w:cs="Arial"/>
          <w:sz w:val="24"/>
          <w:szCs w:val="24"/>
        </w:rPr>
        <w:t xml:space="preserve"> </w:t>
      </w:r>
      <w:r w:rsidR="001476FE" w:rsidRPr="00F95898">
        <w:rPr>
          <w:rFonts w:ascii="Arial" w:hAnsi="Arial" w:cs="Arial"/>
          <w:b/>
          <w:i/>
          <w:sz w:val="24"/>
          <w:szCs w:val="24"/>
        </w:rPr>
        <w:t>Ferguson v Welsh [1987].</w:t>
      </w:r>
    </w:p>
    <w:p w:rsidR="00AA2F0B" w:rsidRPr="00F95898" w:rsidRDefault="00AA2F0B" w:rsidP="00AA2F0B">
      <w:pPr>
        <w:rPr>
          <w:rFonts w:ascii="Arial" w:hAnsi="Arial" w:cs="Arial"/>
          <w:sz w:val="24"/>
          <w:szCs w:val="24"/>
        </w:rPr>
      </w:pPr>
      <w:r w:rsidRPr="00F95898">
        <w:rPr>
          <w:rFonts w:ascii="Arial" w:hAnsi="Arial" w:cs="Arial"/>
          <w:sz w:val="24"/>
          <w:szCs w:val="24"/>
        </w:rPr>
        <w:t xml:space="preserve">An occupier is ’someone who owns the land or has responsibility or control over the land’’ in this case it is myself as a project manager. My physical </w:t>
      </w:r>
      <w:r w:rsidR="007B0FCE" w:rsidRPr="00F95898">
        <w:rPr>
          <w:rFonts w:ascii="Arial" w:hAnsi="Arial" w:cs="Arial"/>
          <w:sz w:val="24"/>
          <w:szCs w:val="24"/>
        </w:rPr>
        <w:t>p</w:t>
      </w:r>
      <w:r w:rsidR="007B0FCE">
        <w:rPr>
          <w:rFonts w:ascii="Arial" w:hAnsi="Arial" w:cs="Arial"/>
          <w:sz w:val="24"/>
          <w:szCs w:val="24"/>
        </w:rPr>
        <w:t>resence</w:t>
      </w:r>
      <w:r w:rsidRPr="00F95898">
        <w:rPr>
          <w:rFonts w:ascii="Arial" w:hAnsi="Arial" w:cs="Arial"/>
          <w:sz w:val="24"/>
          <w:szCs w:val="24"/>
        </w:rPr>
        <w:t xml:space="preserve"> is not needed for negligence on my behalf to occur.</w:t>
      </w:r>
    </w:p>
    <w:p w:rsidR="00AA2F0B" w:rsidRPr="00F95898" w:rsidRDefault="00AA2F0B" w:rsidP="00AA2F0B">
      <w:pPr>
        <w:rPr>
          <w:rFonts w:ascii="Arial" w:hAnsi="Arial" w:cs="Arial"/>
          <w:sz w:val="24"/>
          <w:szCs w:val="24"/>
        </w:rPr>
      </w:pPr>
      <w:r w:rsidRPr="00F95898">
        <w:rPr>
          <w:rFonts w:ascii="Arial" w:hAnsi="Arial" w:cs="Arial"/>
          <w:sz w:val="24"/>
          <w:szCs w:val="24"/>
        </w:rPr>
        <w:t>Lawful visitors include;</w:t>
      </w:r>
    </w:p>
    <w:p w:rsidR="00AA2F0B" w:rsidRPr="00F95898" w:rsidRDefault="00AA2F0B" w:rsidP="00AA2F0B">
      <w:pPr>
        <w:pStyle w:val="ListParagraph"/>
        <w:numPr>
          <w:ilvl w:val="0"/>
          <w:numId w:val="7"/>
        </w:numPr>
        <w:rPr>
          <w:rFonts w:ascii="Arial" w:hAnsi="Arial" w:cs="Arial"/>
          <w:sz w:val="24"/>
          <w:szCs w:val="24"/>
        </w:rPr>
      </w:pPr>
      <w:r w:rsidRPr="00F95898">
        <w:rPr>
          <w:rFonts w:ascii="Arial" w:hAnsi="Arial" w:cs="Arial"/>
          <w:sz w:val="24"/>
          <w:szCs w:val="24"/>
        </w:rPr>
        <w:t>Invitees.</w:t>
      </w:r>
    </w:p>
    <w:p w:rsidR="00AA2F0B" w:rsidRPr="00F95898" w:rsidRDefault="00AA2F0B" w:rsidP="00AA2F0B">
      <w:pPr>
        <w:pStyle w:val="ListParagraph"/>
        <w:numPr>
          <w:ilvl w:val="0"/>
          <w:numId w:val="7"/>
        </w:numPr>
        <w:rPr>
          <w:rFonts w:ascii="Arial" w:hAnsi="Arial" w:cs="Arial"/>
          <w:sz w:val="24"/>
          <w:szCs w:val="24"/>
        </w:rPr>
      </w:pPr>
      <w:r w:rsidRPr="00F95898">
        <w:rPr>
          <w:rFonts w:ascii="Arial" w:hAnsi="Arial" w:cs="Arial"/>
          <w:sz w:val="24"/>
          <w:szCs w:val="24"/>
        </w:rPr>
        <w:lastRenderedPageBreak/>
        <w:t>Licensees.</w:t>
      </w:r>
    </w:p>
    <w:p w:rsidR="00AA2F0B" w:rsidRPr="00F95898" w:rsidRDefault="00AA2F0B" w:rsidP="00AA2F0B">
      <w:pPr>
        <w:pStyle w:val="ListParagraph"/>
        <w:numPr>
          <w:ilvl w:val="0"/>
          <w:numId w:val="7"/>
        </w:numPr>
        <w:rPr>
          <w:rFonts w:ascii="Arial" w:hAnsi="Arial" w:cs="Arial"/>
          <w:sz w:val="24"/>
          <w:szCs w:val="24"/>
        </w:rPr>
      </w:pPr>
      <w:r w:rsidRPr="00F95898">
        <w:rPr>
          <w:rFonts w:ascii="Arial" w:hAnsi="Arial" w:cs="Arial"/>
          <w:sz w:val="24"/>
          <w:szCs w:val="24"/>
        </w:rPr>
        <w:t>Those present under contact purposes.</w:t>
      </w:r>
    </w:p>
    <w:p w:rsidR="00AA2F0B" w:rsidRPr="00F95898" w:rsidRDefault="00AA2F0B" w:rsidP="00AA2F0B">
      <w:pPr>
        <w:pStyle w:val="ListParagraph"/>
        <w:numPr>
          <w:ilvl w:val="0"/>
          <w:numId w:val="7"/>
        </w:numPr>
        <w:rPr>
          <w:rFonts w:ascii="Arial" w:hAnsi="Arial" w:cs="Arial"/>
          <w:sz w:val="24"/>
          <w:szCs w:val="24"/>
        </w:rPr>
      </w:pPr>
      <w:r w:rsidRPr="00F95898">
        <w:rPr>
          <w:rFonts w:ascii="Arial" w:hAnsi="Arial" w:cs="Arial"/>
          <w:sz w:val="24"/>
          <w:szCs w:val="24"/>
        </w:rPr>
        <w:t>Members of the criminal justice system.</w:t>
      </w:r>
    </w:p>
    <w:p w:rsidR="00AA2F0B" w:rsidRPr="00F95898" w:rsidRDefault="00AA2F0B" w:rsidP="00AA2F0B">
      <w:pPr>
        <w:rPr>
          <w:rFonts w:ascii="Arial" w:hAnsi="Arial" w:cs="Arial"/>
          <w:sz w:val="24"/>
          <w:szCs w:val="24"/>
        </w:rPr>
      </w:pPr>
      <w:r w:rsidRPr="00F95898">
        <w:rPr>
          <w:rFonts w:ascii="Arial" w:hAnsi="Arial" w:cs="Arial"/>
          <w:sz w:val="24"/>
          <w:szCs w:val="24"/>
        </w:rPr>
        <w:t>Unlawful visitors include;</w:t>
      </w:r>
    </w:p>
    <w:p w:rsidR="00AA2F0B" w:rsidRPr="00F95898" w:rsidRDefault="00AA2F0B" w:rsidP="00AA2F0B">
      <w:pPr>
        <w:pStyle w:val="ListParagraph"/>
        <w:numPr>
          <w:ilvl w:val="0"/>
          <w:numId w:val="34"/>
        </w:numPr>
        <w:rPr>
          <w:rFonts w:ascii="Arial" w:hAnsi="Arial" w:cs="Arial"/>
          <w:sz w:val="24"/>
          <w:szCs w:val="24"/>
        </w:rPr>
      </w:pPr>
      <w:r w:rsidRPr="00F95898">
        <w:rPr>
          <w:rFonts w:ascii="Arial" w:hAnsi="Arial" w:cs="Arial"/>
          <w:sz w:val="24"/>
          <w:szCs w:val="24"/>
        </w:rPr>
        <w:t>Criminals.</w:t>
      </w:r>
    </w:p>
    <w:p w:rsidR="00AA2F0B" w:rsidRPr="00F95898" w:rsidRDefault="00AA2F0B" w:rsidP="00AA2F0B">
      <w:pPr>
        <w:rPr>
          <w:rFonts w:ascii="Arial" w:hAnsi="Arial" w:cs="Arial"/>
          <w:sz w:val="24"/>
          <w:szCs w:val="24"/>
        </w:rPr>
      </w:pPr>
      <w:r w:rsidRPr="00F95898">
        <w:rPr>
          <w:rFonts w:ascii="Arial" w:hAnsi="Arial" w:cs="Arial"/>
          <w:sz w:val="24"/>
          <w:szCs w:val="24"/>
        </w:rPr>
        <w:t>The Occupiers Liability Acts [1957] offers no protection to unlawful visitors. The Occupiers Liability Act of [1984] although gives a duty of care to persons ‘other than visitors’ and states that these persons must;</w:t>
      </w:r>
    </w:p>
    <w:p w:rsidR="00AA2F0B" w:rsidRPr="00F95898" w:rsidRDefault="00AA2F0B" w:rsidP="00AA2F0B">
      <w:pPr>
        <w:pStyle w:val="ListParagraph"/>
        <w:numPr>
          <w:ilvl w:val="0"/>
          <w:numId w:val="34"/>
        </w:numPr>
        <w:rPr>
          <w:rFonts w:ascii="Arial" w:hAnsi="Arial" w:cs="Arial"/>
          <w:sz w:val="24"/>
          <w:szCs w:val="24"/>
        </w:rPr>
      </w:pPr>
      <w:r w:rsidRPr="00F95898">
        <w:rPr>
          <w:rFonts w:ascii="Arial" w:hAnsi="Arial" w:cs="Arial"/>
          <w:sz w:val="24"/>
          <w:szCs w:val="24"/>
        </w:rPr>
        <w:t>Be aware of a danger or has reasonable grounds to believe it exists</w:t>
      </w:r>
      <w:r w:rsidR="007A1734" w:rsidRPr="00F95898">
        <w:rPr>
          <w:rFonts w:ascii="Arial" w:hAnsi="Arial" w:cs="Arial"/>
          <w:sz w:val="24"/>
          <w:szCs w:val="24"/>
        </w:rPr>
        <w:t xml:space="preserve"> (warning signs)</w:t>
      </w:r>
    </w:p>
    <w:p w:rsidR="00AA2F0B" w:rsidRPr="00F95898" w:rsidRDefault="00AA2F0B" w:rsidP="00AA2F0B">
      <w:pPr>
        <w:pStyle w:val="ListParagraph"/>
        <w:numPr>
          <w:ilvl w:val="0"/>
          <w:numId w:val="34"/>
        </w:numPr>
        <w:rPr>
          <w:rFonts w:ascii="Arial" w:hAnsi="Arial" w:cs="Arial"/>
          <w:sz w:val="24"/>
          <w:szCs w:val="24"/>
        </w:rPr>
      </w:pPr>
      <w:r w:rsidRPr="00F95898">
        <w:rPr>
          <w:rFonts w:ascii="Arial" w:hAnsi="Arial" w:cs="Arial"/>
          <w:sz w:val="24"/>
          <w:szCs w:val="24"/>
        </w:rPr>
        <w:t>Have knowledge or reasonable grounds to believe the other is in vicinity or danger / may come into vicinity of danger.</w:t>
      </w:r>
    </w:p>
    <w:p w:rsidR="00AA2F0B" w:rsidRPr="00F95898" w:rsidRDefault="00AA2F0B" w:rsidP="00AA2F0B">
      <w:pPr>
        <w:pStyle w:val="ListParagraph"/>
        <w:numPr>
          <w:ilvl w:val="0"/>
          <w:numId w:val="34"/>
        </w:numPr>
        <w:rPr>
          <w:rFonts w:ascii="Arial" w:hAnsi="Arial" w:cs="Arial"/>
          <w:sz w:val="24"/>
          <w:szCs w:val="24"/>
        </w:rPr>
      </w:pPr>
      <w:r w:rsidRPr="00F95898">
        <w:rPr>
          <w:rFonts w:ascii="Arial" w:hAnsi="Arial" w:cs="Arial"/>
          <w:sz w:val="24"/>
          <w:szCs w:val="24"/>
        </w:rPr>
        <w:t>Risk is such that occupier may be reasonably expected to offer some protection</w:t>
      </w:r>
      <w:r w:rsidR="004D2C68" w:rsidRPr="00F95898">
        <w:rPr>
          <w:rFonts w:ascii="Arial" w:hAnsi="Arial" w:cs="Arial"/>
          <w:sz w:val="24"/>
          <w:szCs w:val="24"/>
        </w:rPr>
        <w:t xml:space="preserve"> (PPE signage)</w:t>
      </w:r>
    </w:p>
    <w:p w:rsidR="00AA2F0B" w:rsidRPr="00F95898" w:rsidRDefault="00C74324" w:rsidP="00AA2F0B">
      <w:pPr>
        <w:rPr>
          <w:rFonts w:ascii="Arial" w:hAnsi="Arial" w:cs="Arial"/>
          <w:sz w:val="24"/>
          <w:szCs w:val="24"/>
        </w:rPr>
      </w:pPr>
      <w:r w:rsidRPr="00F95898">
        <w:rPr>
          <w:rFonts w:ascii="Arial" w:hAnsi="Arial" w:cs="Arial"/>
          <w:sz w:val="24"/>
          <w:szCs w:val="24"/>
        </w:rPr>
        <w:t>This means that I could potentially be liable for the injury of the thieves if the above were not made clear to them. I would be liable because it is my job as project manager to implement control the above.</w:t>
      </w:r>
      <w:r w:rsidR="00C2223C" w:rsidRPr="00F95898">
        <w:rPr>
          <w:rFonts w:ascii="Arial" w:hAnsi="Arial" w:cs="Arial"/>
          <w:sz w:val="24"/>
          <w:szCs w:val="24"/>
        </w:rPr>
        <w:t xml:space="preserve"> I most also </w:t>
      </w:r>
      <w:r w:rsidR="006C4B09" w:rsidRPr="00F95898">
        <w:rPr>
          <w:rFonts w:ascii="Arial" w:hAnsi="Arial" w:cs="Arial"/>
          <w:sz w:val="24"/>
          <w:szCs w:val="24"/>
        </w:rPr>
        <w:t>implement</w:t>
      </w:r>
      <w:r w:rsidR="00E0741F" w:rsidRPr="00F95898">
        <w:rPr>
          <w:rFonts w:ascii="Arial" w:hAnsi="Arial" w:cs="Arial"/>
          <w:sz w:val="24"/>
          <w:szCs w:val="24"/>
        </w:rPr>
        <w:t xml:space="preserve"> a</w:t>
      </w:r>
      <w:r w:rsidR="00AA2F0B" w:rsidRPr="00F95898">
        <w:rPr>
          <w:rFonts w:ascii="Arial" w:hAnsi="Arial" w:cs="Arial"/>
          <w:sz w:val="24"/>
          <w:szCs w:val="24"/>
        </w:rPr>
        <w:t xml:space="preserve"> higher standard of care for children and elderly.</w:t>
      </w:r>
    </w:p>
    <w:p w:rsidR="008638BE" w:rsidRPr="00F95898" w:rsidRDefault="008638BE" w:rsidP="008638BE">
      <w:pPr>
        <w:rPr>
          <w:rFonts w:ascii="Arial" w:hAnsi="Arial" w:cs="Arial"/>
          <w:sz w:val="24"/>
          <w:szCs w:val="24"/>
        </w:rPr>
      </w:pPr>
      <w:r w:rsidRPr="00F95898">
        <w:rPr>
          <w:rFonts w:ascii="Arial" w:hAnsi="Arial" w:cs="Arial"/>
          <w:sz w:val="24"/>
          <w:szCs w:val="24"/>
        </w:rPr>
        <w:t>Requirement for duty of care ’love thy neighbour’;</w:t>
      </w:r>
    </w:p>
    <w:p w:rsidR="008638BE" w:rsidRPr="00F95898" w:rsidRDefault="00EB7C82" w:rsidP="008638BE">
      <w:pPr>
        <w:pStyle w:val="ListParagraph"/>
        <w:numPr>
          <w:ilvl w:val="0"/>
          <w:numId w:val="38"/>
        </w:numPr>
        <w:rPr>
          <w:rFonts w:ascii="Arial" w:hAnsi="Arial" w:cs="Arial"/>
          <w:sz w:val="24"/>
          <w:szCs w:val="24"/>
        </w:rPr>
      </w:pPr>
      <w:r w:rsidRPr="00F95898">
        <w:rPr>
          <w:rFonts w:ascii="Arial" w:hAnsi="Arial" w:cs="Arial"/>
          <w:sz w:val="24"/>
          <w:szCs w:val="24"/>
        </w:rPr>
        <w:t>There must be reasonable foreseeability of the relevant loss</w:t>
      </w:r>
      <w:r w:rsidR="007A1734" w:rsidRPr="00F95898">
        <w:rPr>
          <w:rFonts w:ascii="Arial" w:hAnsi="Arial" w:cs="Arial"/>
          <w:sz w:val="24"/>
          <w:szCs w:val="24"/>
        </w:rPr>
        <w:t>,</w:t>
      </w:r>
    </w:p>
    <w:p w:rsidR="008638BE" w:rsidRPr="00F95898" w:rsidRDefault="00EB7C82" w:rsidP="008638BE">
      <w:pPr>
        <w:pStyle w:val="ListParagraph"/>
        <w:numPr>
          <w:ilvl w:val="0"/>
          <w:numId w:val="38"/>
        </w:numPr>
        <w:rPr>
          <w:rFonts w:ascii="Arial" w:hAnsi="Arial" w:cs="Arial"/>
          <w:sz w:val="24"/>
          <w:szCs w:val="24"/>
        </w:rPr>
      </w:pPr>
      <w:r w:rsidRPr="00F95898">
        <w:rPr>
          <w:rFonts w:ascii="Arial" w:hAnsi="Arial" w:cs="Arial"/>
          <w:sz w:val="24"/>
          <w:szCs w:val="24"/>
        </w:rPr>
        <w:t>It must be just and reasonable that a duty should exist</w:t>
      </w:r>
      <w:r w:rsidR="008638BE" w:rsidRPr="00F95898">
        <w:rPr>
          <w:rFonts w:ascii="Arial" w:hAnsi="Arial" w:cs="Arial"/>
          <w:sz w:val="24"/>
          <w:szCs w:val="24"/>
        </w:rPr>
        <w:t>,</w:t>
      </w:r>
    </w:p>
    <w:p w:rsidR="007F005A" w:rsidRPr="00F95898" w:rsidRDefault="00EB7C82" w:rsidP="007F005A">
      <w:pPr>
        <w:pStyle w:val="ListParagraph"/>
        <w:numPr>
          <w:ilvl w:val="0"/>
          <w:numId w:val="38"/>
        </w:numPr>
        <w:rPr>
          <w:rFonts w:ascii="Arial" w:hAnsi="Arial" w:cs="Arial"/>
          <w:sz w:val="24"/>
          <w:szCs w:val="24"/>
        </w:rPr>
      </w:pPr>
      <w:r w:rsidRPr="00F95898">
        <w:rPr>
          <w:rFonts w:ascii="Arial" w:hAnsi="Arial" w:cs="Arial"/>
          <w:sz w:val="24"/>
          <w:szCs w:val="24"/>
        </w:rPr>
        <w:t>There must exist a sufficient relationship of proximity between defendant and plaintiff</w:t>
      </w:r>
      <w:r w:rsidR="008638BE" w:rsidRPr="00F95898">
        <w:rPr>
          <w:rFonts w:ascii="Arial" w:hAnsi="Arial" w:cs="Arial"/>
          <w:sz w:val="24"/>
          <w:szCs w:val="24"/>
        </w:rPr>
        <w:t>.</w:t>
      </w:r>
    </w:p>
    <w:p w:rsidR="001F5F15" w:rsidRPr="00F95898" w:rsidRDefault="001F5F15" w:rsidP="001F5F15">
      <w:pPr>
        <w:pStyle w:val="ListParagraph"/>
        <w:rPr>
          <w:rFonts w:ascii="Arial" w:hAnsi="Arial" w:cs="Arial"/>
          <w:sz w:val="24"/>
          <w:szCs w:val="24"/>
        </w:rPr>
      </w:pPr>
    </w:p>
    <w:p w:rsidR="00EB7C82" w:rsidRPr="00F95898" w:rsidRDefault="007005FC" w:rsidP="001F5F15">
      <w:pPr>
        <w:pStyle w:val="ListParagraph"/>
        <w:ind w:left="0"/>
        <w:rPr>
          <w:rFonts w:ascii="Arial" w:hAnsi="Arial" w:cs="Arial"/>
          <w:sz w:val="24"/>
          <w:szCs w:val="24"/>
        </w:rPr>
      </w:pPr>
      <w:r w:rsidRPr="00F95898">
        <w:rPr>
          <w:rFonts w:ascii="Arial" w:hAnsi="Arial" w:cs="Arial"/>
          <w:sz w:val="24"/>
          <w:szCs w:val="24"/>
        </w:rPr>
        <w:t xml:space="preserve">This duty of care leads onto the </w:t>
      </w:r>
      <w:r w:rsidR="00081799" w:rsidRPr="00F95898">
        <w:rPr>
          <w:rFonts w:ascii="Arial" w:hAnsi="Arial" w:cs="Arial"/>
          <w:sz w:val="24"/>
          <w:szCs w:val="24"/>
        </w:rPr>
        <w:t>D</w:t>
      </w:r>
      <w:r w:rsidRPr="00F95898">
        <w:rPr>
          <w:rFonts w:ascii="Arial" w:hAnsi="Arial" w:cs="Arial"/>
          <w:sz w:val="24"/>
          <w:szCs w:val="24"/>
        </w:rPr>
        <w:t>efective Premises Act of [1972]</w:t>
      </w:r>
      <w:r w:rsidR="00081799" w:rsidRPr="00F95898">
        <w:rPr>
          <w:rFonts w:ascii="Arial" w:hAnsi="Arial" w:cs="Arial"/>
          <w:sz w:val="24"/>
          <w:szCs w:val="24"/>
        </w:rPr>
        <w:t xml:space="preserve"> which </w:t>
      </w:r>
      <w:r w:rsidR="00081799" w:rsidRPr="00F95898">
        <w:rPr>
          <w:rFonts w:ascii="Arial" w:hAnsi="Arial" w:cs="Arial"/>
          <w:color w:val="222222"/>
          <w:sz w:val="24"/>
          <w:szCs w:val="24"/>
          <w:shd w:val="clear" w:color="auto" w:fill="FFFFFF"/>
        </w:rPr>
        <w:t>underpins landlords' and builders' liability for badly constructed and poorly maintained buildings/building sites, and with any injuries that may result from people using the land.</w:t>
      </w:r>
      <w:r w:rsidR="007F005A" w:rsidRPr="00F95898">
        <w:rPr>
          <w:rFonts w:ascii="Arial" w:hAnsi="Arial" w:cs="Arial"/>
          <w:color w:val="222222"/>
          <w:sz w:val="24"/>
          <w:szCs w:val="24"/>
          <w:shd w:val="clear" w:color="auto" w:fill="FFFFFF"/>
        </w:rPr>
        <w:t xml:space="preserve"> </w:t>
      </w:r>
      <w:r w:rsidR="007F005A" w:rsidRPr="00F95898">
        <w:rPr>
          <w:rFonts w:ascii="Arial" w:hAnsi="Arial" w:cs="Arial"/>
          <w:sz w:val="24"/>
          <w:szCs w:val="24"/>
          <w:shd w:val="clear" w:color="auto" w:fill="FFFFFF"/>
        </w:rPr>
        <w:t xml:space="preserve">See </w:t>
      </w:r>
      <w:r w:rsidR="007F005A" w:rsidRPr="00F95898">
        <w:rPr>
          <w:rFonts w:ascii="Arial" w:hAnsi="Arial" w:cs="Arial"/>
          <w:b/>
          <w:sz w:val="24"/>
          <w:szCs w:val="24"/>
          <w:shd w:val="clear" w:color="auto" w:fill="FFFFFF"/>
        </w:rPr>
        <w:t>‘C6’</w:t>
      </w:r>
      <w:r w:rsidR="007F005A" w:rsidRPr="00F95898">
        <w:rPr>
          <w:rFonts w:ascii="Arial" w:hAnsi="Arial" w:cs="Arial"/>
          <w:sz w:val="24"/>
          <w:szCs w:val="24"/>
          <w:shd w:val="clear" w:color="auto" w:fill="FFFFFF"/>
        </w:rPr>
        <w:t xml:space="preserve"> on the ‘</w:t>
      </w:r>
      <w:r w:rsidR="007F005A" w:rsidRPr="00F95898">
        <w:rPr>
          <w:rFonts w:ascii="Arial" w:hAnsi="Arial" w:cs="Arial"/>
          <w:b/>
          <w:sz w:val="24"/>
          <w:szCs w:val="24"/>
          <w:shd w:val="clear" w:color="auto" w:fill="FFFFFF"/>
        </w:rPr>
        <w:t>Case Law Table C’</w:t>
      </w:r>
      <w:r w:rsidR="007F005A" w:rsidRPr="00F95898">
        <w:rPr>
          <w:rFonts w:ascii="Arial" w:hAnsi="Arial" w:cs="Arial"/>
          <w:sz w:val="24"/>
          <w:szCs w:val="24"/>
          <w:shd w:val="clear" w:color="auto" w:fill="FFFFFF"/>
        </w:rPr>
        <w:t xml:space="preserve"> for</w:t>
      </w:r>
      <w:r w:rsidR="007F005A" w:rsidRPr="00F95898">
        <w:rPr>
          <w:rFonts w:ascii="Arial" w:hAnsi="Arial" w:cs="Arial"/>
          <w:sz w:val="24"/>
          <w:szCs w:val="24"/>
        </w:rPr>
        <w:t xml:space="preserve"> </w:t>
      </w:r>
      <w:r w:rsidR="00EB7C82" w:rsidRPr="00F95898">
        <w:rPr>
          <w:rFonts w:ascii="Arial" w:hAnsi="Arial" w:cs="Arial"/>
          <w:b/>
          <w:i/>
          <w:color w:val="222222"/>
          <w:sz w:val="24"/>
          <w:szCs w:val="24"/>
          <w:shd w:val="clear" w:color="auto" w:fill="FFFFFF"/>
        </w:rPr>
        <w:t>Robbins v Jones [1863]</w:t>
      </w:r>
      <w:r w:rsidR="007F005A" w:rsidRPr="00F95898">
        <w:rPr>
          <w:rFonts w:ascii="Arial" w:hAnsi="Arial" w:cs="Arial"/>
          <w:b/>
          <w:i/>
          <w:color w:val="222222"/>
          <w:sz w:val="24"/>
          <w:szCs w:val="24"/>
          <w:shd w:val="clear" w:color="auto" w:fill="FFFFFF"/>
        </w:rPr>
        <w:t>.</w:t>
      </w:r>
      <w:r w:rsidR="001476FE" w:rsidRPr="00F95898">
        <w:rPr>
          <w:rFonts w:ascii="Arial" w:hAnsi="Arial" w:cs="Arial"/>
          <w:b/>
          <w:color w:val="222222"/>
          <w:sz w:val="24"/>
          <w:szCs w:val="24"/>
          <w:shd w:val="clear" w:color="auto" w:fill="FFFFFF"/>
        </w:rPr>
        <w:t xml:space="preserve"> </w:t>
      </w:r>
      <w:r w:rsidR="001476FE" w:rsidRPr="00F95898">
        <w:rPr>
          <w:rFonts w:ascii="Arial" w:hAnsi="Arial" w:cs="Arial"/>
          <w:color w:val="222222"/>
          <w:sz w:val="24"/>
          <w:szCs w:val="24"/>
          <w:shd w:val="clear" w:color="auto" w:fill="FFFFFF"/>
        </w:rPr>
        <w:t>This means that I am potentially liable if found that my site is in breach of H&amp;S regulations and up to date building regulations.</w:t>
      </w:r>
    </w:p>
    <w:p w:rsidR="008638BE" w:rsidRPr="00F95898" w:rsidRDefault="001476FE">
      <w:pPr>
        <w:rPr>
          <w:rFonts w:ascii="Arial" w:hAnsi="Arial" w:cs="Arial"/>
          <w:sz w:val="24"/>
          <w:szCs w:val="24"/>
        </w:rPr>
      </w:pPr>
      <w:r w:rsidRPr="00F95898">
        <w:rPr>
          <w:rFonts w:ascii="Arial" w:hAnsi="Arial" w:cs="Arial"/>
          <w:sz w:val="24"/>
          <w:szCs w:val="24"/>
        </w:rPr>
        <w:t>Ramifications</w:t>
      </w:r>
      <w:r w:rsidR="00BC74E0" w:rsidRPr="00F95898">
        <w:rPr>
          <w:rFonts w:ascii="Arial" w:hAnsi="Arial" w:cs="Arial"/>
          <w:sz w:val="24"/>
          <w:szCs w:val="24"/>
        </w:rPr>
        <w:t xml:space="preserve"> for myself if I’m found of wrong doing</w:t>
      </w:r>
      <w:r w:rsidRPr="00F95898">
        <w:rPr>
          <w:rFonts w:ascii="Arial" w:hAnsi="Arial" w:cs="Arial"/>
          <w:sz w:val="24"/>
          <w:szCs w:val="24"/>
        </w:rPr>
        <w:t>;</w:t>
      </w:r>
    </w:p>
    <w:p w:rsidR="00BC74E0" w:rsidRPr="00F95898" w:rsidRDefault="00BC74E0" w:rsidP="00BC74E0">
      <w:pPr>
        <w:pStyle w:val="ListParagraph"/>
        <w:numPr>
          <w:ilvl w:val="0"/>
          <w:numId w:val="42"/>
        </w:numPr>
        <w:rPr>
          <w:rFonts w:ascii="Arial" w:hAnsi="Arial" w:cs="Arial"/>
          <w:sz w:val="24"/>
          <w:szCs w:val="24"/>
        </w:rPr>
      </w:pPr>
      <w:r w:rsidRPr="00F95898">
        <w:rPr>
          <w:rFonts w:ascii="Arial" w:hAnsi="Arial" w:cs="Arial"/>
          <w:sz w:val="24"/>
          <w:szCs w:val="24"/>
        </w:rPr>
        <w:t>Breach of duty of care,</w:t>
      </w:r>
    </w:p>
    <w:p w:rsidR="00BC74E0" w:rsidRPr="00F95898" w:rsidRDefault="00BC74E0" w:rsidP="00BC74E0">
      <w:pPr>
        <w:pStyle w:val="ListParagraph"/>
        <w:numPr>
          <w:ilvl w:val="0"/>
          <w:numId w:val="42"/>
        </w:numPr>
        <w:rPr>
          <w:rFonts w:ascii="Arial" w:hAnsi="Arial" w:cs="Arial"/>
          <w:sz w:val="24"/>
          <w:szCs w:val="24"/>
        </w:rPr>
      </w:pPr>
      <w:r w:rsidRPr="00F95898">
        <w:rPr>
          <w:rFonts w:ascii="Arial" w:hAnsi="Arial" w:cs="Arial"/>
          <w:sz w:val="24"/>
          <w:szCs w:val="24"/>
        </w:rPr>
        <w:t>Fines,</w:t>
      </w:r>
    </w:p>
    <w:p w:rsidR="00BC74E0" w:rsidRPr="00F95898" w:rsidRDefault="00BC74E0" w:rsidP="00BC74E0">
      <w:pPr>
        <w:pStyle w:val="ListParagraph"/>
        <w:numPr>
          <w:ilvl w:val="0"/>
          <w:numId w:val="42"/>
        </w:numPr>
        <w:rPr>
          <w:rFonts w:ascii="Arial" w:hAnsi="Arial" w:cs="Arial"/>
          <w:sz w:val="24"/>
          <w:szCs w:val="24"/>
        </w:rPr>
      </w:pPr>
      <w:r w:rsidRPr="00F95898">
        <w:rPr>
          <w:rFonts w:ascii="Arial" w:hAnsi="Arial" w:cs="Arial"/>
          <w:sz w:val="24"/>
          <w:szCs w:val="24"/>
        </w:rPr>
        <w:t>Stop of Construction,</w:t>
      </w:r>
    </w:p>
    <w:p w:rsidR="00BC74E0" w:rsidRPr="00F95898" w:rsidRDefault="00BC74E0" w:rsidP="00BC74E0">
      <w:pPr>
        <w:pStyle w:val="ListParagraph"/>
        <w:numPr>
          <w:ilvl w:val="0"/>
          <w:numId w:val="42"/>
        </w:numPr>
        <w:rPr>
          <w:rFonts w:ascii="Arial" w:hAnsi="Arial" w:cs="Arial"/>
          <w:sz w:val="24"/>
          <w:szCs w:val="24"/>
        </w:rPr>
      </w:pPr>
      <w:r w:rsidRPr="00F95898">
        <w:rPr>
          <w:rFonts w:ascii="Arial" w:hAnsi="Arial" w:cs="Arial"/>
          <w:sz w:val="24"/>
          <w:szCs w:val="24"/>
        </w:rPr>
        <w:t>H&amp;S executive visit,</w:t>
      </w:r>
    </w:p>
    <w:p w:rsidR="00EA24DF" w:rsidRDefault="00BC74E0" w:rsidP="00EA24DF">
      <w:pPr>
        <w:pStyle w:val="ListParagraph"/>
        <w:numPr>
          <w:ilvl w:val="0"/>
          <w:numId w:val="42"/>
        </w:numPr>
        <w:rPr>
          <w:rFonts w:ascii="Arial" w:hAnsi="Arial" w:cs="Arial"/>
          <w:sz w:val="24"/>
          <w:szCs w:val="24"/>
        </w:rPr>
      </w:pPr>
      <w:r w:rsidRPr="00F95898">
        <w:rPr>
          <w:rFonts w:ascii="Arial" w:hAnsi="Arial" w:cs="Arial"/>
          <w:sz w:val="24"/>
          <w:szCs w:val="24"/>
        </w:rPr>
        <w:t>Job retraining and possible demotion.</w:t>
      </w:r>
    </w:p>
    <w:p w:rsidR="00EA24DF" w:rsidRPr="00EA24DF" w:rsidRDefault="00EA24DF" w:rsidP="00EA24DF">
      <w:pPr>
        <w:pStyle w:val="ListParagraph"/>
        <w:rPr>
          <w:rFonts w:ascii="Arial" w:hAnsi="Arial" w:cs="Arial"/>
          <w:sz w:val="24"/>
          <w:szCs w:val="24"/>
        </w:rPr>
      </w:pPr>
    </w:p>
    <w:p w:rsidR="00EA24DF" w:rsidRPr="00F95898" w:rsidRDefault="00EA24DF" w:rsidP="00EA24DF">
      <w:pPr>
        <w:rPr>
          <w:rFonts w:ascii="Arial" w:hAnsi="Arial" w:cs="Arial"/>
          <w:sz w:val="24"/>
          <w:szCs w:val="24"/>
        </w:rPr>
      </w:pPr>
      <w:r w:rsidRPr="00F95898">
        <w:rPr>
          <w:rFonts w:ascii="Arial" w:hAnsi="Arial" w:cs="Arial"/>
          <w:sz w:val="24"/>
          <w:szCs w:val="24"/>
        </w:rPr>
        <w:t>Ramifications for the perpetrator if they are found of wrong doing;</w:t>
      </w:r>
    </w:p>
    <w:p w:rsidR="008C0673" w:rsidRDefault="00EA24DF" w:rsidP="00EA24DF">
      <w:pPr>
        <w:pStyle w:val="ListParagraph"/>
        <w:numPr>
          <w:ilvl w:val="0"/>
          <w:numId w:val="43"/>
        </w:numPr>
        <w:rPr>
          <w:rFonts w:ascii="Arial" w:hAnsi="Arial" w:cs="Arial"/>
          <w:sz w:val="24"/>
          <w:szCs w:val="24"/>
        </w:rPr>
      </w:pPr>
      <w:r w:rsidRPr="00F95898">
        <w:rPr>
          <w:rFonts w:ascii="Arial" w:hAnsi="Arial" w:cs="Arial"/>
          <w:sz w:val="24"/>
          <w:szCs w:val="24"/>
        </w:rPr>
        <w:t>Compensation</w:t>
      </w:r>
    </w:p>
    <w:p w:rsidR="00EA24DF" w:rsidRPr="00EA24DF" w:rsidRDefault="00EA24DF" w:rsidP="00EA24DF">
      <w:pPr>
        <w:pStyle w:val="ListParagraph"/>
        <w:rPr>
          <w:rFonts w:ascii="Arial" w:hAnsi="Arial" w:cs="Arial"/>
          <w:sz w:val="24"/>
          <w:szCs w:val="24"/>
        </w:rPr>
      </w:pPr>
    </w:p>
    <w:tbl>
      <w:tblPr>
        <w:tblStyle w:val="TableGrid"/>
        <w:tblpPr w:leftFromText="180" w:rightFromText="180" w:vertAnchor="text" w:tblpY="1"/>
        <w:tblOverlap w:val="never"/>
        <w:tblW w:w="10191" w:type="dxa"/>
        <w:tblBorders>
          <w:top w:val="single" w:sz="12" w:space="0" w:color="auto"/>
          <w:left w:val="single" w:sz="12" w:space="0" w:color="auto"/>
          <w:bottom w:val="single" w:sz="12" w:space="0" w:color="auto"/>
          <w:right w:val="single" w:sz="12" w:space="0" w:color="auto"/>
        </w:tblBorders>
        <w:tblLayout w:type="fixed"/>
        <w:tblLook w:val="04A0" w:firstRow="1" w:lastRow="0" w:firstColumn="1" w:lastColumn="0" w:noHBand="0" w:noVBand="1"/>
      </w:tblPr>
      <w:tblGrid>
        <w:gridCol w:w="1403"/>
        <w:gridCol w:w="1559"/>
        <w:gridCol w:w="2693"/>
        <w:gridCol w:w="1985"/>
        <w:gridCol w:w="2551"/>
      </w:tblGrid>
      <w:tr w:rsidR="008C0673" w:rsidRPr="00282E33" w:rsidTr="00EA24DF">
        <w:tc>
          <w:tcPr>
            <w:tcW w:w="10191" w:type="dxa"/>
            <w:gridSpan w:val="5"/>
            <w:tcBorders>
              <w:top w:val="single" w:sz="12" w:space="0" w:color="auto"/>
              <w:bottom w:val="single" w:sz="12" w:space="0" w:color="auto"/>
            </w:tcBorders>
          </w:tcPr>
          <w:p w:rsidR="008C0673" w:rsidRPr="00400E79" w:rsidRDefault="008C0673" w:rsidP="00EA24DF">
            <w:pPr>
              <w:jc w:val="center"/>
              <w:rPr>
                <w:rFonts w:ascii="Arial" w:hAnsi="Arial" w:cs="Arial"/>
                <w:b/>
                <w:sz w:val="32"/>
                <w:szCs w:val="32"/>
              </w:rPr>
            </w:pPr>
            <w:r w:rsidRPr="00400E79">
              <w:rPr>
                <w:rFonts w:ascii="Arial" w:hAnsi="Arial" w:cs="Arial"/>
                <w:b/>
                <w:sz w:val="32"/>
                <w:szCs w:val="32"/>
              </w:rPr>
              <w:t>Case Law Reference Table C</w:t>
            </w:r>
          </w:p>
        </w:tc>
      </w:tr>
      <w:tr w:rsidR="008C0673" w:rsidRPr="00282E33" w:rsidTr="00EA24DF">
        <w:tc>
          <w:tcPr>
            <w:tcW w:w="1403" w:type="dxa"/>
            <w:tcBorders>
              <w:top w:val="single" w:sz="12" w:space="0" w:color="auto"/>
            </w:tcBorders>
          </w:tcPr>
          <w:p w:rsidR="008C0673" w:rsidRPr="00AE0B67" w:rsidRDefault="008C0673" w:rsidP="00EA24DF">
            <w:pPr>
              <w:jc w:val="center"/>
              <w:rPr>
                <w:rFonts w:ascii="Arial" w:hAnsi="Arial" w:cs="Arial"/>
                <w:b/>
                <w:sz w:val="24"/>
                <w:szCs w:val="24"/>
              </w:rPr>
            </w:pPr>
            <w:r w:rsidRPr="00AE0B67">
              <w:rPr>
                <w:rFonts w:ascii="Arial" w:hAnsi="Arial" w:cs="Arial"/>
                <w:b/>
                <w:sz w:val="24"/>
                <w:szCs w:val="24"/>
              </w:rPr>
              <w:t>Reference</w:t>
            </w:r>
          </w:p>
        </w:tc>
        <w:tc>
          <w:tcPr>
            <w:tcW w:w="1559" w:type="dxa"/>
            <w:tcBorders>
              <w:top w:val="single" w:sz="12" w:space="0" w:color="auto"/>
            </w:tcBorders>
          </w:tcPr>
          <w:p w:rsidR="008C0673" w:rsidRPr="00AE0B67" w:rsidRDefault="008C0673" w:rsidP="00EA24DF">
            <w:pPr>
              <w:jc w:val="center"/>
              <w:rPr>
                <w:rFonts w:ascii="Arial" w:hAnsi="Arial" w:cs="Arial"/>
                <w:b/>
                <w:sz w:val="24"/>
                <w:szCs w:val="24"/>
              </w:rPr>
            </w:pPr>
            <w:r w:rsidRPr="00AE0B67">
              <w:rPr>
                <w:rFonts w:ascii="Arial" w:hAnsi="Arial" w:cs="Arial"/>
                <w:b/>
                <w:sz w:val="24"/>
                <w:szCs w:val="24"/>
              </w:rPr>
              <w:t>Case Name</w:t>
            </w:r>
          </w:p>
        </w:tc>
        <w:tc>
          <w:tcPr>
            <w:tcW w:w="2693" w:type="dxa"/>
            <w:tcBorders>
              <w:top w:val="single" w:sz="12" w:space="0" w:color="auto"/>
            </w:tcBorders>
          </w:tcPr>
          <w:p w:rsidR="008C0673" w:rsidRPr="00AE0B67" w:rsidRDefault="008C0673" w:rsidP="00EA24DF">
            <w:pPr>
              <w:jc w:val="center"/>
              <w:rPr>
                <w:rFonts w:ascii="Arial" w:hAnsi="Arial" w:cs="Arial"/>
                <w:b/>
                <w:sz w:val="24"/>
                <w:szCs w:val="24"/>
              </w:rPr>
            </w:pPr>
            <w:r w:rsidRPr="00AE0B67">
              <w:rPr>
                <w:rFonts w:ascii="Arial" w:hAnsi="Arial" w:cs="Arial"/>
                <w:b/>
                <w:sz w:val="24"/>
                <w:szCs w:val="24"/>
              </w:rPr>
              <w:t>Case Description</w:t>
            </w:r>
          </w:p>
        </w:tc>
        <w:tc>
          <w:tcPr>
            <w:tcW w:w="1985" w:type="dxa"/>
            <w:tcBorders>
              <w:top w:val="single" w:sz="12" w:space="0" w:color="auto"/>
            </w:tcBorders>
          </w:tcPr>
          <w:p w:rsidR="008C0673" w:rsidRPr="00AE0B67" w:rsidRDefault="008C0673" w:rsidP="00EA24DF">
            <w:pPr>
              <w:jc w:val="center"/>
              <w:rPr>
                <w:rFonts w:ascii="Arial" w:hAnsi="Arial" w:cs="Arial"/>
                <w:b/>
                <w:sz w:val="24"/>
                <w:szCs w:val="24"/>
              </w:rPr>
            </w:pPr>
            <w:r w:rsidRPr="00AE0B67">
              <w:rPr>
                <w:rFonts w:ascii="Arial" w:hAnsi="Arial" w:cs="Arial"/>
                <w:b/>
                <w:sz w:val="24"/>
                <w:szCs w:val="24"/>
              </w:rPr>
              <w:t>Case Outcome</w:t>
            </w:r>
          </w:p>
        </w:tc>
        <w:tc>
          <w:tcPr>
            <w:tcW w:w="2551" w:type="dxa"/>
            <w:tcBorders>
              <w:top w:val="single" w:sz="12" w:space="0" w:color="auto"/>
            </w:tcBorders>
          </w:tcPr>
          <w:p w:rsidR="008C0673" w:rsidRPr="00AE0B67" w:rsidRDefault="008C0673" w:rsidP="00EA24DF">
            <w:pPr>
              <w:jc w:val="center"/>
              <w:rPr>
                <w:rFonts w:ascii="Arial" w:hAnsi="Arial" w:cs="Arial"/>
                <w:b/>
                <w:sz w:val="24"/>
                <w:szCs w:val="24"/>
              </w:rPr>
            </w:pPr>
            <w:r>
              <w:rPr>
                <w:rFonts w:ascii="Arial" w:hAnsi="Arial" w:cs="Arial"/>
                <w:b/>
                <w:sz w:val="24"/>
                <w:szCs w:val="24"/>
              </w:rPr>
              <w:t>Source</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bookmarkStart w:id="2" w:name="_Hlk503362496"/>
            <w:r w:rsidRPr="00723ED3">
              <w:rPr>
                <w:rFonts w:ascii="Arial" w:hAnsi="Arial" w:cs="Arial"/>
                <w:b/>
                <w:color w:val="000000" w:themeColor="text1"/>
                <w:sz w:val="24"/>
                <w:szCs w:val="24"/>
              </w:rPr>
              <w:t>C1</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Lister v Hesley Hall [2001]</w:t>
            </w:r>
          </w:p>
          <w:p w:rsidR="008C0673" w:rsidRPr="00723ED3" w:rsidRDefault="008C0673" w:rsidP="00EA24DF">
            <w:pPr>
              <w:rPr>
                <w:rFonts w:ascii="Arial" w:hAnsi="Arial" w:cs="Arial"/>
                <w:color w:val="000000" w:themeColor="text1"/>
                <w:sz w:val="24"/>
                <w:szCs w:val="24"/>
              </w:rPr>
            </w:pP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 xml:space="preserve">A school board employed staff to manage a residential school for vulnerable </w:t>
            </w:r>
            <w:r w:rsidRPr="00723ED3">
              <w:rPr>
                <w:rFonts w:ascii="Arial" w:hAnsi="Arial" w:cs="Arial"/>
                <w:color w:val="000000" w:themeColor="text1"/>
                <w:sz w:val="24"/>
                <w:szCs w:val="24"/>
                <w:shd w:val="clear" w:color="auto" w:fill="FFFFFF"/>
              </w:rPr>
              <w:lastRenderedPageBreak/>
              <w:t>children. The staff committed sexual abuse of the children. The school denied vicarious liability for the acts of the teachers. </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lastRenderedPageBreak/>
              <w:t xml:space="preserve">Wrongdoing was not within the scope of the staff’s </w:t>
            </w:r>
            <w:r w:rsidRPr="00723ED3">
              <w:rPr>
                <w:rFonts w:ascii="Arial" w:hAnsi="Arial" w:cs="Arial"/>
                <w:color w:val="000000" w:themeColor="text1"/>
                <w:sz w:val="24"/>
                <w:szCs w:val="24"/>
                <w:shd w:val="clear" w:color="auto" w:fill="FFFFFF"/>
              </w:rPr>
              <w:lastRenderedPageBreak/>
              <w:t>employment, meaning the employer could be found vicariously liable.</w:t>
            </w:r>
          </w:p>
        </w:tc>
        <w:tc>
          <w:tcPr>
            <w:tcW w:w="2551" w:type="dxa"/>
          </w:tcPr>
          <w:p w:rsidR="008C0673" w:rsidRPr="00723ED3" w:rsidRDefault="008C0673" w:rsidP="00EA24DF">
            <w:pPr>
              <w:rPr>
                <w:rFonts w:ascii="Arial" w:hAnsi="Arial" w:cs="Arial"/>
                <w:color w:val="000000" w:themeColor="text1"/>
                <w:sz w:val="24"/>
                <w:szCs w:val="24"/>
                <w:shd w:val="clear" w:color="auto" w:fill="FFFFFF"/>
              </w:rPr>
            </w:pPr>
            <w:r w:rsidRPr="00723ED3">
              <w:rPr>
                <w:rFonts w:ascii="Arial" w:hAnsi="Arial" w:cs="Arial"/>
                <w:color w:val="000000" w:themeColor="text1"/>
                <w:sz w:val="24"/>
                <w:szCs w:val="24"/>
                <w:shd w:val="clear" w:color="auto" w:fill="FFFFFF"/>
              </w:rPr>
              <w:lastRenderedPageBreak/>
              <w:t>https://publications.parliament.uk/pa/ld200001/ldjudgmt/jd010503/lister-1.htm</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t>C2</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Distilled with Caparo Industries v Dickman [1990]</w:t>
            </w: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 xml:space="preserve">Caparo Industries purchased shares in Fidelity Plc in reliance of the accounts which stated that the company had made a pre-tax profit of £1.3M. In </w:t>
            </w:r>
            <w:r w:rsidRPr="00723ED3">
              <w:rPr>
                <w:rFonts w:ascii="Arial" w:hAnsi="Arial" w:cs="Arial"/>
                <w:color w:val="000000" w:themeColor="text1"/>
                <w:sz w:val="24"/>
                <w:szCs w:val="24"/>
                <w:shd w:val="clear" w:color="auto" w:fill="FFFFFF"/>
              </w:rPr>
              <w:t>fact,</w:t>
            </w:r>
            <w:r w:rsidRPr="00723ED3">
              <w:rPr>
                <w:rFonts w:ascii="Arial" w:hAnsi="Arial" w:cs="Arial"/>
                <w:color w:val="000000" w:themeColor="text1"/>
                <w:sz w:val="24"/>
                <w:szCs w:val="24"/>
                <w:shd w:val="clear" w:color="auto" w:fill="FFFFFF"/>
              </w:rPr>
              <w:t xml:space="preserve"> Fidelity had made a loss of over £400,000. Caparo brought an action against the auditors claiming they were negligent in certifying the accounts.</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No duty of care was owed. There was not sufficient proximity between Caparo and the auditors since the auditors were not aware of the existence of Caparo nor the purpose for which the accounts were being used by them.</w:t>
            </w:r>
          </w:p>
        </w:tc>
        <w:tc>
          <w:tcPr>
            <w:tcW w:w="2551" w:type="dxa"/>
          </w:tcPr>
          <w:p w:rsidR="008C0673" w:rsidRPr="00723ED3" w:rsidRDefault="008C0673" w:rsidP="00EA24DF">
            <w:pPr>
              <w:rPr>
                <w:rFonts w:ascii="Arial" w:hAnsi="Arial" w:cs="Arial"/>
                <w:color w:val="000000" w:themeColor="text1"/>
                <w:sz w:val="24"/>
                <w:szCs w:val="24"/>
              </w:rPr>
            </w:pPr>
            <w:hyperlink r:id="rId23" w:history="1">
              <w:r w:rsidRPr="00723ED3">
                <w:rPr>
                  <w:rStyle w:val="Hyperlink"/>
                  <w:rFonts w:ascii="Arial" w:hAnsi="Arial" w:cs="Arial"/>
                  <w:color w:val="000000" w:themeColor="text1"/>
                  <w:sz w:val="24"/>
                  <w:szCs w:val="24"/>
                </w:rPr>
                <w:t>http://e-lawresources.co.uk</w:t>
              </w:r>
            </w:hyperlink>
          </w:p>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/cases/Caparo-Industries-vDickman.php</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t>C3</w:t>
            </w:r>
          </w:p>
        </w:tc>
        <w:tc>
          <w:tcPr>
            <w:tcW w:w="1559" w:type="dxa"/>
          </w:tcPr>
          <w:p w:rsidR="008C0673" w:rsidRPr="00723ED3" w:rsidRDefault="008C0673" w:rsidP="00EA24DF">
            <w:pPr>
              <w:rPr>
                <w:rFonts w:ascii="Arial" w:hAnsi="Arial" w:cs="Arial"/>
                <w:color w:val="000000" w:themeColor="text1"/>
                <w:sz w:val="24"/>
                <w:szCs w:val="24"/>
              </w:rPr>
            </w:pPr>
            <w:r w:rsidRPr="00723ED3">
              <w:rPr>
                <w:rStyle w:val="Emphasis"/>
                <w:rFonts w:ascii="Arial" w:hAnsi="Arial" w:cs="Arial"/>
                <w:i w:val="0"/>
                <w:color w:val="000000" w:themeColor="text1"/>
                <w:sz w:val="24"/>
                <w:szCs w:val="24"/>
                <w:shd w:val="clear" w:color="auto" w:fill="FFFFFF"/>
              </w:rPr>
              <w:t>R v Turner</w:t>
            </w:r>
            <w:r w:rsidRPr="00723ED3">
              <w:rPr>
                <w:rFonts w:ascii="Arial" w:hAnsi="Arial" w:cs="Arial"/>
                <w:color w:val="000000" w:themeColor="text1"/>
                <w:sz w:val="24"/>
                <w:szCs w:val="24"/>
                <w:shd w:val="clear" w:color="auto" w:fill="FFFFFF"/>
              </w:rPr>
              <w:t> [1971] </w:t>
            </w: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 xml:space="preserve">The defendant took his car in to a service station for repairs. When he went to pick it up he saw that the car was left outside with the key in. He took the car without paying for the repairs. </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He was liable for theft of his own car since the car was regarded as belonging to the service station as they were in possession and control of it.</w:t>
            </w:r>
          </w:p>
        </w:tc>
        <w:tc>
          <w:tcPr>
            <w:tcW w:w="2551"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http://e-lawresources.co.uk/R-v-Turner.php</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t>C4</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Woollerton &amp; Wilson LTD v Richard Costain [1970]</w:t>
            </w: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 xml:space="preserve">The defendants were building contractors and the crane they were using overhung the claimant’s land approximately 50 </w:t>
            </w:r>
            <w:r w:rsidR="007B0FCE" w:rsidRPr="00723ED3">
              <w:rPr>
                <w:rFonts w:ascii="Arial" w:hAnsi="Arial" w:cs="Arial"/>
                <w:color w:val="000000" w:themeColor="text1"/>
                <w:sz w:val="24"/>
                <w:szCs w:val="24"/>
              </w:rPr>
              <w:t>ft.</w:t>
            </w:r>
            <w:r w:rsidRPr="00723ED3">
              <w:rPr>
                <w:rFonts w:ascii="Arial" w:hAnsi="Arial" w:cs="Arial"/>
                <w:color w:val="000000" w:themeColor="text1"/>
                <w:sz w:val="24"/>
                <w:szCs w:val="24"/>
              </w:rPr>
              <w:t xml:space="preserve"> above ground level.</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The defendant admitted trespass to the claimant’s airspace, and offered compensation to the claimant. The claimant would not accept the compensation, and asked for an interim injunction preventing the trespass.</w:t>
            </w:r>
          </w:p>
        </w:tc>
        <w:tc>
          <w:tcPr>
            <w:tcW w:w="2551"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http://www.lawmentor.co.uk/glossary/t/trespass-to-land/</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lastRenderedPageBreak/>
              <w:t>C5</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Ferguson v Welsh [1987]</w:t>
            </w: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Sedgefield District Council, in pursuance of a development plan to build sheltered accommodation, engaged the services of Mr Spence to demolish a building. It was a term of the contract that the work was not to be sub-contracted out. In breach of this term, Mr Spence engaged the services of the Welsh brothers to carry out the demolition who in turn engaged the services of Mr Ferguson to assist. Mr Ferguson suffered serious injury resulting in permanent paralysis when a wall he was standing on collapsed due to the unsafe practices operated by the Welsh brothers. </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Mr Ferguson was a lawful visitor despite the clause forbidding sub-contracting since Mr Spence would have apparent or ostensible authority to invite him on to the land. However, the danger arose from the unsafe system of work adopted by the Welsh Brothers not the state of the premises. </w:t>
            </w:r>
          </w:p>
        </w:tc>
        <w:tc>
          <w:tcPr>
            <w:tcW w:w="2551"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http://www.e-lawresources.co.uk/cases/Ferguson-v-Welsh.php</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t>C6</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Robbins v Jones [1863]</w:t>
            </w:r>
          </w:p>
        </w:tc>
        <w:tc>
          <w:tcPr>
            <w:tcW w:w="2693" w:type="dxa"/>
          </w:tcPr>
          <w:p w:rsidR="008C0673" w:rsidRPr="00723ED3" w:rsidRDefault="007B0FCE" w:rsidP="00EA24DF">
            <w:pPr>
              <w:rPr>
                <w:rFonts w:ascii="Arial" w:hAnsi="Arial" w:cs="Arial"/>
                <w:color w:val="000000" w:themeColor="text1"/>
                <w:sz w:val="24"/>
                <w:szCs w:val="24"/>
              </w:rPr>
            </w:pPr>
            <w:r w:rsidRPr="00723ED3">
              <w:rPr>
                <w:rFonts w:ascii="Arial" w:hAnsi="Arial" w:cs="Arial"/>
                <w:color w:val="000000" w:themeColor="text1"/>
                <w:sz w:val="24"/>
                <w:szCs w:val="24"/>
              </w:rPr>
              <w:t>An</w:t>
            </w:r>
            <w:r w:rsidR="008C0673" w:rsidRPr="00723ED3">
              <w:rPr>
                <w:rFonts w:ascii="Arial" w:hAnsi="Arial" w:cs="Arial"/>
                <w:color w:val="000000" w:themeColor="text1"/>
                <w:sz w:val="24"/>
                <w:szCs w:val="24"/>
              </w:rPr>
              <w:t xml:space="preserve"> occupier of a rented dwelling is injured in a partial collapse of a wall.</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A landlord who lets a house in a dangerous state is not liable for accidents happening during the term; for, fraud apart, there is no law against letting a tumbledown house.</w:t>
            </w:r>
          </w:p>
        </w:tc>
        <w:tc>
          <w:tcPr>
            <w:tcW w:w="2551"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t>http://www.guildhallchambers.co.uk/uploadedFiles/ClaimsAgainstLandlords_TP.pdf</w:t>
            </w:r>
          </w:p>
        </w:tc>
      </w:tr>
      <w:tr w:rsidR="008C0673" w:rsidRPr="00723ED3" w:rsidTr="00EA24DF">
        <w:tc>
          <w:tcPr>
            <w:tcW w:w="1403" w:type="dxa"/>
          </w:tcPr>
          <w:p w:rsidR="008C0673" w:rsidRPr="00723ED3" w:rsidRDefault="008C0673" w:rsidP="00EA24DF">
            <w:pPr>
              <w:rPr>
                <w:rFonts w:ascii="Arial" w:hAnsi="Arial" w:cs="Arial"/>
                <w:b/>
                <w:color w:val="000000" w:themeColor="text1"/>
                <w:sz w:val="24"/>
                <w:szCs w:val="24"/>
              </w:rPr>
            </w:pPr>
            <w:r w:rsidRPr="00723ED3">
              <w:rPr>
                <w:rFonts w:ascii="Arial" w:hAnsi="Arial" w:cs="Arial"/>
                <w:b/>
                <w:color w:val="000000" w:themeColor="text1"/>
                <w:sz w:val="24"/>
                <w:szCs w:val="24"/>
              </w:rPr>
              <w:t>C7</w:t>
            </w:r>
          </w:p>
        </w:tc>
        <w:tc>
          <w:tcPr>
            <w:tcW w:w="1559"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Gillingham Borough Council v Medway (Chatham) Dock Co Ltd [1993]</w:t>
            </w:r>
          </w:p>
        </w:tc>
        <w:tc>
          <w:tcPr>
            <w:tcW w:w="2693"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t xml:space="preserve">The defendant had obtained planning permission to turn a disused dockyard into a commercial port operating 24 hours a day. Local residents brought an action </w:t>
            </w:r>
            <w:r w:rsidR="007B0FCE">
              <w:rPr>
                <w:rFonts w:ascii="Arial" w:hAnsi="Arial" w:cs="Arial"/>
                <w:color w:val="000000" w:themeColor="text1"/>
                <w:sz w:val="24"/>
                <w:szCs w:val="24"/>
                <w:shd w:val="clear" w:color="auto" w:fill="FFFFFF"/>
              </w:rPr>
              <w:t xml:space="preserve">to </w:t>
            </w:r>
            <w:r w:rsidRPr="00723ED3">
              <w:rPr>
                <w:rFonts w:ascii="Arial" w:hAnsi="Arial" w:cs="Arial"/>
                <w:color w:val="000000" w:themeColor="text1"/>
                <w:sz w:val="24"/>
                <w:szCs w:val="24"/>
                <w:shd w:val="clear" w:color="auto" w:fill="FFFFFF"/>
              </w:rPr>
              <w:t xml:space="preserve">public nuisance in relation to the noise created by </w:t>
            </w:r>
            <w:r w:rsidR="007B0FCE">
              <w:rPr>
                <w:rFonts w:ascii="Arial" w:hAnsi="Arial" w:cs="Arial"/>
                <w:color w:val="000000" w:themeColor="text1"/>
                <w:sz w:val="24"/>
                <w:szCs w:val="24"/>
                <w:shd w:val="clear" w:color="auto" w:fill="FFFFFF"/>
              </w:rPr>
              <w:t>h</w:t>
            </w:r>
            <w:r w:rsidRPr="00723ED3">
              <w:rPr>
                <w:rFonts w:ascii="Arial" w:hAnsi="Arial" w:cs="Arial"/>
                <w:color w:val="000000" w:themeColor="text1"/>
                <w:sz w:val="24"/>
                <w:szCs w:val="24"/>
                <w:shd w:val="clear" w:color="auto" w:fill="FFFFFF"/>
              </w:rPr>
              <w:t xml:space="preserve">eavy </w:t>
            </w:r>
            <w:r w:rsidR="007B0FCE">
              <w:rPr>
                <w:rFonts w:ascii="Arial" w:hAnsi="Arial" w:cs="Arial"/>
                <w:color w:val="000000" w:themeColor="text1"/>
                <w:sz w:val="24"/>
                <w:szCs w:val="24"/>
                <w:shd w:val="clear" w:color="auto" w:fill="FFFFFF"/>
              </w:rPr>
              <w:t>g</w:t>
            </w:r>
            <w:r w:rsidRPr="00723ED3">
              <w:rPr>
                <w:rFonts w:ascii="Arial" w:hAnsi="Arial" w:cs="Arial"/>
                <w:color w:val="000000" w:themeColor="text1"/>
                <w:sz w:val="24"/>
                <w:szCs w:val="24"/>
                <w:shd w:val="clear" w:color="auto" w:fill="FFFFFF"/>
              </w:rPr>
              <w:t xml:space="preserve">oods </w:t>
            </w:r>
            <w:r w:rsidR="007B0FCE">
              <w:rPr>
                <w:rFonts w:ascii="Arial" w:hAnsi="Arial" w:cs="Arial"/>
                <w:color w:val="000000" w:themeColor="text1"/>
                <w:sz w:val="24"/>
                <w:szCs w:val="24"/>
                <w:shd w:val="clear" w:color="auto" w:fill="FFFFFF"/>
              </w:rPr>
              <w:t>v</w:t>
            </w:r>
            <w:r w:rsidRPr="00723ED3">
              <w:rPr>
                <w:rFonts w:ascii="Arial" w:hAnsi="Arial" w:cs="Arial"/>
                <w:color w:val="000000" w:themeColor="text1"/>
                <w:sz w:val="24"/>
                <w:szCs w:val="24"/>
                <w:shd w:val="clear" w:color="auto" w:fill="FFFFFF"/>
              </w:rPr>
              <w:t xml:space="preserve">ehicles throughout the night. </w:t>
            </w:r>
            <w:r w:rsidRPr="00723ED3">
              <w:rPr>
                <w:rFonts w:ascii="Arial" w:hAnsi="Arial" w:cs="Arial"/>
                <w:color w:val="000000" w:themeColor="text1"/>
                <w:sz w:val="24"/>
                <w:szCs w:val="24"/>
                <w:shd w:val="clear" w:color="auto" w:fill="FFFFFF"/>
              </w:rPr>
              <w:lastRenderedPageBreak/>
              <w:t>They were seeking an injunction to restrain the activities during the night.</w:t>
            </w:r>
          </w:p>
        </w:tc>
        <w:tc>
          <w:tcPr>
            <w:tcW w:w="1985"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shd w:val="clear" w:color="auto" w:fill="FFFFFF"/>
              </w:rPr>
              <w:lastRenderedPageBreak/>
              <w:t xml:space="preserve">It was held that where planning permission is given for a development or change of use, the question of nuisance will thereafter fall to be decided by reference to a neighbourhood with that </w:t>
            </w:r>
            <w:r w:rsidRPr="00723ED3">
              <w:rPr>
                <w:rFonts w:ascii="Arial" w:hAnsi="Arial" w:cs="Arial"/>
                <w:color w:val="000000" w:themeColor="text1"/>
                <w:sz w:val="24"/>
                <w:szCs w:val="24"/>
                <w:shd w:val="clear" w:color="auto" w:fill="FFFFFF"/>
              </w:rPr>
              <w:lastRenderedPageBreak/>
              <w:t>development or use and not as it was previously. The claimant’s actions therefore failed.</w:t>
            </w:r>
          </w:p>
        </w:tc>
        <w:tc>
          <w:tcPr>
            <w:tcW w:w="2551" w:type="dxa"/>
          </w:tcPr>
          <w:p w:rsidR="008C0673" w:rsidRPr="00723ED3" w:rsidRDefault="008C0673" w:rsidP="00EA24DF">
            <w:pPr>
              <w:rPr>
                <w:rFonts w:ascii="Arial" w:hAnsi="Arial" w:cs="Arial"/>
                <w:color w:val="000000" w:themeColor="text1"/>
                <w:sz w:val="24"/>
                <w:szCs w:val="24"/>
              </w:rPr>
            </w:pPr>
            <w:r w:rsidRPr="00723ED3">
              <w:rPr>
                <w:rFonts w:ascii="Arial" w:hAnsi="Arial" w:cs="Arial"/>
                <w:color w:val="000000" w:themeColor="text1"/>
                <w:sz w:val="24"/>
                <w:szCs w:val="24"/>
              </w:rPr>
              <w:lastRenderedPageBreak/>
              <w:t>http://www.e-lawresources.co.uk/cases/Gillingham-Borough-Council-v-Medway-Dock.php</w:t>
            </w:r>
          </w:p>
        </w:tc>
      </w:tr>
      <w:bookmarkEnd w:id="2"/>
    </w:tbl>
    <w:p w:rsidR="00AA2F0B" w:rsidRDefault="00AA2F0B">
      <w:pPr>
        <w:rPr>
          <w:rFonts w:ascii="Arial" w:hAnsi="Arial" w:cs="Arial"/>
          <w:sz w:val="24"/>
          <w:szCs w:val="24"/>
        </w:rPr>
      </w:pPr>
    </w:p>
    <w:p w:rsidR="00AA2F0B" w:rsidRDefault="00AA2F0B">
      <w:pPr>
        <w:rPr>
          <w:rFonts w:ascii="Arial" w:hAnsi="Arial" w:cs="Arial"/>
          <w:sz w:val="24"/>
          <w:szCs w:val="24"/>
        </w:rPr>
      </w:pPr>
    </w:p>
    <w:p w:rsidR="00AA2F0B" w:rsidRPr="00723ED3" w:rsidRDefault="00AA2F0B">
      <w:pPr>
        <w:rPr>
          <w:rFonts w:ascii="Arial" w:hAnsi="Arial" w:cs="Arial"/>
          <w:color w:val="000000" w:themeColor="text1"/>
          <w:sz w:val="24"/>
          <w:szCs w:val="24"/>
        </w:rPr>
      </w:pPr>
    </w:p>
    <w:p w:rsidR="00E0741F" w:rsidRDefault="00E0741F" w:rsidP="000532E1">
      <w:pPr>
        <w:rPr>
          <w:rFonts w:ascii="Arial" w:hAnsi="Arial" w:cs="Arial"/>
          <w:sz w:val="24"/>
          <w:szCs w:val="24"/>
          <w:shd w:val="clear" w:color="auto" w:fill="FFFFFF"/>
        </w:rPr>
      </w:pPr>
    </w:p>
    <w:p w:rsidR="00E0741F" w:rsidRDefault="00E0741F" w:rsidP="000532E1">
      <w:pPr>
        <w:rPr>
          <w:rFonts w:ascii="Arial" w:hAnsi="Arial" w:cs="Arial"/>
          <w:sz w:val="24"/>
          <w:szCs w:val="24"/>
          <w:shd w:val="clear" w:color="auto" w:fill="FFFFFF"/>
        </w:rPr>
      </w:pPr>
    </w:p>
    <w:p w:rsidR="00C204D3" w:rsidRPr="00282E33" w:rsidRDefault="00C204D3">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714682" w:rsidRPr="00282E33" w:rsidRDefault="00714682">
      <w:pPr>
        <w:rPr>
          <w:rFonts w:ascii="Arial" w:hAnsi="Arial" w:cs="Arial"/>
          <w:sz w:val="24"/>
          <w:szCs w:val="24"/>
        </w:rPr>
      </w:pPr>
    </w:p>
    <w:p w:rsidR="008E69B3" w:rsidRDefault="008E69B3">
      <w:pPr>
        <w:rPr>
          <w:rFonts w:ascii="Arial" w:hAnsi="Arial" w:cs="Arial"/>
          <w:b/>
          <w:color w:val="000000" w:themeColor="text1"/>
          <w:sz w:val="56"/>
          <w:szCs w:val="56"/>
        </w:rPr>
      </w:pPr>
    </w:p>
    <w:p w:rsidR="008E69B3" w:rsidRDefault="008E69B3">
      <w:pPr>
        <w:rPr>
          <w:rFonts w:ascii="Arial" w:hAnsi="Arial" w:cs="Arial"/>
          <w:b/>
          <w:color w:val="000000" w:themeColor="text1"/>
          <w:sz w:val="56"/>
          <w:szCs w:val="56"/>
        </w:rPr>
      </w:pPr>
    </w:p>
    <w:p w:rsidR="008E69B3" w:rsidRDefault="008E69B3">
      <w:pPr>
        <w:rPr>
          <w:rFonts w:ascii="Arial" w:hAnsi="Arial" w:cs="Arial"/>
          <w:b/>
          <w:color w:val="000000" w:themeColor="text1"/>
          <w:sz w:val="56"/>
          <w:szCs w:val="56"/>
        </w:rPr>
      </w:pPr>
    </w:p>
    <w:p w:rsidR="008E69B3" w:rsidRDefault="008E69B3">
      <w:pPr>
        <w:rPr>
          <w:rFonts w:ascii="Arial" w:hAnsi="Arial" w:cs="Arial"/>
          <w:b/>
          <w:color w:val="000000" w:themeColor="text1"/>
          <w:sz w:val="56"/>
          <w:szCs w:val="56"/>
        </w:rPr>
      </w:pPr>
    </w:p>
    <w:p w:rsidR="000D344B" w:rsidRDefault="000D344B">
      <w:pPr>
        <w:rPr>
          <w:rFonts w:ascii="Arial" w:hAnsi="Arial" w:cs="Arial"/>
          <w:b/>
          <w:color w:val="000000" w:themeColor="text1"/>
          <w:sz w:val="56"/>
          <w:szCs w:val="56"/>
        </w:rPr>
      </w:pPr>
      <w:bookmarkStart w:id="3" w:name="_GoBack"/>
      <w:bookmarkEnd w:id="3"/>
    </w:p>
    <w:p w:rsidR="005C2367" w:rsidRDefault="005C2367">
      <w:pPr>
        <w:rPr>
          <w:rFonts w:ascii="Arial" w:hAnsi="Arial" w:cs="Arial"/>
          <w:b/>
          <w:color w:val="000000" w:themeColor="text1"/>
          <w:sz w:val="56"/>
          <w:szCs w:val="56"/>
        </w:rPr>
      </w:pPr>
    </w:p>
    <w:p w:rsidR="00714682" w:rsidRPr="00CA3334" w:rsidRDefault="00714682">
      <w:pPr>
        <w:rPr>
          <w:rFonts w:ascii="Arial" w:hAnsi="Arial" w:cs="Arial"/>
          <w:b/>
          <w:color w:val="000000" w:themeColor="text1"/>
          <w:sz w:val="56"/>
          <w:szCs w:val="56"/>
        </w:rPr>
      </w:pPr>
      <w:r w:rsidRPr="00CA3334">
        <w:rPr>
          <w:rFonts w:ascii="Arial" w:hAnsi="Arial" w:cs="Arial"/>
          <w:b/>
          <w:color w:val="000000" w:themeColor="text1"/>
          <w:sz w:val="56"/>
          <w:szCs w:val="56"/>
        </w:rPr>
        <w:lastRenderedPageBreak/>
        <w:t>References</w:t>
      </w:r>
    </w:p>
    <w:p w:rsidR="00714682" w:rsidRPr="00CA3334" w:rsidRDefault="00872605">
      <w:pPr>
        <w:rPr>
          <w:rFonts w:ascii="Arial" w:hAnsi="Arial" w:cs="Arial"/>
          <w:color w:val="000000" w:themeColor="text1"/>
          <w:sz w:val="24"/>
          <w:szCs w:val="24"/>
        </w:rPr>
      </w:pPr>
      <w:hyperlink r:id="rId24" w:history="1">
        <w:r w:rsidR="00714682" w:rsidRPr="00CA3334">
          <w:rPr>
            <w:rStyle w:val="Hyperlink"/>
            <w:rFonts w:ascii="Arial" w:hAnsi="Arial" w:cs="Arial"/>
            <w:color w:val="000000" w:themeColor="text1"/>
            <w:sz w:val="24"/>
            <w:szCs w:val="24"/>
            <w:u w:val="none"/>
          </w:rPr>
          <w:t>https://www.gov.uk</w:t>
        </w:r>
      </w:hyperlink>
    </w:p>
    <w:p w:rsidR="003D5507" w:rsidRPr="00CA3334" w:rsidRDefault="00872605">
      <w:pPr>
        <w:rPr>
          <w:rFonts w:ascii="Arial" w:hAnsi="Arial" w:cs="Arial"/>
          <w:color w:val="000000" w:themeColor="text1"/>
          <w:sz w:val="24"/>
          <w:szCs w:val="24"/>
        </w:rPr>
      </w:pPr>
      <w:hyperlink r:id="rId25" w:history="1">
        <w:r w:rsidR="003D5507" w:rsidRPr="00CA3334">
          <w:rPr>
            <w:rStyle w:val="Hyperlink"/>
            <w:rFonts w:ascii="Arial" w:hAnsi="Arial" w:cs="Arial"/>
            <w:color w:val="000000" w:themeColor="text1"/>
            <w:sz w:val="24"/>
            <w:szCs w:val="24"/>
            <w:u w:val="none"/>
          </w:rPr>
          <w:t>http://webbpaton.co.uk</w:t>
        </w:r>
      </w:hyperlink>
    </w:p>
    <w:p w:rsidR="00172913" w:rsidRPr="00CA3334" w:rsidRDefault="00872605">
      <w:pPr>
        <w:rPr>
          <w:rFonts w:ascii="Arial" w:hAnsi="Arial" w:cs="Arial"/>
          <w:color w:val="000000" w:themeColor="text1"/>
          <w:sz w:val="24"/>
          <w:szCs w:val="24"/>
          <w:shd w:val="clear" w:color="auto" w:fill="FFFFFF"/>
        </w:rPr>
      </w:pPr>
      <w:hyperlink r:id="rId26" w:history="1">
        <w:r w:rsidR="00172913" w:rsidRPr="00CA3334">
          <w:rPr>
            <w:rStyle w:val="Hyperlink"/>
            <w:rFonts w:ascii="Arial" w:hAnsi="Arial" w:cs="Arial"/>
            <w:color w:val="000000" w:themeColor="text1"/>
            <w:sz w:val="24"/>
            <w:szCs w:val="24"/>
            <w:u w:val="none"/>
            <w:shd w:val="clear" w:color="auto" w:fill="FFFFFF"/>
          </w:rPr>
          <w:t>www.unistudyguides.com</w:t>
        </w:r>
      </w:hyperlink>
    </w:p>
    <w:p w:rsidR="00C204D3" w:rsidRPr="00CA3334" w:rsidRDefault="00C204D3">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www.cps.gov.uk › Prosecution Policy and Guidance › Legal Guidance › S to U</w:t>
      </w:r>
    </w:p>
    <w:p w:rsidR="00494D0D" w:rsidRPr="00CA3334" w:rsidRDefault="00872605">
      <w:pPr>
        <w:rPr>
          <w:rFonts w:ascii="Arial" w:hAnsi="Arial" w:cs="Arial"/>
          <w:color w:val="000000" w:themeColor="text1"/>
          <w:sz w:val="24"/>
          <w:szCs w:val="24"/>
          <w:shd w:val="clear" w:color="auto" w:fill="FFFFFF"/>
        </w:rPr>
      </w:pPr>
      <w:hyperlink r:id="rId27" w:history="1">
        <w:r w:rsidR="00494D0D" w:rsidRPr="00CA3334">
          <w:rPr>
            <w:rStyle w:val="Hyperlink"/>
            <w:rFonts w:ascii="Arial" w:hAnsi="Arial" w:cs="Arial"/>
            <w:color w:val="000000" w:themeColor="text1"/>
            <w:sz w:val="24"/>
            <w:szCs w:val="24"/>
            <w:u w:val="none"/>
            <w:shd w:val="clear" w:color="auto" w:fill="FFFFFF"/>
          </w:rPr>
          <w:t>https://dictionary.cambridge.org</w:t>
        </w:r>
      </w:hyperlink>
    </w:p>
    <w:p w:rsidR="002D1CF6" w:rsidRPr="00CA3334" w:rsidRDefault="00872605">
      <w:pPr>
        <w:rPr>
          <w:rFonts w:ascii="Arial" w:hAnsi="Arial" w:cs="Arial"/>
          <w:color w:val="000000" w:themeColor="text1"/>
          <w:sz w:val="24"/>
          <w:szCs w:val="24"/>
          <w:shd w:val="clear" w:color="auto" w:fill="FFFFFF"/>
        </w:rPr>
      </w:pPr>
      <w:hyperlink r:id="rId28" w:history="1">
        <w:r w:rsidR="002D1CF6" w:rsidRPr="00CA3334">
          <w:rPr>
            <w:rStyle w:val="Hyperlink"/>
            <w:rFonts w:ascii="Arial" w:hAnsi="Arial" w:cs="Arial"/>
            <w:color w:val="000000" w:themeColor="text1"/>
            <w:sz w:val="24"/>
            <w:szCs w:val="24"/>
            <w:u w:val="none"/>
            <w:shd w:val="clear" w:color="auto" w:fill="FFFFFF"/>
          </w:rPr>
          <w:t>www.compactlaw.co.uk</w:t>
        </w:r>
      </w:hyperlink>
    </w:p>
    <w:p w:rsidR="00F7625B" w:rsidRPr="00CA3334" w:rsidRDefault="00872605">
      <w:pPr>
        <w:rPr>
          <w:rFonts w:ascii="Arial" w:hAnsi="Arial" w:cs="Arial"/>
          <w:color w:val="000000" w:themeColor="text1"/>
          <w:sz w:val="24"/>
          <w:szCs w:val="24"/>
          <w:shd w:val="clear" w:color="auto" w:fill="FFFFFF"/>
        </w:rPr>
      </w:pPr>
      <w:hyperlink r:id="rId29" w:history="1">
        <w:r w:rsidR="00F7625B" w:rsidRPr="00CA3334">
          <w:rPr>
            <w:rStyle w:val="Hyperlink"/>
            <w:rFonts w:ascii="Arial" w:hAnsi="Arial" w:cs="Arial"/>
            <w:color w:val="000000" w:themeColor="text1"/>
            <w:sz w:val="24"/>
            <w:szCs w:val="24"/>
            <w:u w:val="none"/>
            <w:shd w:val="clear" w:color="auto" w:fill="FFFFFF"/>
          </w:rPr>
          <w:t>http://e-lawresources.co.uk</w:t>
        </w:r>
      </w:hyperlink>
    </w:p>
    <w:p w:rsidR="00C04531" w:rsidRPr="00CA3334" w:rsidRDefault="00872605">
      <w:pPr>
        <w:rPr>
          <w:rFonts w:ascii="Arial" w:hAnsi="Arial" w:cs="Arial"/>
          <w:color w:val="000000" w:themeColor="text1"/>
          <w:sz w:val="24"/>
          <w:szCs w:val="24"/>
          <w:shd w:val="clear" w:color="auto" w:fill="FFFFFF"/>
        </w:rPr>
      </w:pPr>
      <w:hyperlink r:id="rId30" w:history="1">
        <w:r w:rsidR="00C04531" w:rsidRPr="00CA3334">
          <w:rPr>
            <w:rStyle w:val="Hyperlink"/>
            <w:rFonts w:ascii="Arial" w:hAnsi="Arial" w:cs="Arial"/>
            <w:color w:val="000000" w:themeColor="text1"/>
            <w:sz w:val="24"/>
            <w:szCs w:val="24"/>
            <w:u w:val="none"/>
            <w:shd w:val="clear" w:color="auto" w:fill="FFFFFF"/>
          </w:rPr>
          <w:t>www.lawsociety.org.uk</w:t>
        </w:r>
      </w:hyperlink>
    </w:p>
    <w:p w:rsidR="00E12CEC" w:rsidRPr="00CA3334" w:rsidRDefault="00E12CEC">
      <w:pPr>
        <w:rPr>
          <w:rStyle w:val="Hyperlink"/>
          <w:rFonts w:ascii="Arial" w:hAnsi="Arial" w:cs="Arial"/>
          <w:color w:val="000000" w:themeColor="text1"/>
          <w:sz w:val="24"/>
          <w:szCs w:val="24"/>
          <w:u w:val="none"/>
          <w:shd w:val="clear" w:color="auto" w:fill="FFFFFF"/>
        </w:rPr>
      </w:pPr>
      <w:r w:rsidRPr="00CA3334">
        <w:rPr>
          <w:rFonts w:ascii="Arial" w:hAnsi="Arial" w:cs="Arial"/>
          <w:color w:val="000000" w:themeColor="text1"/>
          <w:sz w:val="24"/>
          <w:szCs w:val="24"/>
          <w:shd w:val="clear" w:color="auto" w:fill="FFFFFF"/>
        </w:rPr>
        <w:t>www.acas.org.uk</w:t>
      </w:r>
      <w:r w:rsidR="00CD6AB2" w:rsidRPr="00CA3334">
        <w:rPr>
          <w:rStyle w:val="Hyperlink"/>
          <w:rFonts w:ascii="Arial" w:hAnsi="Arial" w:cs="Arial"/>
          <w:color w:val="000000" w:themeColor="text1"/>
          <w:sz w:val="24"/>
          <w:szCs w:val="24"/>
          <w:u w:val="none"/>
          <w:shd w:val="clear" w:color="auto" w:fill="FFFFFF"/>
        </w:rPr>
        <w:t xml:space="preserve"> </w:t>
      </w:r>
    </w:p>
    <w:p w:rsidR="001410D9" w:rsidRPr="00CA3334" w:rsidRDefault="00CD6AB2">
      <w:pPr>
        <w:rPr>
          <w:rStyle w:val="Hyperlink"/>
          <w:rFonts w:ascii="Arial" w:hAnsi="Arial" w:cs="Arial"/>
          <w:color w:val="000000" w:themeColor="text1"/>
          <w:sz w:val="24"/>
          <w:szCs w:val="24"/>
          <w:u w:val="none"/>
          <w:shd w:val="clear" w:color="auto" w:fill="FFFFFF"/>
        </w:rPr>
      </w:pPr>
      <w:hyperlink r:id="rId31" w:history="1">
        <w:r w:rsidRPr="00CA3334">
          <w:rPr>
            <w:rStyle w:val="Hyperlink"/>
            <w:rFonts w:ascii="Arial" w:hAnsi="Arial" w:cs="Arial"/>
            <w:color w:val="000000" w:themeColor="text1"/>
            <w:sz w:val="24"/>
            <w:szCs w:val="24"/>
            <w:u w:val="none"/>
            <w:shd w:val="clear" w:color="auto" w:fill="FFFFFF"/>
          </w:rPr>
          <w:t>https://www.designingbuildings.co.uk</w:t>
        </w:r>
      </w:hyperlink>
    </w:p>
    <w:p w:rsidR="00CD6AB2" w:rsidRPr="00CA3334" w:rsidRDefault="00CD6AB2" w:rsidP="00CD6AB2">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rPr>
        <w:t>(</w:t>
      </w:r>
      <w:r w:rsidRPr="00CA3334">
        <w:rPr>
          <w:rFonts w:ascii="Arial" w:hAnsi="Arial" w:cs="Arial"/>
          <w:color w:val="000000" w:themeColor="text1"/>
          <w:sz w:val="24"/>
          <w:szCs w:val="24"/>
          <w:shd w:val="clear" w:color="auto" w:fill="FFFFFF"/>
        </w:rPr>
        <w:t>Cheshire, Fifoot and Furmston’s Law of Contract (16</w:t>
      </w:r>
      <w:r w:rsidRPr="00CA3334">
        <w:rPr>
          <w:rFonts w:ascii="Arial" w:hAnsi="Arial" w:cs="Arial"/>
          <w:color w:val="000000" w:themeColor="text1"/>
          <w:sz w:val="24"/>
          <w:szCs w:val="24"/>
          <w:shd w:val="clear" w:color="auto" w:fill="FFFFFF"/>
          <w:vertAlign w:val="superscript"/>
        </w:rPr>
        <w:t>th</w:t>
      </w:r>
      <w:r w:rsidRPr="00CA3334">
        <w:rPr>
          <w:rFonts w:ascii="Arial" w:hAnsi="Arial" w:cs="Arial"/>
          <w:color w:val="000000" w:themeColor="text1"/>
          <w:sz w:val="24"/>
          <w:szCs w:val="24"/>
          <w:shd w:val="clear" w:color="auto" w:fill="FFFFFF"/>
        </w:rPr>
        <w:t xml:space="preserve"> Edition) 2012 Page 161.)</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https://publications.parliament.uk/pa/ld200001/ldjudgmt/jd010503/lister-1.htm</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http://e-lawresources.co.uk</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/cases/Caparo-Industries-vDickman.php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http://e-lawresources.co.uk/R-v-Turner.php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http://www.lawmentor.co.uk/glossary/t/trespass-to-land/</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http://www.e-lawresources.co.uk/cases/Ferguson-v-Welsh.php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http://www.guildhallchambers.co.uk/uploadedFiles/ClaimsAgainstLandlords_TP.pdf</w:t>
      </w:r>
    </w:p>
    <w:p w:rsidR="00CA3334" w:rsidRPr="00CA3334" w:rsidRDefault="00CA3334" w:rsidP="00CA3334">
      <w:pPr>
        <w:rPr>
          <w:rFonts w:ascii="Arial" w:hAnsi="Arial" w:cs="Arial"/>
          <w:color w:val="000000" w:themeColor="text1"/>
          <w:sz w:val="24"/>
          <w:szCs w:val="24"/>
          <w:shd w:val="clear" w:color="auto" w:fill="FFFFFF"/>
        </w:rPr>
      </w:pPr>
      <w:hyperlink r:id="rId32" w:history="1">
        <w:r w:rsidRPr="00CA3334">
          <w:rPr>
            <w:rStyle w:val="Hyperlink"/>
            <w:rFonts w:ascii="Arial" w:hAnsi="Arial" w:cs="Arial"/>
            <w:color w:val="000000" w:themeColor="text1"/>
            <w:sz w:val="24"/>
            <w:szCs w:val="24"/>
            <w:u w:val="none"/>
            <w:shd w:val="clear" w:color="auto" w:fill="FFFFFF"/>
          </w:rPr>
          <w:t>http://www.e-lawresources.co.uk/cases/Gillingham-Borough-Council-v-Medway-Dock.php</w:t>
        </w:r>
      </w:hyperlink>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http://swarb.co.uk/poussard-v-spiers-1876/</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http://www.e-lawresources.co.uk/Bettini-v-Gye.php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http://casebrief.wikia.com/wiki/Hong_Kong_Fir_Shipping_Co._Ltd._v_Kawasaki_Kisen_Kaisha_Ltd.</w:t>
      </w:r>
    </w:p>
    <w:p w:rsidR="00CA3334" w:rsidRPr="00CA3334" w:rsidRDefault="00CA3334" w:rsidP="00CA3334">
      <w:pPr>
        <w:rPr>
          <w:rFonts w:ascii="Arial" w:hAnsi="Arial" w:cs="Arial"/>
          <w:color w:val="000000" w:themeColor="text1"/>
          <w:sz w:val="24"/>
          <w:szCs w:val="24"/>
          <w:shd w:val="clear" w:color="auto" w:fill="FFFFFF"/>
        </w:rPr>
      </w:pPr>
      <w:hyperlink r:id="rId33" w:history="1">
        <w:r w:rsidRPr="00CA3334">
          <w:rPr>
            <w:rStyle w:val="Hyperlink"/>
            <w:rFonts w:ascii="Arial" w:hAnsi="Arial" w:cs="Arial"/>
            <w:color w:val="000000" w:themeColor="text1"/>
            <w:sz w:val="24"/>
            <w:szCs w:val="24"/>
            <w:u w:val="none"/>
            <w:shd w:val="clear" w:color="auto" w:fill="FFFFFF"/>
          </w:rPr>
          <w:t>https://www.lawteacher.net/cases/dunlop-v-selfridge.php</w:t>
        </w:r>
      </w:hyperlink>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https://simplymalaysia.wordpress.com/case-law/relevant-international-case-law/g-percy-trentham-v-archital-luxfer-ltd-1992/</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http://www.e-lawresources.co.uk/Carlill-v-Carbolic-Smoke-Ball-Co.php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http://www.e-lawresources.co.uk/Spencer-v-Harding.php</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https://www.coursehero.com/file/p5mqbiq/Peter-Lind-Co-Ltd-v-Mersey-Docks-and-Harbour-Board-1972-The-company-submitted-a/</w:t>
      </w:r>
    </w:p>
    <w:p w:rsidR="00CA3334" w:rsidRPr="00CA3334" w:rsidRDefault="00CA3334" w:rsidP="00CA3334">
      <w:pPr>
        <w:rPr>
          <w:rFonts w:ascii="Arial" w:hAnsi="Arial" w:cs="Arial"/>
          <w:color w:val="000000" w:themeColor="text1"/>
          <w:sz w:val="24"/>
          <w:szCs w:val="24"/>
          <w:shd w:val="clear" w:color="auto" w:fill="FFFFFF"/>
        </w:rPr>
      </w:pPr>
      <w:r w:rsidRPr="00CA3334">
        <w:rPr>
          <w:rFonts w:ascii="Arial" w:hAnsi="Arial" w:cs="Arial"/>
          <w:color w:val="000000" w:themeColor="text1"/>
          <w:sz w:val="24"/>
          <w:szCs w:val="24"/>
          <w:shd w:val="clear" w:color="auto" w:fill="FFFFFF"/>
        </w:rPr>
        <w:t>http://swarb.co.uk/anglia-television-v-oliver-reed-ca-1971/</w:t>
      </w:r>
    </w:p>
    <w:p w:rsidR="00CA3334" w:rsidRPr="00CA3334" w:rsidRDefault="00CA3334" w:rsidP="00CA3334">
      <w:pPr>
        <w:rPr>
          <w:rFonts w:ascii="Arial" w:hAnsi="Arial" w:cs="Arial"/>
          <w:color w:val="000000" w:themeColor="text1"/>
          <w:sz w:val="24"/>
          <w:szCs w:val="24"/>
          <w:shd w:val="clear" w:color="auto" w:fill="FFFFFF"/>
        </w:rPr>
      </w:pPr>
      <w:hyperlink r:id="rId34" w:history="1">
        <w:r w:rsidRPr="00CA3334">
          <w:rPr>
            <w:rStyle w:val="Hyperlink"/>
            <w:rFonts w:ascii="Arial" w:hAnsi="Arial" w:cs="Arial"/>
            <w:color w:val="000000" w:themeColor="text1"/>
            <w:sz w:val="24"/>
            <w:szCs w:val="24"/>
            <w:u w:val="none"/>
            <w:shd w:val="clear" w:color="auto" w:fill="FFFFFF"/>
          </w:rPr>
          <w:t>http://www.e-lawresources.co.uk/cases/Jarvis-v-Swan-Tours-1972.php</w:t>
        </w:r>
      </w:hyperlink>
    </w:p>
    <w:p w:rsidR="00CA3334" w:rsidRPr="00CA3334" w:rsidRDefault="00CA3334" w:rsidP="00CA3334">
      <w:pPr>
        <w:rPr>
          <w:rFonts w:ascii="Arial" w:hAnsi="Arial" w:cs="Arial"/>
          <w:color w:val="000000" w:themeColor="text1"/>
          <w:sz w:val="24"/>
          <w:szCs w:val="24"/>
          <w:shd w:val="clear" w:color="auto" w:fill="FFFFFF"/>
        </w:rPr>
      </w:pPr>
      <w:hyperlink r:id="rId35" w:history="1">
        <w:r w:rsidRPr="00CA3334">
          <w:rPr>
            <w:rStyle w:val="Hyperlink"/>
            <w:rFonts w:ascii="Arial" w:hAnsi="Arial" w:cs="Arial"/>
            <w:color w:val="000000" w:themeColor="text1"/>
            <w:sz w:val="24"/>
            <w:szCs w:val="24"/>
            <w:u w:val="none"/>
            <w:shd w:val="clear" w:color="auto" w:fill="FFFFFF"/>
          </w:rPr>
          <w:t>www.unistudyguides.com/wiki/Reasonable_foreseeability</w:t>
        </w:r>
      </w:hyperlink>
    </w:p>
    <w:p w:rsidR="009F1E95" w:rsidRDefault="00CA3334">
      <w:pPr>
        <w:rPr>
          <w:rFonts w:ascii="Arial" w:hAnsi="Arial" w:cs="Arial"/>
          <w:color w:val="000000" w:themeColor="text1"/>
          <w:sz w:val="24"/>
          <w:szCs w:val="24"/>
          <w:shd w:val="clear" w:color="auto" w:fill="FFFFFF"/>
        </w:rPr>
      </w:pPr>
      <w:hyperlink r:id="rId36" w:history="1">
        <w:r w:rsidRPr="00CA3334">
          <w:rPr>
            <w:rStyle w:val="Hyperlink"/>
            <w:rFonts w:ascii="Arial" w:hAnsi="Arial" w:cs="Arial"/>
            <w:color w:val="000000" w:themeColor="text1"/>
            <w:sz w:val="24"/>
            <w:szCs w:val="24"/>
            <w:u w:val="none"/>
            <w:shd w:val="clear" w:color="auto" w:fill="FFFFFF"/>
          </w:rPr>
          <w:t>https://www.wrexham.gov.uk/assets/pdfs/env_services/env_protection/L45_dark_smoke_from_trade_and_ind_premises.pdf</w:t>
        </w:r>
      </w:hyperlink>
    </w:p>
    <w:p w:rsidR="00CA3334" w:rsidRPr="00CA3334" w:rsidRDefault="00CA3334">
      <w:pPr>
        <w:rPr>
          <w:rFonts w:ascii="Arial" w:hAnsi="Arial" w:cs="Arial"/>
          <w:color w:val="000000" w:themeColor="text1"/>
          <w:sz w:val="24"/>
          <w:szCs w:val="24"/>
          <w:shd w:val="clear" w:color="auto" w:fill="FFFFFF"/>
        </w:rPr>
      </w:pPr>
    </w:p>
    <w:p w:rsidR="009F1E95" w:rsidRPr="00CA3334" w:rsidRDefault="009F1E95">
      <w:pPr>
        <w:rPr>
          <w:rFonts w:ascii="Arial" w:hAnsi="Arial" w:cs="Arial"/>
          <w:color w:val="000000" w:themeColor="text1"/>
          <w:sz w:val="56"/>
          <w:szCs w:val="56"/>
          <w:shd w:val="clear" w:color="auto" w:fill="FFFFFF"/>
        </w:rPr>
      </w:pPr>
      <w:r w:rsidRPr="00CA3334">
        <w:rPr>
          <w:rFonts w:ascii="Arial" w:hAnsi="Arial" w:cs="Arial"/>
          <w:color w:val="000000" w:themeColor="text1"/>
          <w:sz w:val="56"/>
          <w:szCs w:val="56"/>
          <w:shd w:val="clear" w:color="auto" w:fill="FFFFFF"/>
        </w:rPr>
        <w:t>Appendix</w:t>
      </w:r>
    </w:p>
    <w:p w:rsidR="009F1E95" w:rsidRPr="00CA3334" w:rsidRDefault="009F1E95">
      <w:pPr>
        <w:rPr>
          <w:rFonts w:ascii="Arial" w:hAnsi="Arial" w:cs="Arial"/>
          <w:b/>
          <w:color w:val="000000" w:themeColor="text1"/>
          <w:sz w:val="24"/>
          <w:szCs w:val="24"/>
          <w:shd w:val="clear" w:color="auto" w:fill="FFFFFF"/>
        </w:rPr>
      </w:pPr>
      <w:r w:rsidRPr="00CA3334">
        <w:rPr>
          <w:rFonts w:ascii="Arial" w:hAnsi="Arial" w:cs="Arial"/>
          <w:b/>
          <w:color w:val="000000" w:themeColor="text1"/>
          <w:sz w:val="24"/>
          <w:szCs w:val="24"/>
          <w:shd w:val="clear" w:color="auto" w:fill="FFFFFF"/>
        </w:rPr>
        <w:t>Appendix A</w:t>
      </w:r>
    </w:p>
    <w:p w:rsidR="009F1E95" w:rsidRPr="00CA3334" w:rsidRDefault="009F1E95">
      <w:pPr>
        <w:rPr>
          <w:rFonts w:ascii="Arial" w:hAnsi="Arial" w:cs="Arial"/>
          <w:color w:val="000000" w:themeColor="text1"/>
          <w:sz w:val="24"/>
          <w:szCs w:val="24"/>
          <w:shd w:val="clear" w:color="auto" w:fill="FFFFFF"/>
        </w:rPr>
      </w:pPr>
      <w:hyperlink r:id="rId37" w:history="1">
        <w:r w:rsidRPr="00CA3334">
          <w:rPr>
            <w:rStyle w:val="Hyperlink"/>
            <w:rFonts w:ascii="Arial" w:hAnsi="Arial" w:cs="Arial"/>
            <w:color w:val="000000" w:themeColor="text1"/>
            <w:sz w:val="24"/>
            <w:szCs w:val="24"/>
            <w:u w:val="none"/>
            <w:shd w:val="clear" w:color="auto" w:fill="FFFFFF"/>
          </w:rPr>
          <w:t>https://uk.practicallaw.thomsonreuters.com/w-006-5761</w:t>
        </w:r>
      </w:hyperlink>
    </w:p>
    <w:p w:rsidR="00664132" w:rsidRPr="00CA3334" w:rsidRDefault="00664132">
      <w:pPr>
        <w:rPr>
          <w:rFonts w:ascii="Arial" w:hAnsi="Arial" w:cs="Arial"/>
          <w:b/>
          <w:color w:val="000000" w:themeColor="text1"/>
          <w:sz w:val="24"/>
          <w:szCs w:val="24"/>
          <w:shd w:val="clear" w:color="auto" w:fill="FFFFFF"/>
        </w:rPr>
      </w:pPr>
      <w:r w:rsidRPr="00CA3334">
        <w:rPr>
          <w:rFonts w:ascii="Arial" w:hAnsi="Arial" w:cs="Arial"/>
          <w:b/>
          <w:color w:val="000000" w:themeColor="text1"/>
          <w:sz w:val="24"/>
          <w:szCs w:val="24"/>
          <w:shd w:val="clear" w:color="auto" w:fill="FFFFFF"/>
        </w:rPr>
        <w:t>Appendix B</w:t>
      </w:r>
    </w:p>
    <w:p w:rsidR="00664132" w:rsidRPr="00CA3334" w:rsidRDefault="00664132" w:rsidP="00664132">
      <w:pPr>
        <w:shd w:val="clear" w:color="auto" w:fill="FFFFFF"/>
        <w:spacing w:after="0" w:line="240" w:lineRule="atLeast"/>
        <w:rPr>
          <w:rFonts w:ascii="Arial" w:eastAsia="Times New Roman" w:hAnsi="Arial" w:cs="Arial"/>
          <w:color w:val="000000" w:themeColor="text1"/>
          <w:sz w:val="24"/>
          <w:szCs w:val="24"/>
          <w:lang w:eastAsia="en-GB"/>
        </w:rPr>
      </w:pPr>
      <w:hyperlink r:id="rId38" w:history="1">
        <w:r w:rsidRPr="00CA3334">
          <w:rPr>
            <w:rStyle w:val="Hyperlink"/>
            <w:rFonts w:ascii="Arial" w:eastAsia="Times New Roman" w:hAnsi="Arial" w:cs="Arial"/>
            <w:color w:val="000000" w:themeColor="text1"/>
            <w:sz w:val="24"/>
            <w:szCs w:val="24"/>
            <w:u w:val="none"/>
            <w:lang w:eastAsia="en-GB"/>
          </w:rPr>
          <w:t>www.businessdictionary.com/definition/innominate-term.html</w:t>
        </w:r>
      </w:hyperlink>
    </w:p>
    <w:p w:rsidR="00664132" w:rsidRPr="00664132" w:rsidRDefault="00664132" w:rsidP="00664132">
      <w:pPr>
        <w:shd w:val="clear" w:color="auto" w:fill="FFFFFF"/>
        <w:spacing w:after="0" w:line="240" w:lineRule="atLeast"/>
        <w:rPr>
          <w:rFonts w:ascii="Arial" w:eastAsia="Times New Roman" w:hAnsi="Arial" w:cs="Arial"/>
          <w:color w:val="3C4043"/>
          <w:sz w:val="24"/>
          <w:szCs w:val="24"/>
          <w:lang w:eastAsia="en-GB"/>
        </w:rPr>
      </w:pPr>
    </w:p>
    <w:p w:rsidR="009F1E95" w:rsidRDefault="009F1E95">
      <w:pPr>
        <w:rPr>
          <w:rFonts w:ascii="Arial" w:hAnsi="Arial" w:cs="Arial"/>
          <w:color w:val="006621"/>
          <w:sz w:val="21"/>
          <w:szCs w:val="21"/>
          <w:shd w:val="clear" w:color="auto" w:fill="FFFFFF"/>
        </w:rPr>
      </w:pPr>
    </w:p>
    <w:p w:rsidR="00556C22" w:rsidRDefault="00556C22">
      <w:pPr>
        <w:rPr>
          <w:rFonts w:ascii="Arial" w:hAnsi="Arial" w:cs="Arial"/>
          <w:color w:val="006621"/>
          <w:sz w:val="21"/>
          <w:szCs w:val="21"/>
          <w:shd w:val="clear" w:color="auto" w:fill="FFFFFF"/>
        </w:rPr>
      </w:pPr>
    </w:p>
    <w:p w:rsidR="002C6299" w:rsidRDefault="002C6299">
      <w:pPr>
        <w:rPr>
          <w:rFonts w:ascii="Arial" w:hAnsi="Arial" w:cs="Arial"/>
          <w:color w:val="006621"/>
          <w:sz w:val="21"/>
          <w:szCs w:val="21"/>
          <w:shd w:val="clear" w:color="auto" w:fill="FFFFFF"/>
        </w:rPr>
      </w:pPr>
    </w:p>
    <w:p w:rsidR="00E12CEC" w:rsidRDefault="00E12CEC">
      <w:pPr>
        <w:rPr>
          <w:rFonts w:ascii="Arial" w:hAnsi="Arial" w:cs="Arial"/>
          <w:color w:val="006621"/>
          <w:sz w:val="21"/>
          <w:szCs w:val="21"/>
          <w:shd w:val="clear" w:color="auto" w:fill="FFFFFF"/>
        </w:rPr>
      </w:pPr>
    </w:p>
    <w:p w:rsidR="00C04531" w:rsidRDefault="00C04531">
      <w:pPr>
        <w:rPr>
          <w:rFonts w:ascii="Arial" w:hAnsi="Arial" w:cs="Arial"/>
          <w:color w:val="006621"/>
          <w:sz w:val="21"/>
          <w:szCs w:val="21"/>
          <w:shd w:val="clear" w:color="auto" w:fill="FFFFFF"/>
        </w:rPr>
      </w:pPr>
    </w:p>
    <w:p w:rsidR="00F7625B" w:rsidRDefault="00F7625B">
      <w:pPr>
        <w:rPr>
          <w:rFonts w:ascii="Arial" w:hAnsi="Arial" w:cs="Arial"/>
          <w:color w:val="006621"/>
          <w:sz w:val="21"/>
          <w:szCs w:val="21"/>
          <w:shd w:val="clear" w:color="auto" w:fill="FFFFFF"/>
        </w:rPr>
      </w:pPr>
    </w:p>
    <w:p w:rsidR="002D1CF6" w:rsidRPr="00282E33" w:rsidRDefault="002D1CF6">
      <w:pPr>
        <w:rPr>
          <w:rFonts w:ascii="Arial" w:hAnsi="Arial" w:cs="Arial"/>
          <w:color w:val="006621"/>
          <w:sz w:val="24"/>
          <w:szCs w:val="24"/>
          <w:shd w:val="clear" w:color="auto" w:fill="FFFFFF"/>
        </w:rPr>
      </w:pPr>
    </w:p>
    <w:p w:rsidR="00494D0D" w:rsidRPr="00282E33" w:rsidRDefault="00494D0D">
      <w:pPr>
        <w:rPr>
          <w:rFonts w:ascii="Arial" w:hAnsi="Arial" w:cs="Arial"/>
          <w:color w:val="006621"/>
          <w:sz w:val="24"/>
          <w:szCs w:val="24"/>
          <w:shd w:val="clear" w:color="auto" w:fill="FFFFFF"/>
        </w:rPr>
      </w:pPr>
    </w:p>
    <w:p w:rsidR="00C204D3" w:rsidRPr="00282E33" w:rsidRDefault="00C204D3">
      <w:pPr>
        <w:rPr>
          <w:rFonts w:ascii="Arial" w:hAnsi="Arial" w:cs="Arial"/>
          <w:color w:val="006621"/>
          <w:sz w:val="24"/>
          <w:szCs w:val="24"/>
          <w:shd w:val="clear" w:color="auto" w:fill="FFFFFF"/>
        </w:rPr>
      </w:pPr>
    </w:p>
    <w:p w:rsidR="00172913" w:rsidRPr="00282E33" w:rsidRDefault="00172913">
      <w:pPr>
        <w:rPr>
          <w:rFonts w:ascii="Arial" w:hAnsi="Arial" w:cs="Arial"/>
          <w:sz w:val="24"/>
          <w:szCs w:val="24"/>
        </w:rPr>
      </w:pPr>
    </w:p>
    <w:p w:rsidR="003D5507" w:rsidRPr="00282E33" w:rsidRDefault="003D5507">
      <w:pPr>
        <w:rPr>
          <w:rFonts w:ascii="Arial" w:hAnsi="Arial" w:cs="Arial"/>
          <w:sz w:val="24"/>
          <w:szCs w:val="24"/>
        </w:rPr>
      </w:pPr>
    </w:p>
    <w:p w:rsidR="00DC4C57" w:rsidRDefault="00DC4C57">
      <w:pPr>
        <w:rPr>
          <w:rFonts w:ascii="Arial" w:hAnsi="Arial" w:cs="Arial"/>
          <w:sz w:val="24"/>
          <w:szCs w:val="24"/>
        </w:rPr>
      </w:pPr>
    </w:p>
    <w:p w:rsidR="00DC4C57" w:rsidRPr="00DC4C57" w:rsidRDefault="00DC4C57" w:rsidP="00DC4C57">
      <w:pPr>
        <w:rPr>
          <w:rFonts w:ascii="Arial" w:hAnsi="Arial" w:cs="Arial"/>
          <w:sz w:val="24"/>
          <w:szCs w:val="24"/>
        </w:rPr>
      </w:pPr>
    </w:p>
    <w:p w:rsidR="00DC4C57" w:rsidRPr="00DC4C57" w:rsidRDefault="00DC4C57" w:rsidP="00DC4C57">
      <w:pPr>
        <w:rPr>
          <w:rFonts w:ascii="Arial" w:hAnsi="Arial" w:cs="Arial"/>
          <w:sz w:val="24"/>
          <w:szCs w:val="24"/>
        </w:rPr>
      </w:pPr>
    </w:p>
    <w:p w:rsidR="00DC4C57" w:rsidRDefault="00DC4C57" w:rsidP="00DC4C57">
      <w:pPr>
        <w:rPr>
          <w:rFonts w:ascii="Arial" w:hAnsi="Arial" w:cs="Arial"/>
          <w:sz w:val="24"/>
          <w:szCs w:val="24"/>
        </w:rPr>
      </w:pPr>
    </w:p>
    <w:p w:rsidR="00714682" w:rsidRPr="00DC4C57" w:rsidRDefault="00714682" w:rsidP="00DC4C57">
      <w:pPr>
        <w:ind w:firstLine="720"/>
        <w:rPr>
          <w:rFonts w:ascii="Arial" w:hAnsi="Arial" w:cs="Arial"/>
          <w:sz w:val="24"/>
          <w:szCs w:val="24"/>
        </w:rPr>
      </w:pPr>
    </w:p>
    <w:sectPr w:rsidR="00714682" w:rsidRPr="00DC4C57" w:rsidSect="00EA24DF">
      <w:footerReference w:type="default" r:id="rId39"/>
      <w:pgSz w:w="11906" w:h="16838"/>
      <w:pgMar w:top="851" w:right="1021" w:bottom="102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0FD4" w:rsidRDefault="00A90FD4" w:rsidP="00790FA4">
      <w:pPr>
        <w:spacing w:after="0" w:line="240" w:lineRule="auto"/>
      </w:pPr>
      <w:r>
        <w:separator/>
      </w:r>
    </w:p>
  </w:endnote>
  <w:endnote w:type="continuationSeparator" w:id="0">
    <w:p w:rsidR="00A90FD4" w:rsidRDefault="00A90FD4" w:rsidP="0079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A83" w:rsidRPr="00B17A71" w:rsidRDefault="009F4A83">
    <w:pPr>
      <w:pStyle w:val="Footer"/>
      <w:jc w:val="center"/>
      <w:rPr>
        <w:color w:val="000000" w:themeColor="text1"/>
      </w:rPr>
    </w:pPr>
    <w:r w:rsidRPr="00B17A71">
      <w:rPr>
        <w:color w:val="000000" w:themeColor="text1"/>
      </w:rPr>
      <w:t xml:space="preserve">Page </w:t>
    </w:r>
    <w:r w:rsidRPr="00B17A71">
      <w:rPr>
        <w:color w:val="000000" w:themeColor="text1"/>
      </w:rPr>
      <w:fldChar w:fldCharType="begin"/>
    </w:r>
    <w:r w:rsidRPr="00B17A71">
      <w:rPr>
        <w:color w:val="000000" w:themeColor="text1"/>
      </w:rPr>
      <w:instrText xml:space="preserve"> PAGE  \* Arabic  \* MERGEFORMAT </w:instrText>
    </w:r>
    <w:r w:rsidRPr="00B17A71">
      <w:rPr>
        <w:color w:val="000000" w:themeColor="text1"/>
      </w:rPr>
      <w:fldChar w:fldCharType="separate"/>
    </w:r>
    <w:r w:rsidR="000D344B">
      <w:rPr>
        <w:noProof/>
        <w:color w:val="000000" w:themeColor="text1"/>
      </w:rPr>
      <w:t>12</w:t>
    </w:r>
    <w:r w:rsidRPr="00B17A71">
      <w:rPr>
        <w:color w:val="000000" w:themeColor="text1"/>
      </w:rPr>
      <w:fldChar w:fldCharType="end"/>
    </w:r>
    <w:r w:rsidRPr="00B17A71">
      <w:rPr>
        <w:color w:val="000000" w:themeColor="text1"/>
      </w:rPr>
      <w:t xml:space="preserve"> of </w:t>
    </w:r>
    <w:r w:rsidRPr="00B17A71">
      <w:rPr>
        <w:color w:val="000000" w:themeColor="text1"/>
      </w:rPr>
      <w:fldChar w:fldCharType="begin"/>
    </w:r>
    <w:r w:rsidRPr="00B17A71">
      <w:rPr>
        <w:color w:val="000000" w:themeColor="text1"/>
      </w:rPr>
      <w:instrText xml:space="preserve"> NUMPAGES  \* Arabic  \* MERGEFORMAT </w:instrText>
    </w:r>
    <w:r w:rsidRPr="00B17A71">
      <w:rPr>
        <w:color w:val="000000" w:themeColor="text1"/>
      </w:rPr>
      <w:fldChar w:fldCharType="separate"/>
    </w:r>
    <w:r w:rsidR="000D344B">
      <w:rPr>
        <w:noProof/>
        <w:color w:val="000000" w:themeColor="text1"/>
      </w:rPr>
      <w:t>18</w:t>
    </w:r>
    <w:r w:rsidRPr="00B17A71">
      <w:rPr>
        <w:color w:val="000000" w:themeColor="text1"/>
      </w:rPr>
      <w:fldChar w:fldCharType="end"/>
    </w:r>
  </w:p>
  <w:p w:rsidR="009F4A83" w:rsidRDefault="009F4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0FD4" w:rsidRDefault="00A90FD4" w:rsidP="00790FA4">
      <w:pPr>
        <w:spacing w:after="0" w:line="240" w:lineRule="auto"/>
      </w:pPr>
      <w:r>
        <w:separator/>
      </w:r>
    </w:p>
  </w:footnote>
  <w:footnote w:type="continuationSeparator" w:id="0">
    <w:p w:rsidR="00A90FD4" w:rsidRDefault="00A90FD4" w:rsidP="00790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80A5F"/>
    <w:multiLevelType w:val="hybridMultilevel"/>
    <w:tmpl w:val="01C4F5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C3D50"/>
    <w:multiLevelType w:val="hybridMultilevel"/>
    <w:tmpl w:val="C274570C"/>
    <w:lvl w:ilvl="0" w:tplc="ECAADE30">
      <w:start w:val="1"/>
      <w:numFmt w:val="bullet"/>
      <w:lvlText w:val=""/>
      <w:lvlJc w:val="left"/>
      <w:pPr>
        <w:tabs>
          <w:tab w:val="num" w:pos="720"/>
        </w:tabs>
        <w:ind w:left="720" w:hanging="360"/>
      </w:pPr>
      <w:rPr>
        <w:rFonts w:ascii="Wingdings 3" w:hAnsi="Wingdings 3" w:hint="default"/>
      </w:rPr>
    </w:lvl>
    <w:lvl w:ilvl="1" w:tplc="5C34B05A">
      <w:start w:val="1"/>
      <w:numFmt w:val="bullet"/>
      <w:lvlText w:val=""/>
      <w:lvlJc w:val="left"/>
      <w:pPr>
        <w:tabs>
          <w:tab w:val="num" w:pos="1440"/>
        </w:tabs>
        <w:ind w:left="1440" w:hanging="360"/>
      </w:pPr>
      <w:rPr>
        <w:rFonts w:ascii="Wingdings 3" w:hAnsi="Wingdings 3" w:hint="default"/>
      </w:rPr>
    </w:lvl>
    <w:lvl w:ilvl="2" w:tplc="E03E296C" w:tentative="1">
      <w:start w:val="1"/>
      <w:numFmt w:val="bullet"/>
      <w:lvlText w:val=""/>
      <w:lvlJc w:val="left"/>
      <w:pPr>
        <w:tabs>
          <w:tab w:val="num" w:pos="2160"/>
        </w:tabs>
        <w:ind w:left="2160" w:hanging="360"/>
      </w:pPr>
      <w:rPr>
        <w:rFonts w:ascii="Wingdings 3" w:hAnsi="Wingdings 3" w:hint="default"/>
      </w:rPr>
    </w:lvl>
    <w:lvl w:ilvl="3" w:tplc="8F263A18" w:tentative="1">
      <w:start w:val="1"/>
      <w:numFmt w:val="bullet"/>
      <w:lvlText w:val=""/>
      <w:lvlJc w:val="left"/>
      <w:pPr>
        <w:tabs>
          <w:tab w:val="num" w:pos="2880"/>
        </w:tabs>
        <w:ind w:left="2880" w:hanging="360"/>
      </w:pPr>
      <w:rPr>
        <w:rFonts w:ascii="Wingdings 3" w:hAnsi="Wingdings 3" w:hint="default"/>
      </w:rPr>
    </w:lvl>
    <w:lvl w:ilvl="4" w:tplc="FFDE91C6" w:tentative="1">
      <w:start w:val="1"/>
      <w:numFmt w:val="bullet"/>
      <w:lvlText w:val=""/>
      <w:lvlJc w:val="left"/>
      <w:pPr>
        <w:tabs>
          <w:tab w:val="num" w:pos="3600"/>
        </w:tabs>
        <w:ind w:left="3600" w:hanging="360"/>
      </w:pPr>
      <w:rPr>
        <w:rFonts w:ascii="Wingdings 3" w:hAnsi="Wingdings 3" w:hint="default"/>
      </w:rPr>
    </w:lvl>
    <w:lvl w:ilvl="5" w:tplc="E70C73D2" w:tentative="1">
      <w:start w:val="1"/>
      <w:numFmt w:val="bullet"/>
      <w:lvlText w:val=""/>
      <w:lvlJc w:val="left"/>
      <w:pPr>
        <w:tabs>
          <w:tab w:val="num" w:pos="4320"/>
        </w:tabs>
        <w:ind w:left="4320" w:hanging="360"/>
      </w:pPr>
      <w:rPr>
        <w:rFonts w:ascii="Wingdings 3" w:hAnsi="Wingdings 3" w:hint="default"/>
      </w:rPr>
    </w:lvl>
    <w:lvl w:ilvl="6" w:tplc="9DD436DA" w:tentative="1">
      <w:start w:val="1"/>
      <w:numFmt w:val="bullet"/>
      <w:lvlText w:val=""/>
      <w:lvlJc w:val="left"/>
      <w:pPr>
        <w:tabs>
          <w:tab w:val="num" w:pos="5040"/>
        </w:tabs>
        <w:ind w:left="5040" w:hanging="360"/>
      </w:pPr>
      <w:rPr>
        <w:rFonts w:ascii="Wingdings 3" w:hAnsi="Wingdings 3" w:hint="default"/>
      </w:rPr>
    </w:lvl>
    <w:lvl w:ilvl="7" w:tplc="9028BDC8" w:tentative="1">
      <w:start w:val="1"/>
      <w:numFmt w:val="bullet"/>
      <w:lvlText w:val=""/>
      <w:lvlJc w:val="left"/>
      <w:pPr>
        <w:tabs>
          <w:tab w:val="num" w:pos="5760"/>
        </w:tabs>
        <w:ind w:left="5760" w:hanging="360"/>
      </w:pPr>
      <w:rPr>
        <w:rFonts w:ascii="Wingdings 3" w:hAnsi="Wingdings 3" w:hint="default"/>
      </w:rPr>
    </w:lvl>
    <w:lvl w:ilvl="8" w:tplc="1B38819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5CE6F12"/>
    <w:multiLevelType w:val="hybridMultilevel"/>
    <w:tmpl w:val="85D016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364BC"/>
    <w:multiLevelType w:val="multilevel"/>
    <w:tmpl w:val="956024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58153C"/>
    <w:multiLevelType w:val="multilevel"/>
    <w:tmpl w:val="BC5CB6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10F0A"/>
    <w:multiLevelType w:val="hybridMultilevel"/>
    <w:tmpl w:val="F76460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101A84"/>
    <w:multiLevelType w:val="hybridMultilevel"/>
    <w:tmpl w:val="1660A958"/>
    <w:lvl w:ilvl="0" w:tplc="36A26188">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6A47E9"/>
    <w:multiLevelType w:val="hybridMultilevel"/>
    <w:tmpl w:val="D6F4FA0A"/>
    <w:lvl w:ilvl="0" w:tplc="F5123AF2">
      <w:start w:val="1"/>
      <w:numFmt w:val="bullet"/>
      <w:lvlText w:val=""/>
      <w:lvlJc w:val="left"/>
      <w:pPr>
        <w:tabs>
          <w:tab w:val="num" w:pos="720"/>
        </w:tabs>
        <w:ind w:left="720" w:hanging="360"/>
      </w:pPr>
      <w:rPr>
        <w:rFonts w:ascii="Wingdings 3" w:hAnsi="Wingdings 3" w:hint="default"/>
      </w:rPr>
    </w:lvl>
    <w:lvl w:ilvl="1" w:tplc="D72A0E9E" w:tentative="1">
      <w:start w:val="1"/>
      <w:numFmt w:val="bullet"/>
      <w:lvlText w:val=""/>
      <w:lvlJc w:val="left"/>
      <w:pPr>
        <w:tabs>
          <w:tab w:val="num" w:pos="1440"/>
        </w:tabs>
        <w:ind w:left="1440" w:hanging="360"/>
      </w:pPr>
      <w:rPr>
        <w:rFonts w:ascii="Wingdings 3" w:hAnsi="Wingdings 3" w:hint="default"/>
      </w:rPr>
    </w:lvl>
    <w:lvl w:ilvl="2" w:tplc="085AD23E">
      <w:start w:val="1"/>
      <w:numFmt w:val="bullet"/>
      <w:lvlText w:val=""/>
      <w:lvlJc w:val="left"/>
      <w:pPr>
        <w:tabs>
          <w:tab w:val="num" w:pos="2160"/>
        </w:tabs>
        <w:ind w:left="2160" w:hanging="360"/>
      </w:pPr>
      <w:rPr>
        <w:rFonts w:ascii="Wingdings 3" w:hAnsi="Wingdings 3" w:hint="default"/>
      </w:rPr>
    </w:lvl>
    <w:lvl w:ilvl="3" w:tplc="2A66F670" w:tentative="1">
      <w:start w:val="1"/>
      <w:numFmt w:val="bullet"/>
      <w:lvlText w:val=""/>
      <w:lvlJc w:val="left"/>
      <w:pPr>
        <w:tabs>
          <w:tab w:val="num" w:pos="2880"/>
        </w:tabs>
        <w:ind w:left="2880" w:hanging="360"/>
      </w:pPr>
      <w:rPr>
        <w:rFonts w:ascii="Wingdings 3" w:hAnsi="Wingdings 3" w:hint="default"/>
      </w:rPr>
    </w:lvl>
    <w:lvl w:ilvl="4" w:tplc="B7E45A8A" w:tentative="1">
      <w:start w:val="1"/>
      <w:numFmt w:val="bullet"/>
      <w:lvlText w:val=""/>
      <w:lvlJc w:val="left"/>
      <w:pPr>
        <w:tabs>
          <w:tab w:val="num" w:pos="3600"/>
        </w:tabs>
        <w:ind w:left="3600" w:hanging="360"/>
      </w:pPr>
      <w:rPr>
        <w:rFonts w:ascii="Wingdings 3" w:hAnsi="Wingdings 3" w:hint="default"/>
      </w:rPr>
    </w:lvl>
    <w:lvl w:ilvl="5" w:tplc="B77EFD16" w:tentative="1">
      <w:start w:val="1"/>
      <w:numFmt w:val="bullet"/>
      <w:lvlText w:val=""/>
      <w:lvlJc w:val="left"/>
      <w:pPr>
        <w:tabs>
          <w:tab w:val="num" w:pos="4320"/>
        </w:tabs>
        <w:ind w:left="4320" w:hanging="360"/>
      </w:pPr>
      <w:rPr>
        <w:rFonts w:ascii="Wingdings 3" w:hAnsi="Wingdings 3" w:hint="default"/>
      </w:rPr>
    </w:lvl>
    <w:lvl w:ilvl="6" w:tplc="CDC8069E" w:tentative="1">
      <w:start w:val="1"/>
      <w:numFmt w:val="bullet"/>
      <w:lvlText w:val=""/>
      <w:lvlJc w:val="left"/>
      <w:pPr>
        <w:tabs>
          <w:tab w:val="num" w:pos="5040"/>
        </w:tabs>
        <w:ind w:left="5040" w:hanging="360"/>
      </w:pPr>
      <w:rPr>
        <w:rFonts w:ascii="Wingdings 3" w:hAnsi="Wingdings 3" w:hint="default"/>
      </w:rPr>
    </w:lvl>
    <w:lvl w:ilvl="7" w:tplc="17B86BE2" w:tentative="1">
      <w:start w:val="1"/>
      <w:numFmt w:val="bullet"/>
      <w:lvlText w:val=""/>
      <w:lvlJc w:val="left"/>
      <w:pPr>
        <w:tabs>
          <w:tab w:val="num" w:pos="5760"/>
        </w:tabs>
        <w:ind w:left="5760" w:hanging="360"/>
      </w:pPr>
      <w:rPr>
        <w:rFonts w:ascii="Wingdings 3" w:hAnsi="Wingdings 3" w:hint="default"/>
      </w:rPr>
    </w:lvl>
    <w:lvl w:ilvl="8" w:tplc="515A628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12D47651"/>
    <w:multiLevelType w:val="hybridMultilevel"/>
    <w:tmpl w:val="9EEC4474"/>
    <w:lvl w:ilvl="0" w:tplc="854A056A">
      <w:start w:val="1"/>
      <w:numFmt w:val="bullet"/>
      <w:lvlText w:val=""/>
      <w:lvlJc w:val="left"/>
      <w:pPr>
        <w:tabs>
          <w:tab w:val="num" w:pos="720"/>
        </w:tabs>
        <w:ind w:left="720" w:hanging="360"/>
      </w:pPr>
      <w:rPr>
        <w:rFonts w:ascii="Wingdings 3" w:hAnsi="Wingdings 3" w:hint="default"/>
      </w:rPr>
    </w:lvl>
    <w:lvl w:ilvl="1" w:tplc="1ECCE502">
      <w:start w:val="1"/>
      <w:numFmt w:val="bullet"/>
      <w:lvlText w:val=""/>
      <w:lvlJc w:val="left"/>
      <w:pPr>
        <w:tabs>
          <w:tab w:val="num" w:pos="1440"/>
        </w:tabs>
        <w:ind w:left="1440" w:hanging="360"/>
      </w:pPr>
      <w:rPr>
        <w:rFonts w:ascii="Wingdings 3" w:hAnsi="Wingdings 3" w:hint="default"/>
      </w:rPr>
    </w:lvl>
    <w:lvl w:ilvl="2" w:tplc="0E461914" w:tentative="1">
      <w:start w:val="1"/>
      <w:numFmt w:val="bullet"/>
      <w:lvlText w:val=""/>
      <w:lvlJc w:val="left"/>
      <w:pPr>
        <w:tabs>
          <w:tab w:val="num" w:pos="2160"/>
        </w:tabs>
        <w:ind w:left="2160" w:hanging="360"/>
      </w:pPr>
      <w:rPr>
        <w:rFonts w:ascii="Wingdings 3" w:hAnsi="Wingdings 3" w:hint="default"/>
      </w:rPr>
    </w:lvl>
    <w:lvl w:ilvl="3" w:tplc="820EB184" w:tentative="1">
      <w:start w:val="1"/>
      <w:numFmt w:val="bullet"/>
      <w:lvlText w:val=""/>
      <w:lvlJc w:val="left"/>
      <w:pPr>
        <w:tabs>
          <w:tab w:val="num" w:pos="2880"/>
        </w:tabs>
        <w:ind w:left="2880" w:hanging="360"/>
      </w:pPr>
      <w:rPr>
        <w:rFonts w:ascii="Wingdings 3" w:hAnsi="Wingdings 3" w:hint="default"/>
      </w:rPr>
    </w:lvl>
    <w:lvl w:ilvl="4" w:tplc="CC64A400" w:tentative="1">
      <w:start w:val="1"/>
      <w:numFmt w:val="bullet"/>
      <w:lvlText w:val=""/>
      <w:lvlJc w:val="left"/>
      <w:pPr>
        <w:tabs>
          <w:tab w:val="num" w:pos="3600"/>
        </w:tabs>
        <w:ind w:left="3600" w:hanging="360"/>
      </w:pPr>
      <w:rPr>
        <w:rFonts w:ascii="Wingdings 3" w:hAnsi="Wingdings 3" w:hint="default"/>
      </w:rPr>
    </w:lvl>
    <w:lvl w:ilvl="5" w:tplc="3A22AE62" w:tentative="1">
      <w:start w:val="1"/>
      <w:numFmt w:val="bullet"/>
      <w:lvlText w:val=""/>
      <w:lvlJc w:val="left"/>
      <w:pPr>
        <w:tabs>
          <w:tab w:val="num" w:pos="4320"/>
        </w:tabs>
        <w:ind w:left="4320" w:hanging="360"/>
      </w:pPr>
      <w:rPr>
        <w:rFonts w:ascii="Wingdings 3" w:hAnsi="Wingdings 3" w:hint="default"/>
      </w:rPr>
    </w:lvl>
    <w:lvl w:ilvl="6" w:tplc="8BDA9CA6" w:tentative="1">
      <w:start w:val="1"/>
      <w:numFmt w:val="bullet"/>
      <w:lvlText w:val=""/>
      <w:lvlJc w:val="left"/>
      <w:pPr>
        <w:tabs>
          <w:tab w:val="num" w:pos="5040"/>
        </w:tabs>
        <w:ind w:left="5040" w:hanging="360"/>
      </w:pPr>
      <w:rPr>
        <w:rFonts w:ascii="Wingdings 3" w:hAnsi="Wingdings 3" w:hint="default"/>
      </w:rPr>
    </w:lvl>
    <w:lvl w:ilvl="7" w:tplc="F970D85C" w:tentative="1">
      <w:start w:val="1"/>
      <w:numFmt w:val="bullet"/>
      <w:lvlText w:val=""/>
      <w:lvlJc w:val="left"/>
      <w:pPr>
        <w:tabs>
          <w:tab w:val="num" w:pos="5760"/>
        </w:tabs>
        <w:ind w:left="5760" w:hanging="360"/>
      </w:pPr>
      <w:rPr>
        <w:rFonts w:ascii="Wingdings 3" w:hAnsi="Wingdings 3" w:hint="default"/>
      </w:rPr>
    </w:lvl>
    <w:lvl w:ilvl="8" w:tplc="DC5A1A18"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14442E61"/>
    <w:multiLevelType w:val="hybridMultilevel"/>
    <w:tmpl w:val="0AACCE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1D3823"/>
    <w:multiLevelType w:val="multilevel"/>
    <w:tmpl w:val="BC5CB6E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DC5428"/>
    <w:multiLevelType w:val="hybridMultilevel"/>
    <w:tmpl w:val="7EE6A2BC"/>
    <w:lvl w:ilvl="0" w:tplc="79B81510">
      <w:start w:val="1"/>
      <w:numFmt w:val="bullet"/>
      <w:lvlText w:val=""/>
      <w:lvlJc w:val="left"/>
      <w:pPr>
        <w:tabs>
          <w:tab w:val="num" w:pos="720"/>
        </w:tabs>
        <w:ind w:left="720" w:hanging="360"/>
      </w:pPr>
      <w:rPr>
        <w:rFonts w:ascii="Wingdings 3" w:hAnsi="Wingdings 3" w:hint="default"/>
      </w:rPr>
    </w:lvl>
    <w:lvl w:ilvl="1" w:tplc="71E86EB6" w:tentative="1">
      <w:start w:val="1"/>
      <w:numFmt w:val="bullet"/>
      <w:lvlText w:val=""/>
      <w:lvlJc w:val="left"/>
      <w:pPr>
        <w:tabs>
          <w:tab w:val="num" w:pos="1440"/>
        </w:tabs>
        <w:ind w:left="1440" w:hanging="360"/>
      </w:pPr>
      <w:rPr>
        <w:rFonts w:ascii="Wingdings 3" w:hAnsi="Wingdings 3" w:hint="default"/>
      </w:rPr>
    </w:lvl>
    <w:lvl w:ilvl="2" w:tplc="BDF27ADE" w:tentative="1">
      <w:start w:val="1"/>
      <w:numFmt w:val="bullet"/>
      <w:lvlText w:val=""/>
      <w:lvlJc w:val="left"/>
      <w:pPr>
        <w:tabs>
          <w:tab w:val="num" w:pos="2160"/>
        </w:tabs>
        <w:ind w:left="2160" w:hanging="360"/>
      </w:pPr>
      <w:rPr>
        <w:rFonts w:ascii="Wingdings 3" w:hAnsi="Wingdings 3" w:hint="default"/>
      </w:rPr>
    </w:lvl>
    <w:lvl w:ilvl="3" w:tplc="3B242222" w:tentative="1">
      <w:start w:val="1"/>
      <w:numFmt w:val="bullet"/>
      <w:lvlText w:val=""/>
      <w:lvlJc w:val="left"/>
      <w:pPr>
        <w:tabs>
          <w:tab w:val="num" w:pos="2880"/>
        </w:tabs>
        <w:ind w:left="2880" w:hanging="360"/>
      </w:pPr>
      <w:rPr>
        <w:rFonts w:ascii="Wingdings 3" w:hAnsi="Wingdings 3" w:hint="default"/>
      </w:rPr>
    </w:lvl>
    <w:lvl w:ilvl="4" w:tplc="C6006134" w:tentative="1">
      <w:start w:val="1"/>
      <w:numFmt w:val="bullet"/>
      <w:lvlText w:val=""/>
      <w:lvlJc w:val="left"/>
      <w:pPr>
        <w:tabs>
          <w:tab w:val="num" w:pos="3600"/>
        </w:tabs>
        <w:ind w:left="3600" w:hanging="360"/>
      </w:pPr>
      <w:rPr>
        <w:rFonts w:ascii="Wingdings 3" w:hAnsi="Wingdings 3" w:hint="default"/>
      </w:rPr>
    </w:lvl>
    <w:lvl w:ilvl="5" w:tplc="82F677D0" w:tentative="1">
      <w:start w:val="1"/>
      <w:numFmt w:val="bullet"/>
      <w:lvlText w:val=""/>
      <w:lvlJc w:val="left"/>
      <w:pPr>
        <w:tabs>
          <w:tab w:val="num" w:pos="4320"/>
        </w:tabs>
        <w:ind w:left="4320" w:hanging="360"/>
      </w:pPr>
      <w:rPr>
        <w:rFonts w:ascii="Wingdings 3" w:hAnsi="Wingdings 3" w:hint="default"/>
      </w:rPr>
    </w:lvl>
    <w:lvl w:ilvl="6" w:tplc="D2409E94" w:tentative="1">
      <w:start w:val="1"/>
      <w:numFmt w:val="bullet"/>
      <w:lvlText w:val=""/>
      <w:lvlJc w:val="left"/>
      <w:pPr>
        <w:tabs>
          <w:tab w:val="num" w:pos="5040"/>
        </w:tabs>
        <w:ind w:left="5040" w:hanging="360"/>
      </w:pPr>
      <w:rPr>
        <w:rFonts w:ascii="Wingdings 3" w:hAnsi="Wingdings 3" w:hint="default"/>
      </w:rPr>
    </w:lvl>
    <w:lvl w:ilvl="7" w:tplc="0A9C7E14" w:tentative="1">
      <w:start w:val="1"/>
      <w:numFmt w:val="bullet"/>
      <w:lvlText w:val=""/>
      <w:lvlJc w:val="left"/>
      <w:pPr>
        <w:tabs>
          <w:tab w:val="num" w:pos="5760"/>
        </w:tabs>
        <w:ind w:left="5760" w:hanging="360"/>
      </w:pPr>
      <w:rPr>
        <w:rFonts w:ascii="Wingdings 3" w:hAnsi="Wingdings 3" w:hint="default"/>
      </w:rPr>
    </w:lvl>
    <w:lvl w:ilvl="8" w:tplc="635C2DA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1A306ADA"/>
    <w:multiLevelType w:val="hybridMultilevel"/>
    <w:tmpl w:val="113EF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371834"/>
    <w:multiLevelType w:val="hybridMultilevel"/>
    <w:tmpl w:val="82F45D1C"/>
    <w:lvl w:ilvl="0" w:tplc="63901AB4">
      <w:start w:val="1"/>
      <w:numFmt w:val="bullet"/>
      <w:lvlText w:val=""/>
      <w:lvlJc w:val="left"/>
      <w:pPr>
        <w:tabs>
          <w:tab w:val="num" w:pos="720"/>
        </w:tabs>
        <w:ind w:left="720" w:hanging="360"/>
      </w:pPr>
      <w:rPr>
        <w:rFonts w:ascii="Wingdings 3" w:hAnsi="Wingdings 3" w:hint="default"/>
      </w:rPr>
    </w:lvl>
    <w:lvl w:ilvl="1" w:tplc="D13C6EA2" w:tentative="1">
      <w:start w:val="1"/>
      <w:numFmt w:val="bullet"/>
      <w:lvlText w:val=""/>
      <w:lvlJc w:val="left"/>
      <w:pPr>
        <w:tabs>
          <w:tab w:val="num" w:pos="1440"/>
        </w:tabs>
        <w:ind w:left="1440" w:hanging="360"/>
      </w:pPr>
      <w:rPr>
        <w:rFonts w:ascii="Wingdings 3" w:hAnsi="Wingdings 3" w:hint="default"/>
      </w:rPr>
    </w:lvl>
    <w:lvl w:ilvl="2" w:tplc="D7323540" w:tentative="1">
      <w:start w:val="1"/>
      <w:numFmt w:val="bullet"/>
      <w:lvlText w:val=""/>
      <w:lvlJc w:val="left"/>
      <w:pPr>
        <w:tabs>
          <w:tab w:val="num" w:pos="2160"/>
        </w:tabs>
        <w:ind w:left="2160" w:hanging="360"/>
      </w:pPr>
      <w:rPr>
        <w:rFonts w:ascii="Wingdings 3" w:hAnsi="Wingdings 3" w:hint="default"/>
      </w:rPr>
    </w:lvl>
    <w:lvl w:ilvl="3" w:tplc="4D784B4E" w:tentative="1">
      <w:start w:val="1"/>
      <w:numFmt w:val="bullet"/>
      <w:lvlText w:val=""/>
      <w:lvlJc w:val="left"/>
      <w:pPr>
        <w:tabs>
          <w:tab w:val="num" w:pos="2880"/>
        </w:tabs>
        <w:ind w:left="2880" w:hanging="360"/>
      </w:pPr>
      <w:rPr>
        <w:rFonts w:ascii="Wingdings 3" w:hAnsi="Wingdings 3" w:hint="default"/>
      </w:rPr>
    </w:lvl>
    <w:lvl w:ilvl="4" w:tplc="76FE524E" w:tentative="1">
      <w:start w:val="1"/>
      <w:numFmt w:val="bullet"/>
      <w:lvlText w:val=""/>
      <w:lvlJc w:val="left"/>
      <w:pPr>
        <w:tabs>
          <w:tab w:val="num" w:pos="3600"/>
        </w:tabs>
        <w:ind w:left="3600" w:hanging="360"/>
      </w:pPr>
      <w:rPr>
        <w:rFonts w:ascii="Wingdings 3" w:hAnsi="Wingdings 3" w:hint="default"/>
      </w:rPr>
    </w:lvl>
    <w:lvl w:ilvl="5" w:tplc="09C64202" w:tentative="1">
      <w:start w:val="1"/>
      <w:numFmt w:val="bullet"/>
      <w:lvlText w:val=""/>
      <w:lvlJc w:val="left"/>
      <w:pPr>
        <w:tabs>
          <w:tab w:val="num" w:pos="4320"/>
        </w:tabs>
        <w:ind w:left="4320" w:hanging="360"/>
      </w:pPr>
      <w:rPr>
        <w:rFonts w:ascii="Wingdings 3" w:hAnsi="Wingdings 3" w:hint="default"/>
      </w:rPr>
    </w:lvl>
    <w:lvl w:ilvl="6" w:tplc="DCAE92E2" w:tentative="1">
      <w:start w:val="1"/>
      <w:numFmt w:val="bullet"/>
      <w:lvlText w:val=""/>
      <w:lvlJc w:val="left"/>
      <w:pPr>
        <w:tabs>
          <w:tab w:val="num" w:pos="5040"/>
        </w:tabs>
        <w:ind w:left="5040" w:hanging="360"/>
      </w:pPr>
      <w:rPr>
        <w:rFonts w:ascii="Wingdings 3" w:hAnsi="Wingdings 3" w:hint="default"/>
      </w:rPr>
    </w:lvl>
    <w:lvl w:ilvl="7" w:tplc="6C8E04D2" w:tentative="1">
      <w:start w:val="1"/>
      <w:numFmt w:val="bullet"/>
      <w:lvlText w:val=""/>
      <w:lvlJc w:val="left"/>
      <w:pPr>
        <w:tabs>
          <w:tab w:val="num" w:pos="5760"/>
        </w:tabs>
        <w:ind w:left="5760" w:hanging="360"/>
      </w:pPr>
      <w:rPr>
        <w:rFonts w:ascii="Wingdings 3" w:hAnsi="Wingdings 3" w:hint="default"/>
      </w:rPr>
    </w:lvl>
    <w:lvl w:ilvl="8" w:tplc="424603B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24312B3E"/>
    <w:multiLevelType w:val="multilevel"/>
    <w:tmpl w:val="46CEC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D31215"/>
    <w:multiLevelType w:val="hybridMultilevel"/>
    <w:tmpl w:val="CD7A4D98"/>
    <w:lvl w:ilvl="0" w:tplc="1AC2F914">
      <w:start w:val="1"/>
      <w:numFmt w:val="bullet"/>
      <w:lvlText w:val=""/>
      <w:lvlJc w:val="left"/>
      <w:pPr>
        <w:tabs>
          <w:tab w:val="num" w:pos="720"/>
        </w:tabs>
        <w:ind w:left="720" w:hanging="360"/>
      </w:pPr>
      <w:rPr>
        <w:rFonts w:ascii="Wingdings 3" w:hAnsi="Wingdings 3" w:hint="default"/>
      </w:rPr>
    </w:lvl>
    <w:lvl w:ilvl="1" w:tplc="207C90FA" w:tentative="1">
      <w:start w:val="1"/>
      <w:numFmt w:val="bullet"/>
      <w:lvlText w:val=""/>
      <w:lvlJc w:val="left"/>
      <w:pPr>
        <w:tabs>
          <w:tab w:val="num" w:pos="1440"/>
        </w:tabs>
        <w:ind w:left="1440" w:hanging="360"/>
      </w:pPr>
      <w:rPr>
        <w:rFonts w:ascii="Wingdings 3" w:hAnsi="Wingdings 3" w:hint="default"/>
      </w:rPr>
    </w:lvl>
    <w:lvl w:ilvl="2" w:tplc="74ECE93C" w:tentative="1">
      <w:start w:val="1"/>
      <w:numFmt w:val="bullet"/>
      <w:lvlText w:val=""/>
      <w:lvlJc w:val="left"/>
      <w:pPr>
        <w:tabs>
          <w:tab w:val="num" w:pos="2160"/>
        </w:tabs>
        <w:ind w:left="2160" w:hanging="360"/>
      </w:pPr>
      <w:rPr>
        <w:rFonts w:ascii="Wingdings 3" w:hAnsi="Wingdings 3" w:hint="default"/>
      </w:rPr>
    </w:lvl>
    <w:lvl w:ilvl="3" w:tplc="65F015A8" w:tentative="1">
      <w:start w:val="1"/>
      <w:numFmt w:val="bullet"/>
      <w:lvlText w:val=""/>
      <w:lvlJc w:val="left"/>
      <w:pPr>
        <w:tabs>
          <w:tab w:val="num" w:pos="2880"/>
        </w:tabs>
        <w:ind w:left="2880" w:hanging="360"/>
      </w:pPr>
      <w:rPr>
        <w:rFonts w:ascii="Wingdings 3" w:hAnsi="Wingdings 3" w:hint="default"/>
      </w:rPr>
    </w:lvl>
    <w:lvl w:ilvl="4" w:tplc="1EE6B0F4" w:tentative="1">
      <w:start w:val="1"/>
      <w:numFmt w:val="bullet"/>
      <w:lvlText w:val=""/>
      <w:lvlJc w:val="left"/>
      <w:pPr>
        <w:tabs>
          <w:tab w:val="num" w:pos="3600"/>
        </w:tabs>
        <w:ind w:left="3600" w:hanging="360"/>
      </w:pPr>
      <w:rPr>
        <w:rFonts w:ascii="Wingdings 3" w:hAnsi="Wingdings 3" w:hint="default"/>
      </w:rPr>
    </w:lvl>
    <w:lvl w:ilvl="5" w:tplc="F58EC8E6" w:tentative="1">
      <w:start w:val="1"/>
      <w:numFmt w:val="bullet"/>
      <w:lvlText w:val=""/>
      <w:lvlJc w:val="left"/>
      <w:pPr>
        <w:tabs>
          <w:tab w:val="num" w:pos="4320"/>
        </w:tabs>
        <w:ind w:left="4320" w:hanging="360"/>
      </w:pPr>
      <w:rPr>
        <w:rFonts w:ascii="Wingdings 3" w:hAnsi="Wingdings 3" w:hint="default"/>
      </w:rPr>
    </w:lvl>
    <w:lvl w:ilvl="6" w:tplc="944228E6" w:tentative="1">
      <w:start w:val="1"/>
      <w:numFmt w:val="bullet"/>
      <w:lvlText w:val=""/>
      <w:lvlJc w:val="left"/>
      <w:pPr>
        <w:tabs>
          <w:tab w:val="num" w:pos="5040"/>
        </w:tabs>
        <w:ind w:left="5040" w:hanging="360"/>
      </w:pPr>
      <w:rPr>
        <w:rFonts w:ascii="Wingdings 3" w:hAnsi="Wingdings 3" w:hint="default"/>
      </w:rPr>
    </w:lvl>
    <w:lvl w:ilvl="7" w:tplc="849CDF82" w:tentative="1">
      <w:start w:val="1"/>
      <w:numFmt w:val="bullet"/>
      <w:lvlText w:val=""/>
      <w:lvlJc w:val="left"/>
      <w:pPr>
        <w:tabs>
          <w:tab w:val="num" w:pos="5760"/>
        </w:tabs>
        <w:ind w:left="5760" w:hanging="360"/>
      </w:pPr>
      <w:rPr>
        <w:rFonts w:ascii="Wingdings 3" w:hAnsi="Wingdings 3" w:hint="default"/>
      </w:rPr>
    </w:lvl>
    <w:lvl w:ilvl="8" w:tplc="04BAB2A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2E6646DF"/>
    <w:multiLevelType w:val="hybridMultilevel"/>
    <w:tmpl w:val="1B68BBB4"/>
    <w:lvl w:ilvl="0" w:tplc="8D0EC8F4">
      <w:start w:val="1"/>
      <w:numFmt w:val="bullet"/>
      <w:lvlText w:val=""/>
      <w:lvlJc w:val="left"/>
      <w:pPr>
        <w:tabs>
          <w:tab w:val="num" w:pos="720"/>
        </w:tabs>
        <w:ind w:left="720" w:hanging="360"/>
      </w:pPr>
      <w:rPr>
        <w:rFonts w:ascii="Wingdings 3" w:hAnsi="Wingdings 3" w:hint="default"/>
      </w:rPr>
    </w:lvl>
    <w:lvl w:ilvl="1" w:tplc="EB06FCFE">
      <w:start w:val="1"/>
      <w:numFmt w:val="bullet"/>
      <w:lvlText w:val=""/>
      <w:lvlJc w:val="left"/>
      <w:pPr>
        <w:tabs>
          <w:tab w:val="num" w:pos="1440"/>
        </w:tabs>
        <w:ind w:left="1440" w:hanging="360"/>
      </w:pPr>
      <w:rPr>
        <w:rFonts w:ascii="Wingdings 3" w:hAnsi="Wingdings 3" w:hint="default"/>
      </w:rPr>
    </w:lvl>
    <w:lvl w:ilvl="2" w:tplc="23CEDBC4" w:tentative="1">
      <w:start w:val="1"/>
      <w:numFmt w:val="bullet"/>
      <w:lvlText w:val=""/>
      <w:lvlJc w:val="left"/>
      <w:pPr>
        <w:tabs>
          <w:tab w:val="num" w:pos="2160"/>
        </w:tabs>
        <w:ind w:left="2160" w:hanging="360"/>
      </w:pPr>
      <w:rPr>
        <w:rFonts w:ascii="Wingdings 3" w:hAnsi="Wingdings 3" w:hint="default"/>
      </w:rPr>
    </w:lvl>
    <w:lvl w:ilvl="3" w:tplc="80F6EC9A" w:tentative="1">
      <w:start w:val="1"/>
      <w:numFmt w:val="bullet"/>
      <w:lvlText w:val=""/>
      <w:lvlJc w:val="left"/>
      <w:pPr>
        <w:tabs>
          <w:tab w:val="num" w:pos="2880"/>
        </w:tabs>
        <w:ind w:left="2880" w:hanging="360"/>
      </w:pPr>
      <w:rPr>
        <w:rFonts w:ascii="Wingdings 3" w:hAnsi="Wingdings 3" w:hint="default"/>
      </w:rPr>
    </w:lvl>
    <w:lvl w:ilvl="4" w:tplc="73A88B4A" w:tentative="1">
      <w:start w:val="1"/>
      <w:numFmt w:val="bullet"/>
      <w:lvlText w:val=""/>
      <w:lvlJc w:val="left"/>
      <w:pPr>
        <w:tabs>
          <w:tab w:val="num" w:pos="3600"/>
        </w:tabs>
        <w:ind w:left="3600" w:hanging="360"/>
      </w:pPr>
      <w:rPr>
        <w:rFonts w:ascii="Wingdings 3" w:hAnsi="Wingdings 3" w:hint="default"/>
      </w:rPr>
    </w:lvl>
    <w:lvl w:ilvl="5" w:tplc="32AC3F86" w:tentative="1">
      <w:start w:val="1"/>
      <w:numFmt w:val="bullet"/>
      <w:lvlText w:val=""/>
      <w:lvlJc w:val="left"/>
      <w:pPr>
        <w:tabs>
          <w:tab w:val="num" w:pos="4320"/>
        </w:tabs>
        <w:ind w:left="4320" w:hanging="360"/>
      </w:pPr>
      <w:rPr>
        <w:rFonts w:ascii="Wingdings 3" w:hAnsi="Wingdings 3" w:hint="default"/>
      </w:rPr>
    </w:lvl>
    <w:lvl w:ilvl="6" w:tplc="630C5C3C" w:tentative="1">
      <w:start w:val="1"/>
      <w:numFmt w:val="bullet"/>
      <w:lvlText w:val=""/>
      <w:lvlJc w:val="left"/>
      <w:pPr>
        <w:tabs>
          <w:tab w:val="num" w:pos="5040"/>
        </w:tabs>
        <w:ind w:left="5040" w:hanging="360"/>
      </w:pPr>
      <w:rPr>
        <w:rFonts w:ascii="Wingdings 3" w:hAnsi="Wingdings 3" w:hint="default"/>
      </w:rPr>
    </w:lvl>
    <w:lvl w:ilvl="7" w:tplc="C0DE9016" w:tentative="1">
      <w:start w:val="1"/>
      <w:numFmt w:val="bullet"/>
      <w:lvlText w:val=""/>
      <w:lvlJc w:val="left"/>
      <w:pPr>
        <w:tabs>
          <w:tab w:val="num" w:pos="5760"/>
        </w:tabs>
        <w:ind w:left="5760" w:hanging="360"/>
      </w:pPr>
      <w:rPr>
        <w:rFonts w:ascii="Wingdings 3" w:hAnsi="Wingdings 3" w:hint="default"/>
      </w:rPr>
    </w:lvl>
    <w:lvl w:ilvl="8" w:tplc="0180D4B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30D228A6"/>
    <w:multiLevelType w:val="hybridMultilevel"/>
    <w:tmpl w:val="214A7C82"/>
    <w:lvl w:ilvl="0" w:tplc="27FA0430">
      <w:start w:val="1"/>
      <w:numFmt w:val="bullet"/>
      <w:lvlText w:val=""/>
      <w:lvlJc w:val="left"/>
      <w:pPr>
        <w:tabs>
          <w:tab w:val="num" w:pos="720"/>
        </w:tabs>
        <w:ind w:left="720" w:hanging="360"/>
      </w:pPr>
      <w:rPr>
        <w:rFonts w:ascii="Wingdings 3" w:hAnsi="Wingdings 3" w:hint="default"/>
      </w:rPr>
    </w:lvl>
    <w:lvl w:ilvl="1" w:tplc="061EF948" w:tentative="1">
      <w:start w:val="1"/>
      <w:numFmt w:val="bullet"/>
      <w:lvlText w:val=""/>
      <w:lvlJc w:val="left"/>
      <w:pPr>
        <w:tabs>
          <w:tab w:val="num" w:pos="1440"/>
        </w:tabs>
        <w:ind w:left="1440" w:hanging="360"/>
      </w:pPr>
      <w:rPr>
        <w:rFonts w:ascii="Wingdings 3" w:hAnsi="Wingdings 3" w:hint="default"/>
      </w:rPr>
    </w:lvl>
    <w:lvl w:ilvl="2" w:tplc="F6AEFDD0" w:tentative="1">
      <w:start w:val="1"/>
      <w:numFmt w:val="bullet"/>
      <w:lvlText w:val=""/>
      <w:lvlJc w:val="left"/>
      <w:pPr>
        <w:tabs>
          <w:tab w:val="num" w:pos="2160"/>
        </w:tabs>
        <w:ind w:left="2160" w:hanging="360"/>
      </w:pPr>
      <w:rPr>
        <w:rFonts w:ascii="Wingdings 3" w:hAnsi="Wingdings 3" w:hint="default"/>
      </w:rPr>
    </w:lvl>
    <w:lvl w:ilvl="3" w:tplc="AC6C501A" w:tentative="1">
      <w:start w:val="1"/>
      <w:numFmt w:val="bullet"/>
      <w:lvlText w:val=""/>
      <w:lvlJc w:val="left"/>
      <w:pPr>
        <w:tabs>
          <w:tab w:val="num" w:pos="2880"/>
        </w:tabs>
        <w:ind w:left="2880" w:hanging="360"/>
      </w:pPr>
      <w:rPr>
        <w:rFonts w:ascii="Wingdings 3" w:hAnsi="Wingdings 3" w:hint="default"/>
      </w:rPr>
    </w:lvl>
    <w:lvl w:ilvl="4" w:tplc="514AFB5A" w:tentative="1">
      <w:start w:val="1"/>
      <w:numFmt w:val="bullet"/>
      <w:lvlText w:val=""/>
      <w:lvlJc w:val="left"/>
      <w:pPr>
        <w:tabs>
          <w:tab w:val="num" w:pos="3600"/>
        </w:tabs>
        <w:ind w:left="3600" w:hanging="360"/>
      </w:pPr>
      <w:rPr>
        <w:rFonts w:ascii="Wingdings 3" w:hAnsi="Wingdings 3" w:hint="default"/>
      </w:rPr>
    </w:lvl>
    <w:lvl w:ilvl="5" w:tplc="66D0CD14" w:tentative="1">
      <w:start w:val="1"/>
      <w:numFmt w:val="bullet"/>
      <w:lvlText w:val=""/>
      <w:lvlJc w:val="left"/>
      <w:pPr>
        <w:tabs>
          <w:tab w:val="num" w:pos="4320"/>
        </w:tabs>
        <w:ind w:left="4320" w:hanging="360"/>
      </w:pPr>
      <w:rPr>
        <w:rFonts w:ascii="Wingdings 3" w:hAnsi="Wingdings 3" w:hint="default"/>
      </w:rPr>
    </w:lvl>
    <w:lvl w:ilvl="6" w:tplc="15388DC4" w:tentative="1">
      <w:start w:val="1"/>
      <w:numFmt w:val="bullet"/>
      <w:lvlText w:val=""/>
      <w:lvlJc w:val="left"/>
      <w:pPr>
        <w:tabs>
          <w:tab w:val="num" w:pos="5040"/>
        </w:tabs>
        <w:ind w:left="5040" w:hanging="360"/>
      </w:pPr>
      <w:rPr>
        <w:rFonts w:ascii="Wingdings 3" w:hAnsi="Wingdings 3" w:hint="default"/>
      </w:rPr>
    </w:lvl>
    <w:lvl w:ilvl="7" w:tplc="271CE402" w:tentative="1">
      <w:start w:val="1"/>
      <w:numFmt w:val="bullet"/>
      <w:lvlText w:val=""/>
      <w:lvlJc w:val="left"/>
      <w:pPr>
        <w:tabs>
          <w:tab w:val="num" w:pos="5760"/>
        </w:tabs>
        <w:ind w:left="5760" w:hanging="360"/>
      </w:pPr>
      <w:rPr>
        <w:rFonts w:ascii="Wingdings 3" w:hAnsi="Wingdings 3" w:hint="default"/>
      </w:rPr>
    </w:lvl>
    <w:lvl w:ilvl="8" w:tplc="B93EFF8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319011AF"/>
    <w:multiLevelType w:val="multilevel"/>
    <w:tmpl w:val="442A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E524CA"/>
    <w:multiLevelType w:val="hybridMultilevel"/>
    <w:tmpl w:val="2EAA85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4A0CBF"/>
    <w:multiLevelType w:val="hybridMultilevel"/>
    <w:tmpl w:val="6542F07A"/>
    <w:lvl w:ilvl="0" w:tplc="35B23F04">
      <w:start w:val="1"/>
      <w:numFmt w:val="bullet"/>
      <w:lvlText w:val=""/>
      <w:lvlJc w:val="left"/>
      <w:pPr>
        <w:tabs>
          <w:tab w:val="num" w:pos="720"/>
        </w:tabs>
        <w:ind w:left="720" w:hanging="360"/>
      </w:pPr>
      <w:rPr>
        <w:rFonts w:ascii="Wingdings 3" w:hAnsi="Wingdings 3" w:hint="default"/>
      </w:rPr>
    </w:lvl>
    <w:lvl w:ilvl="1" w:tplc="E3BE71A8">
      <w:numFmt w:val="bullet"/>
      <w:lvlText w:val=""/>
      <w:lvlJc w:val="left"/>
      <w:pPr>
        <w:tabs>
          <w:tab w:val="num" w:pos="1440"/>
        </w:tabs>
        <w:ind w:left="1440" w:hanging="360"/>
      </w:pPr>
      <w:rPr>
        <w:rFonts w:ascii="Wingdings 3" w:hAnsi="Wingdings 3" w:hint="default"/>
      </w:rPr>
    </w:lvl>
    <w:lvl w:ilvl="2" w:tplc="DD3AB55E" w:tentative="1">
      <w:start w:val="1"/>
      <w:numFmt w:val="bullet"/>
      <w:lvlText w:val=""/>
      <w:lvlJc w:val="left"/>
      <w:pPr>
        <w:tabs>
          <w:tab w:val="num" w:pos="2160"/>
        </w:tabs>
        <w:ind w:left="2160" w:hanging="360"/>
      </w:pPr>
      <w:rPr>
        <w:rFonts w:ascii="Wingdings 3" w:hAnsi="Wingdings 3" w:hint="default"/>
      </w:rPr>
    </w:lvl>
    <w:lvl w:ilvl="3" w:tplc="4C00EB9E" w:tentative="1">
      <w:start w:val="1"/>
      <w:numFmt w:val="bullet"/>
      <w:lvlText w:val=""/>
      <w:lvlJc w:val="left"/>
      <w:pPr>
        <w:tabs>
          <w:tab w:val="num" w:pos="2880"/>
        </w:tabs>
        <w:ind w:left="2880" w:hanging="360"/>
      </w:pPr>
      <w:rPr>
        <w:rFonts w:ascii="Wingdings 3" w:hAnsi="Wingdings 3" w:hint="default"/>
      </w:rPr>
    </w:lvl>
    <w:lvl w:ilvl="4" w:tplc="A9A246FE" w:tentative="1">
      <w:start w:val="1"/>
      <w:numFmt w:val="bullet"/>
      <w:lvlText w:val=""/>
      <w:lvlJc w:val="left"/>
      <w:pPr>
        <w:tabs>
          <w:tab w:val="num" w:pos="3600"/>
        </w:tabs>
        <w:ind w:left="3600" w:hanging="360"/>
      </w:pPr>
      <w:rPr>
        <w:rFonts w:ascii="Wingdings 3" w:hAnsi="Wingdings 3" w:hint="default"/>
      </w:rPr>
    </w:lvl>
    <w:lvl w:ilvl="5" w:tplc="EC10E2F8" w:tentative="1">
      <w:start w:val="1"/>
      <w:numFmt w:val="bullet"/>
      <w:lvlText w:val=""/>
      <w:lvlJc w:val="left"/>
      <w:pPr>
        <w:tabs>
          <w:tab w:val="num" w:pos="4320"/>
        </w:tabs>
        <w:ind w:left="4320" w:hanging="360"/>
      </w:pPr>
      <w:rPr>
        <w:rFonts w:ascii="Wingdings 3" w:hAnsi="Wingdings 3" w:hint="default"/>
      </w:rPr>
    </w:lvl>
    <w:lvl w:ilvl="6" w:tplc="C43A8AF4" w:tentative="1">
      <w:start w:val="1"/>
      <w:numFmt w:val="bullet"/>
      <w:lvlText w:val=""/>
      <w:lvlJc w:val="left"/>
      <w:pPr>
        <w:tabs>
          <w:tab w:val="num" w:pos="5040"/>
        </w:tabs>
        <w:ind w:left="5040" w:hanging="360"/>
      </w:pPr>
      <w:rPr>
        <w:rFonts w:ascii="Wingdings 3" w:hAnsi="Wingdings 3" w:hint="default"/>
      </w:rPr>
    </w:lvl>
    <w:lvl w:ilvl="7" w:tplc="143CA56C" w:tentative="1">
      <w:start w:val="1"/>
      <w:numFmt w:val="bullet"/>
      <w:lvlText w:val=""/>
      <w:lvlJc w:val="left"/>
      <w:pPr>
        <w:tabs>
          <w:tab w:val="num" w:pos="5760"/>
        </w:tabs>
        <w:ind w:left="5760" w:hanging="360"/>
      </w:pPr>
      <w:rPr>
        <w:rFonts w:ascii="Wingdings 3" w:hAnsi="Wingdings 3" w:hint="default"/>
      </w:rPr>
    </w:lvl>
    <w:lvl w:ilvl="8" w:tplc="AA8C6D3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1215CE6"/>
    <w:multiLevelType w:val="hybridMultilevel"/>
    <w:tmpl w:val="441A2A62"/>
    <w:lvl w:ilvl="0" w:tplc="58A4FA66">
      <w:start w:val="1"/>
      <w:numFmt w:val="bullet"/>
      <w:lvlText w:val=""/>
      <w:lvlJc w:val="left"/>
      <w:pPr>
        <w:tabs>
          <w:tab w:val="num" w:pos="720"/>
        </w:tabs>
        <w:ind w:left="720" w:hanging="360"/>
      </w:pPr>
      <w:rPr>
        <w:rFonts w:ascii="Wingdings 3" w:hAnsi="Wingdings 3" w:hint="default"/>
      </w:rPr>
    </w:lvl>
    <w:lvl w:ilvl="1" w:tplc="AD620698">
      <w:numFmt w:val="bullet"/>
      <w:lvlText w:val=""/>
      <w:lvlJc w:val="left"/>
      <w:pPr>
        <w:tabs>
          <w:tab w:val="num" w:pos="1440"/>
        </w:tabs>
        <w:ind w:left="1440" w:hanging="360"/>
      </w:pPr>
      <w:rPr>
        <w:rFonts w:ascii="Wingdings 3" w:hAnsi="Wingdings 3" w:hint="default"/>
      </w:rPr>
    </w:lvl>
    <w:lvl w:ilvl="2" w:tplc="6E263DD8" w:tentative="1">
      <w:start w:val="1"/>
      <w:numFmt w:val="bullet"/>
      <w:lvlText w:val=""/>
      <w:lvlJc w:val="left"/>
      <w:pPr>
        <w:tabs>
          <w:tab w:val="num" w:pos="2160"/>
        </w:tabs>
        <w:ind w:left="2160" w:hanging="360"/>
      </w:pPr>
      <w:rPr>
        <w:rFonts w:ascii="Wingdings 3" w:hAnsi="Wingdings 3" w:hint="default"/>
      </w:rPr>
    </w:lvl>
    <w:lvl w:ilvl="3" w:tplc="F0A23974" w:tentative="1">
      <w:start w:val="1"/>
      <w:numFmt w:val="bullet"/>
      <w:lvlText w:val=""/>
      <w:lvlJc w:val="left"/>
      <w:pPr>
        <w:tabs>
          <w:tab w:val="num" w:pos="2880"/>
        </w:tabs>
        <w:ind w:left="2880" w:hanging="360"/>
      </w:pPr>
      <w:rPr>
        <w:rFonts w:ascii="Wingdings 3" w:hAnsi="Wingdings 3" w:hint="default"/>
      </w:rPr>
    </w:lvl>
    <w:lvl w:ilvl="4" w:tplc="A1629FB6" w:tentative="1">
      <w:start w:val="1"/>
      <w:numFmt w:val="bullet"/>
      <w:lvlText w:val=""/>
      <w:lvlJc w:val="left"/>
      <w:pPr>
        <w:tabs>
          <w:tab w:val="num" w:pos="3600"/>
        </w:tabs>
        <w:ind w:left="3600" w:hanging="360"/>
      </w:pPr>
      <w:rPr>
        <w:rFonts w:ascii="Wingdings 3" w:hAnsi="Wingdings 3" w:hint="default"/>
      </w:rPr>
    </w:lvl>
    <w:lvl w:ilvl="5" w:tplc="7A5A59F6" w:tentative="1">
      <w:start w:val="1"/>
      <w:numFmt w:val="bullet"/>
      <w:lvlText w:val=""/>
      <w:lvlJc w:val="left"/>
      <w:pPr>
        <w:tabs>
          <w:tab w:val="num" w:pos="4320"/>
        </w:tabs>
        <w:ind w:left="4320" w:hanging="360"/>
      </w:pPr>
      <w:rPr>
        <w:rFonts w:ascii="Wingdings 3" w:hAnsi="Wingdings 3" w:hint="default"/>
      </w:rPr>
    </w:lvl>
    <w:lvl w:ilvl="6" w:tplc="ACA0EFB4" w:tentative="1">
      <w:start w:val="1"/>
      <w:numFmt w:val="bullet"/>
      <w:lvlText w:val=""/>
      <w:lvlJc w:val="left"/>
      <w:pPr>
        <w:tabs>
          <w:tab w:val="num" w:pos="5040"/>
        </w:tabs>
        <w:ind w:left="5040" w:hanging="360"/>
      </w:pPr>
      <w:rPr>
        <w:rFonts w:ascii="Wingdings 3" w:hAnsi="Wingdings 3" w:hint="default"/>
      </w:rPr>
    </w:lvl>
    <w:lvl w:ilvl="7" w:tplc="76761F9A" w:tentative="1">
      <w:start w:val="1"/>
      <w:numFmt w:val="bullet"/>
      <w:lvlText w:val=""/>
      <w:lvlJc w:val="left"/>
      <w:pPr>
        <w:tabs>
          <w:tab w:val="num" w:pos="5760"/>
        </w:tabs>
        <w:ind w:left="5760" w:hanging="360"/>
      </w:pPr>
      <w:rPr>
        <w:rFonts w:ascii="Wingdings 3" w:hAnsi="Wingdings 3" w:hint="default"/>
      </w:rPr>
    </w:lvl>
    <w:lvl w:ilvl="8" w:tplc="BB706FA6"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42905775"/>
    <w:multiLevelType w:val="hybridMultilevel"/>
    <w:tmpl w:val="CE60B9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C134DE"/>
    <w:multiLevelType w:val="hybridMultilevel"/>
    <w:tmpl w:val="C1D81F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D932EC"/>
    <w:multiLevelType w:val="multilevel"/>
    <w:tmpl w:val="6498B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1E2182"/>
    <w:multiLevelType w:val="multilevel"/>
    <w:tmpl w:val="58EA9A3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4C27FE"/>
    <w:multiLevelType w:val="hybridMultilevel"/>
    <w:tmpl w:val="F68CF788"/>
    <w:lvl w:ilvl="0" w:tplc="C16A8F6E">
      <w:start w:val="1"/>
      <w:numFmt w:val="bullet"/>
      <w:lvlText w:val=""/>
      <w:lvlJc w:val="left"/>
      <w:pPr>
        <w:tabs>
          <w:tab w:val="num" w:pos="720"/>
        </w:tabs>
        <w:ind w:left="720" w:hanging="360"/>
      </w:pPr>
      <w:rPr>
        <w:rFonts w:ascii="Wingdings 3" w:hAnsi="Wingdings 3" w:hint="default"/>
      </w:rPr>
    </w:lvl>
    <w:lvl w:ilvl="1" w:tplc="0DA0355E">
      <w:numFmt w:val="bullet"/>
      <w:lvlText w:val=""/>
      <w:lvlJc w:val="left"/>
      <w:pPr>
        <w:tabs>
          <w:tab w:val="num" w:pos="1440"/>
        </w:tabs>
        <w:ind w:left="1440" w:hanging="360"/>
      </w:pPr>
      <w:rPr>
        <w:rFonts w:ascii="Wingdings 3" w:hAnsi="Wingdings 3" w:hint="default"/>
      </w:rPr>
    </w:lvl>
    <w:lvl w:ilvl="2" w:tplc="A48C0172" w:tentative="1">
      <w:start w:val="1"/>
      <w:numFmt w:val="bullet"/>
      <w:lvlText w:val=""/>
      <w:lvlJc w:val="left"/>
      <w:pPr>
        <w:tabs>
          <w:tab w:val="num" w:pos="2160"/>
        </w:tabs>
        <w:ind w:left="2160" w:hanging="360"/>
      </w:pPr>
      <w:rPr>
        <w:rFonts w:ascii="Wingdings 3" w:hAnsi="Wingdings 3" w:hint="default"/>
      </w:rPr>
    </w:lvl>
    <w:lvl w:ilvl="3" w:tplc="B88ED024" w:tentative="1">
      <w:start w:val="1"/>
      <w:numFmt w:val="bullet"/>
      <w:lvlText w:val=""/>
      <w:lvlJc w:val="left"/>
      <w:pPr>
        <w:tabs>
          <w:tab w:val="num" w:pos="2880"/>
        </w:tabs>
        <w:ind w:left="2880" w:hanging="360"/>
      </w:pPr>
      <w:rPr>
        <w:rFonts w:ascii="Wingdings 3" w:hAnsi="Wingdings 3" w:hint="default"/>
      </w:rPr>
    </w:lvl>
    <w:lvl w:ilvl="4" w:tplc="79067D22" w:tentative="1">
      <w:start w:val="1"/>
      <w:numFmt w:val="bullet"/>
      <w:lvlText w:val=""/>
      <w:lvlJc w:val="left"/>
      <w:pPr>
        <w:tabs>
          <w:tab w:val="num" w:pos="3600"/>
        </w:tabs>
        <w:ind w:left="3600" w:hanging="360"/>
      </w:pPr>
      <w:rPr>
        <w:rFonts w:ascii="Wingdings 3" w:hAnsi="Wingdings 3" w:hint="default"/>
      </w:rPr>
    </w:lvl>
    <w:lvl w:ilvl="5" w:tplc="E6F6F24E" w:tentative="1">
      <w:start w:val="1"/>
      <w:numFmt w:val="bullet"/>
      <w:lvlText w:val=""/>
      <w:lvlJc w:val="left"/>
      <w:pPr>
        <w:tabs>
          <w:tab w:val="num" w:pos="4320"/>
        </w:tabs>
        <w:ind w:left="4320" w:hanging="360"/>
      </w:pPr>
      <w:rPr>
        <w:rFonts w:ascii="Wingdings 3" w:hAnsi="Wingdings 3" w:hint="default"/>
      </w:rPr>
    </w:lvl>
    <w:lvl w:ilvl="6" w:tplc="1E726050" w:tentative="1">
      <w:start w:val="1"/>
      <w:numFmt w:val="bullet"/>
      <w:lvlText w:val=""/>
      <w:lvlJc w:val="left"/>
      <w:pPr>
        <w:tabs>
          <w:tab w:val="num" w:pos="5040"/>
        </w:tabs>
        <w:ind w:left="5040" w:hanging="360"/>
      </w:pPr>
      <w:rPr>
        <w:rFonts w:ascii="Wingdings 3" w:hAnsi="Wingdings 3" w:hint="default"/>
      </w:rPr>
    </w:lvl>
    <w:lvl w:ilvl="7" w:tplc="5FA840AA" w:tentative="1">
      <w:start w:val="1"/>
      <w:numFmt w:val="bullet"/>
      <w:lvlText w:val=""/>
      <w:lvlJc w:val="left"/>
      <w:pPr>
        <w:tabs>
          <w:tab w:val="num" w:pos="5760"/>
        </w:tabs>
        <w:ind w:left="5760" w:hanging="360"/>
      </w:pPr>
      <w:rPr>
        <w:rFonts w:ascii="Wingdings 3" w:hAnsi="Wingdings 3" w:hint="default"/>
      </w:rPr>
    </w:lvl>
    <w:lvl w:ilvl="8" w:tplc="3B20B0DA"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B19071E"/>
    <w:multiLevelType w:val="hybridMultilevel"/>
    <w:tmpl w:val="52D66BBA"/>
    <w:lvl w:ilvl="0" w:tplc="4EFA6338">
      <w:start w:val="1"/>
      <w:numFmt w:val="bullet"/>
      <w:lvlText w:val=""/>
      <w:lvlJc w:val="left"/>
      <w:pPr>
        <w:tabs>
          <w:tab w:val="num" w:pos="720"/>
        </w:tabs>
        <w:ind w:left="720" w:hanging="360"/>
      </w:pPr>
      <w:rPr>
        <w:rFonts w:ascii="Wingdings 3" w:hAnsi="Wingdings 3" w:hint="default"/>
      </w:rPr>
    </w:lvl>
    <w:lvl w:ilvl="1" w:tplc="BB007666">
      <w:numFmt w:val="bullet"/>
      <w:lvlText w:val=""/>
      <w:lvlJc w:val="left"/>
      <w:pPr>
        <w:tabs>
          <w:tab w:val="num" w:pos="1440"/>
        </w:tabs>
        <w:ind w:left="1440" w:hanging="360"/>
      </w:pPr>
      <w:rPr>
        <w:rFonts w:ascii="Wingdings 3" w:hAnsi="Wingdings 3" w:hint="default"/>
      </w:rPr>
    </w:lvl>
    <w:lvl w:ilvl="2" w:tplc="9D961620" w:tentative="1">
      <w:start w:val="1"/>
      <w:numFmt w:val="bullet"/>
      <w:lvlText w:val=""/>
      <w:lvlJc w:val="left"/>
      <w:pPr>
        <w:tabs>
          <w:tab w:val="num" w:pos="2160"/>
        </w:tabs>
        <w:ind w:left="2160" w:hanging="360"/>
      </w:pPr>
      <w:rPr>
        <w:rFonts w:ascii="Wingdings 3" w:hAnsi="Wingdings 3" w:hint="default"/>
      </w:rPr>
    </w:lvl>
    <w:lvl w:ilvl="3" w:tplc="2F842BDA" w:tentative="1">
      <w:start w:val="1"/>
      <w:numFmt w:val="bullet"/>
      <w:lvlText w:val=""/>
      <w:lvlJc w:val="left"/>
      <w:pPr>
        <w:tabs>
          <w:tab w:val="num" w:pos="2880"/>
        </w:tabs>
        <w:ind w:left="2880" w:hanging="360"/>
      </w:pPr>
      <w:rPr>
        <w:rFonts w:ascii="Wingdings 3" w:hAnsi="Wingdings 3" w:hint="default"/>
      </w:rPr>
    </w:lvl>
    <w:lvl w:ilvl="4" w:tplc="914CABB2" w:tentative="1">
      <w:start w:val="1"/>
      <w:numFmt w:val="bullet"/>
      <w:lvlText w:val=""/>
      <w:lvlJc w:val="left"/>
      <w:pPr>
        <w:tabs>
          <w:tab w:val="num" w:pos="3600"/>
        </w:tabs>
        <w:ind w:left="3600" w:hanging="360"/>
      </w:pPr>
      <w:rPr>
        <w:rFonts w:ascii="Wingdings 3" w:hAnsi="Wingdings 3" w:hint="default"/>
      </w:rPr>
    </w:lvl>
    <w:lvl w:ilvl="5" w:tplc="71066DE8" w:tentative="1">
      <w:start w:val="1"/>
      <w:numFmt w:val="bullet"/>
      <w:lvlText w:val=""/>
      <w:lvlJc w:val="left"/>
      <w:pPr>
        <w:tabs>
          <w:tab w:val="num" w:pos="4320"/>
        </w:tabs>
        <w:ind w:left="4320" w:hanging="360"/>
      </w:pPr>
      <w:rPr>
        <w:rFonts w:ascii="Wingdings 3" w:hAnsi="Wingdings 3" w:hint="default"/>
      </w:rPr>
    </w:lvl>
    <w:lvl w:ilvl="6" w:tplc="D05A83E2" w:tentative="1">
      <w:start w:val="1"/>
      <w:numFmt w:val="bullet"/>
      <w:lvlText w:val=""/>
      <w:lvlJc w:val="left"/>
      <w:pPr>
        <w:tabs>
          <w:tab w:val="num" w:pos="5040"/>
        </w:tabs>
        <w:ind w:left="5040" w:hanging="360"/>
      </w:pPr>
      <w:rPr>
        <w:rFonts w:ascii="Wingdings 3" w:hAnsi="Wingdings 3" w:hint="default"/>
      </w:rPr>
    </w:lvl>
    <w:lvl w:ilvl="7" w:tplc="ECE2392C" w:tentative="1">
      <w:start w:val="1"/>
      <w:numFmt w:val="bullet"/>
      <w:lvlText w:val=""/>
      <w:lvlJc w:val="left"/>
      <w:pPr>
        <w:tabs>
          <w:tab w:val="num" w:pos="5760"/>
        </w:tabs>
        <w:ind w:left="5760" w:hanging="360"/>
      </w:pPr>
      <w:rPr>
        <w:rFonts w:ascii="Wingdings 3" w:hAnsi="Wingdings 3" w:hint="default"/>
      </w:rPr>
    </w:lvl>
    <w:lvl w:ilvl="8" w:tplc="CAB8B36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14C6C59"/>
    <w:multiLevelType w:val="multilevel"/>
    <w:tmpl w:val="DC26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26227D6"/>
    <w:multiLevelType w:val="hybridMultilevel"/>
    <w:tmpl w:val="13864C58"/>
    <w:lvl w:ilvl="0" w:tplc="2ED0324E">
      <w:start w:val="1"/>
      <w:numFmt w:val="bullet"/>
      <w:lvlText w:val=""/>
      <w:lvlJc w:val="left"/>
      <w:pPr>
        <w:tabs>
          <w:tab w:val="num" w:pos="720"/>
        </w:tabs>
        <w:ind w:left="720" w:hanging="360"/>
      </w:pPr>
      <w:rPr>
        <w:rFonts w:ascii="Wingdings 3" w:hAnsi="Wingdings 3" w:hint="default"/>
      </w:rPr>
    </w:lvl>
    <w:lvl w:ilvl="1" w:tplc="35E63B74">
      <w:numFmt w:val="bullet"/>
      <w:lvlText w:val=""/>
      <w:lvlJc w:val="left"/>
      <w:pPr>
        <w:tabs>
          <w:tab w:val="num" w:pos="1440"/>
        </w:tabs>
        <w:ind w:left="1440" w:hanging="360"/>
      </w:pPr>
      <w:rPr>
        <w:rFonts w:ascii="Wingdings 3" w:hAnsi="Wingdings 3" w:hint="default"/>
      </w:rPr>
    </w:lvl>
    <w:lvl w:ilvl="2" w:tplc="3FD64BE4" w:tentative="1">
      <w:start w:val="1"/>
      <w:numFmt w:val="bullet"/>
      <w:lvlText w:val=""/>
      <w:lvlJc w:val="left"/>
      <w:pPr>
        <w:tabs>
          <w:tab w:val="num" w:pos="2160"/>
        </w:tabs>
        <w:ind w:left="2160" w:hanging="360"/>
      </w:pPr>
      <w:rPr>
        <w:rFonts w:ascii="Wingdings 3" w:hAnsi="Wingdings 3" w:hint="default"/>
      </w:rPr>
    </w:lvl>
    <w:lvl w:ilvl="3" w:tplc="C700D938" w:tentative="1">
      <w:start w:val="1"/>
      <w:numFmt w:val="bullet"/>
      <w:lvlText w:val=""/>
      <w:lvlJc w:val="left"/>
      <w:pPr>
        <w:tabs>
          <w:tab w:val="num" w:pos="2880"/>
        </w:tabs>
        <w:ind w:left="2880" w:hanging="360"/>
      </w:pPr>
      <w:rPr>
        <w:rFonts w:ascii="Wingdings 3" w:hAnsi="Wingdings 3" w:hint="default"/>
      </w:rPr>
    </w:lvl>
    <w:lvl w:ilvl="4" w:tplc="DCFC6DA0" w:tentative="1">
      <w:start w:val="1"/>
      <w:numFmt w:val="bullet"/>
      <w:lvlText w:val=""/>
      <w:lvlJc w:val="left"/>
      <w:pPr>
        <w:tabs>
          <w:tab w:val="num" w:pos="3600"/>
        </w:tabs>
        <w:ind w:left="3600" w:hanging="360"/>
      </w:pPr>
      <w:rPr>
        <w:rFonts w:ascii="Wingdings 3" w:hAnsi="Wingdings 3" w:hint="default"/>
      </w:rPr>
    </w:lvl>
    <w:lvl w:ilvl="5" w:tplc="F9165DBC" w:tentative="1">
      <w:start w:val="1"/>
      <w:numFmt w:val="bullet"/>
      <w:lvlText w:val=""/>
      <w:lvlJc w:val="left"/>
      <w:pPr>
        <w:tabs>
          <w:tab w:val="num" w:pos="4320"/>
        </w:tabs>
        <w:ind w:left="4320" w:hanging="360"/>
      </w:pPr>
      <w:rPr>
        <w:rFonts w:ascii="Wingdings 3" w:hAnsi="Wingdings 3" w:hint="default"/>
      </w:rPr>
    </w:lvl>
    <w:lvl w:ilvl="6" w:tplc="8048EFA2" w:tentative="1">
      <w:start w:val="1"/>
      <w:numFmt w:val="bullet"/>
      <w:lvlText w:val=""/>
      <w:lvlJc w:val="left"/>
      <w:pPr>
        <w:tabs>
          <w:tab w:val="num" w:pos="5040"/>
        </w:tabs>
        <w:ind w:left="5040" w:hanging="360"/>
      </w:pPr>
      <w:rPr>
        <w:rFonts w:ascii="Wingdings 3" w:hAnsi="Wingdings 3" w:hint="default"/>
      </w:rPr>
    </w:lvl>
    <w:lvl w:ilvl="7" w:tplc="A992EA0A" w:tentative="1">
      <w:start w:val="1"/>
      <w:numFmt w:val="bullet"/>
      <w:lvlText w:val=""/>
      <w:lvlJc w:val="left"/>
      <w:pPr>
        <w:tabs>
          <w:tab w:val="num" w:pos="5760"/>
        </w:tabs>
        <w:ind w:left="5760" w:hanging="360"/>
      </w:pPr>
      <w:rPr>
        <w:rFonts w:ascii="Wingdings 3" w:hAnsi="Wingdings 3" w:hint="default"/>
      </w:rPr>
    </w:lvl>
    <w:lvl w:ilvl="8" w:tplc="0458054A"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5FA7F32"/>
    <w:multiLevelType w:val="hybridMultilevel"/>
    <w:tmpl w:val="06BA5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F02C0F"/>
    <w:multiLevelType w:val="hybridMultilevel"/>
    <w:tmpl w:val="D6B6C4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C80C2A"/>
    <w:multiLevelType w:val="hybridMultilevel"/>
    <w:tmpl w:val="9AF65CCA"/>
    <w:lvl w:ilvl="0" w:tplc="2E98CB5E">
      <w:start w:val="1"/>
      <w:numFmt w:val="bullet"/>
      <w:lvlText w:val=""/>
      <w:lvlJc w:val="left"/>
      <w:pPr>
        <w:tabs>
          <w:tab w:val="num" w:pos="720"/>
        </w:tabs>
        <w:ind w:left="720" w:hanging="360"/>
      </w:pPr>
      <w:rPr>
        <w:rFonts w:ascii="Wingdings 3" w:hAnsi="Wingdings 3" w:hint="default"/>
      </w:rPr>
    </w:lvl>
    <w:lvl w:ilvl="1" w:tplc="79868DEC">
      <w:numFmt w:val="bullet"/>
      <w:lvlText w:val=""/>
      <w:lvlJc w:val="left"/>
      <w:pPr>
        <w:tabs>
          <w:tab w:val="num" w:pos="1440"/>
        </w:tabs>
        <w:ind w:left="1440" w:hanging="360"/>
      </w:pPr>
      <w:rPr>
        <w:rFonts w:ascii="Wingdings 3" w:hAnsi="Wingdings 3" w:hint="default"/>
      </w:rPr>
    </w:lvl>
    <w:lvl w:ilvl="2" w:tplc="F77E45CC" w:tentative="1">
      <w:start w:val="1"/>
      <w:numFmt w:val="bullet"/>
      <w:lvlText w:val=""/>
      <w:lvlJc w:val="left"/>
      <w:pPr>
        <w:tabs>
          <w:tab w:val="num" w:pos="2160"/>
        </w:tabs>
        <w:ind w:left="2160" w:hanging="360"/>
      </w:pPr>
      <w:rPr>
        <w:rFonts w:ascii="Wingdings 3" w:hAnsi="Wingdings 3" w:hint="default"/>
      </w:rPr>
    </w:lvl>
    <w:lvl w:ilvl="3" w:tplc="237CAC6E" w:tentative="1">
      <w:start w:val="1"/>
      <w:numFmt w:val="bullet"/>
      <w:lvlText w:val=""/>
      <w:lvlJc w:val="left"/>
      <w:pPr>
        <w:tabs>
          <w:tab w:val="num" w:pos="2880"/>
        </w:tabs>
        <w:ind w:left="2880" w:hanging="360"/>
      </w:pPr>
      <w:rPr>
        <w:rFonts w:ascii="Wingdings 3" w:hAnsi="Wingdings 3" w:hint="default"/>
      </w:rPr>
    </w:lvl>
    <w:lvl w:ilvl="4" w:tplc="844E10FE" w:tentative="1">
      <w:start w:val="1"/>
      <w:numFmt w:val="bullet"/>
      <w:lvlText w:val=""/>
      <w:lvlJc w:val="left"/>
      <w:pPr>
        <w:tabs>
          <w:tab w:val="num" w:pos="3600"/>
        </w:tabs>
        <w:ind w:left="3600" w:hanging="360"/>
      </w:pPr>
      <w:rPr>
        <w:rFonts w:ascii="Wingdings 3" w:hAnsi="Wingdings 3" w:hint="default"/>
      </w:rPr>
    </w:lvl>
    <w:lvl w:ilvl="5" w:tplc="3304674C" w:tentative="1">
      <w:start w:val="1"/>
      <w:numFmt w:val="bullet"/>
      <w:lvlText w:val=""/>
      <w:lvlJc w:val="left"/>
      <w:pPr>
        <w:tabs>
          <w:tab w:val="num" w:pos="4320"/>
        </w:tabs>
        <w:ind w:left="4320" w:hanging="360"/>
      </w:pPr>
      <w:rPr>
        <w:rFonts w:ascii="Wingdings 3" w:hAnsi="Wingdings 3" w:hint="default"/>
      </w:rPr>
    </w:lvl>
    <w:lvl w:ilvl="6" w:tplc="3D463552" w:tentative="1">
      <w:start w:val="1"/>
      <w:numFmt w:val="bullet"/>
      <w:lvlText w:val=""/>
      <w:lvlJc w:val="left"/>
      <w:pPr>
        <w:tabs>
          <w:tab w:val="num" w:pos="5040"/>
        </w:tabs>
        <w:ind w:left="5040" w:hanging="360"/>
      </w:pPr>
      <w:rPr>
        <w:rFonts w:ascii="Wingdings 3" w:hAnsi="Wingdings 3" w:hint="default"/>
      </w:rPr>
    </w:lvl>
    <w:lvl w:ilvl="7" w:tplc="19D460B2" w:tentative="1">
      <w:start w:val="1"/>
      <w:numFmt w:val="bullet"/>
      <w:lvlText w:val=""/>
      <w:lvlJc w:val="left"/>
      <w:pPr>
        <w:tabs>
          <w:tab w:val="num" w:pos="5760"/>
        </w:tabs>
        <w:ind w:left="5760" w:hanging="360"/>
      </w:pPr>
      <w:rPr>
        <w:rFonts w:ascii="Wingdings 3" w:hAnsi="Wingdings 3" w:hint="default"/>
      </w:rPr>
    </w:lvl>
    <w:lvl w:ilvl="8" w:tplc="EE724EA2" w:tentative="1">
      <w:start w:val="1"/>
      <w:numFmt w:val="bullet"/>
      <w:lvlText w:val=""/>
      <w:lvlJc w:val="left"/>
      <w:pPr>
        <w:tabs>
          <w:tab w:val="num" w:pos="6480"/>
        </w:tabs>
        <w:ind w:left="6480" w:hanging="360"/>
      </w:pPr>
      <w:rPr>
        <w:rFonts w:ascii="Wingdings 3" w:hAnsi="Wingdings 3" w:hint="default"/>
      </w:rPr>
    </w:lvl>
  </w:abstractNum>
  <w:abstractNum w:abstractNumId="33" w15:restartNumberingAfterBreak="0">
    <w:nsid w:val="6A687321"/>
    <w:multiLevelType w:val="multilevel"/>
    <w:tmpl w:val="1980C0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B085186"/>
    <w:multiLevelType w:val="hybridMultilevel"/>
    <w:tmpl w:val="B524B56E"/>
    <w:lvl w:ilvl="0" w:tplc="B60C9080">
      <w:start w:val="1"/>
      <w:numFmt w:val="bullet"/>
      <w:lvlText w:val=""/>
      <w:lvlJc w:val="left"/>
      <w:pPr>
        <w:tabs>
          <w:tab w:val="num" w:pos="720"/>
        </w:tabs>
        <w:ind w:left="720" w:hanging="360"/>
      </w:pPr>
      <w:rPr>
        <w:rFonts w:ascii="Wingdings 3" w:hAnsi="Wingdings 3" w:hint="default"/>
      </w:rPr>
    </w:lvl>
    <w:lvl w:ilvl="1" w:tplc="E71E2E1E" w:tentative="1">
      <w:start w:val="1"/>
      <w:numFmt w:val="bullet"/>
      <w:lvlText w:val=""/>
      <w:lvlJc w:val="left"/>
      <w:pPr>
        <w:tabs>
          <w:tab w:val="num" w:pos="1440"/>
        </w:tabs>
        <w:ind w:left="1440" w:hanging="360"/>
      </w:pPr>
      <w:rPr>
        <w:rFonts w:ascii="Wingdings 3" w:hAnsi="Wingdings 3" w:hint="default"/>
      </w:rPr>
    </w:lvl>
    <w:lvl w:ilvl="2" w:tplc="C1B03608" w:tentative="1">
      <w:start w:val="1"/>
      <w:numFmt w:val="bullet"/>
      <w:lvlText w:val=""/>
      <w:lvlJc w:val="left"/>
      <w:pPr>
        <w:tabs>
          <w:tab w:val="num" w:pos="2160"/>
        </w:tabs>
        <w:ind w:left="2160" w:hanging="360"/>
      </w:pPr>
      <w:rPr>
        <w:rFonts w:ascii="Wingdings 3" w:hAnsi="Wingdings 3" w:hint="default"/>
      </w:rPr>
    </w:lvl>
    <w:lvl w:ilvl="3" w:tplc="2F0EB488" w:tentative="1">
      <w:start w:val="1"/>
      <w:numFmt w:val="bullet"/>
      <w:lvlText w:val=""/>
      <w:lvlJc w:val="left"/>
      <w:pPr>
        <w:tabs>
          <w:tab w:val="num" w:pos="2880"/>
        </w:tabs>
        <w:ind w:left="2880" w:hanging="360"/>
      </w:pPr>
      <w:rPr>
        <w:rFonts w:ascii="Wingdings 3" w:hAnsi="Wingdings 3" w:hint="default"/>
      </w:rPr>
    </w:lvl>
    <w:lvl w:ilvl="4" w:tplc="7310A0E0" w:tentative="1">
      <w:start w:val="1"/>
      <w:numFmt w:val="bullet"/>
      <w:lvlText w:val=""/>
      <w:lvlJc w:val="left"/>
      <w:pPr>
        <w:tabs>
          <w:tab w:val="num" w:pos="3600"/>
        </w:tabs>
        <w:ind w:left="3600" w:hanging="360"/>
      </w:pPr>
      <w:rPr>
        <w:rFonts w:ascii="Wingdings 3" w:hAnsi="Wingdings 3" w:hint="default"/>
      </w:rPr>
    </w:lvl>
    <w:lvl w:ilvl="5" w:tplc="4C2CBEC2" w:tentative="1">
      <w:start w:val="1"/>
      <w:numFmt w:val="bullet"/>
      <w:lvlText w:val=""/>
      <w:lvlJc w:val="left"/>
      <w:pPr>
        <w:tabs>
          <w:tab w:val="num" w:pos="4320"/>
        </w:tabs>
        <w:ind w:left="4320" w:hanging="360"/>
      </w:pPr>
      <w:rPr>
        <w:rFonts w:ascii="Wingdings 3" w:hAnsi="Wingdings 3" w:hint="default"/>
      </w:rPr>
    </w:lvl>
    <w:lvl w:ilvl="6" w:tplc="A34E5690" w:tentative="1">
      <w:start w:val="1"/>
      <w:numFmt w:val="bullet"/>
      <w:lvlText w:val=""/>
      <w:lvlJc w:val="left"/>
      <w:pPr>
        <w:tabs>
          <w:tab w:val="num" w:pos="5040"/>
        </w:tabs>
        <w:ind w:left="5040" w:hanging="360"/>
      </w:pPr>
      <w:rPr>
        <w:rFonts w:ascii="Wingdings 3" w:hAnsi="Wingdings 3" w:hint="default"/>
      </w:rPr>
    </w:lvl>
    <w:lvl w:ilvl="7" w:tplc="27C29E26" w:tentative="1">
      <w:start w:val="1"/>
      <w:numFmt w:val="bullet"/>
      <w:lvlText w:val=""/>
      <w:lvlJc w:val="left"/>
      <w:pPr>
        <w:tabs>
          <w:tab w:val="num" w:pos="5760"/>
        </w:tabs>
        <w:ind w:left="5760" w:hanging="360"/>
      </w:pPr>
      <w:rPr>
        <w:rFonts w:ascii="Wingdings 3" w:hAnsi="Wingdings 3" w:hint="default"/>
      </w:rPr>
    </w:lvl>
    <w:lvl w:ilvl="8" w:tplc="AAE0F88C"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6CCE7C75"/>
    <w:multiLevelType w:val="hybridMultilevel"/>
    <w:tmpl w:val="E9DA18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6C720C"/>
    <w:multiLevelType w:val="hybridMultilevel"/>
    <w:tmpl w:val="0FB4EC16"/>
    <w:lvl w:ilvl="0" w:tplc="B1FEFD36">
      <w:start w:val="1"/>
      <w:numFmt w:val="bullet"/>
      <w:lvlText w:val=""/>
      <w:lvlJc w:val="left"/>
      <w:pPr>
        <w:tabs>
          <w:tab w:val="num" w:pos="720"/>
        </w:tabs>
        <w:ind w:left="720" w:hanging="360"/>
      </w:pPr>
      <w:rPr>
        <w:rFonts w:ascii="Wingdings 3" w:hAnsi="Wingdings 3" w:hint="default"/>
      </w:rPr>
    </w:lvl>
    <w:lvl w:ilvl="1" w:tplc="CD92E930">
      <w:numFmt w:val="bullet"/>
      <w:lvlText w:val=""/>
      <w:lvlJc w:val="left"/>
      <w:pPr>
        <w:tabs>
          <w:tab w:val="num" w:pos="1440"/>
        </w:tabs>
        <w:ind w:left="1440" w:hanging="360"/>
      </w:pPr>
      <w:rPr>
        <w:rFonts w:ascii="Wingdings 3" w:hAnsi="Wingdings 3" w:hint="default"/>
      </w:rPr>
    </w:lvl>
    <w:lvl w:ilvl="2" w:tplc="589E0262" w:tentative="1">
      <w:start w:val="1"/>
      <w:numFmt w:val="bullet"/>
      <w:lvlText w:val=""/>
      <w:lvlJc w:val="left"/>
      <w:pPr>
        <w:tabs>
          <w:tab w:val="num" w:pos="2160"/>
        </w:tabs>
        <w:ind w:left="2160" w:hanging="360"/>
      </w:pPr>
      <w:rPr>
        <w:rFonts w:ascii="Wingdings 3" w:hAnsi="Wingdings 3" w:hint="default"/>
      </w:rPr>
    </w:lvl>
    <w:lvl w:ilvl="3" w:tplc="A9023E1E" w:tentative="1">
      <w:start w:val="1"/>
      <w:numFmt w:val="bullet"/>
      <w:lvlText w:val=""/>
      <w:lvlJc w:val="left"/>
      <w:pPr>
        <w:tabs>
          <w:tab w:val="num" w:pos="2880"/>
        </w:tabs>
        <w:ind w:left="2880" w:hanging="360"/>
      </w:pPr>
      <w:rPr>
        <w:rFonts w:ascii="Wingdings 3" w:hAnsi="Wingdings 3" w:hint="default"/>
      </w:rPr>
    </w:lvl>
    <w:lvl w:ilvl="4" w:tplc="6BD075B2" w:tentative="1">
      <w:start w:val="1"/>
      <w:numFmt w:val="bullet"/>
      <w:lvlText w:val=""/>
      <w:lvlJc w:val="left"/>
      <w:pPr>
        <w:tabs>
          <w:tab w:val="num" w:pos="3600"/>
        </w:tabs>
        <w:ind w:left="3600" w:hanging="360"/>
      </w:pPr>
      <w:rPr>
        <w:rFonts w:ascii="Wingdings 3" w:hAnsi="Wingdings 3" w:hint="default"/>
      </w:rPr>
    </w:lvl>
    <w:lvl w:ilvl="5" w:tplc="95B60192" w:tentative="1">
      <w:start w:val="1"/>
      <w:numFmt w:val="bullet"/>
      <w:lvlText w:val=""/>
      <w:lvlJc w:val="left"/>
      <w:pPr>
        <w:tabs>
          <w:tab w:val="num" w:pos="4320"/>
        </w:tabs>
        <w:ind w:left="4320" w:hanging="360"/>
      </w:pPr>
      <w:rPr>
        <w:rFonts w:ascii="Wingdings 3" w:hAnsi="Wingdings 3" w:hint="default"/>
      </w:rPr>
    </w:lvl>
    <w:lvl w:ilvl="6" w:tplc="794E120C" w:tentative="1">
      <w:start w:val="1"/>
      <w:numFmt w:val="bullet"/>
      <w:lvlText w:val=""/>
      <w:lvlJc w:val="left"/>
      <w:pPr>
        <w:tabs>
          <w:tab w:val="num" w:pos="5040"/>
        </w:tabs>
        <w:ind w:left="5040" w:hanging="360"/>
      </w:pPr>
      <w:rPr>
        <w:rFonts w:ascii="Wingdings 3" w:hAnsi="Wingdings 3" w:hint="default"/>
      </w:rPr>
    </w:lvl>
    <w:lvl w:ilvl="7" w:tplc="9FC0033C" w:tentative="1">
      <w:start w:val="1"/>
      <w:numFmt w:val="bullet"/>
      <w:lvlText w:val=""/>
      <w:lvlJc w:val="left"/>
      <w:pPr>
        <w:tabs>
          <w:tab w:val="num" w:pos="5760"/>
        </w:tabs>
        <w:ind w:left="5760" w:hanging="360"/>
      </w:pPr>
      <w:rPr>
        <w:rFonts w:ascii="Wingdings 3" w:hAnsi="Wingdings 3" w:hint="default"/>
      </w:rPr>
    </w:lvl>
    <w:lvl w:ilvl="8" w:tplc="9516E0FE" w:tentative="1">
      <w:start w:val="1"/>
      <w:numFmt w:val="bullet"/>
      <w:lvlText w:val=""/>
      <w:lvlJc w:val="left"/>
      <w:pPr>
        <w:tabs>
          <w:tab w:val="num" w:pos="6480"/>
        </w:tabs>
        <w:ind w:left="6480" w:hanging="360"/>
      </w:pPr>
      <w:rPr>
        <w:rFonts w:ascii="Wingdings 3" w:hAnsi="Wingdings 3" w:hint="default"/>
      </w:rPr>
    </w:lvl>
  </w:abstractNum>
  <w:abstractNum w:abstractNumId="37" w15:restartNumberingAfterBreak="0">
    <w:nsid w:val="78CF733B"/>
    <w:multiLevelType w:val="hybridMultilevel"/>
    <w:tmpl w:val="9E6AF9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241985"/>
    <w:multiLevelType w:val="hybridMultilevel"/>
    <w:tmpl w:val="F8FA49B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DA451C5"/>
    <w:multiLevelType w:val="hybridMultilevel"/>
    <w:tmpl w:val="962236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DF1764"/>
    <w:multiLevelType w:val="hybridMultilevel"/>
    <w:tmpl w:val="0DA49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E62099"/>
    <w:multiLevelType w:val="hybridMultilevel"/>
    <w:tmpl w:val="7E969C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2695A"/>
    <w:multiLevelType w:val="multilevel"/>
    <w:tmpl w:val="DC26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8"/>
  </w:num>
  <w:num w:numId="3">
    <w:abstractNumId w:val="37"/>
  </w:num>
  <w:num w:numId="4">
    <w:abstractNumId w:val="18"/>
  </w:num>
  <w:num w:numId="5">
    <w:abstractNumId w:val="28"/>
  </w:num>
  <w:num w:numId="6">
    <w:abstractNumId w:val="33"/>
  </w:num>
  <w:num w:numId="7">
    <w:abstractNumId w:val="39"/>
  </w:num>
  <w:num w:numId="8">
    <w:abstractNumId w:val="22"/>
  </w:num>
  <w:num w:numId="9">
    <w:abstractNumId w:val="9"/>
  </w:num>
  <w:num w:numId="10">
    <w:abstractNumId w:val="42"/>
  </w:num>
  <w:num w:numId="11">
    <w:abstractNumId w:val="3"/>
  </w:num>
  <w:num w:numId="12">
    <w:abstractNumId w:val="6"/>
  </w:num>
  <w:num w:numId="13">
    <w:abstractNumId w:val="30"/>
  </w:num>
  <w:num w:numId="14">
    <w:abstractNumId w:val="29"/>
  </w:num>
  <w:num w:numId="15">
    <w:abstractNumId w:val="35"/>
  </w:num>
  <w:num w:numId="16">
    <w:abstractNumId w:val="11"/>
  </w:num>
  <w:num w:numId="17">
    <w:abstractNumId w:val="17"/>
  </w:num>
  <w:num w:numId="18">
    <w:abstractNumId w:val="27"/>
  </w:num>
  <w:num w:numId="19">
    <w:abstractNumId w:val="36"/>
  </w:num>
  <w:num w:numId="20">
    <w:abstractNumId w:val="5"/>
  </w:num>
  <w:num w:numId="21">
    <w:abstractNumId w:val="23"/>
  </w:num>
  <w:num w:numId="22">
    <w:abstractNumId w:val="15"/>
  </w:num>
  <w:num w:numId="23">
    <w:abstractNumId w:val="14"/>
  </w:num>
  <w:num w:numId="24">
    <w:abstractNumId w:val="4"/>
  </w:num>
  <w:num w:numId="25">
    <w:abstractNumId w:val="8"/>
  </w:num>
  <w:num w:numId="26">
    <w:abstractNumId w:val="26"/>
  </w:num>
  <w:num w:numId="27">
    <w:abstractNumId w:val="32"/>
  </w:num>
  <w:num w:numId="28">
    <w:abstractNumId w:val="34"/>
  </w:num>
  <w:num w:numId="29">
    <w:abstractNumId w:val="21"/>
  </w:num>
  <w:num w:numId="30">
    <w:abstractNumId w:val="10"/>
  </w:num>
  <w:num w:numId="31">
    <w:abstractNumId w:val="25"/>
  </w:num>
  <w:num w:numId="32">
    <w:abstractNumId w:val="40"/>
  </w:num>
  <w:num w:numId="33">
    <w:abstractNumId w:val="24"/>
  </w:num>
  <w:num w:numId="34">
    <w:abstractNumId w:val="31"/>
  </w:num>
  <w:num w:numId="35">
    <w:abstractNumId w:val="16"/>
  </w:num>
  <w:num w:numId="36">
    <w:abstractNumId w:val="19"/>
  </w:num>
  <w:num w:numId="37">
    <w:abstractNumId w:val="20"/>
  </w:num>
  <w:num w:numId="38">
    <w:abstractNumId w:val="0"/>
  </w:num>
  <w:num w:numId="39">
    <w:abstractNumId w:val="7"/>
  </w:num>
  <w:num w:numId="40">
    <w:abstractNumId w:val="13"/>
  </w:num>
  <w:num w:numId="41">
    <w:abstractNumId w:val="1"/>
  </w:num>
  <w:num w:numId="42">
    <w:abstractNumId w:val="41"/>
  </w:num>
  <w:num w:numId="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activeWritingStyle w:appName="MSWord" w:lang="en-GB" w:vendorID="64" w:dllVersion="0" w:nlCheck="1" w:checkStyle="0"/>
  <w:activeWritingStyle w:appName="MSWord" w:lang="en-US"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B22"/>
    <w:rsid w:val="00005CDB"/>
    <w:rsid w:val="0001141A"/>
    <w:rsid w:val="00024497"/>
    <w:rsid w:val="000532E1"/>
    <w:rsid w:val="0005459C"/>
    <w:rsid w:val="0006120A"/>
    <w:rsid w:val="0006201F"/>
    <w:rsid w:val="00064DE3"/>
    <w:rsid w:val="00075304"/>
    <w:rsid w:val="00081799"/>
    <w:rsid w:val="0008351F"/>
    <w:rsid w:val="000B2497"/>
    <w:rsid w:val="000C570C"/>
    <w:rsid w:val="000D2AC8"/>
    <w:rsid w:val="000D344B"/>
    <w:rsid w:val="000E7372"/>
    <w:rsid w:val="000F3734"/>
    <w:rsid w:val="000F4C8F"/>
    <w:rsid w:val="0013728B"/>
    <w:rsid w:val="001410D9"/>
    <w:rsid w:val="001476FE"/>
    <w:rsid w:val="00150118"/>
    <w:rsid w:val="00170E06"/>
    <w:rsid w:val="00172913"/>
    <w:rsid w:val="001C5C93"/>
    <w:rsid w:val="001F3521"/>
    <w:rsid w:val="001F5F15"/>
    <w:rsid w:val="002053F3"/>
    <w:rsid w:val="00233855"/>
    <w:rsid w:val="00241548"/>
    <w:rsid w:val="00243EB0"/>
    <w:rsid w:val="00272AF8"/>
    <w:rsid w:val="00282E33"/>
    <w:rsid w:val="00295C53"/>
    <w:rsid w:val="002C3914"/>
    <w:rsid w:val="002C54E9"/>
    <w:rsid w:val="002C6299"/>
    <w:rsid w:val="002D0C14"/>
    <w:rsid w:val="002D1CF6"/>
    <w:rsid w:val="002E72A3"/>
    <w:rsid w:val="002F5FF5"/>
    <w:rsid w:val="00304D68"/>
    <w:rsid w:val="003827E3"/>
    <w:rsid w:val="00392F16"/>
    <w:rsid w:val="003946F1"/>
    <w:rsid w:val="003A41D5"/>
    <w:rsid w:val="003D5507"/>
    <w:rsid w:val="003F4A3B"/>
    <w:rsid w:val="003F7723"/>
    <w:rsid w:val="00400E79"/>
    <w:rsid w:val="00407017"/>
    <w:rsid w:val="0045313E"/>
    <w:rsid w:val="00467CCF"/>
    <w:rsid w:val="00490A4F"/>
    <w:rsid w:val="00494D0D"/>
    <w:rsid w:val="00496D9C"/>
    <w:rsid w:val="004A4A14"/>
    <w:rsid w:val="004B073B"/>
    <w:rsid w:val="004D2C68"/>
    <w:rsid w:val="004E0D27"/>
    <w:rsid w:val="00503079"/>
    <w:rsid w:val="00517AD6"/>
    <w:rsid w:val="00531B70"/>
    <w:rsid w:val="00541F5A"/>
    <w:rsid w:val="0055478B"/>
    <w:rsid w:val="00556C22"/>
    <w:rsid w:val="005724BC"/>
    <w:rsid w:val="00574861"/>
    <w:rsid w:val="00596381"/>
    <w:rsid w:val="005C2367"/>
    <w:rsid w:val="005C55D6"/>
    <w:rsid w:val="005C5B22"/>
    <w:rsid w:val="005F46F4"/>
    <w:rsid w:val="006411D1"/>
    <w:rsid w:val="00657123"/>
    <w:rsid w:val="00664132"/>
    <w:rsid w:val="006720ED"/>
    <w:rsid w:val="006928A9"/>
    <w:rsid w:val="006B4A18"/>
    <w:rsid w:val="006C4B09"/>
    <w:rsid w:val="006F3950"/>
    <w:rsid w:val="007005FC"/>
    <w:rsid w:val="00701982"/>
    <w:rsid w:val="00714682"/>
    <w:rsid w:val="00723ED3"/>
    <w:rsid w:val="00724707"/>
    <w:rsid w:val="00752FB8"/>
    <w:rsid w:val="00755AAE"/>
    <w:rsid w:val="0076030F"/>
    <w:rsid w:val="007820BE"/>
    <w:rsid w:val="00790FA4"/>
    <w:rsid w:val="007934ED"/>
    <w:rsid w:val="007A1734"/>
    <w:rsid w:val="007A4E1E"/>
    <w:rsid w:val="007B0FCE"/>
    <w:rsid w:val="007C2E16"/>
    <w:rsid w:val="007C3DA5"/>
    <w:rsid w:val="007C5EC7"/>
    <w:rsid w:val="007D48CC"/>
    <w:rsid w:val="007D6009"/>
    <w:rsid w:val="007E1B41"/>
    <w:rsid w:val="007F005A"/>
    <w:rsid w:val="00814758"/>
    <w:rsid w:val="00820D1D"/>
    <w:rsid w:val="008241A3"/>
    <w:rsid w:val="00856134"/>
    <w:rsid w:val="008638BE"/>
    <w:rsid w:val="00872605"/>
    <w:rsid w:val="008B290D"/>
    <w:rsid w:val="008C0673"/>
    <w:rsid w:val="008C46B8"/>
    <w:rsid w:val="008E4D21"/>
    <w:rsid w:val="008E4F54"/>
    <w:rsid w:val="008E69B3"/>
    <w:rsid w:val="00911B4F"/>
    <w:rsid w:val="00935674"/>
    <w:rsid w:val="009503B3"/>
    <w:rsid w:val="009531DC"/>
    <w:rsid w:val="009763FE"/>
    <w:rsid w:val="009A29DB"/>
    <w:rsid w:val="009A7596"/>
    <w:rsid w:val="009C2D84"/>
    <w:rsid w:val="009F1E95"/>
    <w:rsid w:val="009F4A83"/>
    <w:rsid w:val="00A07D5B"/>
    <w:rsid w:val="00A3193C"/>
    <w:rsid w:val="00A45393"/>
    <w:rsid w:val="00A508DF"/>
    <w:rsid w:val="00A63CC6"/>
    <w:rsid w:val="00A90FD4"/>
    <w:rsid w:val="00A92D07"/>
    <w:rsid w:val="00AA2F0B"/>
    <w:rsid w:val="00AB274D"/>
    <w:rsid w:val="00AE0B67"/>
    <w:rsid w:val="00AF2038"/>
    <w:rsid w:val="00AF211B"/>
    <w:rsid w:val="00B12A09"/>
    <w:rsid w:val="00B143F2"/>
    <w:rsid w:val="00B17A71"/>
    <w:rsid w:val="00B33978"/>
    <w:rsid w:val="00B345DD"/>
    <w:rsid w:val="00B35B2B"/>
    <w:rsid w:val="00B70859"/>
    <w:rsid w:val="00BA38FD"/>
    <w:rsid w:val="00BB3F01"/>
    <w:rsid w:val="00BC3905"/>
    <w:rsid w:val="00BC4C91"/>
    <w:rsid w:val="00BC74E0"/>
    <w:rsid w:val="00C04531"/>
    <w:rsid w:val="00C204D3"/>
    <w:rsid w:val="00C2223C"/>
    <w:rsid w:val="00C40EBC"/>
    <w:rsid w:val="00C74324"/>
    <w:rsid w:val="00C95ADA"/>
    <w:rsid w:val="00C97EA4"/>
    <w:rsid w:val="00CA3334"/>
    <w:rsid w:val="00CB000F"/>
    <w:rsid w:val="00CB5E97"/>
    <w:rsid w:val="00CD4A1A"/>
    <w:rsid w:val="00CD6AB2"/>
    <w:rsid w:val="00CE3A19"/>
    <w:rsid w:val="00D1581C"/>
    <w:rsid w:val="00D41323"/>
    <w:rsid w:val="00D43601"/>
    <w:rsid w:val="00D604CB"/>
    <w:rsid w:val="00D74D91"/>
    <w:rsid w:val="00DC18CA"/>
    <w:rsid w:val="00DC4C57"/>
    <w:rsid w:val="00DE42E6"/>
    <w:rsid w:val="00E0741F"/>
    <w:rsid w:val="00E12CEC"/>
    <w:rsid w:val="00E23FD1"/>
    <w:rsid w:val="00E371AD"/>
    <w:rsid w:val="00E47EB7"/>
    <w:rsid w:val="00E52CCF"/>
    <w:rsid w:val="00E57AF6"/>
    <w:rsid w:val="00E81E05"/>
    <w:rsid w:val="00E963BF"/>
    <w:rsid w:val="00EA24DF"/>
    <w:rsid w:val="00EB7C82"/>
    <w:rsid w:val="00ED3879"/>
    <w:rsid w:val="00EE30C8"/>
    <w:rsid w:val="00F261CC"/>
    <w:rsid w:val="00F30C9F"/>
    <w:rsid w:val="00F35CB3"/>
    <w:rsid w:val="00F45ACD"/>
    <w:rsid w:val="00F56944"/>
    <w:rsid w:val="00F71F2C"/>
    <w:rsid w:val="00F7625B"/>
    <w:rsid w:val="00F95898"/>
    <w:rsid w:val="00FB5173"/>
    <w:rsid w:val="00FD3F70"/>
    <w:rsid w:val="00FF6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BA4BA"/>
  <w15:chartTrackingRefBased/>
  <w15:docId w15:val="{95FEE60E-2EF4-4440-9E48-94C240876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9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319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96D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861"/>
    <w:pPr>
      <w:ind w:left="720"/>
      <w:contextualSpacing/>
    </w:pPr>
  </w:style>
  <w:style w:type="character" w:styleId="Hyperlink">
    <w:name w:val="Hyperlink"/>
    <w:basedOn w:val="DefaultParagraphFont"/>
    <w:uiPriority w:val="99"/>
    <w:unhideWhenUsed/>
    <w:rsid w:val="00714682"/>
    <w:rPr>
      <w:color w:val="0563C1" w:themeColor="hyperlink"/>
      <w:u w:val="single"/>
    </w:rPr>
  </w:style>
  <w:style w:type="character" w:styleId="UnresolvedMention">
    <w:name w:val="Unresolved Mention"/>
    <w:basedOn w:val="DefaultParagraphFont"/>
    <w:uiPriority w:val="99"/>
    <w:semiHidden/>
    <w:unhideWhenUsed/>
    <w:rsid w:val="00714682"/>
    <w:rPr>
      <w:color w:val="808080"/>
      <w:shd w:val="clear" w:color="auto" w:fill="E6E6E6"/>
    </w:rPr>
  </w:style>
  <w:style w:type="paragraph" w:styleId="NormalWeb">
    <w:name w:val="Normal (Web)"/>
    <w:basedOn w:val="Normal"/>
    <w:uiPriority w:val="99"/>
    <w:unhideWhenUsed/>
    <w:rsid w:val="007146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3193C"/>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A3193C"/>
    <w:rPr>
      <w:rFonts w:asciiTheme="majorHAnsi" w:eastAsiaTheme="majorEastAsia" w:hAnsiTheme="majorHAnsi" w:cstheme="majorBidi"/>
      <w:color w:val="2F5496" w:themeColor="accent1" w:themeShade="BF"/>
      <w:sz w:val="32"/>
      <w:szCs w:val="32"/>
    </w:rPr>
  </w:style>
  <w:style w:type="paragraph" w:customStyle="1" w:styleId="pub-c-titlecontext">
    <w:name w:val="pub-c-title__context"/>
    <w:basedOn w:val="Normal"/>
    <w:rsid w:val="00A3193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97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6134"/>
    <w:rPr>
      <w:b/>
      <w:bCs/>
    </w:rPr>
  </w:style>
  <w:style w:type="character" w:styleId="Emphasis">
    <w:name w:val="Emphasis"/>
    <w:basedOn w:val="DefaultParagraphFont"/>
    <w:uiPriority w:val="20"/>
    <w:qFormat/>
    <w:rsid w:val="00856134"/>
    <w:rPr>
      <w:i/>
      <w:iCs/>
    </w:rPr>
  </w:style>
  <w:style w:type="character" w:customStyle="1" w:styleId="Heading3Char">
    <w:name w:val="Heading 3 Char"/>
    <w:basedOn w:val="DefaultParagraphFont"/>
    <w:link w:val="Heading3"/>
    <w:uiPriority w:val="9"/>
    <w:semiHidden/>
    <w:rsid w:val="00496D9C"/>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30C9F"/>
    <w:rPr>
      <w:color w:val="954F72" w:themeColor="followedHyperlink"/>
      <w:u w:val="single"/>
    </w:rPr>
  </w:style>
  <w:style w:type="paragraph" w:styleId="EndnoteText">
    <w:name w:val="endnote text"/>
    <w:basedOn w:val="Normal"/>
    <w:link w:val="EndnoteTextChar"/>
    <w:uiPriority w:val="99"/>
    <w:semiHidden/>
    <w:unhideWhenUsed/>
    <w:rsid w:val="00790F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90FA4"/>
    <w:rPr>
      <w:sz w:val="20"/>
      <w:szCs w:val="20"/>
    </w:rPr>
  </w:style>
  <w:style w:type="character" w:styleId="EndnoteReference">
    <w:name w:val="endnote reference"/>
    <w:basedOn w:val="DefaultParagraphFont"/>
    <w:uiPriority w:val="99"/>
    <w:semiHidden/>
    <w:unhideWhenUsed/>
    <w:rsid w:val="00790FA4"/>
    <w:rPr>
      <w:vertAlign w:val="superscript"/>
    </w:rPr>
  </w:style>
  <w:style w:type="character" w:customStyle="1" w:styleId="t">
    <w:name w:val="t"/>
    <w:basedOn w:val="DefaultParagraphFont"/>
    <w:rsid w:val="0001141A"/>
  </w:style>
  <w:style w:type="character" w:styleId="HTMLCite">
    <w:name w:val="HTML Cite"/>
    <w:basedOn w:val="DefaultParagraphFont"/>
    <w:uiPriority w:val="99"/>
    <w:semiHidden/>
    <w:unhideWhenUsed/>
    <w:rsid w:val="00664132"/>
    <w:rPr>
      <w:i/>
      <w:iCs/>
    </w:rPr>
  </w:style>
  <w:style w:type="paragraph" w:styleId="TOCHeading">
    <w:name w:val="TOC Heading"/>
    <w:basedOn w:val="Heading1"/>
    <w:next w:val="Normal"/>
    <w:uiPriority w:val="39"/>
    <w:unhideWhenUsed/>
    <w:qFormat/>
    <w:rsid w:val="00724707"/>
    <w:pPr>
      <w:outlineLvl w:val="9"/>
    </w:pPr>
    <w:rPr>
      <w:lang w:val="en-US"/>
    </w:rPr>
  </w:style>
  <w:style w:type="paragraph" w:styleId="TOC2">
    <w:name w:val="toc 2"/>
    <w:basedOn w:val="Normal"/>
    <w:next w:val="Normal"/>
    <w:autoRedefine/>
    <w:uiPriority w:val="39"/>
    <w:unhideWhenUsed/>
    <w:rsid w:val="0072470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24707"/>
    <w:pPr>
      <w:spacing w:after="100"/>
    </w:pPr>
    <w:rPr>
      <w:rFonts w:eastAsiaTheme="minorEastAsia" w:cs="Times New Roman"/>
      <w:lang w:val="en-US"/>
    </w:rPr>
  </w:style>
  <w:style w:type="paragraph" w:styleId="TOC3">
    <w:name w:val="toc 3"/>
    <w:basedOn w:val="Normal"/>
    <w:next w:val="Normal"/>
    <w:autoRedefine/>
    <w:uiPriority w:val="39"/>
    <w:unhideWhenUsed/>
    <w:rsid w:val="00724707"/>
    <w:pPr>
      <w:spacing w:after="100"/>
      <w:ind w:left="440"/>
    </w:pPr>
    <w:rPr>
      <w:rFonts w:eastAsiaTheme="minorEastAsia" w:cs="Times New Roman"/>
      <w:lang w:val="en-US"/>
    </w:rPr>
  </w:style>
  <w:style w:type="paragraph" w:styleId="Header">
    <w:name w:val="header"/>
    <w:basedOn w:val="Normal"/>
    <w:link w:val="HeaderChar"/>
    <w:uiPriority w:val="99"/>
    <w:unhideWhenUsed/>
    <w:rsid w:val="00B17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A71"/>
  </w:style>
  <w:style w:type="paragraph" w:styleId="Footer">
    <w:name w:val="footer"/>
    <w:basedOn w:val="Normal"/>
    <w:link w:val="FooterChar"/>
    <w:uiPriority w:val="99"/>
    <w:unhideWhenUsed/>
    <w:rsid w:val="00B17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A71"/>
  </w:style>
  <w:style w:type="paragraph" w:styleId="BalloonText">
    <w:name w:val="Balloon Text"/>
    <w:basedOn w:val="Normal"/>
    <w:link w:val="BalloonTextChar"/>
    <w:uiPriority w:val="99"/>
    <w:semiHidden/>
    <w:unhideWhenUsed/>
    <w:rsid w:val="000D34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4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155722">
      <w:bodyDiv w:val="1"/>
      <w:marLeft w:val="0"/>
      <w:marRight w:val="0"/>
      <w:marTop w:val="0"/>
      <w:marBottom w:val="0"/>
      <w:divBdr>
        <w:top w:val="none" w:sz="0" w:space="0" w:color="auto"/>
        <w:left w:val="none" w:sz="0" w:space="0" w:color="auto"/>
        <w:bottom w:val="none" w:sz="0" w:space="0" w:color="auto"/>
        <w:right w:val="none" w:sz="0" w:space="0" w:color="auto"/>
      </w:divBdr>
    </w:div>
    <w:div w:id="191041717">
      <w:bodyDiv w:val="1"/>
      <w:marLeft w:val="0"/>
      <w:marRight w:val="0"/>
      <w:marTop w:val="0"/>
      <w:marBottom w:val="0"/>
      <w:divBdr>
        <w:top w:val="none" w:sz="0" w:space="0" w:color="auto"/>
        <w:left w:val="none" w:sz="0" w:space="0" w:color="auto"/>
        <w:bottom w:val="none" w:sz="0" w:space="0" w:color="auto"/>
        <w:right w:val="none" w:sz="0" w:space="0" w:color="auto"/>
      </w:divBdr>
      <w:divsChild>
        <w:div w:id="1564173585">
          <w:marLeft w:val="547"/>
          <w:marRight w:val="0"/>
          <w:marTop w:val="200"/>
          <w:marBottom w:val="0"/>
          <w:divBdr>
            <w:top w:val="none" w:sz="0" w:space="0" w:color="auto"/>
            <w:left w:val="none" w:sz="0" w:space="0" w:color="auto"/>
            <w:bottom w:val="none" w:sz="0" w:space="0" w:color="auto"/>
            <w:right w:val="none" w:sz="0" w:space="0" w:color="auto"/>
          </w:divBdr>
        </w:div>
        <w:div w:id="630209994">
          <w:marLeft w:val="1166"/>
          <w:marRight w:val="0"/>
          <w:marTop w:val="200"/>
          <w:marBottom w:val="0"/>
          <w:divBdr>
            <w:top w:val="none" w:sz="0" w:space="0" w:color="auto"/>
            <w:left w:val="none" w:sz="0" w:space="0" w:color="auto"/>
            <w:bottom w:val="none" w:sz="0" w:space="0" w:color="auto"/>
            <w:right w:val="none" w:sz="0" w:space="0" w:color="auto"/>
          </w:divBdr>
        </w:div>
      </w:divsChild>
    </w:div>
    <w:div w:id="332687094">
      <w:bodyDiv w:val="1"/>
      <w:marLeft w:val="0"/>
      <w:marRight w:val="0"/>
      <w:marTop w:val="0"/>
      <w:marBottom w:val="0"/>
      <w:divBdr>
        <w:top w:val="none" w:sz="0" w:space="0" w:color="auto"/>
        <w:left w:val="none" w:sz="0" w:space="0" w:color="auto"/>
        <w:bottom w:val="none" w:sz="0" w:space="0" w:color="auto"/>
        <w:right w:val="none" w:sz="0" w:space="0" w:color="auto"/>
      </w:divBdr>
      <w:divsChild>
        <w:div w:id="1495998677">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406389301">
      <w:bodyDiv w:val="1"/>
      <w:marLeft w:val="0"/>
      <w:marRight w:val="0"/>
      <w:marTop w:val="0"/>
      <w:marBottom w:val="0"/>
      <w:divBdr>
        <w:top w:val="none" w:sz="0" w:space="0" w:color="auto"/>
        <w:left w:val="none" w:sz="0" w:space="0" w:color="auto"/>
        <w:bottom w:val="none" w:sz="0" w:space="0" w:color="auto"/>
        <w:right w:val="none" w:sz="0" w:space="0" w:color="auto"/>
      </w:divBdr>
      <w:divsChild>
        <w:div w:id="1071611193">
          <w:marLeft w:val="547"/>
          <w:marRight w:val="0"/>
          <w:marTop w:val="200"/>
          <w:marBottom w:val="0"/>
          <w:divBdr>
            <w:top w:val="none" w:sz="0" w:space="0" w:color="auto"/>
            <w:left w:val="none" w:sz="0" w:space="0" w:color="auto"/>
            <w:bottom w:val="none" w:sz="0" w:space="0" w:color="auto"/>
            <w:right w:val="none" w:sz="0" w:space="0" w:color="auto"/>
          </w:divBdr>
        </w:div>
      </w:divsChild>
    </w:div>
    <w:div w:id="455608366">
      <w:bodyDiv w:val="1"/>
      <w:marLeft w:val="0"/>
      <w:marRight w:val="0"/>
      <w:marTop w:val="0"/>
      <w:marBottom w:val="0"/>
      <w:divBdr>
        <w:top w:val="none" w:sz="0" w:space="0" w:color="auto"/>
        <w:left w:val="none" w:sz="0" w:space="0" w:color="auto"/>
        <w:bottom w:val="none" w:sz="0" w:space="0" w:color="auto"/>
        <w:right w:val="none" w:sz="0" w:space="0" w:color="auto"/>
      </w:divBdr>
    </w:div>
    <w:div w:id="485512549">
      <w:bodyDiv w:val="1"/>
      <w:marLeft w:val="0"/>
      <w:marRight w:val="0"/>
      <w:marTop w:val="0"/>
      <w:marBottom w:val="0"/>
      <w:divBdr>
        <w:top w:val="none" w:sz="0" w:space="0" w:color="auto"/>
        <w:left w:val="none" w:sz="0" w:space="0" w:color="auto"/>
        <w:bottom w:val="none" w:sz="0" w:space="0" w:color="auto"/>
        <w:right w:val="none" w:sz="0" w:space="0" w:color="auto"/>
      </w:divBdr>
      <w:divsChild>
        <w:div w:id="1077092201">
          <w:marLeft w:val="1800"/>
          <w:marRight w:val="0"/>
          <w:marTop w:val="200"/>
          <w:marBottom w:val="0"/>
          <w:divBdr>
            <w:top w:val="none" w:sz="0" w:space="0" w:color="auto"/>
            <w:left w:val="none" w:sz="0" w:space="0" w:color="auto"/>
            <w:bottom w:val="none" w:sz="0" w:space="0" w:color="auto"/>
            <w:right w:val="none" w:sz="0" w:space="0" w:color="auto"/>
          </w:divBdr>
        </w:div>
      </w:divsChild>
    </w:div>
    <w:div w:id="530730530">
      <w:bodyDiv w:val="1"/>
      <w:marLeft w:val="0"/>
      <w:marRight w:val="0"/>
      <w:marTop w:val="0"/>
      <w:marBottom w:val="0"/>
      <w:divBdr>
        <w:top w:val="none" w:sz="0" w:space="0" w:color="auto"/>
        <w:left w:val="none" w:sz="0" w:space="0" w:color="auto"/>
        <w:bottom w:val="none" w:sz="0" w:space="0" w:color="auto"/>
        <w:right w:val="none" w:sz="0" w:space="0" w:color="auto"/>
      </w:divBdr>
      <w:divsChild>
        <w:div w:id="232089318">
          <w:marLeft w:val="1166"/>
          <w:marRight w:val="0"/>
          <w:marTop w:val="200"/>
          <w:marBottom w:val="0"/>
          <w:divBdr>
            <w:top w:val="none" w:sz="0" w:space="0" w:color="auto"/>
            <w:left w:val="none" w:sz="0" w:space="0" w:color="auto"/>
            <w:bottom w:val="none" w:sz="0" w:space="0" w:color="auto"/>
            <w:right w:val="none" w:sz="0" w:space="0" w:color="auto"/>
          </w:divBdr>
        </w:div>
      </w:divsChild>
    </w:div>
    <w:div w:id="558056302">
      <w:bodyDiv w:val="1"/>
      <w:marLeft w:val="0"/>
      <w:marRight w:val="0"/>
      <w:marTop w:val="0"/>
      <w:marBottom w:val="0"/>
      <w:divBdr>
        <w:top w:val="none" w:sz="0" w:space="0" w:color="auto"/>
        <w:left w:val="none" w:sz="0" w:space="0" w:color="auto"/>
        <w:bottom w:val="none" w:sz="0" w:space="0" w:color="auto"/>
        <w:right w:val="none" w:sz="0" w:space="0" w:color="auto"/>
      </w:divBdr>
      <w:divsChild>
        <w:div w:id="655836889">
          <w:marLeft w:val="1166"/>
          <w:marRight w:val="0"/>
          <w:marTop w:val="200"/>
          <w:marBottom w:val="0"/>
          <w:divBdr>
            <w:top w:val="none" w:sz="0" w:space="0" w:color="auto"/>
            <w:left w:val="none" w:sz="0" w:space="0" w:color="auto"/>
            <w:bottom w:val="none" w:sz="0" w:space="0" w:color="auto"/>
            <w:right w:val="none" w:sz="0" w:space="0" w:color="auto"/>
          </w:divBdr>
        </w:div>
      </w:divsChild>
    </w:div>
    <w:div w:id="640161883">
      <w:bodyDiv w:val="1"/>
      <w:marLeft w:val="0"/>
      <w:marRight w:val="0"/>
      <w:marTop w:val="0"/>
      <w:marBottom w:val="0"/>
      <w:divBdr>
        <w:top w:val="none" w:sz="0" w:space="0" w:color="auto"/>
        <w:left w:val="none" w:sz="0" w:space="0" w:color="auto"/>
        <w:bottom w:val="none" w:sz="0" w:space="0" w:color="auto"/>
        <w:right w:val="none" w:sz="0" w:space="0" w:color="auto"/>
      </w:divBdr>
      <w:divsChild>
        <w:div w:id="880901296">
          <w:marLeft w:val="45"/>
          <w:marRight w:val="45"/>
          <w:marTop w:val="15"/>
          <w:marBottom w:val="0"/>
          <w:divBdr>
            <w:top w:val="none" w:sz="0" w:space="0" w:color="auto"/>
            <w:left w:val="none" w:sz="0" w:space="0" w:color="auto"/>
            <w:bottom w:val="none" w:sz="0" w:space="0" w:color="auto"/>
            <w:right w:val="none" w:sz="0" w:space="0" w:color="auto"/>
          </w:divBdr>
          <w:divsChild>
            <w:div w:id="20063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133334">
      <w:bodyDiv w:val="1"/>
      <w:marLeft w:val="0"/>
      <w:marRight w:val="0"/>
      <w:marTop w:val="0"/>
      <w:marBottom w:val="0"/>
      <w:divBdr>
        <w:top w:val="none" w:sz="0" w:space="0" w:color="auto"/>
        <w:left w:val="none" w:sz="0" w:space="0" w:color="auto"/>
        <w:bottom w:val="none" w:sz="0" w:space="0" w:color="auto"/>
        <w:right w:val="none" w:sz="0" w:space="0" w:color="auto"/>
      </w:divBdr>
      <w:divsChild>
        <w:div w:id="1892494012">
          <w:marLeft w:val="1166"/>
          <w:marRight w:val="0"/>
          <w:marTop w:val="200"/>
          <w:marBottom w:val="0"/>
          <w:divBdr>
            <w:top w:val="none" w:sz="0" w:space="0" w:color="auto"/>
            <w:left w:val="none" w:sz="0" w:space="0" w:color="auto"/>
            <w:bottom w:val="none" w:sz="0" w:space="0" w:color="auto"/>
            <w:right w:val="none" w:sz="0" w:space="0" w:color="auto"/>
          </w:divBdr>
        </w:div>
        <w:div w:id="1354527174">
          <w:marLeft w:val="1166"/>
          <w:marRight w:val="0"/>
          <w:marTop w:val="200"/>
          <w:marBottom w:val="0"/>
          <w:divBdr>
            <w:top w:val="none" w:sz="0" w:space="0" w:color="auto"/>
            <w:left w:val="none" w:sz="0" w:space="0" w:color="auto"/>
            <w:bottom w:val="none" w:sz="0" w:space="0" w:color="auto"/>
            <w:right w:val="none" w:sz="0" w:space="0" w:color="auto"/>
          </w:divBdr>
        </w:div>
        <w:div w:id="1898318719">
          <w:marLeft w:val="1166"/>
          <w:marRight w:val="0"/>
          <w:marTop w:val="200"/>
          <w:marBottom w:val="0"/>
          <w:divBdr>
            <w:top w:val="none" w:sz="0" w:space="0" w:color="auto"/>
            <w:left w:val="none" w:sz="0" w:space="0" w:color="auto"/>
            <w:bottom w:val="none" w:sz="0" w:space="0" w:color="auto"/>
            <w:right w:val="none" w:sz="0" w:space="0" w:color="auto"/>
          </w:divBdr>
        </w:div>
        <w:div w:id="546571035">
          <w:marLeft w:val="547"/>
          <w:marRight w:val="0"/>
          <w:marTop w:val="200"/>
          <w:marBottom w:val="0"/>
          <w:divBdr>
            <w:top w:val="none" w:sz="0" w:space="0" w:color="auto"/>
            <w:left w:val="none" w:sz="0" w:space="0" w:color="auto"/>
            <w:bottom w:val="none" w:sz="0" w:space="0" w:color="auto"/>
            <w:right w:val="none" w:sz="0" w:space="0" w:color="auto"/>
          </w:divBdr>
        </w:div>
      </w:divsChild>
    </w:div>
    <w:div w:id="664817634">
      <w:bodyDiv w:val="1"/>
      <w:marLeft w:val="0"/>
      <w:marRight w:val="0"/>
      <w:marTop w:val="0"/>
      <w:marBottom w:val="0"/>
      <w:divBdr>
        <w:top w:val="none" w:sz="0" w:space="0" w:color="auto"/>
        <w:left w:val="none" w:sz="0" w:space="0" w:color="auto"/>
        <w:bottom w:val="none" w:sz="0" w:space="0" w:color="auto"/>
        <w:right w:val="none" w:sz="0" w:space="0" w:color="auto"/>
      </w:divBdr>
    </w:div>
    <w:div w:id="677007453">
      <w:bodyDiv w:val="1"/>
      <w:marLeft w:val="0"/>
      <w:marRight w:val="0"/>
      <w:marTop w:val="0"/>
      <w:marBottom w:val="0"/>
      <w:divBdr>
        <w:top w:val="none" w:sz="0" w:space="0" w:color="auto"/>
        <w:left w:val="none" w:sz="0" w:space="0" w:color="auto"/>
        <w:bottom w:val="none" w:sz="0" w:space="0" w:color="auto"/>
        <w:right w:val="none" w:sz="0" w:space="0" w:color="auto"/>
      </w:divBdr>
      <w:divsChild>
        <w:div w:id="6100715">
          <w:marLeft w:val="547"/>
          <w:marRight w:val="0"/>
          <w:marTop w:val="200"/>
          <w:marBottom w:val="0"/>
          <w:divBdr>
            <w:top w:val="none" w:sz="0" w:space="0" w:color="auto"/>
            <w:left w:val="none" w:sz="0" w:space="0" w:color="auto"/>
            <w:bottom w:val="none" w:sz="0" w:space="0" w:color="auto"/>
            <w:right w:val="none" w:sz="0" w:space="0" w:color="auto"/>
          </w:divBdr>
        </w:div>
        <w:div w:id="546723890">
          <w:marLeft w:val="1166"/>
          <w:marRight w:val="0"/>
          <w:marTop w:val="200"/>
          <w:marBottom w:val="0"/>
          <w:divBdr>
            <w:top w:val="none" w:sz="0" w:space="0" w:color="auto"/>
            <w:left w:val="none" w:sz="0" w:space="0" w:color="auto"/>
            <w:bottom w:val="none" w:sz="0" w:space="0" w:color="auto"/>
            <w:right w:val="none" w:sz="0" w:space="0" w:color="auto"/>
          </w:divBdr>
        </w:div>
      </w:divsChild>
    </w:div>
    <w:div w:id="677974184">
      <w:bodyDiv w:val="1"/>
      <w:marLeft w:val="0"/>
      <w:marRight w:val="0"/>
      <w:marTop w:val="0"/>
      <w:marBottom w:val="0"/>
      <w:divBdr>
        <w:top w:val="none" w:sz="0" w:space="0" w:color="auto"/>
        <w:left w:val="none" w:sz="0" w:space="0" w:color="auto"/>
        <w:bottom w:val="none" w:sz="0" w:space="0" w:color="auto"/>
        <w:right w:val="none" w:sz="0" w:space="0" w:color="auto"/>
      </w:divBdr>
      <w:divsChild>
        <w:div w:id="2104842317">
          <w:marLeft w:val="0"/>
          <w:marRight w:val="0"/>
          <w:marTop w:val="0"/>
          <w:marBottom w:val="0"/>
          <w:divBdr>
            <w:top w:val="none" w:sz="0" w:space="0" w:color="auto"/>
            <w:left w:val="none" w:sz="0" w:space="0" w:color="auto"/>
            <w:bottom w:val="none" w:sz="0" w:space="0" w:color="auto"/>
            <w:right w:val="none" w:sz="0" w:space="0" w:color="auto"/>
          </w:divBdr>
        </w:div>
        <w:div w:id="913853037">
          <w:marLeft w:val="0"/>
          <w:marRight w:val="0"/>
          <w:marTop w:val="0"/>
          <w:marBottom w:val="0"/>
          <w:divBdr>
            <w:top w:val="none" w:sz="0" w:space="0" w:color="auto"/>
            <w:left w:val="none" w:sz="0" w:space="0" w:color="auto"/>
            <w:bottom w:val="none" w:sz="0" w:space="0" w:color="auto"/>
            <w:right w:val="none" w:sz="0" w:space="0" w:color="auto"/>
          </w:divBdr>
        </w:div>
        <w:div w:id="1707946896">
          <w:marLeft w:val="0"/>
          <w:marRight w:val="0"/>
          <w:marTop w:val="0"/>
          <w:marBottom w:val="0"/>
          <w:divBdr>
            <w:top w:val="none" w:sz="0" w:space="0" w:color="auto"/>
            <w:left w:val="none" w:sz="0" w:space="0" w:color="auto"/>
            <w:bottom w:val="none" w:sz="0" w:space="0" w:color="auto"/>
            <w:right w:val="none" w:sz="0" w:space="0" w:color="auto"/>
          </w:divBdr>
        </w:div>
        <w:div w:id="713507252">
          <w:marLeft w:val="0"/>
          <w:marRight w:val="0"/>
          <w:marTop w:val="0"/>
          <w:marBottom w:val="0"/>
          <w:divBdr>
            <w:top w:val="none" w:sz="0" w:space="0" w:color="auto"/>
            <w:left w:val="none" w:sz="0" w:space="0" w:color="auto"/>
            <w:bottom w:val="none" w:sz="0" w:space="0" w:color="auto"/>
            <w:right w:val="none" w:sz="0" w:space="0" w:color="auto"/>
          </w:divBdr>
        </w:div>
        <w:div w:id="1024289595">
          <w:marLeft w:val="0"/>
          <w:marRight w:val="0"/>
          <w:marTop w:val="0"/>
          <w:marBottom w:val="0"/>
          <w:divBdr>
            <w:top w:val="none" w:sz="0" w:space="0" w:color="auto"/>
            <w:left w:val="none" w:sz="0" w:space="0" w:color="auto"/>
            <w:bottom w:val="none" w:sz="0" w:space="0" w:color="auto"/>
            <w:right w:val="none" w:sz="0" w:space="0" w:color="auto"/>
          </w:divBdr>
          <w:divsChild>
            <w:div w:id="8337584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0294990">
          <w:marLeft w:val="0"/>
          <w:marRight w:val="0"/>
          <w:marTop w:val="0"/>
          <w:marBottom w:val="0"/>
          <w:divBdr>
            <w:top w:val="none" w:sz="0" w:space="0" w:color="auto"/>
            <w:left w:val="none" w:sz="0" w:space="0" w:color="auto"/>
            <w:bottom w:val="none" w:sz="0" w:space="0" w:color="auto"/>
            <w:right w:val="none" w:sz="0" w:space="0" w:color="auto"/>
          </w:divBdr>
        </w:div>
        <w:div w:id="1667710100">
          <w:marLeft w:val="0"/>
          <w:marRight w:val="0"/>
          <w:marTop w:val="0"/>
          <w:marBottom w:val="0"/>
          <w:divBdr>
            <w:top w:val="none" w:sz="0" w:space="0" w:color="auto"/>
            <w:left w:val="none" w:sz="0" w:space="0" w:color="auto"/>
            <w:bottom w:val="none" w:sz="0" w:space="0" w:color="auto"/>
            <w:right w:val="none" w:sz="0" w:space="0" w:color="auto"/>
          </w:divBdr>
        </w:div>
        <w:div w:id="392199877">
          <w:marLeft w:val="0"/>
          <w:marRight w:val="0"/>
          <w:marTop w:val="0"/>
          <w:marBottom w:val="0"/>
          <w:divBdr>
            <w:top w:val="none" w:sz="0" w:space="0" w:color="auto"/>
            <w:left w:val="none" w:sz="0" w:space="0" w:color="auto"/>
            <w:bottom w:val="none" w:sz="0" w:space="0" w:color="auto"/>
            <w:right w:val="none" w:sz="0" w:space="0" w:color="auto"/>
          </w:divBdr>
        </w:div>
        <w:div w:id="1887796101">
          <w:marLeft w:val="0"/>
          <w:marRight w:val="0"/>
          <w:marTop w:val="0"/>
          <w:marBottom w:val="0"/>
          <w:divBdr>
            <w:top w:val="none" w:sz="0" w:space="0" w:color="auto"/>
            <w:left w:val="none" w:sz="0" w:space="0" w:color="auto"/>
            <w:bottom w:val="none" w:sz="0" w:space="0" w:color="auto"/>
            <w:right w:val="none" w:sz="0" w:space="0" w:color="auto"/>
          </w:divBdr>
        </w:div>
        <w:div w:id="1806312044">
          <w:marLeft w:val="0"/>
          <w:marRight w:val="0"/>
          <w:marTop w:val="0"/>
          <w:marBottom w:val="0"/>
          <w:divBdr>
            <w:top w:val="none" w:sz="0" w:space="0" w:color="auto"/>
            <w:left w:val="none" w:sz="0" w:space="0" w:color="auto"/>
            <w:bottom w:val="none" w:sz="0" w:space="0" w:color="auto"/>
            <w:right w:val="none" w:sz="0" w:space="0" w:color="auto"/>
          </w:divBdr>
          <w:divsChild>
            <w:div w:id="15016953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6066175">
          <w:marLeft w:val="0"/>
          <w:marRight w:val="0"/>
          <w:marTop w:val="0"/>
          <w:marBottom w:val="0"/>
          <w:divBdr>
            <w:top w:val="none" w:sz="0" w:space="0" w:color="auto"/>
            <w:left w:val="none" w:sz="0" w:space="0" w:color="auto"/>
            <w:bottom w:val="none" w:sz="0" w:space="0" w:color="auto"/>
            <w:right w:val="none" w:sz="0" w:space="0" w:color="auto"/>
          </w:divBdr>
          <w:divsChild>
            <w:div w:id="6578785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1666991">
          <w:marLeft w:val="0"/>
          <w:marRight w:val="0"/>
          <w:marTop w:val="0"/>
          <w:marBottom w:val="0"/>
          <w:divBdr>
            <w:top w:val="none" w:sz="0" w:space="0" w:color="auto"/>
            <w:left w:val="none" w:sz="0" w:space="0" w:color="auto"/>
            <w:bottom w:val="none" w:sz="0" w:space="0" w:color="auto"/>
            <w:right w:val="none" w:sz="0" w:space="0" w:color="auto"/>
          </w:divBdr>
        </w:div>
        <w:div w:id="68889144">
          <w:marLeft w:val="0"/>
          <w:marRight w:val="0"/>
          <w:marTop w:val="0"/>
          <w:marBottom w:val="0"/>
          <w:divBdr>
            <w:top w:val="none" w:sz="0" w:space="0" w:color="auto"/>
            <w:left w:val="none" w:sz="0" w:space="0" w:color="auto"/>
            <w:bottom w:val="none" w:sz="0" w:space="0" w:color="auto"/>
            <w:right w:val="none" w:sz="0" w:space="0" w:color="auto"/>
          </w:divBdr>
        </w:div>
        <w:div w:id="980116351">
          <w:marLeft w:val="0"/>
          <w:marRight w:val="0"/>
          <w:marTop w:val="0"/>
          <w:marBottom w:val="0"/>
          <w:divBdr>
            <w:top w:val="none" w:sz="0" w:space="0" w:color="auto"/>
            <w:left w:val="none" w:sz="0" w:space="0" w:color="auto"/>
            <w:bottom w:val="none" w:sz="0" w:space="0" w:color="auto"/>
            <w:right w:val="none" w:sz="0" w:space="0" w:color="auto"/>
          </w:divBdr>
        </w:div>
        <w:div w:id="561675286">
          <w:marLeft w:val="0"/>
          <w:marRight w:val="0"/>
          <w:marTop w:val="0"/>
          <w:marBottom w:val="0"/>
          <w:divBdr>
            <w:top w:val="none" w:sz="0" w:space="0" w:color="auto"/>
            <w:left w:val="none" w:sz="0" w:space="0" w:color="auto"/>
            <w:bottom w:val="none" w:sz="0" w:space="0" w:color="auto"/>
            <w:right w:val="none" w:sz="0" w:space="0" w:color="auto"/>
          </w:divBdr>
        </w:div>
        <w:div w:id="1152062515">
          <w:marLeft w:val="0"/>
          <w:marRight w:val="0"/>
          <w:marTop w:val="0"/>
          <w:marBottom w:val="0"/>
          <w:divBdr>
            <w:top w:val="none" w:sz="0" w:space="0" w:color="auto"/>
            <w:left w:val="none" w:sz="0" w:space="0" w:color="auto"/>
            <w:bottom w:val="none" w:sz="0" w:space="0" w:color="auto"/>
            <w:right w:val="none" w:sz="0" w:space="0" w:color="auto"/>
          </w:divBdr>
          <w:divsChild>
            <w:div w:id="456430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1419269">
          <w:marLeft w:val="0"/>
          <w:marRight w:val="0"/>
          <w:marTop w:val="0"/>
          <w:marBottom w:val="0"/>
          <w:divBdr>
            <w:top w:val="none" w:sz="0" w:space="0" w:color="auto"/>
            <w:left w:val="none" w:sz="0" w:space="0" w:color="auto"/>
            <w:bottom w:val="none" w:sz="0" w:space="0" w:color="auto"/>
            <w:right w:val="none" w:sz="0" w:space="0" w:color="auto"/>
          </w:divBdr>
        </w:div>
        <w:div w:id="1428694837">
          <w:marLeft w:val="0"/>
          <w:marRight w:val="0"/>
          <w:marTop w:val="0"/>
          <w:marBottom w:val="0"/>
          <w:divBdr>
            <w:top w:val="none" w:sz="0" w:space="0" w:color="auto"/>
            <w:left w:val="none" w:sz="0" w:space="0" w:color="auto"/>
            <w:bottom w:val="none" w:sz="0" w:space="0" w:color="auto"/>
            <w:right w:val="none" w:sz="0" w:space="0" w:color="auto"/>
          </w:divBdr>
        </w:div>
        <w:div w:id="929196703">
          <w:marLeft w:val="0"/>
          <w:marRight w:val="0"/>
          <w:marTop w:val="0"/>
          <w:marBottom w:val="0"/>
          <w:divBdr>
            <w:top w:val="none" w:sz="0" w:space="0" w:color="auto"/>
            <w:left w:val="none" w:sz="0" w:space="0" w:color="auto"/>
            <w:bottom w:val="none" w:sz="0" w:space="0" w:color="auto"/>
            <w:right w:val="none" w:sz="0" w:space="0" w:color="auto"/>
          </w:divBdr>
        </w:div>
        <w:div w:id="182595111">
          <w:marLeft w:val="0"/>
          <w:marRight w:val="0"/>
          <w:marTop w:val="0"/>
          <w:marBottom w:val="0"/>
          <w:divBdr>
            <w:top w:val="none" w:sz="0" w:space="0" w:color="auto"/>
            <w:left w:val="none" w:sz="0" w:space="0" w:color="auto"/>
            <w:bottom w:val="none" w:sz="0" w:space="0" w:color="auto"/>
            <w:right w:val="none" w:sz="0" w:space="0" w:color="auto"/>
          </w:divBdr>
        </w:div>
        <w:div w:id="347415059">
          <w:marLeft w:val="0"/>
          <w:marRight w:val="0"/>
          <w:marTop w:val="0"/>
          <w:marBottom w:val="0"/>
          <w:divBdr>
            <w:top w:val="none" w:sz="0" w:space="0" w:color="auto"/>
            <w:left w:val="none" w:sz="0" w:space="0" w:color="auto"/>
            <w:bottom w:val="none" w:sz="0" w:space="0" w:color="auto"/>
            <w:right w:val="none" w:sz="0" w:space="0" w:color="auto"/>
          </w:divBdr>
        </w:div>
        <w:div w:id="2057503849">
          <w:marLeft w:val="0"/>
          <w:marRight w:val="0"/>
          <w:marTop w:val="0"/>
          <w:marBottom w:val="0"/>
          <w:divBdr>
            <w:top w:val="none" w:sz="0" w:space="0" w:color="auto"/>
            <w:left w:val="none" w:sz="0" w:space="0" w:color="auto"/>
            <w:bottom w:val="none" w:sz="0" w:space="0" w:color="auto"/>
            <w:right w:val="none" w:sz="0" w:space="0" w:color="auto"/>
          </w:divBdr>
          <w:divsChild>
            <w:div w:id="12932892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88526259">
      <w:bodyDiv w:val="1"/>
      <w:marLeft w:val="0"/>
      <w:marRight w:val="0"/>
      <w:marTop w:val="0"/>
      <w:marBottom w:val="0"/>
      <w:divBdr>
        <w:top w:val="none" w:sz="0" w:space="0" w:color="auto"/>
        <w:left w:val="none" w:sz="0" w:space="0" w:color="auto"/>
        <w:bottom w:val="none" w:sz="0" w:space="0" w:color="auto"/>
        <w:right w:val="none" w:sz="0" w:space="0" w:color="auto"/>
      </w:divBdr>
      <w:divsChild>
        <w:div w:id="1834486917">
          <w:marLeft w:val="547"/>
          <w:marRight w:val="0"/>
          <w:marTop w:val="200"/>
          <w:marBottom w:val="0"/>
          <w:divBdr>
            <w:top w:val="none" w:sz="0" w:space="0" w:color="auto"/>
            <w:left w:val="none" w:sz="0" w:space="0" w:color="auto"/>
            <w:bottom w:val="none" w:sz="0" w:space="0" w:color="auto"/>
            <w:right w:val="none" w:sz="0" w:space="0" w:color="auto"/>
          </w:divBdr>
        </w:div>
        <w:div w:id="1438208586">
          <w:marLeft w:val="1166"/>
          <w:marRight w:val="0"/>
          <w:marTop w:val="200"/>
          <w:marBottom w:val="0"/>
          <w:divBdr>
            <w:top w:val="none" w:sz="0" w:space="0" w:color="auto"/>
            <w:left w:val="none" w:sz="0" w:space="0" w:color="auto"/>
            <w:bottom w:val="none" w:sz="0" w:space="0" w:color="auto"/>
            <w:right w:val="none" w:sz="0" w:space="0" w:color="auto"/>
          </w:divBdr>
        </w:div>
        <w:div w:id="664405577">
          <w:marLeft w:val="1166"/>
          <w:marRight w:val="0"/>
          <w:marTop w:val="200"/>
          <w:marBottom w:val="0"/>
          <w:divBdr>
            <w:top w:val="none" w:sz="0" w:space="0" w:color="auto"/>
            <w:left w:val="none" w:sz="0" w:space="0" w:color="auto"/>
            <w:bottom w:val="none" w:sz="0" w:space="0" w:color="auto"/>
            <w:right w:val="none" w:sz="0" w:space="0" w:color="auto"/>
          </w:divBdr>
        </w:div>
      </w:divsChild>
    </w:div>
    <w:div w:id="777716929">
      <w:bodyDiv w:val="1"/>
      <w:marLeft w:val="0"/>
      <w:marRight w:val="0"/>
      <w:marTop w:val="0"/>
      <w:marBottom w:val="0"/>
      <w:divBdr>
        <w:top w:val="none" w:sz="0" w:space="0" w:color="auto"/>
        <w:left w:val="none" w:sz="0" w:space="0" w:color="auto"/>
        <w:bottom w:val="none" w:sz="0" w:space="0" w:color="auto"/>
        <w:right w:val="none" w:sz="0" w:space="0" w:color="auto"/>
      </w:divBdr>
    </w:div>
    <w:div w:id="803235753">
      <w:bodyDiv w:val="1"/>
      <w:marLeft w:val="0"/>
      <w:marRight w:val="0"/>
      <w:marTop w:val="0"/>
      <w:marBottom w:val="0"/>
      <w:divBdr>
        <w:top w:val="none" w:sz="0" w:space="0" w:color="auto"/>
        <w:left w:val="none" w:sz="0" w:space="0" w:color="auto"/>
        <w:bottom w:val="none" w:sz="0" w:space="0" w:color="auto"/>
        <w:right w:val="none" w:sz="0" w:space="0" w:color="auto"/>
      </w:divBdr>
      <w:divsChild>
        <w:div w:id="572665204">
          <w:marLeft w:val="547"/>
          <w:marRight w:val="0"/>
          <w:marTop w:val="200"/>
          <w:marBottom w:val="0"/>
          <w:divBdr>
            <w:top w:val="none" w:sz="0" w:space="0" w:color="auto"/>
            <w:left w:val="none" w:sz="0" w:space="0" w:color="auto"/>
            <w:bottom w:val="none" w:sz="0" w:space="0" w:color="auto"/>
            <w:right w:val="none" w:sz="0" w:space="0" w:color="auto"/>
          </w:divBdr>
        </w:div>
        <w:div w:id="1204559988">
          <w:marLeft w:val="1166"/>
          <w:marRight w:val="0"/>
          <w:marTop w:val="200"/>
          <w:marBottom w:val="0"/>
          <w:divBdr>
            <w:top w:val="none" w:sz="0" w:space="0" w:color="auto"/>
            <w:left w:val="none" w:sz="0" w:space="0" w:color="auto"/>
            <w:bottom w:val="none" w:sz="0" w:space="0" w:color="auto"/>
            <w:right w:val="none" w:sz="0" w:space="0" w:color="auto"/>
          </w:divBdr>
        </w:div>
        <w:div w:id="513033200">
          <w:marLeft w:val="1166"/>
          <w:marRight w:val="0"/>
          <w:marTop w:val="200"/>
          <w:marBottom w:val="0"/>
          <w:divBdr>
            <w:top w:val="none" w:sz="0" w:space="0" w:color="auto"/>
            <w:left w:val="none" w:sz="0" w:space="0" w:color="auto"/>
            <w:bottom w:val="none" w:sz="0" w:space="0" w:color="auto"/>
            <w:right w:val="none" w:sz="0" w:space="0" w:color="auto"/>
          </w:divBdr>
        </w:div>
        <w:div w:id="1167329936">
          <w:marLeft w:val="1166"/>
          <w:marRight w:val="0"/>
          <w:marTop w:val="200"/>
          <w:marBottom w:val="0"/>
          <w:divBdr>
            <w:top w:val="none" w:sz="0" w:space="0" w:color="auto"/>
            <w:left w:val="none" w:sz="0" w:space="0" w:color="auto"/>
            <w:bottom w:val="none" w:sz="0" w:space="0" w:color="auto"/>
            <w:right w:val="none" w:sz="0" w:space="0" w:color="auto"/>
          </w:divBdr>
        </w:div>
      </w:divsChild>
    </w:div>
    <w:div w:id="825903446">
      <w:bodyDiv w:val="1"/>
      <w:marLeft w:val="0"/>
      <w:marRight w:val="0"/>
      <w:marTop w:val="0"/>
      <w:marBottom w:val="0"/>
      <w:divBdr>
        <w:top w:val="none" w:sz="0" w:space="0" w:color="auto"/>
        <w:left w:val="none" w:sz="0" w:space="0" w:color="auto"/>
        <w:bottom w:val="none" w:sz="0" w:space="0" w:color="auto"/>
        <w:right w:val="none" w:sz="0" w:space="0" w:color="auto"/>
      </w:divBdr>
      <w:divsChild>
        <w:div w:id="567348867">
          <w:marLeft w:val="547"/>
          <w:marRight w:val="0"/>
          <w:marTop w:val="200"/>
          <w:marBottom w:val="0"/>
          <w:divBdr>
            <w:top w:val="none" w:sz="0" w:space="0" w:color="auto"/>
            <w:left w:val="none" w:sz="0" w:space="0" w:color="auto"/>
            <w:bottom w:val="none" w:sz="0" w:space="0" w:color="auto"/>
            <w:right w:val="none" w:sz="0" w:space="0" w:color="auto"/>
          </w:divBdr>
        </w:div>
      </w:divsChild>
    </w:div>
    <w:div w:id="857427994">
      <w:bodyDiv w:val="1"/>
      <w:marLeft w:val="0"/>
      <w:marRight w:val="0"/>
      <w:marTop w:val="0"/>
      <w:marBottom w:val="0"/>
      <w:divBdr>
        <w:top w:val="none" w:sz="0" w:space="0" w:color="auto"/>
        <w:left w:val="none" w:sz="0" w:space="0" w:color="auto"/>
        <w:bottom w:val="none" w:sz="0" w:space="0" w:color="auto"/>
        <w:right w:val="none" w:sz="0" w:space="0" w:color="auto"/>
      </w:divBdr>
      <w:divsChild>
        <w:div w:id="670137482">
          <w:marLeft w:val="0"/>
          <w:marRight w:val="0"/>
          <w:marTop w:val="0"/>
          <w:marBottom w:val="200"/>
          <w:divBdr>
            <w:top w:val="none" w:sz="0" w:space="0" w:color="auto"/>
            <w:left w:val="none" w:sz="0" w:space="0" w:color="auto"/>
            <w:bottom w:val="none" w:sz="0" w:space="0" w:color="auto"/>
            <w:right w:val="none" w:sz="0" w:space="0" w:color="auto"/>
          </w:divBdr>
        </w:div>
        <w:div w:id="1497266910">
          <w:marLeft w:val="0"/>
          <w:marRight w:val="0"/>
          <w:marTop w:val="0"/>
          <w:marBottom w:val="200"/>
          <w:divBdr>
            <w:top w:val="none" w:sz="0" w:space="0" w:color="auto"/>
            <w:left w:val="none" w:sz="0" w:space="0" w:color="auto"/>
            <w:bottom w:val="none" w:sz="0" w:space="0" w:color="auto"/>
            <w:right w:val="none" w:sz="0" w:space="0" w:color="auto"/>
          </w:divBdr>
        </w:div>
      </w:divsChild>
    </w:div>
    <w:div w:id="959461011">
      <w:bodyDiv w:val="1"/>
      <w:marLeft w:val="0"/>
      <w:marRight w:val="0"/>
      <w:marTop w:val="0"/>
      <w:marBottom w:val="0"/>
      <w:divBdr>
        <w:top w:val="none" w:sz="0" w:space="0" w:color="auto"/>
        <w:left w:val="none" w:sz="0" w:space="0" w:color="auto"/>
        <w:bottom w:val="none" w:sz="0" w:space="0" w:color="auto"/>
        <w:right w:val="none" w:sz="0" w:space="0" w:color="auto"/>
      </w:divBdr>
    </w:div>
    <w:div w:id="1051809375">
      <w:bodyDiv w:val="1"/>
      <w:marLeft w:val="0"/>
      <w:marRight w:val="0"/>
      <w:marTop w:val="0"/>
      <w:marBottom w:val="0"/>
      <w:divBdr>
        <w:top w:val="none" w:sz="0" w:space="0" w:color="auto"/>
        <w:left w:val="none" w:sz="0" w:space="0" w:color="auto"/>
        <w:bottom w:val="none" w:sz="0" w:space="0" w:color="auto"/>
        <w:right w:val="none" w:sz="0" w:space="0" w:color="auto"/>
      </w:divBdr>
      <w:divsChild>
        <w:div w:id="660618586">
          <w:marLeft w:val="547"/>
          <w:marRight w:val="0"/>
          <w:marTop w:val="200"/>
          <w:marBottom w:val="0"/>
          <w:divBdr>
            <w:top w:val="none" w:sz="0" w:space="0" w:color="auto"/>
            <w:left w:val="none" w:sz="0" w:space="0" w:color="auto"/>
            <w:bottom w:val="none" w:sz="0" w:space="0" w:color="auto"/>
            <w:right w:val="none" w:sz="0" w:space="0" w:color="auto"/>
          </w:divBdr>
        </w:div>
      </w:divsChild>
    </w:div>
    <w:div w:id="1126390336">
      <w:bodyDiv w:val="1"/>
      <w:marLeft w:val="0"/>
      <w:marRight w:val="0"/>
      <w:marTop w:val="0"/>
      <w:marBottom w:val="0"/>
      <w:divBdr>
        <w:top w:val="none" w:sz="0" w:space="0" w:color="auto"/>
        <w:left w:val="none" w:sz="0" w:space="0" w:color="auto"/>
        <w:bottom w:val="none" w:sz="0" w:space="0" w:color="auto"/>
        <w:right w:val="none" w:sz="0" w:space="0" w:color="auto"/>
      </w:divBdr>
      <w:divsChild>
        <w:div w:id="1929773251">
          <w:blockQuote w:val="1"/>
          <w:marLeft w:val="720"/>
          <w:marRight w:val="0"/>
          <w:marTop w:val="100"/>
          <w:marBottom w:val="100"/>
          <w:divBdr>
            <w:top w:val="none" w:sz="0" w:space="0" w:color="auto"/>
            <w:left w:val="none" w:sz="0" w:space="0" w:color="auto"/>
            <w:bottom w:val="none" w:sz="0" w:space="0" w:color="auto"/>
            <w:right w:val="none" w:sz="0" w:space="0" w:color="auto"/>
          </w:divBdr>
        </w:div>
        <w:div w:id="838420537">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6816718">
      <w:bodyDiv w:val="1"/>
      <w:marLeft w:val="0"/>
      <w:marRight w:val="0"/>
      <w:marTop w:val="0"/>
      <w:marBottom w:val="0"/>
      <w:divBdr>
        <w:top w:val="none" w:sz="0" w:space="0" w:color="auto"/>
        <w:left w:val="none" w:sz="0" w:space="0" w:color="auto"/>
        <w:bottom w:val="none" w:sz="0" w:space="0" w:color="auto"/>
        <w:right w:val="none" w:sz="0" w:space="0" w:color="auto"/>
      </w:divBdr>
      <w:divsChild>
        <w:div w:id="1689334172">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541242567">
      <w:bodyDiv w:val="1"/>
      <w:marLeft w:val="0"/>
      <w:marRight w:val="0"/>
      <w:marTop w:val="0"/>
      <w:marBottom w:val="0"/>
      <w:divBdr>
        <w:top w:val="none" w:sz="0" w:space="0" w:color="auto"/>
        <w:left w:val="none" w:sz="0" w:space="0" w:color="auto"/>
        <w:bottom w:val="none" w:sz="0" w:space="0" w:color="auto"/>
        <w:right w:val="none" w:sz="0" w:space="0" w:color="auto"/>
      </w:divBdr>
      <w:divsChild>
        <w:div w:id="1003821997">
          <w:marLeft w:val="1166"/>
          <w:marRight w:val="0"/>
          <w:marTop w:val="200"/>
          <w:marBottom w:val="0"/>
          <w:divBdr>
            <w:top w:val="none" w:sz="0" w:space="0" w:color="auto"/>
            <w:left w:val="none" w:sz="0" w:space="0" w:color="auto"/>
            <w:bottom w:val="none" w:sz="0" w:space="0" w:color="auto"/>
            <w:right w:val="none" w:sz="0" w:space="0" w:color="auto"/>
          </w:divBdr>
        </w:div>
      </w:divsChild>
    </w:div>
    <w:div w:id="1635138005">
      <w:bodyDiv w:val="1"/>
      <w:marLeft w:val="0"/>
      <w:marRight w:val="0"/>
      <w:marTop w:val="0"/>
      <w:marBottom w:val="0"/>
      <w:divBdr>
        <w:top w:val="none" w:sz="0" w:space="0" w:color="auto"/>
        <w:left w:val="none" w:sz="0" w:space="0" w:color="auto"/>
        <w:bottom w:val="none" w:sz="0" w:space="0" w:color="auto"/>
        <w:right w:val="none" w:sz="0" w:space="0" w:color="auto"/>
      </w:divBdr>
      <w:divsChild>
        <w:div w:id="717782691">
          <w:marLeft w:val="547"/>
          <w:marRight w:val="0"/>
          <w:marTop w:val="200"/>
          <w:marBottom w:val="0"/>
          <w:divBdr>
            <w:top w:val="none" w:sz="0" w:space="0" w:color="auto"/>
            <w:left w:val="none" w:sz="0" w:space="0" w:color="auto"/>
            <w:bottom w:val="none" w:sz="0" w:space="0" w:color="auto"/>
            <w:right w:val="none" w:sz="0" w:space="0" w:color="auto"/>
          </w:divBdr>
        </w:div>
        <w:div w:id="1924335866">
          <w:marLeft w:val="1166"/>
          <w:marRight w:val="0"/>
          <w:marTop w:val="200"/>
          <w:marBottom w:val="0"/>
          <w:divBdr>
            <w:top w:val="none" w:sz="0" w:space="0" w:color="auto"/>
            <w:left w:val="none" w:sz="0" w:space="0" w:color="auto"/>
            <w:bottom w:val="none" w:sz="0" w:space="0" w:color="auto"/>
            <w:right w:val="none" w:sz="0" w:space="0" w:color="auto"/>
          </w:divBdr>
        </w:div>
      </w:divsChild>
    </w:div>
    <w:div w:id="1645885485">
      <w:bodyDiv w:val="1"/>
      <w:marLeft w:val="0"/>
      <w:marRight w:val="0"/>
      <w:marTop w:val="0"/>
      <w:marBottom w:val="0"/>
      <w:divBdr>
        <w:top w:val="none" w:sz="0" w:space="0" w:color="auto"/>
        <w:left w:val="none" w:sz="0" w:space="0" w:color="auto"/>
        <w:bottom w:val="none" w:sz="0" w:space="0" w:color="auto"/>
        <w:right w:val="none" w:sz="0" w:space="0" w:color="auto"/>
      </w:divBdr>
    </w:div>
    <w:div w:id="1678921636">
      <w:bodyDiv w:val="1"/>
      <w:marLeft w:val="0"/>
      <w:marRight w:val="0"/>
      <w:marTop w:val="0"/>
      <w:marBottom w:val="0"/>
      <w:divBdr>
        <w:top w:val="none" w:sz="0" w:space="0" w:color="auto"/>
        <w:left w:val="none" w:sz="0" w:space="0" w:color="auto"/>
        <w:bottom w:val="none" w:sz="0" w:space="0" w:color="auto"/>
        <w:right w:val="none" w:sz="0" w:space="0" w:color="auto"/>
      </w:divBdr>
      <w:divsChild>
        <w:div w:id="207642443">
          <w:marLeft w:val="547"/>
          <w:marRight w:val="0"/>
          <w:marTop w:val="200"/>
          <w:marBottom w:val="0"/>
          <w:divBdr>
            <w:top w:val="none" w:sz="0" w:space="0" w:color="auto"/>
            <w:left w:val="none" w:sz="0" w:space="0" w:color="auto"/>
            <w:bottom w:val="none" w:sz="0" w:space="0" w:color="auto"/>
            <w:right w:val="none" w:sz="0" w:space="0" w:color="auto"/>
          </w:divBdr>
        </w:div>
      </w:divsChild>
    </w:div>
    <w:div w:id="1679891394">
      <w:bodyDiv w:val="1"/>
      <w:marLeft w:val="0"/>
      <w:marRight w:val="0"/>
      <w:marTop w:val="0"/>
      <w:marBottom w:val="0"/>
      <w:divBdr>
        <w:top w:val="none" w:sz="0" w:space="0" w:color="auto"/>
        <w:left w:val="none" w:sz="0" w:space="0" w:color="auto"/>
        <w:bottom w:val="none" w:sz="0" w:space="0" w:color="auto"/>
        <w:right w:val="none" w:sz="0" w:space="0" w:color="auto"/>
      </w:divBdr>
    </w:div>
    <w:div w:id="1699045002">
      <w:bodyDiv w:val="1"/>
      <w:marLeft w:val="0"/>
      <w:marRight w:val="0"/>
      <w:marTop w:val="0"/>
      <w:marBottom w:val="0"/>
      <w:divBdr>
        <w:top w:val="none" w:sz="0" w:space="0" w:color="auto"/>
        <w:left w:val="none" w:sz="0" w:space="0" w:color="auto"/>
        <w:bottom w:val="none" w:sz="0" w:space="0" w:color="auto"/>
        <w:right w:val="none" w:sz="0" w:space="0" w:color="auto"/>
      </w:divBdr>
      <w:divsChild>
        <w:div w:id="1573657187">
          <w:marLeft w:val="547"/>
          <w:marRight w:val="0"/>
          <w:marTop w:val="200"/>
          <w:marBottom w:val="0"/>
          <w:divBdr>
            <w:top w:val="none" w:sz="0" w:space="0" w:color="auto"/>
            <w:left w:val="none" w:sz="0" w:space="0" w:color="auto"/>
            <w:bottom w:val="none" w:sz="0" w:space="0" w:color="auto"/>
            <w:right w:val="none" w:sz="0" w:space="0" w:color="auto"/>
          </w:divBdr>
        </w:div>
        <w:div w:id="609047480">
          <w:marLeft w:val="1166"/>
          <w:marRight w:val="0"/>
          <w:marTop w:val="200"/>
          <w:marBottom w:val="0"/>
          <w:divBdr>
            <w:top w:val="none" w:sz="0" w:space="0" w:color="auto"/>
            <w:left w:val="none" w:sz="0" w:space="0" w:color="auto"/>
            <w:bottom w:val="none" w:sz="0" w:space="0" w:color="auto"/>
            <w:right w:val="none" w:sz="0" w:space="0" w:color="auto"/>
          </w:divBdr>
        </w:div>
      </w:divsChild>
    </w:div>
    <w:div w:id="1736588464">
      <w:bodyDiv w:val="1"/>
      <w:marLeft w:val="0"/>
      <w:marRight w:val="0"/>
      <w:marTop w:val="0"/>
      <w:marBottom w:val="0"/>
      <w:divBdr>
        <w:top w:val="none" w:sz="0" w:space="0" w:color="auto"/>
        <w:left w:val="none" w:sz="0" w:space="0" w:color="auto"/>
        <w:bottom w:val="none" w:sz="0" w:space="0" w:color="auto"/>
        <w:right w:val="none" w:sz="0" w:space="0" w:color="auto"/>
      </w:divBdr>
      <w:divsChild>
        <w:div w:id="552543002">
          <w:marLeft w:val="547"/>
          <w:marRight w:val="0"/>
          <w:marTop w:val="200"/>
          <w:marBottom w:val="0"/>
          <w:divBdr>
            <w:top w:val="none" w:sz="0" w:space="0" w:color="auto"/>
            <w:left w:val="none" w:sz="0" w:space="0" w:color="auto"/>
            <w:bottom w:val="none" w:sz="0" w:space="0" w:color="auto"/>
            <w:right w:val="none" w:sz="0" w:space="0" w:color="auto"/>
          </w:divBdr>
        </w:div>
        <w:div w:id="336881286">
          <w:marLeft w:val="1166"/>
          <w:marRight w:val="0"/>
          <w:marTop w:val="200"/>
          <w:marBottom w:val="0"/>
          <w:divBdr>
            <w:top w:val="none" w:sz="0" w:space="0" w:color="auto"/>
            <w:left w:val="none" w:sz="0" w:space="0" w:color="auto"/>
            <w:bottom w:val="none" w:sz="0" w:space="0" w:color="auto"/>
            <w:right w:val="none" w:sz="0" w:space="0" w:color="auto"/>
          </w:divBdr>
        </w:div>
        <w:div w:id="447091530">
          <w:marLeft w:val="1166"/>
          <w:marRight w:val="0"/>
          <w:marTop w:val="200"/>
          <w:marBottom w:val="0"/>
          <w:divBdr>
            <w:top w:val="none" w:sz="0" w:space="0" w:color="auto"/>
            <w:left w:val="none" w:sz="0" w:space="0" w:color="auto"/>
            <w:bottom w:val="none" w:sz="0" w:space="0" w:color="auto"/>
            <w:right w:val="none" w:sz="0" w:space="0" w:color="auto"/>
          </w:divBdr>
        </w:div>
        <w:div w:id="127364246">
          <w:marLeft w:val="547"/>
          <w:marRight w:val="0"/>
          <w:marTop w:val="200"/>
          <w:marBottom w:val="0"/>
          <w:divBdr>
            <w:top w:val="none" w:sz="0" w:space="0" w:color="auto"/>
            <w:left w:val="none" w:sz="0" w:space="0" w:color="auto"/>
            <w:bottom w:val="none" w:sz="0" w:space="0" w:color="auto"/>
            <w:right w:val="none" w:sz="0" w:space="0" w:color="auto"/>
          </w:divBdr>
        </w:div>
      </w:divsChild>
    </w:div>
    <w:div w:id="1833716094">
      <w:bodyDiv w:val="1"/>
      <w:marLeft w:val="0"/>
      <w:marRight w:val="0"/>
      <w:marTop w:val="0"/>
      <w:marBottom w:val="0"/>
      <w:divBdr>
        <w:top w:val="none" w:sz="0" w:space="0" w:color="auto"/>
        <w:left w:val="none" w:sz="0" w:space="0" w:color="auto"/>
        <w:bottom w:val="none" w:sz="0" w:space="0" w:color="auto"/>
        <w:right w:val="none" w:sz="0" w:space="0" w:color="auto"/>
      </w:divBdr>
      <w:divsChild>
        <w:div w:id="1574194779">
          <w:marLeft w:val="547"/>
          <w:marRight w:val="0"/>
          <w:marTop w:val="200"/>
          <w:marBottom w:val="0"/>
          <w:divBdr>
            <w:top w:val="none" w:sz="0" w:space="0" w:color="auto"/>
            <w:left w:val="none" w:sz="0" w:space="0" w:color="auto"/>
            <w:bottom w:val="none" w:sz="0" w:space="0" w:color="auto"/>
            <w:right w:val="none" w:sz="0" w:space="0" w:color="auto"/>
          </w:divBdr>
        </w:div>
        <w:div w:id="938370842">
          <w:marLeft w:val="547"/>
          <w:marRight w:val="0"/>
          <w:marTop w:val="200"/>
          <w:marBottom w:val="0"/>
          <w:divBdr>
            <w:top w:val="none" w:sz="0" w:space="0" w:color="auto"/>
            <w:left w:val="none" w:sz="0" w:space="0" w:color="auto"/>
            <w:bottom w:val="none" w:sz="0" w:space="0" w:color="auto"/>
            <w:right w:val="none" w:sz="0" w:space="0" w:color="auto"/>
          </w:divBdr>
        </w:div>
      </w:divsChild>
    </w:div>
    <w:div w:id="1846624083">
      <w:bodyDiv w:val="1"/>
      <w:marLeft w:val="0"/>
      <w:marRight w:val="0"/>
      <w:marTop w:val="0"/>
      <w:marBottom w:val="0"/>
      <w:divBdr>
        <w:top w:val="none" w:sz="0" w:space="0" w:color="auto"/>
        <w:left w:val="none" w:sz="0" w:space="0" w:color="auto"/>
        <w:bottom w:val="none" w:sz="0" w:space="0" w:color="auto"/>
        <w:right w:val="none" w:sz="0" w:space="0" w:color="auto"/>
      </w:divBdr>
      <w:divsChild>
        <w:div w:id="251165294">
          <w:marLeft w:val="1166"/>
          <w:marRight w:val="0"/>
          <w:marTop w:val="200"/>
          <w:marBottom w:val="0"/>
          <w:divBdr>
            <w:top w:val="none" w:sz="0" w:space="0" w:color="auto"/>
            <w:left w:val="none" w:sz="0" w:space="0" w:color="auto"/>
            <w:bottom w:val="none" w:sz="0" w:space="0" w:color="auto"/>
            <w:right w:val="none" w:sz="0" w:space="0" w:color="auto"/>
          </w:divBdr>
        </w:div>
      </w:divsChild>
    </w:div>
    <w:div w:id="1936085896">
      <w:bodyDiv w:val="1"/>
      <w:marLeft w:val="0"/>
      <w:marRight w:val="0"/>
      <w:marTop w:val="0"/>
      <w:marBottom w:val="0"/>
      <w:divBdr>
        <w:top w:val="none" w:sz="0" w:space="0" w:color="auto"/>
        <w:left w:val="none" w:sz="0" w:space="0" w:color="auto"/>
        <w:bottom w:val="none" w:sz="0" w:space="0" w:color="auto"/>
        <w:right w:val="none" w:sz="0" w:space="0" w:color="auto"/>
      </w:divBdr>
      <w:divsChild>
        <w:div w:id="1597902708">
          <w:marLeft w:val="0"/>
          <w:marRight w:val="0"/>
          <w:marTop w:val="0"/>
          <w:marBottom w:val="0"/>
          <w:divBdr>
            <w:top w:val="none" w:sz="0" w:space="0" w:color="auto"/>
            <w:left w:val="none" w:sz="0" w:space="0" w:color="auto"/>
            <w:bottom w:val="none" w:sz="0" w:space="0" w:color="auto"/>
            <w:right w:val="none" w:sz="0" w:space="0" w:color="auto"/>
          </w:divBdr>
        </w:div>
        <w:div w:id="1640379915">
          <w:marLeft w:val="0"/>
          <w:marRight w:val="0"/>
          <w:marTop w:val="0"/>
          <w:marBottom w:val="0"/>
          <w:divBdr>
            <w:top w:val="none" w:sz="0" w:space="0" w:color="auto"/>
            <w:left w:val="none" w:sz="0" w:space="0" w:color="auto"/>
            <w:bottom w:val="none" w:sz="0" w:space="0" w:color="auto"/>
            <w:right w:val="none" w:sz="0" w:space="0" w:color="auto"/>
          </w:divBdr>
        </w:div>
        <w:div w:id="1600522324">
          <w:marLeft w:val="0"/>
          <w:marRight w:val="0"/>
          <w:marTop w:val="0"/>
          <w:marBottom w:val="0"/>
          <w:divBdr>
            <w:top w:val="none" w:sz="0" w:space="0" w:color="auto"/>
            <w:left w:val="none" w:sz="0" w:space="0" w:color="auto"/>
            <w:bottom w:val="none" w:sz="0" w:space="0" w:color="auto"/>
            <w:right w:val="none" w:sz="0" w:space="0" w:color="auto"/>
          </w:divBdr>
        </w:div>
        <w:div w:id="125584179">
          <w:marLeft w:val="0"/>
          <w:marRight w:val="0"/>
          <w:marTop w:val="0"/>
          <w:marBottom w:val="0"/>
          <w:divBdr>
            <w:top w:val="none" w:sz="0" w:space="0" w:color="auto"/>
            <w:left w:val="none" w:sz="0" w:space="0" w:color="auto"/>
            <w:bottom w:val="none" w:sz="0" w:space="0" w:color="auto"/>
            <w:right w:val="none" w:sz="0" w:space="0" w:color="auto"/>
          </w:divBdr>
        </w:div>
        <w:div w:id="623804115">
          <w:marLeft w:val="0"/>
          <w:marRight w:val="0"/>
          <w:marTop w:val="0"/>
          <w:marBottom w:val="0"/>
          <w:divBdr>
            <w:top w:val="none" w:sz="0" w:space="0" w:color="auto"/>
            <w:left w:val="none" w:sz="0" w:space="0" w:color="auto"/>
            <w:bottom w:val="none" w:sz="0" w:space="0" w:color="auto"/>
            <w:right w:val="none" w:sz="0" w:space="0" w:color="auto"/>
          </w:divBdr>
        </w:div>
        <w:div w:id="290795409">
          <w:marLeft w:val="0"/>
          <w:marRight w:val="0"/>
          <w:marTop w:val="0"/>
          <w:marBottom w:val="0"/>
          <w:divBdr>
            <w:top w:val="none" w:sz="0" w:space="0" w:color="auto"/>
            <w:left w:val="none" w:sz="0" w:space="0" w:color="auto"/>
            <w:bottom w:val="none" w:sz="0" w:space="0" w:color="auto"/>
            <w:right w:val="none" w:sz="0" w:space="0" w:color="auto"/>
          </w:divBdr>
        </w:div>
        <w:div w:id="1935895936">
          <w:marLeft w:val="0"/>
          <w:marRight w:val="0"/>
          <w:marTop w:val="0"/>
          <w:marBottom w:val="0"/>
          <w:divBdr>
            <w:top w:val="none" w:sz="0" w:space="0" w:color="auto"/>
            <w:left w:val="none" w:sz="0" w:space="0" w:color="auto"/>
            <w:bottom w:val="none" w:sz="0" w:space="0" w:color="auto"/>
            <w:right w:val="none" w:sz="0" w:space="0" w:color="auto"/>
          </w:divBdr>
        </w:div>
        <w:div w:id="1711493391">
          <w:marLeft w:val="0"/>
          <w:marRight w:val="0"/>
          <w:marTop w:val="0"/>
          <w:marBottom w:val="0"/>
          <w:divBdr>
            <w:top w:val="none" w:sz="0" w:space="0" w:color="auto"/>
            <w:left w:val="none" w:sz="0" w:space="0" w:color="auto"/>
            <w:bottom w:val="none" w:sz="0" w:space="0" w:color="auto"/>
            <w:right w:val="none" w:sz="0" w:space="0" w:color="auto"/>
          </w:divBdr>
        </w:div>
        <w:div w:id="1643192632">
          <w:blockQuote w:val="1"/>
          <w:marLeft w:val="720"/>
          <w:marRight w:val="0"/>
          <w:marTop w:val="100"/>
          <w:marBottom w:val="100"/>
          <w:divBdr>
            <w:top w:val="none" w:sz="0" w:space="0" w:color="auto"/>
            <w:left w:val="none" w:sz="0" w:space="0" w:color="auto"/>
            <w:bottom w:val="none" w:sz="0" w:space="0" w:color="auto"/>
            <w:right w:val="none" w:sz="0" w:space="0" w:color="auto"/>
          </w:divBdr>
          <w:divsChild>
            <w:div w:id="103897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80474">
      <w:bodyDiv w:val="1"/>
      <w:marLeft w:val="0"/>
      <w:marRight w:val="0"/>
      <w:marTop w:val="0"/>
      <w:marBottom w:val="0"/>
      <w:divBdr>
        <w:top w:val="none" w:sz="0" w:space="0" w:color="auto"/>
        <w:left w:val="none" w:sz="0" w:space="0" w:color="auto"/>
        <w:bottom w:val="none" w:sz="0" w:space="0" w:color="auto"/>
        <w:right w:val="none" w:sz="0" w:space="0" w:color="auto"/>
      </w:divBdr>
    </w:div>
    <w:div w:id="2029477667">
      <w:bodyDiv w:val="1"/>
      <w:marLeft w:val="0"/>
      <w:marRight w:val="0"/>
      <w:marTop w:val="0"/>
      <w:marBottom w:val="0"/>
      <w:divBdr>
        <w:top w:val="none" w:sz="0" w:space="0" w:color="auto"/>
        <w:left w:val="none" w:sz="0" w:space="0" w:color="auto"/>
        <w:bottom w:val="none" w:sz="0" w:space="0" w:color="auto"/>
        <w:right w:val="none" w:sz="0" w:space="0" w:color="auto"/>
      </w:divBdr>
      <w:divsChild>
        <w:div w:id="290332328">
          <w:marLeft w:val="0"/>
          <w:marRight w:val="0"/>
          <w:marTop w:val="0"/>
          <w:marBottom w:val="0"/>
          <w:divBdr>
            <w:top w:val="none" w:sz="0" w:space="0" w:color="auto"/>
            <w:left w:val="none" w:sz="0" w:space="0" w:color="auto"/>
            <w:bottom w:val="none" w:sz="0" w:space="0" w:color="auto"/>
            <w:right w:val="none" w:sz="0" w:space="0" w:color="auto"/>
          </w:divBdr>
        </w:div>
        <w:div w:id="408038357">
          <w:marLeft w:val="0"/>
          <w:marRight w:val="0"/>
          <w:marTop w:val="0"/>
          <w:marBottom w:val="0"/>
          <w:divBdr>
            <w:top w:val="none" w:sz="0" w:space="0" w:color="auto"/>
            <w:left w:val="none" w:sz="0" w:space="0" w:color="auto"/>
            <w:bottom w:val="none" w:sz="0" w:space="0" w:color="auto"/>
            <w:right w:val="none" w:sz="0" w:space="0" w:color="auto"/>
          </w:divBdr>
        </w:div>
        <w:div w:id="601106417">
          <w:marLeft w:val="0"/>
          <w:marRight w:val="0"/>
          <w:marTop w:val="0"/>
          <w:marBottom w:val="0"/>
          <w:divBdr>
            <w:top w:val="none" w:sz="0" w:space="0" w:color="auto"/>
            <w:left w:val="none" w:sz="0" w:space="0" w:color="auto"/>
            <w:bottom w:val="none" w:sz="0" w:space="0" w:color="auto"/>
            <w:right w:val="none" w:sz="0" w:space="0" w:color="auto"/>
          </w:divBdr>
        </w:div>
        <w:div w:id="1517621993">
          <w:marLeft w:val="0"/>
          <w:marRight w:val="0"/>
          <w:marTop w:val="0"/>
          <w:marBottom w:val="0"/>
          <w:divBdr>
            <w:top w:val="none" w:sz="0" w:space="0" w:color="auto"/>
            <w:left w:val="none" w:sz="0" w:space="0" w:color="auto"/>
            <w:bottom w:val="none" w:sz="0" w:space="0" w:color="auto"/>
            <w:right w:val="none" w:sz="0" w:space="0" w:color="auto"/>
          </w:divBdr>
        </w:div>
      </w:divsChild>
    </w:div>
    <w:div w:id="2089619524">
      <w:bodyDiv w:val="1"/>
      <w:marLeft w:val="0"/>
      <w:marRight w:val="0"/>
      <w:marTop w:val="0"/>
      <w:marBottom w:val="0"/>
      <w:divBdr>
        <w:top w:val="none" w:sz="0" w:space="0" w:color="auto"/>
        <w:left w:val="none" w:sz="0" w:space="0" w:color="auto"/>
        <w:bottom w:val="none" w:sz="0" w:space="0" w:color="auto"/>
        <w:right w:val="none" w:sz="0" w:space="0" w:color="auto"/>
      </w:divBdr>
    </w:div>
    <w:div w:id="209023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pactlaw.co.uk/free-legal-information/injunctions/what-is-an-injunction.html" TargetMode="External"/><Relationship Id="rId13" Type="http://schemas.openxmlformats.org/officeDocument/2006/relationships/hyperlink" Target="http://www.bailii.org/ew/cases/EWCA/Civ/1961/7.html" TargetMode="External"/><Relationship Id="rId18" Type="http://schemas.openxmlformats.org/officeDocument/2006/relationships/hyperlink" Target="https://www.designingbuildings.co.uk/wiki/UK" TargetMode="External"/><Relationship Id="rId26" Type="http://schemas.openxmlformats.org/officeDocument/2006/relationships/hyperlink" Target="http://www.unistudyguides.com/wiki/Reasonable_foreseeability"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cps.gov.uk" TargetMode="External"/><Relationship Id="rId34" Type="http://schemas.openxmlformats.org/officeDocument/2006/relationships/hyperlink" Target="http://www.e-lawresources.co.uk/cases/Jarvis-v-Swan-Tours-1972.php"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ailii.org/ew/cases/EWHC/KB/1831/J56.html" TargetMode="External"/><Relationship Id="rId17" Type="http://schemas.openxmlformats.org/officeDocument/2006/relationships/hyperlink" Target="http://www.unistudyguides.com/wiki/Reasonable_foreseeability" TargetMode="External"/><Relationship Id="rId25" Type="http://schemas.openxmlformats.org/officeDocument/2006/relationships/hyperlink" Target="http://webbpaton.co.uk/farming-estate-fined-by-environment-agency-for-burning-rubbish-on-bonfire/" TargetMode="External"/><Relationship Id="rId33" Type="http://schemas.openxmlformats.org/officeDocument/2006/relationships/hyperlink" Target="https://www.lawteacher.net/cases/dunlop-v-selfridge.php" TargetMode="External"/><Relationship Id="rId38" Type="http://schemas.openxmlformats.org/officeDocument/2006/relationships/hyperlink" Target="http://www.businessdictionary.com/definition/innominate-term.html" TargetMode="External"/><Relationship Id="rId2" Type="http://schemas.openxmlformats.org/officeDocument/2006/relationships/numbering" Target="numbering.xml"/><Relationship Id="rId16" Type="http://schemas.openxmlformats.org/officeDocument/2006/relationships/hyperlink" Target="http://www.acas.org.uk/index.aspx?articleid=3715" TargetMode="External"/><Relationship Id="rId20" Type="http://schemas.openxmlformats.org/officeDocument/2006/relationships/hyperlink" Target="https://www.merriam-webster.com" TargetMode="External"/><Relationship Id="rId29" Type="http://schemas.openxmlformats.org/officeDocument/2006/relationships/hyperlink" Target="http://e-lawresources.co.uk/Contract-remedies.php"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ailii.org/ew/cases/EWCA/Civ/1972/8.html" TargetMode="External"/><Relationship Id="rId24" Type="http://schemas.openxmlformats.org/officeDocument/2006/relationships/hyperlink" Target="https://www.gov.uk/guidance/waste-exemption-d7-burning-waste-in-the-open" TargetMode="External"/><Relationship Id="rId32" Type="http://schemas.openxmlformats.org/officeDocument/2006/relationships/hyperlink" Target="http://www.e-lawresources.co.uk/cases/Gillingham-Borough-Council-v-Medway-Dock.php" TargetMode="External"/><Relationship Id="rId37" Type="http://schemas.openxmlformats.org/officeDocument/2006/relationships/hyperlink" Target="https://uk.practicallaw.thomsonreuters.com/w-006-576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casebrief.wikia.com/wiki/Hong_Kong_Fir_Shipp" TargetMode="External"/><Relationship Id="rId23" Type="http://schemas.openxmlformats.org/officeDocument/2006/relationships/hyperlink" Target="http://e-lawresources.co.uk" TargetMode="External"/><Relationship Id="rId28" Type="http://schemas.openxmlformats.org/officeDocument/2006/relationships/hyperlink" Target="http://www.compactlaw.co.uk/free-legal-information/injunctions/what-is-an-injunction.html" TargetMode="External"/><Relationship Id="rId36" Type="http://schemas.openxmlformats.org/officeDocument/2006/relationships/hyperlink" Target="https://www.wrexham.gov.uk/assets/pdfs/env_services/env_protection/L45_dark_smoke_from_trade_and_ind_premises.pdf" TargetMode="External"/><Relationship Id="rId10" Type="http://schemas.openxmlformats.org/officeDocument/2006/relationships/hyperlink" Target="http://www.bailii.org/ew/cases/EWCA/Civ/1972/8.html" TargetMode="External"/><Relationship Id="rId19" Type="http://schemas.openxmlformats.org/officeDocument/2006/relationships/hyperlink" Target="https://www.designingbuildings.co.uk" TargetMode="External"/><Relationship Id="rId31" Type="http://schemas.openxmlformats.org/officeDocument/2006/relationships/hyperlink" Target="https://www.designingbuildings.co.uk" TargetMode="External"/><Relationship Id="rId4" Type="http://schemas.openxmlformats.org/officeDocument/2006/relationships/settings" Target="settings.xml"/><Relationship Id="rId9" Type="http://schemas.openxmlformats.org/officeDocument/2006/relationships/hyperlink" Target="http://www.e-lawresources.co.uk" TargetMode="External"/><Relationship Id="rId14" Type="http://schemas.openxmlformats.org/officeDocument/2006/relationships/hyperlink" Target="http://www.bailii.org/ew/cases/EWCA/Civ/1961/7.html" TargetMode="External"/><Relationship Id="rId22" Type="http://schemas.openxmlformats.org/officeDocument/2006/relationships/hyperlink" Target="http://www.statutelaw.gov.uk/content.aspx?LegType=All+Legislation&amp;title=Theft+Act&amp;searchEnacted=0&amp;extentMatchOnly=0&amp;confersPower=0&amp;blanketAmendment=0&amp;sortAlpha=0&amp;TYPE=QS&amp;PageNumber=1&amp;NavFrom=0&amp;parentActiveTextDocId=1204238&amp;ActiveTextDocId=1204242&amp;filesize=2163" TargetMode="External"/><Relationship Id="rId27" Type="http://schemas.openxmlformats.org/officeDocument/2006/relationships/hyperlink" Target="https://dictionary.cambridge.org/dictionary/english/contract" TargetMode="External"/><Relationship Id="rId30" Type="http://schemas.openxmlformats.org/officeDocument/2006/relationships/hyperlink" Target="http://www.lawsociety.org.uk" TargetMode="External"/><Relationship Id="rId35" Type="http://schemas.openxmlformats.org/officeDocument/2006/relationships/hyperlink" Target="http://www.unistudyguides.com/wiki/Reasonable_foreseea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5C6"/>
    <w:rsid w:val="00F35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D80670CB844D60A96CF3F6DF10F836">
    <w:name w:val="71D80670CB844D60A96CF3F6DF10F836"/>
    <w:rsid w:val="00F355C6"/>
  </w:style>
  <w:style w:type="paragraph" w:customStyle="1" w:styleId="ECDA40713211462B93721BC1D5473A23">
    <w:name w:val="ECDA40713211462B93721BC1D5473A23"/>
    <w:rsid w:val="00F355C6"/>
  </w:style>
  <w:style w:type="paragraph" w:customStyle="1" w:styleId="434227BA63784850AE72A05E77E837E4">
    <w:name w:val="434227BA63784850AE72A05E77E837E4"/>
    <w:rsid w:val="00F355C6"/>
  </w:style>
  <w:style w:type="paragraph" w:customStyle="1" w:styleId="60C5523B1CCF44A0A63EE202128F5F82">
    <w:name w:val="60C5523B1CCF44A0A63EE202128F5F82"/>
    <w:rsid w:val="00F355C6"/>
  </w:style>
  <w:style w:type="paragraph" w:customStyle="1" w:styleId="476462130D86440F97E769F42F9ADC61">
    <w:name w:val="476462130D86440F97E769F42F9ADC61"/>
    <w:rsid w:val="00F355C6"/>
  </w:style>
  <w:style w:type="paragraph" w:customStyle="1" w:styleId="6BCAAC5E6B314444B8D61ECB492244EF">
    <w:name w:val="6BCAAC5E6B314444B8D61ECB492244EF"/>
    <w:rsid w:val="00F355C6"/>
  </w:style>
  <w:style w:type="paragraph" w:customStyle="1" w:styleId="090CB569A7F44D3E88ABF99495D9D90B">
    <w:name w:val="090CB569A7F44D3E88ABF99495D9D90B"/>
    <w:rsid w:val="00F355C6"/>
  </w:style>
  <w:style w:type="paragraph" w:customStyle="1" w:styleId="58BA0838DB09457E84DC264A6EC0CD8D">
    <w:name w:val="58BA0838DB09457E84DC264A6EC0CD8D"/>
    <w:rsid w:val="00F355C6"/>
  </w:style>
  <w:style w:type="paragraph" w:customStyle="1" w:styleId="B2838CDC617E408FBFFC84C53C6C5507">
    <w:name w:val="B2838CDC617E408FBFFC84C53C6C5507"/>
    <w:rsid w:val="00F355C6"/>
  </w:style>
  <w:style w:type="paragraph" w:customStyle="1" w:styleId="13EF9228C56142CAAEFCC5F760E75883">
    <w:name w:val="13EF9228C56142CAAEFCC5F760E75883"/>
    <w:rsid w:val="00F355C6"/>
  </w:style>
  <w:style w:type="paragraph" w:customStyle="1" w:styleId="4C0CFEA2A6FE402FAD105229B992B143">
    <w:name w:val="4C0CFEA2A6FE402FAD105229B992B143"/>
    <w:rsid w:val="00F355C6"/>
  </w:style>
  <w:style w:type="paragraph" w:customStyle="1" w:styleId="61EF0D17CFB5471682D20E01D5EE8BA7">
    <w:name w:val="61EF0D17CFB5471682D20E01D5EE8BA7"/>
    <w:rsid w:val="00F355C6"/>
  </w:style>
  <w:style w:type="paragraph" w:customStyle="1" w:styleId="AFEE87CDCF964978BAAF7C96EB4BB923">
    <w:name w:val="AFEE87CDCF964978BAAF7C96EB4BB923"/>
    <w:rsid w:val="00F355C6"/>
  </w:style>
  <w:style w:type="paragraph" w:customStyle="1" w:styleId="AE6FE139AEB744BA964CDBE61DEF418A">
    <w:name w:val="AE6FE139AEB744BA964CDBE61DEF418A"/>
    <w:rsid w:val="00F355C6"/>
  </w:style>
  <w:style w:type="paragraph" w:customStyle="1" w:styleId="4F96150A38C5476AB682D0C3AFEEA4E5">
    <w:name w:val="4F96150A38C5476AB682D0C3AFEEA4E5"/>
    <w:rsid w:val="00F355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32074-449D-4B1F-897B-0466FB5AE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18</Pages>
  <Words>5052</Words>
  <Characters>28801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Meyrick</dc:creator>
  <cp:keywords/>
  <dc:description/>
  <cp:lastModifiedBy>Adam Meyrick</cp:lastModifiedBy>
  <cp:revision>129</cp:revision>
  <cp:lastPrinted>2018-01-10T16:14:00Z</cp:lastPrinted>
  <dcterms:created xsi:type="dcterms:W3CDTF">2017-12-14T11:42:00Z</dcterms:created>
  <dcterms:modified xsi:type="dcterms:W3CDTF">2018-01-10T16:15:00Z</dcterms:modified>
</cp:coreProperties>
</file>