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B585C13" w14:textId="1C1972D2" w:rsidR="009F29A6" w:rsidRDefault="009F29A6" w:rsidP="009F29A6">
      <w:pPr>
        <w:pStyle w:val="NormalWeb"/>
        <w:shd w:val="clear" w:color="auto" w:fill="FFFFFF"/>
        <w:spacing w:before="90" w:beforeAutospacing="0" w:after="90" w:afterAutospacing="0"/>
        <w:rPr>
          <w:color w:val="222222"/>
          <w:sz w:val="28"/>
        </w:rPr>
      </w:pPr>
      <w:r>
        <w:rPr>
          <w:color w:val="222222"/>
          <w:sz w:val="28"/>
        </w:rPr>
        <w:t xml:space="preserve">a. </w:t>
      </w:r>
      <w:r w:rsidR="00215180" w:rsidRPr="001F6C59">
        <w:rPr>
          <w:color w:val="222222"/>
          <w:sz w:val="28"/>
        </w:rPr>
        <w:t>Hdt 1.8</w:t>
      </w:r>
    </w:p>
    <w:p w14:paraId="487E1EFA" w14:textId="77777777" w:rsidR="009F29A6" w:rsidRPr="009F29A6" w:rsidRDefault="009F29A6" w:rsidP="009F29A6">
      <w:pPr>
        <w:pStyle w:val="NormalWeb"/>
        <w:shd w:val="clear" w:color="auto" w:fill="FFFFFF"/>
        <w:spacing w:before="90" w:beforeAutospacing="0" w:after="90" w:afterAutospacing="0"/>
        <w:ind w:left="720"/>
        <w:rPr>
          <w:color w:val="222222"/>
          <w:sz w:val="28"/>
        </w:rPr>
      </w:pPr>
    </w:p>
    <w:p w14:paraId="2794E780" w14:textId="57F334B8" w:rsidR="00087F57" w:rsidRDefault="00DD6594" w:rsidP="002934A1">
      <w:pPr>
        <w:spacing w:line="480" w:lineRule="auto"/>
        <w:ind w:firstLine="36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Herodotus covers events from</w:t>
      </w:r>
      <w:r w:rsidR="00E41611">
        <w:rPr>
          <w:rFonts w:ascii="Times New Roman" w:hAnsi="Times New Roman" w:cs="Times New Roman"/>
          <w:sz w:val="24"/>
        </w:rPr>
        <w:t xml:space="preserve"> 7</w:t>
      </w:r>
      <w:r w:rsidR="00E41611" w:rsidRPr="00E41611">
        <w:rPr>
          <w:rFonts w:ascii="Times New Roman" w:hAnsi="Times New Roman" w:cs="Times New Roman"/>
          <w:sz w:val="24"/>
          <w:vertAlign w:val="superscript"/>
        </w:rPr>
        <w:t>th</w:t>
      </w:r>
      <w:r w:rsidR="00E41611">
        <w:rPr>
          <w:rFonts w:ascii="Times New Roman" w:hAnsi="Times New Roman" w:cs="Times New Roman"/>
          <w:sz w:val="24"/>
        </w:rPr>
        <w:t xml:space="preserve"> and 6</w:t>
      </w:r>
      <w:r w:rsidR="00E41611" w:rsidRPr="00E41611">
        <w:rPr>
          <w:rFonts w:ascii="Times New Roman" w:hAnsi="Times New Roman" w:cs="Times New Roman"/>
          <w:sz w:val="24"/>
          <w:vertAlign w:val="superscript"/>
        </w:rPr>
        <w:t>th</w:t>
      </w:r>
      <w:r w:rsidR="00E41611">
        <w:rPr>
          <w:rFonts w:ascii="Times New Roman" w:hAnsi="Times New Roman" w:cs="Times New Roman"/>
          <w:sz w:val="24"/>
        </w:rPr>
        <w:t xml:space="preserve"> Century BC </w:t>
      </w:r>
      <w:r w:rsidR="002E5AB4">
        <w:rPr>
          <w:rFonts w:ascii="Times New Roman" w:hAnsi="Times New Roman" w:cs="Times New Roman"/>
          <w:sz w:val="24"/>
        </w:rPr>
        <w:t xml:space="preserve">in his first book as he deems them necessary for introducing the conflict between the Greeks and Persians. </w:t>
      </w:r>
      <w:r w:rsidR="00D979BE">
        <w:rPr>
          <w:rFonts w:ascii="Times New Roman" w:hAnsi="Times New Roman" w:cs="Times New Roman"/>
          <w:sz w:val="24"/>
        </w:rPr>
        <w:t>Herodotus 1.8 begins a story of how Candaules, the last Heraclid descending king of Lydia, c</w:t>
      </w:r>
      <w:r w:rsidR="00C017C5">
        <w:rPr>
          <w:rFonts w:ascii="Times New Roman" w:hAnsi="Times New Roman" w:cs="Times New Roman"/>
          <w:sz w:val="24"/>
        </w:rPr>
        <w:t>ame</w:t>
      </w:r>
      <w:r w:rsidR="00D979BE">
        <w:rPr>
          <w:rFonts w:ascii="Times New Roman" w:hAnsi="Times New Roman" w:cs="Times New Roman"/>
          <w:sz w:val="24"/>
        </w:rPr>
        <w:t xml:space="preserve"> to die.</w:t>
      </w:r>
      <w:r w:rsidR="00C017C5">
        <w:rPr>
          <w:rStyle w:val="FootnoteReference"/>
          <w:rFonts w:ascii="Times New Roman" w:hAnsi="Times New Roman" w:cs="Times New Roman"/>
          <w:sz w:val="24"/>
        </w:rPr>
        <w:footnoteReference w:id="1"/>
      </w:r>
      <w:r w:rsidR="00D979BE">
        <w:rPr>
          <w:rFonts w:ascii="Times New Roman" w:hAnsi="Times New Roman" w:cs="Times New Roman"/>
          <w:sz w:val="24"/>
        </w:rPr>
        <w:t xml:space="preserve"> This essay will discuss the theme</w:t>
      </w:r>
      <w:r w:rsidR="00B72486">
        <w:rPr>
          <w:rFonts w:ascii="Times New Roman" w:hAnsi="Times New Roman" w:cs="Times New Roman"/>
          <w:sz w:val="24"/>
        </w:rPr>
        <w:t xml:space="preserve"> of Eros, Herodotus’ presentation of women and why he found it appropriate to include these stories within his ‘</w:t>
      </w:r>
      <w:r w:rsidR="00B72486">
        <w:rPr>
          <w:rFonts w:ascii="Times New Roman" w:hAnsi="Times New Roman" w:cs="Times New Roman"/>
          <w:i/>
          <w:sz w:val="24"/>
        </w:rPr>
        <w:t>Histories’.</w:t>
      </w:r>
      <w:r w:rsidR="00B7126B">
        <w:rPr>
          <w:rFonts w:ascii="Times New Roman" w:hAnsi="Times New Roman" w:cs="Times New Roman"/>
          <w:sz w:val="24"/>
        </w:rPr>
        <w:tab/>
      </w:r>
      <w:r w:rsidR="00B7126B">
        <w:rPr>
          <w:rFonts w:ascii="Times New Roman" w:hAnsi="Times New Roman" w:cs="Times New Roman"/>
          <w:sz w:val="24"/>
        </w:rPr>
        <w:tab/>
      </w:r>
      <w:r w:rsidR="00ED03BB">
        <w:rPr>
          <w:rFonts w:ascii="Times New Roman" w:hAnsi="Times New Roman" w:cs="Times New Roman"/>
          <w:sz w:val="24"/>
        </w:rPr>
        <w:tab/>
      </w:r>
      <w:r w:rsidR="00ED03BB">
        <w:rPr>
          <w:rFonts w:ascii="Times New Roman" w:hAnsi="Times New Roman" w:cs="Times New Roman"/>
          <w:sz w:val="24"/>
        </w:rPr>
        <w:tab/>
      </w:r>
      <w:r w:rsidR="00ED03BB">
        <w:rPr>
          <w:rFonts w:ascii="Times New Roman" w:hAnsi="Times New Roman" w:cs="Times New Roman"/>
          <w:sz w:val="24"/>
        </w:rPr>
        <w:tab/>
      </w:r>
      <w:r w:rsidR="00ED03BB">
        <w:rPr>
          <w:rFonts w:ascii="Times New Roman" w:hAnsi="Times New Roman" w:cs="Times New Roman"/>
          <w:sz w:val="24"/>
        </w:rPr>
        <w:tab/>
      </w:r>
      <w:r w:rsidR="007E1CA5">
        <w:rPr>
          <w:rFonts w:ascii="Times New Roman" w:hAnsi="Times New Roman" w:cs="Times New Roman"/>
          <w:sz w:val="24"/>
        </w:rPr>
        <w:t>In this passage,</w:t>
      </w:r>
      <w:r w:rsidR="002179BE">
        <w:rPr>
          <w:rFonts w:ascii="Times New Roman" w:hAnsi="Times New Roman" w:cs="Times New Roman"/>
          <w:sz w:val="24"/>
        </w:rPr>
        <w:t xml:space="preserve"> set around 687 BC,</w:t>
      </w:r>
      <w:r w:rsidR="0010039A">
        <w:rPr>
          <w:rStyle w:val="FootnoteReference"/>
          <w:rFonts w:ascii="Times New Roman" w:hAnsi="Times New Roman" w:cs="Times New Roman"/>
          <w:sz w:val="24"/>
        </w:rPr>
        <w:footnoteReference w:id="2"/>
      </w:r>
      <w:r w:rsidR="007E1CA5">
        <w:rPr>
          <w:rFonts w:ascii="Times New Roman" w:hAnsi="Times New Roman" w:cs="Times New Roman"/>
          <w:sz w:val="24"/>
        </w:rPr>
        <w:t xml:space="preserve"> the Lydian king Candaules is obsessed with the beauty of his own wife to the extent that he wishes his most favourable bodyguard, Gyges, to look upon her naked. </w:t>
      </w:r>
      <w:r w:rsidR="00D002EC">
        <w:rPr>
          <w:rFonts w:ascii="Times New Roman" w:hAnsi="Times New Roman" w:cs="Times New Roman"/>
          <w:sz w:val="24"/>
        </w:rPr>
        <w:t>Gyges is shocked and explains how this would bring shame upon his wife and ‘a man should mind his own business.’</w:t>
      </w:r>
      <w:r w:rsidR="00D002EC">
        <w:rPr>
          <w:rStyle w:val="FootnoteReference"/>
          <w:rFonts w:ascii="Times New Roman" w:hAnsi="Times New Roman" w:cs="Times New Roman"/>
          <w:sz w:val="24"/>
        </w:rPr>
        <w:footnoteReference w:id="3"/>
      </w:r>
      <w:r w:rsidR="002C314A">
        <w:rPr>
          <w:rFonts w:ascii="Times New Roman" w:hAnsi="Times New Roman" w:cs="Times New Roman"/>
          <w:sz w:val="24"/>
        </w:rPr>
        <w:t xml:space="preserve"> </w:t>
      </w:r>
      <w:r w:rsidR="006A203A">
        <w:rPr>
          <w:rFonts w:ascii="Times New Roman" w:hAnsi="Times New Roman" w:cs="Times New Roman"/>
          <w:sz w:val="24"/>
        </w:rPr>
        <w:t>T</w:t>
      </w:r>
      <w:r w:rsidR="005735D6">
        <w:rPr>
          <w:rFonts w:ascii="Times New Roman" w:hAnsi="Times New Roman" w:cs="Times New Roman"/>
          <w:sz w:val="24"/>
        </w:rPr>
        <w:t>his</w:t>
      </w:r>
      <w:r w:rsidR="006A203A">
        <w:rPr>
          <w:rFonts w:ascii="Times New Roman" w:hAnsi="Times New Roman" w:cs="Times New Roman"/>
          <w:sz w:val="24"/>
        </w:rPr>
        <w:t xml:space="preserve"> indicates the taboo nature of what the </w:t>
      </w:r>
      <w:r w:rsidR="009A754D">
        <w:rPr>
          <w:rFonts w:ascii="Times New Roman" w:hAnsi="Times New Roman" w:cs="Times New Roman"/>
          <w:sz w:val="24"/>
        </w:rPr>
        <w:t>k</w:t>
      </w:r>
      <w:r w:rsidR="006A203A">
        <w:rPr>
          <w:rFonts w:ascii="Times New Roman" w:hAnsi="Times New Roman" w:cs="Times New Roman"/>
          <w:sz w:val="24"/>
        </w:rPr>
        <w:t xml:space="preserve">ing </w:t>
      </w:r>
      <w:r w:rsidR="005735D6">
        <w:rPr>
          <w:rFonts w:ascii="Times New Roman" w:hAnsi="Times New Roman" w:cs="Times New Roman"/>
          <w:sz w:val="24"/>
        </w:rPr>
        <w:t>asked</w:t>
      </w:r>
      <w:r w:rsidR="008E6765">
        <w:rPr>
          <w:rFonts w:ascii="Times New Roman" w:hAnsi="Times New Roman" w:cs="Times New Roman"/>
          <w:sz w:val="24"/>
        </w:rPr>
        <w:t xml:space="preserve"> of</w:t>
      </w:r>
      <w:r w:rsidR="006A203A">
        <w:rPr>
          <w:rFonts w:ascii="Times New Roman" w:hAnsi="Times New Roman" w:cs="Times New Roman"/>
          <w:sz w:val="24"/>
        </w:rPr>
        <w:t xml:space="preserve"> his bodyguard</w:t>
      </w:r>
      <w:r w:rsidR="008E6765">
        <w:rPr>
          <w:rFonts w:ascii="Times New Roman" w:hAnsi="Times New Roman" w:cs="Times New Roman"/>
          <w:sz w:val="24"/>
        </w:rPr>
        <w:t>,</w:t>
      </w:r>
      <w:r w:rsidR="006A203A">
        <w:rPr>
          <w:rFonts w:ascii="Times New Roman" w:hAnsi="Times New Roman" w:cs="Times New Roman"/>
          <w:sz w:val="24"/>
        </w:rPr>
        <w:t xml:space="preserve"> show</w:t>
      </w:r>
      <w:r w:rsidR="008E6765">
        <w:rPr>
          <w:rFonts w:ascii="Times New Roman" w:hAnsi="Times New Roman" w:cs="Times New Roman"/>
          <w:sz w:val="24"/>
        </w:rPr>
        <w:t>ing</w:t>
      </w:r>
      <w:r w:rsidR="006A203A">
        <w:rPr>
          <w:rFonts w:ascii="Times New Roman" w:hAnsi="Times New Roman" w:cs="Times New Roman"/>
          <w:sz w:val="24"/>
        </w:rPr>
        <w:t xml:space="preserve"> </w:t>
      </w:r>
      <w:r w:rsidR="008E6765">
        <w:rPr>
          <w:rFonts w:ascii="Times New Roman" w:hAnsi="Times New Roman" w:cs="Times New Roman"/>
          <w:sz w:val="24"/>
        </w:rPr>
        <w:t>his</w:t>
      </w:r>
      <w:r w:rsidR="006A203A">
        <w:rPr>
          <w:rFonts w:ascii="Times New Roman" w:hAnsi="Times New Roman" w:cs="Times New Roman"/>
          <w:sz w:val="24"/>
        </w:rPr>
        <w:t xml:space="preserve"> innate sexual desire for his wife; Thumiger suggests that this erotic emotion</w:t>
      </w:r>
      <w:r w:rsidR="00932BF2">
        <w:rPr>
          <w:rFonts w:ascii="Times New Roman" w:hAnsi="Times New Roman" w:cs="Times New Roman"/>
          <w:sz w:val="24"/>
        </w:rPr>
        <w:t xml:space="preserve"> and passion is a destructive experience</w:t>
      </w:r>
      <w:r w:rsidR="008E6765">
        <w:rPr>
          <w:rFonts w:ascii="Times New Roman" w:hAnsi="Times New Roman" w:cs="Times New Roman"/>
          <w:sz w:val="24"/>
        </w:rPr>
        <w:t>, using</w:t>
      </w:r>
      <w:r w:rsidR="00932BF2">
        <w:rPr>
          <w:rFonts w:ascii="Times New Roman" w:hAnsi="Times New Roman" w:cs="Times New Roman"/>
          <w:sz w:val="24"/>
        </w:rPr>
        <w:t xml:space="preserve"> the phrase ‘mad eros’</w:t>
      </w:r>
      <w:r w:rsidR="00932BF2">
        <w:rPr>
          <w:rStyle w:val="FootnoteReference"/>
          <w:rFonts w:ascii="Times New Roman" w:hAnsi="Times New Roman" w:cs="Times New Roman"/>
          <w:sz w:val="24"/>
        </w:rPr>
        <w:footnoteReference w:id="4"/>
      </w:r>
      <w:r w:rsidR="002179BE">
        <w:rPr>
          <w:rFonts w:ascii="Times New Roman" w:hAnsi="Times New Roman" w:cs="Times New Roman"/>
          <w:sz w:val="24"/>
        </w:rPr>
        <w:t>,</w:t>
      </w:r>
      <w:r w:rsidR="00932BF2">
        <w:rPr>
          <w:rFonts w:ascii="Times New Roman" w:hAnsi="Times New Roman" w:cs="Times New Roman"/>
          <w:sz w:val="24"/>
        </w:rPr>
        <w:t xml:space="preserve"> </w:t>
      </w:r>
      <w:r w:rsidR="008E6765">
        <w:rPr>
          <w:rFonts w:ascii="Times New Roman" w:hAnsi="Times New Roman" w:cs="Times New Roman"/>
          <w:sz w:val="24"/>
        </w:rPr>
        <w:t>a</w:t>
      </w:r>
      <w:r w:rsidR="00932BF2">
        <w:rPr>
          <w:rFonts w:ascii="Times New Roman" w:hAnsi="Times New Roman" w:cs="Times New Roman"/>
          <w:sz w:val="24"/>
        </w:rPr>
        <w:t xml:space="preserve"> present</w:t>
      </w:r>
      <w:r w:rsidR="008E6765">
        <w:rPr>
          <w:rFonts w:ascii="Times New Roman" w:hAnsi="Times New Roman" w:cs="Times New Roman"/>
          <w:sz w:val="24"/>
        </w:rPr>
        <w:t xml:space="preserve"> theme</w:t>
      </w:r>
      <w:r w:rsidR="00D45C3E">
        <w:rPr>
          <w:rFonts w:ascii="Times New Roman" w:hAnsi="Times New Roman" w:cs="Times New Roman"/>
          <w:sz w:val="24"/>
        </w:rPr>
        <w:t xml:space="preserve"> </w:t>
      </w:r>
      <w:r w:rsidR="008E6765">
        <w:rPr>
          <w:rFonts w:ascii="Times New Roman" w:hAnsi="Times New Roman" w:cs="Times New Roman"/>
          <w:sz w:val="24"/>
        </w:rPr>
        <w:t>with</w:t>
      </w:r>
      <w:r w:rsidR="00D45C3E">
        <w:rPr>
          <w:rFonts w:ascii="Times New Roman" w:hAnsi="Times New Roman" w:cs="Times New Roman"/>
          <w:sz w:val="24"/>
        </w:rPr>
        <w:t>in</w:t>
      </w:r>
      <w:r w:rsidR="00932BF2">
        <w:rPr>
          <w:rFonts w:ascii="Times New Roman" w:hAnsi="Times New Roman" w:cs="Times New Roman"/>
          <w:sz w:val="24"/>
        </w:rPr>
        <w:t xml:space="preserve"> th</w:t>
      </w:r>
      <w:r w:rsidR="00D45C3E">
        <w:rPr>
          <w:rFonts w:ascii="Times New Roman" w:hAnsi="Times New Roman" w:cs="Times New Roman"/>
          <w:sz w:val="24"/>
        </w:rPr>
        <w:t xml:space="preserve">is </w:t>
      </w:r>
      <w:r w:rsidR="00932BF2">
        <w:rPr>
          <w:rFonts w:ascii="Times New Roman" w:hAnsi="Times New Roman" w:cs="Times New Roman"/>
          <w:sz w:val="24"/>
        </w:rPr>
        <w:t>s</w:t>
      </w:r>
      <w:r w:rsidR="00D45C3E">
        <w:rPr>
          <w:rFonts w:ascii="Times New Roman" w:hAnsi="Times New Roman" w:cs="Times New Roman"/>
          <w:sz w:val="24"/>
        </w:rPr>
        <w:t>cenario</w:t>
      </w:r>
      <w:r w:rsidR="00932BF2">
        <w:rPr>
          <w:rFonts w:ascii="Times New Roman" w:hAnsi="Times New Roman" w:cs="Times New Roman"/>
          <w:sz w:val="24"/>
        </w:rPr>
        <w:t>.</w:t>
      </w:r>
      <w:r w:rsidR="002179BE">
        <w:rPr>
          <w:rFonts w:ascii="Times New Roman" w:hAnsi="Times New Roman" w:cs="Times New Roman"/>
          <w:sz w:val="24"/>
        </w:rPr>
        <w:t xml:space="preserve"> </w:t>
      </w:r>
      <w:r w:rsidR="00764585">
        <w:rPr>
          <w:rFonts w:ascii="Times New Roman" w:hAnsi="Times New Roman" w:cs="Times New Roman"/>
          <w:sz w:val="24"/>
        </w:rPr>
        <w:t>‘</w:t>
      </w:r>
      <w:r w:rsidR="002179BE">
        <w:rPr>
          <w:rFonts w:ascii="Times New Roman" w:hAnsi="Times New Roman" w:cs="Times New Roman"/>
          <w:sz w:val="24"/>
        </w:rPr>
        <w:t>Eros</w:t>
      </w:r>
      <w:r w:rsidR="00764585">
        <w:rPr>
          <w:rFonts w:ascii="Times New Roman" w:hAnsi="Times New Roman" w:cs="Times New Roman"/>
          <w:sz w:val="24"/>
        </w:rPr>
        <w:t>’</w:t>
      </w:r>
      <w:r w:rsidR="002179BE">
        <w:rPr>
          <w:rFonts w:ascii="Times New Roman" w:hAnsi="Times New Roman" w:cs="Times New Roman"/>
          <w:sz w:val="24"/>
        </w:rPr>
        <w:t xml:space="preserve"> is</w:t>
      </w:r>
      <w:r w:rsidR="00764585">
        <w:rPr>
          <w:rFonts w:ascii="Times New Roman" w:hAnsi="Times New Roman" w:cs="Times New Roman"/>
          <w:sz w:val="24"/>
        </w:rPr>
        <w:t xml:space="preserve"> the Greek word </w:t>
      </w:r>
      <w:r w:rsidR="00053993">
        <w:rPr>
          <w:rFonts w:ascii="Times New Roman" w:hAnsi="Times New Roman" w:cs="Times New Roman"/>
          <w:sz w:val="24"/>
        </w:rPr>
        <w:t>meaning</w:t>
      </w:r>
      <w:r w:rsidR="00764585">
        <w:rPr>
          <w:rFonts w:ascii="Times New Roman" w:hAnsi="Times New Roman" w:cs="Times New Roman"/>
          <w:sz w:val="24"/>
        </w:rPr>
        <w:t xml:space="preserve"> love,</w:t>
      </w:r>
      <w:r w:rsidR="00053993">
        <w:rPr>
          <w:rFonts w:ascii="Times New Roman" w:hAnsi="Times New Roman" w:cs="Times New Roman"/>
          <w:sz w:val="24"/>
        </w:rPr>
        <w:t xml:space="preserve"> sexual yearning or desire</w:t>
      </w:r>
      <w:r w:rsidR="00764585">
        <w:rPr>
          <w:rFonts w:ascii="Times New Roman" w:hAnsi="Times New Roman" w:cs="Times New Roman"/>
          <w:sz w:val="24"/>
        </w:rPr>
        <w:t xml:space="preserve"> </w:t>
      </w:r>
      <w:r w:rsidR="00053993">
        <w:rPr>
          <w:rFonts w:ascii="Times New Roman" w:hAnsi="Times New Roman" w:cs="Times New Roman"/>
          <w:sz w:val="24"/>
        </w:rPr>
        <w:t xml:space="preserve">and </w:t>
      </w:r>
      <w:r w:rsidR="001A07DC">
        <w:rPr>
          <w:rFonts w:ascii="Times New Roman" w:hAnsi="Times New Roman" w:cs="Times New Roman"/>
          <w:sz w:val="24"/>
        </w:rPr>
        <w:t>the</w:t>
      </w:r>
      <w:r w:rsidR="00053993">
        <w:rPr>
          <w:rFonts w:ascii="Times New Roman" w:hAnsi="Times New Roman" w:cs="Times New Roman"/>
          <w:sz w:val="24"/>
        </w:rPr>
        <w:t xml:space="preserve"> </w:t>
      </w:r>
      <w:r w:rsidR="009C073F">
        <w:rPr>
          <w:rFonts w:ascii="Times New Roman" w:hAnsi="Times New Roman" w:cs="Times New Roman"/>
          <w:sz w:val="24"/>
        </w:rPr>
        <w:t>‘</w:t>
      </w:r>
      <w:r w:rsidR="00053993">
        <w:rPr>
          <w:rFonts w:ascii="Times New Roman" w:hAnsi="Times New Roman" w:cs="Times New Roman"/>
          <w:sz w:val="24"/>
        </w:rPr>
        <w:t>Eros</w:t>
      </w:r>
      <w:r w:rsidR="009C073F">
        <w:rPr>
          <w:rFonts w:ascii="Times New Roman" w:hAnsi="Times New Roman" w:cs="Times New Roman"/>
          <w:sz w:val="24"/>
        </w:rPr>
        <w:t>’</w:t>
      </w:r>
      <w:r w:rsidR="00053993">
        <w:rPr>
          <w:rFonts w:ascii="Times New Roman" w:hAnsi="Times New Roman" w:cs="Times New Roman"/>
          <w:sz w:val="24"/>
        </w:rPr>
        <w:t xml:space="preserve"> </w:t>
      </w:r>
      <w:r w:rsidR="00942457">
        <w:rPr>
          <w:rFonts w:ascii="Times New Roman" w:hAnsi="Times New Roman" w:cs="Times New Roman"/>
          <w:sz w:val="24"/>
        </w:rPr>
        <w:t>K</w:t>
      </w:r>
      <w:r w:rsidR="00053993">
        <w:rPr>
          <w:rFonts w:ascii="Times New Roman" w:hAnsi="Times New Roman" w:cs="Times New Roman"/>
          <w:sz w:val="24"/>
        </w:rPr>
        <w:t>ing Candaules has for his wife is lustful as he</w:t>
      </w:r>
      <w:r w:rsidR="008E6765">
        <w:rPr>
          <w:rFonts w:ascii="Times New Roman" w:hAnsi="Times New Roman" w:cs="Times New Roman"/>
          <w:sz w:val="24"/>
        </w:rPr>
        <w:t xml:space="preserve"> merely</w:t>
      </w:r>
      <w:r w:rsidR="00053993">
        <w:rPr>
          <w:rFonts w:ascii="Times New Roman" w:hAnsi="Times New Roman" w:cs="Times New Roman"/>
          <w:sz w:val="24"/>
        </w:rPr>
        <w:t xml:space="preserve"> sees the beauty of his wife through her physical aesthetic.</w:t>
      </w:r>
      <w:r w:rsidR="00C975F0">
        <w:rPr>
          <w:rFonts w:ascii="Times New Roman" w:hAnsi="Times New Roman" w:cs="Times New Roman"/>
          <w:sz w:val="24"/>
        </w:rPr>
        <w:t xml:space="preserve"> There is some retribution through the reaction of Gyges as he retorts the </w:t>
      </w:r>
      <w:r w:rsidR="00887B2A">
        <w:rPr>
          <w:rFonts w:ascii="Times New Roman" w:hAnsi="Times New Roman" w:cs="Times New Roman"/>
          <w:sz w:val="24"/>
        </w:rPr>
        <w:t>k</w:t>
      </w:r>
      <w:r w:rsidR="00C975F0">
        <w:rPr>
          <w:rFonts w:ascii="Times New Roman" w:hAnsi="Times New Roman" w:cs="Times New Roman"/>
          <w:sz w:val="24"/>
        </w:rPr>
        <w:t>ing’s idea exclaiming how it goes against their customs and that it is an immoral deed because ‘right and wrong were distinguished long ago’,</w:t>
      </w:r>
      <w:r w:rsidR="006F5DD1">
        <w:rPr>
          <w:rStyle w:val="FootnoteReference"/>
          <w:rFonts w:ascii="Times New Roman" w:hAnsi="Times New Roman" w:cs="Times New Roman"/>
          <w:sz w:val="24"/>
        </w:rPr>
        <w:footnoteReference w:id="5"/>
      </w:r>
      <w:r w:rsidR="00C975F0">
        <w:rPr>
          <w:rFonts w:ascii="Times New Roman" w:hAnsi="Times New Roman" w:cs="Times New Roman"/>
          <w:sz w:val="24"/>
        </w:rPr>
        <w:t xml:space="preserve"> conveying that this act of debauchery was considered </w:t>
      </w:r>
      <w:r w:rsidR="009C073F">
        <w:rPr>
          <w:rFonts w:ascii="Times New Roman" w:hAnsi="Times New Roman" w:cs="Times New Roman"/>
          <w:sz w:val="24"/>
        </w:rPr>
        <w:t>to be</w:t>
      </w:r>
      <w:r w:rsidR="00F22402">
        <w:rPr>
          <w:rFonts w:ascii="Times New Roman" w:hAnsi="Times New Roman" w:cs="Times New Roman"/>
          <w:sz w:val="24"/>
        </w:rPr>
        <w:t xml:space="preserve"> of</w:t>
      </w:r>
      <w:r w:rsidR="00C975F0">
        <w:rPr>
          <w:rFonts w:ascii="Times New Roman" w:hAnsi="Times New Roman" w:cs="Times New Roman"/>
          <w:sz w:val="24"/>
        </w:rPr>
        <w:t xml:space="preserve"> ill intent within this society.  </w:t>
      </w:r>
      <w:r w:rsidR="00053993">
        <w:rPr>
          <w:rFonts w:ascii="Times New Roman" w:hAnsi="Times New Roman" w:cs="Times New Roman"/>
          <w:sz w:val="24"/>
        </w:rPr>
        <w:t xml:space="preserve"> </w:t>
      </w:r>
      <w:r w:rsidR="00C92FCB">
        <w:rPr>
          <w:rFonts w:ascii="Times New Roman" w:hAnsi="Times New Roman" w:cs="Times New Roman"/>
          <w:sz w:val="24"/>
        </w:rPr>
        <w:tab/>
      </w:r>
      <w:r w:rsidR="00C92FCB">
        <w:rPr>
          <w:rFonts w:ascii="Times New Roman" w:hAnsi="Times New Roman" w:cs="Times New Roman"/>
          <w:sz w:val="24"/>
        </w:rPr>
        <w:tab/>
      </w:r>
      <w:r w:rsidR="00C92FCB">
        <w:rPr>
          <w:rFonts w:ascii="Times New Roman" w:hAnsi="Times New Roman" w:cs="Times New Roman"/>
          <w:sz w:val="24"/>
        </w:rPr>
        <w:tab/>
      </w:r>
      <w:r w:rsidR="00C975F0">
        <w:rPr>
          <w:rFonts w:ascii="Times New Roman" w:hAnsi="Times New Roman" w:cs="Times New Roman"/>
          <w:sz w:val="24"/>
        </w:rPr>
        <w:tab/>
      </w:r>
      <w:r w:rsidR="008E6765">
        <w:rPr>
          <w:rFonts w:ascii="Times New Roman" w:hAnsi="Times New Roman" w:cs="Times New Roman"/>
          <w:sz w:val="24"/>
        </w:rPr>
        <w:tab/>
      </w:r>
      <w:r w:rsidR="008E6765">
        <w:rPr>
          <w:rFonts w:ascii="Times New Roman" w:hAnsi="Times New Roman" w:cs="Times New Roman"/>
          <w:sz w:val="24"/>
        </w:rPr>
        <w:tab/>
      </w:r>
      <w:r w:rsidR="006B536F">
        <w:rPr>
          <w:rFonts w:ascii="Times New Roman" w:hAnsi="Times New Roman" w:cs="Times New Roman"/>
          <w:sz w:val="24"/>
        </w:rPr>
        <w:tab/>
      </w:r>
      <w:r w:rsidR="006B536F">
        <w:rPr>
          <w:rFonts w:ascii="Times New Roman" w:hAnsi="Times New Roman" w:cs="Times New Roman"/>
          <w:sz w:val="24"/>
        </w:rPr>
        <w:tab/>
      </w:r>
      <w:r w:rsidR="006B536F">
        <w:rPr>
          <w:rFonts w:ascii="Times New Roman" w:hAnsi="Times New Roman" w:cs="Times New Roman"/>
          <w:sz w:val="24"/>
        </w:rPr>
        <w:tab/>
      </w:r>
      <w:r w:rsidR="006B536F">
        <w:rPr>
          <w:rFonts w:ascii="Times New Roman" w:hAnsi="Times New Roman" w:cs="Times New Roman"/>
          <w:sz w:val="24"/>
        </w:rPr>
        <w:tab/>
      </w:r>
      <w:r w:rsidR="006B536F">
        <w:rPr>
          <w:rFonts w:ascii="Times New Roman" w:hAnsi="Times New Roman" w:cs="Times New Roman"/>
          <w:sz w:val="24"/>
        </w:rPr>
        <w:tab/>
      </w:r>
      <w:r w:rsidR="00C975F0">
        <w:rPr>
          <w:rFonts w:ascii="Times New Roman" w:hAnsi="Times New Roman" w:cs="Times New Roman"/>
          <w:sz w:val="24"/>
        </w:rPr>
        <w:t>However, t</w:t>
      </w:r>
      <w:r w:rsidR="00CB7B94">
        <w:rPr>
          <w:rFonts w:ascii="Times New Roman" w:hAnsi="Times New Roman" w:cs="Times New Roman"/>
          <w:sz w:val="24"/>
        </w:rPr>
        <w:t>he destruction of t</w:t>
      </w:r>
      <w:r w:rsidR="00F22402">
        <w:rPr>
          <w:rFonts w:ascii="Times New Roman" w:hAnsi="Times New Roman" w:cs="Times New Roman"/>
          <w:sz w:val="24"/>
        </w:rPr>
        <w:t>he King’s</w:t>
      </w:r>
      <w:r w:rsidR="00CB7B94">
        <w:rPr>
          <w:rFonts w:ascii="Times New Roman" w:hAnsi="Times New Roman" w:cs="Times New Roman"/>
          <w:sz w:val="24"/>
        </w:rPr>
        <w:t xml:space="preserve"> ‘mad eros’ and illicit sexual desire</w:t>
      </w:r>
      <w:r w:rsidR="00CB7B94">
        <w:rPr>
          <w:rStyle w:val="FootnoteReference"/>
          <w:rFonts w:ascii="Times New Roman" w:hAnsi="Times New Roman" w:cs="Times New Roman"/>
          <w:sz w:val="24"/>
        </w:rPr>
        <w:footnoteReference w:id="6"/>
      </w:r>
      <w:r w:rsidR="00CB7B94">
        <w:rPr>
          <w:rFonts w:ascii="Times New Roman" w:hAnsi="Times New Roman" w:cs="Times New Roman"/>
          <w:sz w:val="24"/>
        </w:rPr>
        <w:t xml:space="preserve"> </w:t>
      </w:r>
      <w:r w:rsidR="00C92FCB">
        <w:rPr>
          <w:rFonts w:ascii="Times New Roman" w:hAnsi="Times New Roman" w:cs="Times New Roman"/>
          <w:sz w:val="24"/>
        </w:rPr>
        <w:t xml:space="preserve">is shown as </w:t>
      </w:r>
      <w:r w:rsidR="00CB7B94">
        <w:rPr>
          <w:rFonts w:ascii="Times New Roman" w:hAnsi="Times New Roman" w:cs="Times New Roman"/>
          <w:sz w:val="24"/>
        </w:rPr>
        <w:t>we read on because</w:t>
      </w:r>
      <w:r w:rsidR="00C92FCB">
        <w:rPr>
          <w:rFonts w:ascii="Times New Roman" w:hAnsi="Times New Roman" w:cs="Times New Roman"/>
          <w:sz w:val="24"/>
        </w:rPr>
        <w:t xml:space="preserve"> Gyges</w:t>
      </w:r>
      <w:r w:rsidR="00F22402">
        <w:rPr>
          <w:rFonts w:ascii="Times New Roman" w:hAnsi="Times New Roman" w:cs="Times New Roman"/>
          <w:sz w:val="24"/>
        </w:rPr>
        <w:t xml:space="preserve"> </w:t>
      </w:r>
      <w:r w:rsidR="00B168CC">
        <w:rPr>
          <w:rFonts w:ascii="Times New Roman" w:hAnsi="Times New Roman" w:cs="Times New Roman"/>
          <w:sz w:val="24"/>
        </w:rPr>
        <w:t>is</w:t>
      </w:r>
      <w:r w:rsidR="00F22402">
        <w:rPr>
          <w:rFonts w:ascii="Times New Roman" w:hAnsi="Times New Roman" w:cs="Times New Roman"/>
          <w:sz w:val="24"/>
        </w:rPr>
        <w:t xml:space="preserve"> forced</w:t>
      </w:r>
      <w:r w:rsidR="00B168CC">
        <w:rPr>
          <w:rFonts w:ascii="Times New Roman" w:hAnsi="Times New Roman" w:cs="Times New Roman"/>
          <w:sz w:val="24"/>
        </w:rPr>
        <w:t xml:space="preserve"> to consent to the idea and looks upon the queen when </w:t>
      </w:r>
      <w:r w:rsidR="00B168CC">
        <w:rPr>
          <w:rFonts w:ascii="Times New Roman" w:hAnsi="Times New Roman" w:cs="Times New Roman"/>
          <w:sz w:val="24"/>
        </w:rPr>
        <w:lastRenderedPageBreak/>
        <w:t>she is naked.</w:t>
      </w:r>
      <w:r w:rsidR="00B168CC">
        <w:rPr>
          <w:rStyle w:val="FootnoteReference"/>
          <w:rFonts w:ascii="Times New Roman" w:hAnsi="Times New Roman" w:cs="Times New Roman"/>
          <w:sz w:val="24"/>
        </w:rPr>
        <w:footnoteReference w:id="7"/>
      </w:r>
      <w:r w:rsidR="00B168CC">
        <w:rPr>
          <w:rFonts w:ascii="Times New Roman" w:hAnsi="Times New Roman" w:cs="Times New Roman"/>
          <w:sz w:val="24"/>
        </w:rPr>
        <w:t xml:space="preserve"> </w:t>
      </w:r>
      <w:r w:rsidR="00FC3147">
        <w:rPr>
          <w:rFonts w:ascii="Times New Roman" w:hAnsi="Times New Roman" w:cs="Times New Roman"/>
          <w:sz w:val="24"/>
        </w:rPr>
        <w:t>The queen see</w:t>
      </w:r>
      <w:r w:rsidR="00CC17E4">
        <w:rPr>
          <w:rFonts w:ascii="Times New Roman" w:hAnsi="Times New Roman" w:cs="Times New Roman"/>
          <w:sz w:val="24"/>
        </w:rPr>
        <w:t xml:space="preserve">s this and give Gyges two options, kill himself or kill the </w:t>
      </w:r>
      <w:r w:rsidR="009A754D">
        <w:rPr>
          <w:rFonts w:ascii="Times New Roman" w:hAnsi="Times New Roman" w:cs="Times New Roman"/>
          <w:sz w:val="24"/>
        </w:rPr>
        <w:t>k</w:t>
      </w:r>
      <w:r w:rsidR="00CC17E4">
        <w:rPr>
          <w:rFonts w:ascii="Times New Roman" w:hAnsi="Times New Roman" w:cs="Times New Roman"/>
          <w:sz w:val="24"/>
        </w:rPr>
        <w:t xml:space="preserve">ing and take the throne; he </w:t>
      </w:r>
      <w:r w:rsidR="000808B2">
        <w:rPr>
          <w:rFonts w:ascii="Times New Roman" w:hAnsi="Times New Roman" w:cs="Times New Roman"/>
          <w:sz w:val="24"/>
        </w:rPr>
        <w:t>chooses</w:t>
      </w:r>
      <w:r w:rsidR="00CC17E4">
        <w:rPr>
          <w:rFonts w:ascii="Times New Roman" w:hAnsi="Times New Roman" w:cs="Times New Roman"/>
          <w:sz w:val="24"/>
        </w:rPr>
        <w:t xml:space="preserve"> to kill the </w:t>
      </w:r>
      <w:r w:rsidR="009A754D">
        <w:rPr>
          <w:rFonts w:ascii="Times New Roman" w:hAnsi="Times New Roman" w:cs="Times New Roman"/>
          <w:sz w:val="24"/>
        </w:rPr>
        <w:t>k</w:t>
      </w:r>
      <w:r w:rsidR="00CC17E4">
        <w:rPr>
          <w:rFonts w:ascii="Times New Roman" w:hAnsi="Times New Roman" w:cs="Times New Roman"/>
          <w:sz w:val="24"/>
        </w:rPr>
        <w:t>ing and takes the throne.</w:t>
      </w:r>
      <w:r w:rsidR="0086281E">
        <w:rPr>
          <w:rStyle w:val="FootnoteReference"/>
          <w:rFonts w:ascii="Times New Roman" w:hAnsi="Times New Roman" w:cs="Times New Roman"/>
          <w:sz w:val="24"/>
        </w:rPr>
        <w:footnoteReference w:id="8"/>
      </w:r>
      <w:r w:rsidR="00CC17E4">
        <w:rPr>
          <w:rFonts w:ascii="Times New Roman" w:hAnsi="Times New Roman" w:cs="Times New Roman"/>
          <w:sz w:val="24"/>
        </w:rPr>
        <w:t xml:space="preserve"> </w:t>
      </w:r>
      <w:r w:rsidR="004C2D23">
        <w:rPr>
          <w:rFonts w:ascii="Times New Roman" w:hAnsi="Times New Roman" w:cs="Times New Roman"/>
          <w:sz w:val="24"/>
        </w:rPr>
        <w:t xml:space="preserve">This ‘mad eros’ </w:t>
      </w:r>
      <w:r w:rsidR="00322290">
        <w:rPr>
          <w:rFonts w:ascii="Times New Roman" w:hAnsi="Times New Roman" w:cs="Times New Roman"/>
          <w:sz w:val="24"/>
        </w:rPr>
        <w:t>and lus</w:t>
      </w:r>
      <w:r w:rsidR="00D15EB2">
        <w:rPr>
          <w:rFonts w:ascii="Times New Roman" w:hAnsi="Times New Roman" w:cs="Times New Roman"/>
          <w:sz w:val="24"/>
        </w:rPr>
        <w:t>tfulness of the king was</w:t>
      </w:r>
      <w:r w:rsidR="005D536E">
        <w:rPr>
          <w:rFonts w:ascii="Times New Roman" w:hAnsi="Times New Roman" w:cs="Times New Roman"/>
          <w:sz w:val="24"/>
        </w:rPr>
        <w:t xml:space="preserve"> evidently</w:t>
      </w:r>
      <w:r w:rsidR="00D15EB2">
        <w:rPr>
          <w:rFonts w:ascii="Times New Roman" w:hAnsi="Times New Roman" w:cs="Times New Roman"/>
          <w:sz w:val="24"/>
        </w:rPr>
        <w:t xml:space="preserve"> the cause of </w:t>
      </w:r>
      <w:r w:rsidR="00B105B5">
        <w:rPr>
          <w:rFonts w:ascii="Times New Roman" w:hAnsi="Times New Roman" w:cs="Times New Roman"/>
          <w:sz w:val="24"/>
        </w:rPr>
        <w:t>king Candaules’</w:t>
      </w:r>
      <w:r w:rsidR="00D15EB2">
        <w:rPr>
          <w:rFonts w:ascii="Times New Roman" w:hAnsi="Times New Roman" w:cs="Times New Roman"/>
          <w:sz w:val="24"/>
        </w:rPr>
        <w:t xml:space="preserve"> downfall as his madness and love, which Thumiger says are ‘idiomatically associated’,</w:t>
      </w:r>
      <w:r w:rsidR="00D15EB2">
        <w:rPr>
          <w:rStyle w:val="FootnoteReference"/>
          <w:rFonts w:ascii="Times New Roman" w:hAnsi="Times New Roman" w:cs="Times New Roman"/>
          <w:sz w:val="24"/>
        </w:rPr>
        <w:footnoteReference w:id="9"/>
      </w:r>
      <w:r w:rsidR="00D15EB2">
        <w:rPr>
          <w:rFonts w:ascii="Times New Roman" w:hAnsi="Times New Roman" w:cs="Times New Roman"/>
          <w:sz w:val="24"/>
        </w:rPr>
        <w:t xml:space="preserve"> portray</w:t>
      </w:r>
      <w:r w:rsidR="003B62AA">
        <w:rPr>
          <w:rFonts w:ascii="Times New Roman" w:hAnsi="Times New Roman" w:cs="Times New Roman"/>
          <w:sz w:val="24"/>
        </w:rPr>
        <w:t>s</w:t>
      </w:r>
      <w:r w:rsidR="00D15EB2">
        <w:rPr>
          <w:rFonts w:ascii="Times New Roman" w:hAnsi="Times New Roman" w:cs="Times New Roman"/>
          <w:sz w:val="24"/>
        </w:rPr>
        <w:t xml:space="preserve"> his inability to control his own actions rationally. Alternatively,</w:t>
      </w:r>
      <w:r w:rsidR="009E4ED6">
        <w:rPr>
          <w:rFonts w:ascii="Times New Roman" w:hAnsi="Times New Roman" w:cs="Times New Roman"/>
          <w:sz w:val="24"/>
        </w:rPr>
        <w:t xml:space="preserve"> the lack of eros shown by the king</w:t>
      </w:r>
      <w:r w:rsidR="003E5296">
        <w:rPr>
          <w:rFonts w:ascii="Times New Roman" w:hAnsi="Times New Roman" w:cs="Times New Roman"/>
          <w:sz w:val="24"/>
        </w:rPr>
        <w:t>,</w:t>
      </w:r>
      <w:r w:rsidR="009E4ED6">
        <w:rPr>
          <w:rFonts w:ascii="Times New Roman" w:hAnsi="Times New Roman" w:cs="Times New Roman"/>
          <w:sz w:val="24"/>
        </w:rPr>
        <w:t xml:space="preserve"> in that he</w:t>
      </w:r>
      <w:r w:rsidR="003B62AA">
        <w:rPr>
          <w:rFonts w:ascii="Times New Roman" w:hAnsi="Times New Roman" w:cs="Times New Roman"/>
          <w:sz w:val="24"/>
        </w:rPr>
        <w:t xml:space="preserve"> objectified his wife by seeking to</w:t>
      </w:r>
      <w:r w:rsidR="009E4ED6">
        <w:rPr>
          <w:rFonts w:ascii="Times New Roman" w:hAnsi="Times New Roman" w:cs="Times New Roman"/>
          <w:sz w:val="24"/>
        </w:rPr>
        <w:t xml:space="preserve"> flaunt </w:t>
      </w:r>
      <w:r w:rsidR="003B62AA">
        <w:rPr>
          <w:rFonts w:ascii="Times New Roman" w:hAnsi="Times New Roman" w:cs="Times New Roman"/>
          <w:sz w:val="24"/>
        </w:rPr>
        <w:t>her</w:t>
      </w:r>
      <w:r w:rsidR="009E4ED6">
        <w:rPr>
          <w:rFonts w:ascii="Times New Roman" w:hAnsi="Times New Roman" w:cs="Times New Roman"/>
          <w:sz w:val="24"/>
        </w:rPr>
        <w:t xml:space="preserve"> </w:t>
      </w:r>
      <w:r w:rsidR="003B62AA">
        <w:rPr>
          <w:rFonts w:ascii="Times New Roman" w:hAnsi="Times New Roman" w:cs="Times New Roman"/>
          <w:sz w:val="24"/>
        </w:rPr>
        <w:t>beauty</w:t>
      </w:r>
      <w:r w:rsidR="009E4ED6">
        <w:rPr>
          <w:rFonts w:ascii="Times New Roman" w:hAnsi="Times New Roman" w:cs="Times New Roman"/>
          <w:sz w:val="24"/>
        </w:rPr>
        <w:t xml:space="preserve"> as</w:t>
      </w:r>
      <w:r w:rsidR="003B62AA">
        <w:rPr>
          <w:rFonts w:ascii="Times New Roman" w:hAnsi="Times New Roman" w:cs="Times New Roman"/>
          <w:sz w:val="24"/>
        </w:rPr>
        <w:t xml:space="preserve"> a personal</w:t>
      </w:r>
      <w:r w:rsidR="009E4ED6">
        <w:rPr>
          <w:rFonts w:ascii="Times New Roman" w:hAnsi="Times New Roman" w:cs="Times New Roman"/>
          <w:sz w:val="24"/>
        </w:rPr>
        <w:t xml:space="preserve"> achievement, conveys the absence </w:t>
      </w:r>
      <w:r w:rsidR="003E5296">
        <w:rPr>
          <w:rFonts w:ascii="Times New Roman" w:hAnsi="Times New Roman" w:cs="Times New Roman"/>
          <w:sz w:val="24"/>
        </w:rPr>
        <w:t>of any inherent love for his wife</w:t>
      </w:r>
      <w:r w:rsidR="003B62AA">
        <w:rPr>
          <w:rFonts w:ascii="Times New Roman" w:hAnsi="Times New Roman" w:cs="Times New Roman"/>
          <w:sz w:val="24"/>
        </w:rPr>
        <w:t>, moreover</w:t>
      </w:r>
      <w:r w:rsidR="003E5296">
        <w:rPr>
          <w:rFonts w:ascii="Times New Roman" w:hAnsi="Times New Roman" w:cs="Times New Roman"/>
          <w:sz w:val="24"/>
        </w:rPr>
        <w:t xml:space="preserve"> portray</w:t>
      </w:r>
      <w:r w:rsidR="003B62AA">
        <w:rPr>
          <w:rFonts w:ascii="Times New Roman" w:hAnsi="Times New Roman" w:cs="Times New Roman"/>
          <w:sz w:val="24"/>
        </w:rPr>
        <w:t>ing</w:t>
      </w:r>
      <w:r w:rsidR="003E5296">
        <w:rPr>
          <w:rFonts w:ascii="Times New Roman" w:hAnsi="Times New Roman" w:cs="Times New Roman"/>
          <w:sz w:val="24"/>
        </w:rPr>
        <w:t xml:space="preserve"> the notion of hubris leading to</w:t>
      </w:r>
      <w:r w:rsidR="00CA3B52">
        <w:rPr>
          <w:rFonts w:ascii="Times New Roman" w:hAnsi="Times New Roman" w:cs="Times New Roman"/>
          <w:sz w:val="24"/>
        </w:rPr>
        <w:t xml:space="preserve"> a king’s</w:t>
      </w:r>
      <w:r w:rsidR="003E5296">
        <w:rPr>
          <w:rFonts w:ascii="Times New Roman" w:hAnsi="Times New Roman" w:cs="Times New Roman"/>
          <w:sz w:val="24"/>
        </w:rPr>
        <w:t xml:space="preserve"> demise.</w:t>
      </w:r>
      <w:r w:rsidR="007E0C4E">
        <w:rPr>
          <w:rFonts w:ascii="Times New Roman" w:hAnsi="Times New Roman" w:cs="Times New Roman"/>
          <w:sz w:val="24"/>
        </w:rPr>
        <w:t xml:space="preserve"> </w:t>
      </w:r>
      <w:r w:rsidR="003B62AA">
        <w:rPr>
          <w:rFonts w:ascii="Times New Roman" w:hAnsi="Times New Roman" w:cs="Times New Roman"/>
          <w:sz w:val="24"/>
        </w:rPr>
        <w:t>Perhaps this was</w:t>
      </w:r>
      <w:r w:rsidR="007E0C4E">
        <w:rPr>
          <w:rFonts w:ascii="Times New Roman" w:hAnsi="Times New Roman" w:cs="Times New Roman"/>
          <w:sz w:val="24"/>
        </w:rPr>
        <w:t xml:space="preserve"> </w:t>
      </w:r>
      <w:r w:rsidR="003B62AA">
        <w:rPr>
          <w:rFonts w:ascii="Times New Roman" w:hAnsi="Times New Roman" w:cs="Times New Roman"/>
          <w:sz w:val="24"/>
        </w:rPr>
        <w:t>deliberately included</w:t>
      </w:r>
      <w:r w:rsidR="007E0C4E">
        <w:rPr>
          <w:rFonts w:ascii="Times New Roman" w:hAnsi="Times New Roman" w:cs="Times New Roman"/>
          <w:sz w:val="24"/>
        </w:rPr>
        <w:t xml:space="preserve"> by Herodotus to</w:t>
      </w:r>
      <w:r w:rsidR="003E5296">
        <w:rPr>
          <w:rFonts w:ascii="Times New Roman" w:hAnsi="Times New Roman" w:cs="Times New Roman"/>
          <w:sz w:val="24"/>
        </w:rPr>
        <w:t xml:space="preserve"> foreshadow the hubris of Xerxes leading to his defeat </w:t>
      </w:r>
      <w:r w:rsidR="003B62AA">
        <w:rPr>
          <w:rFonts w:ascii="Times New Roman" w:hAnsi="Times New Roman" w:cs="Times New Roman"/>
          <w:sz w:val="24"/>
        </w:rPr>
        <w:t>against</w:t>
      </w:r>
      <w:r w:rsidR="003E5296">
        <w:rPr>
          <w:rFonts w:ascii="Times New Roman" w:hAnsi="Times New Roman" w:cs="Times New Roman"/>
          <w:sz w:val="24"/>
        </w:rPr>
        <w:t xml:space="preserve"> the Greeks, </w:t>
      </w:r>
      <w:r w:rsidR="003B62AA">
        <w:rPr>
          <w:rFonts w:ascii="Times New Roman" w:hAnsi="Times New Roman" w:cs="Times New Roman"/>
          <w:sz w:val="24"/>
        </w:rPr>
        <w:t xml:space="preserve">which </w:t>
      </w:r>
      <w:r w:rsidR="000808B2">
        <w:rPr>
          <w:rFonts w:ascii="Times New Roman" w:hAnsi="Times New Roman" w:cs="Times New Roman"/>
          <w:sz w:val="24"/>
        </w:rPr>
        <w:t>may</w:t>
      </w:r>
      <w:r w:rsidR="003B62AA">
        <w:rPr>
          <w:rFonts w:ascii="Times New Roman" w:hAnsi="Times New Roman" w:cs="Times New Roman"/>
          <w:sz w:val="24"/>
        </w:rPr>
        <w:t xml:space="preserve"> d</w:t>
      </w:r>
      <w:r w:rsidR="007E0C4E">
        <w:rPr>
          <w:rFonts w:ascii="Times New Roman" w:hAnsi="Times New Roman" w:cs="Times New Roman"/>
          <w:sz w:val="24"/>
        </w:rPr>
        <w:t xml:space="preserve">iscredit </w:t>
      </w:r>
      <w:r w:rsidR="004376B8">
        <w:rPr>
          <w:rFonts w:ascii="Times New Roman" w:hAnsi="Times New Roman" w:cs="Times New Roman"/>
          <w:sz w:val="24"/>
        </w:rPr>
        <w:t xml:space="preserve">the </w:t>
      </w:r>
      <w:r w:rsidR="00E728F4">
        <w:rPr>
          <w:rFonts w:ascii="Times New Roman" w:hAnsi="Times New Roman" w:cs="Times New Roman"/>
          <w:sz w:val="24"/>
        </w:rPr>
        <w:t>reliability</w:t>
      </w:r>
      <w:r w:rsidR="004376B8">
        <w:rPr>
          <w:rFonts w:ascii="Times New Roman" w:hAnsi="Times New Roman" w:cs="Times New Roman"/>
          <w:sz w:val="24"/>
        </w:rPr>
        <w:t xml:space="preserve"> of this</w:t>
      </w:r>
      <w:r w:rsidR="007E0C4E">
        <w:rPr>
          <w:rFonts w:ascii="Times New Roman" w:hAnsi="Times New Roman" w:cs="Times New Roman"/>
          <w:sz w:val="24"/>
        </w:rPr>
        <w:t xml:space="preserve"> account</w:t>
      </w:r>
      <w:r w:rsidR="00E728F4">
        <w:rPr>
          <w:rFonts w:ascii="Times New Roman" w:hAnsi="Times New Roman" w:cs="Times New Roman"/>
          <w:sz w:val="24"/>
        </w:rPr>
        <w:t xml:space="preserve"> as being factual</w:t>
      </w:r>
      <w:r w:rsidR="004376B8">
        <w:rPr>
          <w:rFonts w:ascii="Times New Roman" w:hAnsi="Times New Roman" w:cs="Times New Roman"/>
          <w:sz w:val="24"/>
        </w:rPr>
        <w:t>.</w:t>
      </w:r>
      <w:r w:rsidR="000808B2">
        <w:rPr>
          <w:rFonts w:ascii="Times New Roman" w:hAnsi="Times New Roman" w:cs="Times New Roman"/>
          <w:sz w:val="24"/>
        </w:rPr>
        <w:tab/>
      </w:r>
      <w:r w:rsidR="00E728F4">
        <w:rPr>
          <w:rFonts w:ascii="Times New Roman" w:hAnsi="Times New Roman" w:cs="Times New Roman"/>
          <w:sz w:val="24"/>
        </w:rPr>
        <w:tab/>
      </w:r>
      <w:r w:rsidR="004376B8">
        <w:rPr>
          <w:rFonts w:ascii="Times New Roman" w:hAnsi="Times New Roman" w:cs="Times New Roman"/>
          <w:sz w:val="24"/>
        </w:rPr>
        <w:tab/>
      </w:r>
      <w:r w:rsidR="004376B8">
        <w:rPr>
          <w:rFonts w:ascii="Times New Roman" w:hAnsi="Times New Roman" w:cs="Times New Roman"/>
          <w:sz w:val="24"/>
        </w:rPr>
        <w:tab/>
      </w:r>
      <w:r w:rsidR="004376B8">
        <w:rPr>
          <w:rFonts w:ascii="Times New Roman" w:hAnsi="Times New Roman" w:cs="Times New Roman"/>
          <w:sz w:val="24"/>
        </w:rPr>
        <w:tab/>
      </w:r>
      <w:r w:rsidR="004376B8">
        <w:rPr>
          <w:rFonts w:ascii="Times New Roman" w:hAnsi="Times New Roman" w:cs="Times New Roman"/>
          <w:sz w:val="24"/>
        </w:rPr>
        <w:tab/>
      </w:r>
      <w:r w:rsidR="000808B2">
        <w:rPr>
          <w:rFonts w:ascii="Times New Roman" w:hAnsi="Times New Roman" w:cs="Times New Roman"/>
          <w:sz w:val="24"/>
        </w:rPr>
        <w:tab/>
      </w:r>
      <w:r w:rsidR="000808B2">
        <w:rPr>
          <w:rFonts w:ascii="Times New Roman" w:hAnsi="Times New Roman" w:cs="Times New Roman"/>
          <w:sz w:val="24"/>
        </w:rPr>
        <w:tab/>
      </w:r>
      <w:r w:rsidR="007E0C4E">
        <w:rPr>
          <w:rFonts w:ascii="Times New Roman" w:hAnsi="Times New Roman" w:cs="Times New Roman"/>
          <w:sz w:val="24"/>
        </w:rPr>
        <w:t xml:space="preserve">There </w:t>
      </w:r>
      <w:r w:rsidR="00A10E5E">
        <w:rPr>
          <w:rFonts w:ascii="Times New Roman" w:hAnsi="Times New Roman" w:cs="Times New Roman"/>
          <w:sz w:val="24"/>
        </w:rPr>
        <w:t>is</w:t>
      </w:r>
      <w:r w:rsidR="007E0C4E">
        <w:rPr>
          <w:rFonts w:ascii="Times New Roman" w:hAnsi="Times New Roman" w:cs="Times New Roman"/>
          <w:sz w:val="24"/>
        </w:rPr>
        <w:t xml:space="preserve"> </w:t>
      </w:r>
      <w:r w:rsidR="00A10E5E">
        <w:rPr>
          <w:rFonts w:ascii="Times New Roman" w:hAnsi="Times New Roman" w:cs="Times New Roman"/>
          <w:sz w:val="24"/>
        </w:rPr>
        <w:t xml:space="preserve">an </w:t>
      </w:r>
      <w:r w:rsidR="007E0C4E">
        <w:rPr>
          <w:rFonts w:ascii="Times New Roman" w:hAnsi="Times New Roman" w:cs="Times New Roman"/>
          <w:sz w:val="24"/>
        </w:rPr>
        <w:t xml:space="preserve">alternative account of this </w:t>
      </w:r>
      <w:r w:rsidR="004376B8">
        <w:rPr>
          <w:rFonts w:ascii="Times New Roman" w:hAnsi="Times New Roman" w:cs="Times New Roman"/>
          <w:sz w:val="24"/>
        </w:rPr>
        <w:t>event</w:t>
      </w:r>
      <w:r w:rsidR="007E0C4E">
        <w:rPr>
          <w:rFonts w:ascii="Times New Roman" w:hAnsi="Times New Roman" w:cs="Times New Roman"/>
          <w:sz w:val="24"/>
        </w:rPr>
        <w:t xml:space="preserve"> given by Plato</w:t>
      </w:r>
      <w:r w:rsidR="00A10E5E">
        <w:rPr>
          <w:rFonts w:ascii="Times New Roman" w:hAnsi="Times New Roman" w:cs="Times New Roman"/>
          <w:sz w:val="24"/>
        </w:rPr>
        <w:t>.</w:t>
      </w:r>
      <w:r w:rsidR="00A27CB8">
        <w:rPr>
          <w:rFonts w:ascii="Times New Roman" w:hAnsi="Times New Roman" w:cs="Times New Roman"/>
          <w:sz w:val="24"/>
        </w:rPr>
        <w:t xml:space="preserve"> In </w:t>
      </w:r>
      <w:r w:rsidR="00A10E5E">
        <w:rPr>
          <w:rFonts w:ascii="Times New Roman" w:hAnsi="Times New Roman" w:cs="Times New Roman"/>
          <w:sz w:val="24"/>
        </w:rPr>
        <w:t>this</w:t>
      </w:r>
      <w:r w:rsidR="003C1460">
        <w:rPr>
          <w:rFonts w:ascii="Times New Roman" w:hAnsi="Times New Roman" w:cs="Times New Roman"/>
          <w:sz w:val="24"/>
        </w:rPr>
        <w:t xml:space="preserve"> account</w:t>
      </w:r>
      <w:r w:rsidR="00A10E5E">
        <w:rPr>
          <w:rFonts w:ascii="Times New Roman" w:hAnsi="Times New Roman" w:cs="Times New Roman"/>
          <w:sz w:val="24"/>
        </w:rPr>
        <w:t>, Gyges is a shepherd who discovers a ring which makes him invisible and he uses the ring to murder the king and win over the queen’s love.</w:t>
      </w:r>
      <w:r w:rsidR="006F3E99">
        <w:rPr>
          <w:rStyle w:val="FootnoteReference"/>
          <w:rFonts w:ascii="Times New Roman" w:hAnsi="Times New Roman" w:cs="Times New Roman"/>
          <w:sz w:val="24"/>
        </w:rPr>
        <w:footnoteReference w:id="10"/>
      </w:r>
      <w:r w:rsidR="007307C6">
        <w:rPr>
          <w:rFonts w:ascii="Times New Roman" w:hAnsi="Times New Roman" w:cs="Times New Roman"/>
          <w:sz w:val="24"/>
        </w:rPr>
        <w:t xml:space="preserve"> </w:t>
      </w:r>
      <w:r w:rsidR="00E2565C">
        <w:rPr>
          <w:rFonts w:ascii="Times New Roman" w:hAnsi="Times New Roman" w:cs="Times New Roman"/>
          <w:sz w:val="24"/>
        </w:rPr>
        <w:t>Apart from the ending outcome, t</w:t>
      </w:r>
      <w:r w:rsidR="00F3211B">
        <w:rPr>
          <w:rFonts w:ascii="Times New Roman" w:hAnsi="Times New Roman" w:cs="Times New Roman"/>
          <w:sz w:val="24"/>
        </w:rPr>
        <w:t xml:space="preserve">his </w:t>
      </w:r>
      <w:r w:rsidR="001D24FB">
        <w:rPr>
          <w:rFonts w:ascii="Times New Roman" w:hAnsi="Times New Roman" w:cs="Times New Roman"/>
          <w:sz w:val="24"/>
        </w:rPr>
        <w:t>account is distinctly different to the one that Herodotus gives us as Plato’s version appears more like a work of fiction than of history due to his inclusion of magic</w:t>
      </w:r>
      <w:r w:rsidR="00E2565C">
        <w:rPr>
          <w:rFonts w:ascii="Times New Roman" w:hAnsi="Times New Roman" w:cs="Times New Roman"/>
          <w:sz w:val="24"/>
        </w:rPr>
        <w:t xml:space="preserve">, which would lead us to believe that Herodotus’ account is more reliable giving the passage </w:t>
      </w:r>
      <w:r w:rsidR="00923508">
        <w:rPr>
          <w:rFonts w:ascii="Times New Roman" w:hAnsi="Times New Roman" w:cs="Times New Roman"/>
          <w:sz w:val="24"/>
        </w:rPr>
        <w:t>additional</w:t>
      </w:r>
      <w:r w:rsidR="00E2565C">
        <w:rPr>
          <w:rFonts w:ascii="Times New Roman" w:hAnsi="Times New Roman" w:cs="Times New Roman"/>
          <w:sz w:val="24"/>
        </w:rPr>
        <w:t xml:space="preserve"> credibility. </w:t>
      </w:r>
      <w:r w:rsidR="00923508">
        <w:rPr>
          <w:rFonts w:ascii="Times New Roman" w:hAnsi="Times New Roman" w:cs="Times New Roman"/>
          <w:sz w:val="24"/>
        </w:rPr>
        <w:tab/>
      </w:r>
      <w:r w:rsidR="00923508">
        <w:rPr>
          <w:rFonts w:ascii="Times New Roman" w:hAnsi="Times New Roman" w:cs="Times New Roman"/>
          <w:sz w:val="24"/>
        </w:rPr>
        <w:tab/>
      </w:r>
      <w:r w:rsidR="00923508">
        <w:rPr>
          <w:rFonts w:ascii="Times New Roman" w:hAnsi="Times New Roman" w:cs="Times New Roman"/>
          <w:sz w:val="24"/>
        </w:rPr>
        <w:tab/>
      </w:r>
      <w:r w:rsidR="00413170">
        <w:rPr>
          <w:rFonts w:ascii="Times New Roman" w:hAnsi="Times New Roman" w:cs="Times New Roman"/>
          <w:sz w:val="24"/>
        </w:rPr>
        <w:t xml:space="preserve">Similarly, </w:t>
      </w:r>
      <w:r w:rsidR="00091D00">
        <w:rPr>
          <w:rFonts w:ascii="Times New Roman" w:hAnsi="Times New Roman" w:cs="Times New Roman"/>
          <w:sz w:val="24"/>
        </w:rPr>
        <w:t xml:space="preserve">Herodotus gives us an account </w:t>
      </w:r>
      <w:r w:rsidR="004506EC">
        <w:rPr>
          <w:rFonts w:ascii="Times New Roman" w:hAnsi="Times New Roman" w:cs="Times New Roman"/>
          <w:sz w:val="24"/>
        </w:rPr>
        <w:t>like</w:t>
      </w:r>
      <w:r w:rsidR="00091D00">
        <w:rPr>
          <w:rFonts w:ascii="Times New Roman" w:hAnsi="Times New Roman" w:cs="Times New Roman"/>
          <w:sz w:val="24"/>
        </w:rPr>
        <w:t xml:space="preserve"> this one </w:t>
      </w:r>
      <w:r w:rsidR="00C261D9">
        <w:rPr>
          <w:rFonts w:ascii="Times New Roman" w:hAnsi="Times New Roman" w:cs="Times New Roman"/>
          <w:sz w:val="24"/>
        </w:rPr>
        <w:t>at</w:t>
      </w:r>
      <w:r w:rsidR="00091D00">
        <w:rPr>
          <w:rFonts w:ascii="Times New Roman" w:hAnsi="Times New Roman" w:cs="Times New Roman"/>
          <w:sz w:val="24"/>
        </w:rPr>
        <w:t xml:space="preserve"> the end of book </w:t>
      </w:r>
      <w:r w:rsidR="000808B2">
        <w:rPr>
          <w:rFonts w:ascii="Times New Roman" w:hAnsi="Times New Roman" w:cs="Times New Roman"/>
          <w:sz w:val="24"/>
        </w:rPr>
        <w:t>nine</w:t>
      </w:r>
      <w:r w:rsidR="00091D00">
        <w:rPr>
          <w:rFonts w:ascii="Times New Roman" w:hAnsi="Times New Roman" w:cs="Times New Roman"/>
          <w:sz w:val="24"/>
        </w:rPr>
        <w:t xml:space="preserve">, in which he tells the story of </w:t>
      </w:r>
      <w:r w:rsidR="00C261D9">
        <w:rPr>
          <w:rFonts w:ascii="Times New Roman" w:hAnsi="Times New Roman" w:cs="Times New Roman"/>
          <w:sz w:val="24"/>
        </w:rPr>
        <w:t xml:space="preserve">how </w:t>
      </w:r>
      <w:r w:rsidR="005F7BE4">
        <w:rPr>
          <w:rFonts w:ascii="Times New Roman" w:hAnsi="Times New Roman" w:cs="Times New Roman"/>
          <w:sz w:val="24"/>
        </w:rPr>
        <w:t>M</w:t>
      </w:r>
      <w:r w:rsidR="00091D00">
        <w:rPr>
          <w:rFonts w:ascii="Times New Roman" w:hAnsi="Times New Roman" w:cs="Times New Roman"/>
          <w:sz w:val="24"/>
        </w:rPr>
        <w:t>asistes</w:t>
      </w:r>
      <w:r w:rsidR="00C261D9">
        <w:rPr>
          <w:rFonts w:ascii="Times New Roman" w:hAnsi="Times New Roman" w:cs="Times New Roman"/>
          <w:sz w:val="24"/>
        </w:rPr>
        <w:t>’ wife is brutally mutilated due to Xerxes’ sexual desire for her.</w:t>
      </w:r>
      <w:r w:rsidR="0030373D">
        <w:rPr>
          <w:rStyle w:val="FootnoteReference"/>
          <w:rFonts w:ascii="Times New Roman" w:hAnsi="Times New Roman" w:cs="Times New Roman"/>
          <w:sz w:val="24"/>
        </w:rPr>
        <w:footnoteReference w:id="11"/>
      </w:r>
      <w:r w:rsidR="00C261D9">
        <w:rPr>
          <w:rFonts w:ascii="Times New Roman" w:hAnsi="Times New Roman" w:cs="Times New Roman"/>
          <w:sz w:val="24"/>
        </w:rPr>
        <w:t xml:space="preserve"> </w:t>
      </w:r>
      <w:r w:rsidR="00A01535">
        <w:rPr>
          <w:rFonts w:ascii="Times New Roman" w:hAnsi="Times New Roman" w:cs="Times New Roman"/>
          <w:sz w:val="24"/>
        </w:rPr>
        <w:t xml:space="preserve">This </w:t>
      </w:r>
      <w:r w:rsidR="000808B2">
        <w:rPr>
          <w:rFonts w:ascii="Times New Roman" w:hAnsi="Times New Roman" w:cs="Times New Roman"/>
          <w:sz w:val="24"/>
        </w:rPr>
        <w:t>mirrors the original passage as it</w:t>
      </w:r>
      <w:r w:rsidR="00A01535">
        <w:rPr>
          <w:rFonts w:ascii="Times New Roman" w:hAnsi="Times New Roman" w:cs="Times New Roman"/>
          <w:sz w:val="24"/>
        </w:rPr>
        <w:t xml:space="preserve"> presents women</w:t>
      </w:r>
      <w:r w:rsidR="000808B2">
        <w:rPr>
          <w:rFonts w:ascii="Times New Roman" w:hAnsi="Times New Roman" w:cs="Times New Roman"/>
          <w:sz w:val="24"/>
        </w:rPr>
        <w:t xml:space="preserve"> being objectified</w:t>
      </w:r>
      <w:r w:rsidR="00A01535">
        <w:rPr>
          <w:rFonts w:ascii="Times New Roman" w:hAnsi="Times New Roman" w:cs="Times New Roman"/>
          <w:sz w:val="24"/>
        </w:rPr>
        <w:t xml:space="preserve"> </w:t>
      </w:r>
      <w:r w:rsidR="000808B2">
        <w:rPr>
          <w:rFonts w:ascii="Times New Roman" w:hAnsi="Times New Roman" w:cs="Times New Roman"/>
          <w:sz w:val="24"/>
        </w:rPr>
        <w:t>due to</w:t>
      </w:r>
      <w:r w:rsidR="00A01535">
        <w:rPr>
          <w:rFonts w:ascii="Times New Roman" w:hAnsi="Times New Roman" w:cs="Times New Roman"/>
          <w:sz w:val="24"/>
        </w:rPr>
        <w:t xml:space="preserve"> men </w:t>
      </w:r>
      <w:r w:rsidR="000808B2">
        <w:rPr>
          <w:rFonts w:ascii="Times New Roman" w:hAnsi="Times New Roman" w:cs="Times New Roman"/>
          <w:sz w:val="24"/>
        </w:rPr>
        <w:t>fulfilling</w:t>
      </w:r>
      <w:r w:rsidR="00A01535">
        <w:rPr>
          <w:rFonts w:ascii="Times New Roman" w:hAnsi="Times New Roman" w:cs="Times New Roman"/>
          <w:sz w:val="24"/>
        </w:rPr>
        <w:t xml:space="preserve"> their lustful desires </w:t>
      </w:r>
      <w:r w:rsidR="000808B2">
        <w:rPr>
          <w:rFonts w:ascii="Times New Roman" w:hAnsi="Times New Roman" w:cs="Times New Roman"/>
          <w:sz w:val="24"/>
        </w:rPr>
        <w:t>conveying</w:t>
      </w:r>
      <w:r w:rsidR="00A01535">
        <w:rPr>
          <w:rFonts w:ascii="Times New Roman" w:hAnsi="Times New Roman" w:cs="Times New Roman"/>
          <w:sz w:val="24"/>
        </w:rPr>
        <w:t xml:space="preserve"> the absurd extent to which they will go, suggesting again how Herodotus may have used the hubris of Candaules as a proleptic device </w:t>
      </w:r>
      <w:r w:rsidR="000847AF">
        <w:rPr>
          <w:rFonts w:ascii="Times New Roman" w:hAnsi="Times New Roman" w:cs="Times New Roman"/>
          <w:sz w:val="24"/>
        </w:rPr>
        <w:t>in book one</w:t>
      </w:r>
      <w:r w:rsidR="00A01535">
        <w:rPr>
          <w:rFonts w:ascii="Times New Roman" w:hAnsi="Times New Roman" w:cs="Times New Roman"/>
          <w:sz w:val="24"/>
        </w:rPr>
        <w:t>. Larson makes th</w:t>
      </w:r>
      <w:r w:rsidR="00E7386E">
        <w:rPr>
          <w:rFonts w:ascii="Times New Roman" w:hAnsi="Times New Roman" w:cs="Times New Roman"/>
          <w:sz w:val="24"/>
        </w:rPr>
        <w:t>is</w:t>
      </w:r>
      <w:r w:rsidR="00A01535">
        <w:rPr>
          <w:rFonts w:ascii="Times New Roman" w:hAnsi="Times New Roman" w:cs="Times New Roman"/>
          <w:sz w:val="24"/>
        </w:rPr>
        <w:t xml:space="preserve"> same comparison of these two stories in Herodotus</w:t>
      </w:r>
      <w:r w:rsidR="006C2008">
        <w:rPr>
          <w:rFonts w:ascii="Times New Roman" w:hAnsi="Times New Roman" w:cs="Times New Roman"/>
          <w:sz w:val="24"/>
        </w:rPr>
        <w:t>,</w:t>
      </w:r>
      <w:r w:rsidR="00A01535">
        <w:rPr>
          <w:rFonts w:ascii="Times New Roman" w:hAnsi="Times New Roman" w:cs="Times New Roman"/>
          <w:sz w:val="24"/>
        </w:rPr>
        <w:t xml:space="preserve"> </w:t>
      </w:r>
      <w:r w:rsidR="00A01535">
        <w:rPr>
          <w:rFonts w:ascii="Times New Roman" w:hAnsi="Times New Roman" w:cs="Times New Roman"/>
          <w:sz w:val="24"/>
        </w:rPr>
        <w:lastRenderedPageBreak/>
        <w:t>remark</w:t>
      </w:r>
      <w:r w:rsidR="006C2008">
        <w:rPr>
          <w:rFonts w:ascii="Times New Roman" w:hAnsi="Times New Roman" w:cs="Times New Roman"/>
          <w:sz w:val="24"/>
        </w:rPr>
        <w:t>ing</w:t>
      </w:r>
      <w:r w:rsidR="00A01535">
        <w:rPr>
          <w:rFonts w:ascii="Times New Roman" w:hAnsi="Times New Roman" w:cs="Times New Roman"/>
          <w:sz w:val="24"/>
        </w:rPr>
        <w:t xml:space="preserve"> to ‘Herodotus’ narrative strategy in suppressing names of women’</w:t>
      </w:r>
      <w:r w:rsidR="00C675CE">
        <w:rPr>
          <w:rFonts w:ascii="Times New Roman" w:hAnsi="Times New Roman" w:cs="Times New Roman"/>
          <w:sz w:val="24"/>
        </w:rPr>
        <w:t xml:space="preserve"> and writes that ‘the story of Kandaules is understood to teach Herodotus’ audience moral lessons about kingship and propriety’.</w:t>
      </w:r>
      <w:r w:rsidR="00C675CE">
        <w:rPr>
          <w:rStyle w:val="FootnoteReference"/>
          <w:rFonts w:ascii="Times New Roman" w:hAnsi="Times New Roman" w:cs="Times New Roman"/>
          <w:sz w:val="24"/>
        </w:rPr>
        <w:footnoteReference w:id="12"/>
      </w:r>
      <w:r w:rsidR="00A01535">
        <w:rPr>
          <w:rFonts w:ascii="Times New Roman" w:hAnsi="Times New Roman" w:cs="Times New Roman"/>
          <w:sz w:val="24"/>
        </w:rPr>
        <w:t xml:space="preserve"> </w:t>
      </w:r>
      <w:r w:rsidR="006C09A7">
        <w:rPr>
          <w:rFonts w:ascii="Times New Roman" w:hAnsi="Times New Roman" w:cs="Times New Roman"/>
          <w:sz w:val="24"/>
        </w:rPr>
        <w:tab/>
      </w:r>
      <w:r w:rsidR="006C09A7">
        <w:rPr>
          <w:rFonts w:ascii="Times New Roman" w:hAnsi="Times New Roman" w:cs="Times New Roman"/>
          <w:sz w:val="24"/>
        </w:rPr>
        <w:tab/>
      </w:r>
      <w:r w:rsidR="000808B2">
        <w:rPr>
          <w:rFonts w:ascii="Times New Roman" w:hAnsi="Times New Roman" w:cs="Times New Roman"/>
          <w:sz w:val="24"/>
        </w:rPr>
        <w:tab/>
      </w:r>
      <w:r w:rsidR="000808B2">
        <w:rPr>
          <w:rFonts w:ascii="Times New Roman" w:hAnsi="Times New Roman" w:cs="Times New Roman"/>
          <w:sz w:val="24"/>
        </w:rPr>
        <w:tab/>
      </w:r>
      <w:r w:rsidR="000808B2">
        <w:rPr>
          <w:rFonts w:ascii="Times New Roman" w:hAnsi="Times New Roman" w:cs="Times New Roman"/>
          <w:sz w:val="24"/>
        </w:rPr>
        <w:tab/>
      </w:r>
      <w:r w:rsidR="000808B2">
        <w:rPr>
          <w:rFonts w:ascii="Times New Roman" w:hAnsi="Times New Roman" w:cs="Times New Roman"/>
          <w:sz w:val="24"/>
        </w:rPr>
        <w:tab/>
      </w:r>
      <w:r w:rsidR="000808B2">
        <w:rPr>
          <w:rFonts w:ascii="Times New Roman" w:hAnsi="Times New Roman" w:cs="Times New Roman"/>
          <w:sz w:val="24"/>
        </w:rPr>
        <w:tab/>
      </w:r>
      <w:r w:rsidR="000808B2">
        <w:rPr>
          <w:rFonts w:ascii="Times New Roman" w:hAnsi="Times New Roman" w:cs="Times New Roman"/>
          <w:sz w:val="24"/>
        </w:rPr>
        <w:tab/>
      </w:r>
      <w:r w:rsidR="000808B2">
        <w:rPr>
          <w:rFonts w:ascii="Times New Roman" w:hAnsi="Times New Roman" w:cs="Times New Roman"/>
          <w:sz w:val="24"/>
        </w:rPr>
        <w:tab/>
      </w:r>
      <w:r w:rsidR="000808B2">
        <w:rPr>
          <w:rFonts w:ascii="Times New Roman" w:hAnsi="Times New Roman" w:cs="Times New Roman"/>
          <w:sz w:val="24"/>
        </w:rPr>
        <w:tab/>
      </w:r>
      <w:r w:rsidR="00351D3B">
        <w:rPr>
          <w:rFonts w:ascii="Times New Roman" w:hAnsi="Times New Roman" w:cs="Times New Roman"/>
          <w:sz w:val="24"/>
        </w:rPr>
        <w:t>We get an insight into Herodotus’ opinion on women early in book one whe</w:t>
      </w:r>
      <w:r w:rsidR="00E7386E">
        <w:rPr>
          <w:rFonts w:ascii="Times New Roman" w:hAnsi="Times New Roman" w:cs="Times New Roman"/>
          <w:sz w:val="24"/>
        </w:rPr>
        <w:t>re</w:t>
      </w:r>
      <w:r w:rsidR="00351D3B">
        <w:rPr>
          <w:rFonts w:ascii="Times New Roman" w:hAnsi="Times New Roman" w:cs="Times New Roman"/>
          <w:sz w:val="24"/>
        </w:rPr>
        <w:t xml:space="preserve"> he states: ‘It is stupid after the event to make a fuss about avenging it’</w:t>
      </w:r>
      <w:r w:rsidR="00E7386E">
        <w:rPr>
          <w:rStyle w:val="FootnoteReference"/>
          <w:rFonts w:ascii="Times New Roman" w:hAnsi="Times New Roman" w:cs="Times New Roman"/>
          <w:sz w:val="24"/>
        </w:rPr>
        <w:footnoteReference w:id="13"/>
      </w:r>
      <w:r w:rsidR="00351D3B">
        <w:rPr>
          <w:rFonts w:ascii="Times New Roman" w:hAnsi="Times New Roman" w:cs="Times New Roman"/>
          <w:sz w:val="24"/>
        </w:rPr>
        <w:t xml:space="preserve"> when </w:t>
      </w:r>
      <w:r w:rsidR="00E7386E">
        <w:rPr>
          <w:rFonts w:ascii="Times New Roman" w:hAnsi="Times New Roman" w:cs="Times New Roman"/>
          <w:sz w:val="24"/>
        </w:rPr>
        <w:t>discussing</w:t>
      </w:r>
      <w:r w:rsidR="00351D3B">
        <w:rPr>
          <w:rFonts w:ascii="Times New Roman" w:hAnsi="Times New Roman" w:cs="Times New Roman"/>
          <w:sz w:val="24"/>
        </w:rPr>
        <w:t xml:space="preserve"> the abducting of women, suggesting that he does not value women in high regard.</w:t>
      </w:r>
      <w:r w:rsidR="00FE1B07">
        <w:rPr>
          <w:rFonts w:ascii="Times New Roman" w:hAnsi="Times New Roman" w:cs="Times New Roman"/>
          <w:sz w:val="24"/>
        </w:rPr>
        <w:t xml:space="preserve"> Furthermore, one of only a few of the women </w:t>
      </w:r>
      <w:r w:rsidR="00463916">
        <w:rPr>
          <w:rFonts w:ascii="Times New Roman" w:hAnsi="Times New Roman" w:cs="Times New Roman"/>
          <w:sz w:val="24"/>
        </w:rPr>
        <w:t>Herodotus</w:t>
      </w:r>
      <w:r w:rsidR="00FE1B07">
        <w:rPr>
          <w:rFonts w:ascii="Times New Roman" w:hAnsi="Times New Roman" w:cs="Times New Roman"/>
          <w:sz w:val="24"/>
        </w:rPr>
        <w:t xml:space="preserve"> names is Artemisia</w:t>
      </w:r>
      <w:r w:rsidR="006B67DB">
        <w:rPr>
          <w:rFonts w:ascii="Times New Roman" w:hAnsi="Times New Roman" w:cs="Times New Roman"/>
          <w:sz w:val="24"/>
        </w:rPr>
        <w:t>,</w:t>
      </w:r>
      <w:r w:rsidR="00463916" w:rsidRPr="00463916">
        <w:rPr>
          <w:rStyle w:val="Emphasis"/>
          <w:rFonts w:ascii="Times New Roman" w:hAnsi="Times New Roman" w:cs="Times New Roman"/>
          <w:i w:val="0"/>
          <w:sz w:val="24"/>
          <w:szCs w:val="24"/>
        </w:rPr>
        <w:t xml:space="preserve"> the </w:t>
      </w:r>
      <w:r w:rsidR="00463916">
        <w:rPr>
          <w:rStyle w:val="Emphasis"/>
          <w:rFonts w:ascii="Times New Roman" w:hAnsi="Times New Roman" w:cs="Times New Roman"/>
          <w:i w:val="0"/>
          <w:sz w:val="24"/>
          <w:szCs w:val="24"/>
        </w:rPr>
        <w:t>q</w:t>
      </w:r>
      <w:r w:rsidR="00463916" w:rsidRPr="00463916">
        <w:rPr>
          <w:rStyle w:val="Emphasis"/>
          <w:rFonts w:ascii="Times New Roman" w:hAnsi="Times New Roman" w:cs="Times New Roman"/>
          <w:i w:val="0"/>
          <w:sz w:val="24"/>
          <w:szCs w:val="24"/>
        </w:rPr>
        <w:t xml:space="preserve">ueen of Halicarnassus where </w:t>
      </w:r>
      <w:r w:rsidR="00305B44">
        <w:rPr>
          <w:rStyle w:val="Emphasis"/>
          <w:rFonts w:ascii="Times New Roman" w:hAnsi="Times New Roman" w:cs="Times New Roman"/>
          <w:i w:val="0"/>
          <w:sz w:val="24"/>
          <w:szCs w:val="24"/>
        </w:rPr>
        <w:t>Herodotus</w:t>
      </w:r>
      <w:r w:rsidR="00A61548">
        <w:rPr>
          <w:rStyle w:val="Emphasis"/>
          <w:rFonts w:ascii="Times New Roman" w:hAnsi="Times New Roman" w:cs="Times New Roman"/>
          <w:i w:val="0"/>
          <w:sz w:val="24"/>
          <w:szCs w:val="24"/>
        </w:rPr>
        <w:t xml:space="preserve"> </w:t>
      </w:r>
      <w:r w:rsidR="00463916" w:rsidRPr="00463916">
        <w:rPr>
          <w:rStyle w:val="Emphasis"/>
          <w:rFonts w:ascii="Times New Roman" w:hAnsi="Times New Roman" w:cs="Times New Roman"/>
          <w:i w:val="0"/>
          <w:sz w:val="24"/>
          <w:szCs w:val="24"/>
        </w:rPr>
        <w:t>was from</w:t>
      </w:r>
      <w:r w:rsidR="00A61548">
        <w:rPr>
          <w:rStyle w:val="Emphasis"/>
          <w:rFonts w:ascii="Times New Roman" w:hAnsi="Times New Roman" w:cs="Times New Roman"/>
          <w:i w:val="0"/>
          <w:sz w:val="24"/>
          <w:szCs w:val="24"/>
        </w:rPr>
        <w:t xml:space="preserve"> and therefore speaks positively of her.</w:t>
      </w:r>
      <w:r w:rsidR="006F4B2C">
        <w:rPr>
          <w:rStyle w:val="Emphasis"/>
          <w:rFonts w:ascii="Times New Roman" w:hAnsi="Times New Roman" w:cs="Times New Roman"/>
          <w:i w:val="0"/>
          <w:sz w:val="24"/>
          <w:szCs w:val="24"/>
        </w:rPr>
        <w:t xml:space="preserve"> On the other hand, Larson makes the argument that </w:t>
      </w:r>
      <w:r w:rsidR="00C759B0">
        <w:rPr>
          <w:rStyle w:val="Emphasis"/>
          <w:rFonts w:ascii="Times New Roman" w:hAnsi="Times New Roman" w:cs="Times New Roman"/>
          <w:i w:val="0"/>
          <w:sz w:val="24"/>
          <w:szCs w:val="24"/>
        </w:rPr>
        <w:t>‘</w:t>
      </w:r>
      <w:r w:rsidR="006F4B2C" w:rsidRPr="00C759B0">
        <w:rPr>
          <w:rFonts w:ascii="Times New Roman" w:hAnsi="Times New Roman" w:cs="Times New Roman"/>
          <w:sz w:val="24"/>
        </w:rPr>
        <w:t>n</w:t>
      </w:r>
      <w:r w:rsidR="00C759B0" w:rsidRPr="00C759B0">
        <w:rPr>
          <w:rFonts w:ascii="Times New Roman" w:hAnsi="Times New Roman" w:cs="Times New Roman"/>
          <w:sz w:val="24"/>
        </w:rPr>
        <w:t>ot</w:t>
      </w:r>
      <w:r w:rsidR="006F4B2C" w:rsidRPr="00C759B0">
        <w:rPr>
          <w:rFonts w:ascii="Times New Roman" w:hAnsi="Times New Roman" w:cs="Times New Roman"/>
          <w:sz w:val="24"/>
        </w:rPr>
        <w:t xml:space="preserve"> naming these women is in fact a deliberate and significant</w:t>
      </w:r>
      <w:r w:rsidR="00C759B0">
        <w:rPr>
          <w:rFonts w:ascii="Times New Roman" w:hAnsi="Times New Roman" w:cs="Times New Roman"/>
          <w:sz w:val="24"/>
        </w:rPr>
        <w:t xml:space="preserve"> narrative strategy’</w:t>
      </w:r>
      <w:r w:rsidR="00C759B0">
        <w:rPr>
          <w:rStyle w:val="FootnoteReference"/>
          <w:rFonts w:ascii="Times New Roman" w:hAnsi="Times New Roman" w:cs="Times New Roman"/>
          <w:sz w:val="24"/>
        </w:rPr>
        <w:footnoteReference w:id="14"/>
      </w:r>
      <w:r w:rsidR="00305B44">
        <w:rPr>
          <w:rFonts w:ascii="Times New Roman" w:hAnsi="Times New Roman" w:cs="Times New Roman"/>
          <w:sz w:val="24"/>
        </w:rPr>
        <w:t>,</w:t>
      </w:r>
      <w:r w:rsidR="00693101" w:rsidRPr="00C759B0">
        <w:rPr>
          <w:rStyle w:val="Emphasis"/>
          <w:rFonts w:ascii="Times New Roman" w:hAnsi="Times New Roman" w:cs="Times New Roman"/>
          <w:i w:val="0"/>
          <w:sz w:val="28"/>
          <w:szCs w:val="24"/>
        </w:rPr>
        <w:t xml:space="preserve"> </w:t>
      </w:r>
      <w:r w:rsidR="00954770" w:rsidRPr="00954770">
        <w:rPr>
          <w:rStyle w:val="Emphasis"/>
          <w:rFonts w:ascii="Times New Roman" w:hAnsi="Times New Roman" w:cs="Times New Roman"/>
          <w:i w:val="0"/>
          <w:sz w:val="24"/>
          <w:szCs w:val="24"/>
        </w:rPr>
        <w:t>explain</w:t>
      </w:r>
      <w:r w:rsidR="00305B44">
        <w:rPr>
          <w:rStyle w:val="Emphasis"/>
          <w:rFonts w:ascii="Times New Roman" w:hAnsi="Times New Roman" w:cs="Times New Roman"/>
          <w:i w:val="0"/>
          <w:sz w:val="24"/>
          <w:szCs w:val="24"/>
        </w:rPr>
        <w:t>ing</w:t>
      </w:r>
      <w:r w:rsidR="007E2E93">
        <w:rPr>
          <w:rStyle w:val="Emphasis"/>
          <w:rFonts w:ascii="Times New Roman" w:hAnsi="Times New Roman" w:cs="Times New Roman"/>
          <w:i w:val="0"/>
          <w:sz w:val="24"/>
          <w:szCs w:val="24"/>
        </w:rPr>
        <w:t xml:space="preserve"> </w:t>
      </w:r>
      <w:r w:rsidR="00954770" w:rsidRPr="00954770">
        <w:rPr>
          <w:rStyle w:val="Emphasis"/>
          <w:rFonts w:ascii="Times New Roman" w:hAnsi="Times New Roman" w:cs="Times New Roman"/>
          <w:i w:val="0"/>
          <w:sz w:val="24"/>
          <w:szCs w:val="24"/>
        </w:rPr>
        <w:t>that by keeping</w:t>
      </w:r>
      <w:r w:rsidR="00954770">
        <w:rPr>
          <w:rStyle w:val="Emphasis"/>
          <w:rFonts w:ascii="Times New Roman" w:hAnsi="Times New Roman" w:cs="Times New Roman"/>
          <w:i w:val="0"/>
          <w:sz w:val="24"/>
          <w:szCs w:val="24"/>
        </w:rPr>
        <w:t xml:space="preserve"> them anonymous he is </w:t>
      </w:r>
      <w:r w:rsidR="007E2E93">
        <w:rPr>
          <w:rStyle w:val="Emphasis"/>
          <w:rFonts w:ascii="Times New Roman" w:hAnsi="Times New Roman" w:cs="Times New Roman"/>
          <w:i w:val="0"/>
          <w:sz w:val="24"/>
          <w:szCs w:val="24"/>
        </w:rPr>
        <w:t>protecting them from being contributors to the downfall of the male figures</w:t>
      </w:r>
      <w:r w:rsidR="007E2E93" w:rsidRPr="00E47C6F">
        <w:rPr>
          <w:rStyle w:val="Emphasis"/>
          <w:rFonts w:ascii="Times New Roman" w:hAnsi="Times New Roman" w:cs="Times New Roman"/>
          <w:i w:val="0"/>
          <w:sz w:val="24"/>
          <w:szCs w:val="24"/>
        </w:rPr>
        <w:t>.</w:t>
      </w:r>
      <w:r w:rsidR="007E2E93" w:rsidRPr="00E47C6F">
        <w:rPr>
          <w:rStyle w:val="FootnoteReference"/>
          <w:rFonts w:ascii="Times New Roman" w:hAnsi="Times New Roman" w:cs="Times New Roman"/>
          <w:iCs/>
          <w:sz w:val="24"/>
          <w:szCs w:val="24"/>
        </w:rPr>
        <w:footnoteReference w:id="15"/>
      </w:r>
      <w:r w:rsidR="00A61548" w:rsidRPr="00E47C6F">
        <w:rPr>
          <w:rFonts w:ascii="Times New Roman" w:hAnsi="Times New Roman" w:cs="Times New Roman"/>
          <w:sz w:val="24"/>
        </w:rPr>
        <w:t xml:space="preserve"> </w:t>
      </w:r>
      <w:r w:rsidR="00E47C6F">
        <w:rPr>
          <w:rFonts w:ascii="Times New Roman" w:hAnsi="Times New Roman" w:cs="Times New Roman"/>
          <w:sz w:val="24"/>
        </w:rPr>
        <w:t xml:space="preserve">However, I disagree </w:t>
      </w:r>
      <w:r w:rsidR="00CC23A2">
        <w:rPr>
          <w:rFonts w:ascii="Times New Roman" w:hAnsi="Times New Roman" w:cs="Times New Roman"/>
          <w:sz w:val="24"/>
        </w:rPr>
        <w:t>as</w:t>
      </w:r>
      <w:r w:rsidR="00E47C6F">
        <w:rPr>
          <w:rFonts w:ascii="Times New Roman" w:hAnsi="Times New Roman" w:cs="Times New Roman"/>
          <w:sz w:val="24"/>
        </w:rPr>
        <w:t xml:space="preserve"> it is still possible to hold the</w:t>
      </w:r>
      <w:r w:rsidR="00305B44">
        <w:rPr>
          <w:rFonts w:ascii="Times New Roman" w:hAnsi="Times New Roman" w:cs="Times New Roman"/>
          <w:sz w:val="24"/>
        </w:rPr>
        <w:t>se</w:t>
      </w:r>
      <w:r w:rsidR="00E47C6F">
        <w:rPr>
          <w:rFonts w:ascii="Times New Roman" w:hAnsi="Times New Roman" w:cs="Times New Roman"/>
          <w:sz w:val="24"/>
        </w:rPr>
        <w:t xml:space="preserve"> individual women accountable for their actions, regardless of whether they have a name; consequently, Herodotus is refusing to empower the women</w:t>
      </w:r>
      <w:r w:rsidR="00305B44">
        <w:rPr>
          <w:rFonts w:ascii="Times New Roman" w:hAnsi="Times New Roman" w:cs="Times New Roman"/>
          <w:sz w:val="24"/>
        </w:rPr>
        <w:t xml:space="preserve"> whom to be</w:t>
      </w:r>
      <w:r w:rsidR="00E47C6F">
        <w:rPr>
          <w:rFonts w:ascii="Times New Roman" w:hAnsi="Times New Roman" w:cs="Times New Roman"/>
          <w:sz w:val="24"/>
        </w:rPr>
        <w:t xml:space="preserve"> by having their name attributed to their achievements, p</w:t>
      </w:r>
      <w:r w:rsidR="00E47C6F" w:rsidRPr="00E47C6F">
        <w:rPr>
          <w:rFonts w:ascii="Times New Roman" w:hAnsi="Times New Roman" w:cs="Times New Roman"/>
          <w:sz w:val="24"/>
        </w:rPr>
        <w:t>articularly for ‘the wife’</w:t>
      </w:r>
      <w:r w:rsidR="00E47C6F">
        <w:rPr>
          <w:rFonts w:ascii="Times New Roman" w:hAnsi="Times New Roman" w:cs="Times New Roman"/>
          <w:sz w:val="24"/>
        </w:rPr>
        <w:t xml:space="preserve"> </w:t>
      </w:r>
      <w:r w:rsidR="00E47C6F" w:rsidRPr="00E47C6F">
        <w:rPr>
          <w:rFonts w:ascii="Times New Roman" w:hAnsi="Times New Roman" w:cs="Times New Roman"/>
          <w:sz w:val="24"/>
        </w:rPr>
        <w:t>of Candaules</w:t>
      </w:r>
      <w:r w:rsidR="00E47C6F">
        <w:rPr>
          <w:rFonts w:ascii="Times New Roman" w:hAnsi="Times New Roman" w:cs="Times New Roman"/>
          <w:sz w:val="24"/>
        </w:rPr>
        <w:t>.</w:t>
      </w:r>
      <w:r w:rsidR="00FF59C9">
        <w:rPr>
          <w:rFonts w:ascii="Times New Roman" w:hAnsi="Times New Roman" w:cs="Times New Roman"/>
          <w:sz w:val="24"/>
        </w:rPr>
        <w:tab/>
      </w:r>
      <w:r w:rsidR="00FF59C9">
        <w:rPr>
          <w:rFonts w:ascii="Times New Roman" w:hAnsi="Times New Roman" w:cs="Times New Roman"/>
          <w:sz w:val="24"/>
        </w:rPr>
        <w:tab/>
      </w:r>
      <w:r w:rsidR="00FF59C9">
        <w:rPr>
          <w:rFonts w:ascii="Times New Roman" w:hAnsi="Times New Roman" w:cs="Times New Roman"/>
          <w:sz w:val="24"/>
        </w:rPr>
        <w:tab/>
      </w:r>
      <w:r w:rsidR="00FF59C9">
        <w:rPr>
          <w:rFonts w:ascii="Times New Roman" w:hAnsi="Times New Roman" w:cs="Times New Roman"/>
          <w:sz w:val="24"/>
        </w:rPr>
        <w:tab/>
      </w:r>
      <w:r w:rsidR="00FF59C9">
        <w:rPr>
          <w:rFonts w:ascii="Times New Roman" w:hAnsi="Times New Roman" w:cs="Times New Roman"/>
          <w:sz w:val="24"/>
        </w:rPr>
        <w:tab/>
      </w:r>
      <w:r w:rsidR="006B67DB">
        <w:rPr>
          <w:rFonts w:ascii="Times New Roman" w:hAnsi="Times New Roman" w:cs="Times New Roman"/>
          <w:sz w:val="24"/>
        </w:rPr>
        <w:tab/>
      </w:r>
      <w:r w:rsidR="006B67DB">
        <w:rPr>
          <w:rFonts w:ascii="Times New Roman" w:hAnsi="Times New Roman" w:cs="Times New Roman"/>
          <w:sz w:val="24"/>
        </w:rPr>
        <w:tab/>
      </w:r>
      <w:r w:rsidR="006B67DB">
        <w:rPr>
          <w:rFonts w:ascii="Times New Roman" w:hAnsi="Times New Roman" w:cs="Times New Roman"/>
          <w:sz w:val="24"/>
        </w:rPr>
        <w:tab/>
      </w:r>
      <w:r w:rsidR="006B67DB">
        <w:rPr>
          <w:rFonts w:ascii="Times New Roman" w:hAnsi="Times New Roman" w:cs="Times New Roman"/>
          <w:sz w:val="24"/>
        </w:rPr>
        <w:tab/>
      </w:r>
      <w:r w:rsidR="00305B44">
        <w:rPr>
          <w:rFonts w:ascii="Times New Roman" w:hAnsi="Times New Roman" w:cs="Times New Roman"/>
          <w:sz w:val="24"/>
        </w:rPr>
        <w:tab/>
      </w:r>
      <w:r w:rsidR="00305B44">
        <w:rPr>
          <w:rFonts w:ascii="Times New Roman" w:hAnsi="Times New Roman" w:cs="Times New Roman"/>
          <w:sz w:val="24"/>
        </w:rPr>
        <w:tab/>
      </w:r>
      <w:r w:rsidR="00FF59C9">
        <w:rPr>
          <w:rFonts w:ascii="Times New Roman" w:hAnsi="Times New Roman" w:cs="Times New Roman"/>
          <w:sz w:val="24"/>
        </w:rPr>
        <w:t>Overall, Herodotus’ intention is presumably to portray a moral lesson</w:t>
      </w:r>
      <w:r w:rsidR="00113318">
        <w:rPr>
          <w:rFonts w:ascii="Times New Roman" w:hAnsi="Times New Roman" w:cs="Times New Roman"/>
          <w:sz w:val="24"/>
        </w:rPr>
        <w:t xml:space="preserve"> of kingship which in modern terms we </w:t>
      </w:r>
      <w:r w:rsidR="00680A7C">
        <w:rPr>
          <w:rFonts w:ascii="Times New Roman" w:hAnsi="Times New Roman" w:cs="Times New Roman"/>
          <w:sz w:val="24"/>
        </w:rPr>
        <w:t>c</w:t>
      </w:r>
      <w:r w:rsidR="00113318">
        <w:rPr>
          <w:rFonts w:ascii="Times New Roman" w:hAnsi="Times New Roman" w:cs="Times New Roman"/>
          <w:sz w:val="24"/>
        </w:rPr>
        <w:t>ould interpret</w:t>
      </w:r>
      <w:r w:rsidR="00FF59C9">
        <w:rPr>
          <w:rFonts w:ascii="Times New Roman" w:hAnsi="Times New Roman" w:cs="Times New Roman"/>
          <w:sz w:val="24"/>
        </w:rPr>
        <w:t xml:space="preserve"> as </w:t>
      </w:r>
      <w:r w:rsidR="00352599">
        <w:rPr>
          <w:rFonts w:ascii="Times New Roman" w:hAnsi="Times New Roman" w:cs="Times New Roman"/>
          <w:sz w:val="24"/>
        </w:rPr>
        <w:t>a portrayal of</w:t>
      </w:r>
      <w:r w:rsidR="00113318">
        <w:rPr>
          <w:rFonts w:ascii="Times New Roman" w:hAnsi="Times New Roman" w:cs="Times New Roman"/>
          <w:sz w:val="24"/>
        </w:rPr>
        <w:t xml:space="preserve"> </w:t>
      </w:r>
      <w:r w:rsidR="003A05F6">
        <w:rPr>
          <w:rFonts w:ascii="Times New Roman" w:hAnsi="Times New Roman" w:cs="Times New Roman"/>
          <w:sz w:val="24"/>
        </w:rPr>
        <w:t>‘</w:t>
      </w:r>
      <w:r w:rsidR="00113318">
        <w:rPr>
          <w:rFonts w:ascii="Times New Roman" w:hAnsi="Times New Roman" w:cs="Times New Roman"/>
          <w:sz w:val="24"/>
        </w:rPr>
        <w:t>how the mighty fall</w:t>
      </w:r>
      <w:r w:rsidR="003A05F6">
        <w:rPr>
          <w:rFonts w:ascii="Times New Roman" w:hAnsi="Times New Roman" w:cs="Times New Roman"/>
          <w:sz w:val="24"/>
        </w:rPr>
        <w:t>’</w:t>
      </w:r>
      <w:r w:rsidR="00113318">
        <w:rPr>
          <w:rFonts w:ascii="Times New Roman" w:hAnsi="Times New Roman" w:cs="Times New Roman"/>
          <w:sz w:val="24"/>
        </w:rPr>
        <w:t xml:space="preserve">. </w:t>
      </w:r>
      <w:r w:rsidR="00352599">
        <w:rPr>
          <w:rFonts w:ascii="Times New Roman" w:hAnsi="Times New Roman" w:cs="Times New Roman"/>
          <w:sz w:val="24"/>
        </w:rPr>
        <w:t>This</w:t>
      </w:r>
      <w:r w:rsidR="00FF59C9">
        <w:rPr>
          <w:rFonts w:ascii="Times New Roman" w:hAnsi="Times New Roman" w:cs="Times New Roman"/>
          <w:sz w:val="24"/>
        </w:rPr>
        <w:t xml:space="preserve"> set</w:t>
      </w:r>
      <w:r w:rsidR="00352599">
        <w:rPr>
          <w:rFonts w:ascii="Times New Roman" w:hAnsi="Times New Roman" w:cs="Times New Roman"/>
          <w:sz w:val="24"/>
        </w:rPr>
        <w:t>s</w:t>
      </w:r>
      <w:r w:rsidR="00FF59C9">
        <w:rPr>
          <w:rFonts w:ascii="Times New Roman" w:hAnsi="Times New Roman" w:cs="Times New Roman"/>
          <w:sz w:val="24"/>
        </w:rPr>
        <w:t xml:space="preserve"> up his narrative for the rest of ‘</w:t>
      </w:r>
      <w:r w:rsidR="00FF59C9">
        <w:rPr>
          <w:rFonts w:ascii="Times New Roman" w:hAnsi="Times New Roman" w:cs="Times New Roman"/>
          <w:i/>
          <w:sz w:val="24"/>
        </w:rPr>
        <w:t>The Histories’</w:t>
      </w:r>
      <w:r w:rsidR="00352599">
        <w:rPr>
          <w:rFonts w:ascii="Times New Roman" w:hAnsi="Times New Roman" w:cs="Times New Roman"/>
          <w:i/>
          <w:sz w:val="24"/>
        </w:rPr>
        <w:t xml:space="preserve"> </w:t>
      </w:r>
      <w:r w:rsidR="00352599">
        <w:rPr>
          <w:rFonts w:ascii="Times New Roman" w:hAnsi="Times New Roman" w:cs="Times New Roman"/>
          <w:sz w:val="24"/>
        </w:rPr>
        <w:t>as we are given many similar stories</w:t>
      </w:r>
      <w:r w:rsidR="00C91E39">
        <w:rPr>
          <w:rFonts w:ascii="Times New Roman" w:hAnsi="Times New Roman" w:cs="Times New Roman"/>
          <w:sz w:val="24"/>
        </w:rPr>
        <w:t>,</w:t>
      </w:r>
      <w:r w:rsidR="00352599">
        <w:rPr>
          <w:rFonts w:ascii="Times New Roman" w:hAnsi="Times New Roman" w:cs="Times New Roman"/>
          <w:sz w:val="24"/>
        </w:rPr>
        <w:t xml:space="preserve"> </w:t>
      </w:r>
      <w:r w:rsidR="00C91E39">
        <w:rPr>
          <w:rFonts w:ascii="Times New Roman" w:hAnsi="Times New Roman" w:cs="Times New Roman"/>
          <w:sz w:val="24"/>
        </w:rPr>
        <w:t>thus</w:t>
      </w:r>
      <w:r w:rsidR="00352599">
        <w:rPr>
          <w:rFonts w:ascii="Times New Roman" w:hAnsi="Times New Roman" w:cs="Times New Roman"/>
          <w:sz w:val="24"/>
        </w:rPr>
        <w:t xml:space="preserve"> </w:t>
      </w:r>
      <w:r w:rsidR="00C91E39">
        <w:rPr>
          <w:rFonts w:ascii="Times New Roman" w:hAnsi="Times New Roman" w:cs="Times New Roman"/>
          <w:sz w:val="24"/>
        </w:rPr>
        <w:t>the</w:t>
      </w:r>
      <w:r w:rsidR="00352599">
        <w:rPr>
          <w:rFonts w:ascii="Times New Roman" w:hAnsi="Times New Roman" w:cs="Times New Roman"/>
          <w:sz w:val="24"/>
        </w:rPr>
        <w:t xml:space="preserve"> passage sets the tone for the style in which Herodotus</w:t>
      </w:r>
      <w:r w:rsidR="00352599">
        <w:rPr>
          <w:rFonts w:ascii="Times New Roman" w:hAnsi="Times New Roman" w:cs="Times New Roman"/>
          <w:i/>
          <w:sz w:val="24"/>
        </w:rPr>
        <w:t xml:space="preserve"> </w:t>
      </w:r>
      <w:r w:rsidR="00352599">
        <w:rPr>
          <w:rFonts w:ascii="Times New Roman" w:hAnsi="Times New Roman" w:cs="Times New Roman"/>
          <w:sz w:val="24"/>
        </w:rPr>
        <w:t>writes</w:t>
      </w:r>
      <w:r w:rsidR="00913816">
        <w:rPr>
          <w:rFonts w:ascii="Times New Roman" w:hAnsi="Times New Roman" w:cs="Times New Roman"/>
          <w:sz w:val="24"/>
        </w:rPr>
        <w:t xml:space="preserve"> throughout</w:t>
      </w:r>
      <w:r w:rsidR="00352599">
        <w:rPr>
          <w:rFonts w:ascii="Times New Roman" w:hAnsi="Times New Roman" w:cs="Times New Roman"/>
          <w:sz w:val="24"/>
        </w:rPr>
        <w:t>.</w:t>
      </w:r>
      <w:r w:rsidR="00FF59C9">
        <w:rPr>
          <w:rFonts w:ascii="Times New Roman" w:hAnsi="Times New Roman" w:cs="Times New Roman"/>
          <w:i/>
          <w:sz w:val="24"/>
        </w:rPr>
        <w:t xml:space="preserve"> </w:t>
      </w:r>
      <w:r w:rsidR="00FF59C9">
        <w:rPr>
          <w:rFonts w:ascii="Times New Roman" w:hAnsi="Times New Roman" w:cs="Times New Roman"/>
          <w:sz w:val="24"/>
        </w:rPr>
        <w:t xml:space="preserve"> </w:t>
      </w:r>
    </w:p>
    <w:p w14:paraId="0D78FACC" w14:textId="2593FC85" w:rsidR="00087F57" w:rsidRDefault="002934A1" w:rsidP="00997307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Word Count: 8</w:t>
      </w:r>
      <w:r w:rsidR="006B536F">
        <w:rPr>
          <w:rFonts w:ascii="Times New Roman" w:hAnsi="Times New Roman" w:cs="Times New Roman"/>
          <w:sz w:val="24"/>
        </w:rPr>
        <w:t>75</w:t>
      </w:r>
      <w:bookmarkStart w:id="0" w:name="_GoBack"/>
      <w:bookmarkEnd w:id="0"/>
    </w:p>
    <w:p w14:paraId="50430BB1" w14:textId="77777777" w:rsidR="00087F57" w:rsidRDefault="00087F57" w:rsidP="00997307">
      <w:pPr>
        <w:rPr>
          <w:rFonts w:ascii="Times New Roman" w:hAnsi="Times New Roman" w:cs="Times New Roman"/>
          <w:sz w:val="24"/>
        </w:rPr>
      </w:pPr>
    </w:p>
    <w:p w14:paraId="07F2CA4F" w14:textId="77777777" w:rsidR="00087F57" w:rsidRDefault="00087F57" w:rsidP="00997307">
      <w:pPr>
        <w:rPr>
          <w:rFonts w:ascii="Times New Roman" w:hAnsi="Times New Roman" w:cs="Times New Roman"/>
          <w:sz w:val="24"/>
        </w:rPr>
      </w:pPr>
    </w:p>
    <w:p w14:paraId="5FC0A798" w14:textId="77777777" w:rsidR="002E464B" w:rsidRDefault="002E464B" w:rsidP="00997307">
      <w:pPr>
        <w:rPr>
          <w:rFonts w:ascii="Times New Roman" w:hAnsi="Times New Roman" w:cs="Times New Roman"/>
          <w:sz w:val="24"/>
        </w:rPr>
      </w:pPr>
    </w:p>
    <w:p w14:paraId="0D6E985C" w14:textId="7CA1A194" w:rsidR="00997307" w:rsidRPr="006C09A7" w:rsidRDefault="00997307" w:rsidP="00997307">
      <w:pPr>
        <w:rPr>
          <w:rFonts w:ascii="Times New Roman" w:hAnsi="Times New Roman" w:cs="Times New Roman"/>
          <w:sz w:val="28"/>
        </w:rPr>
      </w:pPr>
      <w:r w:rsidRPr="006C09A7">
        <w:rPr>
          <w:rFonts w:ascii="Times New Roman" w:hAnsi="Times New Roman" w:cs="Times New Roman"/>
          <w:sz w:val="28"/>
        </w:rPr>
        <w:lastRenderedPageBreak/>
        <w:t>B</w:t>
      </w:r>
      <w:r w:rsidR="00625C32" w:rsidRPr="006C09A7">
        <w:rPr>
          <w:rFonts w:ascii="Times New Roman" w:hAnsi="Times New Roman" w:cs="Times New Roman"/>
          <w:sz w:val="28"/>
        </w:rPr>
        <w:t>i</w:t>
      </w:r>
      <w:r w:rsidRPr="006C09A7">
        <w:rPr>
          <w:rFonts w:ascii="Times New Roman" w:hAnsi="Times New Roman" w:cs="Times New Roman"/>
          <w:sz w:val="28"/>
        </w:rPr>
        <w:t>bliography:</w:t>
      </w:r>
    </w:p>
    <w:p w14:paraId="0EE50810" w14:textId="6A6003E6" w:rsidR="00CC2E71" w:rsidRDefault="00CC2E71" w:rsidP="000C48C1">
      <w:pPr>
        <w:spacing w:line="360" w:lineRule="auto"/>
        <w:rPr>
          <w:rFonts w:ascii="Times New Roman" w:hAnsi="Times New Roman" w:cs="Times New Roman"/>
          <w:sz w:val="24"/>
          <w:szCs w:val="30"/>
        </w:rPr>
      </w:pPr>
      <w:r>
        <w:rPr>
          <w:rFonts w:ascii="Times New Roman" w:hAnsi="Times New Roman" w:cs="Times New Roman"/>
          <w:sz w:val="24"/>
          <w:szCs w:val="30"/>
        </w:rPr>
        <w:t>Ancient Sources:</w:t>
      </w:r>
    </w:p>
    <w:p w14:paraId="2C51E28A" w14:textId="504F57B8" w:rsidR="00625C32" w:rsidRPr="00625C32" w:rsidRDefault="00625C32" w:rsidP="000C48C1">
      <w:pPr>
        <w:spacing w:line="360" w:lineRule="auto"/>
        <w:rPr>
          <w:rFonts w:ascii="Times New Roman" w:hAnsi="Times New Roman" w:cs="Times New Roman"/>
          <w:sz w:val="24"/>
          <w:szCs w:val="30"/>
        </w:rPr>
      </w:pPr>
      <w:r>
        <w:rPr>
          <w:rFonts w:ascii="Times New Roman" w:hAnsi="Times New Roman" w:cs="Times New Roman"/>
          <w:sz w:val="24"/>
          <w:szCs w:val="30"/>
        </w:rPr>
        <w:t xml:space="preserve">Herodotus, </w:t>
      </w:r>
      <w:r>
        <w:rPr>
          <w:rFonts w:ascii="Times New Roman" w:hAnsi="Times New Roman" w:cs="Times New Roman"/>
          <w:i/>
          <w:sz w:val="24"/>
          <w:szCs w:val="30"/>
        </w:rPr>
        <w:t xml:space="preserve">The Histories. </w:t>
      </w:r>
      <w:proofErr w:type="spellStart"/>
      <w:r>
        <w:rPr>
          <w:rFonts w:ascii="Times New Roman" w:hAnsi="Times New Roman" w:cs="Times New Roman"/>
          <w:sz w:val="24"/>
          <w:szCs w:val="30"/>
        </w:rPr>
        <w:t>Sélincourt</w:t>
      </w:r>
      <w:proofErr w:type="spellEnd"/>
      <w:r>
        <w:rPr>
          <w:rFonts w:ascii="Times New Roman" w:hAnsi="Times New Roman" w:cs="Times New Roman"/>
          <w:sz w:val="24"/>
          <w:szCs w:val="30"/>
        </w:rPr>
        <w:t xml:space="preserve">, A. (trans). 1954. London: Penguin Books Ltd. </w:t>
      </w:r>
    </w:p>
    <w:p w14:paraId="02B8FA09" w14:textId="09E94C56" w:rsidR="006F3E99" w:rsidRPr="00CA5B18" w:rsidRDefault="00CC2E71" w:rsidP="000C48C1">
      <w:pPr>
        <w:spacing w:line="360" w:lineRule="auto"/>
        <w:rPr>
          <w:rFonts w:ascii="Times New Roman" w:hAnsi="Times New Roman" w:cs="Times New Roman"/>
          <w:sz w:val="24"/>
          <w:shd w:val="clear" w:color="auto" w:fill="FFFFFF"/>
        </w:rPr>
      </w:pPr>
      <w:r>
        <w:rPr>
          <w:rFonts w:ascii="Times New Roman" w:hAnsi="Times New Roman" w:cs="Times New Roman"/>
          <w:sz w:val="24"/>
          <w:shd w:val="clear" w:color="auto" w:fill="FFFFFF"/>
        </w:rPr>
        <w:t xml:space="preserve">Plato. </w:t>
      </w:r>
      <w:r w:rsidR="00CA5B18">
        <w:rPr>
          <w:rFonts w:ascii="Times New Roman" w:hAnsi="Times New Roman" w:cs="Times New Roman"/>
          <w:i/>
          <w:sz w:val="24"/>
          <w:shd w:val="clear" w:color="auto" w:fill="FFFFFF"/>
        </w:rPr>
        <w:t xml:space="preserve">The </w:t>
      </w:r>
      <w:r>
        <w:rPr>
          <w:rFonts w:ascii="Times New Roman" w:hAnsi="Times New Roman" w:cs="Times New Roman"/>
          <w:i/>
          <w:sz w:val="24"/>
          <w:shd w:val="clear" w:color="auto" w:fill="FFFFFF"/>
        </w:rPr>
        <w:t xml:space="preserve">Republic. </w:t>
      </w:r>
      <w:r w:rsidR="00CA5B18">
        <w:rPr>
          <w:rFonts w:ascii="Times New Roman" w:hAnsi="Times New Roman" w:cs="Times New Roman"/>
          <w:sz w:val="24"/>
          <w:shd w:val="clear" w:color="auto" w:fill="FFFFFF"/>
        </w:rPr>
        <w:t>Retrieved from</w:t>
      </w:r>
      <w:r w:rsidR="00CA5B18">
        <w:rPr>
          <w:rFonts w:ascii="Times New Roman" w:hAnsi="Times New Roman" w:cs="Times New Roman"/>
          <w:i/>
          <w:sz w:val="24"/>
          <w:shd w:val="clear" w:color="auto" w:fill="FFFFFF"/>
        </w:rPr>
        <w:t xml:space="preserve">  </w:t>
      </w:r>
      <w:hyperlink r:id="rId8" w:history="1">
        <w:r w:rsidR="00CA5B18" w:rsidRPr="000E227D">
          <w:rPr>
            <w:rStyle w:val="Hyperlink"/>
            <w:rFonts w:ascii="Times New Roman" w:hAnsi="Times New Roman" w:cs="Times New Roman"/>
            <w:sz w:val="24"/>
            <w:shd w:val="clear" w:color="auto" w:fill="FFFFFF"/>
          </w:rPr>
          <w:t>http://www.perseus.tufts.edu/hopper/text?doc=Plat.+Rep.+2.359&amp;fromdoc=Perseus%3Atext%3A1999.01.0168</w:t>
        </w:r>
      </w:hyperlink>
      <w:r w:rsidR="00CA5B18">
        <w:rPr>
          <w:rFonts w:ascii="Times New Roman" w:hAnsi="Times New Roman" w:cs="Times New Roman"/>
          <w:sz w:val="24"/>
          <w:shd w:val="clear" w:color="auto" w:fill="FFFFFF"/>
        </w:rPr>
        <w:t xml:space="preserve">. </w:t>
      </w:r>
    </w:p>
    <w:p w14:paraId="79738957" w14:textId="77777777" w:rsidR="00087F57" w:rsidRDefault="00087F57" w:rsidP="000C48C1">
      <w:pPr>
        <w:spacing w:line="360" w:lineRule="auto"/>
        <w:rPr>
          <w:rFonts w:ascii="Times New Roman" w:hAnsi="Times New Roman" w:cs="Times New Roman"/>
          <w:sz w:val="24"/>
          <w:shd w:val="clear" w:color="auto" w:fill="FFFFFF"/>
        </w:rPr>
      </w:pPr>
    </w:p>
    <w:p w14:paraId="782499BB" w14:textId="2F2A8542" w:rsidR="000C48C1" w:rsidRPr="00087F57" w:rsidRDefault="00CC2E71" w:rsidP="000C48C1">
      <w:pPr>
        <w:spacing w:line="360" w:lineRule="auto"/>
        <w:rPr>
          <w:rFonts w:ascii="Times New Roman" w:hAnsi="Times New Roman" w:cs="Times New Roman"/>
          <w:sz w:val="24"/>
          <w:shd w:val="clear" w:color="auto" w:fill="FFFFFF"/>
        </w:rPr>
      </w:pPr>
      <w:r w:rsidRPr="00087F57">
        <w:rPr>
          <w:rFonts w:ascii="Times New Roman" w:hAnsi="Times New Roman" w:cs="Times New Roman"/>
          <w:sz w:val="24"/>
          <w:shd w:val="clear" w:color="auto" w:fill="FFFFFF"/>
        </w:rPr>
        <w:t>Modern Scholarship:</w:t>
      </w:r>
    </w:p>
    <w:p w14:paraId="35C1625D" w14:textId="3E0A2924" w:rsidR="00997307" w:rsidRPr="00087F57" w:rsidRDefault="00997307" w:rsidP="000C48C1">
      <w:pPr>
        <w:spacing w:line="360" w:lineRule="auto"/>
        <w:rPr>
          <w:rFonts w:ascii="Times New Roman" w:hAnsi="Times New Roman" w:cs="Times New Roman"/>
          <w:sz w:val="24"/>
          <w:shd w:val="clear" w:color="auto" w:fill="FFFFFF"/>
        </w:rPr>
      </w:pPr>
      <w:r w:rsidRPr="00087F57">
        <w:rPr>
          <w:rFonts w:ascii="Times New Roman" w:hAnsi="Times New Roman" w:cs="Times New Roman"/>
          <w:sz w:val="24"/>
          <w:shd w:val="clear" w:color="auto" w:fill="FFFFFF"/>
        </w:rPr>
        <w:t>Larson, Stephanie. "Kandaules' Wife, Masistes' Wife: Herodotus' Narrative Strategy in Suppressing Names of Women: (Hdt. 1.8-12 and 9.108-13)." The Classical Journal 101, no. 3 (2006): 225-44.</w:t>
      </w:r>
    </w:p>
    <w:p w14:paraId="1BD906E1" w14:textId="578CB00F" w:rsidR="008C20E9" w:rsidRPr="00087F57" w:rsidRDefault="008C20E9" w:rsidP="000C48C1">
      <w:pPr>
        <w:spacing w:line="360" w:lineRule="auto"/>
        <w:rPr>
          <w:rFonts w:ascii="Times New Roman" w:hAnsi="Times New Roman" w:cs="Times New Roman"/>
          <w:sz w:val="24"/>
          <w:shd w:val="clear" w:color="auto" w:fill="FFFFFF"/>
        </w:rPr>
      </w:pPr>
      <w:r w:rsidRPr="00087F57">
        <w:rPr>
          <w:rFonts w:ascii="Times New Roman" w:hAnsi="Times New Roman" w:cs="Times New Roman"/>
          <w:sz w:val="24"/>
          <w:shd w:val="clear" w:color="auto" w:fill="FFFFFF"/>
        </w:rPr>
        <w:t xml:space="preserve">Thumiger, Chiara. "Mad </w:t>
      </w:r>
      <w:proofErr w:type="spellStart"/>
      <w:r w:rsidRPr="00087F57">
        <w:rPr>
          <w:rFonts w:ascii="Times New Roman" w:hAnsi="Times New Roman" w:cs="Times New Roman"/>
          <w:sz w:val="24"/>
          <w:shd w:val="clear" w:color="auto" w:fill="FFFFFF"/>
        </w:rPr>
        <w:t>Erôs</w:t>
      </w:r>
      <w:proofErr w:type="spellEnd"/>
      <w:r w:rsidRPr="00087F57">
        <w:rPr>
          <w:rFonts w:ascii="Times New Roman" w:hAnsi="Times New Roman" w:cs="Times New Roman"/>
          <w:sz w:val="24"/>
          <w:shd w:val="clear" w:color="auto" w:fill="FFFFFF"/>
        </w:rPr>
        <w:t xml:space="preserve"> and Eroticized Madness in Tragedy." In </w:t>
      </w:r>
      <w:proofErr w:type="spellStart"/>
      <w:r w:rsidRPr="00087F57">
        <w:rPr>
          <w:rFonts w:ascii="Times New Roman" w:hAnsi="Times New Roman" w:cs="Times New Roman"/>
          <w:sz w:val="24"/>
          <w:shd w:val="clear" w:color="auto" w:fill="FFFFFF"/>
        </w:rPr>
        <w:t>Erôs</w:t>
      </w:r>
      <w:proofErr w:type="spellEnd"/>
      <w:r w:rsidRPr="00087F57">
        <w:rPr>
          <w:rFonts w:ascii="Times New Roman" w:hAnsi="Times New Roman" w:cs="Times New Roman"/>
          <w:sz w:val="24"/>
          <w:shd w:val="clear" w:color="auto" w:fill="FFFFFF"/>
        </w:rPr>
        <w:t xml:space="preserve"> in Ancient Greece, </w:t>
      </w:r>
      <w:proofErr w:type="spellStart"/>
      <w:r w:rsidRPr="00087F57">
        <w:rPr>
          <w:rFonts w:ascii="Times New Roman" w:hAnsi="Times New Roman" w:cs="Times New Roman"/>
          <w:sz w:val="24"/>
          <w:shd w:val="clear" w:color="auto" w:fill="FFFFFF"/>
        </w:rPr>
        <w:t>Erôs</w:t>
      </w:r>
      <w:proofErr w:type="spellEnd"/>
      <w:r w:rsidRPr="00087F57">
        <w:rPr>
          <w:rFonts w:ascii="Times New Roman" w:hAnsi="Times New Roman" w:cs="Times New Roman"/>
          <w:sz w:val="24"/>
          <w:shd w:val="clear" w:color="auto" w:fill="FFFFFF"/>
        </w:rPr>
        <w:t xml:space="preserve"> in Ancient Greece, Chapter 3. Oxford University Press, 2013.</w:t>
      </w:r>
    </w:p>
    <w:p w14:paraId="4B4B25FC" w14:textId="5A7B0415" w:rsidR="00CC2E71" w:rsidRPr="00087F57" w:rsidRDefault="00CC2E71" w:rsidP="000C48C1">
      <w:pPr>
        <w:spacing w:line="360" w:lineRule="auto"/>
        <w:rPr>
          <w:rFonts w:ascii="Times New Roman" w:hAnsi="Times New Roman" w:cs="Times New Roman"/>
          <w:sz w:val="24"/>
          <w:shd w:val="clear" w:color="auto" w:fill="FFFFFF"/>
        </w:rPr>
      </w:pPr>
      <w:r w:rsidRPr="00087F57">
        <w:rPr>
          <w:rFonts w:ascii="Times New Roman" w:hAnsi="Times New Roman" w:cs="Times New Roman"/>
          <w:sz w:val="24"/>
          <w:shd w:val="clear" w:color="auto" w:fill="FFFFFF"/>
        </w:rPr>
        <w:t xml:space="preserve">Rosalind Thomas "The intellectual milieu of Herodotus" in Dewald, Carolyn., and John. </w:t>
      </w:r>
      <w:proofErr w:type="spellStart"/>
      <w:r w:rsidRPr="00087F57">
        <w:rPr>
          <w:rFonts w:ascii="Times New Roman" w:hAnsi="Times New Roman" w:cs="Times New Roman"/>
          <w:sz w:val="24"/>
          <w:shd w:val="clear" w:color="auto" w:fill="FFFFFF"/>
        </w:rPr>
        <w:t>Marincola</w:t>
      </w:r>
      <w:proofErr w:type="spellEnd"/>
      <w:r w:rsidRPr="00087F57">
        <w:rPr>
          <w:rFonts w:ascii="Times New Roman" w:hAnsi="Times New Roman" w:cs="Times New Roman"/>
          <w:sz w:val="24"/>
          <w:shd w:val="clear" w:color="auto" w:fill="FFFFFF"/>
        </w:rPr>
        <w:t>. The Cambridge Companion to Herodotus. Cambridge Companions to Literature. Cambridge: Cambridge University Press, 2006.</w:t>
      </w:r>
    </w:p>
    <w:p w14:paraId="3C58774A" w14:textId="2A5BD2B7" w:rsidR="0010039A" w:rsidRPr="00087F57" w:rsidRDefault="0010039A" w:rsidP="000C48C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87F57">
        <w:rPr>
          <w:rFonts w:ascii="Times New Roman" w:hAnsi="Times New Roman" w:cs="Times New Roman"/>
          <w:sz w:val="24"/>
          <w:szCs w:val="24"/>
          <w:shd w:val="clear" w:color="auto" w:fill="FFFFFF"/>
        </w:rPr>
        <w:t>Bury, J. B.; </w:t>
      </w:r>
      <w:proofErr w:type="spellStart"/>
      <w:r w:rsidRPr="00087F57">
        <w:rPr>
          <w:rFonts w:ascii="Times New Roman" w:hAnsi="Times New Roman" w:cs="Times New Roman"/>
          <w:sz w:val="24"/>
          <w:szCs w:val="24"/>
          <w:shd w:val="clear" w:color="auto" w:fill="FFFFFF"/>
        </w:rPr>
        <w:t>Meiggs</w:t>
      </w:r>
      <w:proofErr w:type="spellEnd"/>
      <w:r w:rsidRPr="00087F57">
        <w:rPr>
          <w:rFonts w:ascii="Times New Roman" w:hAnsi="Times New Roman" w:cs="Times New Roman"/>
          <w:sz w:val="24"/>
          <w:szCs w:val="24"/>
          <w:shd w:val="clear" w:color="auto" w:fill="FFFFFF"/>
        </w:rPr>
        <w:t>, Russell (1975). </w:t>
      </w:r>
      <w:r w:rsidRPr="00087F5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A History of Greece, </w:t>
      </w:r>
      <w:r w:rsidRPr="00087F57">
        <w:rPr>
          <w:rFonts w:ascii="Times New Roman" w:hAnsi="Times New Roman" w:cs="Times New Roman"/>
          <w:iCs/>
          <w:sz w:val="24"/>
          <w:szCs w:val="24"/>
          <w:shd w:val="clear" w:color="auto" w:fill="FFFFFF"/>
        </w:rPr>
        <w:t>4</w:t>
      </w:r>
      <w:r w:rsidRPr="00087F57">
        <w:rPr>
          <w:rFonts w:ascii="Times New Roman" w:hAnsi="Times New Roman" w:cs="Times New Roman"/>
          <w:iCs/>
          <w:sz w:val="24"/>
          <w:szCs w:val="24"/>
          <w:shd w:val="clear" w:color="auto" w:fill="FFFFFF"/>
          <w:vertAlign w:val="superscript"/>
        </w:rPr>
        <w:t>th</w:t>
      </w:r>
      <w:r w:rsidRPr="00087F57">
        <w:rPr>
          <w:rFonts w:ascii="Times New Roman" w:hAnsi="Times New Roman" w:cs="Times New Roman"/>
          <w:iCs/>
          <w:sz w:val="24"/>
          <w:szCs w:val="24"/>
          <w:shd w:val="clear" w:color="auto" w:fill="FFFFFF"/>
        </w:rPr>
        <w:t xml:space="preserve"> ed</w:t>
      </w:r>
      <w:r w:rsidRPr="00087F57">
        <w:rPr>
          <w:rFonts w:ascii="Times New Roman" w:hAnsi="Times New Roman" w:cs="Times New Roman"/>
          <w:sz w:val="24"/>
          <w:szCs w:val="24"/>
          <w:shd w:val="clear" w:color="auto" w:fill="FFFFFF"/>
        </w:rPr>
        <w:t>. London: MacMillan Press.</w:t>
      </w:r>
    </w:p>
    <w:sectPr w:rsidR="0010039A" w:rsidRPr="00087F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3EF8490" w14:textId="77777777" w:rsidR="00C017C5" w:rsidRDefault="00C017C5" w:rsidP="00C017C5">
      <w:pPr>
        <w:spacing w:after="0" w:line="240" w:lineRule="auto"/>
      </w:pPr>
      <w:r>
        <w:separator/>
      </w:r>
    </w:p>
  </w:endnote>
  <w:endnote w:type="continuationSeparator" w:id="0">
    <w:p w14:paraId="03402E7A" w14:textId="77777777" w:rsidR="00C017C5" w:rsidRDefault="00C017C5" w:rsidP="00C017C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BCD75FD" w14:textId="77777777" w:rsidR="00C017C5" w:rsidRDefault="00C017C5" w:rsidP="00C017C5">
      <w:pPr>
        <w:spacing w:after="0" w:line="240" w:lineRule="auto"/>
      </w:pPr>
      <w:r>
        <w:separator/>
      </w:r>
    </w:p>
  </w:footnote>
  <w:footnote w:type="continuationSeparator" w:id="0">
    <w:p w14:paraId="49ECE000" w14:textId="77777777" w:rsidR="00C017C5" w:rsidRDefault="00C017C5" w:rsidP="00C017C5">
      <w:pPr>
        <w:spacing w:after="0" w:line="240" w:lineRule="auto"/>
      </w:pPr>
      <w:r>
        <w:continuationSeparator/>
      </w:r>
    </w:p>
  </w:footnote>
  <w:footnote w:id="1">
    <w:p w14:paraId="0864A834" w14:textId="7A6F7F57" w:rsidR="00C017C5" w:rsidRDefault="00C017C5">
      <w:pPr>
        <w:pStyle w:val="FootnoteText"/>
      </w:pPr>
      <w:r>
        <w:rPr>
          <w:rStyle w:val="FootnoteReference"/>
        </w:rPr>
        <w:footnoteRef/>
      </w:r>
      <w:r>
        <w:t xml:space="preserve"> Hdt. 1.8-12.</w:t>
      </w:r>
    </w:p>
  </w:footnote>
  <w:footnote w:id="2">
    <w:p w14:paraId="10D7505A" w14:textId="396D2A1B" w:rsidR="0010039A" w:rsidRDefault="0010039A">
      <w:pPr>
        <w:pStyle w:val="FootnoteText"/>
      </w:pPr>
      <w:r>
        <w:rPr>
          <w:rStyle w:val="FootnoteReference"/>
        </w:rPr>
        <w:footnoteRef/>
      </w:r>
      <w:r>
        <w:t xml:space="preserve"> Bury 1975, pp. 82-83. </w:t>
      </w:r>
    </w:p>
  </w:footnote>
  <w:footnote w:id="3">
    <w:p w14:paraId="38EEC40C" w14:textId="044B648A" w:rsidR="00D002EC" w:rsidRDefault="00D002EC">
      <w:pPr>
        <w:pStyle w:val="FootnoteText"/>
      </w:pPr>
      <w:r>
        <w:rPr>
          <w:rStyle w:val="FootnoteReference"/>
        </w:rPr>
        <w:footnoteRef/>
      </w:r>
      <w:r>
        <w:t xml:space="preserve"> Hdt. 1.8. </w:t>
      </w:r>
    </w:p>
  </w:footnote>
  <w:footnote w:id="4">
    <w:p w14:paraId="6DF5617A" w14:textId="674508D1" w:rsidR="00932BF2" w:rsidRDefault="00932BF2">
      <w:pPr>
        <w:pStyle w:val="FootnoteText"/>
      </w:pPr>
      <w:r>
        <w:rPr>
          <w:rStyle w:val="FootnoteReference"/>
        </w:rPr>
        <w:footnoteRef/>
      </w:r>
      <w:r>
        <w:t xml:space="preserve"> Thumiger 2013</w:t>
      </w:r>
      <w:r w:rsidR="0010039A">
        <w:t>,</w:t>
      </w:r>
      <w:r>
        <w:t xml:space="preserve"> p. 27. </w:t>
      </w:r>
    </w:p>
  </w:footnote>
  <w:footnote w:id="5">
    <w:p w14:paraId="734F9DCD" w14:textId="2DC34CB5" w:rsidR="006F5DD1" w:rsidRDefault="006F5DD1">
      <w:pPr>
        <w:pStyle w:val="FootnoteText"/>
      </w:pPr>
      <w:r>
        <w:rPr>
          <w:rStyle w:val="FootnoteReference"/>
        </w:rPr>
        <w:footnoteRef/>
      </w:r>
      <w:r>
        <w:t xml:space="preserve"> Hdt. 1.8.</w:t>
      </w:r>
    </w:p>
  </w:footnote>
  <w:footnote w:id="6">
    <w:p w14:paraId="75AABDF4" w14:textId="0E4E2562" w:rsidR="00CB7B94" w:rsidRDefault="00CB7B94">
      <w:pPr>
        <w:pStyle w:val="FootnoteText"/>
      </w:pPr>
      <w:r>
        <w:rPr>
          <w:rStyle w:val="FootnoteReference"/>
        </w:rPr>
        <w:footnoteRef/>
      </w:r>
      <w:r>
        <w:t xml:space="preserve"> Thumiger 2013</w:t>
      </w:r>
      <w:r w:rsidR="0010039A">
        <w:t>,</w:t>
      </w:r>
      <w:r>
        <w:t xml:space="preserve"> p. 28.</w:t>
      </w:r>
    </w:p>
  </w:footnote>
  <w:footnote w:id="7">
    <w:p w14:paraId="392FF43F" w14:textId="40834AC4" w:rsidR="00B168CC" w:rsidRDefault="00B168CC">
      <w:pPr>
        <w:pStyle w:val="FootnoteText"/>
      </w:pPr>
      <w:r>
        <w:rPr>
          <w:rStyle w:val="FootnoteReference"/>
        </w:rPr>
        <w:footnoteRef/>
      </w:r>
      <w:r>
        <w:t xml:space="preserve"> Hdt. 1.10.</w:t>
      </w:r>
    </w:p>
  </w:footnote>
  <w:footnote w:id="8">
    <w:p w14:paraId="53A56003" w14:textId="0C7E4B1F" w:rsidR="0086281E" w:rsidRDefault="0086281E">
      <w:pPr>
        <w:pStyle w:val="FootnoteText"/>
      </w:pPr>
      <w:r>
        <w:rPr>
          <w:rStyle w:val="FootnoteReference"/>
        </w:rPr>
        <w:footnoteRef/>
      </w:r>
      <w:r>
        <w:t xml:space="preserve"> Hdt. 1.11-12.</w:t>
      </w:r>
    </w:p>
  </w:footnote>
  <w:footnote w:id="9">
    <w:p w14:paraId="4B7DBDA9" w14:textId="0FFB8B6D" w:rsidR="00D15EB2" w:rsidRDefault="00D15EB2">
      <w:pPr>
        <w:pStyle w:val="FootnoteText"/>
      </w:pPr>
      <w:r>
        <w:rPr>
          <w:rStyle w:val="FootnoteReference"/>
        </w:rPr>
        <w:footnoteRef/>
      </w:r>
      <w:r>
        <w:t xml:space="preserve"> Thumiger 2013</w:t>
      </w:r>
      <w:r w:rsidR="0010039A">
        <w:t>,</w:t>
      </w:r>
      <w:r>
        <w:t xml:space="preserve"> p. 27.</w:t>
      </w:r>
    </w:p>
  </w:footnote>
  <w:footnote w:id="10">
    <w:p w14:paraId="438DA095" w14:textId="270FB16A" w:rsidR="006F3E99" w:rsidRDefault="006F3E99">
      <w:pPr>
        <w:pStyle w:val="FootnoteText"/>
      </w:pPr>
      <w:r>
        <w:rPr>
          <w:rStyle w:val="FootnoteReference"/>
        </w:rPr>
        <w:footnoteRef/>
      </w:r>
      <w:r>
        <w:t xml:space="preserve"> Plat. Rep. 2.359.</w:t>
      </w:r>
    </w:p>
  </w:footnote>
  <w:footnote w:id="11">
    <w:p w14:paraId="3CB097AA" w14:textId="674F2B18" w:rsidR="0030373D" w:rsidRDefault="0030373D">
      <w:pPr>
        <w:pStyle w:val="FootnoteText"/>
      </w:pPr>
      <w:r>
        <w:rPr>
          <w:rStyle w:val="FootnoteReference"/>
        </w:rPr>
        <w:footnoteRef/>
      </w:r>
      <w:r>
        <w:t xml:space="preserve"> Hdt. 9.108-11</w:t>
      </w:r>
      <w:r w:rsidR="00413170">
        <w:t>2</w:t>
      </w:r>
      <w:r>
        <w:t>.</w:t>
      </w:r>
    </w:p>
  </w:footnote>
  <w:footnote w:id="12">
    <w:p w14:paraId="5BCDA54B" w14:textId="7FC13A5B" w:rsidR="00C675CE" w:rsidRDefault="00C675CE">
      <w:pPr>
        <w:pStyle w:val="FootnoteText"/>
      </w:pPr>
      <w:r>
        <w:rPr>
          <w:rStyle w:val="FootnoteReference"/>
        </w:rPr>
        <w:footnoteRef/>
      </w:r>
      <w:r>
        <w:t xml:space="preserve"> Larson 2006, p. 225.</w:t>
      </w:r>
    </w:p>
  </w:footnote>
  <w:footnote w:id="13">
    <w:p w14:paraId="1EDEFA39" w14:textId="514A0F3C" w:rsidR="00E7386E" w:rsidRDefault="00E7386E">
      <w:pPr>
        <w:pStyle w:val="FootnoteText"/>
      </w:pPr>
      <w:r>
        <w:rPr>
          <w:rStyle w:val="FootnoteReference"/>
        </w:rPr>
        <w:footnoteRef/>
      </w:r>
      <w:r>
        <w:t xml:space="preserve"> Hdt. 1.4.</w:t>
      </w:r>
    </w:p>
  </w:footnote>
  <w:footnote w:id="14">
    <w:p w14:paraId="779C24DF" w14:textId="41EDB947" w:rsidR="00C759B0" w:rsidRDefault="00C759B0">
      <w:pPr>
        <w:pStyle w:val="FootnoteText"/>
      </w:pPr>
      <w:r>
        <w:rPr>
          <w:rStyle w:val="FootnoteReference"/>
        </w:rPr>
        <w:footnoteRef/>
      </w:r>
      <w:r>
        <w:t xml:space="preserve"> Larson 2006, p. 225. </w:t>
      </w:r>
    </w:p>
  </w:footnote>
  <w:footnote w:id="15">
    <w:p w14:paraId="4D15B178" w14:textId="481B703B" w:rsidR="007E2E93" w:rsidRDefault="007E2E93">
      <w:pPr>
        <w:pStyle w:val="FootnoteText"/>
      </w:pPr>
      <w:r>
        <w:rPr>
          <w:rStyle w:val="FootnoteReference"/>
        </w:rPr>
        <w:footnoteRef/>
      </w:r>
      <w:r>
        <w:t xml:space="preserve"> Larson 2006, p. 226. 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B4108E0"/>
    <w:multiLevelType w:val="hybridMultilevel"/>
    <w:tmpl w:val="C778BF04"/>
    <w:lvl w:ilvl="0" w:tplc="86DC116C">
      <w:start w:val="800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D4C4C16"/>
    <w:multiLevelType w:val="hybridMultilevel"/>
    <w:tmpl w:val="14EC143E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EBB4A5F"/>
    <w:multiLevelType w:val="hybridMultilevel"/>
    <w:tmpl w:val="93E8CCC6"/>
    <w:lvl w:ilvl="0" w:tplc="A8C89D3C">
      <w:start w:val="800"/>
      <w:numFmt w:val="decimal"/>
      <w:lvlText w:val="%1"/>
      <w:lvlJc w:val="left"/>
      <w:pPr>
        <w:ind w:left="855" w:hanging="495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D464CD8"/>
    <w:multiLevelType w:val="hybridMultilevel"/>
    <w:tmpl w:val="D366A830"/>
    <w:lvl w:ilvl="0" w:tplc="FC82AACC">
      <w:start w:val="1"/>
      <w:numFmt w:val="lowerLetter"/>
      <w:lvlText w:val="%1."/>
      <w:lvlJc w:val="left"/>
      <w:pPr>
        <w:ind w:left="990" w:hanging="63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3322"/>
    <w:rsid w:val="00017963"/>
    <w:rsid w:val="000211D5"/>
    <w:rsid w:val="00053993"/>
    <w:rsid w:val="0006514F"/>
    <w:rsid w:val="000808B2"/>
    <w:rsid w:val="000847AF"/>
    <w:rsid w:val="00087F57"/>
    <w:rsid w:val="00091D00"/>
    <w:rsid w:val="000A0C8C"/>
    <w:rsid w:val="000C48C1"/>
    <w:rsid w:val="000F0478"/>
    <w:rsid w:val="0010039A"/>
    <w:rsid w:val="00113318"/>
    <w:rsid w:val="0017040A"/>
    <w:rsid w:val="001A07DC"/>
    <w:rsid w:val="001C0574"/>
    <w:rsid w:val="001C220F"/>
    <w:rsid w:val="001D24FB"/>
    <w:rsid w:val="001D4E78"/>
    <w:rsid w:val="001F6C59"/>
    <w:rsid w:val="00215180"/>
    <w:rsid w:val="002179BE"/>
    <w:rsid w:val="00237DBE"/>
    <w:rsid w:val="002934A1"/>
    <w:rsid w:val="002C314A"/>
    <w:rsid w:val="002E464B"/>
    <w:rsid w:val="002E5AB4"/>
    <w:rsid w:val="0030373D"/>
    <w:rsid w:val="00305B44"/>
    <w:rsid w:val="00322290"/>
    <w:rsid w:val="00351D3B"/>
    <w:rsid w:val="00352599"/>
    <w:rsid w:val="003A05F6"/>
    <w:rsid w:val="003B62AA"/>
    <w:rsid w:val="003C1460"/>
    <w:rsid w:val="003E5296"/>
    <w:rsid w:val="00413170"/>
    <w:rsid w:val="004376B8"/>
    <w:rsid w:val="004506EC"/>
    <w:rsid w:val="00463916"/>
    <w:rsid w:val="004806E3"/>
    <w:rsid w:val="00496F06"/>
    <w:rsid w:val="004C2D23"/>
    <w:rsid w:val="005260BF"/>
    <w:rsid w:val="005735D6"/>
    <w:rsid w:val="005D536E"/>
    <w:rsid w:val="005F5009"/>
    <w:rsid w:val="005F7BE4"/>
    <w:rsid w:val="00625C32"/>
    <w:rsid w:val="00680A7C"/>
    <w:rsid w:val="00693101"/>
    <w:rsid w:val="006A203A"/>
    <w:rsid w:val="006B536F"/>
    <w:rsid w:val="006B67DB"/>
    <w:rsid w:val="006C09A7"/>
    <w:rsid w:val="006C2008"/>
    <w:rsid w:val="006F3E99"/>
    <w:rsid w:val="006F4B2C"/>
    <w:rsid w:val="006F5DD1"/>
    <w:rsid w:val="00717C0F"/>
    <w:rsid w:val="007307C6"/>
    <w:rsid w:val="00764585"/>
    <w:rsid w:val="00771C6C"/>
    <w:rsid w:val="007E0C4E"/>
    <w:rsid w:val="007E1CA5"/>
    <w:rsid w:val="007E2E93"/>
    <w:rsid w:val="007F5AD5"/>
    <w:rsid w:val="0086281E"/>
    <w:rsid w:val="00865041"/>
    <w:rsid w:val="00887B2A"/>
    <w:rsid w:val="008B356B"/>
    <w:rsid w:val="008B3FC2"/>
    <w:rsid w:val="008C20E9"/>
    <w:rsid w:val="008D05FA"/>
    <w:rsid w:val="008E6765"/>
    <w:rsid w:val="00913816"/>
    <w:rsid w:val="00923508"/>
    <w:rsid w:val="00932BF2"/>
    <w:rsid w:val="00942457"/>
    <w:rsid w:val="00954770"/>
    <w:rsid w:val="0095547E"/>
    <w:rsid w:val="00995737"/>
    <w:rsid w:val="00997307"/>
    <w:rsid w:val="009A754D"/>
    <w:rsid w:val="009B3F86"/>
    <w:rsid w:val="009C073F"/>
    <w:rsid w:val="009E4ED6"/>
    <w:rsid w:val="009F29A6"/>
    <w:rsid w:val="009F440A"/>
    <w:rsid w:val="00A01535"/>
    <w:rsid w:val="00A10E5E"/>
    <w:rsid w:val="00A27CB8"/>
    <w:rsid w:val="00A506D0"/>
    <w:rsid w:val="00A61548"/>
    <w:rsid w:val="00AD3322"/>
    <w:rsid w:val="00B105B5"/>
    <w:rsid w:val="00B168CC"/>
    <w:rsid w:val="00B27439"/>
    <w:rsid w:val="00B60372"/>
    <w:rsid w:val="00B7126B"/>
    <w:rsid w:val="00B72486"/>
    <w:rsid w:val="00BA3B47"/>
    <w:rsid w:val="00C017C5"/>
    <w:rsid w:val="00C261D9"/>
    <w:rsid w:val="00C675CE"/>
    <w:rsid w:val="00C759B0"/>
    <w:rsid w:val="00C91E39"/>
    <w:rsid w:val="00C92FCB"/>
    <w:rsid w:val="00C975F0"/>
    <w:rsid w:val="00CA3B52"/>
    <w:rsid w:val="00CA5B18"/>
    <w:rsid w:val="00CB7B94"/>
    <w:rsid w:val="00CC17E4"/>
    <w:rsid w:val="00CC23A2"/>
    <w:rsid w:val="00CC2E71"/>
    <w:rsid w:val="00D002EC"/>
    <w:rsid w:val="00D15EB2"/>
    <w:rsid w:val="00D45C3E"/>
    <w:rsid w:val="00D73088"/>
    <w:rsid w:val="00D979BE"/>
    <w:rsid w:val="00DD6594"/>
    <w:rsid w:val="00E2565C"/>
    <w:rsid w:val="00E41611"/>
    <w:rsid w:val="00E47C6F"/>
    <w:rsid w:val="00E728F4"/>
    <w:rsid w:val="00E7386E"/>
    <w:rsid w:val="00ED03BB"/>
    <w:rsid w:val="00F22402"/>
    <w:rsid w:val="00F3211B"/>
    <w:rsid w:val="00F93D16"/>
    <w:rsid w:val="00FC3147"/>
    <w:rsid w:val="00FE1B07"/>
    <w:rsid w:val="00FF59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CBBFF2"/>
  <w15:chartTrackingRefBased/>
  <w15:docId w15:val="{37A06747-1A3A-4790-8079-C31513379A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21518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017C5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017C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017C5"/>
    <w:rPr>
      <w:vertAlign w:val="superscript"/>
    </w:rPr>
  </w:style>
  <w:style w:type="paragraph" w:styleId="ListParagraph">
    <w:name w:val="List Paragraph"/>
    <w:basedOn w:val="Normal"/>
    <w:uiPriority w:val="34"/>
    <w:qFormat/>
    <w:rsid w:val="00F93D1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0039A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5B18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463916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5171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perseus.tufts.edu/hopper/text?doc=Plat.+Rep.+2.359&amp;fromdoc=Perseus%3Atext%3A1999.01.0168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89B98C57-62AA-4427-A10F-CB3D99F41F0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2146</TotalTime>
  <Pages>4</Pages>
  <Words>938</Words>
  <Characters>5350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Henry Ash (1700584)</dc:creator>
  <cp:keywords/>
  <dc:description/>
  <cp:lastModifiedBy>Henry Ash (1700584)</cp:lastModifiedBy>
  <cp:revision>83</cp:revision>
  <dcterms:created xsi:type="dcterms:W3CDTF">2019-02-21T12:50:00Z</dcterms:created>
  <dcterms:modified xsi:type="dcterms:W3CDTF">2019-02-25T17:43:00Z</dcterms:modified>
</cp:coreProperties>
</file>