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AF9D1" w14:textId="37311445" w:rsidR="00C472EF" w:rsidRDefault="004B4DFD">
      <w:pPr>
        <w:spacing w:after="233" w:line="259" w:lineRule="auto"/>
        <w:ind w:left="0" w:right="753" w:firstLine="0"/>
        <w:jc w:val="right"/>
        <w:rPr>
          <w:b/>
          <w:sz w:val="32"/>
        </w:rPr>
      </w:pPr>
      <w:r>
        <w:rPr>
          <w:b/>
          <w:sz w:val="32"/>
        </w:rPr>
        <w:t>Module title:</w:t>
      </w:r>
      <w:r>
        <w:rPr>
          <w:rFonts w:ascii="Calibri" w:eastAsia="Calibri" w:hAnsi="Calibri" w:cs="Calibri"/>
          <w:b/>
          <w:sz w:val="32"/>
        </w:rPr>
        <w:t xml:space="preserve"> Effective Team Working and Communication</w:t>
      </w:r>
      <w:r>
        <w:rPr>
          <w:b/>
          <w:sz w:val="32"/>
        </w:rPr>
        <w:t xml:space="preserve"> </w:t>
      </w:r>
      <w:r w:rsidR="0060303F">
        <w:rPr>
          <w:b/>
          <w:sz w:val="32"/>
        </w:rPr>
        <w:t>(</w:t>
      </w:r>
      <w:r w:rsidR="00942CDA">
        <w:rPr>
          <w:b/>
          <w:sz w:val="32"/>
        </w:rPr>
        <w:t>BMS4002_BIRM)</w:t>
      </w:r>
    </w:p>
    <w:p w14:paraId="124DD5F1" w14:textId="42988E8A" w:rsidR="00942CDA" w:rsidRDefault="00942CDA">
      <w:pPr>
        <w:spacing w:after="233" w:line="259" w:lineRule="auto"/>
        <w:ind w:left="0" w:right="753" w:firstLine="0"/>
        <w:jc w:val="right"/>
        <w:rPr>
          <w:b/>
          <w:sz w:val="32"/>
        </w:rPr>
      </w:pPr>
      <w:r>
        <w:rPr>
          <w:b/>
          <w:sz w:val="32"/>
        </w:rPr>
        <w:t>Lecturer</w:t>
      </w:r>
      <w:r w:rsidR="00790D96">
        <w:rPr>
          <w:b/>
          <w:sz w:val="32"/>
        </w:rPr>
        <w:t xml:space="preserve">: </w:t>
      </w:r>
      <w:proofErr w:type="spellStart"/>
      <w:r w:rsidR="00790D96">
        <w:rPr>
          <w:b/>
          <w:sz w:val="32"/>
        </w:rPr>
        <w:t>Obinna</w:t>
      </w:r>
      <w:proofErr w:type="spellEnd"/>
      <w:r w:rsidR="00790D96">
        <w:rPr>
          <w:b/>
          <w:sz w:val="32"/>
        </w:rPr>
        <w:t xml:space="preserve"> N </w:t>
      </w:r>
      <w:proofErr w:type="spellStart"/>
      <w:r w:rsidR="00790D96">
        <w:rPr>
          <w:b/>
          <w:sz w:val="32"/>
        </w:rPr>
        <w:t>Kwocha</w:t>
      </w:r>
      <w:proofErr w:type="spellEnd"/>
    </w:p>
    <w:p w14:paraId="4BC5B99D" w14:textId="7313A50A" w:rsidR="00790D96" w:rsidRDefault="00790D96">
      <w:pPr>
        <w:spacing w:after="233" w:line="259" w:lineRule="auto"/>
        <w:ind w:left="0" w:right="753" w:firstLine="0"/>
        <w:jc w:val="right"/>
        <w:rPr>
          <w:b/>
          <w:sz w:val="32"/>
        </w:rPr>
      </w:pPr>
      <w:r>
        <w:rPr>
          <w:b/>
          <w:sz w:val="32"/>
        </w:rPr>
        <w:t xml:space="preserve">Student: </w:t>
      </w:r>
      <w:proofErr w:type="spellStart"/>
      <w:r>
        <w:rPr>
          <w:b/>
          <w:sz w:val="32"/>
        </w:rPr>
        <w:t>Samia</w:t>
      </w:r>
      <w:proofErr w:type="spellEnd"/>
      <w:r>
        <w:rPr>
          <w:b/>
          <w:sz w:val="32"/>
        </w:rPr>
        <w:t xml:space="preserve"> </w:t>
      </w:r>
      <w:proofErr w:type="spellStart"/>
      <w:r>
        <w:rPr>
          <w:b/>
          <w:sz w:val="32"/>
        </w:rPr>
        <w:t>Waseem</w:t>
      </w:r>
      <w:proofErr w:type="spellEnd"/>
    </w:p>
    <w:p w14:paraId="0AB4087F" w14:textId="00F10C17" w:rsidR="00790D96" w:rsidRDefault="00070215">
      <w:pPr>
        <w:spacing w:after="233" w:line="259" w:lineRule="auto"/>
        <w:ind w:left="0" w:right="753" w:firstLine="0"/>
        <w:jc w:val="right"/>
        <w:rPr>
          <w:b/>
          <w:sz w:val="32"/>
        </w:rPr>
      </w:pPr>
      <w:r>
        <w:rPr>
          <w:b/>
          <w:sz w:val="32"/>
        </w:rPr>
        <w:t>Student Number: 2123965</w:t>
      </w:r>
    </w:p>
    <w:p w14:paraId="603F8301" w14:textId="77777777" w:rsidR="00942CDA" w:rsidRDefault="00942CDA">
      <w:pPr>
        <w:spacing w:after="233" w:line="259" w:lineRule="auto"/>
        <w:ind w:left="0" w:right="753" w:firstLine="0"/>
        <w:jc w:val="right"/>
      </w:pPr>
    </w:p>
    <w:p w14:paraId="653E8C88" w14:textId="77777777" w:rsidR="00C472EF" w:rsidRDefault="004B4DFD">
      <w:pPr>
        <w:spacing w:after="0" w:line="259" w:lineRule="auto"/>
        <w:ind w:left="0" w:firstLine="0"/>
        <w:jc w:val="left"/>
      </w:pPr>
      <w:r>
        <w:rPr>
          <w:b/>
        </w:rPr>
        <w:t xml:space="preserve"> </w:t>
      </w:r>
      <w:r>
        <w:rPr>
          <w:b/>
        </w:rPr>
        <w:tab/>
        <w:t xml:space="preserve"> </w:t>
      </w:r>
      <w:r>
        <w:br w:type="page"/>
      </w:r>
    </w:p>
    <w:sdt>
      <w:sdtPr>
        <w:rPr>
          <w:b w:val="0"/>
          <w:sz w:val="22"/>
          <w:lang w:val="en-US" w:eastAsia="en-US" w:bidi="en-US"/>
        </w:rPr>
        <w:id w:val="347914261"/>
        <w:docPartObj>
          <w:docPartGallery w:val="Table of Contents"/>
        </w:docPartObj>
      </w:sdtPr>
      <w:sdtEndPr/>
      <w:sdtContent>
        <w:p w14:paraId="2BA233CB" w14:textId="77777777" w:rsidR="00C472EF" w:rsidRDefault="004B4DFD">
          <w:pPr>
            <w:pStyle w:val="Heading2"/>
            <w:spacing w:after="63"/>
            <w:ind w:left="-5"/>
          </w:pPr>
          <w:r>
            <w:t xml:space="preserve">Table of Contents </w:t>
          </w:r>
        </w:p>
        <w:p w14:paraId="08A9CC4A" w14:textId="77777777" w:rsidR="00C472EF" w:rsidRDefault="004B4DFD">
          <w:pPr>
            <w:pStyle w:val="TOC1"/>
            <w:tabs>
              <w:tab w:val="right" w:leader="dot" w:pos="9370"/>
            </w:tabs>
          </w:pPr>
          <w:r>
            <w:fldChar w:fldCharType="begin"/>
          </w:r>
          <w:r>
            <w:instrText xml:space="preserve"> TOC \o "1-1" \h \z \u </w:instrText>
          </w:r>
          <w:r>
            <w:fldChar w:fldCharType="separate"/>
          </w:r>
          <w:hyperlink w:anchor="_Toc7880">
            <w:r>
              <w:t>Introduction</w:t>
            </w:r>
            <w:r>
              <w:tab/>
            </w:r>
            <w:r>
              <w:fldChar w:fldCharType="begin"/>
            </w:r>
            <w:r>
              <w:instrText>PAGEREF _Toc7880 \h</w:instrText>
            </w:r>
            <w:r>
              <w:fldChar w:fldCharType="separate"/>
            </w:r>
            <w:r>
              <w:t xml:space="preserve">3 </w:t>
            </w:r>
            <w:r>
              <w:fldChar w:fldCharType="end"/>
            </w:r>
          </w:hyperlink>
        </w:p>
        <w:p w14:paraId="750EE8AE" w14:textId="77777777" w:rsidR="00C472EF" w:rsidRDefault="004B4DFD">
          <w:pPr>
            <w:pStyle w:val="TOC1"/>
            <w:tabs>
              <w:tab w:val="right" w:leader="dot" w:pos="9370"/>
            </w:tabs>
          </w:pPr>
          <w:hyperlink w:anchor="_Toc7881">
            <w:r>
              <w:t>Management team detailing</w:t>
            </w:r>
            <w:r>
              <w:tab/>
            </w:r>
            <w:r>
              <w:fldChar w:fldCharType="begin"/>
            </w:r>
            <w:r>
              <w:instrText>PAGEREF _Toc7881 \h</w:instrText>
            </w:r>
            <w:r>
              <w:fldChar w:fldCharType="separate"/>
            </w:r>
            <w:r>
              <w:t xml:space="preserve">4 </w:t>
            </w:r>
            <w:r>
              <w:fldChar w:fldCharType="end"/>
            </w:r>
          </w:hyperlink>
        </w:p>
        <w:p w14:paraId="58014515" w14:textId="77777777" w:rsidR="00C472EF" w:rsidRDefault="004B4DFD">
          <w:pPr>
            <w:pStyle w:val="TOC1"/>
            <w:tabs>
              <w:tab w:val="right" w:leader="dot" w:pos="9370"/>
            </w:tabs>
          </w:pPr>
          <w:hyperlink w:anchor="_Toc7882">
            <w:r>
              <w:t>The way the management at Green Fields Care Home can develop an effect</w:t>
            </w:r>
            <w:r>
              <w:t>ive team</w:t>
            </w:r>
            <w:r>
              <w:tab/>
            </w:r>
            <w:r>
              <w:fldChar w:fldCharType="begin"/>
            </w:r>
            <w:r>
              <w:instrText>PAGEREF _Toc7882 \h</w:instrText>
            </w:r>
            <w:r>
              <w:fldChar w:fldCharType="separate"/>
            </w:r>
            <w:r>
              <w:t xml:space="preserve">4 </w:t>
            </w:r>
            <w:r>
              <w:fldChar w:fldCharType="end"/>
            </w:r>
          </w:hyperlink>
        </w:p>
        <w:p w14:paraId="43C429CB" w14:textId="77777777" w:rsidR="00C472EF" w:rsidRDefault="004B4DFD">
          <w:pPr>
            <w:pStyle w:val="TOC1"/>
            <w:tabs>
              <w:tab w:val="right" w:leader="dot" w:pos="9370"/>
            </w:tabs>
          </w:pPr>
          <w:hyperlink w:anchor="_Toc7883">
            <w:r>
              <w:t>The influence caused by effective team working can have in a health and social care setting</w:t>
            </w:r>
            <w:r>
              <w:tab/>
            </w:r>
            <w:r>
              <w:fldChar w:fldCharType="begin"/>
            </w:r>
            <w:r>
              <w:instrText>PAGEREF _Toc7883 \h</w:instrText>
            </w:r>
            <w:r>
              <w:fldChar w:fldCharType="separate"/>
            </w:r>
            <w:r>
              <w:t xml:space="preserve">5 </w:t>
            </w:r>
            <w:r>
              <w:fldChar w:fldCharType="end"/>
            </w:r>
          </w:hyperlink>
        </w:p>
        <w:p w14:paraId="5784318D" w14:textId="77777777" w:rsidR="00C472EF" w:rsidRDefault="004B4DFD">
          <w:pPr>
            <w:pStyle w:val="TOC1"/>
            <w:tabs>
              <w:tab w:val="right" w:leader="dot" w:pos="9370"/>
            </w:tabs>
          </w:pPr>
          <w:hyperlink w:anchor="_Toc7884">
            <w:r>
              <w:t>Barriers to effective teamwork</w:t>
            </w:r>
            <w:r>
              <w:tab/>
            </w:r>
            <w:r>
              <w:fldChar w:fldCharType="begin"/>
            </w:r>
            <w:r>
              <w:instrText>PAGEREF _Toc7884 \h</w:instrText>
            </w:r>
            <w:r>
              <w:fldChar w:fldCharType="separate"/>
            </w:r>
            <w:r>
              <w:t xml:space="preserve">6 </w:t>
            </w:r>
            <w:r>
              <w:fldChar w:fldCharType="end"/>
            </w:r>
          </w:hyperlink>
        </w:p>
        <w:p w14:paraId="056DE224" w14:textId="77777777" w:rsidR="00C472EF" w:rsidRDefault="004B4DFD">
          <w:pPr>
            <w:pStyle w:val="TOC1"/>
            <w:tabs>
              <w:tab w:val="right" w:leader="dot" w:pos="9370"/>
            </w:tabs>
          </w:pPr>
          <w:hyperlink w:anchor="_Toc7885">
            <w:r>
              <w:t>The types of roles that are needed to create a cohesive and effective team</w:t>
            </w:r>
            <w:r>
              <w:tab/>
            </w:r>
            <w:r>
              <w:fldChar w:fldCharType="begin"/>
            </w:r>
            <w:r>
              <w:instrText>PAGEREF _Toc7885 \h</w:instrText>
            </w:r>
            <w:r>
              <w:fldChar w:fldCharType="separate"/>
            </w:r>
            <w:r>
              <w:t xml:space="preserve">9 </w:t>
            </w:r>
            <w:r>
              <w:fldChar w:fldCharType="end"/>
            </w:r>
          </w:hyperlink>
        </w:p>
        <w:p w14:paraId="6389327A" w14:textId="77777777" w:rsidR="00C472EF" w:rsidRDefault="004B4DFD">
          <w:pPr>
            <w:pStyle w:val="TOC1"/>
            <w:tabs>
              <w:tab w:val="right" w:leader="dot" w:pos="9370"/>
            </w:tabs>
          </w:pPr>
          <w:hyperlink w:anchor="_Toc7886">
            <w:r>
              <w:t>Conclusion</w:t>
            </w:r>
            <w:r>
              <w:tab/>
            </w:r>
            <w:r>
              <w:fldChar w:fldCharType="begin"/>
            </w:r>
            <w:r>
              <w:instrText>PAGEREF _Toc7886 \h</w:instrText>
            </w:r>
            <w:r>
              <w:fldChar w:fldCharType="separate"/>
            </w:r>
            <w:r>
              <w:t xml:space="preserve">11 </w:t>
            </w:r>
            <w:r>
              <w:fldChar w:fldCharType="end"/>
            </w:r>
          </w:hyperlink>
        </w:p>
        <w:p w14:paraId="21626364" w14:textId="77777777" w:rsidR="00C472EF" w:rsidRDefault="004B4DFD">
          <w:pPr>
            <w:pStyle w:val="TOC1"/>
            <w:tabs>
              <w:tab w:val="right" w:leader="dot" w:pos="9370"/>
            </w:tabs>
          </w:pPr>
          <w:hyperlink w:anchor="_Toc7887">
            <w:r>
              <w:t>References</w:t>
            </w:r>
            <w:r>
              <w:tab/>
            </w:r>
            <w:r>
              <w:fldChar w:fldCharType="begin"/>
            </w:r>
            <w:r>
              <w:instrText>PAGEREF _Toc7887 \h</w:instrText>
            </w:r>
            <w:r>
              <w:fldChar w:fldCharType="separate"/>
            </w:r>
            <w:r>
              <w:t xml:space="preserve">12 </w:t>
            </w:r>
            <w:r>
              <w:fldChar w:fldCharType="end"/>
            </w:r>
          </w:hyperlink>
        </w:p>
        <w:p w14:paraId="568BAA79" w14:textId="77777777" w:rsidR="00C472EF" w:rsidRDefault="004B4DFD">
          <w:r>
            <w:fldChar w:fldCharType="end"/>
          </w:r>
        </w:p>
      </w:sdtContent>
    </w:sdt>
    <w:p w14:paraId="4717D82C" w14:textId="77777777" w:rsidR="00C472EF" w:rsidRDefault="004B4DFD">
      <w:pPr>
        <w:spacing w:after="405" w:line="259" w:lineRule="auto"/>
        <w:ind w:left="0" w:firstLine="0"/>
        <w:jc w:val="left"/>
      </w:pPr>
      <w:r>
        <w:rPr>
          <w:rFonts w:ascii="Calibri" w:eastAsia="Calibri" w:hAnsi="Calibri" w:cs="Calibri"/>
        </w:rPr>
        <w:t xml:space="preserve"> </w:t>
      </w:r>
    </w:p>
    <w:p w14:paraId="78CCDF41" w14:textId="77777777" w:rsidR="00C472EF" w:rsidRDefault="004B4DFD">
      <w:pPr>
        <w:spacing w:after="0" w:line="259" w:lineRule="auto"/>
        <w:ind w:left="0" w:firstLine="0"/>
        <w:jc w:val="left"/>
      </w:pPr>
      <w:r>
        <w:rPr>
          <w:rFonts w:ascii="Calibri" w:eastAsia="Calibri" w:hAnsi="Calibri" w:cs="Calibri"/>
        </w:rPr>
        <w:t xml:space="preserve"> </w:t>
      </w:r>
      <w:r>
        <w:rPr>
          <w:rFonts w:ascii="Calibri" w:eastAsia="Calibri" w:hAnsi="Calibri" w:cs="Calibri"/>
        </w:rPr>
        <w:tab/>
      </w:r>
      <w:r>
        <w:rPr>
          <w:b/>
          <w:sz w:val="32"/>
        </w:rPr>
        <w:t xml:space="preserve"> </w:t>
      </w:r>
      <w:r>
        <w:br w:type="page"/>
      </w:r>
    </w:p>
    <w:p w14:paraId="669DC78F" w14:textId="77777777" w:rsidR="00C472EF" w:rsidRDefault="004B4DFD">
      <w:pPr>
        <w:pStyle w:val="Heading1"/>
        <w:ind w:left="-5"/>
      </w:pPr>
      <w:bookmarkStart w:id="0" w:name="_Toc7880"/>
      <w:r>
        <w:t xml:space="preserve">Introduction </w:t>
      </w:r>
      <w:bookmarkEnd w:id="0"/>
    </w:p>
    <w:p w14:paraId="4DFD9808" w14:textId="77777777" w:rsidR="00C472EF" w:rsidRDefault="004B4DFD">
      <w:pPr>
        <w:ind w:left="-5" w:right="2"/>
      </w:pPr>
      <w:r>
        <w:t>Putting together a group of talented individuals is not enough to make a high-performanc</w:t>
      </w:r>
      <w:r>
        <w:t>e team; there are additional steps that must be taken. For a team to be truly productive, its individual members either need to share a common vision or be internally motivated to see the project through to its conclusion. Everyone in the group needs to fe</w:t>
      </w:r>
      <w:r>
        <w:t xml:space="preserve">el invested in the outcomes and be able to do what it takes to ensure the group's success in order for that to be possible for the group to achieve its goals. </w:t>
      </w:r>
    </w:p>
    <w:p w14:paraId="14BE5801" w14:textId="77777777" w:rsidR="00C472EF" w:rsidRDefault="004B4DFD">
      <w:pPr>
        <w:spacing w:after="0" w:line="259" w:lineRule="auto"/>
        <w:ind w:left="0" w:firstLine="0"/>
        <w:jc w:val="left"/>
      </w:pPr>
      <w:r>
        <w:rPr>
          <w:b/>
        </w:rPr>
        <w:t xml:space="preserve"> </w:t>
      </w:r>
      <w:r>
        <w:rPr>
          <w:b/>
        </w:rPr>
        <w:tab/>
        <w:t xml:space="preserve"> </w:t>
      </w:r>
      <w:r>
        <w:br w:type="page"/>
      </w:r>
    </w:p>
    <w:p w14:paraId="6542E3D2" w14:textId="77777777" w:rsidR="00C472EF" w:rsidRDefault="004B4DFD">
      <w:pPr>
        <w:pStyle w:val="Heading1"/>
        <w:ind w:left="-5"/>
      </w:pPr>
      <w:bookmarkStart w:id="1" w:name="_Toc7881"/>
      <w:r>
        <w:t xml:space="preserve">Management team detailing </w:t>
      </w:r>
      <w:bookmarkEnd w:id="1"/>
    </w:p>
    <w:p w14:paraId="522AD7BD" w14:textId="77777777" w:rsidR="00C472EF" w:rsidRDefault="004B4DFD">
      <w:pPr>
        <w:spacing w:after="251"/>
        <w:ind w:left="-5" w:right="2"/>
      </w:pPr>
      <w:r>
        <w:t xml:space="preserve">Increasingly, Green Fields Care </w:t>
      </w:r>
      <w:proofErr w:type="spellStart"/>
      <w:r>
        <w:t>Homeisrealizing</w:t>
      </w:r>
      <w:proofErr w:type="spellEnd"/>
      <w:r>
        <w:t xml:space="preserve"> that their management structures need to be changed to reflect the 21st century in order to remain competitive in the current market. Annual evaluations, according to recent studies, are not only unproductive</w:t>
      </w:r>
      <w:r>
        <w:t>, but they also have the ability to demotivate and disengage employees (</w:t>
      </w:r>
      <w:proofErr w:type="spellStart"/>
      <w:r>
        <w:t>Cattani</w:t>
      </w:r>
      <w:proofErr w:type="spellEnd"/>
      <w:r>
        <w:t>&amp; et al, 2013). A growing number of companies are embracing the practice of performance management as a result. To help their employees perform at their best, a growing number o</w:t>
      </w:r>
      <w:r>
        <w:t xml:space="preserve">f Fortune 500 companies and other industry giants are implementing this proactive, dynamic strategy. </w:t>
      </w:r>
    </w:p>
    <w:p w14:paraId="50A34F71" w14:textId="77777777" w:rsidR="00C472EF" w:rsidRDefault="004B4DFD">
      <w:pPr>
        <w:pStyle w:val="Heading1"/>
        <w:spacing w:after="70" w:line="359" w:lineRule="auto"/>
        <w:ind w:left="-5"/>
      </w:pPr>
      <w:bookmarkStart w:id="2" w:name="_Toc7882"/>
      <w:r>
        <w:t xml:space="preserve">The way the management at Green Fields Care Home can develop an effective team </w:t>
      </w:r>
      <w:bookmarkEnd w:id="2"/>
    </w:p>
    <w:p w14:paraId="242B7D77" w14:textId="77777777" w:rsidR="00C472EF" w:rsidRDefault="004B4DFD">
      <w:pPr>
        <w:ind w:left="-5" w:right="2"/>
      </w:pPr>
      <w:r>
        <w:t>The establishment and upkeep of a team that is powerful, cohesive, and eff</w:t>
      </w:r>
      <w:r>
        <w:t xml:space="preserve">icient is made possible by adhering to these six straightforward steps: </w:t>
      </w:r>
    </w:p>
    <w:p w14:paraId="337908C9" w14:textId="77777777" w:rsidR="00C472EF" w:rsidRDefault="004B4DFD">
      <w:pPr>
        <w:pStyle w:val="Heading3"/>
        <w:ind w:left="-5"/>
      </w:pPr>
      <w:r>
        <w:t xml:space="preserve">Find out what the objective is </w:t>
      </w:r>
    </w:p>
    <w:p w14:paraId="4552D698" w14:textId="77777777" w:rsidR="00C472EF" w:rsidRDefault="004B4DFD">
      <w:pPr>
        <w:ind w:left="-5" w:right="2"/>
      </w:pPr>
      <w:r>
        <w:t xml:space="preserve">It is necessary to define the objectives of the team, in addition to the result that they want to achieve at the end. A distinct and motivating vision </w:t>
      </w:r>
      <w:r>
        <w:t xml:space="preserve">is required in order to set the stage for effective collaboration among group members and to direct them through challenges and decisions. </w:t>
      </w:r>
    </w:p>
    <w:p w14:paraId="15FF5B50" w14:textId="77777777" w:rsidR="00C472EF" w:rsidRDefault="004B4DFD">
      <w:pPr>
        <w:pStyle w:val="Heading3"/>
        <w:ind w:left="-5"/>
      </w:pPr>
      <w:r>
        <w:t xml:space="preserve">Call in the reinforcements </w:t>
      </w:r>
    </w:p>
    <w:p w14:paraId="005EDA97" w14:textId="77777777" w:rsidR="00C472EF" w:rsidRDefault="004B4DFD">
      <w:pPr>
        <w:ind w:left="-5" w:right="2"/>
      </w:pPr>
      <w:r>
        <w:t>People whom think they're making a meaningful contribution to the team's overall success</w:t>
      </w:r>
      <w:r>
        <w:t xml:space="preserve"> or who are motivated to work to the best of their abilities make up a high-performance team. It is crucial for members of a team to respect one another, trust one another, and encourage one another. Selecting people of Steve Brookes team who have a divers</w:t>
      </w:r>
      <w:r>
        <w:t>e set of experiences and areas of expertise so that Steve Brookes may have an in-depth conversation. If there is a good balance of different types of personalities inside the group, everyone is able to get along well enough to cooperate, but they will also</w:t>
      </w:r>
      <w:r>
        <w:t xml:space="preserve"> be able to challenge one another. </w:t>
      </w:r>
    </w:p>
    <w:p w14:paraId="51F4941E" w14:textId="77777777" w:rsidR="00C472EF" w:rsidRDefault="004B4DFD">
      <w:pPr>
        <w:spacing w:after="267" w:line="259" w:lineRule="auto"/>
        <w:ind w:left="-5"/>
        <w:jc w:val="left"/>
      </w:pPr>
      <w:r>
        <w:rPr>
          <w:b/>
          <w:i/>
        </w:rPr>
        <w:t xml:space="preserve">Determine the goals and priorities. </w:t>
      </w:r>
    </w:p>
    <w:p w14:paraId="2EE324C2" w14:textId="77777777" w:rsidR="00C472EF" w:rsidRDefault="004B4DFD">
      <w:pPr>
        <w:spacing w:after="81"/>
        <w:ind w:left="-5" w:right="2"/>
      </w:pPr>
      <w:r>
        <w:t xml:space="preserve">After forming a group and reaching consensus on a single objective, the next step is to partition that objective into subtasks and activities that are more manageable </w:t>
      </w:r>
      <w:r>
        <w:t xml:space="preserve">(Salas &amp; et al, 2018). Create a schedule for the project that details all of the agreed-upon dates, major checkpoints, and individual duties for each part of the squad (Hackman, 2017). Determine the responsibilities that will fall on the shoulders of each </w:t>
      </w:r>
      <w:r>
        <w:t xml:space="preserve">individual member of the team. Don't forget to include in other resources like time, supplies, space, assistance, &amp; money while planning Steve Brookes' project. </w:t>
      </w:r>
      <w:r>
        <w:rPr>
          <w:b/>
          <w:i/>
        </w:rPr>
        <w:t xml:space="preserve">Raise the bar significantly. </w:t>
      </w:r>
    </w:p>
    <w:p w14:paraId="5B05F0E1" w14:textId="77777777" w:rsidR="00C472EF" w:rsidRDefault="004B4DFD">
      <w:pPr>
        <w:ind w:left="-5" w:right="2"/>
      </w:pPr>
      <w:r>
        <w:t>Establish up front crystal-clear standards for the behavior of th</w:t>
      </w:r>
      <w:r>
        <w:t xml:space="preserve">e team members and make sure that everyone is aware of them. It is essential to lay out specific expectations for the conduct and contributions of every member of the team right from the beginning of the project. </w:t>
      </w:r>
    </w:p>
    <w:p w14:paraId="0DF6CFBE" w14:textId="77777777" w:rsidR="00C472EF" w:rsidRDefault="004B4DFD">
      <w:pPr>
        <w:spacing w:after="267" w:line="259" w:lineRule="auto"/>
        <w:ind w:left="-5"/>
        <w:jc w:val="left"/>
      </w:pPr>
      <w:r>
        <w:rPr>
          <w:b/>
          <w:i/>
        </w:rPr>
        <w:t>Maintain vigilance and review the relevant</w:t>
      </w:r>
      <w:r>
        <w:rPr>
          <w:b/>
          <w:i/>
        </w:rPr>
        <w:t xml:space="preserve"> material once more. </w:t>
      </w:r>
    </w:p>
    <w:p w14:paraId="508C63FF" w14:textId="77777777" w:rsidR="00C472EF" w:rsidRDefault="004B4DFD">
      <w:pPr>
        <w:ind w:left="-5" w:right="2"/>
      </w:pPr>
      <w:r>
        <w:t xml:space="preserve"> It's high time for a switch up. Due to the fact that the work is being monitored on a consistent basis, it is possible to make adjustments and improvements as the project moves forward.</w:t>
      </w:r>
      <w:r>
        <w:rPr>
          <w:b/>
          <w:i/>
        </w:rPr>
        <w:t xml:space="preserve"> </w:t>
      </w:r>
    </w:p>
    <w:p w14:paraId="34E4FB6A" w14:textId="77777777" w:rsidR="00C472EF" w:rsidRDefault="004B4DFD">
      <w:pPr>
        <w:spacing w:after="267" w:line="259" w:lineRule="auto"/>
        <w:ind w:left="-5"/>
        <w:jc w:val="left"/>
      </w:pPr>
      <w:r>
        <w:rPr>
          <w:b/>
          <w:i/>
        </w:rPr>
        <w:t>Now is the time to celebrate and pay tribute t</w:t>
      </w:r>
      <w:r>
        <w:rPr>
          <w:b/>
          <w:i/>
        </w:rPr>
        <w:t xml:space="preserve">o those individuals who have earned it. </w:t>
      </w:r>
    </w:p>
    <w:p w14:paraId="4F8DD9D0" w14:textId="77777777" w:rsidR="00C472EF" w:rsidRDefault="004B4DFD">
      <w:pPr>
        <w:spacing w:after="251"/>
        <w:ind w:left="-5" w:right="2"/>
      </w:pPr>
      <w:r>
        <w:t>Regularly recognize, acknowledge, and celebrate the accomplishment of Steve Brookes' team as a whole as well as the successes of its individual individuals. As a direct consequence of this, morale will skyrocket, an</w:t>
      </w:r>
      <w:r>
        <w:t>d the team's determination to put in significant effort will be strengthened. It is possible to recognize the accomplishments of a team with anything as straightforward as a personal "thank you" at a meeting or with something as involved as an email addres</w:t>
      </w:r>
      <w:r>
        <w:t xml:space="preserve">sed to top management with a copy. It is essential to ensure that the method </w:t>
      </w:r>
      <w:proofErr w:type="spellStart"/>
      <w:r>
        <w:t>heemploys</w:t>
      </w:r>
      <w:proofErr w:type="spellEnd"/>
      <w:r>
        <w:t xml:space="preserve"> to recognize members of the team is not just encouraging and reinforcing but also consistent. </w:t>
      </w:r>
    </w:p>
    <w:p w14:paraId="0FE9E545" w14:textId="77777777" w:rsidR="00C472EF" w:rsidRDefault="004B4DFD">
      <w:pPr>
        <w:pStyle w:val="Heading1"/>
        <w:spacing w:after="65" w:line="362" w:lineRule="auto"/>
        <w:ind w:left="-5"/>
      </w:pPr>
      <w:bookmarkStart w:id="3" w:name="_Toc7883"/>
      <w:r>
        <w:t>The influence caused by effective team working can have in a health and so</w:t>
      </w:r>
      <w:r>
        <w:t xml:space="preserve">cial care setting </w:t>
      </w:r>
      <w:bookmarkEnd w:id="3"/>
    </w:p>
    <w:p w14:paraId="1B0D4057" w14:textId="77777777" w:rsidR="00C472EF" w:rsidRDefault="004B4DFD">
      <w:pPr>
        <w:ind w:left="-5" w:right="2"/>
      </w:pPr>
      <w:r>
        <w:t>When it comes to successfully providing medical treatment to patients, effective collaboration can have an immediate bearing on both patient safety and success. Because more people are being treated with many illnesses at the same time a</w:t>
      </w:r>
      <w:r>
        <w:t xml:space="preserve">nd because care becomes more and more specialized, there's also a growing necessity for effective collaboration among medical professionals. It is no longer the case that a physician, dentist, and other medical practitioner working in any health </w:t>
      </w:r>
      <w:proofErr w:type="spellStart"/>
      <w:r>
        <w:t>organisati</w:t>
      </w:r>
      <w:r>
        <w:t>on</w:t>
      </w:r>
      <w:proofErr w:type="spellEnd"/>
      <w:r>
        <w:t xml:space="preserve"> can only give patients with care that is adequate to meet their needs (</w:t>
      </w:r>
      <w:proofErr w:type="spellStart"/>
      <w:r>
        <w:t>Hoegl</w:t>
      </w:r>
      <w:proofErr w:type="spellEnd"/>
      <w:r>
        <w:t>&amp; Hans, 2015). Concurrent professional growth in health care, with a big emphasis on a doctor collaboration approach, is required as a result of the continual expansion of the h</w:t>
      </w:r>
      <w:r>
        <w:t>ealth care industry as a whole as well as the international need for high-quality patient care. It is impossible to achieve this goal without placing the people at the center of the care provided and cultivating a culture that is based on shared values and</w:t>
      </w:r>
      <w:r>
        <w:t xml:space="preserve"> aspirations. Because of this, the formation and growth of a team that is able to provide excellent patient care will be facilitated. The motivation of team members must be backed up by the strategies and practical abilities necessary to attain objectives </w:t>
      </w:r>
      <w:r>
        <w:t xml:space="preserve">and triumph over any challenges. This article discusses the principles and ideas that underlie effective teamwork, and it provides members of the team with a workable method for delivering exceptional care to patients. </w:t>
      </w:r>
    </w:p>
    <w:p w14:paraId="666A0CE4" w14:textId="77777777" w:rsidR="00C472EF" w:rsidRDefault="004B4DFD">
      <w:pPr>
        <w:pStyle w:val="Heading3"/>
        <w:ind w:left="-5"/>
      </w:pPr>
      <w:r>
        <w:t xml:space="preserve">Values, Ethics &amp; Advantages </w:t>
      </w:r>
    </w:p>
    <w:p w14:paraId="0D7D6504" w14:textId="77777777" w:rsidR="00C472EF" w:rsidRDefault="004B4DFD">
      <w:pPr>
        <w:ind w:left="-5" w:right="2"/>
      </w:pPr>
      <w:r>
        <w:t>The "Va</w:t>
      </w:r>
      <w:r>
        <w:t xml:space="preserve">lues/Ethics" section of the "Team-Based Competencies" meeting that was hosted by Extraprofessional Education Collaborative contains information that is congruent with the values that are expected of an effective team member (IPEC). </w:t>
      </w:r>
    </w:p>
    <w:p w14:paraId="1E990A4B" w14:textId="77777777" w:rsidR="00C472EF" w:rsidRDefault="004B4DFD">
      <w:pPr>
        <w:ind w:left="-5" w:right="2"/>
      </w:pPr>
      <w:r>
        <w:t>The individuals that ar</w:t>
      </w:r>
      <w:r>
        <w:t>e most effective as part of large teams within the healthcare system are exemplified by the five personal attributes that are listed below. Integrity: The ability to communicate well with one another on the team, including being open and honest about the t</w:t>
      </w:r>
      <w:r>
        <w:t xml:space="preserve">eam's goals, decisions, areas of doubt, and mistakes, is highly prized. A high level of integrity is necessary for both sustained growth and the maintenance of the mutual trust that serves as a prerequisite for a team to be able to perform effectively. </w:t>
      </w:r>
    </w:p>
    <w:p w14:paraId="702CAFCB" w14:textId="77777777" w:rsidR="00C472EF" w:rsidRDefault="004B4DFD">
      <w:pPr>
        <w:ind w:left="-5" w:right="2"/>
      </w:pPr>
      <w:r>
        <w:t>Th</w:t>
      </w:r>
      <w:r>
        <w:t xml:space="preserve">e members of the team are disciplined in their execution of their jobs and obligations, despite the fact that the situation appears inconvenient. This discipline enables teams to construct and adhere to established norms and protocols while also searching </w:t>
      </w:r>
      <w:r>
        <w:t xml:space="preserve">for methods to improve their </w:t>
      </w:r>
      <w:proofErr w:type="spellStart"/>
      <w:r>
        <w:t>performance.Members</w:t>
      </w:r>
      <w:proofErr w:type="spellEnd"/>
      <w:r>
        <w:t xml:space="preserve"> of the team are excited and motivated to come up with unique solutions to newly emerging problems (Michelle &amp; et al, 2017). Even errors and unanticipated negative impacts are viewed as potential opportunitie</w:t>
      </w:r>
      <w:r>
        <w:t xml:space="preserve">s for growth and improvement. </w:t>
      </w:r>
    </w:p>
    <w:p w14:paraId="7D60E2B2" w14:textId="77777777" w:rsidR="00C472EF" w:rsidRDefault="004B4DFD">
      <w:pPr>
        <w:spacing w:after="251"/>
        <w:ind w:left="-5" w:right="2"/>
      </w:pPr>
      <w:r>
        <w:t>Even if they are aware of the differences in training, teammates do not believe that there is one kind of instruction or strategy that is inherently superior to the others. Additionally, they admit that they are human and that they will make mistakes in th</w:t>
      </w:r>
      <w:r>
        <w:t xml:space="preserve">e future. As a result, one of the most major advantages of working in a team is that members of the team, regardless of where they stand in the organizational chart, are able to rely on one another to see problems and find solutions to them (Michelle &amp; et </w:t>
      </w:r>
      <w:r>
        <w:t>al, 2017).Team members are committed to reflecting on the lessons they have learned from the activities they participate in on a day-to-day basis and to utilizing this reflective experience for the purpose of professional development as well as for the tea</w:t>
      </w:r>
      <w:r>
        <w:t xml:space="preserve">m's functioning. </w:t>
      </w:r>
    </w:p>
    <w:p w14:paraId="08E5D2DC" w14:textId="77777777" w:rsidR="00C472EF" w:rsidRDefault="004B4DFD">
      <w:pPr>
        <w:pStyle w:val="Heading1"/>
        <w:ind w:left="-5"/>
      </w:pPr>
      <w:bookmarkStart w:id="4" w:name="_Toc7884"/>
      <w:r>
        <w:t xml:space="preserve">Barriers to effective teamwork </w:t>
      </w:r>
      <w:bookmarkEnd w:id="4"/>
    </w:p>
    <w:p w14:paraId="73D6EFB3" w14:textId="77777777" w:rsidR="00C472EF" w:rsidRDefault="004B4DFD">
      <w:pPr>
        <w:ind w:left="-5" w:right="2"/>
      </w:pPr>
      <w:r>
        <w:t>Both within and among team units, different organizations have different levels of success at collaborating. Collaborative difficulties are caused by an unusual combination of organizational, cultural and e</w:t>
      </w:r>
      <w:r>
        <w:t>motional and social impediments. There are three distinct types of obstacles to overcome. There are a number of factors that must be taken into consideration when management are trying to determine the level of collaboration in their firm (Michelle &amp; et al</w:t>
      </w:r>
      <w:r>
        <w:t xml:space="preserve">, 2017). One of the most efficient methods for achieving this goal is to conduct a survey to identify the habits that impede collaboration and are frequently observed within at Green Fields Care Home. </w:t>
      </w:r>
    </w:p>
    <w:p w14:paraId="17B6A58F" w14:textId="77777777" w:rsidR="00C472EF" w:rsidRDefault="004B4DFD">
      <w:pPr>
        <w:ind w:left="-5" w:right="2"/>
      </w:pPr>
      <w:r>
        <w:t xml:space="preserve">Leaders are responsible with designing solutions that </w:t>
      </w:r>
      <w:r>
        <w:t xml:space="preserve">are especially designed to solve the communication obstacles that exist within their </w:t>
      </w:r>
      <w:proofErr w:type="spellStart"/>
      <w:r>
        <w:t>organisation</w:t>
      </w:r>
      <w:proofErr w:type="spellEnd"/>
      <w:r>
        <w:t xml:space="preserve"> once they have gotten an awareness of the dysfunctional behaviors that impede their individuals and teams from productively working (Michelle &amp; et al, 2017). </w:t>
      </w:r>
      <w:r>
        <w:t xml:space="preserve">Employees need to be prompted to alter behaviors that impede collaboration within and across teams, as well as across divisions within Green Fields Care Home, if they are to be more productive. </w:t>
      </w:r>
    </w:p>
    <w:p w14:paraId="54FA186B" w14:textId="77777777" w:rsidR="00C472EF" w:rsidRDefault="004B4DFD">
      <w:pPr>
        <w:ind w:left="-5" w:right="2"/>
      </w:pPr>
      <w:r>
        <w:t xml:space="preserve">In this paper, it will </w:t>
      </w:r>
      <w:proofErr w:type="spellStart"/>
      <w:r>
        <w:t>beshowing</w:t>
      </w:r>
      <w:proofErr w:type="spellEnd"/>
      <w:r>
        <w:t xml:space="preserve"> about some of the most commo</w:t>
      </w:r>
      <w:r>
        <w:t>n barriers to collaboration in organizations, cultures, and individual relationships, as well as some strategies for getting through them. In order to foster a sense of camaraderie among its employees, Green Fields Care Home must overcome three challenges.</w:t>
      </w:r>
      <w:r>
        <w:t xml:space="preserve"> </w:t>
      </w:r>
    </w:p>
    <w:p w14:paraId="1987A6ED" w14:textId="77777777" w:rsidR="00C472EF" w:rsidRDefault="004B4DFD">
      <w:pPr>
        <w:pStyle w:val="Heading3"/>
        <w:ind w:left="-5"/>
      </w:pPr>
      <w:r>
        <w:t xml:space="preserve">Cohesiveness </w:t>
      </w:r>
    </w:p>
    <w:p w14:paraId="041B94B7" w14:textId="77777777" w:rsidR="00C472EF" w:rsidRDefault="004B4DFD">
      <w:pPr>
        <w:ind w:left="-5" w:right="2"/>
      </w:pPr>
      <w:r>
        <w:t xml:space="preserve">The most essential factor is the level of interdependence between the group's members. When a team is well-coordinated, each member's commitment and desire to progress increases. For a team to be cohesive, its members must be able to trust </w:t>
      </w:r>
      <w:r>
        <w:t xml:space="preserve">and respect one another's skills and perspectives (West, 2012). However, managers may look for signs that the group members appear to be well-acquainted beyond the usual topics of introduction. Managers will be able to identify if team members participate </w:t>
      </w:r>
      <w:r>
        <w:t xml:space="preserve">equally in group discussions and activities if team members form cliques or cohesive groups. </w:t>
      </w:r>
    </w:p>
    <w:p w14:paraId="3124CFF4" w14:textId="77777777" w:rsidR="00C472EF" w:rsidRDefault="004B4DFD">
      <w:pPr>
        <w:pStyle w:val="Heading3"/>
        <w:ind w:left="-5"/>
      </w:pPr>
      <w:r>
        <w:t xml:space="preserve">Communication </w:t>
      </w:r>
    </w:p>
    <w:p w14:paraId="6C4A8234" w14:textId="77777777" w:rsidR="00C472EF" w:rsidRDefault="004B4DFD">
      <w:pPr>
        <w:ind w:left="-5" w:right="2"/>
      </w:pPr>
      <w:r>
        <w:t>Effective communication is crucial to the accomplishment of a team. Teams must develop an efficient communication plan to fully comprehend the scop</w:t>
      </w:r>
      <w:r>
        <w:t>e of a project and agree on a path to achieving its aim (Parker, 2018). Indicators of an efficient work environment include the ability to handle issues amicably and the speed with which decisions are made. In order to foster collaboration, employee happin</w:t>
      </w:r>
      <w:r>
        <w:t xml:space="preserve">ess, and motivation, it is also necessary to adopt a formal conflict resolution procedure when a team is incapable of resolving disagreements internally. </w:t>
      </w:r>
    </w:p>
    <w:p w14:paraId="0171F86F" w14:textId="77777777" w:rsidR="00C472EF" w:rsidRDefault="004B4DFD">
      <w:pPr>
        <w:pStyle w:val="Heading3"/>
        <w:ind w:left="-5"/>
      </w:pPr>
      <w:r>
        <w:t xml:space="preserve">Groupthink  </w:t>
      </w:r>
    </w:p>
    <w:p w14:paraId="0C547166" w14:textId="77777777" w:rsidR="00C472EF" w:rsidRDefault="004B4DFD">
      <w:pPr>
        <w:ind w:left="-5" w:right="2"/>
      </w:pPr>
      <w:r>
        <w:t>In order to maintain group cohesion, decision-making teams have a tendency to conceal op</w:t>
      </w:r>
      <w:r>
        <w:t>posing viewpoints. It's likely that this occurs as a result of team members' intense need to be liked and groups' want to avoid conflict at all costs (Parker, 2018). Managing a team that is experiencing groupthink can assist in determining whether the team</w:t>
      </w:r>
      <w:r>
        <w:t xml:space="preserve"> demonstrates excessively dominant characteristics. In addition to individual conformity, apathy toward collective activities and objectives, and peer pressure from group leaders, groupthink is also characterized by one-sided debates. </w:t>
      </w:r>
    </w:p>
    <w:p w14:paraId="1E8F1CF1" w14:textId="77777777" w:rsidR="00C472EF" w:rsidRDefault="004B4DFD">
      <w:pPr>
        <w:pStyle w:val="Heading3"/>
        <w:ind w:left="-5"/>
      </w:pPr>
      <w:r>
        <w:t xml:space="preserve">Homogeneity </w:t>
      </w:r>
    </w:p>
    <w:p w14:paraId="73560215" w14:textId="77777777" w:rsidR="00C472EF" w:rsidRDefault="004B4DFD">
      <w:pPr>
        <w:ind w:left="-5" w:right="2"/>
      </w:pPr>
      <w:r>
        <w:t>Homogen</w:t>
      </w:r>
      <w:r>
        <w:t>eity is the extent to which individuals of a group are similar or different from one other. It's difficult for most project managers to establish a good balance between too homogeneous and too diverse teams. It is possible for a manager to look at similari</w:t>
      </w:r>
      <w:r>
        <w:t>ties and differences in personal characteristics, schooling, abilities, talents, age origins, cultural backgrounds and financial positions while analyzing unit homogeneity (Thompson, 2016). Teams with a high degree of homogeneity tend to be exceptionally c</w:t>
      </w:r>
      <w:r>
        <w:t>ohesive and are better able to devise methods of communication that reduce conflict. In contrast, a high degree of homogeneity might lead to the development of groupthink. Given the diversity of its personnel, an exceptionally heterogeneous team has an adv</w:t>
      </w:r>
      <w:r>
        <w:t xml:space="preserve">antage in terms of invention, ingenuity, and resourcefulness. However, teams that are too diverse may make it difficult for members to connect and communicate effectively. </w:t>
      </w:r>
    </w:p>
    <w:p w14:paraId="459ACE7C" w14:textId="77777777" w:rsidR="00C472EF" w:rsidRDefault="004B4DFD">
      <w:pPr>
        <w:pStyle w:val="Heading3"/>
        <w:ind w:left="-5"/>
      </w:pPr>
      <w:r>
        <w:t xml:space="preserve">The Identification of a Purpose </w:t>
      </w:r>
    </w:p>
    <w:p w14:paraId="5EF04E07" w14:textId="77777777" w:rsidR="00C472EF" w:rsidRDefault="004B4DFD">
      <w:pPr>
        <w:ind w:left="-5" w:right="2"/>
      </w:pPr>
      <w:r>
        <w:t>Diversity of effort and the development of subject</w:t>
      </w:r>
      <w:r>
        <w:t xml:space="preserve"> matter specialists are two important outcomes of a well-functioning team's identity. Team members contribute a wide range of skills and experience to the table, which might be crucial to attaining a certain goal. Each member of a team can be evaluated on </w:t>
      </w:r>
      <w:r>
        <w:t xml:space="preserve">their ability to identify the best work for them based on their individual skills. To expect Green Fields Care Home to be both functional and effective in the absence of such conditions is absurd. </w:t>
      </w:r>
    </w:p>
    <w:p w14:paraId="43EE3A5C" w14:textId="77777777" w:rsidR="00C472EF" w:rsidRDefault="004B4DFD">
      <w:pPr>
        <w:pStyle w:val="Heading3"/>
        <w:ind w:left="-5"/>
      </w:pPr>
      <w:r>
        <w:t xml:space="preserve">Stability </w:t>
      </w:r>
    </w:p>
    <w:p w14:paraId="2541B0C4" w14:textId="77777777" w:rsidR="00C472EF" w:rsidRDefault="004B4DFD">
      <w:pPr>
        <w:ind w:left="-5" w:right="2"/>
      </w:pPr>
      <w:r>
        <w:t>Team performance is highly influenced by the le</w:t>
      </w:r>
      <w:r>
        <w:t>vel of trust between team members and project leaders. With a reduced turnover rate, teams are more cohesive, have better communication methods, and are better at identifying their roles. Managers can examine the degree to that which user are happy with th</w:t>
      </w:r>
      <w:r>
        <w:t xml:space="preserve">eir independence, which is a sign of secure and trustworthy connections, in addition to assessing the turnover of workers. </w:t>
      </w:r>
    </w:p>
    <w:p w14:paraId="642724C5" w14:textId="77777777" w:rsidR="00C472EF" w:rsidRDefault="004B4DFD">
      <w:pPr>
        <w:pStyle w:val="Heading3"/>
        <w:ind w:left="-5"/>
      </w:pPr>
      <w:r>
        <w:t xml:space="preserve">Team Size </w:t>
      </w:r>
    </w:p>
    <w:p w14:paraId="4CBA840A" w14:textId="77777777" w:rsidR="00C472EF" w:rsidRDefault="004B4DFD">
      <w:pPr>
        <w:spacing w:after="251"/>
        <w:ind w:left="-5" w:right="2"/>
      </w:pPr>
      <w:r>
        <w:t>The analysis of the size of a team-by-Team Size Management can maximize productivity and ensure high comprehension of tea</w:t>
      </w:r>
      <w:r>
        <w:t>m performance. Resources can be better utilized when there are a larger number of people working together. With larger units, however, there will be more conflicts, which will lead to a loss of team cohesion and an unproductive output. It is critical for m</w:t>
      </w:r>
      <w:r>
        <w:t xml:space="preserve">anagers to assess how well and amicably team members work together and whether other team members properly do their assigned duties in order to decide whether an </w:t>
      </w:r>
      <w:proofErr w:type="spellStart"/>
      <w:r>
        <w:t>organisation</w:t>
      </w:r>
      <w:proofErr w:type="spellEnd"/>
      <w:r>
        <w:t xml:space="preserve"> is too large or too small. </w:t>
      </w:r>
    </w:p>
    <w:p w14:paraId="2A6851BF" w14:textId="77777777" w:rsidR="00C472EF" w:rsidRDefault="004B4DFD">
      <w:pPr>
        <w:pStyle w:val="Heading1"/>
        <w:spacing w:after="75" w:line="359" w:lineRule="auto"/>
        <w:ind w:left="-5"/>
      </w:pPr>
      <w:bookmarkStart w:id="5" w:name="_Toc7885"/>
      <w:r>
        <w:t>The types of roles that are needed to create a cohesi</w:t>
      </w:r>
      <w:r>
        <w:t xml:space="preserve">ve and effective team </w:t>
      </w:r>
      <w:bookmarkEnd w:id="5"/>
    </w:p>
    <w:p w14:paraId="7F14C541" w14:textId="77777777" w:rsidR="00C472EF" w:rsidRDefault="004B4DFD">
      <w:pPr>
        <w:ind w:left="-5" w:right="2"/>
      </w:pPr>
      <w:r>
        <w:t xml:space="preserve">Here are eight ways to build a cohesive team, whether Steve Brookes is just getting started or trying to improve. </w:t>
      </w:r>
    </w:p>
    <w:p w14:paraId="5AE049A5" w14:textId="77777777" w:rsidR="00C472EF" w:rsidRDefault="004B4DFD">
      <w:pPr>
        <w:ind w:left="-5" w:right="2"/>
      </w:pPr>
      <w:r>
        <w:rPr>
          <w:b/>
        </w:rPr>
        <w:t>Mission-set:</w:t>
      </w:r>
      <w:r>
        <w:t xml:space="preserve"> Before selecting team members, determine the team's objective. Determine group objectives and how to atta</w:t>
      </w:r>
      <w:r>
        <w:t xml:space="preserve">in them. Choose team members who are focused on the mission. </w:t>
      </w:r>
    </w:p>
    <w:p w14:paraId="697622AB" w14:textId="77777777" w:rsidR="00C472EF" w:rsidRDefault="004B4DFD">
      <w:pPr>
        <w:ind w:left="-5" w:right="2"/>
      </w:pPr>
      <w:proofErr w:type="spellStart"/>
      <w:r>
        <w:rPr>
          <w:b/>
        </w:rPr>
        <w:t>Diversify:</w:t>
      </w:r>
      <w:r>
        <w:t>Diverse</w:t>
      </w:r>
      <w:proofErr w:type="spellEnd"/>
      <w:r>
        <w:t xml:space="preserve"> teams win. Diverse teams consist of individuals with a variety of skills and experiences. A diverse group can utilize their experiences to accomplish the goal. </w:t>
      </w:r>
    </w:p>
    <w:p w14:paraId="741CF141" w14:textId="77777777" w:rsidR="00C472EF" w:rsidRDefault="004B4DFD">
      <w:pPr>
        <w:ind w:left="-5" w:right="2"/>
      </w:pPr>
      <w:proofErr w:type="spellStart"/>
      <w:r>
        <w:rPr>
          <w:b/>
        </w:rPr>
        <w:t>Teamwork:</w:t>
      </w:r>
      <w:r>
        <w:t>Team-b</w:t>
      </w:r>
      <w:r>
        <w:t>uilding</w:t>
      </w:r>
      <w:proofErr w:type="spellEnd"/>
      <w:r>
        <w:t xml:space="preserve"> exercises demonstrate how members will work together to accomplish a goal. Observe how Steve Brookes' team conducts a team-building exercise before assigning them critical </w:t>
      </w:r>
      <w:proofErr w:type="spellStart"/>
      <w:r>
        <w:t>tasks.Using</w:t>
      </w:r>
      <w:proofErr w:type="spellEnd"/>
      <w:r>
        <w:t xml:space="preserve"> Steve Brookes observations to accomplish the task. In addition, </w:t>
      </w:r>
      <w:r>
        <w:t xml:space="preserve">the squad will bond. </w:t>
      </w:r>
    </w:p>
    <w:p w14:paraId="1560437A" w14:textId="77777777" w:rsidR="00C472EF" w:rsidRDefault="004B4DFD">
      <w:pPr>
        <w:ind w:left="-5" w:right="2"/>
      </w:pPr>
      <w:r>
        <w:rPr>
          <w:b/>
        </w:rPr>
        <w:t>Utilize strengths</w:t>
      </w:r>
      <w:r>
        <w:t xml:space="preserve">: Consider the strengths of each team member when assigning assignments. </w:t>
      </w:r>
      <w:r>
        <w:t xml:space="preserve">Delegation based on the group's strengths facilitates the accomplishment of its goals. Each member should be held accountable for their tasks. </w:t>
      </w:r>
    </w:p>
    <w:p w14:paraId="29095259" w14:textId="77777777" w:rsidR="00C472EF" w:rsidRDefault="004B4DFD">
      <w:pPr>
        <w:ind w:left="-5" w:right="2"/>
      </w:pPr>
      <w:r>
        <w:rPr>
          <w:b/>
        </w:rPr>
        <w:t>Successfully communicate:</w:t>
      </w:r>
      <w:r>
        <w:t xml:space="preserve"> Communication failure kills teamwork. Consistently share information. Describe team ob</w:t>
      </w:r>
      <w:r>
        <w:t xml:space="preserve">jectives and instructions. All communications should be </w:t>
      </w:r>
      <w:proofErr w:type="spellStart"/>
      <w:r>
        <w:t>teamcentric</w:t>
      </w:r>
      <w:proofErr w:type="spellEnd"/>
      <w:r>
        <w:t xml:space="preserve">. </w:t>
      </w:r>
    </w:p>
    <w:p w14:paraId="65A8EE8E" w14:textId="77777777" w:rsidR="00C472EF" w:rsidRDefault="004B4DFD">
      <w:pPr>
        <w:ind w:left="-5" w:right="2"/>
      </w:pPr>
      <w:proofErr w:type="spellStart"/>
      <w:r>
        <w:rPr>
          <w:b/>
        </w:rPr>
        <w:t>Comment:</w:t>
      </w:r>
      <w:r>
        <w:t>Steve</w:t>
      </w:r>
      <w:proofErr w:type="spellEnd"/>
      <w:r>
        <w:t xml:space="preserve"> Brookes team requires input throughout and following a project. Individual and group feedback are required. Explain the triumphs and failures of the project. With construct</w:t>
      </w:r>
      <w:r>
        <w:t xml:space="preserve">ive input, the next project will be easier. </w:t>
      </w:r>
    </w:p>
    <w:p w14:paraId="1CD4AFB4" w14:textId="77777777" w:rsidR="00C472EF" w:rsidRDefault="004B4DFD">
      <w:pPr>
        <w:spacing w:after="2"/>
        <w:ind w:left="-5" w:right="2"/>
      </w:pPr>
      <w:proofErr w:type="spellStart"/>
      <w:r>
        <w:rPr>
          <w:b/>
        </w:rPr>
        <w:t>Feedback:</w:t>
      </w:r>
      <w:r>
        <w:t>Steve</w:t>
      </w:r>
      <w:proofErr w:type="spellEnd"/>
      <w:r>
        <w:t xml:space="preserve"> Brookes must provide and solicit team input. Multiple perspectives may illuminate process flaws. When their feedback is considered, employees will feel </w:t>
      </w:r>
      <w:proofErr w:type="spellStart"/>
      <w:r>
        <w:t>appreciated.RecognizingSteve</w:t>
      </w:r>
      <w:proofErr w:type="spellEnd"/>
      <w:r>
        <w:t xml:space="preserve"> Brookes crew at</w:t>
      </w:r>
      <w:r>
        <w:t xml:space="preserve"> completion of the initial mission (Parker, 2018). </w:t>
      </w:r>
    </w:p>
    <w:p w14:paraId="2665585F" w14:textId="77777777" w:rsidR="00C472EF" w:rsidRDefault="004B4DFD">
      <w:pPr>
        <w:spacing w:after="267" w:line="259" w:lineRule="auto"/>
        <w:ind w:left="-5" w:right="2"/>
      </w:pPr>
      <w:r>
        <w:t xml:space="preserve">Thank them for their assistance. </w:t>
      </w:r>
    </w:p>
    <w:p w14:paraId="18FBEF09" w14:textId="77777777" w:rsidR="00C472EF" w:rsidRDefault="004B4DFD">
      <w:pPr>
        <w:spacing w:after="107" w:line="259" w:lineRule="auto"/>
        <w:ind w:left="-5" w:right="2"/>
      </w:pPr>
      <w:r>
        <w:rPr>
          <w:b/>
        </w:rPr>
        <w:t xml:space="preserve">Teambuilding: </w:t>
      </w:r>
      <w:r>
        <w:t xml:space="preserve">Teambuilding is never-ending. Every project introduces unique challenges. </w:t>
      </w:r>
    </w:p>
    <w:p w14:paraId="140DDA6E" w14:textId="77777777" w:rsidR="00C472EF" w:rsidRDefault="004B4DFD">
      <w:pPr>
        <w:spacing w:after="267" w:line="259" w:lineRule="auto"/>
        <w:ind w:left="-5" w:right="2"/>
      </w:pPr>
      <w:r>
        <w:t xml:space="preserve">Ensuring Steve Brookes </w:t>
      </w:r>
      <w:r>
        <w:t xml:space="preserve">team collaborates well and delivers results. </w:t>
      </w:r>
    </w:p>
    <w:p w14:paraId="72815D3D" w14:textId="77777777" w:rsidR="00C472EF" w:rsidRDefault="004B4DFD">
      <w:pPr>
        <w:spacing w:after="0" w:line="259" w:lineRule="auto"/>
        <w:ind w:left="0" w:firstLine="0"/>
        <w:jc w:val="left"/>
      </w:pPr>
      <w:r>
        <w:rPr>
          <w:b/>
        </w:rPr>
        <w:t xml:space="preserve"> </w:t>
      </w:r>
      <w:r>
        <w:rPr>
          <w:b/>
        </w:rPr>
        <w:tab/>
        <w:t xml:space="preserve"> </w:t>
      </w:r>
      <w:r>
        <w:br w:type="page"/>
      </w:r>
    </w:p>
    <w:p w14:paraId="67E2DE99" w14:textId="77777777" w:rsidR="00C472EF" w:rsidRDefault="004B4DFD">
      <w:pPr>
        <w:pStyle w:val="Heading1"/>
        <w:ind w:left="-5"/>
      </w:pPr>
      <w:bookmarkStart w:id="6" w:name="_Toc7886"/>
      <w:r>
        <w:t xml:space="preserve">Conclusion </w:t>
      </w:r>
      <w:bookmarkEnd w:id="6"/>
    </w:p>
    <w:p w14:paraId="05829417" w14:textId="77777777" w:rsidR="00C472EF" w:rsidRDefault="004B4DFD">
      <w:pPr>
        <w:ind w:left="-5" w:right="2"/>
      </w:pPr>
      <w:r>
        <w:t>Every workplace requires teamwork for some projects. Unpracticed managers may have difficulty forming a cohesive team. Even for members who utilize groups frequently, obtaining cooperation from</w:t>
      </w:r>
      <w:r>
        <w:t xml:space="preserve"> others might be difficult. </w:t>
      </w:r>
    </w:p>
    <w:p w14:paraId="7D77D72C" w14:textId="77777777" w:rsidR="00C472EF" w:rsidRDefault="004B4DFD">
      <w:pPr>
        <w:spacing w:after="0" w:line="259" w:lineRule="auto"/>
        <w:ind w:left="0" w:firstLine="0"/>
        <w:jc w:val="left"/>
      </w:pPr>
      <w:r>
        <w:rPr>
          <w:b/>
        </w:rPr>
        <w:t xml:space="preserve"> </w:t>
      </w:r>
      <w:r>
        <w:rPr>
          <w:b/>
        </w:rPr>
        <w:tab/>
        <w:t xml:space="preserve"> </w:t>
      </w:r>
      <w:r>
        <w:br w:type="page"/>
      </w:r>
    </w:p>
    <w:p w14:paraId="7986A240" w14:textId="77777777" w:rsidR="00C472EF" w:rsidRDefault="004B4DFD">
      <w:pPr>
        <w:pStyle w:val="Heading1"/>
        <w:ind w:left="-5"/>
      </w:pPr>
      <w:bookmarkStart w:id="7" w:name="_Toc7887"/>
      <w:r>
        <w:t xml:space="preserve">References </w:t>
      </w:r>
      <w:bookmarkEnd w:id="7"/>
    </w:p>
    <w:p w14:paraId="3D0B676A" w14:textId="77777777" w:rsidR="00C472EF" w:rsidRDefault="004B4DFD">
      <w:pPr>
        <w:spacing w:after="162" w:line="358" w:lineRule="auto"/>
        <w:ind w:left="-5"/>
        <w:jc w:val="left"/>
      </w:pPr>
      <w:proofErr w:type="spellStart"/>
      <w:r>
        <w:t>Cattani</w:t>
      </w:r>
      <w:proofErr w:type="spellEnd"/>
      <w:r>
        <w:t xml:space="preserve">, G., </w:t>
      </w:r>
      <w:proofErr w:type="spellStart"/>
      <w:r>
        <w:t>Ferriani</w:t>
      </w:r>
      <w:proofErr w:type="spellEnd"/>
      <w:r>
        <w:t xml:space="preserve">, S., </w:t>
      </w:r>
      <w:proofErr w:type="spellStart"/>
      <w:r>
        <w:t>Mariani</w:t>
      </w:r>
      <w:proofErr w:type="spellEnd"/>
      <w:r>
        <w:t xml:space="preserve">, M. e S. </w:t>
      </w:r>
      <w:proofErr w:type="spellStart"/>
      <w:r>
        <w:t>Mengoli</w:t>
      </w:r>
      <w:proofErr w:type="spellEnd"/>
      <w:r>
        <w:t>, 2013. "</w:t>
      </w:r>
      <w:r>
        <w:rPr>
          <w:i/>
        </w:rPr>
        <w:t>Tackling the '</w:t>
      </w:r>
      <w:proofErr w:type="spellStart"/>
      <w:r>
        <w:rPr>
          <w:i/>
        </w:rPr>
        <w:t>Galácticos</w:t>
      </w:r>
      <w:proofErr w:type="spellEnd"/>
      <w:r>
        <w:rPr>
          <w:i/>
        </w:rPr>
        <w:t>' Effect: Team Familiarity and the Performance of Star-Studded Projects"</w:t>
      </w:r>
      <w:r>
        <w:t xml:space="preserve">, Industrial and Corporate Change. </w:t>
      </w:r>
    </w:p>
    <w:p w14:paraId="798B1237" w14:textId="77777777" w:rsidR="00C472EF" w:rsidRDefault="004B4DFD">
      <w:pPr>
        <w:spacing w:after="162" w:line="358" w:lineRule="auto"/>
        <w:ind w:left="-5"/>
        <w:jc w:val="left"/>
      </w:pPr>
      <w:r>
        <w:t>Hackman, R., 2017.</w:t>
      </w:r>
      <w:r>
        <w:t xml:space="preserve"> </w:t>
      </w:r>
      <w:r>
        <w:rPr>
          <w:i/>
        </w:rPr>
        <w:t>Groups That Work Creating Conditions for Effective Teamwork.</w:t>
      </w:r>
      <w:r>
        <w:t xml:space="preserve"> </w:t>
      </w:r>
      <w:proofErr w:type="spellStart"/>
      <w:r>
        <w:t>JosseyBass</w:t>
      </w:r>
      <w:proofErr w:type="spellEnd"/>
      <w:r>
        <w:t xml:space="preserve">. pp.  </w:t>
      </w:r>
    </w:p>
    <w:p w14:paraId="6746B779" w14:textId="77777777" w:rsidR="00C472EF" w:rsidRDefault="004B4DFD">
      <w:pPr>
        <w:spacing w:after="162" w:line="358" w:lineRule="auto"/>
        <w:ind w:left="-5"/>
        <w:jc w:val="left"/>
      </w:pPr>
      <w:proofErr w:type="spellStart"/>
      <w:r>
        <w:t>Hoegl</w:t>
      </w:r>
      <w:proofErr w:type="spellEnd"/>
      <w:r>
        <w:t>, M. &amp; Hans G., 2015. "</w:t>
      </w:r>
      <w:r>
        <w:rPr>
          <w:i/>
        </w:rPr>
        <w:t>Teamwork Quality and the Success of Innovative Projects: a Theoretical Concept and Empirical Evidence"</w:t>
      </w:r>
      <w:r>
        <w:t xml:space="preserve">. Organization Science.  </w:t>
      </w:r>
    </w:p>
    <w:p w14:paraId="1EF98197" w14:textId="77777777" w:rsidR="00C472EF" w:rsidRDefault="004B4DFD">
      <w:pPr>
        <w:ind w:left="-5" w:right="2"/>
      </w:pPr>
      <w:r>
        <w:t>Michelle A., John E.</w:t>
      </w:r>
      <w:r>
        <w:t xml:space="preserve"> M. &amp; Stephen J. </w:t>
      </w:r>
      <w:proofErr w:type="spellStart"/>
      <w:r>
        <w:t>Zacaro</w:t>
      </w:r>
      <w:proofErr w:type="spellEnd"/>
      <w:r>
        <w:t xml:space="preserve"> P., 2017. "</w:t>
      </w:r>
      <w:r>
        <w:rPr>
          <w:i/>
        </w:rPr>
        <w:t>A Temporally Based Framework and Taxonomy of Team Processes"</w:t>
      </w:r>
      <w:r>
        <w:t xml:space="preserve">. Academy of Management Review.  </w:t>
      </w:r>
    </w:p>
    <w:p w14:paraId="64ED2F28" w14:textId="77777777" w:rsidR="00C472EF" w:rsidRDefault="004B4DFD">
      <w:pPr>
        <w:spacing w:after="162" w:line="358" w:lineRule="auto"/>
        <w:ind w:left="-5"/>
        <w:jc w:val="left"/>
      </w:pPr>
      <w:r>
        <w:t xml:space="preserve">Parker, G., 2018. </w:t>
      </w:r>
      <w:r>
        <w:rPr>
          <w:i/>
        </w:rPr>
        <w:t>Team Players and Teamwork: New Strategies for Developing Successful Collaboration.</w:t>
      </w:r>
      <w:r>
        <w:t xml:space="preserve"> San Francisco: </w:t>
      </w:r>
      <w:proofErr w:type="spellStart"/>
      <w:r>
        <w:t>Jossey</w:t>
      </w:r>
      <w:proofErr w:type="spellEnd"/>
      <w:r>
        <w:t>-Bass</w:t>
      </w:r>
      <w:r>
        <w:t xml:space="preserve">. pp. </w:t>
      </w:r>
    </w:p>
    <w:p w14:paraId="7A36FF4C" w14:textId="77777777" w:rsidR="00C472EF" w:rsidRDefault="004B4DFD">
      <w:pPr>
        <w:spacing w:after="160" w:line="361" w:lineRule="auto"/>
        <w:ind w:left="0" w:firstLine="0"/>
        <w:jc w:val="left"/>
      </w:pPr>
      <w:r>
        <w:t xml:space="preserve">Salas, E., Nancy J. and Michael A. R., 2018. </w:t>
      </w:r>
      <w:r>
        <w:rPr>
          <w:i/>
        </w:rPr>
        <w:t>"On Teams, Teamwork, as well as Team Performance: Discoveries and Developments"</w:t>
      </w:r>
      <w:r>
        <w:t xml:space="preserve">. </w:t>
      </w:r>
      <w:r>
        <w:t xml:space="preserve">Human Factors: The Journal of the Human Factors and Ergonomics Society. </w:t>
      </w:r>
    </w:p>
    <w:p w14:paraId="2AED0AC9" w14:textId="77777777" w:rsidR="00C472EF" w:rsidRDefault="004B4DFD">
      <w:pPr>
        <w:ind w:left="-5" w:right="2"/>
      </w:pPr>
      <w:r>
        <w:t xml:space="preserve">Thompson, L., 2016. </w:t>
      </w:r>
      <w:r>
        <w:rPr>
          <w:i/>
        </w:rPr>
        <w:t>Making the Team: A Guide for Managers (4th ed.).</w:t>
      </w:r>
      <w:r>
        <w:t xml:space="preserve"> Upper Saddle River, New Jersey: Prentice Hall. </w:t>
      </w:r>
    </w:p>
    <w:p w14:paraId="62C38461" w14:textId="77777777" w:rsidR="00C472EF" w:rsidRDefault="004B4DFD">
      <w:pPr>
        <w:spacing w:after="162" w:line="358" w:lineRule="auto"/>
        <w:ind w:left="-5"/>
        <w:jc w:val="left"/>
      </w:pPr>
      <w:r>
        <w:t xml:space="preserve">West, M.2012. </w:t>
      </w:r>
      <w:r>
        <w:rPr>
          <w:i/>
        </w:rPr>
        <w:t>Effective Teamwork: Practical Lessons from Organizat</w:t>
      </w:r>
      <w:r>
        <w:rPr>
          <w:i/>
        </w:rPr>
        <w:t xml:space="preserve">ional Research. </w:t>
      </w:r>
      <w:proofErr w:type="spellStart"/>
      <w:r>
        <w:t>WileyBlackwell</w:t>
      </w:r>
      <w:proofErr w:type="spellEnd"/>
      <w:r>
        <w:t xml:space="preserve">.  </w:t>
      </w:r>
    </w:p>
    <w:sectPr w:rsidR="00C472EF">
      <w:footerReference w:type="even" r:id="rId6"/>
      <w:footerReference w:type="default" r:id="rId7"/>
      <w:footerReference w:type="first" r:id="rId8"/>
      <w:pgSz w:w="12240" w:h="15840"/>
      <w:pgMar w:top="1451" w:right="1429" w:bottom="1474" w:left="144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2BB5D5" w14:textId="77777777" w:rsidR="00000000" w:rsidRDefault="004B4DFD">
      <w:pPr>
        <w:spacing w:after="0" w:line="240" w:lineRule="auto"/>
      </w:pPr>
      <w:r>
        <w:separator/>
      </w:r>
    </w:p>
  </w:endnote>
  <w:endnote w:type="continuationSeparator" w:id="0">
    <w:p w14:paraId="7639C3B7" w14:textId="77777777" w:rsidR="00000000" w:rsidRDefault="004B4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88476" w14:textId="77777777" w:rsidR="00C472EF" w:rsidRDefault="004B4DFD">
    <w:pPr>
      <w:spacing w:after="0" w:line="259" w:lineRule="auto"/>
      <w:ind w:left="0" w:right="5" w:firstLine="0"/>
      <w:jc w:val="right"/>
    </w:pPr>
    <w:r>
      <w:fldChar w:fldCharType="begin"/>
    </w:r>
    <w:r>
      <w:instrText xml:space="preserve"> PAGE   \* MERGEFORMAT </w:instrText>
    </w:r>
    <w:r>
      <w:fldChar w:fldCharType="separate"/>
    </w:r>
    <w:r>
      <w:rPr>
        <w:rFonts w:ascii="Calibri" w:eastAsia="Calibri" w:hAnsi="Calibri" w:cs="Calibri"/>
      </w:rPr>
      <w:t>2</w:t>
    </w:r>
    <w:r>
      <w:rPr>
        <w:rFonts w:ascii="Calibri" w:eastAsia="Calibri" w:hAnsi="Calibri" w:cs="Calibri"/>
      </w:rPr>
      <w:fldChar w:fldCharType="end"/>
    </w:r>
    <w:r>
      <w:rPr>
        <w:rFonts w:ascii="Calibri" w:eastAsia="Calibri" w:hAnsi="Calibri" w:cs="Calibri"/>
      </w:rPr>
      <w:t xml:space="preserve"> </w:t>
    </w:r>
  </w:p>
  <w:p w14:paraId="723E9102" w14:textId="77777777" w:rsidR="00C472EF" w:rsidRDefault="004B4DFD">
    <w:pPr>
      <w:spacing w:after="0" w:line="259" w:lineRule="auto"/>
      <w:ind w:left="0" w:firstLine="0"/>
      <w:jc w:val="left"/>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0F02B" w14:textId="77777777" w:rsidR="00C472EF" w:rsidRDefault="004B4DFD">
    <w:pPr>
      <w:spacing w:after="0" w:line="259" w:lineRule="auto"/>
      <w:ind w:left="0" w:right="5" w:firstLine="0"/>
      <w:jc w:val="right"/>
    </w:pPr>
    <w:r>
      <w:fldChar w:fldCharType="begin"/>
    </w:r>
    <w:r>
      <w:instrText xml:space="preserve"> PAGE   \* MERGEFORMAT </w:instrText>
    </w:r>
    <w:r>
      <w:fldChar w:fldCharType="separate"/>
    </w:r>
    <w:r>
      <w:rPr>
        <w:rFonts w:ascii="Calibri" w:eastAsia="Calibri" w:hAnsi="Calibri" w:cs="Calibri"/>
      </w:rPr>
      <w:t>2</w:t>
    </w:r>
    <w:r>
      <w:rPr>
        <w:rFonts w:ascii="Calibri" w:eastAsia="Calibri" w:hAnsi="Calibri" w:cs="Calibri"/>
      </w:rPr>
      <w:fldChar w:fldCharType="end"/>
    </w:r>
    <w:r>
      <w:rPr>
        <w:rFonts w:ascii="Calibri" w:eastAsia="Calibri" w:hAnsi="Calibri" w:cs="Calibri"/>
      </w:rPr>
      <w:t xml:space="preserve"> </w:t>
    </w:r>
  </w:p>
  <w:p w14:paraId="025AADBE" w14:textId="77777777" w:rsidR="00C472EF" w:rsidRDefault="004B4DFD">
    <w:pPr>
      <w:spacing w:after="0" w:line="259" w:lineRule="auto"/>
      <w:ind w:left="0" w:firstLine="0"/>
      <w:jc w:val="left"/>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4E6E6" w14:textId="77777777" w:rsidR="00C472EF" w:rsidRDefault="00C472E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5D7868" w14:textId="77777777" w:rsidR="00000000" w:rsidRDefault="004B4DFD">
      <w:pPr>
        <w:spacing w:after="0" w:line="240" w:lineRule="auto"/>
      </w:pPr>
      <w:r>
        <w:separator/>
      </w:r>
    </w:p>
  </w:footnote>
  <w:footnote w:type="continuationSeparator" w:id="0">
    <w:p w14:paraId="1A57F49D" w14:textId="77777777" w:rsidR="00000000" w:rsidRDefault="004B4DF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2EF"/>
    <w:rsid w:val="00070215"/>
    <w:rsid w:val="00243223"/>
    <w:rsid w:val="004B4DFD"/>
    <w:rsid w:val="0060303F"/>
    <w:rsid w:val="00790D96"/>
    <w:rsid w:val="00882048"/>
    <w:rsid w:val="00942CDA"/>
    <w:rsid w:val="00C472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8E0C91"/>
  <w15:docId w15:val="{B25A7663-C739-A54A-8993-3BB03C25E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9" w:line="360" w:lineRule="auto"/>
      <w:ind w:left="10" w:hanging="10"/>
      <w:jc w:val="both"/>
    </w:pPr>
    <w:rPr>
      <w:rFonts w:ascii="Arial" w:eastAsia="Arial" w:hAnsi="Arial" w:cs="Arial"/>
      <w:color w:val="000000"/>
      <w:lang w:val="en-US" w:eastAsia="en-US" w:bidi="en-US"/>
    </w:rPr>
  </w:style>
  <w:style w:type="paragraph" w:styleId="Heading1">
    <w:name w:val="heading 1"/>
    <w:next w:val="Normal"/>
    <w:link w:val="Heading1Char"/>
    <w:uiPriority w:val="9"/>
    <w:qFormat/>
    <w:pPr>
      <w:keepNext/>
      <w:keepLines/>
      <w:spacing w:after="223"/>
      <w:ind w:left="10" w:hanging="10"/>
      <w:outlineLvl w:val="0"/>
    </w:pPr>
    <w:rPr>
      <w:rFonts w:ascii="Arial" w:eastAsia="Arial" w:hAnsi="Arial" w:cs="Arial"/>
      <w:b/>
      <w:color w:val="000000"/>
      <w:sz w:val="32"/>
    </w:rPr>
  </w:style>
  <w:style w:type="paragraph" w:styleId="Heading2">
    <w:name w:val="heading 2"/>
    <w:next w:val="Normal"/>
    <w:link w:val="Heading2Char"/>
    <w:uiPriority w:val="9"/>
    <w:unhideWhenUsed/>
    <w:qFormat/>
    <w:pPr>
      <w:keepNext/>
      <w:keepLines/>
      <w:spacing w:after="223"/>
      <w:ind w:left="10" w:hanging="10"/>
      <w:outlineLvl w:val="1"/>
    </w:pPr>
    <w:rPr>
      <w:rFonts w:ascii="Arial" w:eastAsia="Arial" w:hAnsi="Arial" w:cs="Arial"/>
      <w:b/>
      <w:color w:val="000000"/>
      <w:sz w:val="32"/>
    </w:rPr>
  </w:style>
  <w:style w:type="paragraph" w:styleId="Heading3">
    <w:name w:val="heading 3"/>
    <w:next w:val="Normal"/>
    <w:link w:val="Heading3Char"/>
    <w:uiPriority w:val="9"/>
    <w:unhideWhenUsed/>
    <w:qFormat/>
    <w:pPr>
      <w:keepNext/>
      <w:keepLines/>
      <w:spacing w:after="267"/>
      <w:ind w:left="10" w:hanging="10"/>
      <w:outlineLvl w:val="2"/>
    </w:pPr>
    <w:rPr>
      <w:rFonts w:ascii="Arial" w:eastAsia="Arial" w:hAnsi="Arial" w:cs="Arial"/>
      <w:b/>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i/>
      <w:color w:val="000000"/>
      <w:sz w:val="22"/>
    </w:rPr>
  </w:style>
  <w:style w:type="character" w:customStyle="1" w:styleId="Heading2Char">
    <w:name w:val="Heading 2 Char"/>
    <w:link w:val="Heading2"/>
    <w:rPr>
      <w:rFonts w:ascii="Arial" w:eastAsia="Arial" w:hAnsi="Arial" w:cs="Arial"/>
      <w:b/>
      <w:color w:val="000000"/>
      <w:sz w:val="32"/>
    </w:rPr>
  </w:style>
  <w:style w:type="character" w:customStyle="1" w:styleId="Heading1Char">
    <w:name w:val="Heading 1 Char"/>
    <w:link w:val="Heading1"/>
    <w:rPr>
      <w:rFonts w:ascii="Arial" w:eastAsia="Arial" w:hAnsi="Arial" w:cs="Arial"/>
      <w:b/>
      <w:color w:val="000000"/>
      <w:sz w:val="32"/>
    </w:rPr>
  </w:style>
  <w:style w:type="paragraph" w:styleId="TOC1">
    <w:name w:val="toc 1"/>
    <w:hidden/>
    <w:pPr>
      <w:spacing w:after="207"/>
      <w:ind w:left="25" w:right="23" w:hanging="10"/>
      <w:jc w:val="both"/>
    </w:pPr>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3.xml" /><Relationship Id="rId3" Type="http://schemas.openxmlformats.org/officeDocument/2006/relationships/webSettings" Target="webSettings.xml" /><Relationship Id="rId7" Type="http://schemas.openxmlformats.org/officeDocument/2006/relationships/footer" Target="footer2.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oter" Target="footer1.xml" /><Relationship Id="rId5" Type="http://schemas.openxmlformats.org/officeDocument/2006/relationships/endnotes" Target="endnotes.xml" /><Relationship Id="rId10" Type="http://schemas.openxmlformats.org/officeDocument/2006/relationships/theme" Target="theme/theme1.xml" /><Relationship Id="rId4" Type="http://schemas.openxmlformats.org/officeDocument/2006/relationships/footnotes" Target="footnote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2711</Words>
  <Characters>15458</Characters>
  <Application>Microsoft Office Word</Application>
  <DocSecurity>0</DocSecurity>
  <Lines>128</Lines>
  <Paragraphs>36</Paragraphs>
  <ScaleCrop>false</ScaleCrop>
  <Company/>
  <LinksUpToDate>false</LinksUpToDate>
  <CharactersWithSpaces>18133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samiawaseem82@gmail.com</cp:lastModifiedBy>
  <cp:revision>2</cp:revision>
  <dcterms:created xsi:type="dcterms:W3CDTF">2022-07-02T11:21:00Z</dcterms:created>
  <dcterms:modified xsi:type="dcterms:W3CDTF">2022-07-02T11:21:00Z</dcterms:modified>
</cp:coreProperties>
</file>