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6471F" w14:textId="77777777" w:rsidR="003D10CF" w:rsidRDefault="003D10CF" w:rsidP="003D10CF">
      <w:pPr>
        <w:spacing w:after="200" w:line="360" w:lineRule="auto"/>
        <w:jc w:val="center"/>
        <w:rPr>
          <w:rFonts w:ascii="Times New Roman" w:hAnsi="Times New Roman" w:cs="Times New Roman"/>
          <w:b/>
          <w:bCs/>
          <w:sz w:val="36"/>
          <w:szCs w:val="36"/>
          <w:lang w:val="en-AU"/>
        </w:rPr>
      </w:pPr>
    </w:p>
    <w:p w14:paraId="53A319EF" w14:textId="77777777" w:rsidR="003D10CF" w:rsidRDefault="003D10CF" w:rsidP="003D10CF">
      <w:pPr>
        <w:spacing w:after="200" w:line="360" w:lineRule="auto"/>
        <w:jc w:val="center"/>
        <w:rPr>
          <w:rFonts w:ascii="Times New Roman" w:hAnsi="Times New Roman" w:cs="Times New Roman"/>
          <w:b/>
          <w:bCs/>
          <w:sz w:val="36"/>
          <w:szCs w:val="36"/>
          <w:lang w:val="en-AU"/>
        </w:rPr>
      </w:pPr>
    </w:p>
    <w:p w14:paraId="302D296D" w14:textId="0F46DC11" w:rsidR="004E4881" w:rsidRDefault="00E9773B" w:rsidP="003D10CF">
      <w:pPr>
        <w:spacing w:after="200" w:line="360" w:lineRule="auto"/>
        <w:jc w:val="center"/>
        <w:rPr>
          <w:rFonts w:ascii="Times New Roman" w:hAnsi="Times New Roman" w:cs="Times New Roman"/>
          <w:b/>
          <w:bCs/>
          <w:sz w:val="36"/>
          <w:szCs w:val="36"/>
          <w:lang w:val="en-AU"/>
        </w:rPr>
      </w:pPr>
      <w:r w:rsidRPr="003D10CF">
        <w:rPr>
          <w:rFonts w:ascii="Times New Roman" w:hAnsi="Times New Roman" w:cs="Times New Roman"/>
          <w:b/>
          <w:bCs/>
          <w:sz w:val="36"/>
          <w:szCs w:val="36"/>
          <w:lang w:val="en-AU"/>
        </w:rPr>
        <w:t>International Business Communications</w:t>
      </w:r>
    </w:p>
    <w:p w14:paraId="2C7520F0" w14:textId="515914BE" w:rsidR="000E2D94" w:rsidRDefault="000E2D94" w:rsidP="003D10CF">
      <w:pPr>
        <w:spacing w:after="200"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Student Name: Gabor Kovacs</w:t>
      </w:r>
    </w:p>
    <w:p w14:paraId="617D9FED" w14:textId="2C0D7D28" w:rsidR="000E2D94" w:rsidRPr="003D10CF" w:rsidRDefault="000E2D94" w:rsidP="003D10CF">
      <w:pPr>
        <w:spacing w:after="200"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Student no:2011284</w:t>
      </w:r>
    </w:p>
    <w:p w14:paraId="4D04FAFE" w14:textId="77777777" w:rsidR="00E9773B" w:rsidRPr="003D10CF" w:rsidRDefault="00E9773B" w:rsidP="003D10CF">
      <w:pPr>
        <w:spacing w:after="200" w:line="360" w:lineRule="auto"/>
        <w:jc w:val="both"/>
        <w:rPr>
          <w:rFonts w:ascii="Times New Roman" w:hAnsi="Times New Roman" w:cs="Times New Roman"/>
          <w:b/>
          <w:bCs/>
          <w:sz w:val="24"/>
          <w:szCs w:val="24"/>
          <w:lang w:val="en-AU"/>
        </w:rPr>
      </w:pPr>
      <w:r w:rsidRPr="003D10CF">
        <w:rPr>
          <w:rFonts w:ascii="Times New Roman" w:hAnsi="Times New Roman" w:cs="Times New Roman"/>
          <w:b/>
          <w:bCs/>
          <w:sz w:val="24"/>
          <w:szCs w:val="24"/>
          <w:lang w:val="en-AU"/>
        </w:rPr>
        <w:br w:type="page"/>
      </w:r>
    </w:p>
    <w:sdt>
      <w:sdtPr>
        <w:rPr>
          <w:rFonts w:ascii="Times New Roman" w:eastAsiaTheme="minorHAnsi" w:hAnsi="Times New Roman" w:cs="Times New Roman"/>
          <w:color w:val="auto"/>
          <w:sz w:val="24"/>
          <w:szCs w:val="24"/>
          <w:lang w:val="en-GB"/>
        </w:rPr>
        <w:id w:val="-1425343084"/>
        <w:docPartObj>
          <w:docPartGallery w:val="Table of Contents"/>
          <w:docPartUnique/>
        </w:docPartObj>
      </w:sdtPr>
      <w:sdtEndPr>
        <w:rPr>
          <w:b/>
          <w:bCs/>
          <w:noProof/>
        </w:rPr>
      </w:sdtEndPr>
      <w:sdtContent>
        <w:p w14:paraId="6D85F611" w14:textId="2EB449F2" w:rsidR="003D10CF" w:rsidRPr="003D10CF" w:rsidRDefault="003D10CF" w:rsidP="003D10CF">
          <w:pPr>
            <w:pStyle w:val="TOCHeading"/>
            <w:spacing w:after="200" w:line="360" w:lineRule="auto"/>
            <w:jc w:val="both"/>
            <w:rPr>
              <w:rFonts w:ascii="Times New Roman" w:hAnsi="Times New Roman" w:cs="Times New Roman"/>
              <w:sz w:val="24"/>
              <w:szCs w:val="24"/>
            </w:rPr>
          </w:pPr>
          <w:r w:rsidRPr="003D10CF">
            <w:rPr>
              <w:rFonts w:ascii="Times New Roman" w:hAnsi="Times New Roman" w:cs="Times New Roman"/>
              <w:sz w:val="24"/>
              <w:szCs w:val="24"/>
            </w:rPr>
            <w:t>Contents</w:t>
          </w:r>
        </w:p>
        <w:p w14:paraId="7136CA63" w14:textId="45E92BD3" w:rsidR="003D10CF" w:rsidRPr="003D10CF" w:rsidRDefault="003D10CF" w:rsidP="003D10CF">
          <w:pPr>
            <w:pStyle w:val="TOC1"/>
            <w:tabs>
              <w:tab w:val="right" w:leader="dot" w:pos="9350"/>
            </w:tabs>
            <w:spacing w:after="200" w:line="360" w:lineRule="auto"/>
            <w:jc w:val="both"/>
            <w:rPr>
              <w:rFonts w:ascii="Times New Roman" w:hAnsi="Times New Roman" w:cs="Times New Roman"/>
              <w:noProof/>
              <w:sz w:val="24"/>
              <w:szCs w:val="24"/>
            </w:rPr>
          </w:pPr>
          <w:r w:rsidRPr="003D10CF">
            <w:rPr>
              <w:rFonts w:ascii="Times New Roman" w:hAnsi="Times New Roman" w:cs="Times New Roman"/>
              <w:sz w:val="24"/>
              <w:szCs w:val="24"/>
            </w:rPr>
            <w:fldChar w:fldCharType="begin"/>
          </w:r>
          <w:r w:rsidRPr="003D10CF">
            <w:rPr>
              <w:rFonts w:ascii="Times New Roman" w:hAnsi="Times New Roman" w:cs="Times New Roman"/>
              <w:sz w:val="24"/>
              <w:szCs w:val="24"/>
            </w:rPr>
            <w:instrText xml:space="preserve"> TOC \o "1-3" \h \z \u </w:instrText>
          </w:r>
          <w:r w:rsidRPr="003D10CF">
            <w:rPr>
              <w:rFonts w:ascii="Times New Roman" w:hAnsi="Times New Roman" w:cs="Times New Roman"/>
              <w:sz w:val="24"/>
              <w:szCs w:val="24"/>
            </w:rPr>
            <w:fldChar w:fldCharType="separate"/>
          </w:r>
          <w:hyperlink w:anchor="_Toc122086092" w:history="1">
            <w:r w:rsidRPr="003D10CF">
              <w:rPr>
                <w:rStyle w:val="Hyperlink"/>
                <w:rFonts w:ascii="Times New Roman" w:hAnsi="Times New Roman" w:cs="Times New Roman"/>
                <w:noProof/>
                <w:sz w:val="24"/>
                <w:szCs w:val="24"/>
                <w:lang w:val="en-AU"/>
              </w:rPr>
              <w:t>Introduction</w:t>
            </w:r>
            <w:r w:rsidRPr="003D10CF">
              <w:rPr>
                <w:rFonts w:ascii="Times New Roman" w:hAnsi="Times New Roman" w:cs="Times New Roman"/>
                <w:noProof/>
                <w:webHidden/>
                <w:sz w:val="24"/>
                <w:szCs w:val="24"/>
              </w:rPr>
              <w:tab/>
            </w:r>
            <w:r w:rsidRPr="003D10CF">
              <w:rPr>
                <w:rFonts w:ascii="Times New Roman" w:hAnsi="Times New Roman" w:cs="Times New Roman"/>
                <w:noProof/>
                <w:webHidden/>
                <w:sz w:val="24"/>
                <w:szCs w:val="24"/>
              </w:rPr>
              <w:fldChar w:fldCharType="begin"/>
            </w:r>
            <w:r w:rsidRPr="003D10CF">
              <w:rPr>
                <w:rFonts w:ascii="Times New Roman" w:hAnsi="Times New Roman" w:cs="Times New Roman"/>
                <w:noProof/>
                <w:webHidden/>
                <w:sz w:val="24"/>
                <w:szCs w:val="24"/>
              </w:rPr>
              <w:instrText xml:space="preserve"> PAGEREF _Toc122086092 \h </w:instrText>
            </w:r>
            <w:r w:rsidRPr="003D10CF">
              <w:rPr>
                <w:rFonts w:ascii="Times New Roman" w:hAnsi="Times New Roman" w:cs="Times New Roman"/>
                <w:noProof/>
                <w:webHidden/>
                <w:sz w:val="24"/>
                <w:szCs w:val="24"/>
              </w:rPr>
            </w:r>
            <w:r w:rsidRPr="003D10CF">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3D10CF">
              <w:rPr>
                <w:rFonts w:ascii="Times New Roman" w:hAnsi="Times New Roman" w:cs="Times New Roman"/>
                <w:noProof/>
                <w:webHidden/>
                <w:sz w:val="24"/>
                <w:szCs w:val="24"/>
              </w:rPr>
              <w:fldChar w:fldCharType="end"/>
            </w:r>
          </w:hyperlink>
        </w:p>
        <w:p w14:paraId="5DFF1A1F" w14:textId="32C6647D"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3" w:history="1">
            <w:r w:rsidR="003D10CF" w:rsidRPr="003D10CF">
              <w:rPr>
                <w:rStyle w:val="Hyperlink"/>
                <w:rFonts w:ascii="Times New Roman" w:hAnsi="Times New Roman" w:cs="Times New Roman"/>
                <w:noProof/>
                <w:sz w:val="24"/>
                <w:szCs w:val="24"/>
                <w:lang w:val="en-AU"/>
              </w:rPr>
              <w:t>Introduction to business growth opportunities in developing countries</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_Toc122086093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3</w:t>
            </w:r>
            <w:r w:rsidR="003D10CF" w:rsidRPr="003D10CF">
              <w:rPr>
                <w:rFonts w:ascii="Times New Roman" w:hAnsi="Times New Roman" w:cs="Times New Roman"/>
                <w:noProof/>
                <w:webHidden/>
                <w:sz w:val="24"/>
                <w:szCs w:val="24"/>
              </w:rPr>
              <w:fldChar w:fldCharType="end"/>
            </w:r>
          </w:hyperlink>
        </w:p>
        <w:p w14:paraId="1E99EF4E" w14:textId="15A540AD"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4" w:history="1">
            <w:r w:rsidR="003D10CF" w:rsidRPr="003D10CF">
              <w:rPr>
                <w:rStyle w:val="Hyperlink"/>
                <w:rFonts w:ascii="Times New Roman" w:hAnsi="Times New Roman" w:cs="Times New Roman"/>
                <w:noProof/>
                <w:sz w:val="24"/>
                <w:szCs w:val="24"/>
                <w:lang w:val="en-AU"/>
              </w:rPr>
              <w:t>Business growth opportunities in India</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_Toc122086094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4</w:t>
            </w:r>
            <w:r w:rsidR="003D10CF" w:rsidRPr="003D10CF">
              <w:rPr>
                <w:rFonts w:ascii="Times New Roman" w:hAnsi="Times New Roman" w:cs="Times New Roman"/>
                <w:noProof/>
                <w:webHidden/>
                <w:sz w:val="24"/>
                <w:szCs w:val="24"/>
              </w:rPr>
              <w:fldChar w:fldCharType="end"/>
            </w:r>
          </w:hyperlink>
        </w:p>
        <w:p w14:paraId="127E4739" w14:textId="761F6A1A"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5" w:history="1">
            <w:r w:rsidR="003D10CF" w:rsidRPr="003D10CF">
              <w:rPr>
                <w:rStyle w:val="Hyperlink"/>
                <w:rFonts w:ascii="Times New Roman" w:hAnsi="Times New Roman" w:cs="Times New Roman"/>
                <w:noProof/>
                <w:sz w:val="24"/>
                <w:szCs w:val="24"/>
                <w:lang w:val="en-AU"/>
              </w:rPr>
              <w:t>Application of theories of international and intercultural communication</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_Toc122086095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4</w:t>
            </w:r>
            <w:r w:rsidR="003D10CF" w:rsidRPr="003D10CF">
              <w:rPr>
                <w:rFonts w:ascii="Times New Roman" w:hAnsi="Times New Roman" w:cs="Times New Roman"/>
                <w:noProof/>
                <w:webHidden/>
                <w:sz w:val="24"/>
                <w:szCs w:val="24"/>
              </w:rPr>
              <w:fldChar w:fldCharType="end"/>
            </w:r>
          </w:hyperlink>
        </w:p>
        <w:p w14:paraId="117F1EEA" w14:textId="770DEA3D"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6" w:history="1">
            <w:r w:rsidR="003D10CF" w:rsidRPr="003D10CF">
              <w:rPr>
                <w:rStyle w:val="Hyperlink"/>
                <w:rFonts w:ascii="Times New Roman" w:hAnsi="Times New Roman" w:cs="Times New Roman"/>
                <w:noProof/>
                <w:sz w:val="24"/>
                <w:szCs w:val="24"/>
                <w:lang w:val="en-AU"/>
              </w:rPr>
              <w:t>Cultural sensitivity for businesses when doing business in India with examples</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_Toc122086096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6</w:t>
            </w:r>
            <w:r w:rsidR="003D10CF" w:rsidRPr="003D10CF">
              <w:rPr>
                <w:rFonts w:ascii="Times New Roman" w:hAnsi="Times New Roman" w:cs="Times New Roman"/>
                <w:noProof/>
                <w:webHidden/>
                <w:sz w:val="24"/>
                <w:szCs w:val="24"/>
              </w:rPr>
              <w:fldChar w:fldCharType="end"/>
            </w:r>
          </w:hyperlink>
        </w:p>
        <w:p w14:paraId="54D1BC3E" w14:textId="11E7670E"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7" w:history="1">
            <w:r w:rsidR="003D10CF" w:rsidRPr="003D10CF">
              <w:rPr>
                <w:rStyle w:val="Hyperlink"/>
                <w:rFonts w:ascii="Times New Roman" w:hAnsi="Times New Roman" w:cs="Times New Roman"/>
                <w:noProof/>
                <w:sz w:val="24"/>
                <w:szCs w:val="24"/>
                <w:lang w:val="en-AU"/>
              </w:rPr>
              <w:t>Importance of networking in moving business from UK to India</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_Toc122086097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6</w:t>
            </w:r>
            <w:r w:rsidR="003D10CF" w:rsidRPr="003D10CF">
              <w:rPr>
                <w:rFonts w:ascii="Times New Roman" w:hAnsi="Times New Roman" w:cs="Times New Roman"/>
                <w:noProof/>
                <w:webHidden/>
                <w:sz w:val="24"/>
                <w:szCs w:val="24"/>
              </w:rPr>
              <w:fldChar w:fldCharType="end"/>
            </w:r>
          </w:hyperlink>
        </w:p>
        <w:p w14:paraId="0D2F6A12" w14:textId="6090E077"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8" w:history="1">
            <w:r w:rsidR="003D10CF" w:rsidRPr="003D10CF">
              <w:rPr>
                <w:rStyle w:val="Hyperlink"/>
                <w:rFonts w:ascii="Times New Roman" w:hAnsi="Times New Roman" w:cs="Times New Roman"/>
                <w:noProof/>
                <w:sz w:val="24"/>
                <w:szCs w:val="24"/>
                <w:lang w:val="en-AU"/>
              </w:rPr>
              <w:t>Extent to which the language of the buyer should be used</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_Toc122086098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7</w:t>
            </w:r>
            <w:r w:rsidR="003D10CF" w:rsidRPr="003D10CF">
              <w:rPr>
                <w:rFonts w:ascii="Times New Roman" w:hAnsi="Times New Roman" w:cs="Times New Roman"/>
                <w:noProof/>
                <w:webHidden/>
                <w:sz w:val="24"/>
                <w:szCs w:val="24"/>
              </w:rPr>
              <w:fldChar w:fldCharType="end"/>
            </w:r>
          </w:hyperlink>
        </w:p>
        <w:p w14:paraId="6F04FC51" w14:textId="6D8AD1F6"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099" w:history="1">
            <w:r w:rsidR="003D10CF" w:rsidRPr="003D10CF">
              <w:rPr>
                <w:rStyle w:val="Hyperlink"/>
                <w:rFonts w:ascii="Times New Roman" w:hAnsi="Times New Roman" w:cs="Times New Roman"/>
                <w:noProof/>
                <w:sz w:val="24"/>
                <w:szCs w:val="24"/>
                <w:lang w:val="en-AU"/>
              </w:rPr>
              <w:t>Advantages and disadvantages of business networking</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_Toc122086099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7</w:t>
            </w:r>
            <w:r w:rsidR="003D10CF" w:rsidRPr="003D10CF">
              <w:rPr>
                <w:rFonts w:ascii="Times New Roman" w:hAnsi="Times New Roman" w:cs="Times New Roman"/>
                <w:noProof/>
                <w:webHidden/>
                <w:sz w:val="24"/>
                <w:szCs w:val="24"/>
              </w:rPr>
              <w:fldChar w:fldCharType="end"/>
            </w:r>
          </w:hyperlink>
        </w:p>
        <w:p w14:paraId="2D50B014" w14:textId="50A3D16C"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100" w:history="1">
            <w:r w:rsidR="003D10CF" w:rsidRPr="003D10CF">
              <w:rPr>
                <w:rStyle w:val="Hyperlink"/>
                <w:rFonts w:ascii="Times New Roman" w:hAnsi="Times New Roman" w:cs="Times New Roman"/>
                <w:noProof/>
                <w:sz w:val="24"/>
                <w:szCs w:val="24"/>
                <w:lang w:val="en-AU"/>
              </w:rPr>
              <w:t>Different communication barriers experienced by foreign businesses in India</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_Toc122086100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8</w:t>
            </w:r>
            <w:r w:rsidR="003D10CF" w:rsidRPr="003D10CF">
              <w:rPr>
                <w:rFonts w:ascii="Times New Roman" w:hAnsi="Times New Roman" w:cs="Times New Roman"/>
                <w:noProof/>
                <w:webHidden/>
                <w:sz w:val="24"/>
                <w:szCs w:val="24"/>
              </w:rPr>
              <w:fldChar w:fldCharType="end"/>
            </w:r>
          </w:hyperlink>
        </w:p>
        <w:p w14:paraId="0B7FC476" w14:textId="7708DB13"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101" w:history="1">
            <w:r w:rsidR="003D10CF" w:rsidRPr="003D10CF">
              <w:rPr>
                <w:rStyle w:val="Hyperlink"/>
                <w:rFonts w:ascii="Times New Roman" w:hAnsi="Times New Roman" w:cs="Times New Roman"/>
                <w:noProof/>
                <w:sz w:val="24"/>
                <w:szCs w:val="24"/>
                <w:lang w:val="en-AU"/>
              </w:rPr>
              <w:t>Appropriate communication strategies and other relevant recommendations</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_Toc122086101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9</w:t>
            </w:r>
            <w:r w:rsidR="003D10CF" w:rsidRPr="003D10CF">
              <w:rPr>
                <w:rFonts w:ascii="Times New Roman" w:hAnsi="Times New Roman" w:cs="Times New Roman"/>
                <w:noProof/>
                <w:webHidden/>
                <w:sz w:val="24"/>
                <w:szCs w:val="24"/>
              </w:rPr>
              <w:fldChar w:fldCharType="end"/>
            </w:r>
          </w:hyperlink>
        </w:p>
        <w:p w14:paraId="3FA0AA80" w14:textId="2EF0A274"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102" w:history="1">
            <w:r w:rsidR="003D10CF" w:rsidRPr="003D10CF">
              <w:rPr>
                <w:rStyle w:val="Hyperlink"/>
                <w:rFonts w:ascii="Times New Roman" w:hAnsi="Times New Roman" w:cs="Times New Roman"/>
                <w:noProof/>
                <w:sz w:val="24"/>
                <w:szCs w:val="24"/>
                <w:lang w:val="en-AU"/>
              </w:rPr>
              <w:t>Conclusion</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_Toc122086102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9</w:t>
            </w:r>
            <w:r w:rsidR="003D10CF" w:rsidRPr="003D10CF">
              <w:rPr>
                <w:rFonts w:ascii="Times New Roman" w:hAnsi="Times New Roman" w:cs="Times New Roman"/>
                <w:noProof/>
                <w:webHidden/>
                <w:sz w:val="24"/>
                <w:szCs w:val="24"/>
              </w:rPr>
              <w:fldChar w:fldCharType="end"/>
            </w:r>
          </w:hyperlink>
        </w:p>
        <w:p w14:paraId="11B9BCDB" w14:textId="50204AE2" w:rsidR="003D10CF" w:rsidRPr="003D10CF" w:rsidRDefault="00000000" w:rsidP="003D10CF">
          <w:pPr>
            <w:pStyle w:val="TOC1"/>
            <w:tabs>
              <w:tab w:val="right" w:leader="dot" w:pos="9350"/>
            </w:tabs>
            <w:spacing w:after="200" w:line="360" w:lineRule="auto"/>
            <w:jc w:val="both"/>
            <w:rPr>
              <w:rFonts w:ascii="Times New Roman" w:hAnsi="Times New Roman" w:cs="Times New Roman"/>
              <w:noProof/>
              <w:sz w:val="24"/>
              <w:szCs w:val="24"/>
            </w:rPr>
          </w:pPr>
          <w:hyperlink w:anchor="_Toc122086103" w:history="1">
            <w:r w:rsidR="003D10CF" w:rsidRPr="003D10CF">
              <w:rPr>
                <w:rStyle w:val="Hyperlink"/>
                <w:rFonts w:ascii="Times New Roman" w:hAnsi="Times New Roman" w:cs="Times New Roman"/>
                <w:noProof/>
                <w:sz w:val="24"/>
                <w:szCs w:val="24"/>
              </w:rPr>
              <w:t>References</w:t>
            </w:r>
            <w:r w:rsidR="003D10CF" w:rsidRPr="003D10CF">
              <w:rPr>
                <w:rFonts w:ascii="Times New Roman" w:hAnsi="Times New Roman" w:cs="Times New Roman"/>
                <w:noProof/>
                <w:webHidden/>
                <w:sz w:val="24"/>
                <w:szCs w:val="24"/>
              </w:rPr>
              <w:tab/>
            </w:r>
            <w:r w:rsidR="003D10CF" w:rsidRPr="003D10CF">
              <w:rPr>
                <w:rFonts w:ascii="Times New Roman" w:hAnsi="Times New Roman" w:cs="Times New Roman"/>
                <w:noProof/>
                <w:webHidden/>
                <w:sz w:val="24"/>
                <w:szCs w:val="24"/>
              </w:rPr>
              <w:fldChar w:fldCharType="begin"/>
            </w:r>
            <w:r w:rsidR="003D10CF" w:rsidRPr="003D10CF">
              <w:rPr>
                <w:rFonts w:ascii="Times New Roman" w:hAnsi="Times New Roman" w:cs="Times New Roman"/>
                <w:noProof/>
                <w:webHidden/>
                <w:sz w:val="24"/>
                <w:szCs w:val="24"/>
              </w:rPr>
              <w:instrText xml:space="preserve"> PAGEREF _Toc122086103 \h </w:instrText>
            </w:r>
            <w:r w:rsidR="003D10CF" w:rsidRPr="003D10CF">
              <w:rPr>
                <w:rFonts w:ascii="Times New Roman" w:hAnsi="Times New Roman" w:cs="Times New Roman"/>
                <w:noProof/>
                <w:webHidden/>
                <w:sz w:val="24"/>
                <w:szCs w:val="24"/>
              </w:rPr>
            </w:r>
            <w:r w:rsidR="003D10CF" w:rsidRPr="003D10CF">
              <w:rPr>
                <w:rFonts w:ascii="Times New Roman" w:hAnsi="Times New Roman" w:cs="Times New Roman"/>
                <w:noProof/>
                <w:webHidden/>
                <w:sz w:val="24"/>
                <w:szCs w:val="24"/>
              </w:rPr>
              <w:fldChar w:fldCharType="separate"/>
            </w:r>
            <w:r w:rsidR="003D10CF">
              <w:rPr>
                <w:rFonts w:ascii="Times New Roman" w:hAnsi="Times New Roman" w:cs="Times New Roman"/>
                <w:noProof/>
                <w:webHidden/>
                <w:sz w:val="24"/>
                <w:szCs w:val="24"/>
              </w:rPr>
              <w:t>11</w:t>
            </w:r>
            <w:r w:rsidR="003D10CF" w:rsidRPr="003D10CF">
              <w:rPr>
                <w:rFonts w:ascii="Times New Roman" w:hAnsi="Times New Roman" w:cs="Times New Roman"/>
                <w:noProof/>
                <w:webHidden/>
                <w:sz w:val="24"/>
                <w:szCs w:val="24"/>
              </w:rPr>
              <w:fldChar w:fldCharType="end"/>
            </w:r>
          </w:hyperlink>
        </w:p>
        <w:p w14:paraId="473DE6EE" w14:textId="1FC6F511" w:rsidR="003D10CF" w:rsidRPr="003D10CF" w:rsidRDefault="003D10CF" w:rsidP="003D10CF">
          <w:pPr>
            <w:spacing w:after="200" w:line="360" w:lineRule="auto"/>
            <w:jc w:val="both"/>
            <w:rPr>
              <w:rFonts w:ascii="Times New Roman" w:hAnsi="Times New Roman" w:cs="Times New Roman"/>
              <w:sz w:val="24"/>
              <w:szCs w:val="24"/>
            </w:rPr>
          </w:pPr>
          <w:r w:rsidRPr="003D10CF">
            <w:rPr>
              <w:rFonts w:ascii="Times New Roman" w:hAnsi="Times New Roman" w:cs="Times New Roman"/>
              <w:b/>
              <w:bCs/>
              <w:noProof/>
              <w:sz w:val="24"/>
              <w:szCs w:val="24"/>
            </w:rPr>
            <w:fldChar w:fldCharType="end"/>
          </w:r>
        </w:p>
      </w:sdtContent>
    </w:sdt>
    <w:p w14:paraId="433C8965" w14:textId="77777777" w:rsidR="003D10CF" w:rsidRPr="003D10CF" w:rsidRDefault="003D10CF" w:rsidP="003D10CF">
      <w:pPr>
        <w:spacing w:after="200" w:line="360" w:lineRule="auto"/>
        <w:jc w:val="both"/>
        <w:rPr>
          <w:rFonts w:ascii="Times New Roman" w:eastAsiaTheme="majorEastAsia" w:hAnsi="Times New Roman" w:cs="Times New Roman"/>
          <w:color w:val="2F5496" w:themeColor="accent1" w:themeShade="BF"/>
          <w:sz w:val="24"/>
          <w:szCs w:val="24"/>
          <w:lang w:val="en-AU"/>
        </w:rPr>
      </w:pPr>
      <w:r w:rsidRPr="003D10CF">
        <w:rPr>
          <w:rFonts w:ascii="Times New Roman" w:hAnsi="Times New Roman" w:cs="Times New Roman"/>
          <w:sz w:val="24"/>
          <w:szCs w:val="24"/>
          <w:lang w:val="en-AU"/>
        </w:rPr>
        <w:br w:type="page"/>
      </w:r>
    </w:p>
    <w:p w14:paraId="4F9B152F" w14:textId="4B81879E"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0" w:name="_Toc122086092"/>
      <w:r w:rsidRPr="003D10CF">
        <w:rPr>
          <w:rFonts w:ascii="Times New Roman" w:hAnsi="Times New Roman" w:cs="Times New Roman"/>
          <w:sz w:val="24"/>
          <w:szCs w:val="24"/>
          <w:lang w:val="en-AU"/>
        </w:rPr>
        <w:lastRenderedPageBreak/>
        <w:t>Introduction</w:t>
      </w:r>
      <w:bookmarkEnd w:id="0"/>
      <w:r w:rsidRPr="003D10CF">
        <w:rPr>
          <w:rFonts w:ascii="Times New Roman" w:hAnsi="Times New Roman" w:cs="Times New Roman"/>
          <w:sz w:val="24"/>
          <w:szCs w:val="24"/>
          <w:lang w:val="en-AU"/>
        </w:rPr>
        <w:t xml:space="preserve"> </w:t>
      </w:r>
    </w:p>
    <w:p w14:paraId="0B889D12" w14:textId="30D3AFD2"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There are many factors to consider when a UK based company is deciding whether or not to move its production to another location in a developing country. The company must first evaluate the costs and benefits of such a move. They must also consider the political and economic stability of the potential new location, as well as the availability of resources and infrastructure.</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The company must also be aware of the cultural differences between the UK and the developing country. This includes understanding how business is conducted in the new country, as well as any language barriers that may exist. It is important to have a clear plan for how to communicate with employees, customers, and suppliers in the new country.</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Moving production to a developing country can be a risky proposition, but it can also offer significant rewards. The key is to carefully consider all factors before making a decision.</w:t>
      </w:r>
    </w:p>
    <w:p w14:paraId="12FE6BB9"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1" w:name="_Toc122086093"/>
      <w:r w:rsidRPr="003D10CF">
        <w:rPr>
          <w:rFonts w:ascii="Times New Roman" w:hAnsi="Times New Roman" w:cs="Times New Roman"/>
          <w:sz w:val="24"/>
          <w:szCs w:val="24"/>
          <w:lang w:val="en-AU"/>
        </w:rPr>
        <w:t>Introduction to business growth opportunities in developing countries</w:t>
      </w:r>
      <w:bookmarkEnd w:id="1"/>
    </w:p>
    <w:p w14:paraId="7CF1304E" w14:textId="77777777"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As a UK based company, you may be considering moving your own production to another location in a developing country. There are several business growth opportunities that come with this decision.</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Firstly, developing countries tend to have lower production costs due to factors such as lower wages and less stringent environmental regulations. This can lead to increased profits for your company.</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Secondly, there is often a growing market for goods and services in developing countries as the population and middle class expands. This can provide your company with a new customer base and potentially lead to higher sales.</w:t>
      </w:r>
    </w:p>
    <w:p w14:paraId="3A0340B2" w14:textId="04D49483"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Thirdly, by moving production to a developing country you can help to create jobs and stimulate economic growth in that country. This can have positive social and political implications for your company</w:t>
      </w:r>
      <w:r w:rsidR="002D4E92" w:rsidRPr="003D10CF">
        <w:rPr>
          <w:rFonts w:ascii="Times New Roman" w:hAnsi="Times New Roman" w:cs="Times New Roman"/>
          <w:sz w:val="24"/>
          <w:szCs w:val="24"/>
          <w:lang w:val="en-AU"/>
        </w:rPr>
        <w:t xml:space="preserve"> (</w:t>
      </w:r>
      <w:proofErr w:type="spellStart"/>
      <w:r w:rsidR="002D4E92" w:rsidRPr="003D10CF">
        <w:rPr>
          <w:rFonts w:ascii="Times New Roman" w:hAnsi="Times New Roman" w:cs="Times New Roman"/>
          <w:color w:val="222222"/>
          <w:sz w:val="24"/>
          <w:szCs w:val="24"/>
          <w:shd w:val="clear" w:color="auto" w:fill="FFFFFF"/>
        </w:rPr>
        <w:t>Bosma</w:t>
      </w:r>
      <w:proofErr w:type="spellEnd"/>
      <w:r w:rsidR="002D4E92" w:rsidRPr="003D10CF">
        <w:rPr>
          <w:rFonts w:ascii="Times New Roman" w:hAnsi="Times New Roman" w:cs="Times New Roman"/>
          <w:color w:val="222222"/>
          <w:sz w:val="24"/>
          <w:szCs w:val="24"/>
          <w:shd w:val="clear" w:color="auto" w:fill="FFFFFF"/>
        </w:rPr>
        <w:t>, Sanders and Stam, 2018</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Finally, it is important to consider the risks associated with doing business in a developing country before making any decisions. These risks include political instability, crime, and corruption. However, with careful planning and research these risks can be mitigated.</w:t>
      </w:r>
      <w:r w:rsidR="00E9773B" w:rsidRPr="003D10CF">
        <w:rPr>
          <w:rFonts w:ascii="Times New Roman" w:hAnsi="Times New Roman" w:cs="Times New Roman"/>
          <w:sz w:val="24"/>
          <w:szCs w:val="24"/>
          <w:lang w:val="en-AU"/>
        </w:rPr>
        <w:t xml:space="preserve"> </w:t>
      </w:r>
    </w:p>
    <w:p w14:paraId="457743D1" w14:textId="66C74DFD"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If </w:t>
      </w:r>
      <w:r w:rsidR="00E9773B" w:rsidRPr="003D10CF">
        <w:rPr>
          <w:rFonts w:ascii="Times New Roman" w:hAnsi="Times New Roman" w:cs="Times New Roman"/>
          <w:sz w:val="24"/>
          <w:szCs w:val="24"/>
          <w:lang w:val="en-AU"/>
        </w:rPr>
        <w:t xml:space="preserve">a company is </w:t>
      </w:r>
      <w:r w:rsidRPr="003D10CF">
        <w:rPr>
          <w:rFonts w:ascii="Times New Roman" w:hAnsi="Times New Roman" w:cs="Times New Roman"/>
          <w:sz w:val="24"/>
          <w:szCs w:val="24"/>
          <w:lang w:val="en-AU"/>
        </w:rPr>
        <w:t>considering moving your production to a developing country, there are many opportunities for business growth that come with this decision. Careful consideration of the risks is essential before making any decisions but the potential rewards could be great for your company.</w:t>
      </w:r>
    </w:p>
    <w:p w14:paraId="0B7177D4" w14:textId="180234B5" w:rsidR="004E4881" w:rsidRPr="003D10CF" w:rsidRDefault="00E9773B" w:rsidP="003D10CF">
      <w:pPr>
        <w:pStyle w:val="Heading1"/>
        <w:spacing w:after="200" w:line="360" w:lineRule="auto"/>
        <w:jc w:val="both"/>
        <w:rPr>
          <w:rFonts w:ascii="Times New Roman" w:hAnsi="Times New Roman" w:cs="Times New Roman"/>
          <w:sz w:val="24"/>
          <w:szCs w:val="24"/>
          <w:lang w:val="en-AU"/>
        </w:rPr>
      </w:pPr>
      <w:bookmarkStart w:id="2" w:name="_Toc122086094"/>
      <w:r w:rsidRPr="003D10CF">
        <w:rPr>
          <w:rFonts w:ascii="Times New Roman" w:hAnsi="Times New Roman" w:cs="Times New Roman"/>
          <w:sz w:val="24"/>
          <w:szCs w:val="24"/>
          <w:lang w:val="en-AU"/>
        </w:rPr>
        <w:lastRenderedPageBreak/>
        <w:t>B</w:t>
      </w:r>
      <w:r w:rsidR="004E4881" w:rsidRPr="003D10CF">
        <w:rPr>
          <w:rFonts w:ascii="Times New Roman" w:hAnsi="Times New Roman" w:cs="Times New Roman"/>
          <w:sz w:val="24"/>
          <w:szCs w:val="24"/>
          <w:lang w:val="en-AU"/>
        </w:rPr>
        <w:t>usiness growth opportunities in India</w:t>
      </w:r>
      <w:bookmarkEnd w:id="2"/>
    </w:p>
    <w:p w14:paraId="1B0EBDC2" w14:textId="71B5AFE7"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When a UK based company is considering moving its own production to another location, often the most obvious choice is India. This is because India offers a number of advantages for businesses looking to grow. Firstly, India has a large and growing economy which presents opportunities for companies to sell their products and services. Secondly, India has a well-developed infrastructure which makes it easy for companies to set up their operations</w:t>
      </w:r>
      <w:r w:rsidR="002D4E92" w:rsidRPr="003D10CF">
        <w:rPr>
          <w:rFonts w:ascii="Times New Roman" w:hAnsi="Times New Roman" w:cs="Times New Roman"/>
          <w:sz w:val="24"/>
          <w:szCs w:val="24"/>
          <w:lang w:val="en-AU"/>
        </w:rPr>
        <w:t xml:space="preserve"> (</w:t>
      </w:r>
      <w:r w:rsidR="002D4E92" w:rsidRPr="003D10CF">
        <w:rPr>
          <w:rFonts w:ascii="Times New Roman" w:hAnsi="Times New Roman" w:cs="Times New Roman"/>
          <w:color w:val="222222"/>
          <w:sz w:val="24"/>
          <w:szCs w:val="24"/>
          <w:shd w:val="clear" w:color="auto" w:fill="FFFFFF"/>
        </w:rPr>
        <w:t>Singh and Bansal, 2019</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Finally, India has a skilled workforce which can help companies to achieve their growth goals.</w:t>
      </w:r>
    </w:p>
    <w:p w14:paraId="749B39E8" w14:textId="77777777" w:rsidR="00E9773B" w:rsidRPr="003D10CF" w:rsidRDefault="00E9773B" w:rsidP="003D10CF">
      <w:pPr>
        <w:pStyle w:val="Heading1"/>
        <w:spacing w:after="200" w:line="360" w:lineRule="auto"/>
        <w:jc w:val="both"/>
        <w:rPr>
          <w:rFonts w:ascii="Times New Roman" w:hAnsi="Times New Roman" w:cs="Times New Roman"/>
          <w:sz w:val="24"/>
          <w:szCs w:val="24"/>
          <w:lang w:val="en-AU"/>
        </w:rPr>
      </w:pPr>
      <w:bookmarkStart w:id="3" w:name="_Toc122086095"/>
      <w:r w:rsidRPr="003D10CF">
        <w:rPr>
          <w:rFonts w:ascii="Times New Roman" w:hAnsi="Times New Roman" w:cs="Times New Roman"/>
          <w:sz w:val="24"/>
          <w:szCs w:val="24"/>
          <w:lang w:val="en-AU"/>
        </w:rPr>
        <w:t>Application of theories of international and intercultural communication</w:t>
      </w:r>
      <w:bookmarkEnd w:id="3"/>
    </w:p>
    <w:p w14:paraId="1F9288BB" w14:textId="02097E0F" w:rsidR="004E4881" w:rsidRPr="003D10CF" w:rsidRDefault="004E4881" w:rsidP="003D10CF">
      <w:pPr>
        <w:spacing w:after="200" w:line="360" w:lineRule="auto"/>
        <w:jc w:val="both"/>
        <w:rPr>
          <w:rFonts w:ascii="Times New Roman" w:hAnsi="Times New Roman" w:cs="Times New Roman"/>
          <w:b/>
          <w:bCs/>
          <w:sz w:val="24"/>
          <w:szCs w:val="24"/>
          <w:lang w:val="en-AU"/>
        </w:rPr>
      </w:pPr>
      <w:r w:rsidRPr="003D10CF">
        <w:rPr>
          <w:rFonts w:ascii="Times New Roman" w:hAnsi="Times New Roman" w:cs="Times New Roman"/>
          <w:b/>
          <w:bCs/>
          <w:sz w:val="24"/>
          <w:szCs w:val="24"/>
          <w:lang w:val="en-AU"/>
        </w:rPr>
        <w:t xml:space="preserve">Hofstede theory </w:t>
      </w:r>
    </w:p>
    <w:p w14:paraId="3F372ABD" w14:textId="77777777"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In the late 1960s, Dutch sociologist Geert Hofstede conducted one of the most influential studies on international and intercultural communication. His research consisted of a survey of IBM employees in 40 different countries. From his findings, Hofstede developed a theory that there are four basic dimensions of cultural difference: power distance, individualism vs. collectivism, masculine vs. feminine, and uncertainty avoidance.</w:t>
      </w:r>
    </w:p>
    <w:p w14:paraId="7D77129F" w14:textId="04A86485"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Power distance is the degree to which people in a culture accept that power is distributed unequally. In cultures with high power distance, people are more likely to defer to those in positions of authority and to accept unequal distribution of resources. In contrast, cultures with low power distance are characterized by more egalitarian relationships and a greater willingness to challenge those in authority</w:t>
      </w:r>
      <w:r w:rsidR="002D4E92" w:rsidRPr="003D10CF">
        <w:rPr>
          <w:rFonts w:ascii="Times New Roman" w:hAnsi="Times New Roman" w:cs="Times New Roman"/>
          <w:sz w:val="24"/>
          <w:szCs w:val="24"/>
          <w:lang w:val="en-AU"/>
        </w:rPr>
        <w:t xml:space="preserve"> (</w:t>
      </w:r>
      <w:r w:rsidR="002D4E92" w:rsidRPr="003D10CF">
        <w:rPr>
          <w:rFonts w:ascii="Times New Roman" w:hAnsi="Times New Roman" w:cs="Times New Roman"/>
          <w:color w:val="222222"/>
          <w:sz w:val="24"/>
          <w:szCs w:val="24"/>
          <w:shd w:val="clear" w:color="auto" w:fill="FFFFFF"/>
        </w:rPr>
        <w:t>Jackson, 2020</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w:t>
      </w:r>
    </w:p>
    <w:p w14:paraId="175D27BC" w14:textId="39579B39"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Individualism vs. collectivism refers to the extent to which people in a culture prioritize their own needs and goals over those of the group. Individualistic cultures value independence and self-reliance, while collectivist cultures emphasize interdependence and cooperation</w:t>
      </w:r>
      <w:r w:rsidR="002D4E92" w:rsidRPr="003D10CF">
        <w:rPr>
          <w:rFonts w:ascii="Times New Roman" w:hAnsi="Times New Roman" w:cs="Times New Roman"/>
          <w:sz w:val="24"/>
          <w:szCs w:val="24"/>
          <w:lang w:val="en-AU"/>
        </w:rPr>
        <w:t xml:space="preserve"> (</w:t>
      </w:r>
      <w:proofErr w:type="spellStart"/>
      <w:r w:rsidR="002D4E92" w:rsidRPr="003D10CF">
        <w:rPr>
          <w:rFonts w:ascii="Times New Roman" w:hAnsi="Times New Roman" w:cs="Times New Roman"/>
          <w:color w:val="222222"/>
          <w:sz w:val="24"/>
          <w:szCs w:val="24"/>
          <w:shd w:val="clear" w:color="auto" w:fill="FFFFFF"/>
        </w:rPr>
        <w:t>Sattorovich</w:t>
      </w:r>
      <w:proofErr w:type="spellEnd"/>
      <w:r w:rsidR="002D4E92" w:rsidRPr="003D10CF">
        <w:rPr>
          <w:rFonts w:ascii="Times New Roman" w:hAnsi="Times New Roman" w:cs="Times New Roman"/>
          <w:color w:val="222222"/>
          <w:sz w:val="24"/>
          <w:szCs w:val="24"/>
          <w:shd w:val="clear" w:color="auto" w:fill="FFFFFF"/>
        </w:rPr>
        <w:t>, 2020</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 xml:space="preserve">Masculine vs. feminine refers to the degree to which a culture values traditional gender </w:t>
      </w:r>
      <w:r w:rsidR="00E9773B" w:rsidRPr="003D10CF">
        <w:rPr>
          <w:rFonts w:ascii="Times New Roman" w:hAnsi="Times New Roman" w:cs="Times New Roman"/>
          <w:sz w:val="24"/>
          <w:szCs w:val="24"/>
          <w:lang w:val="en-AU"/>
        </w:rPr>
        <w:t>role</w:t>
      </w:r>
      <w:r w:rsidRPr="003D10CF">
        <w:rPr>
          <w:rFonts w:ascii="Times New Roman" w:hAnsi="Times New Roman" w:cs="Times New Roman"/>
          <w:sz w:val="24"/>
          <w:szCs w:val="24"/>
          <w:lang w:val="en-AU"/>
        </w:rPr>
        <w:t xml:space="preserve">. In masculine cultures, competition and assertiveness are highly valued, while feminine cultures place more emphasis on cooperation and nurturing </w:t>
      </w:r>
      <w:r w:rsidR="003D10CF" w:rsidRPr="003D10CF">
        <w:rPr>
          <w:rFonts w:ascii="Times New Roman" w:hAnsi="Times New Roman" w:cs="Times New Roman"/>
          <w:sz w:val="24"/>
          <w:szCs w:val="24"/>
          <w:lang w:val="en-AU"/>
        </w:rPr>
        <w:t>behaviours</w:t>
      </w:r>
      <w:r w:rsidRPr="003D10CF">
        <w:rPr>
          <w:rFonts w:ascii="Times New Roman" w:hAnsi="Times New Roman" w:cs="Times New Roman"/>
          <w:sz w:val="24"/>
          <w:szCs w:val="24"/>
          <w:lang w:val="en-AU"/>
        </w:rPr>
        <w:t>.</w:t>
      </w:r>
    </w:p>
    <w:p w14:paraId="53942BD3" w14:textId="0241E8D3"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lastRenderedPageBreak/>
        <w:t xml:space="preserve">Uncertainty avoidance reflects a culture’s comfort level with ambiguity and risk-taking. Cultures with high uncertainty avoidance tend to be structured and orderly, with strict rules and regulations regarding social </w:t>
      </w:r>
      <w:r w:rsidR="003D10CF" w:rsidRPr="003D10CF">
        <w:rPr>
          <w:rFonts w:ascii="Times New Roman" w:hAnsi="Times New Roman" w:cs="Times New Roman"/>
          <w:sz w:val="24"/>
          <w:szCs w:val="24"/>
          <w:lang w:val="en-AU"/>
        </w:rPr>
        <w:t>behaviour</w:t>
      </w:r>
      <w:r w:rsidRPr="003D10CF">
        <w:rPr>
          <w:rFonts w:ascii="Times New Roman" w:hAnsi="Times New Roman" w:cs="Times New Roman"/>
          <w:sz w:val="24"/>
          <w:szCs w:val="24"/>
          <w:lang w:val="en-AU"/>
        </w:rPr>
        <w:t>. In contrast, cultures with low</w:t>
      </w:r>
    </w:p>
    <w:p w14:paraId="766218D6" w14:textId="18F7E275" w:rsidR="004E4881" w:rsidRPr="003D10CF" w:rsidRDefault="004E4881" w:rsidP="003D10CF">
      <w:pPr>
        <w:spacing w:after="200" w:line="360" w:lineRule="auto"/>
        <w:jc w:val="both"/>
        <w:rPr>
          <w:rFonts w:ascii="Times New Roman" w:hAnsi="Times New Roman" w:cs="Times New Roman"/>
          <w:b/>
          <w:bCs/>
          <w:sz w:val="24"/>
          <w:szCs w:val="24"/>
          <w:lang w:val="en-AU"/>
        </w:rPr>
      </w:pPr>
      <w:r w:rsidRPr="003D10CF">
        <w:rPr>
          <w:rFonts w:ascii="Times New Roman" w:hAnsi="Times New Roman" w:cs="Times New Roman"/>
          <w:b/>
          <w:bCs/>
          <w:sz w:val="24"/>
          <w:szCs w:val="24"/>
          <w:lang w:val="en-AU"/>
        </w:rPr>
        <w:t xml:space="preserve">Samovar </w:t>
      </w:r>
      <w:r w:rsidR="00E9773B" w:rsidRPr="003D10CF">
        <w:rPr>
          <w:rFonts w:ascii="Times New Roman" w:hAnsi="Times New Roman" w:cs="Times New Roman"/>
          <w:b/>
          <w:bCs/>
          <w:sz w:val="24"/>
          <w:szCs w:val="24"/>
          <w:lang w:val="en-AU"/>
        </w:rPr>
        <w:t>T</w:t>
      </w:r>
      <w:r w:rsidRPr="003D10CF">
        <w:rPr>
          <w:rFonts w:ascii="Times New Roman" w:hAnsi="Times New Roman" w:cs="Times New Roman"/>
          <w:b/>
          <w:bCs/>
          <w:sz w:val="24"/>
          <w:szCs w:val="24"/>
          <w:lang w:val="en-AU"/>
        </w:rPr>
        <w:t xml:space="preserve">heory </w:t>
      </w:r>
    </w:p>
    <w:p w14:paraId="62FC74DC" w14:textId="77777777"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 Samovar theory of international and intercultural communication posits that there is a fundamental difference between the way communication occurs in high-context cultures and low-context cultures. High-context cultures, such as those found in much of Asia and Africa, rely heavily on nonverbal cues, such as body language and tone of voice, to communicate meaning. Low-context cultures, such as those found in Europe and North America, place more emphasis on verbal communication.</w:t>
      </w:r>
    </w:p>
    <w:p w14:paraId="6405CFDB" w14:textId="5D7C776B"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 theory was first proposed by Edward T. Hall in his 1976 book The Silent Language. In it, he argues that the key to understanding cross-cultural communication is to recognize that there are two different types of cultures: high-context and low-context</w:t>
      </w:r>
      <w:r w:rsidR="002D4E92" w:rsidRPr="003D10CF">
        <w:rPr>
          <w:rFonts w:ascii="Times New Roman" w:hAnsi="Times New Roman" w:cs="Times New Roman"/>
          <w:sz w:val="24"/>
          <w:szCs w:val="24"/>
          <w:lang w:val="en-AU"/>
        </w:rPr>
        <w:t xml:space="preserve"> (</w:t>
      </w:r>
      <w:r w:rsidR="002D4E92" w:rsidRPr="003D10CF">
        <w:rPr>
          <w:rFonts w:ascii="Times New Roman" w:hAnsi="Times New Roman" w:cs="Times New Roman"/>
          <w:color w:val="222222"/>
          <w:sz w:val="24"/>
          <w:szCs w:val="24"/>
          <w:shd w:val="clear" w:color="auto" w:fill="FFFFFF"/>
        </w:rPr>
        <w:t>Samovar et.al, 2016</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High-context cultures are those in which the majority of communication is nonverbal; that is, it is communicated through things like body language, facial expressions, and tone of voice. Low-context cultures are those in which the majority of communication is verbal; that is, it is conveyed through words alone.</w:t>
      </w:r>
    </w:p>
    <w:p w14:paraId="2C5FCC1E" w14:textId="07354CAF"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Hall argues that because high-context and low-context cultures communicate differently, they often have difficulty understanding one another. For example, a high-text culture might place more importance on personal relationships than on contracts or rules; a low-text culture might view personal relationships as unnecessary distractions from business dealings. This can lead to misunderstandings between people from different cultural backgrounds.</w:t>
      </w:r>
    </w:p>
    <w:p w14:paraId="722676D5" w14:textId="22CB9604" w:rsidR="004E4881" w:rsidRPr="003D10CF" w:rsidRDefault="004E4881" w:rsidP="003D10CF">
      <w:pPr>
        <w:spacing w:after="200" w:line="360" w:lineRule="auto"/>
        <w:jc w:val="both"/>
        <w:rPr>
          <w:rFonts w:ascii="Times New Roman" w:hAnsi="Times New Roman" w:cs="Times New Roman"/>
          <w:b/>
          <w:bCs/>
          <w:sz w:val="24"/>
          <w:szCs w:val="24"/>
          <w:lang w:val="en-AU"/>
        </w:rPr>
      </w:pPr>
      <w:proofErr w:type="spellStart"/>
      <w:r w:rsidRPr="003D10CF">
        <w:rPr>
          <w:rFonts w:ascii="Times New Roman" w:hAnsi="Times New Roman" w:cs="Times New Roman"/>
          <w:b/>
          <w:bCs/>
          <w:sz w:val="24"/>
          <w:szCs w:val="24"/>
          <w:lang w:val="en-AU"/>
        </w:rPr>
        <w:t>Jandt</w:t>
      </w:r>
      <w:proofErr w:type="spellEnd"/>
      <w:r w:rsidRPr="003D10CF">
        <w:rPr>
          <w:rFonts w:ascii="Times New Roman" w:hAnsi="Times New Roman" w:cs="Times New Roman"/>
          <w:b/>
          <w:bCs/>
          <w:sz w:val="24"/>
          <w:szCs w:val="24"/>
          <w:lang w:val="en-AU"/>
        </w:rPr>
        <w:t xml:space="preserve"> theory </w:t>
      </w:r>
    </w:p>
    <w:p w14:paraId="48A9C4B6" w14:textId="3FC052EB"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The </w:t>
      </w:r>
      <w:proofErr w:type="spellStart"/>
      <w:r w:rsidRPr="003D10CF">
        <w:rPr>
          <w:rFonts w:ascii="Times New Roman" w:hAnsi="Times New Roman" w:cs="Times New Roman"/>
          <w:sz w:val="24"/>
          <w:szCs w:val="24"/>
          <w:lang w:val="en-AU"/>
        </w:rPr>
        <w:t>Jandt</w:t>
      </w:r>
      <w:proofErr w:type="spellEnd"/>
      <w:r w:rsidRPr="003D10CF">
        <w:rPr>
          <w:rFonts w:ascii="Times New Roman" w:hAnsi="Times New Roman" w:cs="Times New Roman"/>
          <w:sz w:val="24"/>
          <w:szCs w:val="24"/>
          <w:lang w:val="en-AU"/>
        </w:rPr>
        <w:t xml:space="preserve"> theory of international and intercultural communication is a communication model that examines the role of culture in communication. The model was developed by Fred </w:t>
      </w:r>
      <w:proofErr w:type="spellStart"/>
      <w:r w:rsidRPr="003D10CF">
        <w:rPr>
          <w:rFonts w:ascii="Times New Roman" w:hAnsi="Times New Roman" w:cs="Times New Roman"/>
          <w:sz w:val="24"/>
          <w:szCs w:val="24"/>
          <w:lang w:val="en-AU"/>
        </w:rPr>
        <w:t>Jandt</w:t>
      </w:r>
      <w:proofErr w:type="spellEnd"/>
      <w:r w:rsidRPr="003D10CF">
        <w:rPr>
          <w:rFonts w:ascii="Times New Roman" w:hAnsi="Times New Roman" w:cs="Times New Roman"/>
          <w:sz w:val="24"/>
          <w:szCs w:val="24"/>
          <w:lang w:val="en-AU"/>
        </w:rPr>
        <w:t>, a professor of communication at the University of California, Riverside.</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 xml:space="preserve">The </w:t>
      </w:r>
      <w:proofErr w:type="spellStart"/>
      <w:r w:rsidRPr="003D10CF">
        <w:rPr>
          <w:rFonts w:ascii="Times New Roman" w:hAnsi="Times New Roman" w:cs="Times New Roman"/>
          <w:sz w:val="24"/>
          <w:szCs w:val="24"/>
          <w:lang w:val="en-AU"/>
        </w:rPr>
        <w:t>Jandt</w:t>
      </w:r>
      <w:proofErr w:type="spellEnd"/>
      <w:r w:rsidRPr="003D10CF">
        <w:rPr>
          <w:rFonts w:ascii="Times New Roman" w:hAnsi="Times New Roman" w:cs="Times New Roman"/>
          <w:sz w:val="24"/>
          <w:szCs w:val="24"/>
          <w:lang w:val="en-AU"/>
        </w:rPr>
        <w:t xml:space="preserve"> theory posits that culture plays a significant role in shaping how we communicate with others. It asserts that our cultural values, beliefs, and norms influence how we interpret and respond to </w:t>
      </w:r>
      <w:r w:rsidR="002D4E92" w:rsidRPr="003D10CF">
        <w:rPr>
          <w:rFonts w:ascii="Times New Roman" w:hAnsi="Times New Roman" w:cs="Times New Roman"/>
          <w:sz w:val="24"/>
          <w:szCs w:val="24"/>
          <w:lang w:val="en-AU"/>
        </w:rPr>
        <w:t xml:space="preserve">a </w:t>
      </w:r>
      <w:r w:rsidRPr="003D10CF">
        <w:rPr>
          <w:rFonts w:ascii="Times New Roman" w:hAnsi="Times New Roman" w:cs="Times New Roman"/>
          <w:sz w:val="24"/>
          <w:szCs w:val="24"/>
          <w:lang w:val="en-AU"/>
        </w:rPr>
        <w:t xml:space="preserve">communication </w:t>
      </w:r>
      <w:r w:rsidRPr="003D10CF">
        <w:rPr>
          <w:rFonts w:ascii="Times New Roman" w:hAnsi="Times New Roman" w:cs="Times New Roman"/>
          <w:sz w:val="24"/>
          <w:szCs w:val="24"/>
          <w:lang w:val="en-AU"/>
        </w:rPr>
        <w:lastRenderedPageBreak/>
        <w:t>from others</w:t>
      </w:r>
      <w:r w:rsidR="002D4E92" w:rsidRPr="003D10CF">
        <w:rPr>
          <w:rFonts w:ascii="Times New Roman" w:hAnsi="Times New Roman" w:cs="Times New Roman"/>
          <w:sz w:val="24"/>
          <w:szCs w:val="24"/>
          <w:lang w:val="en-AU"/>
        </w:rPr>
        <w:t xml:space="preserve"> (</w:t>
      </w:r>
      <w:proofErr w:type="spellStart"/>
      <w:r w:rsidR="002D4E92" w:rsidRPr="003D10CF">
        <w:rPr>
          <w:rFonts w:ascii="Times New Roman" w:hAnsi="Times New Roman" w:cs="Times New Roman"/>
          <w:color w:val="222222"/>
          <w:sz w:val="24"/>
          <w:szCs w:val="24"/>
          <w:shd w:val="clear" w:color="auto" w:fill="FFFFFF"/>
        </w:rPr>
        <w:t>Jandt</w:t>
      </w:r>
      <w:proofErr w:type="spellEnd"/>
      <w:r w:rsidR="002D4E92" w:rsidRPr="003D10CF">
        <w:rPr>
          <w:rFonts w:ascii="Times New Roman" w:hAnsi="Times New Roman" w:cs="Times New Roman"/>
          <w:color w:val="222222"/>
          <w:sz w:val="24"/>
          <w:szCs w:val="24"/>
          <w:shd w:val="clear" w:color="auto" w:fill="FFFFFF"/>
        </w:rPr>
        <w:t>, 2017</w:t>
      </w:r>
      <w:r w:rsidR="002D4E92"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The theory also recognizes that culture can be a barrier to effective communication, as different cultures can have different ways of communicating</w:t>
      </w:r>
      <w:r w:rsidR="002D4E92" w:rsidRPr="003D10CF">
        <w:rPr>
          <w:rFonts w:ascii="Times New Roman" w:hAnsi="Times New Roman" w:cs="Times New Roman"/>
          <w:sz w:val="24"/>
          <w:szCs w:val="24"/>
          <w:lang w:val="en-AU"/>
        </w:rPr>
        <w:t xml:space="preserve">. </w:t>
      </w:r>
    </w:p>
    <w:p w14:paraId="33EC535C"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4" w:name="_Toc122086096"/>
      <w:r w:rsidRPr="003D10CF">
        <w:rPr>
          <w:rFonts w:ascii="Times New Roman" w:hAnsi="Times New Roman" w:cs="Times New Roman"/>
          <w:sz w:val="24"/>
          <w:szCs w:val="24"/>
          <w:lang w:val="en-AU"/>
        </w:rPr>
        <w:t>Cultural sensitivity for businesses when doing business in India with examples</w:t>
      </w:r>
      <w:bookmarkEnd w:id="4"/>
    </w:p>
    <w:p w14:paraId="5F4322CB" w14:textId="24B75BAA" w:rsidR="00E9773B"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When doing business in India, it is important to be culturally sensitive. This means being aware of and respectful of the country's customs and traditions. For example, in India</w:t>
      </w:r>
      <w:r w:rsidR="00887128"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xml:space="preserve"> it is customary to remove shoes when entering a home or place of worship. It is also considered polite to eat with your right hand only.</w:t>
      </w:r>
      <w:r w:rsidR="00E9773B"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Businesses should also be aware of the different religions practiced in India. Hinduism is the main religion, followed by Islam, Christianity, Sikhism, Buddhism</w:t>
      </w:r>
      <w:r w:rsidR="00887128"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xml:space="preserve"> and Jainism. As such, businesses should avoid scheduling important meetings or events during religious holidays</w:t>
      </w:r>
      <w:r w:rsidR="003D10CF" w:rsidRPr="003D10CF">
        <w:rPr>
          <w:rFonts w:ascii="Times New Roman" w:hAnsi="Times New Roman" w:cs="Times New Roman"/>
          <w:sz w:val="24"/>
          <w:szCs w:val="24"/>
          <w:lang w:val="en-AU"/>
        </w:rPr>
        <w:t xml:space="preserve"> (</w:t>
      </w:r>
      <w:r w:rsidR="003D10CF" w:rsidRPr="003D10CF">
        <w:rPr>
          <w:rFonts w:ascii="Times New Roman" w:hAnsi="Times New Roman" w:cs="Times New Roman"/>
          <w:color w:val="222222"/>
          <w:sz w:val="24"/>
          <w:szCs w:val="24"/>
          <w:shd w:val="clear" w:color="auto" w:fill="FFFFFF"/>
        </w:rPr>
        <w:t>Ferraro and Brody, 2015</w:t>
      </w:r>
      <w:r w:rsidR="003D10CF"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They should also be mindful of religious dietary restrictions when arranging catering for events.</w:t>
      </w:r>
    </w:p>
    <w:p w14:paraId="0C46B0B7" w14:textId="4C366246"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Finally, businesses should be aware of the caste system when doing business in India. The caste system is a hierarchy that dictates social interactions and relationships. There are four main castes: Brahmin (priests and scholars), Kshatriya (warriors and kings), Vaishya (merchants and farmers)</w:t>
      </w:r>
      <w:r w:rsidR="00887128"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xml:space="preserve"> and Shudra (</w:t>
      </w:r>
      <w:r w:rsidR="00887128" w:rsidRPr="003D10CF">
        <w:rPr>
          <w:rFonts w:ascii="Times New Roman" w:hAnsi="Times New Roman" w:cs="Times New Roman"/>
          <w:sz w:val="24"/>
          <w:szCs w:val="24"/>
          <w:lang w:val="en-AU"/>
        </w:rPr>
        <w:t xml:space="preserve">laborers </w:t>
      </w:r>
      <w:r w:rsidRPr="003D10CF">
        <w:rPr>
          <w:rFonts w:ascii="Times New Roman" w:hAnsi="Times New Roman" w:cs="Times New Roman"/>
          <w:sz w:val="24"/>
          <w:szCs w:val="24"/>
          <w:lang w:val="en-AU"/>
        </w:rPr>
        <w:t>and servants). Dalits (formerly known as "untouchables") are at the bottom of the hierarchy and experience discrimination from those above them in the caste system. Businesses should avoid any discriminatory practices based on caste when doing business in India.</w:t>
      </w:r>
    </w:p>
    <w:p w14:paraId="0EF60A1D"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5" w:name="_Toc122086097"/>
      <w:r w:rsidRPr="003D10CF">
        <w:rPr>
          <w:rFonts w:ascii="Times New Roman" w:hAnsi="Times New Roman" w:cs="Times New Roman"/>
          <w:sz w:val="24"/>
          <w:szCs w:val="24"/>
          <w:lang w:val="en-AU"/>
        </w:rPr>
        <w:t>Importance of networking in moving business from UK to India</w:t>
      </w:r>
      <w:bookmarkEnd w:id="5"/>
    </w:p>
    <w:p w14:paraId="3BB895C8" w14:textId="77777777" w:rsidR="00E9773B" w:rsidRPr="003D10CF" w:rsidRDefault="00E9773B" w:rsidP="003D10CF">
      <w:pPr>
        <w:spacing w:after="200" w:line="360" w:lineRule="auto"/>
        <w:jc w:val="both"/>
        <w:rPr>
          <w:rFonts w:ascii="Times New Roman" w:hAnsi="Times New Roman" w:cs="Times New Roman"/>
          <w:sz w:val="24"/>
          <w:szCs w:val="24"/>
          <w:lang w:val="en-AU"/>
        </w:rPr>
      </w:pPr>
      <w:r w:rsidRPr="00E9773B">
        <w:rPr>
          <w:rFonts w:ascii="Times New Roman" w:hAnsi="Times New Roman" w:cs="Times New Roman"/>
          <w:sz w:val="24"/>
          <w:szCs w:val="24"/>
          <w:lang w:val="en-AU"/>
        </w:rPr>
        <w:t xml:space="preserve">When looking to move your business from the UK to India, networking is key. There are a number of reasons why networking is important in this process: </w:t>
      </w:r>
    </w:p>
    <w:p w14:paraId="2AB3D635" w14:textId="2F9374CE" w:rsidR="00E9773B" w:rsidRPr="003D10CF" w:rsidRDefault="00E9773B" w:rsidP="003D10CF">
      <w:pPr>
        <w:pStyle w:val="ListParagraph"/>
        <w:numPr>
          <w:ilvl w:val="0"/>
          <w:numId w:val="5"/>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Networking can help you to make the right contacts in India. It is important to have a good network of contacts when setting up a business in a new country, as they can provide valuable advice and guidance. </w:t>
      </w:r>
    </w:p>
    <w:p w14:paraId="7939E5B4" w14:textId="6D06E8DD" w:rsidR="00E9773B" w:rsidRPr="003D10CF" w:rsidRDefault="00E9773B" w:rsidP="003D10CF">
      <w:pPr>
        <w:pStyle w:val="ListParagraph"/>
        <w:numPr>
          <w:ilvl w:val="0"/>
          <w:numId w:val="5"/>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Networking can help you to find the right partners and suppliers in India. It is important to build relationships with reliable partners and suppliers who can provide the goods and services you need for your business</w:t>
      </w:r>
      <w:r w:rsidR="003D10CF" w:rsidRPr="003D10CF">
        <w:rPr>
          <w:rFonts w:ascii="Times New Roman" w:hAnsi="Times New Roman" w:cs="Times New Roman"/>
          <w:sz w:val="24"/>
          <w:szCs w:val="24"/>
          <w:lang w:val="en-AU"/>
        </w:rPr>
        <w:t xml:space="preserve"> (</w:t>
      </w:r>
      <w:proofErr w:type="spellStart"/>
      <w:r w:rsidR="003D10CF" w:rsidRPr="003D10CF">
        <w:rPr>
          <w:rFonts w:ascii="Times New Roman" w:hAnsi="Times New Roman" w:cs="Times New Roman"/>
          <w:color w:val="222222"/>
          <w:sz w:val="24"/>
          <w:szCs w:val="24"/>
          <w:shd w:val="clear" w:color="auto" w:fill="FFFFFF"/>
        </w:rPr>
        <w:t>Knoke</w:t>
      </w:r>
      <w:proofErr w:type="spellEnd"/>
      <w:r w:rsidR="003D10CF" w:rsidRPr="003D10CF">
        <w:rPr>
          <w:rFonts w:ascii="Times New Roman" w:hAnsi="Times New Roman" w:cs="Times New Roman"/>
          <w:color w:val="222222"/>
          <w:sz w:val="24"/>
          <w:szCs w:val="24"/>
          <w:shd w:val="clear" w:color="auto" w:fill="FFFFFF"/>
        </w:rPr>
        <w:t>, 2018</w:t>
      </w:r>
      <w:r w:rsidR="003D10CF"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xml:space="preserve">. </w:t>
      </w:r>
    </w:p>
    <w:p w14:paraId="2FC013FC" w14:textId="2896F876" w:rsidR="00E9773B" w:rsidRPr="003D10CF" w:rsidRDefault="00E9773B" w:rsidP="003D10CF">
      <w:pPr>
        <w:pStyle w:val="ListParagraph"/>
        <w:numPr>
          <w:ilvl w:val="0"/>
          <w:numId w:val="5"/>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lastRenderedPageBreak/>
        <w:t xml:space="preserve">Networking can help you to understand the Indian market. By networking with other businesses in India, you can gain valuable insights into the Indian market, which can help you to make better decisions about your own business plans. </w:t>
      </w:r>
    </w:p>
    <w:p w14:paraId="75022568" w14:textId="46AE5AF9" w:rsidR="00E9773B" w:rsidRPr="003D10CF" w:rsidRDefault="00E9773B" w:rsidP="003D10CF">
      <w:pPr>
        <w:pStyle w:val="ListParagraph"/>
        <w:numPr>
          <w:ilvl w:val="0"/>
          <w:numId w:val="5"/>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Networking can help you to raise awareness of your brand in India. By building relationships with key influencers and opinion leaders in India, you can raise awareness of your brand and generate interest in your products or services. </w:t>
      </w:r>
    </w:p>
    <w:p w14:paraId="5A12F782" w14:textId="54F0863F" w:rsidR="00E9773B" w:rsidRPr="003D10CF" w:rsidRDefault="00E9773B" w:rsidP="003D10CF">
      <w:pPr>
        <w:pStyle w:val="ListParagraph"/>
        <w:numPr>
          <w:ilvl w:val="0"/>
          <w:numId w:val="5"/>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Networking can help you to access funding for your business in India. There are a number of funding opportunities available for businesses looking to set up in India, and by networking with the right people, you can access these opportunities.</w:t>
      </w:r>
    </w:p>
    <w:p w14:paraId="5625B1C4"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6" w:name="_Toc122086098"/>
      <w:r w:rsidRPr="003D10CF">
        <w:rPr>
          <w:rFonts w:ascii="Times New Roman" w:hAnsi="Times New Roman" w:cs="Times New Roman"/>
          <w:sz w:val="24"/>
          <w:szCs w:val="24"/>
          <w:lang w:val="en-AU"/>
        </w:rPr>
        <w:t>Extent to which the language of the buyer should be used</w:t>
      </w:r>
      <w:bookmarkEnd w:id="6"/>
    </w:p>
    <w:p w14:paraId="7F218391" w14:textId="77777777"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 decision on whether or not to use the buyer's language when communicating with them is a complex one. On the one hand, using the buyer's language can show that you are interested in and respectful of their culture. It can also help to build trust and rapport. On the other hand, using your own language can be seen as a sign of confidence and professionalism. It can also help to ensure that your message is clear and unambiguous. Ultimately, the decision on which language to use should be based on your relationship with the buyer, their level of English proficiency, and the context of the conversation.</w:t>
      </w:r>
    </w:p>
    <w:p w14:paraId="43C149F0"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7" w:name="_Toc122086099"/>
      <w:r w:rsidRPr="003D10CF">
        <w:rPr>
          <w:rFonts w:ascii="Times New Roman" w:hAnsi="Times New Roman" w:cs="Times New Roman"/>
          <w:sz w:val="24"/>
          <w:szCs w:val="24"/>
          <w:lang w:val="en-AU"/>
        </w:rPr>
        <w:t>Advantages and disadvantages of business networking</w:t>
      </w:r>
      <w:bookmarkEnd w:id="7"/>
    </w:p>
    <w:p w14:paraId="693E4431" w14:textId="521A3B11"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There are many advantages and disadvantages to business networking. On the one hand, it can be a great way to connect with other businesses and potential customers. It can also help you to build relationships and generate new ideas. On the other hand, it can be time-consuming and expensive.</w:t>
      </w:r>
      <w:r w:rsidR="00887128"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The decision of whether or not to network should be based on your specific business goals. If you are looking to build relationships and generate new leads, then networking may be a good option for you. However, if you are looking to save time and money, then it may not be the best choice.</w:t>
      </w:r>
    </w:p>
    <w:p w14:paraId="5358E247" w14:textId="37C3877C" w:rsidR="00887128" w:rsidRPr="003D10CF" w:rsidRDefault="00887128" w:rsidP="003D10CF">
      <w:pPr>
        <w:spacing w:after="200" w:line="360" w:lineRule="auto"/>
        <w:jc w:val="both"/>
        <w:rPr>
          <w:rFonts w:ascii="Times New Roman" w:hAnsi="Times New Roman" w:cs="Times New Roman"/>
          <w:b/>
          <w:bCs/>
          <w:sz w:val="24"/>
          <w:szCs w:val="24"/>
          <w:lang w:val="en-AU"/>
        </w:rPr>
      </w:pPr>
      <w:r w:rsidRPr="003D10CF">
        <w:rPr>
          <w:rFonts w:ascii="Times New Roman" w:hAnsi="Times New Roman" w:cs="Times New Roman"/>
          <w:b/>
          <w:bCs/>
          <w:sz w:val="24"/>
          <w:szCs w:val="24"/>
          <w:lang w:val="en-AU"/>
        </w:rPr>
        <w:t xml:space="preserve">Advantages </w:t>
      </w:r>
    </w:p>
    <w:p w14:paraId="43BBAC95" w14:textId="77777777" w:rsidR="00887128" w:rsidRPr="003D10CF" w:rsidRDefault="00887128" w:rsidP="003D10CF">
      <w:pPr>
        <w:spacing w:after="200" w:line="360" w:lineRule="auto"/>
        <w:jc w:val="both"/>
        <w:rPr>
          <w:rFonts w:ascii="Times New Roman" w:hAnsi="Times New Roman" w:cs="Times New Roman"/>
          <w:sz w:val="24"/>
          <w:szCs w:val="24"/>
          <w:lang w:val="en-AU"/>
        </w:rPr>
      </w:pPr>
      <w:r w:rsidRPr="00887128">
        <w:rPr>
          <w:rFonts w:ascii="Times New Roman" w:hAnsi="Times New Roman" w:cs="Times New Roman"/>
          <w:sz w:val="24"/>
          <w:szCs w:val="24"/>
          <w:lang w:val="en-AU"/>
        </w:rPr>
        <w:t xml:space="preserve">Business networking is one of the most effective marketing tools available to small businesses. It allows businesses to connect with potential customers and partners, build relationships, and generate new leads. Here are some of the top advantages of business networking: </w:t>
      </w:r>
    </w:p>
    <w:p w14:paraId="4136B2AB" w14:textId="6D44FE5D" w:rsidR="00887128" w:rsidRPr="003D10CF" w:rsidRDefault="00887128" w:rsidP="003D10CF">
      <w:pPr>
        <w:pStyle w:val="ListParagraph"/>
        <w:numPr>
          <w:ilvl w:val="0"/>
          <w:numId w:val="7"/>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lastRenderedPageBreak/>
        <w:t xml:space="preserve">Expand Your Reach One of the biggest advantages of business networking is that it helps you expand your reach and connect with more people. When you network with other businesses, you’re able to tap into their networks and reach a larger audience. </w:t>
      </w:r>
    </w:p>
    <w:p w14:paraId="1318738C" w14:textId="4BAEEA72" w:rsidR="00887128" w:rsidRPr="003D10CF" w:rsidRDefault="00887128" w:rsidP="003D10CF">
      <w:pPr>
        <w:pStyle w:val="ListParagraph"/>
        <w:numPr>
          <w:ilvl w:val="0"/>
          <w:numId w:val="7"/>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Build Relationships Another top advantage of business networking is that it allows you to build relationships with potential customers and partners. Networking gives you the opportunity to get to know people in your industry and create long-lasting relationships</w:t>
      </w:r>
      <w:r w:rsidR="003D10CF" w:rsidRPr="003D10CF">
        <w:rPr>
          <w:rFonts w:ascii="Times New Roman" w:hAnsi="Times New Roman" w:cs="Times New Roman"/>
          <w:sz w:val="24"/>
          <w:szCs w:val="24"/>
          <w:lang w:val="en-AU"/>
        </w:rPr>
        <w:t xml:space="preserve"> (</w:t>
      </w:r>
      <w:proofErr w:type="spellStart"/>
      <w:r w:rsidR="003D10CF" w:rsidRPr="003D10CF">
        <w:rPr>
          <w:rFonts w:ascii="Times New Roman" w:hAnsi="Times New Roman" w:cs="Times New Roman"/>
          <w:color w:val="222222"/>
          <w:sz w:val="24"/>
          <w:szCs w:val="24"/>
          <w:shd w:val="clear" w:color="auto" w:fill="FFFFFF"/>
        </w:rPr>
        <w:t>Akram</w:t>
      </w:r>
      <w:proofErr w:type="spellEnd"/>
      <w:r w:rsidR="003D10CF" w:rsidRPr="003D10CF">
        <w:rPr>
          <w:rFonts w:ascii="Times New Roman" w:hAnsi="Times New Roman" w:cs="Times New Roman"/>
          <w:color w:val="222222"/>
          <w:sz w:val="24"/>
          <w:szCs w:val="24"/>
          <w:shd w:val="clear" w:color="auto" w:fill="FFFFFF"/>
        </w:rPr>
        <w:t xml:space="preserve"> and Kumar, 2017</w:t>
      </w:r>
      <w:r w:rsidR="003D10CF"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 xml:space="preserve">. </w:t>
      </w:r>
    </w:p>
    <w:p w14:paraId="51DDEC66" w14:textId="0B5BE8EB" w:rsidR="00887128" w:rsidRPr="003D10CF" w:rsidRDefault="00887128" w:rsidP="003D10CF">
      <w:pPr>
        <w:pStyle w:val="ListParagraph"/>
        <w:numPr>
          <w:ilvl w:val="0"/>
          <w:numId w:val="7"/>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Generate New Leads Business networking is also a great way to generate new leads for your business. When you meet new people, you have the opportunity to share your business’s story and promote your products or services. This can help you attract new customers and grow your business. </w:t>
      </w:r>
    </w:p>
    <w:p w14:paraId="63318473" w14:textId="6B54A0E0" w:rsidR="00887128" w:rsidRPr="003D10CF" w:rsidRDefault="00887128" w:rsidP="003D10CF">
      <w:pPr>
        <w:pStyle w:val="ListParagraph"/>
        <w:numPr>
          <w:ilvl w:val="0"/>
          <w:numId w:val="7"/>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Stay Up-to-Date on Industry Trends When you network with other businesses, you’re able to stay up-to-date on industry trends and learn about new products or services that could benefit your business. Networking provides a great opportunity for learning and keeping up with the latest trends in your industry. </w:t>
      </w:r>
    </w:p>
    <w:p w14:paraId="7CF2E6DA" w14:textId="03EFD473" w:rsidR="00887128" w:rsidRPr="003D10CF" w:rsidRDefault="00887128" w:rsidP="003D10CF">
      <w:pPr>
        <w:spacing w:after="200" w:line="360" w:lineRule="auto"/>
        <w:jc w:val="both"/>
        <w:rPr>
          <w:rFonts w:ascii="Times New Roman" w:hAnsi="Times New Roman" w:cs="Times New Roman"/>
          <w:b/>
          <w:bCs/>
          <w:sz w:val="24"/>
          <w:szCs w:val="24"/>
          <w:lang w:val="en-AU"/>
        </w:rPr>
      </w:pPr>
      <w:r w:rsidRPr="003D10CF">
        <w:rPr>
          <w:rFonts w:ascii="Times New Roman" w:hAnsi="Times New Roman" w:cs="Times New Roman"/>
          <w:b/>
          <w:bCs/>
          <w:sz w:val="24"/>
          <w:szCs w:val="24"/>
          <w:lang w:val="en-AU"/>
        </w:rPr>
        <w:t xml:space="preserve">Disadvantages </w:t>
      </w:r>
    </w:p>
    <w:p w14:paraId="22B5E94A" w14:textId="57296BE5" w:rsidR="00887128" w:rsidRPr="003D10CF" w:rsidRDefault="00887128" w:rsidP="003D10CF">
      <w:pPr>
        <w:spacing w:after="200" w:line="360" w:lineRule="auto"/>
        <w:jc w:val="both"/>
        <w:rPr>
          <w:rFonts w:ascii="Times New Roman" w:hAnsi="Times New Roman" w:cs="Times New Roman"/>
          <w:sz w:val="24"/>
          <w:szCs w:val="24"/>
          <w:lang w:val="en-AU"/>
        </w:rPr>
      </w:pPr>
      <w:r w:rsidRPr="00887128">
        <w:rPr>
          <w:rFonts w:ascii="Times New Roman" w:hAnsi="Times New Roman" w:cs="Times New Roman"/>
          <w:sz w:val="24"/>
          <w:szCs w:val="24"/>
          <w:lang w:val="en-AU"/>
        </w:rPr>
        <w:t>Business networking can be time-consuming. You may have to dedicate a significant amount of time to attend events, meet new people, and nurture relationships. It can also be expensive. There may be costs associated with membership in professional organizations or attending events. You may also encounter some challenges when trying to build relationships with other professionals. For example, you may have difficulty finding common ground or developing trust. Overall, business networking has some disadvantages that you should be aware of before getting started. However, if you are willing to put in the effort, it can be a valuable tool for growing your business.</w:t>
      </w:r>
    </w:p>
    <w:p w14:paraId="14CAFAFF"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8" w:name="_Toc122086100"/>
      <w:r w:rsidRPr="003D10CF">
        <w:rPr>
          <w:rFonts w:ascii="Times New Roman" w:hAnsi="Times New Roman" w:cs="Times New Roman"/>
          <w:sz w:val="24"/>
          <w:szCs w:val="24"/>
          <w:lang w:val="en-AU"/>
        </w:rPr>
        <w:t>Different communication barriers experienced by foreign businesses in India</w:t>
      </w:r>
      <w:bookmarkEnd w:id="8"/>
    </w:p>
    <w:p w14:paraId="51E48DF1" w14:textId="77777777" w:rsidR="00887128"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Different communication barriers experienced by foreign businesses in India include:</w:t>
      </w:r>
    </w:p>
    <w:p w14:paraId="669BB20D" w14:textId="4C09E2D9" w:rsidR="00887128" w:rsidRPr="003D10CF" w:rsidRDefault="004E4881" w:rsidP="003D10CF">
      <w:pPr>
        <w:pStyle w:val="ListParagraph"/>
        <w:numPr>
          <w:ilvl w:val="0"/>
          <w:numId w:val="9"/>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Language barriers - Indian businesses typically communicate in English, while many foreign businesses are not familiar with this language. This can make it difficult to understand each other and may lead to miscommunication.</w:t>
      </w:r>
    </w:p>
    <w:p w14:paraId="6A50DB61" w14:textId="141A1DD6" w:rsidR="00887128" w:rsidRPr="003D10CF" w:rsidRDefault="004E4881" w:rsidP="003D10CF">
      <w:pPr>
        <w:pStyle w:val="ListParagraph"/>
        <w:numPr>
          <w:ilvl w:val="0"/>
          <w:numId w:val="9"/>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lastRenderedPageBreak/>
        <w:t>Cultural differences - India has a very different culture from most Western countries, which can be a barrier to communication. For example, Indians tend to be more indirect in their communication style, which can be confusing for those from more direct cultures.</w:t>
      </w:r>
    </w:p>
    <w:p w14:paraId="6EC7CABA" w14:textId="2D237435" w:rsidR="00887128" w:rsidRPr="003D10CF" w:rsidRDefault="004E4881" w:rsidP="003D10CF">
      <w:pPr>
        <w:pStyle w:val="ListParagraph"/>
        <w:numPr>
          <w:ilvl w:val="0"/>
          <w:numId w:val="9"/>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Different business practices - Indian businesses often operate differently to foreign businesses, which can make communication difficult. For example, Indian businesses may place more emphasis on personal relationships than on formal contracts</w:t>
      </w:r>
      <w:r w:rsidR="003D10CF" w:rsidRPr="003D10CF">
        <w:rPr>
          <w:rFonts w:ascii="Times New Roman" w:hAnsi="Times New Roman" w:cs="Times New Roman"/>
          <w:sz w:val="24"/>
          <w:szCs w:val="24"/>
          <w:lang w:val="en-AU"/>
        </w:rPr>
        <w:t xml:space="preserve"> (</w:t>
      </w:r>
      <w:proofErr w:type="spellStart"/>
      <w:r w:rsidR="003D10CF" w:rsidRPr="003D10CF">
        <w:rPr>
          <w:rFonts w:ascii="Times New Roman" w:hAnsi="Times New Roman" w:cs="Times New Roman"/>
          <w:color w:val="222222"/>
          <w:sz w:val="24"/>
          <w:szCs w:val="24"/>
          <w:shd w:val="clear" w:color="auto" w:fill="FFFFFF"/>
        </w:rPr>
        <w:t>Guirdham</w:t>
      </w:r>
      <w:proofErr w:type="spellEnd"/>
      <w:r w:rsidR="003D10CF" w:rsidRPr="003D10CF">
        <w:rPr>
          <w:rFonts w:ascii="Times New Roman" w:hAnsi="Times New Roman" w:cs="Times New Roman"/>
          <w:color w:val="222222"/>
          <w:sz w:val="24"/>
          <w:szCs w:val="24"/>
          <w:shd w:val="clear" w:color="auto" w:fill="FFFFFF"/>
        </w:rPr>
        <w:t xml:space="preserve"> and </w:t>
      </w:r>
      <w:proofErr w:type="spellStart"/>
      <w:r w:rsidR="003D10CF" w:rsidRPr="003D10CF">
        <w:rPr>
          <w:rFonts w:ascii="Times New Roman" w:hAnsi="Times New Roman" w:cs="Times New Roman"/>
          <w:color w:val="222222"/>
          <w:sz w:val="24"/>
          <w:szCs w:val="24"/>
          <w:shd w:val="clear" w:color="auto" w:fill="FFFFFF"/>
        </w:rPr>
        <w:t>Guirdham</w:t>
      </w:r>
      <w:proofErr w:type="spellEnd"/>
      <w:r w:rsidR="003D10CF" w:rsidRPr="003D10CF">
        <w:rPr>
          <w:rFonts w:ascii="Times New Roman" w:hAnsi="Times New Roman" w:cs="Times New Roman"/>
          <w:color w:val="222222"/>
          <w:sz w:val="24"/>
          <w:szCs w:val="24"/>
          <w:shd w:val="clear" w:color="auto" w:fill="FFFFFF"/>
        </w:rPr>
        <w:t>, 2017</w:t>
      </w:r>
      <w:r w:rsidR="003D10CF" w:rsidRPr="003D10CF">
        <w:rPr>
          <w:rFonts w:ascii="Times New Roman" w:hAnsi="Times New Roman" w:cs="Times New Roman"/>
          <w:sz w:val="24"/>
          <w:szCs w:val="24"/>
          <w:lang w:val="en-AU"/>
        </w:rPr>
        <w:t>)</w:t>
      </w:r>
      <w:r w:rsidRPr="003D10CF">
        <w:rPr>
          <w:rFonts w:ascii="Times New Roman" w:hAnsi="Times New Roman" w:cs="Times New Roman"/>
          <w:sz w:val="24"/>
          <w:szCs w:val="24"/>
          <w:lang w:val="en-AU"/>
        </w:rPr>
        <w:t>.</w:t>
      </w:r>
    </w:p>
    <w:p w14:paraId="4A0BD164" w14:textId="49468C18" w:rsidR="004E4881" w:rsidRPr="003D10CF" w:rsidRDefault="004E4881" w:rsidP="003D10CF">
      <w:pPr>
        <w:pStyle w:val="ListParagraph"/>
        <w:numPr>
          <w:ilvl w:val="0"/>
          <w:numId w:val="9"/>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Lack of knowledge about India - Many foreign businesses have little or no knowledge about India before they start doing business there. This lack of knowledge can make it difficult to communicate effectively with Indian businesses.</w:t>
      </w:r>
    </w:p>
    <w:p w14:paraId="426CD17B" w14:textId="683A1058"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9" w:name="_Toc122086101"/>
      <w:r w:rsidRPr="003D10CF">
        <w:rPr>
          <w:rFonts w:ascii="Times New Roman" w:hAnsi="Times New Roman" w:cs="Times New Roman"/>
          <w:sz w:val="24"/>
          <w:szCs w:val="24"/>
          <w:lang w:val="en-AU"/>
        </w:rPr>
        <w:t>Appropriate communication strategies and other relevant recommendations</w:t>
      </w:r>
      <w:bookmarkEnd w:id="9"/>
      <w:r w:rsidRPr="003D10CF">
        <w:rPr>
          <w:rFonts w:ascii="Times New Roman" w:hAnsi="Times New Roman" w:cs="Times New Roman"/>
          <w:sz w:val="24"/>
          <w:szCs w:val="24"/>
          <w:lang w:val="en-AU"/>
        </w:rPr>
        <w:t xml:space="preserve"> </w:t>
      </w:r>
    </w:p>
    <w:p w14:paraId="2D1074FC" w14:textId="77777777" w:rsidR="00887128"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In order for the company to be successful in its move to India, it is important that appropriate communication strategies are put in place. The company should make sure that it understands the local market and culture, and adapt its communication accordingly.</w:t>
      </w:r>
      <w:r w:rsidR="00887128" w:rsidRPr="003D10CF">
        <w:rPr>
          <w:rFonts w:ascii="Times New Roman" w:hAnsi="Times New Roman" w:cs="Times New Roman"/>
          <w:sz w:val="24"/>
          <w:szCs w:val="24"/>
          <w:lang w:val="en-AU"/>
        </w:rPr>
        <w:t xml:space="preserve"> </w:t>
      </w:r>
      <w:r w:rsidRPr="003D10CF">
        <w:rPr>
          <w:rFonts w:ascii="Times New Roman" w:hAnsi="Times New Roman" w:cs="Times New Roman"/>
          <w:sz w:val="24"/>
          <w:szCs w:val="24"/>
          <w:lang w:val="en-AU"/>
        </w:rPr>
        <w:t>There are a number of different channels that the company can use to communicate with its target audience in India. These include traditional media such as television and radio, as well as newer channels such as social media and online advertising. It is important to use a mix of channels so that the company can reach as many people as possible.</w:t>
      </w:r>
    </w:p>
    <w:p w14:paraId="63AD2197" w14:textId="4F91F27D" w:rsidR="004E4881"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It is also important to consider the language barrier when communicating with Indian consumers. The company should make sure that its communications are clear and easy to understand, using simple language where possible. using local celebrities or spokespeople who can speak Hindi or another local language can also be an effective way to connect with Indian consumers.</w:t>
      </w:r>
    </w:p>
    <w:p w14:paraId="03EE89C2" w14:textId="77777777" w:rsidR="004E4881" w:rsidRPr="003D10CF" w:rsidRDefault="004E4881" w:rsidP="003D10CF">
      <w:pPr>
        <w:pStyle w:val="Heading1"/>
        <w:spacing w:after="200" w:line="360" w:lineRule="auto"/>
        <w:jc w:val="both"/>
        <w:rPr>
          <w:rFonts w:ascii="Times New Roman" w:hAnsi="Times New Roman" w:cs="Times New Roman"/>
          <w:sz w:val="24"/>
          <w:szCs w:val="24"/>
          <w:lang w:val="en-AU"/>
        </w:rPr>
      </w:pPr>
      <w:bookmarkStart w:id="10" w:name="_Toc122086102"/>
      <w:r w:rsidRPr="003D10CF">
        <w:rPr>
          <w:rFonts w:ascii="Times New Roman" w:hAnsi="Times New Roman" w:cs="Times New Roman"/>
          <w:sz w:val="24"/>
          <w:szCs w:val="24"/>
          <w:lang w:val="en-AU"/>
        </w:rPr>
        <w:t>Conclusion</w:t>
      </w:r>
      <w:bookmarkEnd w:id="10"/>
    </w:p>
    <w:p w14:paraId="589D7BCF" w14:textId="77777777" w:rsidR="00887128" w:rsidRPr="003D10CF" w:rsidRDefault="004E4881" w:rsidP="003D10CF">
      <w:p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After careful consideration, the UK based company has decided to move its own production to another location in a developing country. The reasons for this decision include the following:</w:t>
      </w:r>
    </w:p>
    <w:p w14:paraId="71DA09CB" w14:textId="277F4597" w:rsidR="00887128" w:rsidRPr="003D10CF" w:rsidRDefault="004E4881" w:rsidP="003D10CF">
      <w:pPr>
        <w:pStyle w:val="ListParagraph"/>
        <w:numPr>
          <w:ilvl w:val="0"/>
          <w:numId w:val="11"/>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There is a large potential market in the developing country for the company's products.</w:t>
      </w:r>
    </w:p>
    <w:p w14:paraId="0CF29B10" w14:textId="7D036712" w:rsidR="00887128" w:rsidRPr="003D10CF" w:rsidRDefault="004E4881" w:rsidP="003D10CF">
      <w:pPr>
        <w:pStyle w:val="ListParagraph"/>
        <w:numPr>
          <w:ilvl w:val="0"/>
          <w:numId w:val="11"/>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 xml:space="preserve">The cost of </w:t>
      </w:r>
      <w:r w:rsidR="003D10CF" w:rsidRPr="003D10CF">
        <w:rPr>
          <w:rFonts w:ascii="Times New Roman" w:hAnsi="Times New Roman" w:cs="Times New Roman"/>
          <w:sz w:val="24"/>
          <w:szCs w:val="24"/>
          <w:lang w:val="en-AU"/>
        </w:rPr>
        <w:t>labour</w:t>
      </w:r>
      <w:r w:rsidRPr="003D10CF">
        <w:rPr>
          <w:rFonts w:ascii="Times New Roman" w:hAnsi="Times New Roman" w:cs="Times New Roman"/>
          <w:sz w:val="24"/>
          <w:szCs w:val="24"/>
          <w:lang w:val="en-AU"/>
        </w:rPr>
        <w:t xml:space="preserve"> and other production costs </w:t>
      </w:r>
      <w:r w:rsidR="003D10CF" w:rsidRPr="003D10CF">
        <w:rPr>
          <w:rFonts w:ascii="Times New Roman" w:hAnsi="Times New Roman" w:cs="Times New Roman"/>
          <w:sz w:val="24"/>
          <w:szCs w:val="24"/>
          <w:lang w:val="en-AU"/>
        </w:rPr>
        <w:t>is</w:t>
      </w:r>
      <w:r w:rsidRPr="003D10CF">
        <w:rPr>
          <w:rFonts w:ascii="Times New Roman" w:hAnsi="Times New Roman" w:cs="Times New Roman"/>
          <w:sz w:val="24"/>
          <w:szCs w:val="24"/>
          <w:lang w:val="en-AU"/>
        </w:rPr>
        <w:t xml:space="preserve"> much lower in the developing country than they are in the UK.</w:t>
      </w:r>
    </w:p>
    <w:p w14:paraId="4B080194" w14:textId="77777777" w:rsidR="00887128" w:rsidRPr="003D10CF" w:rsidRDefault="004E4881" w:rsidP="003D10CF">
      <w:pPr>
        <w:pStyle w:val="ListParagraph"/>
        <w:numPr>
          <w:ilvl w:val="0"/>
          <w:numId w:val="11"/>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lastRenderedPageBreak/>
        <w:t>The company will be able to take advantage of tax incentives and other benefits offered by the government of the developing country.</w:t>
      </w:r>
    </w:p>
    <w:p w14:paraId="4E75B8DC" w14:textId="77777777" w:rsidR="00887128" w:rsidRPr="003D10CF" w:rsidRDefault="004E4881" w:rsidP="003D10CF">
      <w:pPr>
        <w:pStyle w:val="ListParagraph"/>
        <w:numPr>
          <w:ilvl w:val="0"/>
          <w:numId w:val="11"/>
        </w:numPr>
        <w:spacing w:after="200" w:line="360" w:lineRule="auto"/>
        <w:jc w:val="both"/>
        <w:rPr>
          <w:rFonts w:ascii="Times New Roman" w:hAnsi="Times New Roman" w:cs="Times New Roman"/>
          <w:sz w:val="24"/>
          <w:szCs w:val="24"/>
          <w:lang w:val="en-AU"/>
        </w:rPr>
      </w:pPr>
      <w:r w:rsidRPr="003D10CF">
        <w:rPr>
          <w:rFonts w:ascii="Times New Roman" w:hAnsi="Times New Roman" w:cs="Times New Roman"/>
          <w:sz w:val="24"/>
          <w:szCs w:val="24"/>
          <w:lang w:val="en-AU"/>
        </w:rPr>
        <w:t>The company believes that it can successfully manage any risks associated with operating in a developing country.</w:t>
      </w:r>
    </w:p>
    <w:p w14:paraId="66727414" w14:textId="442DED25" w:rsidR="009E7877" w:rsidRPr="003D10CF" w:rsidRDefault="004E4881" w:rsidP="003D10CF">
      <w:pPr>
        <w:pStyle w:val="ListParagraph"/>
        <w:numPr>
          <w:ilvl w:val="0"/>
          <w:numId w:val="11"/>
        </w:numPr>
        <w:spacing w:after="200" w:line="360" w:lineRule="auto"/>
        <w:jc w:val="both"/>
        <w:rPr>
          <w:rFonts w:ascii="Times New Roman" w:hAnsi="Times New Roman" w:cs="Times New Roman"/>
          <w:sz w:val="24"/>
          <w:szCs w:val="24"/>
        </w:rPr>
      </w:pPr>
      <w:r w:rsidRPr="003D10CF">
        <w:rPr>
          <w:rFonts w:ascii="Times New Roman" w:hAnsi="Times New Roman" w:cs="Times New Roman"/>
          <w:sz w:val="24"/>
          <w:szCs w:val="24"/>
          <w:lang w:val="en-AU"/>
        </w:rPr>
        <w:t>The company is confident that moving its production to the developing country will be a successful move that will help it to grow and prosper.</w:t>
      </w:r>
    </w:p>
    <w:p w14:paraId="30EF80C1" w14:textId="697E42DA" w:rsidR="003D10CF" w:rsidRPr="003D10CF" w:rsidRDefault="003D10CF" w:rsidP="003D10CF">
      <w:pPr>
        <w:spacing w:after="200" w:line="360" w:lineRule="auto"/>
        <w:jc w:val="both"/>
        <w:rPr>
          <w:rFonts w:ascii="Times New Roman" w:hAnsi="Times New Roman" w:cs="Times New Roman"/>
          <w:sz w:val="24"/>
          <w:szCs w:val="24"/>
        </w:rPr>
      </w:pPr>
      <w:r w:rsidRPr="003D10CF">
        <w:rPr>
          <w:rFonts w:ascii="Times New Roman" w:hAnsi="Times New Roman" w:cs="Times New Roman"/>
          <w:sz w:val="24"/>
          <w:szCs w:val="24"/>
        </w:rPr>
        <w:br w:type="page"/>
      </w:r>
    </w:p>
    <w:p w14:paraId="2BD79A62" w14:textId="0757F7A5" w:rsidR="003D10CF" w:rsidRPr="003D10CF" w:rsidRDefault="003D10CF" w:rsidP="003D10CF">
      <w:pPr>
        <w:pStyle w:val="Heading1"/>
        <w:spacing w:after="200" w:line="360" w:lineRule="auto"/>
        <w:jc w:val="both"/>
        <w:rPr>
          <w:rFonts w:ascii="Times New Roman" w:hAnsi="Times New Roman" w:cs="Times New Roman"/>
          <w:sz w:val="24"/>
          <w:szCs w:val="24"/>
        </w:rPr>
      </w:pPr>
      <w:bookmarkStart w:id="11" w:name="_Toc122086103"/>
      <w:r w:rsidRPr="003D10CF">
        <w:rPr>
          <w:rFonts w:ascii="Times New Roman" w:hAnsi="Times New Roman" w:cs="Times New Roman"/>
          <w:sz w:val="24"/>
          <w:szCs w:val="24"/>
        </w:rPr>
        <w:lastRenderedPageBreak/>
        <w:t>References</w:t>
      </w:r>
      <w:bookmarkEnd w:id="11"/>
      <w:r w:rsidRPr="003D10CF">
        <w:rPr>
          <w:rFonts w:ascii="Times New Roman" w:hAnsi="Times New Roman" w:cs="Times New Roman"/>
          <w:sz w:val="24"/>
          <w:szCs w:val="24"/>
        </w:rPr>
        <w:t xml:space="preserve"> </w:t>
      </w:r>
    </w:p>
    <w:p w14:paraId="79D99A71"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proofErr w:type="spellStart"/>
      <w:r w:rsidRPr="003D10CF">
        <w:rPr>
          <w:rFonts w:ascii="Times New Roman" w:hAnsi="Times New Roman" w:cs="Times New Roman"/>
          <w:color w:val="222222"/>
          <w:sz w:val="24"/>
          <w:szCs w:val="24"/>
          <w:shd w:val="clear" w:color="auto" w:fill="FFFFFF"/>
        </w:rPr>
        <w:t>Akram</w:t>
      </w:r>
      <w:proofErr w:type="spellEnd"/>
      <w:r w:rsidRPr="003D10CF">
        <w:rPr>
          <w:rFonts w:ascii="Times New Roman" w:hAnsi="Times New Roman" w:cs="Times New Roman"/>
          <w:color w:val="222222"/>
          <w:sz w:val="24"/>
          <w:szCs w:val="24"/>
          <w:shd w:val="clear" w:color="auto" w:fill="FFFFFF"/>
        </w:rPr>
        <w:t>, W. and Kumar, R., 2017. A study on positive and negative effects of social media on society. </w:t>
      </w:r>
      <w:r w:rsidRPr="003D10CF">
        <w:rPr>
          <w:rFonts w:ascii="Times New Roman" w:hAnsi="Times New Roman" w:cs="Times New Roman"/>
          <w:i/>
          <w:iCs/>
          <w:color w:val="222222"/>
          <w:sz w:val="24"/>
          <w:szCs w:val="24"/>
          <w:shd w:val="clear" w:color="auto" w:fill="FFFFFF"/>
        </w:rPr>
        <w:t>International Journal of Computer Sciences and Engineering</w:t>
      </w:r>
      <w:r w:rsidRPr="003D10CF">
        <w:rPr>
          <w:rFonts w:ascii="Times New Roman" w:hAnsi="Times New Roman" w:cs="Times New Roman"/>
          <w:color w:val="222222"/>
          <w:sz w:val="24"/>
          <w:szCs w:val="24"/>
          <w:shd w:val="clear" w:color="auto" w:fill="FFFFFF"/>
        </w:rPr>
        <w:t>, </w:t>
      </w:r>
      <w:r w:rsidRPr="003D10CF">
        <w:rPr>
          <w:rFonts w:ascii="Times New Roman" w:hAnsi="Times New Roman" w:cs="Times New Roman"/>
          <w:i/>
          <w:iCs/>
          <w:color w:val="222222"/>
          <w:sz w:val="24"/>
          <w:szCs w:val="24"/>
          <w:shd w:val="clear" w:color="auto" w:fill="FFFFFF"/>
        </w:rPr>
        <w:t>5</w:t>
      </w:r>
      <w:r w:rsidRPr="003D10CF">
        <w:rPr>
          <w:rFonts w:ascii="Times New Roman" w:hAnsi="Times New Roman" w:cs="Times New Roman"/>
          <w:color w:val="222222"/>
          <w:sz w:val="24"/>
          <w:szCs w:val="24"/>
          <w:shd w:val="clear" w:color="auto" w:fill="FFFFFF"/>
        </w:rPr>
        <w:t>(10), pp.351-354.</w:t>
      </w:r>
    </w:p>
    <w:p w14:paraId="2C06C768"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proofErr w:type="spellStart"/>
      <w:r w:rsidRPr="003D10CF">
        <w:rPr>
          <w:rFonts w:ascii="Times New Roman" w:hAnsi="Times New Roman" w:cs="Times New Roman"/>
          <w:color w:val="222222"/>
          <w:sz w:val="24"/>
          <w:szCs w:val="24"/>
          <w:shd w:val="clear" w:color="auto" w:fill="FFFFFF"/>
        </w:rPr>
        <w:t>Bosma</w:t>
      </w:r>
      <w:proofErr w:type="spellEnd"/>
      <w:r w:rsidRPr="003D10CF">
        <w:rPr>
          <w:rFonts w:ascii="Times New Roman" w:hAnsi="Times New Roman" w:cs="Times New Roman"/>
          <w:color w:val="222222"/>
          <w:sz w:val="24"/>
          <w:szCs w:val="24"/>
          <w:shd w:val="clear" w:color="auto" w:fill="FFFFFF"/>
        </w:rPr>
        <w:t>, N., Sanders, M. and Stam, E., 2018. Institutions, entrepreneurship, and economic growth in Europe. </w:t>
      </w:r>
      <w:r w:rsidRPr="003D10CF">
        <w:rPr>
          <w:rFonts w:ascii="Times New Roman" w:hAnsi="Times New Roman" w:cs="Times New Roman"/>
          <w:i/>
          <w:iCs/>
          <w:color w:val="222222"/>
          <w:sz w:val="24"/>
          <w:szCs w:val="24"/>
          <w:shd w:val="clear" w:color="auto" w:fill="FFFFFF"/>
        </w:rPr>
        <w:t>Small Business Economics</w:t>
      </w:r>
      <w:r w:rsidRPr="003D10CF">
        <w:rPr>
          <w:rFonts w:ascii="Times New Roman" w:hAnsi="Times New Roman" w:cs="Times New Roman"/>
          <w:color w:val="222222"/>
          <w:sz w:val="24"/>
          <w:szCs w:val="24"/>
          <w:shd w:val="clear" w:color="auto" w:fill="FFFFFF"/>
        </w:rPr>
        <w:t>, </w:t>
      </w:r>
      <w:r w:rsidRPr="003D10CF">
        <w:rPr>
          <w:rFonts w:ascii="Times New Roman" w:hAnsi="Times New Roman" w:cs="Times New Roman"/>
          <w:i/>
          <w:iCs/>
          <w:color w:val="222222"/>
          <w:sz w:val="24"/>
          <w:szCs w:val="24"/>
          <w:shd w:val="clear" w:color="auto" w:fill="FFFFFF"/>
        </w:rPr>
        <w:t>51</w:t>
      </w:r>
      <w:r w:rsidRPr="003D10CF">
        <w:rPr>
          <w:rFonts w:ascii="Times New Roman" w:hAnsi="Times New Roman" w:cs="Times New Roman"/>
          <w:color w:val="222222"/>
          <w:sz w:val="24"/>
          <w:szCs w:val="24"/>
          <w:shd w:val="clear" w:color="auto" w:fill="FFFFFF"/>
        </w:rPr>
        <w:t>(2), pp.483-499.</w:t>
      </w:r>
    </w:p>
    <w:p w14:paraId="1B1C990E"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r w:rsidRPr="003D10CF">
        <w:rPr>
          <w:rFonts w:ascii="Times New Roman" w:hAnsi="Times New Roman" w:cs="Times New Roman"/>
          <w:color w:val="222222"/>
          <w:sz w:val="24"/>
          <w:szCs w:val="24"/>
          <w:shd w:val="clear" w:color="auto" w:fill="FFFFFF"/>
        </w:rPr>
        <w:t>Ferraro, G. and Brody, E.K., 2015. </w:t>
      </w:r>
      <w:r w:rsidRPr="003D10CF">
        <w:rPr>
          <w:rFonts w:ascii="Times New Roman" w:hAnsi="Times New Roman" w:cs="Times New Roman"/>
          <w:i/>
          <w:iCs/>
          <w:color w:val="222222"/>
          <w:sz w:val="24"/>
          <w:szCs w:val="24"/>
          <w:shd w:val="clear" w:color="auto" w:fill="FFFFFF"/>
        </w:rPr>
        <w:t>The Cultural Dimension of Global Business</w:t>
      </w:r>
      <w:r w:rsidRPr="003D10CF">
        <w:rPr>
          <w:rFonts w:ascii="Times New Roman" w:hAnsi="Times New Roman" w:cs="Times New Roman"/>
          <w:color w:val="222222"/>
          <w:sz w:val="24"/>
          <w:szCs w:val="24"/>
          <w:shd w:val="clear" w:color="auto" w:fill="FFFFFF"/>
        </w:rPr>
        <w:t>. Routledge.</w:t>
      </w:r>
    </w:p>
    <w:p w14:paraId="3328715F" w14:textId="77777777" w:rsidR="003D10CF" w:rsidRPr="003D10CF" w:rsidRDefault="003D10CF" w:rsidP="003D10CF">
      <w:pPr>
        <w:spacing w:after="200" w:line="360" w:lineRule="auto"/>
        <w:jc w:val="both"/>
        <w:rPr>
          <w:rFonts w:ascii="Times New Roman" w:hAnsi="Times New Roman" w:cs="Times New Roman"/>
          <w:sz w:val="24"/>
          <w:szCs w:val="24"/>
        </w:rPr>
      </w:pPr>
      <w:proofErr w:type="spellStart"/>
      <w:r w:rsidRPr="003D10CF">
        <w:rPr>
          <w:rFonts w:ascii="Times New Roman" w:hAnsi="Times New Roman" w:cs="Times New Roman"/>
          <w:color w:val="222222"/>
          <w:sz w:val="24"/>
          <w:szCs w:val="24"/>
          <w:shd w:val="clear" w:color="auto" w:fill="FFFFFF"/>
        </w:rPr>
        <w:t>Guirdham</w:t>
      </w:r>
      <w:proofErr w:type="spellEnd"/>
      <w:r w:rsidRPr="003D10CF">
        <w:rPr>
          <w:rFonts w:ascii="Times New Roman" w:hAnsi="Times New Roman" w:cs="Times New Roman"/>
          <w:color w:val="222222"/>
          <w:sz w:val="24"/>
          <w:szCs w:val="24"/>
          <w:shd w:val="clear" w:color="auto" w:fill="FFFFFF"/>
        </w:rPr>
        <w:t xml:space="preserve">, M. and </w:t>
      </w:r>
      <w:proofErr w:type="spellStart"/>
      <w:r w:rsidRPr="003D10CF">
        <w:rPr>
          <w:rFonts w:ascii="Times New Roman" w:hAnsi="Times New Roman" w:cs="Times New Roman"/>
          <w:color w:val="222222"/>
          <w:sz w:val="24"/>
          <w:szCs w:val="24"/>
          <w:shd w:val="clear" w:color="auto" w:fill="FFFFFF"/>
        </w:rPr>
        <w:t>Guirdham</w:t>
      </w:r>
      <w:proofErr w:type="spellEnd"/>
      <w:r w:rsidRPr="003D10CF">
        <w:rPr>
          <w:rFonts w:ascii="Times New Roman" w:hAnsi="Times New Roman" w:cs="Times New Roman"/>
          <w:color w:val="222222"/>
          <w:sz w:val="24"/>
          <w:szCs w:val="24"/>
          <w:shd w:val="clear" w:color="auto" w:fill="FFFFFF"/>
        </w:rPr>
        <w:t>, O., 2017. </w:t>
      </w:r>
      <w:r w:rsidRPr="003D10CF">
        <w:rPr>
          <w:rFonts w:ascii="Times New Roman" w:hAnsi="Times New Roman" w:cs="Times New Roman"/>
          <w:i/>
          <w:iCs/>
          <w:color w:val="222222"/>
          <w:sz w:val="24"/>
          <w:szCs w:val="24"/>
          <w:shd w:val="clear" w:color="auto" w:fill="FFFFFF"/>
        </w:rPr>
        <w:t>Communicating across cultures at work</w:t>
      </w:r>
      <w:r w:rsidRPr="003D10CF">
        <w:rPr>
          <w:rFonts w:ascii="Times New Roman" w:hAnsi="Times New Roman" w:cs="Times New Roman"/>
          <w:color w:val="222222"/>
          <w:sz w:val="24"/>
          <w:szCs w:val="24"/>
          <w:shd w:val="clear" w:color="auto" w:fill="FFFFFF"/>
        </w:rPr>
        <w:t>. Bloomsbury Publishing.</w:t>
      </w:r>
    </w:p>
    <w:p w14:paraId="319227B3"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r w:rsidRPr="003D10CF">
        <w:rPr>
          <w:rFonts w:ascii="Times New Roman" w:hAnsi="Times New Roman" w:cs="Times New Roman"/>
          <w:color w:val="222222"/>
          <w:sz w:val="24"/>
          <w:szCs w:val="24"/>
          <w:shd w:val="clear" w:color="auto" w:fill="FFFFFF"/>
        </w:rPr>
        <w:t>Jackson, T., 2020. The legacy of Geert Hofstede. </w:t>
      </w:r>
      <w:r w:rsidRPr="003D10CF">
        <w:rPr>
          <w:rFonts w:ascii="Times New Roman" w:hAnsi="Times New Roman" w:cs="Times New Roman"/>
          <w:i/>
          <w:iCs/>
          <w:color w:val="222222"/>
          <w:sz w:val="24"/>
          <w:szCs w:val="24"/>
          <w:shd w:val="clear" w:color="auto" w:fill="FFFFFF"/>
        </w:rPr>
        <w:t>International Journal of Cross Cultural Management</w:t>
      </w:r>
      <w:r w:rsidRPr="003D10CF">
        <w:rPr>
          <w:rFonts w:ascii="Times New Roman" w:hAnsi="Times New Roman" w:cs="Times New Roman"/>
          <w:color w:val="222222"/>
          <w:sz w:val="24"/>
          <w:szCs w:val="24"/>
          <w:shd w:val="clear" w:color="auto" w:fill="FFFFFF"/>
        </w:rPr>
        <w:t>, </w:t>
      </w:r>
      <w:r w:rsidRPr="003D10CF">
        <w:rPr>
          <w:rFonts w:ascii="Times New Roman" w:hAnsi="Times New Roman" w:cs="Times New Roman"/>
          <w:i/>
          <w:iCs/>
          <w:color w:val="222222"/>
          <w:sz w:val="24"/>
          <w:szCs w:val="24"/>
          <w:shd w:val="clear" w:color="auto" w:fill="FFFFFF"/>
        </w:rPr>
        <w:t>20</w:t>
      </w:r>
      <w:r w:rsidRPr="003D10CF">
        <w:rPr>
          <w:rFonts w:ascii="Times New Roman" w:hAnsi="Times New Roman" w:cs="Times New Roman"/>
          <w:color w:val="222222"/>
          <w:sz w:val="24"/>
          <w:szCs w:val="24"/>
          <w:shd w:val="clear" w:color="auto" w:fill="FFFFFF"/>
        </w:rPr>
        <w:t>(1), pp.3-6.</w:t>
      </w:r>
    </w:p>
    <w:p w14:paraId="4F09BDDE"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proofErr w:type="spellStart"/>
      <w:r w:rsidRPr="003D10CF">
        <w:rPr>
          <w:rFonts w:ascii="Times New Roman" w:hAnsi="Times New Roman" w:cs="Times New Roman"/>
          <w:color w:val="222222"/>
          <w:sz w:val="24"/>
          <w:szCs w:val="24"/>
          <w:shd w:val="clear" w:color="auto" w:fill="FFFFFF"/>
        </w:rPr>
        <w:t>Jandt</w:t>
      </w:r>
      <w:proofErr w:type="spellEnd"/>
      <w:r w:rsidRPr="003D10CF">
        <w:rPr>
          <w:rFonts w:ascii="Times New Roman" w:hAnsi="Times New Roman" w:cs="Times New Roman"/>
          <w:color w:val="222222"/>
          <w:sz w:val="24"/>
          <w:szCs w:val="24"/>
          <w:shd w:val="clear" w:color="auto" w:fill="FFFFFF"/>
        </w:rPr>
        <w:t>, F.E., 2017. </w:t>
      </w:r>
      <w:r w:rsidRPr="003D10CF">
        <w:rPr>
          <w:rFonts w:ascii="Times New Roman" w:hAnsi="Times New Roman" w:cs="Times New Roman"/>
          <w:i/>
          <w:iCs/>
          <w:color w:val="222222"/>
          <w:sz w:val="24"/>
          <w:szCs w:val="24"/>
          <w:shd w:val="clear" w:color="auto" w:fill="FFFFFF"/>
        </w:rPr>
        <w:t>An introduction to intercultural communication: Identities in a global community</w:t>
      </w:r>
      <w:r w:rsidRPr="003D10CF">
        <w:rPr>
          <w:rFonts w:ascii="Times New Roman" w:hAnsi="Times New Roman" w:cs="Times New Roman"/>
          <w:color w:val="222222"/>
          <w:sz w:val="24"/>
          <w:szCs w:val="24"/>
          <w:shd w:val="clear" w:color="auto" w:fill="FFFFFF"/>
        </w:rPr>
        <w:t>. Sage Publications.</w:t>
      </w:r>
    </w:p>
    <w:p w14:paraId="43C5BE32"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proofErr w:type="spellStart"/>
      <w:r w:rsidRPr="003D10CF">
        <w:rPr>
          <w:rFonts w:ascii="Times New Roman" w:hAnsi="Times New Roman" w:cs="Times New Roman"/>
          <w:color w:val="222222"/>
          <w:sz w:val="24"/>
          <w:szCs w:val="24"/>
          <w:shd w:val="clear" w:color="auto" w:fill="FFFFFF"/>
        </w:rPr>
        <w:t>Knoke</w:t>
      </w:r>
      <w:proofErr w:type="spellEnd"/>
      <w:r w:rsidRPr="003D10CF">
        <w:rPr>
          <w:rFonts w:ascii="Times New Roman" w:hAnsi="Times New Roman" w:cs="Times New Roman"/>
          <w:color w:val="222222"/>
          <w:sz w:val="24"/>
          <w:szCs w:val="24"/>
          <w:shd w:val="clear" w:color="auto" w:fill="FFFFFF"/>
        </w:rPr>
        <w:t>, D., 2018. </w:t>
      </w:r>
      <w:r w:rsidRPr="003D10CF">
        <w:rPr>
          <w:rFonts w:ascii="Times New Roman" w:hAnsi="Times New Roman" w:cs="Times New Roman"/>
          <w:i/>
          <w:iCs/>
          <w:color w:val="222222"/>
          <w:sz w:val="24"/>
          <w:szCs w:val="24"/>
          <w:shd w:val="clear" w:color="auto" w:fill="FFFFFF"/>
        </w:rPr>
        <w:t>Changing organizations: Business networks in the new political economy</w:t>
      </w:r>
      <w:r w:rsidRPr="003D10CF">
        <w:rPr>
          <w:rFonts w:ascii="Times New Roman" w:hAnsi="Times New Roman" w:cs="Times New Roman"/>
          <w:color w:val="222222"/>
          <w:sz w:val="24"/>
          <w:szCs w:val="24"/>
          <w:shd w:val="clear" w:color="auto" w:fill="FFFFFF"/>
        </w:rPr>
        <w:t>. Routledge.</w:t>
      </w:r>
    </w:p>
    <w:p w14:paraId="141E681F"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r w:rsidRPr="003D10CF">
        <w:rPr>
          <w:rFonts w:ascii="Times New Roman" w:hAnsi="Times New Roman" w:cs="Times New Roman"/>
          <w:color w:val="222222"/>
          <w:sz w:val="24"/>
          <w:szCs w:val="24"/>
          <w:shd w:val="clear" w:color="auto" w:fill="FFFFFF"/>
        </w:rPr>
        <w:t>Samovar, L.A., Porter, R.E., McDaniel, E.R. and Roy, C.S., 2016. </w:t>
      </w:r>
      <w:r w:rsidRPr="003D10CF">
        <w:rPr>
          <w:rFonts w:ascii="Times New Roman" w:hAnsi="Times New Roman" w:cs="Times New Roman"/>
          <w:i/>
          <w:iCs/>
          <w:color w:val="222222"/>
          <w:sz w:val="24"/>
          <w:szCs w:val="24"/>
          <w:shd w:val="clear" w:color="auto" w:fill="FFFFFF"/>
        </w:rPr>
        <w:t>Communication between cultures</w:t>
      </w:r>
      <w:r w:rsidRPr="003D10CF">
        <w:rPr>
          <w:rFonts w:ascii="Times New Roman" w:hAnsi="Times New Roman" w:cs="Times New Roman"/>
          <w:color w:val="222222"/>
          <w:sz w:val="24"/>
          <w:szCs w:val="24"/>
          <w:shd w:val="clear" w:color="auto" w:fill="FFFFFF"/>
        </w:rPr>
        <w:t>. Cengage Learning.</w:t>
      </w:r>
    </w:p>
    <w:p w14:paraId="6D8D2C93"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proofErr w:type="spellStart"/>
      <w:r w:rsidRPr="003D10CF">
        <w:rPr>
          <w:rFonts w:ascii="Times New Roman" w:hAnsi="Times New Roman" w:cs="Times New Roman"/>
          <w:color w:val="222222"/>
          <w:sz w:val="24"/>
          <w:szCs w:val="24"/>
          <w:shd w:val="clear" w:color="auto" w:fill="FFFFFF"/>
        </w:rPr>
        <w:t>Sattorovich</w:t>
      </w:r>
      <w:proofErr w:type="spellEnd"/>
      <w:r w:rsidRPr="003D10CF">
        <w:rPr>
          <w:rFonts w:ascii="Times New Roman" w:hAnsi="Times New Roman" w:cs="Times New Roman"/>
          <w:color w:val="222222"/>
          <w:sz w:val="24"/>
          <w:szCs w:val="24"/>
          <w:shd w:val="clear" w:color="auto" w:fill="FFFFFF"/>
        </w:rPr>
        <w:t>, J.U., 2020. Intercultural difference parameters: Hofstede and Trompenaars theories. </w:t>
      </w:r>
      <w:r w:rsidRPr="003D10CF">
        <w:rPr>
          <w:rFonts w:ascii="Times New Roman" w:hAnsi="Times New Roman" w:cs="Times New Roman"/>
          <w:i/>
          <w:iCs/>
          <w:color w:val="222222"/>
          <w:sz w:val="24"/>
          <w:szCs w:val="24"/>
          <w:shd w:val="clear" w:color="auto" w:fill="FFFFFF"/>
        </w:rPr>
        <w:t>European Journal of Research and Reflection in Educational Sciences</w:t>
      </w:r>
      <w:r w:rsidRPr="003D10CF">
        <w:rPr>
          <w:rFonts w:ascii="Times New Roman" w:hAnsi="Times New Roman" w:cs="Times New Roman"/>
          <w:color w:val="222222"/>
          <w:sz w:val="24"/>
          <w:szCs w:val="24"/>
          <w:shd w:val="clear" w:color="auto" w:fill="FFFFFF"/>
        </w:rPr>
        <w:t>, </w:t>
      </w:r>
      <w:r w:rsidRPr="003D10CF">
        <w:rPr>
          <w:rFonts w:ascii="Times New Roman" w:hAnsi="Times New Roman" w:cs="Times New Roman"/>
          <w:i/>
          <w:iCs/>
          <w:color w:val="222222"/>
          <w:sz w:val="24"/>
          <w:szCs w:val="24"/>
          <w:shd w:val="clear" w:color="auto" w:fill="FFFFFF"/>
        </w:rPr>
        <w:t>8</w:t>
      </w:r>
      <w:r w:rsidRPr="003D10CF">
        <w:rPr>
          <w:rFonts w:ascii="Times New Roman" w:hAnsi="Times New Roman" w:cs="Times New Roman"/>
          <w:color w:val="222222"/>
          <w:sz w:val="24"/>
          <w:szCs w:val="24"/>
          <w:shd w:val="clear" w:color="auto" w:fill="FFFFFF"/>
        </w:rPr>
        <w:t>(11), pp.115-124.</w:t>
      </w:r>
    </w:p>
    <w:p w14:paraId="5BF3EFE6" w14:textId="77777777" w:rsidR="003D10CF" w:rsidRPr="003D10CF" w:rsidRDefault="003D10CF" w:rsidP="003D10CF">
      <w:pPr>
        <w:spacing w:after="200" w:line="360" w:lineRule="auto"/>
        <w:jc w:val="both"/>
        <w:rPr>
          <w:rFonts w:ascii="Times New Roman" w:hAnsi="Times New Roman" w:cs="Times New Roman"/>
          <w:color w:val="222222"/>
          <w:sz w:val="24"/>
          <w:szCs w:val="24"/>
          <w:shd w:val="clear" w:color="auto" w:fill="FFFFFF"/>
        </w:rPr>
      </w:pPr>
      <w:r w:rsidRPr="003D10CF">
        <w:rPr>
          <w:rFonts w:ascii="Times New Roman" w:hAnsi="Times New Roman" w:cs="Times New Roman"/>
          <w:color w:val="222222"/>
          <w:sz w:val="24"/>
          <w:szCs w:val="24"/>
          <w:shd w:val="clear" w:color="auto" w:fill="FFFFFF"/>
        </w:rPr>
        <w:t>Singh, D.R. and Bansal, D.R., 2019. Skill Development in India: Achievements and Challenges. </w:t>
      </w:r>
      <w:r w:rsidRPr="003D10CF">
        <w:rPr>
          <w:rFonts w:ascii="Times New Roman" w:hAnsi="Times New Roman" w:cs="Times New Roman"/>
          <w:i/>
          <w:iCs/>
          <w:color w:val="222222"/>
          <w:sz w:val="24"/>
          <w:szCs w:val="24"/>
          <w:shd w:val="clear" w:color="auto" w:fill="FFFFFF"/>
        </w:rPr>
        <w:t>Journal of Gujarat Research Society</w:t>
      </w:r>
      <w:r w:rsidRPr="003D10CF">
        <w:rPr>
          <w:rFonts w:ascii="Times New Roman" w:hAnsi="Times New Roman" w:cs="Times New Roman"/>
          <w:color w:val="222222"/>
          <w:sz w:val="24"/>
          <w:szCs w:val="24"/>
          <w:shd w:val="clear" w:color="auto" w:fill="FFFFFF"/>
        </w:rPr>
        <w:t>, </w:t>
      </w:r>
      <w:r w:rsidRPr="003D10CF">
        <w:rPr>
          <w:rFonts w:ascii="Times New Roman" w:hAnsi="Times New Roman" w:cs="Times New Roman"/>
          <w:i/>
          <w:iCs/>
          <w:color w:val="222222"/>
          <w:sz w:val="24"/>
          <w:szCs w:val="24"/>
          <w:shd w:val="clear" w:color="auto" w:fill="FFFFFF"/>
        </w:rPr>
        <w:t>21</w:t>
      </w:r>
      <w:r w:rsidRPr="003D10CF">
        <w:rPr>
          <w:rFonts w:ascii="Times New Roman" w:hAnsi="Times New Roman" w:cs="Times New Roman"/>
          <w:color w:val="222222"/>
          <w:sz w:val="24"/>
          <w:szCs w:val="24"/>
          <w:shd w:val="clear" w:color="auto" w:fill="FFFFFF"/>
        </w:rPr>
        <w:t>.</w:t>
      </w:r>
    </w:p>
    <w:p w14:paraId="54C43B00" w14:textId="77777777" w:rsidR="003D10CF" w:rsidRPr="003D10CF" w:rsidRDefault="003D10CF" w:rsidP="003D10CF">
      <w:pPr>
        <w:spacing w:after="200" w:line="360" w:lineRule="auto"/>
        <w:jc w:val="both"/>
        <w:rPr>
          <w:rFonts w:ascii="Times New Roman" w:hAnsi="Times New Roman" w:cs="Times New Roman"/>
          <w:sz w:val="24"/>
          <w:szCs w:val="24"/>
        </w:rPr>
      </w:pPr>
    </w:p>
    <w:sectPr w:rsidR="003D10CF" w:rsidRPr="003D10CF" w:rsidSect="008E11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80AB5" w14:textId="77777777" w:rsidR="0013584B" w:rsidRDefault="0013584B" w:rsidP="003D10CF">
      <w:pPr>
        <w:spacing w:after="0" w:line="240" w:lineRule="auto"/>
      </w:pPr>
      <w:r>
        <w:separator/>
      </w:r>
    </w:p>
  </w:endnote>
  <w:endnote w:type="continuationSeparator" w:id="0">
    <w:p w14:paraId="1CF355CA" w14:textId="77777777" w:rsidR="0013584B" w:rsidRDefault="0013584B" w:rsidP="003D1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959204"/>
      <w:docPartObj>
        <w:docPartGallery w:val="Page Numbers (Bottom of Page)"/>
        <w:docPartUnique/>
      </w:docPartObj>
    </w:sdtPr>
    <w:sdtEndPr>
      <w:rPr>
        <w:noProof/>
      </w:rPr>
    </w:sdtEndPr>
    <w:sdtContent>
      <w:p w14:paraId="32AE07C4" w14:textId="6CAAFCB4" w:rsidR="003D10CF" w:rsidRDefault="003D1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E33173" w14:textId="77777777" w:rsidR="003D10CF" w:rsidRDefault="003D1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F96E1" w14:textId="77777777" w:rsidR="0013584B" w:rsidRDefault="0013584B" w:rsidP="003D10CF">
      <w:pPr>
        <w:spacing w:after="0" w:line="240" w:lineRule="auto"/>
      </w:pPr>
      <w:r>
        <w:separator/>
      </w:r>
    </w:p>
  </w:footnote>
  <w:footnote w:type="continuationSeparator" w:id="0">
    <w:p w14:paraId="7F335A86" w14:textId="77777777" w:rsidR="0013584B" w:rsidRDefault="0013584B" w:rsidP="003D1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0AA9"/>
    <w:multiLevelType w:val="hybridMultilevel"/>
    <w:tmpl w:val="4F84F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C26999"/>
    <w:multiLevelType w:val="hybridMultilevel"/>
    <w:tmpl w:val="9C3EA8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C7241F"/>
    <w:multiLevelType w:val="hybridMultilevel"/>
    <w:tmpl w:val="E13A1A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B469AD"/>
    <w:multiLevelType w:val="hybridMultilevel"/>
    <w:tmpl w:val="EC728C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9A745AE"/>
    <w:multiLevelType w:val="hybridMultilevel"/>
    <w:tmpl w:val="F3F240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6182807"/>
    <w:multiLevelType w:val="hybridMultilevel"/>
    <w:tmpl w:val="632E79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7F0532B"/>
    <w:multiLevelType w:val="hybridMultilevel"/>
    <w:tmpl w:val="D2361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8415838"/>
    <w:multiLevelType w:val="hybridMultilevel"/>
    <w:tmpl w:val="2CCC13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60741CD"/>
    <w:multiLevelType w:val="hybridMultilevel"/>
    <w:tmpl w:val="4C163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0F47F45"/>
    <w:multiLevelType w:val="hybridMultilevel"/>
    <w:tmpl w:val="95BE2C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7AA857BA"/>
    <w:multiLevelType w:val="hybridMultilevel"/>
    <w:tmpl w:val="D3388B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90508213">
    <w:abstractNumId w:val="9"/>
  </w:num>
  <w:num w:numId="2" w16cid:durableId="838160096">
    <w:abstractNumId w:val="6"/>
  </w:num>
  <w:num w:numId="3" w16cid:durableId="1518273881">
    <w:abstractNumId w:val="8"/>
  </w:num>
  <w:num w:numId="4" w16cid:durableId="1593195794">
    <w:abstractNumId w:val="0"/>
  </w:num>
  <w:num w:numId="5" w16cid:durableId="222717959">
    <w:abstractNumId w:val="2"/>
  </w:num>
  <w:num w:numId="6" w16cid:durableId="1815104573">
    <w:abstractNumId w:val="3"/>
  </w:num>
  <w:num w:numId="7" w16cid:durableId="1007247741">
    <w:abstractNumId w:val="7"/>
  </w:num>
  <w:num w:numId="8" w16cid:durableId="1704399510">
    <w:abstractNumId w:val="5"/>
  </w:num>
  <w:num w:numId="9" w16cid:durableId="43216540">
    <w:abstractNumId w:val="4"/>
  </w:num>
  <w:num w:numId="10" w16cid:durableId="1913393705">
    <w:abstractNumId w:val="10"/>
  </w:num>
  <w:num w:numId="11" w16cid:durableId="523061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1Mzc2NrM0NjI1MjZU0lEKTi0uzszPAykwqgUAKNdfMiwAAAA="/>
  </w:docVars>
  <w:rsids>
    <w:rsidRoot w:val="00461497"/>
    <w:rsid w:val="00075A3F"/>
    <w:rsid w:val="000E2D94"/>
    <w:rsid w:val="0013584B"/>
    <w:rsid w:val="002B0E29"/>
    <w:rsid w:val="002D4E92"/>
    <w:rsid w:val="003D10CF"/>
    <w:rsid w:val="004076BF"/>
    <w:rsid w:val="00461497"/>
    <w:rsid w:val="004E4881"/>
    <w:rsid w:val="004F6C78"/>
    <w:rsid w:val="005B29EA"/>
    <w:rsid w:val="00625707"/>
    <w:rsid w:val="00887128"/>
    <w:rsid w:val="008E1117"/>
    <w:rsid w:val="009E7877"/>
    <w:rsid w:val="00E648FA"/>
    <w:rsid w:val="00E9773B"/>
    <w:rsid w:val="00EA6C77"/>
    <w:rsid w:val="00F64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C89D2"/>
  <w15:chartTrackingRefBased/>
  <w15:docId w15:val="{F4F6396C-E8FE-4820-A7AE-00EC73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871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8FA"/>
    <w:pPr>
      <w:ind w:left="720"/>
      <w:contextualSpacing/>
    </w:pPr>
  </w:style>
  <w:style w:type="character" w:customStyle="1" w:styleId="Heading1Char">
    <w:name w:val="Heading 1 Char"/>
    <w:basedOn w:val="DefaultParagraphFont"/>
    <w:link w:val="Heading1"/>
    <w:uiPriority w:val="9"/>
    <w:rsid w:val="00887128"/>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3D1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0CF"/>
    <w:rPr>
      <w:lang w:val="en-GB"/>
    </w:rPr>
  </w:style>
  <w:style w:type="paragraph" w:styleId="Footer">
    <w:name w:val="footer"/>
    <w:basedOn w:val="Normal"/>
    <w:link w:val="FooterChar"/>
    <w:uiPriority w:val="99"/>
    <w:unhideWhenUsed/>
    <w:rsid w:val="003D1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0CF"/>
    <w:rPr>
      <w:lang w:val="en-GB"/>
    </w:rPr>
  </w:style>
  <w:style w:type="paragraph" w:styleId="TOCHeading">
    <w:name w:val="TOC Heading"/>
    <w:basedOn w:val="Heading1"/>
    <w:next w:val="Normal"/>
    <w:uiPriority w:val="39"/>
    <w:unhideWhenUsed/>
    <w:qFormat/>
    <w:rsid w:val="003D10CF"/>
    <w:pPr>
      <w:outlineLvl w:val="9"/>
    </w:pPr>
    <w:rPr>
      <w:lang w:val="en-US"/>
    </w:rPr>
  </w:style>
  <w:style w:type="paragraph" w:styleId="TOC1">
    <w:name w:val="toc 1"/>
    <w:basedOn w:val="Normal"/>
    <w:next w:val="Normal"/>
    <w:autoRedefine/>
    <w:uiPriority w:val="39"/>
    <w:unhideWhenUsed/>
    <w:rsid w:val="003D10CF"/>
    <w:pPr>
      <w:spacing w:after="100"/>
    </w:pPr>
  </w:style>
  <w:style w:type="character" w:styleId="Hyperlink">
    <w:name w:val="Hyperlink"/>
    <w:basedOn w:val="DefaultParagraphFont"/>
    <w:uiPriority w:val="99"/>
    <w:unhideWhenUsed/>
    <w:rsid w:val="003D10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487074">
      <w:bodyDiv w:val="1"/>
      <w:marLeft w:val="0"/>
      <w:marRight w:val="0"/>
      <w:marTop w:val="0"/>
      <w:marBottom w:val="0"/>
      <w:divBdr>
        <w:top w:val="none" w:sz="0" w:space="0" w:color="auto"/>
        <w:left w:val="none" w:sz="0" w:space="0" w:color="auto"/>
        <w:bottom w:val="none" w:sz="0" w:space="0" w:color="auto"/>
        <w:right w:val="none" w:sz="0" w:space="0" w:color="auto"/>
      </w:divBdr>
      <w:divsChild>
        <w:div w:id="1362121184">
          <w:marLeft w:val="0"/>
          <w:marRight w:val="0"/>
          <w:marTop w:val="0"/>
          <w:marBottom w:val="300"/>
          <w:divBdr>
            <w:top w:val="none" w:sz="0" w:space="0" w:color="auto"/>
            <w:left w:val="none" w:sz="0" w:space="0" w:color="auto"/>
            <w:bottom w:val="none" w:sz="0" w:space="0" w:color="auto"/>
            <w:right w:val="none" w:sz="0" w:space="0" w:color="auto"/>
          </w:divBdr>
          <w:divsChild>
            <w:div w:id="68532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5239">
      <w:bodyDiv w:val="1"/>
      <w:marLeft w:val="0"/>
      <w:marRight w:val="0"/>
      <w:marTop w:val="0"/>
      <w:marBottom w:val="0"/>
      <w:divBdr>
        <w:top w:val="none" w:sz="0" w:space="0" w:color="auto"/>
        <w:left w:val="none" w:sz="0" w:space="0" w:color="auto"/>
        <w:bottom w:val="none" w:sz="0" w:space="0" w:color="auto"/>
        <w:right w:val="none" w:sz="0" w:space="0" w:color="auto"/>
      </w:divBdr>
      <w:divsChild>
        <w:div w:id="1849054288">
          <w:marLeft w:val="0"/>
          <w:marRight w:val="0"/>
          <w:marTop w:val="0"/>
          <w:marBottom w:val="300"/>
          <w:divBdr>
            <w:top w:val="none" w:sz="0" w:space="0" w:color="auto"/>
            <w:left w:val="none" w:sz="0" w:space="0" w:color="auto"/>
            <w:bottom w:val="none" w:sz="0" w:space="0" w:color="auto"/>
            <w:right w:val="none" w:sz="0" w:space="0" w:color="auto"/>
          </w:divBdr>
          <w:divsChild>
            <w:div w:id="11814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841675">
      <w:bodyDiv w:val="1"/>
      <w:marLeft w:val="0"/>
      <w:marRight w:val="0"/>
      <w:marTop w:val="0"/>
      <w:marBottom w:val="0"/>
      <w:divBdr>
        <w:top w:val="none" w:sz="0" w:space="0" w:color="auto"/>
        <w:left w:val="none" w:sz="0" w:space="0" w:color="auto"/>
        <w:bottom w:val="none" w:sz="0" w:space="0" w:color="auto"/>
        <w:right w:val="none" w:sz="0" w:space="0" w:color="auto"/>
      </w:divBdr>
      <w:divsChild>
        <w:div w:id="48842874">
          <w:marLeft w:val="0"/>
          <w:marRight w:val="0"/>
          <w:marTop w:val="0"/>
          <w:marBottom w:val="300"/>
          <w:divBdr>
            <w:top w:val="none" w:sz="0" w:space="0" w:color="auto"/>
            <w:left w:val="none" w:sz="0" w:space="0" w:color="auto"/>
            <w:bottom w:val="none" w:sz="0" w:space="0" w:color="auto"/>
            <w:right w:val="none" w:sz="0" w:space="0" w:color="auto"/>
          </w:divBdr>
          <w:divsChild>
            <w:div w:id="33045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862478">
      <w:bodyDiv w:val="1"/>
      <w:marLeft w:val="0"/>
      <w:marRight w:val="0"/>
      <w:marTop w:val="0"/>
      <w:marBottom w:val="0"/>
      <w:divBdr>
        <w:top w:val="none" w:sz="0" w:space="0" w:color="auto"/>
        <w:left w:val="none" w:sz="0" w:space="0" w:color="auto"/>
        <w:bottom w:val="none" w:sz="0" w:space="0" w:color="auto"/>
        <w:right w:val="none" w:sz="0" w:space="0" w:color="auto"/>
      </w:divBdr>
      <w:divsChild>
        <w:div w:id="1447121777">
          <w:marLeft w:val="0"/>
          <w:marRight w:val="0"/>
          <w:marTop w:val="0"/>
          <w:marBottom w:val="300"/>
          <w:divBdr>
            <w:top w:val="none" w:sz="0" w:space="0" w:color="auto"/>
            <w:left w:val="none" w:sz="0" w:space="0" w:color="auto"/>
            <w:bottom w:val="none" w:sz="0" w:space="0" w:color="auto"/>
            <w:right w:val="none" w:sz="0" w:space="0" w:color="auto"/>
          </w:divBdr>
          <w:divsChild>
            <w:div w:id="15878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4836">
      <w:bodyDiv w:val="1"/>
      <w:marLeft w:val="0"/>
      <w:marRight w:val="0"/>
      <w:marTop w:val="0"/>
      <w:marBottom w:val="0"/>
      <w:divBdr>
        <w:top w:val="none" w:sz="0" w:space="0" w:color="auto"/>
        <w:left w:val="none" w:sz="0" w:space="0" w:color="auto"/>
        <w:bottom w:val="none" w:sz="0" w:space="0" w:color="auto"/>
        <w:right w:val="none" w:sz="0" w:space="0" w:color="auto"/>
      </w:divBdr>
    </w:div>
    <w:div w:id="153380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CA4DC-9343-4040-961C-05E9E0E8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Gabor Kovacs</cp:lastModifiedBy>
  <cp:revision>3</cp:revision>
  <dcterms:created xsi:type="dcterms:W3CDTF">2023-01-13T17:35:00Z</dcterms:created>
  <dcterms:modified xsi:type="dcterms:W3CDTF">2023-01-13T18:01:00Z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9562377d-7712-44d8-890b-81abfe98696c</vt:lpwstr>
  </property>
</Properties>
</file>