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38F091" w14:textId="77777777" w:rsidR="00E6651D" w:rsidRDefault="00E6651D" w:rsidP="006E3C77">
      <w:pPr>
        <w:spacing w:line="360" w:lineRule="auto"/>
      </w:pPr>
    </w:p>
    <w:sdt>
      <w:sdtPr>
        <w:rPr>
          <w:rFonts w:asciiTheme="minorHAnsi" w:eastAsiaTheme="minorHAnsi" w:hAnsiTheme="minorHAnsi" w:cstheme="minorBidi"/>
          <w:b w:val="0"/>
          <w:bCs w:val="0"/>
          <w:color w:val="auto"/>
          <w:sz w:val="22"/>
          <w:szCs w:val="22"/>
          <w:lang w:val="en-GB"/>
        </w:rPr>
        <w:id w:val="600387081"/>
        <w:docPartObj>
          <w:docPartGallery w:val="Table of Contents"/>
          <w:docPartUnique/>
        </w:docPartObj>
      </w:sdtPr>
      <w:sdtEndPr>
        <w:rPr>
          <w:noProof/>
        </w:rPr>
      </w:sdtEndPr>
      <w:sdtContent>
        <w:p w14:paraId="09F68B74" w14:textId="13DE4917" w:rsidR="00E6651D" w:rsidRDefault="00E6651D" w:rsidP="00E6651D">
          <w:pPr>
            <w:pStyle w:val="TOCHeading"/>
          </w:pPr>
          <w:r>
            <w:t>Table of Content</w:t>
          </w:r>
        </w:p>
        <w:p w14:paraId="51A6A7D5" w14:textId="77777777" w:rsidR="00073F01" w:rsidRPr="00073F01" w:rsidRDefault="00073F01" w:rsidP="00073F01">
          <w:pPr>
            <w:rPr>
              <w:lang w:val="en-US"/>
            </w:rPr>
          </w:pPr>
        </w:p>
        <w:p w14:paraId="2F007A96" w14:textId="6D5D809E" w:rsidR="00073F01" w:rsidRDefault="00B803C4" w:rsidP="00E6651D">
          <w:pPr>
            <w:rPr>
              <w:lang w:val="en-US"/>
            </w:rPr>
          </w:pPr>
          <w:r>
            <w:rPr>
              <w:lang w:val="en-US"/>
            </w:rPr>
            <w:t xml:space="preserve">Cover Page </w:t>
          </w:r>
          <w:r w:rsidR="00073F01">
            <w:rPr>
              <w:lang w:val="en-US"/>
            </w:rPr>
            <w:t>………………………………………………………………………………………………………………………….</w:t>
          </w:r>
          <w:r w:rsidR="00F73FAA">
            <w:rPr>
              <w:lang w:val="en-US"/>
            </w:rPr>
            <w:t xml:space="preserve"> </w:t>
          </w:r>
          <w:r w:rsidR="00073F01">
            <w:rPr>
              <w:lang w:val="en-US"/>
            </w:rPr>
            <w:t>2</w:t>
          </w:r>
        </w:p>
        <w:p w14:paraId="11FEFF05" w14:textId="371C1F37" w:rsidR="0023719C" w:rsidRDefault="0006562B" w:rsidP="00E6651D">
          <w:pPr>
            <w:rPr>
              <w:lang w:val="en-US"/>
            </w:rPr>
          </w:pPr>
          <w:r>
            <w:rPr>
              <w:lang w:val="en-US"/>
            </w:rPr>
            <w:t>Over</w:t>
          </w:r>
          <w:r w:rsidR="00A7133E">
            <w:rPr>
              <w:lang w:val="en-US"/>
            </w:rPr>
            <w:t>view of the Organization …………………………………………………………………………………………</w:t>
          </w:r>
          <w:proofErr w:type="gramStart"/>
          <w:r w:rsidR="00A7133E">
            <w:rPr>
              <w:lang w:val="en-US"/>
            </w:rPr>
            <w:t>…</w:t>
          </w:r>
          <w:r w:rsidR="00C33219">
            <w:rPr>
              <w:lang w:val="en-US"/>
            </w:rPr>
            <w:t>..</w:t>
          </w:r>
          <w:proofErr w:type="gramEnd"/>
          <w:r w:rsidR="00F73FAA">
            <w:rPr>
              <w:lang w:val="en-US"/>
            </w:rPr>
            <w:t xml:space="preserve"> </w:t>
          </w:r>
          <w:r w:rsidR="00A7133E">
            <w:rPr>
              <w:lang w:val="en-US"/>
            </w:rPr>
            <w:t>3</w:t>
          </w:r>
        </w:p>
        <w:p w14:paraId="71E90F21" w14:textId="4CE65786" w:rsidR="00C33219" w:rsidRDefault="00C33219" w:rsidP="00E6651D">
          <w:pPr>
            <w:rPr>
              <w:lang w:val="en-US"/>
            </w:rPr>
          </w:pPr>
          <w:r>
            <w:rPr>
              <w:lang w:val="en-US"/>
            </w:rPr>
            <w:t xml:space="preserve">Theories </w:t>
          </w:r>
          <w:r w:rsidR="00253CAB">
            <w:rPr>
              <w:lang w:val="en-US"/>
            </w:rPr>
            <w:t>………………………………………………………………………………………………………………………………</w:t>
          </w:r>
          <w:r w:rsidR="00F73FAA">
            <w:rPr>
              <w:lang w:val="en-US"/>
            </w:rPr>
            <w:t xml:space="preserve"> </w:t>
          </w:r>
          <w:r w:rsidR="00253CAB">
            <w:rPr>
              <w:lang w:val="en-US"/>
            </w:rPr>
            <w:t>4</w:t>
          </w:r>
        </w:p>
        <w:p w14:paraId="3F30D6D7" w14:textId="73231D3F" w:rsidR="00253CAB" w:rsidRDefault="00835F33" w:rsidP="00E6651D">
          <w:pPr>
            <w:rPr>
              <w:lang w:val="en-US"/>
            </w:rPr>
          </w:pPr>
          <w:r>
            <w:rPr>
              <w:lang w:val="en-US"/>
            </w:rPr>
            <w:t>Knowledge,</w:t>
          </w:r>
          <w:r w:rsidR="00F95F3F">
            <w:rPr>
              <w:lang w:val="en-US"/>
            </w:rPr>
            <w:t xml:space="preserve"> </w:t>
          </w:r>
          <w:r>
            <w:rPr>
              <w:lang w:val="en-US"/>
            </w:rPr>
            <w:t xml:space="preserve">Skill and </w:t>
          </w:r>
          <w:r w:rsidR="005C0E0E">
            <w:rPr>
              <w:lang w:val="en-US"/>
            </w:rPr>
            <w:t>Behavio</w:t>
          </w:r>
          <w:r w:rsidR="0078438C">
            <w:rPr>
              <w:lang w:val="en-US"/>
            </w:rPr>
            <w:t xml:space="preserve">r </w:t>
          </w:r>
          <w:r w:rsidR="005C0E0E">
            <w:rPr>
              <w:lang w:val="en-US"/>
            </w:rPr>
            <w:t>……………………………………………………………………………………………</w:t>
          </w:r>
          <w:r w:rsidR="0055061F">
            <w:rPr>
              <w:lang w:val="en-US"/>
            </w:rPr>
            <w:t>.</w:t>
          </w:r>
          <w:r w:rsidR="006203CB">
            <w:rPr>
              <w:lang w:val="en-US"/>
            </w:rPr>
            <w:t xml:space="preserve"> </w:t>
          </w:r>
          <w:r w:rsidR="0055061F">
            <w:rPr>
              <w:lang w:val="en-US"/>
            </w:rPr>
            <w:t>5</w:t>
          </w:r>
        </w:p>
        <w:p w14:paraId="5C854DF4" w14:textId="28D5C9AD" w:rsidR="005C0E0E" w:rsidRDefault="0008248C" w:rsidP="00E6651D">
          <w:pPr>
            <w:rPr>
              <w:lang w:val="en-US"/>
            </w:rPr>
          </w:pPr>
          <w:r>
            <w:rPr>
              <w:lang w:val="en-US"/>
            </w:rPr>
            <w:t>Gaps i</w:t>
          </w:r>
          <w:r w:rsidR="00114266">
            <w:rPr>
              <w:lang w:val="en-US"/>
            </w:rPr>
            <w:t>dentified in Theories</w:t>
          </w:r>
          <w:r w:rsidR="000B78A1">
            <w:rPr>
              <w:lang w:val="en-US"/>
            </w:rPr>
            <w:t xml:space="preserve"> </w:t>
          </w:r>
          <w:r w:rsidR="00114266">
            <w:rPr>
              <w:lang w:val="en-US"/>
            </w:rPr>
            <w:t>………………………………………………………………………………………………….</w:t>
          </w:r>
          <w:r w:rsidR="006203CB">
            <w:rPr>
              <w:lang w:val="en-US"/>
            </w:rPr>
            <w:t xml:space="preserve"> </w:t>
          </w:r>
          <w:r w:rsidR="000B78A1">
            <w:rPr>
              <w:lang w:val="en-US"/>
            </w:rPr>
            <w:t>9</w:t>
          </w:r>
        </w:p>
        <w:p w14:paraId="023934BF" w14:textId="2CA6B01D" w:rsidR="00F95F3F" w:rsidRDefault="00AC7E82" w:rsidP="00E6651D">
          <w:pPr>
            <w:rPr>
              <w:lang w:val="en-US"/>
            </w:rPr>
          </w:pPr>
          <w:r>
            <w:rPr>
              <w:lang w:val="en-US"/>
            </w:rPr>
            <w:t xml:space="preserve">Personal </w:t>
          </w:r>
          <w:r w:rsidR="00C90641">
            <w:rPr>
              <w:lang w:val="en-US"/>
            </w:rPr>
            <w:t>Skills Audit ……………………………………………………………………………………………………………</w:t>
          </w:r>
          <w:r w:rsidR="00F73FAA">
            <w:rPr>
              <w:lang w:val="en-US"/>
            </w:rPr>
            <w:t xml:space="preserve"> </w:t>
          </w:r>
          <w:r w:rsidR="00C90641">
            <w:rPr>
              <w:lang w:val="en-US"/>
            </w:rPr>
            <w:t>10</w:t>
          </w:r>
        </w:p>
        <w:p w14:paraId="5F207A63" w14:textId="6D239740" w:rsidR="00C90641" w:rsidRDefault="00062F05" w:rsidP="00E6651D">
          <w:pPr>
            <w:rPr>
              <w:lang w:val="en-US"/>
            </w:rPr>
          </w:pPr>
          <w:r>
            <w:rPr>
              <w:lang w:val="en-US"/>
            </w:rPr>
            <w:t>Bene</w:t>
          </w:r>
          <w:r w:rsidR="00022FE5">
            <w:rPr>
              <w:lang w:val="en-US"/>
            </w:rPr>
            <w:t>fits ………………………………………………………………………………………………………………………………</w:t>
          </w:r>
          <w:r w:rsidR="00F73FAA">
            <w:rPr>
              <w:lang w:val="en-US"/>
            </w:rPr>
            <w:t xml:space="preserve"> </w:t>
          </w:r>
          <w:r w:rsidR="00022FE5">
            <w:rPr>
              <w:lang w:val="en-US"/>
            </w:rPr>
            <w:t>11</w:t>
          </w:r>
        </w:p>
        <w:p w14:paraId="53F7165E" w14:textId="096E736E" w:rsidR="00022FE5" w:rsidRDefault="00250816" w:rsidP="00E6651D">
          <w:pPr>
            <w:rPr>
              <w:lang w:val="en-US"/>
            </w:rPr>
          </w:pPr>
          <w:r>
            <w:rPr>
              <w:lang w:val="en-US"/>
            </w:rPr>
            <w:t>Critical analysis of the Benefit</w:t>
          </w:r>
          <w:r w:rsidR="00183C1A">
            <w:rPr>
              <w:lang w:val="en-US"/>
            </w:rPr>
            <w:t>s ………………………………………………………………………………………</w:t>
          </w:r>
          <w:proofErr w:type="gramStart"/>
          <w:r w:rsidR="00183C1A">
            <w:rPr>
              <w:lang w:val="en-US"/>
            </w:rPr>
            <w:t>…..</w:t>
          </w:r>
          <w:proofErr w:type="gramEnd"/>
          <w:r w:rsidR="00F73FAA">
            <w:rPr>
              <w:lang w:val="en-US"/>
            </w:rPr>
            <w:t xml:space="preserve"> </w:t>
          </w:r>
          <w:r w:rsidR="00183C1A">
            <w:rPr>
              <w:lang w:val="en-US"/>
            </w:rPr>
            <w:t>12</w:t>
          </w:r>
        </w:p>
        <w:p w14:paraId="6AA03A8F" w14:textId="3F3C2AA7" w:rsidR="00183C1A" w:rsidRDefault="00A776AE" w:rsidP="00E6651D">
          <w:pPr>
            <w:rPr>
              <w:lang w:val="en-US"/>
            </w:rPr>
          </w:pPr>
          <w:r>
            <w:rPr>
              <w:lang w:val="en-US"/>
            </w:rPr>
            <w:t>Conclusion ………………………………………………………………………………………………………………………….</w:t>
          </w:r>
          <w:r w:rsidR="001B4B6E">
            <w:rPr>
              <w:lang w:val="en-US"/>
            </w:rPr>
            <w:t xml:space="preserve"> </w:t>
          </w:r>
          <w:r>
            <w:rPr>
              <w:lang w:val="en-US"/>
            </w:rPr>
            <w:t>13</w:t>
          </w:r>
        </w:p>
        <w:p w14:paraId="4A200B87" w14:textId="023D1AF1" w:rsidR="00425F2C" w:rsidRDefault="00425F2C" w:rsidP="00E6651D">
          <w:pPr>
            <w:rPr>
              <w:lang w:val="en-US"/>
            </w:rPr>
          </w:pPr>
          <w:r w:rsidRPr="00425F2C">
            <w:rPr>
              <w:lang w:val="en-US"/>
            </w:rPr>
            <w:t>Reference</w:t>
          </w:r>
          <w:r>
            <w:rPr>
              <w:lang w:val="en-US"/>
            </w:rPr>
            <w:t>s ………………………………………………………………………………………………………………………….</w:t>
          </w:r>
          <w:r w:rsidR="0043593E">
            <w:rPr>
              <w:lang w:val="en-US"/>
            </w:rPr>
            <w:t xml:space="preserve"> </w:t>
          </w:r>
          <w:r>
            <w:rPr>
              <w:lang w:val="en-US"/>
            </w:rPr>
            <w:t>14</w:t>
          </w:r>
        </w:p>
        <w:p w14:paraId="564523B5" w14:textId="7D3F53F5" w:rsidR="00FC1E64" w:rsidRDefault="00FC1E64" w:rsidP="00E6651D">
          <w:pPr>
            <w:rPr>
              <w:lang w:val="en-US"/>
            </w:rPr>
          </w:pPr>
          <w:r>
            <w:rPr>
              <w:lang w:val="en-US"/>
            </w:rPr>
            <w:t>A</w:t>
          </w:r>
          <w:r w:rsidR="00A93525">
            <w:rPr>
              <w:lang w:val="en-US"/>
            </w:rPr>
            <w:t>ppendix B ………………………………………………………………………………………………………………………….</w:t>
          </w:r>
          <w:r w:rsidR="0043593E">
            <w:rPr>
              <w:lang w:val="en-US"/>
            </w:rPr>
            <w:t xml:space="preserve"> </w:t>
          </w:r>
          <w:r w:rsidR="00A93525">
            <w:rPr>
              <w:lang w:val="en-US"/>
            </w:rPr>
            <w:t>16</w:t>
          </w:r>
        </w:p>
        <w:p w14:paraId="3AF6ADF0" w14:textId="77777777" w:rsidR="00A93525" w:rsidRDefault="00A93525" w:rsidP="00E6651D">
          <w:pPr>
            <w:rPr>
              <w:lang w:val="en-US"/>
            </w:rPr>
          </w:pPr>
        </w:p>
        <w:p w14:paraId="2C2B5B12" w14:textId="77777777" w:rsidR="00F95F3F" w:rsidRDefault="00F95F3F" w:rsidP="00E6651D">
          <w:pPr>
            <w:rPr>
              <w:lang w:val="en-US"/>
            </w:rPr>
          </w:pPr>
        </w:p>
        <w:p w14:paraId="052E83D1" w14:textId="77777777" w:rsidR="00114266" w:rsidRDefault="00114266" w:rsidP="00E6651D">
          <w:pPr>
            <w:rPr>
              <w:lang w:val="en-US"/>
            </w:rPr>
          </w:pPr>
        </w:p>
        <w:p w14:paraId="285B1575" w14:textId="109B405A" w:rsidR="00E6651D" w:rsidRPr="00E6651D" w:rsidRDefault="001E6BE0" w:rsidP="00E6651D">
          <w:pPr>
            <w:rPr>
              <w:lang w:val="en-US"/>
            </w:rPr>
          </w:pPr>
        </w:p>
      </w:sdtContent>
    </w:sdt>
    <w:p w14:paraId="2BFCBD26" w14:textId="77777777" w:rsidR="00E6651D" w:rsidRDefault="00E6651D">
      <w:r>
        <w:br w:type="page"/>
      </w:r>
    </w:p>
    <w:p w14:paraId="303C345B" w14:textId="5F71CE1B" w:rsidR="003B6043" w:rsidRDefault="006E3C77" w:rsidP="006E3C77">
      <w:pPr>
        <w:spacing w:line="360" w:lineRule="auto"/>
      </w:pPr>
      <w:r>
        <w:lastRenderedPageBreak/>
        <w:t>Slide 1</w:t>
      </w:r>
    </w:p>
    <w:p w14:paraId="026C6F8D" w14:textId="15002288" w:rsidR="006E3C77" w:rsidRDefault="006E3C77" w:rsidP="006E3C77">
      <w:pPr>
        <w:spacing w:line="360" w:lineRule="auto"/>
      </w:pPr>
    </w:p>
    <w:p w14:paraId="413978A0" w14:textId="48BAB35D" w:rsidR="006E3C77" w:rsidRDefault="001E6BE0" w:rsidP="006E3C77">
      <w:pPr>
        <w:spacing w:line="360" w:lineRule="auto"/>
        <w:jc w:val="center"/>
      </w:pPr>
      <w:r>
        <w:rPr>
          <w:noProof/>
        </w:rPr>
        <w:object w:dxaOrig="7194" w:dyaOrig="5401" w14:anchorId="4D3B12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270.5pt;height:201.3pt;mso-width-percent:0;mso-height-percent:0;mso-width-percent:0;mso-height-percent:0"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38" DrawAspect="Content" ObjectID="_1681553432" r:id="rId6"/>
        </w:object>
      </w:r>
    </w:p>
    <w:p w14:paraId="3D7FCE01" w14:textId="6B0EC052" w:rsidR="006E3C77" w:rsidRDefault="006E3C77" w:rsidP="006E3C77">
      <w:pPr>
        <w:spacing w:line="360" w:lineRule="auto"/>
        <w:jc w:val="center"/>
      </w:pPr>
    </w:p>
    <w:p w14:paraId="2FF50054" w14:textId="651A57C7" w:rsidR="006E3C77" w:rsidRDefault="006E3C77" w:rsidP="006E3C77">
      <w:pPr>
        <w:spacing w:line="360" w:lineRule="auto"/>
      </w:pPr>
    </w:p>
    <w:p w14:paraId="3EA64F26" w14:textId="0D374730" w:rsidR="006E3C77" w:rsidRDefault="006E3C77">
      <w:r>
        <w:br w:type="page"/>
      </w:r>
    </w:p>
    <w:p w14:paraId="1CB2C2DF" w14:textId="172D13F1" w:rsidR="006E3C77" w:rsidRDefault="006E3C77" w:rsidP="006E3C77">
      <w:pPr>
        <w:spacing w:line="360" w:lineRule="auto"/>
      </w:pPr>
      <w:r>
        <w:lastRenderedPageBreak/>
        <w:t>Slide 2</w:t>
      </w:r>
    </w:p>
    <w:p w14:paraId="3762BE79" w14:textId="6231EB17" w:rsidR="006E3C77" w:rsidRDefault="006E3C77" w:rsidP="006E3C77">
      <w:pPr>
        <w:spacing w:line="360" w:lineRule="auto"/>
      </w:pPr>
    </w:p>
    <w:p w14:paraId="3014C7F8" w14:textId="25A33887" w:rsidR="006E3C77" w:rsidRDefault="001E6BE0" w:rsidP="006E3C77">
      <w:pPr>
        <w:spacing w:line="360" w:lineRule="auto"/>
        <w:jc w:val="center"/>
      </w:pPr>
      <w:r>
        <w:rPr>
          <w:noProof/>
        </w:rPr>
        <w:object w:dxaOrig="7194" w:dyaOrig="5401" w14:anchorId="01BC538F">
          <v:shape id="_x0000_i1037" type="#_x0000_t75" alt="" style="width:270.5pt;height:201.3pt;mso-width-percent:0;mso-height-percent:0;mso-width-percent:0;mso-height-percent:0"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7" DrawAspect="Content" ObjectID="_1681553433" r:id="rId8"/>
        </w:object>
      </w:r>
    </w:p>
    <w:p w14:paraId="7F58701D" w14:textId="7ED1F3E7" w:rsidR="006E3C77" w:rsidRDefault="006E3C77" w:rsidP="006E3C77">
      <w:pPr>
        <w:spacing w:line="360" w:lineRule="auto"/>
        <w:jc w:val="center"/>
      </w:pPr>
    </w:p>
    <w:p w14:paraId="5C3EA161"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Pizza Express was founded in 1965 and is successfully operating within the Food and Beverage industry. The company has its headquarters in London, UK. The company is presently working with more than 5,000 employees. Pizza Express has been able to expand its business in India, China, Singapore and Kuwait besides UK (</w:t>
      </w:r>
      <w:proofErr w:type="spellStart"/>
      <w:r>
        <w:rPr>
          <w:rFonts w:ascii="Calibri" w:hAnsi="Calibri" w:cs="Calibri"/>
          <w:kern w:val="24"/>
          <w:sz w:val="24"/>
          <w:szCs w:val="24"/>
        </w:rPr>
        <w:t>PizzaExpress</w:t>
      </w:r>
      <w:proofErr w:type="spellEnd"/>
      <w:r>
        <w:rPr>
          <w:rFonts w:ascii="Calibri" w:hAnsi="Calibri" w:cs="Calibri"/>
          <w:kern w:val="24"/>
          <w:sz w:val="24"/>
          <w:szCs w:val="24"/>
        </w:rPr>
        <w:t xml:space="preserve">, 2021). In order to supports successful </w:t>
      </w:r>
      <w:proofErr w:type="gramStart"/>
      <w:r>
        <w:rPr>
          <w:rFonts w:ascii="Calibri" w:hAnsi="Calibri" w:cs="Calibri"/>
          <w:kern w:val="24"/>
          <w:sz w:val="24"/>
          <w:szCs w:val="24"/>
        </w:rPr>
        <w:t>expansion</w:t>
      </w:r>
      <w:proofErr w:type="gramEnd"/>
      <w:r>
        <w:rPr>
          <w:rFonts w:ascii="Calibri" w:hAnsi="Calibri" w:cs="Calibri"/>
          <w:kern w:val="24"/>
          <w:sz w:val="24"/>
          <w:szCs w:val="24"/>
        </w:rPr>
        <w:t xml:space="preserve"> it is essential to emphasise on the performance of the workforce. Therefore, the presentation has concentrated on the training needs of an HR officer and how the company can benefit from the same.</w:t>
      </w:r>
    </w:p>
    <w:p w14:paraId="69C1FAAD"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p>
    <w:p w14:paraId="51BAA307" w14:textId="77777777" w:rsidR="006E3C77" w:rsidRDefault="006E3C77" w:rsidP="006E3C77">
      <w:pPr>
        <w:autoSpaceDE w:val="0"/>
        <w:autoSpaceDN w:val="0"/>
        <w:adjustRightInd w:val="0"/>
        <w:spacing w:after="0" w:line="240" w:lineRule="auto"/>
        <w:rPr>
          <w:rFonts w:ascii="Arial" w:hAnsi="Arial" w:cs="Arial"/>
          <w:sz w:val="24"/>
          <w:szCs w:val="24"/>
        </w:rPr>
      </w:pPr>
    </w:p>
    <w:p w14:paraId="5786F05C" w14:textId="000D17C4" w:rsidR="006E3C77" w:rsidRDefault="006E3C77" w:rsidP="006E3C77">
      <w:pPr>
        <w:spacing w:line="360" w:lineRule="auto"/>
      </w:pPr>
    </w:p>
    <w:p w14:paraId="115573FA" w14:textId="164EF306" w:rsidR="006E3C77" w:rsidRDefault="006E3C77">
      <w:r>
        <w:br w:type="page"/>
      </w:r>
    </w:p>
    <w:p w14:paraId="6DCDECF6" w14:textId="315B6974" w:rsidR="006E3C77" w:rsidRDefault="006E3C77" w:rsidP="006E3C77">
      <w:pPr>
        <w:spacing w:line="360" w:lineRule="auto"/>
      </w:pPr>
      <w:r>
        <w:lastRenderedPageBreak/>
        <w:t>Slide 3</w:t>
      </w:r>
    </w:p>
    <w:p w14:paraId="1AE95BF6" w14:textId="0579B786" w:rsidR="006E3C77" w:rsidRDefault="006E3C77" w:rsidP="006E3C77">
      <w:pPr>
        <w:spacing w:line="360" w:lineRule="auto"/>
      </w:pPr>
    </w:p>
    <w:p w14:paraId="29824A46" w14:textId="7D97043B" w:rsidR="006E3C77" w:rsidRDefault="001E6BE0" w:rsidP="006E3C77">
      <w:pPr>
        <w:spacing w:line="360" w:lineRule="auto"/>
        <w:jc w:val="center"/>
      </w:pPr>
      <w:r>
        <w:rPr>
          <w:noProof/>
        </w:rPr>
        <w:object w:dxaOrig="7194" w:dyaOrig="5401" w14:anchorId="41E1CBD6">
          <v:shape id="_x0000_i1036" type="#_x0000_t75" alt="" style="width:270.5pt;height:201.3pt;mso-width-percent:0;mso-height-percent:0;mso-width-percent:0;mso-height-percent:0"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6" DrawAspect="Content" ObjectID="_1681553434" r:id="rId10"/>
        </w:object>
      </w:r>
    </w:p>
    <w:p w14:paraId="258A4126" w14:textId="43F21011" w:rsidR="006E3C77" w:rsidRDefault="006E3C77" w:rsidP="006E3C77">
      <w:pPr>
        <w:spacing w:line="360" w:lineRule="auto"/>
        <w:jc w:val="center"/>
      </w:pPr>
    </w:p>
    <w:p w14:paraId="13C1B770"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Holland through his career choice theory has tried to point out that it is important to understand and develop appropriate skills, behaviour and knowledge. This in turn helps in the selection of a working environment or career which matches with the skills and competencies of the individuals (</w:t>
      </w:r>
      <w:r>
        <w:rPr>
          <w:rFonts w:ascii="Calibri" w:hAnsi="Calibri" w:cs="Calibri"/>
          <w:kern w:val="24"/>
          <w:sz w:val="24"/>
          <w:szCs w:val="24"/>
          <w:lang w:val="en-IN"/>
        </w:rPr>
        <w:t>Reardon, 2017)</w:t>
      </w:r>
      <w:r>
        <w:rPr>
          <w:rFonts w:ascii="Calibri" w:hAnsi="Calibri" w:cs="Calibri"/>
          <w:kern w:val="24"/>
          <w:sz w:val="24"/>
          <w:szCs w:val="24"/>
        </w:rPr>
        <w:t xml:space="preserve">. Then only it results in success and satisfaction for the individuals as well as the organization. Employee performance is directly associated with organizational performance. Thus, Holland can be seen to highlight that training is required for skills enhancement which ensures selection of proper job roles. Schein's theory is in agreement with that of Holland by presenting eight career anchors. These anchors help individuals as well as organizations understand the traits and needs of employees. This greatly helps in ensuring effectiveness of performance (Costigan </w:t>
      </w:r>
      <w:r>
        <w:rPr>
          <w:rFonts w:ascii="Calibri" w:hAnsi="Calibri" w:cs="Calibri"/>
          <w:i/>
          <w:iCs/>
          <w:kern w:val="24"/>
          <w:sz w:val="24"/>
          <w:szCs w:val="24"/>
        </w:rPr>
        <w:t xml:space="preserve">et al., </w:t>
      </w:r>
      <w:r>
        <w:rPr>
          <w:rFonts w:ascii="Calibri" w:hAnsi="Calibri" w:cs="Calibri"/>
          <w:kern w:val="24"/>
          <w:sz w:val="24"/>
          <w:szCs w:val="24"/>
        </w:rPr>
        <w:t xml:space="preserve">2018). </w:t>
      </w:r>
    </w:p>
    <w:p w14:paraId="09A711D7"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 xml:space="preserve">Depending on Holland's theory the training needs of an HR officer include being realistic, social, conventional and investigative. While Schein's theory point that an HR officer needs to be functional, stable and independent. These are required for being able to manage people, conflicts, policies, remuneration, development and other role allocations. </w:t>
      </w:r>
    </w:p>
    <w:p w14:paraId="696429E3"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p>
    <w:p w14:paraId="42A7DFED" w14:textId="77777777" w:rsidR="006E3C77" w:rsidRDefault="006E3C77" w:rsidP="006E3C77">
      <w:pPr>
        <w:autoSpaceDE w:val="0"/>
        <w:autoSpaceDN w:val="0"/>
        <w:adjustRightInd w:val="0"/>
        <w:spacing w:after="0" w:line="240" w:lineRule="auto"/>
        <w:rPr>
          <w:rFonts w:ascii="Arial" w:hAnsi="Arial" w:cs="Arial"/>
          <w:sz w:val="24"/>
          <w:szCs w:val="24"/>
        </w:rPr>
      </w:pPr>
    </w:p>
    <w:p w14:paraId="385F3E08" w14:textId="3D46679B" w:rsidR="006E3C77" w:rsidRDefault="006E3C77" w:rsidP="006E3C77">
      <w:pPr>
        <w:spacing w:line="360" w:lineRule="auto"/>
      </w:pPr>
    </w:p>
    <w:p w14:paraId="51017D59" w14:textId="4132A995" w:rsidR="006E3C77" w:rsidRDefault="006E3C77">
      <w:r>
        <w:br w:type="page"/>
      </w:r>
    </w:p>
    <w:p w14:paraId="4FA08255" w14:textId="456135DE" w:rsidR="006E3C77" w:rsidRDefault="006E3C77" w:rsidP="006E3C77">
      <w:pPr>
        <w:spacing w:line="360" w:lineRule="auto"/>
      </w:pPr>
      <w:r>
        <w:lastRenderedPageBreak/>
        <w:t>Slide 4</w:t>
      </w:r>
    </w:p>
    <w:p w14:paraId="3D5C4D6E" w14:textId="19134F41" w:rsidR="006E3C77" w:rsidRDefault="006E3C77" w:rsidP="006E3C77">
      <w:pPr>
        <w:spacing w:line="360" w:lineRule="auto"/>
      </w:pPr>
    </w:p>
    <w:p w14:paraId="14D41F5F" w14:textId="664C7754" w:rsidR="006E3C77" w:rsidRDefault="001E6BE0" w:rsidP="006E3C77">
      <w:pPr>
        <w:spacing w:line="360" w:lineRule="auto"/>
        <w:jc w:val="center"/>
      </w:pPr>
      <w:r>
        <w:rPr>
          <w:noProof/>
        </w:rPr>
        <w:object w:dxaOrig="7194" w:dyaOrig="5401" w14:anchorId="15D41DBD">
          <v:shape id="_x0000_i1035" type="#_x0000_t75" alt="" style="width:270.5pt;height:201.3pt;mso-width-percent:0;mso-height-percent:0;mso-width-percent:0;mso-height-percent:0"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35" DrawAspect="Content" ObjectID="_1681553435" r:id="rId12"/>
        </w:object>
      </w:r>
    </w:p>
    <w:p w14:paraId="1E8AD1F2" w14:textId="4EA4F121" w:rsidR="006E3C77" w:rsidRDefault="006E3C77" w:rsidP="006E3C77">
      <w:pPr>
        <w:spacing w:line="360" w:lineRule="auto"/>
        <w:jc w:val="center"/>
      </w:pPr>
    </w:p>
    <w:p w14:paraId="28C34C04" w14:textId="674804CD" w:rsidR="006E3C77" w:rsidRDefault="006E3C77" w:rsidP="006E3C77">
      <w:pPr>
        <w:spacing w:line="360" w:lineRule="auto"/>
      </w:pPr>
    </w:p>
    <w:p w14:paraId="50ED1406" w14:textId="32260512" w:rsidR="006E3C77" w:rsidRDefault="006E3C77">
      <w:r>
        <w:br w:type="page"/>
      </w:r>
    </w:p>
    <w:p w14:paraId="779D43AD" w14:textId="3E5A9A9D" w:rsidR="006E3C77" w:rsidRDefault="006E3C77" w:rsidP="006E3C77">
      <w:pPr>
        <w:spacing w:line="360" w:lineRule="auto"/>
      </w:pPr>
      <w:r>
        <w:lastRenderedPageBreak/>
        <w:t>Slide 5</w:t>
      </w:r>
    </w:p>
    <w:p w14:paraId="34EA40D1" w14:textId="19C56C38" w:rsidR="006E3C77" w:rsidRDefault="006E3C77" w:rsidP="006E3C77">
      <w:pPr>
        <w:spacing w:line="360" w:lineRule="auto"/>
      </w:pPr>
    </w:p>
    <w:p w14:paraId="45D54F19" w14:textId="25561D07" w:rsidR="006E3C77" w:rsidRDefault="001E6BE0" w:rsidP="006E3C77">
      <w:pPr>
        <w:spacing w:line="360" w:lineRule="auto"/>
        <w:jc w:val="center"/>
      </w:pPr>
      <w:r>
        <w:rPr>
          <w:noProof/>
        </w:rPr>
        <w:object w:dxaOrig="7194" w:dyaOrig="5401" w14:anchorId="577E8035">
          <v:shape id="_x0000_i1034" type="#_x0000_t75" alt="" style="width:270.5pt;height:201.3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34" DrawAspect="Content" ObjectID="_1681553436" r:id="rId14"/>
        </w:object>
      </w:r>
    </w:p>
    <w:p w14:paraId="73A45A66" w14:textId="54922CBF" w:rsidR="006E3C77" w:rsidRDefault="006E3C77" w:rsidP="006E3C77">
      <w:pPr>
        <w:spacing w:line="360" w:lineRule="auto"/>
        <w:jc w:val="center"/>
      </w:pPr>
    </w:p>
    <w:p w14:paraId="1B5834A3"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All HR professionals are required to retain knowledge about concepts like equality and diversity. They need to be acquainted with the acts, regulations and policies for applying the same in their working environments (</w:t>
      </w:r>
      <w:r>
        <w:rPr>
          <w:rFonts w:ascii="Calibri" w:hAnsi="Calibri" w:cs="Calibri"/>
          <w:kern w:val="24"/>
          <w:sz w:val="24"/>
          <w:szCs w:val="24"/>
          <w:lang w:val="en-IN"/>
        </w:rPr>
        <w:t>Cohen, 2015)</w:t>
      </w:r>
      <w:r>
        <w:rPr>
          <w:rFonts w:ascii="Calibri" w:hAnsi="Calibri" w:cs="Calibri"/>
          <w:kern w:val="24"/>
          <w:sz w:val="24"/>
          <w:szCs w:val="24"/>
        </w:rPr>
        <w:t>. This is important for supporting employee needs and wellbeing. HR professionals must maintain proper understanding of the jobs for supporting proper allocation and fulfilment (</w:t>
      </w:r>
      <w:r>
        <w:rPr>
          <w:rFonts w:ascii="Calibri" w:hAnsi="Calibri" w:cs="Calibri"/>
          <w:kern w:val="24"/>
          <w:sz w:val="24"/>
          <w:szCs w:val="24"/>
          <w:lang w:val="en-IN"/>
        </w:rPr>
        <w:t xml:space="preserve">Mathis </w:t>
      </w:r>
      <w:r>
        <w:rPr>
          <w:rFonts w:ascii="Calibri" w:hAnsi="Calibri" w:cs="Calibri"/>
          <w:i/>
          <w:iCs/>
          <w:kern w:val="24"/>
          <w:sz w:val="24"/>
          <w:szCs w:val="24"/>
          <w:lang w:val="en-IN"/>
        </w:rPr>
        <w:t xml:space="preserve">et al., </w:t>
      </w:r>
      <w:r>
        <w:rPr>
          <w:rFonts w:ascii="Calibri" w:hAnsi="Calibri" w:cs="Calibri"/>
          <w:kern w:val="24"/>
          <w:sz w:val="24"/>
          <w:szCs w:val="24"/>
          <w:lang w:val="en-IN"/>
        </w:rPr>
        <w:t>2015)</w:t>
      </w:r>
      <w:r>
        <w:rPr>
          <w:rFonts w:ascii="Calibri" w:hAnsi="Calibri" w:cs="Calibri"/>
          <w:kern w:val="24"/>
          <w:sz w:val="24"/>
          <w:szCs w:val="24"/>
        </w:rPr>
        <w:t>. Knowledge about current employee legislations, policies, trends, etc. are important to be acquired by such experts for deciding jobs roles, designing staff handbooks and arranging training and development programmes of all employees belonging from different organizational departments.</w:t>
      </w:r>
    </w:p>
    <w:p w14:paraId="21E81999"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p>
    <w:p w14:paraId="602AC7E4" w14:textId="77777777" w:rsidR="006E3C77" w:rsidRDefault="006E3C77" w:rsidP="006E3C77">
      <w:pPr>
        <w:autoSpaceDE w:val="0"/>
        <w:autoSpaceDN w:val="0"/>
        <w:adjustRightInd w:val="0"/>
        <w:spacing w:after="0" w:line="240" w:lineRule="auto"/>
        <w:rPr>
          <w:rFonts w:ascii="Arial" w:hAnsi="Arial" w:cs="Arial"/>
          <w:sz w:val="24"/>
          <w:szCs w:val="24"/>
        </w:rPr>
      </w:pPr>
    </w:p>
    <w:p w14:paraId="06CB8EDB" w14:textId="64435057" w:rsidR="006E3C77" w:rsidRDefault="006E3C77" w:rsidP="006E3C77">
      <w:pPr>
        <w:spacing w:line="360" w:lineRule="auto"/>
      </w:pPr>
    </w:p>
    <w:p w14:paraId="056E03A2" w14:textId="688E1226" w:rsidR="006E3C77" w:rsidRDefault="006E3C77">
      <w:r>
        <w:br w:type="page"/>
      </w:r>
    </w:p>
    <w:p w14:paraId="2D5B33C4" w14:textId="3B00A479" w:rsidR="006E3C77" w:rsidRDefault="006E3C77" w:rsidP="006E3C77">
      <w:pPr>
        <w:spacing w:line="360" w:lineRule="auto"/>
      </w:pPr>
      <w:r>
        <w:lastRenderedPageBreak/>
        <w:t>Slide 6</w:t>
      </w:r>
    </w:p>
    <w:p w14:paraId="22B28156" w14:textId="35188FBE" w:rsidR="006E3C77" w:rsidRDefault="006E3C77" w:rsidP="006E3C77">
      <w:pPr>
        <w:spacing w:line="360" w:lineRule="auto"/>
      </w:pPr>
    </w:p>
    <w:p w14:paraId="0A4F3B27" w14:textId="33ADA1E3" w:rsidR="006E3C77" w:rsidRDefault="001E6BE0" w:rsidP="006E3C77">
      <w:pPr>
        <w:spacing w:line="360" w:lineRule="auto"/>
        <w:jc w:val="center"/>
      </w:pPr>
      <w:r>
        <w:rPr>
          <w:noProof/>
        </w:rPr>
        <w:object w:dxaOrig="7194" w:dyaOrig="5401" w14:anchorId="5BC6719A">
          <v:shape id="_x0000_i1033" type="#_x0000_t75" alt="" style="width:270.5pt;height:201.3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3" DrawAspect="Content" ObjectID="_1681553437" r:id="rId16"/>
        </w:object>
      </w:r>
    </w:p>
    <w:p w14:paraId="27284B59" w14:textId="4FDF4C8E" w:rsidR="006E3C77" w:rsidRDefault="006E3C77" w:rsidP="006E3C77">
      <w:pPr>
        <w:spacing w:line="360" w:lineRule="auto"/>
        <w:jc w:val="center"/>
      </w:pPr>
    </w:p>
    <w:p w14:paraId="6C6FFF80"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Some of the essential skills required to be retained by HR professionals are leadership, communication, teamwork, problem solving, public speaking, decision making, etc (</w:t>
      </w:r>
      <w:r>
        <w:rPr>
          <w:rFonts w:ascii="Calibri" w:hAnsi="Calibri" w:cs="Calibri"/>
          <w:kern w:val="24"/>
          <w:sz w:val="24"/>
          <w:szCs w:val="24"/>
          <w:lang w:val="en-IN"/>
        </w:rPr>
        <w:t>Armstrong and Mitchell, 2019)</w:t>
      </w:r>
      <w:r>
        <w:rPr>
          <w:rFonts w:ascii="Calibri" w:hAnsi="Calibri" w:cs="Calibri"/>
          <w:kern w:val="24"/>
          <w:sz w:val="24"/>
          <w:szCs w:val="24"/>
        </w:rPr>
        <w:t>. All these skills and competencies are essential to be retained by HR professionals for looking after the overall wellbeing of the workforce and guiding them in a proper direction.</w:t>
      </w:r>
    </w:p>
    <w:p w14:paraId="1FA9B5D5"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p>
    <w:p w14:paraId="4CB1683F" w14:textId="77777777" w:rsidR="006E3C77" w:rsidRDefault="006E3C77" w:rsidP="006E3C77">
      <w:pPr>
        <w:autoSpaceDE w:val="0"/>
        <w:autoSpaceDN w:val="0"/>
        <w:adjustRightInd w:val="0"/>
        <w:spacing w:after="0" w:line="240" w:lineRule="auto"/>
        <w:rPr>
          <w:rFonts w:ascii="Arial" w:hAnsi="Arial" w:cs="Arial"/>
          <w:sz w:val="24"/>
          <w:szCs w:val="24"/>
        </w:rPr>
      </w:pPr>
    </w:p>
    <w:p w14:paraId="4488B868" w14:textId="4CF917BF" w:rsidR="006E3C77" w:rsidRDefault="006E3C77" w:rsidP="006E3C77">
      <w:pPr>
        <w:spacing w:line="360" w:lineRule="auto"/>
      </w:pPr>
    </w:p>
    <w:p w14:paraId="0B10D295" w14:textId="1F6B4997" w:rsidR="006E3C77" w:rsidRDefault="006E3C77">
      <w:r>
        <w:br w:type="page"/>
      </w:r>
    </w:p>
    <w:p w14:paraId="71F2E6D1" w14:textId="70E26614" w:rsidR="006E3C77" w:rsidRDefault="006E3C77" w:rsidP="006E3C77">
      <w:pPr>
        <w:spacing w:line="360" w:lineRule="auto"/>
      </w:pPr>
      <w:r>
        <w:lastRenderedPageBreak/>
        <w:t>Slide 7</w:t>
      </w:r>
    </w:p>
    <w:p w14:paraId="38730680" w14:textId="2FCD3272" w:rsidR="006E3C77" w:rsidRDefault="006E3C77" w:rsidP="006E3C77">
      <w:pPr>
        <w:spacing w:line="360" w:lineRule="auto"/>
      </w:pPr>
    </w:p>
    <w:p w14:paraId="6E150000" w14:textId="6189CC70" w:rsidR="006E3C77" w:rsidRDefault="001E6BE0" w:rsidP="006E3C77">
      <w:pPr>
        <w:spacing w:line="360" w:lineRule="auto"/>
        <w:jc w:val="center"/>
      </w:pPr>
      <w:r>
        <w:rPr>
          <w:noProof/>
        </w:rPr>
        <w:object w:dxaOrig="7194" w:dyaOrig="5401" w14:anchorId="1250795E">
          <v:shape id="_x0000_i1032" type="#_x0000_t75" alt="" style="width:270.5pt;height:201.3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2" DrawAspect="Content" ObjectID="_1681553438" r:id="rId18"/>
        </w:object>
      </w:r>
    </w:p>
    <w:p w14:paraId="7E74C185" w14:textId="60310D8A" w:rsidR="006E3C77" w:rsidRDefault="006E3C77" w:rsidP="006E3C77">
      <w:pPr>
        <w:spacing w:line="360" w:lineRule="auto"/>
        <w:jc w:val="center"/>
      </w:pPr>
    </w:p>
    <w:p w14:paraId="173F626F"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From behavioural perspectives HR professionals are needed to maintain effective relations with the workforce (</w:t>
      </w:r>
      <w:r>
        <w:rPr>
          <w:rFonts w:ascii="Calibri" w:hAnsi="Calibri" w:cs="Calibri"/>
          <w:kern w:val="24"/>
          <w:sz w:val="24"/>
          <w:szCs w:val="24"/>
          <w:lang w:val="en-IN"/>
        </w:rPr>
        <w:t>Cohen, 2015)</w:t>
      </w:r>
      <w:r>
        <w:rPr>
          <w:rFonts w:ascii="Calibri" w:hAnsi="Calibri" w:cs="Calibri"/>
          <w:kern w:val="24"/>
          <w:sz w:val="24"/>
          <w:szCs w:val="24"/>
        </w:rPr>
        <w:t xml:space="preserve">. Such experts must find ways to support training and development needs of other members of the organization. These professionals need to be empathetic and compassionate in understanding the interests and emotional needs of the employees. This ensures creation of a healthy working environment. </w:t>
      </w:r>
    </w:p>
    <w:p w14:paraId="75AFEE86"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p>
    <w:p w14:paraId="795E7F57" w14:textId="77777777" w:rsidR="006E3C77" w:rsidRDefault="006E3C77" w:rsidP="006E3C77">
      <w:pPr>
        <w:autoSpaceDE w:val="0"/>
        <w:autoSpaceDN w:val="0"/>
        <w:adjustRightInd w:val="0"/>
        <w:spacing w:after="0" w:line="240" w:lineRule="auto"/>
        <w:rPr>
          <w:rFonts w:ascii="Arial" w:hAnsi="Arial" w:cs="Arial"/>
          <w:sz w:val="24"/>
          <w:szCs w:val="24"/>
        </w:rPr>
      </w:pPr>
    </w:p>
    <w:p w14:paraId="54E15BA5" w14:textId="394825C4" w:rsidR="006E3C77" w:rsidRDefault="006E3C77" w:rsidP="006E3C77">
      <w:pPr>
        <w:spacing w:line="360" w:lineRule="auto"/>
      </w:pPr>
    </w:p>
    <w:p w14:paraId="1FDD9F1B" w14:textId="142D8C8D" w:rsidR="006E3C77" w:rsidRDefault="006E3C77">
      <w:r>
        <w:br w:type="page"/>
      </w:r>
    </w:p>
    <w:p w14:paraId="3275CA7A" w14:textId="5ADBBACE" w:rsidR="006E3C77" w:rsidRDefault="006E3C77" w:rsidP="006E3C77">
      <w:pPr>
        <w:spacing w:line="360" w:lineRule="auto"/>
      </w:pPr>
      <w:r>
        <w:lastRenderedPageBreak/>
        <w:t>Slide 8</w:t>
      </w:r>
    </w:p>
    <w:p w14:paraId="3A9A4CEC" w14:textId="4C85DCA4" w:rsidR="006E3C77" w:rsidRDefault="006E3C77" w:rsidP="006E3C77">
      <w:pPr>
        <w:spacing w:line="360" w:lineRule="auto"/>
      </w:pPr>
    </w:p>
    <w:p w14:paraId="466E506D" w14:textId="3592BB0D" w:rsidR="006E3C77" w:rsidRDefault="001E6BE0" w:rsidP="006E3C77">
      <w:pPr>
        <w:spacing w:line="360" w:lineRule="auto"/>
        <w:jc w:val="center"/>
      </w:pPr>
      <w:r>
        <w:rPr>
          <w:noProof/>
        </w:rPr>
        <w:object w:dxaOrig="7194" w:dyaOrig="5401" w14:anchorId="02E8ACE0">
          <v:shape id="_x0000_i1031" type="#_x0000_t75" alt="" style="width:270.5pt;height:202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681553439" r:id="rId20"/>
        </w:object>
      </w:r>
    </w:p>
    <w:p w14:paraId="591EB6EA" w14:textId="0A5C1D02" w:rsidR="006E3C77" w:rsidRDefault="006E3C77" w:rsidP="006E3C77">
      <w:pPr>
        <w:spacing w:line="360" w:lineRule="auto"/>
        <w:jc w:val="center"/>
      </w:pPr>
    </w:p>
    <w:p w14:paraId="0CFC9AF8"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 xml:space="preserve">Holland's and Schein's theory mainly inform the training needs of HR officer to focus on their abilities of people management by concentrating on conflicts, facilities, remuneration and so on. However, the current working environments during the Covid-19 pandemic situation have resulted in greater stress on mental health of the employees. Thus, currently the training needs of an HR officer must include development of capabilities for ensuring mental wellbeing of the employees. </w:t>
      </w:r>
    </w:p>
    <w:p w14:paraId="51D1D6E9"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p>
    <w:p w14:paraId="7A2E9909" w14:textId="77777777" w:rsidR="006E3C77" w:rsidRDefault="006E3C77" w:rsidP="006E3C77">
      <w:pPr>
        <w:autoSpaceDE w:val="0"/>
        <w:autoSpaceDN w:val="0"/>
        <w:adjustRightInd w:val="0"/>
        <w:spacing w:after="0" w:line="240" w:lineRule="auto"/>
        <w:rPr>
          <w:rFonts w:ascii="Arial" w:hAnsi="Arial" w:cs="Arial"/>
          <w:sz w:val="24"/>
          <w:szCs w:val="24"/>
        </w:rPr>
      </w:pPr>
    </w:p>
    <w:p w14:paraId="0AD17BB8" w14:textId="68B1D9CA" w:rsidR="006E3C77" w:rsidRDefault="006E3C77" w:rsidP="006E3C77">
      <w:pPr>
        <w:spacing w:line="360" w:lineRule="auto"/>
      </w:pPr>
    </w:p>
    <w:p w14:paraId="09FD0D67" w14:textId="4BF7D4ED" w:rsidR="006E3C77" w:rsidRDefault="006E3C77">
      <w:r>
        <w:br w:type="page"/>
      </w:r>
    </w:p>
    <w:p w14:paraId="7DB05DE3" w14:textId="3CD54C37" w:rsidR="006E3C77" w:rsidRDefault="006E3C77" w:rsidP="006E3C77">
      <w:pPr>
        <w:spacing w:line="360" w:lineRule="auto"/>
      </w:pPr>
      <w:r>
        <w:lastRenderedPageBreak/>
        <w:t>Slide 9</w:t>
      </w:r>
    </w:p>
    <w:p w14:paraId="5DD9BA69" w14:textId="04D14596" w:rsidR="006E3C77" w:rsidRDefault="006E3C77" w:rsidP="006E3C77">
      <w:pPr>
        <w:spacing w:line="360" w:lineRule="auto"/>
      </w:pPr>
    </w:p>
    <w:p w14:paraId="6B672D22" w14:textId="1BC681F7" w:rsidR="006E3C77" w:rsidRDefault="001E6BE0" w:rsidP="006E3C77">
      <w:pPr>
        <w:spacing w:line="360" w:lineRule="auto"/>
        <w:jc w:val="center"/>
      </w:pPr>
      <w:r>
        <w:rPr>
          <w:noProof/>
        </w:rPr>
        <w:object w:dxaOrig="7194" w:dyaOrig="5401" w14:anchorId="3BC27326">
          <v:shape id="_x0000_i1030" type="#_x0000_t75" alt="" style="width:270.5pt;height:202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0" DrawAspect="Content" ObjectID="_1681553440" r:id="rId22"/>
        </w:object>
      </w:r>
    </w:p>
    <w:p w14:paraId="5CEB9C11"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r>
        <w:rPr>
          <w:rFonts w:ascii="AppleSystemUIFont" w:hAnsi="AppleSystemUIFont" w:cs="AppleSystemUIFont"/>
          <w:sz w:val="24"/>
          <w:szCs w:val="24"/>
        </w:rPr>
        <w:t xml:space="preserve">I have undertaken a personal skills audit which had four sections - Information Technology, communication skills, problem solving skills and supervisory management. The conduction of the personal skills audit </w:t>
      </w:r>
      <w:proofErr w:type="gramStart"/>
      <w:r>
        <w:rPr>
          <w:rFonts w:ascii="AppleSystemUIFont" w:hAnsi="AppleSystemUIFont" w:cs="AppleSystemUIFont"/>
          <w:sz w:val="24"/>
          <w:szCs w:val="24"/>
        </w:rPr>
        <w:t>have</w:t>
      </w:r>
      <w:proofErr w:type="gramEnd"/>
      <w:r>
        <w:rPr>
          <w:rFonts w:ascii="AppleSystemUIFont" w:hAnsi="AppleSystemUIFont" w:cs="AppleSystemUIFont"/>
          <w:sz w:val="24"/>
          <w:szCs w:val="24"/>
        </w:rPr>
        <w:t xml:space="preserve"> has helped in identifying the areas which I need to improve while undergoing the HR officer training programme. </w:t>
      </w:r>
    </w:p>
    <w:p w14:paraId="55CF1C21"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r>
        <w:rPr>
          <w:rFonts w:ascii="AppleSystemUIFont" w:hAnsi="AppleSystemUIFont" w:cs="AppleSystemUIFont"/>
          <w:sz w:val="24"/>
          <w:szCs w:val="24"/>
        </w:rPr>
        <w:t xml:space="preserve">From the perspective of Information Technology </w:t>
      </w:r>
      <w:proofErr w:type="gramStart"/>
      <w:r>
        <w:rPr>
          <w:rFonts w:ascii="AppleSystemUIFont" w:hAnsi="AppleSystemUIFont" w:cs="AppleSystemUIFont"/>
          <w:sz w:val="24"/>
          <w:szCs w:val="24"/>
        </w:rPr>
        <w:t>skills</w:t>
      </w:r>
      <w:proofErr w:type="gramEnd"/>
      <w:r>
        <w:rPr>
          <w:rFonts w:ascii="AppleSystemUIFont" w:hAnsi="AppleSystemUIFont" w:cs="AppleSystemUIFont"/>
          <w:sz w:val="24"/>
          <w:szCs w:val="24"/>
        </w:rPr>
        <w:t xml:space="preserve"> it can be seen that I need to improve areas like using of a database, knowledge about specialist HR software and use of PowerPoint application. These are needed for allocation and maintenance of the job roles, preparing of staff handbooks, maintenance of HR policies, etc. </w:t>
      </w:r>
    </w:p>
    <w:p w14:paraId="057703AB"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41D47D41"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0FD6010E"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1FF332C8"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r>
        <w:rPr>
          <w:rFonts w:ascii="AppleSystemUIFont" w:hAnsi="AppleSystemUIFont" w:cs="AppleSystemUIFont"/>
          <w:sz w:val="24"/>
          <w:szCs w:val="24"/>
        </w:rPr>
        <w:t xml:space="preserve">By reviewing the communication skills audit I am of the opinion that I need to improve most of the areas. I need to acquire suitable skills and develop them for addressing proper formulation of employment contracts, maintaining of disciplinary notes, proper documenting of reports, production of presentation support materials and arranging of training sessions. </w:t>
      </w:r>
      <w:proofErr w:type="gramStart"/>
      <w:r>
        <w:rPr>
          <w:rFonts w:ascii="AppleSystemUIFont" w:hAnsi="AppleSystemUIFont" w:cs="AppleSystemUIFont"/>
          <w:sz w:val="24"/>
          <w:szCs w:val="24"/>
        </w:rPr>
        <w:t>Also</w:t>
      </w:r>
      <w:proofErr w:type="gramEnd"/>
      <w:r>
        <w:rPr>
          <w:rFonts w:ascii="AppleSystemUIFont" w:hAnsi="AppleSystemUIFont" w:cs="AppleSystemUIFont"/>
          <w:sz w:val="24"/>
          <w:szCs w:val="24"/>
        </w:rPr>
        <w:t xml:space="preserve"> there is need to focus on developing abilities of handling conflicts, HR issues and recruitment of candidates. Enhancement of all these areas will help in proper meeting the needs of the employees and keeping them aware of the company rules, policies and regulations.</w:t>
      </w:r>
    </w:p>
    <w:p w14:paraId="4FEFDB14"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3FB45F7D"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05C0145B"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r>
        <w:rPr>
          <w:rFonts w:ascii="AppleSystemUIFont" w:hAnsi="AppleSystemUIFont" w:cs="AppleSystemUIFont"/>
          <w:sz w:val="24"/>
          <w:szCs w:val="24"/>
        </w:rPr>
        <w:t xml:space="preserve">From the perspective problem solving skills I have to work on my verbal communication skills and better maintenance of complex information. It is recommendable for me to further enhance my </w:t>
      </w:r>
      <w:proofErr w:type="gramStart"/>
      <w:r>
        <w:rPr>
          <w:rFonts w:ascii="AppleSystemUIFont" w:hAnsi="AppleSystemUIFont" w:cs="AppleSystemUIFont"/>
          <w:sz w:val="24"/>
          <w:szCs w:val="24"/>
        </w:rPr>
        <w:t>problem solving</w:t>
      </w:r>
      <w:proofErr w:type="gramEnd"/>
      <w:r>
        <w:rPr>
          <w:rFonts w:ascii="AppleSystemUIFont" w:hAnsi="AppleSystemUIFont" w:cs="AppleSystemUIFont"/>
          <w:sz w:val="24"/>
          <w:szCs w:val="24"/>
        </w:rPr>
        <w:t xml:space="preserve"> abilities.</w:t>
      </w:r>
    </w:p>
    <w:p w14:paraId="34D9A7A6"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1D0154D0"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571F6A4E"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r>
        <w:rPr>
          <w:rFonts w:ascii="AppleSystemUIFont" w:hAnsi="AppleSystemUIFont" w:cs="AppleSystemUIFont"/>
          <w:sz w:val="24"/>
          <w:szCs w:val="24"/>
        </w:rPr>
        <w:t xml:space="preserve">From the assessment of supervisory management </w:t>
      </w:r>
      <w:proofErr w:type="gramStart"/>
      <w:r>
        <w:rPr>
          <w:rFonts w:ascii="AppleSystemUIFont" w:hAnsi="AppleSystemUIFont" w:cs="AppleSystemUIFont"/>
          <w:sz w:val="24"/>
          <w:szCs w:val="24"/>
        </w:rPr>
        <w:t>skills</w:t>
      </w:r>
      <w:proofErr w:type="gramEnd"/>
      <w:r>
        <w:rPr>
          <w:rFonts w:ascii="AppleSystemUIFont" w:hAnsi="AppleSystemUIFont" w:cs="AppleSystemUIFont"/>
          <w:sz w:val="24"/>
          <w:szCs w:val="24"/>
        </w:rPr>
        <w:t xml:space="preserve"> I still need to acquire experience in this area. </w:t>
      </w:r>
    </w:p>
    <w:p w14:paraId="6B3E1BC2" w14:textId="77777777" w:rsidR="000C5B0D" w:rsidRDefault="000C5B0D" w:rsidP="000C5B0D">
      <w:pPr>
        <w:autoSpaceDE w:val="0"/>
        <w:autoSpaceDN w:val="0"/>
        <w:adjustRightInd w:val="0"/>
        <w:spacing w:after="0" w:line="240" w:lineRule="auto"/>
        <w:rPr>
          <w:rFonts w:ascii="AppleSystemUIFont" w:hAnsi="AppleSystemUIFont" w:cs="AppleSystemUIFont"/>
          <w:sz w:val="24"/>
          <w:szCs w:val="24"/>
        </w:rPr>
      </w:pPr>
    </w:p>
    <w:p w14:paraId="286E5881" w14:textId="5A86EED4" w:rsidR="000C5B0D" w:rsidRPr="000C5B0D" w:rsidRDefault="000C5B0D" w:rsidP="000C5B0D">
      <w:pPr>
        <w:autoSpaceDE w:val="0"/>
        <w:autoSpaceDN w:val="0"/>
        <w:adjustRightInd w:val="0"/>
        <w:spacing w:after="0" w:line="240" w:lineRule="auto"/>
        <w:rPr>
          <w:rFonts w:ascii="Calibri" w:hAnsi="Calibri" w:cs="Calibri"/>
          <w:kern w:val="24"/>
          <w:sz w:val="24"/>
          <w:szCs w:val="24"/>
        </w:rPr>
      </w:pPr>
    </w:p>
    <w:p w14:paraId="2C4603DD" w14:textId="77777777" w:rsidR="000C5B0D" w:rsidRDefault="000C5B0D" w:rsidP="000C5B0D">
      <w:pPr>
        <w:autoSpaceDE w:val="0"/>
        <w:autoSpaceDN w:val="0"/>
        <w:adjustRightInd w:val="0"/>
        <w:spacing w:after="0" w:line="240" w:lineRule="auto"/>
        <w:rPr>
          <w:rFonts w:ascii="Calibri" w:hAnsi="Calibri" w:cs="Calibri"/>
          <w:kern w:val="24"/>
          <w:sz w:val="24"/>
          <w:szCs w:val="24"/>
          <w:lang w:val="en-IN"/>
        </w:rPr>
      </w:pPr>
    </w:p>
    <w:p w14:paraId="29749A21" w14:textId="79499CB5" w:rsidR="006E3C77" w:rsidRPr="000C5B0D" w:rsidRDefault="006E3C77" w:rsidP="006E3C77">
      <w:pPr>
        <w:spacing w:line="360" w:lineRule="auto"/>
        <w:jc w:val="center"/>
        <w:rPr>
          <w:lang w:val="en-IN"/>
        </w:rPr>
      </w:pPr>
    </w:p>
    <w:p w14:paraId="180DB8DA" w14:textId="617948A7" w:rsidR="006E3C77" w:rsidRDefault="006E3C77" w:rsidP="006E3C77">
      <w:pPr>
        <w:spacing w:line="360" w:lineRule="auto"/>
      </w:pPr>
    </w:p>
    <w:p w14:paraId="5D0F9080" w14:textId="32963D82" w:rsidR="006E3C77" w:rsidRDefault="006E3C77" w:rsidP="000C5B0D">
      <w:r>
        <w:t>Slide 1</w:t>
      </w:r>
      <w:r w:rsidR="000C5B0D">
        <w:t>0</w:t>
      </w:r>
    </w:p>
    <w:p w14:paraId="4B65DF6E" w14:textId="1E396C95" w:rsidR="006E3C77" w:rsidRDefault="006E3C77" w:rsidP="006E3C77">
      <w:pPr>
        <w:spacing w:line="360" w:lineRule="auto"/>
      </w:pPr>
    </w:p>
    <w:p w14:paraId="1C076001" w14:textId="44E7765F" w:rsidR="006E3C77" w:rsidRDefault="001E6BE0" w:rsidP="006E3C77">
      <w:pPr>
        <w:spacing w:line="360" w:lineRule="auto"/>
        <w:jc w:val="center"/>
      </w:pPr>
      <w:r>
        <w:rPr>
          <w:noProof/>
        </w:rPr>
        <w:object w:dxaOrig="7194" w:dyaOrig="5401" w14:anchorId="322631D1">
          <v:shape id="_x0000_i1029" type="#_x0000_t75" alt="" style="width:270.5pt;height:202pt;mso-width-percent:0;mso-height-percent:0;mso-width-percent:0;mso-height-percent:0"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681553441" r:id="rId24"/>
        </w:object>
      </w:r>
    </w:p>
    <w:p w14:paraId="7EB5020F" w14:textId="011CFAB4" w:rsidR="006E3C77" w:rsidRDefault="006E3C77" w:rsidP="006E3C77">
      <w:pPr>
        <w:spacing w:line="360" w:lineRule="auto"/>
        <w:jc w:val="center"/>
      </w:pPr>
    </w:p>
    <w:p w14:paraId="4FCA8B9B" w14:textId="285A8656" w:rsidR="006E3C77" w:rsidRDefault="006E3C77" w:rsidP="006E3C77">
      <w:pPr>
        <w:spacing w:line="360" w:lineRule="auto"/>
      </w:pPr>
    </w:p>
    <w:p w14:paraId="33E06C0E" w14:textId="439E349F" w:rsidR="006E3C77" w:rsidRDefault="006E3C77">
      <w:r>
        <w:br w:type="page"/>
      </w:r>
    </w:p>
    <w:p w14:paraId="275581F1" w14:textId="66CA5699" w:rsidR="006E3C77" w:rsidRDefault="006E3C77" w:rsidP="006E3C77">
      <w:pPr>
        <w:spacing w:line="360" w:lineRule="auto"/>
      </w:pPr>
      <w:r>
        <w:lastRenderedPageBreak/>
        <w:t>Slide 1</w:t>
      </w:r>
      <w:r w:rsidR="000C5B0D">
        <w:t>1</w:t>
      </w:r>
    </w:p>
    <w:p w14:paraId="7D39E93A" w14:textId="31B54F4F" w:rsidR="006E3C77" w:rsidRDefault="006E3C77" w:rsidP="006E3C77">
      <w:pPr>
        <w:spacing w:line="360" w:lineRule="auto"/>
      </w:pPr>
    </w:p>
    <w:p w14:paraId="13B044AC" w14:textId="38DD4818" w:rsidR="006E3C77" w:rsidRDefault="001E6BE0" w:rsidP="006E3C77">
      <w:pPr>
        <w:spacing w:line="360" w:lineRule="auto"/>
        <w:jc w:val="center"/>
      </w:pPr>
      <w:r>
        <w:rPr>
          <w:noProof/>
        </w:rPr>
        <w:object w:dxaOrig="7194" w:dyaOrig="5401" w14:anchorId="6A3F42CC">
          <v:shape id="_x0000_i1028" type="#_x0000_t75" alt="" style="width:270.5pt;height:202pt;mso-width-percent:0;mso-height-percent:0;mso-width-percent:0;mso-height-percent:0"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28" DrawAspect="Content" ObjectID="_1681553442" r:id="rId26"/>
        </w:object>
      </w:r>
    </w:p>
    <w:p w14:paraId="1C239FF5" w14:textId="1DBC2850" w:rsidR="006E3C77" w:rsidRDefault="006E3C77" w:rsidP="006E3C77">
      <w:pPr>
        <w:spacing w:line="360" w:lineRule="auto"/>
        <w:jc w:val="center"/>
      </w:pPr>
    </w:p>
    <w:p w14:paraId="1D4FFC71"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 xml:space="preserve">Pizza Express is currently experiencing favourable growth and needs to manage their employees in the most efficient manner for supporting delivery of excellent consumer services.  Employment of a suitable HR officer will help in maintaining transparency between the company and the employees. A competent HR officer will help in retention of employees by addressing their needs and interests properly. Mental wellbeing training will help the HR officer to manage the mental health issues faced by the employees in this pandemic situation. This will lower employee turnover which in turn will enhance the financial performance of the company. In addition to this an effective HR officer will prove to be beneficial for increasing organizational performance. </w:t>
      </w:r>
    </w:p>
    <w:p w14:paraId="20943FEA" w14:textId="77777777" w:rsidR="006E3C77" w:rsidRDefault="006E3C77" w:rsidP="006E3C77">
      <w:pPr>
        <w:autoSpaceDE w:val="0"/>
        <w:autoSpaceDN w:val="0"/>
        <w:adjustRightInd w:val="0"/>
        <w:spacing w:after="0" w:line="240" w:lineRule="auto"/>
        <w:rPr>
          <w:rFonts w:ascii="Calibri" w:hAnsi="Calibri" w:cs="Calibri"/>
          <w:kern w:val="24"/>
          <w:sz w:val="24"/>
          <w:szCs w:val="24"/>
          <w:lang w:val="en-IN"/>
        </w:rPr>
      </w:pPr>
    </w:p>
    <w:p w14:paraId="7264A4B5" w14:textId="77777777" w:rsidR="006E3C77" w:rsidRDefault="006E3C77" w:rsidP="006E3C77">
      <w:pPr>
        <w:autoSpaceDE w:val="0"/>
        <w:autoSpaceDN w:val="0"/>
        <w:adjustRightInd w:val="0"/>
        <w:spacing w:after="0" w:line="240" w:lineRule="auto"/>
        <w:rPr>
          <w:rFonts w:ascii="Arial" w:hAnsi="Arial" w:cs="Arial"/>
          <w:sz w:val="24"/>
          <w:szCs w:val="24"/>
        </w:rPr>
      </w:pPr>
    </w:p>
    <w:p w14:paraId="56634247" w14:textId="1A0FB682" w:rsidR="006E3C77" w:rsidRDefault="006E3C77" w:rsidP="006E3C77">
      <w:pPr>
        <w:spacing w:line="360" w:lineRule="auto"/>
      </w:pPr>
    </w:p>
    <w:p w14:paraId="67D94B5A" w14:textId="162CA965" w:rsidR="006E3C77" w:rsidRDefault="006E3C77">
      <w:r>
        <w:br w:type="page"/>
      </w:r>
    </w:p>
    <w:p w14:paraId="4A6B382B" w14:textId="0A408C89" w:rsidR="006E3C77" w:rsidRDefault="006E3C77" w:rsidP="006E3C77">
      <w:pPr>
        <w:spacing w:line="360" w:lineRule="auto"/>
      </w:pPr>
      <w:r>
        <w:lastRenderedPageBreak/>
        <w:t>Slide 1</w:t>
      </w:r>
      <w:r w:rsidR="000C5B0D">
        <w:t>2</w:t>
      </w:r>
    </w:p>
    <w:p w14:paraId="55037354" w14:textId="006C430C" w:rsidR="006E3C77" w:rsidRDefault="006E3C77" w:rsidP="006E3C77">
      <w:pPr>
        <w:spacing w:line="360" w:lineRule="auto"/>
      </w:pPr>
    </w:p>
    <w:p w14:paraId="5454DB8E" w14:textId="26E9860E" w:rsidR="006E3C77" w:rsidRDefault="001E6BE0" w:rsidP="006E3C77">
      <w:pPr>
        <w:spacing w:line="360" w:lineRule="auto"/>
        <w:jc w:val="center"/>
      </w:pPr>
      <w:r>
        <w:rPr>
          <w:noProof/>
        </w:rPr>
        <w:object w:dxaOrig="7194" w:dyaOrig="5401" w14:anchorId="72DA96C2">
          <v:shape id="_x0000_i1027" type="#_x0000_t75" alt="" style="width:270.5pt;height:202pt;mso-width-percent:0;mso-height-percent:0;mso-width-percent:0;mso-height-percent:0"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27" DrawAspect="Content" ObjectID="_1681553443" r:id="rId28"/>
        </w:object>
      </w:r>
    </w:p>
    <w:p w14:paraId="67C89F33" w14:textId="169058BF" w:rsidR="006E3C77" w:rsidRDefault="006E3C77" w:rsidP="006E3C77">
      <w:pPr>
        <w:spacing w:line="360" w:lineRule="auto"/>
        <w:jc w:val="center"/>
      </w:pPr>
    </w:p>
    <w:p w14:paraId="3AA95C79" w14:textId="0E4D5392" w:rsidR="006E3C77" w:rsidRDefault="006E3C77" w:rsidP="006E3C77">
      <w:pPr>
        <w:spacing w:line="360" w:lineRule="auto"/>
      </w:pPr>
    </w:p>
    <w:p w14:paraId="478BB1B3" w14:textId="552CF991" w:rsidR="006E3C77" w:rsidRDefault="006E3C77">
      <w:r>
        <w:br w:type="page"/>
      </w:r>
    </w:p>
    <w:p w14:paraId="396F0BD7" w14:textId="0CA4212F" w:rsidR="006E3C77" w:rsidRDefault="006E3C77" w:rsidP="006E3C77">
      <w:pPr>
        <w:spacing w:line="360" w:lineRule="auto"/>
      </w:pPr>
      <w:r>
        <w:lastRenderedPageBreak/>
        <w:t>Slide 1</w:t>
      </w:r>
      <w:r w:rsidR="000C5B0D">
        <w:t>3</w:t>
      </w:r>
    </w:p>
    <w:p w14:paraId="22D14177" w14:textId="50C943FA" w:rsidR="006E3C77" w:rsidRDefault="006E3C77" w:rsidP="006E3C77">
      <w:pPr>
        <w:spacing w:line="360" w:lineRule="auto"/>
      </w:pPr>
    </w:p>
    <w:p w14:paraId="5441AE2D" w14:textId="697FDD32" w:rsidR="006E3C77" w:rsidRDefault="001E6BE0" w:rsidP="006E3C77">
      <w:pPr>
        <w:spacing w:line="360" w:lineRule="auto"/>
        <w:jc w:val="center"/>
      </w:pPr>
      <w:r>
        <w:rPr>
          <w:noProof/>
        </w:rPr>
        <w:object w:dxaOrig="7194" w:dyaOrig="5401" w14:anchorId="05F335E2">
          <v:shape id="_x0000_i1026" type="#_x0000_t75" alt="" style="width:270.5pt;height:202pt;mso-width-percent:0;mso-height-percent:0;mso-width-percent:0;mso-height-percent:0"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26" DrawAspect="Content" ObjectID="_1681553444" r:id="rId30"/>
        </w:object>
      </w:r>
    </w:p>
    <w:p w14:paraId="6955A80B" w14:textId="161CA8E2" w:rsidR="006E3C77" w:rsidRDefault="006E3C77" w:rsidP="006E3C77">
      <w:pPr>
        <w:spacing w:line="360" w:lineRule="auto"/>
        <w:jc w:val="center"/>
      </w:pPr>
    </w:p>
    <w:p w14:paraId="64879561" w14:textId="407A9BAE" w:rsidR="006E3C77" w:rsidRDefault="006E3C77" w:rsidP="006E3C77">
      <w:pPr>
        <w:spacing w:line="360" w:lineRule="auto"/>
      </w:pPr>
    </w:p>
    <w:p w14:paraId="3AB33C33" w14:textId="09195024" w:rsidR="006E3C77" w:rsidRDefault="006E3C77">
      <w:r>
        <w:br w:type="page"/>
      </w:r>
    </w:p>
    <w:p w14:paraId="2B241FDD" w14:textId="17B72228" w:rsidR="006E3C77" w:rsidRDefault="006E3C77" w:rsidP="006E3C77">
      <w:pPr>
        <w:spacing w:line="360" w:lineRule="auto"/>
      </w:pPr>
      <w:r>
        <w:lastRenderedPageBreak/>
        <w:t>Slide 1</w:t>
      </w:r>
      <w:r w:rsidR="000C5B0D">
        <w:t>4</w:t>
      </w:r>
    </w:p>
    <w:p w14:paraId="04069EDB" w14:textId="0D08F5D4" w:rsidR="006E3C77" w:rsidRDefault="006E3C77" w:rsidP="006E3C77">
      <w:pPr>
        <w:spacing w:line="360" w:lineRule="auto"/>
      </w:pPr>
    </w:p>
    <w:p w14:paraId="2BCB7752" w14:textId="0127CFE7" w:rsidR="006E3C77" w:rsidRDefault="001E6BE0" w:rsidP="006E3C77">
      <w:pPr>
        <w:spacing w:line="360" w:lineRule="auto"/>
        <w:jc w:val="center"/>
      </w:pPr>
      <w:r>
        <w:rPr>
          <w:noProof/>
        </w:rPr>
        <w:object w:dxaOrig="7194" w:dyaOrig="5401" w14:anchorId="359F4D6A">
          <v:shape id="_x0000_i1025" type="#_x0000_t75" alt="" style="width:270.5pt;height:202pt;mso-width-percent:0;mso-height-percent:0;mso-width-percent:0;mso-height-percent:0"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25" DrawAspect="Content" ObjectID="_1681553445" r:id="rId32"/>
        </w:object>
      </w:r>
    </w:p>
    <w:p w14:paraId="6F5F83A4" w14:textId="3E4A29A8" w:rsidR="006E3C77" w:rsidRDefault="006E3C77" w:rsidP="006E3C77">
      <w:pPr>
        <w:spacing w:line="360" w:lineRule="auto"/>
        <w:jc w:val="center"/>
      </w:pPr>
    </w:p>
    <w:p w14:paraId="3E2CF9CF" w14:textId="386DFAC9" w:rsidR="006E3C77" w:rsidRDefault="006E3C77" w:rsidP="006E3C77">
      <w:pPr>
        <w:spacing w:line="360" w:lineRule="auto"/>
      </w:pPr>
    </w:p>
    <w:p w14:paraId="6E3AC503" w14:textId="5FA4F5AE" w:rsidR="008F568A" w:rsidRDefault="008F568A" w:rsidP="006E3C77">
      <w:pPr>
        <w:spacing w:line="360" w:lineRule="auto"/>
      </w:pPr>
    </w:p>
    <w:p w14:paraId="5671FC23" w14:textId="6DE2A214" w:rsidR="008F568A" w:rsidRDefault="008F568A" w:rsidP="006E3C77">
      <w:pPr>
        <w:spacing w:line="360" w:lineRule="auto"/>
      </w:pPr>
    </w:p>
    <w:p w14:paraId="2A70D187" w14:textId="4522F00D" w:rsidR="008F568A" w:rsidRDefault="008F568A" w:rsidP="006E3C77">
      <w:pPr>
        <w:spacing w:line="360" w:lineRule="auto"/>
      </w:pPr>
    </w:p>
    <w:p w14:paraId="685FEB8D" w14:textId="42DC6F57" w:rsidR="008F568A" w:rsidRDefault="008F568A" w:rsidP="006E3C77">
      <w:pPr>
        <w:spacing w:line="360" w:lineRule="auto"/>
      </w:pPr>
    </w:p>
    <w:p w14:paraId="1DA844C2" w14:textId="5B628C62" w:rsidR="008F568A" w:rsidRDefault="008F568A" w:rsidP="006E3C77">
      <w:pPr>
        <w:spacing w:line="360" w:lineRule="auto"/>
      </w:pPr>
    </w:p>
    <w:p w14:paraId="6EB0777F" w14:textId="02E5328F" w:rsidR="008F568A" w:rsidRDefault="008F568A" w:rsidP="006E3C77">
      <w:pPr>
        <w:spacing w:line="360" w:lineRule="auto"/>
      </w:pPr>
    </w:p>
    <w:p w14:paraId="2DD14F53" w14:textId="51DCDF8C" w:rsidR="008F568A" w:rsidRDefault="008F568A" w:rsidP="006E3C77">
      <w:pPr>
        <w:spacing w:line="360" w:lineRule="auto"/>
      </w:pPr>
    </w:p>
    <w:p w14:paraId="2178D7C7" w14:textId="33FA9F92" w:rsidR="008F568A" w:rsidRDefault="008F568A" w:rsidP="006E3C77">
      <w:pPr>
        <w:spacing w:line="360" w:lineRule="auto"/>
      </w:pPr>
    </w:p>
    <w:p w14:paraId="30C8794F" w14:textId="15E29A4D" w:rsidR="008F568A" w:rsidRDefault="008F568A" w:rsidP="006E3C77">
      <w:pPr>
        <w:spacing w:line="360" w:lineRule="auto"/>
      </w:pPr>
    </w:p>
    <w:p w14:paraId="31464434" w14:textId="6FB35CA0" w:rsidR="008F568A" w:rsidRDefault="008F568A" w:rsidP="006E3C77">
      <w:pPr>
        <w:spacing w:line="360" w:lineRule="auto"/>
      </w:pPr>
    </w:p>
    <w:p w14:paraId="4EF548E1" w14:textId="32F9C92A" w:rsidR="008F568A" w:rsidRDefault="008F568A" w:rsidP="006E3C77">
      <w:pPr>
        <w:spacing w:line="360" w:lineRule="auto"/>
      </w:pPr>
    </w:p>
    <w:p w14:paraId="33A7198A" w14:textId="2C8B8F56" w:rsidR="008F568A" w:rsidRDefault="008F568A" w:rsidP="006E3C77">
      <w:pPr>
        <w:spacing w:line="360" w:lineRule="auto"/>
      </w:pPr>
    </w:p>
    <w:p w14:paraId="015E9DF3" w14:textId="1BB23738" w:rsidR="008F568A" w:rsidRDefault="008F568A" w:rsidP="006E3C77">
      <w:pPr>
        <w:spacing w:line="360" w:lineRule="auto"/>
      </w:pPr>
    </w:p>
    <w:p w14:paraId="1EFD2C13" w14:textId="57EEC841" w:rsidR="008F568A" w:rsidRDefault="0026461D" w:rsidP="006E3C77">
      <w:pPr>
        <w:spacing w:line="360" w:lineRule="auto"/>
      </w:pPr>
      <w:r>
        <w:rPr>
          <w:noProof/>
        </w:rPr>
        <w:lastRenderedPageBreak/>
        <w:drawing>
          <wp:inline distT="0" distB="0" distL="0" distR="0" wp14:anchorId="7E855C12" wp14:editId="7426275B">
            <wp:extent cx="4354830" cy="8863330"/>
            <wp:effectExtent l="0" t="0" r="1270" b="1270"/>
            <wp:docPr id="16" name="Picture 1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4354830" cy="8863330"/>
                    </a:xfrm>
                    <a:prstGeom prst="rect">
                      <a:avLst/>
                    </a:prstGeom>
                  </pic:spPr>
                </pic:pic>
              </a:graphicData>
            </a:graphic>
          </wp:inline>
        </w:drawing>
      </w:r>
    </w:p>
    <w:sectPr w:rsidR="008F5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C77"/>
    <w:rsid w:val="00022FE5"/>
    <w:rsid w:val="00060C1C"/>
    <w:rsid w:val="00062F05"/>
    <w:rsid w:val="0006562B"/>
    <w:rsid w:val="00073F01"/>
    <w:rsid w:val="0008248C"/>
    <w:rsid w:val="000B78A1"/>
    <w:rsid w:val="000C5B0D"/>
    <w:rsid w:val="00114266"/>
    <w:rsid w:val="001224DE"/>
    <w:rsid w:val="00183C1A"/>
    <w:rsid w:val="001B4B6E"/>
    <w:rsid w:val="001C3552"/>
    <w:rsid w:val="001E6BE0"/>
    <w:rsid w:val="0020149C"/>
    <w:rsid w:val="0023719C"/>
    <w:rsid w:val="00241AE7"/>
    <w:rsid w:val="00250816"/>
    <w:rsid w:val="00251B6C"/>
    <w:rsid w:val="00253CAB"/>
    <w:rsid w:val="0026461D"/>
    <w:rsid w:val="003E1AE7"/>
    <w:rsid w:val="00425F2C"/>
    <w:rsid w:val="0043593E"/>
    <w:rsid w:val="0055061F"/>
    <w:rsid w:val="005C0E0E"/>
    <w:rsid w:val="006203CB"/>
    <w:rsid w:val="006205E2"/>
    <w:rsid w:val="006E3C77"/>
    <w:rsid w:val="00780B5C"/>
    <w:rsid w:val="0078438C"/>
    <w:rsid w:val="00835F33"/>
    <w:rsid w:val="008829CC"/>
    <w:rsid w:val="008F568A"/>
    <w:rsid w:val="00902AA7"/>
    <w:rsid w:val="00936562"/>
    <w:rsid w:val="009629EF"/>
    <w:rsid w:val="009E2A12"/>
    <w:rsid w:val="00A7133E"/>
    <w:rsid w:val="00A776AE"/>
    <w:rsid w:val="00A93525"/>
    <w:rsid w:val="00AC7E82"/>
    <w:rsid w:val="00B43886"/>
    <w:rsid w:val="00B803C4"/>
    <w:rsid w:val="00C33219"/>
    <w:rsid w:val="00C85ECC"/>
    <w:rsid w:val="00C90641"/>
    <w:rsid w:val="00D50753"/>
    <w:rsid w:val="00E6651D"/>
    <w:rsid w:val="00EF5CF8"/>
    <w:rsid w:val="00F73FAA"/>
    <w:rsid w:val="00F95F3F"/>
    <w:rsid w:val="00FA58BA"/>
    <w:rsid w:val="00FC1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02E5"/>
  <w15:chartTrackingRefBased/>
  <w15:docId w15:val="{B4B2A259-34B8-48B3-91F5-3419A2E0F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5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D50753"/>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E665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651D"/>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E6651D"/>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E6651D"/>
    <w:pPr>
      <w:spacing w:before="120" w:after="0"/>
      <w:ind w:left="220"/>
    </w:pPr>
    <w:rPr>
      <w:rFonts w:cstheme="minorHAnsi"/>
      <w:b/>
      <w:bCs/>
    </w:rPr>
  </w:style>
  <w:style w:type="paragraph" w:styleId="TOC3">
    <w:name w:val="toc 3"/>
    <w:basedOn w:val="Normal"/>
    <w:next w:val="Normal"/>
    <w:autoRedefine/>
    <w:uiPriority w:val="39"/>
    <w:semiHidden/>
    <w:unhideWhenUsed/>
    <w:rsid w:val="00E6651D"/>
    <w:pPr>
      <w:spacing w:after="0"/>
      <w:ind w:left="440"/>
    </w:pPr>
    <w:rPr>
      <w:rFonts w:cstheme="minorHAnsi"/>
      <w:sz w:val="20"/>
      <w:szCs w:val="20"/>
    </w:rPr>
  </w:style>
  <w:style w:type="paragraph" w:styleId="TOC4">
    <w:name w:val="toc 4"/>
    <w:basedOn w:val="Normal"/>
    <w:next w:val="Normal"/>
    <w:autoRedefine/>
    <w:uiPriority w:val="39"/>
    <w:semiHidden/>
    <w:unhideWhenUsed/>
    <w:rsid w:val="00E6651D"/>
    <w:pPr>
      <w:spacing w:after="0"/>
      <w:ind w:left="660"/>
    </w:pPr>
    <w:rPr>
      <w:rFonts w:cstheme="minorHAnsi"/>
      <w:sz w:val="20"/>
      <w:szCs w:val="20"/>
    </w:rPr>
  </w:style>
  <w:style w:type="paragraph" w:styleId="TOC5">
    <w:name w:val="toc 5"/>
    <w:basedOn w:val="Normal"/>
    <w:next w:val="Normal"/>
    <w:autoRedefine/>
    <w:uiPriority w:val="39"/>
    <w:semiHidden/>
    <w:unhideWhenUsed/>
    <w:rsid w:val="00E6651D"/>
    <w:pPr>
      <w:spacing w:after="0"/>
      <w:ind w:left="880"/>
    </w:pPr>
    <w:rPr>
      <w:rFonts w:cstheme="minorHAnsi"/>
      <w:sz w:val="20"/>
      <w:szCs w:val="20"/>
    </w:rPr>
  </w:style>
  <w:style w:type="paragraph" w:styleId="TOC6">
    <w:name w:val="toc 6"/>
    <w:basedOn w:val="Normal"/>
    <w:next w:val="Normal"/>
    <w:autoRedefine/>
    <w:uiPriority w:val="39"/>
    <w:semiHidden/>
    <w:unhideWhenUsed/>
    <w:rsid w:val="00E6651D"/>
    <w:pPr>
      <w:spacing w:after="0"/>
      <w:ind w:left="1100"/>
    </w:pPr>
    <w:rPr>
      <w:rFonts w:cstheme="minorHAnsi"/>
      <w:sz w:val="20"/>
      <w:szCs w:val="20"/>
    </w:rPr>
  </w:style>
  <w:style w:type="paragraph" w:styleId="TOC7">
    <w:name w:val="toc 7"/>
    <w:basedOn w:val="Normal"/>
    <w:next w:val="Normal"/>
    <w:autoRedefine/>
    <w:uiPriority w:val="39"/>
    <w:semiHidden/>
    <w:unhideWhenUsed/>
    <w:rsid w:val="00E6651D"/>
    <w:pPr>
      <w:spacing w:after="0"/>
      <w:ind w:left="1320"/>
    </w:pPr>
    <w:rPr>
      <w:rFonts w:cstheme="minorHAnsi"/>
      <w:sz w:val="20"/>
      <w:szCs w:val="20"/>
    </w:rPr>
  </w:style>
  <w:style w:type="paragraph" w:styleId="TOC8">
    <w:name w:val="toc 8"/>
    <w:basedOn w:val="Normal"/>
    <w:next w:val="Normal"/>
    <w:autoRedefine/>
    <w:uiPriority w:val="39"/>
    <w:semiHidden/>
    <w:unhideWhenUsed/>
    <w:rsid w:val="00E6651D"/>
    <w:pPr>
      <w:spacing w:after="0"/>
      <w:ind w:left="1540"/>
    </w:pPr>
    <w:rPr>
      <w:rFonts w:cstheme="minorHAnsi"/>
      <w:sz w:val="20"/>
      <w:szCs w:val="20"/>
    </w:rPr>
  </w:style>
  <w:style w:type="paragraph" w:styleId="TOC9">
    <w:name w:val="toc 9"/>
    <w:basedOn w:val="Normal"/>
    <w:next w:val="Normal"/>
    <w:autoRedefine/>
    <w:uiPriority w:val="39"/>
    <w:semiHidden/>
    <w:unhideWhenUsed/>
    <w:rsid w:val="00E6651D"/>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4.sldx"/><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13.sldx"/><Relationship Id="rId32" Type="http://schemas.openxmlformats.org/officeDocument/2006/relationships/package" Target="embeddings/Microsoft_PowerPoint_Slide17.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5.sldx"/><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6.sldx"/><Relationship Id="rId35" Type="http://schemas.openxmlformats.org/officeDocument/2006/relationships/theme" Target="theme/theme1.xml"/><Relationship Id="rId8"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8CC96-BAF4-574E-982E-3F6D41EA5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16</Pages>
  <Words>1135</Words>
  <Characters>6470</Characters>
  <Application>Microsoft Office Word</Application>
  <DocSecurity>0</DocSecurity>
  <Lines>53</Lines>
  <Paragraphs>15</Paragraphs>
  <ScaleCrop>false</ScaleCrop>
  <Company/>
  <LinksUpToDate>false</LinksUpToDate>
  <CharactersWithSpaces>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Truksans (1916135)</dc:creator>
  <cp:keywords/>
  <dc:description/>
  <cp:lastModifiedBy>Katya Yordanova Velikova (1914792)</cp:lastModifiedBy>
  <cp:revision>34</cp:revision>
  <dcterms:created xsi:type="dcterms:W3CDTF">2021-05-03T10:36:00Z</dcterms:created>
  <dcterms:modified xsi:type="dcterms:W3CDTF">2021-05-03T12:15:00Z</dcterms:modified>
</cp:coreProperties>
</file>