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F30C5F" w14:textId="4A260816" w:rsidR="007915CC" w:rsidRDefault="00D277EE" w:rsidP="002B0399">
      <w:pPr>
        <w:jc w:val="center"/>
      </w:pPr>
      <w:r>
        <w:t>BMHP6028 – WEEK 1</w:t>
      </w:r>
    </w:p>
    <w:p w14:paraId="17D3E6FF" w14:textId="77777777" w:rsidR="00D277EE" w:rsidRDefault="00D277EE" w:rsidP="00A0273C">
      <w:pPr>
        <w:jc w:val="both"/>
      </w:pPr>
    </w:p>
    <w:p w14:paraId="3C31872F" w14:textId="77777777" w:rsidR="007F0768" w:rsidRDefault="00D277EE" w:rsidP="00A0273C">
      <w:pPr>
        <w:jc w:val="both"/>
      </w:pPr>
      <w:r w:rsidRPr="00D277EE">
        <w:rPr>
          <w:b/>
          <w:bCs/>
        </w:rPr>
        <w:t xml:space="preserve">What is an ecosystem? </w:t>
      </w:r>
      <w:r w:rsidR="00F61DB5">
        <w:t xml:space="preserve">In general, an ecosystem is a system formed by organisms in interaction with their environment. For example, we can have a aquatic ecosystem, desert ecosystem or forest ecosystem and so on. Each ecosystem type is uniquely adapted to its environment and supports a specific community of organisms. </w:t>
      </w:r>
      <w:r w:rsidR="00A0273C">
        <w:t>But of course in this module we are not going to talk about these kinds of ecosystems</w:t>
      </w:r>
      <w:r w:rsidR="00CE30DA">
        <w:t xml:space="preserve"> but the healthcare ecosystem. </w:t>
      </w:r>
    </w:p>
    <w:p w14:paraId="6E407EAC" w14:textId="77777777" w:rsidR="007F0768" w:rsidRDefault="007F0768" w:rsidP="00A0273C">
      <w:pPr>
        <w:jc w:val="both"/>
      </w:pPr>
    </w:p>
    <w:p w14:paraId="6EA84925" w14:textId="3E4020AD" w:rsidR="005A2931" w:rsidRDefault="007F0768" w:rsidP="008D0740">
      <w:pPr>
        <w:jc w:val="both"/>
      </w:pPr>
      <w:r w:rsidRPr="007F0768">
        <w:rPr>
          <w:b/>
          <w:bCs/>
        </w:rPr>
        <w:t>HEALTHCARE ECOSYSTEMS:</w:t>
      </w:r>
      <w:r>
        <w:t xml:space="preserve"> </w:t>
      </w:r>
      <w:r w:rsidR="00111F36">
        <w:t xml:space="preserve">a healthcare ecosystem refers to the interconnected network of individuals, organisations, technologies, and processes </w:t>
      </w:r>
      <w:r w:rsidR="00946B1D">
        <w:t xml:space="preserve">that collectively work to deliver healthcare services and improve health outcomes. </w:t>
      </w:r>
      <w:r w:rsidR="00166772">
        <w:t>The goal of a healthcare ecosystem is to ensure the efficient</w:t>
      </w:r>
      <w:r w:rsidR="00321F36">
        <w:t>,</w:t>
      </w:r>
      <w:r w:rsidR="00166772">
        <w:t xml:space="preserve"> equitable, and patient </w:t>
      </w:r>
      <w:r w:rsidR="00D43C6C">
        <w:t xml:space="preserve">– centred delivery of care by leveraging collaboration and innovation across its </w:t>
      </w:r>
      <w:r w:rsidR="00AF233C">
        <w:t>different</w:t>
      </w:r>
      <w:r w:rsidR="00D43C6C">
        <w:t xml:space="preserve"> elements. </w:t>
      </w:r>
      <w:r w:rsidR="00004BCC">
        <w:t xml:space="preserve">  </w:t>
      </w:r>
    </w:p>
    <w:p w14:paraId="6961507B" w14:textId="77777777" w:rsidR="00A1789C" w:rsidRDefault="00A1789C" w:rsidP="00A1789C">
      <w:pPr>
        <w:jc w:val="both"/>
      </w:pPr>
      <w:r>
        <w:t>The key components of a healthcare ecosystem are:</w:t>
      </w:r>
    </w:p>
    <w:p w14:paraId="55597F8F" w14:textId="77777777" w:rsidR="00A1789C" w:rsidRDefault="00A1789C" w:rsidP="00A1789C">
      <w:pPr>
        <w:pStyle w:val="ListParagraph"/>
        <w:numPr>
          <w:ilvl w:val="0"/>
          <w:numId w:val="1"/>
        </w:numPr>
        <w:jc w:val="both"/>
      </w:pPr>
      <w:r w:rsidRPr="00205187">
        <w:rPr>
          <w:b/>
          <w:bCs/>
        </w:rPr>
        <w:t>Healthcare providers:</w:t>
      </w:r>
      <w:r>
        <w:t xml:space="preserve"> like primary care providers which are GPs, community health workers. Specialised care providers like hospitals, specialists, and surgeons. And allied health professionals, nurses, physiotherapists. Pharmacists and dieticians. </w:t>
      </w:r>
    </w:p>
    <w:p w14:paraId="657F7AF9" w14:textId="77777777" w:rsidR="00A1789C" w:rsidRDefault="00A1789C" w:rsidP="00A1789C">
      <w:pPr>
        <w:pStyle w:val="ListParagraph"/>
        <w:numPr>
          <w:ilvl w:val="0"/>
          <w:numId w:val="1"/>
        </w:numPr>
        <w:jc w:val="both"/>
      </w:pPr>
      <w:r>
        <w:rPr>
          <w:b/>
          <w:bCs/>
        </w:rPr>
        <w:t>Patients:</w:t>
      </w:r>
      <w:r>
        <w:t xml:space="preserve"> central to the ecosystem, patients interact with providers, use resources and influence service delivery. </w:t>
      </w:r>
    </w:p>
    <w:p w14:paraId="669D7D1E" w14:textId="77777777" w:rsidR="00A1789C" w:rsidRDefault="00A1789C" w:rsidP="00A1789C">
      <w:pPr>
        <w:pStyle w:val="ListParagraph"/>
        <w:numPr>
          <w:ilvl w:val="0"/>
          <w:numId w:val="1"/>
        </w:numPr>
        <w:jc w:val="both"/>
      </w:pPr>
      <w:r>
        <w:rPr>
          <w:b/>
          <w:bCs/>
        </w:rPr>
        <w:t>Payers and funders:</w:t>
      </w:r>
      <w:r>
        <w:t xml:space="preserve"> government, private insurance companies, employers, and individuals who finance healthcare services.</w:t>
      </w:r>
    </w:p>
    <w:p w14:paraId="42D5DFDC" w14:textId="77777777" w:rsidR="00A1789C" w:rsidRDefault="00A1789C" w:rsidP="00A1789C">
      <w:pPr>
        <w:pStyle w:val="ListParagraph"/>
        <w:numPr>
          <w:ilvl w:val="0"/>
          <w:numId w:val="1"/>
        </w:numPr>
        <w:jc w:val="both"/>
      </w:pPr>
      <w:r>
        <w:rPr>
          <w:b/>
          <w:bCs/>
        </w:rPr>
        <w:t>Pharmaceutical and biotech companies:</w:t>
      </w:r>
      <w:r>
        <w:t xml:space="preserve"> innovators and manufacturers of drugs, vaccines, and medical devices. </w:t>
      </w:r>
    </w:p>
    <w:p w14:paraId="21F9CD58" w14:textId="77777777" w:rsidR="00A1789C" w:rsidRDefault="00A1789C" w:rsidP="00A1789C">
      <w:pPr>
        <w:pStyle w:val="ListParagraph"/>
        <w:numPr>
          <w:ilvl w:val="0"/>
          <w:numId w:val="1"/>
        </w:numPr>
        <w:jc w:val="both"/>
      </w:pPr>
      <w:r>
        <w:rPr>
          <w:b/>
          <w:bCs/>
        </w:rPr>
        <w:t>Policy and regulatory bodies:</w:t>
      </w:r>
      <w:r>
        <w:t xml:space="preserve"> organisations like ministries of health, the WHO, and local regulators ensure safety, quality, and equitable access. </w:t>
      </w:r>
    </w:p>
    <w:p w14:paraId="07477B52" w14:textId="77777777" w:rsidR="00A1789C" w:rsidRDefault="00A1789C" w:rsidP="00A1789C">
      <w:pPr>
        <w:pStyle w:val="ListParagraph"/>
        <w:numPr>
          <w:ilvl w:val="0"/>
          <w:numId w:val="1"/>
        </w:numPr>
        <w:jc w:val="both"/>
      </w:pPr>
      <w:r>
        <w:rPr>
          <w:b/>
          <w:bCs/>
        </w:rPr>
        <w:t>Educational and research institutions:</w:t>
      </w:r>
      <w:r>
        <w:t xml:space="preserve"> universities and research organisations develop medical knowledge, train professionals and innovate new treatments. </w:t>
      </w:r>
    </w:p>
    <w:p w14:paraId="5C529DCD" w14:textId="755B8C23" w:rsidR="00A1789C" w:rsidRDefault="00A1789C" w:rsidP="00A1789C">
      <w:pPr>
        <w:pStyle w:val="ListParagraph"/>
        <w:numPr>
          <w:ilvl w:val="0"/>
          <w:numId w:val="1"/>
        </w:numPr>
        <w:jc w:val="both"/>
      </w:pPr>
      <w:r>
        <w:rPr>
          <w:b/>
          <w:bCs/>
        </w:rPr>
        <w:t>Community organisations:</w:t>
      </w:r>
      <w:r>
        <w:t xml:space="preserve"> non</w:t>
      </w:r>
      <w:r>
        <w:t>-</w:t>
      </w:r>
      <w:r>
        <w:t xml:space="preserve">profits and local groups supporting public health initiatives and education. </w:t>
      </w:r>
    </w:p>
    <w:p w14:paraId="687CB755" w14:textId="77777777" w:rsidR="00A1789C" w:rsidRDefault="00A1789C" w:rsidP="00A1789C">
      <w:pPr>
        <w:jc w:val="both"/>
      </w:pPr>
      <w:r>
        <w:t>The main functions of a healthcare ecosystem are:</w:t>
      </w:r>
    </w:p>
    <w:p w14:paraId="13922D5F" w14:textId="77777777" w:rsidR="00A1789C" w:rsidRDefault="00A1789C" w:rsidP="00A1789C">
      <w:pPr>
        <w:pStyle w:val="ListParagraph"/>
        <w:numPr>
          <w:ilvl w:val="0"/>
          <w:numId w:val="2"/>
        </w:numPr>
        <w:jc w:val="both"/>
      </w:pPr>
      <w:r>
        <w:t>Service delivery: providing preventive, curative, rehabilitative, and palliative care.</w:t>
      </w:r>
    </w:p>
    <w:p w14:paraId="69E341CB" w14:textId="77777777" w:rsidR="00A1789C" w:rsidRDefault="00A1789C" w:rsidP="00A1789C">
      <w:pPr>
        <w:pStyle w:val="ListParagraph"/>
        <w:numPr>
          <w:ilvl w:val="0"/>
          <w:numId w:val="2"/>
        </w:numPr>
        <w:jc w:val="both"/>
      </w:pPr>
      <w:r>
        <w:t>Information exchange: sharing patient data securely to enable coordinated care.</w:t>
      </w:r>
    </w:p>
    <w:p w14:paraId="4E5FEFFF" w14:textId="77777777" w:rsidR="00A1789C" w:rsidRDefault="00A1789C" w:rsidP="00A1789C">
      <w:pPr>
        <w:pStyle w:val="ListParagraph"/>
        <w:numPr>
          <w:ilvl w:val="0"/>
          <w:numId w:val="2"/>
        </w:numPr>
        <w:jc w:val="both"/>
      </w:pPr>
      <w:r>
        <w:t>Innovation and research: developing new treatments, technologies, and care models.</w:t>
      </w:r>
    </w:p>
    <w:p w14:paraId="5186EF04" w14:textId="77777777" w:rsidR="00A1789C" w:rsidRDefault="00A1789C" w:rsidP="00A1789C">
      <w:pPr>
        <w:pStyle w:val="ListParagraph"/>
        <w:numPr>
          <w:ilvl w:val="0"/>
          <w:numId w:val="2"/>
        </w:numPr>
        <w:jc w:val="both"/>
      </w:pPr>
      <w:r w:rsidRPr="00554D89">
        <w:lastRenderedPageBreak/>
        <w:t>Resource management: efficient allocation of financial, human</w:t>
      </w:r>
      <w:r>
        <w:t>, and material resources.</w:t>
      </w:r>
    </w:p>
    <w:p w14:paraId="5C9C0B10" w14:textId="716C5D1D" w:rsidR="00A1789C" w:rsidRDefault="00A1789C" w:rsidP="00A1789C">
      <w:pPr>
        <w:pStyle w:val="ListParagraph"/>
        <w:numPr>
          <w:ilvl w:val="0"/>
          <w:numId w:val="2"/>
        </w:numPr>
        <w:jc w:val="both"/>
      </w:pPr>
      <w:r>
        <w:t xml:space="preserve">Policy implementation: regulating care standards and ensuring equity in access. </w:t>
      </w:r>
    </w:p>
    <w:p w14:paraId="752A42A5" w14:textId="77777777" w:rsidR="00A1789C" w:rsidRDefault="00A1789C" w:rsidP="00A1789C">
      <w:pPr>
        <w:ind w:left="360"/>
        <w:jc w:val="both"/>
      </w:pPr>
    </w:p>
    <w:p w14:paraId="26BFCCCA" w14:textId="77777777" w:rsidR="0065181A" w:rsidRDefault="005A2931" w:rsidP="00E723DE">
      <w:pPr>
        <w:jc w:val="both"/>
      </w:pPr>
      <w:r w:rsidRPr="005A2931">
        <w:rPr>
          <w:b/>
          <w:bCs/>
        </w:rPr>
        <w:t>Healthcare ecosystem in UK:</w:t>
      </w:r>
      <w:r>
        <w:t xml:space="preserve"> </w:t>
      </w:r>
      <w:r w:rsidR="00FC02E4">
        <w:t>In the UK, the healthcare ecosystem is shaped by the NHS which acts as the primary provider of healthcare services. This system integrates a wide range of stakeholders, from GPs</w:t>
      </w:r>
      <w:r w:rsidR="00EF79BC">
        <w:t xml:space="preserve"> and hospitals to digital health companies and public health organisations. Key to the success of healthcare ecosystem is the alignment </w:t>
      </w:r>
      <w:r w:rsidR="004F6C65">
        <w:t xml:space="preserve">of these stakeholders’ goals, policies, and resources, facilitated by digital technologies, evidence-based practice, and shared data systems. </w:t>
      </w:r>
      <w:r w:rsidR="00EF79BC">
        <w:t xml:space="preserve"> </w:t>
      </w:r>
    </w:p>
    <w:p w14:paraId="26594CEA" w14:textId="77777777" w:rsidR="003463F4" w:rsidRDefault="003463F4" w:rsidP="00A0273C">
      <w:pPr>
        <w:jc w:val="both"/>
      </w:pPr>
    </w:p>
    <w:p w14:paraId="4A6A430A" w14:textId="48F5F66D" w:rsidR="00E71483" w:rsidRDefault="003463F4" w:rsidP="00F82558">
      <w:pPr>
        <w:jc w:val="both"/>
      </w:pPr>
      <w:r w:rsidRPr="003463F4">
        <w:rPr>
          <w:b/>
          <w:bCs/>
        </w:rPr>
        <w:t>INTERCONNECTIONS</w:t>
      </w:r>
      <w:r>
        <w:t xml:space="preserve">: </w:t>
      </w:r>
      <w:r w:rsidR="00004BCC">
        <w:t xml:space="preserve">The concept of healthcare ecosystem </w:t>
      </w:r>
      <w:r w:rsidR="00FA2E64">
        <w:t>highlight</w:t>
      </w:r>
      <w:r w:rsidR="00004BCC">
        <w:t xml:space="preserve"> the importance of collaboration, where each component contributes</w:t>
      </w:r>
      <w:r w:rsidR="002A2297">
        <w:t xml:space="preserve"> to a holistic approach to health and care. For example, digital tools such as EHRs and telehealth platforms enable seamless communication between providers and patients, while policymakers and payers create frameworks to support accessibility and affordability. </w:t>
      </w:r>
      <w:r w:rsidR="006C250E">
        <w:t xml:space="preserve">Ultimately, well-functioning ecosystem improves efficiency, enhances patient experiences, and drives better population health outcomes. </w:t>
      </w:r>
    </w:p>
    <w:p w14:paraId="36194F1E" w14:textId="07541D9B" w:rsidR="00E71483" w:rsidRDefault="00E71483" w:rsidP="00E71483">
      <w:pPr>
        <w:jc w:val="both"/>
      </w:pPr>
      <w:r>
        <w:rPr>
          <w:b/>
          <w:bCs/>
        </w:rPr>
        <w:t xml:space="preserve">STRUCTURE OF </w:t>
      </w:r>
      <w:r w:rsidR="00D60455">
        <w:rPr>
          <w:b/>
          <w:bCs/>
        </w:rPr>
        <w:t xml:space="preserve">UK HEALTHCARE ECOSYSTEM: </w:t>
      </w:r>
      <w:r w:rsidR="00D60455">
        <w:t xml:space="preserve">the UK healthcare ecosystem is structured around multiple interrelated components, they all work together to provide comprehensive health and care services. </w:t>
      </w:r>
    </w:p>
    <w:p w14:paraId="7CADB9E0" w14:textId="22E2CD9A" w:rsidR="009557BC" w:rsidRDefault="009557BC" w:rsidP="009557BC">
      <w:pPr>
        <w:pStyle w:val="ListParagraph"/>
        <w:numPr>
          <w:ilvl w:val="0"/>
          <w:numId w:val="14"/>
        </w:numPr>
        <w:jc w:val="both"/>
      </w:pPr>
      <w:r>
        <w:t>NATIONAL HEALTH SERVICE (NHS):</w:t>
      </w:r>
    </w:p>
    <w:p w14:paraId="1478E2B4" w14:textId="5069795B" w:rsidR="009557BC" w:rsidRDefault="009557BC" w:rsidP="009557BC">
      <w:pPr>
        <w:pStyle w:val="ListParagraph"/>
        <w:numPr>
          <w:ilvl w:val="1"/>
          <w:numId w:val="14"/>
        </w:numPr>
        <w:jc w:val="both"/>
      </w:pPr>
      <w:r>
        <w:t xml:space="preserve">NHS ENGLAND provides healthcare services in England, coordinating care and funding </w:t>
      </w:r>
      <w:r w:rsidR="009A0648">
        <w:t>through local NHS Trust.</w:t>
      </w:r>
    </w:p>
    <w:p w14:paraId="2AB47238" w14:textId="38EFC165" w:rsidR="009A0648" w:rsidRDefault="009A0648" w:rsidP="009557BC">
      <w:pPr>
        <w:pStyle w:val="ListParagraph"/>
        <w:numPr>
          <w:ilvl w:val="1"/>
          <w:numId w:val="14"/>
        </w:numPr>
        <w:jc w:val="both"/>
      </w:pPr>
      <w:r>
        <w:t>NHS Scotland</w:t>
      </w:r>
      <w:r w:rsidR="009321C8">
        <w:t xml:space="preserve">: the health service for Scotland </w:t>
      </w:r>
      <w:r w:rsidR="00713B82">
        <w:t>represented by</w:t>
      </w:r>
      <w:r w:rsidR="009321C8">
        <w:t xml:space="preserve"> the Scottish Government, offering similar services with variations in policies and structure. </w:t>
      </w:r>
    </w:p>
    <w:p w14:paraId="13BF1E8A" w14:textId="55D66219" w:rsidR="009321C8" w:rsidRDefault="009321C8" w:rsidP="009557BC">
      <w:pPr>
        <w:pStyle w:val="ListParagraph"/>
        <w:numPr>
          <w:ilvl w:val="1"/>
          <w:numId w:val="14"/>
        </w:numPr>
        <w:jc w:val="both"/>
      </w:pPr>
      <w:r>
        <w:t xml:space="preserve">NHS WALES: operates under the Welsh Government with a distinct approach </w:t>
      </w:r>
      <w:r w:rsidR="004D0F61">
        <w:t>to health services.</w:t>
      </w:r>
    </w:p>
    <w:p w14:paraId="1DA97BDC" w14:textId="191F1216" w:rsidR="007E1445" w:rsidRDefault="004D0F61" w:rsidP="007E1445">
      <w:pPr>
        <w:pStyle w:val="ListParagraph"/>
        <w:numPr>
          <w:ilvl w:val="1"/>
          <w:numId w:val="14"/>
        </w:numPr>
        <w:jc w:val="both"/>
      </w:pPr>
      <w:r>
        <w:t xml:space="preserve">HEALTH AND SOCIAL CARE IN NORTHERN IRELAND: managed by the northern Irelands executive, focusing on integrated health and social care. </w:t>
      </w:r>
    </w:p>
    <w:p w14:paraId="6826EA60" w14:textId="476AC3F4" w:rsidR="007E1445" w:rsidRDefault="007E1445" w:rsidP="007E1445">
      <w:pPr>
        <w:pStyle w:val="ListParagraph"/>
        <w:numPr>
          <w:ilvl w:val="0"/>
          <w:numId w:val="14"/>
        </w:numPr>
        <w:jc w:val="both"/>
      </w:pPr>
      <w:r>
        <w:t xml:space="preserve">HEALTHCARE PROVIDES: </w:t>
      </w:r>
    </w:p>
    <w:p w14:paraId="30E9DC44" w14:textId="654C8B3F" w:rsidR="007E1445" w:rsidRDefault="007E1445" w:rsidP="007E1445">
      <w:pPr>
        <w:pStyle w:val="ListParagraph"/>
        <w:numPr>
          <w:ilvl w:val="1"/>
          <w:numId w:val="14"/>
        </w:numPr>
        <w:jc w:val="both"/>
      </w:pPr>
      <w:r>
        <w:t xml:space="preserve">PRIMARY CARE: delivered mainly by general practitioners (GPs), dentists, pharmacists, and optometrists. GPs act as gatekeepers to secondary and tertiary care. </w:t>
      </w:r>
    </w:p>
    <w:p w14:paraId="053FF05B" w14:textId="39D542FA" w:rsidR="007E1445" w:rsidRDefault="007E1445" w:rsidP="007E1445">
      <w:pPr>
        <w:pStyle w:val="ListParagraph"/>
        <w:numPr>
          <w:ilvl w:val="1"/>
          <w:numId w:val="14"/>
        </w:numPr>
        <w:jc w:val="both"/>
      </w:pPr>
      <w:r>
        <w:t xml:space="preserve">SECONDARY CARE: hospitals and specialists provide more complex treatments and interventions that GPs cannot offer. </w:t>
      </w:r>
    </w:p>
    <w:p w14:paraId="09926870" w14:textId="7575C516" w:rsidR="007E1445" w:rsidRDefault="007E1445" w:rsidP="007E1445">
      <w:pPr>
        <w:pStyle w:val="ListParagraph"/>
        <w:numPr>
          <w:ilvl w:val="1"/>
          <w:numId w:val="14"/>
        </w:numPr>
        <w:jc w:val="both"/>
      </w:pPr>
      <w:r>
        <w:lastRenderedPageBreak/>
        <w:t xml:space="preserve">TERTIARY CARE: </w:t>
      </w:r>
      <w:r w:rsidR="00241C79">
        <w:t xml:space="preserve">specialised care such as surgeries, advanced treatments, and rehabilitation services. </w:t>
      </w:r>
    </w:p>
    <w:p w14:paraId="7E65049F" w14:textId="78E61AB5" w:rsidR="00241C79" w:rsidRDefault="00241C79" w:rsidP="007E1445">
      <w:pPr>
        <w:pStyle w:val="ListParagraph"/>
        <w:numPr>
          <w:ilvl w:val="1"/>
          <w:numId w:val="14"/>
        </w:numPr>
        <w:jc w:val="both"/>
      </w:pPr>
      <w:r>
        <w:t xml:space="preserve">COMMUNITY HEALTH SERVICES: </w:t>
      </w:r>
      <w:r w:rsidR="007C1258">
        <w:t>services like district nurs</w:t>
      </w:r>
      <w:r w:rsidR="00E70854">
        <w:t xml:space="preserve">ing, mental health support, and physical therapy offered within the community to support individuals outside of hospitals. </w:t>
      </w:r>
    </w:p>
    <w:p w14:paraId="6F311E24" w14:textId="02875F87" w:rsidR="007D0766" w:rsidRDefault="007D0766" w:rsidP="007D0766">
      <w:pPr>
        <w:pStyle w:val="ListParagraph"/>
        <w:numPr>
          <w:ilvl w:val="0"/>
          <w:numId w:val="14"/>
        </w:numPr>
        <w:jc w:val="both"/>
      </w:pPr>
      <w:r>
        <w:t>PAYERS AND FUNDERS:</w:t>
      </w:r>
    </w:p>
    <w:p w14:paraId="27BDEE28" w14:textId="7B38AB79" w:rsidR="007D0766" w:rsidRDefault="007D0766" w:rsidP="007D0766">
      <w:pPr>
        <w:pStyle w:val="ListParagraph"/>
        <w:numPr>
          <w:ilvl w:val="1"/>
          <w:numId w:val="14"/>
        </w:numPr>
        <w:jc w:val="both"/>
      </w:pPr>
      <w:r>
        <w:t xml:space="preserve">NHS FUNDING: primarily funded by taxation and overseen </w:t>
      </w:r>
      <w:r w:rsidR="00361791">
        <w:t xml:space="preserve">by the Department of Health and Social Care. The NHS is free at the point of use for residents. </w:t>
      </w:r>
    </w:p>
    <w:p w14:paraId="3C6B5367" w14:textId="13F60CA0" w:rsidR="00361791" w:rsidRDefault="00361791" w:rsidP="007D0766">
      <w:pPr>
        <w:pStyle w:val="ListParagraph"/>
        <w:numPr>
          <w:ilvl w:val="1"/>
          <w:numId w:val="14"/>
        </w:numPr>
        <w:jc w:val="both"/>
      </w:pPr>
      <w:r>
        <w:t xml:space="preserve">PRIVATE SECTOR: includes private healthcare providers, insurance companies, and private health insurance schemes. Although the NHS is the primary provider, the private sector plays a supplementary role, offering additional services or quicker access to care. </w:t>
      </w:r>
    </w:p>
    <w:p w14:paraId="31527D8E" w14:textId="411EC2BE" w:rsidR="00361791" w:rsidRDefault="00B80365" w:rsidP="00361791">
      <w:pPr>
        <w:pStyle w:val="ListParagraph"/>
        <w:numPr>
          <w:ilvl w:val="0"/>
          <w:numId w:val="14"/>
        </w:numPr>
        <w:jc w:val="both"/>
      </w:pPr>
      <w:r>
        <w:t xml:space="preserve">REGULATORY BODIES AND OVERSIGHT: </w:t>
      </w:r>
    </w:p>
    <w:p w14:paraId="2EA91860" w14:textId="23328BDE" w:rsidR="00B80365" w:rsidRDefault="00B80365" w:rsidP="00B80365">
      <w:pPr>
        <w:pStyle w:val="ListParagraph"/>
        <w:numPr>
          <w:ilvl w:val="1"/>
          <w:numId w:val="14"/>
        </w:numPr>
        <w:jc w:val="both"/>
      </w:pPr>
      <w:r>
        <w:t>CARE QUALITY COMMISSION (CQC): the independent regulator for health and social care in England, ensuring that care services meet fundamental standards of quality and safety.</w:t>
      </w:r>
    </w:p>
    <w:p w14:paraId="7821BE6E" w14:textId="69769FF8" w:rsidR="00B80365" w:rsidRDefault="00B80365" w:rsidP="00B80365">
      <w:pPr>
        <w:pStyle w:val="ListParagraph"/>
        <w:numPr>
          <w:ilvl w:val="1"/>
          <w:numId w:val="14"/>
        </w:numPr>
        <w:jc w:val="both"/>
      </w:pPr>
      <w:r>
        <w:t>NHS IMPROVEMENT: oversees performance and supports improvement across NHS organisations.</w:t>
      </w:r>
    </w:p>
    <w:p w14:paraId="6CAF60D8" w14:textId="17C60955" w:rsidR="00B80365" w:rsidRDefault="00B80365" w:rsidP="00B80365">
      <w:pPr>
        <w:pStyle w:val="ListParagraph"/>
        <w:numPr>
          <w:ilvl w:val="1"/>
          <w:numId w:val="14"/>
        </w:numPr>
        <w:jc w:val="both"/>
      </w:pPr>
      <w:r>
        <w:t xml:space="preserve">MEDICINES AND HEALTHCARE PRODUCTS REGULATORY AGENCY (MHRA): regulates medicines, medical devices, and blood components in the UK. </w:t>
      </w:r>
    </w:p>
    <w:p w14:paraId="32191934" w14:textId="4615BD98" w:rsidR="00D13A57" w:rsidRDefault="00D13A57" w:rsidP="00D13A57">
      <w:pPr>
        <w:pStyle w:val="ListParagraph"/>
        <w:numPr>
          <w:ilvl w:val="0"/>
          <w:numId w:val="14"/>
        </w:numPr>
        <w:jc w:val="both"/>
      </w:pPr>
      <w:r>
        <w:t>EDUCATION</w:t>
      </w:r>
      <w:r w:rsidR="00E85F0F">
        <w:t>, RESEARCH</w:t>
      </w:r>
      <w:r>
        <w:t xml:space="preserve"> and WORKFORCE: </w:t>
      </w:r>
    </w:p>
    <w:p w14:paraId="2EC895A8" w14:textId="2B40F86C" w:rsidR="004F5787" w:rsidRDefault="004F5787" w:rsidP="004F5787">
      <w:pPr>
        <w:pStyle w:val="ListParagraph"/>
        <w:numPr>
          <w:ilvl w:val="1"/>
          <w:numId w:val="14"/>
        </w:numPr>
        <w:jc w:val="both"/>
      </w:pPr>
      <w:r w:rsidRPr="004F5787">
        <w:t>HEALTHCARE PROFESSIONALS: a diverse range of</w:t>
      </w:r>
      <w:r>
        <w:t xml:space="preserve"> professionals, including doctors, nurses, allied health professionals, and social workers, are essential to delivering care.</w:t>
      </w:r>
    </w:p>
    <w:p w14:paraId="370FDE77" w14:textId="07C7EFC0" w:rsidR="004F5787" w:rsidRDefault="004F5787" w:rsidP="004F5787">
      <w:pPr>
        <w:pStyle w:val="ListParagraph"/>
        <w:numPr>
          <w:ilvl w:val="1"/>
          <w:numId w:val="14"/>
        </w:numPr>
        <w:jc w:val="both"/>
      </w:pPr>
      <w:r>
        <w:t>TRAINING and DEVELOPMENT: medical education and continu</w:t>
      </w:r>
      <w:r w:rsidR="00C150C2">
        <w:t xml:space="preserve">ous professional development (CPD) are vital to maintaining a skilled workforce capable of meeting emerging healthcare challenges. </w:t>
      </w:r>
    </w:p>
    <w:p w14:paraId="2B8F8777" w14:textId="2269C2B2" w:rsidR="00C150C2" w:rsidRDefault="00C150C2" w:rsidP="004F5787">
      <w:pPr>
        <w:pStyle w:val="ListParagraph"/>
        <w:numPr>
          <w:ilvl w:val="1"/>
          <w:numId w:val="14"/>
        </w:numPr>
        <w:jc w:val="both"/>
      </w:pPr>
      <w:r>
        <w:t xml:space="preserve">DIGITAL SKILLS: with increasing reliance on digital tools, developing </w:t>
      </w:r>
      <w:r w:rsidR="008B4DBC">
        <w:t xml:space="preserve">digital skills withing the healthcare workforce us key to supporting the digital transformation of the NHS. </w:t>
      </w:r>
    </w:p>
    <w:p w14:paraId="5547CCBA" w14:textId="483F5FA6" w:rsidR="00E85F0F" w:rsidRDefault="00E85F0F" w:rsidP="004F5787">
      <w:pPr>
        <w:pStyle w:val="ListParagraph"/>
        <w:numPr>
          <w:ilvl w:val="1"/>
          <w:numId w:val="14"/>
        </w:numPr>
        <w:jc w:val="both"/>
      </w:pPr>
      <w:r>
        <w:t xml:space="preserve">NHS research and development: supports innovation and research to improve healthcare delivery and outcomes. </w:t>
      </w:r>
      <w:r w:rsidR="007B11A0">
        <w:t>R</w:t>
      </w:r>
      <w:r>
        <w:t>ese</w:t>
      </w:r>
      <w:r w:rsidR="007B11A0">
        <w:t xml:space="preserve">arch is often conducted in partnership with universities, private sector organisations, and charities. </w:t>
      </w:r>
    </w:p>
    <w:p w14:paraId="775E2E0E" w14:textId="229F0AC8" w:rsidR="007B11A0" w:rsidRDefault="007B11A0" w:rsidP="004F5787">
      <w:pPr>
        <w:pStyle w:val="ListParagraph"/>
        <w:numPr>
          <w:ilvl w:val="1"/>
          <w:numId w:val="14"/>
        </w:numPr>
        <w:jc w:val="both"/>
      </w:pPr>
      <w:r>
        <w:t xml:space="preserve">NATIONAL INSTITUTE FOR HEALTH RESEARCH (NIHR): funds and supports health and care research in the UK. </w:t>
      </w:r>
    </w:p>
    <w:p w14:paraId="45365083" w14:textId="2F3953C9" w:rsidR="005A2482" w:rsidRDefault="007B11A0" w:rsidP="00293A3F">
      <w:pPr>
        <w:jc w:val="both"/>
      </w:pPr>
      <w:r>
        <w:t xml:space="preserve">This interconnected healthcare ecosystem works collectively to address the evolving health needs of the population, with an emphasis on improving outcomes through </w:t>
      </w:r>
      <w:r>
        <w:lastRenderedPageBreak/>
        <w:t xml:space="preserve">collaboration, innovation, and data-driven decisions. The balance of public and private stakeholders, regulation, and the integration of technology are all crucial to the functioning of the system. </w:t>
      </w:r>
    </w:p>
    <w:p w14:paraId="2B98A6FA" w14:textId="77777777" w:rsidR="00293A3F" w:rsidRPr="00293A3F" w:rsidRDefault="00293A3F" w:rsidP="00293A3F">
      <w:pPr>
        <w:jc w:val="both"/>
      </w:pPr>
    </w:p>
    <w:p w14:paraId="0F764ED5" w14:textId="22983BAE" w:rsidR="0082676B" w:rsidRPr="00C473CB" w:rsidRDefault="0082676B" w:rsidP="00A0273C">
      <w:pPr>
        <w:jc w:val="both"/>
      </w:pPr>
      <w:r w:rsidRPr="0082676B">
        <w:rPr>
          <w:b/>
          <w:bCs/>
        </w:rPr>
        <w:t>BENEFITS/CHALLENGES:</w:t>
      </w:r>
      <w:r>
        <w:rPr>
          <w:b/>
          <w:bCs/>
        </w:rPr>
        <w:t xml:space="preserve"> </w:t>
      </w:r>
      <w:r w:rsidR="00C473CB">
        <w:t xml:space="preserve">a well-functioning healthcare ecosystem refers to an interconnected and sustainable system that efficiently delivers high-quality healthcare services, meets the needs of the population, and ensures equitable access to care </w:t>
      </w:r>
      <w:r w:rsidR="00E6243D">
        <w:t>while</w:t>
      </w:r>
      <w:r w:rsidR="00C473CB">
        <w:t xml:space="preserve"> optimising resources. </w:t>
      </w:r>
      <w:r w:rsidR="00E6243D">
        <w:t xml:space="preserve">Such an ecosystem  prioritise health outcomes, patient </w:t>
      </w:r>
      <w:r w:rsidR="00B212CA">
        <w:t xml:space="preserve">experience, and cost-effectiveness. </w:t>
      </w:r>
    </w:p>
    <w:p w14:paraId="168E2599" w14:textId="4FCCD19D" w:rsidR="00A3020E" w:rsidRPr="00A3020E" w:rsidRDefault="00A3020E" w:rsidP="00A0273C">
      <w:pPr>
        <w:jc w:val="both"/>
      </w:pPr>
      <w:r w:rsidRPr="00A3020E">
        <w:t>Benefits:</w:t>
      </w:r>
    </w:p>
    <w:p w14:paraId="5B995EA0" w14:textId="511EB624" w:rsidR="00151B9C" w:rsidRDefault="00151B9C" w:rsidP="00151B9C">
      <w:pPr>
        <w:pStyle w:val="ListParagraph"/>
        <w:numPr>
          <w:ilvl w:val="0"/>
          <w:numId w:val="3"/>
        </w:numPr>
        <w:jc w:val="both"/>
      </w:pPr>
      <w:r>
        <w:t>IMPROVED PATIENT OUTCOMES: coordinated care ensures timely diagnosis and treatment</w:t>
      </w:r>
    </w:p>
    <w:p w14:paraId="4E9368A1" w14:textId="0C031105" w:rsidR="00151B9C" w:rsidRDefault="00151B9C" w:rsidP="00151B9C">
      <w:pPr>
        <w:pStyle w:val="ListParagraph"/>
        <w:numPr>
          <w:ilvl w:val="0"/>
          <w:numId w:val="3"/>
        </w:numPr>
        <w:jc w:val="both"/>
      </w:pPr>
      <w:r>
        <w:t>COST EFFICIENCY: better resource utilisation and reduced duplication of services</w:t>
      </w:r>
    </w:p>
    <w:p w14:paraId="513E352E" w14:textId="3402C363" w:rsidR="00151B9C" w:rsidRDefault="00151B9C" w:rsidP="00151B9C">
      <w:pPr>
        <w:pStyle w:val="ListParagraph"/>
        <w:numPr>
          <w:ilvl w:val="0"/>
          <w:numId w:val="3"/>
        </w:numPr>
        <w:jc w:val="both"/>
      </w:pPr>
      <w:r>
        <w:t>ENHANCED ACCESSIBILITY: ensures care is available to diverse populations.</w:t>
      </w:r>
    </w:p>
    <w:p w14:paraId="6D1CE118" w14:textId="62A0D904" w:rsidR="00151B9C" w:rsidRDefault="00151B9C" w:rsidP="00151B9C">
      <w:pPr>
        <w:pStyle w:val="ListParagraph"/>
        <w:numPr>
          <w:ilvl w:val="0"/>
          <w:numId w:val="3"/>
        </w:numPr>
        <w:jc w:val="both"/>
      </w:pPr>
      <w:r>
        <w:t>INNOVATION: drivers advancements in treatments and technologies.</w:t>
      </w:r>
    </w:p>
    <w:p w14:paraId="0A3AE0FE" w14:textId="4C48F38D" w:rsidR="00151B9C" w:rsidRDefault="00151B9C" w:rsidP="00151B9C">
      <w:pPr>
        <w:pStyle w:val="ListParagraph"/>
        <w:numPr>
          <w:ilvl w:val="0"/>
          <w:numId w:val="3"/>
        </w:numPr>
        <w:jc w:val="both"/>
      </w:pPr>
      <w:r>
        <w:t>SUSTAINABILITY: balances current demands with long-term resource availability.</w:t>
      </w:r>
    </w:p>
    <w:p w14:paraId="71AF9588" w14:textId="79E3A551" w:rsidR="00A3020E" w:rsidRDefault="00A3020E" w:rsidP="00A3020E">
      <w:pPr>
        <w:jc w:val="both"/>
      </w:pPr>
      <w:r>
        <w:t xml:space="preserve">Challenges: </w:t>
      </w:r>
    </w:p>
    <w:p w14:paraId="62CC2595" w14:textId="41C09FDA" w:rsidR="00A3020E" w:rsidRDefault="00A3020E" w:rsidP="00A3020E">
      <w:pPr>
        <w:pStyle w:val="ListParagraph"/>
        <w:numPr>
          <w:ilvl w:val="0"/>
          <w:numId w:val="4"/>
        </w:numPr>
        <w:jc w:val="both"/>
      </w:pPr>
      <w:r>
        <w:t>FRAGMENTATION: lack of coordination among providers, payers, and patients.</w:t>
      </w:r>
    </w:p>
    <w:p w14:paraId="32AD762D" w14:textId="43128229" w:rsidR="00A3020E" w:rsidRDefault="00A3020E" w:rsidP="00A3020E">
      <w:pPr>
        <w:pStyle w:val="ListParagraph"/>
        <w:numPr>
          <w:ilvl w:val="0"/>
          <w:numId w:val="4"/>
        </w:numPr>
        <w:jc w:val="both"/>
      </w:pPr>
      <w:r>
        <w:t>INEQUITIES: disparities in access and quality of care across regions and populations.</w:t>
      </w:r>
    </w:p>
    <w:p w14:paraId="1492F27B" w14:textId="54D8D7C1" w:rsidR="00A3020E" w:rsidRDefault="00A3020E" w:rsidP="00A3020E">
      <w:pPr>
        <w:pStyle w:val="ListParagraph"/>
        <w:numPr>
          <w:ilvl w:val="0"/>
          <w:numId w:val="4"/>
        </w:numPr>
        <w:jc w:val="both"/>
      </w:pPr>
      <w:r>
        <w:t xml:space="preserve">RESOURCE CONSTRAINTS: </w:t>
      </w:r>
      <w:r w:rsidR="001B2BC1">
        <w:t>workforce shortages, funding limitations, and infrastructure gaps.</w:t>
      </w:r>
    </w:p>
    <w:p w14:paraId="4B0228FE" w14:textId="600EDD4B" w:rsidR="001B2BC1" w:rsidRDefault="001B2BC1" w:rsidP="00A3020E">
      <w:pPr>
        <w:pStyle w:val="ListParagraph"/>
        <w:numPr>
          <w:ilvl w:val="0"/>
          <w:numId w:val="4"/>
        </w:numPr>
        <w:jc w:val="both"/>
      </w:pPr>
      <w:r>
        <w:t xml:space="preserve">DATA SECURITY: protecting patient data while enabling </w:t>
      </w:r>
      <w:r w:rsidR="00FB42EB">
        <w:t>interoperability.</w:t>
      </w:r>
    </w:p>
    <w:p w14:paraId="0B6B543E" w14:textId="3AC45F46" w:rsidR="00A3020E" w:rsidRDefault="00FB42EB" w:rsidP="00782B84">
      <w:pPr>
        <w:pStyle w:val="ListParagraph"/>
        <w:numPr>
          <w:ilvl w:val="0"/>
          <w:numId w:val="4"/>
        </w:numPr>
        <w:jc w:val="both"/>
      </w:pPr>
      <w:r>
        <w:t xml:space="preserve">RISING COSTS: balancing affordability with the integration of new technologies and treatments. </w:t>
      </w:r>
    </w:p>
    <w:p w14:paraId="67D905BB" w14:textId="77777777" w:rsidR="00782B84" w:rsidRDefault="00782B84" w:rsidP="00782B84">
      <w:pPr>
        <w:jc w:val="both"/>
      </w:pPr>
    </w:p>
    <w:p w14:paraId="259A777E" w14:textId="79C87B50" w:rsidR="009A566F" w:rsidRDefault="009A566F" w:rsidP="00782B84">
      <w:pPr>
        <w:jc w:val="both"/>
      </w:pPr>
      <w:r w:rsidRPr="0006695C">
        <w:rPr>
          <w:b/>
          <w:bCs/>
        </w:rPr>
        <w:t>Why do we study change management?</w:t>
      </w:r>
      <w:r w:rsidR="0006695C">
        <w:rPr>
          <w:b/>
          <w:bCs/>
        </w:rPr>
        <w:t xml:space="preserve"> </w:t>
      </w:r>
      <w:r w:rsidR="00C83F8A">
        <w:t>T</w:t>
      </w:r>
      <w:r w:rsidR="00624AB7">
        <w:t>he Iceberg model can be used to help understand a culture in an organisation and also helps to tackle the issues within the organisation/ecosystem</w:t>
      </w:r>
      <w:r w:rsidR="009F24F2">
        <w:t xml:space="preserve">, but the tricky parts are hidden and no one sees </w:t>
      </w:r>
      <w:r w:rsidR="00C361EA">
        <w:t xml:space="preserve">the hidden values and beliefs in an organisation which are critical to change the culture within the organisation. </w:t>
      </w:r>
      <w:r w:rsidR="00EB2778">
        <w:t>With this model only a small portion is visible and it’s the top of the iceberg</w:t>
      </w:r>
      <w:r w:rsidR="00177C19">
        <w:t xml:space="preserve"> and represent observable behaviours and practices, while the much larger </w:t>
      </w:r>
      <w:r w:rsidR="00AE1252">
        <w:t xml:space="preserve">underlying portion below the water represents the hidden aspects like values, </w:t>
      </w:r>
      <w:r w:rsidR="00920253">
        <w:t xml:space="preserve">rules and policies, social and cultural beliefs, that significantly </w:t>
      </w:r>
      <w:r w:rsidR="001F5898">
        <w:t xml:space="preserve">influence the organisation’s dynamics. </w:t>
      </w:r>
      <w:r w:rsidR="00FA527E">
        <w:t xml:space="preserve">This concepts are important for 3 main reasons: </w:t>
      </w:r>
    </w:p>
    <w:p w14:paraId="1416026C" w14:textId="0C1454B5" w:rsidR="00FA527E" w:rsidRDefault="00FA527E" w:rsidP="00FA527E">
      <w:pPr>
        <w:pStyle w:val="ListParagraph"/>
        <w:numPr>
          <w:ilvl w:val="0"/>
          <w:numId w:val="19"/>
        </w:numPr>
        <w:jc w:val="both"/>
      </w:pPr>
      <w:r>
        <w:lastRenderedPageBreak/>
        <w:t>Understanding culture change: to effectively change an ecosystem culture, it’s crucial to address not only the visible aspects but also the underlying beliefs and values that drive behaviours.</w:t>
      </w:r>
    </w:p>
    <w:p w14:paraId="0AD68FC0" w14:textId="2A827695" w:rsidR="00FA527E" w:rsidRDefault="00FA527E" w:rsidP="00FA527E">
      <w:pPr>
        <w:pStyle w:val="ListParagraph"/>
        <w:numPr>
          <w:ilvl w:val="0"/>
          <w:numId w:val="19"/>
        </w:numPr>
        <w:jc w:val="both"/>
      </w:pPr>
      <w:r>
        <w:t>Identifying potential issues: by looking beyond the surface-level, leaders c</w:t>
      </w:r>
      <w:r w:rsidR="005B6F9A">
        <w:t>an identify potential problems or areas for improvement within the organisation.</w:t>
      </w:r>
    </w:p>
    <w:p w14:paraId="6A56A4B9" w14:textId="671DD392" w:rsidR="005B6F9A" w:rsidRDefault="005B6F9A" w:rsidP="00FA527E">
      <w:pPr>
        <w:pStyle w:val="ListParagraph"/>
        <w:numPr>
          <w:ilvl w:val="0"/>
          <w:numId w:val="19"/>
        </w:numPr>
        <w:jc w:val="both"/>
      </w:pPr>
      <w:r>
        <w:t xml:space="preserve">Holistic approach to leadership: the iceberg model encourage leaders to consider all levels of an organisation’s culture to make informed decisions and foster a positive work environment. </w:t>
      </w:r>
    </w:p>
    <w:p w14:paraId="0A319D08" w14:textId="0F6906F5" w:rsidR="005B6F9A" w:rsidRDefault="0084784A" w:rsidP="0084784A">
      <w:pPr>
        <w:jc w:val="both"/>
      </w:pPr>
      <w:r w:rsidRPr="0084784A">
        <w:rPr>
          <w:b/>
          <w:bCs/>
        </w:rPr>
        <w:t>HOW IT WORKS:</w:t>
      </w:r>
      <w:r>
        <w:t xml:space="preserve"> </w:t>
      </w:r>
      <w:r w:rsidR="00E66777">
        <w:t xml:space="preserve">Thinking of an organisation as an iceberg is one metaphor that illustrates the </w:t>
      </w:r>
      <w:r w:rsidR="00961D8E">
        <w:t xml:space="preserve">delicate but powerful systems principles at work in organisations. </w:t>
      </w:r>
      <w:r w:rsidR="00FB3765">
        <w:t>Metaphors</w:t>
      </w:r>
      <w:r w:rsidR="00961D8E">
        <w:t xml:space="preserve"> can be a valuable tool because they provide </w:t>
      </w:r>
      <w:r w:rsidR="00FB3765">
        <w:t xml:space="preserve">a concrete picture of a theoretical concept, after a concept has been translated into a tangible form, it becomes easier to understand and remember. </w:t>
      </w:r>
      <w:r w:rsidR="006241DE">
        <w:t>the layers of the iceberg are:</w:t>
      </w:r>
    </w:p>
    <w:p w14:paraId="75D7F014" w14:textId="77777777" w:rsidR="00815841" w:rsidRPr="00815841" w:rsidRDefault="006241DE" w:rsidP="00815841">
      <w:pPr>
        <w:pStyle w:val="ListParagraph"/>
        <w:numPr>
          <w:ilvl w:val="0"/>
          <w:numId w:val="20"/>
        </w:numPr>
        <w:jc w:val="both"/>
        <w:rPr>
          <w:u w:val="single"/>
        </w:rPr>
      </w:pPr>
      <w:r w:rsidRPr="00815841">
        <w:rPr>
          <w:u w:val="single"/>
        </w:rPr>
        <w:t>Events:</w:t>
      </w:r>
      <w:r>
        <w:t xml:space="preserve"> day to day events and situations. These tends to generate a reactive</w:t>
      </w:r>
      <w:r w:rsidR="003E4275">
        <w:t xml:space="preserve"> “after the event” response to improve the effects. </w:t>
      </w:r>
      <w:r w:rsidR="00815841" w:rsidRPr="00815841">
        <w:t>For example, a patient experiencing a severe asthma attack is treated in the emergency department with medication and oxygen.</w:t>
      </w:r>
    </w:p>
    <w:p w14:paraId="40218D35" w14:textId="77777777" w:rsidR="00CE23C7" w:rsidRDefault="00364DC1" w:rsidP="00CE23C7">
      <w:pPr>
        <w:pStyle w:val="ListParagraph"/>
        <w:numPr>
          <w:ilvl w:val="0"/>
          <w:numId w:val="20"/>
        </w:numPr>
        <w:jc w:val="both"/>
        <w:rPr>
          <w:u w:val="single"/>
        </w:rPr>
      </w:pPr>
      <w:r w:rsidRPr="00CE23C7">
        <w:rPr>
          <w:u w:val="single"/>
        </w:rPr>
        <w:t xml:space="preserve">Patterns: </w:t>
      </w:r>
      <w:r w:rsidR="00873F17">
        <w:t xml:space="preserve">trends or patterns of related events and situations. </w:t>
      </w:r>
      <w:r w:rsidR="00CE23C7" w:rsidRPr="00CE23C7">
        <w:t>In this case, an increasing number of asthma-related hospital admissions may indicate a wider issue. Interventions at this level might include expanding community-based asthma management programs or increasing access to preventative care.</w:t>
      </w:r>
    </w:p>
    <w:p w14:paraId="3413F1E4" w14:textId="77777777" w:rsidR="00CE23C7" w:rsidRPr="00CE23C7" w:rsidRDefault="00EE792D" w:rsidP="00CE23C7">
      <w:pPr>
        <w:pStyle w:val="ListParagraph"/>
        <w:numPr>
          <w:ilvl w:val="0"/>
          <w:numId w:val="20"/>
        </w:numPr>
        <w:jc w:val="both"/>
        <w:rPr>
          <w:u w:val="single"/>
        </w:rPr>
      </w:pPr>
      <w:r w:rsidRPr="00CE23C7">
        <w:rPr>
          <w:u w:val="single"/>
        </w:rPr>
        <w:t xml:space="preserve">Structures: </w:t>
      </w:r>
      <w:r>
        <w:t xml:space="preserve">the ways that a system works which </w:t>
      </w:r>
      <w:r w:rsidR="00A12E3F">
        <w:t>keep producing the trends or patterns, such as policies, processes and patterns</w:t>
      </w:r>
      <w:r w:rsidR="00CE23C7">
        <w:t>.</w:t>
      </w:r>
      <w:r w:rsidR="00CE23C7" w:rsidRPr="00CE23C7">
        <w:t xml:space="preserve"> </w:t>
      </w:r>
      <w:r w:rsidR="00CE23C7" w:rsidRPr="00CE23C7">
        <w:t>For example, limited access to primary care, high prescription costs, or environmental factors (such as poor air quality) may be driving the increase in asthma cases. Structural interventions could include policy changes to improve air quality, expand healthcare access, or subsidize essential medications.</w:t>
      </w:r>
    </w:p>
    <w:p w14:paraId="7712DD7E" w14:textId="5E444AA4" w:rsidR="00937414" w:rsidRDefault="002E4D1A" w:rsidP="00937414">
      <w:pPr>
        <w:pStyle w:val="ListParagraph"/>
        <w:numPr>
          <w:ilvl w:val="0"/>
          <w:numId w:val="20"/>
        </w:numPr>
        <w:jc w:val="both"/>
      </w:pPr>
      <w:r w:rsidRPr="00937414">
        <w:rPr>
          <w:u w:val="single"/>
        </w:rPr>
        <w:t xml:space="preserve">Mental models: </w:t>
      </w:r>
      <w:r>
        <w:t xml:space="preserve">the shared beliefs, mindsets, attitudes, </w:t>
      </w:r>
      <w:r w:rsidR="00CE3695">
        <w:t xml:space="preserve">and values that created the system and how it operates. </w:t>
      </w:r>
      <w:r w:rsidR="00937414" w:rsidRPr="00937414">
        <w:t>For instance, a common misconception might be that asthma is a minor condition that doesn’t require long-term management. Changing mental models would involve public health campaigns, education for patients and providers, and shifting attitudes toward preventative care.</w:t>
      </w:r>
    </w:p>
    <w:p w14:paraId="29D5F109" w14:textId="77777777" w:rsidR="00937414" w:rsidRDefault="00937414" w:rsidP="00937414">
      <w:pPr>
        <w:pStyle w:val="ListParagraph"/>
        <w:jc w:val="both"/>
        <w:rPr>
          <w:u w:val="single"/>
        </w:rPr>
      </w:pPr>
    </w:p>
    <w:p w14:paraId="0945336F" w14:textId="337C2617" w:rsidR="009E2CF1" w:rsidRDefault="00AD1C06" w:rsidP="009E2CF1">
      <w:pPr>
        <w:pStyle w:val="ListParagraph"/>
        <w:ind w:left="0"/>
        <w:jc w:val="both"/>
      </w:pPr>
      <w:r>
        <w:rPr>
          <w:b/>
          <w:bCs/>
        </w:rPr>
        <w:t xml:space="preserve">Iceberg model &amp; healthcare change management: </w:t>
      </w:r>
      <w:r w:rsidR="001C08CB">
        <w:t xml:space="preserve">the metaphor of the iceberg its </w:t>
      </w:r>
      <w:r w:rsidR="00C03B74">
        <w:t>linked with the healthcare change management</w:t>
      </w:r>
      <w:r w:rsidR="00993032">
        <w:t>:</w:t>
      </w:r>
    </w:p>
    <w:p w14:paraId="4A231E16" w14:textId="72412B6E" w:rsidR="00993032" w:rsidRDefault="00993032" w:rsidP="0012574C">
      <w:pPr>
        <w:pStyle w:val="ListParagraph"/>
        <w:numPr>
          <w:ilvl w:val="0"/>
          <w:numId w:val="22"/>
        </w:numPr>
        <w:jc w:val="both"/>
      </w:pPr>
      <w:r>
        <w:t xml:space="preserve">EVENTS </w:t>
      </w:r>
      <w:r>
        <w:rPr>
          <w:rFonts w:hint="eastAsia"/>
        </w:rPr>
        <w:sym w:font="Wingdings" w:char="F0E0"/>
      </w:r>
      <w:r>
        <w:t xml:space="preserve"> REACTIVE CHANGE: </w:t>
      </w:r>
      <w:r w:rsidR="00C12887">
        <w:t xml:space="preserve">these are the visible issues that prompt immediate action in healthcare. Change at this level is often reactive and short-term. And example: </w:t>
      </w:r>
      <w:r w:rsidR="0012574C" w:rsidRPr="0012574C">
        <w:t>A hospital experiences a sudden spike in patient falls, leading to an urgent intervention, such as increasing staff monitoring or providing non-slip socks.</w:t>
      </w:r>
    </w:p>
    <w:p w14:paraId="6C25F8A1" w14:textId="4FDB1B8E" w:rsidR="0012574C" w:rsidRDefault="0012574C" w:rsidP="00204118">
      <w:pPr>
        <w:pStyle w:val="ListParagraph"/>
        <w:numPr>
          <w:ilvl w:val="0"/>
          <w:numId w:val="22"/>
        </w:numPr>
        <w:jc w:val="both"/>
      </w:pPr>
      <w:r>
        <w:lastRenderedPageBreak/>
        <w:t xml:space="preserve">PATTERNS </w:t>
      </w:r>
      <w:r>
        <w:rPr>
          <w:rFonts w:hint="eastAsia"/>
        </w:rPr>
        <w:sym w:font="Wingdings" w:char="F0E0"/>
      </w:r>
      <w:r>
        <w:t xml:space="preserve"> ADAPTIVE CHANGE: recognising trends allows for more strategic, proactive changes. Instead of only reacting to individual events, healthcare leaders look at patterns to implement broader improvements. For example: </w:t>
      </w:r>
      <w:r w:rsidR="00204118" w:rsidRPr="00204118">
        <w:t>If multiple hospitals report rising fall rates, a system-wide falls prevention program may be developed, including staff training, risk assessments, and improved patient mobility support.</w:t>
      </w:r>
    </w:p>
    <w:p w14:paraId="2E789D25" w14:textId="5FE01DBD" w:rsidR="00204118" w:rsidRDefault="00204118" w:rsidP="00D2140B">
      <w:pPr>
        <w:pStyle w:val="ListParagraph"/>
        <w:numPr>
          <w:ilvl w:val="0"/>
          <w:numId w:val="22"/>
        </w:numPr>
        <w:jc w:val="both"/>
      </w:pPr>
      <w:r>
        <w:t xml:space="preserve">STRUCTURES </w:t>
      </w:r>
      <w:r>
        <w:rPr>
          <w:rFonts w:hint="eastAsia"/>
        </w:rPr>
        <w:sym w:font="Wingdings" w:char="F0E0"/>
      </w:r>
      <w:r>
        <w:t xml:space="preserve"> SYSTEMIC CHANGE: addressing the underlying structures, such as policies, workflows, and resource allocation, creates lasting improvements. For example: </w:t>
      </w:r>
      <w:r w:rsidR="00D2140B" w:rsidRPr="00D2140B">
        <w:t>A hospital may revise staffing policies to ensure better nurse-to-patient ratios, integrate fall prevention into electronic health records, or mandate regular risk assessments.</w:t>
      </w:r>
    </w:p>
    <w:p w14:paraId="3B351CFF" w14:textId="2FC2B722" w:rsidR="00D2140B" w:rsidRPr="00D2140B" w:rsidRDefault="00D2140B" w:rsidP="009E6301">
      <w:pPr>
        <w:pStyle w:val="ListParagraph"/>
        <w:numPr>
          <w:ilvl w:val="0"/>
          <w:numId w:val="22"/>
        </w:numPr>
        <w:jc w:val="both"/>
      </w:pPr>
      <w:r w:rsidRPr="00D2140B">
        <w:t xml:space="preserve">MENTAL MODELS </w:t>
      </w:r>
      <w:r>
        <w:rPr>
          <w:rFonts w:hint="eastAsia"/>
        </w:rPr>
        <w:sym w:font="Wingdings" w:char="F0E0"/>
      </w:r>
      <w:r w:rsidRPr="00D2140B">
        <w:t xml:space="preserve"> TRANSFORMATIONAL CHANGE: shifting deep</w:t>
      </w:r>
      <w:r>
        <w:t xml:space="preserve"> beliefs and atti</w:t>
      </w:r>
      <w:r w:rsidR="00927B93">
        <w:t xml:space="preserve">tudes is essential for sustainable change. Successful healthcare change management often requires changing mindsets across an organisation. For example: </w:t>
      </w:r>
      <w:r w:rsidR="009E6301" w:rsidRPr="009E6301">
        <w:t>If healthcare staff believe falls are “inevitable” in elderly patients, efforts should focus on education, culture shifts, and leadership support to emphasize that most falls are preventable.</w:t>
      </w:r>
    </w:p>
    <w:p w14:paraId="46AA12C2" w14:textId="77777777" w:rsidR="001C08CB" w:rsidRPr="00D2140B" w:rsidRDefault="001C08CB" w:rsidP="009E2CF1">
      <w:pPr>
        <w:pStyle w:val="ListParagraph"/>
        <w:ind w:left="0"/>
        <w:jc w:val="both"/>
      </w:pPr>
    </w:p>
    <w:p w14:paraId="2E023282" w14:textId="65A0CFB8" w:rsidR="001C08CB" w:rsidRDefault="00976979" w:rsidP="00976979">
      <w:pPr>
        <w:jc w:val="both"/>
      </w:pPr>
      <w:r>
        <w:t>In conclusion:</w:t>
      </w:r>
    </w:p>
    <w:p w14:paraId="7191649A" w14:textId="32F7C52F" w:rsidR="00976979" w:rsidRDefault="00976979" w:rsidP="00976979">
      <w:pPr>
        <w:pStyle w:val="ListParagraph"/>
        <w:numPr>
          <w:ilvl w:val="0"/>
          <w:numId w:val="24"/>
        </w:numPr>
        <w:jc w:val="both"/>
      </w:pPr>
      <w:r>
        <w:t>Addressing only EVENTS leads to temporary fixes</w:t>
      </w:r>
    </w:p>
    <w:p w14:paraId="4F1FFBFE" w14:textId="7C599EC3" w:rsidR="00976979" w:rsidRDefault="00976979" w:rsidP="00976979">
      <w:pPr>
        <w:pStyle w:val="ListParagraph"/>
        <w:numPr>
          <w:ilvl w:val="0"/>
          <w:numId w:val="24"/>
        </w:numPr>
        <w:jc w:val="both"/>
      </w:pPr>
      <w:r>
        <w:t>Recognising PATTERNS enables strategic planning</w:t>
      </w:r>
    </w:p>
    <w:p w14:paraId="68B0BF44" w14:textId="091B50E9" w:rsidR="00976979" w:rsidRDefault="00976979" w:rsidP="00976979">
      <w:pPr>
        <w:pStyle w:val="ListParagraph"/>
        <w:numPr>
          <w:ilvl w:val="0"/>
          <w:numId w:val="24"/>
        </w:numPr>
        <w:jc w:val="both"/>
      </w:pPr>
      <w:r>
        <w:t>Changing STRUCTURES leads to systemic improvements</w:t>
      </w:r>
    </w:p>
    <w:p w14:paraId="105BCA05" w14:textId="5097FDB1" w:rsidR="00976979" w:rsidRPr="00976979" w:rsidRDefault="00976979" w:rsidP="00976979">
      <w:pPr>
        <w:pStyle w:val="ListParagraph"/>
        <w:numPr>
          <w:ilvl w:val="0"/>
          <w:numId w:val="24"/>
        </w:numPr>
        <w:jc w:val="both"/>
      </w:pPr>
      <w:r w:rsidRPr="00976979">
        <w:t>Shifting MENTAL-MODELS ensures long-term</w:t>
      </w:r>
      <w:r>
        <w:t>, sustainable change.</w:t>
      </w:r>
    </w:p>
    <w:p w14:paraId="3B6119AC" w14:textId="77777777" w:rsidR="001C08CB" w:rsidRPr="00976979" w:rsidRDefault="001C08CB" w:rsidP="009E2CF1">
      <w:pPr>
        <w:pStyle w:val="ListParagraph"/>
        <w:ind w:left="0"/>
        <w:jc w:val="both"/>
      </w:pPr>
    </w:p>
    <w:p w14:paraId="523A8C7B" w14:textId="77777777" w:rsidR="001C08CB" w:rsidRPr="00976979" w:rsidRDefault="001C08CB" w:rsidP="009E2CF1">
      <w:pPr>
        <w:pStyle w:val="ListParagraph"/>
        <w:ind w:left="0"/>
        <w:jc w:val="both"/>
      </w:pPr>
    </w:p>
    <w:p w14:paraId="0D966913" w14:textId="35918A9E" w:rsidR="00247373" w:rsidRDefault="0002415D" w:rsidP="00373CC3">
      <w:pPr>
        <w:jc w:val="both"/>
      </w:pPr>
      <w:r w:rsidRPr="0002415D">
        <w:rPr>
          <w:b/>
          <w:bCs/>
        </w:rPr>
        <w:t>Introduction to Change Management in Healthcare</w:t>
      </w:r>
      <w:r w:rsidR="00885884">
        <w:rPr>
          <w:b/>
          <w:bCs/>
        </w:rPr>
        <w:t>: challenges</w:t>
      </w:r>
      <w:r>
        <w:rPr>
          <w:b/>
          <w:bCs/>
        </w:rPr>
        <w:t xml:space="preserve">: </w:t>
      </w:r>
      <w:r w:rsidR="00247373">
        <w:t xml:space="preserve">change management in healthcare is an essential process aimed at </w:t>
      </w:r>
    </w:p>
    <w:p w14:paraId="08AAD015" w14:textId="77777777" w:rsidR="00247373" w:rsidRDefault="00247373" w:rsidP="00247373">
      <w:pPr>
        <w:pStyle w:val="ListParagraph"/>
        <w:numPr>
          <w:ilvl w:val="0"/>
          <w:numId w:val="15"/>
        </w:numPr>
        <w:jc w:val="both"/>
      </w:pPr>
      <w:r>
        <w:t xml:space="preserve">improving service delivery, </w:t>
      </w:r>
    </w:p>
    <w:p w14:paraId="64CCD5EF" w14:textId="77777777" w:rsidR="00247373" w:rsidRDefault="00247373" w:rsidP="00247373">
      <w:pPr>
        <w:pStyle w:val="ListParagraph"/>
        <w:numPr>
          <w:ilvl w:val="0"/>
          <w:numId w:val="15"/>
        </w:numPr>
        <w:jc w:val="both"/>
      </w:pPr>
      <w:r>
        <w:t>enhancing patient outcomes and</w:t>
      </w:r>
    </w:p>
    <w:p w14:paraId="77E7C604" w14:textId="2B529589" w:rsidR="00747459" w:rsidRDefault="00247373" w:rsidP="00247373">
      <w:pPr>
        <w:pStyle w:val="ListParagraph"/>
        <w:numPr>
          <w:ilvl w:val="0"/>
          <w:numId w:val="15"/>
        </w:numPr>
        <w:jc w:val="both"/>
      </w:pPr>
      <w:r>
        <w:t>fostering innovation.</w:t>
      </w:r>
    </w:p>
    <w:p w14:paraId="4A060D05" w14:textId="110A88AC" w:rsidR="0011002C" w:rsidRDefault="0011002C" w:rsidP="0011002C">
      <w:pPr>
        <w:jc w:val="both"/>
      </w:pPr>
      <w:r>
        <w:t xml:space="preserve">However, implementing change withing such a complex environment presents unique challenges. </w:t>
      </w:r>
      <w:r w:rsidR="009B53FB">
        <w:t xml:space="preserve">It’s crucial to acknowledge the typical </w:t>
      </w:r>
      <w:r w:rsidR="00624F67">
        <w:t>problems/challenges that may arise:</w:t>
      </w:r>
    </w:p>
    <w:p w14:paraId="50AE4AEE" w14:textId="62CBFC24" w:rsidR="00624F67" w:rsidRDefault="00624F67" w:rsidP="00624F67">
      <w:pPr>
        <w:pStyle w:val="ListParagraph"/>
        <w:numPr>
          <w:ilvl w:val="0"/>
          <w:numId w:val="16"/>
        </w:numPr>
        <w:jc w:val="both"/>
      </w:pPr>
      <w:r w:rsidRPr="006B2EE4">
        <w:rPr>
          <w:b/>
          <w:bCs/>
        </w:rPr>
        <w:t>Resistance to change</w:t>
      </w:r>
      <w:r w:rsidR="00932460" w:rsidRPr="006B2EE4">
        <w:rPr>
          <w:b/>
          <w:bCs/>
        </w:rPr>
        <w:t xml:space="preserve"> among healthcare professionals:</w:t>
      </w:r>
      <w:r w:rsidR="00932460">
        <w:t xml:space="preserve"> many empl</w:t>
      </w:r>
      <w:r w:rsidR="00AB3527">
        <w:t>o</w:t>
      </w:r>
      <w:r w:rsidR="00932460">
        <w:t>yees, accustomed to establi</w:t>
      </w:r>
      <w:r w:rsidR="00AB3527">
        <w:t xml:space="preserve">shed workflows, may view changes as disruptions or threats to their roles. This resistance is often fuelled by inadequate communication, lack of involvement in decision making, and insufficient training to adapt to new systems or processes. </w:t>
      </w:r>
      <w:r w:rsidR="005B4BC1">
        <w:t xml:space="preserve">This is often rooted in uncertainty about </w:t>
      </w:r>
      <w:r w:rsidR="005B4BC1">
        <w:lastRenderedPageBreak/>
        <w:t xml:space="preserve">the future or comfort </w:t>
      </w:r>
      <w:r w:rsidR="00AB57A9">
        <w:t>with existing practices. Resistance my arise from new healthcare regulations, technologies or processes in healthcare settings.</w:t>
      </w:r>
    </w:p>
    <w:p w14:paraId="550E4CFB" w14:textId="5362392F" w:rsidR="00AB57A9" w:rsidRDefault="004E7D26" w:rsidP="00624F67">
      <w:pPr>
        <w:pStyle w:val="ListParagraph"/>
        <w:numPr>
          <w:ilvl w:val="0"/>
          <w:numId w:val="16"/>
        </w:numPr>
        <w:jc w:val="both"/>
      </w:pPr>
      <w:r>
        <w:rPr>
          <w:b/>
          <w:bCs/>
        </w:rPr>
        <w:t xml:space="preserve">Technology </w:t>
      </w:r>
      <w:r w:rsidR="007B04E9">
        <w:rPr>
          <w:b/>
          <w:bCs/>
        </w:rPr>
        <w:t xml:space="preserve">and processes </w:t>
      </w:r>
      <w:r>
        <w:rPr>
          <w:b/>
          <w:bCs/>
        </w:rPr>
        <w:t>integration</w:t>
      </w:r>
      <w:r w:rsidR="00CE02D2">
        <w:rPr>
          <w:b/>
          <w:bCs/>
        </w:rPr>
        <w:t xml:space="preserve"> </w:t>
      </w:r>
      <w:r w:rsidR="007B04E9">
        <w:rPr>
          <w:b/>
          <w:bCs/>
        </w:rPr>
        <w:t>into existing systems:</w:t>
      </w:r>
      <w:r w:rsidR="007B04E9">
        <w:t xml:space="preserve"> healthcare </w:t>
      </w:r>
      <w:r w:rsidR="008E1216">
        <w:t xml:space="preserve">organisations frequently operate within rigid frameworks dictated by regulatory and compliance requirements. </w:t>
      </w:r>
      <w:r w:rsidR="00AF1371">
        <w:t>Introducing innovative solutions, such as EHRs or patient-centred care models, requires careful planning to ensure compatibility with legacy systems and adherence to legal and ethical standards.</w:t>
      </w:r>
      <w:r w:rsidR="0059415C">
        <w:t xml:space="preserve"> The seamless integration of technologies or processes in healthcare systems demands </w:t>
      </w:r>
      <w:r w:rsidR="00692E00">
        <w:t>meticulous planning and alignment to avoid disruption and ensure compatibility.</w:t>
      </w:r>
    </w:p>
    <w:p w14:paraId="6FE12F8F" w14:textId="579AB935" w:rsidR="00400204" w:rsidRDefault="00400204" w:rsidP="00624F67">
      <w:pPr>
        <w:pStyle w:val="ListParagraph"/>
        <w:numPr>
          <w:ilvl w:val="0"/>
          <w:numId w:val="16"/>
        </w:numPr>
        <w:jc w:val="both"/>
      </w:pPr>
      <w:r>
        <w:rPr>
          <w:b/>
          <w:bCs/>
        </w:rPr>
        <w:t>Diversity of stakehold</w:t>
      </w:r>
      <w:r w:rsidR="00061058">
        <w:rPr>
          <w:b/>
          <w:bCs/>
        </w:rPr>
        <w:t>ers:</w:t>
      </w:r>
      <w:r w:rsidR="00061058">
        <w:t xml:space="preserve"> ranging from clinicians and administrators to patients and policymakers. This can complicate consensus building</w:t>
      </w:r>
      <w:r w:rsidR="00E33667">
        <w:t xml:space="preserve">. Aligning these groups’ goals, priorities, and expectations is critical to successful change implementation but requires strategic leadership </w:t>
      </w:r>
      <w:r w:rsidR="007E2F82">
        <w:t xml:space="preserve">and robust stakeholder engagement. </w:t>
      </w:r>
    </w:p>
    <w:p w14:paraId="6F4D0137" w14:textId="7364A393" w:rsidR="002B7983" w:rsidRDefault="00153BFA" w:rsidP="00624F67">
      <w:pPr>
        <w:pStyle w:val="ListParagraph"/>
        <w:numPr>
          <w:ilvl w:val="0"/>
          <w:numId w:val="16"/>
        </w:numPr>
        <w:jc w:val="both"/>
      </w:pPr>
      <w:r w:rsidRPr="00153BFA">
        <w:rPr>
          <w:b/>
          <w:bCs/>
        </w:rPr>
        <w:t>Resource limitations:</w:t>
      </w:r>
      <w:r w:rsidRPr="00153BFA">
        <w:t xml:space="preserve"> scares resources and tight</w:t>
      </w:r>
      <w:r>
        <w:t xml:space="preserve"> budgets are common problems in executing change particularly in underfunded departments.</w:t>
      </w:r>
    </w:p>
    <w:p w14:paraId="1ADB333D" w14:textId="68428DD4" w:rsidR="00C870F3" w:rsidRDefault="00C870F3" w:rsidP="00624F67">
      <w:pPr>
        <w:pStyle w:val="ListParagraph"/>
        <w:numPr>
          <w:ilvl w:val="0"/>
          <w:numId w:val="16"/>
        </w:numPr>
        <w:jc w:val="both"/>
      </w:pPr>
      <w:r>
        <w:rPr>
          <w:b/>
          <w:bCs/>
        </w:rPr>
        <w:t>Complex hierarchies and siloed departments:</w:t>
      </w:r>
      <w:r>
        <w:t xml:space="preserve"> bridging the gaps</w:t>
      </w:r>
      <w:r w:rsidR="00BF33FC">
        <w:t xml:space="preserve"> in communication and collaboration across varied healthcare disciplines is essential. </w:t>
      </w:r>
    </w:p>
    <w:p w14:paraId="4E8397F3" w14:textId="1C8F5A3F" w:rsidR="00BF33FC" w:rsidRDefault="00BF33FC" w:rsidP="00624F67">
      <w:pPr>
        <w:pStyle w:val="ListParagraph"/>
        <w:numPr>
          <w:ilvl w:val="0"/>
          <w:numId w:val="16"/>
        </w:numPr>
        <w:jc w:val="both"/>
      </w:pPr>
      <w:r>
        <w:rPr>
          <w:b/>
          <w:bCs/>
        </w:rPr>
        <w:t>Staff turnover, change fatigue and burnout:</w:t>
      </w:r>
      <w:r>
        <w:t xml:space="preserve"> </w:t>
      </w:r>
      <w:r w:rsidR="00DC78C5">
        <w:t xml:space="preserve">especially pertinent in healthcare settings, where nurses and other healthcare professionals often work in high-stress conditions, these challenges can disrupt continuity and morale needed for effective change. </w:t>
      </w:r>
    </w:p>
    <w:p w14:paraId="689BDCA6" w14:textId="20A2A4C7" w:rsidR="00810AF7" w:rsidRPr="00153BFA" w:rsidRDefault="00810AF7" w:rsidP="00624F67">
      <w:pPr>
        <w:pStyle w:val="ListParagraph"/>
        <w:numPr>
          <w:ilvl w:val="0"/>
          <w:numId w:val="16"/>
        </w:numPr>
        <w:jc w:val="both"/>
      </w:pPr>
      <w:r>
        <w:rPr>
          <w:b/>
          <w:bCs/>
        </w:rPr>
        <w:t>Regulatory and compliance constraints:</w:t>
      </w:r>
      <w:r>
        <w:t xml:space="preserve"> the complex web of evolving healthcare regulations demands agility and through understanding.</w:t>
      </w:r>
    </w:p>
    <w:p w14:paraId="6CC4AE81" w14:textId="77777777" w:rsidR="00747459" w:rsidRDefault="00747459" w:rsidP="00747459">
      <w:pPr>
        <w:jc w:val="both"/>
        <w:rPr>
          <w:b/>
          <w:bCs/>
        </w:rPr>
      </w:pPr>
    </w:p>
    <w:p w14:paraId="1308F36D" w14:textId="622F7D1D" w:rsidR="00782B84" w:rsidRDefault="00782B84" w:rsidP="00747459">
      <w:pPr>
        <w:jc w:val="both"/>
      </w:pPr>
      <w:r w:rsidRPr="0002415D">
        <w:rPr>
          <w:b/>
          <w:bCs/>
        </w:rPr>
        <w:t>Introduction to Change Management in Healthcare</w:t>
      </w:r>
      <w:r>
        <w:rPr>
          <w:b/>
          <w:bCs/>
        </w:rPr>
        <w:t xml:space="preserve">: </w:t>
      </w:r>
      <w:r w:rsidR="00403EED">
        <w:rPr>
          <w:b/>
          <w:bCs/>
        </w:rPr>
        <w:t>solutions</w:t>
      </w:r>
      <w:r>
        <w:rPr>
          <w:b/>
          <w:bCs/>
        </w:rPr>
        <w:t>:</w:t>
      </w:r>
      <w:r w:rsidR="00FB0820">
        <w:rPr>
          <w:b/>
          <w:bCs/>
        </w:rPr>
        <w:t xml:space="preserve"> </w:t>
      </w:r>
      <w:r w:rsidR="00FB0820">
        <w:t xml:space="preserve">healthcare organisations can turn challenges into stepping stones for successful change management by focusing on critical strategies. </w:t>
      </w:r>
      <w:r w:rsidR="002D6A0B">
        <w:t>Work in groups for 30 mins to try and address these challenges within</w:t>
      </w:r>
      <w:r w:rsidR="00935EF0">
        <w:t xml:space="preserve"> the healthcare settings. </w:t>
      </w:r>
    </w:p>
    <w:p w14:paraId="6A69403D" w14:textId="77777777" w:rsidR="00935EF0" w:rsidRDefault="00935EF0" w:rsidP="00747459">
      <w:pPr>
        <w:jc w:val="both"/>
      </w:pPr>
    </w:p>
    <w:p w14:paraId="641FD6E8" w14:textId="722F9FB5" w:rsidR="00D44B93" w:rsidRDefault="00D44B93" w:rsidP="00D44B93">
      <w:pPr>
        <w:pStyle w:val="ListParagraph"/>
        <w:numPr>
          <w:ilvl w:val="0"/>
          <w:numId w:val="17"/>
        </w:numPr>
        <w:jc w:val="both"/>
      </w:pPr>
      <w:r>
        <w:t>Engaging stakeholders early: including medical staff and management from the beginning</w:t>
      </w:r>
      <w:r w:rsidR="00A42A8C">
        <w:t xml:space="preserve">, cultivates their awareness and support change. </w:t>
      </w:r>
    </w:p>
    <w:p w14:paraId="5712DB5E" w14:textId="16C5C65A" w:rsidR="003779A9" w:rsidRDefault="003779A9" w:rsidP="00D44B93">
      <w:pPr>
        <w:pStyle w:val="ListParagraph"/>
        <w:numPr>
          <w:ilvl w:val="0"/>
          <w:numId w:val="17"/>
        </w:numPr>
        <w:jc w:val="both"/>
      </w:pPr>
      <w:r>
        <w:t>Resources allocation: thought</w:t>
      </w:r>
      <w:r w:rsidR="005F1EDB">
        <w:t xml:space="preserve">ful distribution of human and financial resources can determine the success or failure of a healthcare change initiative. </w:t>
      </w:r>
    </w:p>
    <w:p w14:paraId="1F215605" w14:textId="489C2CD5" w:rsidR="00F23534" w:rsidRDefault="00F23534" w:rsidP="00D44B93">
      <w:pPr>
        <w:pStyle w:val="ListParagraph"/>
        <w:numPr>
          <w:ilvl w:val="0"/>
          <w:numId w:val="17"/>
        </w:numPr>
        <w:jc w:val="both"/>
      </w:pPr>
      <w:r>
        <w:t xml:space="preserve">Leadership commitment: strong, visible leadership is pivotal in providing direction and motivation, particularly during major </w:t>
      </w:r>
      <w:r w:rsidR="00414253">
        <w:t>healthcare organisational changes.</w:t>
      </w:r>
    </w:p>
    <w:p w14:paraId="41BFDDE1" w14:textId="1AF3DD3E" w:rsidR="00414253" w:rsidRDefault="00EC5668" w:rsidP="00D44B93">
      <w:pPr>
        <w:pStyle w:val="ListParagraph"/>
        <w:numPr>
          <w:ilvl w:val="0"/>
          <w:numId w:val="17"/>
        </w:numPr>
        <w:jc w:val="both"/>
      </w:pPr>
      <w:r>
        <w:t xml:space="preserve">Transparent and two-way communication: regular, clear updates build trust and </w:t>
      </w:r>
      <w:r w:rsidR="003E6EFF">
        <w:t>awareness, which is vital in significant healthcare industry transformations</w:t>
      </w:r>
      <w:r w:rsidR="00AA35A0">
        <w:t xml:space="preserve">. </w:t>
      </w:r>
      <w:r w:rsidR="00013BF6">
        <w:t xml:space="preserve">Clearly explain the rationale for the change, its goals, and how it will benefits both </w:t>
      </w:r>
      <w:r w:rsidR="00013BF6">
        <w:lastRenderedPageBreak/>
        <w:t xml:space="preserve">staff and patients. Regularly share </w:t>
      </w:r>
      <w:r w:rsidR="004F19BB">
        <w:t>updates about the change process, timelines and outcomes to build trust and reduce uncertainty. Create forums (meetings, surveys, Q&amp;A sessions) where professionals can voice their concerns and ask questions.</w:t>
      </w:r>
    </w:p>
    <w:p w14:paraId="5D6C06AA" w14:textId="0056C4FB" w:rsidR="00D44B93" w:rsidRDefault="00FB06F7" w:rsidP="00DD542E">
      <w:pPr>
        <w:pStyle w:val="ListParagraph"/>
        <w:numPr>
          <w:ilvl w:val="0"/>
          <w:numId w:val="17"/>
        </w:numPr>
        <w:jc w:val="both"/>
      </w:pPr>
      <w:r>
        <w:t>Proactive workforce planning:</w:t>
      </w:r>
      <w:r w:rsidR="00135395">
        <w:t xml:space="preserve"> addressing staff turnover, change fatigue, and burnout in healthcare requires targeted strategies to enhance employee well-being, resilience, and organisational</w:t>
      </w:r>
      <w:r w:rsidR="0034697F">
        <w:t xml:space="preserve"> support. </w:t>
      </w:r>
    </w:p>
    <w:p w14:paraId="413947A3" w14:textId="77777777" w:rsidR="00D44B93" w:rsidRDefault="00D44B93" w:rsidP="00D44B93">
      <w:pPr>
        <w:jc w:val="both"/>
      </w:pPr>
    </w:p>
    <w:p w14:paraId="75EC92C2" w14:textId="77777777" w:rsidR="00D44B93" w:rsidRPr="00FB0820" w:rsidRDefault="00D44B93" w:rsidP="00D44B93">
      <w:pPr>
        <w:jc w:val="both"/>
      </w:pPr>
    </w:p>
    <w:p w14:paraId="339C8FD9" w14:textId="77777777" w:rsidR="00850A44" w:rsidRPr="00850A44" w:rsidRDefault="00747459" w:rsidP="00747459">
      <w:pPr>
        <w:jc w:val="both"/>
        <w:rPr>
          <w:b/>
          <w:bCs/>
        </w:rPr>
      </w:pPr>
      <w:r w:rsidRPr="00850A44">
        <w:rPr>
          <w:b/>
          <w:bCs/>
        </w:rPr>
        <w:t xml:space="preserve">WHY IS CHANGE </w:t>
      </w:r>
      <w:r w:rsidR="00850A44" w:rsidRPr="00850A44">
        <w:rPr>
          <w:b/>
          <w:bCs/>
        </w:rPr>
        <w:t>MANAGEMENT IMPORTANT IN HEALTHCARE?</w:t>
      </w:r>
    </w:p>
    <w:p w14:paraId="2FF9BFBE" w14:textId="1F4EDD1C" w:rsidR="00D341B8" w:rsidRDefault="009812F1" w:rsidP="00D341B8">
      <w:pPr>
        <w:jc w:val="both"/>
      </w:pPr>
      <w:r>
        <w:t xml:space="preserve">Change management models in healthcare help ensure </w:t>
      </w:r>
      <w:r w:rsidR="00D341B8">
        <w:t>those</w:t>
      </w:r>
      <w:r>
        <w:t xml:space="preserve"> managing a change project don’t miss important factors when it comes to guiding</w:t>
      </w:r>
      <w:r w:rsidR="00D341B8">
        <w:t xml:space="preserve"> people and organisations through a change. Ensuring change is successful in healthcare is important because if changes in health care fail to provide desired results or leave some people confused between the “old way” and the “new way” of doing things, the costs can be very high and could impact patient care. </w:t>
      </w:r>
      <w:r w:rsidR="004D3437">
        <w:t xml:space="preserve">As you can see from this pyramid diagram, </w:t>
      </w:r>
      <w:r w:rsidR="0024436E">
        <w:t xml:space="preserve">when we talk about </w:t>
      </w:r>
      <w:r w:rsidR="000C00E7">
        <w:t>change in healthcare, all different aspects are involved with it:</w:t>
      </w:r>
    </w:p>
    <w:p w14:paraId="26216809" w14:textId="1AE280BF" w:rsidR="000C00E7" w:rsidRDefault="000C00E7" w:rsidP="000C00E7">
      <w:pPr>
        <w:pStyle w:val="ListParagraph"/>
        <w:numPr>
          <w:ilvl w:val="0"/>
          <w:numId w:val="18"/>
        </w:numPr>
        <w:jc w:val="both"/>
      </w:pPr>
      <w:r>
        <w:t>It’s a cultural change</w:t>
      </w:r>
    </w:p>
    <w:p w14:paraId="2E0703C6" w14:textId="26EE49BC" w:rsidR="00B33E5F" w:rsidRDefault="00B33E5F" w:rsidP="000C00E7">
      <w:pPr>
        <w:pStyle w:val="ListParagraph"/>
        <w:numPr>
          <w:ilvl w:val="0"/>
          <w:numId w:val="18"/>
        </w:numPr>
        <w:jc w:val="both"/>
      </w:pPr>
      <w:r>
        <w:t>It’s a people change</w:t>
      </w:r>
    </w:p>
    <w:p w14:paraId="03275769" w14:textId="2D6377D7" w:rsidR="00B33E5F" w:rsidRDefault="00B33E5F" w:rsidP="000C00E7">
      <w:pPr>
        <w:pStyle w:val="ListParagraph"/>
        <w:numPr>
          <w:ilvl w:val="0"/>
          <w:numId w:val="18"/>
        </w:numPr>
        <w:jc w:val="both"/>
      </w:pPr>
      <w:r>
        <w:t>It’s a work change</w:t>
      </w:r>
    </w:p>
    <w:p w14:paraId="72285F62" w14:textId="7EE9F700" w:rsidR="00451586" w:rsidRDefault="00B33E5F" w:rsidP="00597D09">
      <w:pPr>
        <w:jc w:val="both"/>
      </w:pPr>
      <w:r>
        <w:t xml:space="preserve">And all these changes are necessary to achieve the realisation of the final goal. So facilitating change and learn how to manage change in a context like the healthcare and care is </w:t>
      </w:r>
      <w:r w:rsidR="00576BFD">
        <w:t xml:space="preserve">essential because it could actually reduce the resistance to change and improve the morale during the transition, it could minimise disruptions and downtime during the implementation of new processes or technologies, it could result in higher success rate and it could enhance agility and adaptability in a dynamic and complex environment like the healthcare. </w:t>
      </w:r>
    </w:p>
    <w:p w14:paraId="5F3DEF46" w14:textId="77777777" w:rsidR="00451586" w:rsidRDefault="00451586" w:rsidP="00A3020E">
      <w:pPr>
        <w:jc w:val="both"/>
      </w:pPr>
    </w:p>
    <w:p w14:paraId="3D9D7312" w14:textId="77777777" w:rsidR="00451586" w:rsidRDefault="00451586" w:rsidP="00A3020E">
      <w:pPr>
        <w:jc w:val="both"/>
      </w:pPr>
    </w:p>
    <w:p w14:paraId="25C27D5B" w14:textId="1624B02B" w:rsidR="00451586" w:rsidRPr="00451586" w:rsidRDefault="00451586" w:rsidP="00451586">
      <w:pPr>
        <w:jc w:val="both"/>
      </w:pPr>
    </w:p>
    <w:p w14:paraId="2B01D576" w14:textId="77777777" w:rsidR="00451586" w:rsidRPr="0082676B" w:rsidRDefault="00451586" w:rsidP="00A3020E">
      <w:pPr>
        <w:jc w:val="both"/>
      </w:pPr>
    </w:p>
    <w:sectPr w:rsidR="00451586" w:rsidRPr="008267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C2CCA"/>
    <w:multiLevelType w:val="multilevel"/>
    <w:tmpl w:val="EF9E46E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A640F5"/>
    <w:multiLevelType w:val="hybridMultilevel"/>
    <w:tmpl w:val="8F5EB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3E017B"/>
    <w:multiLevelType w:val="hybridMultilevel"/>
    <w:tmpl w:val="190A0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AE1EE9"/>
    <w:multiLevelType w:val="multilevel"/>
    <w:tmpl w:val="2E328C5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C057E5"/>
    <w:multiLevelType w:val="hybridMultilevel"/>
    <w:tmpl w:val="4B0448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3A0069"/>
    <w:multiLevelType w:val="hybridMultilevel"/>
    <w:tmpl w:val="F76C9C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E57780"/>
    <w:multiLevelType w:val="hybridMultilevel"/>
    <w:tmpl w:val="F086C71A"/>
    <w:lvl w:ilvl="0" w:tplc="22C649EA">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967930"/>
    <w:multiLevelType w:val="hybridMultilevel"/>
    <w:tmpl w:val="160E66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2C0336"/>
    <w:multiLevelType w:val="multilevel"/>
    <w:tmpl w:val="AA10C38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585790C"/>
    <w:multiLevelType w:val="hybridMultilevel"/>
    <w:tmpl w:val="33A0C7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7F31C4F"/>
    <w:multiLevelType w:val="multilevel"/>
    <w:tmpl w:val="6E309A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D1B6570"/>
    <w:multiLevelType w:val="hybridMultilevel"/>
    <w:tmpl w:val="AA2CD8A0"/>
    <w:lvl w:ilvl="0" w:tplc="79BCA168">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C167C9"/>
    <w:multiLevelType w:val="hybridMultilevel"/>
    <w:tmpl w:val="A8E86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796792"/>
    <w:multiLevelType w:val="hybridMultilevel"/>
    <w:tmpl w:val="42CE2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F84931"/>
    <w:multiLevelType w:val="hybridMultilevel"/>
    <w:tmpl w:val="2D22E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B65882"/>
    <w:multiLevelType w:val="multilevel"/>
    <w:tmpl w:val="8F563D7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54E7D93"/>
    <w:multiLevelType w:val="hybridMultilevel"/>
    <w:tmpl w:val="7716F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FB10CA2"/>
    <w:multiLevelType w:val="multilevel"/>
    <w:tmpl w:val="C53AD3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02267EA"/>
    <w:multiLevelType w:val="hybridMultilevel"/>
    <w:tmpl w:val="A3685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39008C"/>
    <w:multiLevelType w:val="hybridMultilevel"/>
    <w:tmpl w:val="61B242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68588F9A">
      <w:numFmt w:val="bullet"/>
      <w:lvlText w:val="-"/>
      <w:lvlJc w:val="left"/>
      <w:pPr>
        <w:ind w:left="2160" w:hanging="360"/>
      </w:pPr>
      <w:rPr>
        <w:rFonts w:ascii="Aptos" w:eastAsiaTheme="minorEastAsia" w:hAnsi="Aptos" w:cstheme="minorBidi"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0D30F54"/>
    <w:multiLevelType w:val="hybridMultilevel"/>
    <w:tmpl w:val="99F27EE0"/>
    <w:lvl w:ilvl="0" w:tplc="6E226844">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715D3E68"/>
    <w:multiLevelType w:val="multilevel"/>
    <w:tmpl w:val="C70EDD4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C441BE4"/>
    <w:multiLevelType w:val="hybridMultilevel"/>
    <w:tmpl w:val="6D2A4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D226580"/>
    <w:multiLevelType w:val="hybridMultilevel"/>
    <w:tmpl w:val="523C2B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7772483">
    <w:abstractNumId w:val="1"/>
  </w:num>
  <w:num w:numId="2" w16cid:durableId="1864899679">
    <w:abstractNumId w:val="7"/>
  </w:num>
  <w:num w:numId="3" w16cid:durableId="1955403200">
    <w:abstractNumId w:val="5"/>
  </w:num>
  <w:num w:numId="4" w16cid:durableId="155808690">
    <w:abstractNumId w:val="9"/>
  </w:num>
  <w:num w:numId="5" w16cid:durableId="895702667">
    <w:abstractNumId w:val="19"/>
  </w:num>
  <w:num w:numId="6" w16cid:durableId="1411392515">
    <w:abstractNumId w:val="14"/>
  </w:num>
  <w:num w:numId="7" w16cid:durableId="302541374">
    <w:abstractNumId w:val="21"/>
  </w:num>
  <w:num w:numId="8" w16cid:durableId="31268587">
    <w:abstractNumId w:val="3"/>
  </w:num>
  <w:num w:numId="9" w16cid:durableId="180046777">
    <w:abstractNumId w:val="15"/>
  </w:num>
  <w:num w:numId="10" w16cid:durableId="803735660">
    <w:abstractNumId w:val="17"/>
  </w:num>
  <w:num w:numId="11" w16cid:durableId="135922180">
    <w:abstractNumId w:val="10"/>
  </w:num>
  <w:num w:numId="12" w16cid:durableId="782193894">
    <w:abstractNumId w:val="0"/>
  </w:num>
  <w:num w:numId="13" w16cid:durableId="1727295522">
    <w:abstractNumId w:val="8"/>
  </w:num>
  <w:num w:numId="14" w16cid:durableId="987826861">
    <w:abstractNumId w:val="20"/>
  </w:num>
  <w:num w:numId="15" w16cid:durableId="1388138986">
    <w:abstractNumId w:val="12"/>
  </w:num>
  <w:num w:numId="16" w16cid:durableId="1786729689">
    <w:abstractNumId w:val="16"/>
  </w:num>
  <w:num w:numId="17" w16cid:durableId="227152593">
    <w:abstractNumId w:val="4"/>
  </w:num>
  <w:num w:numId="18" w16cid:durableId="1430849177">
    <w:abstractNumId w:val="13"/>
  </w:num>
  <w:num w:numId="19" w16cid:durableId="2077244843">
    <w:abstractNumId w:val="23"/>
  </w:num>
  <w:num w:numId="20" w16cid:durableId="1567884406">
    <w:abstractNumId w:val="18"/>
  </w:num>
  <w:num w:numId="21" w16cid:durableId="518589373">
    <w:abstractNumId w:val="2"/>
  </w:num>
  <w:num w:numId="22" w16cid:durableId="1226840154">
    <w:abstractNumId w:val="22"/>
  </w:num>
  <w:num w:numId="23" w16cid:durableId="1080250888">
    <w:abstractNumId w:val="11"/>
  </w:num>
  <w:num w:numId="24" w16cid:durableId="95564624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4"/>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7EE"/>
    <w:rsid w:val="00004BCC"/>
    <w:rsid w:val="00010F82"/>
    <w:rsid w:val="00013BF6"/>
    <w:rsid w:val="000205B7"/>
    <w:rsid w:val="00023524"/>
    <w:rsid w:val="0002415D"/>
    <w:rsid w:val="00025614"/>
    <w:rsid w:val="000366F3"/>
    <w:rsid w:val="00061058"/>
    <w:rsid w:val="0006522E"/>
    <w:rsid w:val="0006695C"/>
    <w:rsid w:val="00092D52"/>
    <w:rsid w:val="000B7922"/>
    <w:rsid w:val="000C00E7"/>
    <w:rsid w:val="00107D3F"/>
    <w:rsid w:val="0011002C"/>
    <w:rsid w:val="00111F36"/>
    <w:rsid w:val="0012574C"/>
    <w:rsid w:val="00135395"/>
    <w:rsid w:val="00151B9C"/>
    <w:rsid w:val="00153BFA"/>
    <w:rsid w:val="00166772"/>
    <w:rsid w:val="00170B6B"/>
    <w:rsid w:val="0017786D"/>
    <w:rsid w:val="00177C19"/>
    <w:rsid w:val="00191D8D"/>
    <w:rsid w:val="001A184D"/>
    <w:rsid w:val="001B2BC1"/>
    <w:rsid w:val="001B50A9"/>
    <w:rsid w:val="001B778C"/>
    <w:rsid w:val="001C08CB"/>
    <w:rsid w:val="001D57C1"/>
    <w:rsid w:val="001F1B9B"/>
    <w:rsid w:val="001F5898"/>
    <w:rsid w:val="00204118"/>
    <w:rsid w:val="00205187"/>
    <w:rsid w:val="00207C85"/>
    <w:rsid w:val="00241C79"/>
    <w:rsid w:val="0024436E"/>
    <w:rsid w:val="00247373"/>
    <w:rsid w:val="00251D43"/>
    <w:rsid w:val="00282975"/>
    <w:rsid w:val="00293A3F"/>
    <w:rsid w:val="002948E2"/>
    <w:rsid w:val="002A2297"/>
    <w:rsid w:val="002B0399"/>
    <w:rsid w:val="002B7983"/>
    <w:rsid w:val="002D48C7"/>
    <w:rsid w:val="002D6A0B"/>
    <w:rsid w:val="002E4D1A"/>
    <w:rsid w:val="00321F36"/>
    <w:rsid w:val="003463F4"/>
    <w:rsid w:val="0034697F"/>
    <w:rsid w:val="0035461A"/>
    <w:rsid w:val="00361791"/>
    <w:rsid w:val="00364DC1"/>
    <w:rsid w:val="00373CC3"/>
    <w:rsid w:val="003779A9"/>
    <w:rsid w:val="00386B58"/>
    <w:rsid w:val="00394DA8"/>
    <w:rsid w:val="003E4275"/>
    <w:rsid w:val="003E6EFF"/>
    <w:rsid w:val="00400204"/>
    <w:rsid w:val="00403EED"/>
    <w:rsid w:val="0040672F"/>
    <w:rsid w:val="00414253"/>
    <w:rsid w:val="0043555F"/>
    <w:rsid w:val="00451586"/>
    <w:rsid w:val="00484BC9"/>
    <w:rsid w:val="004B2E7B"/>
    <w:rsid w:val="004B3290"/>
    <w:rsid w:val="004D0F61"/>
    <w:rsid w:val="004D3437"/>
    <w:rsid w:val="004E4413"/>
    <w:rsid w:val="004E5CBD"/>
    <w:rsid w:val="004E7D26"/>
    <w:rsid w:val="004F19BB"/>
    <w:rsid w:val="004F5787"/>
    <w:rsid w:val="004F6C65"/>
    <w:rsid w:val="00516087"/>
    <w:rsid w:val="005171A0"/>
    <w:rsid w:val="00554D89"/>
    <w:rsid w:val="0056006F"/>
    <w:rsid w:val="00574903"/>
    <w:rsid w:val="00576BFD"/>
    <w:rsid w:val="00587ACD"/>
    <w:rsid w:val="0059415C"/>
    <w:rsid w:val="00597D09"/>
    <w:rsid w:val="005A2482"/>
    <w:rsid w:val="005A2931"/>
    <w:rsid w:val="005B4BC1"/>
    <w:rsid w:val="005B6F9A"/>
    <w:rsid w:val="005D5164"/>
    <w:rsid w:val="005E1CAA"/>
    <w:rsid w:val="005F1EDB"/>
    <w:rsid w:val="00603742"/>
    <w:rsid w:val="006241DE"/>
    <w:rsid w:val="00624AB7"/>
    <w:rsid w:val="00624F67"/>
    <w:rsid w:val="0065181A"/>
    <w:rsid w:val="00664C8B"/>
    <w:rsid w:val="00692E00"/>
    <w:rsid w:val="006B2EE4"/>
    <w:rsid w:val="006C250E"/>
    <w:rsid w:val="006C778B"/>
    <w:rsid w:val="00713B82"/>
    <w:rsid w:val="00747459"/>
    <w:rsid w:val="0077747D"/>
    <w:rsid w:val="00782B84"/>
    <w:rsid w:val="007915CC"/>
    <w:rsid w:val="007B04E9"/>
    <w:rsid w:val="007B11A0"/>
    <w:rsid w:val="007C1258"/>
    <w:rsid w:val="007D0766"/>
    <w:rsid w:val="007E1445"/>
    <w:rsid w:val="007E2F82"/>
    <w:rsid w:val="007F0768"/>
    <w:rsid w:val="0080777B"/>
    <w:rsid w:val="00810AF7"/>
    <w:rsid w:val="00815841"/>
    <w:rsid w:val="0082676B"/>
    <w:rsid w:val="008422B7"/>
    <w:rsid w:val="0084784A"/>
    <w:rsid w:val="00850A44"/>
    <w:rsid w:val="00870729"/>
    <w:rsid w:val="00873F17"/>
    <w:rsid w:val="00885884"/>
    <w:rsid w:val="008B4DBC"/>
    <w:rsid w:val="008D0740"/>
    <w:rsid w:val="008E1216"/>
    <w:rsid w:val="008F2843"/>
    <w:rsid w:val="008F7637"/>
    <w:rsid w:val="00903A59"/>
    <w:rsid w:val="00907271"/>
    <w:rsid w:val="00920253"/>
    <w:rsid w:val="00927B93"/>
    <w:rsid w:val="009321C8"/>
    <w:rsid w:val="00932460"/>
    <w:rsid w:val="00933202"/>
    <w:rsid w:val="00935EF0"/>
    <w:rsid w:val="00937414"/>
    <w:rsid w:val="00946B1D"/>
    <w:rsid w:val="009557BC"/>
    <w:rsid w:val="00961961"/>
    <w:rsid w:val="00961D8E"/>
    <w:rsid w:val="00971975"/>
    <w:rsid w:val="00976979"/>
    <w:rsid w:val="009812F1"/>
    <w:rsid w:val="009870C5"/>
    <w:rsid w:val="00993032"/>
    <w:rsid w:val="009A0648"/>
    <w:rsid w:val="009A566F"/>
    <w:rsid w:val="009B53FB"/>
    <w:rsid w:val="009C357B"/>
    <w:rsid w:val="009C48C3"/>
    <w:rsid w:val="009E2CF1"/>
    <w:rsid w:val="009E6301"/>
    <w:rsid w:val="009F24F2"/>
    <w:rsid w:val="00A0273C"/>
    <w:rsid w:val="00A12E3F"/>
    <w:rsid w:val="00A1488A"/>
    <w:rsid w:val="00A1789C"/>
    <w:rsid w:val="00A3020E"/>
    <w:rsid w:val="00A42A8C"/>
    <w:rsid w:val="00A702E3"/>
    <w:rsid w:val="00A74126"/>
    <w:rsid w:val="00AA35A0"/>
    <w:rsid w:val="00AB3527"/>
    <w:rsid w:val="00AB57A9"/>
    <w:rsid w:val="00AD1C06"/>
    <w:rsid w:val="00AD3ACB"/>
    <w:rsid w:val="00AE1252"/>
    <w:rsid w:val="00AF1371"/>
    <w:rsid w:val="00AF233C"/>
    <w:rsid w:val="00B212CA"/>
    <w:rsid w:val="00B33E5F"/>
    <w:rsid w:val="00B63AED"/>
    <w:rsid w:val="00B80365"/>
    <w:rsid w:val="00BF33FC"/>
    <w:rsid w:val="00C03B74"/>
    <w:rsid w:val="00C06FFA"/>
    <w:rsid w:val="00C12887"/>
    <w:rsid w:val="00C150C2"/>
    <w:rsid w:val="00C361EA"/>
    <w:rsid w:val="00C473CB"/>
    <w:rsid w:val="00C474B0"/>
    <w:rsid w:val="00C6176F"/>
    <w:rsid w:val="00C817FF"/>
    <w:rsid w:val="00C83F8A"/>
    <w:rsid w:val="00C870F3"/>
    <w:rsid w:val="00CA21BB"/>
    <w:rsid w:val="00CD681E"/>
    <w:rsid w:val="00CD7391"/>
    <w:rsid w:val="00CE02D2"/>
    <w:rsid w:val="00CE23C7"/>
    <w:rsid w:val="00CE30DA"/>
    <w:rsid w:val="00CE3695"/>
    <w:rsid w:val="00CF42E6"/>
    <w:rsid w:val="00CF5E31"/>
    <w:rsid w:val="00D13A57"/>
    <w:rsid w:val="00D2140B"/>
    <w:rsid w:val="00D277EE"/>
    <w:rsid w:val="00D341B8"/>
    <w:rsid w:val="00D43C6C"/>
    <w:rsid w:val="00D44B93"/>
    <w:rsid w:val="00D60455"/>
    <w:rsid w:val="00D8049E"/>
    <w:rsid w:val="00DA51DE"/>
    <w:rsid w:val="00DB6152"/>
    <w:rsid w:val="00DC731E"/>
    <w:rsid w:val="00DC78C5"/>
    <w:rsid w:val="00E17787"/>
    <w:rsid w:val="00E33667"/>
    <w:rsid w:val="00E6243D"/>
    <w:rsid w:val="00E66777"/>
    <w:rsid w:val="00E70854"/>
    <w:rsid w:val="00E71483"/>
    <w:rsid w:val="00E723DE"/>
    <w:rsid w:val="00E85F0F"/>
    <w:rsid w:val="00EB2778"/>
    <w:rsid w:val="00EC5668"/>
    <w:rsid w:val="00EE792D"/>
    <w:rsid w:val="00EF79BC"/>
    <w:rsid w:val="00F23534"/>
    <w:rsid w:val="00F57CCC"/>
    <w:rsid w:val="00F61DB5"/>
    <w:rsid w:val="00F671AC"/>
    <w:rsid w:val="00F751CF"/>
    <w:rsid w:val="00F82558"/>
    <w:rsid w:val="00FA0A56"/>
    <w:rsid w:val="00FA2E64"/>
    <w:rsid w:val="00FA527E"/>
    <w:rsid w:val="00FB06F7"/>
    <w:rsid w:val="00FB0820"/>
    <w:rsid w:val="00FB3765"/>
    <w:rsid w:val="00FB42EB"/>
    <w:rsid w:val="00FC02E4"/>
    <w:rsid w:val="00FE73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BB4DC"/>
  <w15:chartTrackingRefBased/>
  <w15:docId w15:val="{610489C6-37FA-4D0A-8B4B-8A95740AEC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77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77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77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77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77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77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77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77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77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77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77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77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77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77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77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77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77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77EE"/>
    <w:rPr>
      <w:rFonts w:eastAsiaTheme="majorEastAsia" w:cstheme="majorBidi"/>
      <w:color w:val="272727" w:themeColor="text1" w:themeTint="D8"/>
    </w:rPr>
  </w:style>
  <w:style w:type="paragraph" w:styleId="Title">
    <w:name w:val="Title"/>
    <w:basedOn w:val="Normal"/>
    <w:next w:val="Normal"/>
    <w:link w:val="TitleChar"/>
    <w:uiPriority w:val="10"/>
    <w:qFormat/>
    <w:rsid w:val="00D277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77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77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77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77EE"/>
    <w:pPr>
      <w:spacing w:before="160"/>
      <w:jc w:val="center"/>
    </w:pPr>
    <w:rPr>
      <w:i/>
      <w:iCs/>
      <w:color w:val="404040" w:themeColor="text1" w:themeTint="BF"/>
    </w:rPr>
  </w:style>
  <w:style w:type="character" w:customStyle="1" w:styleId="QuoteChar">
    <w:name w:val="Quote Char"/>
    <w:basedOn w:val="DefaultParagraphFont"/>
    <w:link w:val="Quote"/>
    <w:uiPriority w:val="29"/>
    <w:rsid w:val="00D277EE"/>
    <w:rPr>
      <w:i/>
      <w:iCs/>
      <w:color w:val="404040" w:themeColor="text1" w:themeTint="BF"/>
    </w:rPr>
  </w:style>
  <w:style w:type="paragraph" w:styleId="ListParagraph">
    <w:name w:val="List Paragraph"/>
    <w:basedOn w:val="Normal"/>
    <w:uiPriority w:val="34"/>
    <w:qFormat/>
    <w:rsid w:val="00D277EE"/>
    <w:pPr>
      <w:ind w:left="720"/>
      <w:contextualSpacing/>
    </w:pPr>
  </w:style>
  <w:style w:type="character" w:styleId="IntenseEmphasis">
    <w:name w:val="Intense Emphasis"/>
    <w:basedOn w:val="DefaultParagraphFont"/>
    <w:uiPriority w:val="21"/>
    <w:qFormat/>
    <w:rsid w:val="00D277EE"/>
    <w:rPr>
      <w:i/>
      <w:iCs/>
      <w:color w:val="0F4761" w:themeColor="accent1" w:themeShade="BF"/>
    </w:rPr>
  </w:style>
  <w:style w:type="paragraph" w:styleId="IntenseQuote">
    <w:name w:val="Intense Quote"/>
    <w:basedOn w:val="Normal"/>
    <w:next w:val="Normal"/>
    <w:link w:val="IntenseQuoteChar"/>
    <w:uiPriority w:val="30"/>
    <w:qFormat/>
    <w:rsid w:val="00D277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77EE"/>
    <w:rPr>
      <w:i/>
      <w:iCs/>
      <w:color w:val="0F4761" w:themeColor="accent1" w:themeShade="BF"/>
    </w:rPr>
  </w:style>
  <w:style w:type="character" w:styleId="IntenseReference">
    <w:name w:val="Intense Reference"/>
    <w:basedOn w:val="DefaultParagraphFont"/>
    <w:uiPriority w:val="32"/>
    <w:qFormat/>
    <w:rsid w:val="00D277EE"/>
    <w:rPr>
      <w:b/>
      <w:bCs/>
      <w:smallCaps/>
      <w:color w:val="0F4761" w:themeColor="accent1" w:themeShade="BF"/>
      <w:spacing w:val="5"/>
    </w:rPr>
  </w:style>
  <w:style w:type="character" w:styleId="Hyperlink">
    <w:name w:val="Hyperlink"/>
    <w:basedOn w:val="DefaultParagraphFont"/>
    <w:uiPriority w:val="99"/>
    <w:unhideWhenUsed/>
    <w:rsid w:val="00747459"/>
    <w:rPr>
      <w:color w:val="467886" w:themeColor="hyperlink"/>
      <w:u w:val="single"/>
    </w:rPr>
  </w:style>
  <w:style w:type="character" w:styleId="UnresolvedMention">
    <w:name w:val="Unresolved Mention"/>
    <w:basedOn w:val="DefaultParagraphFont"/>
    <w:uiPriority w:val="99"/>
    <w:semiHidden/>
    <w:unhideWhenUsed/>
    <w:rsid w:val="007474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2317245">
      <w:bodyDiv w:val="1"/>
      <w:marLeft w:val="0"/>
      <w:marRight w:val="0"/>
      <w:marTop w:val="0"/>
      <w:marBottom w:val="0"/>
      <w:divBdr>
        <w:top w:val="none" w:sz="0" w:space="0" w:color="auto"/>
        <w:left w:val="none" w:sz="0" w:space="0" w:color="auto"/>
        <w:bottom w:val="none" w:sz="0" w:space="0" w:color="auto"/>
        <w:right w:val="none" w:sz="0" w:space="0" w:color="auto"/>
      </w:divBdr>
    </w:div>
    <w:div w:id="1530488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2685</Words>
  <Characters>15310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Ferraraccio</dc:creator>
  <cp:keywords/>
  <dc:description/>
  <cp:lastModifiedBy>Simona Ferraraccio</cp:lastModifiedBy>
  <cp:revision>227</cp:revision>
  <dcterms:created xsi:type="dcterms:W3CDTF">2025-01-15T15:30:00Z</dcterms:created>
  <dcterms:modified xsi:type="dcterms:W3CDTF">2025-01-29T12:45:00Z</dcterms:modified>
</cp:coreProperties>
</file>