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D7A" w:rsidRDefault="000E7D7A" w:rsidP="00C87BDB">
      <w:pPr>
        <w:spacing w:line="360" w:lineRule="auto"/>
        <w:rPr>
          <w:rFonts w:ascii="Times New Roman" w:eastAsia="Times New Roman" w:hAnsi="Times New Roman" w:cs="Times New Roman"/>
          <w:b/>
          <w:bCs/>
          <w:sz w:val="32"/>
          <w:szCs w:val="32"/>
        </w:rPr>
      </w:pPr>
    </w:p>
    <w:p w:rsidR="000E7D7A" w:rsidRDefault="000E7D7A">
      <w:pPr>
        <w:spacing w:line="360" w:lineRule="auto"/>
        <w:jc w:val="center"/>
        <w:rPr>
          <w:rFonts w:ascii="Times New Roman" w:eastAsia="Times New Roman" w:hAnsi="Times New Roman" w:cs="Times New Roman"/>
          <w:b/>
          <w:bCs/>
          <w:sz w:val="32"/>
          <w:szCs w:val="32"/>
        </w:rPr>
      </w:pPr>
    </w:p>
    <w:p w:rsidR="00C87BDB" w:rsidRDefault="00C87BDB" w:rsidP="007C4499">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lang w:val="en-US" w:eastAsia="en-US"/>
        </w:rPr>
        <w:drawing>
          <wp:inline distT="0" distB="0" distL="0" distR="0" wp14:anchorId="0140D652" wp14:editId="2F6AC2FC">
            <wp:extent cx="4316304" cy="138112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sw.png"/>
                    <pic:cNvPicPr/>
                  </pic:nvPicPr>
                  <pic:blipFill>
                    <a:blip r:embed="rId8">
                      <a:extLst>
                        <a:ext uri="{28A0092B-C50C-407E-A947-70E740481C1C}">
                          <a14:useLocalDpi xmlns:a14="http://schemas.microsoft.com/office/drawing/2010/main" val="0"/>
                        </a:ext>
                      </a:extLst>
                    </a:blip>
                    <a:stretch>
                      <a:fillRect/>
                    </a:stretch>
                  </pic:blipFill>
                  <pic:spPr>
                    <a:xfrm>
                      <a:off x="0" y="0"/>
                      <a:ext cx="4335414" cy="1387240"/>
                    </a:xfrm>
                    <a:prstGeom prst="rect">
                      <a:avLst/>
                    </a:prstGeom>
                  </pic:spPr>
                </pic:pic>
              </a:graphicData>
            </a:graphic>
          </wp:inline>
        </w:drawing>
      </w:r>
    </w:p>
    <w:p w:rsidR="00810C3B" w:rsidRDefault="00810C3B" w:rsidP="00810C3B">
      <w:pPr>
        <w:spacing w:line="360" w:lineRule="auto"/>
        <w:jc w:val="center"/>
        <w:rPr>
          <w:rFonts w:ascii="Times New Roman" w:eastAsia="Times New Roman" w:hAnsi="Times New Roman" w:cs="Times New Roman"/>
          <w:b/>
          <w:bCs/>
          <w:sz w:val="32"/>
          <w:szCs w:val="32"/>
        </w:rPr>
      </w:pPr>
    </w:p>
    <w:p w:rsidR="00810C3B" w:rsidRDefault="00810C3B" w:rsidP="00810C3B">
      <w:pPr>
        <w:spacing w:line="360" w:lineRule="auto"/>
        <w:jc w:val="center"/>
        <w:rPr>
          <w:rFonts w:ascii="Times New Roman" w:eastAsia="Times New Roman" w:hAnsi="Times New Roman" w:cs="Times New Roman"/>
          <w:b/>
          <w:bCs/>
          <w:sz w:val="32"/>
          <w:szCs w:val="32"/>
        </w:rPr>
      </w:pPr>
    </w:p>
    <w:p w:rsidR="00810C3B" w:rsidRDefault="00810C3B" w:rsidP="00810C3B">
      <w:pPr>
        <w:spacing w:line="360" w:lineRule="auto"/>
        <w:jc w:val="center"/>
        <w:rPr>
          <w:rFonts w:ascii="Times New Roman" w:eastAsia="Times New Roman" w:hAnsi="Times New Roman" w:cs="Times New Roman"/>
          <w:b/>
          <w:bCs/>
          <w:sz w:val="32"/>
          <w:szCs w:val="32"/>
        </w:rPr>
      </w:pPr>
    </w:p>
    <w:p w:rsidR="007C4499" w:rsidRPr="00810C3B" w:rsidRDefault="007C4499" w:rsidP="00810C3B">
      <w:pPr>
        <w:spacing w:line="360" w:lineRule="auto"/>
        <w:contextualSpacing/>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r>
      <w:r w:rsidR="0067250B">
        <w:rPr>
          <w:rFonts w:ascii="Times New Roman" w:eastAsia="Times New Roman" w:hAnsi="Times New Roman" w:cs="Times New Roman"/>
          <w:b/>
          <w:bCs/>
          <w:sz w:val="32"/>
          <w:szCs w:val="32"/>
        </w:rPr>
        <w:t xml:space="preserve">Prepared by </w:t>
      </w:r>
      <w:proofErr w:type="spellStart"/>
      <w:r w:rsidRPr="00810C3B">
        <w:rPr>
          <w:rFonts w:ascii="Times New Roman" w:eastAsia="Times New Roman" w:hAnsi="Times New Roman" w:cs="Times New Roman"/>
          <w:b/>
          <w:bCs/>
          <w:sz w:val="32"/>
          <w:szCs w:val="32"/>
        </w:rPr>
        <w:t>Takia</w:t>
      </w:r>
      <w:proofErr w:type="spellEnd"/>
      <w:r w:rsidRPr="00810C3B">
        <w:rPr>
          <w:rFonts w:ascii="Times New Roman" w:eastAsia="Times New Roman" w:hAnsi="Times New Roman" w:cs="Times New Roman"/>
          <w:b/>
          <w:bCs/>
          <w:sz w:val="32"/>
          <w:szCs w:val="32"/>
        </w:rPr>
        <w:t xml:space="preserve"> Sultana</w:t>
      </w:r>
      <w:r w:rsidRPr="00810C3B">
        <w:rPr>
          <w:rFonts w:ascii="Times New Roman" w:eastAsia="Times New Roman" w:hAnsi="Times New Roman" w:cs="Times New Roman"/>
          <w:b/>
          <w:bCs/>
          <w:sz w:val="32"/>
          <w:szCs w:val="32"/>
        </w:rPr>
        <w:br/>
        <w:t>Student ID: 2514835</w:t>
      </w:r>
    </w:p>
    <w:p w:rsidR="00810C3B" w:rsidRDefault="00810C3B" w:rsidP="0067250B">
      <w:pPr>
        <w:spacing w:before="120" w:after="120"/>
        <w:contextualSpacing/>
        <w:jc w:val="center"/>
        <w:rPr>
          <w:rFonts w:ascii="Times New Roman" w:hAnsi="Times New Roman" w:cs="Times New Roman"/>
          <w:b/>
          <w:sz w:val="32"/>
          <w:szCs w:val="32"/>
        </w:rPr>
      </w:pPr>
      <w:r>
        <w:rPr>
          <w:rFonts w:ascii="Times New Roman" w:hAnsi="Times New Roman" w:cs="Times New Roman"/>
          <w:b/>
          <w:sz w:val="32"/>
          <w:szCs w:val="32"/>
        </w:rPr>
        <w:t xml:space="preserve">Programme: </w:t>
      </w:r>
      <w:r w:rsidR="007C4499" w:rsidRPr="00810C3B">
        <w:rPr>
          <w:rFonts w:ascii="Times New Roman" w:hAnsi="Times New Roman" w:cs="Times New Roman"/>
          <w:b/>
          <w:sz w:val="32"/>
          <w:szCs w:val="32"/>
        </w:rPr>
        <w:t>Master of Business Administration</w:t>
      </w:r>
      <w:r w:rsidR="007C4499" w:rsidRPr="00810C3B">
        <w:rPr>
          <w:rFonts w:ascii="Times New Roman" w:eastAsia="Times New Roman" w:hAnsi="Times New Roman" w:cs="Times New Roman"/>
          <w:b/>
          <w:bCs/>
          <w:sz w:val="32"/>
          <w:szCs w:val="32"/>
        </w:rPr>
        <w:br/>
      </w:r>
      <w:r w:rsidR="007C4499" w:rsidRPr="00810C3B">
        <w:rPr>
          <w:rFonts w:ascii="Times New Roman" w:hAnsi="Times New Roman" w:cs="Times New Roman"/>
          <w:b/>
          <w:sz w:val="32"/>
          <w:szCs w:val="32"/>
        </w:rPr>
        <w:t>Module: Strategic Management</w:t>
      </w:r>
    </w:p>
    <w:p w:rsidR="0067250B" w:rsidRDefault="0067250B" w:rsidP="0067250B">
      <w:pPr>
        <w:spacing w:before="120" w:after="120"/>
        <w:contextualSpacing/>
        <w:jc w:val="center"/>
        <w:rPr>
          <w:rFonts w:ascii="Times New Roman" w:hAnsi="Times New Roman" w:cs="Times New Roman"/>
          <w:b/>
          <w:sz w:val="32"/>
          <w:szCs w:val="32"/>
        </w:rPr>
      </w:pPr>
      <w:r w:rsidRPr="00810C3B">
        <w:rPr>
          <w:rFonts w:ascii="Times New Roman" w:hAnsi="Times New Roman" w:cs="Times New Roman"/>
          <w:b/>
          <w:sz w:val="32"/>
          <w:szCs w:val="32"/>
        </w:rPr>
        <w:t>Module code: LCMB7003</w:t>
      </w:r>
    </w:p>
    <w:p w:rsidR="00810C3B" w:rsidRDefault="00810C3B" w:rsidP="00810C3B">
      <w:pPr>
        <w:spacing w:before="120" w:after="120"/>
        <w:contextualSpacing/>
        <w:jc w:val="center"/>
        <w:rPr>
          <w:rFonts w:ascii="Times New Roman" w:hAnsi="Times New Roman" w:cs="Times New Roman"/>
          <w:b/>
          <w:sz w:val="32"/>
          <w:szCs w:val="32"/>
        </w:rPr>
      </w:pPr>
      <w:r w:rsidRPr="00810C3B">
        <w:rPr>
          <w:rFonts w:ascii="Times New Roman" w:eastAsia="Times New Roman" w:hAnsi="Times New Roman" w:cs="Times New Roman"/>
          <w:b/>
          <w:bCs/>
          <w:sz w:val="32"/>
          <w:szCs w:val="32"/>
        </w:rPr>
        <w:t xml:space="preserve">Lecturer Name: </w:t>
      </w:r>
      <w:r>
        <w:rPr>
          <w:rFonts w:ascii="Times New Roman" w:hAnsi="Times New Roman" w:cs="Times New Roman"/>
          <w:b/>
          <w:sz w:val="32"/>
          <w:szCs w:val="32"/>
        </w:rPr>
        <w:t xml:space="preserve">Dr </w:t>
      </w:r>
      <w:proofErr w:type="spellStart"/>
      <w:r>
        <w:rPr>
          <w:rFonts w:ascii="Times New Roman" w:hAnsi="Times New Roman" w:cs="Times New Roman"/>
          <w:b/>
          <w:sz w:val="32"/>
          <w:szCs w:val="32"/>
        </w:rPr>
        <w:t>Zulfiqar</w:t>
      </w:r>
      <w:proofErr w:type="spellEnd"/>
      <w:r>
        <w:rPr>
          <w:rFonts w:ascii="Times New Roman" w:hAnsi="Times New Roman" w:cs="Times New Roman"/>
          <w:b/>
          <w:sz w:val="32"/>
          <w:szCs w:val="32"/>
        </w:rPr>
        <w:t xml:space="preserve"> Khan</w:t>
      </w:r>
    </w:p>
    <w:p w:rsidR="00E606EB" w:rsidRPr="00810C3B" w:rsidRDefault="00E606EB" w:rsidP="00810C3B">
      <w:pPr>
        <w:spacing w:before="120" w:after="120"/>
        <w:contextualSpacing/>
        <w:jc w:val="center"/>
        <w:rPr>
          <w:rFonts w:ascii="Times New Roman" w:hAnsi="Times New Roman" w:cs="Times New Roman"/>
          <w:b/>
          <w:sz w:val="32"/>
          <w:szCs w:val="32"/>
        </w:rPr>
      </w:pPr>
      <w:r>
        <w:rPr>
          <w:rFonts w:ascii="Times New Roman" w:hAnsi="Times New Roman" w:cs="Times New Roman"/>
          <w:b/>
          <w:sz w:val="32"/>
          <w:szCs w:val="32"/>
        </w:rPr>
        <w:t xml:space="preserve">Word count: </w:t>
      </w:r>
      <w:bookmarkStart w:id="0" w:name="_GoBack"/>
      <w:bookmarkEnd w:id="0"/>
      <w:r>
        <w:rPr>
          <w:rFonts w:ascii="Times New Roman" w:hAnsi="Times New Roman" w:cs="Times New Roman"/>
          <w:b/>
          <w:sz w:val="32"/>
          <w:szCs w:val="32"/>
        </w:rPr>
        <w:t>4935</w:t>
      </w:r>
    </w:p>
    <w:p w:rsidR="000E7D7A" w:rsidRPr="00810C3B" w:rsidRDefault="007C4499" w:rsidP="00810C3B">
      <w:pPr>
        <w:spacing w:line="360" w:lineRule="auto"/>
        <w:contextualSpacing/>
        <w:jc w:val="center"/>
        <w:rPr>
          <w:rFonts w:ascii="Times New Roman" w:eastAsia="Times New Roman" w:hAnsi="Times New Roman" w:cs="Times New Roman"/>
          <w:b/>
          <w:bCs/>
          <w:sz w:val="32"/>
          <w:szCs w:val="32"/>
        </w:rPr>
      </w:pPr>
      <w:r w:rsidRPr="00810C3B">
        <w:rPr>
          <w:rFonts w:ascii="Times New Roman" w:hAnsi="Times New Roman" w:cs="Times New Roman"/>
          <w:b/>
          <w:sz w:val="32"/>
          <w:szCs w:val="32"/>
        </w:rPr>
        <w:t xml:space="preserve">Submission deadline: </w:t>
      </w:r>
      <w:r w:rsidR="006245E2">
        <w:rPr>
          <w:rFonts w:ascii="Times New Roman" w:hAnsi="Times New Roman" w:cs="Times New Roman"/>
          <w:b/>
          <w:bCs/>
          <w:sz w:val="32"/>
          <w:szCs w:val="32"/>
        </w:rPr>
        <w:t xml:space="preserve">01/04/2026 </w:t>
      </w:r>
    </w:p>
    <w:p w:rsidR="000E7D7A" w:rsidRDefault="000E7D7A">
      <w:pPr>
        <w:spacing w:line="360" w:lineRule="auto"/>
        <w:jc w:val="center"/>
        <w:rPr>
          <w:rFonts w:ascii="Times New Roman" w:eastAsia="Times New Roman" w:hAnsi="Times New Roman" w:cs="Times New Roman"/>
          <w:b/>
          <w:bCs/>
          <w:sz w:val="32"/>
          <w:szCs w:val="32"/>
        </w:rPr>
      </w:pPr>
    </w:p>
    <w:p w:rsidR="000E7D7A" w:rsidRDefault="000E7D7A">
      <w:pPr>
        <w:spacing w:line="360" w:lineRule="auto"/>
        <w:jc w:val="center"/>
        <w:rPr>
          <w:rFonts w:ascii="Times New Roman" w:eastAsia="Times New Roman" w:hAnsi="Times New Roman" w:cs="Times New Roman"/>
          <w:b/>
          <w:bCs/>
          <w:sz w:val="32"/>
          <w:szCs w:val="32"/>
        </w:rPr>
      </w:pPr>
    </w:p>
    <w:p w:rsidR="000E7D7A" w:rsidRDefault="000E7D7A">
      <w:pPr>
        <w:spacing w:line="360" w:lineRule="auto"/>
        <w:jc w:val="center"/>
        <w:rPr>
          <w:rFonts w:ascii="Times New Roman" w:eastAsia="Times New Roman" w:hAnsi="Times New Roman" w:cs="Times New Roman"/>
          <w:b/>
          <w:bCs/>
          <w:sz w:val="32"/>
          <w:szCs w:val="32"/>
        </w:rPr>
      </w:pPr>
    </w:p>
    <w:p w:rsidR="000E7D7A" w:rsidRDefault="000E7D7A">
      <w:pPr>
        <w:spacing w:line="360" w:lineRule="auto"/>
        <w:jc w:val="center"/>
        <w:rPr>
          <w:rFonts w:ascii="Times New Roman" w:eastAsia="Times New Roman" w:hAnsi="Times New Roman" w:cs="Times New Roman"/>
          <w:b/>
          <w:bCs/>
          <w:sz w:val="32"/>
          <w:szCs w:val="32"/>
        </w:rPr>
      </w:pPr>
    </w:p>
    <w:p w:rsidR="000E7D7A" w:rsidRDefault="000E7D7A">
      <w:pPr>
        <w:spacing w:line="360" w:lineRule="auto"/>
        <w:rPr>
          <w:rFonts w:ascii="Times New Roman" w:eastAsia="Times New Roman" w:hAnsi="Times New Roman" w:cs="Times New Roman"/>
          <w:b/>
          <w:bCs/>
          <w:sz w:val="32"/>
          <w:szCs w:val="32"/>
        </w:rPr>
      </w:pPr>
    </w:p>
    <w:sdt>
      <w:sdtPr>
        <w:rPr>
          <w:rFonts w:ascii="Arial" w:eastAsia="Arial" w:hAnsi="Arial" w:cs="Arial"/>
          <w:b w:val="0"/>
          <w:bCs w:val="0"/>
          <w:color w:val="auto"/>
          <w:sz w:val="36"/>
          <w:szCs w:val="22"/>
          <w:lang w:val="en-GB" w:eastAsia="en-GB"/>
        </w:rPr>
        <w:id w:val="-1534414349"/>
        <w:docPartObj>
          <w:docPartGallery w:val="Table of Contents"/>
          <w:docPartUnique/>
        </w:docPartObj>
      </w:sdtPr>
      <w:sdtEndPr>
        <w:rPr>
          <w:noProof/>
          <w:sz w:val="22"/>
        </w:rPr>
      </w:sdtEndPr>
      <w:sdtContent>
        <w:p w:rsidR="001B4DE3" w:rsidRPr="0046263D" w:rsidRDefault="00114FE0" w:rsidP="0046263D">
          <w:pPr>
            <w:pStyle w:val="TOCHeading"/>
            <w:spacing w:line="360" w:lineRule="auto"/>
            <w:jc w:val="center"/>
            <w:rPr>
              <w:rFonts w:ascii="Times New Roman" w:hAnsi="Times New Roman" w:cs="Times New Roman"/>
              <w:color w:val="000000" w:themeColor="text1"/>
              <w:szCs w:val="24"/>
            </w:rPr>
          </w:pPr>
          <w:r w:rsidRPr="0046263D">
            <w:rPr>
              <w:rFonts w:ascii="Times New Roman" w:hAnsi="Times New Roman" w:cs="Times New Roman"/>
              <w:color w:val="000000" w:themeColor="text1"/>
              <w:szCs w:val="24"/>
            </w:rPr>
            <w:t>Table of Contents</w:t>
          </w:r>
        </w:p>
        <w:p w:rsidR="0046263D" w:rsidRPr="0046263D" w:rsidRDefault="00114FE0"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r w:rsidRPr="0046263D">
            <w:rPr>
              <w:rFonts w:ascii="Times New Roman" w:hAnsi="Times New Roman" w:cs="Times New Roman"/>
              <w:color w:val="000000" w:themeColor="text1"/>
              <w:sz w:val="24"/>
              <w:szCs w:val="24"/>
            </w:rPr>
            <w:fldChar w:fldCharType="begin"/>
          </w:r>
          <w:r w:rsidRPr="0046263D">
            <w:rPr>
              <w:rFonts w:ascii="Times New Roman" w:hAnsi="Times New Roman" w:cs="Times New Roman"/>
              <w:color w:val="000000" w:themeColor="text1"/>
              <w:sz w:val="24"/>
              <w:szCs w:val="24"/>
            </w:rPr>
            <w:instrText xml:space="preserve"> TOC \o "1-3" \h \z \u </w:instrText>
          </w:r>
          <w:r w:rsidRPr="0046263D">
            <w:rPr>
              <w:rFonts w:ascii="Times New Roman" w:hAnsi="Times New Roman" w:cs="Times New Roman"/>
              <w:color w:val="000000" w:themeColor="text1"/>
              <w:sz w:val="24"/>
              <w:szCs w:val="24"/>
            </w:rPr>
            <w:fldChar w:fldCharType="separate"/>
          </w:r>
          <w:hyperlink w:anchor="_Toc225362173" w:history="1">
            <w:r w:rsidR="0046263D" w:rsidRPr="0046263D">
              <w:rPr>
                <w:rStyle w:val="Hyperlink"/>
                <w:rFonts w:ascii="Times New Roman" w:hAnsi="Times New Roman" w:cs="Times New Roman"/>
                <w:noProof/>
                <w:sz w:val="24"/>
                <w:szCs w:val="24"/>
              </w:rPr>
              <w:t>Section 1</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_Toc225362173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74" w:history="1">
            <w:r w:rsidR="0046263D" w:rsidRPr="0046263D">
              <w:rPr>
                <w:rStyle w:val="Hyperlink"/>
                <w:rFonts w:ascii="Times New Roman" w:hAnsi="Times New Roman" w:cs="Times New Roman"/>
                <w:noProof/>
                <w:sz w:val="24"/>
                <w:szCs w:val="24"/>
              </w:rPr>
              <w:t>1.0 Organisational Context and Overview</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_Toc225362174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75" w:history="1">
            <w:r w:rsidR="0046263D" w:rsidRPr="0046263D">
              <w:rPr>
                <w:rStyle w:val="Hyperlink"/>
                <w:rFonts w:ascii="Times New Roman" w:hAnsi="Times New Roman" w:cs="Times New Roman"/>
                <w:noProof/>
                <w:sz w:val="24"/>
                <w:szCs w:val="24"/>
              </w:rPr>
              <w:t>1.1 Overview of the organisation</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_Toc225362175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76" w:history="1">
            <w:r w:rsidR="0046263D" w:rsidRPr="0046263D">
              <w:rPr>
                <w:rStyle w:val="Hyperlink"/>
                <w:rFonts w:ascii="Times New Roman" w:hAnsi="Times New Roman" w:cs="Times New Roman"/>
                <w:noProof/>
                <w:sz w:val="24"/>
                <w:szCs w:val="24"/>
              </w:rPr>
              <w:t>1.2 Business model value proposition</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_Toc225362176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77" w:history="1">
            <w:r w:rsidR="0046263D" w:rsidRPr="0046263D">
              <w:rPr>
                <w:rStyle w:val="Hyperlink"/>
                <w:rFonts w:ascii="Times New Roman" w:hAnsi="Times New Roman" w:cs="Times New Roman"/>
                <w:noProof/>
                <w:sz w:val="24"/>
                <w:szCs w:val="24"/>
              </w:rPr>
              <w:t>1.3 Industry structure and competitive positioning</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_Toc225362177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78" w:history="1">
            <w:r w:rsidR="0046263D" w:rsidRPr="0046263D">
              <w:rPr>
                <w:rStyle w:val="Hyperlink"/>
                <w:rFonts w:ascii="Times New Roman" w:hAnsi="Times New Roman" w:cs="Times New Roman"/>
                <w:noProof/>
                <w:sz w:val="24"/>
                <w:szCs w:val="24"/>
              </w:rPr>
              <w:t>2.0 External and Internal Environment Analysis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_Toc225362178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5</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79" w:history="1">
            <w:r w:rsidR="0046263D" w:rsidRPr="0046263D">
              <w:rPr>
                <w:rStyle w:val="Hyperlink"/>
                <w:rFonts w:ascii="Times New Roman" w:hAnsi="Times New Roman" w:cs="Times New Roman"/>
                <w:noProof/>
                <w:sz w:val="24"/>
                <w:szCs w:val="24"/>
              </w:rPr>
              <w:t>2.1 PESTEL Analysis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_Toc225362179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5</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0" w:history="1">
            <w:r w:rsidR="0046263D" w:rsidRPr="0046263D">
              <w:rPr>
                <w:rStyle w:val="Hyperlink"/>
                <w:rFonts w:ascii="Times New Roman" w:hAnsi="Times New Roman" w:cs="Times New Roman"/>
                <w:noProof/>
                <w:sz w:val="24"/>
                <w:szCs w:val="24"/>
              </w:rPr>
              <w:t>2.2 Critical Success Factors and Strategic Challenges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_Toc225362180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7</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1" w:history="1">
            <w:r w:rsidR="0046263D" w:rsidRPr="0046263D">
              <w:rPr>
                <w:rStyle w:val="Hyperlink"/>
                <w:rFonts w:ascii="Times New Roman" w:hAnsi="Times New Roman" w:cs="Times New Roman"/>
                <w:noProof/>
                <w:sz w:val="24"/>
                <w:szCs w:val="24"/>
              </w:rPr>
              <w:t>2.3 Internal Resources and Capabilities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_Toc225362181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9</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82" w:history="1">
            <w:r w:rsidR="0046263D" w:rsidRPr="0046263D">
              <w:rPr>
                <w:rStyle w:val="Hyperlink"/>
                <w:rFonts w:ascii="Times New Roman" w:hAnsi="Times New Roman" w:cs="Times New Roman"/>
                <w:noProof/>
                <w:sz w:val="24"/>
                <w:szCs w:val="24"/>
              </w:rPr>
              <w:t>3.0 CSR and Sustainability Objectives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_Toc225362182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10</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83" w:history="1">
            <w:r w:rsidR="0046263D" w:rsidRPr="0046263D">
              <w:rPr>
                <w:rStyle w:val="Hyperlink"/>
                <w:rFonts w:ascii="Times New Roman" w:hAnsi="Times New Roman" w:cs="Times New Roman"/>
                <w:noProof/>
                <w:sz w:val="24"/>
                <w:szCs w:val="24"/>
              </w:rPr>
              <w:t>4.0 Comprehensive and holistic organisational view</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_Toc225362183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11</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4" w:history="1">
            <w:r w:rsidR="0046263D" w:rsidRPr="0046263D">
              <w:rPr>
                <w:rStyle w:val="Hyperlink"/>
                <w:rFonts w:ascii="Times New Roman" w:hAnsi="Times New Roman" w:cs="Times New Roman"/>
                <w:noProof/>
                <w:sz w:val="24"/>
                <w:szCs w:val="24"/>
              </w:rPr>
              <w:t>4.1 Financial Perspective</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_Toc225362184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11</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5" w:history="1">
            <w:r w:rsidR="0046263D" w:rsidRPr="0046263D">
              <w:rPr>
                <w:rStyle w:val="Hyperlink"/>
                <w:rFonts w:ascii="Times New Roman" w:hAnsi="Times New Roman" w:cs="Times New Roman"/>
                <w:noProof/>
                <w:sz w:val="24"/>
                <w:szCs w:val="24"/>
              </w:rPr>
              <w:t>4.2 Customer Perspective</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_Toc225362185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12</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6" w:history="1">
            <w:r w:rsidR="0046263D" w:rsidRPr="0046263D">
              <w:rPr>
                <w:rStyle w:val="Hyperlink"/>
                <w:rFonts w:ascii="Times New Roman" w:hAnsi="Times New Roman" w:cs="Times New Roman"/>
                <w:noProof/>
                <w:sz w:val="24"/>
                <w:szCs w:val="24"/>
              </w:rPr>
              <w:t>4.3 Internal Business Processes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_Toc225362186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12</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87" w:history="1">
            <w:r w:rsidR="0046263D" w:rsidRPr="0046263D">
              <w:rPr>
                <w:rStyle w:val="Hyperlink"/>
                <w:rFonts w:ascii="Times New Roman" w:hAnsi="Times New Roman" w:cs="Times New Roman"/>
                <w:noProof/>
                <w:sz w:val="24"/>
                <w:szCs w:val="24"/>
              </w:rPr>
              <w:t>5.0 Strategic Choices and Implementation</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_Toc225362187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8" w:history="1">
            <w:r w:rsidR="0046263D" w:rsidRPr="0046263D">
              <w:rPr>
                <w:rStyle w:val="Hyperlink"/>
                <w:rFonts w:ascii="Times New Roman" w:hAnsi="Times New Roman" w:cs="Times New Roman"/>
                <w:noProof/>
                <w:sz w:val="24"/>
                <w:szCs w:val="24"/>
              </w:rPr>
              <w:t>5.1 Business Level Strategy</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_Toc225362188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13</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89" w:history="1">
            <w:r w:rsidR="0046263D" w:rsidRPr="0046263D">
              <w:rPr>
                <w:rStyle w:val="Hyperlink"/>
                <w:rFonts w:ascii="Times New Roman" w:hAnsi="Times New Roman" w:cs="Times New Roman"/>
                <w:noProof/>
                <w:sz w:val="24"/>
                <w:szCs w:val="24"/>
              </w:rPr>
              <w:t>5.2 Corporate Level Strategy</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_Toc225362189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14</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90" w:history="1">
            <w:r w:rsidR="0046263D" w:rsidRPr="0046263D">
              <w:rPr>
                <w:rStyle w:val="Hyperlink"/>
                <w:rFonts w:ascii="Times New Roman" w:hAnsi="Times New Roman" w:cs="Times New Roman"/>
                <w:noProof/>
                <w:sz w:val="24"/>
                <w:szCs w:val="24"/>
              </w:rPr>
              <w:t>5.3 Change Management and Implementation</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_Toc225362190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14</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91" w:history="1">
            <w:r w:rsidR="0046263D" w:rsidRPr="0046263D">
              <w:rPr>
                <w:rStyle w:val="Hyperlink"/>
                <w:rFonts w:ascii="Times New Roman" w:hAnsi="Times New Roman" w:cs="Times New Roman"/>
                <w:noProof/>
                <w:sz w:val="24"/>
                <w:szCs w:val="24"/>
              </w:rPr>
              <w:t>6.0 Strategic Evaluation and Recommendations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_Toc225362191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14</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92" w:history="1">
            <w:r w:rsidR="0046263D" w:rsidRPr="0046263D">
              <w:rPr>
                <w:rStyle w:val="Hyperlink"/>
                <w:rFonts w:ascii="Times New Roman" w:hAnsi="Times New Roman" w:cs="Times New Roman"/>
                <w:noProof/>
                <w:sz w:val="24"/>
                <w:szCs w:val="24"/>
              </w:rPr>
              <w:t>6.1 Strategic Evaluation</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_Toc225362192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14</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2"/>
            <w:tabs>
              <w:tab w:val="right" w:leader="dot" w:pos="9350"/>
            </w:tabs>
            <w:spacing w:line="360" w:lineRule="auto"/>
            <w:jc w:val="center"/>
            <w:rPr>
              <w:rFonts w:ascii="Times New Roman" w:eastAsiaTheme="minorEastAsia" w:hAnsi="Times New Roman" w:cs="Times New Roman"/>
              <w:noProof/>
              <w:sz w:val="24"/>
              <w:szCs w:val="24"/>
            </w:rPr>
          </w:pPr>
          <w:hyperlink w:anchor="_Toc225362193" w:history="1">
            <w:r w:rsidR="0046263D" w:rsidRPr="0046263D">
              <w:rPr>
                <w:rStyle w:val="Hyperlink"/>
                <w:rFonts w:ascii="Times New Roman" w:hAnsi="Times New Roman" w:cs="Times New Roman"/>
                <w:noProof/>
                <w:sz w:val="24"/>
                <w:szCs w:val="24"/>
              </w:rPr>
              <w:t>6.3 Recommendations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_Toc225362193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15</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94" w:history="1">
            <w:r w:rsidR="0046263D" w:rsidRPr="0046263D">
              <w:rPr>
                <w:rStyle w:val="Hyperlink"/>
                <w:rFonts w:ascii="Times New Roman" w:hAnsi="Times New Roman" w:cs="Times New Roman"/>
                <w:noProof/>
                <w:sz w:val="24"/>
                <w:szCs w:val="24"/>
              </w:rPr>
              <w:t>Section 2</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_Toc225362194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17</w:t>
            </w:r>
            <w:r w:rsidR="0046263D" w:rsidRPr="0046263D">
              <w:rPr>
                <w:rFonts w:ascii="Times New Roman" w:hAnsi="Times New Roman" w:cs="Times New Roman"/>
                <w:noProof/>
                <w:webHidden/>
                <w:sz w:val="24"/>
                <w:szCs w:val="24"/>
              </w:rPr>
              <w:fldChar w:fldCharType="end"/>
            </w:r>
          </w:hyperlink>
        </w:p>
        <w:p w:rsidR="0046263D" w:rsidRPr="0046263D" w:rsidRDefault="00920221" w:rsidP="0046263D">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225362195" w:history="1">
            <w:r w:rsidR="0046263D" w:rsidRPr="0046263D">
              <w:rPr>
                <w:rStyle w:val="Hyperlink"/>
                <w:rFonts w:ascii="Times New Roman" w:hAnsi="Times New Roman" w:cs="Times New Roman"/>
                <w:noProof/>
                <w:sz w:val="24"/>
                <w:szCs w:val="24"/>
              </w:rPr>
              <w:t>References</w:t>
            </w:r>
            <w:r w:rsidR="0046263D" w:rsidRPr="0046263D">
              <w:rPr>
                <w:rFonts w:ascii="Times New Roman" w:hAnsi="Times New Roman" w:cs="Times New Roman"/>
                <w:noProof/>
                <w:webHidden/>
                <w:sz w:val="24"/>
                <w:szCs w:val="24"/>
              </w:rPr>
              <w:tab/>
            </w:r>
            <w:r w:rsidR="0046263D" w:rsidRPr="0046263D">
              <w:rPr>
                <w:rFonts w:ascii="Times New Roman" w:hAnsi="Times New Roman" w:cs="Times New Roman"/>
                <w:noProof/>
                <w:webHidden/>
                <w:sz w:val="24"/>
                <w:szCs w:val="24"/>
              </w:rPr>
              <w:fldChar w:fldCharType="begin"/>
            </w:r>
            <w:r w:rsidR="0046263D" w:rsidRPr="0046263D">
              <w:rPr>
                <w:rFonts w:ascii="Times New Roman" w:hAnsi="Times New Roman" w:cs="Times New Roman"/>
                <w:noProof/>
                <w:webHidden/>
                <w:sz w:val="24"/>
                <w:szCs w:val="24"/>
              </w:rPr>
              <w:instrText xml:space="preserve"> PAGEREF _Toc225362195 \h </w:instrText>
            </w:r>
            <w:r w:rsidR="0046263D" w:rsidRPr="0046263D">
              <w:rPr>
                <w:rFonts w:ascii="Times New Roman" w:hAnsi="Times New Roman" w:cs="Times New Roman"/>
                <w:noProof/>
                <w:webHidden/>
                <w:sz w:val="24"/>
                <w:szCs w:val="24"/>
              </w:rPr>
            </w:r>
            <w:r w:rsidR="0046263D" w:rsidRPr="0046263D">
              <w:rPr>
                <w:rFonts w:ascii="Times New Roman" w:hAnsi="Times New Roman" w:cs="Times New Roman"/>
                <w:noProof/>
                <w:webHidden/>
                <w:sz w:val="24"/>
                <w:szCs w:val="24"/>
              </w:rPr>
              <w:fldChar w:fldCharType="separate"/>
            </w:r>
            <w:r w:rsidR="0041067B">
              <w:rPr>
                <w:rFonts w:ascii="Times New Roman" w:hAnsi="Times New Roman" w:cs="Times New Roman"/>
                <w:noProof/>
                <w:webHidden/>
                <w:sz w:val="24"/>
                <w:szCs w:val="24"/>
              </w:rPr>
              <w:t>20</w:t>
            </w:r>
            <w:r w:rsidR="0046263D" w:rsidRPr="0046263D">
              <w:rPr>
                <w:rFonts w:ascii="Times New Roman" w:hAnsi="Times New Roman" w:cs="Times New Roman"/>
                <w:noProof/>
                <w:webHidden/>
                <w:sz w:val="24"/>
                <w:szCs w:val="24"/>
              </w:rPr>
              <w:fldChar w:fldCharType="end"/>
            </w:r>
          </w:hyperlink>
        </w:p>
        <w:p w:rsidR="001B4DE3" w:rsidRPr="001B4DE3" w:rsidRDefault="00114FE0" w:rsidP="0046263D">
          <w:pPr>
            <w:spacing w:line="360" w:lineRule="auto"/>
            <w:jc w:val="center"/>
          </w:pPr>
          <w:r w:rsidRPr="0046263D">
            <w:rPr>
              <w:rFonts w:ascii="Times New Roman" w:hAnsi="Times New Roman" w:cs="Times New Roman"/>
              <w:b/>
              <w:bCs/>
              <w:noProof/>
              <w:color w:val="000000" w:themeColor="text1"/>
              <w:sz w:val="24"/>
              <w:szCs w:val="24"/>
            </w:rPr>
            <w:fldChar w:fldCharType="end"/>
          </w:r>
        </w:p>
      </w:sdtContent>
    </w:sdt>
    <w:p w:rsidR="000E7D7A" w:rsidRDefault="00114FE0" w:rsidP="001B4DE3">
      <w:pPr>
        <w:pStyle w:val="Heading1"/>
      </w:pPr>
      <w:bookmarkStart w:id="1" w:name="_Toc225362173"/>
      <w:r>
        <w:lastRenderedPageBreak/>
        <w:t>Section 1</w:t>
      </w:r>
      <w:bookmarkEnd w:id="1"/>
    </w:p>
    <w:p w:rsidR="000E7D7A" w:rsidRDefault="00114FE0" w:rsidP="001B4DE3">
      <w:pPr>
        <w:pStyle w:val="Heading1"/>
      </w:pPr>
      <w:bookmarkStart w:id="2" w:name="_Toc225362174"/>
      <w:r>
        <w:t>1.0 Organ</w:t>
      </w:r>
      <w:r w:rsidR="001B4DE3">
        <w:t>isational Context and Overview</w:t>
      </w:r>
      <w:bookmarkEnd w:id="2"/>
    </w:p>
    <w:p w:rsidR="000E7D7A" w:rsidRDefault="00114FE0" w:rsidP="001B4DE3">
      <w:pPr>
        <w:pStyle w:val="Heading2"/>
      </w:pPr>
      <w:bookmarkStart w:id="3" w:name="_Toc225362175"/>
      <w:r>
        <w:t>1.1 Overview of the organisation</w:t>
      </w:r>
      <w:bookmarkEnd w:id="3"/>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was started by Jeff Bezos in 1994. At first, it operated as an online bookstore, but over time, it transformed into a multi-industry technology conglomerate. Reflecting the strategic choice to change from one product to a diversified platform ecosystem, major milestones include the launch of Amazon Prime in 2005, which added a subscription-based loyalty model, and the launch of Amazon Web Services in 2006 (ICLBT, 2024). This repositioned Amazon within the high-margin cloud computing industry. By 2025, Amazon's net sales exceeded $716 billion (About Amazon, 2026); the revenue from AWS is a small percentage of total revenue, while the amount of operating income generated from AWS is a disproportionately large percentage (Bishop, 2025).</w:t>
      </w:r>
    </w:p>
    <w:p w:rsidR="000E7D7A" w:rsidRDefault="00114FE0" w:rsidP="001B4DE3">
      <w:pPr>
        <w:pStyle w:val="Heading2"/>
      </w:pPr>
      <w:bookmarkStart w:id="4" w:name="_Toc225362176"/>
      <w:r>
        <w:t>1.2 Business model value proposition</w:t>
      </w:r>
      <w:bookmarkEnd w:id="4"/>
    </w:p>
    <w:p w:rsidR="0046263D"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a platform-based business model, Amazon operates several revenue streams, including but not limited to: e-commerce; cloud computing from AWS, digital advertising and subscription services like Prime (</w:t>
      </w:r>
      <w:proofErr w:type="spellStart"/>
      <w:r>
        <w:rPr>
          <w:rFonts w:ascii="Times New Roman" w:eastAsia="Times New Roman" w:hAnsi="Times New Roman" w:cs="Times New Roman"/>
          <w:sz w:val="24"/>
          <w:szCs w:val="24"/>
        </w:rPr>
        <w:t>Zhong</w:t>
      </w:r>
      <w:proofErr w:type="spellEnd"/>
      <w:r>
        <w:rPr>
          <w:rFonts w:ascii="Times New Roman" w:eastAsia="Times New Roman" w:hAnsi="Times New Roman" w:cs="Times New Roman"/>
          <w:sz w:val="24"/>
          <w:szCs w:val="24"/>
        </w:rPr>
        <w:t>, 2025). A key aspect of Amazon's business model is its focus on being customer-obsessed, meaning that Amazon provides customers with a wide selection of low-priced products de</w:t>
      </w:r>
      <w:r w:rsidR="0046263D">
        <w:rPr>
          <w:rFonts w:ascii="Times New Roman" w:eastAsia="Times New Roman" w:hAnsi="Times New Roman" w:cs="Times New Roman"/>
          <w:sz w:val="24"/>
          <w:szCs w:val="24"/>
        </w:rPr>
        <w:t>livered quickly (Amazon, 2026).</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way in which Amazon operates integrates two-sided market </w:t>
      </w:r>
      <w:r w:rsidR="001B4DE3">
        <w:rPr>
          <w:rFonts w:ascii="Times New Roman" w:eastAsia="Times New Roman" w:hAnsi="Times New Roman" w:cs="Times New Roman"/>
          <w:sz w:val="24"/>
          <w:szCs w:val="24"/>
        </w:rPr>
        <w:t>theories</w:t>
      </w:r>
      <w:r>
        <w:rPr>
          <w:rFonts w:ascii="Times New Roman" w:eastAsia="Times New Roman" w:hAnsi="Times New Roman" w:cs="Times New Roman"/>
          <w:sz w:val="24"/>
          <w:szCs w:val="24"/>
        </w:rPr>
        <w:t xml:space="preserve"> via value being created jointly between the two parties (</w:t>
      </w:r>
      <w:proofErr w:type="spellStart"/>
      <w:r>
        <w:rPr>
          <w:rFonts w:ascii="Times New Roman" w:eastAsia="Times New Roman" w:hAnsi="Times New Roman" w:cs="Times New Roman"/>
          <w:sz w:val="24"/>
          <w:szCs w:val="24"/>
        </w:rPr>
        <w:t>Etro</w:t>
      </w:r>
      <w:proofErr w:type="spellEnd"/>
      <w:r>
        <w:rPr>
          <w:rFonts w:ascii="Times New Roman" w:eastAsia="Times New Roman" w:hAnsi="Times New Roman" w:cs="Times New Roman"/>
          <w:sz w:val="24"/>
          <w:szCs w:val="24"/>
        </w:rPr>
        <w:t>, 2023). AWS plays an integral part in Amazon's overall business model due to the fact that AWS generates operating margins of greater than 25% while the retail side generates relatively low margins when compared to other</w:t>
      </w:r>
      <w:r w:rsidR="0046263D">
        <w:rPr>
          <w:rFonts w:ascii="Times New Roman" w:eastAsia="Times New Roman" w:hAnsi="Times New Roman" w:cs="Times New Roman"/>
          <w:sz w:val="24"/>
          <w:szCs w:val="24"/>
        </w:rPr>
        <w:t xml:space="preserve"> businesses (</w:t>
      </w:r>
      <w:proofErr w:type="spellStart"/>
      <w:r w:rsidR="0046263D">
        <w:rPr>
          <w:rFonts w:ascii="Times New Roman" w:eastAsia="Times New Roman" w:hAnsi="Times New Roman" w:cs="Times New Roman"/>
          <w:sz w:val="24"/>
          <w:szCs w:val="24"/>
        </w:rPr>
        <w:t>Untaylored</w:t>
      </w:r>
      <w:proofErr w:type="spellEnd"/>
      <w:r w:rsidR="0046263D">
        <w:rPr>
          <w:rFonts w:ascii="Times New Roman" w:eastAsia="Times New Roman" w:hAnsi="Times New Roman" w:cs="Times New Roman"/>
          <w:sz w:val="24"/>
          <w:szCs w:val="24"/>
        </w:rPr>
        <w:t>, 2026).</w:t>
      </w:r>
    </w:p>
    <w:p w:rsidR="000E7D7A" w:rsidRDefault="00114FE0" w:rsidP="001B4DE3">
      <w:pPr>
        <w:pStyle w:val="Heading2"/>
      </w:pPr>
      <w:bookmarkStart w:id="5" w:name="_Toc225362177"/>
      <w:r>
        <w:t>1.3 Industry structure and competitive positioning</w:t>
      </w:r>
      <w:bookmarkEnd w:id="5"/>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involved in a variety of industries, such as e-commerce and cloud computing. Within the online retail service industry, Amazon's main competitors are </w:t>
      </w:r>
      <w:proofErr w:type="spellStart"/>
      <w:r>
        <w:rPr>
          <w:rFonts w:ascii="Times New Roman" w:eastAsia="Times New Roman" w:hAnsi="Times New Roman" w:cs="Times New Roman"/>
          <w:sz w:val="24"/>
          <w:szCs w:val="24"/>
        </w:rPr>
        <w:t>Walmart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Alibaba</w:t>
      </w:r>
      <w:proofErr w:type="spellEnd"/>
      <w:r>
        <w:rPr>
          <w:rFonts w:ascii="Times New Roman" w:eastAsia="Times New Roman" w:hAnsi="Times New Roman" w:cs="Times New Roman"/>
          <w:sz w:val="24"/>
          <w:szCs w:val="24"/>
        </w:rPr>
        <w:t xml:space="preserve">. In cloud </w:t>
      </w:r>
      <w:r>
        <w:rPr>
          <w:rFonts w:ascii="Times New Roman" w:eastAsia="Times New Roman" w:hAnsi="Times New Roman" w:cs="Times New Roman"/>
          <w:sz w:val="24"/>
          <w:szCs w:val="24"/>
        </w:rPr>
        <w:lastRenderedPageBreak/>
        <w:t>computing, Amazon's biggest competitors are Microsoft Azure and Google Cloud (Simply Wall St, 2026). Even though these companies are competitors of Amazon, Amazon has maintained its position as a leader and controls approximately 20% of the total global market share for cloud computing through Amazon Web Services (Simply Wall St, 2026).</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uses cost leadership and differentiation to achieve their current leadership position by leveraging scale with low-cost but high-quality services</w:t>
      </w:r>
      <w:r w:rsidR="0046263D">
        <w:rPr>
          <w:rFonts w:ascii="Times New Roman" w:eastAsia="Times New Roman" w:hAnsi="Times New Roman" w:cs="Times New Roman"/>
          <w:sz w:val="24"/>
          <w:szCs w:val="24"/>
        </w:rPr>
        <w:t xml:space="preserve">, such as Prime Membership, and also creating </w:t>
      </w:r>
      <w:r>
        <w:rPr>
          <w:rFonts w:ascii="Times New Roman" w:eastAsia="Times New Roman" w:hAnsi="Times New Roman" w:cs="Times New Roman"/>
          <w:sz w:val="24"/>
          <w:szCs w:val="24"/>
        </w:rPr>
        <w:t xml:space="preserve">brand loyalty from </w:t>
      </w:r>
      <w:r w:rsidR="0046263D">
        <w:rPr>
          <w:rFonts w:ascii="Times New Roman" w:eastAsia="Times New Roman" w:hAnsi="Times New Roman" w:cs="Times New Roman"/>
          <w:sz w:val="24"/>
          <w:szCs w:val="24"/>
        </w:rPr>
        <w:t>these customers</w:t>
      </w:r>
      <w:r>
        <w:rPr>
          <w:rFonts w:ascii="Times New Roman" w:eastAsia="Times New Roman" w:hAnsi="Times New Roman" w:cs="Times New Roman"/>
          <w:sz w:val="24"/>
          <w:szCs w:val="24"/>
        </w:rPr>
        <w:t xml:space="preserve"> (Farida and </w:t>
      </w:r>
      <w:proofErr w:type="spellStart"/>
      <w:r>
        <w:rPr>
          <w:rFonts w:ascii="Times New Roman" w:eastAsia="Times New Roman" w:hAnsi="Times New Roman" w:cs="Times New Roman"/>
          <w:sz w:val="24"/>
          <w:szCs w:val="24"/>
        </w:rPr>
        <w:t>Setiawan</w:t>
      </w:r>
      <w:proofErr w:type="spellEnd"/>
      <w:r>
        <w:rPr>
          <w:rFonts w:ascii="Times New Roman" w:eastAsia="Times New Roman" w:hAnsi="Times New Roman" w:cs="Times New Roman"/>
          <w:sz w:val="24"/>
          <w:szCs w:val="24"/>
        </w:rPr>
        <w:t>, 2022). However, Amazon's continued dominance in the online retail and cloud services marketplace has increased competitive rivalry among all of its competitors, and it has also generated significant regulatory scrutiny of Amazon, both of which could challenge its ability to remain in its current market leadership position for an extended period of time.</w:t>
      </w:r>
    </w:p>
    <w:p w:rsidR="001B4DE3" w:rsidRDefault="00114FE0" w:rsidP="001B4D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extent cx="5943600" cy="3533140"/>
            <wp:effectExtent l="19050" t="19050" r="190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3-21 at 18-47-13 Amazon Prime Statistics (2026) Users Revenue &amp; Growth Rat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533140"/>
                    </a:xfrm>
                    <a:prstGeom prst="rect">
                      <a:avLst/>
                    </a:prstGeom>
                    <a:ln w="12700" cap="sq">
                      <a:solidFill>
                        <a:srgbClr val="000000"/>
                      </a:solidFill>
                      <a:prstDash val="solid"/>
                      <a:miter lim="800000"/>
                    </a:ln>
                    <a:effectLst/>
                  </pic:spPr>
                </pic:pic>
              </a:graphicData>
            </a:graphic>
          </wp:inline>
        </w:drawing>
      </w:r>
    </w:p>
    <w:p w:rsidR="001B4DE3" w:rsidRDefault="00114FE0" w:rsidP="001B4DE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Amazon Prime membership globally</w:t>
      </w:r>
    </w:p>
    <w:p w:rsidR="001B4DE3" w:rsidRPr="001B4DE3" w:rsidRDefault="00114FE0" w:rsidP="001B4D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Capital One Shopping, 2026)</w:t>
      </w:r>
    </w:p>
    <w:p w:rsidR="000E7D7A" w:rsidRDefault="00114FE0" w:rsidP="001B4DE3">
      <w:pPr>
        <w:pStyle w:val="Heading1"/>
      </w:pPr>
      <w:bookmarkStart w:id="6" w:name="_Toc225362178"/>
      <w:r>
        <w:lastRenderedPageBreak/>
        <w:t>2.0 External and</w:t>
      </w:r>
      <w:r w:rsidR="001B4DE3">
        <w:t xml:space="preserve"> Internal Environment Analysis</w:t>
      </w:r>
      <w:bookmarkEnd w:id="6"/>
    </w:p>
    <w:p w:rsidR="000E7D7A" w:rsidRDefault="00114FE0" w:rsidP="001B4DE3">
      <w:pPr>
        <w:pStyle w:val="Heading2"/>
      </w:pPr>
      <w:bookmarkStart w:id="7" w:name="_Toc225362179"/>
      <w:r>
        <w:t>2.1 PESTEL Analysis</w:t>
      </w:r>
      <w:bookmarkEnd w:id="7"/>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Political Factor</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subject to many different laws in the US and EU relating to its business practices. Many of these apply specifically to the selling of products on its marketplace. An example would be </w:t>
      </w:r>
      <w:proofErr w:type="spellStart"/>
      <w:r>
        <w:rPr>
          <w:rFonts w:ascii="Times New Roman" w:eastAsia="Times New Roman" w:hAnsi="Times New Roman" w:cs="Times New Roman"/>
          <w:sz w:val="24"/>
          <w:szCs w:val="24"/>
        </w:rPr>
        <w:t>ongoing</w:t>
      </w:r>
      <w:proofErr w:type="spellEnd"/>
      <w:r>
        <w:rPr>
          <w:rFonts w:ascii="Times New Roman" w:eastAsia="Times New Roman" w:hAnsi="Times New Roman" w:cs="Times New Roman"/>
          <w:sz w:val="24"/>
          <w:szCs w:val="24"/>
        </w:rPr>
        <w:t xml:space="preserve"> investigations into whether or not Amazon is engaging in anti-competitive behaviour through the preferential treatment of its own products compared to other sellers on the site (</w:t>
      </w:r>
      <w:proofErr w:type="spellStart"/>
      <w:r>
        <w:rPr>
          <w:rFonts w:ascii="Times New Roman" w:eastAsia="Times New Roman" w:hAnsi="Times New Roman" w:cs="Times New Roman"/>
          <w:sz w:val="24"/>
          <w:szCs w:val="24"/>
        </w:rPr>
        <w:t>Farronato</w:t>
      </w:r>
      <w:proofErr w:type="spellEnd"/>
      <w:r>
        <w:rPr>
          <w:rFonts w:ascii="Times New Roman" w:eastAsia="Times New Roman" w:hAnsi="Times New Roman" w:cs="Times New Roman"/>
          <w:sz w:val="24"/>
          <w:szCs w:val="24"/>
        </w:rPr>
        <w:t xml:space="preserve"> et al., 2024). The imposition of digital taxes in many European countries is also placing an extra burden on transnational technology companies like Amazon.</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Economic Factor</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economy has been a driving force behind the performance of Amazon, especially within its e-commerce segment. With inflation rising and consumer buying power </w:t>
      </w:r>
      <w:r w:rsidR="0046263D">
        <w:rPr>
          <w:rFonts w:ascii="Times New Roman" w:eastAsia="Times New Roman" w:hAnsi="Times New Roman" w:cs="Times New Roman"/>
          <w:sz w:val="24"/>
          <w:szCs w:val="24"/>
        </w:rPr>
        <w:t>fluctuating;</w:t>
      </w:r>
      <w:r>
        <w:rPr>
          <w:rFonts w:ascii="Times New Roman" w:eastAsia="Times New Roman" w:hAnsi="Times New Roman" w:cs="Times New Roman"/>
          <w:sz w:val="24"/>
          <w:szCs w:val="24"/>
        </w:rPr>
        <w:t xml:space="preserve"> there has been a noticeable change in consumer spending behaviours: The consumer has been placing a greater priority on necessities rather than on discretionary purchases. For instance, the global inflation trends between 2023 and 2025 will continue to place significant pressure on logistics and operational costs such as fuel and labour (</w:t>
      </w:r>
      <w:proofErr w:type="spellStart"/>
      <w:r>
        <w:rPr>
          <w:rFonts w:ascii="Times New Roman" w:eastAsia="Times New Roman" w:hAnsi="Times New Roman" w:cs="Times New Roman"/>
          <w:sz w:val="24"/>
          <w:szCs w:val="24"/>
        </w:rPr>
        <w:t>Alicke</w:t>
      </w:r>
      <w:proofErr w:type="spellEnd"/>
      <w:r>
        <w:rPr>
          <w:rFonts w:ascii="Times New Roman" w:eastAsia="Times New Roman" w:hAnsi="Times New Roman" w:cs="Times New Roman"/>
          <w:sz w:val="24"/>
          <w:szCs w:val="24"/>
        </w:rPr>
        <w:t xml:space="preserve"> and Foster, 2025).</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Social Factor</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Transformation within consumer behaviour has substantially increased Amazon's success based on the shift towards consumption due to the need for greater convenience when making purchases. Due to a greater reliance on purchasing products usually over the internet during the COVID-19 pandemic and the demand nationwide for expedited shipping and an easy-to-use digital experience (200 million Amazon Prime members globally), Amazon has organically created long-term demand trends within the scope of convenience-driven purchasing (Capital One Shopping, 2026). </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such, this trend towards convenience may be examined theoretically through the lens of Consumer Behaviour Theory, where perceived convenience and perceived value drive consumers to make purchases (Wang et al., 2023). Increasingly, there are societal issues related to Amazon regarding the treatment of employees in both fulfilment centres and throughout the delivery network, which is creating reputational damage for Amazon. The tension between </w:t>
      </w:r>
      <w:r>
        <w:rPr>
          <w:rFonts w:ascii="Times New Roman" w:eastAsia="Times New Roman" w:hAnsi="Times New Roman" w:cs="Times New Roman"/>
          <w:sz w:val="24"/>
          <w:szCs w:val="24"/>
        </w:rPr>
        <w:lastRenderedPageBreak/>
        <w:t>operational efficiency and social responsibility presents a risk to Amazon's brand unless addressed appropriately.</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Factor</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Amazon Web Services, which controls approximately 30% of the worldwide cloud marketplace, plays a critical role in establishing Amazon as a technological leader as well as providing the firm with the ability to generate high levels of profitability (Marketresearchfuture.com, 2024). The company's use of robotics within fulfilment centres and its AI-based recommendation systems further extend the firm's ability to differentiate </w:t>
      </w:r>
      <w:r w:rsidR="0046263D">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from competitors.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illustrates a major concept of dynamic capabilities, whereby continuously integrating and reconfiguring technological resources helps firms sustain a competitive advantage (Navarro-</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 xml:space="preserve"> et al., 2024). However, advances within the technological area are moving at a rapid pace, and therefore, the competitive landscape is being intensified with Amazon facing competition from Microsoft and Google regarding their respective cloud offerings (Miller, 2025). Consequently, Amazon needs to maintain a high level of investment to retain its technology advantage, which results in a high level of capital expenditures and risk associated with becoming the technological leader of the marketplace.</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Environmental Factor</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has seen mounting pressure from consumers and environmentalists alike over the environmental impacts of its vast logistics network and carbon emissions associated with delivering goods. To help mitigate its carbon footprint, Amazon has committed to achieving net-zero carbon emissions by the year 2040, through The Climate Pledge, as well as investing in many different forms of renewable energy (About Amazon, 2025).</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Amazon’s sustainability effort shows that they are making a strategic commitment to the environment, there are still many critics who argue that due to the size of Amazon's operations, they have a disproportionately large contribution to environmental degradation, such as 165 billion packages shipped annually in the US alone (Green, 2023). This presents a conflict of interest for Amazon, as there </w:t>
      </w:r>
      <w:r w:rsidR="0046263D">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 paradox between Amazon's continued growth and expansion of its logistics networks and the environmental objectives they have set forth. As a result, Amazon must balance the need for operational efficiency with the need for environmental stewardship to continue to build and maintain stakeholder trust.</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Legal Factor</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Policies and guidelines like </w:t>
      </w:r>
      <w:r w:rsidR="009643B6">
        <w:rPr>
          <w:rFonts w:ascii="Times New Roman" w:eastAsia="Times New Roman" w:hAnsi="Times New Roman" w:cs="Times New Roman"/>
          <w:sz w:val="24"/>
          <w:szCs w:val="24"/>
        </w:rPr>
        <w:t>the General Data</w:t>
      </w:r>
      <w:r>
        <w:rPr>
          <w:rFonts w:ascii="Times New Roman" w:eastAsia="Times New Roman" w:hAnsi="Times New Roman" w:cs="Times New Roman"/>
          <w:sz w:val="24"/>
          <w:szCs w:val="24"/>
        </w:rPr>
        <w:t xml:space="preserve"> Protection Regulation (GDPR)</w:t>
      </w:r>
      <w:r w:rsidR="009643B6">
        <w:rPr>
          <w:rFonts w:ascii="Times New Roman" w:eastAsia="Times New Roman" w:hAnsi="Times New Roman" w:cs="Times New Roman"/>
          <w:sz w:val="24"/>
          <w:szCs w:val="24"/>
        </w:rPr>
        <w:t xml:space="preserve"> impose many restrictions on how businesses handle and use the data of consumers. Therefore, the cost of compliance continues to rise (</w:t>
      </w:r>
      <w:proofErr w:type="spellStart"/>
      <w:r w:rsidR="009643B6">
        <w:rPr>
          <w:rFonts w:ascii="Times New Roman" w:eastAsia="Times New Roman" w:hAnsi="Times New Roman" w:cs="Times New Roman"/>
          <w:sz w:val="24"/>
          <w:szCs w:val="24"/>
        </w:rPr>
        <w:t>Farhad</w:t>
      </w:r>
      <w:proofErr w:type="spellEnd"/>
      <w:r w:rsidR="009643B6">
        <w:rPr>
          <w:rFonts w:ascii="Times New Roman" w:eastAsia="Times New Roman" w:hAnsi="Times New Roman" w:cs="Times New Roman"/>
          <w:sz w:val="24"/>
          <w:szCs w:val="24"/>
        </w:rPr>
        <w:t xml:space="preserve">, 2024). From a strategic view, these legal constraints create a need for </w:t>
      </w:r>
      <w:proofErr w:type="spellStart"/>
      <w:r w:rsidR="009643B6">
        <w:rPr>
          <w:rFonts w:ascii="Times New Roman" w:eastAsia="Times New Roman" w:hAnsi="Times New Roman" w:cs="Times New Roman"/>
          <w:sz w:val="24"/>
          <w:szCs w:val="24"/>
        </w:rPr>
        <w:t>ongoing</w:t>
      </w:r>
      <w:proofErr w:type="spellEnd"/>
      <w:r w:rsidR="009643B6">
        <w:rPr>
          <w:rFonts w:ascii="Times New Roman" w:eastAsia="Times New Roman" w:hAnsi="Times New Roman" w:cs="Times New Roman"/>
          <w:sz w:val="24"/>
          <w:szCs w:val="24"/>
        </w:rPr>
        <w:t xml:space="preserve"> adjustments in Amazon's operational policies and governance structures. Even though complying with laws and regulations may increase costs for Amazon, complying with them reduces the risk of being penalised legally and having damage to its reputation.</w:t>
      </w:r>
    </w:p>
    <w:p w:rsidR="000E7D7A" w:rsidRDefault="00114FE0" w:rsidP="001B4DE3">
      <w:pPr>
        <w:pStyle w:val="Heading2"/>
      </w:pPr>
      <w:bookmarkStart w:id="8" w:name="_Toc225362180"/>
      <w:r>
        <w:t>2.2 Critical Success Factors and Strategic Challenges</w:t>
      </w:r>
      <w:bookmarkEnd w:id="8"/>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Amazon's critical success factors include the company's logistics and fulfilment efficiency, which allows it to offer rapid delivery services like same-day and next-day shipping. It has hundreds of fulfilment centres around the world, which are equipped with the latest technology in the form of robots and AI. This factor can be explained using Porter's value chain model, where logistics and supply chain management play a significant role in achieving cost advantage and customer satisfaction (Thestrategyinstitute.org, 2025).</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critical success factor for the company is its ability to offer data-driven personalisation, which allows it to offer a better customer experience. It uses big data analytics to offer a better customer experience, which leads to increased conversions and customer retention. This factor aligns well with the company's customer-centric strategy (</w:t>
      </w:r>
      <w:proofErr w:type="spellStart"/>
      <w:r>
        <w:rPr>
          <w:rFonts w:ascii="Times New Roman" w:eastAsia="Times New Roman" w:hAnsi="Times New Roman" w:cs="Times New Roman"/>
          <w:sz w:val="24"/>
          <w:szCs w:val="24"/>
        </w:rPr>
        <w:t>Brewis</w:t>
      </w:r>
      <w:proofErr w:type="spellEnd"/>
      <w:r>
        <w:rPr>
          <w:rFonts w:ascii="Times New Roman" w:eastAsia="Times New Roman" w:hAnsi="Times New Roman" w:cs="Times New Roman"/>
          <w:sz w:val="24"/>
          <w:szCs w:val="24"/>
        </w:rPr>
        <w:t xml:space="preserve"> et al., 2023). Moreover, the company's AWS segment also plays an important role as a critical success factor. It provides a significant amount of operating profits, with operating margins at 35.9%. AWS not only provides the company with the much-needed stability but also allows it to invest in other areas of the business (</w:t>
      </w:r>
      <w:proofErr w:type="spellStart"/>
      <w:r>
        <w:rPr>
          <w:rFonts w:ascii="Times New Roman" w:eastAsia="Times New Roman" w:hAnsi="Times New Roman" w:cs="Times New Roman"/>
          <w:sz w:val="24"/>
          <w:szCs w:val="24"/>
        </w:rPr>
        <w:t>Zacks</w:t>
      </w:r>
      <w:proofErr w:type="spellEnd"/>
      <w:r>
        <w:rPr>
          <w:rFonts w:ascii="Times New Roman" w:eastAsia="Times New Roman" w:hAnsi="Times New Roman" w:cs="Times New Roman"/>
          <w:sz w:val="24"/>
          <w:szCs w:val="24"/>
        </w:rPr>
        <w:t xml:space="preserve"> Equity Research, 2026).</w:t>
      </w:r>
    </w:p>
    <w:p w:rsidR="001B4DE3" w:rsidRDefault="00114FE0" w:rsidP="001B4D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0" distB="0" distL="0" distR="0">
            <wp:extent cx="5715000" cy="571500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3-21 at 18-48-39 Amazon Web Services Ranks Higher In The Cloud Infrastructure Market In 2024 - News.png"/>
                    <pic:cNvPicPr/>
                  </pic:nvPicPr>
                  <pic:blipFill>
                    <a:blip r:embed="rId10">
                      <a:extLst>
                        <a:ext uri="{28A0092B-C50C-407E-A947-70E740481C1C}">
                          <a14:useLocalDpi xmlns:a14="http://schemas.microsoft.com/office/drawing/2010/main" val="0"/>
                        </a:ext>
                      </a:extLst>
                    </a:blip>
                    <a:stretch>
                      <a:fillRect/>
                    </a:stretch>
                  </pic:blipFill>
                  <pic:spPr>
                    <a:xfrm>
                      <a:off x="0" y="0"/>
                      <a:ext cx="5715000" cy="5715000"/>
                    </a:xfrm>
                    <a:prstGeom prst="rect">
                      <a:avLst/>
                    </a:prstGeom>
                    <a:ln w="12700" cap="sq">
                      <a:solidFill>
                        <a:srgbClr val="000000"/>
                      </a:solidFill>
                      <a:prstDash val="solid"/>
                      <a:miter lim="800000"/>
                    </a:ln>
                    <a:effectLst/>
                  </pic:spPr>
                </pic:pic>
              </a:graphicData>
            </a:graphic>
          </wp:inline>
        </w:drawing>
      </w:r>
    </w:p>
    <w:p w:rsidR="001B4DE3" w:rsidRDefault="00114FE0" w:rsidP="001B4DE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AWS Cloud performance</w:t>
      </w:r>
    </w:p>
    <w:p w:rsidR="001B4DE3" w:rsidRPr="001B4DE3" w:rsidRDefault="00114FE0" w:rsidP="001B4D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Zacks</w:t>
      </w:r>
      <w:proofErr w:type="spellEnd"/>
      <w:r>
        <w:rPr>
          <w:rFonts w:ascii="Times New Roman" w:eastAsia="Times New Roman" w:hAnsi="Times New Roman" w:cs="Times New Roman"/>
          <w:sz w:val="24"/>
          <w:szCs w:val="24"/>
        </w:rPr>
        <w:t xml:space="preserve"> Equity Research, 2026)</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major challenges facing the company is the increase in regulatory challenges, which might impact the company's business. It might face challenges in the form of antitrust laws and the dominance of the company in the online marketplace. The government in the US and the European Union has already started assessing the company's business, which might not allow it to focus on its own products (</w:t>
      </w:r>
      <w:proofErr w:type="spellStart"/>
      <w:r>
        <w:rPr>
          <w:rFonts w:ascii="Times New Roman" w:eastAsia="Times New Roman" w:hAnsi="Times New Roman" w:cs="Times New Roman"/>
          <w:sz w:val="24"/>
          <w:szCs w:val="24"/>
        </w:rPr>
        <w:t>Stambor</w:t>
      </w:r>
      <w:proofErr w:type="spellEnd"/>
      <w:r>
        <w:rPr>
          <w:rFonts w:ascii="Times New Roman" w:eastAsia="Times New Roman" w:hAnsi="Times New Roman" w:cs="Times New Roman"/>
          <w:sz w:val="24"/>
          <w:szCs w:val="24"/>
        </w:rPr>
        <w:t xml:space="preserve">, 2026). </w:t>
      </w:r>
    </w:p>
    <w:p w:rsidR="000E7D7A" w:rsidRDefault="00114FE0" w:rsidP="001B4DE3">
      <w:pPr>
        <w:pStyle w:val="Heading2"/>
      </w:pPr>
      <w:bookmarkStart w:id="9" w:name="_Toc225362181"/>
      <w:r>
        <w:lastRenderedPageBreak/>
        <w:t>2.3 Internal Resources and Capabilities</w:t>
      </w:r>
      <w:bookmarkEnd w:id="9"/>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Tangible Resources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has a wide and well-developed infrastructure in the global market, with over 350 fulfilment centres and a rapidly expanding last-mile delivery network (Max Dispatch Service, 2025). These tangible assets have been further enhanced by the company's adoption and utilisation of advanced robotics and automation technology, which has helped in the efficient operation and quick del</w:t>
      </w:r>
      <w:r w:rsidR="0046263D">
        <w:rPr>
          <w:rFonts w:ascii="Times New Roman" w:eastAsia="Times New Roman" w:hAnsi="Times New Roman" w:cs="Times New Roman"/>
          <w:sz w:val="24"/>
          <w:szCs w:val="24"/>
        </w:rPr>
        <w:t>ivery of services to customers.</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Intangible Resources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Amazon’s most important and valuable resource is the company’s brand equity, customer database, and algorithms. Amazon’s brand is synonymous with reliability, convenience, and competitive pricing, which has helped in creating a loyal and trusting consumer base. Moreover, the company’s vast database has enabled it to derive insights into consumer behaviour, which has helped in the formulation and implementation of highly personalised and targeted marketing strategies. This has helped the company sustain itself in the competitive market, as these capabilities align with the theoretical concept of the RBV.</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Organisational Capabilities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Amazon's workforce and organisational culture have been a vital resource and capability, as the company has created a culture of innovation and has encouraged employees to think creatively. This has been enabled by the company’s leadership principles, such as “customer obsession” and “continuous improvement” (Amazon, 2026). This has helped the company in the creation of dynamic capabilities, as it has enabled the company to adapt and adjust to the rapidly changing market and technology.</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Critical Evaluation</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the resources and capabilities of Amazon lay a solid foundation for gaining a competitive advantage in the industry, there are challenges that come with the scalability and cost management of the company. This is because the company has invested a lot in its infrastructure and innovation, which could be a barrier in a volatile environment.</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Amazon Web Services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is a key competitive capability for Amazon, which is valuable, rare, and inimitable, and thus provides a sustained competitive advantage to the company. </w:t>
      </w:r>
      <w:r w:rsidR="0046263D">
        <w:rPr>
          <w:rFonts w:ascii="Times New Roman" w:eastAsia="Times New Roman" w:hAnsi="Times New Roman" w:cs="Times New Roman"/>
          <w:sz w:val="24"/>
          <w:szCs w:val="24"/>
        </w:rPr>
        <w:t>The business has high profit margins, and only limited competitors like Microsoft or Google</w:t>
      </w:r>
      <w:r>
        <w:rPr>
          <w:rFonts w:ascii="Times New Roman" w:eastAsia="Times New Roman" w:hAnsi="Times New Roman" w:cs="Times New Roman"/>
          <w:sz w:val="24"/>
          <w:szCs w:val="24"/>
        </w:rPr>
        <w:t>. As the company is well-</w:t>
      </w:r>
      <w:r>
        <w:rPr>
          <w:rFonts w:ascii="Times New Roman" w:eastAsia="Times New Roman" w:hAnsi="Times New Roman" w:cs="Times New Roman"/>
          <w:sz w:val="24"/>
          <w:szCs w:val="24"/>
        </w:rPr>
        <w:lastRenderedPageBreak/>
        <w:t>organised to exploit this capability, a sustained competitive advantage is achieved, and this is the key reason for the profitability of the company.</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Logistics and Fulfilment Network</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logistics network is valuable for the company as it allows for rapid delivery, thus supporting the cost leadership strategy of the company. It is relatively rare as no other company has a similar scale and has integrated automation technology. However, it is moderately inimitable as other players, including </w:t>
      </w:r>
      <w:proofErr w:type="spellStart"/>
      <w:r>
        <w:rPr>
          <w:rFonts w:ascii="Times New Roman" w:eastAsia="Times New Roman" w:hAnsi="Times New Roman" w:cs="Times New Roman"/>
          <w:sz w:val="24"/>
          <w:szCs w:val="24"/>
        </w:rPr>
        <w:t>Walmart</w:t>
      </w:r>
      <w:proofErr w:type="spellEnd"/>
      <w:r>
        <w:rPr>
          <w:rFonts w:ascii="Times New Roman" w:eastAsia="Times New Roman" w:hAnsi="Times New Roman" w:cs="Times New Roman"/>
          <w:sz w:val="24"/>
          <w:szCs w:val="24"/>
        </w:rPr>
        <w:t>, are also developing similar capabilities. As the company is well-organised to exploit this network, a high competitive advantage is achieved, although this is now under threat.</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Brand Equity and Customer Loyalty</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 has a valuable brand, which is considered trustworthy and is priced attractively. It is relatively rare as few companies have a similar brand image, but it is less inimitable as other players can build a similar brand image over a period of time. As the company is well-organised to exploit this, a competitive advantage is achieved, although this is a temporary competitive advantage.</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and Personalisation Capabilities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Amazon's data-driven algorithms are a valuable and scarce resource, allowing for greater customer understanding and personalisation of experience. Although data analytics skills are becoming increasingly common in the industry, Amazon’s scale and breadth of data mean that it is difficult for competitors to replicate these skills. The company is highly organised in its ability to leverage its data.</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leveraging its resources and capabilities, Amazon has created a hybrid competitive strategy, which allows it to leverage cost leadership and differentiation at the same time. This contradicts Porter’s theory, which suggests that a company must be either a cost leader or a differentiator, as Amazon has managed to leverage both in its business model, than</w:t>
      </w:r>
      <w:r w:rsidR="0046263D">
        <w:rPr>
          <w:rFonts w:ascii="Times New Roman" w:eastAsia="Times New Roman" w:hAnsi="Times New Roman" w:cs="Times New Roman"/>
          <w:sz w:val="24"/>
          <w:szCs w:val="24"/>
        </w:rPr>
        <w:t>ks to its platform integration.</w:t>
      </w:r>
    </w:p>
    <w:p w:rsidR="000E7D7A" w:rsidRDefault="00114FE0" w:rsidP="001B4DE3">
      <w:pPr>
        <w:pStyle w:val="Heading1"/>
      </w:pPr>
      <w:bookmarkStart w:id="10" w:name="_Toc225362182"/>
      <w:r>
        <w:t>3.0 CS</w:t>
      </w:r>
      <w:r w:rsidR="001B4DE3">
        <w:t>R and Sustainability Objectives</w:t>
      </w:r>
      <w:bookmarkEnd w:id="10"/>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social responsibility (CSR) and sustainability have become increasingly important in the strategic positioning of Amazon, especially in recent times, as a result of stakeholder pressure and increased regulatory demands on the company. Amazon’s CSR has been articulated as its commitment to sustainability, social responsibility, and ethical governance, although its success </w:t>
      </w:r>
      <w:r>
        <w:rPr>
          <w:rFonts w:ascii="Times New Roman" w:eastAsia="Times New Roman" w:hAnsi="Times New Roman" w:cs="Times New Roman"/>
          <w:sz w:val="24"/>
          <w:szCs w:val="24"/>
        </w:rPr>
        <w:lastRenderedPageBreak/>
        <w:t>in this area has come into question. A significant part of Amazon’s sustainability strategy is The Climate Pledge, through which it aims to achieve a target of net-zero carbon emissions by 2040</w:t>
      </w:r>
      <w:r w:rsidR="00E44995">
        <w:rPr>
          <w:rFonts w:ascii="Times New Roman" w:eastAsia="Times New Roman" w:hAnsi="Times New Roman" w:cs="Times New Roman"/>
          <w:sz w:val="24"/>
          <w:szCs w:val="24"/>
        </w:rPr>
        <w:t xml:space="preserve"> </w:t>
      </w:r>
      <w:r w:rsidR="00E44995" w:rsidRPr="00E44995">
        <w:rPr>
          <w:rFonts w:ascii="Times New Roman" w:eastAsia="Times New Roman" w:hAnsi="Times New Roman" w:cs="Times New Roman"/>
          <w:sz w:val="24"/>
          <w:szCs w:val="24"/>
        </w:rPr>
        <w:t>(Amazon, 2025)</w:t>
      </w:r>
      <w:r>
        <w:rPr>
          <w:rFonts w:ascii="Times New Roman" w:eastAsia="Times New Roman" w:hAnsi="Times New Roman" w:cs="Times New Roman"/>
          <w:sz w:val="24"/>
          <w:szCs w:val="24"/>
        </w:rPr>
        <w:t>. Amazon has made significant investments in renewable energy, making it one of the largest corporate consumers of renewable energy globally. It has also launched electric delivery vehicles and sustainable packaging initiatives.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a strategic perspective, it can be seen that Amazon’s sustainability initiatives are aligned with stakeholder theory, as it is attempting to address various stakeholder concerns while increasing brand value. However, in spite of these commitments, Amazon has come under considerable criticism in terms of its environmental policies. The extent of its logistical activities continues to cause a considerable amount of carbon emissions, thus creating a conflict between its growth strategy and sustainability objectives. Although Amazon is promoting green policies, the extent of its growth in terms of e-commerce logistics is compromising these objectives, thus raising t</w:t>
      </w:r>
      <w:r w:rsidR="00E44995">
        <w:rPr>
          <w:rFonts w:ascii="Times New Roman" w:eastAsia="Times New Roman" w:hAnsi="Times New Roman" w:cs="Times New Roman"/>
          <w:sz w:val="24"/>
          <w:szCs w:val="24"/>
        </w:rPr>
        <w:t>he possibility of "</w:t>
      </w:r>
      <w:proofErr w:type="spellStart"/>
      <w:r w:rsidR="00E44995">
        <w:rPr>
          <w:rFonts w:ascii="Times New Roman" w:eastAsia="Times New Roman" w:hAnsi="Times New Roman" w:cs="Times New Roman"/>
          <w:sz w:val="24"/>
          <w:szCs w:val="24"/>
        </w:rPr>
        <w:t>greenwashing</w:t>
      </w:r>
      <w:proofErr w:type="spellEnd"/>
      <w:r>
        <w:rPr>
          <w:rFonts w:ascii="Times New Roman" w:eastAsia="Times New Roman" w:hAnsi="Times New Roman" w:cs="Times New Roman"/>
          <w:sz w:val="24"/>
          <w:szCs w:val="24"/>
        </w:rPr>
        <w:t>"</w:t>
      </w:r>
      <w:r w:rsidR="00E44995">
        <w:rPr>
          <w:rFonts w:ascii="Times New Roman" w:eastAsia="Times New Roman" w:hAnsi="Times New Roman" w:cs="Times New Roman"/>
          <w:sz w:val="24"/>
          <w:szCs w:val="24"/>
        </w:rPr>
        <w:t xml:space="preserve"> </w:t>
      </w:r>
      <w:r w:rsidR="00E44995" w:rsidRPr="00E44995">
        <w:rPr>
          <w:rFonts w:ascii="Times New Roman" w:eastAsia="Times New Roman" w:hAnsi="Times New Roman" w:cs="Times New Roman"/>
          <w:sz w:val="24"/>
          <w:szCs w:val="24"/>
        </w:rPr>
        <w:t>(</w:t>
      </w:r>
      <w:proofErr w:type="spellStart"/>
      <w:r w:rsidR="00E44995" w:rsidRPr="00E44995">
        <w:rPr>
          <w:rFonts w:ascii="Times New Roman" w:eastAsia="Times New Roman" w:hAnsi="Times New Roman" w:cs="Times New Roman"/>
          <w:sz w:val="24"/>
          <w:szCs w:val="24"/>
        </w:rPr>
        <w:t>Maarif</w:t>
      </w:r>
      <w:proofErr w:type="spellEnd"/>
      <w:r w:rsidR="00E44995" w:rsidRPr="00E44995">
        <w:rPr>
          <w:rFonts w:ascii="Times New Roman" w:eastAsia="Times New Roman" w:hAnsi="Times New Roman" w:cs="Times New Roman"/>
          <w:sz w:val="24"/>
          <w:szCs w:val="24"/>
        </w:rPr>
        <w:t xml:space="preserve"> et al., 2023)</w:t>
      </w:r>
      <w:r w:rsidR="00E44995">
        <w:rPr>
          <w:rFonts w:ascii="Times New Roman" w:eastAsia="Times New Roman" w:hAnsi="Times New Roman" w:cs="Times New Roman"/>
          <w:sz w:val="24"/>
          <w:szCs w:val="24"/>
        </w:rPr>
        <w:t>.</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its social responsibility, Amazon has implemented a number of measures, such as workforce development programs and a minimum wage policy in different regions. However, issues related to working conditions in its warehouses, employee tracking, and </w:t>
      </w:r>
      <w:r w:rsidR="0046263D">
        <w:rPr>
          <w:rFonts w:ascii="Times New Roman" w:eastAsia="Times New Roman" w:hAnsi="Times New Roman" w:cs="Times New Roman"/>
          <w:sz w:val="24"/>
          <w:szCs w:val="24"/>
        </w:rPr>
        <w:t>unionisation has</w:t>
      </w:r>
      <w:r>
        <w:rPr>
          <w:rFonts w:ascii="Times New Roman" w:eastAsia="Times New Roman" w:hAnsi="Times New Roman" w:cs="Times New Roman"/>
          <w:sz w:val="24"/>
          <w:szCs w:val="24"/>
        </w:rPr>
        <w:t xml:space="preserve"> created negative publicity. This reflects a conflict between Amazon's internal efficiencies and its social responsibility.</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Amazon’s CSR strategy reflects a dual purpose, both in terms of compliance and strategy. Although sustainability objectives improve corporate image, thus providing a layer of protection in terms of legal compliance, they also improve internal efficiencies, particularly in terms of lower energy costs. However, in order to achieve sustainable competitive advantage, Amazon needs to address the conflict between its environmental objectives and its growth strategy.</w:t>
      </w:r>
    </w:p>
    <w:p w:rsidR="000E7D7A" w:rsidRDefault="00114FE0" w:rsidP="001B4DE3">
      <w:pPr>
        <w:pStyle w:val="Heading1"/>
      </w:pPr>
      <w:bookmarkStart w:id="11" w:name="_Toc225362183"/>
      <w:r>
        <w:t>4.0 Comprehensive an</w:t>
      </w:r>
      <w:r w:rsidR="001B4DE3">
        <w:t>d holistic organisational view</w:t>
      </w:r>
      <w:bookmarkEnd w:id="11"/>
    </w:p>
    <w:p w:rsidR="000E7D7A" w:rsidRDefault="00114FE0" w:rsidP="001B4DE3">
      <w:pPr>
        <w:pStyle w:val="Heading2"/>
      </w:pPr>
      <w:bookmarkStart w:id="12" w:name="_Toc225362184"/>
      <w:r>
        <w:t>4.1 Financial Perspective</w:t>
      </w:r>
      <w:bookmarkEnd w:id="12"/>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perspective of Amazon focuses on achieving high revenues, expanding the market, and ensuring profitability. The company recorded high revenues, exceeding $500 billion, and Amazon Web Services generated a significant amount of operating income, as it has a high-margin business model with operating margins above 25%. This indicates the company's strategy </w:t>
      </w:r>
      <w:r>
        <w:rPr>
          <w:rFonts w:ascii="Times New Roman" w:eastAsia="Times New Roman" w:hAnsi="Times New Roman" w:cs="Times New Roman"/>
          <w:sz w:val="24"/>
          <w:szCs w:val="24"/>
        </w:rPr>
        <w:lastRenderedPageBreak/>
        <w:t>of cross-subsidising the low-margin retail business with the high-margin AWS business. The KPIs of the company include net sales growth, operating income, and profitability of AWS. The fact that the company continues to invest in infrastructure and technology indicates the company's focus on long-term value creation, not profit maximisation. However, this strategy poses financial risks if the AWS business does not grow and if the operating costs increase in the retail segment.</w:t>
      </w:r>
    </w:p>
    <w:p w:rsidR="000E7D7A" w:rsidRDefault="00114FE0" w:rsidP="001B4DE3">
      <w:pPr>
        <w:pStyle w:val="Heading2"/>
      </w:pPr>
      <w:bookmarkStart w:id="13" w:name="_Toc225362185"/>
      <w:r>
        <w:t>4.2 Customer Perspective</w:t>
      </w:r>
      <w:bookmarkEnd w:id="13"/>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 perspective of Amazon focuses on the company’s core value, which is “customer obsession,” and this can be seen from the KPIs the company uses to measure performance in this dimension (Amazon, 2026). The fact that the company has successfully attracted more than 200 million Amazon Prime subscribers globally indicates that the company has developed a strong customer loyalty system. The KPIs the company uses to measure performance in this dimension include delivery speed, customer satisfaction, and the number of subscribers. The initiatives the company undertakes, such as same-day delivery and the provision of a high degree of personalisation, enhance customer value and customer retention. From a theoretical point of view, this can be seen as relationship marketing, where the company focuses on building relationships with customers, not on transactional relationships. However, the initiatives the company undertakes to enhance customer value and retention come at a high cost, which might increase the operating costs of the company.</w:t>
      </w:r>
    </w:p>
    <w:p w:rsidR="000E7D7A" w:rsidRDefault="00114FE0" w:rsidP="001B4DE3">
      <w:pPr>
        <w:pStyle w:val="Heading2"/>
      </w:pPr>
      <w:bookmarkStart w:id="14" w:name="_Toc225362186"/>
      <w:r>
        <w:t>4.3 Internal Business Processes</w:t>
      </w:r>
      <w:bookmarkEnd w:id="14"/>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internal processes have a primary focus on operational efficiency, innovation, and scalability. For instance, the company is using automation, robots, and artificial intelligence in the fulfilment centres to optimise inventory management and minimise delivery time. Some of the KPIs in this area include the speed of fulfilling orders, inventory turnover, and operational cost efficiency. Strategic initiatives such as the expansion of the last-mile delivery network and the integration of AI-based logistics systems have improved the efficiency of internal processes, supporting the company’s cost leadership strategy. This is in line with the concept of operational excellence, where the company is using process efficiency as a competitive advantage. However, </w:t>
      </w:r>
      <w:r>
        <w:rPr>
          <w:rFonts w:ascii="Times New Roman" w:eastAsia="Times New Roman" w:hAnsi="Times New Roman" w:cs="Times New Roman"/>
          <w:sz w:val="24"/>
          <w:szCs w:val="24"/>
        </w:rPr>
        <w:lastRenderedPageBreak/>
        <w:t>the company’s overreliance on technology and infrastructure has increased capital expenditure and reduced flexibility in a dynamic environment.</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 Learning and Growth Perspective</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and growth dimension relates to Amazon’s ability to innovate and sustain long-run competitiveness. For instance, the company has heavily invested in research and development, especially in the fields of artificial intelligence, cloud computing, and digital services. Some of the KPIs in this area include research and development expenditure, employee productivity, and innovation output. Amazon's organisational culture, which is based on continuous improvement and innovation, is a good foundation for the development of dynamic capabilities. Some of the initiatives in this area include employee up-skilling and leadership development. This is in line with the concept of strategic management theory, where innovation is a primary driver of long-run competitive advantage. However, the company’s problems in satisfying employees and the high turnover rate in the workforce suggest some weaknesses in this area, which is critical in maintaining a motivated workforce to achieve the company's long-term strategic goals</w:t>
      </w:r>
    </w:p>
    <w:p w:rsidR="000E7D7A" w:rsidRDefault="00114FE0" w:rsidP="001B4DE3">
      <w:pPr>
        <w:pStyle w:val="Heading1"/>
      </w:pPr>
      <w:bookmarkStart w:id="15" w:name="_Toc225362187"/>
      <w:r>
        <w:t>5.0 Strate</w:t>
      </w:r>
      <w:r w:rsidR="001B4DE3">
        <w:t>gic Choices and Implementation</w:t>
      </w:r>
      <w:bookmarkEnd w:id="15"/>
    </w:p>
    <w:p w:rsidR="000E7D7A" w:rsidRDefault="00114FE0" w:rsidP="001B4DE3">
      <w:pPr>
        <w:pStyle w:val="Heading2"/>
      </w:pPr>
      <w:bookmarkStart w:id="16" w:name="_Toc225362188"/>
      <w:r>
        <w:t>5.1 Business Level Strategy</w:t>
      </w:r>
      <w:bookmarkEnd w:id="16"/>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Amazon's business-level strategy is a hybrid approach that encompasses both cost leadership and differentiation strategies. This contradicts Porter's theory that a company can only implement a single strategy at the business level without risking being ‘stuck in the middle.’ Amazon's cost leadership strategy is achieved through economies of scale. The company offers low costs for all its products. At the same time, Amazon has differentiated itself through its Prime membership program. The Prime program offers premium services to its consumers. In addition, Amazon Web Services is a highly differentiated service compared to its competitors. The hybrid approach by Amazon is successful owing to its ability to leverage its platform strategy. The strategy is successful as long as Amazon can sustain its efficiency and continue innovating. This is because competitors are increasingly adopting similar strategies.</w:t>
      </w:r>
    </w:p>
    <w:p w:rsidR="000E7D7A" w:rsidRDefault="00114FE0" w:rsidP="001B4DE3">
      <w:pPr>
        <w:pStyle w:val="Heading2"/>
      </w:pPr>
      <w:bookmarkStart w:id="17" w:name="_Toc225362189"/>
      <w:r>
        <w:lastRenderedPageBreak/>
        <w:t>5.2 Corporate Level Strategy</w:t>
      </w:r>
      <w:bookmarkEnd w:id="17"/>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corporate strategy is an aggressive approach to diversification. The company has diversified into different industries, including cloud computing through Amazon Web Services, digital media, artificial intelligence, and smart home technology. This is in line with </w:t>
      </w:r>
      <w:proofErr w:type="spellStart"/>
      <w:r>
        <w:rPr>
          <w:rFonts w:ascii="Times New Roman" w:eastAsia="Times New Roman" w:hAnsi="Times New Roman" w:cs="Times New Roman"/>
          <w:sz w:val="24"/>
          <w:szCs w:val="24"/>
        </w:rPr>
        <w:t>Ansoff's</w:t>
      </w:r>
      <w:proofErr w:type="spellEnd"/>
      <w:r>
        <w:rPr>
          <w:rFonts w:ascii="Times New Roman" w:eastAsia="Times New Roman" w:hAnsi="Times New Roman" w:cs="Times New Roman"/>
          <w:sz w:val="24"/>
          <w:szCs w:val="24"/>
        </w:rPr>
        <w:t xml:space="preserve"> matrix theory, which encompasses a number of strategies, including diversification strategies. For instance, Amazon's acquisition of Whole Foods Market gave it a foot in the retail industry</w:t>
      </w:r>
      <w:r w:rsidR="00E44995">
        <w:rPr>
          <w:rFonts w:ascii="Times New Roman" w:eastAsia="Times New Roman" w:hAnsi="Times New Roman" w:cs="Times New Roman"/>
          <w:sz w:val="24"/>
          <w:szCs w:val="24"/>
        </w:rPr>
        <w:t xml:space="preserve"> </w:t>
      </w:r>
      <w:r w:rsidR="00E44995" w:rsidRPr="00E44995">
        <w:rPr>
          <w:rFonts w:ascii="Times New Roman" w:eastAsia="Times New Roman" w:hAnsi="Times New Roman" w:cs="Times New Roman"/>
          <w:sz w:val="24"/>
          <w:szCs w:val="24"/>
        </w:rPr>
        <w:t>(MSU, 2023)</w:t>
      </w:r>
      <w:r>
        <w:rPr>
          <w:rFonts w:ascii="Times New Roman" w:eastAsia="Times New Roman" w:hAnsi="Times New Roman" w:cs="Times New Roman"/>
          <w:sz w:val="24"/>
          <w:szCs w:val="24"/>
        </w:rPr>
        <w:t>. The company has also developed a number of strategies in the entertainment industry through its Prime Video service. International expansion is also an integral part of Amazon’s corporate strategy, enabling it to benefit from new markets. All these strategies contribute to revenue diversification for Amazon and reduce reliance on a single business segment. However, with diversification, there is a rise in complexity with regard to management. Moreover, it is also important to note that not all strategies have been successful for Amazon.</w:t>
      </w:r>
    </w:p>
    <w:p w:rsidR="000E7D7A" w:rsidRDefault="00114FE0" w:rsidP="001B4DE3">
      <w:pPr>
        <w:pStyle w:val="Heading2"/>
      </w:pPr>
      <w:bookmarkStart w:id="18" w:name="_Toc225362190"/>
      <w:r>
        <w:t>5.3 Change Management and Implementation</w:t>
      </w:r>
      <w:bookmarkEnd w:id="18"/>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ability to implement strategies is also dependent on its culture. The shift from Jeff Bezos to Andy </w:t>
      </w:r>
      <w:proofErr w:type="spellStart"/>
      <w:r>
        <w:rPr>
          <w:rFonts w:ascii="Times New Roman" w:eastAsia="Times New Roman" w:hAnsi="Times New Roman" w:cs="Times New Roman"/>
          <w:sz w:val="24"/>
          <w:szCs w:val="24"/>
        </w:rPr>
        <w:t>Jassy</w:t>
      </w:r>
      <w:proofErr w:type="spellEnd"/>
      <w:r>
        <w:rPr>
          <w:rFonts w:ascii="Times New Roman" w:eastAsia="Times New Roman" w:hAnsi="Times New Roman" w:cs="Times New Roman"/>
          <w:sz w:val="24"/>
          <w:szCs w:val="24"/>
        </w:rPr>
        <w:t xml:space="preserve"> is a significant change for Amazon. The shift is important as </w:t>
      </w:r>
      <w:proofErr w:type="spellStart"/>
      <w:r>
        <w:rPr>
          <w:rFonts w:ascii="Times New Roman" w:eastAsia="Times New Roman" w:hAnsi="Times New Roman" w:cs="Times New Roman"/>
          <w:sz w:val="24"/>
          <w:szCs w:val="24"/>
        </w:rPr>
        <w:t>Jassy</w:t>
      </w:r>
      <w:proofErr w:type="spellEnd"/>
      <w:r>
        <w:rPr>
          <w:rFonts w:ascii="Times New Roman" w:eastAsia="Times New Roman" w:hAnsi="Times New Roman" w:cs="Times New Roman"/>
          <w:sz w:val="24"/>
          <w:szCs w:val="24"/>
        </w:rPr>
        <w:t xml:space="preserve"> previously headed Amazon Web Services. This is an important strategy for Amazon as it aims to improve its most profitable segment. Amazon’s culture of experimenting with new ideas, as indicated by its principles of “fail fast and learn,” is an important aspect of change management</w:t>
      </w:r>
      <w:r w:rsidR="00E44995">
        <w:rPr>
          <w:rFonts w:ascii="Times New Roman" w:eastAsia="Times New Roman" w:hAnsi="Times New Roman" w:cs="Times New Roman"/>
          <w:sz w:val="24"/>
          <w:szCs w:val="24"/>
        </w:rPr>
        <w:t xml:space="preserve"> </w:t>
      </w:r>
      <w:r w:rsidR="00E44995" w:rsidRPr="00E44995">
        <w:rPr>
          <w:rFonts w:ascii="Times New Roman" w:eastAsia="Times New Roman" w:hAnsi="Times New Roman" w:cs="Times New Roman"/>
          <w:sz w:val="24"/>
          <w:szCs w:val="24"/>
        </w:rPr>
        <w:t>(</w:t>
      </w:r>
      <w:proofErr w:type="spellStart"/>
      <w:r w:rsidR="00E44995" w:rsidRPr="00E44995">
        <w:rPr>
          <w:rFonts w:ascii="Times New Roman" w:eastAsia="Times New Roman" w:hAnsi="Times New Roman" w:cs="Times New Roman"/>
          <w:sz w:val="24"/>
          <w:szCs w:val="24"/>
        </w:rPr>
        <w:t>Ates</w:t>
      </w:r>
      <w:proofErr w:type="spellEnd"/>
      <w:r w:rsidR="00E44995" w:rsidRPr="00E44995">
        <w:rPr>
          <w:rFonts w:ascii="Times New Roman" w:eastAsia="Times New Roman" w:hAnsi="Times New Roman" w:cs="Times New Roman"/>
          <w:sz w:val="24"/>
          <w:szCs w:val="24"/>
        </w:rPr>
        <w:t xml:space="preserve"> and </w:t>
      </w:r>
      <w:proofErr w:type="spellStart"/>
      <w:r w:rsidR="00E44995" w:rsidRPr="00E44995">
        <w:rPr>
          <w:rFonts w:ascii="Times New Roman" w:eastAsia="Times New Roman" w:hAnsi="Times New Roman" w:cs="Times New Roman"/>
          <w:sz w:val="24"/>
          <w:szCs w:val="24"/>
        </w:rPr>
        <w:t>Suppayah</w:t>
      </w:r>
      <w:proofErr w:type="spellEnd"/>
      <w:r w:rsidR="00E44995" w:rsidRPr="00E44995">
        <w:rPr>
          <w:rFonts w:ascii="Times New Roman" w:eastAsia="Times New Roman" w:hAnsi="Times New Roman" w:cs="Times New Roman"/>
          <w:sz w:val="24"/>
          <w:szCs w:val="24"/>
        </w:rPr>
        <w:t>, 2024)</w:t>
      </w:r>
      <w:r>
        <w:rPr>
          <w:rFonts w:ascii="Times New Roman" w:eastAsia="Times New Roman" w:hAnsi="Times New Roman" w:cs="Times New Roman"/>
          <w:sz w:val="24"/>
          <w:szCs w:val="24"/>
        </w:rPr>
        <w:t>. This is in line with theories of change management, where organisations need to be flexible to changes in a dynamic environment. However, with constant changes and an increase in size, Amazon is also facing challenges with employee burnout and efficiency.</w:t>
      </w:r>
    </w:p>
    <w:p w:rsidR="000E7D7A" w:rsidRDefault="00114FE0" w:rsidP="001B4DE3">
      <w:pPr>
        <w:pStyle w:val="Heading1"/>
      </w:pPr>
      <w:bookmarkStart w:id="19" w:name="_Toc225362191"/>
      <w:r>
        <w:t xml:space="preserve">6.0 Strategic </w:t>
      </w:r>
      <w:r w:rsidR="001B4DE3">
        <w:t>Evaluation and Recommendations</w:t>
      </w:r>
      <w:bookmarkEnd w:id="19"/>
    </w:p>
    <w:p w:rsidR="000E7D7A" w:rsidRDefault="00114FE0" w:rsidP="001B4DE3">
      <w:pPr>
        <w:pStyle w:val="Heading2"/>
      </w:pPr>
      <w:bookmarkStart w:id="20" w:name="_Toc225362192"/>
      <w:r>
        <w:t xml:space="preserve">6.1 </w:t>
      </w:r>
      <w:r w:rsidR="0046263D">
        <w:t>Strategic Evaluation</w:t>
      </w:r>
      <w:bookmarkEnd w:id="20"/>
    </w:p>
    <w:p w:rsidR="000E7D7A" w:rsidRDefault="00114FE0">
      <w:pPr>
        <w:spacing w:line="360" w:lineRule="auto"/>
        <w:jc w:val="both"/>
        <w:rPr>
          <w:rFonts w:ascii="Times New Roman" w:eastAsia="Times New Roman" w:hAnsi="Times New Roman" w:cs="Times New Roman"/>
          <w:sz w:val="24"/>
          <w:szCs w:val="24"/>
        </w:rPr>
      </w:pPr>
      <w:r w:rsidRPr="00E44995">
        <w:rPr>
          <w:rFonts w:ascii="Times New Roman" w:eastAsia="Times New Roman" w:hAnsi="Times New Roman" w:cs="Times New Roman"/>
          <w:b/>
          <w:sz w:val="24"/>
          <w:szCs w:val="24"/>
        </w:rPr>
        <w:t xml:space="preserve">Amazon's Strengths: </w:t>
      </w:r>
      <w:r>
        <w:rPr>
          <w:rFonts w:ascii="Times New Roman" w:eastAsia="Times New Roman" w:hAnsi="Times New Roman" w:cs="Times New Roman"/>
          <w:sz w:val="24"/>
          <w:szCs w:val="24"/>
        </w:rPr>
        <w:t xml:space="preserve">Amazon's strong brand name, global logistics network, and technological leadership through its cloud computing services are its major strengths. The ability to integrate multiple business units into a cohesive whole is a significant factor for customer loyalty. The </w:t>
      </w:r>
      <w:r>
        <w:rPr>
          <w:rFonts w:ascii="Times New Roman" w:eastAsia="Times New Roman" w:hAnsi="Times New Roman" w:cs="Times New Roman"/>
          <w:sz w:val="24"/>
          <w:szCs w:val="24"/>
        </w:rPr>
        <w:lastRenderedPageBreak/>
        <w:t>data-driven approach also allows for a personalised experience for customers, making it a major factor for its competitive advantage.</w:t>
      </w:r>
    </w:p>
    <w:p w:rsidR="000E7D7A" w:rsidRDefault="00114FE0">
      <w:pPr>
        <w:spacing w:line="360" w:lineRule="auto"/>
        <w:jc w:val="both"/>
        <w:rPr>
          <w:rFonts w:ascii="Times New Roman" w:eastAsia="Times New Roman" w:hAnsi="Times New Roman" w:cs="Times New Roman"/>
          <w:sz w:val="24"/>
          <w:szCs w:val="24"/>
        </w:rPr>
      </w:pPr>
      <w:r w:rsidRPr="00E44995">
        <w:rPr>
          <w:rFonts w:ascii="Times New Roman" w:eastAsia="Times New Roman" w:hAnsi="Times New Roman" w:cs="Times New Roman"/>
          <w:b/>
          <w:sz w:val="24"/>
          <w:szCs w:val="24"/>
        </w:rPr>
        <w:t>Amazon's Weaknesses:</w:t>
      </w:r>
      <w:r>
        <w:rPr>
          <w:rFonts w:ascii="Times New Roman" w:eastAsia="Times New Roman" w:hAnsi="Times New Roman" w:cs="Times New Roman"/>
          <w:sz w:val="24"/>
          <w:szCs w:val="24"/>
        </w:rPr>
        <w:t xml:space="preserve"> Amazon's weaknesses include its reliance on a low-margin retail business and rising operating costs. The increasing costs of logistics and labour are a major concern. The reliance on AWS for a significant portion of its operating income is a strategic weakness for Amazon.</w:t>
      </w:r>
    </w:p>
    <w:p w:rsidR="000E7D7A" w:rsidRDefault="00114FE0">
      <w:pPr>
        <w:spacing w:line="360" w:lineRule="auto"/>
        <w:jc w:val="both"/>
        <w:rPr>
          <w:rFonts w:ascii="Times New Roman" w:eastAsia="Times New Roman" w:hAnsi="Times New Roman" w:cs="Times New Roman"/>
          <w:sz w:val="24"/>
          <w:szCs w:val="24"/>
        </w:rPr>
      </w:pPr>
      <w:r w:rsidRPr="00E44995">
        <w:rPr>
          <w:rFonts w:ascii="Times New Roman" w:eastAsia="Times New Roman" w:hAnsi="Times New Roman" w:cs="Times New Roman"/>
          <w:b/>
          <w:sz w:val="24"/>
          <w:szCs w:val="24"/>
        </w:rPr>
        <w:t>Amazon's Opportunities:</w:t>
      </w:r>
      <w:r>
        <w:rPr>
          <w:rFonts w:ascii="Times New Roman" w:eastAsia="Times New Roman" w:hAnsi="Times New Roman" w:cs="Times New Roman"/>
          <w:sz w:val="24"/>
          <w:szCs w:val="24"/>
        </w:rPr>
        <w:t xml:space="preserve"> The rise of artificial intelligence, cloud computing, and digital services is an opportunity for Amazon. The growing economies in new markets are an opportunity for Amazon. The growing advertising and subscription services are an opportunity for Amazon.</w:t>
      </w:r>
    </w:p>
    <w:p w:rsidR="000E7D7A" w:rsidRDefault="00114FE0">
      <w:pPr>
        <w:spacing w:line="360" w:lineRule="auto"/>
        <w:jc w:val="both"/>
        <w:rPr>
          <w:rFonts w:ascii="Times New Roman" w:eastAsia="Times New Roman" w:hAnsi="Times New Roman" w:cs="Times New Roman"/>
          <w:sz w:val="24"/>
          <w:szCs w:val="24"/>
        </w:rPr>
      </w:pPr>
      <w:r w:rsidRPr="00E44995">
        <w:rPr>
          <w:rFonts w:ascii="Times New Roman" w:eastAsia="Times New Roman" w:hAnsi="Times New Roman" w:cs="Times New Roman"/>
          <w:b/>
          <w:sz w:val="24"/>
          <w:szCs w:val="24"/>
        </w:rPr>
        <w:t>Amazon's Threats:</w:t>
      </w:r>
      <w:r>
        <w:rPr>
          <w:rFonts w:ascii="Times New Roman" w:eastAsia="Times New Roman" w:hAnsi="Times New Roman" w:cs="Times New Roman"/>
          <w:sz w:val="24"/>
          <w:szCs w:val="24"/>
        </w:rPr>
        <w:t xml:space="preserve"> The growing competition from Microsoft Azure and </w:t>
      </w:r>
      <w:proofErr w:type="spellStart"/>
      <w:r>
        <w:rPr>
          <w:rFonts w:ascii="Times New Roman" w:eastAsia="Times New Roman" w:hAnsi="Times New Roman" w:cs="Times New Roman"/>
          <w:sz w:val="24"/>
          <w:szCs w:val="24"/>
        </w:rPr>
        <w:t>Walmart</w:t>
      </w:r>
      <w:proofErr w:type="spellEnd"/>
      <w:r>
        <w:rPr>
          <w:rFonts w:ascii="Times New Roman" w:eastAsia="Times New Roman" w:hAnsi="Times New Roman" w:cs="Times New Roman"/>
          <w:sz w:val="24"/>
          <w:szCs w:val="24"/>
        </w:rPr>
        <w:t xml:space="preserve"> is a threat. The growing regulatory environment and potential for antitrust actions are a threat to Amazon. The growing regulations are a threat to Amazon as they will prevent it from expanding and leveraging its dominance in the industry.</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Amazon's strategy can be evaluated through </w:t>
      </w:r>
      <w:proofErr w:type="spellStart"/>
      <w:r>
        <w:rPr>
          <w:rFonts w:ascii="Times New Roman" w:eastAsia="Times New Roman" w:hAnsi="Times New Roman" w:cs="Times New Roman"/>
          <w:sz w:val="24"/>
          <w:szCs w:val="24"/>
        </w:rPr>
        <w:t>Ansoff's</w:t>
      </w:r>
      <w:proofErr w:type="spellEnd"/>
      <w:r>
        <w:rPr>
          <w:rFonts w:ascii="Times New Roman" w:eastAsia="Times New Roman" w:hAnsi="Times New Roman" w:cs="Times New Roman"/>
          <w:sz w:val="24"/>
          <w:szCs w:val="24"/>
        </w:rPr>
        <w:t xml:space="preserve"> matrix. Amazon is a combination of a market penetration strategy, a product development strategy, and a diversification strategy. The Prime sub</w:t>
      </w:r>
      <w:r w:rsidR="001B4DE3">
        <w:rPr>
          <w:rFonts w:ascii="Times New Roman" w:eastAsia="Times New Roman" w:hAnsi="Times New Roman" w:cs="Times New Roman"/>
          <w:sz w:val="24"/>
          <w:szCs w:val="24"/>
        </w:rPr>
        <w:t xml:space="preserve">scriptions and customer loyalty work with the </w:t>
      </w:r>
      <w:r>
        <w:rPr>
          <w:rFonts w:ascii="Times New Roman" w:eastAsia="Times New Roman" w:hAnsi="Times New Roman" w:cs="Times New Roman"/>
          <w:sz w:val="24"/>
          <w:szCs w:val="24"/>
        </w:rPr>
        <w:t xml:space="preserve">innovations through </w:t>
      </w:r>
      <w:proofErr w:type="spellStart"/>
      <w:r>
        <w:rPr>
          <w:rFonts w:ascii="Times New Roman" w:eastAsia="Times New Roman" w:hAnsi="Times New Roman" w:cs="Times New Roman"/>
          <w:sz w:val="24"/>
          <w:szCs w:val="24"/>
        </w:rPr>
        <w:t>Alexa</w:t>
      </w:r>
      <w:proofErr w:type="spellEnd"/>
      <w:r>
        <w:rPr>
          <w:rFonts w:ascii="Times New Roman" w:eastAsia="Times New Roman" w:hAnsi="Times New Roman" w:cs="Times New Roman"/>
          <w:sz w:val="24"/>
          <w:szCs w:val="24"/>
        </w:rPr>
        <w:t xml:space="preserve"> and digital services</w:t>
      </w:r>
      <w:r w:rsidR="001B4DE3">
        <w:rPr>
          <w:rFonts w:ascii="Times New Roman" w:eastAsia="Times New Roman" w:hAnsi="Times New Roman" w:cs="Times New Roman"/>
          <w:sz w:val="24"/>
          <w:szCs w:val="24"/>
        </w:rPr>
        <w:t xml:space="preserve">, as </w:t>
      </w:r>
      <w:r>
        <w:rPr>
          <w:rFonts w:ascii="Times New Roman" w:eastAsia="Times New Roman" w:hAnsi="Times New Roman" w:cs="Times New Roman"/>
          <w:sz w:val="24"/>
          <w:szCs w:val="24"/>
        </w:rPr>
        <w:t xml:space="preserve">a reflection of a product development strategy. The diversification through AWS is a reflection of a </w:t>
      </w:r>
      <w:r w:rsidR="00E44995">
        <w:rPr>
          <w:rFonts w:ascii="Times New Roman" w:eastAsia="Times New Roman" w:hAnsi="Times New Roman" w:cs="Times New Roman"/>
          <w:sz w:val="24"/>
          <w:szCs w:val="24"/>
        </w:rPr>
        <w:t>strategic move,</w:t>
      </w:r>
      <w:r>
        <w:rPr>
          <w:rFonts w:ascii="Times New Roman" w:eastAsia="Times New Roman" w:hAnsi="Times New Roman" w:cs="Times New Roman"/>
          <w:sz w:val="24"/>
          <w:szCs w:val="24"/>
        </w:rPr>
        <w:t xml:space="preserve"> as it allows it to enter a new industry with a high margin.</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BCG Matrix again illustrates this. It shows that the AWS segment is a ‘Star’ as it has a high market share and has great potential for growth. On the other hand, the e-commerce segment is a ‘Cash Cow’ as it is already established and has a high market share. New markets, such as advertising and AI, may be considered ‘Question Marks’ but have the potential to become ‘Stars’ in the future. Thus, this portfolio balance is consistent with the long-term strategy for business growth.</w:t>
      </w:r>
    </w:p>
    <w:p w:rsidR="000E7D7A" w:rsidRDefault="00114FE0" w:rsidP="001B4DE3">
      <w:pPr>
        <w:pStyle w:val="Heading2"/>
      </w:pPr>
      <w:bookmarkStart w:id="21" w:name="_Toc225362193"/>
      <w:r>
        <w:t>6.3 Recommendations</w:t>
      </w:r>
      <w:bookmarkEnd w:id="21"/>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Amazon should improve its </w:t>
      </w:r>
      <w:r w:rsidR="001B4DE3">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practices and employee engagement. It should address issues of employee working conditions and unionisation. It will improve the company's reputation and operational efficiency. From a stakeholder perspective, this is a key strategy for long-term sustainability and increased productivity.</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Secondly, the company should invest more in sustainable operations, especially in making its logistics carbon neutral. While the company has already started to do this through ‘The Climate Pledge’ initiative, the gap between its operational scale and environmental objectives is still wide. It will improve its compliance with environmental regulations and enhance its brand image.</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the company should invest more in its artificial intelligence capabilities, especially in integrating AI technology within its e-commerce and cloud computing platforms. It is consistent with the concept of ‘dynamic capabilities’ and will help the company maintain its leadership in AI technology in a highly competitive market.</w:t>
      </w:r>
    </w:p>
    <w:p w:rsidR="000E7D7A" w:rsidRDefault="00114FE0">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sz w:val="24"/>
          <w:szCs w:val="24"/>
        </w:rPr>
        <w:t>Lastly, the company should diversify, but this should be strategic and based on a thorough analysis of the risks of over-diversification. It should invest in new and high-margin sectors and avoid those that do not offer a high margin.</w:t>
      </w:r>
    </w:p>
    <w:p w:rsidR="000E7D7A" w:rsidRDefault="000E7D7A">
      <w:pPr>
        <w:spacing w:line="360" w:lineRule="auto"/>
        <w:jc w:val="both"/>
        <w:rPr>
          <w:rFonts w:ascii="Times New Roman" w:eastAsia="Times New Roman" w:hAnsi="Times New Roman" w:cs="Times New Roman"/>
          <w:b/>
          <w:bCs/>
          <w:sz w:val="28"/>
          <w:szCs w:val="28"/>
        </w:rPr>
      </w:pPr>
    </w:p>
    <w:p w:rsidR="001B4DE3" w:rsidRDefault="001B4DE3">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46263D" w:rsidRDefault="0046263D">
      <w:pPr>
        <w:spacing w:line="360" w:lineRule="auto"/>
        <w:jc w:val="both"/>
        <w:rPr>
          <w:rFonts w:ascii="Times New Roman" w:eastAsia="Times New Roman" w:hAnsi="Times New Roman" w:cs="Times New Roman"/>
          <w:b/>
          <w:bCs/>
          <w:sz w:val="28"/>
          <w:szCs w:val="28"/>
        </w:rPr>
      </w:pPr>
    </w:p>
    <w:p w:rsidR="000E7D7A" w:rsidRDefault="000E7D7A">
      <w:pPr>
        <w:spacing w:line="360" w:lineRule="auto"/>
        <w:jc w:val="both"/>
        <w:rPr>
          <w:rFonts w:ascii="Times New Roman" w:eastAsia="Times New Roman" w:hAnsi="Times New Roman" w:cs="Times New Roman"/>
          <w:b/>
          <w:bCs/>
          <w:sz w:val="28"/>
          <w:szCs w:val="28"/>
        </w:rPr>
      </w:pPr>
    </w:p>
    <w:p w:rsidR="000E7D7A" w:rsidRDefault="00114FE0" w:rsidP="001B4DE3">
      <w:pPr>
        <w:pStyle w:val="Heading1"/>
      </w:pPr>
      <w:bookmarkStart w:id="22" w:name="_Toc225362194"/>
      <w:r>
        <w:lastRenderedPageBreak/>
        <w:t>Secti</w:t>
      </w:r>
      <w:r w:rsidR="001B4DE3">
        <w:t>on 2</w:t>
      </w:r>
      <w:bookmarkEnd w:id="22"/>
    </w:p>
    <w:p w:rsidR="001B4DE3"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assessment, a comprehensive strategic analysis of Amazon was conducted through a number of different strategic management models. The process began with a research of Amazon’s organisational context, followed by an evaluation of its external environment through a PESTEL analysis, along with an evaluation of its internal capabilities through a Resource-Based View and VRIO framework. Other models, including a Balanced Scorecard, SWOT, </w:t>
      </w:r>
      <w:proofErr w:type="spellStart"/>
      <w:r>
        <w:rPr>
          <w:rFonts w:ascii="Times New Roman" w:eastAsia="Times New Roman" w:hAnsi="Times New Roman" w:cs="Times New Roman"/>
          <w:sz w:val="24"/>
          <w:szCs w:val="24"/>
        </w:rPr>
        <w:t>Ansoff’s</w:t>
      </w:r>
      <w:proofErr w:type="spellEnd"/>
      <w:r>
        <w:rPr>
          <w:rFonts w:ascii="Times New Roman" w:eastAsia="Times New Roman" w:hAnsi="Times New Roman" w:cs="Times New Roman"/>
          <w:sz w:val="24"/>
          <w:szCs w:val="24"/>
        </w:rPr>
        <w:t xml:space="preserve"> Matrix, and a BCG Matrix, were also used to conduct an evaluation of Amazon’s performance. A major part of this assessment was to incorporate academic theories with real-life data, including financial data, market share, and industry trends. The process required a number of different sources, including academic journals, industry reports, and company statements. The overall goal of the assessment was to critically evaluate Amazon’s strategies, providing justifications for recommendations, while keeping in mind the module’s learning outcomes and overall principles of strategic management.</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Feelings</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initial stages of the assessment, I found the task to be challenging, specifically regarding the overall integration of multiple theoretical models into a single assessment. There was a degree of uncertainty with regard to the overall balance of content, as I was worried about being too descriptive rather than critical. As the assessment progressed, however, I found my confidence to increase significantly. The process of applying models, including a PESTEL and VRIO, to a real-life company, Amazon, allowed me to gain a deeper understanding of the overall function of theoretical models in a practical environment. The process of using real-life data to support arguments also increased the overall persuasiveness of the assessment. Despite all this, I sometimes found it challenging to prioritise what points to include within a word count, as there were many areas of discussion regarding Amazon. Overall, it has been a challenging but intellectually engaging experience, and I believe it has contributed positively to my learning.</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Evaluation</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one of the greatest aspects of this assignment is the integration of theory and practice. Instead of purely focusing on discussing Amazon’s strategies, I have been able to apply strategic management theories to critically evaluate their implementation. For example, I have used the VRIO analysis to understand how Amazon can sustain a competitive advantage through its cloud </w:t>
      </w:r>
      <w:r>
        <w:rPr>
          <w:rFonts w:ascii="Times New Roman" w:eastAsia="Times New Roman" w:hAnsi="Times New Roman" w:cs="Times New Roman"/>
          <w:sz w:val="24"/>
          <w:szCs w:val="24"/>
        </w:rPr>
        <w:lastRenderedPageBreak/>
        <w:t>computing platform, AWS. I have also used the Balanced Scorecard to analyse Amazon's performance from a number of different perspectives. The inclusion of real-life statistics, for example, revenue generated by Amazon and statistics on their current market share, has also added a degree of credibility to my analysis. A second aspect of my assignment is the logical structure of my report. I have structured my assignment so that each section flows on from the previous one, creating a comprehensive evaluation of Amazon's strategic position. There have been a number of limitations regarding completing this assignment. At times, I have found it challenging to ensure a critical analysis is maintained within all areas of my assignment. The word count has also meant I have had to omit some information, potentially limiting my analysis.</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w:t>
      </w:r>
    </w:p>
    <w:p w:rsidR="00B62AC6"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assignment has greatly improved my ability to apply theoretical concepts of strategic management in a practical and analytical context. The most significant learning experience for me has been the understanding of how multiple frameworks can be integrated and connected in a way that facilitates a holistic analysis of an organisation. </w:t>
      </w:r>
      <w:r w:rsidR="00B62AC6">
        <w:rPr>
          <w:rFonts w:ascii="Times New Roman" w:eastAsia="Times New Roman" w:hAnsi="Times New Roman" w:cs="Times New Roman"/>
          <w:sz w:val="24"/>
          <w:szCs w:val="24"/>
        </w:rPr>
        <w:t>T</w:t>
      </w:r>
      <w:r>
        <w:rPr>
          <w:rFonts w:ascii="Times New Roman" w:eastAsia="Times New Roman" w:hAnsi="Times New Roman" w:cs="Times New Roman"/>
          <w:sz w:val="24"/>
          <w:szCs w:val="24"/>
        </w:rPr>
        <w:t>he combination of PESTEL and VRIO frameworks helped me understand how external factors, such as government regulations and technological advancements, affect the build-up and sustainability of internal capabilities. Moreover, the use of the Balanced Scorecard framework has helped me realise the importance of evaluating an organisation’s performance in a way that goes beyond financial measures. This has broadened my understanding of performance management and its align</w:t>
      </w:r>
      <w:r w:rsidR="00B62AC6">
        <w:rPr>
          <w:rFonts w:ascii="Times New Roman" w:eastAsia="Times New Roman" w:hAnsi="Times New Roman" w:cs="Times New Roman"/>
          <w:sz w:val="24"/>
          <w:szCs w:val="24"/>
        </w:rPr>
        <w:t>ment with strategic management.</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learning experience for me has been the importance of critical thinking and analysis, as opposed to simply accepting information at face val</w:t>
      </w:r>
      <w:r w:rsidR="00B62AC6">
        <w:rPr>
          <w:rFonts w:ascii="Times New Roman" w:eastAsia="Times New Roman" w:hAnsi="Times New Roman" w:cs="Times New Roman"/>
          <w:sz w:val="24"/>
          <w:szCs w:val="24"/>
        </w:rPr>
        <w:t xml:space="preserve">ue and presenting it as is. </w:t>
      </w:r>
      <w:r>
        <w:rPr>
          <w:rFonts w:ascii="Times New Roman" w:eastAsia="Times New Roman" w:hAnsi="Times New Roman" w:cs="Times New Roman"/>
          <w:sz w:val="24"/>
          <w:szCs w:val="24"/>
        </w:rPr>
        <w:t>I learned to critically evaluate Amazon’s strategies, such as the sustainability of its cost leadership advantage and its reliance on AWS for profitability, which is in line with the requirements of higher-level academic work, as evaluation and judgment are critical in such work. However, the experience has also helped me identify areas of improvement, such as the importance of integrating theoretical concepts throughout the analysis, as some sections of the work showed a good understanding of theoretical concepts, while others showed a greater reliance on descriptive content, which needs improvement in the future.</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conclusion, this assignment has reinforced my understanding of various concepts of strategic management, which are applicable in real-life situations. Moreover, the assignment has enhanced my critical thinking skills to analyse an organisation's strategies through various analytical tools. The process has also helped me improve my research skills, especially in accessing information from various sources, i.e., academic journals and industry sources. Moreover, the process has increased my confidence in presenting a comprehensive report that includes all sections of the assignment, which are relevant to the overall analysis of the case study. However, the assignment has also shown me the importance of being consistent in critical thinking, which is essential in producing a quality report, keeping in view the word limit.</w:t>
      </w:r>
    </w:p>
    <w:p w:rsidR="000E7D7A" w:rsidRDefault="00114FE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Action Plan</w:t>
      </w:r>
    </w:p>
    <w:p w:rsidR="000E7D7A" w:rsidRDefault="00114FE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improve the quality of my academic work, I </w:t>
      </w:r>
      <w:r w:rsidR="00B62AC6">
        <w:rPr>
          <w:rFonts w:ascii="Times New Roman" w:eastAsia="Times New Roman" w:hAnsi="Times New Roman" w:cs="Times New Roman"/>
          <w:sz w:val="24"/>
          <w:szCs w:val="24"/>
        </w:rPr>
        <w:t>aim</w:t>
      </w:r>
      <w:r>
        <w:rPr>
          <w:rFonts w:ascii="Times New Roman" w:eastAsia="Times New Roman" w:hAnsi="Times New Roman" w:cs="Times New Roman"/>
          <w:sz w:val="24"/>
          <w:szCs w:val="24"/>
        </w:rPr>
        <w:t xml:space="preserve"> to incorporate various theoretical frameworks consistently in all sections of the report, rather than being too descriptive. Moreover, I plan to start the research process early, which will allow me to critically analyse the sources of information, thus producing a quality report. I </w:t>
      </w:r>
      <w:r w:rsidR="00B62AC6">
        <w:rPr>
          <w:rFonts w:ascii="Times New Roman" w:eastAsia="Times New Roman" w:hAnsi="Times New Roman" w:cs="Times New Roman"/>
          <w:sz w:val="24"/>
          <w:szCs w:val="24"/>
        </w:rPr>
        <w:t>also intend</w:t>
      </w:r>
      <w:r>
        <w:rPr>
          <w:rFonts w:ascii="Times New Roman" w:eastAsia="Times New Roman" w:hAnsi="Times New Roman" w:cs="Times New Roman"/>
          <w:sz w:val="24"/>
          <w:szCs w:val="24"/>
        </w:rPr>
        <w:t xml:space="preserve"> to improve my time management skills, which will help me manage the word limit of the report. Furthermore, I </w:t>
      </w:r>
      <w:r w:rsidR="00B62AC6">
        <w:rPr>
          <w:rFonts w:ascii="Times New Roman" w:eastAsia="Times New Roman" w:hAnsi="Times New Roman" w:cs="Times New Roman"/>
          <w:sz w:val="24"/>
          <w:szCs w:val="24"/>
        </w:rPr>
        <w:t xml:space="preserve">will </w:t>
      </w:r>
      <w:r>
        <w:rPr>
          <w:rFonts w:ascii="Times New Roman" w:eastAsia="Times New Roman" w:hAnsi="Times New Roman" w:cs="Times New Roman"/>
          <w:sz w:val="24"/>
          <w:szCs w:val="24"/>
        </w:rPr>
        <w:t>improve my critical writing skills, which will help me engage critically with the sources of information.</w:t>
      </w: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0E7D7A" w:rsidRDefault="000E7D7A">
      <w:pPr>
        <w:spacing w:line="360" w:lineRule="auto"/>
        <w:jc w:val="both"/>
        <w:rPr>
          <w:rFonts w:ascii="Times New Roman" w:eastAsia="Times New Roman" w:hAnsi="Times New Roman" w:cs="Times New Roman"/>
          <w:b/>
          <w:bCs/>
          <w:sz w:val="24"/>
          <w:szCs w:val="24"/>
        </w:rPr>
      </w:pPr>
    </w:p>
    <w:p w:rsidR="0046263D" w:rsidRDefault="0046263D">
      <w:pPr>
        <w:spacing w:line="360" w:lineRule="auto"/>
        <w:jc w:val="both"/>
        <w:rPr>
          <w:rFonts w:ascii="Times New Roman" w:eastAsia="Times New Roman" w:hAnsi="Times New Roman" w:cs="Times New Roman"/>
          <w:b/>
          <w:bCs/>
          <w:sz w:val="24"/>
          <w:szCs w:val="24"/>
        </w:rPr>
      </w:pPr>
    </w:p>
    <w:p w:rsidR="0046263D" w:rsidRDefault="0046263D">
      <w:pPr>
        <w:spacing w:line="360" w:lineRule="auto"/>
        <w:jc w:val="both"/>
        <w:rPr>
          <w:rFonts w:ascii="Times New Roman" w:eastAsia="Times New Roman" w:hAnsi="Times New Roman" w:cs="Times New Roman"/>
          <w:b/>
          <w:bCs/>
          <w:sz w:val="24"/>
          <w:szCs w:val="24"/>
        </w:rPr>
      </w:pPr>
    </w:p>
    <w:p w:rsidR="0046263D" w:rsidRDefault="0046263D">
      <w:pPr>
        <w:spacing w:line="360" w:lineRule="auto"/>
        <w:jc w:val="both"/>
        <w:rPr>
          <w:rFonts w:ascii="Times New Roman" w:eastAsia="Times New Roman" w:hAnsi="Times New Roman" w:cs="Times New Roman"/>
          <w:b/>
          <w:bCs/>
          <w:sz w:val="24"/>
          <w:szCs w:val="24"/>
        </w:rPr>
      </w:pPr>
    </w:p>
    <w:p w:rsidR="0046263D" w:rsidRDefault="0046263D">
      <w:pPr>
        <w:spacing w:line="360" w:lineRule="auto"/>
        <w:jc w:val="both"/>
        <w:rPr>
          <w:rFonts w:ascii="Times New Roman" w:eastAsia="Times New Roman" w:hAnsi="Times New Roman" w:cs="Times New Roman"/>
          <w:b/>
          <w:bCs/>
          <w:sz w:val="24"/>
          <w:szCs w:val="24"/>
        </w:rPr>
      </w:pPr>
    </w:p>
    <w:p w:rsidR="000E7D7A" w:rsidRDefault="00114FE0" w:rsidP="001B4DE3">
      <w:pPr>
        <w:pStyle w:val="Heading1"/>
      </w:pPr>
      <w:bookmarkStart w:id="23" w:name="_Toc225362195"/>
      <w:r>
        <w:lastRenderedPageBreak/>
        <w:t>References</w:t>
      </w:r>
      <w:bookmarkEnd w:id="23"/>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About Amazon (2025).</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Driving Climate Solutions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Sustainability (US).</w:t>
      </w:r>
      <w:proofErr w:type="gramEnd"/>
      <w:r>
        <w:rPr>
          <w:rFonts w:ascii="Times New Roman" w:eastAsia="Times New Roman" w:hAnsi="Times New Roman" w:cs="Times New Roman"/>
          <w:sz w:val="24"/>
          <w:szCs w:val="24"/>
        </w:rPr>
        <w:t xml:space="preserve"> Available at: https://sustainability.aboutamazon.com/climate-solutions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About Amazon (2026).</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Amazon.com Announces Fourth Quarter Results</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Aboutamazon.com. Available at: https://ir.aboutamazon.com/news-release/news-release-details/2026/Amazon-com-Announces-Fourth-Quarter-Results/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Alicke</w:t>
      </w:r>
      <w:proofErr w:type="spellEnd"/>
      <w:r>
        <w:rPr>
          <w:rFonts w:ascii="Times New Roman" w:eastAsia="Times New Roman" w:hAnsi="Times New Roman" w:cs="Times New Roman"/>
          <w:sz w:val="24"/>
          <w:szCs w:val="24"/>
        </w:rPr>
        <w:t>, K. and Foster, T. (2025).</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Supply chains: Still Vulnerable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McKinsey &amp; Company. Available at: https://www.mckinsey.com/capabilities/operations/our-insights/supply-chain-risk-survey [Accessed 14 Mar. 2026].</w:t>
      </w:r>
    </w:p>
    <w:p w:rsidR="00E44995" w:rsidRDefault="00E44995" w:rsidP="00E44995">
      <w:pPr>
        <w:pStyle w:val="NormalWeb"/>
        <w:spacing w:before="0" w:beforeAutospacing="0" w:after="240" w:afterAutospacing="0" w:line="360" w:lineRule="auto"/>
        <w:jc w:val="both"/>
      </w:pPr>
      <w:proofErr w:type="gramStart"/>
      <w:r>
        <w:t>Amazon (2025).</w:t>
      </w:r>
      <w:proofErr w:type="gramEnd"/>
      <w:r>
        <w:t xml:space="preserve"> </w:t>
      </w:r>
      <w:proofErr w:type="gramStart"/>
      <w:r>
        <w:rPr>
          <w:i/>
          <w:iCs/>
        </w:rPr>
        <w:t>Driving Climate Solutions</w:t>
      </w:r>
      <w:r>
        <w:t>.</w:t>
      </w:r>
      <w:proofErr w:type="gramEnd"/>
      <w:r>
        <w:t xml:space="preserve"> [</w:t>
      </w:r>
      <w:proofErr w:type="gramStart"/>
      <w:r>
        <w:t>online</w:t>
      </w:r>
      <w:proofErr w:type="gramEnd"/>
      <w:r>
        <w:t xml:space="preserve">] </w:t>
      </w:r>
      <w:proofErr w:type="gramStart"/>
      <w:r>
        <w:t>Sustainability (US).</w:t>
      </w:r>
      <w:proofErr w:type="gramEnd"/>
      <w:r>
        <w:t xml:space="preserve"> Available at: https://sustainability.aboutamazon.com/climate-solutions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Amazon (2026).</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About Us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Amazon.</w:t>
      </w:r>
      <w:proofErr w:type="gramEnd"/>
      <w:r>
        <w:rPr>
          <w:rFonts w:ascii="Times New Roman" w:eastAsia="Times New Roman" w:hAnsi="Times New Roman" w:cs="Times New Roman"/>
          <w:sz w:val="24"/>
          <w:szCs w:val="24"/>
        </w:rPr>
        <w:t xml:space="preserve"> Available at: https://www.aboutamazon.com/about-us [Accessed 14 Mar. 2026].</w:t>
      </w:r>
    </w:p>
    <w:p w:rsidR="00E44995" w:rsidRDefault="00E44995" w:rsidP="00E44995">
      <w:pPr>
        <w:pStyle w:val="NormalWeb"/>
        <w:spacing w:before="0" w:beforeAutospacing="0" w:after="240" w:afterAutospacing="0" w:line="360" w:lineRule="auto"/>
        <w:jc w:val="both"/>
      </w:pPr>
      <w:proofErr w:type="spellStart"/>
      <w:proofErr w:type="gramStart"/>
      <w:r>
        <w:t>Ates</w:t>
      </w:r>
      <w:proofErr w:type="spellEnd"/>
      <w:r>
        <w:t xml:space="preserve">, A. and </w:t>
      </w:r>
      <w:proofErr w:type="spellStart"/>
      <w:r>
        <w:t>Suppayah</w:t>
      </w:r>
      <w:proofErr w:type="spellEnd"/>
      <w:r>
        <w:t>, K. (2024).</w:t>
      </w:r>
      <w:proofErr w:type="gramEnd"/>
      <w:r>
        <w:t xml:space="preserve"> </w:t>
      </w:r>
      <w:proofErr w:type="gramStart"/>
      <w:r>
        <w:t>Disciplined Innovation: A Case Study of the Amazon Working Backwards Approach to Internal Corporate Venturing.</w:t>
      </w:r>
      <w:proofErr w:type="gramEnd"/>
      <w:r>
        <w:t xml:space="preserve"> </w:t>
      </w:r>
      <w:proofErr w:type="gramStart"/>
      <w:r>
        <w:rPr>
          <w:i/>
          <w:iCs/>
        </w:rPr>
        <w:t>Research Technology Management</w:t>
      </w:r>
      <w:r>
        <w:t>, 67(3), pp.23–33.</w:t>
      </w:r>
      <w:proofErr w:type="gramEnd"/>
      <w:r>
        <w:t xml:space="preserve"> </w:t>
      </w:r>
      <w:proofErr w:type="spellStart"/>
      <w:r>
        <w:t>doi:https</w:t>
      </w:r>
      <w:proofErr w:type="spellEnd"/>
      <w:r>
        <w:t>://doi.org/10.1080/08956308.2024.2326805.</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Bishop, T. (2025).</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Amazon’s quarterly profits soar to a record $20 billion, but cloud growth comes up short</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GeekWire</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Available at: https://www.geekwire.com/2025/amazons-quarterly-profits-soar-to-a-record-20-billion-but-cloud-growth-comes-up-short/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Brewis</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Dibb</w:t>
      </w:r>
      <w:proofErr w:type="spellEnd"/>
      <w:r>
        <w:rPr>
          <w:rFonts w:ascii="Times New Roman" w:eastAsia="Times New Roman" w:hAnsi="Times New Roman" w:cs="Times New Roman"/>
          <w:sz w:val="24"/>
          <w:szCs w:val="24"/>
        </w:rPr>
        <w:t>, S. and Meadows, M.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Leveraging big data for strategic marketing: A dynamic capabilities model for incumbent firms.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Technological Forecasting and Social Change</w:t>
      </w:r>
      <w:r>
        <w:rPr>
          <w:rFonts w:ascii="Times New Roman" w:eastAsia="Times New Roman" w:hAnsi="Times New Roman" w:cs="Times New Roman"/>
          <w:sz w:val="24"/>
          <w:szCs w:val="24"/>
        </w:rPr>
        <w:t>, 190.</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://doi.org/10.1016/j.techfore.2023.122402.</w:t>
      </w:r>
    </w:p>
    <w:p w:rsidR="00E44995" w:rsidRDefault="00E44995" w:rsidP="00E4499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Capital One Shopping (2026). </w:t>
      </w:r>
      <w:r>
        <w:rPr>
          <w:rFonts w:ascii="Times New Roman" w:eastAsia="Times New Roman" w:hAnsi="Times New Roman" w:cs="Times New Roman"/>
          <w:i/>
          <w:iCs/>
          <w:sz w:val="24"/>
          <w:szCs w:val="24"/>
        </w:rPr>
        <w:t>Amazon Prime Statistics (2023): Users, Revenue &amp; Growth Rate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Capital One Shopping. Available at: https://capitaloneshopping.com/research/amazon-prime-statistics/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lastRenderedPageBreak/>
        <w:t>Etro</w:t>
      </w:r>
      <w:proofErr w:type="spellEnd"/>
      <w:r>
        <w:rPr>
          <w:rFonts w:ascii="Times New Roman" w:eastAsia="Times New Roman" w:hAnsi="Times New Roman" w:cs="Times New Roman"/>
          <w:sz w:val="24"/>
          <w:szCs w:val="24"/>
        </w:rPr>
        <w:t>, F.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E‐Commerce platforms and self‐</w:t>
      </w:r>
      <w:proofErr w:type="spellStart"/>
      <w:r>
        <w:rPr>
          <w:rFonts w:ascii="Times New Roman" w:eastAsia="Times New Roman" w:hAnsi="Times New Roman" w:cs="Times New Roman"/>
          <w:sz w:val="24"/>
          <w:szCs w:val="24"/>
        </w:rPr>
        <w:t>preferencing</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Journal of Economic Surveys</w:t>
      </w:r>
      <w:r>
        <w:rPr>
          <w:rFonts w:ascii="Times New Roman" w:eastAsia="Times New Roman" w:hAnsi="Times New Roman" w:cs="Times New Roman"/>
          <w:sz w:val="24"/>
          <w:szCs w:val="24"/>
        </w:rPr>
        <w:t>, 38(4).</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://doi.org/10.1111/joes.12594.</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Farhad</w:t>
      </w:r>
      <w:proofErr w:type="spellEnd"/>
      <w:r>
        <w:rPr>
          <w:rFonts w:ascii="Times New Roman" w:eastAsia="Times New Roman" w:hAnsi="Times New Roman" w:cs="Times New Roman"/>
          <w:sz w:val="24"/>
          <w:szCs w:val="24"/>
        </w:rPr>
        <w:t xml:space="preserve">, M.A. (2024). </w:t>
      </w:r>
      <w:proofErr w:type="gramStart"/>
      <w:r>
        <w:rPr>
          <w:rFonts w:ascii="Times New Roman" w:eastAsia="Times New Roman" w:hAnsi="Times New Roman" w:cs="Times New Roman"/>
          <w:sz w:val="24"/>
          <w:szCs w:val="24"/>
        </w:rPr>
        <w:t>Consumer Data Protection Laws and Their Impact on Business Models in the Tech Industry.</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Telecommunications Policy</w:t>
      </w:r>
      <w:r>
        <w:rPr>
          <w:rFonts w:ascii="Times New Roman" w:eastAsia="Times New Roman" w:hAnsi="Times New Roman" w:cs="Times New Roman"/>
          <w:sz w:val="24"/>
          <w:szCs w:val="24"/>
        </w:rPr>
        <w:t>, 48(9).</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://doi.org/10.1016/j.telpol.2024.102836.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Farida, I. and </w:t>
      </w:r>
      <w:proofErr w:type="spellStart"/>
      <w:r>
        <w:rPr>
          <w:rFonts w:ascii="Times New Roman" w:eastAsia="Times New Roman" w:hAnsi="Times New Roman" w:cs="Times New Roman"/>
          <w:sz w:val="24"/>
          <w:szCs w:val="24"/>
        </w:rPr>
        <w:t>Setiawan</w:t>
      </w:r>
      <w:proofErr w:type="spellEnd"/>
      <w:r>
        <w:rPr>
          <w:rFonts w:ascii="Times New Roman" w:eastAsia="Times New Roman" w:hAnsi="Times New Roman" w:cs="Times New Roman"/>
          <w:sz w:val="24"/>
          <w:szCs w:val="24"/>
        </w:rPr>
        <w:t>, D. (2022).</w:t>
      </w:r>
      <w:proofErr w:type="gramEnd"/>
      <w:r>
        <w:rPr>
          <w:rFonts w:ascii="Times New Roman" w:eastAsia="Times New Roman" w:hAnsi="Times New Roman" w:cs="Times New Roman"/>
          <w:sz w:val="24"/>
          <w:szCs w:val="24"/>
        </w:rPr>
        <w:t xml:space="preserve"> Business Strategies and Competitive advantage: the Role of Performance and Innovation. </w:t>
      </w:r>
      <w:r>
        <w:rPr>
          <w:rFonts w:ascii="Times New Roman" w:eastAsia="Times New Roman" w:hAnsi="Times New Roman" w:cs="Times New Roman"/>
          <w:i/>
          <w:iCs/>
          <w:sz w:val="24"/>
          <w:szCs w:val="24"/>
        </w:rPr>
        <w:t>Journal of Open Innovation: Technology, Market, and Complexity</w:t>
      </w:r>
      <w:r>
        <w:rPr>
          <w:rFonts w:ascii="Times New Roman" w:eastAsia="Times New Roman" w:hAnsi="Times New Roman" w:cs="Times New Roman"/>
          <w:sz w:val="24"/>
          <w:szCs w:val="24"/>
        </w:rPr>
        <w:t xml:space="preserve">, 8(3), p.163.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://doi.org/10.3390/joitmc8030163.</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Farronato</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Fradkin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Hagiu</w:t>
      </w:r>
      <w:proofErr w:type="spellEnd"/>
      <w:r>
        <w:rPr>
          <w:rFonts w:ascii="Times New Roman" w:eastAsia="Times New Roman" w:hAnsi="Times New Roman" w:cs="Times New Roman"/>
          <w:sz w:val="24"/>
          <w:szCs w:val="24"/>
        </w:rPr>
        <w:t>, A. and Lomax, D. (2024).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 xml:space="preserve">Understanding the </w:t>
      </w:r>
      <w:proofErr w:type="spellStart"/>
      <w:r>
        <w:rPr>
          <w:rFonts w:ascii="Times New Roman" w:eastAsia="Times New Roman" w:hAnsi="Times New Roman" w:cs="Times New Roman"/>
          <w:i/>
          <w:iCs/>
          <w:sz w:val="24"/>
          <w:szCs w:val="24"/>
        </w:rPr>
        <w:t>Tradeoffs</w:t>
      </w:r>
      <w:proofErr w:type="spellEnd"/>
      <w:r>
        <w:rPr>
          <w:rFonts w:ascii="Times New Roman" w:eastAsia="Times New Roman" w:hAnsi="Times New Roman" w:cs="Times New Roman"/>
          <w:i/>
          <w:iCs/>
          <w:sz w:val="24"/>
          <w:szCs w:val="24"/>
        </w:rPr>
        <w:t xml:space="preserve"> of the Amazon Antitrust Case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Harvard Business Review. Available at: https://hbr.org/2024/01/understanding-the-tradeoffs-of-the-amazon-antitrust-case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 T. (2023). </w:t>
      </w:r>
      <w:r>
        <w:rPr>
          <w:rFonts w:ascii="Times New Roman" w:eastAsia="Times New Roman" w:hAnsi="Times New Roman" w:cs="Times New Roman"/>
          <w:i/>
          <w:iCs/>
          <w:sz w:val="24"/>
          <w:szCs w:val="24"/>
        </w:rPr>
        <w:t>Amazon: environmental destruction at its Prime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theboar.org. Available at: https://theboar.org/2023/12/the-prime-cause-of-amazons-continuing-promotion-of-environmental-degradation/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ICLBT (2024).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Analysis of Amazon’s Evolution from an Online Bookstore to a Global Tech Giant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ICLBT - Institute for Change Leadership and Business Transformation. Available at: https://iclbt.org/2024/12/02/analyzing-amazons-evolution-from-an-online-bookstore-to-a-global-tech-giant/ [Accessed 14 Mar. 2026].</w:t>
      </w:r>
    </w:p>
    <w:p w:rsidR="00E44995" w:rsidRDefault="00E44995" w:rsidP="00E44995">
      <w:pPr>
        <w:pStyle w:val="NormalWeb"/>
        <w:spacing w:before="0" w:beforeAutospacing="0" w:after="240" w:afterAutospacing="0" w:line="360" w:lineRule="auto"/>
        <w:jc w:val="both"/>
      </w:pPr>
      <w:proofErr w:type="spellStart"/>
      <w:proofErr w:type="gramStart"/>
      <w:r>
        <w:t>Maarif</w:t>
      </w:r>
      <w:proofErr w:type="spellEnd"/>
      <w:r>
        <w:t xml:space="preserve">, M.R., </w:t>
      </w:r>
      <w:proofErr w:type="spellStart"/>
      <w:r>
        <w:t>Syafrudin</w:t>
      </w:r>
      <w:proofErr w:type="spellEnd"/>
      <w:r>
        <w:t xml:space="preserve">, M. and </w:t>
      </w:r>
      <w:proofErr w:type="spellStart"/>
      <w:r>
        <w:t>Fitriyani</w:t>
      </w:r>
      <w:proofErr w:type="spellEnd"/>
      <w:r>
        <w:t>, N.L. (2023).</w:t>
      </w:r>
      <w:proofErr w:type="gramEnd"/>
      <w:r>
        <w:t xml:space="preserve"> Uncovering Sustainability Insights from Amazon’s Eco-Friendly Product Reviews for Design Optimization. </w:t>
      </w:r>
      <w:proofErr w:type="gramStart"/>
      <w:r>
        <w:rPr>
          <w:i/>
          <w:iCs/>
        </w:rPr>
        <w:t>Sustainability</w:t>
      </w:r>
      <w:r>
        <w:t>, 16(1), pp.172–172.</w:t>
      </w:r>
      <w:proofErr w:type="gramEnd"/>
      <w:r>
        <w:t xml:space="preserve"> </w:t>
      </w:r>
      <w:proofErr w:type="spellStart"/>
      <w:r>
        <w:t>doi:https</w:t>
      </w:r>
      <w:proofErr w:type="spellEnd"/>
      <w:r>
        <w:t>://doi.org/10.3390/su16010172.</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Marketresearchfuture.com (2024).</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Amazon Web Services Ranks Higher In </w:t>
      </w:r>
      <w:proofErr w:type="gramStart"/>
      <w:r>
        <w:rPr>
          <w:rFonts w:ascii="Times New Roman" w:eastAsia="Times New Roman" w:hAnsi="Times New Roman" w:cs="Times New Roman"/>
          <w:i/>
          <w:iCs/>
          <w:sz w:val="24"/>
          <w:szCs w:val="24"/>
        </w:rPr>
        <w:t>The</w:t>
      </w:r>
      <w:proofErr w:type="gramEnd"/>
      <w:r>
        <w:rPr>
          <w:rFonts w:ascii="Times New Roman" w:eastAsia="Times New Roman" w:hAnsi="Times New Roman" w:cs="Times New Roman"/>
          <w:i/>
          <w:iCs/>
          <w:sz w:val="24"/>
          <w:szCs w:val="24"/>
        </w:rPr>
        <w:t xml:space="preserve"> Cloud Infrastructure Market In 2024</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Marketresearchfuture.com. Available at: https://www.marketresearchfuture.com/news/amazon-web-services-ranks-higher-in-the-cloud-infrastructure-market-in-2024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Max Dispatch Service (2025). </w:t>
      </w:r>
      <w:r>
        <w:rPr>
          <w:rFonts w:ascii="Times New Roman" w:eastAsia="Times New Roman" w:hAnsi="Times New Roman" w:cs="Times New Roman"/>
          <w:i/>
          <w:iCs/>
          <w:sz w:val="24"/>
          <w:szCs w:val="24"/>
        </w:rPr>
        <w:t>Amazon Number of Warehouses: New Data Highlights Global Scale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Max Dispatch Service. Available at: https://maxdispatchservice.com/amazon-number-of-warehouses/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R. (2025). </w:t>
      </w:r>
      <w:proofErr w:type="gramStart"/>
      <w:r>
        <w:rPr>
          <w:rFonts w:ascii="Times New Roman" w:eastAsia="Times New Roman" w:hAnsi="Times New Roman" w:cs="Times New Roman"/>
          <w:i/>
          <w:iCs/>
          <w:sz w:val="24"/>
          <w:szCs w:val="24"/>
        </w:rPr>
        <w:t xml:space="preserve">Microsoft, Google chip away at Amazon’s cloud dominance as </w:t>
      </w:r>
      <w:proofErr w:type="spellStart"/>
      <w:r>
        <w:rPr>
          <w:rFonts w:ascii="Times New Roman" w:eastAsia="Times New Roman" w:hAnsi="Times New Roman" w:cs="Times New Roman"/>
          <w:i/>
          <w:iCs/>
          <w:sz w:val="24"/>
          <w:szCs w:val="24"/>
        </w:rPr>
        <w:t>neoclouds</w:t>
      </w:r>
      <w:proofErr w:type="spellEnd"/>
      <w:r>
        <w:rPr>
          <w:rFonts w:ascii="Times New Roman" w:eastAsia="Times New Roman" w:hAnsi="Times New Roman" w:cs="Times New Roman"/>
          <w:i/>
          <w:iCs/>
          <w:sz w:val="24"/>
          <w:szCs w:val="24"/>
        </w:rPr>
        <w:t xml:space="preserve"> rise - </w:t>
      </w:r>
      <w:proofErr w:type="spellStart"/>
      <w:r>
        <w:rPr>
          <w:rFonts w:ascii="Times New Roman" w:eastAsia="Times New Roman" w:hAnsi="Times New Roman" w:cs="Times New Roman"/>
          <w:i/>
          <w:iCs/>
          <w:sz w:val="24"/>
          <w:szCs w:val="24"/>
        </w:rPr>
        <w:t>FastForward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FastForward</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Available at: https://fastforward.boldstart.vc/microsoft-google-chip-away-at-amazons-cloud-dominance-as-neoclouds-rise/ [Accessed 14 Mar. 2026].</w:t>
      </w:r>
    </w:p>
    <w:p w:rsidR="00E44995" w:rsidRDefault="00E44995" w:rsidP="00E44995">
      <w:pPr>
        <w:pStyle w:val="NormalWeb"/>
        <w:spacing w:before="0" w:beforeAutospacing="0" w:after="240" w:afterAutospacing="0" w:line="360" w:lineRule="auto"/>
        <w:jc w:val="both"/>
      </w:pPr>
      <w:proofErr w:type="gramStart"/>
      <w:r>
        <w:t>MSU (2023).</w:t>
      </w:r>
      <w:proofErr w:type="gramEnd"/>
      <w:r>
        <w:t xml:space="preserve"> </w:t>
      </w:r>
      <w:r>
        <w:rPr>
          <w:i/>
          <w:iCs/>
        </w:rPr>
        <w:t xml:space="preserve">How Amazon’s </w:t>
      </w:r>
      <w:proofErr w:type="gramStart"/>
      <w:r>
        <w:rPr>
          <w:i/>
          <w:iCs/>
        </w:rPr>
        <w:t>Whole</w:t>
      </w:r>
      <w:proofErr w:type="gramEnd"/>
      <w:r>
        <w:rPr>
          <w:i/>
          <w:iCs/>
        </w:rPr>
        <w:t xml:space="preserve"> Foods Acquisition Has Changed the Specialty Grocer’s Supply Chain</w:t>
      </w:r>
      <w:r>
        <w:t>. [</w:t>
      </w:r>
      <w:proofErr w:type="gramStart"/>
      <w:r>
        <w:t>online</w:t>
      </w:r>
      <w:proofErr w:type="gramEnd"/>
      <w:r>
        <w:t>] Michiganstateuniversityonline.com. Available at: https://www.michiganstateuniversityonline.com/resources/supply-chain/amazons-whole-foods-acquisition-impact-on-grocers-supply-chain/ [Accessed 12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Navarro-</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Ledesma-Chaves</w:t>
      </w:r>
      <w:proofErr w:type="spellEnd"/>
      <w:r>
        <w:rPr>
          <w:rFonts w:ascii="Times New Roman" w:eastAsia="Times New Roman" w:hAnsi="Times New Roman" w:cs="Times New Roman"/>
          <w:sz w:val="24"/>
          <w:szCs w:val="24"/>
        </w:rPr>
        <w:t xml:space="preserve">, P., Gil-Cordero, E. and </w:t>
      </w:r>
      <w:proofErr w:type="spellStart"/>
      <w:r>
        <w:rPr>
          <w:rFonts w:ascii="Times New Roman" w:eastAsia="Times New Roman" w:hAnsi="Times New Roman" w:cs="Times New Roman"/>
          <w:sz w:val="24"/>
          <w:szCs w:val="24"/>
        </w:rPr>
        <w:t>María</w:t>
      </w:r>
      <w:proofErr w:type="spellEnd"/>
      <w:r>
        <w:rPr>
          <w:rFonts w:ascii="Times New Roman" w:eastAsia="Times New Roman" w:hAnsi="Times New Roman" w:cs="Times New Roman"/>
          <w:sz w:val="24"/>
          <w:szCs w:val="24"/>
        </w:rPr>
        <w:t xml:space="preserve"> Dolores De-Juan-</w:t>
      </w:r>
      <w:proofErr w:type="spellStart"/>
      <w:r>
        <w:rPr>
          <w:rFonts w:ascii="Times New Roman" w:eastAsia="Times New Roman" w:hAnsi="Times New Roman" w:cs="Times New Roman"/>
          <w:sz w:val="24"/>
          <w:szCs w:val="24"/>
        </w:rPr>
        <w:t>Vigaray</w:t>
      </w:r>
      <w:proofErr w:type="spellEnd"/>
      <w:r>
        <w:rPr>
          <w:rFonts w:ascii="Times New Roman" w:eastAsia="Times New Roman" w:hAnsi="Times New Roman" w:cs="Times New Roman"/>
          <w:sz w:val="24"/>
          <w:szCs w:val="24"/>
        </w:rPr>
        <w:t xml:space="preserve"> (2024).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Intangible resources, static and dynamic capabilities and perceived competitive advantage in exporting firms.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 PLS-SEM/</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approach.</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iCs/>
          <w:sz w:val="24"/>
          <w:szCs w:val="24"/>
        </w:rPr>
        <w:t>Technological Forecasting and Social Change</w:t>
      </w:r>
      <w:r>
        <w:rPr>
          <w:rFonts w:ascii="Times New Roman" w:eastAsia="Times New Roman" w:hAnsi="Times New Roman" w:cs="Times New Roman"/>
          <w:sz w:val="24"/>
          <w:szCs w:val="24"/>
        </w:rPr>
        <w:t>, 198.</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://doi.org/10.1016/j.techfore.2023.123001.</w:t>
      </w:r>
    </w:p>
    <w:p w:rsidR="00E44995" w:rsidRDefault="00E44995" w:rsidP="00E4499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Simply Wall St (2026). </w:t>
      </w:r>
      <w:r>
        <w:rPr>
          <w:rFonts w:ascii="Times New Roman" w:eastAsia="Times New Roman" w:hAnsi="Times New Roman" w:cs="Times New Roman"/>
          <w:i/>
          <w:iCs/>
          <w:sz w:val="24"/>
          <w:szCs w:val="24"/>
        </w:rPr>
        <w:t xml:space="preserve">Amazon Surpasses </w:t>
      </w:r>
      <w:proofErr w:type="spellStart"/>
      <w:r>
        <w:rPr>
          <w:rFonts w:ascii="Times New Roman" w:eastAsia="Times New Roman" w:hAnsi="Times New Roman" w:cs="Times New Roman"/>
          <w:i/>
          <w:iCs/>
          <w:sz w:val="24"/>
          <w:szCs w:val="24"/>
        </w:rPr>
        <w:t>Walmart</w:t>
      </w:r>
      <w:proofErr w:type="spellEnd"/>
      <w:r>
        <w:rPr>
          <w:rFonts w:ascii="Times New Roman" w:eastAsia="Times New Roman" w:hAnsi="Times New Roman" w:cs="Times New Roman"/>
          <w:i/>
          <w:iCs/>
          <w:sz w:val="24"/>
          <w:szCs w:val="24"/>
        </w:rPr>
        <w:t xml:space="preserve"> As Revenue Leader With Heavy AI Infrastructure Focus</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Yahoo Finance.</w:t>
      </w:r>
      <w:proofErr w:type="gramEnd"/>
      <w:r>
        <w:rPr>
          <w:rFonts w:ascii="Times New Roman" w:eastAsia="Times New Roman" w:hAnsi="Times New Roman" w:cs="Times New Roman"/>
          <w:sz w:val="24"/>
          <w:szCs w:val="24"/>
        </w:rPr>
        <w:t xml:space="preserve"> Available at: https://finance.yahoo.com/news/amazon-surpasses-walmart-revenue-leader-001956794.html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Stambor</w:t>
      </w:r>
      <w:proofErr w:type="spellEnd"/>
      <w:r>
        <w:rPr>
          <w:rFonts w:ascii="Times New Roman" w:eastAsia="Times New Roman" w:hAnsi="Times New Roman" w:cs="Times New Roman"/>
          <w:sz w:val="24"/>
          <w:szCs w:val="24"/>
        </w:rPr>
        <w:t xml:space="preserve">, Z. (2026). </w:t>
      </w:r>
      <w:r>
        <w:rPr>
          <w:rFonts w:ascii="Times New Roman" w:eastAsia="Times New Roman" w:hAnsi="Times New Roman" w:cs="Times New Roman"/>
          <w:i/>
          <w:iCs/>
          <w:sz w:val="24"/>
          <w:szCs w:val="24"/>
        </w:rPr>
        <w:t>Amazon is under the regulatory microscope in Europe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EMARKETER.</w:t>
      </w:r>
      <w:proofErr w:type="gramEnd"/>
      <w:r>
        <w:rPr>
          <w:rFonts w:ascii="Times New Roman" w:eastAsia="Times New Roman" w:hAnsi="Times New Roman" w:cs="Times New Roman"/>
          <w:sz w:val="24"/>
          <w:szCs w:val="24"/>
        </w:rPr>
        <w:t xml:space="preserve"> Available at: https://www.emarketer.com/content/amazon-europe-regulatory-scrutiny-germany-italy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Thestrategyinstitute.org (2025).</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Value Chain Analysis Explained: Boost Efficiency, Cut Costs, and Gain Competitive Advantage</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Thestrategyinstitute.org. Available at: https://www.thestrategyinstitute.org/insights/value-chain-analysis-explained-boost-efficiency-cut-costs-and-gain-competitive-advantage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lastRenderedPageBreak/>
        <w:t>Untaylored</w:t>
      </w:r>
      <w:proofErr w:type="spellEnd"/>
      <w:r>
        <w:rPr>
          <w:rFonts w:ascii="Times New Roman" w:eastAsia="Times New Roman" w:hAnsi="Times New Roman" w:cs="Times New Roman"/>
          <w:sz w:val="24"/>
          <w:szCs w:val="24"/>
        </w:rPr>
        <w:t xml:space="preserve"> (2026).</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How Does Amazon Make Money? The Business Model and Revenue Streams Explained</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Untaylored.com. Available at: https://www.untaylored.com/post/how-amazon-makes-money-business-model-explained [Accessed 14 Mar. 2026].</w:t>
      </w:r>
    </w:p>
    <w:p w:rsidR="00E44995" w:rsidRDefault="00E44995" w:rsidP="00E44995">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Wang, C., Liu, T., Zhu, Y., Wang, H., Wang, X. and Zhao, S. (2023).</w:t>
      </w:r>
      <w:proofErr w:type="gramEnd"/>
      <w:r>
        <w:rPr>
          <w:rFonts w:ascii="Times New Roman" w:eastAsia="Times New Roman" w:hAnsi="Times New Roman" w:cs="Times New Roman"/>
          <w:sz w:val="24"/>
          <w:szCs w:val="24"/>
        </w:rPr>
        <w:t xml:space="preserve"> The Influence of Consumer Perception on Purchase intention: Evidence from cross-border E-commerce Platforms. </w:t>
      </w:r>
      <w:proofErr w:type="spellStart"/>
      <w:proofErr w:type="gramStart"/>
      <w:r>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9(11).</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://doi.org/10.1016/j.heliyon.2023.e21617.</w:t>
      </w:r>
    </w:p>
    <w:p w:rsidR="00E44995" w:rsidRDefault="00E44995" w:rsidP="00E44995">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Zacks</w:t>
      </w:r>
      <w:proofErr w:type="spellEnd"/>
      <w:r>
        <w:rPr>
          <w:rFonts w:ascii="Times New Roman" w:eastAsia="Times New Roman" w:hAnsi="Times New Roman" w:cs="Times New Roman"/>
          <w:sz w:val="24"/>
          <w:szCs w:val="24"/>
        </w:rPr>
        <w:t xml:space="preserve"> Equity Research (2026).</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Amazon’s AWS Margin Expansion Accelerates: More Upside for the Stock?</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Yahoo Finance.</w:t>
      </w:r>
      <w:proofErr w:type="gramEnd"/>
      <w:r>
        <w:rPr>
          <w:rFonts w:ascii="Times New Roman" w:eastAsia="Times New Roman" w:hAnsi="Times New Roman" w:cs="Times New Roman"/>
          <w:sz w:val="24"/>
          <w:szCs w:val="24"/>
        </w:rPr>
        <w:t xml:space="preserve"> Available at: https://finance.yahoo.com/news/amazons-aws-margin-expansion-accelerates-152100148.html [Accessed 14 Mar. 2026].</w:t>
      </w:r>
    </w:p>
    <w:p w:rsidR="00E44995" w:rsidRDefault="00E44995">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Zhong</w:t>
      </w:r>
      <w:proofErr w:type="spellEnd"/>
      <w:r>
        <w:rPr>
          <w:rFonts w:ascii="Times New Roman" w:eastAsia="Times New Roman" w:hAnsi="Times New Roman" w:cs="Times New Roman"/>
          <w:sz w:val="24"/>
          <w:szCs w:val="24"/>
        </w:rPr>
        <w:t xml:space="preserve">, Z. (2025). </w:t>
      </w:r>
      <w:proofErr w:type="gramStart"/>
      <w:r>
        <w:rPr>
          <w:rFonts w:ascii="Times New Roman" w:eastAsia="Times New Roman" w:hAnsi="Times New Roman" w:cs="Times New Roman"/>
          <w:sz w:val="24"/>
          <w:szCs w:val="24"/>
        </w:rPr>
        <w:t>Analysis of Amazon’s Business Model.</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Advances in Economics Management and Political Sciences</w:t>
      </w:r>
      <w:r>
        <w:rPr>
          <w:rFonts w:ascii="Times New Roman" w:eastAsia="Times New Roman" w:hAnsi="Times New Roman" w:cs="Times New Roman"/>
          <w:sz w:val="24"/>
          <w:szCs w:val="24"/>
        </w:rPr>
        <w:t xml:space="preserve">, 175(1), pp.52–58.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://doi.org/10.54254/2754-1169/2025.21952.</w:t>
      </w:r>
    </w:p>
    <w:sectPr w:rsidR="00E44995" w:rsidSect="001B4DE3">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221" w:rsidRDefault="00920221">
      <w:pPr>
        <w:spacing w:line="240" w:lineRule="auto"/>
      </w:pPr>
      <w:r>
        <w:separator/>
      </w:r>
    </w:p>
  </w:endnote>
  <w:endnote w:type="continuationSeparator" w:id="0">
    <w:p w:rsidR="00920221" w:rsidRDefault="009202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7C402DC-FF57-41B0-96A4-82B10E06C1BD}"/>
    <w:embedBold r:id="rId2" w:fontKey="{FD9BCDB2-95F2-4E49-B88F-CDC0977191CF}"/>
  </w:font>
  <w:font w:name="Tahoma">
    <w:panose1 w:val="020B0604030504040204"/>
    <w:charset w:val="00"/>
    <w:family w:val="swiss"/>
    <w:pitch w:val="variable"/>
    <w:sig w:usb0="E1002EFF" w:usb1="C000605B" w:usb2="00000029" w:usb3="00000000" w:csb0="000101FF" w:csb1="00000000"/>
    <w:embedRegular r:id="rId3" w:fontKey="{CAB042AB-291B-4B6D-BBC4-615152F836B6}"/>
  </w:font>
  <w:font w:name="Cambria">
    <w:panose1 w:val="02040503050406030204"/>
    <w:charset w:val="00"/>
    <w:family w:val="roman"/>
    <w:pitch w:val="variable"/>
    <w:sig w:usb0="E00006FF" w:usb1="420024FF" w:usb2="02000000" w:usb3="00000000" w:csb0="0000019F" w:csb1="00000000"/>
    <w:embedRegular r:id="rId4" w:fontKey="{0C5299F3-49CA-45AA-8B76-BD631DAFD6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437765"/>
      <w:docPartObj>
        <w:docPartGallery w:val="Page Numbers (Bottom of Page)"/>
        <w:docPartUnique/>
      </w:docPartObj>
    </w:sdtPr>
    <w:sdtEndPr>
      <w:rPr>
        <w:noProof/>
      </w:rPr>
    </w:sdtEndPr>
    <w:sdtContent>
      <w:p w:rsidR="001B4DE3" w:rsidRDefault="00114FE0">
        <w:pPr>
          <w:pStyle w:val="Footer"/>
          <w:jc w:val="right"/>
        </w:pPr>
        <w:r>
          <w:fldChar w:fldCharType="begin"/>
        </w:r>
        <w:r>
          <w:instrText xml:space="preserve"> PAGE   \* MERGEFORMAT </w:instrText>
        </w:r>
        <w:r>
          <w:fldChar w:fldCharType="separate"/>
        </w:r>
        <w:r w:rsidR="00E606EB">
          <w:rPr>
            <w:noProof/>
          </w:rPr>
          <w:t>2</w:t>
        </w:r>
        <w:r>
          <w:rPr>
            <w:noProof/>
          </w:rPr>
          <w:fldChar w:fldCharType="end"/>
        </w:r>
      </w:p>
    </w:sdtContent>
  </w:sdt>
  <w:p w:rsidR="001B4DE3" w:rsidRDefault="001B4D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221" w:rsidRDefault="00920221">
      <w:pPr>
        <w:spacing w:line="240" w:lineRule="auto"/>
      </w:pPr>
      <w:r>
        <w:separator/>
      </w:r>
    </w:p>
  </w:footnote>
  <w:footnote w:type="continuationSeparator" w:id="0">
    <w:p w:rsidR="00920221" w:rsidRDefault="009202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D7A"/>
    <w:rsid w:val="000D5D7C"/>
    <w:rsid w:val="000E7D7A"/>
    <w:rsid w:val="00114FE0"/>
    <w:rsid w:val="001B4DE3"/>
    <w:rsid w:val="0041067B"/>
    <w:rsid w:val="0046263D"/>
    <w:rsid w:val="00562DAB"/>
    <w:rsid w:val="006245E2"/>
    <w:rsid w:val="0067250B"/>
    <w:rsid w:val="007C4499"/>
    <w:rsid w:val="00810C3B"/>
    <w:rsid w:val="00856786"/>
    <w:rsid w:val="00920221"/>
    <w:rsid w:val="009643B6"/>
    <w:rsid w:val="009F4446"/>
    <w:rsid w:val="00B62AC6"/>
    <w:rsid w:val="00B82E2C"/>
    <w:rsid w:val="00C87BDB"/>
    <w:rsid w:val="00D8601B"/>
    <w:rsid w:val="00DD0D72"/>
    <w:rsid w:val="00E44995"/>
    <w:rsid w:val="00E606EB"/>
    <w:rsid w:val="00FB3706"/>
    <w:rsid w:val="00FE2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1B4DE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1B4DE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1B4DE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B4DE3"/>
    <w:pPr>
      <w:spacing w:after="100"/>
    </w:pPr>
  </w:style>
  <w:style w:type="paragraph" w:styleId="TOC2">
    <w:name w:val="toc 2"/>
    <w:basedOn w:val="Normal"/>
    <w:next w:val="Normal"/>
    <w:autoRedefine/>
    <w:uiPriority w:val="39"/>
    <w:unhideWhenUsed/>
    <w:rsid w:val="001B4DE3"/>
    <w:pPr>
      <w:spacing w:after="100"/>
      <w:ind w:left="220"/>
    </w:pPr>
  </w:style>
  <w:style w:type="character" w:styleId="Hyperlink">
    <w:name w:val="Hyperlink"/>
    <w:basedOn w:val="DefaultParagraphFont"/>
    <w:uiPriority w:val="99"/>
    <w:unhideWhenUsed/>
    <w:rsid w:val="001B4DE3"/>
    <w:rPr>
      <w:color w:val="0000FF" w:themeColor="hyperlink"/>
      <w:u w:val="single"/>
    </w:rPr>
  </w:style>
  <w:style w:type="paragraph" w:styleId="BalloonText">
    <w:name w:val="Balloon Text"/>
    <w:basedOn w:val="Normal"/>
    <w:link w:val="BalloonTextChar"/>
    <w:uiPriority w:val="99"/>
    <w:semiHidden/>
    <w:unhideWhenUsed/>
    <w:rsid w:val="001B4D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DE3"/>
    <w:rPr>
      <w:rFonts w:ascii="Tahoma" w:hAnsi="Tahoma" w:cs="Tahoma"/>
      <w:sz w:val="16"/>
      <w:szCs w:val="16"/>
    </w:rPr>
  </w:style>
  <w:style w:type="paragraph" w:styleId="Header">
    <w:name w:val="header"/>
    <w:basedOn w:val="Normal"/>
    <w:link w:val="HeaderChar"/>
    <w:uiPriority w:val="99"/>
    <w:unhideWhenUsed/>
    <w:rsid w:val="001B4DE3"/>
    <w:pPr>
      <w:tabs>
        <w:tab w:val="center" w:pos="4513"/>
        <w:tab w:val="right" w:pos="9026"/>
      </w:tabs>
      <w:spacing w:line="240" w:lineRule="auto"/>
    </w:pPr>
  </w:style>
  <w:style w:type="character" w:customStyle="1" w:styleId="HeaderChar">
    <w:name w:val="Header Char"/>
    <w:basedOn w:val="DefaultParagraphFont"/>
    <w:link w:val="Header"/>
    <w:uiPriority w:val="99"/>
    <w:rsid w:val="001B4DE3"/>
  </w:style>
  <w:style w:type="paragraph" w:styleId="Footer">
    <w:name w:val="footer"/>
    <w:basedOn w:val="Normal"/>
    <w:link w:val="FooterChar"/>
    <w:uiPriority w:val="99"/>
    <w:unhideWhenUsed/>
    <w:rsid w:val="001B4DE3"/>
    <w:pPr>
      <w:tabs>
        <w:tab w:val="center" w:pos="4513"/>
        <w:tab w:val="right" w:pos="9026"/>
      </w:tabs>
      <w:spacing w:line="240" w:lineRule="auto"/>
    </w:pPr>
  </w:style>
  <w:style w:type="character" w:customStyle="1" w:styleId="FooterChar">
    <w:name w:val="Footer Char"/>
    <w:basedOn w:val="DefaultParagraphFont"/>
    <w:link w:val="Footer"/>
    <w:uiPriority w:val="99"/>
    <w:rsid w:val="001B4DE3"/>
  </w:style>
  <w:style w:type="paragraph" w:styleId="NormalWeb">
    <w:name w:val="Normal (Web)"/>
    <w:basedOn w:val="Normal"/>
    <w:uiPriority w:val="99"/>
    <w:unhideWhenUsed/>
    <w:rsid w:val="00E4499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1B4DE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1B4DE3"/>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1B4DE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B4DE3"/>
    <w:pPr>
      <w:spacing w:after="100"/>
    </w:pPr>
  </w:style>
  <w:style w:type="paragraph" w:styleId="TOC2">
    <w:name w:val="toc 2"/>
    <w:basedOn w:val="Normal"/>
    <w:next w:val="Normal"/>
    <w:autoRedefine/>
    <w:uiPriority w:val="39"/>
    <w:unhideWhenUsed/>
    <w:rsid w:val="001B4DE3"/>
    <w:pPr>
      <w:spacing w:after="100"/>
      <w:ind w:left="220"/>
    </w:pPr>
  </w:style>
  <w:style w:type="character" w:styleId="Hyperlink">
    <w:name w:val="Hyperlink"/>
    <w:basedOn w:val="DefaultParagraphFont"/>
    <w:uiPriority w:val="99"/>
    <w:unhideWhenUsed/>
    <w:rsid w:val="001B4DE3"/>
    <w:rPr>
      <w:color w:val="0000FF" w:themeColor="hyperlink"/>
      <w:u w:val="single"/>
    </w:rPr>
  </w:style>
  <w:style w:type="paragraph" w:styleId="BalloonText">
    <w:name w:val="Balloon Text"/>
    <w:basedOn w:val="Normal"/>
    <w:link w:val="BalloonTextChar"/>
    <w:uiPriority w:val="99"/>
    <w:semiHidden/>
    <w:unhideWhenUsed/>
    <w:rsid w:val="001B4D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DE3"/>
    <w:rPr>
      <w:rFonts w:ascii="Tahoma" w:hAnsi="Tahoma" w:cs="Tahoma"/>
      <w:sz w:val="16"/>
      <w:szCs w:val="16"/>
    </w:rPr>
  </w:style>
  <w:style w:type="paragraph" w:styleId="Header">
    <w:name w:val="header"/>
    <w:basedOn w:val="Normal"/>
    <w:link w:val="HeaderChar"/>
    <w:uiPriority w:val="99"/>
    <w:unhideWhenUsed/>
    <w:rsid w:val="001B4DE3"/>
    <w:pPr>
      <w:tabs>
        <w:tab w:val="center" w:pos="4513"/>
        <w:tab w:val="right" w:pos="9026"/>
      </w:tabs>
      <w:spacing w:line="240" w:lineRule="auto"/>
    </w:pPr>
  </w:style>
  <w:style w:type="character" w:customStyle="1" w:styleId="HeaderChar">
    <w:name w:val="Header Char"/>
    <w:basedOn w:val="DefaultParagraphFont"/>
    <w:link w:val="Header"/>
    <w:uiPriority w:val="99"/>
    <w:rsid w:val="001B4DE3"/>
  </w:style>
  <w:style w:type="paragraph" w:styleId="Footer">
    <w:name w:val="footer"/>
    <w:basedOn w:val="Normal"/>
    <w:link w:val="FooterChar"/>
    <w:uiPriority w:val="99"/>
    <w:unhideWhenUsed/>
    <w:rsid w:val="001B4DE3"/>
    <w:pPr>
      <w:tabs>
        <w:tab w:val="center" w:pos="4513"/>
        <w:tab w:val="right" w:pos="9026"/>
      </w:tabs>
      <w:spacing w:line="240" w:lineRule="auto"/>
    </w:pPr>
  </w:style>
  <w:style w:type="character" w:customStyle="1" w:styleId="FooterChar">
    <w:name w:val="Footer Char"/>
    <w:basedOn w:val="DefaultParagraphFont"/>
    <w:link w:val="Footer"/>
    <w:uiPriority w:val="99"/>
    <w:rsid w:val="001B4DE3"/>
  </w:style>
  <w:style w:type="paragraph" w:styleId="NormalWeb">
    <w:name w:val="Normal (Web)"/>
    <w:basedOn w:val="Normal"/>
    <w:uiPriority w:val="99"/>
    <w:unhideWhenUsed/>
    <w:rsid w:val="00E449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839569">
      <w:bodyDiv w:val="1"/>
      <w:marLeft w:val="0"/>
      <w:marRight w:val="0"/>
      <w:marTop w:val="0"/>
      <w:marBottom w:val="0"/>
      <w:divBdr>
        <w:top w:val="none" w:sz="0" w:space="0" w:color="auto"/>
        <w:left w:val="none" w:sz="0" w:space="0" w:color="auto"/>
        <w:bottom w:val="none" w:sz="0" w:space="0" w:color="auto"/>
        <w:right w:val="none" w:sz="0" w:space="0" w:color="auto"/>
      </w:divBdr>
    </w:div>
    <w:div w:id="914358906">
      <w:bodyDiv w:val="1"/>
      <w:marLeft w:val="0"/>
      <w:marRight w:val="0"/>
      <w:marTop w:val="0"/>
      <w:marBottom w:val="0"/>
      <w:divBdr>
        <w:top w:val="none" w:sz="0" w:space="0" w:color="auto"/>
        <w:left w:val="none" w:sz="0" w:space="0" w:color="auto"/>
        <w:bottom w:val="none" w:sz="0" w:space="0" w:color="auto"/>
        <w:right w:val="none" w:sz="0" w:space="0" w:color="auto"/>
      </w:divBdr>
    </w:div>
    <w:div w:id="1299990796">
      <w:bodyDiv w:val="1"/>
      <w:marLeft w:val="0"/>
      <w:marRight w:val="0"/>
      <w:marTop w:val="0"/>
      <w:marBottom w:val="0"/>
      <w:divBdr>
        <w:top w:val="none" w:sz="0" w:space="0" w:color="auto"/>
        <w:left w:val="none" w:sz="0" w:space="0" w:color="auto"/>
        <w:bottom w:val="none" w:sz="0" w:space="0" w:color="auto"/>
        <w:right w:val="none" w:sz="0" w:space="0" w:color="auto"/>
      </w:divBdr>
      <w:divsChild>
        <w:div w:id="1921404495">
          <w:marLeft w:val="0"/>
          <w:marRight w:val="0"/>
          <w:marTop w:val="0"/>
          <w:marBottom w:val="0"/>
          <w:divBdr>
            <w:top w:val="none" w:sz="0" w:space="0" w:color="auto"/>
            <w:left w:val="none" w:sz="0" w:space="0" w:color="auto"/>
            <w:bottom w:val="none" w:sz="0" w:space="0" w:color="auto"/>
            <w:right w:val="none" w:sz="0" w:space="0" w:color="auto"/>
          </w:divBdr>
        </w:div>
      </w:divsChild>
    </w:div>
    <w:div w:id="1498611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03929-E1FD-4475-A877-6D7A50235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6405</Words>
  <Characters>36514</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Hasan</cp:lastModifiedBy>
  <cp:revision>14</cp:revision>
  <dcterms:created xsi:type="dcterms:W3CDTF">2026-03-26T13:43:00Z</dcterms:created>
  <dcterms:modified xsi:type="dcterms:W3CDTF">2026-03-30T23:31:00Z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b3d58335-8a39-41e6-8e79-6742e179a375</vt:lpwstr>
  </property>
</Properties>
</file>