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95CD1" w14:textId="77777777" w:rsidR="00DC42DB" w:rsidRDefault="00DC42DB" w:rsidP="00DC42DB">
      <w:pPr>
        <w:rPr>
          <w:rFonts w:ascii="Arial" w:eastAsia="Calibri" w:hAnsi="Arial" w:cs="Arial"/>
          <w:sz w:val="22"/>
          <w:szCs w:val="22"/>
        </w:rPr>
      </w:pPr>
      <w:r w:rsidRPr="00A406E5">
        <w:rPr>
          <w:rFonts w:ascii="Arial" w:hAnsi="Arial" w:cs="Arial"/>
          <w:noProof/>
          <w:lang w:val="en-US"/>
        </w:rPr>
        <w:drawing>
          <wp:anchor distT="0" distB="0" distL="114300" distR="114300" simplePos="0" relativeHeight="251659264" behindDoc="0" locked="0" layoutInCell="1" allowOverlap="1" wp14:anchorId="521C361E" wp14:editId="1F55031A">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6DA9E5D" w14:textId="77777777" w:rsidR="00DC42DB" w:rsidRDefault="00DC42DB" w:rsidP="00DC42DB">
      <w:pPr>
        <w:rPr>
          <w:rFonts w:ascii="Arial" w:eastAsia="Calibri" w:hAnsi="Arial" w:cs="Arial"/>
          <w:sz w:val="22"/>
          <w:szCs w:val="22"/>
        </w:rPr>
      </w:pPr>
    </w:p>
    <w:p w14:paraId="5BFA007E" w14:textId="77777777" w:rsidR="00DC42DB" w:rsidRDefault="00DC42DB" w:rsidP="00DC42DB">
      <w:pPr>
        <w:rPr>
          <w:rFonts w:ascii="Arial" w:eastAsia="Calibri" w:hAnsi="Arial" w:cs="Arial"/>
          <w:sz w:val="22"/>
          <w:szCs w:val="22"/>
        </w:rPr>
      </w:pPr>
    </w:p>
    <w:p w14:paraId="77CAE445" w14:textId="77777777" w:rsidR="00DC42DB" w:rsidRDefault="00DC42DB" w:rsidP="00DC42DB">
      <w:pPr>
        <w:rPr>
          <w:rFonts w:ascii="Arial" w:eastAsia="Calibri" w:hAnsi="Arial" w:cs="Arial"/>
          <w:sz w:val="22"/>
          <w:szCs w:val="22"/>
        </w:rPr>
      </w:pPr>
    </w:p>
    <w:p w14:paraId="305DF79C" w14:textId="77777777" w:rsidR="00DC42DB" w:rsidRPr="005227B7" w:rsidRDefault="00DC42DB" w:rsidP="00DC42DB">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1FF0E51B" w14:textId="77777777" w:rsidR="00DC42DB" w:rsidRPr="005227B7" w:rsidRDefault="00DC42DB" w:rsidP="00DC42DB">
      <w:pPr>
        <w:rPr>
          <w:rFonts w:ascii="Arial" w:eastAsia="Calibri" w:hAnsi="Arial" w:cs="Arial"/>
          <w:b/>
          <w:bCs/>
          <w:sz w:val="32"/>
          <w:szCs w:val="32"/>
        </w:rPr>
      </w:pPr>
    </w:p>
    <w:p w14:paraId="7791F095" w14:textId="77777777" w:rsidR="00DC42DB" w:rsidRPr="005227B7" w:rsidRDefault="00DC42DB" w:rsidP="00DC42DB">
      <w:pPr>
        <w:rPr>
          <w:rFonts w:ascii="Arial" w:eastAsia="Calibri" w:hAnsi="Arial" w:cs="Arial"/>
          <w:b/>
          <w:bCs/>
          <w:sz w:val="32"/>
          <w:szCs w:val="32"/>
        </w:rPr>
      </w:pPr>
      <w:r w:rsidRPr="005227B7">
        <w:rPr>
          <w:rFonts w:ascii="Arial" w:eastAsia="Calibri" w:hAnsi="Arial" w:cs="Arial"/>
          <w:b/>
          <w:bCs/>
          <w:sz w:val="32"/>
          <w:szCs w:val="32"/>
        </w:rPr>
        <w:t xml:space="preserve">Name: </w:t>
      </w:r>
      <w:r>
        <w:rPr>
          <w:rFonts w:ascii="Arial" w:eastAsia="Calibri" w:hAnsi="Arial" w:cs="Arial"/>
          <w:b/>
          <w:bCs/>
          <w:sz w:val="32"/>
          <w:szCs w:val="32"/>
        </w:rPr>
        <w:t>_Liza Penn-Thomas__________</w:t>
      </w:r>
    </w:p>
    <w:p w14:paraId="34C771AD" w14:textId="77777777" w:rsidR="00DC42DB" w:rsidRPr="005227B7" w:rsidRDefault="00DC42DB" w:rsidP="00DC42DB">
      <w:pPr>
        <w:rPr>
          <w:rFonts w:ascii="Arial" w:eastAsia="Calibri" w:hAnsi="Arial" w:cs="Arial"/>
          <w:b/>
          <w:bCs/>
          <w:sz w:val="32"/>
          <w:szCs w:val="32"/>
        </w:rPr>
      </w:pPr>
    </w:p>
    <w:p w14:paraId="6260C2E7" w14:textId="77777777" w:rsidR="00DC42DB" w:rsidRPr="005227B7" w:rsidRDefault="00DC42DB" w:rsidP="00DC42DB">
      <w:pPr>
        <w:rPr>
          <w:rFonts w:ascii="Arial" w:eastAsia="Calibri" w:hAnsi="Arial" w:cs="Arial"/>
          <w:b/>
          <w:bCs/>
          <w:sz w:val="32"/>
          <w:szCs w:val="32"/>
        </w:rPr>
      </w:pPr>
      <w:r w:rsidRPr="005227B7">
        <w:rPr>
          <w:rFonts w:ascii="Arial" w:eastAsia="Calibri" w:hAnsi="Arial" w:cs="Arial"/>
          <w:b/>
          <w:bCs/>
          <w:sz w:val="32"/>
          <w:szCs w:val="32"/>
        </w:rPr>
        <w:t xml:space="preserve">Student number: </w:t>
      </w:r>
      <w:r>
        <w:rPr>
          <w:rFonts w:ascii="Arial" w:eastAsia="Calibri" w:hAnsi="Arial" w:cs="Arial"/>
          <w:b/>
          <w:bCs/>
          <w:sz w:val="32"/>
          <w:szCs w:val="32"/>
        </w:rPr>
        <w:t>__2508605_________</w:t>
      </w:r>
    </w:p>
    <w:p w14:paraId="3521F594" w14:textId="77777777" w:rsidR="00DC42DB" w:rsidRPr="005227B7" w:rsidRDefault="00DC42DB" w:rsidP="00DC42DB">
      <w:pPr>
        <w:rPr>
          <w:rFonts w:ascii="Arial" w:eastAsia="Calibri" w:hAnsi="Arial" w:cs="Arial"/>
          <w:b/>
          <w:bCs/>
          <w:sz w:val="32"/>
          <w:szCs w:val="32"/>
        </w:rPr>
      </w:pPr>
    </w:p>
    <w:p w14:paraId="72D70A8D" w14:textId="20E90C9F" w:rsidR="00DC42DB" w:rsidRPr="005227B7" w:rsidRDefault="00DC42DB" w:rsidP="00DC42DB">
      <w:pPr>
        <w:rPr>
          <w:rFonts w:ascii="Arial" w:eastAsia="Calibri" w:hAnsi="Arial" w:cs="Arial"/>
          <w:b/>
          <w:bCs/>
          <w:sz w:val="32"/>
          <w:szCs w:val="32"/>
        </w:rPr>
      </w:pPr>
      <w:r w:rsidRPr="005227B7">
        <w:rPr>
          <w:rFonts w:ascii="Arial" w:eastAsia="Calibri" w:hAnsi="Arial" w:cs="Arial"/>
          <w:b/>
          <w:bCs/>
          <w:sz w:val="32"/>
          <w:szCs w:val="32"/>
        </w:rPr>
        <w:t xml:space="preserve">Word Count: </w:t>
      </w:r>
      <w:r>
        <w:rPr>
          <w:rFonts w:ascii="Arial" w:eastAsia="Calibri" w:hAnsi="Arial" w:cs="Arial"/>
          <w:b/>
          <w:bCs/>
          <w:sz w:val="32"/>
          <w:szCs w:val="32"/>
        </w:rPr>
        <w:t>__3</w:t>
      </w:r>
      <w:r w:rsidR="0051450E">
        <w:rPr>
          <w:rFonts w:ascii="Arial" w:eastAsia="Calibri" w:hAnsi="Arial" w:cs="Arial"/>
          <w:b/>
          <w:bCs/>
          <w:sz w:val="32"/>
          <w:szCs w:val="32"/>
        </w:rPr>
        <w:t>771</w:t>
      </w:r>
      <w:r>
        <w:rPr>
          <w:rFonts w:ascii="Arial" w:eastAsia="Calibri" w:hAnsi="Arial" w:cs="Arial"/>
          <w:b/>
          <w:bCs/>
          <w:sz w:val="32"/>
          <w:szCs w:val="32"/>
        </w:rPr>
        <w:t>_________</w:t>
      </w:r>
    </w:p>
    <w:p w14:paraId="3EBCB09E" w14:textId="77777777" w:rsidR="00DC42DB" w:rsidRPr="005227B7" w:rsidRDefault="00DC42DB" w:rsidP="00DC42DB">
      <w:pPr>
        <w:rPr>
          <w:rFonts w:ascii="Arial" w:eastAsia="Calibri" w:hAnsi="Arial" w:cs="Arial"/>
          <w:b/>
          <w:bCs/>
          <w:sz w:val="32"/>
          <w:szCs w:val="32"/>
        </w:rPr>
      </w:pPr>
    </w:p>
    <w:p w14:paraId="49EFA500" w14:textId="77777777" w:rsidR="00DC42DB" w:rsidRPr="005227B7" w:rsidRDefault="00DC42DB" w:rsidP="00DC42DB">
      <w:pPr>
        <w:pStyle w:val="ListParagraph"/>
        <w:numPr>
          <w:ilvl w:val="0"/>
          <w:numId w:val="1"/>
        </w:numPr>
        <w:spacing w:after="0" w:line="240" w:lineRule="auto"/>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p>
    <w:p w14:paraId="0999DEA0" w14:textId="77777777" w:rsidR="00DC42DB" w:rsidRDefault="00DC42DB" w:rsidP="00DC42DB">
      <w:pPr>
        <w:rPr>
          <w:rFonts w:ascii="Arial" w:eastAsia="Calibri" w:hAnsi="Arial" w:cs="Arial"/>
          <w:sz w:val="22"/>
          <w:szCs w:val="22"/>
        </w:rPr>
      </w:pPr>
    </w:p>
    <w:p w14:paraId="6EFE49A2" w14:textId="77777777" w:rsidR="00DC42DB" w:rsidRPr="005227B7" w:rsidRDefault="00DC42DB" w:rsidP="00DC42DB">
      <w:pPr>
        <w:pStyle w:val="ListParagraph"/>
        <w:numPr>
          <w:ilvl w:val="0"/>
          <w:numId w:val="1"/>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ensure you follow the AI guidance on the assessment brief and note when and how you </w:t>
      </w:r>
      <w:proofErr w:type="gramStart"/>
      <w:r w:rsidRPr="005227B7">
        <w:rPr>
          <w:rFonts w:ascii="Arial" w:eastAsia="Calibri" w:hAnsi="Arial" w:cs="Arial"/>
          <w:sz w:val="22"/>
          <w:szCs w:val="22"/>
        </w:rPr>
        <w:t>are able to</w:t>
      </w:r>
      <w:proofErr w:type="gramEnd"/>
      <w:r w:rsidRPr="005227B7">
        <w:rPr>
          <w:rFonts w:ascii="Arial" w:eastAsia="Calibri" w:hAnsi="Arial" w:cs="Arial"/>
          <w:sz w:val="22"/>
          <w:szCs w:val="22"/>
        </w:rPr>
        <w:t xml:space="preserve"> use AI.</w:t>
      </w:r>
    </w:p>
    <w:p w14:paraId="2C5BBDD2" w14:textId="77777777" w:rsidR="00DC42DB" w:rsidRDefault="00DC42DB" w:rsidP="00DC42DB">
      <w:pPr>
        <w:rPr>
          <w:rFonts w:ascii="Arial" w:eastAsia="Calibri" w:hAnsi="Arial" w:cs="Arial"/>
          <w:sz w:val="22"/>
          <w:szCs w:val="22"/>
        </w:rPr>
      </w:pPr>
    </w:p>
    <w:p w14:paraId="568DDF67" w14:textId="77777777" w:rsidR="00DC42DB" w:rsidRDefault="00DC42DB" w:rsidP="00DC42DB">
      <w:pPr>
        <w:pStyle w:val="ListParagraph"/>
        <w:numPr>
          <w:ilvl w:val="0"/>
          <w:numId w:val="1"/>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also note the guidance regarding </w:t>
      </w:r>
      <w:proofErr w:type="spellStart"/>
      <w:r w:rsidRPr="005227B7">
        <w:rPr>
          <w:rFonts w:ascii="Arial" w:eastAsia="Calibri" w:hAnsi="Arial" w:cs="Arial"/>
          <w:sz w:val="22"/>
          <w:szCs w:val="22"/>
        </w:rPr>
        <w:t>plagerism</w:t>
      </w:r>
      <w:proofErr w:type="spellEnd"/>
      <w:r w:rsidRPr="005227B7">
        <w:rPr>
          <w:rFonts w:ascii="Arial" w:eastAsia="Calibri" w:hAnsi="Arial" w:cs="Arial"/>
          <w:sz w:val="22"/>
          <w:szCs w:val="22"/>
        </w:rPr>
        <w:t xml:space="preserve"> on your assessment brief also refers to referencing the source of your material and that includes the use of AI.</w:t>
      </w:r>
    </w:p>
    <w:p w14:paraId="1BC06283" w14:textId="77777777" w:rsidR="00DC42DB" w:rsidRPr="005227B7" w:rsidRDefault="00DC42DB" w:rsidP="00DC42DB">
      <w:pPr>
        <w:pStyle w:val="ListParagraph"/>
        <w:rPr>
          <w:rFonts w:ascii="Arial" w:eastAsia="Calibri" w:hAnsi="Arial" w:cs="Arial"/>
          <w:sz w:val="22"/>
          <w:szCs w:val="22"/>
        </w:rPr>
      </w:pPr>
    </w:p>
    <w:p w14:paraId="6271551C" w14:textId="77777777" w:rsidR="00DC42DB" w:rsidRDefault="00DC42DB" w:rsidP="00DC42DB">
      <w:pPr>
        <w:rPr>
          <w:rFonts w:ascii="Arial" w:eastAsia="Calibri" w:hAnsi="Arial" w:cs="Arial"/>
          <w:sz w:val="22"/>
          <w:szCs w:val="22"/>
        </w:rPr>
      </w:pPr>
    </w:p>
    <w:p w14:paraId="30DAFB2C" w14:textId="77777777" w:rsidR="00DC42DB" w:rsidRDefault="00DC42DB" w:rsidP="00DC42DB">
      <w:pPr>
        <w:rPr>
          <w:rFonts w:ascii="Arial" w:eastAsia="Calibri" w:hAnsi="Arial" w:cs="Arial"/>
          <w:sz w:val="22"/>
          <w:szCs w:val="22"/>
        </w:rPr>
      </w:pPr>
      <w:r w:rsidRPr="00FA7E96">
        <w:rPr>
          <w:rFonts w:ascii="Arial" w:eastAsia="Calibri" w:hAnsi="Arial" w:cs="Arial"/>
          <w:sz w:val="22"/>
          <w:szCs w:val="22"/>
        </w:rPr>
        <w:t xml:space="preserve">For this assessment, </w:t>
      </w:r>
    </w:p>
    <w:p w14:paraId="5BE2A551" w14:textId="77777777" w:rsidR="00DC42DB" w:rsidRDefault="00DC42DB" w:rsidP="00DC42DB">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20ED0891" w14:textId="77777777" w:rsidR="00DC42DB" w:rsidRDefault="00DC42DB" w:rsidP="00DC42DB">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w:t>
      </w:r>
    </w:p>
    <w:p w14:paraId="406E6AFB" w14:textId="77777777" w:rsidR="00DC42DB" w:rsidRDefault="00DC42DB" w:rsidP="00DC42DB">
      <w:pPr>
        <w:rPr>
          <w:rFonts w:ascii="Arial" w:eastAsia="Calibri" w:hAnsi="Arial" w:cs="Arial"/>
          <w:sz w:val="22"/>
          <w:szCs w:val="22"/>
        </w:rPr>
      </w:pPr>
      <w:r>
        <w:rPr>
          <w:rFonts w:ascii="Arial" w:eastAsia="Calibri" w:hAnsi="Arial" w:cs="Arial"/>
          <w:sz w:val="22"/>
          <w:szCs w:val="22"/>
        </w:rPr>
        <w:t xml:space="preserve">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2CA0FA1A" w14:textId="77777777" w:rsidR="00DC42DB" w:rsidRDefault="00DC42DB" w:rsidP="00DC42DB">
      <w:pPr>
        <w:rPr>
          <w:rFonts w:ascii="Arial" w:eastAsia="Calibri" w:hAnsi="Arial" w:cs="Arial"/>
          <w:b/>
          <w:bCs/>
          <w:sz w:val="32"/>
          <w:szCs w:val="32"/>
        </w:rPr>
      </w:pPr>
    </w:p>
    <w:p w14:paraId="7A31A239" w14:textId="2C0464BC" w:rsidR="00DC42DB" w:rsidRDefault="00DC42DB">
      <w:pPr>
        <w:rPr>
          <w:b/>
          <w:bCs/>
        </w:rPr>
      </w:pPr>
      <w:r>
        <w:rPr>
          <w:rFonts w:ascii="Arial" w:eastAsia="Calibri" w:hAnsi="Arial" w:cs="Arial"/>
          <w:b/>
          <w:bCs/>
          <w:sz w:val="32"/>
          <w:szCs w:val="32"/>
        </w:rPr>
        <w:t>Student Signature</w:t>
      </w:r>
      <w:r w:rsidRPr="005227B7">
        <w:rPr>
          <w:rFonts w:ascii="Arial" w:eastAsia="Calibri" w:hAnsi="Arial" w:cs="Arial"/>
          <w:b/>
          <w:bCs/>
          <w:sz w:val="32"/>
          <w:szCs w:val="32"/>
        </w:rPr>
        <w:t xml:space="preserve">: </w:t>
      </w:r>
      <w:r>
        <w:rPr>
          <w:rFonts w:ascii="Arial" w:eastAsia="Calibri" w:hAnsi="Arial" w:cs="Arial"/>
          <w:b/>
          <w:bCs/>
          <w:sz w:val="32"/>
          <w:szCs w:val="32"/>
        </w:rPr>
        <w:t>_Liza Penn-Thomas__________</w:t>
      </w:r>
      <w:r>
        <w:rPr>
          <w:b/>
          <w:bCs/>
        </w:rPr>
        <w:br w:type="page"/>
      </w:r>
    </w:p>
    <w:p w14:paraId="4902A093" w14:textId="0216B648" w:rsidR="009D538F" w:rsidRPr="009D538F" w:rsidRDefault="009D538F" w:rsidP="0051450E">
      <w:pPr>
        <w:spacing w:line="480" w:lineRule="auto"/>
        <w:jc w:val="center"/>
        <w:rPr>
          <w:b/>
          <w:bCs/>
          <w:sz w:val="32"/>
          <w:szCs w:val="32"/>
          <w:u w:val="single"/>
        </w:rPr>
      </w:pPr>
      <w:r w:rsidRPr="009D538F">
        <w:rPr>
          <w:b/>
          <w:bCs/>
          <w:sz w:val="32"/>
          <w:szCs w:val="32"/>
          <w:u w:val="single"/>
        </w:rPr>
        <w:lastRenderedPageBreak/>
        <w:t>ABSTRACT</w:t>
      </w:r>
    </w:p>
    <w:p w14:paraId="6E578964" w14:textId="2B804FC0" w:rsidR="009D538F" w:rsidRPr="009D538F" w:rsidRDefault="009D538F" w:rsidP="0051450E">
      <w:pPr>
        <w:spacing w:line="480" w:lineRule="auto"/>
        <w:contextualSpacing/>
      </w:pPr>
      <w:r>
        <w:rPr>
          <w:b/>
          <w:bCs/>
        </w:rPr>
        <w:t xml:space="preserve">Question: </w:t>
      </w:r>
      <w:r w:rsidRPr="009D538F">
        <w:t>The Contemporary Condition: How do contemporary creative practices articulate or intervene in the complex conditions of late modernity, including ecological precarity, social fragmentation, and global uncertainty? What imaginative or critical strategies do they offer for navigating these crises?</w:t>
      </w:r>
    </w:p>
    <w:p w14:paraId="60982FF7" w14:textId="77777777" w:rsidR="009D538F" w:rsidRDefault="009D538F" w:rsidP="0051450E">
      <w:pPr>
        <w:spacing w:line="480" w:lineRule="auto"/>
        <w:contextualSpacing/>
      </w:pPr>
      <w:r>
        <w:rPr>
          <w:b/>
          <w:bCs/>
        </w:rPr>
        <w:t>Essay Title:</w:t>
      </w:r>
      <w:r w:rsidRPr="009D538F">
        <w:rPr>
          <w:b/>
          <w:bCs/>
        </w:rPr>
        <w:t xml:space="preserve"> </w:t>
      </w:r>
      <w:r w:rsidRPr="009D538F">
        <w:t xml:space="preserve">Yoko Ono </w:t>
      </w:r>
      <w:r w:rsidRPr="009D538F">
        <w:t xml:space="preserve">and </w:t>
      </w:r>
      <w:r>
        <w:t>P</w:t>
      </w:r>
      <w:r w:rsidRPr="009D538F">
        <w:t>ossibilities of</w:t>
      </w:r>
      <w:r>
        <w:t xml:space="preserve"> P</w:t>
      </w:r>
      <w:r w:rsidRPr="009D538F">
        <w:t>articipation</w:t>
      </w:r>
      <w:r>
        <w:t xml:space="preserve">: </w:t>
      </w:r>
      <w:r w:rsidRPr="009D538F">
        <w:t>open artwork, co-authorship, and the dynamic middle.</w:t>
      </w:r>
    </w:p>
    <w:p w14:paraId="26C4FCA2" w14:textId="77777777" w:rsidR="009D538F" w:rsidRDefault="009D538F" w:rsidP="0051450E">
      <w:pPr>
        <w:spacing w:line="480" w:lineRule="auto"/>
        <w:contextualSpacing/>
      </w:pPr>
    </w:p>
    <w:p w14:paraId="7794345C" w14:textId="57231C79" w:rsidR="00D30C62" w:rsidRDefault="009D538F" w:rsidP="0051450E">
      <w:pPr>
        <w:spacing w:line="480" w:lineRule="auto"/>
        <w:contextualSpacing/>
      </w:pPr>
      <w:r w:rsidRPr="009D538F">
        <w:rPr>
          <w:i/>
          <w:iCs/>
        </w:rPr>
        <w:t>Yoko Ono and Possibilities of Participation</w:t>
      </w:r>
      <w:r w:rsidR="00F07AF7">
        <w:t xml:space="preserve"> </w:t>
      </w:r>
      <w:proofErr w:type="gramStart"/>
      <w:r w:rsidR="00F07AF7">
        <w:t>explores</w:t>
      </w:r>
      <w:proofErr w:type="gramEnd"/>
      <w:r w:rsidR="00F07AF7">
        <w:t xml:space="preserve"> the potentiality existent in participatory art as an intervention for our contemporary global crises. Engaging with the work of multi-disciplinary artist and activist Yoko Ono, it focusses on her participatory pieces as exemplars of what Umberto Eco describes as ‘open artwork’ and ‘art in movement’ – art </w:t>
      </w:r>
      <w:r w:rsidR="00D30C62">
        <w:t xml:space="preserve">extrinsically </w:t>
      </w:r>
      <w:r w:rsidR="00513A76">
        <w:t>requiring</w:t>
      </w:r>
      <w:r w:rsidR="00F07AF7">
        <w:t xml:space="preserve"> completion by</w:t>
      </w:r>
      <w:r w:rsidR="0051450E">
        <w:t xml:space="preserve"> an</w:t>
      </w:r>
      <w:r w:rsidR="00F07AF7">
        <w:t xml:space="preserve"> active </w:t>
      </w:r>
      <w:r w:rsidR="0051450E">
        <w:t>audience</w:t>
      </w:r>
      <w:r w:rsidR="00D30C62">
        <w:t>. Ono’s work provided an alternative approach to the single solution activism prevalent as her artistic identity was emerging in the 1960’s. The consistency of her social vision and aesthetic ethos has continued to embrace new mediums, finding fresh currency in the ever turbulent 21</w:t>
      </w:r>
      <w:r w:rsidR="00D30C62" w:rsidRPr="00D30C62">
        <w:rPr>
          <w:vertAlign w:val="superscript"/>
        </w:rPr>
        <w:t>st</w:t>
      </w:r>
      <w:r w:rsidR="00D30C62">
        <w:t xml:space="preserve"> Century.</w:t>
      </w:r>
      <w:r w:rsidR="0051450E">
        <w:t xml:space="preserve"> Through object, instruction, and performance Ono’s imaginative strategies offer creative practices that emphasise the need for</w:t>
      </w:r>
      <w:r w:rsidR="00513A76">
        <w:t xml:space="preserve"> possibilities confronting binary thinking and imaginative </w:t>
      </w:r>
      <w:r w:rsidR="0051450E">
        <w:t xml:space="preserve">communication </w:t>
      </w:r>
      <w:r w:rsidR="00513A76">
        <w:t>that engenders</w:t>
      </w:r>
      <w:r w:rsidR="0051450E">
        <w:t xml:space="preserve"> collective </w:t>
      </w:r>
      <w:r w:rsidR="00513A76">
        <w:t>action</w:t>
      </w:r>
      <w:r w:rsidR="0051450E">
        <w:t>.</w:t>
      </w:r>
    </w:p>
    <w:p w14:paraId="2A083192" w14:textId="77777777" w:rsidR="00D30C62" w:rsidRDefault="00D30C62" w:rsidP="0051450E">
      <w:pPr>
        <w:spacing w:line="480" w:lineRule="auto"/>
      </w:pPr>
      <w:r>
        <w:br w:type="page"/>
      </w:r>
    </w:p>
    <w:p w14:paraId="22B86F44" w14:textId="77777777" w:rsidR="008D7379" w:rsidRDefault="008D7379" w:rsidP="0051450E">
      <w:pPr>
        <w:spacing w:line="480" w:lineRule="auto"/>
        <w:rPr>
          <w:b/>
          <w:bCs/>
        </w:rPr>
      </w:pPr>
      <w:r>
        <w:rPr>
          <w:b/>
          <w:bCs/>
        </w:rPr>
        <w:lastRenderedPageBreak/>
        <w:t>Introduction</w:t>
      </w:r>
    </w:p>
    <w:p w14:paraId="39A4EED4" w14:textId="7FC1BC05" w:rsidR="000A3107" w:rsidRDefault="00477164" w:rsidP="0051450E">
      <w:pPr>
        <w:spacing w:line="480" w:lineRule="auto"/>
      </w:pPr>
      <w:r>
        <w:t xml:space="preserve">Yoko Ono’s work remains highly relevant to contemporary threats to world peace and global crises because her artistic practice consistently focusses on principles of nonviolence, collective accountability, and imaginative intervention—ideals that resonate in today’s context of geopolitical tension and environmental threat. </w:t>
      </w:r>
      <w:r w:rsidR="000A3107">
        <w:t xml:space="preserve">Her participatory </w:t>
      </w:r>
      <w:r w:rsidR="000A3107" w:rsidRPr="00840FF6">
        <w:t>creative practices</w:t>
      </w:r>
      <w:r w:rsidR="000A3107">
        <w:t xml:space="preserve"> arose as </w:t>
      </w:r>
      <w:r w:rsidR="000A3107" w:rsidRPr="00840FF6">
        <w:t>interven</w:t>
      </w:r>
      <w:r w:rsidR="000A3107">
        <w:t>tions</w:t>
      </w:r>
      <w:r w:rsidR="000A3107" w:rsidRPr="00840FF6">
        <w:t xml:space="preserve"> in the global uncertainty</w:t>
      </w:r>
      <w:r w:rsidR="000A3107">
        <w:t xml:space="preserve"> of the post WW2 decades.</w:t>
      </w:r>
      <w:r w:rsidR="000A3107" w:rsidRPr="00840FF6">
        <w:t xml:space="preserve"> </w:t>
      </w:r>
      <w:r w:rsidR="000A3107">
        <w:t xml:space="preserve">Looking at </w:t>
      </w:r>
      <w:r w:rsidR="00A61158">
        <w:t xml:space="preserve">Yoko Ono’s </w:t>
      </w:r>
      <w:r w:rsidR="000A3107" w:rsidRPr="00F64628">
        <w:rPr>
          <w:i/>
          <w:iCs/>
        </w:rPr>
        <w:t>Instructions for Paintings</w:t>
      </w:r>
      <w:r w:rsidR="000A3107">
        <w:t xml:space="preserve">, her conceptual objects such as </w:t>
      </w:r>
      <w:r w:rsidR="000A3107" w:rsidRPr="00F64628">
        <w:rPr>
          <w:i/>
          <w:iCs/>
        </w:rPr>
        <w:t>White Chess</w:t>
      </w:r>
      <w:r w:rsidR="000A3107">
        <w:rPr>
          <w:i/>
          <w:iCs/>
        </w:rPr>
        <w:t xml:space="preserve">, </w:t>
      </w:r>
      <w:r w:rsidR="000A3107" w:rsidRPr="008D7379">
        <w:t>and</w:t>
      </w:r>
      <w:r w:rsidR="000A3107">
        <w:t xml:space="preserve"> the installation piece</w:t>
      </w:r>
      <w:r w:rsidR="000A3107" w:rsidRPr="008D7379">
        <w:t xml:space="preserve"> </w:t>
      </w:r>
      <w:r w:rsidR="000A3107">
        <w:rPr>
          <w:i/>
          <w:iCs/>
        </w:rPr>
        <w:t>Sky Helmets</w:t>
      </w:r>
      <w:r w:rsidR="000A3107">
        <w:t xml:space="preserve">, as examples of ‘art in movement’ can we see her </w:t>
      </w:r>
      <w:r w:rsidR="000A3107" w:rsidRPr="00840FF6">
        <w:t xml:space="preserve">strategies </w:t>
      </w:r>
      <w:r w:rsidR="000A3107">
        <w:t xml:space="preserve">as </w:t>
      </w:r>
      <w:r w:rsidR="000A3107">
        <w:t xml:space="preserve">still </w:t>
      </w:r>
      <w:r w:rsidR="000A3107">
        <w:t xml:space="preserve">creating a ‘dynamic middle’ of the imagination? </w:t>
      </w:r>
      <w:r w:rsidR="000A3107">
        <w:t>By d</w:t>
      </w:r>
      <w:r w:rsidR="000A3107">
        <w:t xml:space="preserve">rawing on the critical work of Eco, Barthes, and Deleuze </w:t>
      </w:r>
      <w:r w:rsidR="00A61158">
        <w:t xml:space="preserve">can </w:t>
      </w:r>
      <w:r w:rsidR="000A3107">
        <w:t xml:space="preserve">we interrogate her participatory works as unfinished co-authored pieces that </w:t>
      </w:r>
      <w:r w:rsidR="000A3107">
        <w:t>continue to</w:t>
      </w:r>
      <w:r w:rsidR="000A3107">
        <w:t xml:space="preserve"> offer the potential for a multiplicity of possibilities for navigating </w:t>
      </w:r>
      <w:r w:rsidR="000A3107" w:rsidRPr="00840FF6">
        <w:t>the crises</w:t>
      </w:r>
      <w:r w:rsidR="000A3107">
        <w:t xml:space="preserve"> of our contemporary condition</w:t>
      </w:r>
      <w:r w:rsidR="00A61158">
        <w:t>?</w:t>
      </w:r>
    </w:p>
    <w:p w14:paraId="75E803B6" w14:textId="2750CE5E" w:rsidR="00477164" w:rsidRDefault="00477164" w:rsidP="0051450E">
      <w:pPr>
        <w:spacing w:line="480" w:lineRule="auto"/>
      </w:pPr>
      <w:r>
        <w:t xml:space="preserve">Her conceptual work from the late 1950s and early 1960s showed Ono as an artist who broke with both aesthetic and socio-political conventions – and encouraged acts of cognitive rebellion in her audience to question the accepted ideas of </w:t>
      </w:r>
      <w:r w:rsidR="000D105F">
        <w:t xml:space="preserve">binary </w:t>
      </w:r>
      <w:r>
        <w:t xml:space="preserve">division and </w:t>
      </w:r>
      <w:r w:rsidR="000D105F">
        <w:t xml:space="preserve">consequential </w:t>
      </w:r>
      <w:r>
        <w:t>conflict.</w:t>
      </w:r>
      <w:r w:rsidR="006E23D1">
        <w:t xml:space="preserve"> </w:t>
      </w:r>
      <w:r w:rsidR="000D105F">
        <w:t xml:space="preserve">Ono’s art </w:t>
      </w:r>
      <w:r w:rsidR="006E23D1">
        <w:t>exemplifies the notion of ‘open artworks’ that rely on the co-creation of viewers as authorial participants</w:t>
      </w:r>
      <w:r w:rsidR="000A3107">
        <w:t xml:space="preserve">. </w:t>
      </w:r>
      <w:r w:rsidR="000D105F">
        <w:t>T</w:t>
      </w:r>
      <w:r w:rsidR="000D105F">
        <w:t>ogether with more recent pieces</w:t>
      </w:r>
      <w:r w:rsidR="000D105F">
        <w:t>,</w:t>
      </w:r>
      <w:r w:rsidR="000D105F">
        <w:t xml:space="preserve"> </w:t>
      </w:r>
      <w:r w:rsidR="006E23D1">
        <w:t>I will explore</w:t>
      </w:r>
      <w:r w:rsidR="000D105F">
        <w:t xml:space="preserve"> critical and personal responses to</w:t>
      </w:r>
      <w:r w:rsidR="006E23D1">
        <w:t xml:space="preserve"> examples of her early work that have found new currency in C21st</w:t>
      </w:r>
      <w:r w:rsidR="00472933">
        <w:t xml:space="preserve"> by extending </w:t>
      </w:r>
      <w:r w:rsidR="00A61158">
        <w:t>the invitation</w:t>
      </w:r>
      <w:r w:rsidR="00472933">
        <w:t xml:space="preserve"> to imagine, play, and participate.</w:t>
      </w:r>
    </w:p>
    <w:p w14:paraId="6602E38F" w14:textId="77777777" w:rsidR="00A15D93" w:rsidRDefault="00A15D93" w:rsidP="0051450E">
      <w:pPr>
        <w:spacing w:line="480" w:lineRule="auto"/>
        <w:rPr>
          <w:b/>
          <w:bCs/>
        </w:rPr>
      </w:pPr>
    </w:p>
    <w:p w14:paraId="288A88F0" w14:textId="77777777" w:rsidR="00A15D93" w:rsidRDefault="00A15D93" w:rsidP="0051450E">
      <w:pPr>
        <w:spacing w:line="480" w:lineRule="auto"/>
        <w:rPr>
          <w:b/>
          <w:bCs/>
        </w:rPr>
      </w:pPr>
    </w:p>
    <w:p w14:paraId="24D00EA6" w14:textId="17E0DCFD" w:rsidR="008D7379" w:rsidRDefault="008D7379" w:rsidP="0051450E">
      <w:pPr>
        <w:spacing w:line="480" w:lineRule="auto"/>
        <w:rPr>
          <w:b/>
          <w:bCs/>
        </w:rPr>
      </w:pPr>
      <w:r>
        <w:rPr>
          <w:b/>
          <w:bCs/>
        </w:rPr>
        <w:lastRenderedPageBreak/>
        <w:t>Background</w:t>
      </w:r>
    </w:p>
    <w:p w14:paraId="643CA8F3" w14:textId="06BD7942" w:rsidR="00E60AC2" w:rsidRDefault="00076874" w:rsidP="0051450E">
      <w:pPr>
        <w:spacing w:line="480" w:lineRule="auto"/>
        <w:rPr>
          <w:b/>
          <w:bCs/>
        </w:rPr>
      </w:pPr>
      <w:r w:rsidRPr="00076874">
        <w:t xml:space="preserve">Yoko Ono was born in1933 to one of Tokyo’s </w:t>
      </w:r>
      <w:r w:rsidR="0071297E">
        <w:t>wealthiest</w:t>
      </w:r>
      <w:r w:rsidRPr="00076874">
        <w:t xml:space="preserve"> families. Despite a privileged upbringing Ono also “remembered all too well the apocalyptic end of Japan’s Pacific War, the hunger and despair that had followed the defeat and enemy occupation which she had seen at first hand.” Sayle (2000)</w:t>
      </w:r>
      <w:r w:rsidR="00BB3012">
        <w:t xml:space="preserve"> Her experiences, not just of surviving the firebombing of </w:t>
      </w:r>
      <w:r w:rsidR="00075A99">
        <w:t xml:space="preserve">Tokyo but also of the widespread deprivation, have been credited as a key factor in the development of her aesthetic approach and her anti-war ethos. When she and her family went without </w:t>
      </w:r>
      <w:proofErr w:type="gramStart"/>
      <w:r w:rsidR="00075A99">
        <w:t>food</w:t>
      </w:r>
      <w:proofErr w:type="gramEnd"/>
      <w:r w:rsidR="00075A99">
        <w:t xml:space="preserve"> she is said to have distracted her younger </w:t>
      </w:r>
      <w:r w:rsidR="0010097D">
        <w:t xml:space="preserve">siblings </w:t>
      </w:r>
      <w:r w:rsidR="00075A99">
        <w:t>from the pangs of hunger</w:t>
      </w:r>
      <w:r w:rsidR="005C4442">
        <w:t xml:space="preserve"> -</w:t>
      </w:r>
      <w:r w:rsidR="00075A99">
        <w:t xml:space="preserve"> by thinking of the meals they would be eating in the future and shaping the clouds into their forms </w:t>
      </w:r>
      <w:r w:rsidR="005C4442">
        <w:t>using</w:t>
      </w:r>
      <w:r w:rsidR="00075A99">
        <w:t xml:space="preserve"> imagination. </w:t>
      </w:r>
      <w:r w:rsidR="0010097D">
        <w:t xml:space="preserve">In an interview with Adesina (2024) </w:t>
      </w:r>
      <w:r w:rsidR="00A3419C" w:rsidRPr="00A3419C">
        <w:t>Sean Ono Lennon</w:t>
      </w:r>
      <w:r w:rsidR="0010097D">
        <w:t xml:space="preserve"> </w:t>
      </w:r>
      <w:r w:rsidR="00831247">
        <w:t xml:space="preserve">re-iterated </w:t>
      </w:r>
      <w:r w:rsidR="00C76CF3">
        <w:t xml:space="preserve">what his </w:t>
      </w:r>
      <w:proofErr w:type="gramStart"/>
      <w:r w:rsidR="00C76CF3">
        <w:t>Mother</w:t>
      </w:r>
      <w:proofErr w:type="gramEnd"/>
      <w:r w:rsidR="00C76CF3">
        <w:t xml:space="preserve"> had</w:t>
      </w:r>
      <w:r w:rsidR="004948D5">
        <w:t xml:space="preserve"> explained in previous text</w:t>
      </w:r>
      <w:r w:rsidR="00EE529B">
        <w:t>s</w:t>
      </w:r>
      <w:r w:rsidR="007F2B70">
        <w:t xml:space="preserve"> (</w:t>
      </w:r>
      <w:r w:rsidR="00EE529B">
        <w:t>Ono</w:t>
      </w:r>
      <w:r w:rsidR="0073005B">
        <w:t xml:space="preserve"> 2013) that</w:t>
      </w:r>
      <w:r w:rsidR="0010097D">
        <w:t xml:space="preserve"> “</w:t>
      </w:r>
      <w:r w:rsidR="00A3419C" w:rsidRPr="00A3419C">
        <w:t>the conceptual origins of her</w:t>
      </w:r>
      <w:r w:rsidR="0010097D">
        <w:t xml:space="preserve"> [Yoko Ono]</w:t>
      </w:r>
      <w:r w:rsidR="00A3419C" w:rsidRPr="00A3419C">
        <w:t xml:space="preserve"> work started there in World War Two – being hungry and realising the power of imagination</w:t>
      </w:r>
      <w:r w:rsidR="0010097D">
        <w:t>.</w:t>
      </w:r>
      <w:r w:rsidR="00A3419C" w:rsidRPr="00A3419C">
        <w:t>" </w:t>
      </w:r>
      <w:r w:rsidR="00BF257A">
        <w:t xml:space="preserve">This </w:t>
      </w:r>
      <w:r w:rsidR="003B599A">
        <w:t xml:space="preserve">power of the imagination was not a solitary act but a participatory one. </w:t>
      </w:r>
      <w:r w:rsidR="000D3265">
        <w:t>As Petersen</w:t>
      </w:r>
      <w:r w:rsidR="001A67A7">
        <w:t xml:space="preserve"> (2025)</w:t>
      </w:r>
      <w:r w:rsidR="000D3265">
        <w:t xml:space="preserve"> </w:t>
      </w:r>
      <w:r w:rsidR="00C64045">
        <w:t xml:space="preserve">concludes </w:t>
      </w:r>
      <w:r w:rsidR="00B766C6">
        <w:t>“</w:t>
      </w:r>
      <w:r w:rsidR="00B766C6" w:rsidRPr="00D11C45">
        <w:t>From its beginning, Ono’s conceptualism dealt with and processed the horrors of war through social connection.</w:t>
      </w:r>
      <w:r w:rsidR="00B766C6">
        <w:t>”</w:t>
      </w:r>
      <w:r w:rsidR="00B007C8">
        <w:t xml:space="preserve"> </w:t>
      </w:r>
      <w:r w:rsidR="00B007C8" w:rsidRPr="00B007C8">
        <w:t>Surviving firebombing and postwar scarcity shaped Ono’s commitment to peace, open-endedness, and participatory repair.</w:t>
      </w:r>
    </w:p>
    <w:p w14:paraId="5A04E9B8" w14:textId="7B6EC9B2" w:rsidR="00076874" w:rsidRPr="00C615C4" w:rsidRDefault="00DB6BAD" w:rsidP="0051450E">
      <w:pPr>
        <w:spacing w:line="480" w:lineRule="auto"/>
        <w:rPr>
          <w:b/>
          <w:bCs/>
        </w:rPr>
      </w:pPr>
      <w:r w:rsidRPr="00C615C4">
        <w:rPr>
          <w:b/>
          <w:bCs/>
        </w:rPr>
        <w:t>Work and Reputation</w:t>
      </w:r>
    </w:p>
    <w:p w14:paraId="2902BD72" w14:textId="62095B24" w:rsidR="00DB6BAD" w:rsidRDefault="000130F8" w:rsidP="0051450E">
      <w:pPr>
        <w:spacing w:line="480" w:lineRule="auto"/>
      </w:pPr>
      <w:r>
        <w:t xml:space="preserve">Yoko Ono </w:t>
      </w:r>
      <w:r w:rsidR="004963C9">
        <w:t>joined her parents i</w:t>
      </w:r>
      <w:r w:rsidR="00DB6BAD">
        <w:t>n New Yor</w:t>
      </w:r>
      <w:r w:rsidR="009111B7">
        <w:t xml:space="preserve">k in </w:t>
      </w:r>
      <w:r w:rsidR="00750FAC">
        <w:t xml:space="preserve">1952 </w:t>
      </w:r>
      <w:r w:rsidR="00DB6BAD">
        <w:t>where she studied</w:t>
      </w:r>
      <w:r w:rsidR="00750FAC">
        <w:t xml:space="preserve"> </w:t>
      </w:r>
      <w:r w:rsidR="002B2124">
        <w:t xml:space="preserve">at </w:t>
      </w:r>
      <w:r w:rsidR="0077782C">
        <w:t xml:space="preserve">Sarah Lawrence College. </w:t>
      </w:r>
      <w:r w:rsidR="008B4986">
        <w:t>The move to America was significant not just for her formal education, but also</w:t>
      </w:r>
      <w:r w:rsidR="00B014B1">
        <w:t xml:space="preserve"> for the </w:t>
      </w:r>
      <w:r w:rsidR="00285031">
        <w:t xml:space="preserve">artistic </w:t>
      </w:r>
      <w:r w:rsidR="00046494">
        <w:t>encounters</w:t>
      </w:r>
      <w:r w:rsidR="00FE594E">
        <w:t xml:space="preserve"> and collaborations that </w:t>
      </w:r>
      <w:r w:rsidR="00046494">
        <w:t xml:space="preserve">ensued. </w:t>
      </w:r>
      <w:r w:rsidR="004275D1">
        <w:t xml:space="preserve">She was introduced to </w:t>
      </w:r>
      <w:r w:rsidR="006A44DD">
        <w:t>the</w:t>
      </w:r>
      <w:r w:rsidR="00DB6BAD">
        <w:t xml:space="preserve"> Avant Garde artist/musician John Cage</w:t>
      </w:r>
      <w:r w:rsidR="006A44DD">
        <w:t xml:space="preserve"> </w:t>
      </w:r>
      <w:r w:rsidR="0011211C">
        <w:t xml:space="preserve">by her first husband </w:t>
      </w:r>
      <w:r w:rsidR="00090F64" w:rsidRPr="00090F64">
        <w:t>Toshi Ichiyanagi</w:t>
      </w:r>
      <w:r w:rsidR="00090F64">
        <w:t xml:space="preserve">. </w:t>
      </w:r>
      <w:r w:rsidR="00415685">
        <w:t>T</w:t>
      </w:r>
      <w:r w:rsidR="00090F64">
        <w:t xml:space="preserve">he </w:t>
      </w:r>
      <w:r w:rsidR="00791BE1">
        <w:t>pair</w:t>
      </w:r>
      <w:r w:rsidR="00090F64">
        <w:t xml:space="preserve"> collaborated </w:t>
      </w:r>
      <w:r w:rsidR="00791BE1">
        <w:t xml:space="preserve">with Cage </w:t>
      </w:r>
      <w:r w:rsidR="00090F64">
        <w:t>on</w:t>
      </w:r>
      <w:r w:rsidR="00564549">
        <w:t xml:space="preserve"> several </w:t>
      </w:r>
      <w:r w:rsidR="00B007C8">
        <w:t>occasions</w:t>
      </w:r>
      <w:r w:rsidR="00791BE1">
        <w:t xml:space="preserve"> </w:t>
      </w:r>
      <w:r w:rsidR="00564549">
        <w:t xml:space="preserve">including </w:t>
      </w:r>
      <w:r w:rsidR="003546AE">
        <w:t xml:space="preserve">staging </w:t>
      </w:r>
      <w:r w:rsidR="00982BD6">
        <w:t xml:space="preserve">of Ono’s </w:t>
      </w:r>
      <w:r w:rsidR="00B007C8">
        <w:t>work</w:t>
      </w:r>
      <w:r w:rsidR="00982BD6">
        <w:t xml:space="preserve"> at </w:t>
      </w:r>
      <w:r w:rsidR="00982BD6">
        <w:lastRenderedPageBreak/>
        <w:t xml:space="preserve">Carnegie, </w:t>
      </w:r>
      <w:r w:rsidR="00450FDE">
        <w:t>a tour of Cage’s</w:t>
      </w:r>
      <w:r w:rsidR="00506A8D">
        <w:t xml:space="preserve"> performance</w:t>
      </w:r>
      <w:r w:rsidR="003546AE">
        <w:t xml:space="preserve"> </w:t>
      </w:r>
      <w:r w:rsidR="00B007C8">
        <w:t>pieces</w:t>
      </w:r>
      <w:r w:rsidR="00506A8D">
        <w:t xml:space="preserve"> to Japan in 1962, and Cage’s </w:t>
      </w:r>
      <w:r w:rsidR="00086A17">
        <w:t xml:space="preserve">‘composition’ 0’0’’ was dedicated to </w:t>
      </w:r>
      <w:r w:rsidR="003546AE">
        <w:t>them</w:t>
      </w:r>
      <w:r w:rsidR="00B007C8">
        <w:t xml:space="preserve">. Ono was a key player in the Fluxus movement of 1960’s New York but declined signing up to any manifesto – a decision that provided opportunities for autonomy and collaboration on her own terms. </w:t>
      </w:r>
    </w:p>
    <w:p w14:paraId="33C69F01" w14:textId="21A1A53A" w:rsidR="00F27DED" w:rsidRDefault="000D105F" w:rsidP="0051450E">
      <w:pPr>
        <w:spacing w:line="480" w:lineRule="auto"/>
        <w:rPr>
          <w:b/>
          <w:bCs/>
        </w:rPr>
      </w:pPr>
      <w:r>
        <w:t>Ono’s early anti</w:t>
      </w:r>
      <w:r>
        <w:rPr>
          <w:rFonts w:ascii="Cambria Math" w:hAnsi="Cambria Math" w:cs="Cambria Math"/>
        </w:rPr>
        <w:t>‑</w:t>
      </w:r>
      <w:r>
        <w:t xml:space="preserve">war </w:t>
      </w:r>
      <w:proofErr w:type="spellStart"/>
      <w:r>
        <w:t>activism</w:t>
      </w:r>
      <w:proofErr w:type="spellEnd"/>
      <w:r>
        <w:t xml:space="preserve"> in partnership with John Lennon, including the “Bed-Ins for Peace” and conceptual pieces like “War Is Over! If You Want It”, emphasized individual and collective agency at a time of intense and bloody conflicts worldwide</w:t>
      </w:r>
      <w:r>
        <w:rPr>
          <w:rStyle w:val="FootnoteReference"/>
        </w:rPr>
        <w:footnoteReference w:id="1"/>
      </w:r>
      <w:r>
        <w:t>. Her work with Lennon harnessed press interest in the couple and moved Ono’s artivism onto a global stage. This philosophy clearly speaks to current global issues - war, social conflict, and environmental instability - when Ono’s message of non-violence and communication is finding new mediums to highlight the ongoing need for dialogue and responsibility to meet the challenges of the twenty-first century</w:t>
      </w:r>
      <w:r w:rsidR="00F27DED">
        <w:rPr>
          <w:b/>
          <w:bCs/>
        </w:rPr>
        <w:br w:type="page"/>
      </w:r>
    </w:p>
    <w:p w14:paraId="44F99F7A" w14:textId="7243F2CD" w:rsidR="0032057A" w:rsidRPr="00C615C4" w:rsidRDefault="008314E4" w:rsidP="0051450E">
      <w:pPr>
        <w:spacing w:line="480" w:lineRule="auto"/>
        <w:rPr>
          <w:b/>
          <w:bCs/>
        </w:rPr>
      </w:pPr>
      <w:r w:rsidRPr="00C615C4">
        <w:rPr>
          <w:b/>
          <w:bCs/>
        </w:rPr>
        <w:lastRenderedPageBreak/>
        <w:t xml:space="preserve">Theory: </w:t>
      </w:r>
    </w:p>
    <w:p w14:paraId="4D55D0C6" w14:textId="77777777" w:rsidR="00F80999" w:rsidRPr="00F143B4" w:rsidRDefault="00F80999" w:rsidP="0051450E">
      <w:pPr>
        <w:spacing w:line="480" w:lineRule="auto"/>
        <w:rPr>
          <w:b/>
          <w:bCs/>
        </w:rPr>
      </w:pPr>
      <w:r w:rsidRPr="00F143B4">
        <w:rPr>
          <w:b/>
          <w:bCs/>
        </w:rPr>
        <w:t>Umberto Eco</w:t>
      </w:r>
    </w:p>
    <w:p w14:paraId="70371D2F" w14:textId="77777777" w:rsidR="00F80999" w:rsidRDefault="00F80999" w:rsidP="0051450E">
      <w:pPr>
        <w:spacing w:line="480" w:lineRule="auto"/>
      </w:pPr>
      <w:r w:rsidRPr="00F143B4">
        <w:t xml:space="preserve">Umberto Eco’s </w:t>
      </w:r>
      <w:r>
        <w:t>idea</w:t>
      </w:r>
      <w:r w:rsidRPr="00F143B4">
        <w:t xml:space="preserve"> of the </w:t>
      </w:r>
      <w:r>
        <w:t>‘</w:t>
      </w:r>
      <w:r w:rsidRPr="00F143B4">
        <w:t>open work</w:t>
      </w:r>
      <w:r>
        <w:t>’,</w:t>
      </w:r>
      <w:r w:rsidRPr="00F143B4">
        <w:t xml:space="preserve"> as </w:t>
      </w:r>
      <w:r>
        <w:t>laid out</w:t>
      </w:r>
      <w:r w:rsidRPr="00F143B4">
        <w:t xml:space="preserve"> in </w:t>
      </w:r>
      <w:r w:rsidRPr="002F3948">
        <w:rPr>
          <w:i/>
          <w:iCs/>
        </w:rPr>
        <w:t>The Open Work</w:t>
      </w:r>
      <w:r w:rsidRPr="00F143B4">
        <w:t xml:space="preserve"> (19</w:t>
      </w:r>
      <w:r>
        <w:t>89</w:t>
      </w:r>
      <w:r w:rsidRPr="00F143B4">
        <w:t>), provides a</w:t>
      </w:r>
      <w:r>
        <w:t xml:space="preserve"> fruitful starting point for discussing </w:t>
      </w:r>
      <w:r w:rsidRPr="00F143B4">
        <w:t>Yoko Ono’s aesthetic choices, particularly her emphasis on participation</w:t>
      </w:r>
      <w:r>
        <w:t>,</w:t>
      </w:r>
      <w:r w:rsidRPr="00F143B4">
        <w:t xml:space="preserve"> </w:t>
      </w:r>
      <w:proofErr w:type="spellStart"/>
      <w:r>
        <w:t>incompletness</w:t>
      </w:r>
      <w:proofErr w:type="spellEnd"/>
      <w:r>
        <w:t xml:space="preserve">, and co-creation. </w:t>
      </w:r>
      <w:r w:rsidRPr="00F143B4">
        <w:t xml:space="preserve">Eco argues that open artworks are deliberately structured to allow multiple readings and outcomes, requiring active engagement from the audience to actualize the work. “…there exist works which, though organically completed, are </w:t>
      </w:r>
      <w:r>
        <w:t>‘</w:t>
      </w:r>
      <w:r w:rsidRPr="00F143B4">
        <w:t>open to continuous generation of internal relations which the addressee must uncover and select in his act of perceiving…</w:t>
      </w:r>
      <w:r>
        <w:t>’</w:t>
      </w:r>
      <w:r w:rsidRPr="00F143B4">
        <w:t>” (Eco 1989:  quoted in Harries 20</w:t>
      </w:r>
      <w:r>
        <w:t>13</w:t>
      </w:r>
      <w:r w:rsidRPr="00F143B4">
        <w:t>).</w:t>
      </w:r>
      <w:r>
        <w:t xml:space="preserve"> </w:t>
      </w:r>
      <w:r w:rsidRPr="00F143B4">
        <w:t>Ono’s instruction pieces and participatory installations embody this principle by offering minimal visual form and instead functioning as prompts for mental, emotional, or physical response. In Eco’s terms, Ono designs artworks that are “fields of possibility,” where meaning emerges through the interaction between the work and its participants</w:t>
      </w:r>
      <w:r>
        <w:t>.</w:t>
      </w:r>
    </w:p>
    <w:p w14:paraId="0D678B70" w14:textId="77777777" w:rsidR="00F80999" w:rsidRDefault="00F80999" w:rsidP="0051450E">
      <w:pPr>
        <w:spacing w:line="480" w:lineRule="auto"/>
      </w:pPr>
      <w:r>
        <w:t>Eco’s sense of</w:t>
      </w:r>
      <w:r w:rsidRPr="00F143B4">
        <w:t xml:space="preserve"> ‘art in movement’</w:t>
      </w:r>
      <w:r>
        <w:t xml:space="preserve"> as proffered in </w:t>
      </w:r>
      <w:r w:rsidRPr="008C5742">
        <w:rPr>
          <w:i/>
          <w:iCs/>
        </w:rPr>
        <w:t>The Poetics of the Open Work</w:t>
      </w:r>
      <w:r>
        <w:t xml:space="preserve"> (1962) describes an </w:t>
      </w:r>
      <w:r w:rsidRPr="00F143B4">
        <w:t xml:space="preserve">invitation for the reader/audience to complete the artwork </w:t>
      </w:r>
      <w:r>
        <w:t>so</w:t>
      </w:r>
      <w:r w:rsidRPr="00F143B4">
        <w:t xml:space="preserve"> reveal</w:t>
      </w:r>
      <w:r>
        <w:t>ing</w:t>
      </w:r>
      <w:r w:rsidRPr="00F143B4">
        <w:t xml:space="preserve"> a multiplicity of possibilities. </w:t>
      </w:r>
      <w:r>
        <w:t>He</w:t>
      </w:r>
      <w:r w:rsidRPr="00F143B4">
        <w:t xml:space="preserve"> defines open artworks as structures that deliberately resist closure, allowing for multiple interpretations and outcomes rather than conveying a single, fixed meaning. In Eco’s terms, Ono designs conditions rather than closed compositions, allowing each participant’s interpretation to become a legitimate realization of the work. </w:t>
      </w:r>
    </w:p>
    <w:p w14:paraId="585D08CD" w14:textId="77777777" w:rsidR="00F80999" w:rsidRPr="00F143B4" w:rsidRDefault="00F80999" w:rsidP="0051450E">
      <w:pPr>
        <w:spacing w:line="480" w:lineRule="auto"/>
      </w:pPr>
      <w:r w:rsidRPr="00F143B4">
        <w:t xml:space="preserve">Rather than prescribing a message, her aesthetic invites plural experiences and shared responsibility, aligning closely with Eco’s view that open art reflects the complexity, </w:t>
      </w:r>
      <w:r w:rsidRPr="00F143B4">
        <w:lastRenderedPageBreak/>
        <w:t>uncertainty, and relational nature of modern life.</w:t>
      </w:r>
      <w:r>
        <w:t xml:space="preserve"> </w:t>
      </w:r>
      <w:r w:rsidRPr="00F143B4">
        <w:t xml:space="preserve">Ono challenges hierarchical relationships between artist and audience and mirrors her broader commitment to peace, cooperation, and non-oppositional thinking. This openness aligns with her broader philosophical and political aims, as it resists authoritative meaning and invites pluralism, reinforcing the idea that art, like peace or social change, emerges through collective and ongoing engagement rather than fixed statements. </w:t>
      </w:r>
    </w:p>
    <w:p w14:paraId="04277465" w14:textId="77777777" w:rsidR="00F80999" w:rsidRPr="00F143B4" w:rsidRDefault="00F80999" w:rsidP="0051450E">
      <w:pPr>
        <w:spacing w:line="480" w:lineRule="auto"/>
      </w:pPr>
      <w:r w:rsidRPr="00F143B4">
        <w:t xml:space="preserve">“…it is not overambitious to detect in the poetics of the ‘open work’ – and even less so in the ‘work in movement’ – more or less specific overtones of trends in contemporary scientific thought […] the discarding of a static, syllogistic view of order, and a corresponding devolution of intellectual authority to personal decision, choice  and social context.” Eco (1962). </w:t>
      </w:r>
    </w:p>
    <w:p w14:paraId="60DC922A" w14:textId="12B4513A" w:rsidR="00E80303" w:rsidRPr="002B5105" w:rsidRDefault="00F80999" w:rsidP="0051450E">
      <w:pPr>
        <w:spacing w:line="480" w:lineRule="auto"/>
      </w:pPr>
      <w:r w:rsidRPr="00F143B4">
        <w:t>Eco further concludes that this potential for art to provide multiple possibilities is not confined to ‘open art’ or ‘art in movement’ but “Every work of art…is effectively open to a virtually unlimited range of possible readings, each of which causes the work to acquire new vitality…” What differed for Eco at the time of his writing was the explicit attention given by practitioners to this possibility, not just at a theoretical level but in the poetics of creation itself. “These poetic systems recognize ‘</w:t>
      </w:r>
      <w:proofErr w:type="spellStart"/>
      <w:r w:rsidRPr="00F143B4">
        <w:t>openess</w:t>
      </w:r>
      <w:proofErr w:type="spellEnd"/>
      <w:r w:rsidRPr="00F143B4">
        <w:t>’ as the fundamental possibility of the contemporary artist or consumer.”</w:t>
      </w:r>
    </w:p>
    <w:p w14:paraId="00DB1DBE" w14:textId="77777777" w:rsidR="008D7379" w:rsidRDefault="008D7379" w:rsidP="0051450E">
      <w:pPr>
        <w:spacing w:line="480" w:lineRule="auto"/>
        <w:rPr>
          <w:b/>
          <w:bCs/>
        </w:rPr>
      </w:pPr>
    </w:p>
    <w:p w14:paraId="4CC83F58" w14:textId="5CCEB3F8" w:rsidR="00E80303" w:rsidRPr="00E80303" w:rsidRDefault="00E80303" w:rsidP="0051450E">
      <w:pPr>
        <w:spacing w:line="480" w:lineRule="auto"/>
        <w:rPr>
          <w:b/>
          <w:bCs/>
        </w:rPr>
      </w:pPr>
      <w:r w:rsidRPr="00E80303">
        <w:rPr>
          <w:b/>
          <w:bCs/>
        </w:rPr>
        <w:t>Roland Barthes</w:t>
      </w:r>
    </w:p>
    <w:p w14:paraId="58855031" w14:textId="77777777" w:rsidR="002B5105" w:rsidRDefault="002B5105" w:rsidP="0051450E">
      <w:pPr>
        <w:spacing w:line="480" w:lineRule="auto"/>
      </w:pPr>
      <w:r w:rsidRPr="00EA5F5A">
        <w:t xml:space="preserve">Roland Barthes’ theoretical framework, particularly his essay “The Death of the Author,” provides a strong lens for understanding Yoko Ono’s participatory work because it </w:t>
      </w:r>
      <w:r w:rsidRPr="00EA5F5A">
        <w:lastRenderedPageBreak/>
        <w:t xml:space="preserve">repositions meaning as something produced by the viewer rather than dictated by the artist. In </w:t>
      </w:r>
      <w:r>
        <w:t>her</w:t>
      </w:r>
      <w:r w:rsidRPr="00EA5F5A">
        <w:t xml:space="preserve"> works, Ono relinquishes authorial control, allowing participants to interpret, imagine, and enact the piece in their own ways. This aligns with Barthes’ concept of the “reader” as an active producer of meaning, dissolving the binary between creator and audience. By embedding openness and interpretive freedom into the structure of her work, Ono transforms art into a collaborative process, reinforcing Barthes’ claim that meaning emerges through use, context, and reception rather than artistic intention alone.</w:t>
      </w:r>
      <w:r>
        <w:t xml:space="preserve"> </w:t>
      </w:r>
    </w:p>
    <w:p w14:paraId="2EF6C17D" w14:textId="0D625B58" w:rsidR="002B5105" w:rsidRDefault="002B5105" w:rsidP="0051450E">
      <w:pPr>
        <w:spacing w:line="480" w:lineRule="auto"/>
      </w:pPr>
      <w:r w:rsidRPr="00EA5F5A">
        <w:t>Barthes argues that an artwork is not a closed, authoritative statement but a space in which multiple interpretations are generated through engagement</w:t>
      </w:r>
      <w:r>
        <w:t xml:space="preserve"> - the author/artist taking the role of instigator bringing together object and the subject then removing themselves from the space now occupied by the text and the audience.</w:t>
      </w:r>
      <w:r w:rsidRPr="00EA5F5A">
        <w:t xml:space="preserve"> Ono </w:t>
      </w:r>
      <w:r>
        <w:t>facilitates</w:t>
      </w:r>
      <w:r w:rsidRPr="00EA5F5A">
        <w:t xml:space="preserve"> this idea by designing works that remain incomplete without audience participation, such as her instruction pieces, which exist primarily as prompts rather than finished objects. </w:t>
      </w:r>
    </w:p>
    <w:p w14:paraId="2D024F5A" w14:textId="06E488BD" w:rsidR="00E80303" w:rsidRDefault="00E80303" w:rsidP="0051450E">
      <w:pPr>
        <w:spacing w:line="480" w:lineRule="auto"/>
      </w:pPr>
      <w:r>
        <w:t xml:space="preserve">This can link with Barthes </w:t>
      </w:r>
      <w:r w:rsidRPr="5A3E540B">
        <w:rPr>
          <w:i/>
          <w:iCs/>
        </w:rPr>
        <w:t>Death of the Author</w:t>
      </w:r>
      <w:r>
        <w:t xml:space="preserve"> and the shift of authority away from the author to the reader of the text –With the completion of the art no longer resting in the hands of the author/artist any fixed meaning, or quest for that meaning, is futile. Barthes (1968) claims “…by refusing to assign…an ultimate meaning to the text (and to the world as </w:t>
      </w:r>
      <w:proofErr w:type="gramStart"/>
      <w:r>
        <w:t>text)…</w:t>
      </w:r>
      <w:proofErr w:type="gramEnd"/>
      <w:r>
        <w:t xml:space="preserve">is truly revolutionary since to refuse to fix meaning is, in the end, to refuse God and his hypostases – reason, science, law.” I would argue that Ono’s overt invitation to co-authorship is acknowledgement of the open nature of her work, and that </w:t>
      </w:r>
      <w:r>
        <w:lastRenderedPageBreak/>
        <w:t xml:space="preserve">encouraging participants to make their own meaning is an act of revolutionary thinking – she is highlighting to the participants their own agency as thinkers and meaning makers. </w:t>
      </w:r>
    </w:p>
    <w:p w14:paraId="4DBF033E" w14:textId="1CF28C41" w:rsidR="00E80303" w:rsidRDefault="00877A44" w:rsidP="0051450E">
      <w:pPr>
        <w:spacing w:line="480" w:lineRule="auto"/>
      </w:pPr>
      <w:r>
        <w:t>By decentralizing authorial control, Ono undermines binaries</w:t>
      </w:r>
      <w:r>
        <w:rPr>
          <w:rStyle w:val="FootnoteReference"/>
        </w:rPr>
        <w:footnoteReference w:id="2"/>
      </w:r>
      <w:r>
        <w:t xml:space="preserve"> such as artist/viewer and creator/consumer. </w:t>
      </w:r>
      <w:r w:rsidR="002B5105">
        <w:t xml:space="preserve">This model does not attempt to pitch one reader/viewer response to a work as correct and another as incorrect. The authority is as </w:t>
      </w:r>
      <w:proofErr w:type="spellStart"/>
      <w:r w:rsidR="002B5105">
        <w:t>multiplicitous</w:t>
      </w:r>
      <w:proofErr w:type="spellEnd"/>
      <w:r w:rsidR="002B5105">
        <w:t xml:space="preserve"> as the participant reactions. </w:t>
      </w:r>
    </w:p>
    <w:p w14:paraId="0C09A9CB" w14:textId="4287F777" w:rsidR="00E80303" w:rsidRPr="00E80303" w:rsidRDefault="00E80303" w:rsidP="0051450E">
      <w:pPr>
        <w:spacing w:line="480" w:lineRule="auto"/>
        <w:rPr>
          <w:b/>
          <w:bCs/>
        </w:rPr>
      </w:pPr>
      <w:r w:rsidRPr="00E80303">
        <w:rPr>
          <w:b/>
          <w:bCs/>
        </w:rPr>
        <w:t>Deleuze</w:t>
      </w:r>
    </w:p>
    <w:p w14:paraId="2D1D0845" w14:textId="61503338" w:rsidR="007415E3" w:rsidRDefault="007415E3" w:rsidP="0051450E">
      <w:pPr>
        <w:spacing w:line="480" w:lineRule="auto"/>
      </w:pPr>
      <w:r w:rsidRPr="007415E3">
        <w:t>Gilles Deleuze’s</w:t>
      </w:r>
      <w:r w:rsidR="00F92D5C">
        <w:t xml:space="preserve"> (2004)</w:t>
      </w:r>
      <w:r w:rsidRPr="007415E3">
        <w:t xml:space="preserve"> philosophy can be applied to Yoko Ono’s participatory work by emphasizing process, becoming, and multiplicity over fixed form or meaning. Deleuze rejects static structures and binaries in favour of open systems in which meaning is continuously produced through relations and movement. Ono’s participatory works, particularly her instruction pieces, function in this way: they are not finalized objects but frameworks that generate different outcomes each time they are enacted or imagined. From a Deleuzian perspective, these works operate as sites of “becoming,” where the artwork emerges through the interaction between participant, context, and action rather than existing as a stable entity. </w:t>
      </w:r>
      <w:r>
        <w:t xml:space="preserve">Yoko Ono uses the potentialities of ‘open art’ and ‘art in movement’ to create a space of the imagined - presenting a dynamic Deleuzean ‘middle’ as a potential place of movement to sweep away the restrictive ontological perspective of ‘what is’ to consider ‘what could be’ – exchanging ‘being’ for ‘becoming’. As Deleuze posits “The middle is by no means an average; on the contrary, </w:t>
      </w:r>
      <w:r>
        <w:lastRenderedPageBreak/>
        <w:t>it is where things pick up speed. Between things does not designate a localizable relation going from one thing to the other and back again, but a perpendicular direction, a transversal movement that sweeps one and the other away, a stream without beginning or end that undermines its banks and picks up speed in the middle.” (Deleuze and Guattari,1987).</w:t>
      </w:r>
      <w:r w:rsidRPr="007415E3">
        <w:t xml:space="preserve"> By prioritizing experimentation, openness, and lived experience, Ono’s participatory practice reflects Deleuze’s view of art as a dynamic force that produces new ways of thinking and relating rather than representing fixed meanings.</w:t>
      </w:r>
      <w:r>
        <w:t xml:space="preserve"> The place created by Ono, in works such as </w:t>
      </w:r>
      <w:r w:rsidR="000D105F" w:rsidRPr="000D105F">
        <w:rPr>
          <w:i/>
          <w:iCs/>
        </w:rPr>
        <w:t>Play it by Trust/</w:t>
      </w:r>
      <w:r w:rsidRPr="000D105F">
        <w:rPr>
          <w:i/>
          <w:iCs/>
        </w:rPr>
        <w:t>White Chess</w:t>
      </w:r>
      <w:r>
        <w:t>, occupies the middle-ground between oppositional positions.</w:t>
      </w:r>
      <w:r w:rsidRPr="007415E3">
        <w:t xml:space="preserve"> </w:t>
      </w:r>
      <w:r>
        <w:t>If it has always been us and them, good and evil, white and black then how can we start to question the status quo and challenge the mythologies that prime our habitus and dictate acceptance of the unquestioned norm.   Her works, particularly the instructional pieces that had their genesis in the 1960’s, move beyond the anti-art of conceptualism and the politicised Fluxus manifesto into the realm of ideas and potentiality.</w:t>
      </w:r>
    </w:p>
    <w:p w14:paraId="07F05362" w14:textId="77777777" w:rsidR="008D7379" w:rsidRDefault="008D7379" w:rsidP="0051450E">
      <w:pPr>
        <w:spacing w:line="480" w:lineRule="auto"/>
        <w:rPr>
          <w:b/>
          <w:bCs/>
        </w:rPr>
      </w:pPr>
      <w:r>
        <w:rPr>
          <w:b/>
          <w:bCs/>
        </w:rPr>
        <w:br w:type="page"/>
      </w:r>
    </w:p>
    <w:p w14:paraId="45E93554" w14:textId="7110C408" w:rsidR="00B80FE2" w:rsidRDefault="00E81E37" w:rsidP="0051450E">
      <w:pPr>
        <w:spacing w:line="480" w:lineRule="auto"/>
      </w:pPr>
      <w:r w:rsidRPr="00D348A9">
        <w:rPr>
          <w:b/>
          <w:bCs/>
        </w:rPr>
        <w:lastRenderedPageBreak/>
        <w:t>Case Stud</w:t>
      </w:r>
      <w:r w:rsidR="00B80FE2" w:rsidRPr="00D348A9">
        <w:rPr>
          <w:b/>
          <w:bCs/>
        </w:rPr>
        <w:t>ies</w:t>
      </w:r>
    </w:p>
    <w:p w14:paraId="431491E6" w14:textId="71AE491C" w:rsidR="00A61D1E" w:rsidRPr="00A15D93" w:rsidRDefault="00A61D1E" w:rsidP="0051450E">
      <w:pPr>
        <w:spacing w:line="480" w:lineRule="auto"/>
        <w:rPr>
          <w:u w:val="single"/>
        </w:rPr>
      </w:pPr>
      <w:r w:rsidRPr="00A15D93">
        <w:rPr>
          <w:u w:val="single"/>
        </w:rPr>
        <w:t>1 Instructions for Painting / Grapefruit</w:t>
      </w:r>
      <w:r w:rsidR="00FE7A8C" w:rsidRPr="00A15D93">
        <w:rPr>
          <w:rStyle w:val="FootnoteReference"/>
          <w:u w:val="single"/>
        </w:rPr>
        <w:footnoteReference w:id="3"/>
      </w:r>
    </w:p>
    <w:p w14:paraId="0524C0FA" w14:textId="77777777" w:rsidR="00A33019" w:rsidRDefault="00CB49A8" w:rsidP="0051450E">
      <w:pPr>
        <w:tabs>
          <w:tab w:val="left" w:pos="1617"/>
        </w:tabs>
        <w:spacing w:line="480" w:lineRule="auto"/>
      </w:pPr>
      <w:r>
        <w:t xml:space="preserve">Early instruction works reflect Fluxus principles of dematerialization and audience co-creation. </w:t>
      </w:r>
      <w:r w:rsidRPr="00CB49A8">
        <w:rPr>
          <w:i/>
          <w:iCs/>
        </w:rPr>
        <w:t>Instructions for Paintings</w:t>
      </w:r>
      <w:r w:rsidRPr="00294531">
        <w:t xml:space="preserve"> is a conceptual artwork by Yoko Ono consisting of 22 written instructions intended to replace physical paintings; there were no canvases, only textual prompts displayed as the work itself. </w:t>
      </w:r>
      <w:r w:rsidR="00190A2A" w:rsidRPr="00294531">
        <w:t>The</w:t>
      </w:r>
      <w:r w:rsidR="00190A2A">
        <w:t>y</w:t>
      </w:r>
      <w:r w:rsidR="00190A2A" w:rsidRPr="00294531">
        <w:t xml:space="preserve"> were </w:t>
      </w:r>
      <w:r w:rsidR="00190A2A">
        <w:t xml:space="preserve">first </w:t>
      </w:r>
      <w:r w:rsidR="00190A2A" w:rsidRPr="00294531">
        <w:t xml:space="preserve">exhibited on 24 May 1962 at the Sogetsu Art </w:t>
      </w:r>
      <w:proofErr w:type="spellStart"/>
      <w:r w:rsidR="00190A2A" w:rsidRPr="00294531">
        <w:t>Center</w:t>
      </w:r>
      <w:proofErr w:type="spellEnd"/>
      <w:r w:rsidR="00190A2A" w:rsidRPr="00294531">
        <w:t>, Tokyo</w:t>
      </w:r>
      <w:r w:rsidR="00190A2A">
        <w:t xml:space="preserve"> </w:t>
      </w:r>
      <w:r w:rsidR="00190A2A" w:rsidRPr="00294531">
        <w:t xml:space="preserve">and in later retrospective exhibitions. </w:t>
      </w:r>
      <w:r w:rsidR="00190A2A" w:rsidRPr="00190A2A">
        <w:t xml:space="preserve">The year before, Yoko Ono showed </w:t>
      </w:r>
      <w:r w:rsidR="00190A2A" w:rsidRPr="00190A2A">
        <w:t>several</w:t>
      </w:r>
      <w:r w:rsidR="00190A2A" w:rsidRPr="00190A2A">
        <w:t xml:space="preserve"> works that were </w:t>
      </w:r>
      <w:r w:rsidR="00A33019">
        <w:t>“</w:t>
      </w:r>
      <w:r w:rsidR="00190A2A" w:rsidRPr="00190A2A">
        <w:t>realized after instructions that she had written</w:t>
      </w:r>
      <w:r w:rsidR="00A33019">
        <w:t xml:space="preserve">” </w:t>
      </w:r>
      <w:r w:rsidR="00190A2A">
        <w:t>(</w:t>
      </w:r>
      <w:proofErr w:type="spellStart"/>
      <w:r w:rsidR="00190A2A">
        <w:t>Cherix</w:t>
      </w:r>
      <w:proofErr w:type="spellEnd"/>
      <w:r w:rsidR="00190A2A">
        <w:t>, 2019)</w:t>
      </w:r>
      <w:r w:rsidR="00A33019">
        <w:t>.</w:t>
      </w:r>
      <w:r w:rsidR="00190A2A" w:rsidRPr="00190A2A">
        <w:t xml:space="preserve"> </w:t>
      </w:r>
      <w:r w:rsidR="00190A2A">
        <w:t xml:space="preserve">For </w:t>
      </w:r>
      <w:proofErr w:type="gramStart"/>
      <w:r w:rsidR="00190A2A">
        <w:t>example</w:t>
      </w:r>
      <w:proofErr w:type="gramEnd"/>
      <w:r w:rsidR="00190A2A">
        <w:t xml:space="preserve"> </w:t>
      </w:r>
      <w:r w:rsidR="00190A2A" w:rsidRPr="00190A2A">
        <w:t xml:space="preserve">Painting to Be Stepped On </w:t>
      </w:r>
      <w:r w:rsidR="00190A2A">
        <w:t xml:space="preserve">(1960) </w:t>
      </w:r>
      <w:r w:rsidR="00A33019">
        <w:t>gave the chance to walk on a piece of canvas</w:t>
      </w:r>
      <w:r w:rsidR="00A33019">
        <w:rPr>
          <w:rStyle w:val="FootnoteReference"/>
        </w:rPr>
        <w:footnoteReference w:id="4"/>
      </w:r>
      <w:r w:rsidR="00A33019" w:rsidRPr="00190A2A">
        <w:t xml:space="preserve"> placed on the ground</w:t>
      </w:r>
      <w:r w:rsidR="00A33019">
        <w:t>.</w:t>
      </w:r>
      <w:r w:rsidR="00A33019" w:rsidRPr="00190A2A">
        <w:t xml:space="preserve"> </w:t>
      </w:r>
      <w:r w:rsidR="00A33019">
        <w:t>“</w:t>
      </w:r>
      <w:r w:rsidR="00A33019" w:rsidRPr="00190A2A">
        <w:t>During that show, you could also take instructions with you. The works were a manifestation of the instructions, but you were also free to perform or to realize an idea by Yoko Ono at home after the fact.</w:t>
      </w:r>
      <w:r w:rsidR="00A33019">
        <w:t>”</w:t>
      </w:r>
      <w:r w:rsidR="00A33019" w:rsidRPr="00A33019">
        <w:t xml:space="preserve"> </w:t>
      </w:r>
      <w:r w:rsidR="00A33019">
        <w:t>(</w:t>
      </w:r>
      <w:proofErr w:type="spellStart"/>
      <w:r w:rsidR="00A33019">
        <w:t>Cherix</w:t>
      </w:r>
      <w:proofErr w:type="spellEnd"/>
      <w:r w:rsidR="00A33019">
        <w:t>, 2019).</w:t>
      </w:r>
      <w:r w:rsidR="00A33019">
        <w:t xml:space="preserve"> </w:t>
      </w:r>
    </w:p>
    <w:p w14:paraId="31657C00" w14:textId="706BAE2B" w:rsidR="00CB49A8" w:rsidRDefault="00A33019" w:rsidP="0051450E">
      <w:pPr>
        <w:tabs>
          <w:tab w:val="left" w:pos="1617"/>
        </w:tabs>
        <w:spacing w:line="480" w:lineRule="auto"/>
      </w:pPr>
      <w:r>
        <w:t xml:space="preserve">The later iterations that became </w:t>
      </w:r>
      <w:r w:rsidRPr="00A33019">
        <w:rPr>
          <w:i/>
          <w:iCs/>
        </w:rPr>
        <w:t>Instructions for Painting</w:t>
      </w:r>
      <w:r>
        <w:rPr>
          <w:i/>
          <w:iCs/>
        </w:rPr>
        <w:t xml:space="preserve">s </w:t>
      </w:r>
      <w:r w:rsidRPr="00A33019">
        <w:t>dispensed</w:t>
      </w:r>
      <w:r>
        <w:t xml:space="preserve"> with the material object and displayed the instructions as the artwork.</w:t>
      </w:r>
      <w:r w:rsidRPr="00A33019">
        <w:t xml:space="preserve"> </w:t>
      </w:r>
      <w:r>
        <w:t>W</w:t>
      </w:r>
      <w:r w:rsidRPr="00190A2A">
        <w:t xml:space="preserve">hen she was invited to Tokyo to the Sogetsu Art </w:t>
      </w:r>
      <w:proofErr w:type="spellStart"/>
      <w:r>
        <w:t>Center</w:t>
      </w:r>
      <w:proofErr w:type="spellEnd"/>
      <w:r>
        <w:t xml:space="preserve"> the </w:t>
      </w:r>
      <w:r w:rsidR="00CB49A8" w:rsidRPr="00294531">
        <w:t>set was handwritten in Japanese by her then</w:t>
      </w:r>
      <w:r w:rsidR="00CB49A8" w:rsidRPr="00294531">
        <w:noBreakHyphen/>
        <w:t>husband, composer Toshi Ichiyanagi, and presented without any painted surfaces, making the idea itself the artwork.</w:t>
      </w:r>
      <w:r w:rsidRPr="00A33019">
        <w:t xml:space="preserve"> </w:t>
      </w:r>
      <w:r w:rsidR="00977BF3">
        <w:t>“</w:t>
      </w:r>
      <w:r w:rsidR="00977BF3" w:rsidRPr="00190A2A">
        <w:t xml:space="preserve">That was a </w:t>
      </w:r>
      <w:proofErr w:type="gramStart"/>
      <w:r w:rsidR="00977BF3" w:rsidRPr="00190A2A">
        <w:t>really radical</w:t>
      </w:r>
      <w:proofErr w:type="gramEnd"/>
      <w:r w:rsidR="00977BF3" w:rsidRPr="00190A2A">
        <w:t xml:space="preserve"> move, because it was one of the very first instances where the idea itself was the work of art. It was not subordinated to an object</w:t>
      </w:r>
      <w:r w:rsidR="00977BF3">
        <w:t>.</w:t>
      </w:r>
      <w:r w:rsidR="00977BF3">
        <w:t xml:space="preserve">” </w:t>
      </w:r>
      <w:proofErr w:type="gramStart"/>
      <w:r w:rsidRPr="00A33019">
        <w:t>T</w:t>
      </w:r>
      <w:r>
        <w:t>he</w:t>
      </w:r>
      <w:proofErr w:type="gramEnd"/>
      <w:r>
        <w:t xml:space="preserve"> instructions invite viewers to mentally complete the work, emphasizing process over product.</w:t>
      </w:r>
      <w:r w:rsidR="00977BF3">
        <w:t xml:space="preserve"> </w:t>
      </w:r>
      <w:r w:rsidR="00CB49A8">
        <w:t xml:space="preserve">This </w:t>
      </w:r>
      <w:r w:rsidR="00977BF3">
        <w:t>profound</w:t>
      </w:r>
      <w:r w:rsidR="00CB49A8">
        <w:t xml:space="preserve"> approach emphasizes the </w:t>
      </w:r>
      <w:r w:rsidR="0048360A">
        <w:t xml:space="preserve">open </w:t>
      </w:r>
      <w:r w:rsidR="00CB49A8">
        <w:t xml:space="preserve">nature of </w:t>
      </w:r>
      <w:r w:rsidR="0048360A">
        <w:t xml:space="preserve">her </w:t>
      </w:r>
      <w:r w:rsidR="00CB49A8">
        <w:t xml:space="preserve">art, </w:t>
      </w:r>
      <w:r w:rsidR="00CB49A8">
        <w:lastRenderedPageBreak/>
        <w:t>making the viewer an active co-creator and challenging conventional hierarchies between artist and audience (Lu, 2013).</w:t>
      </w:r>
      <w:r w:rsidR="00952F90">
        <w:t xml:space="preserve"> With engagement</w:t>
      </w:r>
      <w:r w:rsidR="00952F90">
        <w:rPr>
          <w:rStyle w:val="FootnoteReference"/>
        </w:rPr>
        <w:footnoteReference w:id="5"/>
      </w:r>
      <w:r w:rsidR="00952F90">
        <w:t xml:space="preserve"> comes a transfer of authority and an opening of possibility within the imagination.</w:t>
      </w:r>
    </w:p>
    <w:p w14:paraId="1CCAB426" w14:textId="00DC5E0D" w:rsidR="00DF66D6" w:rsidRDefault="00EC7829" w:rsidP="0051450E">
      <w:pPr>
        <w:spacing w:line="480" w:lineRule="auto"/>
      </w:pPr>
      <w:r>
        <w:t xml:space="preserve">In later </w:t>
      </w:r>
      <w:r w:rsidR="00977BF3">
        <w:t>retrospectives</w:t>
      </w:r>
      <w:r>
        <w:t xml:space="preserve"> Ono present</w:t>
      </w:r>
      <w:r w:rsidR="00977BF3">
        <w:t>s</w:t>
      </w:r>
      <w:r>
        <w:t xml:space="preserve"> physical manifestations of </w:t>
      </w:r>
      <w:r w:rsidR="00977BF3">
        <w:t>these</w:t>
      </w:r>
      <w:r>
        <w:t xml:space="preserve"> earlier thought experiments “Painting to Hammer a Nail” have been reproduced and exhibited by Ono as material participatory art – the conceptual object facilitates a call/response relationship so embodying idea in actionable responses.</w:t>
      </w:r>
      <w:r w:rsidR="00952F90">
        <w:t xml:space="preserve"> Each time these works are reproduced and engaged with they demonstrate the agency of participants as co-creators. Ono breaks down the conventional roles of artist/viewer and challenges the </w:t>
      </w:r>
      <w:r w:rsidR="00FE7A8C">
        <w:t>binary divide.</w:t>
      </w:r>
    </w:p>
    <w:p w14:paraId="2DEACB92" w14:textId="7A93A715" w:rsidR="00847535" w:rsidRDefault="00977BF3" w:rsidP="0051450E">
      <w:pPr>
        <w:spacing w:line="480" w:lineRule="auto"/>
      </w:pPr>
      <w:r>
        <w:t xml:space="preserve">Ono also collated her instruction pieces and published them as a collection of event scores entitled </w:t>
      </w:r>
      <w:r w:rsidR="0049240A" w:rsidRPr="0049240A">
        <w:rPr>
          <w:i/>
          <w:iCs/>
        </w:rPr>
        <w:t>Grapefruit</w:t>
      </w:r>
      <w:r w:rsidR="0049240A">
        <w:t xml:space="preserve"> (1964/1970) and created new pieces for her digitally published book </w:t>
      </w:r>
      <w:r w:rsidR="0049240A" w:rsidRPr="0049240A">
        <w:rPr>
          <w:i/>
          <w:iCs/>
        </w:rPr>
        <w:t>Acorn</w:t>
      </w:r>
      <w:r w:rsidR="0049240A">
        <w:rPr>
          <w:i/>
          <w:iCs/>
        </w:rPr>
        <w:t xml:space="preserve"> (2013)</w:t>
      </w:r>
      <w:r>
        <w:t xml:space="preserve">. </w:t>
      </w:r>
      <w:r w:rsidR="00847535">
        <w:t xml:space="preserve">A particularly interesting example of the multilayered nature of Ono’s event scores can be found in the </w:t>
      </w:r>
      <w:r w:rsidR="00EB2E6F">
        <w:t>work “Drinking Piece for an Orchestra” which was published in her collection Grapefruit</w:t>
      </w:r>
      <w:r w:rsidR="00EB2E6F">
        <w:rPr>
          <w:rStyle w:val="FootnoteReference"/>
        </w:rPr>
        <w:footnoteReference w:id="6"/>
      </w:r>
      <w:r w:rsidR="00EB2E6F">
        <w:t>. A written instruction piece that could be interpreted as a performance (participants are invited to drink a litre of water), a visualisation (including the familiar prompt to ‘imagine’), a musical or sound piece (drinking water is not usually a silent action and nor is a swimming goldfish), a group exercise (written for an orchestra so therefore encourages co-operation to actualise), or a solo contemplation (as</w:t>
      </w:r>
      <w:r w:rsidR="00517565">
        <w:t xml:space="preserve"> deceptively simple</w:t>
      </w:r>
      <w:r w:rsidR="00EB2E6F">
        <w:t xml:space="preserve"> creative writing reflective of Japanese </w:t>
      </w:r>
      <w:r w:rsidR="00EB2E6F">
        <w:lastRenderedPageBreak/>
        <w:t xml:space="preserve">forms and imagist poetry). </w:t>
      </w:r>
      <w:r w:rsidR="00517565">
        <w:t xml:space="preserve">The tight choice of words and metaphor </w:t>
      </w:r>
      <w:r w:rsidR="00B03CB1">
        <w:t>deconstruct</w:t>
      </w:r>
      <w:r w:rsidR="00517565">
        <w:t xml:space="preserve"> our conventional understanding of East/West divides both culturally (with a goldfish an established fixture across borders) and geographically (West </w:t>
      </w:r>
      <w:r w:rsidR="00B03CB1">
        <w:t xml:space="preserve">becomes </w:t>
      </w:r>
      <w:r w:rsidR="00517565">
        <w:t>more of a concept than a locale – where is west of California for example?)</w:t>
      </w:r>
      <w:r w:rsidR="00B03CB1">
        <w:t>. The possibilities for actualising this piece as visual artists, musicians, performers, filmmakers etc. add to the co-creation of participants encountering the score and exercising their imagination to complete it time and time again.</w:t>
      </w:r>
    </w:p>
    <w:p w14:paraId="4B38790C" w14:textId="77777777" w:rsidR="00B03CB1" w:rsidRDefault="00B03CB1" w:rsidP="0051450E">
      <w:pPr>
        <w:spacing w:line="480" w:lineRule="auto"/>
      </w:pPr>
    </w:p>
    <w:p w14:paraId="5D007965" w14:textId="0A39BC0C" w:rsidR="00C32D87" w:rsidRDefault="00A61D1E" w:rsidP="0051450E">
      <w:pPr>
        <w:spacing w:line="480" w:lineRule="auto"/>
      </w:pPr>
      <w:r>
        <w:t>2</w:t>
      </w:r>
      <w:r w:rsidR="00E81E37">
        <w:t xml:space="preserve"> </w:t>
      </w:r>
      <w:r w:rsidR="00FE7A8C">
        <w:t xml:space="preserve">Play it by Trust / </w:t>
      </w:r>
      <w:r w:rsidR="00C32D87">
        <w:t>White Chess</w:t>
      </w:r>
      <w:r w:rsidR="00FE7A8C">
        <w:rPr>
          <w:rStyle w:val="FootnoteReference"/>
        </w:rPr>
        <w:footnoteReference w:id="7"/>
      </w:r>
    </w:p>
    <w:p w14:paraId="388E9CF1" w14:textId="430C4FB1" w:rsidR="001D2A9C" w:rsidRDefault="001D2A9C" w:rsidP="0051450E">
      <w:pPr>
        <w:spacing w:line="480" w:lineRule="auto"/>
      </w:pPr>
      <w:r w:rsidRPr="00996A0F">
        <w:t xml:space="preserve">Yoko Ono’s </w:t>
      </w:r>
      <w:r w:rsidR="00B03CB1" w:rsidRPr="00B03CB1">
        <w:rPr>
          <w:i/>
          <w:iCs/>
        </w:rPr>
        <w:t>Play it by Trust</w:t>
      </w:r>
      <w:r w:rsidR="00B03CB1">
        <w:t xml:space="preserve"> or </w:t>
      </w:r>
      <w:r w:rsidRPr="00996A0F">
        <w:rPr>
          <w:i/>
          <w:iCs/>
        </w:rPr>
        <w:t>White Chess</w:t>
      </w:r>
      <w:r w:rsidRPr="00996A0F">
        <w:t xml:space="preserve"> (1966) is a conceptual artwork that exemplifies her engagement with participatory practice and anti-adversarial thinking. Originally </w:t>
      </w:r>
      <w:r>
        <w:t>presented</w:t>
      </w:r>
      <w:r w:rsidRPr="00996A0F">
        <w:t xml:space="preserve"> as part of her </w:t>
      </w:r>
      <w:r w:rsidRPr="00996A0F">
        <w:rPr>
          <w:i/>
          <w:iCs/>
        </w:rPr>
        <w:t>Instruction Paintings</w:t>
      </w:r>
      <w:r w:rsidRPr="00996A0F">
        <w:t xml:space="preserve"> series and first shown at London’s Indica Gallery, the work consists of a chessboard and pieces rendered entirely in white, eliminating the </w:t>
      </w:r>
      <w:r>
        <w:t xml:space="preserve">usual </w:t>
      </w:r>
      <w:r w:rsidRPr="00996A0F">
        <w:t xml:space="preserve">visual distinction between opposing sides. </w:t>
      </w:r>
      <w:r>
        <w:t xml:space="preserve">It has been reproduced in multiple editions and configurations (including large-scale and multi-board installations). The piece is frequently accompanied by instructions advising that it is a “chess set for playing as long as you can remember where all your pieces are”. </w:t>
      </w:r>
    </w:p>
    <w:p w14:paraId="7CEB2984" w14:textId="5CC9DA76" w:rsidR="00847535" w:rsidRDefault="001D2A9C" w:rsidP="0051450E">
      <w:pPr>
        <w:spacing w:line="480" w:lineRule="auto"/>
      </w:pPr>
      <w:r>
        <w:t xml:space="preserve">Without the visual cues that distinguish “us” from “them,” Ono removes the conventional conditions so making an adversarial identity unworkable. The absence of delineation between black and white squares also calls into question the possession of ground – not just challenging who we are competing against but also what we are </w:t>
      </w:r>
      <w:r>
        <w:lastRenderedPageBreak/>
        <w:t>gaining from continuing the competition. Her</w:t>
      </w:r>
      <w:r w:rsidRPr="00996A0F">
        <w:t xml:space="preserve"> </w:t>
      </w:r>
      <w:r w:rsidRPr="00996A0F">
        <w:rPr>
          <w:i/>
          <w:iCs/>
        </w:rPr>
        <w:t>White Chess</w:t>
      </w:r>
      <w:r w:rsidRPr="00996A0F">
        <w:t xml:space="preserve"> transforms a traditionally strategic and conflict-driven game into </w:t>
      </w:r>
      <w:r>
        <w:t xml:space="preserve">a </w:t>
      </w:r>
      <w:r w:rsidRPr="00996A0F">
        <w:t xml:space="preserve">cooperative encounter dependent on trust, </w:t>
      </w:r>
      <w:r>
        <w:t>persuasion</w:t>
      </w:r>
      <w:r w:rsidRPr="00996A0F">
        <w:t xml:space="preserve">, and negotiation between players. </w:t>
      </w:r>
      <w:r w:rsidR="00847535">
        <w:t xml:space="preserve">As Ono </w:t>
      </w:r>
      <w:r w:rsidR="00FE62C2">
        <w:t xml:space="preserve">(2025) </w:t>
      </w:r>
      <w:r w:rsidR="00847535">
        <w:t xml:space="preserve">explains “Life is not all black and white - you don't know what </w:t>
      </w:r>
      <w:proofErr w:type="gramStart"/>
      <w:r w:rsidR="00847535">
        <w:t>is yours</w:t>
      </w:r>
      <w:proofErr w:type="gramEnd"/>
      <w:r w:rsidR="00847535">
        <w:t xml:space="preserve"> and what is theirs. You </w:t>
      </w:r>
      <w:proofErr w:type="gramStart"/>
      <w:r w:rsidR="00847535">
        <w:t>have to</w:t>
      </w:r>
      <w:proofErr w:type="gramEnd"/>
      <w:r w:rsidR="00847535">
        <w:t xml:space="preserve"> convince people what is yours… then there's a moment when you feel like it really doesn't matter which pieces are yours or the </w:t>
      </w:r>
      <w:proofErr w:type="gramStart"/>
      <w:r w:rsidR="00847535">
        <w:t>opponent's</w:t>
      </w:r>
      <w:proofErr w:type="gramEnd"/>
      <w:r w:rsidR="00847535">
        <w:t xml:space="preserve">. </w:t>
      </w:r>
      <w:proofErr w:type="gramStart"/>
      <w:r w:rsidR="00847535">
        <w:t>Actually</w:t>
      </w:r>
      <w:proofErr w:type="gramEnd"/>
      <w:r w:rsidR="00847535">
        <w:t xml:space="preserve"> it's the same. And we are together and we are all one.”</w:t>
      </w:r>
    </w:p>
    <w:p w14:paraId="160F7B78" w14:textId="3639D329" w:rsidR="00847535" w:rsidRDefault="001D2A9C" w:rsidP="0051450E">
      <w:pPr>
        <w:spacing w:line="480" w:lineRule="auto"/>
      </w:pPr>
      <w:r>
        <w:t>The work invites visitors to test alternative modes of connection and mutual communication —rather than straightforward competition</w:t>
      </w:r>
      <w:r w:rsidR="00977BF3">
        <w:t xml:space="preserve">. </w:t>
      </w:r>
      <w:r>
        <w:t>Critics and curators have read the piece as both a literal demonstration of how easily oppositional categories collapse when formal markers are removed and as an explicit metaphor for the futility of war and the possibility of non-binary social relations: by erasing the visible boundary between sides, Ono forces players to confront what it means to insist on winners and losers when material difference has been neutralized.</w:t>
      </w:r>
      <w:r w:rsidR="00847535" w:rsidRPr="00847535">
        <w:t xml:space="preserve"> </w:t>
      </w:r>
      <w:r w:rsidR="00847535">
        <w:t xml:space="preserve">She insists that “You are not there to be an observer; you </w:t>
      </w:r>
      <w:proofErr w:type="gramStart"/>
      <w:r w:rsidR="00847535">
        <w:t>have to</w:t>
      </w:r>
      <w:proofErr w:type="gramEnd"/>
      <w:r w:rsidR="00847535">
        <w:t xml:space="preserve"> participate. But it's a participation that hits a very delicate chord in you.”</w:t>
      </w:r>
    </w:p>
    <w:p w14:paraId="574AC2BD" w14:textId="77777777" w:rsidR="001D2A9C" w:rsidRDefault="001D2A9C" w:rsidP="0051450E">
      <w:pPr>
        <w:spacing w:line="480" w:lineRule="auto"/>
      </w:pPr>
      <w:r w:rsidRPr="00996A0F">
        <w:t xml:space="preserve">Ono’s intervention operates as a deconstructive critique of binary logic: by erasing visible difference, </w:t>
      </w:r>
      <w:r w:rsidRPr="00996A0F">
        <w:rPr>
          <w:i/>
          <w:iCs/>
        </w:rPr>
        <w:t>White Chess</w:t>
      </w:r>
      <w:r w:rsidRPr="00996A0F">
        <w:t xml:space="preserve"> exposes the constructed nature of opposition itself and challenges the hierarchical structures underpinning conflict, nationalism, and competitive social relations.</w:t>
      </w:r>
      <w:r w:rsidRPr="009101DB">
        <w:t xml:space="preserve"> Derrida’s deconstruction of binary oppositions applies directly to Yoko Ono’s </w:t>
      </w:r>
      <w:r w:rsidRPr="00646C7F">
        <w:rPr>
          <w:i/>
          <w:iCs/>
        </w:rPr>
        <w:t>White Chess</w:t>
      </w:r>
      <w:r w:rsidRPr="009101DB">
        <w:t xml:space="preserve"> by revealing how seemingly stable oppositional structures depend on difference to function. Derrida argues that binaries such as self/other or winner/loser are hierarchical, with one term privileged over the other, and </w:t>
      </w:r>
      <w:r w:rsidRPr="009101DB">
        <w:lastRenderedPageBreak/>
        <w:t>that their meaning collapses when the distinction between terms is destabilized. As a result</w:t>
      </w:r>
      <w:r>
        <w:t xml:space="preserve"> of the apparatus of the game being rendered all white</w:t>
      </w:r>
      <w:r w:rsidRPr="009101DB">
        <w:t>, the binary logic of the game, which relies on clear opposition, strategy, and dominance, becomes unsustainable. This breakdown exposes the arbitrariness of the hierarchy embedded in competition and conflict. By forcing players into uncertainty and mutual indistinction, Ono enacts a deconstructive gesture that demonstrates how binaries are constructed rather than natural, aligning with Derrida’s assertion that meaning and power emerge from difference and can be undone when those differences are erased.</w:t>
      </w:r>
    </w:p>
    <w:p w14:paraId="6330A7F0" w14:textId="77777777" w:rsidR="00294531" w:rsidRPr="00294531" w:rsidRDefault="00294531" w:rsidP="0051450E">
      <w:pPr>
        <w:spacing w:line="480" w:lineRule="auto"/>
      </w:pPr>
    </w:p>
    <w:p w14:paraId="1A0326B0" w14:textId="56E232EE" w:rsidR="00DE748B" w:rsidRDefault="00DE748B" w:rsidP="0051450E">
      <w:pPr>
        <w:spacing w:line="480" w:lineRule="auto"/>
      </w:pPr>
      <w:r>
        <w:t>3 Sky Helmets</w:t>
      </w:r>
      <w:r w:rsidR="00FE7A8C">
        <w:rPr>
          <w:rStyle w:val="FootnoteReference"/>
        </w:rPr>
        <w:footnoteReference w:id="8"/>
      </w:r>
    </w:p>
    <w:p w14:paraId="374C96F5" w14:textId="4EB0AD52" w:rsidR="00DE748B" w:rsidRDefault="00196403" w:rsidP="0051450E">
      <w:pPr>
        <w:spacing w:line="480" w:lineRule="auto"/>
      </w:pPr>
      <w:r>
        <w:t>In Ono’s work t</w:t>
      </w:r>
      <w:r w:rsidR="00DE748B">
        <w:t xml:space="preserve">he sky </w:t>
      </w:r>
      <w:r>
        <w:t xml:space="preserve">often </w:t>
      </w:r>
      <w:r w:rsidR="00DE748B">
        <w:t>functions as a shared conceptual field in which imagination cultivate</w:t>
      </w:r>
      <w:r>
        <w:t>s</w:t>
      </w:r>
      <w:r w:rsidR="00DE748B">
        <w:t xml:space="preserve"> collective action. </w:t>
      </w:r>
      <w:r w:rsidR="00321507">
        <w:t xml:space="preserve">Since her childhood in Japan during WWII </w:t>
      </w:r>
      <w:r w:rsidR="00321507" w:rsidRPr="00196403">
        <w:t xml:space="preserve">she would look to its vastness as a form of solace and escape. She states, “Even when everything was falling apart around me, the sky was always there... I can never give up on life </w:t>
      </w:r>
      <w:proofErr w:type="gramStart"/>
      <w:r w:rsidR="00321507" w:rsidRPr="00196403">
        <w:t>as long as</w:t>
      </w:r>
      <w:proofErr w:type="gramEnd"/>
      <w:r w:rsidR="00321507" w:rsidRPr="00196403">
        <w:t xml:space="preserve"> the sky is there.”</w:t>
      </w:r>
      <w:r w:rsidR="00321507">
        <w:t xml:space="preserve"> </w:t>
      </w:r>
      <w:r>
        <w:t xml:space="preserve">Sky Helmets </w:t>
      </w:r>
      <w:r w:rsidR="00321507">
        <w:t xml:space="preserve">(1966–present) </w:t>
      </w:r>
      <w:r>
        <w:t xml:space="preserve">uses jigsaw pieces of sky to symbolize interconnectedness. </w:t>
      </w:r>
      <w:r w:rsidR="00321507">
        <w:t xml:space="preserve">The upturned army helmets are </w:t>
      </w:r>
      <w:r w:rsidR="00EC4FA2">
        <w:t xml:space="preserve">ironically </w:t>
      </w:r>
      <w:r w:rsidR="00321507">
        <w:t>re-purposed as containers for her symbols of peace and possibility – the “jigsaw pieces representing fragments of the sky”</w:t>
      </w:r>
      <w:r w:rsidR="00321507" w:rsidRPr="00321507">
        <w:t xml:space="preserve"> </w:t>
      </w:r>
      <w:r w:rsidR="00321507">
        <w:t xml:space="preserve">(Banks, 2024; </w:t>
      </w:r>
      <w:proofErr w:type="spellStart"/>
      <w:r w:rsidR="00321507">
        <w:t>ArtistsRespondingTo</w:t>
      </w:r>
      <w:proofErr w:type="spellEnd"/>
      <w:r w:rsidR="00321507">
        <w:t xml:space="preserve">, 2026). </w:t>
      </w:r>
      <w:r>
        <w:t xml:space="preserve">The </w:t>
      </w:r>
      <w:r w:rsidR="00DE748B">
        <w:t>sky</w:t>
      </w:r>
      <w:r w:rsidR="00DE748B">
        <w:rPr>
          <w:rFonts w:ascii="Cambria Math" w:hAnsi="Cambria Math" w:cs="Cambria Math"/>
        </w:rPr>
        <w:t>‑</w:t>
      </w:r>
      <w:r w:rsidR="00DE748B">
        <w:t>focused instructions</w:t>
      </w:r>
      <w:r w:rsidR="00321507">
        <w:t xml:space="preserve"> invite participants </w:t>
      </w:r>
      <w:r w:rsidR="00EC4FA2">
        <w:t>to take a piece of sky</w:t>
      </w:r>
      <w:r w:rsidR="00EC4FA2">
        <w:rPr>
          <w:rStyle w:val="FootnoteReference"/>
        </w:rPr>
        <w:footnoteReference w:id="9"/>
      </w:r>
      <w:r w:rsidR="00EC4FA2">
        <w:t xml:space="preserve"> then </w:t>
      </w:r>
      <w:r w:rsidR="00321507">
        <w:t xml:space="preserve">to find others with pieces </w:t>
      </w:r>
      <w:r w:rsidR="00EC4FA2">
        <w:t xml:space="preserve">that </w:t>
      </w:r>
      <w:r w:rsidR="00EC4FA2">
        <w:lastRenderedPageBreak/>
        <w:t xml:space="preserve">fit together to </w:t>
      </w:r>
      <w:r w:rsidR="00321507">
        <w:t xml:space="preserve">so they can complete the </w:t>
      </w:r>
      <w:r w:rsidR="00EC4FA2">
        <w:t>jigsaw</w:t>
      </w:r>
      <w:r w:rsidR="00321507">
        <w:t xml:space="preserve"> together - thus</w:t>
      </w:r>
      <w:r w:rsidR="00DE748B">
        <w:t xml:space="preserve"> intertwin</w:t>
      </w:r>
      <w:r w:rsidR="00321507">
        <w:t>ing</w:t>
      </w:r>
      <w:r>
        <w:t xml:space="preserve"> collaboration</w:t>
      </w:r>
      <w:r w:rsidR="00321507">
        <w:t>, imagination</w:t>
      </w:r>
      <w:r>
        <w:t xml:space="preserve"> and participation to underline</w:t>
      </w:r>
      <w:r w:rsidR="00DE748B">
        <w:t xml:space="preserve"> the need for coordinated social responsibility in the twenty</w:t>
      </w:r>
      <w:r w:rsidR="00DE748B">
        <w:rPr>
          <w:rFonts w:ascii="Cambria Math" w:hAnsi="Cambria Math" w:cs="Cambria Math"/>
        </w:rPr>
        <w:t>‑</w:t>
      </w:r>
      <w:r w:rsidR="00DE748B">
        <w:t>first century.</w:t>
      </w:r>
      <w:r w:rsidR="00321507">
        <w:t xml:space="preserve"> This transformation from observers to co-creators echoes the intent of “Instructions for Paintings” (Ono, 1964/2000) and aligns with Eco’s notion of ‘open artwork’.</w:t>
      </w:r>
    </w:p>
    <w:p w14:paraId="3F51D0C6" w14:textId="77777777" w:rsidR="00732762" w:rsidRDefault="00732762" w:rsidP="0051450E">
      <w:pPr>
        <w:spacing w:line="480" w:lineRule="auto"/>
      </w:pPr>
    </w:p>
    <w:p w14:paraId="60453419" w14:textId="77777777" w:rsidR="00AB3457" w:rsidRDefault="00AB3457" w:rsidP="0051450E">
      <w:pPr>
        <w:spacing w:line="480" w:lineRule="auto"/>
        <w:rPr>
          <w:b/>
          <w:bCs/>
        </w:rPr>
      </w:pPr>
      <w:r>
        <w:rPr>
          <w:b/>
          <w:bCs/>
        </w:rPr>
        <w:br w:type="page"/>
      </w:r>
    </w:p>
    <w:p w14:paraId="68A04DB1" w14:textId="15E72A0F" w:rsidR="00D779E3" w:rsidRPr="00AB3457" w:rsidRDefault="00D779E3" w:rsidP="0051450E">
      <w:pPr>
        <w:spacing w:line="480" w:lineRule="auto"/>
        <w:rPr>
          <w:b/>
          <w:bCs/>
        </w:rPr>
      </w:pPr>
      <w:r w:rsidRPr="00AB3457">
        <w:rPr>
          <w:b/>
          <w:bCs/>
        </w:rPr>
        <w:lastRenderedPageBreak/>
        <w:t>Conclusion</w:t>
      </w:r>
    </w:p>
    <w:p w14:paraId="5D685F6D" w14:textId="207488A7" w:rsidR="00877A44" w:rsidRPr="00FE62C2" w:rsidRDefault="00321507" w:rsidP="0051450E">
      <w:pPr>
        <w:spacing w:line="480" w:lineRule="auto"/>
        <w:rPr>
          <w:ins w:id="0" w:author="Liza Penn-Thomas (2508605)" w:date="2025-11-12T21:40:00Z" w16du:dateUtc="2025-11-12T21:40:00Z"/>
        </w:rPr>
      </w:pPr>
      <w:r>
        <w:t xml:space="preserve">Through the convergence of instruction scores, immersive participatory works, performance, and public activism, Ono’s </w:t>
      </w:r>
      <w:r w:rsidR="00571CB3">
        <w:t>‘</w:t>
      </w:r>
      <w:r w:rsidR="0049240A">
        <w:t>open art</w:t>
      </w:r>
      <w:r w:rsidR="00571CB3">
        <w:t xml:space="preserve">work’ </w:t>
      </w:r>
      <w:r>
        <w:t xml:space="preserve">practice provides a model for engaging with contemporary threats to peace and </w:t>
      </w:r>
      <w:r w:rsidR="00EC4FA2">
        <w:t>stability</w:t>
      </w:r>
      <w:r>
        <w:t xml:space="preserve">. </w:t>
      </w:r>
      <w:r w:rsidR="00FE62C2">
        <w:t xml:space="preserve">Ono’s instructions – text based or object oriented such as White Chess, and Sky Helmets - illustrate how participation and imagination can function as tools for navigating our contemporary conditions. </w:t>
      </w:r>
      <w:ins w:id="1" w:author="Liza Penn-Thomas (2508605)" w:date="2025-11-12T21:40:00Z">
        <w:r w:rsidR="00877A44">
          <w:t>“Ono did not summon her audience into a world of whimsy for whimsy’s sake, but into a space where artist and audience were co-creating new vantage ” Feldman-Barrett (2025)</w:t>
        </w:r>
      </w:ins>
      <w:r w:rsidR="00877A44">
        <w:t>Ono’s participatory practice</w:t>
      </w:r>
      <w:r w:rsidR="00477164">
        <w:t xml:space="preserve"> prompts</w:t>
      </w:r>
      <w:r w:rsidR="00877A44">
        <w:t xml:space="preserve"> </w:t>
      </w:r>
      <w:r w:rsidR="00FE62C2">
        <w:t xml:space="preserve">a </w:t>
      </w:r>
      <w:r w:rsidR="00877A44">
        <w:t>cognitive exercise within the reader/audience members mind – sparks ideas through the invitations to imagine, play, participate – and empowers them to consider the possibilities that could emerge beyond the binary (such as in White Chess)</w:t>
      </w:r>
      <w:ins w:id="2" w:author="Liza Penn-Thomas (2508605)" w:date="2025-11-12T21:40:00Z" w16du:dateUtc="2025-11-12T21:40:00Z">
        <w:r w:rsidR="00877A44">
          <w:t>provides an alternative to passive consumerism (Instructions</w:t>
        </w:r>
      </w:ins>
      <w:r w:rsidR="00877A44">
        <w:t xml:space="preserve"> for </w:t>
      </w:r>
      <w:ins w:id="3" w:author="Liza Penn-Thomas (2508605)" w:date="2025-11-12T21:40:00Z" w16du:dateUtc="2025-11-12T21:40:00Z">
        <w:r w:rsidR="00877A44">
          <w:t xml:space="preserve">Painting/Grapefruit), or encourages </w:t>
        </w:r>
      </w:ins>
      <w:r w:rsidR="00AB3457">
        <w:t xml:space="preserve">an imagined future of connection and communication </w:t>
      </w:r>
      <w:r w:rsidR="00877A44">
        <w:t xml:space="preserve">across </w:t>
      </w:r>
      <w:del w:id="4" w:author="Liza Penn-Thomas (2508605)" w:date="2025-11-12T21:40:00Z" w16du:dateUtc="2025-11-12T21:40:00Z">
        <w:r w:rsidR="00877A44">
          <w:delText>borders</w:delText>
        </w:r>
      </w:del>
      <w:ins w:id="5" w:author="Liza Penn-Thomas (2508605)" w:date="2025-11-12T21:40:00Z" w16du:dateUtc="2025-11-12T21:40:00Z">
        <w:r w:rsidR="00877A44">
          <w:t>boundaries</w:t>
        </w:r>
      </w:ins>
      <w:r w:rsidR="00877A44">
        <w:t xml:space="preserve"> (</w:t>
      </w:r>
      <w:r w:rsidR="00EC4FA2">
        <w:t>Sky Helmet</w:t>
      </w:r>
      <w:r w:rsidR="00FE62C2">
        <w:t>s</w:t>
      </w:r>
      <w:del w:id="6" w:author="Liza Penn-Thomas (2508605)" w:date="2025-11-12T21:40:00Z" w16du:dateUtc="2025-11-12T21:40:00Z">
        <w:r w:rsidR="00877A44">
          <w:delText>)</w:delText>
        </w:r>
      </w:del>
      <w:r w:rsidR="00FE62C2">
        <w:t xml:space="preserve">. </w:t>
      </w:r>
      <w:ins w:id="7" w:author="Liza Penn-Thomas (2508605)" w:date="2025-11-12T21:40:00Z" w16du:dateUtc="2025-11-12T21:40:00Z">
        <w:r w:rsidR="00877A44">
          <w:t>).</w:t>
        </w:r>
        <w:r w:rsidR="00877A44" w:rsidRPr="00C62A36">
          <w:t xml:space="preserve"> </w:t>
        </w:r>
        <w:r w:rsidR="00877A44" w:rsidRPr="00C62A36">
          <w:rPr>
            <w:rFonts w:ascii="Aptos" w:hAnsi="Aptos"/>
          </w:rPr>
          <w:t>Kirst (2006) quotes Ono as declaring "Total communication equals peace…That is our aim! That is what artists can do for the world!"</w:t>
        </w:r>
        <w:r w:rsidR="00877A44" w:rsidRPr="00C62A36">
          <w:rPr>
            <w:rFonts w:ascii="Abadi" w:hAnsi="Abadi"/>
          </w:rPr>
          <w:t xml:space="preserve"> </w:t>
        </w:r>
      </w:ins>
    </w:p>
    <w:p w14:paraId="55216086" w14:textId="7C80D1E3" w:rsidR="00FE62C2" w:rsidRDefault="00FE62C2" w:rsidP="0051450E">
      <w:pPr>
        <w:spacing w:line="480" w:lineRule="auto"/>
      </w:pPr>
    </w:p>
    <w:p w14:paraId="0E3E5ABD" w14:textId="7100FEDF" w:rsidR="00772F7C" w:rsidRDefault="00772F7C" w:rsidP="0051450E">
      <w:pPr>
        <w:spacing w:line="480" w:lineRule="auto"/>
      </w:pPr>
      <w:r>
        <w:t xml:space="preserve"> </w:t>
      </w:r>
      <w:r w:rsidR="008C01FB">
        <w:t xml:space="preserve">These works embody Ono’s persistent vision of art as a “shared, ethical, and socially responsive practice”, where </w:t>
      </w:r>
      <w:r w:rsidR="00571CB3">
        <w:t>co-creation and shared authorship</w:t>
      </w:r>
      <w:r w:rsidR="008C01FB">
        <w:t xml:space="preserve"> </w:t>
      </w:r>
      <w:proofErr w:type="gramStart"/>
      <w:r w:rsidR="008C01FB">
        <w:t>produces</w:t>
      </w:r>
      <w:proofErr w:type="gramEnd"/>
      <w:r w:rsidR="008C01FB">
        <w:t xml:space="preserve"> not only aesthetic outcomes but also civic and moral awareness (Lu</w:t>
      </w:r>
      <w:r w:rsidR="0049240A">
        <w:t xml:space="preserve"> (</w:t>
      </w:r>
      <w:r w:rsidR="008C01FB">
        <w:t>2013</w:t>
      </w:r>
      <w:r w:rsidR="0049240A">
        <w:t>)</w:t>
      </w:r>
      <w:r w:rsidR="008C01FB">
        <w:t xml:space="preserve">; </w:t>
      </w:r>
      <w:r w:rsidR="0049240A">
        <w:t>Bates (2024</w:t>
      </w:r>
      <w:proofErr w:type="gramStart"/>
      <w:r w:rsidR="0049240A">
        <w:t>) )</w:t>
      </w:r>
      <w:proofErr w:type="gramEnd"/>
      <w:r w:rsidR="008C01FB">
        <w:t xml:space="preserve">. </w:t>
      </w:r>
      <w:r>
        <w:t xml:space="preserve">Whether through mentally constructing a painting, </w:t>
      </w:r>
      <w:r w:rsidR="008C01FB">
        <w:t xml:space="preserve">playing unplayable games, </w:t>
      </w:r>
      <w:r w:rsidR="00AB3457">
        <w:t xml:space="preserve">or </w:t>
      </w:r>
      <w:r w:rsidR="008C01FB">
        <w:t>seeking to collaboratively re-</w:t>
      </w:r>
      <w:r>
        <w:t>assembl</w:t>
      </w:r>
      <w:r w:rsidR="008C01FB">
        <w:t>e</w:t>
      </w:r>
      <w:r>
        <w:t xml:space="preserve"> fragments of sky, participants are </w:t>
      </w:r>
      <w:r w:rsidR="008C01FB">
        <w:t>ignited into considering the possibilities of</w:t>
      </w:r>
      <w:r>
        <w:t xml:space="preserve"> peace, </w:t>
      </w:r>
      <w:r w:rsidR="008C01FB">
        <w:t>collective and individual</w:t>
      </w:r>
      <w:r>
        <w:t xml:space="preserve"> responsibility, and </w:t>
      </w:r>
      <w:r w:rsidR="00AB3457">
        <w:t xml:space="preserve">challenging the </w:t>
      </w:r>
      <w:r w:rsidR="008C01FB">
        <w:t>accept</w:t>
      </w:r>
      <w:r w:rsidR="00AB3457">
        <w:t>ed</w:t>
      </w:r>
      <w:r w:rsidR="008C01FB">
        <w:t xml:space="preserve"> status quo</w:t>
      </w:r>
      <w:r>
        <w:t xml:space="preserve">. </w:t>
      </w:r>
    </w:p>
    <w:p w14:paraId="12185D67" w14:textId="77777777" w:rsidR="00A1439C" w:rsidRDefault="00A1439C" w:rsidP="0051450E">
      <w:pPr>
        <w:spacing w:line="480" w:lineRule="auto"/>
      </w:pPr>
    </w:p>
    <w:p w14:paraId="363D81DD" w14:textId="77777777" w:rsidR="00A1439C" w:rsidRDefault="00A1439C"/>
    <w:p w14:paraId="0B0ABF14" w14:textId="77777777" w:rsidR="00A1439C" w:rsidRDefault="00A1439C"/>
    <w:p w14:paraId="5D9F8402" w14:textId="77777777" w:rsidR="00A1439C" w:rsidRDefault="00A1439C"/>
    <w:p w14:paraId="264E3231" w14:textId="77777777" w:rsidR="00A1439C" w:rsidRDefault="00A1439C"/>
    <w:p w14:paraId="0EB9B3A8" w14:textId="77777777" w:rsidR="006B269F" w:rsidRDefault="006B269F"/>
    <w:p w14:paraId="50BA8DFF" w14:textId="77777777" w:rsidR="006B269F" w:rsidRDefault="006B269F"/>
    <w:p w14:paraId="61ABD2D5" w14:textId="77777777" w:rsidR="006B269F" w:rsidRDefault="006B269F">
      <w:r>
        <w:br w:type="page"/>
      </w:r>
    </w:p>
    <w:p w14:paraId="6E152544" w14:textId="5054482F" w:rsidR="00FE62C2" w:rsidRPr="00FE62C2" w:rsidRDefault="00FE62C2" w:rsidP="005E56B9">
      <w:pPr>
        <w:rPr>
          <w:b/>
          <w:bCs/>
        </w:rPr>
      </w:pPr>
      <w:r w:rsidRPr="00FE62C2">
        <w:rPr>
          <w:b/>
          <w:bCs/>
        </w:rPr>
        <w:lastRenderedPageBreak/>
        <w:t>References</w:t>
      </w:r>
    </w:p>
    <w:p w14:paraId="7206634D" w14:textId="036C693D" w:rsidR="005E56B9" w:rsidRDefault="005E56B9" w:rsidP="005E56B9">
      <w:r>
        <w:t xml:space="preserve">Banks, C. (2024) </w:t>
      </w:r>
      <w:r w:rsidRPr="0006292D">
        <w:rPr>
          <w:i/>
          <w:iCs/>
        </w:rPr>
        <w:t>Yoko Ono: Music of the Mind at Tate Modern</w:t>
      </w:r>
      <w:r>
        <w:t>. Available at: [</w:t>
      </w:r>
      <w:proofErr w:type="gramStart"/>
      <w:r>
        <w:t>https://www.carolinebanks.co.uk/exhibitions/yoko-ono-music-of-the-mind-at-tate-modern/](</w:t>
      </w:r>
      <w:proofErr w:type="gramEnd"/>
      <w:r>
        <w:t xml:space="preserve">https://www.carolinebanks.co.uk/exhibitions/yoko-ono-music-of-the-mind-at-tate-modern/) </w:t>
      </w:r>
      <w:r w:rsidR="00513A76">
        <w:t>[</w:t>
      </w:r>
      <w:r>
        <w:t>Accessed: 18 January 2026</w:t>
      </w:r>
      <w:r w:rsidR="00513A76">
        <w:t>]</w:t>
      </w:r>
      <w:r>
        <w:t>.</w:t>
      </w:r>
    </w:p>
    <w:p w14:paraId="0FA77CA1" w14:textId="622B1A00" w:rsidR="00A15D93" w:rsidRPr="00513A76" w:rsidRDefault="00A15D93" w:rsidP="005E56B9">
      <w:proofErr w:type="spellStart"/>
      <w:r>
        <w:t>Cherix</w:t>
      </w:r>
      <w:proofErr w:type="spellEnd"/>
      <w:r>
        <w:t>,</w:t>
      </w:r>
      <w:r w:rsidR="00513A76">
        <w:t xml:space="preserve"> C. (</w:t>
      </w:r>
      <w:r>
        <w:t>2019</w:t>
      </w:r>
      <w:r w:rsidR="00513A76">
        <w:t xml:space="preserve">) </w:t>
      </w:r>
      <w:r w:rsidR="00513A76" w:rsidRPr="00513A76">
        <w:rPr>
          <w:i/>
          <w:iCs/>
        </w:rPr>
        <w:t>Painting to be Stepped on</w:t>
      </w:r>
      <w:r w:rsidR="00513A76">
        <w:t xml:space="preserve"> available through </w:t>
      </w:r>
      <w:hyperlink r:id="rId13" w:history="1">
        <w:r w:rsidR="00513A76" w:rsidRPr="001502B3">
          <w:rPr>
            <w:rStyle w:val="Hyperlink"/>
          </w:rPr>
          <w:t>https://www.moma.org/audio/playlist/15/370</w:t>
        </w:r>
      </w:hyperlink>
      <w:r w:rsidR="00513A76">
        <w:t xml:space="preserve"> [Accessed 18/01/2026]</w:t>
      </w:r>
    </w:p>
    <w:p w14:paraId="7A1C6706" w14:textId="79F6E476" w:rsidR="005E56B9" w:rsidRDefault="005E56B9" w:rsidP="005E56B9">
      <w:r w:rsidRPr="00517EA1">
        <w:t>Deleuze, G. (2004). </w:t>
      </w:r>
      <w:r w:rsidRPr="00517EA1">
        <w:rPr>
          <w:i/>
          <w:iCs/>
        </w:rPr>
        <w:t>Difference and repetition</w:t>
      </w:r>
      <w:r w:rsidRPr="00517EA1">
        <w:t>. Continuum.</w:t>
      </w:r>
    </w:p>
    <w:p w14:paraId="2EA93A4E" w14:textId="77777777" w:rsidR="005E56B9" w:rsidRPr="00EE6126" w:rsidRDefault="005E56B9" w:rsidP="005E56B9">
      <w:pPr>
        <w:rPr>
          <w:rFonts w:ascii="Abadi" w:hAnsi="Abadi"/>
        </w:rPr>
      </w:pPr>
      <w:r>
        <w:rPr>
          <w:rFonts w:ascii="Abadi" w:hAnsi="Abadi"/>
        </w:rPr>
        <w:t xml:space="preserve">ECO, Umberto. “The Poetics of the Open Work (1962)” chapter in </w:t>
      </w:r>
      <w:r w:rsidRPr="0030108E">
        <w:rPr>
          <w:rFonts w:ascii="Abadi" w:hAnsi="Abadi"/>
          <w:i/>
          <w:iCs/>
        </w:rPr>
        <w:t>Participatio</w:t>
      </w:r>
      <w:r>
        <w:rPr>
          <w:rFonts w:ascii="Abadi" w:hAnsi="Abadi"/>
          <w:i/>
          <w:iCs/>
        </w:rPr>
        <w:t xml:space="preserve">n. </w:t>
      </w:r>
      <w:proofErr w:type="spellStart"/>
      <w:proofErr w:type="gramStart"/>
      <w:r>
        <w:rPr>
          <w:rFonts w:ascii="Abadi" w:hAnsi="Abadi"/>
        </w:rPr>
        <w:t>Bishop,C</w:t>
      </w:r>
      <w:proofErr w:type="spellEnd"/>
      <w:proofErr w:type="gramEnd"/>
      <w:r>
        <w:rPr>
          <w:rFonts w:ascii="Abadi" w:hAnsi="Abadi"/>
        </w:rPr>
        <w:t xml:space="preserve"> (ed.). Whitechapel Gallery and MIT Press/London/2006 pp 20-40</w:t>
      </w:r>
    </w:p>
    <w:p w14:paraId="2D2E962F" w14:textId="77777777" w:rsidR="005E56B9" w:rsidRPr="00AC1BF9" w:rsidRDefault="005E56B9" w:rsidP="005E56B9">
      <w:pPr>
        <w:rPr>
          <w:ins w:id="8" w:author="Liza Penn-Thomas (2508605)" w:date="2025-11-12T21:40:00Z" w16du:dateUtc="2025-11-12T21:40:00Z"/>
        </w:rPr>
      </w:pPr>
      <w:ins w:id="9" w:author="Liza Penn-Thomas (2508605)" w:date="2025-11-12T21:40:00Z" w16du:dateUtc="2025-11-12T21:40:00Z">
        <w:r w:rsidRPr="00AC1BF9">
          <w:rPr>
            <w:rFonts w:ascii="Abadi" w:hAnsi="Abadi"/>
          </w:rPr>
          <w:t>Feldman-Barrett, Christine. April 15, 2025 “Yoko Ono, ‘the first female punk rocker’, is an artist of benevolent magic” https://theconversation.com/yoko-ono-the-first-female-punk-rocker-is-an-artist-of-benevolent-magic-250521 accessed 10/11/2025</w:t>
        </w:r>
      </w:ins>
    </w:p>
    <w:p w14:paraId="6F44465D" w14:textId="77777777" w:rsidR="005E56B9" w:rsidRPr="00AC1BF9" w:rsidRDefault="005E56B9" w:rsidP="005E56B9">
      <w:pPr>
        <w:rPr>
          <w:ins w:id="10" w:author="Liza Penn-Thomas (2508605)" w:date="2025-11-12T21:40:00Z" w16du:dateUtc="2025-11-12T21:40:00Z"/>
          <w:rFonts w:ascii="Abadi" w:hAnsi="Abadi"/>
        </w:rPr>
      </w:pPr>
      <w:ins w:id="11" w:author="Liza Penn-Thomas (2508605)" w:date="2025-11-12T21:40:00Z" w16du:dateUtc="2025-11-12T21:40:00Z">
        <w:r w:rsidRPr="5A3E540B">
          <w:rPr>
            <w:rFonts w:ascii="Abadi" w:hAnsi="Abadi"/>
          </w:rPr>
          <w:t>Kirst, Sean “Yoko Ono's 35-year tempestuous love affair with Syracuse” Published: Oct. 09, 2006, (</w:t>
        </w:r>
        <w:r>
          <w:fldChar w:fldCharType="begin"/>
        </w:r>
        <w:r>
          <w:instrText>HYPERLINK "https://www.syracuse.com/kirst/2006/10/yokos_35-year_tempestuous_love.html"</w:instrText>
        </w:r>
        <w:r>
          <w:fldChar w:fldCharType="separate"/>
        </w:r>
        <w:r w:rsidRPr="5A3E540B">
          <w:rPr>
            <w:rStyle w:val="Hyperlink"/>
            <w:rFonts w:ascii="Abadi" w:hAnsi="Abadi"/>
          </w:rPr>
          <w:t>https://www.syracuse.com/kirst/2006/10/yokos_35-year_tempestuous_love.html</w:t>
        </w:r>
        <w:r>
          <w:fldChar w:fldCharType="end"/>
        </w:r>
        <w:r w:rsidRPr="5A3E540B">
          <w:rPr>
            <w:rFonts w:ascii="Abadi" w:hAnsi="Abadi"/>
          </w:rPr>
          <w:t xml:space="preserve"> accessed 12/11/2025)</w:t>
        </w:r>
      </w:ins>
    </w:p>
    <w:p w14:paraId="55CEAA6E" w14:textId="77777777" w:rsidR="00F92D5C" w:rsidRDefault="005E56B9" w:rsidP="00F92D5C">
      <w:r>
        <w:t xml:space="preserve">Ono, Y. (1964/2000) </w:t>
      </w:r>
      <w:r w:rsidR="00F92D5C">
        <w:t>“</w:t>
      </w:r>
      <w:r>
        <w:t>Grapefruit: A Book of Instructions and Drawings</w:t>
      </w:r>
      <w:r w:rsidR="00F92D5C">
        <w:t>”</w:t>
      </w:r>
      <w:r>
        <w:t>. New York: Harry N. Abrams</w:t>
      </w:r>
      <w:r w:rsidR="00F92D5C" w:rsidRPr="00F92D5C">
        <w:t xml:space="preserve"> </w:t>
      </w:r>
    </w:p>
    <w:p w14:paraId="0CB4210F" w14:textId="134821B0" w:rsidR="0049240A" w:rsidRDefault="0049240A" w:rsidP="0049240A">
      <w:pPr>
        <w:tabs>
          <w:tab w:val="left" w:pos="1617"/>
        </w:tabs>
      </w:pPr>
      <w:r>
        <w:t xml:space="preserve">Ono, Y. (2013) </w:t>
      </w:r>
      <w:r>
        <w:t>“</w:t>
      </w:r>
      <w:r>
        <w:t>Acorn</w:t>
      </w:r>
      <w:r>
        <w:t>”</w:t>
      </w:r>
      <w:r>
        <w:t xml:space="preserve">, Algonquin Books, New York. </w:t>
      </w:r>
    </w:p>
    <w:p w14:paraId="31B6CFB9" w14:textId="0EFA6AF7" w:rsidR="00F92D5C" w:rsidRPr="00F92D5C" w:rsidRDefault="00F92D5C" w:rsidP="00F92D5C">
      <w:r>
        <w:t xml:space="preserve">Ono, Y. </w:t>
      </w:r>
      <w:r w:rsidR="00FE62C2">
        <w:t>(2025) “</w:t>
      </w:r>
      <w:r w:rsidRPr="00F92D5C">
        <w:t>Play It By Trust (White Chess Set)</w:t>
      </w:r>
      <w:r w:rsidR="00FE62C2">
        <w:t xml:space="preserve"> 1966</w:t>
      </w:r>
      <w:r w:rsidR="00FE62C2">
        <w:rPr>
          <w:i/>
          <w:iCs/>
        </w:rPr>
        <w:t xml:space="preserve">” </w:t>
      </w:r>
      <w:r w:rsidR="00FE62C2" w:rsidRPr="00FE62C2">
        <w:t>in</w:t>
      </w:r>
      <w:r w:rsidR="00FE62C2">
        <w:t xml:space="preserve"> </w:t>
      </w:r>
      <w:r w:rsidR="00FE62C2" w:rsidRPr="00FE62C2">
        <w:rPr>
          <w:i/>
          <w:iCs/>
        </w:rPr>
        <w:t>Imagine Peace - Events</w:t>
      </w:r>
      <w:r w:rsidR="00FE62C2">
        <w:rPr>
          <w:i/>
          <w:iCs/>
        </w:rPr>
        <w:t xml:space="preserve"> and Exhibition news 7</w:t>
      </w:r>
      <w:r w:rsidR="00FE62C2" w:rsidRPr="00FE62C2">
        <w:rPr>
          <w:i/>
          <w:iCs/>
          <w:vertAlign w:val="superscript"/>
        </w:rPr>
        <w:t>th</w:t>
      </w:r>
      <w:r w:rsidR="00FE62C2">
        <w:rPr>
          <w:i/>
          <w:iCs/>
        </w:rPr>
        <w:t xml:space="preserve"> November 2025 </w:t>
      </w:r>
      <w:r>
        <w:t xml:space="preserve">available through </w:t>
      </w:r>
      <w:hyperlink r:id="rId14" w:history="1">
        <w:r w:rsidRPr="001502B3">
          <w:rPr>
            <w:rStyle w:val="Hyperlink"/>
          </w:rPr>
          <w:t>https://www.imaginepeace.com/archives/24764</w:t>
        </w:r>
      </w:hyperlink>
      <w:r>
        <w:t xml:space="preserve"> </w:t>
      </w:r>
      <w:r w:rsidR="0049240A">
        <w:t>[A</w:t>
      </w:r>
      <w:r>
        <w:t>ccessed 24/11/2025</w:t>
      </w:r>
      <w:r w:rsidR="0049240A">
        <w:t>]</w:t>
      </w:r>
    </w:p>
    <w:p w14:paraId="06177CCA" w14:textId="77777777" w:rsidR="005E56B9" w:rsidRPr="0066169D" w:rsidRDefault="005E56B9" w:rsidP="005E56B9">
      <w:r w:rsidRPr="0066169D">
        <w:t>Peterson, N. (2025). Perplexity and Anti–Vietnam War Protest in Yoko Ono’s </w:t>
      </w:r>
      <w:r w:rsidRPr="0066169D">
        <w:rPr>
          <w:i/>
          <w:iCs/>
        </w:rPr>
        <w:t>Film No. 4</w:t>
      </w:r>
      <w:r w:rsidRPr="0066169D">
        <w:t>.</w:t>
      </w:r>
      <w:r>
        <w:rPr>
          <w:b/>
          <w:bCs/>
        </w:rPr>
        <w:t xml:space="preserve"> </w:t>
      </w:r>
      <w:r w:rsidRPr="0066169D">
        <w:rPr>
          <w:i/>
          <w:iCs/>
        </w:rPr>
        <w:t>Afterimage</w:t>
      </w:r>
      <w:r w:rsidRPr="0066169D">
        <w:t> (2025) 52 (1): 47–66.</w:t>
      </w:r>
      <w:r>
        <w:t xml:space="preserve"> </w:t>
      </w:r>
      <w:hyperlink r:id="rId15" w:tgtFrame="_blank" w:history="1">
        <w:r w:rsidRPr="0066169D">
          <w:rPr>
            <w:rStyle w:val="Hyperlink"/>
          </w:rPr>
          <w:t>https://doi.org/10.1525/aft.2025.52.1.47</w:t>
        </w:r>
      </w:hyperlink>
    </w:p>
    <w:p w14:paraId="4E1B180A" w14:textId="77777777" w:rsidR="005E56B9" w:rsidRDefault="005E56B9" w:rsidP="005E56B9">
      <w:pPr>
        <w:rPr>
          <w:ins w:id="12" w:author="Liza Penn-Thomas (2508605)" w:date="2025-11-12T21:40:00Z" w16du:dateUtc="2025-11-12T21:40:00Z"/>
          <w:rFonts w:ascii="Abadi" w:hAnsi="Abadi"/>
        </w:rPr>
      </w:pPr>
      <w:ins w:id="13" w:author="Liza Penn-Thomas (2508605)" w:date="2025-11-12T21:40:00Z">
        <w:r w:rsidRPr="5A3E540B">
          <w:rPr>
            <w:rFonts w:ascii="Abadi" w:hAnsi="Abadi"/>
          </w:rPr>
          <w:t xml:space="preserve">Sayle, Murray. JPRI Occasional Paper No. 18 (November 2000) “The Importance of Yoko Ono” </w:t>
        </w:r>
        <w:r>
          <w:fldChar w:fldCharType="begin"/>
        </w:r>
        <w:r>
          <w:instrText>HYPERLINK "https://jpri.org/wp-content/uploads/2022/01/Occasional-Paper-18.pdf"</w:instrText>
        </w:r>
        <w:r>
          <w:fldChar w:fldCharType="separate"/>
        </w:r>
        <w:r w:rsidRPr="5A3E540B">
          <w:rPr>
            <w:rStyle w:val="Hyperlink"/>
            <w:rFonts w:ascii="Abadi" w:hAnsi="Abadi"/>
          </w:rPr>
          <w:t>https://jpri.org/wp-content/uploads/2022/01/Occasional-Paper-18.pdf</w:t>
        </w:r>
        <w:r>
          <w:fldChar w:fldCharType="end"/>
        </w:r>
        <w:r w:rsidRPr="5A3E540B">
          <w:rPr>
            <w:rFonts w:ascii="Abadi" w:hAnsi="Abadi"/>
          </w:rPr>
          <w:t xml:space="preserve"> accessed 12/11/2025</w:t>
        </w:r>
      </w:ins>
    </w:p>
    <w:p w14:paraId="00761C7E" w14:textId="2EEB790C" w:rsidR="005E56B9" w:rsidRDefault="0049240A" w:rsidP="005E56B9">
      <w:r>
        <w:t>Bates, P. (2024) “</w:t>
      </w:r>
      <w:r w:rsidR="005E56B9">
        <w:t>Interview with Curator of Yoko Ono: Music of the Mind</w:t>
      </w:r>
      <w:r>
        <w:t xml:space="preserve">” through </w:t>
      </w:r>
      <w:proofErr w:type="spellStart"/>
      <w:r w:rsidRPr="0049240A">
        <w:rPr>
          <w:i/>
          <w:iCs/>
        </w:rPr>
        <w:t>ArtistsRespondingTo</w:t>
      </w:r>
      <w:proofErr w:type="spellEnd"/>
      <w:r>
        <w:t xml:space="preserve"> </w:t>
      </w:r>
      <w:r w:rsidR="005E56B9">
        <w:t>Available at</w:t>
      </w:r>
      <w:r>
        <w:t xml:space="preserve"> </w:t>
      </w:r>
      <w:hyperlink r:id="rId16" w:history="1">
        <w:r w:rsidRPr="001502B3">
          <w:rPr>
            <w:rStyle w:val="Hyperlink"/>
          </w:rPr>
          <w:t>https://www.artistsrespondingto.co.uk/post/curator-of-yoko-ono-curator</w:t>
        </w:r>
      </w:hyperlink>
      <w:r>
        <w:t>. [</w:t>
      </w:r>
      <w:r w:rsidR="005E56B9">
        <w:t>Accessed</w:t>
      </w:r>
      <w:r>
        <w:t xml:space="preserve"> </w:t>
      </w:r>
      <w:r w:rsidR="005E56B9">
        <w:t>18 January 2026</w:t>
      </w:r>
      <w:r>
        <w:t>]</w:t>
      </w:r>
      <w:r w:rsidR="005E56B9">
        <w:t>.</w:t>
      </w:r>
    </w:p>
    <w:p w14:paraId="4E2FAD9E" w14:textId="54B062E5" w:rsidR="005E56B9" w:rsidRDefault="005E56B9" w:rsidP="005E56B9">
      <w:r>
        <w:t xml:space="preserve">Lu, E. Y. H. (2013) </w:t>
      </w:r>
      <w:r w:rsidR="00571CB3">
        <w:t>“</w:t>
      </w:r>
      <w:r>
        <w:t>Instruction Paintings: Yoko Ono and 1960s Conceptual Art</w:t>
      </w:r>
      <w:r w:rsidR="00571CB3">
        <w:t>”</w:t>
      </w:r>
      <w:r>
        <w:t xml:space="preserve">, </w:t>
      </w:r>
      <w:r w:rsidR="00571CB3">
        <w:t xml:space="preserve">SHIFT: </w:t>
      </w:r>
      <w:r w:rsidRPr="00571CB3">
        <w:rPr>
          <w:i/>
          <w:iCs/>
        </w:rPr>
        <w:t>Graduate Journal of Visual and Material Culture,</w:t>
      </w:r>
      <w:r>
        <w:t xml:space="preserve"> Issue 6, pp. 1–16. Available at: https://docslib.org/doc/12633008/instruction-paintings-yoko-ono-and-1960s-conceptual-art </w:t>
      </w:r>
      <w:r w:rsidR="00513A76">
        <w:t>[</w:t>
      </w:r>
      <w:r>
        <w:t>Accessed: 18 January 2026</w:t>
      </w:r>
      <w:r w:rsidR="00513A76">
        <w:t>]</w:t>
      </w:r>
      <w:r>
        <w:t>.</w:t>
      </w:r>
    </w:p>
    <w:p w14:paraId="2A6677E7" w14:textId="77777777" w:rsidR="002C0059" w:rsidRDefault="002C0059">
      <w:r>
        <w:br w:type="page"/>
      </w:r>
    </w:p>
    <w:p w14:paraId="39E9613A" w14:textId="171F64B0" w:rsidR="00D16D7A" w:rsidRDefault="00D16D7A">
      <w:r>
        <w:lastRenderedPageBreak/>
        <w:t xml:space="preserve">Appendix </w:t>
      </w:r>
      <w:r w:rsidR="00AB3457">
        <w:t>1</w:t>
      </w:r>
      <w:r w:rsidR="0083077E">
        <w:t xml:space="preserve"> </w:t>
      </w:r>
      <w:r w:rsidR="00B724A0">
        <w:t xml:space="preserve">– Images for </w:t>
      </w:r>
      <w:r w:rsidR="00AB3457">
        <w:t xml:space="preserve">Instructions for </w:t>
      </w:r>
      <w:r w:rsidR="00B724A0">
        <w:t>Paintings</w:t>
      </w:r>
      <w:r w:rsidR="00AB3457">
        <w:t xml:space="preserve"> / Grapefruit</w:t>
      </w:r>
    </w:p>
    <w:p w14:paraId="726DC311" w14:textId="37317BB1" w:rsidR="00B724A0" w:rsidRDefault="00190A2A">
      <w:r w:rsidRPr="00190A2A">
        <w:drawing>
          <wp:inline distT="0" distB="0" distL="0" distR="0" wp14:anchorId="0063075A" wp14:editId="4153C75B">
            <wp:extent cx="3874404" cy="2695428"/>
            <wp:effectExtent l="0" t="0" r="0" b="0"/>
            <wp:docPr id="226057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57209" name=""/>
                    <pic:cNvPicPr/>
                  </pic:nvPicPr>
                  <pic:blipFill>
                    <a:blip r:embed="rId17"/>
                    <a:stretch>
                      <a:fillRect/>
                    </a:stretch>
                  </pic:blipFill>
                  <pic:spPr>
                    <a:xfrm>
                      <a:off x="0" y="0"/>
                      <a:ext cx="3885182" cy="2702926"/>
                    </a:xfrm>
                    <a:prstGeom prst="rect">
                      <a:avLst/>
                    </a:prstGeom>
                  </pic:spPr>
                </pic:pic>
              </a:graphicData>
            </a:graphic>
          </wp:inline>
        </w:drawing>
      </w:r>
    </w:p>
    <w:p w14:paraId="7D2B33C7" w14:textId="6EB322B2" w:rsidR="00190A2A" w:rsidRDefault="00F92D5C">
      <w:r>
        <w:t xml:space="preserve">Fig 1. </w:t>
      </w:r>
      <w:r w:rsidR="00190A2A">
        <w:t>Y</w:t>
      </w:r>
      <w:r w:rsidR="00190A2A" w:rsidRPr="00190A2A">
        <w:t>oko Ono’s </w:t>
      </w:r>
      <w:r w:rsidR="00190A2A" w:rsidRPr="00190A2A">
        <w:rPr>
          <w:i/>
          <w:iCs/>
        </w:rPr>
        <w:t>Instructions for Paintings</w:t>
      </w:r>
      <w:r w:rsidR="00190A2A" w:rsidRPr="00190A2A">
        <w:t>. 1962. Ink on paper, 22 sheets. The Gilbert and Lila Silverman Fluxus Collection Gift</w:t>
      </w:r>
    </w:p>
    <w:p w14:paraId="6921435C" w14:textId="3DE709D8" w:rsidR="007C6DBC" w:rsidRDefault="007C6DBC">
      <w:r>
        <w:rPr>
          <w:noProof/>
        </w:rPr>
        <w:drawing>
          <wp:inline distT="0" distB="0" distL="0" distR="0" wp14:anchorId="6F92A7A7" wp14:editId="5955A461">
            <wp:extent cx="2814197" cy="3448685"/>
            <wp:effectExtent l="0" t="0" r="5715" b="0"/>
            <wp:docPr id="233108231" name="Picture 3" descr="*Painting to be Stepped On* https://www.moma.org/audio/playlist/15/370 accessed 24/11/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108231" name="Picture 3" descr="*Painting to be Stepped On* https://www.moma.org/audio/playlist/15/370 accessed 24/11/20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17924" cy="3453252"/>
                    </a:xfrm>
                    <a:prstGeom prst="rect">
                      <a:avLst/>
                    </a:prstGeom>
                    <a:noFill/>
                    <a:ln>
                      <a:noFill/>
                    </a:ln>
                  </pic:spPr>
                </pic:pic>
              </a:graphicData>
            </a:graphic>
          </wp:inline>
        </w:drawing>
      </w:r>
    </w:p>
    <w:p w14:paraId="30F3382D" w14:textId="62B75D39" w:rsidR="00344B8E" w:rsidRDefault="00344B8E">
      <w:r>
        <w:t xml:space="preserve">Fig </w:t>
      </w:r>
      <w:r w:rsidR="00F92D5C">
        <w:t>2</w:t>
      </w:r>
      <w:r>
        <w:t xml:space="preserve">. </w:t>
      </w:r>
      <w:r w:rsidRPr="00344B8E">
        <w:t>Painting to be Stepped On https://www.moma.org/audio/playlist/15/370 accessed 24/11/2025</w:t>
      </w:r>
    </w:p>
    <w:p w14:paraId="06FCAF71" w14:textId="6595BED9" w:rsidR="00C74170" w:rsidRDefault="00D35A51">
      <w:r>
        <w:rPr>
          <w:noProof/>
        </w:rPr>
        <w:lastRenderedPageBreak/>
        <w:drawing>
          <wp:inline distT="0" distB="0" distL="0" distR="0" wp14:anchorId="00A10373" wp14:editId="5C23A10A">
            <wp:extent cx="5731510" cy="2925445"/>
            <wp:effectExtent l="0" t="0" r="2540" b="8255"/>
            <wp:docPr id="1794744149" name="Picture 4" descr="Painting To See The Skies by Caplan (after Yoko Ono) https://lanazcaplan.com/following-instructions-for-yoko/ accessed 24/1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44149" name="Picture 4" descr="Painting To See The Skies by Caplan (after Yoko Ono) https://lanazcaplan.com/following-instructions-for-yoko/ accessed 24/11/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25445"/>
                    </a:xfrm>
                    <a:prstGeom prst="rect">
                      <a:avLst/>
                    </a:prstGeom>
                    <a:noFill/>
                    <a:ln>
                      <a:noFill/>
                    </a:ln>
                  </pic:spPr>
                </pic:pic>
              </a:graphicData>
            </a:graphic>
          </wp:inline>
        </w:drawing>
      </w:r>
    </w:p>
    <w:p w14:paraId="0E721D76" w14:textId="6027DCC0" w:rsidR="00344B8E" w:rsidRDefault="00344B8E">
      <w:r>
        <w:t xml:space="preserve">Fig </w:t>
      </w:r>
      <w:r w:rsidR="00571CB3">
        <w:t>3</w:t>
      </w:r>
      <w:r>
        <w:t xml:space="preserve">. </w:t>
      </w:r>
      <w:r w:rsidRPr="00344B8E">
        <w:t xml:space="preserve">Painting To See </w:t>
      </w:r>
      <w:proofErr w:type="gramStart"/>
      <w:r w:rsidRPr="00344B8E">
        <w:t>The</w:t>
      </w:r>
      <w:proofErr w:type="gramEnd"/>
      <w:r w:rsidRPr="00344B8E">
        <w:t xml:space="preserve"> Skies by Caplan (after Yoko Ono) https://lanazcaplan.com/following-instructions-for-yoko/ accessed 24/11/25</w:t>
      </w:r>
    </w:p>
    <w:p w14:paraId="219C53DA" w14:textId="77777777" w:rsidR="00143DBF" w:rsidRDefault="00143DBF"/>
    <w:p w14:paraId="78F23C77" w14:textId="17468D27" w:rsidR="00606456" w:rsidRDefault="00606456"/>
    <w:p w14:paraId="0A59B16D" w14:textId="77777777" w:rsidR="007B1747" w:rsidRDefault="00AD5568">
      <w:r>
        <w:rPr>
          <w:noProof/>
        </w:rPr>
        <w:drawing>
          <wp:inline distT="0" distB="0" distL="0" distR="0" wp14:anchorId="3AAE7FCF" wp14:editId="1D046DC0">
            <wp:extent cx="3987601" cy="2990619"/>
            <wp:effectExtent l="3175" t="0" r="0" b="0"/>
            <wp:docPr id="1234368347" name="Picture 6" descr="A row of white boxes with black text Tate Modern photo by 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368347" name="Picture 6" descr="A row of white boxes with black text Tate Modern photo by me"/>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4046496" cy="3034789"/>
                    </a:xfrm>
                    <a:prstGeom prst="rect">
                      <a:avLst/>
                    </a:prstGeom>
                  </pic:spPr>
                </pic:pic>
              </a:graphicData>
            </a:graphic>
          </wp:inline>
        </w:drawing>
      </w:r>
    </w:p>
    <w:p w14:paraId="2CE5333D" w14:textId="37CD6EF1" w:rsidR="007B1747" w:rsidRDefault="007B1747">
      <w:r>
        <w:t xml:space="preserve">Fig </w:t>
      </w:r>
      <w:r w:rsidR="00571CB3">
        <w:t>4</w:t>
      </w:r>
      <w:r>
        <w:t xml:space="preserve">. Original typed instruction pieces for Grapefruit - </w:t>
      </w:r>
      <w:r w:rsidRPr="007B1747">
        <w:t xml:space="preserve">Tate Modern </w:t>
      </w:r>
      <w:r>
        <w:t xml:space="preserve">2024 </w:t>
      </w:r>
      <w:r w:rsidRPr="007B1747">
        <w:t>photo by</w:t>
      </w:r>
      <w:r>
        <w:t xml:space="preserve"> Liza Penn-Thomas from personal collection.</w:t>
      </w:r>
    </w:p>
    <w:p w14:paraId="30159CFA" w14:textId="437DD0A7" w:rsidR="006542A7" w:rsidRPr="006542A7" w:rsidRDefault="006542A7" w:rsidP="006542A7"/>
    <w:p w14:paraId="03F71552" w14:textId="77777777" w:rsidR="004331BC" w:rsidRDefault="004331BC">
      <w:r>
        <w:rPr>
          <w:noProof/>
        </w:rPr>
        <w:drawing>
          <wp:inline distT="0" distB="0" distL="0" distR="0" wp14:anchorId="650B8DC2" wp14:editId="22718A03">
            <wp:extent cx="2858477" cy="2954215"/>
            <wp:effectExtent l="0" t="0" r="0" b="0"/>
            <wp:docPr id="784084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87818" cy="2984538"/>
                    </a:xfrm>
                    <a:prstGeom prst="rect">
                      <a:avLst/>
                    </a:prstGeom>
                    <a:noFill/>
                  </pic:spPr>
                </pic:pic>
              </a:graphicData>
            </a:graphic>
          </wp:inline>
        </w:drawing>
      </w:r>
    </w:p>
    <w:p w14:paraId="7E1EBCD9" w14:textId="4C2AF158" w:rsidR="00024834" w:rsidRDefault="004331BC">
      <w:r>
        <w:t xml:space="preserve">Fig </w:t>
      </w:r>
      <w:r w:rsidR="00571CB3">
        <w:t>5</w:t>
      </w:r>
      <w:r>
        <w:t xml:space="preserve">. Drinking Piece for Orchestra from </w:t>
      </w:r>
      <w:r w:rsidRPr="005D5155">
        <w:rPr>
          <w:i/>
          <w:iCs/>
        </w:rPr>
        <w:t>Grapefruit</w:t>
      </w:r>
      <w:r w:rsidR="006132A7">
        <w:t xml:space="preserve"> (1970) </w:t>
      </w:r>
      <w:hyperlink r:id="rId22" w:history="1">
        <w:r w:rsidR="006132A7" w:rsidRPr="00826D94">
          <w:rPr>
            <w:rStyle w:val="Hyperlink"/>
          </w:rPr>
          <w:t>https://x.com/yokoono/status/1690770298113490944/photo/1</w:t>
        </w:r>
      </w:hyperlink>
      <w:r w:rsidR="006132A7">
        <w:t xml:space="preserve"> accessed 21/01/2026</w:t>
      </w:r>
      <w:r w:rsidR="00024834">
        <w:br w:type="page"/>
      </w:r>
    </w:p>
    <w:p w14:paraId="6E1BD843" w14:textId="77777777" w:rsidR="00DD0383" w:rsidRDefault="00DD0383" w:rsidP="00DD0383">
      <w:r>
        <w:lastRenderedPageBreak/>
        <w:t>Appendix 2 – Images of White Chess</w:t>
      </w:r>
    </w:p>
    <w:p w14:paraId="3D447E92" w14:textId="77777777" w:rsidR="00DD0383" w:rsidRDefault="00DD0383" w:rsidP="00DD0383">
      <w:r>
        <w:rPr>
          <w:noProof/>
        </w:rPr>
        <w:drawing>
          <wp:inline distT="0" distB="0" distL="0" distR="0" wp14:anchorId="5B827D69" wp14:editId="38121517">
            <wp:extent cx="2300068" cy="3066843"/>
            <wp:effectExtent l="0" t="0" r="5080" b="635"/>
            <wp:docPr id="273340901" name="Picture 1" descr="A piece of paper with black text - instructions for White Chess https://robinlevertonart.com/2024/04/09/youre-overthinking-yoko-ono/ accessed 24/1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40901" name="Picture 1" descr="A piece of paper with black text - instructions for White Chess https://robinlevertonart.com/2024/04/09/youre-overthinking-yoko-ono/ accessed 24/11/2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33190" cy="3111007"/>
                    </a:xfrm>
                    <a:prstGeom prst="rect">
                      <a:avLst/>
                    </a:prstGeom>
                    <a:noFill/>
                    <a:ln>
                      <a:noFill/>
                    </a:ln>
                  </pic:spPr>
                </pic:pic>
              </a:graphicData>
            </a:graphic>
          </wp:inline>
        </w:drawing>
      </w:r>
    </w:p>
    <w:p w14:paraId="07B8872D" w14:textId="24F3EE55" w:rsidR="00DD0383" w:rsidRDefault="00DD0383" w:rsidP="00DD0383">
      <w:r>
        <w:t xml:space="preserve">Fig </w:t>
      </w:r>
      <w:r w:rsidR="00571CB3">
        <w:t>6</w:t>
      </w:r>
      <w:r>
        <w:t>.</w:t>
      </w:r>
      <w:r w:rsidRPr="00344B8E">
        <w:t xml:space="preserve"> https://robinlevertonart.com/2024/04/09/youre-overthinking-yoko-ono/ accessed 24/11/25</w:t>
      </w:r>
    </w:p>
    <w:p w14:paraId="4D267E8C" w14:textId="77777777" w:rsidR="00DD0383" w:rsidRDefault="00DD0383" w:rsidP="00DD0383">
      <w:r>
        <w:rPr>
          <w:noProof/>
        </w:rPr>
        <w:drawing>
          <wp:inline distT="0" distB="0" distL="0" distR="0" wp14:anchorId="28BFD512" wp14:editId="485D6484">
            <wp:extent cx="3003657" cy="2253909"/>
            <wp:effectExtent l="0" t="0" r="6350" b="0"/>
            <wp:docPr id="1334791371" name="Picture 2" descr="A white chess board with a chair in the background&#10;Play It By Trust https://www.imaginepeace.com/archives/24764 accessed 24/11/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91371" name="Picture 2" descr="A white chess board with a chair in the background&#10;Play It By Trust https://www.imaginepeace.com/archives/24764 accessed 24/11/20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29550" cy="2273339"/>
                    </a:xfrm>
                    <a:prstGeom prst="rect">
                      <a:avLst/>
                    </a:prstGeom>
                    <a:noFill/>
                    <a:ln>
                      <a:noFill/>
                    </a:ln>
                  </pic:spPr>
                </pic:pic>
              </a:graphicData>
            </a:graphic>
          </wp:inline>
        </w:drawing>
      </w:r>
    </w:p>
    <w:p w14:paraId="58D19959" w14:textId="6BD14211" w:rsidR="00DD0383" w:rsidRDefault="00DD0383" w:rsidP="00DD0383">
      <w:r>
        <w:t xml:space="preserve">Fig </w:t>
      </w:r>
      <w:r w:rsidR="00571CB3">
        <w:t>7</w:t>
      </w:r>
      <w:r>
        <w:t xml:space="preserve">. </w:t>
      </w:r>
      <w:r w:rsidRPr="00344B8E">
        <w:t xml:space="preserve">Play It </w:t>
      </w:r>
      <w:proofErr w:type="gramStart"/>
      <w:r w:rsidRPr="00344B8E">
        <w:t>By</w:t>
      </w:r>
      <w:proofErr w:type="gramEnd"/>
      <w:r w:rsidRPr="00344B8E">
        <w:t xml:space="preserve"> Trust https://www.imaginepeace.com/archives/24764 accessed 24/11/2025</w:t>
      </w:r>
    </w:p>
    <w:p w14:paraId="7BF4D906" w14:textId="77777777" w:rsidR="00DD0383" w:rsidRDefault="00DD0383" w:rsidP="00DD0383"/>
    <w:p w14:paraId="7B36B862" w14:textId="77777777" w:rsidR="00DD0383" w:rsidRDefault="00DD0383" w:rsidP="00DD0383">
      <w:r>
        <w:rPr>
          <w:noProof/>
        </w:rPr>
        <w:lastRenderedPageBreak/>
        <w:drawing>
          <wp:inline distT="0" distB="0" distL="0" distR="0" wp14:anchorId="44608257" wp14:editId="4ECF7692">
            <wp:extent cx="1738373" cy="2800578"/>
            <wp:effectExtent l="0" t="0" r="0" b="0"/>
            <wp:docPr id="523847329" name="Picture 5" descr="A white table and chair - Play it on trust from Tate Exhibition Photo taken by 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847329" name="Picture 5" descr="A white table and chair - Play it on trust from Tate Exhibition Photo taken by 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66981" cy="2846667"/>
                    </a:xfrm>
                    <a:prstGeom prst="rect">
                      <a:avLst/>
                    </a:prstGeom>
                  </pic:spPr>
                </pic:pic>
              </a:graphicData>
            </a:graphic>
          </wp:inline>
        </w:drawing>
      </w:r>
      <w:r>
        <w:rPr>
          <w:noProof/>
        </w:rPr>
        <w:drawing>
          <wp:inline distT="0" distB="0" distL="0" distR="0" wp14:anchorId="36652DB4" wp14:editId="3D4302CE">
            <wp:extent cx="2567817" cy="2806505"/>
            <wp:effectExtent l="0" t="0" r="4445" b="0"/>
            <wp:docPr id="533656453" name="Picture 1" descr="A person wearing headphones looking at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56453" name="Picture 1" descr="A person wearing headphones looking at a phon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90268" cy="2831043"/>
                    </a:xfrm>
                    <a:prstGeom prst="rect">
                      <a:avLst/>
                    </a:prstGeom>
                  </pic:spPr>
                </pic:pic>
              </a:graphicData>
            </a:graphic>
          </wp:inline>
        </w:drawing>
      </w:r>
    </w:p>
    <w:p w14:paraId="7D4C7585" w14:textId="6479225C" w:rsidR="00DD0383" w:rsidRDefault="00DD0383" w:rsidP="00DD0383">
      <w:proofErr w:type="gramStart"/>
      <w:r>
        <w:t>Fig</w:t>
      </w:r>
      <w:proofErr w:type="gramEnd"/>
      <w:r>
        <w:t xml:space="preserve"> </w:t>
      </w:r>
      <w:r w:rsidR="00571CB3">
        <w:t>8</w:t>
      </w:r>
      <w:r>
        <w:t xml:space="preserve"> and </w:t>
      </w:r>
      <w:r w:rsidR="00571CB3">
        <w:t>9</w:t>
      </w:r>
      <w:r>
        <w:t xml:space="preserve"> </w:t>
      </w:r>
      <w:r w:rsidRPr="00344B8E">
        <w:t>Play it on trust from Tate Exhibition Photo</w:t>
      </w:r>
      <w:r>
        <w:t>s</w:t>
      </w:r>
      <w:r w:rsidRPr="00344B8E">
        <w:t xml:space="preserve"> by</w:t>
      </w:r>
      <w:r>
        <w:t xml:space="preserve"> Liza Penn-Thomas from personal collection</w:t>
      </w:r>
    </w:p>
    <w:p w14:paraId="23B3A2F4" w14:textId="77777777" w:rsidR="00DD0383" w:rsidRDefault="00DD0383" w:rsidP="00DD0383"/>
    <w:p w14:paraId="3D7F39EA" w14:textId="77777777" w:rsidR="00DD0383" w:rsidRDefault="00DD0383" w:rsidP="00DD0383">
      <w:r w:rsidRPr="005D5155">
        <w:rPr>
          <w:noProof/>
        </w:rPr>
        <w:drawing>
          <wp:inline distT="0" distB="0" distL="0" distR="0" wp14:anchorId="5E6A15F8" wp14:editId="26D9A502">
            <wp:extent cx="5731510" cy="3818890"/>
            <wp:effectExtent l="0" t="0" r="2540" b="0"/>
            <wp:docPr id="1164341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p>
    <w:p w14:paraId="54DDA697" w14:textId="7CBC8179" w:rsidR="00DD0383" w:rsidRDefault="00DD0383" w:rsidP="00DD0383">
      <w:r>
        <w:t xml:space="preserve">Fig </w:t>
      </w:r>
      <w:r w:rsidR="00571CB3">
        <w:t>10</w:t>
      </w:r>
      <w:r>
        <w:t>. Y</w:t>
      </w:r>
      <w:r w:rsidRPr="005D5155">
        <w:t>oko Ono: Play it by Trust, installation view, Contemporary Art Museum St. Louis, September 9, 2011-October 9, 2011.</w:t>
      </w:r>
    </w:p>
    <w:p w14:paraId="564CCDDD" w14:textId="77777777" w:rsidR="00DD0383" w:rsidRDefault="00DD0383" w:rsidP="00DD0383">
      <w:r>
        <w:br w:type="page"/>
      </w:r>
    </w:p>
    <w:p w14:paraId="1C6C704B" w14:textId="358EBB36" w:rsidR="008D7379" w:rsidRDefault="00024834" w:rsidP="00BF371E">
      <w:r>
        <w:lastRenderedPageBreak/>
        <w:t>Appendix 3 – Images of Sky Helmets</w:t>
      </w:r>
    </w:p>
    <w:p w14:paraId="5B50B9E8" w14:textId="15426900" w:rsidR="00DD0383" w:rsidRDefault="00DD0383" w:rsidP="00BF371E">
      <w:r>
        <w:rPr>
          <w:noProof/>
        </w:rPr>
        <w:drawing>
          <wp:inline distT="0" distB="0" distL="0" distR="0" wp14:anchorId="6DB33DF9" wp14:editId="3929A985">
            <wp:extent cx="3354042" cy="4465873"/>
            <wp:effectExtent l="0" t="0" r="0" b="0"/>
            <wp:docPr id="20585933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74550" cy="4493179"/>
                    </a:xfrm>
                    <a:prstGeom prst="rect">
                      <a:avLst/>
                    </a:prstGeom>
                    <a:noFill/>
                    <a:ln>
                      <a:noFill/>
                    </a:ln>
                  </pic:spPr>
                </pic:pic>
              </a:graphicData>
            </a:graphic>
          </wp:inline>
        </w:drawing>
      </w:r>
    </w:p>
    <w:p w14:paraId="644A6BB6" w14:textId="6D25AB3A" w:rsidR="00DD0383" w:rsidRDefault="00DD0383" w:rsidP="00BF371E">
      <w:r>
        <w:t>Fig 1</w:t>
      </w:r>
      <w:r w:rsidR="00571CB3">
        <w:t>1</w:t>
      </w:r>
      <w:r>
        <w:t xml:space="preserve">. </w:t>
      </w:r>
      <w:r w:rsidRPr="00DD0383">
        <w:t xml:space="preserve">Helmets/ Piece of </w:t>
      </w:r>
      <w:proofErr w:type="gramStart"/>
      <w:r w:rsidRPr="00DD0383">
        <w:t>Sky</w:t>
      </w:r>
      <w:r>
        <w:t xml:space="preserve"> </w:t>
      </w:r>
      <w:r w:rsidRPr="00DD0383">
        <w:t xml:space="preserve"> </w:t>
      </w:r>
      <w:r>
        <w:t>(</w:t>
      </w:r>
      <w:proofErr w:type="gramEnd"/>
      <w:r w:rsidRPr="00DD0383">
        <w:t>2001</w:t>
      </w:r>
      <w:r>
        <w:t xml:space="preserve">) </w:t>
      </w:r>
      <w:hyperlink r:id="rId29" w:history="1">
        <w:r w:rsidRPr="00826D94">
          <w:rPr>
            <w:rStyle w:val="Hyperlink"/>
          </w:rPr>
          <w:t>https://emmascasestudy.weebly.com/yoko-ono.html</w:t>
        </w:r>
      </w:hyperlink>
      <w:r>
        <w:t xml:space="preserve"> </w:t>
      </w:r>
    </w:p>
    <w:p w14:paraId="48949513" w14:textId="360E5E0F" w:rsidR="00DD0383" w:rsidRDefault="00DD0383" w:rsidP="00BF371E">
      <w:r>
        <w:rPr>
          <w:noProof/>
        </w:rPr>
        <w:drawing>
          <wp:inline distT="0" distB="0" distL="0" distR="0" wp14:anchorId="45F8817B" wp14:editId="345BFF49">
            <wp:extent cx="2390021" cy="2714922"/>
            <wp:effectExtent l="0" t="0" r="0" b="0"/>
            <wp:docPr id="1968559910" name="Picture 6" descr="Yoko Ono at Tate Modern. Photo by Caroline Ba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Yoko Ono at Tate Modern. Photo by Caroline Bank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401774" cy="2728272"/>
                    </a:xfrm>
                    <a:prstGeom prst="rect">
                      <a:avLst/>
                    </a:prstGeom>
                    <a:noFill/>
                    <a:ln>
                      <a:noFill/>
                    </a:ln>
                  </pic:spPr>
                </pic:pic>
              </a:graphicData>
            </a:graphic>
          </wp:inline>
        </w:drawing>
      </w:r>
    </w:p>
    <w:p w14:paraId="2635CB59" w14:textId="3FCC0DDE" w:rsidR="00BF371E" w:rsidRDefault="00DD0383" w:rsidP="00BF371E">
      <w:r>
        <w:t>Fig 1</w:t>
      </w:r>
      <w:r w:rsidR="00571CB3">
        <w:t>2</w:t>
      </w:r>
      <w:r>
        <w:t xml:space="preserve">. </w:t>
      </w:r>
      <w:r w:rsidRPr="00DD0383">
        <w:t>https://www.carolinebanks.co.uk/exhibitions/yoko-ono-music-of-the-mind-at-tate-modern/</w:t>
      </w:r>
    </w:p>
    <w:sectPr w:rsidR="00BF3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20E2E" w14:textId="77777777" w:rsidR="00521440" w:rsidRDefault="00521440" w:rsidP="00877A44">
      <w:pPr>
        <w:spacing w:after="0" w:line="240" w:lineRule="auto"/>
      </w:pPr>
      <w:r>
        <w:separator/>
      </w:r>
    </w:p>
  </w:endnote>
  <w:endnote w:type="continuationSeparator" w:id="0">
    <w:p w14:paraId="01318E59" w14:textId="77777777" w:rsidR="00521440" w:rsidRDefault="00521440" w:rsidP="00877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badi">
    <w:charset w:val="00"/>
    <w:family w:val="swiss"/>
    <w:pitch w:val="variable"/>
    <w:sig w:usb0="80000003"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266D8" w14:textId="77777777" w:rsidR="00521440" w:rsidRDefault="00521440" w:rsidP="00877A44">
      <w:pPr>
        <w:spacing w:after="0" w:line="240" w:lineRule="auto"/>
      </w:pPr>
      <w:r>
        <w:separator/>
      </w:r>
    </w:p>
  </w:footnote>
  <w:footnote w:type="continuationSeparator" w:id="0">
    <w:p w14:paraId="1581AC90" w14:textId="77777777" w:rsidR="00521440" w:rsidRDefault="00521440" w:rsidP="00877A44">
      <w:pPr>
        <w:spacing w:after="0" w:line="240" w:lineRule="auto"/>
      </w:pPr>
      <w:r>
        <w:continuationSeparator/>
      </w:r>
    </w:p>
  </w:footnote>
  <w:footnote w:id="1">
    <w:p w14:paraId="514C6415" w14:textId="77777777" w:rsidR="000D105F" w:rsidRDefault="000D105F" w:rsidP="000D105F">
      <w:pPr>
        <w:pStyle w:val="FootnoteText"/>
      </w:pPr>
      <w:r>
        <w:rPr>
          <w:rStyle w:val="FootnoteReference"/>
        </w:rPr>
        <w:footnoteRef/>
      </w:r>
      <w:r>
        <w:t xml:space="preserve"> T</w:t>
      </w:r>
      <w:r w:rsidRPr="00F5318C">
        <w:t xml:space="preserve">his was a time when the Cold War brought the world to the brink of nuclear war, the disintegration of European colonial power left power vacuums leading to brutal civil wars, and </w:t>
      </w:r>
      <w:r>
        <w:t xml:space="preserve">protests </w:t>
      </w:r>
      <w:r w:rsidRPr="00F5318C">
        <w:t xml:space="preserve">in America and France were met with </w:t>
      </w:r>
      <w:r>
        <w:t>savage force.</w:t>
      </w:r>
      <w:r w:rsidRPr="00F5318C">
        <w:t xml:space="preserve"> </w:t>
      </w:r>
    </w:p>
  </w:footnote>
  <w:footnote w:id="2">
    <w:p w14:paraId="1D7141B5" w14:textId="478BE02D" w:rsidR="00877A44" w:rsidRDefault="00877A44" w:rsidP="00877A44">
      <w:pPr>
        <w:pStyle w:val="FootnoteText"/>
      </w:pPr>
      <w:r>
        <w:rPr>
          <w:rStyle w:val="FootnoteReference"/>
        </w:rPr>
        <w:footnoteRef/>
      </w:r>
      <w:r>
        <w:t xml:space="preserve"> Derrida’s theory of deconstruction is </w:t>
      </w:r>
      <w:r w:rsidR="00C32F04">
        <w:t xml:space="preserve">also </w:t>
      </w:r>
      <w:r>
        <w:t xml:space="preserve">directly applicable here. His critique of binary oppositions (such as self/other, presence/absence, winner/loser) and the idea that one term is typically privileged over the other aligns closely with Ono’s works like </w:t>
      </w:r>
      <w:r w:rsidRPr="002B5105">
        <w:rPr>
          <w:i/>
          <w:iCs/>
        </w:rPr>
        <w:t>White Chess</w:t>
      </w:r>
      <w:r>
        <w:t>, which collapse distinctions between opposing sides and expose the instability of hierarchical binaries.</w:t>
      </w:r>
    </w:p>
  </w:footnote>
  <w:footnote w:id="3">
    <w:p w14:paraId="4637A564" w14:textId="6845BFF6" w:rsidR="00FE7A8C" w:rsidRDefault="00FE7A8C">
      <w:pPr>
        <w:pStyle w:val="FootnoteText"/>
      </w:pPr>
      <w:r>
        <w:rPr>
          <w:rStyle w:val="FootnoteReference"/>
        </w:rPr>
        <w:footnoteRef/>
      </w:r>
      <w:r>
        <w:t xml:space="preserve"> See Appendix 1 for images</w:t>
      </w:r>
    </w:p>
  </w:footnote>
  <w:footnote w:id="4">
    <w:p w14:paraId="1CF2ABDA" w14:textId="7F6D83F6" w:rsidR="00A33019" w:rsidRDefault="00A33019">
      <w:pPr>
        <w:pStyle w:val="FootnoteText"/>
      </w:pPr>
      <w:r>
        <w:rPr>
          <w:rStyle w:val="FootnoteReference"/>
        </w:rPr>
        <w:footnoteRef/>
      </w:r>
      <w:r>
        <w:t xml:space="preserve"> </w:t>
      </w:r>
      <w:proofErr w:type="gramStart"/>
      <w:r>
        <w:t>Actually</w:t>
      </w:r>
      <w:proofErr w:type="gramEnd"/>
      <w:r>
        <w:t xml:space="preserve"> an offcut from her Painting to see the Sky Through</w:t>
      </w:r>
    </w:p>
  </w:footnote>
  <w:footnote w:id="5">
    <w:p w14:paraId="00A3DB98" w14:textId="02459F92" w:rsidR="00952F90" w:rsidRDefault="00952F90">
      <w:pPr>
        <w:pStyle w:val="FootnoteText"/>
      </w:pPr>
      <w:r>
        <w:rPr>
          <w:rStyle w:val="FootnoteReference"/>
        </w:rPr>
        <w:footnoteRef/>
      </w:r>
      <w:r>
        <w:t xml:space="preserve"> It is worth </w:t>
      </w:r>
      <w:r w:rsidR="00344B8E">
        <w:t>asking whether</w:t>
      </w:r>
      <w:r>
        <w:t xml:space="preserve"> </w:t>
      </w:r>
      <w:r w:rsidR="00344B8E">
        <w:t xml:space="preserve">perhaps </w:t>
      </w:r>
      <w:r>
        <w:t xml:space="preserve">even refusal to </w:t>
      </w:r>
      <w:r w:rsidR="00344B8E">
        <w:t xml:space="preserve">try and complete </w:t>
      </w:r>
      <w:r>
        <w:t>the instructed pieces still requires an act of will, a questioning, and a</w:t>
      </w:r>
      <w:r w:rsidR="00344B8E">
        <w:t>n engagement with the idea in a way that a purely visual painting doesn’t. The reader then becomes a participant by their rejection of the exercise in a way that a spectator may not.</w:t>
      </w:r>
    </w:p>
  </w:footnote>
  <w:footnote w:id="6">
    <w:p w14:paraId="1E079A0D" w14:textId="15D56E9D" w:rsidR="00EB2E6F" w:rsidRDefault="00EB2E6F">
      <w:pPr>
        <w:pStyle w:val="FootnoteText"/>
      </w:pPr>
      <w:r>
        <w:rPr>
          <w:rStyle w:val="FootnoteReference"/>
        </w:rPr>
        <w:footnoteRef/>
      </w:r>
      <w:r>
        <w:t xml:space="preserve"> See </w:t>
      </w:r>
      <w:r w:rsidR="00FE7A8C">
        <w:t xml:space="preserve">Appendix 1 </w:t>
      </w:r>
      <w:r w:rsidR="002C0059">
        <w:t>Fig.5</w:t>
      </w:r>
    </w:p>
  </w:footnote>
  <w:footnote w:id="7">
    <w:p w14:paraId="63EFDBCB" w14:textId="459EA1B4" w:rsidR="00FE7A8C" w:rsidRDefault="00FE7A8C">
      <w:pPr>
        <w:pStyle w:val="FootnoteText"/>
      </w:pPr>
      <w:r>
        <w:rPr>
          <w:rStyle w:val="FootnoteReference"/>
        </w:rPr>
        <w:footnoteRef/>
      </w:r>
      <w:r>
        <w:t xml:space="preserve"> See Appendix 2 for images</w:t>
      </w:r>
    </w:p>
  </w:footnote>
  <w:footnote w:id="8">
    <w:p w14:paraId="3EC8CA40" w14:textId="49F920CA" w:rsidR="00FE7A8C" w:rsidRDefault="00FE7A8C">
      <w:pPr>
        <w:pStyle w:val="FootnoteText"/>
      </w:pPr>
      <w:r>
        <w:rPr>
          <w:rStyle w:val="FootnoteReference"/>
        </w:rPr>
        <w:footnoteRef/>
      </w:r>
      <w:r>
        <w:t xml:space="preserve"> See Appendix 3 for images</w:t>
      </w:r>
    </w:p>
  </w:footnote>
  <w:footnote w:id="9">
    <w:p w14:paraId="6AF5F715" w14:textId="6275C87C" w:rsidR="00EC4FA2" w:rsidRDefault="00EC4FA2">
      <w:pPr>
        <w:pStyle w:val="FootnoteText"/>
      </w:pPr>
      <w:r>
        <w:rPr>
          <w:rStyle w:val="FootnoteReference"/>
        </w:rPr>
        <w:footnoteRef/>
      </w:r>
      <w:r>
        <w:t xml:space="preserve"> When visiting the 2024 exhibition at Tate Modern I took one of the pieces but was fascinated by my own reluctance to act so transgressively. This disintegration of societal norms plays a large part in the success of Ono’s participatory work as it places the </w:t>
      </w:r>
      <w:r w:rsidR="0048360A">
        <w:t>gallery goer on an equal footing with everyone else including the artist and curatorial gatekeepers. This aspect of her work, together with the compact of gifting, is a fascinating adjunct that doesn’t fall within the remit of this paper.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6248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iza Penn-Thomas (2508605)">
    <w15:presenceInfo w15:providerId="AD" w15:userId="S::2508605@student.uwtsd.ac.uk::1ee2a6af-6fb6-4f83-b042-0ca36da738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oNotTrackMoves/>
  <w:doNotTrackFormatting/>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80A"/>
    <w:rsid w:val="000030A4"/>
    <w:rsid w:val="000130F8"/>
    <w:rsid w:val="00016AE3"/>
    <w:rsid w:val="00024834"/>
    <w:rsid w:val="00025E3C"/>
    <w:rsid w:val="00025F9C"/>
    <w:rsid w:val="000378FC"/>
    <w:rsid w:val="000405FC"/>
    <w:rsid w:val="000439C3"/>
    <w:rsid w:val="00046494"/>
    <w:rsid w:val="000675BC"/>
    <w:rsid w:val="000719C4"/>
    <w:rsid w:val="00072BF9"/>
    <w:rsid w:val="000746BD"/>
    <w:rsid w:val="00075A99"/>
    <w:rsid w:val="00076874"/>
    <w:rsid w:val="000823FE"/>
    <w:rsid w:val="00084A85"/>
    <w:rsid w:val="000854A4"/>
    <w:rsid w:val="00086A17"/>
    <w:rsid w:val="00087640"/>
    <w:rsid w:val="00090F64"/>
    <w:rsid w:val="00091335"/>
    <w:rsid w:val="000A3107"/>
    <w:rsid w:val="000A321D"/>
    <w:rsid w:val="000A370B"/>
    <w:rsid w:val="000A5BD8"/>
    <w:rsid w:val="000B26F9"/>
    <w:rsid w:val="000B5660"/>
    <w:rsid w:val="000B6D07"/>
    <w:rsid w:val="000B7142"/>
    <w:rsid w:val="000C1A90"/>
    <w:rsid w:val="000C6184"/>
    <w:rsid w:val="000D105F"/>
    <w:rsid w:val="000D3265"/>
    <w:rsid w:val="000E07C7"/>
    <w:rsid w:val="000F67AB"/>
    <w:rsid w:val="0010097D"/>
    <w:rsid w:val="00106892"/>
    <w:rsid w:val="00107799"/>
    <w:rsid w:val="0011062C"/>
    <w:rsid w:val="0011211C"/>
    <w:rsid w:val="001265DC"/>
    <w:rsid w:val="00131E0D"/>
    <w:rsid w:val="00134D42"/>
    <w:rsid w:val="00134DBB"/>
    <w:rsid w:val="001365F0"/>
    <w:rsid w:val="00143DBF"/>
    <w:rsid w:val="00150A19"/>
    <w:rsid w:val="001521EC"/>
    <w:rsid w:val="00162D8B"/>
    <w:rsid w:val="00173C62"/>
    <w:rsid w:val="0018343E"/>
    <w:rsid w:val="00190A2A"/>
    <w:rsid w:val="00196403"/>
    <w:rsid w:val="001A3AD1"/>
    <w:rsid w:val="001A67A7"/>
    <w:rsid w:val="001B6C58"/>
    <w:rsid w:val="001C7009"/>
    <w:rsid w:val="001D2A9C"/>
    <w:rsid w:val="001D33FB"/>
    <w:rsid w:val="001D3413"/>
    <w:rsid w:val="001D65AA"/>
    <w:rsid w:val="001E0A12"/>
    <w:rsid w:val="001E263E"/>
    <w:rsid w:val="00204451"/>
    <w:rsid w:val="0021708D"/>
    <w:rsid w:val="002273CA"/>
    <w:rsid w:val="0023328F"/>
    <w:rsid w:val="002356A8"/>
    <w:rsid w:val="00235C1F"/>
    <w:rsid w:val="002410CA"/>
    <w:rsid w:val="00253BA7"/>
    <w:rsid w:val="002565BD"/>
    <w:rsid w:val="002648FF"/>
    <w:rsid w:val="00285031"/>
    <w:rsid w:val="00285C3D"/>
    <w:rsid w:val="002900BF"/>
    <w:rsid w:val="0029030B"/>
    <w:rsid w:val="00292F57"/>
    <w:rsid w:val="00294531"/>
    <w:rsid w:val="002A4DB1"/>
    <w:rsid w:val="002B2124"/>
    <w:rsid w:val="002B5105"/>
    <w:rsid w:val="002C0059"/>
    <w:rsid w:val="002C018A"/>
    <w:rsid w:val="002C5EA4"/>
    <w:rsid w:val="002C6ABB"/>
    <w:rsid w:val="002D2370"/>
    <w:rsid w:val="002E3C8F"/>
    <w:rsid w:val="002F292A"/>
    <w:rsid w:val="0030108E"/>
    <w:rsid w:val="00304E90"/>
    <w:rsid w:val="00310B2C"/>
    <w:rsid w:val="003135DC"/>
    <w:rsid w:val="00315B72"/>
    <w:rsid w:val="0032057A"/>
    <w:rsid w:val="00321507"/>
    <w:rsid w:val="00325F93"/>
    <w:rsid w:val="00334F34"/>
    <w:rsid w:val="00337234"/>
    <w:rsid w:val="00340D3E"/>
    <w:rsid w:val="00344B8E"/>
    <w:rsid w:val="003457B9"/>
    <w:rsid w:val="00346938"/>
    <w:rsid w:val="0035006C"/>
    <w:rsid w:val="003546AE"/>
    <w:rsid w:val="00360C5C"/>
    <w:rsid w:val="003623F6"/>
    <w:rsid w:val="0037392E"/>
    <w:rsid w:val="00373B1F"/>
    <w:rsid w:val="00382C4A"/>
    <w:rsid w:val="003A11B5"/>
    <w:rsid w:val="003A30A4"/>
    <w:rsid w:val="003B599A"/>
    <w:rsid w:val="003D5723"/>
    <w:rsid w:val="003E1C5C"/>
    <w:rsid w:val="003F037D"/>
    <w:rsid w:val="003F06DF"/>
    <w:rsid w:val="003F1F8A"/>
    <w:rsid w:val="003F329D"/>
    <w:rsid w:val="00412EF3"/>
    <w:rsid w:val="00415685"/>
    <w:rsid w:val="00416C4C"/>
    <w:rsid w:val="00416ED4"/>
    <w:rsid w:val="004275D1"/>
    <w:rsid w:val="004306D5"/>
    <w:rsid w:val="004331BC"/>
    <w:rsid w:val="0043397B"/>
    <w:rsid w:val="00436A06"/>
    <w:rsid w:val="00437193"/>
    <w:rsid w:val="0044067B"/>
    <w:rsid w:val="00447813"/>
    <w:rsid w:val="00450376"/>
    <w:rsid w:val="00450FDE"/>
    <w:rsid w:val="00472933"/>
    <w:rsid w:val="0047460C"/>
    <w:rsid w:val="00476B62"/>
    <w:rsid w:val="00477164"/>
    <w:rsid w:val="0048360A"/>
    <w:rsid w:val="00485C42"/>
    <w:rsid w:val="0049240A"/>
    <w:rsid w:val="00492804"/>
    <w:rsid w:val="004948D5"/>
    <w:rsid w:val="004963C9"/>
    <w:rsid w:val="00497675"/>
    <w:rsid w:val="004A46E3"/>
    <w:rsid w:val="004B4505"/>
    <w:rsid w:val="004B7ABB"/>
    <w:rsid w:val="004D129E"/>
    <w:rsid w:val="004D4049"/>
    <w:rsid w:val="004D706F"/>
    <w:rsid w:val="004E1762"/>
    <w:rsid w:val="004E6B0E"/>
    <w:rsid w:val="004F5CE1"/>
    <w:rsid w:val="00500CEC"/>
    <w:rsid w:val="0050121A"/>
    <w:rsid w:val="00506A8D"/>
    <w:rsid w:val="005070D7"/>
    <w:rsid w:val="005114E7"/>
    <w:rsid w:val="0051223E"/>
    <w:rsid w:val="00513A76"/>
    <w:rsid w:val="0051450E"/>
    <w:rsid w:val="00517565"/>
    <w:rsid w:val="00517EA1"/>
    <w:rsid w:val="00521440"/>
    <w:rsid w:val="00525F99"/>
    <w:rsid w:val="00542136"/>
    <w:rsid w:val="00553A99"/>
    <w:rsid w:val="00564549"/>
    <w:rsid w:val="00567F6B"/>
    <w:rsid w:val="00571CB3"/>
    <w:rsid w:val="0058014B"/>
    <w:rsid w:val="005904F6"/>
    <w:rsid w:val="00592746"/>
    <w:rsid w:val="005A2E7C"/>
    <w:rsid w:val="005B0216"/>
    <w:rsid w:val="005B4AAE"/>
    <w:rsid w:val="005B6F2B"/>
    <w:rsid w:val="005C2704"/>
    <w:rsid w:val="005C4442"/>
    <w:rsid w:val="005C7D61"/>
    <w:rsid w:val="005D5155"/>
    <w:rsid w:val="005E56B9"/>
    <w:rsid w:val="005E6D5F"/>
    <w:rsid w:val="005F3400"/>
    <w:rsid w:val="00604402"/>
    <w:rsid w:val="00606456"/>
    <w:rsid w:val="006114DD"/>
    <w:rsid w:val="00611A42"/>
    <w:rsid w:val="006132A7"/>
    <w:rsid w:val="00620CD6"/>
    <w:rsid w:val="00641B6C"/>
    <w:rsid w:val="00641FA1"/>
    <w:rsid w:val="00646910"/>
    <w:rsid w:val="00646F17"/>
    <w:rsid w:val="00647316"/>
    <w:rsid w:val="006542A7"/>
    <w:rsid w:val="00657444"/>
    <w:rsid w:val="0066169D"/>
    <w:rsid w:val="00665548"/>
    <w:rsid w:val="00671B48"/>
    <w:rsid w:val="006768E6"/>
    <w:rsid w:val="00684B1E"/>
    <w:rsid w:val="0068724F"/>
    <w:rsid w:val="006A161D"/>
    <w:rsid w:val="006A44DD"/>
    <w:rsid w:val="006A5176"/>
    <w:rsid w:val="006A56E0"/>
    <w:rsid w:val="006A607F"/>
    <w:rsid w:val="006B269F"/>
    <w:rsid w:val="006D1BDF"/>
    <w:rsid w:val="006D3DB7"/>
    <w:rsid w:val="006D4DBF"/>
    <w:rsid w:val="006D7674"/>
    <w:rsid w:val="006E0A4B"/>
    <w:rsid w:val="006E23D1"/>
    <w:rsid w:val="006E7200"/>
    <w:rsid w:val="006F4928"/>
    <w:rsid w:val="006F5676"/>
    <w:rsid w:val="006F5F8F"/>
    <w:rsid w:val="007011B6"/>
    <w:rsid w:val="0070325A"/>
    <w:rsid w:val="0071297E"/>
    <w:rsid w:val="0072334F"/>
    <w:rsid w:val="00725A92"/>
    <w:rsid w:val="0073005B"/>
    <w:rsid w:val="00731922"/>
    <w:rsid w:val="00732762"/>
    <w:rsid w:val="00735FCF"/>
    <w:rsid w:val="007415E3"/>
    <w:rsid w:val="007419FD"/>
    <w:rsid w:val="00747006"/>
    <w:rsid w:val="00747E8F"/>
    <w:rsid w:val="00750FAC"/>
    <w:rsid w:val="00754507"/>
    <w:rsid w:val="00766254"/>
    <w:rsid w:val="00767EE3"/>
    <w:rsid w:val="007706A9"/>
    <w:rsid w:val="00770D39"/>
    <w:rsid w:val="00772F7C"/>
    <w:rsid w:val="00776145"/>
    <w:rsid w:val="0077782C"/>
    <w:rsid w:val="0078324D"/>
    <w:rsid w:val="00791BE1"/>
    <w:rsid w:val="00793B5D"/>
    <w:rsid w:val="00794930"/>
    <w:rsid w:val="007A0560"/>
    <w:rsid w:val="007A4216"/>
    <w:rsid w:val="007B1747"/>
    <w:rsid w:val="007B3CE4"/>
    <w:rsid w:val="007C620B"/>
    <w:rsid w:val="007C6DBC"/>
    <w:rsid w:val="007D31B0"/>
    <w:rsid w:val="007D57EE"/>
    <w:rsid w:val="007D64E5"/>
    <w:rsid w:val="007E1917"/>
    <w:rsid w:val="007F2B70"/>
    <w:rsid w:val="007F3DCF"/>
    <w:rsid w:val="00800E22"/>
    <w:rsid w:val="00802452"/>
    <w:rsid w:val="0083077E"/>
    <w:rsid w:val="00831247"/>
    <w:rsid w:val="008314E4"/>
    <w:rsid w:val="00832E1A"/>
    <w:rsid w:val="00833C17"/>
    <w:rsid w:val="0083670D"/>
    <w:rsid w:val="00837448"/>
    <w:rsid w:val="00837ED7"/>
    <w:rsid w:val="00840FF6"/>
    <w:rsid w:val="00841348"/>
    <w:rsid w:val="00847535"/>
    <w:rsid w:val="008508EF"/>
    <w:rsid w:val="00867852"/>
    <w:rsid w:val="00873655"/>
    <w:rsid w:val="00873DA3"/>
    <w:rsid w:val="0087508F"/>
    <w:rsid w:val="00875575"/>
    <w:rsid w:val="00877A44"/>
    <w:rsid w:val="008A11C7"/>
    <w:rsid w:val="008A13B1"/>
    <w:rsid w:val="008A23B4"/>
    <w:rsid w:val="008B4503"/>
    <w:rsid w:val="008B4986"/>
    <w:rsid w:val="008C01FB"/>
    <w:rsid w:val="008C23CD"/>
    <w:rsid w:val="008C5CCF"/>
    <w:rsid w:val="008D7379"/>
    <w:rsid w:val="008E3FD5"/>
    <w:rsid w:val="008E4556"/>
    <w:rsid w:val="008F401B"/>
    <w:rsid w:val="008F6B71"/>
    <w:rsid w:val="0090647A"/>
    <w:rsid w:val="009101DB"/>
    <w:rsid w:val="009111B7"/>
    <w:rsid w:val="00917362"/>
    <w:rsid w:val="00917F09"/>
    <w:rsid w:val="009224DC"/>
    <w:rsid w:val="00924A04"/>
    <w:rsid w:val="00925FE9"/>
    <w:rsid w:val="009262A4"/>
    <w:rsid w:val="00934724"/>
    <w:rsid w:val="00936065"/>
    <w:rsid w:val="009361A8"/>
    <w:rsid w:val="00937F5B"/>
    <w:rsid w:val="00952F90"/>
    <w:rsid w:val="00954BB3"/>
    <w:rsid w:val="00963569"/>
    <w:rsid w:val="0096474A"/>
    <w:rsid w:val="00972D4F"/>
    <w:rsid w:val="009735F3"/>
    <w:rsid w:val="00974664"/>
    <w:rsid w:val="00977BF3"/>
    <w:rsid w:val="00982BD6"/>
    <w:rsid w:val="00984E18"/>
    <w:rsid w:val="0099008B"/>
    <w:rsid w:val="00991F74"/>
    <w:rsid w:val="00995431"/>
    <w:rsid w:val="009962E3"/>
    <w:rsid w:val="009A0A31"/>
    <w:rsid w:val="009B3EA8"/>
    <w:rsid w:val="009B4E4A"/>
    <w:rsid w:val="009B7A25"/>
    <w:rsid w:val="009C5472"/>
    <w:rsid w:val="009D538F"/>
    <w:rsid w:val="009D70F6"/>
    <w:rsid w:val="009E127E"/>
    <w:rsid w:val="009F1361"/>
    <w:rsid w:val="009F74B9"/>
    <w:rsid w:val="00A00856"/>
    <w:rsid w:val="00A012C3"/>
    <w:rsid w:val="00A039B7"/>
    <w:rsid w:val="00A05D44"/>
    <w:rsid w:val="00A1439C"/>
    <w:rsid w:val="00A14BC4"/>
    <w:rsid w:val="00A15A04"/>
    <w:rsid w:val="00A15D93"/>
    <w:rsid w:val="00A267CE"/>
    <w:rsid w:val="00A279E1"/>
    <w:rsid w:val="00A33019"/>
    <w:rsid w:val="00A3419C"/>
    <w:rsid w:val="00A3616E"/>
    <w:rsid w:val="00A509D1"/>
    <w:rsid w:val="00A61158"/>
    <w:rsid w:val="00A61D1E"/>
    <w:rsid w:val="00A63052"/>
    <w:rsid w:val="00A86357"/>
    <w:rsid w:val="00A865CF"/>
    <w:rsid w:val="00A978B6"/>
    <w:rsid w:val="00AA080A"/>
    <w:rsid w:val="00AA1E5A"/>
    <w:rsid w:val="00AA30A2"/>
    <w:rsid w:val="00AA542C"/>
    <w:rsid w:val="00AB3457"/>
    <w:rsid w:val="00AC39CC"/>
    <w:rsid w:val="00AD2446"/>
    <w:rsid w:val="00AD3E01"/>
    <w:rsid w:val="00AD539E"/>
    <w:rsid w:val="00AD5568"/>
    <w:rsid w:val="00AE16E9"/>
    <w:rsid w:val="00B007C8"/>
    <w:rsid w:val="00B014B1"/>
    <w:rsid w:val="00B0244C"/>
    <w:rsid w:val="00B03CB1"/>
    <w:rsid w:val="00B06E07"/>
    <w:rsid w:val="00B250AD"/>
    <w:rsid w:val="00B27A19"/>
    <w:rsid w:val="00B3270C"/>
    <w:rsid w:val="00B3616B"/>
    <w:rsid w:val="00B366DE"/>
    <w:rsid w:val="00B37EAC"/>
    <w:rsid w:val="00B45DE2"/>
    <w:rsid w:val="00B567AB"/>
    <w:rsid w:val="00B7059C"/>
    <w:rsid w:val="00B724A0"/>
    <w:rsid w:val="00B73CB5"/>
    <w:rsid w:val="00B766C6"/>
    <w:rsid w:val="00B80FE2"/>
    <w:rsid w:val="00B83017"/>
    <w:rsid w:val="00B900E7"/>
    <w:rsid w:val="00B96A85"/>
    <w:rsid w:val="00BA742D"/>
    <w:rsid w:val="00BB0DEB"/>
    <w:rsid w:val="00BB0FEE"/>
    <w:rsid w:val="00BB3012"/>
    <w:rsid w:val="00BB4949"/>
    <w:rsid w:val="00BC1DD1"/>
    <w:rsid w:val="00BC28BF"/>
    <w:rsid w:val="00BC35CD"/>
    <w:rsid w:val="00BD0B6C"/>
    <w:rsid w:val="00BF1071"/>
    <w:rsid w:val="00BF126F"/>
    <w:rsid w:val="00BF257A"/>
    <w:rsid w:val="00BF371E"/>
    <w:rsid w:val="00BF5FE5"/>
    <w:rsid w:val="00C076D9"/>
    <w:rsid w:val="00C13B9D"/>
    <w:rsid w:val="00C157F2"/>
    <w:rsid w:val="00C2055F"/>
    <w:rsid w:val="00C2617F"/>
    <w:rsid w:val="00C268C3"/>
    <w:rsid w:val="00C27B56"/>
    <w:rsid w:val="00C323E7"/>
    <w:rsid w:val="00C32D87"/>
    <w:rsid w:val="00C32F04"/>
    <w:rsid w:val="00C351BE"/>
    <w:rsid w:val="00C36E8E"/>
    <w:rsid w:val="00C42D9F"/>
    <w:rsid w:val="00C449C6"/>
    <w:rsid w:val="00C60CDE"/>
    <w:rsid w:val="00C615C4"/>
    <w:rsid w:val="00C62A36"/>
    <w:rsid w:val="00C64045"/>
    <w:rsid w:val="00C64CD2"/>
    <w:rsid w:val="00C74170"/>
    <w:rsid w:val="00C76CF3"/>
    <w:rsid w:val="00C82C01"/>
    <w:rsid w:val="00C91F9D"/>
    <w:rsid w:val="00C922C2"/>
    <w:rsid w:val="00C930A9"/>
    <w:rsid w:val="00C946A6"/>
    <w:rsid w:val="00CA4C9E"/>
    <w:rsid w:val="00CA7097"/>
    <w:rsid w:val="00CB49A8"/>
    <w:rsid w:val="00CC1832"/>
    <w:rsid w:val="00CC1DCA"/>
    <w:rsid w:val="00CE41D0"/>
    <w:rsid w:val="00D0293C"/>
    <w:rsid w:val="00D15C4B"/>
    <w:rsid w:val="00D16D7A"/>
    <w:rsid w:val="00D201A7"/>
    <w:rsid w:val="00D21781"/>
    <w:rsid w:val="00D222DA"/>
    <w:rsid w:val="00D30C62"/>
    <w:rsid w:val="00D348A9"/>
    <w:rsid w:val="00D35A51"/>
    <w:rsid w:val="00D40466"/>
    <w:rsid w:val="00D43CC7"/>
    <w:rsid w:val="00D64FC0"/>
    <w:rsid w:val="00D779E3"/>
    <w:rsid w:val="00D813AA"/>
    <w:rsid w:val="00D84D24"/>
    <w:rsid w:val="00D87953"/>
    <w:rsid w:val="00D92E1A"/>
    <w:rsid w:val="00D93521"/>
    <w:rsid w:val="00DA0ADD"/>
    <w:rsid w:val="00DA2628"/>
    <w:rsid w:val="00DA790D"/>
    <w:rsid w:val="00DB1909"/>
    <w:rsid w:val="00DB6BAD"/>
    <w:rsid w:val="00DC00B6"/>
    <w:rsid w:val="00DC1E6B"/>
    <w:rsid w:val="00DC2643"/>
    <w:rsid w:val="00DC39C7"/>
    <w:rsid w:val="00DC42DB"/>
    <w:rsid w:val="00DD0383"/>
    <w:rsid w:val="00DE3181"/>
    <w:rsid w:val="00DE52AF"/>
    <w:rsid w:val="00DE575C"/>
    <w:rsid w:val="00DE7037"/>
    <w:rsid w:val="00DE748B"/>
    <w:rsid w:val="00DF028A"/>
    <w:rsid w:val="00DF404C"/>
    <w:rsid w:val="00DF66D6"/>
    <w:rsid w:val="00E033F3"/>
    <w:rsid w:val="00E10887"/>
    <w:rsid w:val="00E35190"/>
    <w:rsid w:val="00E36FE2"/>
    <w:rsid w:val="00E5449F"/>
    <w:rsid w:val="00E55C28"/>
    <w:rsid w:val="00E60922"/>
    <w:rsid w:val="00E60AC2"/>
    <w:rsid w:val="00E63CEA"/>
    <w:rsid w:val="00E744C1"/>
    <w:rsid w:val="00E74F2B"/>
    <w:rsid w:val="00E80303"/>
    <w:rsid w:val="00E81E37"/>
    <w:rsid w:val="00E85217"/>
    <w:rsid w:val="00E8770C"/>
    <w:rsid w:val="00E91079"/>
    <w:rsid w:val="00E9368F"/>
    <w:rsid w:val="00E938F8"/>
    <w:rsid w:val="00E95349"/>
    <w:rsid w:val="00E96D0E"/>
    <w:rsid w:val="00EA5F5A"/>
    <w:rsid w:val="00EB00A9"/>
    <w:rsid w:val="00EB2E6F"/>
    <w:rsid w:val="00EC0902"/>
    <w:rsid w:val="00EC4FA2"/>
    <w:rsid w:val="00EC7829"/>
    <w:rsid w:val="00ED6158"/>
    <w:rsid w:val="00ED67B6"/>
    <w:rsid w:val="00ED6DBD"/>
    <w:rsid w:val="00EE529B"/>
    <w:rsid w:val="00EE6126"/>
    <w:rsid w:val="00F003C7"/>
    <w:rsid w:val="00F008EC"/>
    <w:rsid w:val="00F00CAA"/>
    <w:rsid w:val="00F07A33"/>
    <w:rsid w:val="00F07AF7"/>
    <w:rsid w:val="00F27DED"/>
    <w:rsid w:val="00F27E06"/>
    <w:rsid w:val="00F35F65"/>
    <w:rsid w:val="00F3605A"/>
    <w:rsid w:val="00F441B0"/>
    <w:rsid w:val="00F508D8"/>
    <w:rsid w:val="00F5318C"/>
    <w:rsid w:val="00F55659"/>
    <w:rsid w:val="00F62401"/>
    <w:rsid w:val="00F64628"/>
    <w:rsid w:val="00F6540A"/>
    <w:rsid w:val="00F70748"/>
    <w:rsid w:val="00F80999"/>
    <w:rsid w:val="00F80E1E"/>
    <w:rsid w:val="00F92D5C"/>
    <w:rsid w:val="00FA1529"/>
    <w:rsid w:val="00FD0CA5"/>
    <w:rsid w:val="00FD2E71"/>
    <w:rsid w:val="00FD408E"/>
    <w:rsid w:val="00FD4215"/>
    <w:rsid w:val="00FD5831"/>
    <w:rsid w:val="00FD60F7"/>
    <w:rsid w:val="00FD6A23"/>
    <w:rsid w:val="00FE594E"/>
    <w:rsid w:val="00FE62C2"/>
    <w:rsid w:val="00FE6F29"/>
    <w:rsid w:val="00FE7A8C"/>
    <w:rsid w:val="00FF064D"/>
    <w:rsid w:val="00FF113E"/>
    <w:rsid w:val="00FF1D98"/>
    <w:rsid w:val="00FF5F99"/>
    <w:rsid w:val="00FF65C7"/>
    <w:rsid w:val="00FF7B14"/>
    <w:rsid w:val="0413C45B"/>
    <w:rsid w:val="05356B69"/>
    <w:rsid w:val="06B6116D"/>
    <w:rsid w:val="07A67E83"/>
    <w:rsid w:val="0891D360"/>
    <w:rsid w:val="12C1F066"/>
    <w:rsid w:val="13CBEB5F"/>
    <w:rsid w:val="14278411"/>
    <w:rsid w:val="14329F35"/>
    <w:rsid w:val="145A9EAB"/>
    <w:rsid w:val="14F66744"/>
    <w:rsid w:val="151D27D3"/>
    <w:rsid w:val="16571D58"/>
    <w:rsid w:val="17EB1D9A"/>
    <w:rsid w:val="19EA9376"/>
    <w:rsid w:val="1A5472E4"/>
    <w:rsid w:val="1BB69F31"/>
    <w:rsid w:val="1E99B0EB"/>
    <w:rsid w:val="1F1B0994"/>
    <w:rsid w:val="1F618CDF"/>
    <w:rsid w:val="214FDBAB"/>
    <w:rsid w:val="227D8523"/>
    <w:rsid w:val="23358B3D"/>
    <w:rsid w:val="233DB535"/>
    <w:rsid w:val="2396DDA6"/>
    <w:rsid w:val="23EA5BD1"/>
    <w:rsid w:val="2A99A016"/>
    <w:rsid w:val="2BDDF65B"/>
    <w:rsid w:val="2BE13940"/>
    <w:rsid w:val="2BF73A7E"/>
    <w:rsid w:val="2C987904"/>
    <w:rsid w:val="2E4CCF42"/>
    <w:rsid w:val="31E56C8F"/>
    <w:rsid w:val="348288E4"/>
    <w:rsid w:val="397F3EEF"/>
    <w:rsid w:val="3AD8D6BB"/>
    <w:rsid w:val="3B42ACA1"/>
    <w:rsid w:val="3D8B6272"/>
    <w:rsid w:val="3E3B0D00"/>
    <w:rsid w:val="3F152B71"/>
    <w:rsid w:val="3FBC2272"/>
    <w:rsid w:val="441FB62F"/>
    <w:rsid w:val="47648A65"/>
    <w:rsid w:val="476C386F"/>
    <w:rsid w:val="4ACC443A"/>
    <w:rsid w:val="4C04881F"/>
    <w:rsid w:val="4C9A4CF3"/>
    <w:rsid w:val="506B841E"/>
    <w:rsid w:val="532937E8"/>
    <w:rsid w:val="54502BA1"/>
    <w:rsid w:val="57527C7B"/>
    <w:rsid w:val="5A3E540B"/>
    <w:rsid w:val="5AC2F101"/>
    <w:rsid w:val="5B1198D4"/>
    <w:rsid w:val="5BA8FE63"/>
    <w:rsid w:val="60329BE3"/>
    <w:rsid w:val="60391CB9"/>
    <w:rsid w:val="613F6C22"/>
    <w:rsid w:val="636C61A3"/>
    <w:rsid w:val="653EE399"/>
    <w:rsid w:val="6B5F0EF9"/>
    <w:rsid w:val="6C108C91"/>
    <w:rsid w:val="6F99194F"/>
    <w:rsid w:val="70BB15D7"/>
    <w:rsid w:val="755A6FC8"/>
    <w:rsid w:val="776CF6A3"/>
    <w:rsid w:val="79B5DF7B"/>
    <w:rsid w:val="7E14AF5E"/>
    <w:rsid w:val="7F385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64EA7"/>
  <w15:chartTrackingRefBased/>
  <w15:docId w15:val="{309876EB-1E93-4E31-94F1-91E8455A6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A9C"/>
  </w:style>
  <w:style w:type="paragraph" w:styleId="Heading1">
    <w:name w:val="heading 1"/>
    <w:basedOn w:val="Normal"/>
    <w:next w:val="Normal"/>
    <w:link w:val="Heading1Char"/>
    <w:uiPriority w:val="9"/>
    <w:qFormat/>
    <w:rsid w:val="00AA08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8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8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8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8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8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8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8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8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8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8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8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8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8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8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8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8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80A"/>
    <w:rPr>
      <w:rFonts w:eastAsiaTheme="majorEastAsia" w:cstheme="majorBidi"/>
      <w:color w:val="272727" w:themeColor="text1" w:themeTint="D8"/>
    </w:rPr>
  </w:style>
  <w:style w:type="paragraph" w:styleId="Title">
    <w:name w:val="Title"/>
    <w:basedOn w:val="Normal"/>
    <w:next w:val="Normal"/>
    <w:link w:val="TitleChar"/>
    <w:uiPriority w:val="10"/>
    <w:qFormat/>
    <w:rsid w:val="00AA08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8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8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8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80A"/>
    <w:pPr>
      <w:spacing w:before="160"/>
      <w:jc w:val="center"/>
    </w:pPr>
    <w:rPr>
      <w:i/>
      <w:iCs/>
      <w:color w:val="404040" w:themeColor="text1" w:themeTint="BF"/>
    </w:rPr>
  </w:style>
  <w:style w:type="character" w:customStyle="1" w:styleId="QuoteChar">
    <w:name w:val="Quote Char"/>
    <w:basedOn w:val="DefaultParagraphFont"/>
    <w:link w:val="Quote"/>
    <w:uiPriority w:val="29"/>
    <w:rsid w:val="00AA080A"/>
    <w:rPr>
      <w:i/>
      <w:iCs/>
      <w:color w:val="404040" w:themeColor="text1" w:themeTint="BF"/>
    </w:rPr>
  </w:style>
  <w:style w:type="paragraph" w:styleId="ListParagraph">
    <w:name w:val="List Paragraph"/>
    <w:basedOn w:val="Normal"/>
    <w:uiPriority w:val="34"/>
    <w:qFormat/>
    <w:rsid w:val="00AA080A"/>
    <w:pPr>
      <w:ind w:left="720"/>
      <w:contextualSpacing/>
    </w:pPr>
  </w:style>
  <w:style w:type="character" w:styleId="IntenseEmphasis">
    <w:name w:val="Intense Emphasis"/>
    <w:basedOn w:val="DefaultParagraphFont"/>
    <w:uiPriority w:val="21"/>
    <w:qFormat/>
    <w:rsid w:val="00AA080A"/>
    <w:rPr>
      <w:i/>
      <w:iCs/>
      <w:color w:val="0F4761" w:themeColor="accent1" w:themeShade="BF"/>
    </w:rPr>
  </w:style>
  <w:style w:type="paragraph" w:styleId="IntenseQuote">
    <w:name w:val="Intense Quote"/>
    <w:basedOn w:val="Normal"/>
    <w:next w:val="Normal"/>
    <w:link w:val="IntenseQuoteChar"/>
    <w:uiPriority w:val="30"/>
    <w:qFormat/>
    <w:rsid w:val="00AA08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80A"/>
    <w:rPr>
      <w:i/>
      <w:iCs/>
      <w:color w:val="0F4761" w:themeColor="accent1" w:themeShade="BF"/>
    </w:rPr>
  </w:style>
  <w:style w:type="character" w:styleId="IntenseReference">
    <w:name w:val="Intense Reference"/>
    <w:basedOn w:val="DefaultParagraphFont"/>
    <w:uiPriority w:val="32"/>
    <w:qFormat/>
    <w:rsid w:val="00AA080A"/>
    <w:rPr>
      <w:b/>
      <w:bCs/>
      <w:smallCaps/>
      <w:color w:val="0F4761" w:themeColor="accent1" w:themeShade="BF"/>
      <w:spacing w:val="5"/>
    </w:rPr>
  </w:style>
  <w:style w:type="character" w:styleId="Hyperlink">
    <w:name w:val="Hyperlink"/>
    <w:basedOn w:val="DefaultParagraphFont"/>
    <w:uiPriority w:val="99"/>
    <w:unhideWhenUsed/>
    <w:rsid w:val="004D4049"/>
    <w:rPr>
      <w:color w:val="467886" w:themeColor="hyperlink"/>
      <w:u w:val="single"/>
    </w:rPr>
  </w:style>
  <w:style w:type="character" w:styleId="UnresolvedMention">
    <w:name w:val="Unresolved Mention"/>
    <w:basedOn w:val="DefaultParagraphFont"/>
    <w:uiPriority w:val="99"/>
    <w:semiHidden/>
    <w:unhideWhenUsed/>
    <w:rsid w:val="00BB3012"/>
    <w:rPr>
      <w:color w:val="605E5C"/>
      <w:shd w:val="clear" w:color="auto" w:fill="E1DFDD"/>
    </w:rPr>
  </w:style>
  <w:style w:type="character" w:styleId="FollowedHyperlink">
    <w:name w:val="FollowedHyperlink"/>
    <w:basedOn w:val="DefaultParagraphFont"/>
    <w:uiPriority w:val="99"/>
    <w:semiHidden/>
    <w:unhideWhenUsed/>
    <w:rsid w:val="00A3419C"/>
    <w:rPr>
      <w:color w:val="96607D" w:themeColor="followedHyperlink"/>
      <w:u w:val="single"/>
    </w:rPr>
  </w:style>
  <w:style w:type="paragraph" w:styleId="FootnoteText">
    <w:name w:val="footnote text"/>
    <w:basedOn w:val="Normal"/>
    <w:link w:val="FootnoteTextChar"/>
    <w:uiPriority w:val="99"/>
    <w:semiHidden/>
    <w:unhideWhenUsed/>
    <w:rsid w:val="00877A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7A44"/>
    <w:rPr>
      <w:sz w:val="20"/>
      <w:szCs w:val="20"/>
    </w:rPr>
  </w:style>
  <w:style w:type="character" w:styleId="FootnoteReference">
    <w:name w:val="footnote reference"/>
    <w:basedOn w:val="DefaultParagraphFont"/>
    <w:uiPriority w:val="99"/>
    <w:semiHidden/>
    <w:unhideWhenUsed/>
    <w:rsid w:val="00877A4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oma.org/audio/playlist/15/370" TargetMode="External"/><Relationship Id="rId18" Type="http://schemas.openxmlformats.org/officeDocument/2006/relationships/image" Target="media/image3.jpeg"/><Relationship Id="rId26"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2.png"/><Relationship Id="rId25" Type="http://schemas.openxmlformats.org/officeDocument/2006/relationships/image" Target="media/image9.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rtistsrespondingto.co.uk/post/curator-of-yoko-ono-curator" TargetMode="External"/><Relationship Id="rId20" Type="http://schemas.openxmlformats.org/officeDocument/2006/relationships/image" Target="media/image5.jpeg"/><Relationship Id="rId29" Type="http://schemas.openxmlformats.org/officeDocument/2006/relationships/hyperlink" Target="https://emmascasestudy.weebly.com/yoko-ono.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jpeg"/><Relationship Id="rId32"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doi.org/10.1525/aft.2025.52.1.47" TargetMode="External"/><Relationship Id="rId23" Type="http://schemas.openxmlformats.org/officeDocument/2006/relationships/image" Target="media/image7.jpe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maginepeace.com/archives/24764" TargetMode="External"/><Relationship Id="rId22" Type="http://schemas.openxmlformats.org/officeDocument/2006/relationships/hyperlink" Target="https://x.com/yokoono/status/1690770298113490944/photo/1" TargetMode="External"/><Relationship Id="rId27" Type="http://schemas.openxmlformats.org/officeDocument/2006/relationships/image" Target="media/image11.emf"/><Relationship Id="rId30" Type="http://schemas.openxmlformats.org/officeDocument/2006/relationships/image" Target="media/image13.jpe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c1b9d080e048100f545796cea327cd64">
  <xsd:schema xmlns:xsd="http://www.w3.org/2001/XMLSchema" xmlns:xs="http://www.w3.org/2001/XMLSchema" xmlns:p="http://schemas.microsoft.com/office/2006/metadata/properties" xmlns:ns3="b4f9f7ee-5770-4a14-8925-17f3d16e50b7" targetNamespace="http://schemas.microsoft.com/office/2006/metadata/properties" ma:root="true" ma:fieldsID="b695187fca52cef9c7ea60d860a72f7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BillingMetadata"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BillingMetadata" ma:index="12" nillable="true" ma:displayName="MediaServiceBillingMetadata" ma:hidden="true" ma:internalName="MediaServiceBillingMetadata"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CA032-48D3-4D9C-90F8-60A9457F9F45}">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CEB54223-16E7-477E-825B-AB8D1221C2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AD3FD7-3563-45D3-A7FF-21A886ADCAF2}">
  <ds:schemaRefs>
    <ds:schemaRef ds:uri="http://schemas.microsoft.com/sharepoint/v3/contenttype/forms"/>
  </ds:schemaRefs>
</ds:datastoreItem>
</file>

<file path=customXml/itemProps4.xml><?xml version="1.0" encoding="utf-8"?>
<ds:datastoreItem xmlns:ds="http://schemas.openxmlformats.org/officeDocument/2006/customXml" ds:itemID="{E25ECA38-98BF-4B85-9C8E-7E7A593D1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25</Pages>
  <Words>4316</Words>
  <Characters>24603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Liza Penn-Thomas</dc:creator>
  <cp:keywords/>
  <dc:description/>
  <cp:lastModifiedBy>Liza Penn-Thomas</cp:lastModifiedBy>
  <cp:revision>2</cp:revision>
  <dcterms:created xsi:type="dcterms:W3CDTF">2026-01-22T23:41:00Z</dcterms:created>
  <dcterms:modified xsi:type="dcterms:W3CDTF">2026-01-22T23:41:00Z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