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D7375" w14:textId="77777777" w:rsidR="0073706B" w:rsidRDefault="0073706B" w:rsidP="001754E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noProof/>
        </w:rPr>
        <w:drawing>
          <wp:inline distT="0" distB="0" distL="0" distR="0" wp14:anchorId="087A5249" wp14:editId="57B375F0">
            <wp:extent cx="1809750" cy="723900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3259A" w14:textId="77777777" w:rsidR="00F9577F" w:rsidRPr="00F9577F" w:rsidRDefault="00F9577F" w:rsidP="001754E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957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BSc (Hons) Health and Social Care</w:t>
      </w:r>
    </w:p>
    <w:p w14:paraId="59462D1B" w14:textId="77777777" w:rsidR="00F9577F" w:rsidRPr="00F9577F" w:rsidRDefault="00F9577F" w:rsidP="001754EC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9577F">
        <w:rPr>
          <w:rFonts w:ascii="Times New Roman" w:eastAsia="Times New Roman" w:hAnsi="Times New Roman" w:cs="Times New Roman"/>
          <w:b/>
          <w:bCs/>
          <w:sz w:val="36"/>
          <w:szCs w:val="36"/>
        </w:rPr>
        <w:t>Protecting and Supporting Families in Health and Care</w:t>
      </w:r>
    </w:p>
    <w:p w14:paraId="743D4C6E" w14:textId="77777777" w:rsidR="00F9577F" w:rsidRDefault="00F9577F" w:rsidP="001754EC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>Module Code: BMHP5021</w:t>
      </w:r>
    </w:p>
    <w:p w14:paraId="6EAA202E" w14:textId="77777777" w:rsidR="00BA0718" w:rsidRPr="00F9577F" w:rsidRDefault="00BA0718" w:rsidP="001754EC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0FA16718" w14:textId="77777777" w:rsidR="00F9577F" w:rsidRPr="00F9577F" w:rsidRDefault="00F9577F" w:rsidP="001754E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957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Component 1: Round-Table Group Discussion</w:t>
      </w:r>
    </w:p>
    <w:p w14:paraId="3DFCCA3A" w14:textId="77777777" w:rsidR="00F9577F" w:rsidRPr="00F9577F" w:rsidRDefault="00F9577F" w:rsidP="001754EC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9577F">
        <w:rPr>
          <w:rFonts w:ascii="Times New Roman" w:eastAsia="Times New Roman" w:hAnsi="Times New Roman" w:cs="Times New Roman"/>
          <w:b/>
          <w:bCs/>
          <w:sz w:val="36"/>
          <w:szCs w:val="36"/>
        </w:rPr>
        <w:t>Case A – Child A</w:t>
      </w:r>
    </w:p>
    <w:p w14:paraId="25E6E9FD" w14:textId="77777777" w:rsidR="00F9577F" w:rsidRDefault="00F9577F" w:rsidP="001754EC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>Mental Health Practitioner Perspective</w:t>
      </w:r>
    </w:p>
    <w:p w14:paraId="26AB5D5D" w14:textId="77777777" w:rsidR="00BA0718" w:rsidRDefault="00BA0718" w:rsidP="001754EC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17297315" w14:textId="77777777" w:rsidR="00BA0718" w:rsidRPr="00F9577F" w:rsidRDefault="00BA0718" w:rsidP="001754EC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2C30AC3F" w14:textId="3BC2B50B" w:rsidR="00F9577F" w:rsidRPr="00F9577F" w:rsidRDefault="00F9577F" w:rsidP="001754E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Student </w:t>
      </w:r>
      <w:proofErr w:type="spellStart"/>
      <w:proofErr w:type="gramStart"/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>Name:</w:t>
      </w:r>
      <w:r w:rsidR="00E855F4">
        <w:rPr>
          <w:rFonts w:ascii="Times New Roman" w:eastAsia="Times New Roman" w:hAnsi="Times New Roman" w:cs="Times New Roman"/>
          <w:b/>
          <w:bCs/>
          <w:sz w:val="27"/>
          <w:szCs w:val="27"/>
        </w:rPr>
        <w:t>Munaza</w:t>
      </w:r>
      <w:proofErr w:type="spellEnd"/>
      <w:proofErr w:type="gramEnd"/>
      <w:r w:rsidR="00E855F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Sakindar</w:t>
      </w:r>
    </w:p>
    <w:p w14:paraId="624CA887" w14:textId="2095BD7D" w:rsidR="00F9577F" w:rsidRPr="00F9577F" w:rsidRDefault="00F9577F" w:rsidP="001754E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>Student ID:</w:t>
      </w:r>
      <w:r w:rsidR="00E855F4">
        <w:rPr>
          <w:rFonts w:ascii="Times New Roman" w:eastAsia="Times New Roman" w:hAnsi="Times New Roman" w:cs="Times New Roman"/>
          <w:b/>
          <w:bCs/>
          <w:sz w:val="27"/>
          <w:szCs w:val="27"/>
        </w:rPr>
        <w:t>2419348</w:t>
      </w:r>
    </w:p>
    <w:p w14:paraId="31EA335D" w14:textId="77777777" w:rsidR="00F9577F" w:rsidRPr="00F9577F" w:rsidRDefault="00F9577F" w:rsidP="001754E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>Programme</w:t>
      </w:r>
      <w:proofErr w:type="spellEnd"/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  <w:r w:rsidR="00BD4979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F9577F">
        <w:rPr>
          <w:rFonts w:ascii="Times New Roman" w:eastAsia="Times New Roman" w:hAnsi="Times New Roman" w:cs="Times New Roman"/>
          <w:sz w:val="24"/>
          <w:szCs w:val="24"/>
        </w:rPr>
        <w:t>BSc (Hons) Health and Social Care</w:t>
      </w:r>
    </w:p>
    <w:p w14:paraId="00C134FB" w14:textId="5E1AB7A6" w:rsidR="00F9577F" w:rsidRPr="00F9577F" w:rsidRDefault="00F9577F" w:rsidP="001754E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Module </w:t>
      </w:r>
      <w:proofErr w:type="spellStart"/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>Leader:</w:t>
      </w:r>
      <w:r w:rsidR="00E855F4">
        <w:rPr>
          <w:rFonts w:ascii="Times New Roman" w:eastAsia="Times New Roman" w:hAnsi="Times New Roman" w:cs="Times New Roman"/>
          <w:b/>
          <w:bCs/>
          <w:sz w:val="27"/>
          <w:szCs w:val="27"/>
        </w:rPr>
        <w:t>Gillian</w:t>
      </w:r>
      <w:proofErr w:type="spellEnd"/>
      <w:r w:rsidR="00E855F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weaver</w:t>
      </w:r>
    </w:p>
    <w:p w14:paraId="0F1A2B85" w14:textId="77777777" w:rsidR="00F9577F" w:rsidRPr="00F9577F" w:rsidRDefault="00F9577F" w:rsidP="001754E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>Submission Date:</w:t>
      </w:r>
      <w:r w:rsidR="0046364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F9577F">
        <w:rPr>
          <w:rFonts w:ascii="Times New Roman" w:eastAsia="Times New Roman" w:hAnsi="Times New Roman" w:cs="Times New Roman"/>
          <w:sz w:val="24"/>
          <w:szCs w:val="24"/>
        </w:rPr>
        <w:t>22 June 2026</w:t>
      </w:r>
    </w:p>
    <w:p w14:paraId="7A0458D8" w14:textId="77777777" w:rsidR="00BA0718" w:rsidRPr="00F9577F" w:rsidRDefault="00F9577F" w:rsidP="001754EC">
      <w:pPr>
        <w:spacing w:after="0" w:line="360" w:lineRule="auto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F9577F">
        <w:rPr>
          <w:rFonts w:ascii="Times New Roman" w:eastAsia="Times New Roman" w:hAnsi="Times New Roman" w:cs="Times New Roman"/>
          <w:b/>
          <w:bCs/>
          <w:sz w:val="27"/>
          <w:szCs w:val="27"/>
        </w:rPr>
        <w:t>Assessment:</w:t>
      </w:r>
      <w:r w:rsidR="0046364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F9577F">
        <w:rPr>
          <w:rFonts w:ascii="Times New Roman" w:eastAsia="Times New Roman" w:hAnsi="Times New Roman" w:cs="Times New Roman"/>
          <w:sz w:val="24"/>
          <w:szCs w:val="24"/>
        </w:rPr>
        <w:t>Component 1 – Presentation (Round-Table Group Discussion)</w:t>
      </w:r>
    </w:p>
    <w:p w14:paraId="13D13F69" w14:textId="77777777" w:rsidR="00F9577F" w:rsidRPr="00F9577F" w:rsidRDefault="00F9577F" w:rsidP="002F3E77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</w:rPr>
      </w:pPr>
      <w:r w:rsidRPr="0010582C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</w:rPr>
        <w:t>Professional Role</w:t>
      </w:r>
      <w:r w:rsidR="0063510B" w:rsidRPr="0010582C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</w:rPr>
        <w:t xml:space="preserve">: </w:t>
      </w:r>
      <w:r w:rsidRPr="0010582C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</w:rPr>
        <w:t>Mental Health Practitioner</w:t>
      </w:r>
    </w:p>
    <w:p w14:paraId="5D7A4E46" w14:textId="77777777" w:rsidR="00F9577F" w:rsidRPr="002F3E77" w:rsidRDefault="00F9577F" w:rsidP="002F3E77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Cs w:val="24"/>
        </w:rPr>
      </w:pPr>
      <w:r w:rsidRPr="00F9577F">
        <w:rPr>
          <w:rFonts w:ascii="Times New Roman" w:eastAsia="Times New Roman" w:hAnsi="Times New Roman" w:cs="Times New Roman"/>
          <w:i/>
          <w:szCs w:val="24"/>
        </w:rPr>
        <w:t>This discussion examines Case A (Child A) from the perspective of a Mental Health Practitioner. It focuses on children's well-being, partnership working, the impact of parental mental ill health, critical analysis of professional responses, conclusions regarding current policy and multi-disciplinary services, and recommendations for improving safeguarding practice.</w:t>
      </w:r>
    </w:p>
    <w:p w14:paraId="3819B6EF" w14:textId="77777777" w:rsidR="00C05F53" w:rsidRDefault="00C05F53" w:rsidP="001754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8BD10E" w14:textId="77777777" w:rsidR="001754EC" w:rsidRPr="00F9577F" w:rsidRDefault="001754EC" w:rsidP="001754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DFE4F3" w14:textId="77777777" w:rsidR="00F9577F" w:rsidRPr="00B95393" w:rsidRDefault="00F9577F" w:rsidP="00B9539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95393">
        <w:rPr>
          <w:rFonts w:ascii="Arial" w:hAnsi="Arial" w:cs="Arial"/>
          <w:b/>
          <w:color w:val="000000" w:themeColor="text1"/>
          <w:sz w:val="28"/>
        </w:rPr>
        <w:lastRenderedPageBreak/>
        <w:t>References</w:t>
      </w:r>
    </w:p>
    <w:p w14:paraId="335EF01B" w14:textId="77777777" w:rsidR="00F9577F" w:rsidRPr="00E930D7" w:rsidRDefault="00F9577F" w:rsidP="001754EC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</w:rPr>
      </w:pPr>
      <w:r w:rsidRPr="00E930D7">
        <w:rPr>
          <w:rFonts w:ascii="Arial" w:hAnsi="Arial" w:cs="Arial"/>
        </w:rPr>
        <w:t xml:space="preserve">Chambers, D., Cantrell, A., &amp; Booth, A. (2021). Recognition of risk and prevention in safeguarding of children and young people: a mapping review and component analysis of service development interventions aimed at health and social care professionals. </w:t>
      </w:r>
      <w:r w:rsidRPr="00E930D7">
        <w:rPr>
          <w:rFonts w:ascii="Arial" w:hAnsi="Arial" w:cs="Arial"/>
          <w:i/>
          <w:iCs/>
        </w:rPr>
        <w:t>BMC Health Services Research</w:t>
      </w:r>
      <w:r w:rsidRPr="00E930D7">
        <w:rPr>
          <w:rFonts w:ascii="Arial" w:hAnsi="Arial" w:cs="Arial"/>
        </w:rPr>
        <w:t xml:space="preserve">, </w:t>
      </w:r>
      <w:r w:rsidRPr="00E930D7">
        <w:rPr>
          <w:rFonts w:ascii="Arial" w:hAnsi="Arial" w:cs="Arial"/>
          <w:i/>
          <w:iCs/>
        </w:rPr>
        <w:t>21</w:t>
      </w:r>
      <w:r w:rsidRPr="00E930D7">
        <w:rPr>
          <w:rFonts w:ascii="Arial" w:hAnsi="Arial" w:cs="Arial"/>
        </w:rPr>
        <w:t xml:space="preserve">(1), 1241. </w:t>
      </w:r>
      <w:hyperlink r:id="rId8" w:history="1">
        <w:r w:rsidR="00B95393" w:rsidRPr="0068348D">
          <w:rPr>
            <w:rStyle w:val="Hyperlink"/>
            <w:rFonts w:ascii="Arial" w:hAnsi="Arial" w:cs="Arial"/>
          </w:rPr>
          <w:t>https://doi.org/10.1186/s12913-021-07257-8</w:t>
        </w:r>
      </w:hyperlink>
      <w:r w:rsidR="00B95393">
        <w:rPr>
          <w:rStyle w:val="url"/>
          <w:rFonts w:ascii="Arial" w:hAnsi="Arial" w:cs="Arial"/>
        </w:rPr>
        <w:t xml:space="preserve"> </w:t>
      </w:r>
    </w:p>
    <w:p w14:paraId="5C2E0DA1" w14:textId="77777777" w:rsidR="00F9577F" w:rsidRPr="00E930D7" w:rsidRDefault="00F9577F" w:rsidP="001754EC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</w:rPr>
      </w:pPr>
      <w:r w:rsidRPr="00E930D7">
        <w:rPr>
          <w:rFonts w:ascii="Arial" w:hAnsi="Arial" w:cs="Arial"/>
        </w:rPr>
        <w:t xml:space="preserve">Children Act 1989, c.41. London: The Stationery Office. </w:t>
      </w:r>
      <w:hyperlink r:id="rId9" w:history="1">
        <w:r w:rsidRPr="00E930D7">
          <w:rPr>
            <w:rStyle w:val="Hyperlink"/>
            <w:rFonts w:ascii="Arial" w:hAnsi="Arial" w:cs="Arial"/>
          </w:rPr>
          <w:t>https://assets.publishing.service.gov.uk/media/60e6fb43d3bf7f56896127e5/The_Children_Act_1989_guidance_and_regulations_Volume_2_care_planning__placement_and_case_review.pdf</w:t>
        </w:r>
      </w:hyperlink>
      <w:r w:rsidRPr="00E930D7">
        <w:rPr>
          <w:rFonts w:ascii="Arial" w:hAnsi="Arial" w:cs="Arial"/>
        </w:rPr>
        <w:t xml:space="preserve"> </w:t>
      </w:r>
      <w:r w:rsidR="00B95393">
        <w:rPr>
          <w:rFonts w:ascii="Arial" w:hAnsi="Arial" w:cs="Arial"/>
        </w:rPr>
        <w:t>(Accessed: June 3, 2026).</w:t>
      </w:r>
    </w:p>
    <w:p w14:paraId="6DCDC0D0" w14:textId="77777777" w:rsidR="00F9577F" w:rsidRPr="00E930D7" w:rsidRDefault="00F9577F" w:rsidP="001754EC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</w:rPr>
      </w:pPr>
      <w:r w:rsidRPr="00E930D7">
        <w:rPr>
          <w:rFonts w:ascii="Arial" w:hAnsi="Arial" w:cs="Arial"/>
        </w:rPr>
        <w:t xml:space="preserve">Department for Education (2024) </w:t>
      </w:r>
      <w:r w:rsidRPr="00E930D7">
        <w:rPr>
          <w:rStyle w:val="Emphasis"/>
          <w:rFonts w:ascii="Arial" w:hAnsi="Arial" w:cs="Arial"/>
        </w:rPr>
        <w:t>Information sharing: advice for practitioners providing safeguarding services to children, young people, parents and carers</w:t>
      </w:r>
      <w:r w:rsidRPr="00E930D7">
        <w:rPr>
          <w:rFonts w:ascii="Arial" w:hAnsi="Arial" w:cs="Arial"/>
        </w:rPr>
        <w:t xml:space="preserve">. London: Department </w:t>
      </w:r>
      <w:proofErr w:type="gramStart"/>
      <w:r w:rsidRPr="00E930D7">
        <w:rPr>
          <w:rFonts w:ascii="Arial" w:hAnsi="Arial" w:cs="Arial"/>
        </w:rPr>
        <w:t>for</w:t>
      </w:r>
      <w:proofErr w:type="gramEnd"/>
      <w:r w:rsidRPr="00E930D7">
        <w:rPr>
          <w:rFonts w:ascii="Arial" w:hAnsi="Arial" w:cs="Arial"/>
        </w:rPr>
        <w:t xml:space="preserve"> Education. </w:t>
      </w:r>
      <w:hyperlink r:id="rId10" w:history="1">
        <w:r w:rsidRPr="00E930D7">
          <w:rPr>
            <w:rStyle w:val="Hyperlink"/>
            <w:rFonts w:ascii="Arial" w:hAnsi="Arial" w:cs="Arial"/>
          </w:rPr>
          <w:t>https://assets.publishing.service.gov.uk/media/66320b06c084007696fca731/Info_sharing_advice_content_May_2024.pdf</w:t>
        </w:r>
      </w:hyperlink>
      <w:r w:rsidRPr="00E930D7">
        <w:rPr>
          <w:rFonts w:ascii="Arial" w:hAnsi="Arial" w:cs="Arial"/>
        </w:rPr>
        <w:t xml:space="preserve"> </w:t>
      </w:r>
      <w:r w:rsidR="00B95393">
        <w:rPr>
          <w:rFonts w:ascii="Arial" w:hAnsi="Arial" w:cs="Arial"/>
        </w:rPr>
        <w:t>(Accessed: June 3, 2026).</w:t>
      </w:r>
    </w:p>
    <w:p w14:paraId="096AD7EA" w14:textId="77777777" w:rsidR="00F9577F" w:rsidRPr="00E930D7" w:rsidRDefault="00F9577F" w:rsidP="001754EC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</w:rPr>
      </w:pPr>
      <w:r w:rsidRPr="00E930D7">
        <w:rPr>
          <w:rFonts w:ascii="Arial" w:hAnsi="Arial" w:cs="Arial"/>
        </w:rPr>
        <w:t xml:space="preserve">Department for Education (2026) </w:t>
      </w:r>
      <w:r w:rsidRPr="00E930D7">
        <w:rPr>
          <w:rStyle w:val="Emphasis"/>
          <w:rFonts w:ascii="Arial" w:hAnsi="Arial" w:cs="Arial"/>
        </w:rPr>
        <w:t>Working together to safeguard children: a guide to multi-agency working to help, support and protect children</w:t>
      </w:r>
      <w:r w:rsidRPr="00E930D7">
        <w:rPr>
          <w:rFonts w:ascii="Arial" w:hAnsi="Arial" w:cs="Arial"/>
        </w:rPr>
        <w:t xml:space="preserve">. London: Department </w:t>
      </w:r>
      <w:proofErr w:type="gramStart"/>
      <w:r w:rsidRPr="00E930D7">
        <w:rPr>
          <w:rFonts w:ascii="Arial" w:hAnsi="Arial" w:cs="Arial"/>
        </w:rPr>
        <w:t>for</w:t>
      </w:r>
      <w:proofErr w:type="gramEnd"/>
      <w:r w:rsidRPr="00E930D7">
        <w:rPr>
          <w:rFonts w:ascii="Arial" w:hAnsi="Arial" w:cs="Arial"/>
        </w:rPr>
        <w:t xml:space="preserve"> Education. </w:t>
      </w:r>
      <w:hyperlink r:id="rId11" w:history="1">
        <w:r w:rsidRPr="00E930D7">
          <w:rPr>
            <w:rStyle w:val="Hyperlink"/>
            <w:rFonts w:ascii="Arial" w:hAnsi="Arial" w:cs="Arial"/>
          </w:rPr>
          <w:t>https://assets.publishing.service.gov.uk/media/69fb1c28d0e316a40f269a5b/Working_together_to_safeguard_children_2026_a_guide_to_multi_agency_working.pdf</w:t>
        </w:r>
      </w:hyperlink>
      <w:r w:rsidRPr="00E930D7">
        <w:rPr>
          <w:rFonts w:ascii="Arial" w:hAnsi="Arial" w:cs="Arial"/>
        </w:rPr>
        <w:t xml:space="preserve"> </w:t>
      </w:r>
      <w:r w:rsidR="00B95393">
        <w:rPr>
          <w:rFonts w:ascii="Arial" w:hAnsi="Arial" w:cs="Arial"/>
        </w:rPr>
        <w:t>(Accessed: June 3, 2026).</w:t>
      </w:r>
    </w:p>
    <w:p w14:paraId="62E9D225" w14:textId="77777777" w:rsidR="00F9577F" w:rsidRPr="00E930D7" w:rsidRDefault="00F9577F" w:rsidP="001754EC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</w:rPr>
      </w:pPr>
      <w:r w:rsidRPr="00E930D7">
        <w:rPr>
          <w:rFonts w:ascii="Arial" w:hAnsi="Arial" w:cs="Arial"/>
        </w:rPr>
        <w:t xml:space="preserve">Doherty, J. (2023) </w:t>
      </w:r>
      <w:r w:rsidRPr="00E930D7">
        <w:rPr>
          <w:rStyle w:val="Emphasis"/>
          <w:rFonts w:ascii="Arial" w:hAnsi="Arial" w:cs="Arial"/>
        </w:rPr>
        <w:t>Local child safeguarding practice review commissioned by The Bradford Partnership concerning Child A</w:t>
      </w:r>
      <w:r w:rsidRPr="00E930D7">
        <w:rPr>
          <w:rFonts w:ascii="Arial" w:hAnsi="Arial" w:cs="Arial"/>
        </w:rPr>
        <w:t xml:space="preserve">. Bradford: Bradford District Safeguarding Children Partnership. </w:t>
      </w:r>
      <w:hyperlink r:id="rId12" w:history="1">
        <w:r w:rsidRPr="00E930D7">
          <w:rPr>
            <w:rStyle w:val="Hyperlink"/>
            <w:rFonts w:ascii="Arial" w:hAnsi="Arial" w:cs="Arial"/>
          </w:rPr>
          <w:t>https://saferbradford.co.uk/media/k44hmjpy/child-a-final-report-for-publication.pdf</w:t>
        </w:r>
      </w:hyperlink>
      <w:r w:rsidR="00B95393">
        <w:rPr>
          <w:rFonts w:ascii="Arial" w:hAnsi="Arial" w:cs="Arial"/>
        </w:rPr>
        <w:t xml:space="preserve"> (Accessed: June 3, 2026).</w:t>
      </w:r>
    </w:p>
    <w:p w14:paraId="3F2FC0BD" w14:textId="77777777" w:rsidR="00F9577F" w:rsidRPr="00E930D7" w:rsidRDefault="00F9577F" w:rsidP="001754EC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</w:rPr>
      </w:pPr>
      <w:r w:rsidRPr="00E930D7">
        <w:rPr>
          <w:rFonts w:ascii="Arial" w:hAnsi="Arial" w:cs="Arial"/>
        </w:rPr>
        <w:t xml:space="preserve">Ettinger, T. R. (2022). Children’s needs during disclosures of abuse. </w:t>
      </w:r>
      <w:r w:rsidRPr="00E930D7">
        <w:rPr>
          <w:rFonts w:ascii="Arial" w:hAnsi="Arial" w:cs="Arial"/>
          <w:i/>
          <w:iCs/>
        </w:rPr>
        <w:t>SN Social Sciences</w:t>
      </w:r>
      <w:r w:rsidRPr="00E930D7">
        <w:rPr>
          <w:rFonts w:ascii="Arial" w:hAnsi="Arial" w:cs="Arial"/>
        </w:rPr>
        <w:t xml:space="preserve">, </w:t>
      </w:r>
      <w:r w:rsidRPr="00E930D7">
        <w:rPr>
          <w:rFonts w:ascii="Arial" w:hAnsi="Arial" w:cs="Arial"/>
          <w:i/>
          <w:iCs/>
        </w:rPr>
        <w:t>2</w:t>
      </w:r>
      <w:r w:rsidRPr="00E930D7">
        <w:rPr>
          <w:rFonts w:ascii="Arial" w:hAnsi="Arial" w:cs="Arial"/>
        </w:rPr>
        <w:t xml:space="preserve">(7). </w:t>
      </w:r>
      <w:hyperlink r:id="rId13" w:history="1">
        <w:r w:rsidR="00B95393" w:rsidRPr="0068348D">
          <w:rPr>
            <w:rStyle w:val="Hyperlink"/>
            <w:rFonts w:ascii="Arial" w:hAnsi="Arial" w:cs="Arial"/>
          </w:rPr>
          <w:t>https://doi.org/10.1007/s43545-022-00397-6</w:t>
        </w:r>
      </w:hyperlink>
      <w:r w:rsidR="00B95393">
        <w:rPr>
          <w:rStyle w:val="url"/>
          <w:rFonts w:ascii="Arial" w:hAnsi="Arial" w:cs="Arial"/>
        </w:rPr>
        <w:t xml:space="preserve"> </w:t>
      </w:r>
    </w:p>
    <w:p w14:paraId="2601F0B2" w14:textId="77777777" w:rsidR="00F9577F" w:rsidRPr="00E930D7" w:rsidRDefault="00F9577F" w:rsidP="001754EC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</w:rPr>
      </w:pPr>
      <w:r w:rsidRPr="00E930D7">
        <w:rPr>
          <w:rFonts w:ascii="Arial" w:hAnsi="Arial" w:cs="Arial"/>
        </w:rPr>
        <w:t xml:space="preserve">Home Office (2023) </w:t>
      </w:r>
      <w:r w:rsidRPr="00E930D7">
        <w:rPr>
          <w:rStyle w:val="Emphasis"/>
          <w:rFonts w:ascii="Arial" w:hAnsi="Arial" w:cs="Arial"/>
        </w:rPr>
        <w:t>Domestic Abuse Act 2021: Statutory Guidance</w:t>
      </w:r>
      <w:r w:rsidRPr="00E930D7">
        <w:rPr>
          <w:rFonts w:ascii="Arial" w:hAnsi="Arial" w:cs="Arial"/>
        </w:rPr>
        <w:t xml:space="preserve">. London: Home Office. </w:t>
      </w:r>
      <w:hyperlink r:id="rId14" w:history="1">
        <w:r w:rsidRPr="00E930D7">
          <w:rPr>
            <w:rStyle w:val="Hyperlink"/>
            <w:rFonts w:ascii="Arial" w:hAnsi="Arial" w:cs="Arial"/>
          </w:rPr>
          <w:t>https://assets.publishing.service.gov.uk/media/62c6df068fa8f54e855dfe31/Domestic_Abuse_Act_2021_Statutory_Guidance.pdf</w:t>
        </w:r>
      </w:hyperlink>
      <w:r w:rsidRPr="00E930D7">
        <w:rPr>
          <w:rFonts w:ascii="Arial" w:hAnsi="Arial" w:cs="Arial"/>
        </w:rPr>
        <w:t xml:space="preserve"> </w:t>
      </w:r>
      <w:r w:rsidR="00B95393">
        <w:rPr>
          <w:rFonts w:ascii="Arial" w:hAnsi="Arial" w:cs="Arial"/>
        </w:rPr>
        <w:t>(Accessed: June 3, 2026).</w:t>
      </w:r>
    </w:p>
    <w:p w14:paraId="337BB4EE" w14:textId="77777777" w:rsidR="00F9577F" w:rsidRPr="00E930D7" w:rsidRDefault="00F9577F" w:rsidP="001754EC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</w:rPr>
      </w:pPr>
      <w:r w:rsidRPr="00E930D7">
        <w:rPr>
          <w:rFonts w:ascii="Arial" w:hAnsi="Arial" w:cs="Arial"/>
        </w:rPr>
        <w:lastRenderedPageBreak/>
        <w:t xml:space="preserve">Munro, E. (2011) </w:t>
      </w:r>
      <w:r w:rsidRPr="00E930D7">
        <w:rPr>
          <w:rStyle w:val="Emphasis"/>
          <w:rFonts w:ascii="Arial" w:hAnsi="Arial" w:cs="Arial"/>
        </w:rPr>
        <w:t>The Munro Review of Child Protection: Final Report – A Child-</w:t>
      </w:r>
      <w:proofErr w:type="spellStart"/>
      <w:r w:rsidRPr="00E930D7">
        <w:rPr>
          <w:rStyle w:val="Emphasis"/>
          <w:rFonts w:ascii="Arial" w:hAnsi="Arial" w:cs="Arial"/>
        </w:rPr>
        <w:t>Centred</w:t>
      </w:r>
      <w:proofErr w:type="spellEnd"/>
      <w:r w:rsidRPr="00E930D7">
        <w:rPr>
          <w:rStyle w:val="Emphasis"/>
          <w:rFonts w:ascii="Arial" w:hAnsi="Arial" w:cs="Arial"/>
        </w:rPr>
        <w:t xml:space="preserve"> System</w:t>
      </w:r>
      <w:r w:rsidRPr="00E930D7">
        <w:rPr>
          <w:rFonts w:ascii="Arial" w:hAnsi="Arial" w:cs="Arial"/>
        </w:rPr>
        <w:t xml:space="preserve">. London: Department </w:t>
      </w:r>
      <w:proofErr w:type="gramStart"/>
      <w:r w:rsidRPr="00E930D7">
        <w:rPr>
          <w:rFonts w:ascii="Arial" w:hAnsi="Arial" w:cs="Arial"/>
        </w:rPr>
        <w:t>for</w:t>
      </w:r>
      <w:proofErr w:type="gramEnd"/>
      <w:r w:rsidRPr="00E930D7">
        <w:rPr>
          <w:rFonts w:ascii="Arial" w:hAnsi="Arial" w:cs="Arial"/>
        </w:rPr>
        <w:t xml:space="preserve"> Education. </w:t>
      </w:r>
      <w:hyperlink r:id="rId15" w:history="1">
        <w:r w:rsidRPr="00E930D7">
          <w:rPr>
            <w:rStyle w:val="Hyperlink"/>
            <w:rFonts w:ascii="Arial" w:hAnsi="Arial" w:cs="Arial"/>
          </w:rPr>
          <w:t>https://assets.publishing.service.gov.uk/media/5a7b455ee5274a34770ea939/Munro-Review.pdf</w:t>
        </w:r>
      </w:hyperlink>
    </w:p>
    <w:p w14:paraId="2BD8E741" w14:textId="77777777" w:rsidR="00F9577F" w:rsidRPr="00E930D7" w:rsidRDefault="00F9577F" w:rsidP="001754EC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</w:rPr>
      </w:pPr>
      <w:r w:rsidRPr="00E930D7">
        <w:rPr>
          <w:rFonts w:ascii="Arial" w:hAnsi="Arial" w:cs="Arial"/>
        </w:rPr>
        <w:t xml:space="preserve">O’Toole, M., Eppich, W., Sullivan, C., Collins, N., Hall, D., Walsh, A., Whelan, M., Mulhall, C., &amp; Doyle, A. (2026). The CHILD safeguarding simulation study: Co-designed </w:t>
      </w:r>
      <w:proofErr w:type="spellStart"/>
      <w:r w:rsidRPr="00E930D7">
        <w:rPr>
          <w:rFonts w:ascii="Arial" w:hAnsi="Arial" w:cs="Arial"/>
        </w:rPr>
        <w:t>cHild-centred</w:t>
      </w:r>
      <w:proofErr w:type="spellEnd"/>
      <w:r w:rsidRPr="00E930D7">
        <w:rPr>
          <w:rFonts w:ascii="Arial" w:hAnsi="Arial" w:cs="Arial"/>
        </w:rPr>
        <w:t xml:space="preserve"> Interprofessional Learning through Dialogue for healthcare professionals. </w:t>
      </w:r>
      <w:r w:rsidRPr="00E930D7">
        <w:rPr>
          <w:rFonts w:ascii="Arial" w:hAnsi="Arial" w:cs="Arial"/>
          <w:i/>
          <w:iCs/>
        </w:rPr>
        <w:t>Advances in Simulation</w:t>
      </w:r>
      <w:r w:rsidRPr="00E930D7">
        <w:rPr>
          <w:rFonts w:ascii="Arial" w:hAnsi="Arial" w:cs="Arial"/>
        </w:rPr>
        <w:t xml:space="preserve">, </w:t>
      </w:r>
      <w:r w:rsidRPr="00E930D7">
        <w:rPr>
          <w:rFonts w:ascii="Arial" w:hAnsi="Arial" w:cs="Arial"/>
          <w:i/>
          <w:iCs/>
        </w:rPr>
        <w:t>11</w:t>
      </w:r>
      <w:r w:rsidRPr="00E930D7">
        <w:rPr>
          <w:rFonts w:ascii="Arial" w:hAnsi="Arial" w:cs="Arial"/>
        </w:rPr>
        <w:t xml:space="preserve">(1), 7. </w:t>
      </w:r>
      <w:hyperlink r:id="rId16" w:history="1">
        <w:r w:rsidRPr="00E930D7">
          <w:rPr>
            <w:rStyle w:val="Hyperlink"/>
            <w:rFonts w:ascii="Arial" w:hAnsi="Arial" w:cs="Arial"/>
          </w:rPr>
          <w:t>https://doi.org/10.1186/s41077-025-00403-w</w:t>
        </w:r>
      </w:hyperlink>
      <w:r w:rsidRPr="00E930D7">
        <w:rPr>
          <w:rFonts w:ascii="Arial" w:hAnsi="Arial" w:cs="Arial"/>
        </w:rPr>
        <w:t xml:space="preserve"> </w:t>
      </w:r>
    </w:p>
    <w:p w14:paraId="3B2C6575" w14:textId="77777777" w:rsidR="00134C98" w:rsidRDefault="00134C98" w:rsidP="001754EC">
      <w:pPr>
        <w:spacing w:after="0" w:line="360" w:lineRule="auto"/>
      </w:pPr>
    </w:p>
    <w:sectPr w:rsidR="00134C98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6D3AA" w14:textId="77777777" w:rsidR="00DE0F30" w:rsidRDefault="00DE0F30" w:rsidP="002F3E77">
      <w:pPr>
        <w:spacing w:after="0" w:line="240" w:lineRule="auto"/>
      </w:pPr>
      <w:r>
        <w:separator/>
      </w:r>
    </w:p>
  </w:endnote>
  <w:endnote w:type="continuationSeparator" w:id="0">
    <w:p w14:paraId="290884D7" w14:textId="77777777" w:rsidR="00DE0F30" w:rsidRDefault="00DE0F30" w:rsidP="002F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1768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C24B5C" w14:textId="77777777" w:rsidR="008E0449" w:rsidRDefault="008E044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D1C808" w14:textId="77777777" w:rsidR="008E0449" w:rsidRDefault="008E04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06AAD" w14:textId="77777777" w:rsidR="00DE0F30" w:rsidRDefault="00DE0F30" w:rsidP="002F3E77">
      <w:pPr>
        <w:spacing w:after="0" w:line="240" w:lineRule="auto"/>
      </w:pPr>
      <w:r>
        <w:separator/>
      </w:r>
    </w:p>
  </w:footnote>
  <w:footnote w:type="continuationSeparator" w:id="0">
    <w:p w14:paraId="6B31D2F0" w14:textId="77777777" w:rsidR="00DE0F30" w:rsidRDefault="00DE0F30" w:rsidP="002F3E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77F"/>
    <w:rsid w:val="0010582C"/>
    <w:rsid w:val="00134C98"/>
    <w:rsid w:val="001754EC"/>
    <w:rsid w:val="001C3FA8"/>
    <w:rsid w:val="002F3E77"/>
    <w:rsid w:val="003B4B16"/>
    <w:rsid w:val="00463645"/>
    <w:rsid w:val="0063510B"/>
    <w:rsid w:val="0073706B"/>
    <w:rsid w:val="00844159"/>
    <w:rsid w:val="008E0449"/>
    <w:rsid w:val="00A36256"/>
    <w:rsid w:val="00B95393"/>
    <w:rsid w:val="00BA0718"/>
    <w:rsid w:val="00BD4979"/>
    <w:rsid w:val="00BF0F47"/>
    <w:rsid w:val="00C05F53"/>
    <w:rsid w:val="00C175E6"/>
    <w:rsid w:val="00C90512"/>
    <w:rsid w:val="00D72641"/>
    <w:rsid w:val="00DE0F30"/>
    <w:rsid w:val="00E855F4"/>
    <w:rsid w:val="00F9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8DABB"/>
  <w15:chartTrackingRefBased/>
  <w15:docId w15:val="{996BA7D1-3BE8-4595-B111-90C3B18A9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72641"/>
    <w:pPr>
      <w:keepNext/>
      <w:keepLines/>
      <w:spacing w:before="480" w:after="0" w:line="276" w:lineRule="auto"/>
      <w:outlineLvl w:val="0"/>
    </w:pPr>
    <w:rPr>
      <w:rFonts w:ascii="Arial" w:eastAsiaTheme="majorEastAsia" w:hAnsi="Arial" w:cstheme="majorBidi"/>
      <w:b/>
      <w:bCs/>
      <w:color w:val="000000" w:themeColor="text1"/>
      <w:sz w:val="32"/>
      <w:szCs w:val="28"/>
    </w:rPr>
  </w:style>
  <w:style w:type="paragraph" w:styleId="Heading2">
    <w:name w:val="heading 2"/>
    <w:basedOn w:val="Normal"/>
    <w:link w:val="Heading2Char"/>
    <w:uiPriority w:val="9"/>
    <w:qFormat/>
    <w:rsid w:val="00F957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F957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641"/>
    <w:rPr>
      <w:rFonts w:ascii="Arial" w:eastAsiaTheme="majorEastAsia" w:hAnsi="Arial" w:cstheme="majorBidi"/>
      <w:b/>
      <w:bCs/>
      <w:color w:val="000000" w:themeColor="text1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9577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9577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F9577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95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9577F"/>
    <w:rPr>
      <w:i/>
      <w:iCs/>
    </w:rPr>
  </w:style>
  <w:style w:type="character" w:styleId="Hyperlink">
    <w:name w:val="Hyperlink"/>
    <w:basedOn w:val="DefaultParagraphFont"/>
    <w:uiPriority w:val="99"/>
    <w:unhideWhenUsed/>
    <w:rsid w:val="00F9577F"/>
    <w:rPr>
      <w:color w:val="0563C1" w:themeColor="hyperlink"/>
      <w:u w:val="single"/>
    </w:rPr>
  </w:style>
  <w:style w:type="character" w:customStyle="1" w:styleId="url">
    <w:name w:val="url"/>
    <w:basedOn w:val="DefaultParagraphFont"/>
    <w:rsid w:val="00F9577F"/>
  </w:style>
  <w:style w:type="paragraph" w:styleId="Header">
    <w:name w:val="header"/>
    <w:basedOn w:val="Normal"/>
    <w:link w:val="HeaderChar"/>
    <w:uiPriority w:val="99"/>
    <w:unhideWhenUsed/>
    <w:rsid w:val="002F3E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E77"/>
  </w:style>
  <w:style w:type="paragraph" w:styleId="Footer">
    <w:name w:val="footer"/>
    <w:basedOn w:val="Normal"/>
    <w:link w:val="FooterChar"/>
    <w:uiPriority w:val="99"/>
    <w:unhideWhenUsed/>
    <w:rsid w:val="002F3E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E77"/>
  </w:style>
  <w:style w:type="character" w:styleId="UnresolvedMention">
    <w:name w:val="Unresolved Mention"/>
    <w:basedOn w:val="DefaultParagraphFont"/>
    <w:uiPriority w:val="99"/>
    <w:semiHidden/>
    <w:unhideWhenUsed/>
    <w:rsid w:val="00B953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0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86/s12913-021-07257-8" TargetMode="External"/><Relationship Id="rId13" Type="http://schemas.openxmlformats.org/officeDocument/2006/relationships/hyperlink" Target="https://doi.org/10.1007/s43545-022-00397-6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saferbradford.co.uk/media/k44hmjpy/child-a-final-report-for-publication.pdf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doi.org/10.1186/s41077-025-00403-w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assets.publishing.service.gov.uk/media/69fb1c28d0e316a40f269a5b/Working_together_to_safeguard_children_2026_a_guide_to_multi_agency_working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media/5a7b455ee5274a34770ea939/Munro-Review.pdf" TargetMode="External"/><Relationship Id="rId10" Type="http://schemas.openxmlformats.org/officeDocument/2006/relationships/hyperlink" Target="https://assets.publishing.service.gov.uk/media/66320b06c084007696fca731/Info_sharing_advice_content_May_2024.pdf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/><Relationship Id="rId14" Type="http://schemas.openxmlformats.org/officeDocument/2006/relationships/hyperlink" Target="https://assets.publishing.service.gov.uk/media/62c6df068fa8f54e855dfe31/Domestic_Abuse_Act_2021_Statutory_Guidan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650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Munaza sakindar</dc:creator>
  <cp:keywords/>
  <dc:description/>
  <cp:lastModifiedBy>Munaza Sakindar</cp:lastModifiedBy>
  <cp:revision>2</cp:revision>
  <dcterms:created xsi:type="dcterms:W3CDTF">2026-06-11T18:18:00Z</dcterms:created>
  <dcterms:modified xsi:type="dcterms:W3CDTF">2026-06-11T18:18:00Z</dcterms:modified>
</cp:coreProperties>
</file>