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39173" w14:textId="1DDA0892" w:rsidR="00FA4DE7" w:rsidRPr="00812591" w:rsidRDefault="00FA4DE7" w:rsidP="00666789">
      <w:pPr>
        <w:pStyle w:val="BodyText"/>
        <w:spacing w:line="360" w:lineRule="auto"/>
        <w:ind w:firstLine="360"/>
        <w:mirrorIndents/>
        <w:jc w:val="center"/>
        <w:rPr>
          <w:rFonts w:ascii="Arial" w:hAnsi="Arial" w:cs="Arial"/>
          <w:sz w:val="20"/>
        </w:rPr>
      </w:pPr>
      <w:r>
        <w:rPr>
          <w:noProof/>
        </w:rPr>
        <w:drawing>
          <wp:inline distT="0" distB="0" distL="0" distR="0" wp14:anchorId="7FF1CF8A" wp14:editId="7AB3D831">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690FC802" w14:textId="77777777" w:rsidR="00FA4DE7" w:rsidRDefault="00FA4DE7" w:rsidP="00FA4DE7">
      <w:pPr>
        <w:spacing w:line="360" w:lineRule="auto"/>
        <w:jc w:val="center"/>
        <w:rPr>
          <w:rFonts w:ascii="Arial" w:eastAsia="Arial Unicode MS" w:hAnsi="Arial" w:cs="Arial"/>
          <w:b/>
          <w:sz w:val="48"/>
          <w:szCs w:val="48"/>
        </w:rPr>
      </w:pPr>
    </w:p>
    <w:p w14:paraId="3A0B60AF" w14:textId="04787458" w:rsidR="00FA4DE7" w:rsidRPr="00FA4DE7" w:rsidRDefault="00FA4DE7" w:rsidP="00FA4DE7">
      <w:pPr>
        <w:spacing w:line="360" w:lineRule="auto"/>
        <w:jc w:val="both"/>
        <w:rPr>
          <w:rFonts w:ascii="Arial" w:hAnsi="Arial" w:cs="Arial"/>
          <w:b/>
          <w:bCs/>
          <w:sz w:val="28"/>
          <w:szCs w:val="28"/>
        </w:rPr>
      </w:pPr>
      <w:r w:rsidRPr="00FA4DE7">
        <w:rPr>
          <w:rFonts w:ascii="Arial" w:hAnsi="Arial" w:cs="Arial"/>
          <w:b/>
          <w:bCs/>
          <w:sz w:val="28"/>
          <w:szCs w:val="28"/>
        </w:rPr>
        <w:t xml:space="preserve">Predictive Analytics in Digital Marketing: Evaluating the Impact of </w:t>
      </w:r>
      <w:r w:rsidR="0066588C">
        <w:rPr>
          <w:rFonts w:ascii="Arial" w:hAnsi="Arial" w:cs="Arial"/>
          <w:b/>
          <w:bCs/>
          <w:sz w:val="28"/>
          <w:szCs w:val="28"/>
        </w:rPr>
        <w:t>AI</w:t>
      </w:r>
      <w:r w:rsidRPr="00FA4DE7">
        <w:rPr>
          <w:rFonts w:ascii="Arial" w:hAnsi="Arial" w:cs="Arial"/>
          <w:b/>
          <w:bCs/>
          <w:sz w:val="28"/>
          <w:szCs w:val="28"/>
        </w:rPr>
        <w:t xml:space="preserve"> Marketing on Consumer </w:t>
      </w:r>
      <w:r w:rsidR="006E508E">
        <w:rPr>
          <w:rFonts w:ascii="Arial" w:hAnsi="Arial" w:cs="Arial"/>
          <w:b/>
          <w:bCs/>
          <w:sz w:val="28"/>
          <w:szCs w:val="28"/>
        </w:rPr>
        <w:t xml:space="preserve">Behaviour, </w:t>
      </w:r>
      <w:r w:rsidRPr="00FA4DE7">
        <w:rPr>
          <w:rFonts w:ascii="Arial" w:hAnsi="Arial" w:cs="Arial"/>
          <w:b/>
          <w:bCs/>
          <w:sz w:val="28"/>
          <w:szCs w:val="28"/>
        </w:rPr>
        <w:t xml:space="preserve">Engagement and Conversion Rates in the </w:t>
      </w:r>
      <w:r w:rsidR="00964CEF">
        <w:rPr>
          <w:rFonts w:ascii="Arial" w:hAnsi="Arial" w:cs="Arial"/>
          <w:b/>
          <w:bCs/>
          <w:sz w:val="28"/>
          <w:szCs w:val="28"/>
        </w:rPr>
        <w:t>Tourism</w:t>
      </w:r>
      <w:r w:rsidR="00A54ABA">
        <w:rPr>
          <w:rFonts w:ascii="Arial" w:hAnsi="Arial" w:cs="Arial"/>
          <w:b/>
          <w:bCs/>
          <w:sz w:val="28"/>
          <w:szCs w:val="28"/>
        </w:rPr>
        <w:t xml:space="preserve"> </w:t>
      </w:r>
      <w:r w:rsidRPr="00FA4DE7">
        <w:rPr>
          <w:rFonts w:ascii="Arial" w:hAnsi="Arial" w:cs="Arial"/>
          <w:b/>
          <w:bCs/>
          <w:sz w:val="28"/>
          <w:szCs w:val="28"/>
        </w:rPr>
        <w:t>Industry.</w:t>
      </w:r>
    </w:p>
    <w:p w14:paraId="4392C90E" w14:textId="77777777" w:rsidR="00FA4DE7" w:rsidRPr="00267979" w:rsidRDefault="00FA4DE7" w:rsidP="00FA4DE7">
      <w:pPr>
        <w:spacing w:line="360" w:lineRule="auto"/>
        <w:jc w:val="center"/>
        <w:rPr>
          <w:rFonts w:ascii="Arial" w:eastAsia="Arial Unicode MS" w:hAnsi="Arial" w:cs="Arial"/>
          <w:b/>
          <w:sz w:val="48"/>
          <w:szCs w:val="48"/>
        </w:rPr>
      </w:pPr>
    </w:p>
    <w:p w14:paraId="71380748" w14:textId="77777777" w:rsidR="00FA4DE7" w:rsidRDefault="00FA4DE7" w:rsidP="00FA4DE7">
      <w:pPr>
        <w:spacing w:line="360" w:lineRule="auto"/>
        <w:jc w:val="center"/>
        <w:rPr>
          <w:rFonts w:ascii="Arial" w:hAnsi="Arial" w:cs="Arial"/>
          <w:b/>
          <w:bCs/>
          <w:sz w:val="28"/>
          <w:szCs w:val="28"/>
        </w:rPr>
      </w:pPr>
    </w:p>
    <w:p w14:paraId="0D7C5643" w14:textId="77777777" w:rsidR="00FA4DE7" w:rsidRDefault="00FA4DE7" w:rsidP="00FA4DE7">
      <w:pPr>
        <w:spacing w:line="360" w:lineRule="auto"/>
        <w:jc w:val="center"/>
        <w:rPr>
          <w:rFonts w:ascii="Arial" w:hAnsi="Arial" w:cs="Arial"/>
          <w:b/>
          <w:bCs/>
          <w:sz w:val="28"/>
          <w:szCs w:val="28"/>
        </w:rPr>
      </w:pPr>
    </w:p>
    <w:p w14:paraId="4E19BDF9" w14:textId="6085AF74" w:rsidR="000A45D5" w:rsidRDefault="00FA4DE7" w:rsidP="000A45D5">
      <w:pPr>
        <w:spacing w:line="360" w:lineRule="auto"/>
        <w:jc w:val="center"/>
        <w:rPr>
          <w:rFonts w:ascii="Arial" w:hAnsi="Arial" w:cs="Arial"/>
          <w:b/>
          <w:bCs/>
          <w:sz w:val="28"/>
          <w:szCs w:val="28"/>
        </w:rPr>
      </w:pPr>
      <w:r w:rsidRPr="00260277">
        <w:rPr>
          <w:rFonts w:ascii="Arial" w:hAnsi="Arial" w:cs="Arial"/>
          <w:b/>
          <w:bCs/>
          <w:sz w:val="28"/>
          <w:szCs w:val="28"/>
        </w:rPr>
        <w:t xml:space="preserve">Student </w:t>
      </w:r>
      <w:r>
        <w:rPr>
          <w:rFonts w:ascii="Arial" w:hAnsi="Arial" w:cs="Arial"/>
          <w:b/>
          <w:bCs/>
          <w:sz w:val="28"/>
          <w:szCs w:val="28"/>
        </w:rPr>
        <w:t>Name: Dewan Ashrafi</w:t>
      </w:r>
    </w:p>
    <w:p w14:paraId="5E6C54AA" w14:textId="77777777" w:rsidR="00FA4DE7" w:rsidRPr="00260277" w:rsidRDefault="00FA4DE7" w:rsidP="00FA4DE7">
      <w:pPr>
        <w:spacing w:line="360" w:lineRule="auto"/>
        <w:jc w:val="center"/>
        <w:rPr>
          <w:rFonts w:ascii="Arial" w:hAnsi="Arial" w:cs="Arial"/>
          <w:sz w:val="28"/>
          <w:szCs w:val="28"/>
        </w:rPr>
      </w:pPr>
      <w:r>
        <w:rPr>
          <w:rFonts w:ascii="Arial" w:hAnsi="Arial" w:cs="Arial"/>
          <w:b/>
          <w:bCs/>
          <w:sz w:val="28"/>
          <w:szCs w:val="28"/>
        </w:rPr>
        <w:t xml:space="preserve">Student </w:t>
      </w:r>
      <w:r w:rsidRPr="00260277">
        <w:rPr>
          <w:rFonts w:ascii="Arial" w:hAnsi="Arial" w:cs="Arial"/>
          <w:b/>
          <w:bCs/>
          <w:sz w:val="28"/>
          <w:szCs w:val="28"/>
        </w:rPr>
        <w:t>ID</w:t>
      </w:r>
      <w:r w:rsidRPr="00260277">
        <w:rPr>
          <w:rFonts w:ascii="Arial" w:hAnsi="Arial" w:cs="Arial"/>
          <w:sz w:val="28"/>
          <w:szCs w:val="28"/>
        </w:rPr>
        <w:t xml:space="preserve">: </w:t>
      </w:r>
      <w:r>
        <w:rPr>
          <w:rFonts w:ascii="Arial" w:hAnsi="Arial" w:cs="Arial"/>
          <w:sz w:val="28"/>
          <w:szCs w:val="28"/>
        </w:rPr>
        <w:t>1916230</w:t>
      </w:r>
    </w:p>
    <w:p w14:paraId="7CF8F2B8"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75846B6F"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741A856C"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387D6311"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415C081F" w14:textId="77777777" w:rsidR="00B873C6" w:rsidRDefault="00B873C6"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41CCA082" w14:textId="77777777" w:rsidR="00B873C6" w:rsidRDefault="00B873C6"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30BF3476"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350DBA4E"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3D4E4D21" w14:textId="48E6E0B3" w:rsidR="00FA4DE7" w:rsidRPr="00E61D91"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i/>
          <w:iCs/>
        </w:rPr>
      </w:pPr>
      <w:r w:rsidRPr="00E61D91">
        <w:rPr>
          <w:rFonts w:ascii="Arial" w:eastAsia="Arial Unicode MS" w:hAnsi="Arial" w:cs="Arial"/>
          <w:b/>
          <w:bCs/>
          <w:i/>
          <w:iCs/>
        </w:rPr>
        <w:t xml:space="preserve">Dissertation submitted as part of the requirements for the award MBA (Marketing) </w:t>
      </w:r>
    </w:p>
    <w:p w14:paraId="5F8C0676" w14:textId="77777777" w:rsidR="00B873C6" w:rsidRDefault="00B873C6"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rPr>
      </w:pPr>
    </w:p>
    <w:p w14:paraId="19D8C1ED" w14:textId="77777777" w:rsidR="00E546FA" w:rsidRPr="009356C2" w:rsidRDefault="00E546FA" w:rsidP="00E546FA">
      <w:pPr>
        <w:spacing w:after="120"/>
        <w:rPr>
          <w:rFonts w:ascii="Arial" w:hAnsi="Arial" w:cs="Arial"/>
          <w:b/>
        </w:rPr>
      </w:pPr>
    </w:p>
    <w:p w14:paraId="2B947000"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792D3B95" wp14:editId="610573A2">
            <wp:extent cx="1860550" cy="763270"/>
            <wp:effectExtent l="0" t="0" r="0" b="0"/>
            <wp:docPr id="1055217785" name="Picture 1055217785"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5217785" name="Picture 1055217785" descr="A black and white logo&#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550" cy="763270"/>
                    </a:xfrm>
                    <a:prstGeom prst="rect">
                      <a:avLst/>
                    </a:prstGeom>
                    <a:noFill/>
                    <a:ln>
                      <a:noFill/>
                    </a:ln>
                  </pic:spPr>
                </pic:pic>
              </a:graphicData>
            </a:graphic>
          </wp:inline>
        </w:drawing>
      </w:r>
    </w:p>
    <w:p w14:paraId="78996DBD"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3113DF47"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626964C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004B48A3"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Dewan Ashrafi</w:t>
      </w:r>
      <w:r w:rsidRPr="009356C2">
        <w:rPr>
          <w:rFonts w:ascii="Arial" w:hAnsi="Arial" w:cs="Arial"/>
        </w:rPr>
        <w:t>………………………………………...</w:t>
      </w:r>
    </w:p>
    <w:p w14:paraId="632E46BE"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015CC357" w14:textId="77777777" w:rsidR="00E546FA"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5EBE9A13" w14:textId="2111B026"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r>
        <w:rPr>
          <w:rFonts w:ascii="Arial" w:hAnsi="Arial" w:cs="Arial"/>
        </w:rPr>
        <w:t>master’s in business administration</w:t>
      </w:r>
      <w:r w:rsidRPr="009356C2">
        <w:rPr>
          <w:rFonts w:ascii="Arial" w:hAnsi="Arial" w:cs="Arial"/>
        </w:rPr>
        <w:t>.</w:t>
      </w:r>
    </w:p>
    <w:p w14:paraId="5129B0F5"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Dewan Ashrafi</w:t>
      </w:r>
      <w:r w:rsidRPr="009356C2">
        <w:rPr>
          <w:rFonts w:ascii="Arial" w:hAnsi="Arial" w:cs="Arial"/>
        </w:rPr>
        <w:t>………………………………………...</w:t>
      </w:r>
    </w:p>
    <w:p w14:paraId="47767514"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2676647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26F83DA3"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1C614FFD"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5C46521C"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r>
        <w:rPr>
          <w:rFonts w:ascii="Arial" w:hAnsi="Arial" w:cs="Arial"/>
        </w:rPr>
        <w:t>Dewan Ashrafi</w:t>
      </w:r>
      <w:r w:rsidRPr="009356C2">
        <w:rPr>
          <w:rFonts w:ascii="Arial" w:hAnsi="Arial" w:cs="Arial"/>
        </w:rPr>
        <w:t>……………….………….</w:t>
      </w:r>
    </w:p>
    <w:p w14:paraId="10C8D4AA"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03934518"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43CE5A33"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5E671E0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Dewan Ashrafi</w:t>
      </w:r>
      <w:r w:rsidRPr="009356C2">
        <w:rPr>
          <w:rFonts w:ascii="Arial" w:hAnsi="Arial" w:cs="Arial"/>
        </w:rPr>
        <w:t>…………………….……...</w:t>
      </w:r>
    </w:p>
    <w:p w14:paraId="34F7178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064D9578"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696BDBC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69DA8009" w14:textId="250E3278"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proofErr w:type="spellStart"/>
      <w:r>
        <w:rPr>
          <w:rFonts w:ascii="Arial" w:hAnsi="Arial" w:cs="Arial"/>
        </w:rPr>
        <w:t>Tushara</w:t>
      </w:r>
      <w:proofErr w:type="spellEnd"/>
      <w:r>
        <w:rPr>
          <w:rFonts w:ascii="Arial" w:hAnsi="Arial" w:cs="Arial"/>
        </w:rPr>
        <w:t xml:space="preserve"> </w:t>
      </w:r>
      <w:proofErr w:type="spellStart"/>
      <w:r>
        <w:rPr>
          <w:rFonts w:ascii="Arial" w:hAnsi="Arial" w:cs="Arial"/>
        </w:rPr>
        <w:t>Balendran</w:t>
      </w:r>
      <w:proofErr w:type="spellEnd"/>
      <w:r w:rsidRPr="009356C2">
        <w:rPr>
          <w:rFonts w:ascii="Arial" w:hAnsi="Arial" w:cs="Arial"/>
        </w:rPr>
        <w:t>…………………………………</w:t>
      </w:r>
      <w:r w:rsidRPr="009356C2">
        <w:rPr>
          <w:rFonts w:ascii="Arial" w:hAnsi="Arial" w:cs="Arial"/>
        </w:rPr>
        <w:t>….</w:t>
      </w:r>
    </w:p>
    <w:p w14:paraId="7E6EBBF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7813901D" w14:textId="77777777" w:rsidR="00B873C6" w:rsidRPr="002B4534" w:rsidRDefault="00B873C6" w:rsidP="00B873C6">
      <w:pPr>
        <w:spacing w:line="360" w:lineRule="auto"/>
        <w:mirrorIndents/>
        <w:rPr>
          <w:rFonts w:ascii="Arial" w:hAnsi="Arial" w:cs="Arial"/>
        </w:rPr>
      </w:pPr>
    </w:p>
    <w:p w14:paraId="3A25110F" w14:textId="77777777" w:rsidR="001F7862" w:rsidRDefault="001F7862" w:rsidP="007271C4">
      <w:pPr>
        <w:pStyle w:val="Heading1"/>
      </w:pPr>
      <w:bookmarkStart w:id="0" w:name="_Toc123935446"/>
    </w:p>
    <w:p w14:paraId="4B9EA0F1" w14:textId="248C6C57" w:rsidR="00D97C1C" w:rsidRPr="00812591" w:rsidRDefault="00D97C1C" w:rsidP="00D97C1C">
      <w:pPr>
        <w:pStyle w:val="Heading1"/>
        <w:jc w:val="center"/>
      </w:pPr>
      <w:bookmarkStart w:id="1" w:name="_Toc158723253"/>
      <w:r w:rsidRPr="00812591">
        <w:lastRenderedPageBreak/>
        <w:t>ACKNOWLEDGEMENTS</w:t>
      </w:r>
      <w:bookmarkEnd w:id="0"/>
      <w:bookmarkEnd w:id="1"/>
    </w:p>
    <w:p w14:paraId="4AF7C81A" w14:textId="77777777" w:rsidR="001A4E7E" w:rsidRDefault="001A4E7E" w:rsidP="001A4E7E">
      <w:pPr>
        <w:spacing w:line="360" w:lineRule="auto"/>
        <w:mirrorIndents/>
        <w:rPr>
          <w:rFonts w:ascii="Arial" w:eastAsia="Arial Unicode MS" w:hAnsi="Arial" w:cs="Arial"/>
          <w:b/>
          <w:i/>
        </w:rPr>
      </w:pPr>
    </w:p>
    <w:p w14:paraId="58096C57" w14:textId="096547B1" w:rsidR="00DB5EF1" w:rsidRPr="00DB5EF1" w:rsidRDefault="00DB5EF1" w:rsidP="001A4E7E">
      <w:pPr>
        <w:spacing w:line="360" w:lineRule="auto"/>
        <w:mirrorIndents/>
        <w:rPr>
          <w:rFonts w:ascii="Arial" w:hAnsi="Arial" w:cs="Arial"/>
          <w:i/>
          <w:iCs/>
        </w:rPr>
      </w:pPr>
      <w:r w:rsidRPr="00DB5EF1">
        <w:rPr>
          <w:rFonts w:ascii="Arial" w:hAnsi="Arial" w:cs="Arial"/>
          <w:i/>
          <w:iCs/>
        </w:rPr>
        <w:t xml:space="preserve">I would like to extend my heartfelt gratitude to Prof. </w:t>
      </w:r>
      <w:proofErr w:type="spellStart"/>
      <w:r w:rsidRPr="00DB5EF1">
        <w:rPr>
          <w:rFonts w:ascii="Arial" w:hAnsi="Arial" w:cs="Arial"/>
          <w:i/>
          <w:iCs/>
        </w:rPr>
        <w:t>Tushara</w:t>
      </w:r>
      <w:proofErr w:type="spellEnd"/>
      <w:r w:rsidRPr="00DB5EF1">
        <w:rPr>
          <w:rFonts w:ascii="Arial" w:hAnsi="Arial" w:cs="Arial"/>
          <w:i/>
          <w:iCs/>
        </w:rPr>
        <w:t xml:space="preserve"> Brenden, my esteemed teacher, for her invaluable guidance, enlightening teaching methods, and extensive expertise, which she graciously shared without hesitation. Her mentorship and encouragement have played a pivotal role in shaping my research and academic development.</w:t>
      </w:r>
    </w:p>
    <w:p w14:paraId="773BBD56" w14:textId="67CD8F1D" w:rsidR="00DB5EF1" w:rsidRPr="00DB5EF1" w:rsidRDefault="00DB5EF1" w:rsidP="001A4E7E">
      <w:pPr>
        <w:spacing w:line="360" w:lineRule="auto"/>
        <w:ind w:firstLine="360"/>
        <w:mirrorIndents/>
        <w:rPr>
          <w:rFonts w:ascii="Arial" w:hAnsi="Arial" w:cs="Arial"/>
          <w:i/>
          <w:iCs/>
        </w:rPr>
      </w:pPr>
      <w:r w:rsidRPr="00DB5EF1">
        <w:rPr>
          <w:rFonts w:ascii="Arial" w:hAnsi="Arial" w:cs="Arial"/>
          <w:i/>
          <w:iCs/>
        </w:rPr>
        <w:t xml:space="preserve">I am also immensely grateful to Prof. Jayalakshmi </w:t>
      </w:r>
      <w:proofErr w:type="spellStart"/>
      <w:r w:rsidRPr="00DB5EF1">
        <w:rPr>
          <w:rFonts w:ascii="Arial" w:hAnsi="Arial" w:cs="Arial"/>
          <w:i/>
          <w:iCs/>
        </w:rPr>
        <w:t>Gopalkrishnan</w:t>
      </w:r>
      <w:proofErr w:type="spellEnd"/>
      <w:r w:rsidRPr="00DB5EF1">
        <w:rPr>
          <w:rFonts w:ascii="Arial" w:hAnsi="Arial" w:cs="Arial"/>
          <w:i/>
          <w:iCs/>
        </w:rPr>
        <w:t xml:space="preserve"> for nurturing my interest in Digital Marketing. I owe a debt of gratitude to </w:t>
      </w:r>
      <w:proofErr w:type="spellStart"/>
      <w:r w:rsidRPr="00DB5EF1">
        <w:rPr>
          <w:rFonts w:ascii="Arial" w:hAnsi="Arial" w:cs="Arial"/>
          <w:i/>
          <w:iCs/>
        </w:rPr>
        <w:t>Dr.</w:t>
      </w:r>
      <w:proofErr w:type="spellEnd"/>
      <w:r w:rsidRPr="00DB5EF1">
        <w:rPr>
          <w:rFonts w:ascii="Arial" w:hAnsi="Arial" w:cs="Arial"/>
          <w:i/>
          <w:iCs/>
        </w:rPr>
        <w:t xml:space="preserve"> </w:t>
      </w:r>
      <w:proofErr w:type="spellStart"/>
      <w:r w:rsidRPr="00DB5EF1">
        <w:rPr>
          <w:rFonts w:ascii="Arial" w:hAnsi="Arial" w:cs="Arial"/>
          <w:i/>
          <w:iCs/>
        </w:rPr>
        <w:t>Audsin</w:t>
      </w:r>
      <w:proofErr w:type="spellEnd"/>
      <w:r w:rsidRPr="00DB5EF1">
        <w:rPr>
          <w:rFonts w:ascii="Arial" w:hAnsi="Arial" w:cs="Arial"/>
          <w:i/>
          <w:iCs/>
        </w:rPr>
        <w:t xml:space="preserve"> Das, whose unwavering availability and support have been invaluable whenever I sought advice or guidance.</w:t>
      </w:r>
    </w:p>
    <w:p w14:paraId="059F4F10" w14:textId="72FDB730" w:rsidR="00DB5EF1" w:rsidRPr="00DB5EF1" w:rsidRDefault="00DB5EF1" w:rsidP="001A4E7E">
      <w:pPr>
        <w:spacing w:line="360" w:lineRule="auto"/>
        <w:ind w:firstLine="360"/>
        <w:mirrorIndents/>
        <w:rPr>
          <w:rFonts w:ascii="Arial" w:hAnsi="Arial" w:cs="Arial"/>
          <w:i/>
          <w:iCs/>
        </w:rPr>
      </w:pPr>
      <w:r w:rsidRPr="00DB5EF1">
        <w:rPr>
          <w:rFonts w:ascii="Arial" w:hAnsi="Arial" w:cs="Arial"/>
          <w:i/>
          <w:iCs/>
        </w:rPr>
        <w:t xml:space="preserve">My sincere thanks go out to all the </w:t>
      </w:r>
      <w:r w:rsidR="009F5461">
        <w:rPr>
          <w:rFonts w:ascii="Arial" w:hAnsi="Arial" w:cs="Arial"/>
          <w:i/>
          <w:iCs/>
        </w:rPr>
        <w:t>survey participants</w:t>
      </w:r>
      <w:r w:rsidRPr="00DB5EF1">
        <w:rPr>
          <w:rFonts w:ascii="Arial" w:hAnsi="Arial" w:cs="Arial"/>
          <w:i/>
          <w:iCs/>
        </w:rPr>
        <w:t xml:space="preserve"> whose valuable insights and cooperation were essential in gathering data and enriching the findings of this study. </w:t>
      </w:r>
    </w:p>
    <w:p w14:paraId="25FFA111" w14:textId="01201180" w:rsidR="00DB5EF1" w:rsidRPr="00DB5EF1" w:rsidRDefault="00DB5EF1" w:rsidP="001F7862">
      <w:pPr>
        <w:spacing w:line="360" w:lineRule="auto"/>
        <w:ind w:firstLine="360"/>
        <w:mirrorIndents/>
        <w:rPr>
          <w:rFonts w:ascii="Arial" w:hAnsi="Arial" w:cs="Arial"/>
          <w:i/>
          <w:iCs/>
        </w:rPr>
      </w:pPr>
      <w:r w:rsidRPr="00DB5EF1">
        <w:rPr>
          <w:rFonts w:ascii="Arial" w:hAnsi="Arial" w:cs="Arial"/>
          <w:i/>
          <w:iCs/>
        </w:rPr>
        <w:t xml:space="preserve">I </w:t>
      </w:r>
      <w:r w:rsidR="009F5461">
        <w:rPr>
          <w:rFonts w:ascii="Arial" w:hAnsi="Arial" w:cs="Arial"/>
          <w:i/>
          <w:iCs/>
        </w:rPr>
        <w:t>deeply appreciate</w:t>
      </w:r>
      <w:r w:rsidRPr="00DB5EF1">
        <w:rPr>
          <w:rFonts w:ascii="Arial" w:hAnsi="Arial" w:cs="Arial"/>
          <w:i/>
          <w:iCs/>
        </w:rPr>
        <w:t xml:space="preserve"> my </w:t>
      </w:r>
      <w:r w:rsidR="009F5461">
        <w:rPr>
          <w:rFonts w:ascii="Arial" w:hAnsi="Arial" w:cs="Arial"/>
          <w:i/>
          <w:iCs/>
        </w:rPr>
        <w:t>parents' steadfast</w:t>
      </w:r>
      <w:r w:rsidRPr="00DB5EF1">
        <w:rPr>
          <w:rFonts w:ascii="Arial" w:hAnsi="Arial" w:cs="Arial"/>
          <w:i/>
          <w:iCs/>
        </w:rPr>
        <w:t xml:space="preserve"> belief in my abilities, which has served as a constant source of support throughout my academic journey. Furthermore, I express profound gratitude to my wife, whose understanding and unwavering support have alleviated numerous household responsibilities, affording me the necessary time to dedicate to this project.</w:t>
      </w:r>
    </w:p>
    <w:p w14:paraId="147CFAD8" w14:textId="6C9FD8BE" w:rsidR="00D97C1C" w:rsidRPr="00DB5EF1" w:rsidRDefault="00DB5EF1" w:rsidP="00DB5EF1">
      <w:pPr>
        <w:spacing w:line="360" w:lineRule="auto"/>
        <w:mirrorIndents/>
        <w:rPr>
          <w:rFonts w:ascii="Arial" w:eastAsia="Arial Unicode MS" w:hAnsi="Arial" w:cs="Arial"/>
          <w:b/>
          <w:i/>
          <w:iCs/>
          <w:sz w:val="28"/>
          <w:szCs w:val="28"/>
        </w:rPr>
      </w:pPr>
      <w:r w:rsidRPr="00DB5EF1">
        <w:rPr>
          <w:rFonts w:ascii="Arial" w:hAnsi="Arial" w:cs="Arial"/>
          <w:i/>
          <w:iCs/>
        </w:rPr>
        <w:t xml:space="preserve">Lastly, I would like to express my gratitude to the University of Wales Trinity Saint David for providing a nurturing learning environment and the resources essential for undertaking this research </w:t>
      </w:r>
      <w:r w:rsidRPr="00DB5EF1">
        <w:rPr>
          <w:rFonts w:ascii="Arial" w:hAnsi="Arial" w:cs="Arial"/>
          <w:i/>
          <w:iCs/>
        </w:rPr>
        <w:t>endeavour</w:t>
      </w:r>
      <w:r w:rsidRPr="00DB5EF1">
        <w:rPr>
          <w:rFonts w:ascii="Arial" w:hAnsi="Arial" w:cs="Arial"/>
          <w:i/>
          <w:iCs/>
        </w:rPr>
        <w:t xml:space="preserve">. The university's commitment to academic excellence and research innovation has </w:t>
      </w:r>
      <w:r w:rsidR="009F5461">
        <w:rPr>
          <w:rFonts w:ascii="Arial" w:hAnsi="Arial" w:cs="Arial"/>
          <w:i/>
          <w:iCs/>
        </w:rPr>
        <w:t>shaped</w:t>
      </w:r>
      <w:r w:rsidRPr="00DB5EF1">
        <w:rPr>
          <w:rFonts w:ascii="Arial" w:hAnsi="Arial" w:cs="Arial"/>
          <w:i/>
          <w:iCs/>
        </w:rPr>
        <w:t xml:space="preserve"> my educational </w:t>
      </w:r>
      <w:r w:rsidR="00BC22D3">
        <w:rPr>
          <w:rFonts w:ascii="Arial" w:hAnsi="Arial" w:cs="Arial"/>
          <w:i/>
          <w:iCs/>
        </w:rPr>
        <w:t>journey</w:t>
      </w:r>
      <w:r w:rsidRPr="00DB5EF1">
        <w:rPr>
          <w:rFonts w:ascii="Arial" w:hAnsi="Arial" w:cs="Arial"/>
          <w:i/>
          <w:iCs/>
        </w:rPr>
        <w:t>.</w:t>
      </w:r>
      <w:r w:rsidR="00D97C1C" w:rsidRPr="00DB5EF1">
        <w:rPr>
          <w:rFonts w:ascii="Arial" w:eastAsia="Arial Unicode MS" w:hAnsi="Arial" w:cs="Arial"/>
          <w:b/>
          <w:i/>
          <w:iCs/>
          <w:sz w:val="28"/>
          <w:szCs w:val="28"/>
        </w:rPr>
        <w:br w:type="page"/>
      </w:r>
    </w:p>
    <w:p w14:paraId="67A7D6A3" w14:textId="6C3BC9D0" w:rsidR="005C5C82" w:rsidRPr="005C5C82" w:rsidRDefault="00D75CDE" w:rsidP="003A3C2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jc w:val="center"/>
        <w:rPr>
          <w:rFonts w:ascii="Arial" w:hAnsi="Arial" w:cs="Arial"/>
          <w:b/>
          <w:bCs/>
          <w:sz w:val="28"/>
          <w:szCs w:val="28"/>
        </w:rPr>
      </w:pPr>
      <w:r w:rsidRPr="00D75CDE">
        <w:rPr>
          <w:rFonts w:ascii="Arial" w:hAnsi="Arial" w:cs="Arial"/>
          <w:b/>
          <w:bCs/>
          <w:sz w:val="28"/>
          <w:szCs w:val="28"/>
        </w:rPr>
        <w:lastRenderedPageBreak/>
        <w:t>Abstract</w:t>
      </w:r>
    </w:p>
    <w:p w14:paraId="05FE71F8" w14:textId="77777777" w:rsidR="009F5461" w:rsidRDefault="005C5C82" w:rsidP="005C5C8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hAnsi="Arial" w:cs="Arial"/>
        </w:rPr>
      </w:pPr>
      <w:r w:rsidRPr="005C5C82">
        <w:rPr>
          <w:rFonts w:ascii="Arial" w:hAnsi="Arial" w:cs="Arial"/>
        </w:rPr>
        <w:t xml:space="preserve">This dissertation delves into the transformative influence of AI marketing on consumer </w:t>
      </w:r>
      <w:r w:rsidRPr="005C5C82">
        <w:rPr>
          <w:rFonts w:ascii="Arial" w:hAnsi="Arial" w:cs="Arial"/>
        </w:rPr>
        <w:t>behaviour</w:t>
      </w:r>
      <w:r w:rsidRPr="005C5C82">
        <w:rPr>
          <w:rFonts w:ascii="Arial" w:hAnsi="Arial" w:cs="Arial"/>
        </w:rPr>
        <w:t xml:space="preserve"> within the dynamic landscape of the tourism industry. Through a comprehensive analysis, this study investigates the efficacy of </w:t>
      </w:r>
      <w:r w:rsidR="009F5461">
        <w:rPr>
          <w:rFonts w:ascii="Arial" w:hAnsi="Arial" w:cs="Arial"/>
        </w:rPr>
        <w:t>AI-powered predictive analytics</w:t>
      </w:r>
      <w:r w:rsidR="001A4E7E">
        <w:rPr>
          <w:rFonts w:ascii="Arial" w:hAnsi="Arial" w:cs="Arial"/>
        </w:rPr>
        <w:t xml:space="preserve"> </w:t>
      </w:r>
      <w:r w:rsidRPr="005C5C82">
        <w:rPr>
          <w:rFonts w:ascii="Arial" w:hAnsi="Arial" w:cs="Arial"/>
        </w:rPr>
        <w:t xml:space="preserve">in understanding and predicting consumer preferences, engagement patterns, and conversion rates. </w:t>
      </w:r>
      <w:r w:rsidR="009F5461">
        <w:rPr>
          <w:rFonts w:ascii="Arial" w:hAnsi="Arial" w:cs="Arial"/>
        </w:rPr>
        <w:t>By u</w:t>
      </w:r>
      <w:r w:rsidRPr="005C5C82">
        <w:rPr>
          <w:rFonts w:ascii="Arial" w:hAnsi="Arial" w:cs="Arial"/>
        </w:rPr>
        <w:t>tilizing a mixed-methods approach</w:t>
      </w:r>
      <w:r w:rsidR="009F5461">
        <w:rPr>
          <w:rFonts w:ascii="Arial" w:hAnsi="Arial" w:cs="Arial"/>
        </w:rPr>
        <w:t xml:space="preserve">, </w:t>
      </w:r>
      <w:r w:rsidRPr="005C5C82">
        <w:rPr>
          <w:rFonts w:ascii="Arial" w:hAnsi="Arial" w:cs="Arial"/>
        </w:rPr>
        <w:t xml:space="preserve">the research explores the adoption and utilization of AI-infused travel services, personalized recommendations, and the perceived accuracy and influence of these recommendations on travel decisions. The study also examines the factors </w:t>
      </w:r>
      <w:r w:rsidR="009F5461">
        <w:rPr>
          <w:rFonts w:ascii="Arial" w:hAnsi="Arial" w:cs="Arial"/>
        </w:rPr>
        <w:t>consumers consider</w:t>
      </w:r>
      <w:r w:rsidRPr="005C5C82">
        <w:rPr>
          <w:rFonts w:ascii="Arial" w:hAnsi="Arial" w:cs="Arial"/>
        </w:rPr>
        <w:t xml:space="preserve"> when evaluating the usefulness of travel recommendations</w:t>
      </w:r>
      <w:r w:rsidR="009F5461">
        <w:rPr>
          <w:rFonts w:ascii="Arial" w:hAnsi="Arial" w:cs="Arial"/>
        </w:rPr>
        <w:t xml:space="preserve"> and</w:t>
      </w:r>
      <w:r w:rsidRPr="005C5C82">
        <w:rPr>
          <w:rFonts w:ascii="Arial" w:hAnsi="Arial" w:cs="Arial"/>
        </w:rPr>
        <w:t xml:space="preserve"> their concerns and expectations regarding the implementation of AI in the travel and tourism sector. Findings reveal a significant uptake of AI-powered travel services, with </w:t>
      </w:r>
      <w:r w:rsidRPr="005C5C82">
        <w:rPr>
          <w:rFonts w:ascii="Arial" w:hAnsi="Arial" w:cs="Arial"/>
        </w:rPr>
        <w:t>most</w:t>
      </w:r>
      <w:r w:rsidRPr="005C5C82">
        <w:rPr>
          <w:rFonts w:ascii="Arial" w:hAnsi="Arial" w:cs="Arial"/>
        </w:rPr>
        <w:t xml:space="preserve"> respondents acknowledging the influence of personalized recommendations on their travel decisions.</w:t>
      </w:r>
    </w:p>
    <w:p w14:paraId="505182CA" w14:textId="0DCCBE6D" w:rsidR="00D75CDE" w:rsidRPr="005C5C82" w:rsidRDefault="005C5C82" w:rsidP="005C5C8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hAnsi="Arial" w:cs="Arial"/>
        </w:rPr>
      </w:pPr>
      <w:r w:rsidRPr="005C5C82">
        <w:rPr>
          <w:rFonts w:ascii="Arial" w:hAnsi="Arial" w:cs="Arial"/>
        </w:rPr>
        <w:t xml:space="preserve">Moreover, the research identifies </w:t>
      </w:r>
      <w:r w:rsidR="009F5461">
        <w:rPr>
          <w:rFonts w:ascii="Arial" w:hAnsi="Arial" w:cs="Arial"/>
        </w:rPr>
        <w:t>vital</w:t>
      </w:r>
      <w:r w:rsidRPr="005C5C82">
        <w:rPr>
          <w:rFonts w:ascii="Arial" w:hAnsi="Arial" w:cs="Arial"/>
        </w:rPr>
        <w:t xml:space="preserve"> factors such as relevance, accuracy, and personalized touch that shape consumers' perceptions of travel recommendations. However, concerns regarding data privacy, biases, and the lack of human interaction in AI-driven services highlight the need for ethical and transparent practices in AI marketing. Ultimately, this study contributes to a deeper understanding of the evolving dynamics between AI technology, consumer </w:t>
      </w:r>
      <w:r w:rsidR="009F5461">
        <w:rPr>
          <w:rFonts w:ascii="Arial" w:hAnsi="Arial" w:cs="Arial"/>
        </w:rPr>
        <w:t>behaviour</w:t>
      </w:r>
      <w:r w:rsidRPr="005C5C82">
        <w:rPr>
          <w:rFonts w:ascii="Arial" w:hAnsi="Arial" w:cs="Arial"/>
        </w:rPr>
        <w:t>, and marketing strategies in the tourism industry, offering insights to practitioners and policymakers for enhancing the effectiveness and ethical implementation of AI-powered predictive analytics in digital marketing.</w:t>
      </w:r>
    </w:p>
    <w:p w14:paraId="1D639996" w14:textId="77777777" w:rsidR="00D75CDE" w:rsidRDefault="00D75CDE"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hAnsi="Arial" w:cs="Arial"/>
          <w:b/>
          <w:bCs/>
          <w:sz w:val="28"/>
          <w:szCs w:val="28"/>
        </w:rPr>
      </w:pPr>
    </w:p>
    <w:p w14:paraId="4E78B1E5" w14:textId="77777777" w:rsidR="001A4E7E" w:rsidRDefault="001A4E7E"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hAnsi="Arial" w:cs="Arial"/>
          <w:b/>
          <w:bCs/>
          <w:sz w:val="28"/>
          <w:szCs w:val="28"/>
        </w:rPr>
      </w:pPr>
    </w:p>
    <w:p w14:paraId="40FD0859" w14:textId="77777777" w:rsidR="001A4E7E" w:rsidRDefault="001A4E7E"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hAnsi="Arial" w:cs="Arial"/>
          <w:b/>
          <w:bCs/>
          <w:sz w:val="28"/>
          <w:szCs w:val="28"/>
        </w:rPr>
      </w:pPr>
    </w:p>
    <w:p w14:paraId="01BC9AF5" w14:textId="77777777" w:rsidR="000A45D5" w:rsidRDefault="000A45D5"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hAnsi="Arial" w:cs="Arial"/>
          <w:b/>
          <w:bCs/>
          <w:sz w:val="28"/>
          <w:szCs w:val="28"/>
        </w:rPr>
      </w:pPr>
    </w:p>
    <w:p w14:paraId="53A3E033" w14:textId="77777777" w:rsidR="000A45D5" w:rsidRDefault="000A45D5"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hAnsi="Arial" w:cs="Arial"/>
          <w:b/>
          <w:bCs/>
          <w:sz w:val="28"/>
          <w:szCs w:val="28"/>
        </w:rPr>
      </w:pPr>
    </w:p>
    <w:p w14:paraId="22EE514F" w14:textId="77777777" w:rsidR="001A4E7E" w:rsidRDefault="001A4E7E"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hAnsi="Arial" w:cs="Arial"/>
          <w:b/>
          <w:bCs/>
          <w:sz w:val="28"/>
          <w:szCs w:val="28"/>
        </w:rPr>
      </w:pPr>
    </w:p>
    <w:p w14:paraId="65502BEC" w14:textId="77777777" w:rsidR="001A4E7E" w:rsidRDefault="001A4E7E"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hAnsi="Arial" w:cs="Arial"/>
          <w:b/>
          <w:bCs/>
          <w:sz w:val="28"/>
          <w:szCs w:val="28"/>
        </w:rPr>
      </w:pPr>
    </w:p>
    <w:sdt>
      <w:sdtPr>
        <w:id w:val="-462358257"/>
        <w:docPartObj>
          <w:docPartGallery w:val="Table of Contents"/>
          <w:docPartUnique/>
        </w:docPartObj>
      </w:sdtPr>
      <w:sdtEndPr>
        <w:rPr>
          <w:rFonts w:ascii="Times New Roman" w:eastAsia="Times New Roman" w:hAnsi="Times New Roman" w:cs="Times New Roman"/>
          <w:i w:val="0"/>
          <w:iCs w:val="0"/>
          <w:noProof/>
          <w:sz w:val="24"/>
          <w:szCs w:val="24"/>
        </w:rPr>
      </w:sdtEndPr>
      <w:sdtContent>
        <w:p w14:paraId="68540F20" w14:textId="6F823BAE" w:rsidR="001A4E7E" w:rsidRDefault="001A4E7E">
          <w:pPr>
            <w:pStyle w:val="TOCHeading"/>
          </w:pPr>
          <w:r>
            <w:t>Table of Contents</w:t>
          </w:r>
        </w:p>
        <w:p w14:paraId="2BC586D9" w14:textId="513BF114" w:rsidR="001E2AE7" w:rsidRDefault="001A4E7E">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58723253" w:history="1">
            <w:r w:rsidR="001E2AE7" w:rsidRPr="00642419">
              <w:rPr>
                <w:rStyle w:val="Hyperlink"/>
                <w:noProof/>
              </w:rPr>
              <w:t>ACKNOWLEDGEMENTS</w:t>
            </w:r>
            <w:r w:rsidR="001E2AE7">
              <w:rPr>
                <w:noProof/>
                <w:webHidden/>
              </w:rPr>
              <w:tab/>
            </w:r>
            <w:r w:rsidR="001E2AE7">
              <w:rPr>
                <w:noProof/>
                <w:webHidden/>
              </w:rPr>
              <w:fldChar w:fldCharType="begin"/>
            </w:r>
            <w:r w:rsidR="001E2AE7">
              <w:rPr>
                <w:noProof/>
                <w:webHidden/>
              </w:rPr>
              <w:instrText xml:space="preserve"> PAGEREF _Toc158723253 \h </w:instrText>
            </w:r>
            <w:r w:rsidR="001E2AE7">
              <w:rPr>
                <w:noProof/>
                <w:webHidden/>
              </w:rPr>
            </w:r>
            <w:r w:rsidR="001E2AE7">
              <w:rPr>
                <w:noProof/>
                <w:webHidden/>
              </w:rPr>
              <w:fldChar w:fldCharType="separate"/>
            </w:r>
            <w:r w:rsidR="001E2AE7">
              <w:rPr>
                <w:noProof/>
                <w:webHidden/>
              </w:rPr>
              <w:t>3</w:t>
            </w:r>
            <w:r w:rsidR="001E2AE7">
              <w:rPr>
                <w:noProof/>
                <w:webHidden/>
              </w:rPr>
              <w:fldChar w:fldCharType="end"/>
            </w:r>
          </w:hyperlink>
        </w:p>
        <w:p w14:paraId="53D2FD63" w14:textId="21E08D2A" w:rsidR="001E2AE7" w:rsidRDefault="001E2AE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8723254" w:history="1">
            <w:r w:rsidRPr="00642419">
              <w:rPr>
                <w:rStyle w:val="Hyperlink"/>
                <w:noProof/>
              </w:rPr>
              <w:t>Chapter 1: Introduction</w:t>
            </w:r>
            <w:r>
              <w:rPr>
                <w:noProof/>
                <w:webHidden/>
              </w:rPr>
              <w:tab/>
            </w:r>
            <w:r>
              <w:rPr>
                <w:noProof/>
                <w:webHidden/>
              </w:rPr>
              <w:fldChar w:fldCharType="begin"/>
            </w:r>
            <w:r>
              <w:rPr>
                <w:noProof/>
                <w:webHidden/>
              </w:rPr>
              <w:instrText xml:space="preserve"> PAGEREF _Toc158723254 \h </w:instrText>
            </w:r>
            <w:r>
              <w:rPr>
                <w:noProof/>
                <w:webHidden/>
              </w:rPr>
            </w:r>
            <w:r>
              <w:rPr>
                <w:noProof/>
                <w:webHidden/>
              </w:rPr>
              <w:fldChar w:fldCharType="separate"/>
            </w:r>
            <w:r>
              <w:rPr>
                <w:noProof/>
                <w:webHidden/>
              </w:rPr>
              <w:t>7</w:t>
            </w:r>
            <w:r>
              <w:rPr>
                <w:noProof/>
                <w:webHidden/>
              </w:rPr>
              <w:fldChar w:fldCharType="end"/>
            </w:r>
          </w:hyperlink>
        </w:p>
        <w:p w14:paraId="604F8E89" w14:textId="59613F7E"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55" w:history="1">
            <w:r w:rsidRPr="00642419">
              <w:rPr>
                <w:rStyle w:val="Hyperlink"/>
                <w:noProof/>
              </w:rPr>
              <w:t>1.1 Background</w:t>
            </w:r>
            <w:r>
              <w:rPr>
                <w:noProof/>
                <w:webHidden/>
              </w:rPr>
              <w:tab/>
            </w:r>
            <w:r>
              <w:rPr>
                <w:noProof/>
                <w:webHidden/>
              </w:rPr>
              <w:fldChar w:fldCharType="begin"/>
            </w:r>
            <w:r>
              <w:rPr>
                <w:noProof/>
                <w:webHidden/>
              </w:rPr>
              <w:instrText xml:space="preserve"> PAGEREF _Toc158723255 \h </w:instrText>
            </w:r>
            <w:r>
              <w:rPr>
                <w:noProof/>
                <w:webHidden/>
              </w:rPr>
            </w:r>
            <w:r>
              <w:rPr>
                <w:noProof/>
                <w:webHidden/>
              </w:rPr>
              <w:fldChar w:fldCharType="separate"/>
            </w:r>
            <w:r>
              <w:rPr>
                <w:noProof/>
                <w:webHidden/>
              </w:rPr>
              <w:t>7</w:t>
            </w:r>
            <w:r>
              <w:rPr>
                <w:noProof/>
                <w:webHidden/>
              </w:rPr>
              <w:fldChar w:fldCharType="end"/>
            </w:r>
          </w:hyperlink>
        </w:p>
        <w:p w14:paraId="671C1A39" w14:textId="244AEA38"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56" w:history="1">
            <w:r w:rsidRPr="00642419">
              <w:rPr>
                <w:rStyle w:val="Hyperlink"/>
                <w:noProof/>
              </w:rPr>
              <w:t>1.2 Rationale</w:t>
            </w:r>
            <w:r>
              <w:rPr>
                <w:noProof/>
                <w:webHidden/>
              </w:rPr>
              <w:tab/>
            </w:r>
            <w:r>
              <w:rPr>
                <w:noProof/>
                <w:webHidden/>
              </w:rPr>
              <w:fldChar w:fldCharType="begin"/>
            </w:r>
            <w:r>
              <w:rPr>
                <w:noProof/>
                <w:webHidden/>
              </w:rPr>
              <w:instrText xml:space="preserve"> PAGEREF _Toc158723256 \h </w:instrText>
            </w:r>
            <w:r>
              <w:rPr>
                <w:noProof/>
                <w:webHidden/>
              </w:rPr>
            </w:r>
            <w:r>
              <w:rPr>
                <w:noProof/>
                <w:webHidden/>
              </w:rPr>
              <w:fldChar w:fldCharType="separate"/>
            </w:r>
            <w:r>
              <w:rPr>
                <w:noProof/>
                <w:webHidden/>
              </w:rPr>
              <w:t>12</w:t>
            </w:r>
            <w:r>
              <w:rPr>
                <w:noProof/>
                <w:webHidden/>
              </w:rPr>
              <w:fldChar w:fldCharType="end"/>
            </w:r>
          </w:hyperlink>
        </w:p>
        <w:p w14:paraId="3C26F199" w14:textId="79FB319F"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57" w:history="1">
            <w:r w:rsidRPr="00642419">
              <w:rPr>
                <w:rStyle w:val="Hyperlink"/>
                <w:noProof/>
              </w:rPr>
              <w:t>1.3 Research Gap</w:t>
            </w:r>
            <w:r>
              <w:rPr>
                <w:noProof/>
                <w:webHidden/>
              </w:rPr>
              <w:tab/>
            </w:r>
            <w:r>
              <w:rPr>
                <w:noProof/>
                <w:webHidden/>
              </w:rPr>
              <w:fldChar w:fldCharType="begin"/>
            </w:r>
            <w:r>
              <w:rPr>
                <w:noProof/>
                <w:webHidden/>
              </w:rPr>
              <w:instrText xml:space="preserve"> PAGEREF _Toc158723257 \h </w:instrText>
            </w:r>
            <w:r>
              <w:rPr>
                <w:noProof/>
                <w:webHidden/>
              </w:rPr>
            </w:r>
            <w:r>
              <w:rPr>
                <w:noProof/>
                <w:webHidden/>
              </w:rPr>
              <w:fldChar w:fldCharType="separate"/>
            </w:r>
            <w:r>
              <w:rPr>
                <w:noProof/>
                <w:webHidden/>
              </w:rPr>
              <w:t>14</w:t>
            </w:r>
            <w:r>
              <w:rPr>
                <w:noProof/>
                <w:webHidden/>
              </w:rPr>
              <w:fldChar w:fldCharType="end"/>
            </w:r>
          </w:hyperlink>
        </w:p>
        <w:p w14:paraId="3D0F3BD8" w14:textId="34CCD230"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58" w:history="1">
            <w:r w:rsidRPr="00642419">
              <w:rPr>
                <w:rStyle w:val="Hyperlink"/>
                <w:noProof/>
              </w:rPr>
              <w:t>1.4 Aim</w:t>
            </w:r>
            <w:r>
              <w:rPr>
                <w:noProof/>
                <w:webHidden/>
              </w:rPr>
              <w:tab/>
            </w:r>
            <w:r>
              <w:rPr>
                <w:noProof/>
                <w:webHidden/>
              </w:rPr>
              <w:fldChar w:fldCharType="begin"/>
            </w:r>
            <w:r>
              <w:rPr>
                <w:noProof/>
                <w:webHidden/>
              </w:rPr>
              <w:instrText xml:space="preserve"> PAGEREF _Toc158723258 \h </w:instrText>
            </w:r>
            <w:r>
              <w:rPr>
                <w:noProof/>
                <w:webHidden/>
              </w:rPr>
            </w:r>
            <w:r>
              <w:rPr>
                <w:noProof/>
                <w:webHidden/>
              </w:rPr>
              <w:fldChar w:fldCharType="separate"/>
            </w:r>
            <w:r>
              <w:rPr>
                <w:noProof/>
                <w:webHidden/>
              </w:rPr>
              <w:t>15</w:t>
            </w:r>
            <w:r>
              <w:rPr>
                <w:noProof/>
                <w:webHidden/>
              </w:rPr>
              <w:fldChar w:fldCharType="end"/>
            </w:r>
          </w:hyperlink>
        </w:p>
        <w:p w14:paraId="0C77AF54" w14:textId="44F6354D"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59" w:history="1">
            <w:r w:rsidRPr="00642419">
              <w:rPr>
                <w:rStyle w:val="Hyperlink"/>
                <w:noProof/>
              </w:rPr>
              <w:t>1.5 Objectives</w:t>
            </w:r>
            <w:r>
              <w:rPr>
                <w:noProof/>
                <w:webHidden/>
              </w:rPr>
              <w:tab/>
            </w:r>
            <w:r>
              <w:rPr>
                <w:noProof/>
                <w:webHidden/>
              </w:rPr>
              <w:fldChar w:fldCharType="begin"/>
            </w:r>
            <w:r>
              <w:rPr>
                <w:noProof/>
                <w:webHidden/>
              </w:rPr>
              <w:instrText xml:space="preserve"> PAGEREF _Toc158723259 \h </w:instrText>
            </w:r>
            <w:r>
              <w:rPr>
                <w:noProof/>
                <w:webHidden/>
              </w:rPr>
            </w:r>
            <w:r>
              <w:rPr>
                <w:noProof/>
                <w:webHidden/>
              </w:rPr>
              <w:fldChar w:fldCharType="separate"/>
            </w:r>
            <w:r>
              <w:rPr>
                <w:noProof/>
                <w:webHidden/>
              </w:rPr>
              <w:t>15</w:t>
            </w:r>
            <w:r>
              <w:rPr>
                <w:noProof/>
                <w:webHidden/>
              </w:rPr>
              <w:fldChar w:fldCharType="end"/>
            </w:r>
          </w:hyperlink>
        </w:p>
        <w:p w14:paraId="668DE588" w14:textId="074A2FD1"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60" w:history="1">
            <w:r w:rsidRPr="00642419">
              <w:rPr>
                <w:rStyle w:val="Hyperlink"/>
                <w:noProof/>
              </w:rPr>
              <w:t>1.6 Research Questions</w:t>
            </w:r>
            <w:r>
              <w:rPr>
                <w:noProof/>
                <w:webHidden/>
              </w:rPr>
              <w:tab/>
            </w:r>
            <w:r>
              <w:rPr>
                <w:noProof/>
                <w:webHidden/>
              </w:rPr>
              <w:fldChar w:fldCharType="begin"/>
            </w:r>
            <w:r>
              <w:rPr>
                <w:noProof/>
                <w:webHidden/>
              </w:rPr>
              <w:instrText xml:space="preserve"> PAGEREF _Toc158723260 \h </w:instrText>
            </w:r>
            <w:r>
              <w:rPr>
                <w:noProof/>
                <w:webHidden/>
              </w:rPr>
            </w:r>
            <w:r>
              <w:rPr>
                <w:noProof/>
                <w:webHidden/>
              </w:rPr>
              <w:fldChar w:fldCharType="separate"/>
            </w:r>
            <w:r>
              <w:rPr>
                <w:noProof/>
                <w:webHidden/>
              </w:rPr>
              <w:t>15</w:t>
            </w:r>
            <w:r>
              <w:rPr>
                <w:noProof/>
                <w:webHidden/>
              </w:rPr>
              <w:fldChar w:fldCharType="end"/>
            </w:r>
          </w:hyperlink>
        </w:p>
        <w:p w14:paraId="6CAB7F33" w14:textId="10AD65E5"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61" w:history="1">
            <w:r w:rsidRPr="00642419">
              <w:rPr>
                <w:rStyle w:val="Hyperlink"/>
                <w:noProof/>
              </w:rPr>
              <w:t>1.7 Dissertation Outline</w:t>
            </w:r>
            <w:r>
              <w:rPr>
                <w:noProof/>
                <w:webHidden/>
              </w:rPr>
              <w:tab/>
            </w:r>
            <w:r>
              <w:rPr>
                <w:noProof/>
                <w:webHidden/>
              </w:rPr>
              <w:fldChar w:fldCharType="begin"/>
            </w:r>
            <w:r>
              <w:rPr>
                <w:noProof/>
                <w:webHidden/>
              </w:rPr>
              <w:instrText xml:space="preserve"> PAGEREF _Toc158723261 \h </w:instrText>
            </w:r>
            <w:r>
              <w:rPr>
                <w:noProof/>
                <w:webHidden/>
              </w:rPr>
            </w:r>
            <w:r>
              <w:rPr>
                <w:noProof/>
                <w:webHidden/>
              </w:rPr>
              <w:fldChar w:fldCharType="separate"/>
            </w:r>
            <w:r>
              <w:rPr>
                <w:noProof/>
                <w:webHidden/>
              </w:rPr>
              <w:t>16</w:t>
            </w:r>
            <w:r>
              <w:rPr>
                <w:noProof/>
                <w:webHidden/>
              </w:rPr>
              <w:fldChar w:fldCharType="end"/>
            </w:r>
          </w:hyperlink>
        </w:p>
        <w:p w14:paraId="0A3BBDD8" w14:textId="701D2989" w:rsidR="001E2AE7" w:rsidRDefault="001E2AE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8723262" w:history="1">
            <w:r w:rsidRPr="00642419">
              <w:rPr>
                <w:rStyle w:val="Hyperlink"/>
                <w:noProof/>
              </w:rPr>
              <w:t>Chapter 2. Literature Review</w:t>
            </w:r>
            <w:r>
              <w:rPr>
                <w:noProof/>
                <w:webHidden/>
              </w:rPr>
              <w:tab/>
            </w:r>
            <w:r>
              <w:rPr>
                <w:noProof/>
                <w:webHidden/>
              </w:rPr>
              <w:fldChar w:fldCharType="begin"/>
            </w:r>
            <w:r>
              <w:rPr>
                <w:noProof/>
                <w:webHidden/>
              </w:rPr>
              <w:instrText xml:space="preserve"> PAGEREF _Toc158723262 \h </w:instrText>
            </w:r>
            <w:r>
              <w:rPr>
                <w:noProof/>
                <w:webHidden/>
              </w:rPr>
            </w:r>
            <w:r>
              <w:rPr>
                <w:noProof/>
                <w:webHidden/>
              </w:rPr>
              <w:fldChar w:fldCharType="separate"/>
            </w:r>
            <w:r>
              <w:rPr>
                <w:noProof/>
                <w:webHidden/>
              </w:rPr>
              <w:t>18</w:t>
            </w:r>
            <w:r>
              <w:rPr>
                <w:noProof/>
                <w:webHidden/>
              </w:rPr>
              <w:fldChar w:fldCharType="end"/>
            </w:r>
          </w:hyperlink>
        </w:p>
        <w:p w14:paraId="30EEB3C1" w14:textId="13F950A0"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63" w:history="1">
            <w:r w:rsidRPr="00642419">
              <w:rPr>
                <w:rStyle w:val="Hyperlink"/>
                <w:noProof/>
              </w:rPr>
              <w:t>2.1 Introduction</w:t>
            </w:r>
            <w:r>
              <w:rPr>
                <w:noProof/>
                <w:webHidden/>
              </w:rPr>
              <w:tab/>
            </w:r>
            <w:r>
              <w:rPr>
                <w:noProof/>
                <w:webHidden/>
              </w:rPr>
              <w:fldChar w:fldCharType="begin"/>
            </w:r>
            <w:r>
              <w:rPr>
                <w:noProof/>
                <w:webHidden/>
              </w:rPr>
              <w:instrText xml:space="preserve"> PAGEREF _Toc158723263 \h </w:instrText>
            </w:r>
            <w:r>
              <w:rPr>
                <w:noProof/>
                <w:webHidden/>
              </w:rPr>
            </w:r>
            <w:r>
              <w:rPr>
                <w:noProof/>
                <w:webHidden/>
              </w:rPr>
              <w:fldChar w:fldCharType="separate"/>
            </w:r>
            <w:r>
              <w:rPr>
                <w:noProof/>
                <w:webHidden/>
              </w:rPr>
              <w:t>18</w:t>
            </w:r>
            <w:r>
              <w:rPr>
                <w:noProof/>
                <w:webHidden/>
              </w:rPr>
              <w:fldChar w:fldCharType="end"/>
            </w:r>
          </w:hyperlink>
        </w:p>
        <w:p w14:paraId="5072B400" w14:textId="59F71777"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64" w:history="1">
            <w:r w:rsidRPr="00642419">
              <w:rPr>
                <w:rStyle w:val="Hyperlink"/>
                <w:noProof/>
              </w:rPr>
              <w:t>2.2 Literature Gap</w:t>
            </w:r>
            <w:r>
              <w:rPr>
                <w:noProof/>
                <w:webHidden/>
              </w:rPr>
              <w:tab/>
            </w:r>
            <w:r>
              <w:rPr>
                <w:noProof/>
                <w:webHidden/>
              </w:rPr>
              <w:fldChar w:fldCharType="begin"/>
            </w:r>
            <w:r>
              <w:rPr>
                <w:noProof/>
                <w:webHidden/>
              </w:rPr>
              <w:instrText xml:space="preserve"> PAGEREF _Toc158723264 \h </w:instrText>
            </w:r>
            <w:r>
              <w:rPr>
                <w:noProof/>
                <w:webHidden/>
              </w:rPr>
            </w:r>
            <w:r>
              <w:rPr>
                <w:noProof/>
                <w:webHidden/>
              </w:rPr>
              <w:fldChar w:fldCharType="separate"/>
            </w:r>
            <w:r>
              <w:rPr>
                <w:noProof/>
                <w:webHidden/>
              </w:rPr>
              <w:t>19</w:t>
            </w:r>
            <w:r>
              <w:rPr>
                <w:noProof/>
                <w:webHidden/>
              </w:rPr>
              <w:fldChar w:fldCharType="end"/>
            </w:r>
          </w:hyperlink>
        </w:p>
        <w:p w14:paraId="5B704960" w14:textId="3F8953E7"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65" w:history="1">
            <w:r w:rsidRPr="00642419">
              <w:rPr>
                <w:rStyle w:val="Hyperlink"/>
                <w:rFonts w:ascii="Arial" w:hAnsi="Arial" w:cs="Arial"/>
                <w:noProof/>
              </w:rPr>
              <w:t xml:space="preserve">2.3 </w:t>
            </w:r>
            <w:r w:rsidRPr="00642419">
              <w:rPr>
                <w:rStyle w:val="Hyperlink"/>
                <w:noProof/>
              </w:rPr>
              <w:t>Literature Review</w:t>
            </w:r>
            <w:r>
              <w:rPr>
                <w:noProof/>
                <w:webHidden/>
              </w:rPr>
              <w:tab/>
            </w:r>
            <w:r>
              <w:rPr>
                <w:noProof/>
                <w:webHidden/>
              </w:rPr>
              <w:fldChar w:fldCharType="begin"/>
            </w:r>
            <w:r>
              <w:rPr>
                <w:noProof/>
                <w:webHidden/>
              </w:rPr>
              <w:instrText xml:space="preserve"> PAGEREF _Toc158723265 \h </w:instrText>
            </w:r>
            <w:r>
              <w:rPr>
                <w:noProof/>
                <w:webHidden/>
              </w:rPr>
            </w:r>
            <w:r>
              <w:rPr>
                <w:noProof/>
                <w:webHidden/>
              </w:rPr>
              <w:fldChar w:fldCharType="separate"/>
            </w:r>
            <w:r>
              <w:rPr>
                <w:noProof/>
                <w:webHidden/>
              </w:rPr>
              <w:t>20</w:t>
            </w:r>
            <w:r>
              <w:rPr>
                <w:noProof/>
                <w:webHidden/>
              </w:rPr>
              <w:fldChar w:fldCharType="end"/>
            </w:r>
          </w:hyperlink>
        </w:p>
        <w:p w14:paraId="7DBBDEDC" w14:textId="3A563CB3"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66" w:history="1">
            <w:r w:rsidRPr="00642419">
              <w:rPr>
                <w:rStyle w:val="Hyperlink"/>
                <w:noProof/>
              </w:rPr>
              <w:t>2.3.1 Current landscape of AI predictive analytics</w:t>
            </w:r>
            <w:r>
              <w:rPr>
                <w:noProof/>
                <w:webHidden/>
              </w:rPr>
              <w:tab/>
            </w:r>
            <w:r>
              <w:rPr>
                <w:noProof/>
                <w:webHidden/>
              </w:rPr>
              <w:fldChar w:fldCharType="begin"/>
            </w:r>
            <w:r>
              <w:rPr>
                <w:noProof/>
                <w:webHidden/>
              </w:rPr>
              <w:instrText xml:space="preserve"> PAGEREF _Toc158723266 \h </w:instrText>
            </w:r>
            <w:r>
              <w:rPr>
                <w:noProof/>
                <w:webHidden/>
              </w:rPr>
            </w:r>
            <w:r>
              <w:rPr>
                <w:noProof/>
                <w:webHidden/>
              </w:rPr>
              <w:fldChar w:fldCharType="separate"/>
            </w:r>
            <w:r>
              <w:rPr>
                <w:noProof/>
                <w:webHidden/>
              </w:rPr>
              <w:t>20</w:t>
            </w:r>
            <w:r>
              <w:rPr>
                <w:noProof/>
                <w:webHidden/>
              </w:rPr>
              <w:fldChar w:fldCharType="end"/>
            </w:r>
          </w:hyperlink>
        </w:p>
        <w:p w14:paraId="2B6188D9" w14:textId="17127A7B"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67" w:history="1">
            <w:r w:rsidRPr="00642419">
              <w:rPr>
                <w:rStyle w:val="Hyperlink"/>
                <w:rFonts w:ascii="Arial" w:hAnsi="Arial" w:cs="Arial"/>
                <w:noProof/>
              </w:rPr>
              <w:t>2.3.2 Impact of AI marketing on consumer behaviour</w:t>
            </w:r>
            <w:r>
              <w:rPr>
                <w:noProof/>
                <w:webHidden/>
              </w:rPr>
              <w:tab/>
            </w:r>
            <w:r>
              <w:rPr>
                <w:noProof/>
                <w:webHidden/>
              </w:rPr>
              <w:fldChar w:fldCharType="begin"/>
            </w:r>
            <w:r>
              <w:rPr>
                <w:noProof/>
                <w:webHidden/>
              </w:rPr>
              <w:instrText xml:space="preserve"> PAGEREF _Toc158723267 \h </w:instrText>
            </w:r>
            <w:r>
              <w:rPr>
                <w:noProof/>
                <w:webHidden/>
              </w:rPr>
            </w:r>
            <w:r>
              <w:rPr>
                <w:noProof/>
                <w:webHidden/>
              </w:rPr>
              <w:fldChar w:fldCharType="separate"/>
            </w:r>
            <w:r>
              <w:rPr>
                <w:noProof/>
                <w:webHidden/>
              </w:rPr>
              <w:t>22</w:t>
            </w:r>
            <w:r>
              <w:rPr>
                <w:noProof/>
                <w:webHidden/>
              </w:rPr>
              <w:fldChar w:fldCharType="end"/>
            </w:r>
          </w:hyperlink>
        </w:p>
        <w:p w14:paraId="57CBA819" w14:textId="5C8094E0"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68" w:history="1">
            <w:r w:rsidRPr="00642419">
              <w:rPr>
                <w:rStyle w:val="Hyperlink"/>
                <w:rFonts w:ascii="Arial" w:eastAsia="Calibri Light" w:hAnsi="Arial" w:cs="Arial"/>
                <w:noProof/>
              </w:rPr>
              <w:t xml:space="preserve">2.3.3 </w:t>
            </w:r>
            <w:r w:rsidRPr="00642419">
              <w:rPr>
                <w:rStyle w:val="Hyperlink"/>
                <w:rFonts w:ascii="Arial" w:hAnsi="Arial" w:cs="Arial"/>
                <w:noProof/>
              </w:rPr>
              <w:t>AI marketing in driving engagement and conversion rates</w:t>
            </w:r>
            <w:r>
              <w:rPr>
                <w:noProof/>
                <w:webHidden/>
              </w:rPr>
              <w:tab/>
            </w:r>
            <w:r>
              <w:rPr>
                <w:noProof/>
                <w:webHidden/>
              </w:rPr>
              <w:fldChar w:fldCharType="begin"/>
            </w:r>
            <w:r>
              <w:rPr>
                <w:noProof/>
                <w:webHidden/>
              </w:rPr>
              <w:instrText xml:space="preserve"> PAGEREF _Toc158723268 \h </w:instrText>
            </w:r>
            <w:r>
              <w:rPr>
                <w:noProof/>
                <w:webHidden/>
              </w:rPr>
            </w:r>
            <w:r>
              <w:rPr>
                <w:noProof/>
                <w:webHidden/>
              </w:rPr>
              <w:fldChar w:fldCharType="separate"/>
            </w:r>
            <w:r>
              <w:rPr>
                <w:noProof/>
                <w:webHidden/>
              </w:rPr>
              <w:t>23</w:t>
            </w:r>
            <w:r>
              <w:rPr>
                <w:noProof/>
                <w:webHidden/>
              </w:rPr>
              <w:fldChar w:fldCharType="end"/>
            </w:r>
          </w:hyperlink>
        </w:p>
        <w:p w14:paraId="3AFCBAEC" w14:textId="5A8D5152"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69" w:history="1">
            <w:r w:rsidRPr="00642419">
              <w:rPr>
                <w:rStyle w:val="Hyperlink"/>
                <w:noProof/>
              </w:rPr>
              <w:t>2.3.4 Opportunities and Challenges</w:t>
            </w:r>
            <w:r>
              <w:rPr>
                <w:noProof/>
                <w:webHidden/>
              </w:rPr>
              <w:tab/>
            </w:r>
            <w:r>
              <w:rPr>
                <w:noProof/>
                <w:webHidden/>
              </w:rPr>
              <w:fldChar w:fldCharType="begin"/>
            </w:r>
            <w:r>
              <w:rPr>
                <w:noProof/>
                <w:webHidden/>
              </w:rPr>
              <w:instrText xml:space="preserve"> PAGEREF _Toc158723269 \h </w:instrText>
            </w:r>
            <w:r>
              <w:rPr>
                <w:noProof/>
                <w:webHidden/>
              </w:rPr>
            </w:r>
            <w:r>
              <w:rPr>
                <w:noProof/>
                <w:webHidden/>
              </w:rPr>
              <w:fldChar w:fldCharType="separate"/>
            </w:r>
            <w:r>
              <w:rPr>
                <w:noProof/>
                <w:webHidden/>
              </w:rPr>
              <w:t>24</w:t>
            </w:r>
            <w:r>
              <w:rPr>
                <w:noProof/>
                <w:webHidden/>
              </w:rPr>
              <w:fldChar w:fldCharType="end"/>
            </w:r>
          </w:hyperlink>
        </w:p>
        <w:p w14:paraId="0C9BC289" w14:textId="0EA41AD9"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70" w:history="1">
            <w:r w:rsidRPr="00642419">
              <w:rPr>
                <w:rStyle w:val="Hyperlink"/>
                <w:noProof/>
              </w:rPr>
              <w:t>2.4 Marketing Models</w:t>
            </w:r>
            <w:r>
              <w:rPr>
                <w:noProof/>
                <w:webHidden/>
              </w:rPr>
              <w:tab/>
            </w:r>
            <w:r>
              <w:rPr>
                <w:noProof/>
                <w:webHidden/>
              </w:rPr>
              <w:fldChar w:fldCharType="begin"/>
            </w:r>
            <w:r>
              <w:rPr>
                <w:noProof/>
                <w:webHidden/>
              </w:rPr>
              <w:instrText xml:space="preserve"> PAGEREF _Toc158723270 \h </w:instrText>
            </w:r>
            <w:r>
              <w:rPr>
                <w:noProof/>
                <w:webHidden/>
              </w:rPr>
            </w:r>
            <w:r>
              <w:rPr>
                <w:noProof/>
                <w:webHidden/>
              </w:rPr>
              <w:fldChar w:fldCharType="separate"/>
            </w:r>
            <w:r>
              <w:rPr>
                <w:noProof/>
                <w:webHidden/>
              </w:rPr>
              <w:t>26</w:t>
            </w:r>
            <w:r>
              <w:rPr>
                <w:noProof/>
                <w:webHidden/>
              </w:rPr>
              <w:fldChar w:fldCharType="end"/>
            </w:r>
          </w:hyperlink>
        </w:p>
        <w:p w14:paraId="4E82AA3B" w14:textId="3EC91463"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71" w:history="1">
            <w:r w:rsidRPr="00642419">
              <w:rPr>
                <w:rStyle w:val="Hyperlink"/>
                <w:noProof/>
              </w:rPr>
              <w:t>2.4.1 RACE Model</w:t>
            </w:r>
            <w:r>
              <w:rPr>
                <w:noProof/>
                <w:webHidden/>
              </w:rPr>
              <w:tab/>
            </w:r>
            <w:r>
              <w:rPr>
                <w:noProof/>
                <w:webHidden/>
              </w:rPr>
              <w:fldChar w:fldCharType="begin"/>
            </w:r>
            <w:r>
              <w:rPr>
                <w:noProof/>
                <w:webHidden/>
              </w:rPr>
              <w:instrText xml:space="preserve"> PAGEREF _Toc158723271 \h </w:instrText>
            </w:r>
            <w:r>
              <w:rPr>
                <w:noProof/>
                <w:webHidden/>
              </w:rPr>
            </w:r>
            <w:r>
              <w:rPr>
                <w:noProof/>
                <w:webHidden/>
              </w:rPr>
              <w:fldChar w:fldCharType="separate"/>
            </w:r>
            <w:r>
              <w:rPr>
                <w:noProof/>
                <w:webHidden/>
              </w:rPr>
              <w:t>26</w:t>
            </w:r>
            <w:r>
              <w:rPr>
                <w:noProof/>
                <w:webHidden/>
              </w:rPr>
              <w:fldChar w:fldCharType="end"/>
            </w:r>
          </w:hyperlink>
        </w:p>
        <w:p w14:paraId="05C97693" w14:textId="3A46899D"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72" w:history="1">
            <w:r w:rsidRPr="00642419">
              <w:rPr>
                <w:rStyle w:val="Hyperlink"/>
                <w:noProof/>
              </w:rPr>
              <w:t>2.4.2 Honeycomb Model</w:t>
            </w:r>
            <w:r>
              <w:rPr>
                <w:noProof/>
                <w:webHidden/>
              </w:rPr>
              <w:tab/>
            </w:r>
            <w:r>
              <w:rPr>
                <w:noProof/>
                <w:webHidden/>
              </w:rPr>
              <w:fldChar w:fldCharType="begin"/>
            </w:r>
            <w:r>
              <w:rPr>
                <w:noProof/>
                <w:webHidden/>
              </w:rPr>
              <w:instrText xml:space="preserve"> PAGEREF _Toc158723272 \h </w:instrText>
            </w:r>
            <w:r>
              <w:rPr>
                <w:noProof/>
                <w:webHidden/>
              </w:rPr>
            </w:r>
            <w:r>
              <w:rPr>
                <w:noProof/>
                <w:webHidden/>
              </w:rPr>
              <w:fldChar w:fldCharType="separate"/>
            </w:r>
            <w:r>
              <w:rPr>
                <w:noProof/>
                <w:webHidden/>
              </w:rPr>
              <w:t>31</w:t>
            </w:r>
            <w:r>
              <w:rPr>
                <w:noProof/>
                <w:webHidden/>
              </w:rPr>
              <w:fldChar w:fldCharType="end"/>
            </w:r>
          </w:hyperlink>
        </w:p>
        <w:p w14:paraId="1CD6906A" w14:textId="6954123C"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73" w:history="1">
            <w:r w:rsidRPr="00642419">
              <w:rPr>
                <w:rStyle w:val="Hyperlink"/>
                <w:rFonts w:ascii="Arial" w:hAnsi="Arial" w:cs="Arial"/>
                <w:noProof/>
              </w:rPr>
              <w:t>2.4.3 Consumer Behaviour</w:t>
            </w:r>
            <w:r>
              <w:rPr>
                <w:noProof/>
                <w:webHidden/>
              </w:rPr>
              <w:tab/>
            </w:r>
            <w:r>
              <w:rPr>
                <w:noProof/>
                <w:webHidden/>
              </w:rPr>
              <w:fldChar w:fldCharType="begin"/>
            </w:r>
            <w:r>
              <w:rPr>
                <w:noProof/>
                <w:webHidden/>
              </w:rPr>
              <w:instrText xml:space="preserve"> PAGEREF _Toc158723273 \h </w:instrText>
            </w:r>
            <w:r>
              <w:rPr>
                <w:noProof/>
                <w:webHidden/>
              </w:rPr>
            </w:r>
            <w:r>
              <w:rPr>
                <w:noProof/>
                <w:webHidden/>
              </w:rPr>
              <w:fldChar w:fldCharType="separate"/>
            </w:r>
            <w:r>
              <w:rPr>
                <w:noProof/>
                <w:webHidden/>
              </w:rPr>
              <w:t>43</w:t>
            </w:r>
            <w:r>
              <w:rPr>
                <w:noProof/>
                <w:webHidden/>
              </w:rPr>
              <w:fldChar w:fldCharType="end"/>
            </w:r>
          </w:hyperlink>
        </w:p>
        <w:p w14:paraId="6E6EF005" w14:textId="65135BD0"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74" w:history="1">
            <w:r w:rsidRPr="00642419">
              <w:rPr>
                <w:rStyle w:val="Hyperlink"/>
                <w:rFonts w:ascii="Arial" w:hAnsi="Arial" w:cs="Arial"/>
                <w:noProof/>
              </w:rPr>
              <w:t>There are four types of consumer behaviours (AMA, 2024):</w:t>
            </w:r>
            <w:r>
              <w:rPr>
                <w:noProof/>
                <w:webHidden/>
              </w:rPr>
              <w:tab/>
            </w:r>
            <w:r>
              <w:rPr>
                <w:noProof/>
                <w:webHidden/>
              </w:rPr>
              <w:fldChar w:fldCharType="begin"/>
            </w:r>
            <w:r>
              <w:rPr>
                <w:noProof/>
                <w:webHidden/>
              </w:rPr>
              <w:instrText xml:space="preserve"> PAGEREF _Toc158723274 \h </w:instrText>
            </w:r>
            <w:r>
              <w:rPr>
                <w:noProof/>
                <w:webHidden/>
              </w:rPr>
            </w:r>
            <w:r>
              <w:rPr>
                <w:noProof/>
                <w:webHidden/>
              </w:rPr>
              <w:fldChar w:fldCharType="separate"/>
            </w:r>
            <w:r>
              <w:rPr>
                <w:noProof/>
                <w:webHidden/>
              </w:rPr>
              <w:t>43</w:t>
            </w:r>
            <w:r>
              <w:rPr>
                <w:noProof/>
                <w:webHidden/>
              </w:rPr>
              <w:fldChar w:fldCharType="end"/>
            </w:r>
          </w:hyperlink>
        </w:p>
        <w:p w14:paraId="30FAF4E4" w14:textId="10392E13"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75" w:history="1">
            <w:r w:rsidRPr="00642419">
              <w:rPr>
                <w:rStyle w:val="Hyperlink"/>
                <w:noProof/>
              </w:rPr>
              <w:t>2.4.4 Consumer Decision-Making Process</w:t>
            </w:r>
            <w:r>
              <w:rPr>
                <w:noProof/>
                <w:webHidden/>
              </w:rPr>
              <w:tab/>
            </w:r>
            <w:r>
              <w:rPr>
                <w:noProof/>
                <w:webHidden/>
              </w:rPr>
              <w:fldChar w:fldCharType="begin"/>
            </w:r>
            <w:r>
              <w:rPr>
                <w:noProof/>
                <w:webHidden/>
              </w:rPr>
              <w:instrText xml:space="preserve"> PAGEREF _Toc158723275 \h </w:instrText>
            </w:r>
            <w:r>
              <w:rPr>
                <w:noProof/>
                <w:webHidden/>
              </w:rPr>
            </w:r>
            <w:r>
              <w:rPr>
                <w:noProof/>
                <w:webHidden/>
              </w:rPr>
              <w:fldChar w:fldCharType="separate"/>
            </w:r>
            <w:r>
              <w:rPr>
                <w:noProof/>
                <w:webHidden/>
              </w:rPr>
              <w:t>46</w:t>
            </w:r>
            <w:r>
              <w:rPr>
                <w:noProof/>
                <w:webHidden/>
              </w:rPr>
              <w:fldChar w:fldCharType="end"/>
            </w:r>
          </w:hyperlink>
        </w:p>
        <w:p w14:paraId="26919915" w14:textId="03A0DDB5"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76" w:history="1">
            <w:r w:rsidRPr="00642419">
              <w:rPr>
                <w:rStyle w:val="Hyperlink"/>
                <w:rFonts w:ascii="Arial" w:hAnsi="Arial" w:cs="Arial"/>
                <w:noProof/>
              </w:rPr>
              <w:t>2.4 Customer Lifetime Value (CLTV) Prediction Model</w:t>
            </w:r>
            <w:r>
              <w:rPr>
                <w:noProof/>
                <w:webHidden/>
              </w:rPr>
              <w:tab/>
            </w:r>
            <w:r>
              <w:rPr>
                <w:noProof/>
                <w:webHidden/>
              </w:rPr>
              <w:fldChar w:fldCharType="begin"/>
            </w:r>
            <w:r>
              <w:rPr>
                <w:noProof/>
                <w:webHidden/>
              </w:rPr>
              <w:instrText xml:space="preserve"> PAGEREF _Toc158723276 \h </w:instrText>
            </w:r>
            <w:r>
              <w:rPr>
                <w:noProof/>
                <w:webHidden/>
              </w:rPr>
            </w:r>
            <w:r>
              <w:rPr>
                <w:noProof/>
                <w:webHidden/>
              </w:rPr>
              <w:fldChar w:fldCharType="separate"/>
            </w:r>
            <w:r>
              <w:rPr>
                <w:noProof/>
                <w:webHidden/>
              </w:rPr>
              <w:t>52</w:t>
            </w:r>
            <w:r>
              <w:rPr>
                <w:noProof/>
                <w:webHidden/>
              </w:rPr>
              <w:fldChar w:fldCharType="end"/>
            </w:r>
          </w:hyperlink>
        </w:p>
        <w:p w14:paraId="3AAA94B2" w14:textId="630501B4"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77" w:history="1">
            <w:r w:rsidRPr="00642419">
              <w:rPr>
                <w:rStyle w:val="Hyperlink"/>
                <w:noProof/>
              </w:rPr>
              <w:t>2.4.1 GBM Model</w:t>
            </w:r>
            <w:r>
              <w:rPr>
                <w:noProof/>
                <w:webHidden/>
              </w:rPr>
              <w:tab/>
            </w:r>
            <w:r>
              <w:rPr>
                <w:noProof/>
                <w:webHidden/>
              </w:rPr>
              <w:fldChar w:fldCharType="begin"/>
            </w:r>
            <w:r>
              <w:rPr>
                <w:noProof/>
                <w:webHidden/>
              </w:rPr>
              <w:instrText xml:space="preserve"> PAGEREF _Toc158723277 \h </w:instrText>
            </w:r>
            <w:r>
              <w:rPr>
                <w:noProof/>
                <w:webHidden/>
              </w:rPr>
            </w:r>
            <w:r>
              <w:rPr>
                <w:noProof/>
                <w:webHidden/>
              </w:rPr>
              <w:fldChar w:fldCharType="separate"/>
            </w:r>
            <w:r>
              <w:rPr>
                <w:noProof/>
                <w:webHidden/>
              </w:rPr>
              <w:t>54</w:t>
            </w:r>
            <w:r>
              <w:rPr>
                <w:noProof/>
                <w:webHidden/>
              </w:rPr>
              <w:fldChar w:fldCharType="end"/>
            </w:r>
          </w:hyperlink>
        </w:p>
        <w:p w14:paraId="3D1730E1" w14:textId="1691DF2C"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78" w:history="1">
            <w:r w:rsidRPr="00642419">
              <w:rPr>
                <w:rStyle w:val="Hyperlink"/>
                <w:noProof/>
              </w:rPr>
              <w:t>2.5 Conclusion</w:t>
            </w:r>
            <w:r>
              <w:rPr>
                <w:noProof/>
                <w:webHidden/>
              </w:rPr>
              <w:tab/>
            </w:r>
            <w:r>
              <w:rPr>
                <w:noProof/>
                <w:webHidden/>
              </w:rPr>
              <w:fldChar w:fldCharType="begin"/>
            </w:r>
            <w:r>
              <w:rPr>
                <w:noProof/>
                <w:webHidden/>
              </w:rPr>
              <w:instrText xml:space="preserve"> PAGEREF _Toc158723278 \h </w:instrText>
            </w:r>
            <w:r>
              <w:rPr>
                <w:noProof/>
                <w:webHidden/>
              </w:rPr>
            </w:r>
            <w:r>
              <w:rPr>
                <w:noProof/>
                <w:webHidden/>
              </w:rPr>
              <w:fldChar w:fldCharType="separate"/>
            </w:r>
            <w:r>
              <w:rPr>
                <w:noProof/>
                <w:webHidden/>
              </w:rPr>
              <w:t>55</w:t>
            </w:r>
            <w:r>
              <w:rPr>
                <w:noProof/>
                <w:webHidden/>
              </w:rPr>
              <w:fldChar w:fldCharType="end"/>
            </w:r>
          </w:hyperlink>
        </w:p>
        <w:p w14:paraId="3DBAF4C4" w14:textId="18A49F98" w:rsidR="001E2AE7" w:rsidRDefault="001E2AE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8723279" w:history="1">
            <w:r w:rsidRPr="00642419">
              <w:rPr>
                <w:rStyle w:val="Hyperlink"/>
                <w:noProof/>
              </w:rPr>
              <w:t>Chapter 3. Research Methodology</w:t>
            </w:r>
            <w:r>
              <w:rPr>
                <w:noProof/>
                <w:webHidden/>
              </w:rPr>
              <w:tab/>
            </w:r>
            <w:r>
              <w:rPr>
                <w:noProof/>
                <w:webHidden/>
              </w:rPr>
              <w:fldChar w:fldCharType="begin"/>
            </w:r>
            <w:r>
              <w:rPr>
                <w:noProof/>
                <w:webHidden/>
              </w:rPr>
              <w:instrText xml:space="preserve"> PAGEREF _Toc158723279 \h </w:instrText>
            </w:r>
            <w:r>
              <w:rPr>
                <w:noProof/>
                <w:webHidden/>
              </w:rPr>
            </w:r>
            <w:r>
              <w:rPr>
                <w:noProof/>
                <w:webHidden/>
              </w:rPr>
              <w:fldChar w:fldCharType="separate"/>
            </w:r>
            <w:r>
              <w:rPr>
                <w:noProof/>
                <w:webHidden/>
              </w:rPr>
              <w:t>55</w:t>
            </w:r>
            <w:r>
              <w:rPr>
                <w:noProof/>
                <w:webHidden/>
              </w:rPr>
              <w:fldChar w:fldCharType="end"/>
            </w:r>
          </w:hyperlink>
        </w:p>
        <w:p w14:paraId="484CD28D" w14:textId="41B605B6"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80" w:history="1">
            <w:r w:rsidRPr="00642419">
              <w:rPr>
                <w:rStyle w:val="Hyperlink"/>
                <w:noProof/>
              </w:rPr>
              <w:t>3.1 Research Philosophy</w:t>
            </w:r>
            <w:r>
              <w:rPr>
                <w:noProof/>
                <w:webHidden/>
              </w:rPr>
              <w:tab/>
            </w:r>
            <w:r>
              <w:rPr>
                <w:noProof/>
                <w:webHidden/>
              </w:rPr>
              <w:fldChar w:fldCharType="begin"/>
            </w:r>
            <w:r>
              <w:rPr>
                <w:noProof/>
                <w:webHidden/>
              </w:rPr>
              <w:instrText xml:space="preserve"> PAGEREF _Toc158723280 \h </w:instrText>
            </w:r>
            <w:r>
              <w:rPr>
                <w:noProof/>
                <w:webHidden/>
              </w:rPr>
            </w:r>
            <w:r>
              <w:rPr>
                <w:noProof/>
                <w:webHidden/>
              </w:rPr>
              <w:fldChar w:fldCharType="separate"/>
            </w:r>
            <w:r>
              <w:rPr>
                <w:noProof/>
                <w:webHidden/>
              </w:rPr>
              <w:t>56</w:t>
            </w:r>
            <w:r>
              <w:rPr>
                <w:noProof/>
                <w:webHidden/>
              </w:rPr>
              <w:fldChar w:fldCharType="end"/>
            </w:r>
          </w:hyperlink>
        </w:p>
        <w:p w14:paraId="463652C6" w14:textId="224FF4CC"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81" w:history="1">
            <w:r w:rsidRPr="00642419">
              <w:rPr>
                <w:rStyle w:val="Hyperlink"/>
                <w:noProof/>
              </w:rPr>
              <w:t>3.2 Research Approach</w:t>
            </w:r>
            <w:r>
              <w:rPr>
                <w:noProof/>
                <w:webHidden/>
              </w:rPr>
              <w:tab/>
            </w:r>
            <w:r>
              <w:rPr>
                <w:noProof/>
                <w:webHidden/>
              </w:rPr>
              <w:fldChar w:fldCharType="begin"/>
            </w:r>
            <w:r>
              <w:rPr>
                <w:noProof/>
                <w:webHidden/>
              </w:rPr>
              <w:instrText xml:space="preserve"> PAGEREF _Toc158723281 \h </w:instrText>
            </w:r>
            <w:r>
              <w:rPr>
                <w:noProof/>
                <w:webHidden/>
              </w:rPr>
            </w:r>
            <w:r>
              <w:rPr>
                <w:noProof/>
                <w:webHidden/>
              </w:rPr>
              <w:fldChar w:fldCharType="separate"/>
            </w:r>
            <w:r>
              <w:rPr>
                <w:noProof/>
                <w:webHidden/>
              </w:rPr>
              <w:t>58</w:t>
            </w:r>
            <w:r>
              <w:rPr>
                <w:noProof/>
                <w:webHidden/>
              </w:rPr>
              <w:fldChar w:fldCharType="end"/>
            </w:r>
          </w:hyperlink>
        </w:p>
        <w:p w14:paraId="2D1250D2" w14:textId="6E6ABE77"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82" w:history="1">
            <w:r w:rsidRPr="00642419">
              <w:rPr>
                <w:rStyle w:val="Hyperlink"/>
                <w:noProof/>
              </w:rPr>
              <w:t>3.3 Research Strategy</w:t>
            </w:r>
            <w:r>
              <w:rPr>
                <w:noProof/>
                <w:webHidden/>
              </w:rPr>
              <w:tab/>
            </w:r>
            <w:r>
              <w:rPr>
                <w:noProof/>
                <w:webHidden/>
              </w:rPr>
              <w:fldChar w:fldCharType="begin"/>
            </w:r>
            <w:r>
              <w:rPr>
                <w:noProof/>
                <w:webHidden/>
              </w:rPr>
              <w:instrText xml:space="preserve"> PAGEREF _Toc158723282 \h </w:instrText>
            </w:r>
            <w:r>
              <w:rPr>
                <w:noProof/>
                <w:webHidden/>
              </w:rPr>
            </w:r>
            <w:r>
              <w:rPr>
                <w:noProof/>
                <w:webHidden/>
              </w:rPr>
              <w:fldChar w:fldCharType="separate"/>
            </w:r>
            <w:r>
              <w:rPr>
                <w:noProof/>
                <w:webHidden/>
              </w:rPr>
              <w:t>59</w:t>
            </w:r>
            <w:r>
              <w:rPr>
                <w:noProof/>
                <w:webHidden/>
              </w:rPr>
              <w:fldChar w:fldCharType="end"/>
            </w:r>
          </w:hyperlink>
        </w:p>
        <w:p w14:paraId="32B3486E" w14:textId="4A51CB17"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83" w:history="1">
            <w:r w:rsidRPr="00642419">
              <w:rPr>
                <w:rStyle w:val="Hyperlink"/>
                <w:noProof/>
              </w:rPr>
              <w:t>3.4 Types of Investigation</w:t>
            </w:r>
            <w:r>
              <w:rPr>
                <w:noProof/>
                <w:webHidden/>
              </w:rPr>
              <w:tab/>
            </w:r>
            <w:r>
              <w:rPr>
                <w:noProof/>
                <w:webHidden/>
              </w:rPr>
              <w:fldChar w:fldCharType="begin"/>
            </w:r>
            <w:r>
              <w:rPr>
                <w:noProof/>
                <w:webHidden/>
              </w:rPr>
              <w:instrText xml:space="preserve"> PAGEREF _Toc158723283 \h </w:instrText>
            </w:r>
            <w:r>
              <w:rPr>
                <w:noProof/>
                <w:webHidden/>
              </w:rPr>
            </w:r>
            <w:r>
              <w:rPr>
                <w:noProof/>
                <w:webHidden/>
              </w:rPr>
              <w:fldChar w:fldCharType="separate"/>
            </w:r>
            <w:r>
              <w:rPr>
                <w:noProof/>
                <w:webHidden/>
              </w:rPr>
              <w:t>59</w:t>
            </w:r>
            <w:r>
              <w:rPr>
                <w:noProof/>
                <w:webHidden/>
              </w:rPr>
              <w:fldChar w:fldCharType="end"/>
            </w:r>
          </w:hyperlink>
        </w:p>
        <w:p w14:paraId="22EE6A05" w14:textId="0C653A17"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84" w:history="1">
            <w:r w:rsidRPr="00642419">
              <w:rPr>
                <w:rStyle w:val="Hyperlink"/>
                <w:noProof/>
              </w:rPr>
              <w:t>3.5 Choice of Method</w:t>
            </w:r>
            <w:r>
              <w:rPr>
                <w:noProof/>
                <w:webHidden/>
              </w:rPr>
              <w:tab/>
            </w:r>
            <w:r>
              <w:rPr>
                <w:noProof/>
                <w:webHidden/>
              </w:rPr>
              <w:fldChar w:fldCharType="begin"/>
            </w:r>
            <w:r>
              <w:rPr>
                <w:noProof/>
                <w:webHidden/>
              </w:rPr>
              <w:instrText xml:space="preserve"> PAGEREF _Toc158723284 \h </w:instrText>
            </w:r>
            <w:r>
              <w:rPr>
                <w:noProof/>
                <w:webHidden/>
              </w:rPr>
            </w:r>
            <w:r>
              <w:rPr>
                <w:noProof/>
                <w:webHidden/>
              </w:rPr>
              <w:fldChar w:fldCharType="separate"/>
            </w:r>
            <w:r>
              <w:rPr>
                <w:noProof/>
                <w:webHidden/>
              </w:rPr>
              <w:t>62</w:t>
            </w:r>
            <w:r>
              <w:rPr>
                <w:noProof/>
                <w:webHidden/>
              </w:rPr>
              <w:fldChar w:fldCharType="end"/>
            </w:r>
          </w:hyperlink>
        </w:p>
        <w:p w14:paraId="2F66154A" w14:textId="14C041F0"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85" w:history="1">
            <w:r w:rsidRPr="00642419">
              <w:rPr>
                <w:rStyle w:val="Hyperlink"/>
                <w:noProof/>
              </w:rPr>
              <w:t>3.6 Time Horizon</w:t>
            </w:r>
            <w:r>
              <w:rPr>
                <w:noProof/>
                <w:webHidden/>
              </w:rPr>
              <w:tab/>
            </w:r>
            <w:r>
              <w:rPr>
                <w:noProof/>
                <w:webHidden/>
              </w:rPr>
              <w:fldChar w:fldCharType="begin"/>
            </w:r>
            <w:r>
              <w:rPr>
                <w:noProof/>
                <w:webHidden/>
              </w:rPr>
              <w:instrText xml:space="preserve"> PAGEREF _Toc158723285 \h </w:instrText>
            </w:r>
            <w:r>
              <w:rPr>
                <w:noProof/>
                <w:webHidden/>
              </w:rPr>
            </w:r>
            <w:r>
              <w:rPr>
                <w:noProof/>
                <w:webHidden/>
              </w:rPr>
              <w:fldChar w:fldCharType="separate"/>
            </w:r>
            <w:r>
              <w:rPr>
                <w:noProof/>
                <w:webHidden/>
              </w:rPr>
              <w:t>62</w:t>
            </w:r>
            <w:r>
              <w:rPr>
                <w:noProof/>
                <w:webHidden/>
              </w:rPr>
              <w:fldChar w:fldCharType="end"/>
            </w:r>
          </w:hyperlink>
        </w:p>
        <w:p w14:paraId="7A4B78B1" w14:textId="728F4D6E"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86" w:history="1">
            <w:r w:rsidRPr="00642419">
              <w:rPr>
                <w:rStyle w:val="Hyperlink"/>
                <w:noProof/>
              </w:rPr>
              <w:t>3.7 Data Collection and Analysis</w:t>
            </w:r>
            <w:r>
              <w:rPr>
                <w:noProof/>
                <w:webHidden/>
              </w:rPr>
              <w:tab/>
            </w:r>
            <w:r>
              <w:rPr>
                <w:noProof/>
                <w:webHidden/>
              </w:rPr>
              <w:fldChar w:fldCharType="begin"/>
            </w:r>
            <w:r>
              <w:rPr>
                <w:noProof/>
                <w:webHidden/>
              </w:rPr>
              <w:instrText xml:space="preserve"> PAGEREF _Toc158723286 \h </w:instrText>
            </w:r>
            <w:r>
              <w:rPr>
                <w:noProof/>
                <w:webHidden/>
              </w:rPr>
            </w:r>
            <w:r>
              <w:rPr>
                <w:noProof/>
                <w:webHidden/>
              </w:rPr>
              <w:fldChar w:fldCharType="separate"/>
            </w:r>
            <w:r>
              <w:rPr>
                <w:noProof/>
                <w:webHidden/>
              </w:rPr>
              <w:t>63</w:t>
            </w:r>
            <w:r>
              <w:rPr>
                <w:noProof/>
                <w:webHidden/>
              </w:rPr>
              <w:fldChar w:fldCharType="end"/>
            </w:r>
          </w:hyperlink>
        </w:p>
        <w:p w14:paraId="3C622313" w14:textId="062EC234"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87" w:history="1">
            <w:r w:rsidRPr="00642419">
              <w:rPr>
                <w:rStyle w:val="Hyperlink"/>
                <w:noProof/>
              </w:rPr>
              <w:t>3.7.1 Sampling</w:t>
            </w:r>
            <w:r>
              <w:rPr>
                <w:noProof/>
                <w:webHidden/>
              </w:rPr>
              <w:tab/>
            </w:r>
            <w:r>
              <w:rPr>
                <w:noProof/>
                <w:webHidden/>
              </w:rPr>
              <w:fldChar w:fldCharType="begin"/>
            </w:r>
            <w:r>
              <w:rPr>
                <w:noProof/>
                <w:webHidden/>
              </w:rPr>
              <w:instrText xml:space="preserve"> PAGEREF _Toc158723287 \h </w:instrText>
            </w:r>
            <w:r>
              <w:rPr>
                <w:noProof/>
                <w:webHidden/>
              </w:rPr>
            </w:r>
            <w:r>
              <w:rPr>
                <w:noProof/>
                <w:webHidden/>
              </w:rPr>
              <w:fldChar w:fldCharType="separate"/>
            </w:r>
            <w:r>
              <w:rPr>
                <w:noProof/>
                <w:webHidden/>
              </w:rPr>
              <w:t>63</w:t>
            </w:r>
            <w:r>
              <w:rPr>
                <w:noProof/>
                <w:webHidden/>
              </w:rPr>
              <w:fldChar w:fldCharType="end"/>
            </w:r>
          </w:hyperlink>
        </w:p>
        <w:p w14:paraId="1BE864A6" w14:textId="1784DE9A"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88" w:history="1">
            <w:r w:rsidRPr="00642419">
              <w:rPr>
                <w:rStyle w:val="Hyperlink"/>
                <w:noProof/>
              </w:rPr>
              <w:t>3.7.2 Data Collection Method</w:t>
            </w:r>
            <w:r>
              <w:rPr>
                <w:noProof/>
                <w:webHidden/>
              </w:rPr>
              <w:tab/>
            </w:r>
            <w:r>
              <w:rPr>
                <w:noProof/>
                <w:webHidden/>
              </w:rPr>
              <w:fldChar w:fldCharType="begin"/>
            </w:r>
            <w:r>
              <w:rPr>
                <w:noProof/>
                <w:webHidden/>
              </w:rPr>
              <w:instrText xml:space="preserve"> PAGEREF _Toc158723288 \h </w:instrText>
            </w:r>
            <w:r>
              <w:rPr>
                <w:noProof/>
                <w:webHidden/>
              </w:rPr>
            </w:r>
            <w:r>
              <w:rPr>
                <w:noProof/>
                <w:webHidden/>
              </w:rPr>
              <w:fldChar w:fldCharType="separate"/>
            </w:r>
            <w:r>
              <w:rPr>
                <w:noProof/>
                <w:webHidden/>
              </w:rPr>
              <w:t>65</w:t>
            </w:r>
            <w:r>
              <w:rPr>
                <w:noProof/>
                <w:webHidden/>
              </w:rPr>
              <w:fldChar w:fldCharType="end"/>
            </w:r>
          </w:hyperlink>
        </w:p>
        <w:p w14:paraId="3D69F87D" w14:textId="7B0EF52D" w:rsidR="001E2AE7" w:rsidRDefault="001E2AE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58723289" w:history="1">
            <w:r w:rsidRPr="00642419">
              <w:rPr>
                <w:rStyle w:val="Hyperlink"/>
                <w:noProof/>
              </w:rPr>
              <w:t>3.7.3 Analysis of Data</w:t>
            </w:r>
            <w:r>
              <w:rPr>
                <w:noProof/>
                <w:webHidden/>
              </w:rPr>
              <w:tab/>
            </w:r>
            <w:r>
              <w:rPr>
                <w:noProof/>
                <w:webHidden/>
              </w:rPr>
              <w:fldChar w:fldCharType="begin"/>
            </w:r>
            <w:r>
              <w:rPr>
                <w:noProof/>
                <w:webHidden/>
              </w:rPr>
              <w:instrText xml:space="preserve"> PAGEREF _Toc158723289 \h </w:instrText>
            </w:r>
            <w:r>
              <w:rPr>
                <w:noProof/>
                <w:webHidden/>
              </w:rPr>
            </w:r>
            <w:r>
              <w:rPr>
                <w:noProof/>
                <w:webHidden/>
              </w:rPr>
              <w:fldChar w:fldCharType="separate"/>
            </w:r>
            <w:r>
              <w:rPr>
                <w:noProof/>
                <w:webHidden/>
              </w:rPr>
              <w:t>65</w:t>
            </w:r>
            <w:r>
              <w:rPr>
                <w:noProof/>
                <w:webHidden/>
              </w:rPr>
              <w:fldChar w:fldCharType="end"/>
            </w:r>
          </w:hyperlink>
        </w:p>
        <w:p w14:paraId="256EB87E" w14:textId="5124B85F"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90" w:history="1">
            <w:r w:rsidRPr="00642419">
              <w:rPr>
                <w:rStyle w:val="Hyperlink"/>
                <w:noProof/>
              </w:rPr>
              <w:t>3.8 Ethical Considerations</w:t>
            </w:r>
            <w:r>
              <w:rPr>
                <w:noProof/>
                <w:webHidden/>
              </w:rPr>
              <w:tab/>
            </w:r>
            <w:r>
              <w:rPr>
                <w:noProof/>
                <w:webHidden/>
              </w:rPr>
              <w:fldChar w:fldCharType="begin"/>
            </w:r>
            <w:r>
              <w:rPr>
                <w:noProof/>
                <w:webHidden/>
              </w:rPr>
              <w:instrText xml:space="preserve"> PAGEREF _Toc158723290 \h </w:instrText>
            </w:r>
            <w:r>
              <w:rPr>
                <w:noProof/>
                <w:webHidden/>
              </w:rPr>
            </w:r>
            <w:r>
              <w:rPr>
                <w:noProof/>
                <w:webHidden/>
              </w:rPr>
              <w:fldChar w:fldCharType="separate"/>
            </w:r>
            <w:r>
              <w:rPr>
                <w:noProof/>
                <w:webHidden/>
              </w:rPr>
              <w:t>65</w:t>
            </w:r>
            <w:r>
              <w:rPr>
                <w:noProof/>
                <w:webHidden/>
              </w:rPr>
              <w:fldChar w:fldCharType="end"/>
            </w:r>
          </w:hyperlink>
        </w:p>
        <w:p w14:paraId="23A86E86" w14:textId="11693550" w:rsidR="001E2AE7" w:rsidRDefault="001E2AE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8723291" w:history="1">
            <w:r w:rsidRPr="00642419">
              <w:rPr>
                <w:rStyle w:val="Hyperlink"/>
                <w:noProof/>
              </w:rPr>
              <w:t>Chapter 4. Analysis of Data</w:t>
            </w:r>
            <w:r>
              <w:rPr>
                <w:noProof/>
                <w:webHidden/>
              </w:rPr>
              <w:tab/>
            </w:r>
            <w:r>
              <w:rPr>
                <w:noProof/>
                <w:webHidden/>
              </w:rPr>
              <w:fldChar w:fldCharType="begin"/>
            </w:r>
            <w:r>
              <w:rPr>
                <w:noProof/>
                <w:webHidden/>
              </w:rPr>
              <w:instrText xml:space="preserve"> PAGEREF _Toc158723291 \h </w:instrText>
            </w:r>
            <w:r>
              <w:rPr>
                <w:noProof/>
                <w:webHidden/>
              </w:rPr>
            </w:r>
            <w:r>
              <w:rPr>
                <w:noProof/>
                <w:webHidden/>
              </w:rPr>
              <w:fldChar w:fldCharType="separate"/>
            </w:r>
            <w:r>
              <w:rPr>
                <w:noProof/>
                <w:webHidden/>
              </w:rPr>
              <w:t>66</w:t>
            </w:r>
            <w:r>
              <w:rPr>
                <w:noProof/>
                <w:webHidden/>
              </w:rPr>
              <w:fldChar w:fldCharType="end"/>
            </w:r>
          </w:hyperlink>
        </w:p>
        <w:p w14:paraId="0FA4DFBA" w14:textId="004E28CD"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92" w:history="1">
            <w:r w:rsidRPr="00642419">
              <w:rPr>
                <w:rStyle w:val="Hyperlink"/>
                <w:noProof/>
              </w:rPr>
              <w:t>4.1 Introduction</w:t>
            </w:r>
            <w:r>
              <w:rPr>
                <w:noProof/>
                <w:webHidden/>
              </w:rPr>
              <w:tab/>
            </w:r>
            <w:r>
              <w:rPr>
                <w:noProof/>
                <w:webHidden/>
              </w:rPr>
              <w:fldChar w:fldCharType="begin"/>
            </w:r>
            <w:r>
              <w:rPr>
                <w:noProof/>
                <w:webHidden/>
              </w:rPr>
              <w:instrText xml:space="preserve"> PAGEREF _Toc158723292 \h </w:instrText>
            </w:r>
            <w:r>
              <w:rPr>
                <w:noProof/>
                <w:webHidden/>
              </w:rPr>
            </w:r>
            <w:r>
              <w:rPr>
                <w:noProof/>
                <w:webHidden/>
              </w:rPr>
              <w:fldChar w:fldCharType="separate"/>
            </w:r>
            <w:r>
              <w:rPr>
                <w:noProof/>
                <w:webHidden/>
              </w:rPr>
              <w:t>66</w:t>
            </w:r>
            <w:r>
              <w:rPr>
                <w:noProof/>
                <w:webHidden/>
              </w:rPr>
              <w:fldChar w:fldCharType="end"/>
            </w:r>
          </w:hyperlink>
        </w:p>
        <w:p w14:paraId="43279C44" w14:textId="32C77995"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93" w:history="1">
            <w:r w:rsidRPr="00642419">
              <w:rPr>
                <w:rStyle w:val="Hyperlink"/>
                <w:noProof/>
              </w:rPr>
              <w:t>4.2 Questionnaire Analysis and Discussion</w:t>
            </w:r>
            <w:r>
              <w:rPr>
                <w:noProof/>
                <w:webHidden/>
              </w:rPr>
              <w:tab/>
            </w:r>
            <w:r>
              <w:rPr>
                <w:noProof/>
                <w:webHidden/>
              </w:rPr>
              <w:fldChar w:fldCharType="begin"/>
            </w:r>
            <w:r>
              <w:rPr>
                <w:noProof/>
                <w:webHidden/>
              </w:rPr>
              <w:instrText xml:space="preserve"> PAGEREF _Toc158723293 \h </w:instrText>
            </w:r>
            <w:r>
              <w:rPr>
                <w:noProof/>
                <w:webHidden/>
              </w:rPr>
            </w:r>
            <w:r>
              <w:rPr>
                <w:noProof/>
                <w:webHidden/>
              </w:rPr>
              <w:fldChar w:fldCharType="separate"/>
            </w:r>
            <w:r>
              <w:rPr>
                <w:noProof/>
                <w:webHidden/>
              </w:rPr>
              <w:t>66</w:t>
            </w:r>
            <w:r>
              <w:rPr>
                <w:noProof/>
                <w:webHidden/>
              </w:rPr>
              <w:fldChar w:fldCharType="end"/>
            </w:r>
          </w:hyperlink>
        </w:p>
        <w:p w14:paraId="61A2B14C" w14:textId="1A88EB09" w:rsidR="001E2AE7" w:rsidRDefault="001E2AE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8723294" w:history="1">
            <w:r w:rsidRPr="00642419">
              <w:rPr>
                <w:rStyle w:val="Hyperlink"/>
                <w:noProof/>
              </w:rPr>
              <w:t>Chapter 5. Conclusion and Recommendations</w:t>
            </w:r>
            <w:r>
              <w:rPr>
                <w:noProof/>
                <w:webHidden/>
              </w:rPr>
              <w:tab/>
            </w:r>
            <w:r>
              <w:rPr>
                <w:noProof/>
                <w:webHidden/>
              </w:rPr>
              <w:fldChar w:fldCharType="begin"/>
            </w:r>
            <w:r>
              <w:rPr>
                <w:noProof/>
                <w:webHidden/>
              </w:rPr>
              <w:instrText xml:space="preserve"> PAGEREF _Toc158723294 \h </w:instrText>
            </w:r>
            <w:r>
              <w:rPr>
                <w:noProof/>
                <w:webHidden/>
              </w:rPr>
            </w:r>
            <w:r>
              <w:rPr>
                <w:noProof/>
                <w:webHidden/>
              </w:rPr>
              <w:fldChar w:fldCharType="separate"/>
            </w:r>
            <w:r>
              <w:rPr>
                <w:noProof/>
                <w:webHidden/>
              </w:rPr>
              <w:t>83</w:t>
            </w:r>
            <w:r>
              <w:rPr>
                <w:noProof/>
                <w:webHidden/>
              </w:rPr>
              <w:fldChar w:fldCharType="end"/>
            </w:r>
          </w:hyperlink>
        </w:p>
        <w:p w14:paraId="39788D39" w14:textId="4575AB46"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95" w:history="1">
            <w:r w:rsidRPr="00642419">
              <w:rPr>
                <w:rStyle w:val="Hyperlink"/>
                <w:noProof/>
              </w:rPr>
              <w:t>5.1 Conclusion</w:t>
            </w:r>
            <w:r>
              <w:rPr>
                <w:noProof/>
                <w:webHidden/>
              </w:rPr>
              <w:tab/>
            </w:r>
            <w:r>
              <w:rPr>
                <w:noProof/>
                <w:webHidden/>
              </w:rPr>
              <w:fldChar w:fldCharType="begin"/>
            </w:r>
            <w:r>
              <w:rPr>
                <w:noProof/>
                <w:webHidden/>
              </w:rPr>
              <w:instrText xml:space="preserve"> PAGEREF _Toc158723295 \h </w:instrText>
            </w:r>
            <w:r>
              <w:rPr>
                <w:noProof/>
                <w:webHidden/>
              </w:rPr>
            </w:r>
            <w:r>
              <w:rPr>
                <w:noProof/>
                <w:webHidden/>
              </w:rPr>
              <w:fldChar w:fldCharType="separate"/>
            </w:r>
            <w:r>
              <w:rPr>
                <w:noProof/>
                <w:webHidden/>
              </w:rPr>
              <w:t>83</w:t>
            </w:r>
            <w:r>
              <w:rPr>
                <w:noProof/>
                <w:webHidden/>
              </w:rPr>
              <w:fldChar w:fldCharType="end"/>
            </w:r>
          </w:hyperlink>
        </w:p>
        <w:p w14:paraId="60CE8AAA" w14:textId="673225D5"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96" w:history="1">
            <w:r w:rsidRPr="00642419">
              <w:rPr>
                <w:rStyle w:val="Hyperlink"/>
                <w:noProof/>
              </w:rPr>
              <w:t>5.2 Recommendations</w:t>
            </w:r>
            <w:r>
              <w:rPr>
                <w:noProof/>
                <w:webHidden/>
              </w:rPr>
              <w:tab/>
            </w:r>
            <w:r>
              <w:rPr>
                <w:noProof/>
                <w:webHidden/>
              </w:rPr>
              <w:fldChar w:fldCharType="begin"/>
            </w:r>
            <w:r>
              <w:rPr>
                <w:noProof/>
                <w:webHidden/>
              </w:rPr>
              <w:instrText xml:space="preserve"> PAGEREF _Toc158723296 \h </w:instrText>
            </w:r>
            <w:r>
              <w:rPr>
                <w:noProof/>
                <w:webHidden/>
              </w:rPr>
            </w:r>
            <w:r>
              <w:rPr>
                <w:noProof/>
                <w:webHidden/>
              </w:rPr>
              <w:fldChar w:fldCharType="separate"/>
            </w:r>
            <w:r>
              <w:rPr>
                <w:noProof/>
                <w:webHidden/>
              </w:rPr>
              <w:t>84</w:t>
            </w:r>
            <w:r>
              <w:rPr>
                <w:noProof/>
                <w:webHidden/>
              </w:rPr>
              <w:fldChar w:fldCharType="end"/>
            </w:r>
          </w:hyperlink>
        </w:p>
        <w:p w14:paraId="6EAA761E" w14:textId="47A2A45E" w:rsidR="001E2AE7" w:rsidRDefault="001E2AE7">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158723297" w:history="1">
            <w:r w:rsidRPr="00642419">
              <w:rPr>
                <w:rStyle w:val="Hyperlink"/>
                <w:noProof/>
              </w:rPr>
              <w:t>5.3 Limitations</w:t>
            </w:r>
            <w:r>
              <w:rPr>
                <w:noProof/>
                <w:webHidden/>
              </w:rPr>
              <w:tab/>
            </w:r>
            <w:r>
              <w:rPr>
                <w:noProof/>
                <w:webHidden/>
              </w:rPr>
              <w:fldChar w:fldCharType="begin"/>
            </w:r>
            <w:r>
              <w:rPr>
                <w:noProof/>
                <w:webHidden/>
              </w:rPr>
              <w:instrText xml:space="preserve"> PAGEREF _Toc158723297 \h </w:instrText>
            </w:r>
            <w:r>
              <w:rPr>
                <w:noProof/>
                <w:webHidden/>
              </w:rPr>
            </w:r>
            <w:r>
              <w:rPr>
                <w:noProof/>
                <w:webHidden/>
              </w:rPr>
              <w:fldChar w:fldCharType="separate"/>
            </w:r>
            <w:r>
              <w:rPr>
                <w:noProof/>
                <w:webHidden/>
              </w:rPr>
              <w:t>85</w:t>
            </w:r>
            <w:r>
              <w:rPr>
                <w:noProof/>
                <w:webHidden/>
              </w:rPr>
              <w:fldChar w:fldCharType="end"/>
            </w:r>
          </w:hyperlink>
        </w:p>
        <w:p w14:paraId="1C825F5A" w14:textId="212DF33B" w:rsidR="001E2AE7" w:rsidRDefault="001E2AE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8723298" w:history="1">
            <w:r w:rsidRPr="00642419">
              <w:rPr>
                <w:rStyle w:val="Hyperlink"/>
                <w:noProof/>
              </w:rPr>
              <w:t>Chapter 6. Future Research</w:t>
            </w:r>
            <w:r>
              <w:rPr>
                <w:noProof/>
                <w:webHidden/>
              </w:rPr>
              <w:tab/>
            </w:r>
            <w:r>
              <w:rPr>
                <w:noProof/>
                <w:webHidden/>
              </w:rPr>
              <w:fldChar w:fldCharType="begin"/>
            </w:r>
            <w:r>
              <w:rPr>
                <w:noProof/>
                <w:webHidden/>
              </w:rPr>
              <w:instrText xml:space="preserve"> PAGEREF _Toc158723298 \h </w:instrText>
            </w:r>
            <w:r>
              <w:rPr>
                <w:noProof/>
                <w:webHidden/>
              </w:rPr>
            </w:r>
            <w:r>
              <w:rPr>
                <w:noProof/>
                <w:webHidden/>
              </w:rPr>
              <w:fldChar w:fldCharType="separate"/>
            </w:r>
            <w:r>
              <w:rPr>
                <w:noProof/>
                <w:webHidden/>
              </w:rPr>
              <w:t>86</w:t>
            </w:r>
            <w:r>
              <w:rPr>
                <w:noProof/>
                <w:webHidden/>
              </w:rPr>
              <w:fldChar w:fldCharType="end"/>
            </w:r>
          </w:hyperlink>
        </w:p>
        <w:p w14:paraId="5090BC50" w14:textId="6DFEE686" w:rsidR="001E2AE7" w:rsidRDefault="001E2AE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8723299" w:history="1">
            <w:r w:rsidRPr="00642419">
              <w:rPr>
                <w:rStyle w:val="Hyperlink"/>
                <w:noProof/>
              </w:rPr>
              <w:t>References</w:t>
            </w:r>
            <w:r>
              <w:rPr>
                <w:noProof/>
                <w:webHidden/>
              </w:rPr>
              <w:tab/>
            </w:r>
            <w:r>
              <w:rPr>
                <w:noProof/>
                <w:webHidden/>
              </w:rPr>
              <w:fldChar w:fldCharType="begin"/>
            </w:r>
            <w:r>
              <w:rPr>
                <w:noProof/>
                <w:webHidden/>
              </w:rPr>
              <w:instrText xml:space="preserve"> PAGEREF _Toc158723299 \h </w:instrText>
            </w:r>
            <w:r>
              <w:rPr>
                <w:noProof/>
                <w:webHidden/>
              </w:rPr>
            </w:r>
            <w:r>
              <w:rPr>
                <w:noProof/>
                <w:webHidden/>
              </w:rPr>
              <w:fldChar w:fldCharType="separate"/>
            </w:r>
            <w:r>
              <w:rPr>
                <w:noProof/>
                <w:webHidden/>
              </w:rPr>
              <w:t>88</w:t>
            </w:r>
            <w:r>
              <w:rPr>
                <w:noProof/>
                <w:webHidden/>
              </w:rPr>
              <w:fldChar w:fldCharType="end"/>
            </w:r>
          </w:hyperlink>
        </w:p>
        <w:p w14:paraId="5B9520E1" w14:textId="06A583A5" w:rsidR="001E2AE7" w:rsidRDefault="001E2AE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8723300" w:history="1">
            <w:r w:rsidRPr="00642419">
              <w:rPr>
                <w:rStyle w:val="Hyperlink"/>
                <w:noProof/>
              </w:rPr>
              <w:t>Appendix</w:t>
            </w:r>
            <w:r>
              <w:rPr>
                <w:noProof/>
                <w:webHidden/>
              </w:rPr>
              <w:tab/>
            </w:r>
            <w:r>
              <w:rPr>
                <w:noProof/>
                <w:webHidden/>
              </w:rPr>
              <w:fldChar w:fldCharType="begin"/>
            </w:r>
            <w:r>
              <w:rPr>
                <w:noProof/>
                <w:webHidden/>
              </w:rPr>
              <w:instrText xml:space="preserve"> PAGEREF _Toc158723300 \h </w:instrText>
            </w:r>
            <w:r>
              <w:rPr>
                <w:noProof/>
                <w:webHidden/>
              </w:rPr>
            </w:r>
            <w:r>
              <w:rPr>
                <w:noProof/>
                <w:webHidden/>
              </w:rPr>
              <w:fldChar w:fldCharType="separate"/>
            </w:r>
            <w:r>
              <w:rPr>
                <w:noProof/>
                <w:webHidden/>
              </w:rPr>
              <w:t>115</w:t>
            </w:r>
            <w:r>
              <w:rPr>
                <w:noProof/>
                <w:webHidden/>
              </w:rPr>
              <w:fldChar w:fldCharType="end"/>
            </w:r>
          </w:hyperlink>
        </w:p>
        <w:p w14:paraId="7BD52772" w14:textId="031B2D16" w:rsidR="001A4E7E" w:rsidRDefault="001A4E7E">
          <w:r>
            <w:rPr>
              <w:b/>
              <w:bCs/>
              <w:noProof/>
            </w:rPr>
            <w:fldChar w:fldCharType="end"/>
          </w:r>
        </w:p>
      </w:sdtContent>
    </w:sdt>
    <w:p w14:paraId="75C9F599" w14:textId="77777777" w:rsidR="000A45D5" w:rsidRDefault="000A45D5" w:rsidP="00A43538">
      <w:pPr>
        <w:pStyle w:val="Heading1"/>
        <w:rPr>
          <w:rStyle w:val="Strong"/>
          <w:b/>
          <w:bCs/>
        </w:rPr>
      </w:pPr>
    </w:p>
    <w:p w14:paraId="2C5CCC41" w14:textId="77777777" w:rsidR="000A45D5" w:rsidRDefault="000A45D5" w:rsidP="00A43538">
      <w:pPr>
        <w:pStyle w:val="Heading1"/>
        <w:rPr>
          <w:rStyle w:val="Strong"/>
          <w:b/>
          <w:bCs/>
        </w:rPr>
      </w:pPr>
    </w:p>
    <w:p w14:paraId="55F374CE" w14:textId="77777777" w:rsidR="000A45D5" w:rsidRDefault="000A45D5" w:rsidP="00A43538">
      <w:pPr>
        <w:pStyle w:val="Heading1"/>
        <w:rPr>
          <w:rStyle w:val="Strong"/>
          <w:b/>
          <w:bCs/>
        </w:rPr>
      </w:pPr>
    </w:p>
    <w:p w14:paraId="3F7B43FB" w14:textId="77777777" w:rsidR="000A45D5" w:rsidRDefault="000A45D5" w:rsidP="00A43538">
      <w:pPr>
        <w:pStyle w:val="Heading1"/>
        <w:rPr>
          <w:rStyle w:val="Strong"/>
          <w:b/>
          <w:bCs/>
        </w:rPr>
      </w:pPr>
    </w:p>
    <w:p w14:paraId="37AB33C4" w14:textId="77777777" w:rsidR="00670FF5" w:rsidRDefault="00670FF5" w:rsidP="00670FF5"/>
    <w:p w14:paraId="64B3BA41" w14:textId="77777777" w:rsidR="00670FF5" w:rsidRDefault="00670FF5" w:rsidP="00670FF5"/>
    <w:p w14:paraId="720F126D" w14:textId="77777777" w:rsidR="00670FF5" w:rsidRDefault="00670FF5" w:rsidP="00670FF5"/>
    <w:p w14:paraId="5F3B66AE" w14:textId="77777777" w:rsidR="00670FF5" w:rsidRDefault="00670FF5" w:rsidP="00670FF5"/>
    <w:p w14:paraId="1D194E9F" w14:textId="77777777" w:rsidR="00670FF5" w:rsidRDefault="00670FF5" w:rsidP="00670FF5"/>
    <w:p w14:paraId="2E154EE9" w14:textId="77777777" w:rsidR="00670FF5" w:rsidRDefault="00670FF5" w:rsidP="00670FF5"/>
    <w:p w14:paraId="12F40AA2" w14:textId="77777777" w:rsidR="00670FF5" w:rsidRDefault="00670FF5" w:rsidP="00670FF5"/>
    <w:p w14:paraId="6AF5F600" w14:textId="77777777" w:rsidR="00670FF5" w:rsidRDefault="00670FF5" w:rsidP="00670FF5"/>
    <w:p w14:paraId="2911090B" w14:textId="77777777" w:rsidR="00670FF5" w:rsidRDefault="00670FF5" w:rsidP="00670FF5"/>
    <w:p w14:paraId="013570A6" w14:textId="77777777" w:rsidR="00670FF5" w:rsidRDefault="00670FF5" w:rsidP="00670FF5"/>
    <w:p w14:paraId="01C536EB" w14:textId="77777777" w:rsidR="00670FF5" w:rsidRDefault="00670FF5" w:rsidP="00670FF5"/>
    <w:p w14:paraId="600874B1" w14:textId="77777777" w:rsidR="00670FF5" w:rsidRDefault="00670FF5" w:rsidP="00670FF5"/>
    <w:p w14:paraId="1CD8CA37" w14:textId="77777777" w:rsidR="00670FF5" w:rsidRDefault="00670FF5" w:rsidP="00670FF5"/>
    <w:p w14:paraId="1D4D44B2" w14:textId="77777777" w:rsidR="00670FF5" w:rsidRDefault="00670FF5" w:rsidP="00670FF5"/>
    <w:p w14:paraId="0BF010D9" w14:textId="77777777" w:rsidR="00670FF5" w:rsidRPr="00670FF5" w:rsidRDefault="00670FF5" w:rsidP="00670FF5"/>
    <w:p w14:paraId="3941CB79" w14:textId="77D4F300" w:rsidR="00250E51" w:rsidRPr="000A45D5" w:rsidRDefault="00A43538" w:rsidP="000A45D5">
      <w:pPr>
        <w:pStyle w:val="Heading1"/>
        <w:rPr>
          <w:rStyle w:val="Emphasis"/>
          <w:b/>
          <w:bCs/>
          <w:i/>
          <w:iCs/>
        </w:rPr>
      </w:pPr>
      <w:bookmarkStart w:id="2" w:name="_Toc158723254"/>
      <w:r w:rsidRPr="000A45D5">
        <w:rPr>
          <w:rStyle w:val="Strong"/>
          <w:b/>
          <w:bCs/>
        </w:rPr>
        <w:lastRenderedPageBreak/>
        <w:t xml:space="preserve">Chapter 1: </w:t>
      </w:r>
      <w:r w:rsidR="00D75CDE" w:rsidRPr="000A45D5">
        <w:t>Introduction</w:t>
      </w:r>
      <w:bookmarkEnd w:id="2"/>
    </w:p>
    <w:p w14:paraId="53DE051B" w14:textId="77777777" w:rsidR="007F4DB4" w:rsidRPr="007F4DB4" w:rsidRDefault="007F4DB4" w:rsidP="007F4DB4">
      <w:pPr>
        <w:rPr>
          <w:rFonts w:eastAsia="Arial Unicode MS"/>
        </w:rPr>
      </w:pPr>
    </w:p>
    <w:p w14:paraId="53D917F9" w14:textId="1FD0B4BF" w:rsidR="00A465BC" w:rsidRDefault="00AC2FEA" w:rsidP="00362407">
      <w:pPr>
        <w:spacing w:line="360" w:lineRule="auto"/>
        <w:ind w:firstLine="360"/>
        <w:rPr>
          <w:rFonts w:ascii="Arial" w:hAnsi="Arial" w:cs="Arial"/>
        </w:rPr>
      </w:pPr>
      <w:r w:rsidRPr="00AC2FEA">
        <w:rPr>
          <w:rFonts w:ascii="Arial" w:hAnsi="Arial" w:cs="Arial"/>
        </w:rPr>
        <w:t>In the swiftly changing technological landscape, Artificial Intelligence (</w:t>
      </w:r>
      <w:r w:rsidR="0066588C">
        <w:rPr>
          <w:rFonts w:ascii="Arial" w:hAnsi="Arial" w:cs="Arial"/>
        </w:rPr>
        <w:t>AI</w:t>
      </w:r>
      <w:r w:rsidRPr="00AC2FEA">
        <w:rPr>
          <w:rFonts w:ascii="Arial" w:hAnsi="Arial" w:cs="Arial"/>
        </w:rPr>
        <w:t>) has emerged as a powerful force behind ground-breaking progress, reshaping numerous facets of modern business sectors.</w:t>
      </w:r>
      <w:r w:rsidR="00964CEF">
        <w:rPr>
          <w:rFonts w:ascii="Arial" w:hAnsi="Arial" w:cs="Arial"/>
        </w:rPr>
        <w:t xml:space="preserve"> </w:t>
      </w:r>
      <w:r w:rsidRPr="00AC2FEA">
        <w:rPr>
          <w:rFonts w:ascii="Arial" w:hAnsi="Arial" w:cs="Arial"/>
        </w:rPr>
        <w:t xml:space="preserve">Its integration has become an essential element in business operations </w:t>
      </w:r>
      <w:r>
        <w:rPr>
          <w:rFonts w:ascii="Arial" w:hAnsi="Arial" w:cs="Arial"/>
        </w:rPr>
        <w:t>and</w:t>
      </w:r>
      <w:r w:rsidRPr="00AC2FEA">
        <w:rPr>
          <w:rFonts w:ascii="Arial" w:hAnsi="Arial" w:cs="Arial"/>
        </w:rPr>
        <w:t xml:space="preserve"> has also played a central role in fostering innovative strategies, particularly within marketing.</w:t>
      </w:r>
      <w:r w:rsidR="00964CEF">
        <w:rPr>
          <w:rFonts w:ascii="Arial" w:hAnsi="Arial" w:cs="Arial"/>
        </w:rPr>
        <w:t xml:space="preserve"> </w:t>
      </w:r>
      <w:r w:rsidRPr="00AC2FEA">
        <w:rPr>
          <w:rFonts w:ascii="Arial" w:hAnsi="Arial" w:cs="Arial"/>
        </w:rPr>
        <w:t xml:space="preserve">Despite apprehensions regarding </w:t>
      </w:r>
      <w:r w:rsidR="00964CEF">
        <w:rPr>
          <w:rFonts w:ascii="Arial" w:hAnsi="Arial" w:cs="Arial"/>
        </w:rPr>
        <w:t>AI's</w:t>
      </w:r>
      <w:r w:rsidRPr="00AC2FEA">
        <w:rPr>
          <w:rFonts w:ascii="Arial" w:hAnsi="Arial" w:cs="Arial"/>
        </w:rPr>
        <w:t xml:space="preserve"> effects on employment, ethical considerations, and privacy issues, its incorporation into business practices appears unavoidable.</w:t>
      </w:r>
      <w:r>
        <w:rPr>
          <w:rFonts w:ascii="Arial" w:hAnsi="Arial" w:cs="Arial"/>
        </w:rPr>
        <w:t xml:space="preserve"> </w:t>
      </w:r>
    </w:p>
    <w:p w14:paraId="44D55C95" w14:textId="35775830" w:rsidR="00D75CDE" w:rsidRDefault="00D75CDE" w:rsidP="00250E51">
      <w:pPr>
        <w:spacing w:line="360" w:lineRule="auto"/>
        <w:ind w:firstLine="360"/>
        <w:rPr>
          <w:rFonts w:ascii="Arial" w:hAnsi="Arial" w:cs="Arial"/>
        </w:rPr>
      </w:pPr>
      <w:r w:rsidRPr="00D75CDE">
        <w:rPr>
          <w:rFonts w:ascii="Arial" w:hAnsi="Arial" w:cs="Arial"/>
        </w:rPr>
        <w:t xml:space="preserve">This dissertation aims to delve into the profound implications and intricate dynamics woven within this intersection, </w:t>
      </w:r>
      <w:r>
        <w:rPr>
          <w:rFonts w:ascii="Arial" w:hAnsi="Arial" w:cs="Arial"/>
        </w:rPr>
        <w:t>explicitly</w:t>
      </w:r>
      <w:r w:rsidRPr="00D75CDE">
        <w:rPr>
          <w:rFonts w:ascii="Arial" w:hAnsi="Arial" w:cs="Arial"/>
        </w:rPr>
        <w:t xml:space="preserve"> focusing on the impact of AI-powered marketing on consumer engagement and conversion rates.</w:t>
      </w:r>
      <w:r w:rsidR="00964CEF">
        <w:rPr>
          <w:rFonts w:ascii="Arial" w:hAnsi="Arial" w:cs="Arial"/>
        </w:rPr>
        <w:t xml:space="preserve"> </w:t>
      </w:r>
      <w:r w:rsidRPr="00D75CDE">
        <w:rPr>
          <w:rFonts w:ascii="Arial" w:hAnsi="Arial" w:cs="Arial"/>
        </w:rPr>
        <w:t xml:space="preserve">By leveraging predictive analytics, this study </w:t>
      </w:r>
      <w:r>
        <w:rPr>
          <w:rFonts w:ascii="Arial" w:hAnsi="Arial" w:cs="Arial"/>
        </w:rPr>
        <w:t>endeavours</w:t>
      </w:r>
      <w:r w:rsidRPr="00D75CDE">
        <w:rPr>
          <w:rFonts w:ascii="Arial" w:hAnsi="Arial" w:cs="Arial"/>
        </w:rPr>
        <w:t xml:space="preserve"> to dissect the evolving landscape where advanced technology meets </w:t>
      </w:r>
      <w:r w:rsidR="00964CEF">
        <w:rPr>
          <w:rFonts w:ascii="Arial" w:hAnsi="Arial" w:cs="Arial"/>
        </w:rPr>
        <w:t>consumers'</w:t>
      </w:r>
      <w:r>
        <w:rPr>
          <w:rFonts w:ascii="Arial" w:hAnsi="Arial" w:cs="Arial"/>
        </w:rPr>
        <w:t xml:space="preserve"> nuanced preferences and behaviours </w:t>
      </w:r>
      <w:r w:rsidRPr="00D75CDE">
        <w:rPr>
          <w:rFonts w:ascii="Arial" w:hAnsi="Arial" w:cs="Arial"/>
        </w:rPr>
        <w:t>in the travel</w:t>
      </w:r>
      <w:r w:rsidR="008A5D34">
        <w:rPr>
          <w:rFonts w:ascii="Arial" w:hAnsi="Arial" w:cs="Arial"/>
        </w:rPr>
        <w:t xml:space="preserve"> and </w:t>
      </w:r>
      <w:r w:rsidRPr="00D75CDE">
        <w:rPr>
          <w:rFonts w:ascii="Arial" w:hAnsi="Arial" w:cs="Arial"/>
        </w:rPr>
        <w:t>tourism</w:t>
      </w:r>
      <w:r w:rsidR="008A5D34">
        <w:rPr>
          <w:rFonts w:ascii="Arial" w:hAnsi="Arial" w:cs="Arial"/>
        </w:rPr>
        <w:t xml:space="preserve"> </w:t>
      </w:r>
      <w:r w:rsidRPr="00D75CDE">
        <w:rPr>
          <w:rFonts w:ascii="Arial" w:hAnsi="Arial" w:cs="Arial"/>
        </w:rPr>
        <w:t>industry</w:t>
      </w:r>
      <w:r w:rsidR="00964CEF">
        <w:rPr>
          <w:rFonts w:ascii="Arial" w:hAnsi="Arial" w:cs="Arial"/>
        </w:rPr>
        <w:t xml:space="preserve"> context</w:t>
      </w:r>
      <w:r w:rsidRPr="00D75CDE">
        <w:rPr>
          <w:rFonts w:ascii="Arial" w:hAnsi="Arial" w:cs="Arial"/>
        </w:rPr>
        <w:t>.</w:t>
      </w:r>
      <w:r w:rsidR="00964CEF">
        <w:rPr>
          <w:rFonts w:ascii="Arial" w:hAnsi="Arial" w:cs="Arial"/>
        </w:rPr>
        <w:t xml:space="preserve"> </w:t>
      </w:r>
      <w:r w:rsidRPr="00D75CDE">
        <w:rPr>
          <w:rFonts w:ascii="Arial" w:hAnsi="Arial" w:cs="Arial"/>
        </w:rPr>
        <w:t xml:space="preserve">Through a meticulous evaluation, this research seeks to illuminate the far-reaching effects of </w:t>
      </w:r>
      <w:r w:rsidR="0066588C">
        <w:rPr>
          <w:rFonts w:ascii="Arial" w:hAnsi="Arial" w:cs="Arial"/>
        </w:rPr>
        <w:t>AI</w:t>
      </w:r>
      <w:r w:rsidRPr="00D75CDE">
        <w:rPr>
          <w:rFonts w:ascii="Arial" w:hAnsi="Arial" w:cs="Arial"/>
        </w:rPr>
        <w:t xml:space="preserve"> marketing strategies, unveiling their influence on shaping consumer decisions and industry paradigms.</w:t>
      </w:r>
    </w:p>
    <w:p w14:paraId="53714604" w14:textId="77777777" w:rsidR="000A45D5" w:rsidRDefault="000A45D5" w:rsidP="00250E51">
      <w:pPr>
        <w:spacing w:line="360" w:lineRule="auto"/>
        <w:ind w:firstLine="360"/>
        <w:rPr>
          <w:rFonts w:ascii="Arial" w:hAnsi="Arial" w:cs="Arial"/>
        </w:rPr>
      </w:pPr>
    </w:p>
    <w:p w14:paraId="0269F9DA" w14:textId="7537A39D" w:rsidR="00250E51" w:rsidRPr="000A45D5" w:rsidRDefault="00501608" w:rsidP="000A45D5">
      <w:pPr>
        <w:pStyle w:val="Heading2"/>
      </w:pPr>
      <w:bookmarkStart w:id="3" w:name="_Toc158723255"/>
      <w:r w:rsidRPr="000A45D5">
        <w:t>1.</w:t>
      </w:r>
      <w:r w:rsidR="00A43538" w:rsidRPr="000A45D5">
        <w:t>1</w:t>
      </w:r>
      <w:r w:rsidRPr="000A45D5">
        <w:t xml:space="preserve"> Background</w:t>
      </w:r>
      <w:bookmarkEnd w:id="3"/>
    </w:p>
    <w:p w14:paraId="0A513F58" w14:textId="77777777" w:rsidR="007F4DB4" w:rsidRPr="007F4DB4" w:rsidRDefault="007F4DB4" w:rsidP="007F4DB4"/>
    <w:p w14:paraId="6AB0A319" w14:textId="35684FF2" w:rsidR="00BD07E4" w:rsidRDefault="00CF5C94" w:rsidP="00501608">
      <w:pPr>
        <w:spacing w:line="360" w:lineRule="auto"/>
        <w:ind w:firstLine="360"/>
        <w:rPr>
          <w:rFonts w:ascii="Arial" w:hAnsi="Arial" w:cs="Arial"/>
          <w:color w:val="000000"/>
        </w:rPr>
      </w:pPr>
      <w:r w:rsidRPr="00CF5C94">
        <w:rPr>
          <w:rFonts w:ascii="Arial" w:hAnsi="Arial" w:cs="Arial"/>
        </w:rPr>
        <w:t xml:space="preserve">The travel and </w:t>
      </w:r>
      <w:r w:rsidR="001A4E7E">
        <w:rPr>
          <w:rFonts w:ascii="Arial" w:hAnsi="Arial" w:cs="Arial"/>
        </w:rPr>
        <w:t>Travel and Travel and Tourism</w:t>
      </w:r>
      <w:r w:rsidRPr="00CF5C94">
        <w:rPr>
          <w:rFonts w:ascii="Arial" w:hAnsi="Arial" w:cs="Arial"/>
        </w:rPr>
        <w:t xml:space="preserve"> industry comprises businesses and services facilitating, promoting, and </w:t>
      </w:r>
      <w:r w:rsidR="000B1F12">
        <w:rPr>
          <w:rFonts w:ascii="Arial" w:hAnsi="Arial" w:cs="Arial"/>
        </w:rPr>
        <w:t>organising</w:t>
      </w:r>
      <w:r w:rsidRPr="00CF5C94">
        <w:rPr>
          <w:rFonts w:ascii="Arial" w:hAnsi="Arial" w:cs="Arial"/>
        </w:rPr>
        <w:t xml:space="preserve"> travel for various purposes.</w:t>
      </w:r>
      <w:r w:rsidR="00964CEF">
        <w:rPr>
          <w:rFonts w:ascii="Arial" w:hAnsi="Arial" w:cs="Arial"/>
        </w:rPr>
        <w:t xml:space="preserve"> </w:t>
      </w:r>
      <w:r w:rsidRPr="00CF5C94">
        <w:rPr>
          <w:rFonts w:ascii="Arial" w:hAnsi="Arial" w:cs="Arial"/>
        </w:rPr>
        <w:t>It includes transportation, accommodation, attractions, and hospitality-related services, contributing substantially to global economies through job creation, revenue generation, and cultural exchange</w:t>
      </w:r>
      <w:r w:rsidR="00D72BE9" w:rsidRPr="00D72BE9">
        <w:rPr>
          <w:rFonts w:ascii="Arial" w:hAnsi="Arial" w:cs="Arial"/>
          <w:color w:val="000000"/>
        </w:rPr>
        <w:t xml:space="preserve"> </w:t>
      </w:r>
      <w:r w:rsidR="00D72BE9">
        <w:rPr>
          <w:rFonts w:ascii="Arial" w:hAnsi="Arial" w:cs="Arial"/>
          <w:color w:val="000000"/>
        </w:rPr>
        <w:t>(</w:t>
      </w:r>
      <w:proofErr w:type="spellStart"/>
      <w:r w:rsidR="00D72BE9">
        <w:rPr>
          <w:rFonts w:ascii="Arial" w:hAnsi="Arial" w:cs="Arial"/>
          <w:color w:val="000000"/>
        </w:rPr>
        <w:t>Marketline</w:t>
      </w:r>
      <w:proofErr w:type="spellEnd"/>
      <w:r w:rsidR="00D72BE9">
        <w:rPr>
          <w:rFonts w:ascii="Arial" w:hAnsi="Arial" w:cs="Arial"/>
          <w:color w:val="000000"/>
        </w:rPr>
        <w:t>, 2024)</w:t>
      </w:r>
      <w:r w:rsidR="00D72BE9">
        <w:rPr>
          <w:rFonts w:ascii="Arial" w:hAnsi="Arial" w:cs="Arial"/>
          <w:color w:val="000000"/>
        </w:rPr>
        <w:t>.</w:t>
      </w:r>
      <w:r w:rsidR="00964CEF">
        <w:rPr>
          <w:rFonts w:ascii="Arial" w:hAnsi="Arial" w:cs="Arial"/>
          <w:color w:val="000000"/>
        </w:rPr>
        <w:t xml:space="preserve"> </w:t>
      </w:r>
      <w:r w:rsidR="009B2CC7" w:rsidRPr="009B2CC7">
        <w:rPr>
          <w:rFonts w:ascii="Arial" w:hAnsi="Arial" w:cs="Arial"/>
          <w:color w:val="000000"/>
        </w:rPr>
        <w:t>In 2022, the worldwide travel and tourism industry expanded by 41.4%, reaching a total value of $3</w:t>
      </w:r>
      <w:r w:rsidR="009B2CC7">
        <w:rPr>
          <w:rFonts w:ascii="Arial" w:hAnsi="Arial" w:cs="Arial"/>
          <w:color w:val="000000"/>
        </w:rPr>
        <w:t>.17</w:t>
      </w:r>
      <w:r w:rsidR="009B2CC7" w:rsidRPr="009B2CC7">
        <w:rPr>
          <w:rFonts w:ascii="Arial" w:hAnsi="Arial" w:cs="Arial"/>
          <w:color w:val="000000"/>
        </w:rPr>
        <w:t xml:space="preserve"> </w:t>
      </w:r>
      <w:r w:rsidR="009B2CC7">
        <w:rPr>
          <w:rFonts w:ascii="Arial" w:hAnsi="Arial" w:cs="Arial"/>
          <w:color w:val="000000"/>
        </w:rPr>
        <w:t>trillion</w:t>
      </w:r>
      <w:r w:rsidR="009B2CC7" w:rsidRPr="009B2CC7">
        <w:rPr>
          <w:rFonts w:ascii="Arial" w:hAnsi="Arial" w:cs="Arial"/>
          <w:color w:val="000000"/>
        </w:rPr>
        <w:t>.</w:t>
      </w:r>
      <w:r w:rsidR="00964CEF">
        <w:rPr>
          <w:rFonts w:ascii="Arial" w:hAnsi="Arial" w:cs="Arial"/>
          <w:color w:val="000000"/>
        </w:rPr>
        <w:t xml:space="preserve"> </w:t>
      </w:r>
      <w:r w:rsidR="009B2CC7" w:rsidRPr="009B2CC7">
        <w:rPr>
          <w:rFonts w:ascii="Arial" w:hAnsi="Arial" w:cs="Arial"/>
          <w:color w:val="000000"/>
        </w:rPr>
        <w:t>Projections suggest that by 2027, the industry will achieve a value of $6</w:t>
      </w:r>
      <w:r w:rsidR="009B2CC7">
        <w:rPr>
          <w:rFonts w:ascii="Arial" w:hAnsi="Arial" w:cs="Arial"/>
          <w:color w:val="000000"/>
        </w:rPr>
        <w:t>.29 trillion,</w:t>
      </w:r>
      <w:r w:rsidR="009B2CC7" w:rsidRPr="009B2CC7">
        <w:rPr>
          <w:rFonts w:ascii="Arial" w:hAnsi="Arial" w:cs="Arial"/>
          <w:color w:val="000000"/>
        </w:rPr>
        <w:t xml:space="preserve"> reflecting a substantial increase of 98.5% compared to 2022</w:t>
      </w:r>
      <w:r w:rsidR="00BD07E4">
        <w:rPr>
          <w:rFonts w:ascii="Arial" w:hAnsi="Arial" w:cs="Arial"/>
          <w:color w:val="000000"/>
        </w:rPr>
        <w:t xml:space="preserve"> </w:t>
      </w:r>
      <w:r w:rsidR="00BD07E4">
        <w:rPr>
          <w:rFonts w:ascii="Arial" w:hAnsi="Arial" w:cs="Arial"/>
          <w:color w:val="000000"/>
        </w:rPr>
        <w:t>(</w:t>
      </w:r>
      <w:proofErr w:type="spellStart"/>
      <w:r w:rsidR="00BD07E4">
        <w:rPr>
          <w:rFonts w:ascii="Arial" w:hAnsi="Arial" w:cs="Arial"/>
          <w:color w:val="000000"/>
        </w:rPr>
        <w:t>Marketline</w:t>
      </w:r>
      <w:proofErr w:type="spellEnd"/>
      <w:r w:rsidR="00BD07E4">
        <w:rPr>
          <w:rFonts w:ascii="Arial" w:hAnsi="Arial" w:cs="Arial"/>
          <w:color w:val="000000"/>
        </w:rPr>
        <w:t>, 2024).</w:t>
      </w:r>
    </w:p>
    <w:p w14:paraId="1A5F9725" w14:textId="77777777" w:rsidR="000A45D5" w:rsidRDefault="000A45D5" w:rsidP="00501608">
      <w:pPr>
        <w:spacing w:line="360" w:lineRule="auto"/>
        <w:ind w:firstLine="360"/>
        <w:rPr>
          <w:rFonts w:ascii="Arial" w:hAnsi="Arial" w:cs="Arial"/>
          <w:color w:val="000000"/>
        </w:rPr>
      </w:pPr>
    </w:p>
    <w:p w14:paraId="6B8A5467" w14:textId="77777777" w:rsidR="000A45D5" w:rsidRDefault="000A45D5" w:rsidP="00501608">
      <w:pPr>
        <w:spacing w:line="360" w:lineRule="auto"/>
        <w:ind w:firstLine="360"/>
        <w:rPr>
          <w:rFonts w:ascii="Arial" w:hAnsi="Arial" w:cs="Arial"/>
          <w:color w:val="000000"/>
        </w:rPr>
      </w:pPr>
    </w:p>
    <w:p w14:paraId="6808F2B7" w14:textId="77777777" w:rsidR="000A45D5" w:rsidRDefault="000A45D5" w:rsidP="00501608">
      <w:pPr>
        <w:spacing w:line="360" w:lineRule="auto"/>
        <w:ind w:firstLine="360"/>
        <w:rPr>
          <w:rFonts w:ascii="Arial" w:hAnsi="Arial" w:cs="Arial"/>
          <w:color w:val="000000"/>
        </w:rPr>
      </w:pPr>
    </w:p>
    <w:p w14:paraId="4CAE95DD" w14:textId="77777777" w:rsidR="000A45D5" w:rsidRDefault="000A45D5" w:rsidP="00501608">
      <w:pPr>
        <w:spacing w:line="360" w:lineRule="auto"/>
        <w:ind w:firstLine="360"/>
        <w:rPr>
          <w:rFonts w:ascii="Arial" w:hAnsi="Arial" w:cs="Arial"/>
          <w:color w:val="000000"/>
        </w:rPr>
      </w:pPr>
    </w:p>
    <w:p w14:paraId="11F08F11" w14:textId="77777777" w:rsidR="000A45D5" w:rsidRDefault="000A45D5" w:rsidP="00501608">
      <w:pPr>
        <w:spacing w:line="360" w:lineRule="auto"/>
        <w:ind w:firstLine="360"/>
        <w:rPr>
          <w:rFonts w:ascii="Arial" w:hAnsi="Arial" w:cs="Arial"/>
          <w:color w:val="000000"/>
        </w:rPr>
      </w:pPr>
    </w:p>
    <w:p w14:paraId="6FB1E69A" w14:textId="4FB4ECD9" w:rsidR="00BD07E4" w:rsidRPr="00A43538" w:rsidRDefault="00BD07E4" w:rsidP="00D75CDE">
      <w:pPr>
        <w:spacing w:line="360" w:lineRule="auto"/>
        <w:rPr>
          <w:rFonts w:ascii="Arial" w:hAnsi="Arial" w:cs="Arial"/>
          <w:i/>
          <w:iCs/>
          <w:color w:val="000000"/>
        </w:rPr>
      </w:pPr>
      <w:r w:rsidRPr="00A43538">
        <w:rPr>
          <w:rFonts w:ascii="Arial" w:hAnsi="Arial" w:cs="Arial"/>
          <w:i/>
          <w:iCs/>
          <w:color w:val="000000"/>
        </w:rPr>
        <w:lastRenderedPageBreak/>
        <w:t xml:space="preserve">Figure 1: </w:t>
      </w:r>
      <w:r w:rsidR="00CE0BC4" w:rsidRPr="00A43538">
        <w:rPr>
          <w:rFonts w:ascii="Arial" w:hAnsi="Arial" w:cs="Arial"/>
          <w:i/>
          <w:iCs/>
          <w:color w:val="000000"/>
        </w:rPr>
        <w:t>Projected value of the global travel and tourism industry</w:t>
      </w:r>
    </w:p>
    <w:p w14:paraId="45BC998D" w14:textId="257EF553" w:rsidR="00BD07E4" w:rsidRDefault="00BD07E4" w:rsidP="00D75CDE">
      <w:pPr>
        <w:spacing w:line="360" w:lineRule="auto"/>
        <w:rPr>
          <w:rFonts w:ascii="Arial" w:hAnsi="Arial" w:cs="Arial"/>
        </w:rPr>
      </w:pPr>
      <w:r>
        <w:rPr>
          <w:rFonts w:ascii="Arial" w:hAnsi="Arial" w:cs="Arial"/>
          <w:noProof/>
          <w14:ligatures w14:val="standardContextual"/>
        </w:rPr>
        <w:drawing>
          <wp:inline distT="0" distB="0" distL="0" distR="0" wp14:anchorId="12963737" wp14:editId="3306576A">
            <wp:extent cx="5731510" cy="2801073"/>
            <wp:effectExtent l="0" t="0" r="0" b="5715"/>
            <wp:docPr id="1943363846" name="Picture 1" descr="A graph with green and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363846" name="Picture 1" descr="A graph with green and blue bar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16362" cy="2842541"/>
                    </a:xfrm>
                    <a:prstGeom prst="rect">
                      <a:avLst/>
                    </a:prstGeom>
                  </pic:spPr>
                </pic:pic>
              </a:graphicData>
            </a:graphic>
          </wp:inline>
        </w:drawing>
      </w:r>
    </w:p>
    <w:p w14:paraId="7EDA1389" w14:textId="437509EF" w:rsidR="00E1625D" w:rsidRPr="00250E51" w:rsidRDefault="00CE0BC4" w:rsidP="00250E51">
      <w:pPr>
        <w:spacing w:line="360" w:lineRule="auto"/>
        <w:ind w:firstLine="360"/>
        <w:jc w:val="right"/>
        <w:rPr>
          <w:rFonts w:ascii="Arial" w:hAnsi="Arial" w:cs="Arial"/>
          <w:i/>
          <w:iCs/>
          <w:color w:val="000000"/>
        </w:rPr>
      </w:pPr>
      <w:r w:rsidRPr="00CE0BC4">
        <w:rPr>
          <w:rFonts w:ascii="Arial" w:hAnsi="Arial" w:cs="Arial"/>
          <w:i/>
          <w:iCs/>
        </w:rPr>
        <w:t xml:space="preserve">Source: </w:t>
      </w:r>
      <w:r w:rsidRPr="00CE0BC4">
        <w:rPr>
          <w:rFonts w:ascii="Arial" w:hAnsi="Arial" w:cs="Arial"/>
          <w:i/>
          <w:iCs/>
          <w:color w:val="000000"/>
        </w:rPr>
        <w:t>(</w:t>
      </w:r>
      <w:proofErr w:type="spellStart"/>
      <w:r w:rsidRPr="00CE0BC4">
        <w:rPr>
          <w:rFonts w:ascii="Arial" w:hAnsi="Arial" w:cs="Arial"/>
          <w:i/>
          <w:iCs/>
          <w:color w:val="000000"/>
        </w:rPr>
        <w:t>Marketline</w:t>
      </w:r>
      <w:proofErr w:type="spellEnd"/>
      <w:r w:rsidRPr="00CE0BC4">
        <w:rPr>
          <w:rFonts w:ascii="Arial" w:hAnsi="Arial" w:cs="Arial"/>
          <w:i/>
          <w:iCs/>
          <w:color w:val="000000"/>
        </w:rPr>
        <w:t>, 2024)</w:t>
      </w:r>
    </w:p>
    <w:p w14:paraId="062DA2AD" w14:textId="0F6F7D6D" w:rsidR="00CE0BC4" w:rsidRDefault="00CE0BC4" w:rsidP="00250E51">
      <w:pPr>
        <w:spacing w:line="360" w:lineRule="auto"/>
        <w:ind w:firstLine="360"/>
        <w:rPr>
          <w:rFonts w:ascii="Arial" w:hAnsi="Arial" w:cs="Arial"/>
          <w:color w:val="374151"/>
        </w:rPr>
      </w:pPr>
      <w:r w:rsidRPr="00CE0BC4">
        <w:rPr>
          <w:rFonts w:ascii="Arial" w:hAnsi="Arial" w:cs="Arial"/>
          <w:color w:val="374151"/>
        </w:rPr>
        <w:t>The forecast anticipates that the revenue in the Travel &amp; Tourism sector will hit</w:t>
      </w:r>
      <w:r w:rsidR="0053776C">
        <w:rPr>
          <w:rFonts w:ascii="Arial" w:hAnsi="Arial" w:cs="Arial"/>
          <w:color w:val="374151"/>
        </w:rPr>
        <w:t xml:space="preserve"> </w:t>
      </w:r>
      <w:r w:rsidRPr="00CE0BC4">
        <w:rPr>
          <w:rFonts w:ascii="Arial" w:hAnsi="Arial" w:cs="Arial"/>
          <w:color w:val="374151"/>
        </w:rPr>
        <w:t>$927.30 billion by 2024.</w:t>
      </w:r>
      <w:r w:rsidR="00964CEF">
        <w:rPr>
          <w:rFonts w:ascii="Arial" w:hAnsi="Arial" w:cs="Arial"/>
          <w:color w:val="374151"/>
        </w:rPr>
        <w:t xml:space="preserve"> </w:t>
      </w:r>
      <w:r w:rsidRPr="00CE0BC4">
        <w:rPr>
          <w:rFonts w:ascii="Arial" w:hAnsi="Arial" w:cs="Arial"/>
          <w:color w:val="374151"/>
        </w:rPr>
        <w:t>Furthermore, it is predicted that 76% of the total revenue in the Travel &amp; Tourism market will be derived from online sales by 2028</w:t>
      </w:r>
      <w:r w:rsidR="002923E3">
        <w:rPr>
          <w:rFonts w:ascii="Arial" w:hAnsi="Arial" w:cs="Arial"/>
          <w:color w:val="374151"/>
        </w:rPr>
        <w:t xml:space="preserve"> </w:t>
      </w:r>
      <w:r w:rsidR="002923E3">
        <w:rPr>
          <w:rFonts w:ascii="Arial" w:hAnsi="Arial" w:cs="Arial"/>
          <w:color w:val="000000"/>
        </w:rPr>
        <w:t>(Statista, 2023b)</w:t>
      </w:r>
      <w:r w:rsidR="002923E3">
        <w:rPr>
          <w:rFonts w:ascii="Arial" w:hAnsi="Arial" w:cs="Arial"/>
          <w:color w:val="000000"/>
        </w:rPr>
        <w:t>.</w:t>
      </w:r>
      <w:r w:rsidR="00964CEF">
        <w:rPr>
          <w:rFonts w:ascii="Arial" w:hAnsi="Arial" w:cs="Arial"/>
          <w:color w:val="000000"/>
        </w:rPr>
        <w:t xml:space="preserve"> </w:t>
      </w:r>
      <w:r w:rsidRPr="00CE0BC4">
        <w:rPr>
          <w:rFonts w:ascii="Arial" w:hAnsi="Arial" w:cs="Arial"/>
          <w:color w:val="374151"/>
        </w:rPr>
        <w:t>The projected increase in revenue and the substantial portion expected from online sales by 2028 highlight the crucial role that digital marketing plays in reaching and engaging consumers in this sector.</w:t>
      </w:r>
      <w:r w:rsidR="00964CEF">
        <w:rPr>
          <w:rFonts w:ascii="Arial" w:hAnsi="Arial" w:cs="Arial"/>
          <w:color w:val="374151"/>
        </w:rPr>
        <w:t xml:space="preserve"> </w:t>
      </w:r>
      <w:r w:rsidRPr="00CE0BC4">
        <w:rPr>
          <w:rFonts w:ascii="Arial" w:hAnsi="Arial" w:cs="Arial"/>
          <w:color w:val="374151"/>
        </w:rPr>
        <w:t xml:space="preserve">As </w:t>
      </w:r>
      <w:proofErr w:type="gramStart"/>
      <w:r w:rsidRPr="00CE0BC4">
        <w:rPr>
          <w:rFonts w:ascii="Arial" w:hAnsi="Arial" w:cs="Arial"/>
          <w:color w:val="374151"/>
        </w:rPr>
        <w:t>the majority of</w:t>
      </w:r>
      <w:proofErr w:type="gramEnd"/>
      <w:r w:rsidRPr="00CE0BC4">
        <w:rPr>
          <w:rFonts w:ascii="Arial" w:hAnsi="Arial" w:cs="Arial"/>
          <w:color w:val="374151"/>
        </w:rPr>
        <w:t xml:space="preserve"> revenue is anticipated to come from online channels, it underscores the importance of leveraging digital marketing strategies to effectively connect with and cater to the </w:t>
      </w:r>
      <w:r w:rsidR="00D27EF8">
        <w:rPr>
          <w:rFonts w:ascii="Arial" w:hAnsi="Arial" w:cs="Arial"/>
          <w:color w:val="374151"/>
        </w:rPr>
        <w:t xml:space="preserve">target </w:t>
      </w:r>
      <w:r w:rsidR="00964CEF">
        <w:rPr>
          <w:rFonts w:ascii="Arial" w:hAnsi="Arial" w:cs="Arial"/>
          <w:color w:val="374151"/>
        </w:rPr>
        <w:t>audience's</w:t>
      </w:r>
      <w:r w:rsidR="00D27EF8">
        <w:rPr>
          <w:rFonts w:ascii="Arial" w:hAnsi="Arial" w:cs="Arial"/>
          <w:color w:val="374151"/>
        </w:rPr>
        <w:t xml:space="preserve"> needs</w:t>
      </w:r>
      <w:r w:rsidRPr="00CE0BC4">
        <w:rPr>
          <w:rFonts w:ascii="Arial" w:hAnsi="Arial" w:cs="Arial"/>
          <w:color w:val="374151"/>
        </w:rPr>
        <w:t xml:space="preserve"> in the travel and tourism market.</w:t>
      </w:r>
    </w:p>
    <w:p w14:paraId="65B9A250" w14:textId="7A87077C" w:rsidR="00E1625D" w:rsidRDefault="00E1625D" w:rsidP="00004A0C">
      <w:pPr>
        <w:spacing w:line="360" w:lineRule="auto"/>
        <w:ind w:firstLine="360"/>
        <w:rPr>
          <w:rFonts w:ascii="Arial" w:hAnsi="Arial" w:cs="Arial"/>
          <w:color w:val="374151"/>
        </w:rPr>
      </w:pPr>
      <w:r w:rsidRPr="006E508E">
        <w:rPr>
          <w:rFonts w:ascii="Arial" w:hAnsi="Arial" w:cs="Arial"/>
          <w:color w:val="374151"/>
        </w:rPr>
        <w:t xml:space="preserve">Marketing has evolved from traditional, mass communication methods to a more targeted, </w:t>
      </w:r>
      <w:r w:rsidR="000B1F12">
        <w:rPr>
          <w:rFonts w:ascii="Arial" w:hAnsi="Arial" w:cs="Arial"/>
          <w:color w:val="374151"/>
        </w:rPr>
        <w:t>personalised</w:t>
      </w:r>
      <w:r w:rsidRPr="006E508E">
        <w:rPr>
          <w:rFonts w:ascii="Arial" w:hAnsi="Arial" w:cs="Arial"/>
          <w:color w:val="374151"/>
        </w:rPr>
        <w:t>, and technology-driven approach, reflecting the changing dynamics of consumer behaviour and the business landscape</w:t>
      </w:r>
      <w:r w:rsidRPr="006E508E">
        <w:rPr>
          <w:rFonts w:ascii="Arial" w:hAnsi="Arial" w:cs="Arial"/>
          <w:color w:val="000000"/>
        </w:rPr>
        <w:t xml:space="preserve"> </w:t>
      </w:r>
      <w:r>
        <w:rPr>
          <w:rFonts w:ascii="Arial" w:hAnsi="Arial" w:cs="Arial"/>
          <w:color w:val="000000"/>
        </w:rPr>
        <w:t>(Faruk, Rahman and Hasan, 2021)</w:t>
      </w:r>
      <w:r w:rsidRPr="006E508E">
        <w:rPr>
          <w:rFonts w:ascii="Arial" w:hAnsi="Arial" w:cs="Arial"/>
          <w:color w:val="374151"/>
        </w:rPr>
        <w:t>.</w:t>
      </w:r>
      <w:r w:rsidR="00964CEF">
        <w:rPr>
          <w:rFonts w:ascii="Arial" w:hAnsi="Arial" w:cs="Arial"/>
          <w:color w:val="374151"/>
        </w:rPr>
        <w:t xml:space="preserve"> </w:t>
      </w:r>
      <w:r w:rsidRPr="006E508E">
        <w:rPr>
          <w:rFonts w:ascii="Arial" w:hAnsi="Arial" w:cs="Arial"/>
          <w:color w:val="374151"/>
        </w:rPr>
        <w:t xml:space="preserve">According to S </w:t>
      </w:r>
      <w:proofErr w:type="spellStart"/>
      <w:r w:rsidRPr="006E508E">
        <w:rPr>
          <w:rFonts w:ascii="Arial" w:hAnsi="Arial" w:cs="Arial"/>
          <w:color w:val="374151"/>
        </w:rPr>
        <w:t>Pascalau</w:t>
      </w:r>
      <w:proofErr w:type="spellEnd"/>
      <w:r w:rsidRPr="006E508E">
        <w:rPr>
          <w:rFonts w:ascii="Arial" w:hAnsi="Arial" w:cs="Arial"/>
          <w:color w:val="374151"/>
        </w:rPr>
        <w:t xml:space="preserve"> and R. </w:t>
      </w:r>
      <w:proofErr w:type="spellStart"/>
      <w:r w:rsidRPr="006E508E">
        <w:rPr>
          <w:rFonts w:ascii="Arial" w:hAnsi="Arial" w:cs="Arial"/>
          <w:color w:val="374151"/>
        </w:rPr>
        <w:t>Urziceanu</w:t>
      </w:r>
      <w:proofErr w:type="spellEnd"/>
      <w:r w:rsidRPr="006E508E">
        <w:rPr>
          <w:rFonts w:ascii="Arial" w:hAnsi="Arial" w:cs="Arial"/>
          <w:color w:val="374151"/>
        </w:rPr>
        <w:t xml:space="preserve"> (2021), traditional marketing is associated with higher resource costs, time-consuming processes, and less activity</w:t>
      </w:r>
      <w:r w:rsidR="00124CC8">
        <w:rPr>
          <w:rFonts w:ascii="Arial" w:hAnsi="Arial" w:cs="Arial"/>
          <w:color w:val="374151"/>
        </w:rPr>
        <w:t>,</w:t>
      </w:r>
      <w:r w:rsidRPr="006E508E">
        <w:rPr>
          <w:rFonts w:ascii="Arial" w:hAnsi="Arial" w:cs="Arial"/>
          <w:color w:val="374151"/>
        </w:rPr>
        <w:t xml:space="preserve"> and </w:t>
      </w:r>
      <w:r w:rsidR="00124CC8">
        <w:rPr>
          <w:rFonts w:ascii="Arial" w:hAnsi="Arial" w:cs="Arial"/>
          <w:color w:val="374151"/>
        </w:rPr>
        <w:t xml:space="preserve">it </w:t>
      </w:r>
      <w:r w:rsidRPr="006E508E">
        <w:rPr>
          <w:rFonts w:ascii="Arial" w:hAnsi="Arial" w:cs="Arial"/>
          <w:color w:val="374151"/>
        </w:rPr>
        <w:t>generally operates locally.</w:t>
      </w:r>
      <w:r w:rsidR="00964CEF">
        <w:rPr>
          <w:rFonts w:ascii="Arial" w:hAnsi="Arial" w:cs="Arial"/>
          <w:color w:val="374151"/>
        </w:rPr>
        <w:t xml:space="preserve"> </w:t>
      </w:r>
      <w:r w:rsidRPr="006E508E">
        <w:rPr>
          <w:rFonts w:ascii="Arial" w:hAnsi="Arial" w:cs="Arial"/>
          <w:color w:val="374151"/>
        </w:rPr>
        <w:t xml:space="preserve">In contrast, online marketing is cost-effective, </w:t>
      </w:r>
      <w:proofErr w:type="gramStart"/>
      <w:r w:rsidRPr="006E508E">
        <w:rPr>
          <w:rFonts w:ascii="Arial" w:hAnsi="Arial" w:cs="Arial"/>
          <w:color w:val="374151"/>
        </w:rPr>
        <w:t>time-saving</w:t>
      </w:r>
      <w:proofErr w:type="gramEnd"/>
      <w:r w:rsidRPr="006E508E">
        <w:rPr>
          <w:rFonts w:ascii="Arial" w:hAnsi="Arial" w:cs="Arial"/>
          <w:color w:val="374151"/>
        </w:rPr>
        <w:t xml:space="preserve">, and offers greater interactivity, allowing real-time updates and </w:t>
      </w:r>
      <w:r w:rsidR="000B1F12">
        <w:rPr>
          <w:rFonts w:ascii="Arial" w:hAnsi="Arial" w:cs="Arial"/>
          <w:color w:val="374151"/>
        </w:rPr>
        <w:t>personalised</w:t>
      </w:r>
      <w:r w:rsidRPr="006E508E">
        <w:rPr>
          <w:rFonts w:ascii="Arial" w:hAnsi="Arial" w:cs="Arial"/>
          <w:color w:val="374151"/>
        </w:rPr>
        <w:t xml:space="preserve"> interactions and promoting customer loyalty.</w:t>
      </w:r>
      <w:r w:rsidR="00964CEF">
        <w:rPr>
          <w:rFonts w:ascii="Arial" w:hAnsi="Arial" w:cs="Arial"/>
          <w:color w:val="374151"/>
        </w:rPr>
        <w:t xml:space="preserve"> </w:t>
      </w:r>
      <w:r w:rsidR="00153B78">
        <w:rPr>
          <w:rFonts w:ascii="Arial" w:hAnsi="Arial" w:cs="Arial"/>
          <w:color w:val="374151"/>
        </w:rPr>
        <w:t>Moreover, t</w:t>
      </w:r>
      <w:r w:rsidRPr="006E508E">
        <w:rPr>
          <w:rFonts w:ascii="Arial" w:hAnsi="Arial" w:cs="Arial"/>
          <w:color w:val="374151"/>
        </w:rPr>
        <w:t>raditional marketing, while once dominant, has limitations compared to digital methods.</w:t>
      </w:r>
      <w:r w:rsidR="00964CEF">
        <w:rPr>
          <w:rFonts w:ascii="Arial" w:hAnsi="Arial" w:cs="Arial"/>
          <w:color w:val="374151"/>
        </w:rPr>
        <w:t xml:space="preserve"> </w:t>
      </w:r>
      <w:r w:rsidRPr="006E508E">
        <w:rPr>
          <w:rFonts w:ascii="Arial" w:hAnsi="Arial" w:cs="Arial"/>
          <w:color w:val="374151"/>
        </w:rPr>
        <w:t>It often involves broad-reaching campaigns without specific targeting, incurring high costs and lacking interactivity.</w:t>
      </w:r>
      <w:r w:rsidR="00964CEF">
        <w:rPr>
          <w:rFonts w:ascii="Arial" w:hAnsi="Arial" w:cs="Arial"/>
          <w:color w:val="374151"/>
        </w:rPr>
        <w:t xml:space="preserve"> </w:t>
      </w:r>
      <w:r w:rsidRPr="006E508E">
        <w:rPr>
          <w:rFonts w:ascii="Arial" w:hAnsi="Arial" w:cs="Arial"/>
          <w:color w:val="374151"/>
        </w:rPr>
        <w:t xml:space="preserve">It also has less </w:t>
      </w:r>
      <w:r w:rsidR="00124CC8">
        <w:rPr>
          <w:rFonts w:ascii="Arial" w:hAnsi="Arial" w:cs="Arial"/>
          <w:color w:val="374151"/>
        </w:rPr>
        <w:t>precise</w:t>
      </w:r>
      <w:r w:rsidRPr="006E508E">
        <w:rPr>
          <w:rFonts w:ascii="Arial" w:hAnsi="Arial" w:cs="Arial"/>
          <w:color w:val="374151"/>
        </w:rPr>
        <w:t xml:space="preserve"> Key Performance Indicators (KPIs), limited segmentation, less adaptability, and potential environmental impact (</w:t>
      </w:r>
      <w:proofErr w:type="spellStart"/>
      <w:r w:rsidRPr="006E508E">
        <w:rPr>
          <w:rFonts w:ascii="Arial" w:hAnsi="Arial" w:cs="Arial"/>
          <w:color w:val="374151"/>
        </w:rPr>
        <w:t>Birt</w:t>
      </w:r>
      <w:proofErr w:type="spellEnd"/>
      <w:r w:rsidRPr="006E508E">
        <w:rPr>
          <w:rFonts w:ascii="Arial" w:hAnsi="Arial" w:cs="Arial"/>
          <w:color w:val="374151"/>
        </w:rPr>
        <w:t xml:space="preserve">, </w:t>
      </w:r>
      <w:r w:rsidRPr="006E508E">
        <w:rPr>
          <w:rFonts w:ascii="Arial" w:hAnsi="Arial" w:cs="Arial"/>
          <w:color w:val="374151"/>
        </w:rPr>
        <w:lastRenderedPageBreak/>
        <w:t>2021).</w:t>
      </w:r>
      <w:r w:rsidR="00964CEF">
        <w:rPr>
          <w:rFonts w:ascii="Arial" w:hAnsi="Arial" w:cs="Arial"/>
          <w:color w:val="374151"/>
        </w:rPr>
        <w:t xml:space="preserve"> </w:t>
      </w:r>
      <w:r w:rsidRPr="006E508E">
        <w:rPr>
          <w:rFonts w:ascii="Arial" w:hAnsi="Arial" w:cs="Arial"/>
          <w:color w:val="374151"/>
        </w:rPr>
        <w:t xml:space="preserve">These drawbacks have prompted a shift towards digital marketing, which offers precise targeting, cost-effectiveness, interactivity, and better measurability, aligning more closely with the preferences and behaviours of </w:t>
      </w:r>
      <w:r w:rsidR="00964CEF">
        <w:rPr>
          <w:rFonts w:ascii="Arial" w:hAnsi="Arial" w:cs="Arial"/>
          <w:color w:val="374151"/>
        </w:rPr>
        <w:t>today's</w:t>
      </w:r>
      <w:r w:rsidRPr="006E508E">
        <w:rPr>
          <w:rFonts w:ascii="Arial" w:hAnsi="Arial" w:cs="Arial"/>
          <w:color w:val="374151"/>
        </w:rPr>
        <w:t xml:space="preserve"> consumers.</w:t>
      </w:r>
    </w:p>
    <w:p w14:paraId="3DC03B6A" w14:textId="447CCAF2" w:rsidR="003D4E68" w:rsidRPr="003D4E68" w:rsidRDefault="003D4E68" w:rsidP="00004A0C">
      <w:pPr>
        <w:spacing w:line="360" w:lineRule="auto"/>
        <w:ind w:firstLine="360"/>
        <w:rPr>
          <w:rFonts w:ascii="Arial" w:hAnsi="Arial" w:cs="Arial"/>
        </w:rPr>
      </w:pPr>
      <w:r w:rsidRPr="003D4E68">
        <w:rPr>
          <w:rFonts w:ascii="Arial" w:hAnsi="Arial" w:cs="Arial"/>
        </w:rPr>
        <w:t>Digital marketing refers to the section of marketing that promotes products and services using the Internet and online-based digital technology, including smartphones, computers, and other digital media and platforms</w:t>
      </w:r>
      <w:r>
        <w:rPr>
          <w:rFonts w:ascii="Arial" w:hAnsi="Arial" w:cs="Arial"/>
        </w:rPr>
        <w:t xml:space="preserve"> </w:t>
      </w:r>
      <w:r>
        <w:rPr>
          <w:rFonts w:ascii="Arial" w:hAnsi="Arial" w:cs="Arial"/>
          <w:color w:val="000000"/>
        </w:rPr>
        <w:t>(Aaker, 2016)</w:t>
      </w:r>
      <w:r>
        <w:rPr>
          <w:rFonts w:ascii="Arial" w:hAnsi="Arial" w:cs="Arial"/>
          <w:color w:val="000000"/>
        </w:rPr>
        <w:t>.</w:t>
      </w:r>
      <w:r w:rsidR="00964CEF">
        <w:rPr>
          <w:rFonts w:ascii="Arial" w:hAnsi="Arial" w:cs="Arial"/>
          <w:color w:val="000000"/>
        </w:rPr>
        <w:t xml:space="preserve"> </w:t>
      </w:r>
      <w:r w:rsidR="00B62197" w:rsidRPr="00B62197">
        <w:rPr>
          <w:rFonts w:ascii="Arial" w:hAnsi="Arial" w:cs="Arial"/>
          <w:color w:val="000000"/>
        </w:rPr>
        <w:t xml:space="preserve">There were 5.3 billion internet users globally as of October 2023, or 65.7% of the </w:t>
      </w:r>
      <w:r w:rsidR="00964CEF">
        <w:rPr>
          <w:rFonts w:ascii="Arial" w:hAnsi="Arial" w:cs="Arial"/>
          <w:color w:val="000000"/>
        </w:rPr>
        <w:t>world's</w:t>
      </w:r>
      <w:r w:rsidR="00B62197" w:rsidRPr="00B62197">
        <w:rPr>
          <w:rFonts w:ascii="Arial" w:hAnsi="Arial" w:cs="Arial"/>
          <w:color w:val="000000"/>
        </w:rPr>
        <w:t xml:space="preserve"> population</w:t>
      </w:r>
      <w:r w:rsidR="00B62197">
        <w:rPr>
          <w:rFonts w:ascii="Arial" w:hAnsi="Arial" w:cs="Arial"/>
          <w:color w:val="000000"/>
        </w:rPr>
        <w:t xml:space="preserve"> </w:t>
      </w:r>
      <w:r w:rsidR="00B62197">
        <w:rPr>
          <w:rFonts w:ascii="Arial" w:hAnsi="Arial" w:cs="Arial"/>
          <w:color w:val="000000"/>
        </w:rPr>
        <w:t>(</w:t>
      </w:r>
      <w:proofErr w:type="spellStart"/>
      <w:r w:rsidR="00B62197">
        <w:rPr>
          <w:rFonts w:ascii="Arial" w:hAnsi="Arial" w:cs="Arial"/>
          <w:color w:val="000000"/>
        </w:rPr>
        <w:t>Petrosyan</w:t>
      </w:r>
      <w:proofErr w:type="spellEnd"/>
      <w:r w:rsidR="00B62197">
        <w:rPr>
          <w:rFonts w:ascii="Arial" w:hAnsi="Arial" w:cs="Arial"/>
          <w:color w:val="000000"/>
        </w:rPr>
        <w:t>, 2023)</w:t>
      </w:r>
      <w:r w:rsidR="00B62197">
        <w:rPr>
          <w:rFonts w:ascii="Arial" w:hAnsi="Arial" w:cs="Arial"/>
          <w:color w:val="000000"/>
        </w:rPr>
        <w:t>.</w:t>
      </w:r>
      <w:r w:rsidR="00964CEF">
        <w:rPr>
          <w:rFonts w:ascii="Arial" w:hAnsi="Arial" w:cs="Arial"/>
          <w:color w:val="000000"/>
        </w:rPr>
        <w:t xml:space="preserve"> </w:t>
      </w:r>
      <w:r w:rsidR="00956A36" w:rsidRPr="00956A36">
        <w:rPr>
          <w:rFonts w:ascii="Arial" w:hAnsi="Arial" w:cs="Arial"/>
          <w:color w:val="000000"/>
        </w:rPr>
        <w:t>This highlights the crucial role of digital marketing, offering an unparalleled platform to connect with a diverse audience.</w:t>
      </w:r>
      <w:r w:rsidR="00964CEF">
        <w:rPr>
          <w:rFonts w:ascii="Arial" w:hAnsi="Arial" w:cs="Arial"/>
          <w:color w:val="000000"/>
        </w:rPr>
        <w:t xml:space="preserve"> </w:t>
      </w:r>
      <w:r w:rsidR="00956A36" w:rsidRPr="00956A36">
        <w:rPr>
          <w:rFonts w:ascii="Arial" w:hAnsi="Arial" w:cs="Arial"/>
          <w:color w:val="000000"/>
        </w:rPr>
        <w:t xml:space="preserve">Given </w:t>
      </w:r>
      <w:r w:rsidR="00F279C6">
        <w:rPr>
          <w:rFonts w:ascii="Arial" w:hAnsi="Arial" w:cs="Arial"/>
          <w:color w:val="000000"/>
        </w:rPr>
        <w:t>most</w:t>
      </w:r>
      <w:r w:rsidR="00956A36" w:rsidRPr="00956A36">
        <w:rPr>
          <w:rFonts w:ascii="Arial" w:hAnsi="Arial" w:cs="Arial"/>
          <w:color w:val="000000"/>
        </w:rPr>
        <w:t xml:space="preserve"> of the global </w:t>
      </w:r>
      <w:r w:rsidR="00964CEF">
        <w:rPr>
          <w:rFonts w:ascii="Arial" w:hAnsi="Arial" w:cs="Arial"/>
          <w:color w:val="000000"/>
        </w:rPr>
        <w:t>population's</w:t>
      </w:r>
      <w:r w:rsidR="00956A36" w:rsidRPr="00956A36">
        <w:rPr>
          <w:rFonts w:ascii="Arial" w:hAnsi="Arial" w:cs="Arial"/>
          <w:color w:val="000000"/>
        </w:rPr>
        <w:t xml:space="preserve"> internet access, digital marketing becomes essential for businesses to effectively engage and promote products or services globally.</w:t>
      </w:r>
      <w:r w:rsidR="00964CEF">
        <w:rPr>
          <w:rFonts w:ascii="Arial" w:hAnsi="Arial" w:cs="Arial"/>
          <w:color w:val="000000"/>
        </w:rPr>
        <w:t xml:space="preserve"> </w:t>
      </w:r>
      <w:r w:rsidR="00956A36" w:rsidRPr="00956A36">
        <w:rPr>
          <w:rFonts w:ascii="Arial" w:hAnsi="Arial" w:cs="Arial"/>
          <w:color w:val="000000"/>
        </w:rPr>
        <w:t xml:space="preserve">The widespread internet usage </w:t>
      </w:r>
      <w:r w:rsidR="000B1F12">
        <w:rPr>
          <w:rFonts w:ascii="Arial" w:hAnsi="Arial" w:cs="Arial"/>
          <w:color w:val="000000"/>
        </w:rPr>
        <w:t>emphasises</w:t>
      </w:r>
      <w:r w:rsidR="00956A36" w:rsidRPr="00956A36">
        <w:rPr>
          <w:rFonts w:ascii="Arial" w:hAnsi="Arial" w:cs="Arial"/>
          <w:color w:val="000000"/>
        </w:rPr>
        <w:t xml:space="preserve"> the need for </w:t>
      </w:r>
      <w:r w:rsidR="00F279C6">
        <w:rPr>
          <w:rFonts w:ascii="Arial" w:hAnsi="Arial" w:cs="Arial"/>
          <w:color w:val="000000"/>
        </w:rPr>
        <w:t>companies</w:t>
      </w:r>
      <w:r w:rsidR="00956A36" w:rsidRPr="00956A36">
        <w:rPr>
          <w:rFonts w:ascii="Arial" w:hAnsi="Arial" w:cs="Arial"/>
          <w:color w:val="000000"/>
        </w:rPr>
        <w:t xml:space="preserve"> to establish a </w:t>
      </w:r>
      <w:r w:rsidR="00F279C6">
        <w:rPr>
          <w:rFonts w:ascii="Arial" w:hAnsi="Arial" w:cs="Arial"/>
          <w:color w:val="000000"/>
        </w:rPr>
        <w:t>robust</w:t>
      </w:r>
      <w:r w:rsidR="00956A36" w:rsidRPr="00956A36">
        <w:rPr>
          <w:rFonts w:ascii="Arial" w:hAnsi="Arial" w:cs="Arial"/>
          <w:color w:val="000000"/>
        </w:rPr>
        <w:t xml:space="preserve"> digital presence and employ digital marketing strategies for effective communication and resonance with their target audiences on a global scale.</w:t>
      </w:r>
    </w:p>
    <w:p w14:paraId="74DAB8AF" w14:textId="6BE1E0FC" w:rsidR="009A04E1" w:rsidRDefault="0066588C" w:rsidP="00906055">
      <w:pPr>
        <w:spacing w:line="360" w:lineRule="auto"/>
        <w:ind w:firstLine="360"/>
        <w:rPr>
          <w:rFonts w:ascii="Arial" w:hAnsi="Arial" w:cs="Arial"/>
          <w:color w:val="000000"/>
        </w:rPr>
      </w:pPr>
      <w:r>
        <w:rPr>
          <w:rFonts w:ascii="Arial" w:hAnsi="Arial" w:cs="Arial"/>
          <w:color w:val="000000"/>
        </w:rPr>
        <w:t>AI</w:t>
      </w:r>
      <w:r w:rsidR="003730E5">
        <w:rPr>
          <w:rFonts w:ascii="Arial" w:hAnsi="Arial" w:cs="Arial"/>
          <w:color w:val="000000"/>
        </w:rPr>
        <w:t xml:space="preserve"> is a</w:t>
      </w:r>
      <w:r w:rsidR="003730E5" w:rsidRPr="003730E5">
        <w:rPr>
          <w:rFonts w:ascii="Arial" w:hAnsi="Arial" w:cs="Arial"/>
          <w:color w:val="000000"/>
        </w:rPr>
        <w:t xml:space="preserve"> branch </w:t>
      </w:r>
      <w:r w:rsidR="003730E5">
        <w:rPr>
          <w:rFonts w:ascii="Arial" w:hAnsi="Arial" w:cs="Arial"/>
          <w:color w:val="000000"/>
        </w:rPr>
        <w:t>of</w:t>
      </w:r>
      <w:r w:rsidR="003730E5" w:rsidRPr="003730E5">
        <w:rPr>
          <w:rFonts w:ascii="Arial" w:hAnsi="Arial" w:cs="Arial"/>
          <w:color w:val="000000"/>
        </w:rPr>
        <w:t xml:space="preserve"> computer science that concentrates on crafting machines and software capable of emulating human-like abilities, encompassing problem-solving, reasoning, language comprehension, pattern recognition, and decision-making skills.</w:t>
      </w:r>
      <w:r w:rsidR="00964CEF">
        <w:rPr>
          <w:rFonts w:ascii="Arial" w:hAnsi="Arial" w:cs="Arial"/>
          <w:color w:val="000000"/>
        </w:rPr>
        <w:t xml:space="preserve"> </w:t>
      </w:r>
      <w:r w:rsidR="003730E5" w:rsidRPr="003730E5">
        <w:rPr>
          <w:rFonts w:ascii="Arial" w:hAnsi="Arial" w:cs="Arial"/>
          <w:color w:val="000000"/>
        </w:rPr>
        <w:t xml:space="preserve">(Goodfellow, </w:t>
      </w:r>
      <w:proofErr w:type="spellStart"/>
      <w:r w:rsidR="003730E5" w:rsidRPr="003730E5">
        <w:rPr>
          <w:rFonts w:ascii="Arial" w:hAnsi="Arial" w:cs="Arial"/>
          <w:color w:val="000000"/>
        </w:rPr>
        <w:t>Bengio</w:t>
      </w:r>
      <w:proofErr w:type="spellEnd"/>
      <w:r w:rsidR="003730E5" w:rsidRPr="003730E5">
        <w:rPr>
          <w:rFonts w:ascii="Arial" w:hAnsi="Arial" w:cs="Arial"/>
          <w:color w:val="000000"/>
        </w:rPr>
        <w:t xml:space="preserve"> and Courville, 2016)</w:t>
      </w:r>
      <w:r w:rsidR="009A04E1">
        <w:rPr>
          <w:rFonts w:ascii="Arial" w:hAnsi="Arial" w:cs="Arial"/>
          <w:color w:val="000000"/>
        </w:rPr>
        <w:t>.</w:t>
      </w:r>
      <w:r w:rsidR="00964CEF">
        <w:rPr>
          <w:rFonts w:ascii="Arial" w:hAnsi="Arial" w:cs="Arial"/>
          <w:color w:val="000000"/>
        </w:rPr>
        <w:t xml:space="preserve"> </w:t>
      </w:r>
      <w:r w:rsidR="00CE6BF2" w:rsidRPr="00CE6BF2">
        <w:rPr>
          <w:rFonts w:ascii="Arial" w:hAnsi="Arial" w:cs="Arial"/>
          <w:color w:val="000000"/>
        </w:rPr>
        <w:t xml:space="preserve">Alan Turing </w:t>
      </w:r>
      <w:r w:rsidR="009A04E1">
        <w:rPr>
          <w:rFonts w:ascii="Arial" w:hAnsi="Arial" w:cs="Arial"/>
          <w:color w:val="000000"/>
        </w:rPr>
        <w:t>is widely considered the</w:t>
      </w:r>
      <w:r w:rsidR="009A04E1" w:rsidRPr="009A04E1">
        <w:rPr>
          <w:rFonts w:ascii="Arial" w:hAnsi="Arial" w:cs="Arial"/>
          <w:color w:val="000000"/>
        </w:rPr>
        <w:t xml:space="preserve"> founding figure </w:t>
      </w:r>
      <w:r w:rsidR="009A04E1">
        <w:rPr>
          <w:rFonts w:ascii="Arial" w:hAnsi="Arial" w:cs="Arial"/>
          <w:color w:val="000000"/>
        </w:rPr>
        <w:t>of</w:t>
      </w:r>
      <w:r w:rsidR="009A04E1" w:rsidRPr="009A04E1">
        <w:rPr>
          <w:rFonts w:ascii="Arial" w:hAnsi="Arial" w:cs="Arial"/>
          <w:color w:val="000000"/>
        </w:rPr>
        <w:t xml:space="preserve"> theoretical computer science and artificial intelligence.</w:t>
      </w:r>
      <w:r w:rsidR="00964CEF">
        <w:rPr>
          <w:rFonts w:ascii="Arial" w:hAnsi="Arial" w:cs="Arial"/>
          <w:color w:val="000000"/>
        </w:rPr>
        <w:t xml:space="preserve"> </w:t>
      </w:r>
      <w:r w:rsidR="009A04E1">
        <w:rPr>
          <w:rFonts w:ascii="Arial" w:hAnsi="Arial" w:cs="Arial"/>
          <w:color w:val="000000"/>
        </w:rPr>
        <w:t xml:space="preserve">In the early 50s, he was the </w:t>
      </w:r>
      <w:r w:rsidR="00CE6BF2">
        <w:rPr>
          <w:rFonts w:ascii="Arial" w:hAnsi="Arial" w:cs="Arial"/>
          <w:color w:val="000000"/>
        </w:rPr>
        <w:t>first</w:t>
      </w:r>
      <w:r w:rsidR="00CE6BF2" w:rsidRPr="00CE6BF2">
        <w:rPr>
          <w:rFonts w:ascii="Arial" w:hAnsi="Arial" w:cs="Arial"/>
          <w:color w:val="000000"/>
        </w:rPr>
        <w:t xml:space="preserve"> to conduct substantial research in </w:t>
      </w:r>
      <w:r w:rsidR="009A04E1">
        <w:rPr>
          <w:rFonts w:ascii="Arial" w:hAnsi="Arial" w:cs="Arial"/>
          <w:color w:val="000000"/>
        </w:rPr>
        <w:t xml:space="preserve">the field of </w:t>
      </w:r>
      <w:r w:rsidR="00964CEF">
        <w:rPr>
          <w:rFonts w:ascii="Arial" w:hAnsi="Arial" w:cs="Arial"/>
          <w:color w:val="000000"/>
        </w:rPr>
        <w:t>'</w:t>
      </w:r>
      <w:r w:rsidR="00CE6BF2" w:rsidRPr="00CE6BF2">
        <w:rPr>
          <w:rFonts w:ascii="Arial" w:hAnsi="Arial" w:cs="Arial"/>
          <w:color w:val="000000"/>
        </w:rPr>
        <w:t>Machine Intelligence</w:t>
      </w:r>
      <w:r w:rsidR="00964CEF">
        <w:rPr>
          <w:rFonts w:ascii="Arial" w:hAnsi="Arial" w:cs="Arial"/>
          <w:color w:val="000000"/>
        </w:rPr>
        <w:t>'</w:t>
      </w:r>
      <w:r w:rsidR="00CE6BF2" w:rsidRPr="00CE6BF2">
        <w:rPr>
          <w:rFonts w:ascii="Arial" w:hAnsi="Arial" w:cs="Arial"/>
          <w:color w:val="000000"/>
        </w:rPr>
        <w:t>, a pivotal advancement in its early study</w:t>
      </w:r>
      <w:r w:rsidR="00614349">
        <w:rPr>
          <w:rFonts w:ascii="Arial" w:hAnsi="Arial" w:cs="Arial"/>
          <w:color w:val="000000"/>
        </w:rPr>
        <w:t xml:space="preserve"> (Turing, 1950) (B. Jack. Copeland, 2004)</w:t>
      </w:r>
      <w:r w:rsidR="00CE6BF2" w:rsidRPr="00CE6BF2">
        <w:rPr>
          <w:rFonts w:ascii="Arial" w:hAnsi="Arial" w:cs="Arial"/>
          <w:color w:val="000000"/>
        </w:rPr>
        <w:t>.</w:t>
      </w:r>
      <w:r w:rsidR="00964CEF">
        <w:rPr>
          <w:rFonts w:ascii="Arial" w:hAnsi="Arial" w:cs="Arial"/>
          <w:color w:val="000000"/>
        </w:rPr>
        <w:t xml:space="preserve"> </w:t>
      </w:r>
      <w:r w:rsidR="003730E5">
        <w:rPr>
          <w:rFonts w:ascii="Arial" w:hAnsi="Arial" w:cs="Arial"/>
          <w:color w:val="000000"/>
        </w:rPr>
        <w:t xml:space="preserve">The concept of </w:t>
      </w:r>
      <w:r w:rsidR="003730E5" w:rsidRPr="003730E5">
        <w:rPr>
          <w:rFonts w:ascii="Arial" w:hAnsi="Arial" w:cs="Arial"/>
          <w:color w:val="000000"/>
        </w:rPr>
        <w:t xml:space="preserve">Artificial intelligence </w:t>
      </w:r>
      <w:r w:rsidR="003730E5">
        <w:rPr>
          <w:rFonts w:ascii="Arial" w:hAnsi="Arial" w:cs="Arial"/>
          <w:color w:val="000000"/>
        </w:rPr>
        <w:t>first appeared in</w:t>
      </w:r>
      <w:r w:rsidR="003730E5" w:rsidRPr="003730E5">
        <w:rPr>
          <w:rFonts w:ascii="Arial" w:hAnsi="Arial" w:cs="Arial"/>
          <w:color w:val="000000"/>
        </w:rPr>
        <w:t xml:space="preserve"> </w:t>
      </w:r>
      <w:r w:rsidR="003730E5">
        <w:rPr>
          <w:rFonts w:ascii="Arial" w:hAnsi="Arial" w:cs="Arial"/>
          <w:color w:val="000000"/>
        </w:rPr>
        <w:t>Academia</w:t>
      </w:r>
      <w:r w:rsidR="003730E5" w:rsidRPr="003730E5">
        <w:rPr>
          <w:rFonts w:ascii="Arial" w:hAnsi="Arial" w:cs="Arial"/>
          <w:color w:val="000000"/>
        </w:rPr>
        <w:t xml:space="preserve"> in 1956</w:t>
      </w:r>
      <w:r w:rsidR="003730E5">
        <w:rPr>
          <w:rFonts w:ascii="Arial" w:hAnsi="Arial" w:cs="Arial"/>
          <w:color w:val="000000"/>
        </w:rPr>
        <w:t>.</w:t>
      </w:r>
      <w:r w:rsidR="00964CEF">
        <w:rPr>
          <w:rFonts w:ascii="Arial" w:hAnsi="Arial" w:cs="Arial"/>
          <w:color w:val="000000"/>
        </w:rPr>
        <w:t xml:space="preserve"> </w:t>
      </w:r>
      <w:r w:rsidR="003730E5">
        <w:rPr>
          <w:rFonts w:ascii="Arial" w:hAnsi="Arial" w:cs="Arial"/>
          <w:color w:val="000000"/>
        </w:rPr>
        <w:t>Still, it</w:t>
      </w:r>
      <w:r w:rsidR="003730E5" w:rsidRPr="003730E5">
        <w:rPr>
          <w:rFonts w:ascii="Arial" w:hAnsi="Arial" w:cs="Arial"/>
          <w:color w:val="000000"/>
        </w:rPr>
        <w:t xml:space="preserve"> was</w:t>
      </w:r>
      <w:r w:rsidR="003730E5">
        <w:rPr>
          <w:rFonts w:ascii="Arial" w:hAnsi="Arial" w:cs="Arial"/>
          <w:color w:val="000000"/>
        </w:rPr>
        <w:t xml:space="preserve"> not </w:t>
      </w:r>
      <w:r w:rsidR="003730E5" w:rsidRPr="003730E5">
        <w:rPr>
          <w:rFonts w:ascii="Arial" w:hAnsi="Arial" w:cs="Arial"/>
          <w:color w:val="000000"/>
        </w:rPr>
        <w:t xml:space="preserve">until 2012 that the superior capabilities of deep learning compared to earlier </w:t>
      </w:r>
      <w:r>
        <w:rPr>
          <w:rFonts w:ascii="Arial" w:hAnsi="Arial" w:cs="Arial"/>
          <w:color w:val="000000"/>
        </w:rPr>
        <w:t>AI</w:t>
      </w:r>
      <w:r w:rsidR="003730E5" w:rsidRPr="003730E5">
        <w:rPr>
          <w:rFonts w:ascii="Arial" w:hAnsi="Arial" w:cs="Arial"/>
          <w:color w:val="000000"/>
        </w:rPr>
        <w:t xml:space="preserve"> methods garnered amplified funding and attention</w:t>
      </w:r>
      <w:r w:rsidR="003730E5">
        <w:rPr>
          <w:rFonts w:ascii="Arial" w:hAnsi="Arial" w:cs="Arial"/>
          <w:color w:val="000000"/>
        </w:rPr>
        <w:t xml:space="preserve"> (Russel and Norvig, 2020).</w:t>
      </w:r>
      <w:r w:rsidR="00CE6BF2">
        <w:rPr>
          <w:rFonts w:ascii="Arial" w:hAnsi="Arial" w:cs="Arial"/>
          <w:color w:val="000000"/>
        </w:rPr>
        <w:t xml:space="preserve"> </w:t>
      </w:r>
    </w:p>
    <w:p w14:paraId="7BDEB07B" w14:textId="3A8D6C39" w:rsidR="009A04E1" w:rsidRPr="009A04E1" w:rsidRDefault="009A04E1" w:rsidP="00906055">
      <w:pPr>
        <w:spacing w:line="360" w:lineRule="auto"/>
        <w:ind w:firstLine="360"/>
        <w:rPr>
          <w:rFonts w:ascii="Arial" w:hAnsi="Arial" w:cs="Arial"/>
        </w:rPr>
      </w:pPr>
      <w:r w:rsidRPr="009A04E1">
        <w:rPr>
          <w:rFonts w:ascii="Arial" w:hAnsi="Arial" w:cs="Arial"/>
        </w:rPr>
        <w:t xml:space="preserve">Today, advanced systems with artificial intelligence capabilities </w:t>
      </w:r>
      <w:r w:rsidR="000B1F12">
        <w:rPr>
          <w:rFonts w:ascii="Arial" w:hAnsi="Arial" w:cs="Arial"/>
        </w:rPr>
        <w:t>utilise</w:t>
      </w:r>
      <w:r w:rsidRPr="009A04E1">
        <w:rPr>
          <w:rFonts w:ascii="Arial" w:hAnsi="Arial" w:cs="Arial"/>
        </w:rPr>
        <w:t xml:space="preserve"> machine learning</w:t>
      </w:r>
      <w:r w:rsidR="00D20F8D">
        <w:rPr>
          <w:rFonts w:ascii="Arial" w:hAnsi="Arial" w:cs="Arial"/>
        </w:rPr>
        <w:t xml:space="preserve"> </w:t>
      </w:r>
      <w:r>
        <w:rPr>
          <w:rFonts w:ascii="Arial" w:hAnsi="Arial" w:cs="Arial"/>
        </w:rPr>
        <w:t>(ML)</w:t>
      </w:r>
      <w:r w:rsidRPr="009A04E1">
        <w:rPr>
          <w:rFonts w:ascii="Arial" w:hAnsi="Arial" w:cs="Arial"/>
        </w:rPr>
        <w:t>.</w:t>
      </w:r>
      <w:r w:rsidR="00964CEF">
        <w:rPr>
          <w:rFonts w:ascii="Arial" w:hAnsi="Arial" w:cs="Arial"/>
        </w:rPr>
        <w:t xml:space="preserve"> </w:t>
      </w:r>
      <w:r w:rsidRPr="009A04E1">
        <w:rPr>
          <w:rFonts w:ascii="Arial" w:hAnsi="Arial" w:cs="Arial"/>
        </w:rPr>
        <w:t>Machine learning refers to systems learning from specific training data to automate the creation of analytical models and tackle associated tasks.</w:t>
      </w:r>
      <w:r w:rsidR="00964CEF">
        <w:rPr>
          <w:rFonts w:ascii="Arial" w:hAnsi="Arial" w:cs="Arial"/>
        </w:rPr>
        <w:t xml:space="preserve"> </w:t>
      </w:r>
      <w:r w:rsidRPr="009A04E1">
        <w:rPr>
          <w:rFonts w:ascii="Arial" w:hAnsi="Arial" w:cs="Arial"/>
        </w:rPr>
        <w:t>Deep learning</w:t>
      </w:r>
      <w:r>
        <w:rPr>
          <w:rFonts w:ascii="Arial" w:hAnsi="Arial" w:cs="Arial"/>
        </w:rPr>
        <w:t xml:space="preserve"> (DL)</w:t>
      </w:r>
      <w:r w:rsidRPr="009A04E1">
        <w:rPr>
          <w:rFonts w:ascii="Arial" w:hAnsi="Arial" w:cs="Arial"/>
        </w:rPr>
        <w:t>, a subset of machine learning, revolves around artificial neural networks</w:t>
      </w:r>
      <w:r>
        <w:rPr>
          <w:rFonts w:ascii="Arial" w:hAnsi="Arial" w:cs="Arial"/>
        </w:rPr>
        <w:t xml:space="preserve"> </w:t>
      </w:r>
      <w:r>
        <w:rPr>
          <w:rFonts w:ascii="Arial" w:hAnsi="Arial" w:cs="Arial"/>
          <w:color w:val="000000"/>
        </w:rPr>
        <w:t>(</w:t>
      </w:r>
      <w:proofErr w:type="spellStart"/>
      <w:r>
        <w:rPr>
          <w:rFonts w:ascii="Arial" w:hAnsi="Arial" w:cs="Arial"/>
          <w:color w:val="000000"/>
        </w:rPr>
        <w:t>Janiesch</w:t>
      </w:r>
      <w:proofErr w:type="spellEnd"/>
      <w:r>
        <w:rPr>
          <w:rFonts w:ascii="Arial" w:hAnsi="Arial" w:cs="Arial"/>
          <w:color w:val="000000"/>
        </w:rPr>
        <w:t xml:space="preserve">, </w:t>
      </w:r>
      <w:proofErr w:type="spellStart"/>
      <w:r>
        <w:rPr>
          <w:rFonts w:ascii="Arial" w:hAnsi="Arial" w:cs="Arial"/>
          <w:color w:val="000000"/>
        </w:rPr>
        <w:t>Zschech</w:t>
      </w:r>
      <w:proofErr w:type="spellEnd"/>
      <w:r>
        <w:rPr>
          <w:rFonts w:ascii="Arial" w:hAnsi="Arial" w:cs="Arial"/>
          <w:color w:val="000000"/>
        </w:rPr>
        <w:t xml:space="preserve"> and Heinrich, 2021).</w:t>
      </w:r>
    </w:p>
    <w:p w14:paraId="3280F3AB" w14:textId="6080DC0D" w:rsidR="009A04E1" w:rsidRPr="00906055" w:rsidRDefault="009A04E1" w:rsidP="00906055">
      <w:pPr>
        <w:spacing w:line="360" w:lineRule="auto"/>
        <w:ind w:firstLine="360"/>
        <w:rPr>
          <w:rFonts w:ascii="Arial" w:hAnsi="Arial" w:cs="Arial"/>
          <w:b/>
          <w:bCs/>
        </w:rPr>
      </w:pPr>
      <w:r w:rsidRPr="00D20F8D">
        <w:rPr>
          <w:rFonts w:ascii="Arial" w:hAnsi="Arial" w:cs="Arial"/>
          <w:b/>
          <w:bCs/>
        </w:rPr>
        <w:t>Machine Learning (ML):</w:t>
      </w:r>
      <w:r w:rsidR="00D20F8D">
        <w:rPr>
          <w:rFonts w:ascii="Arial" w:hAnsi="Arial" w:cs="Arial"/>
          <w:b/>
          <w:bCs/>
        </w:rPr>
        <w:t xml:space="preserve"> </w:t>
      </w:r>
      <w:r w:rsidRPr="009A04E1">
        <w:rPr>
          <w:rFonts w:ascii="Arial" w:hAnsi="Arial" w:cs="Arial"/>
        </w:rPr>
        <w:t>ML involves algorithms that enable machines to learn patterns and make predictions or decisions without being explicitly programmed.</w:t>
      </w:r>
      <w:r w:rsidR="00964CEF">
        <w:rPr>
          <w:rFonts w:ascii="Arial" w:hAnsi="Arial" w:cs="Arial"/>
        </w:rPr>
        <w:t xml:space="preserve"> </w:t>
      </w:r>
      <w:r w:rsidRPr="009A04E1">
        <w:rPr>
          <w:rFonts w:ascii="Arial" w:hAnsi="Arial" w:cs="Arial"/>
        </w:rPr>
        <w:t>It focuses on developing techniques that allow computers to improve their performance on a task through experience, using data to train models.</w:t>
      </w:r>
      <w:r w:rsidR="00964CEF">
        <w:rPr>
          <w:rFonts w:ascii="Arial" w:hAnsi="Arial" w:cs="Arial"/>
        </w:rPr>
        <w:t xml:space="preserve"> </w:t>
      </w:r>
      <w:r w:rsidRPr="009A04E1">
        <w:rPr>
          <w:rFonts w:ascii="Arial" w:hAnsi="Arial" w:cs="Arial"/>
        </w:rPr>
        <w:t xml:space="preserve">ML algorithms include </w:t>
      </w:r>
      <w:r w:rsidRPr="009A04E1">
        <w:rPr>
          <w:rFonts w:ascii="Arial" w:hAnsi="Arial" w:cs="Arial"/>
        </w:rPr>
        <w:lastRenderedPageBreak/>
        <w:t>regression, decision trees, support vector machines, and clustering algorithms</w:t>
      </w:r>
      <w:r w:rsidR="00D20F8D">
        <w:rPr>
          <w:rFonts w:ascii="Arial" w:hAnsi="Arial" w:cs="Arial"/>
        </w:rPr>
        <w:t xml:space="preserve"> </w:t>
      </w:r>
      <w:r w:rsidR="00D20F8D">
        <w:rPr>
          <w:rFonts w:ascii="Arial" w:hAnsi="Arial" w:cs="Arial"/>
          <w:color w:val="000000"/>
        </w:rPr>
        <w:t>(</w:t>
      </w:r>
      <w:proofErr w:type="spellStart"/>
      <w:r w:rsidR="00D20F8D">
        <w:rPr>
          <w:rFonts w:ascii="Arial" w:hAnsi="Arial" w:cs="Arial"/>
          <w:color w:val="000000"/>
        </w:rPr>
        <w:t>Koza</w:t>
      </w:r>
      <w:proofErr w:type="spellEnd"/>
      <w:r w:rsidR="00D20F8D">
        <w:rPr>
          <w:rFonts w:ascii="Arial" w:hAnsi="Arial" w:cs="Arial"/>
          <w:color w:val="000000"/>
        </w:rPr>
        <w:t xml:space="preserve"> et al., 1996) (IBM, 2024).</w:t>
      </w:r>
    </w:p>
    <w:p w14:paraId="0CEA356B" w14:textId="3E41796F" w:rsidR="009A04E1" w:rsidRPr="009A04E1" w:rsidRDefault="009A04E1" w:rsidP="00906055">
      <w:pPr>
        <w:spacing w:line="360" w:lineRule="auto"/>
        <w:ind w:firstLine="360"/>
        <w:rPr>
          <w:rFonts w:ascii="Arial" w:hAnsi="Arial" w:cs="Arial"/>
        </w:rPr>
      </w:pPr>
      <w:r w:rsidRPr="00E60A75">
        <w:rPr>
          <w:rFonts w:ascii="Arial" w:hAnsi="Arial" w:cs="Arial"/>
          <w:b/>
          <w:bCs/>
        </w:rPr>
        <w:t>Deep Learning (DL):</w:t>
      </w:r>
      <w:r w:rsidR="00E60A75">
        <w:rPr>
          <w:rFonts w:ascii="Arial" w:hAnsi="Arial" w:cs="Arial"/>
        </w:rPr>
        <w:t xml:space="preserve"> </w:t>
      </w:r>
      <w:r w:rsidRPr="009A04E1">
        <w:rPr>
          <w:rFonts w:ascii="Arial" w:hAnsi="Arial" w:cs="Arial"/>
        </w:rPr>
        <w:t xml:space="preserve">DL is a </w:t>
      </w:r>
      <w:r w:rsidR="000B1F12">
        <w:rPr>
          <w:rFonts w:ascii="Arial" w:hAnsi="Arial" w:cs="Arial"/>
        </w:rPr>
        <w:t>specialised</w:t>
      </w:r>
      <w:r w:rsidRPr="009A04E1">
        <w:rPr>
          <w:rFonts w:ascii="Arial" w:hAnsi="Arial" w:cs="Arial"/>
        </w:rPr>
        <w:t xml:space="preserve"> field within ML that deals with artificial neural networks—specifically, deep neural networks composed of multiple layers (hence the term </w:t>
      </w:r>
      <w:r w:rsidR="00964CEF">
        <w:rPr>
          <w:rFonts w:ascii="Arial" w:hAnsi="Arial" w:cs="Arial"/>
        </w:rPr>
        <w:t>"</w:t>
      </w:r>
      <w:r w:rsidRPr="009A04E1">
        <w:rPr>
          <w:rFonts w:ascii="Arial" w:hAnsi="Arial" w:cs="Arial"/>
        </w:rPr>
        <w:t>deep</w:t>
      </w:r>
      <w:r w:rsidR="00964CEF">
        <w:rPr>
          <w:rFonts w:ascii="Arial" w:hAnsi="Arial" w:cs="Arial"/>
        </w:rPr>
        <w:t>"</w:t>
      </w:r>
      <w:r w:rsidRPr="009A04E1">
        <w:rPr>
          <w:rFonts w:ascii="Arial" w:hAnsi="Arial" w:cs="Arial"/>
        </w:rPr>
        <w:t>).</w:t>
      </w:r>
      <w:r w:rsidR="00964CEF">
        <w:rPr>
          <w:rFonts w:ascii="Arial" w:hAnsi="Arial" w:cs="Arial"/>
        </w:rPr>
        <w:t xml:space="preserve"> </w:t>
      </w:r>
      <w:r w:rsidRPr="009A04E1">
        <w:rPr>
          <w:rFonts w:ascii="Arial" w:hAnsi="Arial" w:cs="Arial"/>
        </w:rPr>
        <w:t xml:space="preserve">These networks can automatically learn </w:t>
      </w:r>
      <w:r w:rsidR="00D20F8D">
        <w:rPr>
          <w:rFonts w:ascii="Arial" w:hAnsi="Arial" w:cs="Arial"/>
        </w:rPr>
        <w:t>data representations</w:t>
      </w:r>
      <w:r w:rsidRPr="009A04E1">
        <w:rPr>
          <w:rFonts w:ascii="Arial" w:hAnsi="Arial" w:cs="Arial"/>
        </w:rPr>
        <w:t xml:space="preserve">, extracting intricate patterns and features through successive </w:t>
      </w:r>
      <w:r w:rsidR="00D20F8D">
        <w:rPr>
          <w:rFonts w:ascii="Arial" w:hAnsi="Arial" w:cs="Arial"/>
        </w:rPr>
        <w:t>processing layers</w:t>
      </w:r>
      <w:r w:rsidRPr="009A04E1">
        <w:rPr>
          <w:rFonts w:ascii="Arial" w:hAnsi="Arial" w:cs="Arial"/>
        </w:rPr>
        <w:t>.</w:t>
      </w:r>
      <w:r w:rsidR="00964CEF">
        <w:rPr>
          <w:rFonts w:ascii="Arial" w:hAnsi="Arial" w:cs="Arial"/>
        </w:rPr>
        <w:t xml:space="preserve"> </w:t>
      </w:r>
      <w:r w:rsidRPr="009A04E1">
        <w:rPr>
          <w:rFonts w:ascii="Arial" w:hAnsi="Arial" w:cs="Arial"/>
        </w:rPr>
        <w:t>DL has shown exceptional performance in tasks like image and speech recognition, natural language processing, and other complex pattern recognition tasks</w:t>
      </w:r>
      <w:r w:rsidR="00E60A75">
        <w:rPr>
          <w:rFonts w:ascii="Arial" w:hAnsi="Arial" w:cs="Arial"/>
        </w:rPr>
        <w:t xml:space="preserve"> </w:t>
      </w:r>
      <w:r w:rsidR="00E60A75">
        <w:rPr>
          <w:rFonts w:ascii="Arial" w:hAnsi="Arial" w:cs="Arial"/>
          <w:color w:val="000000"/>
        </w:rPr>
        <w:t>(</w:t>
      </w:r>
      <w:proofErr w:type="spellStart"/>
      <w:r w:rsidR="00E60A75">
        <w:rPr>
          <w:rFonts w:ascii="Arial" w:hAnsi="Arial" w:cs="Arial"/>
          <w:color w:val="000000"/>
        </w:rPr>
        <w:t>Criddle</w:t>
      </w:r>
      <w:proofErr w:type="spellEnd"/>
      <w:r w:rsidR="00E60A75">
        <w:rPr>
          <w:rFonts w:ascii="Arial" w:hAnsi="Arial" w:cs="Arial"/>
          <w:color w:val="000000"/>
        </w:rPr>
        <w:t>, 2023).</w:t>
      </w:r>
    </w:p>
    <w:p w14:paraId="1AD3DA0C" w14:textId="1537B366" w:rsidR="00582269" w:rsidRPr="00906055" w:rsidRDefault="009A04E1" w:rsidP="00906055">
      <w:pPr>
        <w:spacing w:line="360" w:lineRule="auto"/>
        <w:ind w:firstLine="360"/>
        <w:rPr>
          <w:rFonts w:ascii="Arial" w:hAnsi="Arial" w:cs="Arial"/>
          <w:color w:val="000000"/>
          <w:sz w:val="22"/>
          <w:szCs w:val="22"/>
        </w:rPr>
      </w:pPr>
      <w:r w:rsidRPr="009A04E1">
        <w:rPr>
          <w:rFonts w:ascii="Arial" w:hAnsi="Arial" w:cs="Arial"/>
        </w:rPr>
        <w:t xml:space="preserve">Both ML and DL are integral parts of </w:t>
      </w:r>
      <w:r w:rsidR="0066588C">
        <w:rPr>
          <w:rFonts w:ascii="Arial" w:hAnsi="Arial" w:cs="Arial"/>
        </w:rPr>
        <w:t>AI</w:t>
      </w:r>
      <w:r w:rsidRPr="009A04E1">
        <w:rPr>
          <w:rFonts w:ascii="Arial" w:hAnsi="Arial" w:cs="Arial"/>
        </w:rPr>
        <w:t>.</w:t>
      </w:r>
      <w:r w:rsidR="00964CEF">
        <w:rPr>
          <w:rFonts w:ascii="Arial" w:hAnsi="Arial" w:cs="Arial"/>
        </w:rPr>
        <w:t xml:space="preserve"> </w:t>
      </w:r>
      <w:r w:rsidRPr="009A04E1">
        <w:rPr>
          <w:rFonts w:ascii="Arial" w:hAnsi="Arial" w:cs="Arial"/>
        </w:rPr>
        <w:t xml:space="preserve">They provide the mechanisms through which </w:t>
      </w:r>
      <w:r w:rsidR="0066588C">
        <w:rPr>
          <w:rFonts w:ascii="Arial" w:hAnsi="Arial" w:cs="Arial"/>
        </w:rPr>
        <w:t>AI</w:t>
      </w:r>
      <w:r w:rsidRPr="009A04E1">
        <w:rPr>
          <w:rFonts w:ascii="Arial" w:hAnsi="Arial" w:cs="Arial"/>
        </w:rPr>
        <w:t xml:space="preserve"> systems can learn, reason, and make decisions by </w:t>
      </w:r>
      <w:r w:rsidR="000B1F12">
        <w:rPr>
          <w:rFonts w:ascii="Arial" w:hAnsi="Arial" w:cs="Arial"/>
        </w:rPr>
        <w:t>analysing</w:t>
      </w:r>
      <w:r w:rsidRPr="009A04E1">
        <w:rPr>
          <w:rFonts w:ascii="Arial" w:hAnsi="Arial" w:cs="Arial"/>
        </w:rPr>
        <w:t xml:space="preserve"> and understanding vast amounts of data.</w:t>
      </w:r>
      <w:r w:rsidR="00964CEF">
        <w:rPr>
          <w:rFonts w:ascii="Arial" w:hAnsi="Arial" w:cs="Arial"/>
        </w:rPr>
        <w:t xml:space="preserve"> </w:t>
      </w:r>
      <w:r w:rsidR="0066588C">
        <w:rPr>
          <w:rFonts w:ascii="Arial" w:hAnsi="Arial" w:cs="Arial"/>
        </w:rPr>
        <w:t>AI</w:t>
      </w:r>
      <w:r w:rsidRPr="009A04E1">
        <w:rPr>
          <w:rFonts w:ascii="Arial" w:hAnsi="Arial" w:cs="Arial"/>
        </w:rPr>
        <w:t xml:space="preserve"> encompasses various techniques and approaches</w:t>
      </w:r>
      <w:r w:rsidR="00D20F8D">
        <w:rPr>
          <w:rFonts w:ascii="Arial" w:hAnsi="Arial" w:cs="Arial"/>
        </w:rPr>
        <w:t>.</w:t>
      </w:r>
      <w:r w:rsidR="00964CEF">
        <w:rPr>
          <w:rFonts w:ascii="Arial" w:hAnsi="Arial" w:cs="Arial"/>
        </w:rPr>
        <w:t xml:space="preserve"> </w:t>
      </w:r>
      <w:r w:rsidR="00D20F8D">
        <w:rPr>
          <w:rFonts w:ascii="Arial" w:hAnsi="Arial" w:cs="Arial"/>
        </w:rPr>
        <w:t>ML</w:t>
      </w:r>
      <w:r w:rsidRPr="009A04E1">
        <w:rPr>
          <w:rFonts w:ascii="Arial" w:hAnsi="Arial" w:cs="Arial"/>
        </w:rPr>
        <w:t xml:space="preserve">, particularly DL, serves as a crucial component within the broader field of </w:t>
      </w:r>
      <w:r w:rsidR="0066588C">
        <w:rPr>
          <w:rFonts w:ascii="Arial" w:hAnsi="Arial" w:cs="Arial"/>
        </w:rPr>
        <w:t>AI</w:t>
      </w:r>
      <w:r w:rsidRPr="009A04E1">
        <w:rPr>
          <w:rFonts w:ascii="Arial" w:hAnsi="Arial" w:cs="Arial"/>
        </w:rPr>
        <w:t xml:space="preserve">, enabling machines to exhibit intelligent </w:t>
      </w:r>
      <w:r w:rsidR="00D20F8D">
        <w:rPr>
          <w:rFonts w:ascii="Arial" w:hAnsi="Arial" w:cs="Arial"/>
        </w:rPr>
        <w:t>behaviour</w:t>
      </w:r>
      <w:r w:rsidRPr="009A04E1">
        <w:rPr>
          <w:rFonts w:ascii="Arial" w:hAnsi="Arial" w:cs="Arial"/>
        </w:rPr>
        <w:t xml:space="preserve"> and perform tasks that typically require human intelligence</w:t>
      </w:r>
      <w:r w:rsidR="00623D7A">
        <w:rPr>
          <w:rFonts w:ascii="Arial" w:hAnsi="Arial" w:cs="Arial"/>
        </w:rPr>
        <w:t xml:space="preserve"> </w:t>
      </w:r>
      <w:r w:rsidR="00623D7A">
        <w:rPr>
          <w:rFonts w:ascii="Arial" w:hAnsi="Arial" w:cs="Arial"/>
          <w:color w:val="000000"/>
        </w:rPr>
        <w:t>(IBM, 2023)</w:t>
      </w:r>
      <w:r w:rsidR="00303B23">
        <w:rPr>
          <w:rFonts w:ascii="Arial" w:hAnsi="Arial" w:cs="Arial"/>
          <w:color w:val="000000"/>
        </w:rPr>
        <w:t>.</w:t>
      </w:r>
      <w:r w:rsidR="00964CEF">
        <w:rPr>
          <w:rFonts w:ascii="Arial" w:hAnsi="Arial" w:cs="Arial"/>
          <w:color w:val="000000"/>
        </w:rPr>
        <w:t xml:space="preserve"> </w:t>
      </w:r>
      <w:r w:rsidR="00623D7A" w:rsidRPr="00623D7A">
        <w:rPr>
          <w:rFonts w:ascii="Arial" w:hAnsi="Arial" w:cs="Arial"/>
        </w:rPr>
        <w:t xml:space="preserve">Extensive and intricate datasets, known as big data, play a crucial role in advancing </w:t>
      </w:r>
      <w:r w:rsidR="0066588C">
        <w:rPr>
          <w:rFonts w:ascii="Arial" w:hAnsi="Arial" w:cs="Arial"/>
        </w:rPr>
        <w:t>AI</w:t>
      </w:r>
      <w:r w:rsidR="00623D7A" w:rsidRPr="00623D7A">
        <w:rPr>
          <w:rFonts w:ascii="Arial" w:hAnsi="Arial" w:cs="Arial"/>
        </w:rPr>
        <w:t xml:space="preserve"> technology, surpassing the capacities of conventional processing methods.</w:t>
      </w:r>
      <w:r w:rsidR="00964CEF">
        <w:rPr>
          <w:rFonts w:ascii="Arial" w:hAnsi="Arial" w:cs="Arial"/>
        </w:rPr>
        <w:t xml:space="preserve"> </w:t>
      </w:r>
      <w:r w:rsidR="00623D7A" w:rsidRPr="00623D7A">
        <w:rPr>
          <w:rFonts w:ascii="Arial" w:hAnsi="Arial" w:cs="Arial"/>
        </w:rPr>
        <w:t xml:space="preserve">These datasets, </w:t>
      </w:r>
      <w:r w:rsidR="000B1F12">
        <w:rPr>
          <w:rFonts w:ascii="Arial" w:hAnsi="Arial" w:cs="Arial"/>
        </w:rPr>
        <w:t>characterised</w:t>
      </w:r>
      <w:r w:rsidR="00623D7A" w:rsidRPr="00623D7A">
        <w:rPr>
          <w:rFonts w:ascii="Arial" w:hAnsi="Arial" w:cs="Arial"/>
        </w:rPr>
        <w:t xml:space="preserve"> by their volume, variety, velocity, and veracity, significantly drive technological advancements and continual innovation.</w:t>
      </w:r>
    </w:p>
    <w:p w14:paraId="0C00042C" w14:textId="77777777" w:rsidR="00906055" w:rsidRDefault="00582269" w:rsidP="00906055">
      <w:pPr>
        <w:spacing w:line="360" w:lineRule="auto"/>
        <w:ind w:firstLine="360"/>
        <w:rPr>
          <w:rFonts w:ascii="Arial" w:hAnsi="Arial" w:cs="Arial"/>
        </w:rPr>
      </w:pPr>
      <w:r w:rsidRPr="00582269">
        <w:rPr>
          <w:rFonts w:ascii="Arial" w:hAnsi="Arial" w:cs="Arial"/>
        </w:rPr>
        <w:t>The digital era has ushered in a revolutionary paradigm shift in marketing strategies, significantly influenced by the synergy between predictive analytics and artificial intelligence (</w:t>
      </w:r>
      <w:r w:rsidR="0066588C">
        <w:rPr>
          <w:rFonts w:ascii="Arial" w:hAnsi="Arial" w:cs="Arial"/>
        </w:rPr>
        <w:t>AI</w:t>
      </w:r>
      <w:r w:rsidRPr="00582269">
        <w:rPr>
          <w:rFonts w:ascii="Arial" w:hAnsi="Arial" w:cs="Arial"/>
        </w:rPr>
        <w:t>).</w:t>
      </w:r>
      <w:r w:rsidR="00964CEF">
        <w:rPr>
          <w:rFonts w:ascii="Arial" w:hAnsi="Arial" w:cs="Arial"/>
        </w:rPr>
        <w:t xml:space="preserve"> </w:t>
      </w:r>
      <w:r w:rsidR="00906055" w:rsidRPr="00E1625D">
        <w:rPr>
          <w:rFonts w:ascii="Arial" w:hAnsi="Arial" w:cs="Arial"/>
        </w:rPr>
        <w:t>The travel</w:t>
      </w:r>
      <w:r w:rsidR="00906055">
        <w:rPr>
          <w:rFonts w:ascii="Arial" w:hAnsi="Arial" w:cs="Arial"/>
        </w:rPr>
        <w:t xml:space="preserve"> and </w:t>
      </w:r>
      <w:r w:rsidR="00906055" w:rsidRPr="00E1625D">
        <w:rPr>
          <w:rFonts w:ascii="Arial" w:hAnsi="Arial" w:cs="Arial"/>
        </w:rPr>
        <w:t>tourism</w:t>
      </w:r>
      <w:r w:rsidR="00906055">
        <w:rPr>
          <w:rFonts w:ascii="Arial" w:hAnsi="Arial" w:cs="Arial"/>
        </w:rPr>
        <w:t xml:space="preserve"> </w:t>
      </w:r>
      <w:r w:rsidR="00906055" w:rsidRPr="00E1625D">
        <w:rPr>
          <w:rFonts w:ascii="Arial" w:hAnsi="Arial" w:cs="Arial"/>
        </w:rPr>
        <w:t xml:space="preserve">industry has undergone a remarkable evolution </w:t>
      </w:r>
      <w:r w:rsidR="00906055">
        <w:rPr>
          <w:rFonts w:ascii="Arial" w:hAnsi="Arial" w:cs="Arial"/>
        </w:rPr>
        <w:t>catalysed</w:t>
      </w:r>
      <w:r w:rsidR="00906055" w:rsidRPr="00E1625D">
        <w:rPr>
          <w:rFonts w:ascii="Arial" w:hAnsi="Arial" w:cs="Arial"/>
        </w:rPr>
        <w:t xml:space="preserve"> by the </w:t>
      </w:r>
      <w:r w:rsidR="00906055">
        <w:rPr>
          <w:rFonts w:ascii="Arial" w:hAnsi="Arial" w:cs="Arial"/>
        </w:rPr>
        <w:t>digitisation</w:t>
      </w:r>
      <w:r w:rsidR="00906055" w:rsidRPr="00E1625D">
        <w:rPr>
          <w:rFonts w:ascii="Arial" w:hAnsi="Arial" w:cs="Arial"/>
        </w:rPr>
        <w:t xml:space="preserve"> of consumer touchpoints.</w:t>
      </w:r>
      <w:r w:rsidR="00906055">
        <w:rPr>
          <w:rFonts w:ascii="Arial" w:hAnsi="Arial" w:cs="Arial"/>
        </w:rPr>
        <w:t xml:space="preserve"> </w:t>
      </w:r>
      <w:r w:rsidR="00906055" w:rsidRPr="00E1625D">
        <w:rPr>
          <w:rFonts w:ascii="Arial" w:hAnsi="Arial" w:cs="Arial"/>
        </w:rPr>
        <w:t>From the early days of online travel agencies (OTAs) and travel forums to the current era of immersive online experiences, the industry has embraced digital platforms as integral components of its operations.</w:t>
      </w:r>
      <w:r w:rsidR="00906055">
        <w:rPr>
          <w:rFonts w:ascii="Arial" w:hAnsi="Arial" w:cs="Arial"/>
        </w:rPr>
        <w:t xml:space="preserve"> </w:t>
      </w:r>
      <w:r w:rsidR="00906055" w:rsidRPr="00E1625D">
        <w:rPr>
          <w:rFonts w:ascii="Arial" w:hAnsi="Arial" w:cs="Arial"/>
        </w:rPr>
        <w:t xml:space="preserve">The advent of </w:t>
      </w:r>
      <w:r w:rsidR="00906055">
        <w:rPr>
          <w:rFonts w:ascii="Arial" w:hAnsi="Arial" w:cs="Arial"/>
        </w:rPr>
        <w:t>AI</w:t>
      </w:r>
      <w:r w:rsidR="00906055" w:rsidRPr="00E1625D">
        <w:rPr>
          <w:rFonts w:ascii="Arial" w:hAnsi="Arial" w:cs="Arial"/>
        </w:rPr>
        <w:t xml:space="preserve"> marks the next chapter in this evolution, introducing predictive analytics to anticipate and meet consumer needs at unprecedented levels of precision.</w:t>
      </w:r>
    </w:p>
    <w:p w14:paraId="3822676B" w14:textId="77ACB950" w:rsidR="00582269" w:rsidRPr="00582269" w:rsidRDefault="00582269" w:rsidP="00906055">
      <w:pPr>
        <w:spacing w:line="360" w:lineRule="auto"/>
        <w:ind w:firstLine="360"/>
        <w:rPr>
          <w:rFonts w:ascii="Arial" w:hAnsi="Arial" w:cs="Arial"/>
        </w:rPr>
      </w:pPr>
      <w:r w:rsidRPr="00582269">
        <w:rPr>
          <w:rFonts w:ascii="Arial" w:hAnsi="Arial" w:cs="Arial"/>
        </w:rPr>
        <w:t>Within the intricate tapestry of industries, the trave</w:t>
      </w:r>
      <w:r w:rsidR="00906055">
        <w:rPr>
          <w:rFonts w:ascii="Arial" w:hAnsi="Arial" w:cs="Arial"/>
        </w:rPr>
        <w:t xml:space="preserve">l and </w:t>
      </w:r>
      <w:r w:rsidRPr="00582269">
        <w:rPr>
          <w:rFonts w:ascii="Arial" w:hAnsi="Arial" w:cs="Arial"/>
        </w:rPr>
        <w:t>tourism</w:t>
      </w:r>
      <w:r w:rsidR="00906055">
        <w:rPr>
          <w:rFonts w:ascii="Arial" w:hAnsi="Arial" w:cs="Arial"/>
        </w:rPr>
        <w:t xml:space="preserve"> </w:t>
      </w:r>
      <w:r w:rsidRPr="00582269">
        <w:rPr>
          <w:rFonts w:ascii="Arial" w:hAnsi="Arial" w:cs="Arial"/>
        </w:rPr>
        <w:t xml:space="preserve">sector </w:t>
      </w:r>
      <w:proofErr w:type="gramStart"/>
      <w:r>
        <w:rPr>
          <w:rFonts w:ascii="Arial" w:hAnsi="Arial" w:cs="Arial"/>
        </w:rPr>
        <w:t>is</w:t>
      </w:r>
      <w:proofErr w:type="gramEnd"/>
      <w:r w:rsidRPr="00582269">
        <w:rPr>
          <w:rFonts w:ascii="Arial" w:hAnsi="Arial" w:cs="Arial"/>
        </w:rPr>
        <w:t xml:space="preserve"> a focal point where these technologies hold immense potential to reshape marketing approaches.</w:t>
      </w:r>
      <w:r w:rsidR="00964CEF">
        <w:rPr>
          <w:rFonts w:ascii="Arial" w:hAnsi="Arial" w:cs="Arial"/>
        </w:rPr>
        <w:t xml:space="preserve"> </w:t>
      </w:r>
      <w:r w:rsidR="0081426B" w:rsidRPr="0081426B">
        <w:rPr>
          <w:rFonts w:ascii="Arial" w:hAnsi="Arial" w:cs="Arial"/>
        </w:rPr>
        <w:t>As per a global survey of marketers in 2022, 62% of participants acknowledged the integration of artificial intelligence into their digital marketing strategies</w:t>
      </w:r>
      <w:r w:rsidR="0081426B">
        <w:rPr>
          <w:rFonts w:ascii="Arial" w:hAnsi="Arial" w:cs="Arial"/>
        </w:rPr>
        <w:t xml:space="preserve"> </w:t>
      </w:r>
      <w:r w:rsidR="0081426B">
        <w:rPr>
          <w:rFonts w:ascii="Arial" w:hAnsi="Arial" w:cs="Arial"/>
          <w:color w:val="000000"/>
        </w:rPr>
        <w:t>(</w:t>
      </w:r>
      <w:proofErr w:type="spellStart"/>
      <w:r w:rsidR="0081426B">
        <w:rPr>
          <w:rFonts w:ascii="Arial" w:hAnsi="Arial" w:cs="Arial"/>
          <w:color w:val="000000"/>
        </w:rPr>
        <w:t>Dencheva</w:t>
      </w:r>
      <w:proofErr w:type="spellEnd"/>
      <w:r w:rsidR="0081426B">
        <w:rPr>
          <w:rFonts w:ascii="Arial" w:hAnsi="Arial" w:cs="Arial"/>
          <w:color w:val="000000"/>
        </w:rPr>
        <w:t>, 2023b)</w:t>
      </w:r>
      <w:r w:rsidR="0081426B" w:rsidRPr="0081426B">
        <w:rPr>
          <w:rFonts w:ascii="Arial" w:hAnsi="Arial" w:cs="Arial"/>
        </w:rPr>
        <w:t>.</w:t>
      </w:r>
      <w:r w:rsidR="00964CEF">
        <w:rPr>
          <w:rFonts w:ascii="Arial" w:hAnsi="Arial" w:cs="Arial"/>
        </w:rPr>
        <w:t xml:space="preserve"> </w:t>
      </w:r>
      <w:r w:rsidR="0081426B" w:rsidRPr="0081426B">
        <w:rPr>
          <w:rFonts w:ascii="Arial" w:hAnsi="Arial" w:cs="Arial"/>
        </w:rPr>
        <w:t>In 2021, the artificial intelligence (</w:t>
      </w:r>
      <w:r w:rsidR="0066588C">
        <w:rPr>
          <w:rFonts w:ascii="Arial" w:hAnsi="Arial" w:cs="Arial"/>
        </w:rPr>
        <w:t>AI</w:t>
      </w:r>
      <w:r w:rsidR="0081426B" w:rsidRPr="0081426B">
        <w:rPr>
          <w:rFonts w:ascii="Arial" w:hAnsi="Arial" w:cs="Arial"/>
        </w:rPr>
        <w:t xml:space="preserve">) market in marketing was valued at approximately </w:t>
      </w:r>
      <w:r w:rsidR="00153B78">
        <w:rPr>
          <w:rFonts w:ascii="Arial" w:hAnsi="Arial" w:cs="Arial"/>
        </w:rPr>
        <w:t>$</w:t>
      </w:r>
      <w:r w:rsidR="0081426B" w:rsidRPr="0081426B">
        <w:rPr>
          <w:rFonts w:ascii="Arial" w:hAnsi="Arial" w:cs="Arial"/>
        </w:rPr>
        <w:t>15.84 billion</w:t>
      </w:r>
      <w:r w:rsidR="00153B78">
        <w:rPr>
          <w:rFonts w:ascii="Arial" w:hAnsi="Arial" w:cs="Arial"/>
        </w:rPr>
        <w:t>.</w:t>
      </w:r>
      <w:r w:rsidR="00964CEF">
        <w:rPr>
          <w:rFonts w:ascii="Arial" w:hAnsi="Arial" w:cs="Arial"/>
        </w:rPr>
        <w:t xml:space="preserve"> </w:t>
      </w:r>
      <w:r w:rsidR="0081426B" w:rsidRPr="0081426B">
        <w:rPr>
          <w:rFonts w:ascii="Arial" w:hAnsi="Arial" w:cs="Arial"/>
        </w:rPr>
        <w:t xml:space="preserve">Forecasts anticipate a </w:t>
      </w:r>
      <w:r w:rsidR="0081426B" w:rsidRPr="0081426B">
        <w:rPr>
          <w:rFonts w:ascii="Arial" w:hAnsi="Arial" w:cs="Arial"/>
        </w:rPr>
        <w:lastRenderedPageBreak/>
        <w:t xml:space="preserve">significant rise, projecting the value to exceed </w:t>
      </w:r>
      <w:r w:rsidR="00153B78">
        <w:rPr>
          <w:rFonts w:ascii="Arial" w:hAnsi="Arial" w:cs="Arial"/>
        </w:rPr>
        <w:t>$</w:t>
      </w:r>
      <w:r w:rsidR="0081426B" w:rsidRPr="0081426B">
        <w:rPr>
          <w:rFonts w:ascii="Arial" w:hAnsi="Arial" w:cs="Arial"/>
        </w:rPr>
        <w:t>107.5 billion by 2028</w:t>
      </w:r>
      <w:r w:rsidR="0066588C">
        <w:rPr>
          <w:rFonts w:ascii="Arial" w:hAnsi="Arial" w:cs="Arial"/>
        </w:rPr>
        <w:t xml:space="preserve"> </w:t>
      </w:r>
      <w:r w:rsidR="0066588C">
        <w:rPr>
          <w:rFonts w:ascii="Arial" w:hAnsi="Arial" w:cs="Arial"/>
          <w:color w:val="000000"/>
        </w:rPr>
        <w:t>(</w:t>
      </w:r>
      <w:proofErr w:type="spellStart"/>
      <w:r w:rsidR="0066588C">
        <w:rPr>
          <w:rFonts w:ascii="Arial" w:hAnsi="Arial" w:cs="Arial"/>
          <w:color w:val="000000"/>
        </w:rPr>
        <w:t>Dencheva</w:t>
      </w:r>
      <w:proofErr w:type="spellEnd"/>
      <w:r w:rsidR="0066588C">
        <w:rPr>
          <w:rFonts w:ascii="Arial" w:hAnsi="Arial" w:cs="Arial"/>
          <w:color w:val="000000"/>
        </w:rPr>
        <w:t>, 2023</w:t>
      </w:r>
      <w:r w:rsidR="0066588C">
        <w:rPr>
          <w:rFonts w:ascii="Arial" w:hAnsi="Arial" w:cs="Arial"/>
          <w:color w:val="000000"/>
        </w:rPr>
        <w:t>a</w:t>
      </w:r>
      <w:r w:rsidR="0066588C">
        <w:rPr>
          <w:rFonts w:ascii="Arial" w:hAnsi="Arial" w:cs="Arial"/>
          <w:color w:val="000000"/>
        </w:rPr>
        <w:t>)</w:t>
      </w:r>
      <w:r w:rsidR="0066588C">
        <w:rPr>
          <w:rFonts w:ascii="Arial" w:hAnsi="Arial" w:cs="Arial"/>
          <w:color w:val="000000"/>
        </w:rPr>
        <w:t>.</w:t>
      </w:r>
    </w:p>
    <w:p w14:paraId="1AE64B3D" w14:textId="426F9D2B" w:rsidR="00582269" w:rsidRDefault="00582269" w:rsidP="00582269">
      <w:pPr>
        <w:spacing w:line="360" w:lineRule="auto"/>
        <w:rPr>
          <w:rFonts w:ascii="Arial" w:hAnsi="Arial" w:cs="Arial"/>
        </w:rPr>
      </w:pPr>
      <w:r>
        <w:rPr>
          <w:rFonts w:ascii="Arial" w:hAnsi="Arial" w:cs="Arial"/>
        </w:rPr>
        <w:t xml:space="preserve">Li and </w:t>
      </w:r>
      <w:proofErr w:type="spellStart"/>
      <w:r>
        <w:rPr>
          <w:rFonts w:ascii="Arial" w:hAnsi="Arial" w:cs="Arial"/>
        </w:rPr>
        <w:t>Karahanna</w:t>
      </w:r>
      <w:proofErr w:type="spellEnd"/>
      <w:r>
        <w:rPr>
          <w:rFonts w:ascii="Arial" w:hAnsi="Arial" w:cs="Arial"/>
        </w:rPr>
        <w:t xml:space="preserve"> (2015) and Verhoef et al. (2017) describe predictive analytics harnessing advanced statistical models and machine learning algorithms to extract actionable insights from the vast troves of available data</w:t>
      </w:r>
      <w:r w:rsidRPr="00582269">
        <w:rPr>
          <w:rFonts w:ascii="Arial" w:hAnsi="Arial" w:cs="Arial"/>
        </w:rPr>
        <w:t>.</w:t>
      </w:r>
      <w:r w:rsidR="00964CEF">
        <w:rPr>
          <w:rFonts w:ascii="Arial" w:hAnsi="Arial" w:cs="Arial"/>
        </w:rPr>
        <w:t xml:space="preserve"> </w:t>
      </w:r>
      <w:r w:rsidRPr="00582269">
        <w:rPr>
          <w:rFonts w:ascii="Arial" w:hAnsi="Arial" w:cs="Arial"/>
        </w:rPr>
        <w:t xml:space="preserve">Its capabilities encompass </w:t>
      </w:r>
      <w:r>
        <w:rPr>
          <w:rFonts w:ascii="Arial" w:hAnsi="Arial" w:cs="Arial"/>
        </w:rPr>
        <w:t>understanding consumer behaviour, forecasting</w:t>
      </w:r>
      <w:r w:rsidRPr="00582269">
        <w:rPr>
          <w:rFonts w:ascii="Arial" w:hAnsi="Arial" w:cs="Arial"/>
        </w:rPr>
        <w:t xml:space="preserve"> trends, enabling </w:t>
      </w:r>
      <w:r w:rsidR="000B1F12">
        <w:rPr>
          <w:rFonts w:ascii="Arial" w:hAnsi="Arial" w:cs="Arial"/>
        </w:rPr>
        <w:t>personalised</w:t>
      </w:r>
      <w:r w:rsidRPr="00582269">
        <w:rPr>
          <w:rFonts w:ascii="Arial" w:hAnsi="Arial" w:cs="Arial"/>
        </w:rPr>
        <w:t xml:space="preserve"> recommendations, and </w:t>
      </w:r>
      <w:r w:rsidR="000B1F12">
        <w:rPr>
          <w:rFonts w:ascii="Arial" w:hAnsi="Arial" w:cs="Arial"/>
        </w:rPr>
        <w:t>optimising</w:t>
      </w:r>
      <w:r w:rsidRPr="00582269">
        <w:rPr>
          <w:rFonts w:ascii="Arial" w:hAnsi="Arial" w:cs="Arial"/>
        </w:rPr>
        <w:t xml:space="preserve"> marketing initiatives.</w:t>
      </w:r>
      <w:r w:rsidR="00964CEF">
        <w:rPr>
          <w:rFonts w:ascii="Arial" w:hAnsi="Arial" w:cs="Arial"/>
        </w:rPr>
        <w:t xml:space="preserve"> </w:t>
      </w:r>
      <w:r w:rsidRPr="00582269">
        <w:rPr>
          <w:rFonts w:ascii="Arial" w:hAnsi="Arial" w:cs="Arial"/>
        </w:rPr>
        <w:t xml:space="preserve">By comprehensively </w:t>
      </w:r>
      <w:r w:rsidR="000B1F12">
        <w:rPr>
          <w:rFonts w:ascii="Arial" w:hAnsi="Arial" w:cs="Arial"/>
        </w:rPr>
        <w:t>analysing</w:t>
      </w:r>
      <w:r w:rsidRPr="00582269">
        <w:rPr>
          <w:rFonts w:ascii="Arial" w:hAnsi="Arial" w:cs="Arial"/>
        </w:rPr>
        <w:t xml:space="preserve"> historical and real-time data, predictive analytics empowers marketers to tailor strategies, ultimately enhancing consumer engagement and influencing conversion rates.</w:t>
      </w:r>
    </w:p>
    <w:p w14:paraId="0271BA0D" w14:textId="77777777" w:rsidR="000A45D5" w:rsidRDefault="000A45D5" w:rsidP="00582269">
      <w:pPr>
        <w:spacing w:line="360" w:lineRule="auto"/>
        <w:rPr>
          <w:rFonts w:ascii="Arial" w:hAnsi="Arial" w:cs="Arial"/>
        </w:rPr>
      </w:pPr>
    </w:p>
    <w:p w14:paraId="42952516" w14:textId="5FFB404A" w:rsidR="0029687A" w:rsidRPr="00711066" w:rsidRDefault="00906055" w:rsidP="00582269">
      <w:pPr>
        <w:spacing w:line="360" w:lineRule="auto"/>
        <w:rPr>
          <w:rFonts w:ascii="Arial" w:hAnsi="Arial" w:cs="Arial"/>
          <w:i/>
          <w:iCs/>
        </w:rPr>
      </w:pPr>
      <w:r w:rsidRPr="00711066">
        <w:rPr>
          <w:rFonts w:ascii="Arial" w:hAnsi="Arial" w:cs="Arial"/>
          <w:i/>
          <w:iCs/>
        </w:rPr>
        <w:t>Figure</w:t>
      </w:r>
      <w:r w:rsidR="000A45D5">
        <w:rPr>
          <w:rFonts w:ascii="Arial" w:hAnsi="Arial" w:cs="Arial"/>
          <w:i/>
          <w:iCs/>
        </w:rPr>
        <w:t xml:space="preserve"> 2</w:t>
      </w:r>
      <w:r w:rsidRPr="00711066">
        <w:rPr>
          <w:rFonts w:ascii="Arial" w:hAnsi="Arial" w:cs="Arial"/>
          <w:i/>
          <w:iCs/>
        </w:rPr>
        <w:t xml:space="preserve">: </w:t>
      </w:r>
      <w:r w:rsidR="00711066" w:rsidRPr="00711066">
        <w:rPr>
          <w:rFonts w:ascii="Arial" w:hAnsi="Arial" w:cs="Arial"/>
          <w:i/>
          <w:iCs/>
        </w:rPr>
        <w:t>Predictive Analytics</w:t>
      </w:r>
    </w:p>
    <w:p w14:paraId="5277CC1F" w14:textId="6FE83AFE" w:rsidR="0029687A" w:rsidRDefault="0029687A" w:rsidP="00582269">
      <w:pPr>
        <w:spacing w:line="360" w:lineRule="auto"/>
        <w:rPr>
          <w:rFonts w:ascii="Arial" w:hAnsi="Arial" w:cs="Arial"/>
        </w:rPr>
      </w:pPr>
      <w:r>
        <w:rPr>
          <w:rFonts w:ascii="Arial" w:hAnsi="Arial" w:cs="Arial"/>
          <w:noProof/>
          <w14:ligatures w14:val="standardContextual"/>
        </w:rPr>
        <w:drawing>
          <wp:inline distT="0" distB="0" distL="0" distR="0" wp14:anchorId="3B2C18E3" wp14:editId="67E7E9F9">
            <wp:extent cx="5731510" cy="4892040"/>
            <wp:effectExtent l="0" t="0" r="0" b="0"/>
            <wp:docPr id="156025557"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5557" name="Picture 2" descr="A diagram of a proce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892040"/>
                    </a:xfrm>
                    <a:prstGeom prst="rect">
                      <a:avLst/>
                    </a:prstGeom>
                  </pic:spPr>
                </pic:pic>
              </a:graphicData>
            </a:graphic>
          </wp:inline>
        </w:drawing>
      </w:r>
    </w:p>
    <w:p w14:paraId="718E9976" w14:textId="030D9FD5" w:rsidR="00582269" w:rsidRPr="00906055" w:rsidRDefault="0029687A" w:rsidP="00906055">
      <w:pPr>
        <w:spacing w:line="360" w:lineRule="auto"/>
        <w:ind w:firstLine="360"/>
        <w:jc w:val="right"/>
        <w:rPr>
          <w:rFonts w:ascii="Arial" w:hAnsi="Arial" w:cs="Arial"/>
          <w:sz w:val="22"/>
          <w:szCs w:val="22"/>
        </w:rPr>
      </w:pPr>
      <w:r w:rsidRPr="006C709D">
        <w:rPr>
          <w:rFonts w:ascii="Arial" w:hAnsi="Arial" w:cs="Arial"/>
          <w:sz w:val="22"/>
          <w:szCs w:val="22"/>
        </w:rPr>
        <w:t xml:space="preserve">Image source: </w:t>
      </w:r>
      <w:r w:rsidR="006C709D" w:rsidRPr="006C709D">
        <w:rPr>
          <w:rFonts w:ascii="Arial" w:hAnsi="Arial" w:cs="Arial"/>
          <w:color w:val="000000"/>
          <w:sz w:val="22"/>
          <w:szCs w:val="22"/>
        </w:rPr>
        <w:t>(PAT RESEARCH, 2019)</w:t>
      </w:r>
    </w:p>
    <w:p w14:paraId="1828EE96" w14:textId="2D3CE8A9" w:rsidR="00582269" w:rsidRPr="00582269" w:rsidRDefault="00582269" w:rsidP="00906055">
      <w:pPr>
        <w:spacing w:line="360" w:lineRule="auto"/>
        <w:ind w:firstLine="360"/>
        <w:rPr>
          <w:rFonts w:ascii="Arial" w:hAnsi="Arial" w:cs="Arial"/>
        </w:rPr>
      </w:pPr>
      <w:r w:rsidRPr="00582269">
        <w:rPr>
          <w:rFonts w:ascii="Arial" w:hAnsi="Arial" w:cs="Arial"/>
        </w:rPr>
        <w:t xml:space="preserve">However, despite the remarkable potential of these technologies, their specific impact and strategic implications within the travel, tourism, and hospitality industry </w:t>
      </w:r>
      <w:r>
        <w:rPr>
          <w:rFonts w:ascii="Arial" w:hAnsi="Arial" w:cs="Arial"/>
        </w:rPr>
        <w:lastRenderedPageBreak/>
        <w:t>still need to be explored</w:t>
      </w:r>
      <w:r w:rsidRPr="00582269">
        <w:rPr>
          <w:rFonts w:ascii="Arial" w:hAnsi="Arial" w:cs="Arial"/>
        </w:rPr>
        <w:t>.</w:t>
      </w:r>
      <w:r w:rsidR="00964CEF">
        <w:rPr>
          <w:rFonts w:ascii="Arial" w:hAnsi="Arial" w:cs="Arial"/>
        </w:rPr>
        <w:t xml:space="preserve"> </w:t>
      </w:r>
      <w:r w:rsidRPr="00582269">
        <w:rPr>
          <w:rFonts w:ascii="Arial" w:hAnsi="Arial" w:cs="Arial"/>
        </w:rPr>
        <w:t xml:space="preserve">This industry thrives on consumer experiences and perceptions, making it a fertile ground for </w:t>
      </w:r>
      <w:r>
        <w:rPr>
          <w:rFonts w:ascii="Arial" w:hAnsi="Arial" w:cs="Arial"/>
        </w:rPr>
        <w:t>applying</w:t>
      </w:r>
      <w:r w:rsidRPr="00582269">
        <w:rPr>
          <w:rFonts w:ascii="Arial" w:hAnsi="Arial" w:cs="Arial"/>
        </w:rPr>
        <w:t xml:space="preserve"> predictive analytics and </w:t>
      </w:r>
      <w:r w:rsidR="0066588C">
        <w:rPr>
          <w:rFonts w:ascii="Arial" w:hAnsi="Arial" w:cs="Arial"/>
        </w:rPr>
        <w:t>AI</w:t>
      </w:r>
      <w:r w:rsidRPr="00582269">
        <w:rPr>
          <w:rFonts w:ascii="Arial" w:hAnsi="Arial" w:cs="Arial"/>
        </w:rPr>
        <w:t xml:space="preserve"> in marketing strategies.</w:t>
      </w:r>
    </w:p>
    <w:p w14:paraId="74CA6CDF" w14:textId="037512F9" w:rsidR="00582269" w:rsidRPr="00582269" w:rsidRDefault="00582269" w:rsidP="00906055">
      <w:pPr>
        <w:spacing w:line="360" w:lineRule="auto"/>
        <w:ind w:firstLine="360"/>
        <w:rPr>
          <w:rFonts w:ascii="Arial" w:hAnsi="Arial" w:cs="Arial"/>
        </w:rPr>
      </w:pPr>
      <w:r w:rsidRPr="00582269">
        <w:rPr>
          <w:rFonts w:ascii="Arial" w:hAnsi="Arial" w:cs="Arial"/>
        </w:rPr>
        <w:t xml:space="preserve">This dissertation aims to bridge this gap by </w:t>
      </w:r>
      <w:r>
        <w:rPr>
          <w:rFonts w:ascii="Arial" w:hAnsi="Arial" w:cs="Arial"/>
        </w:rPr>
        <w:t>exploring</w:t>
      </w:r>
      <w:r w:rsidRPr="00582269">
        <w:rPr>
          <w:rFonts w:ascii="Arial" w:hAnsi="Arial" w:cs="Arial"/>
        </w:rPr>
        <w:t xml:space="preserve"> the interplay between predictive analytics and AI-driven marketing </w:t>
      </w:r>
      <w:r w:rsidR="00AC2FEA">
        <w:rPr>
          <w:rFonts w:ascii="Arial" w:hAnsi="Arial" w:cs="Arial"/>
        </w:rPr>
        <w:t>in</w:t>
      </w:r>
      <w:r w:rsidRPr="00582269">
        <w:rPr>
          <w:rFonts w:ascii="Arial" w:hAnsi="Arial" w:cs="Arial"/>
        </w:rPr>
        <w:t xml:space="preserve"> </w:t>
      </w:r>
      <w:r w:rsidR="009F5461">
        <w:rPr>
          <w:rFonts w:ascii="Arial" w:hAnsi="Arial" w:cs="Arial"/>
        </w:rPr>
        <w:t xml:space="preserve">the </w:t>
      </w:r>
      <w:r w:rsidRPr="00582269">
        <w:rPr>
          <w:rFonts w:ascii="Arial" w:hAnsi="Arial" w:cs="Arial"/>
        </w:rPr>
        <w:t xml:space="preserve">travel </w:t>
      </w:r>
      <w:r w:rsidR="009F5461">
        <w:rPr>
          <w:rFonts w:ascii="Arial" w:hAnsi="Arial" w:cs="Arial"/>
        </w:rPr>
        <w:t xml:space="preserve">and </w:t>
      </w:r>
      <w:r w:rsidRPr="00582269">
        <w:rPr>
          <w:rFonts w:ascii="Arial" w:hAnsi="Arial" w:cs="Arial"/>
        </w:rPr>
        <w:t>tourism</w:t>
      </w:r>
      <w:r w:rsidR="00906055">
        <w:rPr>
          <w:rFonts w:ascii="Arial" w:hAnsi="Arial" w:cs="Arial"/>
        </w:rPr>
        <w:t xml:space="preserve"> industry</w:t>
      </w:r>
      <w:r w:rsidRPr="00582269">
        <w:rPr>
          <w:rFonts w:ascii="Arial" w:hAnsi="Arial" w:cs="Arial"/>
        </w:rPr>
        <w:t>.</w:t>
      </w:r>
      <w:r w:rsidR="00964CEF">
        <w:rPr>
          <w:rFonts w:ascii="Arial" w:hAnsi="Arial" w:cs="Arial"/>
        </w:rPr>
        <w:t xml:space="preserve"> </w:t>
      </w:r>
    </w:p>
    <w:p w14:paraId="14B5DACE" w14:textId="410DF985" w:rsidR="00582269" w:rsidRPr="00582269" w:rsidRDefault="00582269" w:rsidP="00906055">
      <w:pPr>
        <w:spacing w:line="360" w:lineRule="auto"/>
        <w:ind w:firstLine="360"/>
        <w:rPr>
          <w:rFonts w:ascii="Arial" w:hAnsi="Arial" w:cs="Arial"/>
        </w:rPr>
      </w:pPr>
      <w:r w:rsidRPr="00582269">
        <w:rPr>
          <w:rFonts w:ascii="Arial" w:hAnsi="Arial" w:cs="Arial"/>
        </w:rPr>
        <w:t>Through a comprehensive analysis of empirical data and theoretical frameworks, this study seeks to provide actionable insights and strategic recommendations.</w:t>
      </w:r>
      <w:r w:rsidR="00964CEF">
        <w:rPr>
          <w:rFonts w:ascii="Arial" w:hAnsi="Arial" w:cs="Arial"/>
        </w:rPr>
        <w:t xml:space="preserve"> </w:t>
      </w:r>
      <w:r w:rsidRPr="00582269">
        <w:rPr>
          <w:rFonts w:ascii="Arial" w:hAnsi="Arial" w:cs="Arial"/>
        </w:rPr>
        <w:t xml:space="preserve">By exploring how predictive analytics and </w:t>
      </w:r>
      <w:r w:rsidR="0066588C">
        <w:rPr>
          <w:rFonts w:ascii="Arial" w:hAnsi="Arial" w:cs="Arial"/>
        </w:rPr>
        <w:t>AI</w:t>
      </w:r>
      <w:r w:rsidRPr="00582269">
        <w:rPr>
          <w:rFonts w:ascii="Arial" w:hAnsi="Arial" w:cs="Arial"/>
        </w:rPr>
        <w:t xml:space="preserve"> influence consumer engagement and conversion rates, it aims to offer a roadmap for industry stakeholders navigating the transformative digital landscape within the travel, tourism, and hospitality domain.</w:t>
      </w:r>
    </w:p>
    <w:p w14:paraId="579DD1B0" w14:textId="6BB67547" w:rsidR="00E1625D" w:rsidRDefault="00582269" w:rsidP="00906055">
      <w:pPr>
        <w:spacing w:line="360" w:lineRule="auto"/>
        <w:ind w:firstLine="360"/>
        <w:rPr>
          <w:rFonts w:ascii="Arial" w:hAnsi="Arial" w:cs="Arial"/>
        </w:rPr>
      </w:pPr>
      <w:r w:rsidRPr="00582269">
        <w:rPr>
          <w:rFonts w:ascii="Arial" w:hAnsi="Arial" w:cs="Arial"/>
        </w:rPr>
        <w:t xml:space="preserve">This comprehensive exploration intends </w:t>
      </w:r>
      <w:r>
        <w:rPr>
          <w:rFonts w:ascii="Arial" w:hAnsi="Arial" w:cs="Arial"/>
        </w:rPr>
        <w:t>to contribute to academic discourse and</w:t>
      </w:r>
      <w:r w:rsidRPr="00582269">
        <w:rPr>
          <w:rFonts w:ascii="Arial" w:hAnsi="Arial" w:cs="Arial"/>
        </w:rPr>
        <w:t xml:space="preserve"> provide practical guidance for industry practitioners looking to harness the potential of predictive analytics and AI-driven marketing strategies to </w:t>
      </w:r>
      <w:r w:rsidR="000B1F12">
        <w:rPr>
          <w:rFonts w:ascii="Arial" w:hAnsi="Arial" w:cs="Arial"/>
        </w:rPr>
        <w:t>optimise</w:t>
      </w:r>
      <w:r w:rsidRPr="00582269">
        <w:rPr>
          <w:rFonts w:ascii="Arial" w:hAnsi="Arial" w:cs="Arial"/>
        </w:rPr>
        <w:t xml:space="preserve"> consumer engagement and conversion rates in this ever-evolving sector.</w:t>
      </w:r>
    </w:p>
    <w:p w14:paraId="26415137" w14:textId="7FDB97E0" w:rsidR="0066588C" w:rsidRDefault="000A45D5" w:rsidP="000A45D5">
      <w:pPr>
        <w:pStyle w:val="Heading2"/>
      </w:pPr>
      <w:bookmarkStart w:id="4" w:name="_Toc158723256"/>
      <w:r>
        <w:t xml:space="preserve">1.2 </w:t>
      </w:r>
      <w:r w:rsidR="00E1625D" w:rsidRPr="000A45D5">
        <w:t>Rationale</w:t>
      </w:r>
      <w:bookmarkEnd w:id="4"/>
    </w:p>
    <w:p w14:paraId="4E9F0123" w14:textId="77777777" w:rsidR="00501608" w:rsidRPr="00501608" w:rsidRDefault="00501608" w:rsidP="00501608">
      <w:pPr>
        <w:pStyle w:val="ListParagraph"/>
        <w:ind w:left="860"/>
      </w:pPr>
    </w:p>
    <w:p w14:paraId="2FD32328" w14:textId="38BE8D32" w:rsidR="00E1625D" w:rsidRDefault="00E1625D" w:rsidP="00E1625D">
      <w:pPr>
        <w:spacing w:line="360" w:lineRule="auto"/>
        <w:rPr>
          <w:rFonts w:ascii="Arial" w:hAnsi="Arial" w:cs="Arial"/>
        </w:rPr>
      </w:pPr>
      <w:r w:rsidRPr="00E1625D">
        <w:rPr>
          <w:rFonts w:ascii="Arial" w:hAnsi="Arial" w:cs="Arial"/>
        </w:rPr>
        <w:t>The rationale for this study lies in the evolving landscape of digital marketing within the travel, tourism, and hospitality industry, marked by the increasing integration of artificial intelligence (</w:t>
      </w:r>
      <w:r w:rsidR="0066588C">
        <w:rPr>
          <w:rFonts w:ascii="Arial" w:hAnsi="Arial" w:cs="Arial"/>
        </w:rPr>
        <w:t>AI</w:t>
      </w:r>
      <w:r w:rsidRPr="00E1625D">
        <w:rPr>
          <w:rFonts w:ascii="Arial" w:hAnsi="Arial" w:cs="Arial"/>
        </w:rPr>
        <w:t xml:space="preserve">) and predictive analytics. </w:t>
      </w:r>
    </w:p>
    <w:p w14:paraId="5AD36B0F" w14:textId="77777777" w:rsidR="000A45D5" w:rsidRDefault="000A45D5" w:rsidP="00E1625D">
      <w:pPr>
        <w:spacing w:line="360" w:lineRule="auto"/>
        <w:rPr>
          <w:rFonts w:ascii="Arial" w:hAnsi="Arial" w:cs="Arial"/>
        </w:rPr>
      </w:pPr>
    </w:p>
    <w:p w14:paraId="6CC60B50" w14:textId="77777777" w:rsidR="000A45D5" w:rsidRDefault="000A45D5" w:rsidP="00E1625D">
      <w:pPr>
        <w:spacing w:line="360" w:lineRule="auto"/>
        <w:rPr>
          <w:rFonts w:ascii="Arial" w:hAnsi="Arial" w:cs="Arial"/>
        </w:rPr>
      </w:pPr>
    </w:p>
    <w:p w14:paraId="34A7B16D" w14:textId="77777777" w:rsidR="000A45D5" w:rsidRDefault="000A45D5" w:rsidP="00E1625D">
      <w:pPr>
        <w:spacing w:line="360" w:lineRule="auto"/>
        <w:rPr>
          <w:rFonts w:ascii="Arial" w:hAnsi="Arial" w:cs="Arial"/>
        </w:rPr>
      </w:pPr>
    </w:p>
    <w:p w14:paraId="7E33C46A" w14:textId="77777777" w:rsidR="000A45D5" w:rsidRDefault="000A45D5" w:rsidP="00E1625D">
      <w:pPr>
        <w:spacing w:line="360" w:lineRule="auto"/>
        <w:rPr>
          <w:rFonts w:ascii="Arial" w:hAnsi="Arial" w:cs="Arial"/>
        </w:rPr>
      </w:pPr>
    </w:p>
    <w:p w14:paraId="4AB5DCD4" w14:textId="77777777" w:rsidR="000A45D5" w:rsidRDefault="000A45D5" w:rsidP="00E1625D">
      <w:pPr>
        <w:spacing w:line="360" w:lineRule="auto"/>
        <w:rPr>
          <w:rFonts w:ascii="Arial" w:hAnsi="Arial" w:cs="Arial"/>
        </w:rPr>
      </w:pPr>
    </w:p>
    <w:p w14:paraId="2B85544A" w14:textId="77777777" w:rsidR="000A45D5" w:rsidRDefault="000A45D5" w:rsidP="00E1625D">
      <w:pPr>
        <w:spacing w:line="360" w:lineRule="auto"/>
        <w:rPr>
          <w:rFonts w:ascii="Arial" w:hAnsi="Arial" w:cs="Arial"/>
        </w:rPr>
      </w:pPr>
    </w:p>
    <w:p w14:paraId="46B21471" w14:textId="77777777" w:rsidR="000A45D5" w:rsidRDefault="000A45D5" w:rsidP="00E1625D">
      <w:pPr>
        <w:spacing w:line="360" w:lineRule="auto"/>
        <w:rPr>
          <w:rFonts w:ascii="Arial" w:hAnsi="Arial" w:cs="Arial"/>
        </w:rPr>
      </w:pPr>
    </w:p>
    <w:p w14:paraId="4504927F" w14:textId="77777777" w:rsidR="000A45D5" w:rsidRDefault="000A45D5" w:rsidP="00E1625D">
      <w:pPr>
        <w:spacing w:line="360" w:lineRule="auto"/>
        <w:rPr>
          <w:rFonts w:ascii="Arial" w:hAnsi="Arial" w:cs="Arial"/>
        </w:rPr>
      </w:pPr>
    </w:p>
    <w:p w14:paraId="2D23A34C" w14:textId="77777777" w:rsidR="000A45D5" w:rsidRDefault="000A45D5" w:rsidP="00E1625D">
      <w:pPr>
        <w:spacing w:line="360" w:lineRule="auto"/>
        <w:rPr>
          <w:rFonts w:ascii="Arial" w:hAnsi="Arial" w:cs="Arial"/>
        </w:rPr>
      </w:pPr>
    </w:p>
    <w:p w14:paraId="69C7CBE3" w14:textId="77777777" w:rsidR="000A45D5" w:rsidRDefault="000A45D5" w:rsidP="00E1625D">
      <w:pPr>
        <w:spacing w:line="360" w:lineRule="auto"/>
        <w:rPr>
          <w:rFonts w:ascii="Arial" w:hAnsi="Arial" w:cs="Arial"/>
        </w:rPr>
      </w:pPr>
    </w:p>
    <w:p w14:paraId="75EFD290" w14:textId="77777777" w:rsidR="000A45D5" w:rsidRDefault="000A45D5" w:rsidP="00E1625D">
      <w:pPr>
        <w:spacing w:line="360" w:lineRule="auto"/>
        <w:rPr>
          <w:rFonts w:ascii="Arial" w:hAnsi="Arial" w:cs="Arial"/>
        </w:rPr>
      </w:pPr>
    </w:p>
    <w:p w14:paraId="6C2F7472" w14:textId="77777777" w:rsidR="000A45D5" w:rsidRDefault="000A45D5" w:rsidP="00E1625D">
      <w:pPr>
        <w:spacing w:line="360" w:lineRule="auto"/>
        <w:rPr>
          <w:rFonts w:ascii="Arial" w:hAnsi="Arial" w:cs="Arial"/>
        </w:rPr>
      </w:pPr>
    </w:p>
    <w:p w14:paraId="6DF74388" w14:textId="77777777" w:rsidR="000A45D5" w:rsidRDefault="000A45D5" w:rsidP="00E1625D">
      <w:pPr>
        <w:spacing w:line="360" w:lineRule="auto"/>
        <w:rPr>
          <w:rFonts w:ascii="Arial" w:hAnsi="Arial" w:cs="Arial"/>
        </w:rPr>
      </w:pPr>
    </w:p>
    <w:p w14:paraId="47E6B137" w14:textId="77777777" w:rsidR="000A45D5" w:rsidRDefault="000A45D5" w:rsidP="00E1625D">
      <w:pPr>
        <w:spacing w:line="360" w:lineRule="auto"/>
        <w:rPr>
          <w:rFonts w:ascii="Arial" w:hAnsi="Arial" w:cs="Arial"/>
        </w:rPr>
      </w:pPr>
    </w:p>
    <w:p w14:paraId="510D2D41" w14:textId="7AEC3328" w:rsidR="00FE1CBD" w:rsidRPr="00FE1CBD" w:rsidRDefault="00FE1CBD" w:rsidP="00E1625D">
      <w:pPr>
        <w:spacing w:line="360" w:lineRule="auto"/>
        <w:rPr>
          <w:rFonts w:ascii="Arial" w:hAnsi="Arial" w:cs="Arial"/>
          <w:i/>
          <w:iCs/>
        </w:rPr>
      </w:pPr>
      <w:r w:rsidRPr="00FE1CBD">
        <w:rPr>
          <w:rFonts w:ascii="Arial" w:hAnsi="Arial" w:cs="Arial"/>
          <w:i/>
          <w:iCs/>
        </w:rPr>
        <w:lastRenderedPageBreak/>
        <w:t>Figure</w:t>
      </w:r>
      <w:r w:rsidR="000A45D5">
        <w:rPr>
          <w:rFonts w:ascii="Arial" w:hAnsi="Arial" w:cs="Arial"/>
          <w:i/>
          <w:iCs/>
        </w:rPr>
        <w:t xml:space="preserve"> 3</w:t>
      </w:r>
      <w:r w:rsidRPr="00FE1CBD">
        <w:rPr>
          <w:rFonts w:ascii="Arial" w:hAnsi="Arial" w:cs="Arial"/>
          <w:i/>
          <w:iCs/>
        </w:rPr>
        <w:t xml:space="preserve">: </w:t>
      </w:r>
      <w:r w:rsidRPr="00FE1CBD">
        <w:rPr>
          <w:rFonts w:ascii="Arial" w:hAnsi="Arial" w:cs="Arial"/>
          <w:i/>
          <w:iCs/>
          <w:color w:val="0F2741"/>
          <w:shd w:val="clear" w:color="auto" w:fill="FFFFFF"/>
        </w:rPr>
        <w:t>Revenue share of sales channels</w:t>
      </w:r>
      <w:r w:rsidRPr="00FE1CBD">
        <w:rPr>
          <w:rStyle w:val="apple-converted-space"/>
          <w:rFonts w:ascii="Arial" w:eastAsia="Calibri Light" w:hAnsi="Arial" w:cs="Arial"/>
          <w:i/>
          <w:iCs/>
          <w:color w:val="0F2741"/>
          <w:shd w:val="clear" w:color="auto" w:fill="FFFFFF"/>
        </w:rPr>
        <w:t> </w:t>
      </w:r>
    </w:p>
    <w:p w14:paraId="4609286D" w14:textId="038F11FB" w:rsidR="00E1625D" w:rsidRDefault="00E1625D" w:rsidP="00E1625D">
      <w:pPr>
        <w:spacing w:line="360" w:lineRule="auto"/>
        <w:rPr>
          <w:rFonts w:ascii="Arial" w:hAnsi="Arial" w:cs="Arial"/>
        </w:rPr>
      </w:pPr>
      <w:r>
        <w:rPr>
          <w:rFonts w:ascii="Arial" w:hAnsi="Arial" w:cs="Arial"/>
          <w:noProof/>
          <w14:ligatures w14:val="standardContextual"/>
        </w:rPr>
        <w:drawing>
          <wp:inline distT="0" distB="0" distL="0" distR="0" wp14:anchorId="22B17C8A" wp14:editId="7A92E21A">
            <wp:extent cx="5731510" cy="3662680"/>
            <wp:effectExtent l="0" t="0" r="0" b="0"/>
            <wp:docPr id="457679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679919" name="Picture 45767991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662680"/>
                    </a:xfrm>
                    <a:prstGeom prst="rect">
                      <a:avLst/>
                    </a:prstGeom>
                  </pic:spPr>
                </pic:pic>
              </a:graphicData>
            </a:graphic>
          </wp:inline>
        </w:drawing>
      </w:r>
    </w:p>
    <w:p w14:paraId="5F207D8E" w14:textId="32B85F88" w:rsidR="00FE1CBD" w:rsidRPr="00FE1CBD" w:rsidRDefault="00FE1CBD" w:rsidP="00FE1CBD">
      <w:pPr>
        <w:spacing w:line="360" w:lineRule="auto"/>
        <w:jc w:val="right"/>
        <w:rPr>
          <w:rFonts w:ascii="Arial" w:hAnsi="Arial" w:cs="Arial"/>
          <w:sz w:val="22"/>
          <w:szCs w:val="22"/>
        </w:rPr>
      </w:pPr>
      <w:r w:rsidRPr="00FE1CBD">
        <w:rPr>
          <w:rFonts w:ascii="Arial" w:hAnsi="Arial" w:cs="Arial"/>
          <w:sz w:val="22"/>
          <w:szCs w:val="22"/>
        </w:rPr>
        <w:t xml:space="preserve">Source: </w:t>
      </w:r>
      <w:r w:rsidRPr="00FE1CBD">
        <w:rPr>
          <w:rFonts w:ascii="Arial" w:hAnsi="Arial" w:cs="Arial"/>
          <w:color w:val="000000"/>
          <w:sz w:val="22"/>
          <w:szCs w:val="22"/>
        </w:rPr>
        <w:t>(Department, 2023)</w:t>
      </w:r>
    </w:p>
    <w:p w14:paraId="51F8700D" w14:textId="55508E33" w:rsidR="00E1625D" w:rsidRPr="00E1625D" w:rsidRDefault="00E1625D" w:rsidP="00647FA6">
      <w:pPr>
        <w:spacing w:line="360" w:lineRule="auto"/>
        <w:ind w:firstLine="360"/>
        <w:rPr>
          <w:rFonts w:ascii="Arial" w:hAnsi="Arial" w:cs="Arial"/>
        </w:rPr>
      </w:pPr>
      <w:r w:rsidRPr="00E1625D">
        <w:rPr>
          <w:rFonts w:ascii="Arial" w:hAnsi="Arial" w:cs="Arial"/>
        </w:rPr>
        <w:t>Online sales channels accounted for over two-thirds of the revenue generated in the global travel and tourism market</w:t>
      </w:r>
      <w:r w:rsidRPr="00E1625D">
        <w:rPr>
          <w:rFonts w:ascii="Arial" w:hAnsi="Arial" w:cs="Arial"/>
          <w:color w:val="000000"/>
        </w:rPr>
        <w:t xml:space="preserve"> </w:t>
      </w:r>
      <w:r>
        <w:rPr>
          <w:rFonts w:ascii="Arial" w:hAnsi="Arial" w:cs="Arial"/>
          <w:color w:val="000000"/>
        </w:rPr>
        <w:t>(Department, 2023)</w:t>
      </w:r>
      <w:r w:rsidRPr="00E1625D">
        <w:rPr>
          <w:rFonts w:ascii="Arial" w:hAnsi="Arial" w:cs="Arial"/>
        </w:rPr>
        <w:t>.</w:t>
      </w:r>
      <w:r w:rsidR="00964CEF">
        <w:rPr>
          <w:rFonts w:ascii="Arial" w:hAnsi="Arial" w:cs="Arial"/>
        </w:rPr>
        <w:t xml:space="preserve"> </w:t>
      </w:r>
      <w:r w:rsidRPr="00E1625D">
        <w:rPr>
          <w:rFonts w:ascii="Arial" w:hAnsi="Arial" w:cs="Arial"/>
        </w:rPr>
        <w:t xml:space="preserve">The global online travel industry, valued at approximately </w:t>
      </w:r>
      <w:r w:rsidR="00124CC8">
        <w:rPr>
          <w:rFonts w:ascii="Arial" w:hAnsi="Arial" w:cs="Arial"/>
        </w:rPr>
        <w:t>$475 billion</w:t>
      </w:r>
      <w:r w:rsidRPr="00E1625D">
        <w:rPr>
          <w:rFonts w:ascii="Arial" w:hAnsi="Arial" w:cs="Arial"/>
        </w:rPr>
        <w:t xml:space="preserve"> in 2022, was projected to surpass </w:t>
      </w:r>
      <w:r w:rsidR="00124CC8">
        <w:rPr>
          <w:rFonts w:ascii="Arial" w:hAnsi="Arial" w:cs="Arial"/>
        </w:rPr>
        <w:t>$521 billion</w:t>
      </w:r>
      <w:r w:rsidRPr="00E1625D">
        <w:rPr>
          <w:rFonts w:ascii="Arial" w:hAnsi="Arial" w:cs="Arial"/>
        </w:rPr>
        <w:t xml:space="preserve"> in 2023 and exceed </w:t>
      </w:r>
      <w:r w:rsidR="00124CC8">
        <w:rPr>
          <w:rFonts w:ascii="Arial" w:hAnsi="Arial" w:cs="Arial"/>
        </w:rPr>
        <w:t>$1 trillion</w:t>
      </w:r>
      <w:r w:rsidRPr="00E1625D">
        <w:rPr>
          <w:rFonts w:ascii="Arial" w:hAnsi="Arial" w:cs="Arial"/>
        </w:rPr>
        <w:t xml:space="preserve"> by 2030</w:t>
      </w:r>
      <w:r>
        <w:rPr>
          <w:rFonts w:ascii="Arial" w:hAnsi="Arial" w:cs="Arial"/>
        </w:rPr>
        <w:t xml:space="preserve"> </w:t>
      </w:r>
      <w:r>
        <w:rPr>
          <w:rFonts w:ascii="Arial" w:hAnsi="Arial" w:cs="Arial"/>
          <w:color w:val="000000"/>
        </w:rPr>
        <w:t>(Statista, 2023).</w:t>
      </w:r>
    </w:p>
    <w:p w14:paraId="140DDF58" w14:textId="22AA2703" w:rsidR="00E1625D" w:rsidRPr="00E1625D" w:rsidRDefault="00E1625D" w:rsidP="00501608">
      <w:pPr>
        <w:spacing w:line="360" w:lineRule="auto"/>
        <w:ind w:firstLine="360"/>
        <w:rPr>
          <w:rFonts w:ascii="Arial" w:hAnsi="Arial" w:cs="Arial"/>
        </w:rPr>
      </w:pPr>
      <w:r w:rsidRPr="00E1625D">
        <w:rPr>
          <w:rFonts w:ascii="Arial" w:hAnsi="Arial" w:cs="Arial"/>
        </w:rPr>
        <w:t xml:space="preserve"> The travel industry is </w:t>
      </w:r>
      <w:r w:rsidR="00124CC8">
        <w:rPr>
          <w:rFonts w:ascii="Arial" w:hAnsi="Arial" w:cs="Arial"/>
        </w:rPr>
        <w:t>rapidly adopting</w:t>
      </w:r>
      <w:r w:rsidRPr="00E1625D">
        <w:rPr>
          <w:rFonts w:ascii="Arial" w:hAnsi="Arial" w:cs="Arial"/>
        </w:rPr>
        <w:t xml:space="preserve"> </w:t>
      </w:r>
      <w:r w:rsidR="0066588C">
        <w:rPr>
          <w:rFonts w:ascii="Arial" w:hAnsi="Arial" w:cs="Arial"/>
        </w:rPr>
        <w:t>AI</w:t>
      </w:r>
      <w:r w:rsidRPr="00E1625D">
        <w:rPr>
          <w:rFonts w:ascii="Arial" w:hAnsi="Arial" w:cs="Arial"/>
        </w:rPr>
        <w:t xml:space="preserve"> technologies to enhance marketing strategies.</w:t>
      </w:r>
      <w:r w:rsidR="00964CEF">
        <w:rPr>
          <w:rFonts w:ascii="Arial" w:hAnsi="Arial" w:cs="Arial"/>
        </w:rPr>
        <w:t xml:space="preserve"> </w:t>
      </w:r>
      <w:r w:rsidRPr="00E1625D">
        <w:rPr>
          <w:rFonts w:ascii="Arial" w:hAnsi="Arial" w:cs="Arial"/>
        </w:rPr>
        <w:t>As businesses increasingly invest in predictive analytics, understanding the implications and effectiveness of these technologies is crucial for staying competitive</w:t>
      </w:r>
      <w:r>
        <w:rPr>
          <w:rFonts w:ascii="Arial" w:hAnsi="Arial" w:cs="Arial"/>
        </w:rPr>
        <w:t xml:space="preserve"> </w:t>
      </w:r>
      <w:r>
        <w:rPr>
          <w:rFonts w:ascii="Arial" w:hAnsi="Arial" w:cs="Arial"/>
          <w:color w:val="000000"/>
        </w:rPr>
        <w:t>(</w:t>
      </w:r>
      <w:proofErr w:type="spellStart"/>
      <w:r>
        <w:rPr>
          <w:rFonts w:ascii="Arial" w:hAnsi="Arial" w:cs="Arial"/>
          <w:color w:val="000000"/>
        </w:rPr>
        <w:t>Almasi</w:t>
      </w:r>
      <w:proofErr w:type="spellEnd"/>
      <w:r>
        <w:rPr>
          <w:rFonts w:ascii="Arial" w:hAnsi="Arial" w:cs="Arial"/>
          <w:color w:val="000000"/>
        </w:rPr>
        <w:t xml:space="preserve"> et al., 2023)</w:t>
      </w:r>
      <w:r>
        <w:rPr>
          <w:rFonts w:ascii="Arial" w:hAnsi="Arial" w:cs="Arial"/>
        </w:rPr>
        <w:t>.</w:t>
      </w:r>
      <w:r w:rsidR="00964CEF">
        <w:rPr>
          <w:rFonts w:ascii="Arial" w:hAnsi="Arial" w:cs="Arial"/>
        </w:rPr>
        <w:t xml:space="preserve"> </w:t>
      </w:r>
      <w:r>
        <w:rPr>
          <w:rFonts w:ascii="Arial" w:hAnsi="Arial" w:cs="Arial"/>
        </w:rPr>
        <w:t>According to</w:t>
      </w:r>
      <w:r w:rsidRPr="00E1625D">
        <w:rPr>
          <w:rFonts w:ascii="Arial" w:hAnsi="Arial" w:cs="Arial"/>
        </w:rPr>
        <w:t xml:space="preserve"> </w:t>
      </w:r>
      <w:proofErr w:type="spellStart"/>
      <w:r>
        <w:rPr>
          <w:rFonts w:ascii="Arial" w:hAnsi="Arial" w:cs="Arial"/>
          <w:color w:val="000000"/>
        </w:rPr>
        <w:t>Krey</w:t>
      </w:r>
      <w:proofErr w:type="spellEnd"/>
      <w:r>
        <w:rPr>
          <w:rFonts w:ascii="Arial" w:hAnsi="Arial" w:cs="Arial"/>
          <w:color w:val="000000"/>
        </w:rPr>
        <w:t xml:space="preserve"> et al. (2021), </w:t>
      </w:r>
      <w:r w:rsidRPr="00E1625D">
        <w:rPr>
          <w:rFonts w:ascii="Arial" w:hAnsi="Arial" w:cs="Arial"/>
        </w:rPr>
        <w:t>The travel, tourism, and hospitality industry present distinctive challenges, such as complex consumer decision-making processes and diverse touchpoints.</w:t>
      </w:r>
      <w:r w:rsidR="00964CEF">
        <w:rPr>
          <w:rFonts w:ascii="Arial" w:hAnsi="Arial" w:cs="Arial"/>
        </w:rPr>
        <w:t xml:space="preserve"> </w:t>
      </w:r>
      <w:r w:rsidRPr="00E1625D">
        <w:rPr>
          <w:rFonts w:ascii="Arial" w:hAnsi="Arial" w:cs="Arial"/>
        </w:rPr>
        <w:t>Examining how predictive analytics addresses these challenges is essential for tailoring strategies to the specific needs of this dynamic sector.</w:t>
      </w:r>
    </w:p>
    <w:p w14:paraId="154EE907" w14:textId="4104E0BD" w:rsidR="00E1625D" w:rsidRPr="00E1625D" w:rsidRDefault="00E1625D" w:rsidP="00501608">
      <w:pPr>
        <w:spacing w:line="360" w:lineRule="auto"/>
        <w:ind w:firstLine="360"/>
        <w:rPr>
          <w:rFonts w:ascii="Arial" w:hAnsi="Arial" w:cs="Arial"/>
        </w:rPr>
      </w:pPr>
      <w:r w:rsidRPr="00E1625D">
        <w:rPr>
          <w:rFonts w:ascii="Arial" w:hAnsi="Arial" w:cs="Arial"/>
        </w:rPr>
        <w:t xml:space="preserve"> Businesses in the travel industry are making substantial investments in </w:t>
      </w:r>
      <w:r w:rsidR="0066588C">
        <w:rPr>
          <w:rFonts w:ascii="Arial" w:hAnsi="Arial" w:cs="Arial"/>
        </w:rPr>
        <w:t>AI</w:t>
      </w:r>
      <w:r w:rsidRPr="00E1625D">
        <w:rPr>
          <w:rFonts w:ascii="Arial" w:hAnsi="Arial" w:cs="Arial"/>
        </w:rPr>
        <w:t xml:space="preserve"> marketing, aiming to </w:t>
      </w:r>
      <w:r w:rsidR="000B1F12">
        <w:rPr>
          <w:rFonts w:ascii="Arial" w:hAnsi="Arial" w:cs="Arial"/>
        </w:rPr>
        <w:t>optimise</w:t>
      </w:r>
      <w:r w:rsidRPr="00E1625D">
        <w:rPr>
          <w:rFonts w:ascii="Arial" w:hAnsi="Arial" w:cs="Arial"/>
        </w:rPr>
        <w:t xml:space="preserve"> consumer experiences and drive conversions.</w:t>
      </w:r>
      <w:r w:rsidR="00964CEF">
        <w:rPr>
          <w:rFonts w:ascii="Arial" w:hAnsi="Arial" w:cs="Arial"/>
        </w:rPr>
        <w:t xml:space="preserve"> </w:t>
      </w:r>
      <w:r w:rsidRPr="00E1625D">
        <w:rPr>
          <w:rFonts w:ascii="Arial" w:hAnsi="Arial" w:cs="Arial"/>
        </w:rPr>
        <w:t>Understanding the impact of predictive analytics has strategic implications for businesses seeking to refine their marketing strategies and achieve a competitive edge</w:t>
      </w:r>
      <w:r>
        <w:rPr>
          <w:rFonts w:ascii="Arial" w:hAnsi="Arial" w:cs="Arial"/>
        </w:rPr>
        <w:t xml:space="preserve"> </w:t>
      </w:r>
      <w:r>
        <w:rPr>
          <w:rFonts w:ascii="Arial" w:hAnsi="Arial" w:cs="Arial"/>
          <w:color w:val="000000"/>
        </w:rPr>
        <w:t>(</w:t>
      </w:r>
      <w:proofErr w:type="spellStart"/>
      <w:r>
        <w:rPr>
          <w:rFonts w:ascii="Arial" w:hAnsi="Arial" w:cs="Arial"/>
          <w:color w:val="000000"/>
        </w:rPr>
        <w:t>Bulchand-Gidumal</w:t>
      </w:r>
      <w:proofErr w:type="spellEnd"/>
      <w:r>
        <w:rPr>
          <w:rFonts w:ascii="Arial" w:hAnsi="Arial" w:cs="Arial"/>
          <w:color w:val="000000"/>
        </w:rPr>
        <w:t xml:space="preserve"> et al., 2023)</w:t>
      </w:r>
      <w:r w:rsidRPr="00E1625D">
        <w:rPr>
          <w:rFonts w:ascii="Arial" w:hAnsi="Arial" w:cs="Arial"/>
        </w:rPr>
        <w:t>.</w:t>
      </w:r>
    </w:p>
    <w:p w14:paraId="15787E65" w14:textId="4BAEC072" w:rsidR="00E1625D" w:rsidRPr="00E1625D" w:rsidRDefault="00E1625D" w:rsidP="00E1625D">
      <w:pPr>
        <w:spacing w:line="360" w:lineRule="auto"/>
        <w:rPr>
          <w:rFonts w:ascii="Arial" w:hAnsi="Arial" w:cs="Arial"/>
        </w:rPr>
      </w:pPr>
      <w:r w:rsidRPr="00E1625D">
        <w:rPr>
          <w:rFonts w:ascii="Arial" w:hAnsi="Arial" w:cs="Arial"/>
          <w:color w:val="0F0F0F"/>
        </w:rPr>
        <w:lastRenderedPageBreak/>
        <w:t>The travel industry revolves around consumer experiences and preferences.</w:t>
      </w:r>
      <w:r w:rsidR="00964CEF">
        <w:rPr>
          <w:rFonts w:ascii="Arial" w:hAnsi="Arial" w:cs="Arial"/>
          <w:color w:val="0F0F0F"/>
        </w:rPr>
        <w:t xml:space="preserve"> </w:t>
      </w:r>
      <w:r w:rsidRPr="00E1625D">
        <w:rPr>
          <w:rFonts w:ascii="Arial" w:hAnsi="Arial" w:cs="Arial"/>
        </w:rPr>
        <w:t>Predictive analytics in the travel industry has transformative potential, aligning marketing with evolving consumer expectations by anticipating preferences.</w:t>
      </w:r>
      <w:r w:rsidR="00964CEF">
        <w:rPr>
          <w:rFonts w:ascii="Arial" w:hAnsi="Arial" w:cs="Arial"/>
        </w:rPr>
        <w:t xml:space="preserve"> </w:t>
      </w:r>
      <w:r w:rsidRPr="00E1625D">
        <w:rPr>
          <w:rFonts w:ascii="Arial" w:hAnsi="Arial" w:cs="Arial"/>
        </w:rPr>
        <w:t xml:space="preserve">The study also addresses the growing ethical and privacy concerns associated with </w:t>
      </w:r>
      <w:r w:rsidR="0066588C">
        <w:rPr>
          <w:rFonts w:ascii="Arial" w:hAnsi="Arial" w:cs="Arial"/>
        </w:rPr>
        <w:t>AI</w:t>
      </w:r>
      <w:r w:rsidRPr="00E1625D">
        <w:rPr>
          <w:rFonts w:ascii="Arial" w:hAnsi="Arial" w:cs="Arial"/>
        </w:rPr>
        <w:t xml:space="preserve"> adoption in marketing, providing valuable insights for navigating these dimensions.</w:t>
      </w:r>
      <w:r w:rsidR="00964CEF">
        <w:rPr>
          <w:rFonts w:ascii="Arial" w:hAnsi="Arial" w:cs="Arial"/>
        </w:rPr>
        <w:t xml:space="preserve"> </w:t>
      </w:r>
      <w:r w:rsidRPr="00E1625D">
        <w:rPr>
          <w:rFonts w:ascii="Arial" w:hAnsi="Arial" w:cs="Arial"/>
        </w:rPr>
        <w:t xml:space="preserve">Additionally, it contributes to the evolving academic discourse on </w:t>
      </w:r>
      <w:r w:rsidR="00964CEF">
        <w:rPr>
          <w:rFonts w:ascii="Arial" w:hAnsi="Arial" w:cs="Arial"/>
        </w:rPr>
        <w:t>AI's</w:t>
      </w:r>
      <w:r w:rsidRPr="00E1625D">
        <w:rPr>
          <w:rFonts w:ascii="Arial" w:hAnsi="Arial" w:cs="Arial"/>
        </w:rPr>
        <w:t xml:space="preserve"> impact on marketing within the travel </w:t>
      </w:r>
      <w:r w:rsidR="00666789">
        <w:rPr>
          <w:rFonts w:ascii="Arial" w:hAnsi="Arial" w:cs="Arial"/>
        </w:rPr>
        <w:t xml:space="preserve">and tourism </w:t>
      </w:r>
      <w:r w:rsidRPr="00E1625D">
        <w:rPr>
          <w:rFonts w:ascii="Arial" w:hAnsi="Arial" w:cs="Arial"/>
        </w:rPr>
        <w:t>sector, offering nuanced insights for industry professionals to inform marketing strategies and decision-making processes.</w:t>
      </w:r>
    </w:p>
    <w:p w14:paraId="7CC037D1" w14:textId="23D4E939" w:rsidR="004F3B8A" w:rsidRPr="000A45D5" w:rsidRDefault="000A45D5" w:rsidP="000A45D5">
      <w:pPr>
        <w:pStyle w:val="Heading2"/>
      </w:pPr>
      <w:bookmarkStart w:id="5" w:name="_Toc158723257"/>
      <w:r w:rsidRPr="000A45D5">
        <w:t xml:space="preserve">1.3 </w:t>
      </w:r>
      <w:r w:rsidR="004F3B8A" w:rsidRPr="000A45D5">
        <w:t>Research Gap</w:t>
      </w:r>
      <w:bookmarkEnd w:id="5"/>
      <w:r w:rsidR="004F3B8A" w:rsidRPr="000A45D5">
        <w:t xml:space="preserve"> </w:t>
      </w:r>
    </w:p>
    <w:p w14:paraId="0E1D217E" w14:textId="77777777" w:rsidR="004F3B8A" w:rsidRPr="004F3B8A" w:rsidRDefault="004F3B8A" w:rsidP="004F3B8A">
      <w:pPr>
        <w:spacing w:line="360" w:lineRule="auto"/>
        <w:rPr>
          <w:rFonts w:ascii="Arial" w:hAnsi="Arial" w:cs="Arial"/>
        </w:rPr>
      </w:pPr>
    </w:p>
    <w:p w14:paraId="479B44FD" w14:textId="1418595D" w:rsidR="004F3B8A" w:rsidRDefault="004F3B8A" w:rsidP="004F3B8A">
      <w:pPr>
        <w:spacing w:line="360" w:lineRule="auto"/>
        <w:rPr>
          <w:rFonts w:ascii="Arial" w:hAnsi="Arial" w:cs="Arial"/>
        </w:rPr>
      </w:pPr>
      <w:r w:rsidRPr="004F3B8A">
        <w:rPr>
          <w:rFonts w:ascii="Arial" w:hAnsi="Arial" w:cs="Arial"/>
        </w:rPr>
        <w:t xml:space="preserve">While extensive research exists on the application of predictive analytics and AI in various industries, there remains a notable gap in understanding the specific impact of AI marketing on consumer </w:t>
      </w:r>
      <w:r w:rsidR="009F5461">
        <w:rPr>
          <w:rFonts w:ascii="Arial" w:hAnsi="Arial" w:cs="Arial"/>
        </w:rPr>
        <w:t>behaviour</w:t>
      </w:r>
      <w:r w:rsidRPr="004F3B8A">
        <w:rPr>
          <w:rFonts w:ascii="Arial" w:hAnsi="Arial" w:cs="Arial"/>
        </w:rPr>
        <w:t xml:space="preserve">, engagement, and conversion rates within the context of the tourism industry. While studies have explored the adoption of AI-infused travel services and personalized recommendations, </w:t>
      </w:r>
      <w:r w:rsidR="009F5461">
        <w:rPr>
          <w:rFonts w:ascii="Arial" w:hAnsi="Arial" w:cs="Arial"/>
        </w:rPr>
        <w:t>limited research</w:t>
      </w:r>
      <w:r w:rsidRPr="004F3B8A">
        <w:rPr>
          <w:rFonts w:ascii="Arial" w:hAnsi="Arial" w:cs="Arial"/>
        </w:rPr>
        <w:t xml:space="preserve"> comprehensively examines the interplay between AI technology, consumer </w:t>
      </w:r>
      <w:r w:rsidR="009F5461">
        <w:rPr>
          <w:rFonts w:ascii="Arial" w:hAnsi="Arial" w:cs="Arial"/>
        </w:rPr>
        <w:t>behaviour</w:t>
      </w:r>
      <w:r w:rsidRPr="004F3B8A">
        <w:rPr>
          <w:rFonts w:ascii="Arial" w:hAnsi="Arial" w:cs="Arial"/>
        </w:rPr>
        <w:t xml:space="preserve">, and marketing strategies in the tourism sector. Additionally, existing literature often lacks a nuanced understanding of the factors influencing consumers' perceptions of AI-driven recommendations and subsequent decision-making processes. Furthermore, there is a need to address concerns regarding data privacy, biases, and the ethical implications of AI marketing practices in the tourism industry. Thus, this dissertation aims to bridge this research gap by providing insights into the effectiveness and ethical implementation of AI-powered predictive analytics in digital marketing within the tourism context, thereby contributing to a deeper understanding of the evolving dynamics between AI technology and consumer </w:t>
      </w:r>
      <w:r w:rsidR="009F5461">
        <w:rPr>
          <w:rFonts w:ascii="Arial" w:hAnsi="Arial" w:cs="Arial"/>
        </w:rPr>
        <w:t>behaviour</w:t>
      </w:r>
      <w:r w:rsidRPr="004F3B8A">
        <w:rPr>
          <w:rFonts w:ascii="Arial" w:hAnsi="Arial" w:cs="Arial"/>
        </w:rPr>
        <w:t xml:space="preserve"> in the tourism industry.</w:t>
      </w:r>
    </w:p>
    <w:p w14:paraId="65605FF8" w14:textId="7C2A45AF" w:rsidR="00141328" w:rsidRDefault="00E1625D" w:rsidP="00501608">
      <w:pPr>
        <w:spacing w:line="360" w:lineRule="auto"/>
        <w:ind w:firstLine="360"/>
        <w:rPr>
          <w:rFonts w:ascii="Arial" w:hAnsi="Arial" w:cs="Arial"/>
        </w:rPr>
      </w:pPr>
      <w:r w:rsidRPr="00E1625D">
        <w:rPr>
          <w:rFonts w:ascii="Arial" w:hAnsi="Arial" w:cs="Arial"/>
        </w:rPr>
        <w:t xml:space="preserve">In essence, the rationale for this study is grounded in the imperative to comprehensively explore and understand the implications of predictive analytics in </w:t>
      </w:r>
      <w:r w:rsidR="0066588C">
        <w:rPr>
          <w:rFonts w:ascii="Arial" w:hAnsi="Arial" w:cs="Arial"/>
        </w:rPr>
        <w:t>AI</w:t>
      </w:r>
      <w:r w:rsidRPr="00E1625D">
        <w:rPr>
          <w:rFonts w:ascii="Arial" w:hAnsi="Arial" w:cs="Arial"/>
        </w:rPr>
        <w:t xml:space="preserve"> marketing within the unique context of the travel industry.</w:t>
      </w:r>
      <w:r w:rsidR="00964CEF">
        <w:rPr>
          <w:rFonts w:ascii="Arial" w:hAnsi="Arial" w:cs="Arial"/>
        </w:rPr>
        <w:t xml:space="preserve"> </w:t>
      </w:r>
      <w:r w:rsidRPr="00E1625D">
        <w:rPr>
          <w:rFonts w:ascii="Arial" w:hAnsi="Arial" w:cs="Arial"/>
        </w:rPr>
        <w:t xml:space="preserve">By addressing this research gap, the study aims to provide valuable insights that contribute to academic knowledge </w:t>
      </w:r>
      <w:r w:rsidR="00124CC8">
        <w:rPr>
          <w:rFonts w:ascii="Arial" w:hAnsi="Arial" w:cs="Arial"/>
        </w:rPr>
        <w:t>and</w:t>
      </w:r>
      <w:r w:rsidRPr="00E1625D">
        <w:rPr>
          <w:rFonts w:ascii="Arial" w:hAnsi="Arial" w:cs="Arial"/>
        </w:rPr>
        <w:t xml:space="preserve"> offer practical guidance for businesses navigating the transformative landscape of digital marketing in travel, tourism, and hospitality.</w:t>
      </w:r>
    </w:p>
    <w:p w14:paraId="494CD46B" w14:textId="20ABAB45" w:rsidR="00141328" w:rsidRPr="00666789" w:rsidRDefault="000A45D5" w:rsidP="000A45D5">
      <w:pPr>
        <w:pStyle w:val="Heading2"/>
      </w:pPr>
      <w:bookmarkStart w:id="6" w:name="_Toc158723258"/>
      <w:r>
        <w:lastRenderedPageBreak/>
        <w:t>1.4 Aim</w:t>
      </w:r>
      <w:bookmarkEnd w:id="6"/>
    </w:p>
    <w:p w14:paraId="237DF373" w14:textId="7153C86C" w:rsidR="00141328" w:rsidRPr="00836AF1" w:rsidRDefault="00141328" w:rsidP="00141328">
      <w:pPr>
        <w:spacing w:before="360" w:after="360" w:line="360" w:lineRule="auto"/>
        <w:rPr>
          <w:rFonts w:ascii="Arial" w:hAnsi="Arial" w:cs="Arial"/>
          <w:color w:val="1F1F1F"/>
        </w:rPr>
      </w:pPr>
      <w:r w:rsidRPr="00836AF1">
        <w:rPr>
          <w:rFonts w:ascii="Arial" w:hAnsi="Arial" w:cs="Arial"/>
          <w:color w:val="1F1F1F"/>
        </w:rPr>
        <w:t xml:space="preserve">To evaluate the impact of predictive analytics, powered by </w:t>
      </w:r>
      <w:r w:rsidR="0066588C">
        <w:rPr>
          <w:rFonts w:ascii="Arial" w:hAnsi="Arial" w:cs="Arial"/>
          <w:color w:val="1F1F1F"/>
        </w:rPr>
        <w:t>AI</w:t>
      </w:r>
      <w:r w:rsidRPr="00836AF1">
        <w:rPr>
          <w:rFonts w:ascii="Arial" w:hAnsi="Arial" w:cs="Arial"/>
          <w:color w:val="1F1F1F"/>
        </w:rPr>
        <w:t xml:space="preserve"> algorithms, on consumer engagement and conversion rates in digital marketing </w:t>
      </w:r>
      <w:r>
        <w:rPr>
          <w:rFonts w:ascii="Arial" w:hAnsi="Arial" w:cs="Arial"/>
          <w:color w:val="1F1F1F"/>
        </w:rPr>
        <w:t xml:space="preserve">campaigns for </w:t>
      </w:r>
      <w:r w:rsidR="00964CEF">
        <w:rPr>
          <w:rFonts w:ascii="Arial" w:hAnsi="Arial" w:cs="Arial"/>
          <w:color w:val="1F1F1F"/>
        </w:rPr>
        <w:t xml:space="preserve">the </w:t>
      </w:r>
      <w:r>
        <w:rPr>
          <w:rFonts w:ascii="Arial" w:hAnsi="Arial" w:cs="Arial"/>
          <w:color w:val="1F1F1F"/>
        </w:rPr>
        <w:t>Travel</w:t>
      </w:r>
      <w:r w:rsidR="006149F0">
        <w:rPr>
          <w:rFonts w:ascii="Arial" w:hAnsi="Arial" w:cs="Arial"/>
          <w:color w:val="1F1F1F"/>
        </w:rPr>
        <w:t xml:space="preserve"> and </w:t>
      </w:r>
      <w:r>
        <w:rPr>
          <w:rFonts w:ascii="Arial" w:hAnsi="Arial" w:cs="Arial"/>
          <w:color w:val="1F1F1F"/>
        </w:rPr>
        <w:t>Tourism Industry</w:t>
      </w:r>
      <w:r w:rsidR="006149F0">
        <w:rPr>
          <w:rFonts w:ascii="Arial" w:hAnsi="Arial" w:cs="Arial"/>
          <w:color w:val="1F1F1F"/>
        </w:rPr>
        <w:t>.</w:t>
      </w:r>
    </w:p>
    <w:p w14:paraId="55B1B7C1" w14:textId="566E53A9" w:rsidR="00501608" w:rsidRPr="00731DBC" w:rsidRDefault="00731DBC" w:rsidP="000A45D5">
      <w:pPr>
        <w:pStyle w:val="Heading2"/>
      </w:pPr>
      <w:bookmarkStart w:id="7" w:name="_Toc158723259"/>
      <w:r>
        <w:t>1.</w:t>
      </w:r>
      <w:r w:rsidR="000A45D5">
        <w:t>5</w:t>
      </w:r>
      <w:r>
        <w:t xml:space="preserve"> </w:t>
      </w:r>
      <w:r w:rsidR="00141328" w:rsidRPr="00731DBC">
        <w:t>Objectives</w:t>
      </w:r>
      <w:bookmarkEnd w:id="7"/>
    </w:p>
    <w:p w14:paraId="268C45A6" w14:textId="77777777" w:rsidR="00731DBC" w:rsidRPr="00731DBC" w:rsidRDefault="00731DBC" w:rsidP="00731DBC">
      <w:pPr>
        <w:pStyle w:val="ListParagraph"/>
        <w:ind w:left="860"/>
      </w:pPr>
    </w:p>
    <w:p w14:paraId="684F514A" w14:textId="18C9E95B" w:rsidR="001D2813" w:rsidRPr="00731DBC" w:rsidRDefault="00141328" w:rsidP="000A45D5">
      <w:pPr>
        <w:numPr>
          <w:ilvl w:val="0"/>
          <w:numId w:val="6"/>
        </w:numPr>
        <w:spacing w:line="360" w:lineRule="auto"/>
        <w:rPr>
          <w:rFonts w:ascii="Arial" w:hAnsi="Arial" w:cs="Arial"/>
          <w:b/>
          <w:bCs/>
          <w:color w:val="0E101A"/>
        </w:rPr>
      </w:pPr>
      <w:r w:rsidRPr="00A54ABA">
        <w:rPr>
          <w:rFonts w:ascii="Arial" w:hAnsi="Arial" w:cs="Arial"/>
          <w:b/>
          <w:bCs/>
          <w:color w:val="1F1F1F"/>
        </w:rPr>
        <w:t xml:space="preserve">To assess </w:t>
      </w:r>
      <w:r w:rsidR="00A54ABA" w:rsidRPr="00A54ABA">
        <w:rPr>
          <w:rFonts w:ascii="Arial" w:hAnsi="Arial" w:cs="Arial"/>
          <w:b/>
          <w:bCs/>
          <w:color w:val="0E101A"/>
        </w:rPr>
        <w:t xml:space="preserve">the current landscape of predictive analytics implementation in digital marketing within the </w:t>
      </w:r>
      <w:r w:rsidR="006C709D" w:rsidRPr="00A54ABA">
        <w:rPr>
          <w:rFonts w:ascii="Arial" w:hAnsi="Arial" w:cs="Arial"/>
          <w:b/>
          <w:bCs/>
          <w:color w:val="0E101A"/>
        </w:rPr>
        <w:t>t</w:t>
      </w:r>
      <w:r w:rsidR="006C709D">
        <w:rPr>
          <w:rFonts w:ascii="Arial" w:hAnsi="Arial" w:cs="Arial"/>
          <w:b/>
          <w:bCs/>
          <w:color w:val="0E101A"/>
        </w:rPr>
        <w:t>ravel and t</w:t>
      </w:r>
      <w:r w:rsidR="00A54ABA" w:rsidRPr="00A54ABA">
        <w:rPr>
          <w:rFonts w:ascii="Arial" w:hAnsi="Arial" w:cs="Arial"/>
          <w:b/>
          <w:bCs/>
          <w:color w:val="0E101A"/>
        </w:rPr>
        <w:t>ourism</w:t>
      </w:r>
      <w:r w:rsidR="006C709D">
        <w:rPr>
          <w:rFonts w:ascii="Arial" w:hAnsi="Arial" w:cs="Arial"/>
          <w:b/>
          <w:bCs/>
          <w:color w:val="0E101A"/>
        </w:rPr>
        <w:t xml:space="preserve"> </w:t>
      </w:r>
      <w:r w:rsidR="00A54ABA" w:rsidRPr="00A54ABA">
        <w:rPr>
          <w:rFonts w:ascii="Arial" w:hAnsi="Arial" w:cs="Arial"/>
          <w:b/>
          <w:bCs/>
          <w:color w:val="0E101A"/>
        </w:rPr>
        <w:t>industry.</w:t>
      </w:r>
    </w:p>
    <w:p w14:paraId="257D7B63" w14:textId="29537749" w:rsidR="001D2813" w:rsidRPr="00731DBC" w:rsidRDefault="001D2813" w:rsidP="000A45D5">
      <w:pPr>
        <w:numPr>
          <w:ilvl w:val="0"/>
          <w:numId w:val="6"/>
        </w:numPr>
        <w:spacing w:line="360" w:lineRule="auto"/>
        <w:rPr>
          <w:rFonts w:ascii="Arial" w:hAnsi="Arial" w:cs="Arial"/>
          <w:color w:val="0E101A"/>
        </w:rPr>
      </w:pPr>
      <w:r w:rsidRPr="001D2813">
        <w:rPr>
          <w:rStyle w:val="Strong"/>
          <w:rFonts w:ascii="Arial" w:eastAsia="Calibri Light" w:hAnsi="Arial" w:cs="Arial"/>
          <w:color w:val="1F1F1F"/>
        </w:rPr>
        <w:t xml:space="preserve">Investigate the impact of AI marketing on consumer </w:t>
      </w:r>
      <w:r w:rsidRPr="001D2813">
        <w:rPr>
          <w:rStyle w:val="Strong"/>
          <w:rFonts w:ascii="Arial" w:hAnsi="Arial" w:cs="Arial"/>
          <w:color w:val="1F1F1F"/>
        </w:rPr>
        <w:t>behaviour</w:t>
      </w:r>
      <w:r w:rsidRPr="001D2813">
        <w:rPr>
          <w:rStyle w:val="Strong"/>
          <w:rFonts w:ascii="Arial" w:eastAsia="Calibri Light" w:hAnsi="Arial" w:cs="Arial"/>
          <w:color w:val="1F1F1F"/>
        </w:rPr>
        <w:t xml:space="preserve"> in the</w:t>
      </w:r>
      <w:r w:rsidRPr="001D2813">
        <w:rPr>
          <w:rStyle w:val="apple-converted-space"/>
          <w:rFonts w:ascii="Arial" w:eastAsiaTheme="majorEastAsia" w:hAnsi="Arial" w:cs="Arial"/>
          <w:color w:val="1F1F1F"/>
        </w:rPr>
        <w:t> </w:t>
      </w:r>
      <w:r>
        <w:rPr>
          <w:rStyle w:val="apple-converted-space"/>
          <w:rFonts w:ascii="Arial" w:hAnsi="Arial" w:cs="Arial"/>
          <w:b/>
          <w:bCs/>
          <w:color w:val="1F1F1F"/>
        </w:rPr>
        <w:t>Travel and Tourism Industry.</w:t>
      </w:r>
    </w:p>
    <w:p w14:paraId="4500CD14" w14:textId="77777777" w:rsidR="000A45D5" w:rsidRDefault="001D2813" w:rsidP="000A45D5">
      <w:pPr>
        <w:numPr>
          <w:ilvl w:val="0"/>
          <w:numId w:val="6"/>
        </w:numPr>
        <w:spacing w:line="360" w:lineRule="auto"/>
        <w:rPr>
          <w:rFonts w:ascii="Arial" w:hAnsi="Arial" w:cs="Arial"/>
          <w:color w:val="0E101A"/>
        </w:rPr>
      </w:pPr>
      <w:r w:rsidRPr="001D2813">
        <w:rPr>
          <w:rStyle w:val="Strong"/>
          <w:rFonts w:ascii="Arial" w:eastAsia="Calibri Light" w:hAnsi="Arial" w:cs="Arial"/>
          <w:color w:val="1F1F1F"/>
        </w:rPr>
        <w:t>Evaluate the effectiveness of AI marketing in driving engagement and conversion rates</w:t>
      </w:r>
      <w:r>
        <w:rPr>
          <w:rStyle w:val="apple-converted-space"/>
          <w:rFonts w:ascii="Arial" w:hAnsi="Arial" w:cs="Arial"/>
          <w:color w:val="1F1F1F"/>
        </w:rPr>
        <w:t>.</w:t>
      </w:r>
    </w:p>
    <w:p w14:paraId="47F4A197" w14:textId="613B8F99" w:rsidR="00141328" w:rsidRPr="000A45D5" w:rsidRDefault="00141328" w:rsidP="000A45D5">
      <w:pPr>
        <w:numPr>
          <w:ilvl w:val="0"/>
          <w:numId w:val="6"/>
        </w:numPr>
        <w:spacing w:line="360" w:lineRule="auto"/>
        <w:rPr>
          <w:rFonts w:ascii="Arial" w:hAnsi="Arial" w:cs="Arial"/>
          <w:color w:val="0E101A"/>
        </w:rPr>
      </w:pPr>
      <w:r w:rsidRPr="000A45D5">
        <w:rPr>
          <w:rFonts w:ascii="Arial" w:hAnsi="Arial" w:cs="Arial"/>
          <w:b/>
          <w:bCs/>
          <w:color w:val="1F1F1F"/>
        </w:rPr>
        <w:t xml:space="preserve">Identify Opportunities and challenges </w:t>
      </w:r>
      <w:r w:rsidR="000B1F12" w:rsidRPr="000A45D5">
        <w:rPr>
          <w:rFonts w:ascii="Arial" w:hAnsi="Arial" w:cs="Arial"/>
          <w:b/>
          <w:bCs/>
          <w:color w:val="1F1F1F"/>
        </w:rPr>
        <w:t>utilising</w:t>
      </w:r>
      <w:r w:rsidRPr="000A45D5">
        <w:rPr>
          <w:rFonts w:ascii="Arial" w:hAnsi="Arial" w:cs="Arial"/>
          <w:b/>
          <w:bCs/>
          <w:color w:val="1F1F1F"/>
        </w:rPr>
        <w:t xml:space="preserve"> AI-powered marketing in Travel, tourism, and hospitality.</w:t>
      </w:r>
    </w:p>
    <w:p w14:paraId="0EE80A48" w14:textId="6B976F5D" w:rsidR="00141328" w:rsidRPr="002D3823" w:rsidRDefault="00647FA6" w:rsidP="002D3823">
      <w:pPr>
        <w:pStyle w:val="Heading2"/>
      </w:pPr>
      <w:bookmarkStart w:id="8" w:name="_Toc158723260"/>
      <w:r w:rsidRPr="002D3823">
        <w:t>1.</w:t>
      </w:r>
      <w:r w:rsidR="000142A7" w:rsidRPr="002D3823">
        <w:t>6</w:t>
      </w:r>
      <w:r w:rsidRPr="002D3823">
        <w:t xml:space="preserve"> </w:t>
      </w:r>
      <w:r w:rsidR="00141328" w:rsidRPr="002D3823">
        <w:t>Research Question</w:t>
      </w:r>
      <w:r w:rsidR="000142A7" w:rsidRPr="002D3823">
        <w:t>s</w:t>
      </w:r>
      <w:bookmarkEnd w:id="8"/>
    </w:p>
    <w:p w14:paraId="38EDDCEE" w14:textId="532FCDFA" w:rsidR="00B23B3B" w:rsidRDefault="00141328" w:rsidP="00141328">
      <w:pPr>
        <w:spacing w:before="360" w:after="360" w:line="360" w:lineRule="auto"/>
        <w:ind w:left="360"/>
        <w:rPr>
          <w:rFonts w:ascii="Arial" w:hAnsi="Arial" w:cs="Arial"/>
          <w:b/>
          <w:bCs/>
          <w:i/>
          <w:iCs/>
          <w:color w:val="1F1F1F"/>
        </w:rPr>
      </w:pPr>
      <w:r w:rsidRPr="00684C9F">
        <w:rPr>
          <w:rFonts w:ascii="Arial" w:hAnsi="Arial" w:cs="Arial"/>
          <w:i/>
          <w:iCs/>
          <w:color w:val="1F1F1F"/>
        </w:rPr>
        <w:t>1.</w:t>
      </w:r>
      <w:r w:rsidR="00964CEF">
        <w:rPr>
          <w:rFonts w:ascii="Arial" w:hAnsi="Arial" w:cs="Arial"/>
          <w:i/>
          <w:iCs/>
          <w:color w:val="1F1F1F"/>
        </w:rPr>
        <w:t xml:space="preserve"> </w:t>
      </w:r>
      <w:r w:rsidR="00B23B3B" w:rsidRPr="00B23B3B">
        <w:rPr>
          <w:rFonts w:ascii="Arial" w:hAnsi="Arial" w:cs="Arial"/>
          <w:b/>
          <w:bCs/>
          <w:i/>
          <w:iCs/>
          <w:color w:val="1F1F1F"/>
        </w:rPr>
        <w:t>What is the current landscape of predictive analytics implementation in digital marketing within the travel</w:t>
      </w:r>
      <w:r w:rsidR="007F4DB4">
        <w:rPr>
          <w:rFonts w:ascii="Arial" w:hAnsi="Arial" w:cs="Arial"/>
          <w:b/>
          <w:bCs/>
          <w:i/>
          <w:iCs/>
          <w:color w:val="1F1F1F"/>
        </w:rPr>
        <w:t xml:space="preserve"> and </w:t>
      </w:r>
      <w:r w:rsidR="00B23B3B" w:rsidRPr="00B23B3B">
        <w:rPr>
          <w:rFonts w:ascii="Arial" w:hAnsi="Arial" w:cs="Arial"/>
          <w:b/>
          <w:bCs/>
          <w:i/>
          <w:iCs/>
          <w:color w:val="1F1F1F"/>
        </w:rPr>
        <w:t>tourism</w:t>
      </w:r>
      <w:r w:rsidR="007F4DB4">
        <w:rPr>
          <w:rFonts w:ascii="Arial" w:hAnsi="Arial" w:cs="Arial"/>
          <w:b/>
          <w:bCs/>
          <w:i/>
          <w:iCs/>
          <w:color w:val="1F1F1F"/>
        </w:rPr>
        <w:t xml:space="preserve"> </w:t>
      </w:r>
      <w:r w:rsidR="00B23B3B" w:rsidRPr="00B23B3B">
        <w:rPr>
          <w:rFonts w:ascii="Arial" w:hAnsi="Arial" w:cs="Arial"/>
          <w:b/>
          <w:bCs/>
          <w:i/>
          <w:iCs/>
          <w:color w:val="1F1F1F"/>
        </w:rPr>
        <w:t>industry?</w:t>
      </w:r>
    </w:p>
    <w:p w14:paraId="101289E4" w14:textId="52508454" w:rsidR="0079100F" w:rsidRDefault="00141328" w:rsidP="00141328">
      <w:pPr>
        <w:spacing w:before="360" w:after="360" w:line="360" w:lineRule="auto"/>
        <w:ind w:left="360"/>
        <w:rPr>
          <w:rFonts w:ascii="Arial" w:hAnsi="Arial" w:cs="Arial"/>
          <w:b/>
          <w:bCs/>
          <w:i/>
          <w:iCs/>
          <w:color w:val="1F1F1F"/>
        </w:rPr>
      </w:pPr>
      <w:r w:rsidRPr="00684C9F">
        <w:rPr>
          <w:rFonts w:ascii="Arial" w:hAnsi="Arial" w:cs="Arial"/>
          <w:b/>
          <w:bCs/>
          <w:i/>
          <w:iCs/>
          <w:color w:val="1F1F1F"/>
        </w:rPr>
        <w:t>2.</w:t>
      </w:r>
      <w:r w:rsidR="00964CEF">
        <w:rPr>
          <w:rFonts w:ascii="Arial" w:hAnsi="Arial" w:cs="Arial"/>
          <w:b/>
          <w:bCs/>
          <w:i/>
          <w:iCs/>
          <w:color w:val="1F1F1F"/>
        </w:rPr>
        <w:t xml:space="preserve"> </w:t>
      </w:r>
      <w:r w:rsidR="0079100F" w:rsidRPr="0079100F">
        <w:rPr>
          <w:rFonts w:ascii="Arial" w:hAnsi="Arial" w:cs="Arial"/>
          <w:b/>
          <w:bCs/>
          <w:i/>
          <w:iCs/>
          <w:color w:val="1F1F1F"/>
        </w:rPr>
        <w:t xml:space="preserve">How does AI marketing impact consumer </w:t>
      </w:r>
      <w:r w:rsidR="0079100F" w:rsidRPr="0079100F">
        <w:rPr>
          <w:rFonts w:ascii="Arial" w:hAnsi="Arial" w:cs="Arial"/>
          <w:b/>
          <w:bCs/>
          <w:i/>
          <w:iCs/>
          <w:color w:val="1F1F1F"/>
        </w:rPr>
        <w:t>behaviour</w:t>
      </w:r>
      <w:r w:rsidR="0079100F" w:rsidRPr="0079100F">
        <w:rPr>
          <w:rFonts w:ascii="Arial" w:hAnsi="Arial" w:cs="Arial"/>
          <w:b/>
          <w:bCs/>
          <w:i/>
          <w:iCs/>
          <w:color w:val="1F1F1F"/>
        </w:rPr>
        <w:t xml:space="preserve"> in the Travel and Tourism Industry?</w:t>
      </w:r>
    </w:p>
    <w:p w14:paraId="6183734C" w14:textId="1197BF32" w:rsidR="0079100F" w:rsidRDefault="00141328" w:rsidP="00141328">
      <w:pPr>
        <w:spacing w:before="360" w:after="360" w:line="360" w:lineRule="auto"/>
        <w:ind w:left="360"/>
        <w:rPr>
          <w:rFonts w:ascii="Arial" w:hAnsi="Arial" w:cs="Arial"/>
          <w:b/>
          <w:bCs/>
          <w:i/>
          <w:iCs/>
          <w:color w:val="1F1F1F"/>
        </w:rPr>
      </w:pPr>
      <w:r w:rsidRPr="00684C9F">
        <w:rPr>
          <w:rFonts w:ascii="Arial" w:hAnsi="Arial" w:cs="Arial"/>
          <w:b/>
          <w:bCs/>
          <w:i/>
          <w:iCs/>
          <w:color w:val="1F1F1F"/>
        </w:rPr>
        <w:t>3.</w:t>
      </w:r>
      <w:r w:rsidR="00964CEF">
        <w:rPr>
          <w:rFonts w:ascii="Arial" w:hAnsi="Arial" w:cs="Arial"/>
          <w:b/>
          <w:bCs/>
          <w:i/>
          <w:iCs/>
          <w:color w:val="1F1F1F"/>
        </w:rPr>
        <w:t xml:space="preserve"> </w:t>
      </w:r>
      <w:r w:rsidR="0079100F" w:rsidRPr="0079100F">
        <w:rPr>
          <w:rFonts w:ascii="Arial" w:hAnsi="Arial" w:cs="Arial"/>
          <w:b/>
          <w:bCs/>
          <w:i/>
          <w:iCs/>
          <w:color w:val="1F1F1F"/>
        </w:rPr>
        <w:t xml:space="preserve">To what extent is AI marketing </w:t>
      </w:r>
      <w:r w:rsidR="009F5461">
        <w:rPr>
          <w:rFonts w:ascii="Arial" w:hAnsi="Arial" w:cs="Arial"/>
          <w:b/>
          <w:bCs/>
          <w:i/>
          <w:iCs/>
          <w:color w:val="1F1F1F"/>
        </w:rPr>
        <w:t>effectively</w:t>
      </w:r>
      <w:r w:rsidR="0079100F" w:rsidRPr="0079100F">
        <w:rPr>
          <w:rFonts w:ascii="Arial" w:hAnsi="Arial" w:cs="Arial"/>
          <w:b/>
          <w:bCs/>
          <w:i/>
          <w:iCs/>
          <w:color w:val="1F1F1F"/>
        </w:rPr>
        <w:t xml:space="preserve"> driving engagement and conversion rates within the travel</w:t>
      </w:r>
      <w:r w:rsidR="007F4DB4">
        <w:rPr>
          <w:rFonts w:ascii="Arial" w:hAnsi="Arial" w:cs="Arial"/>
          <w:b/>
          <w:bCs/>
          <w:i/>
          <w:iCs/>
          <w:color w:val="1F1F1F"/>
        </w:rPr>
        <w:t xml:space="preserve"> and</w:t>
      </w:r>
      <w:r w:rsidR="0079100F" w:rsidRPr="0079100F">
        <w:rPr>
          <w:rFonts w:ascii="Arial" w:hAnsi="Arial" w:cs="Arial"/>
          <w:b/>
          <w:bCs/>
          <w:i/>
          <w:iCs/>
          <w:color w:val="1F1F1F"/>
        </w:rPr>
        <w:t xml:space="preserve"> tourism</w:t>
      </w:r>
      <w:r w:rsidR="007F4DB4">
        <w:rPr>
          <w:rFonts w:ascii="Arial" w:hAnsi="Arial" w:cs="Arial"/>
          <w:b/>
          <w:bCs/>
          <w:i/>
          <w:iCs/>
          <w:color w:val="1F1F1F"/>
        </w:rPr>
        <w:t xml:space="preserve"> </w:t>
      </w:r>
      <w:r w:rsidR="0079100F" w:rsidRPr="0079100F">
        <w:rPr>
          <w:rFonts w:ascii="Arial" w:hAnsi="Arial" w:cs="Arial"/>
          <w:b/>
          <w:bCs/>
          <w:i/>
          <w:iCs/>
          <w:color w:val="1F1F1F"/>
        </w:rPr>
        <w:t>sector?</w:t>
      </w:r>
    </w:p>
    <w:p w14:paraId="09562818" w14:textId="6FB164CE" w:rsidR="00141328" w:rsidRDefault="00141328" w:rsidP="0079100F">
      <w:pPr>
        <w:spacing w:before="360" w:after="360" w:line="360" w:lineRule="auto"/>
        <w:ind w:left="360"/>
        <w:rPr>
          <w:rFonts w:ascii="Arial" w:hAnsi="Arial" w:cs="Arial"/>
          <w:b/>
          <w:bCs/>
          <w:i/>
          <w:iCs/>
          <w:color w:val="1F1F1F"/>
        </w:rPr>
      </w:pPr>
      <w:r w:rsidRPr="00684C9F">
        <w:rPr>
          <w:rFonts w:ascii="Arial" w:hAnsi="Arial" w:cs="Arial"/>
          <w:b/>
          <w:bCs/>
          <w:i/>
          <w:iCs/>
          <w:color w:val="1F1F1F"/>
        </w:rPr>
        <w:t>4.</w:t>
      </w:r>
      <w:r w:rsidR="00964CEF">
        <w:rPr>
          <w:rFonts w:ascii="Arial" w:hAnsi="Arial" w:cs="Arial"/>
          <w:b/>
          <w:bCs/>
          <w:i/>
          <w:iCs/>
          <w:color w:val="1F1F1F"/>
        </w:rPr>
        <w:t xml:space="preserve"> </w:t>
      </w:r>
      <w:r w:rsidR="0079100F" w:rsidRPr="0079100F">
        <w:rPr>
          <w:rFonts w:ascii="Arial" w:hAnsi="Arial" w:cs="Arial"/>
          <w:b/>
          <w:bCs/>
          <w:i/>
          <w:iCs/>
          <w:color w:val="1F1F1F"/>
        </w:rPr>
        <w:t>What opportunities and challenges are associated with AI-powered Travel, tourism, and hospitality</w:t>
      </w:r>
      <w:r w:rsidR="009F5461">
        <w:rPr>
          <w:rFonts w:ascii="Arial" w:hAnsi="Arial" w:cs="Arial"/>
          <w:b/>
          <w:bCs/>
          <w:i/>
          <w:iCs/>
          <w:color w:val="1F1F1F"/>
        </w:rPr>
        <w:t xml:space="preserve"> marketing</w:t>
      </w:r>
      <w:r w:rsidR="0079100F" w:rsidRPr="0079100F">
        <w:rPr>
          <w:rFonts w:ascii="Arial" w:hAnsi="Arial" w:cs="Arial"/>
          <w:b/>
          <w:bCs/>
          <w:i/>
          <w:iCs/>
          <w:color w:val="1F1F1F"/>
        </w:rPr>
        <w:t>?</w:t>
      </w:r>
    </w:p>
    <w:p w14:paraId="68019D63" w14:textId="77777777" w:rsidR="003973E1" w:rsidRDefault="003973E1" w:rsidP="0079100F">
      <w:pPr>
        <w:spacing w:before="360" w:after="360" w:line="360" w:lineRule="auto"/>
        <w:ind w:left="360"/>
        <w:rPr>
          <w:rFonts w:ascii="Arial" w:hAnsi="Arial" w:cs="Arial"/>
          <w:b/>
          <w:bCs/>
          <w:i/>
          <w:iCs/>
          <w:color w:val="1F1F1F"/>
        </w:rPr>
      </w:pPr>
    </w:p>
    <w:p w14:paraId="7730886F" w14:textId="77777777" w:rsidR="002D3823" w:rsidRDefault="002D3823" w:rsidP="002D3823">
      <w:pPr>
        <w:pStyle w:val="Heading2"/>
      </w:pPr>
    </w:p>
    <w:p w14:paraId="2B5C8435" w14:textId="47A3EFBA" w:rsidR="00546703" w:rsidRDefault="00666789" w:rsidP="002D3823">
      <w:pPr>
        <w:pStyle w:val="Heading2"/>
      </w:pPr>
      <w:bookmarkStart w:id="9" w:name="_Toc158723261"/>
      <w:r>
        <w:lastRenderedPageBreak/>
        <w:t>1.</w:t>
      </w:r>
      <w:r w:rsidR="002D3823">
        <w:t>7</w:t>
      </w:r>
      <w:r>
        <w:t xml:space="preserve"> Dissertation Outline</w:t>
      </w:r>
      <w:bookmarkEnd w:id="9"/>
    </w:p>
    <w:p w14:paraId="010C26F3" w14:textId="77777777" w:rsidR="002D3823" w:rsidRPr="002D3823" w:rsidRDefault="002D3823" w:rsidP="002D3823"/>
    <w:p w14:paraId="57B6287E" w14:textId="3D5F642F" w:rsidR="00546703" w:rsidRDefault="00D167F9" w:rsidP="00546703">
      <w:pPr>
        <w:rPr>
          <w:rFonts w:ascii="Arial" w:hAnsi="Arial" w:cs="Arial"/>
          <w:i/>
          <w:iCs/>
        </w:rPr>
      </w:pPr>
      <w:r w:rsidRPr="00546703">
        <w:rPr>
          <w:rFonts w:ascii="Arial" w:hAnsi="Arial" w:cs="Arial"/>
          <w:i/>
          <w:iCs/>
        </w:rPr>
        <w:t>Figure</w:t>
      </w:r>
      <w:r w:rsidR="002D3823">
        <w:rPr>
          <w:rFonts w:ascii="Arial" w:hAnsi="Arial" w:cs="Arial"/>
          <w:i/>
          <w:iCs/>
        </w:rPr>
        <w:t xml:space="preserve"> 4</w:t>
      </w:r>
      <w:r w:rsidRPr="00546703">
        <w:rPr>
          <w:rFonts w:ascii="Arial" w:hAnsi="Arial" w:cs="Arial"/>
          <w:i/>
          <w:iCs/>
        </w:rPr>
        <w:t>:</w:t>
      </w:r>
      <w:r w:rsidR="00546703" w:rsidRPr="00546703">
        <w:rPr>
          <w:rFonts w:ascii="Arial" w:hAnsi="Arial" w:cs="Arial"/>
          <w:i/>
          <w:iCs/>
        </w:rPr>
        <w:t xml:space="preserve"> Dissertation outline in Flow chart</w:t>
      </w:r>
    </w:p>
    <w:p w14:paraId="200F02C2" w14:textId="77777777" w:rsidR="002D3823" w:rsidRDefault="002D3823" w:rsidP="00546703">
      <w:pPr>
        <w:rPr>
          <w:rFonts w:ascii="Arial" w:hAnsi="Arial" w:cs="Arial"/>
          <w:i/>
          <w:iCs/>
        </w:rPr>
      </w:pPr>
    </w:p>
    <w:p w14:paraId="45D891B4" w14:textId="77777777" w:rsidR="00DE5229" w:rsidRPr="00853D7A" w:rsidRDefault="00DE5229" w:rsidP="00DE5229">
      <w:pPr>
        <w:jc w:val="center"/>
        <w:rPr>
          <w:rFonts w:ascii="Lato" w:hAnsi="Lato"/>
          <w:b/>
          <w:color w:val="111111"/>
          <w:sz w:val="40"/>
        </w:rPr>
      </w:pPr>
      <w:r w:rsidRPr="00853D7A">
        <w:rPr>
          <w:rFonts w:ascii="Lato" w:hAnsi="Lato"/>
          <w:b/>
          <w:color w:val="111111"/>
          <w:sz w:val="40"/>
        </w:rPr>
        <w:t>Research Flowchart</w:t>
      </w:r>
    </w:p>
    <w:p w14:paraId="205A8088" w14:textId="77777777" w:rsidR="00DE5229" w:rsidRPr="00157207" w:rsidRDefault="00DE5229" w:rsidP="00DE5229">
      <w:pPr>
        <w:jc w:val="center"/>
        <w:rPr>
          <w:rFonts w:ascii="Lato" w:hAnsi="Lato"/>
          <w:b/>
          <w:color w:val="111111"/>
        </w:rPr>
      </w:pPr>
      <w:r>
        <w:rPr>
          <w:rFonts w:ascii="Lato" w:hAnsi="Lato"/>
          <w:b/>
          <w:noProof/>
          <w:color w:val="111111"/>
        </w:rPr>
        <mc:AlternateContent>
          <mc:Choice Requires="wpg">
            <w:drawing>
              <wp:anchor distT="0" distB="0" distL="114300" distR="114300" simplePos="0" relativeHeight="251663360" behindDoc="0" locked="0" layoutInCell="1" allowOverlap="1" wp14:anchorId="4B01A896" wp14:editId="19AD71C3">
                <wp:simplePos x="0" y="0"/>
                <wp:positionH relativeFrom="margin">
                  <wp:posOffset>-190831</wp:posOffset>
                </wp:positionH>
                <wp:positionV relativeFrom="paragraph">
                  <wp:posOffset>275369</wp:posOffset>
                </wp:positionV>
                <wp:extent cx="6162366" cy="6501376"/>
                <wp:effectExtent l="0" t="0" r="0" b="1270"/>
                <wp:wrapNone/>
                <wp:docPr id="453388477" name="Group 453388477"/>
                <wp:cNvGraphicFramePr/>
                <a:graphic xmlns:a="http://schemas.openxmlformats.org/drawingml/2006/main">
                  <a:graphicData uri="http://schemas.microsoft.com/office/word/2010/wordprocessingGroup">
                    <wpg:wgp>
                      <wpg:cNvGrpSpPr/>
                      <wpg:grpSpPr>
                        <a:xfrm>
                          <a:off x="0" y="0"/>
                          <a:ext cx="6162366" cy="6501376"/>
                          <a:chOff x="0" y="0"/>
                          <a:chExt cx="6162366" cy="6501376"/>
                        </a:xfrm>
                      </wpg:grpSpPr>
                      <wps:wsp>
                        <wps:cNvPr id="1095753305" name="Rounded Rectangle 1095753305"/>
                        <wps:cNvSpPr/>
                        <wps:spPr>
                          <a:xfrm>
                            <a:off x="0" y="0"/>
                            <a:ext cx="2133600" cy="810616"/>
                          </a:xfrm>
                          <a:prstGeom prst="roundRect">
                            <a:avLst>
                              <a:gd name="adj" fmla="val 50000"/>
                            </a:avLst>
                          </a:prstGeom>
                          <a:solidFill>
                            <a:srgbClr val="F6D2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15C523" w14:textId="77777777" w:rsidR="00DE5229" w:rsidRPr="002B4494" w:rsidRDefault="00DE5229" w:rsidP="00DE5229">
                              <w:pPr>
                                <w:jc w:val="center"/>
                                <w:rPr>
                                  <w:rFonts w:ascii="Lato SemiBold" w:hAnsi="Lato SemiBold"/>
                                  <w:color w:val="111111"/>
                                  <w:sz w:val="28"/>
                                </w:rPr>
                              </w:pPr>
                              <w:r>
                                <w:rPr>
                                  <w:rFonts w:ascii="Lato SemiBold" w:hAnsi="Lato SemiBold"/>
                                  <w:color w:val="111111"/>
                                  <w:sz w:val="28"/>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9364085" name="Rounded Rectangle 2059364085"/>
                        <wps:cNvSpPr/>
                        <wps:spPr>
                          <a:xfrm>
                            <a:off x="0" y="1419367"/>
                            <a:ext cx="2133600" cy="810616"/>
                          </a:xfrm>
                          <a:prstGeom prst="roundRect">
                            <a:avLst>
                              <a:gd name="adj" fmla="val 0"/>
                            </a:avLst>
                          </a:prstGeom>
                          <a:solidFill>
                            <a:srgbClr val="BBE1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38B158" w14:textId="77777777" w:rsidR="00DE5229" w:rsidRPr="002B4494" w:rsidRDefault="00DE5229" w:rsidP="00DE5229">
                              <w:pPr>
                                <w:jc w:val="center"/>
                                <w:rPr>
                                  <w:rFonts w:ascii="Lato SemiBold" w:hAnsi="Lato SemiBold"/>
                                  <w:color w:val="111111"/>
                                  <w:sz w:val="28"/>
                                </w:rPr>
                              </w:pPr>
                              <w:r>
                                <w:rPr>
                                  <w:rFonts w:ascii="Lato SemiBold" w:hAnsi="Lato SemiBold"/>
                                  <w:color w:val="111111"/>
                                  <w:sz w:val="28"/>
                                </w:rPr>
                                <w:t>Literature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986551" name="Rounded Rectangle 384986551"/>
                        <wps:cNvSpPr/>
                        <wps:spPr>
                          <a:xfrm>
                            <a:off x="0" y="2852382"/>
                            <a:ext cx="2133600" cy="810616"/>
                          </a:xfrm>
                          <a:prstGeom prst="roundRect">
                            <a:avLst>
                              <a:gd name="adj" fmla="val 0"/>
                            </a:avLst>
                          </a:prstGeom>
                          <a:solidFill>
                            <a:srgbClr val="BBE1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F870CF" w14:textId="77777777" w:rsidR="00DE5229" w:rsidRPr="002B4494" w:rsidRDefault="00DE5229" w:rsidP="00DE5229">
                              <w:pPr>
                                <w:jc w:val="center"/>
                                <w:rPr>
                                  <w:rFonts w:ascii="Lato SemiBold" w:hAnsi="Lato SemiBold"/>
                                  <w:color w:val="111111"/>
                                  <w:sz w:val="28"/>
                                </w:rPr>
                              </w:pPr>
                              <w:r>
                                <w:rPr>
                                  <w:rFonts w:ascii="Lato SemiBold" w:hAnsi="Lato SemiBold"/>
                                  <w:color w:val="111111"/>
                                  <w:sz w:val="28"/>
                                </w:rPr>
                                <w:t>Methodology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282468" name="Rounded Rectangle 175282468"/>
                        <wps:cNvSpPr/>
                        <wps:spPr>
                          <a:xfrm>
                            <a:off x="0" y="4271749"/>
                            <a:ext cx="2133600" cy="810616"/>
                          </a:xfrm>
                          <a:prstGeom prst="roundRect">
                            <a:avLst>
                              <a:gd name="adj" fmla="val 0"/>
                            </a:avLst>
                          </a:prstGeom>
                          <a:solidFill>
                            <a:srgbClr val="BBE1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0C87FE" w14:textId="77777777" w:rsidR="00DE5229" w:rsidRPr="002B4494" w:rsidRDefault="00DE5229" w:rsidP="00DE5229">
                              <w:pPr>
                                <w:jc w:val="center"/>
                                <w:rPr>
                                  <w:rFonts w:ascii="Lato SemiBold" w:hAnsi="Lato SemiBold"/>
                                  <w:color w:val="111111"/>
                                  <w:sz w:val="28"/>
                                </w:rPr>
                              </w:pPr>
                              <w:r>
                                <w:rPr>
                                  <w:rFonts w:ascii="Lato SemiBold" w:hAnsi="Lato SemiBold"/>
                                  <w:color w:val="111111"/>
                                  <w:sz w:val="28"/>
                                </w:rPr>
                                <w:t>Analysis of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3834162" name="Rounded Rectangle 1313834162"/>
                        <wps:cNvSpPr/>
                        <wps:spPr>
                          <a:xfrm>
                            <a:off x="0" y="5691116"/>
                            <a:ext cx="2133600" cy="810260"/>
                          </a:xfrm>
                          <a:prstGeom prst="roundRect">
                            <a:avLst>
                              <a:gd name="adj" fmla="val 0"/>
                            </a:avLst>
                          </a:prstGeom>
                          <a:solidFill>
                            <a:srgbClr val="BBE1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CA1076" w14:textId="77777777" w:rsidR="00DE5229" w:rsidRPr="002B4494" w:rsidRDefault="00DE5229" w:rsidP="00DE5229">
                              <w:pPr>
                                <w:ind w:left="-90" w:right="-180"/>
                                <w:jc w:val="center"/>
                                <w:rPr>
                                  <w:rFonts w:ascii="Lato SemiBold" w:hAnsi="Lato SemiBold"/>
                                  <w:color w:val="111111"/>
                                  <w:sz w:val="28"/>
                                </w:rPr>
                              </w:pPr>
                              <w:r>
                                <w:rPr>
                                  <w:rFonts w:ascii="Lato SemiBold" w:hAnsi="Lato SemiBold"/>
                                  <w:color w:val="111111"/>
                                  <w:sz w:val="28"/>
                                </w:rPr>
                                <w:t>Discussion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4640237" name="Rounded Rectangle 2014640237"/>
                        <wps:cNvSpPr/>
                        <wps:spPr>
                          <a:xfrm>
                            <a:off x="2743200" y="2852382"/>
                            <a:ext cx="2133600" cy="810260"/>
                          </a:xfrm>
                          <a:prstGeom prst="roundRect">
                            <a:avLst>
                              <a:gd name="adj" fmla="val 0"/>
                            </a:avLst>
                          </a:prstGeom>
                          <a:solidFill>
                            <a:schemeClr val="accent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E65C00" w14:textId="77777777" w:rsidR="00DE5229" w:rsidRPr="003717E6" w:rsidRDefault="00DE5229" w:rsidP="00DE5229">
                              <w:pPr>
                                <w:jc w:val="center"/>
                                <w:rPr>
                                  <w:rFonts w:ascii="Lato SemiBold" w:hAnsi="Lato SemiBold"/>
                                  <w:color w:val="111111"/>
                                  <w:sz w:val="28"/>
                                </w:rPr>
                              </w:pPr>
                              <w:r>
                                <w:rPr>
                                  <w:rFonts w:ascii="Lato SemiBold" w:hAnsi="Lato SemiBold"/>
                                  <w:color w:val="111111"/>
                                  <w:sz w:val="28"/>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319148" name="Rounded Rectangle 40319148"/>
                        <wps:cNvSpPr/>
                        <wps:spPr>
                          <a:xfrm>
                            <a:off x="2743200" y="5691116"/>
                            <a:ext cx="2133600" cy="810260"/>
                          </a:xfrm>
                          <a:prstGeom prst="roundRect">
                            <a:avLst>
                              <a:gd name="adj" fmla="val 50000"/>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6463BC" w14:textId="77777777" w:rsidR="00DE5229" w:rsidRPr="003717E6" w:rsidRDefault="00DE5229" w:rsidP="00DE5229">
                              <w:pPr>
                                <w:ind w:left="-90" w:right="-180"/>
                                <w:jc w:val="center"/>
                                <w:rPr>
                                  <w:rFonts w:ascii="Lato SemiBold" w:hAnsi="Lato SemiBold"/>
                                  <w:color w:val="111111"/>
                                  <w:sz w:val="28"/>
                                </w:rPr>
                              </w:pPr>
                              <w:r>
                                <w:rPr>
                                  <w:rFonts w:ascii="Lato SemiBold" w:hAnsi="Lato SemiBold"/>
                                  <w:color w:val="111111"/>
                                  <w:sz w:val="28"/>
                                </w:rPr>
                                <w:t>New Research 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5133973" name="Flowchart: Document 9"/>
                        <wps:cNvSpPr/>
                        <wps:spPr>
                          <a:xfrm rot="16200000">
                            <a:off x="4756069" y="2957104"/>
                            <a:ext cx="2133600" cy="678995"/>
                          </a:xfrm>
                          <a:prstGeom prst="flowChartDocumen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53072C" w14:textId="77777777" w:rsidR="00DE5229" w:rsidRDefault="00DE5229" w:rsidP="00DE5229">
                              <w:pPr>
                                <w:jc w:val="center"/>
                                <w:rPr>
                                  <w:rFonts w:ascii="Lato SemiBold" w:hAnsi="Lato SemiBold"/>
                                  <w:color w:val="111111"/>
                                  <w:sz w:val="28"/>
                                </w:rPr>
                              </w:pPr>
                              <w:r>
                                <w:rPr>
                                  <w:rFonts w:ascii="Lato SemiBold" w:hAnsi="Lato SemiBold"/>
                                  <w:color w:val="111111"/>
                                  <w:sz w:val="28"/>
                                </w:rPr>
                                <w:t>Recommendations</w:t>
                              </w:r>
                            </w:p>
                            <w:p w14:paraId="7547280E" w14:textId="77777777" w:rsidR="00DE5229" w:rsidRPr="00073606" w:rsidRDefault="00DE5229" w:rsidP="00DE5229">
                              <w:pPr>
                                <w:jc w:val="center"/>
                                <w:rPr>
                                  <w:rFonts w:ascii="Lato SemiBold" w:hAnsi="Lato SemiBold"/>
                                  <w:color w:val="111111"/>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1687840" name="Straight Arrow Connector 1051687840"/>
                        <wps:cNvCnPr/>
                        <wps:spPr>
                          <a:xfrm>
                            <a:off x="1064525" y="805218"/>
                            <a:ext cx="0" cy="608965"/>
                          </a:xfrm>
                          <a:prstGeom prst="straightConnector1">
                            <a:avLst/>
                          </a:prstGeom>
                          <a:ln w="12700">
                            <a:solidFill>
                              <a:srgbClr val="11111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48682706" name="Straight Arrow Connector 1948682706"/>
                        <wps:cNvCnPr/>
                        <wps:spPr>
                          <a:xfrm>
                            <a:off x="1064525" y="2224585"/>
                            <a:ext cx="0" cy="608965"/>
                          </a:xfrm>
                          <a:prstGeom prst="straightConnector1">
                            <a:avLst/>
                          </a:prstGeom>
                          <a:ln w="12700">
                            <a:solidFill>
                              <a:srgbClr val="11111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13935082" name="Straight Arrow Connector 1713935082"/>
                        <wps:cNvCnPr/>
                        <wps:spPr>
                          <a:xfrm>
                            <a:off x="1064525" y="3657600"/>
                            <a:ext cx="0" cy="608965"/>
                          </a:xfrm>
                          <a:prstGeom prst="straightConnector1">
                            <a:avLst/>
                          </a:prstGeom>
                          <a:ln w="12700">
                            <a:solidFill>
                              <a:srgbClr val="11111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78303528" name="Straight Arrow Connector 578303528"/>
                        <wps:cNvCnPr/>
                        <wps:spPr>
                          <a:xfrm>
                            <a:off x="1064525" y="5076967"/>
                            <a:ext cx="0" cy="608965"/>
                          </a:xfrm>
                          <a:prstGeom prst="straightConnector1">
                            <a:avLst/>
                          </a:prstGeom>
                          <a:ln w="12700">
                            <a:solidFill>
                              <a:srgbClr val="11111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27359447" name="Straight Arrow Connector 1727359447"/>
                        <wps:cNvCnPr/>
                        <wps:spPr>
                          <a:xfrm>
                            <a:off x="3794077" y="3643952"/>
                            <a:ext cx="0" cy="2037715"/>
                          </a:xfrm>
                          <a:prstGeom prst="straightConnector1">
                            <a:avLst/>
                          </a:prstGeom>
                          <a:ln w="12700">
                            <a:solidFill>
                              <a:srgbClr val="11111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0773513" name="Straight Arrow Connector 950773513"/>
                        <wps:cNvCnPr/>
                        <wps:spPr>
                          <a:xfrm rot="5400000" flipH="1" flipV="1">
                            <a:off x="5179325" y="2941092"/>
                            <a:ext cx="0" cy="608965"/>
                          </a:xfrm>
                          <a:prstGeom prst="straightConnector1">
                            <a:avLst/>
                          </a:prstGeom>
                          <a:ln w="12700">
                            <a:solidFill>
                              <a:srgbClr val="11111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70746904" name="Elbow Connector 870746904"/>
                        <wps:cNvCnPr/>
                        <wps:spPr>
                          <a:xfrm flipV="1">
                            <a:off x="2133599" y="3245566"/>
                            <a:ext cx="612000" cy="2880000"/>
                          </a:xfrm>
                          <a:prstGeom prst="bentConnector3">
                            <a:avLst>
                              <a:gd name="adj1" fmla="val 55180"/>
                            </a:avLst>
                          </a:prstGeom>
                          <a:ln w="12700">
                            <a:solidFill>
                              <a:srgbClr val="11111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B01A896" id="Group 453388477" o:spid="_x0000_s1026" style="position:absolute;left:0;text-align:left;margin-left:-15.05pt;margin-top:21.7pt;width:485.25pt;height:511.9pt;z-index:251663360;mso-position-horizontal-relative:margin;mso-width-relative:margin;mso-height-relative:margin" coordsize="61623,6501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">
                <v:roundrect id="Rounded Rectangle 1095753305" o:spid="_x0000_s1027" style="position:absolute;width:21336;height:8106;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" fillcolor="#f6d2b4" stroked="f" strokeweight="1pt">
                  <v:stroke joinstyle="miter"/>
                  <v:textbox>
                    <w:txbxContent>
                      <w:p w14:paraId="4115C523" w14:textId="77777777" w:rsidR="00DE5229" w:rsidRPr="002B4494" w:rsidRDefault="00DE5229" w:rsidP="00DE5229">
                        <w:pPr>
                          <w:jc w:val="center"/>
                          <w:rPr>
                            <w:rFonts w:ascii="Lato SemiBold" w:hAnsi="Lato SemiBold"/>
                            <w:color w:val="111111"/>
                            <w:sz w:val="28"/>
                          </w:rPr>
                        </w:pPr>
                        <w:r>
                          <w:rPr>
                            <w:rFonts w:ascii="Lato SemiBold" w:hAnsi="Lato SemiBold"/>
                            <w:color w:val="111111"/>
                            <w:sz w:val="28"/>
                          </w:rPr>
                          <w:t>Introduction</w:t>
                        </w:r>
                      </w:p>
                    </w:txbxContent>
                  </v:textbox>
                </v:roundrect>
                <v:roundrect id="Rounded Rectangle 2059364085" o:spid="_x0000_s1028" style="position:absolute;top:14193;width:21336;height:8106;visibility:visible;mso-wrap-style:square;v-text-anchor:middle" arcsize="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" fillcolor="#bbe1ef" stroked="f" strokeweight="1pt">
                  <v:stroke joinstyle="miter"/>
                  <v:textbox>
                    <w:txbxContent>
                      <w:p w14:paraId="7B38B158" w14:textId="77777777" w:rsidR="00DE5229" w:rsidRPr="002B4494" w:rsidRDefault="00DE5229" w:rsidP="00DE5229">
                        <w:pPr>
                          <w:jc w:val="center"/>
                          <w:rPr>
                            <w:rFonts w:ascii="Lato SemiBold" w:hAnsi="Lato SemiBold"/>
                            <w:color w:val="111111"/>
                            <w:sz w:val="28"/>
                          </w:rPr>
                        </w:pPr>
                        <w:r>
                          <w:rPr>
                            <w:rFonts w:ascii="Lato SemiBold" w:hAnsi="Lato SemiBold"/>
                            <w:color w:val="111111"/>
                            <w:sz w:val="28"/>
                          </w:rPr>
                          <w:t>Literature Review</w:t>
                        </w:r>
                      </w:p>
                    </w:txbxContent>
                  </v:textbox>
                </v:roundrect>
                <v:roundrect id="Rounded Rectangle 384986551" o:spid="_x0000_s1029" style="position:absolute;top:28523;width:21336;height:8106;visibility:visible;mso-wrap-style:square;v-text-anchor:middle" arcsize="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" fillcolor="#bbe1ef" stroked="f" strokeweight="1pt">
                  <v:stroke joinstyle="miter"/>
                  <v:textbox>
                    <w:txbxContent>
                      <w:p w14:paraId="48F870CF" w14:textId="77777777" w:rsidR="00DE5229" w:rsidRPr="002B4494" w:rsidRDefault="00DE5229" w:rsidP="00DE5229">
                        <w:pPr>
                          <w:jc w:val="center"/>
                          <w:rPr>
                            <w:rFonts w:ascii="Lato SemiBold" w:hAnsi="Lato SemiBold"/>
                            <w:color w:val="111111"/>
                            <w:sz w:val="28"/>
                          </w:rPr>
                        </w:pPr>
                        <w:r>
                          <w:rPr>
                            <w:rFonts w:ascii="Lato SemiBold" w:hAnsi="Lato SemiBold"/>
                            <w:color w:val="111111"/>
                            <w:sz w:val="28"/>
                          </w:rPr>
                          <w:t>Methodology</w:t>
                        </w:r>
                      </w:p>
                    </w:txbxContent>
                  </v:textbox>
                </v:roundrect>
                <v:roundrect id="Rounded Rectangle 175282468" o:spid="_x0000_s1030" style="position:absolute;top:42717;width:21336;height:8106;visibility:visible;mso-wrap-style:square;v-text-anchor:middle" arcsize="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" fillcolor="#bbe1ef" stroked="f" strokeweight="1pt">
                  <v:stroke joinstyle="miter"/>
                  <v:textbox>
                    <w:txbxContent>
                      <w:p w14:paraId="7E0C87FE" w14:textId="77777777" w:rsidR="00DE5229" w:rsidRPr="002B4494" w:rsidRDefault="00DE5229" w:rsidP="00DE5229">
                        <w:pPr>
                          <w:jc w:val="center"/>
                          <w:rPr>
                            <w:rFonts w:ascii="Lato SemiBold" w:hAnsi="Lato SemiBold"/>
                            <w:color w:val="111111"/>
                            <w:sz w:val="28"/>
                          </w:rPr>
                        </w:pPr>
                        <w:r>
                          <w:rPr>
                            <w:rFonts w:ascii="Lato SemiBold" w:hAnsi="Lato SemiBold"/>
                            <w:color w:val="111111"/>
                            <w:sz w:val="28"/>
                          </w:rPr>
                          <w:t>Analysis of Data</w:t>
                        </w:r>
                      </w:p>
                    </w:txbxContent>
                  </v:textbox>
                </v:roundrect>
                <v:roundrect id="Rounded Rectangle 1313834162" o:spid="_x0000_s1031" style="position:absolute;top:56911;width:21336;height:8102;visibility:visible;mso-wrap-style:square;v-text-anchor:middle" arcsize="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" fillcolor="#bbe1ef" stroked="f" strokeweight="1pt">
                  <v:stroke joinstyle="miter"/>
                  <v:textbox>
                    <w:txbxContent>
                      <w:p w14:paraId="41CA1076" w14:textId="77777777" w:rsidR="00DE5229" w:rsidRPr="002B4494" w:rsidRDefault="00DE5229" w:rsidP="00DE5229">
                        <w:pPr>
                          <w:ind w:left="-90" w:right="-180"/>
                          <w:jc w:val="center"/>
                          <w:rPr>
                            <w:rFonts w:ascii="Lato SemiBold" w:hAnsi="Lato SemiBold"/>
                            <w:color w:val="111111"/>
                            <w:sz w:val="28"/>
                          </w:rPr>
                        </w:pPr>
                        <w:r>
                          <w:rPr>
                            <w:rFonts w:ascii="Lato SemiBold" w:hAnsi="Lato SemiBold"/>
                            <w:color w:val="111111"/>
                            <w:sz w:val="28"/>
                          </w:rPr>
                          <w:t>Discussion</w:t>
                        </w:r>
                      </w:p>
                    </w:txbxContent>
                  </v:textbox>
                </v:roundrect>
                <v:roundrect id="Rounded Rectangle 2014640237" o:spid="_x0000_s1032" style="position:absolute;left:27432;top:28523;width:21336;height:8103;visibility:visible;mso-wrap-style:square;v-text-anchor:middle" arcsize="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" fillcolor="#f7caac [1301]" stroked="f" strokeweight="1pt">
                  <v:stroke joinstyle="miter"/>
                  <v:textbox>
                    <w:txbxContent>
                      <w:p w14:paraId="7FE65C00" w14:textId="77777777" w:rsidR="00DE5229" w:rsidRPr="003717E6" w:rsidRDefault="00DE5229" w:rsidP="00DE5229">
                        <w:pPr>
                          <w:jc w:val="center"/>
                          <w:rPr>
                            <w:rFonts w:ascii="Lato SemiBold" w:hAnsi="Lato SemiBold"/>
                            <w:color w:val="111111"/>
                            <w:sz w:val="28"/>
                          </w:rPr>
                        </w:pPr>
                        <w:r>
                          <w:rPr>
                            <w:rFonts w:ascii="Lato SemiBold" w:hAnsi="Lato SemiBold"/>
                            <w:color w:val="111111"/>
                            <w:sz w:val="28"/>
                          </w:rPr>
                          <w:t>Conclusion</w:t>
                        </w:r>
                      </w:p>
                    </w:txbxContent>
                  </v:textbox>
                </v:roundrect>
                <v:roundrect id="Rounded Rectangle 40319148" o:spid="_x0000_s1033" style="position:absolute;left:27432;top:56911;width:21336;height:8102;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" fillcolor="#ffe599 [1303]" stroked="f" strokeweight="1pt">
                  <v:stroke joinstyle="miter"/>
                  <v:textbox>
                    <w:txbxContent>
                      <w:p w14:paraId="436463BC" w14:textId="77777777" w:rsidR="00DE5229" w:rsidRPr="003717E6" w:rsidRDefault="00DE5229" w:rsidP="00DE5229">
                        <w:pPr>
                          <w:ind w:left="-90" w:right="-180"/>
                          <w:jc w:val="center"/>
                          <w:rPr>
                            <w:rFonts w:ascii="Lato SemiBold" w:hAnsi="Lato SemiBold"/>
                            <w:color w:val="111111"/>
                            <w:sz w:val="28"/>
                          </w:rPr>
                        </w:pPr>
                        <w:r>
                          <w:rPr>
                            <w:rFonts w:ascii="Lato SemiBold" w:hAnsi="Lato SemiBold"/>
                            <w:color w:val="111111"/>
                            <w:sz w:val="28"/>
                          </w:rPr>
                          <w:t>New Research Opportunities</w:t>
                        </w:r>
                      </w:p>
                    </w:txbxContent>
                  </v:textbox>
                </v:round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9" o:spid="_x0000_s1034" type="#_x0000_t114" style="position:absolute;left:47560;top:29571;width:21336;height:6790;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" fillcolor="#c5e0b3 [1305]" stroked="f" strokeweight="1pt">
                  <v:textbox>
                    <w:txbxContent>
                      <w:p w14:paraId="7D53072C" w14:textId="77777777" w:rsidR="00DE5229" w:rsidRDefault="00DE5229" w:rsidP="00DE5229">
                        <w:pPr>
                          <w:jc w:val="center"/>
                          <w:rPr>
                            <w:rFonts w:ascii="Lato SemiBold" w:hAnsi="Lato SemiBold"/>
                            <w:color w:val="111111"/>
                            <w:sz w:val="28"/>
                          </w:rPr>
                        </w:pPr>
                        <w:r>
                          <w:rPr>
                            <w:rFonts w:ascii="Lato SemiBold" w:hAnsi="Lato SemiBold"/>
                            <w:color w:val="111111"/>
                            <w:sz w:val="28"/>
                          </w:rPr>
                          <w:t>Recommendations</w:t>
                        </w:r>
                      </w:p>
                      <w:p w14:paraId="7547280E" w14:textId="77777777" w:rsidR="00DE5229" w:rsidRPr="00073606" w:rsidRDefault="00DE5229" w:rsidP="00DE5229">
                        <w:pPr>
                          <w:jc w:val="center"/>
                          <w:rPr>
                            <w:rFonts w:ascii="Lato SemiBold" w:hAnsi="Lato SemiBold"/>
                            <w:color w:val="111111"/>
                            <w:sz w:val="28"/>
                          </w:rPr>
                        </w:pPr>
                      </w:p>
                    </w:txbxContent>
                  </v:textbox>
                </v:shape>
                <v:shapetype id="_x0000_t32" coordsize="21600,21600" o:spt="32" o:oned="t" path="m,l21600,21600e" filled="f">
                  <v:path arrowok="t" fillok="f" o:connecttype="none"/>
                  <o:lock v:ext="edit" shapetype="t"/>
                </v:shapetype>
                <v:shape id="Straight Arrow Connector 1051687840" o:spid="_x0000_s1035" type="#_x0000_t32" style="position:absolute;left:10645;top:8052;width:0;height:608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" strokecolor="#111" strokeweight="1pt">
                  <v:stroke endarrow="block" joinstyle="miter"/>
                </v:shape>
                <v:shape id="Straight Arrow Connector 1948682706" o:spid="_x0000_s1036" type="#_x0000_t32" style="position:absolute;left:10645;top:22245;width:0;height:609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" strokecolor="#111" strokeweight="1pt">
                  <v:stroke endarrow="block" joinstyle="miter"/>
                </v:shape>
                <v:shape id="Straight Arrow Connector 1713935082" o:spid="_x0000_s1037" type="#_x0000_t32" style="position:absolute;left:10645;top:36576;width:0;height:608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" strokecolor="#111" strokeweight="1pt">
                  <v:stroke endarrow="block" joinstyle="miter"/>
                </v:shape>
                <v:shape id="Straight Arrow Connector 578303528" o:spid="_x0000_s1038" type="#_x0000_t32" style="position:absolute;left:10645;top:50769;width:0;height:609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" strokecolor="#111" strokeweight="1pt">
                  <v:stroke endarrow="block" joinstyle="miter"/>
                </v:shape>
                <v:shape id="Straight Arrow Connector 1727359447" o:spid="_x0000_s1039" type="#_x0000_t32" style="position:absolute;left:37940;top:36439;width:0;height:2037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" strokecolor="#111" strokeweight="1pt">
                  <v:stroke endarrow="block" joinstyle="miter"/>
                </v:shape>
                <v:shape id="Straight Arrow Connector 950773513" o:spid="_x0000_s1040" type="#_x0000_t32" style="position:absolute;left:51793;top:29410;width:0;height:6090;rotation:90;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" strokecolor="#111" strokeweight="1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70746904" o:spid="_x0000_s1041" type="#_x0000_t34" style="position:absolute;left:21335;top:32455;width:6120;height:28800;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" adj="11919" strokecolor="#111" strokeweight="1pt">
                  <v:stroke endarrow="block"/>
                </v:shape>
                <w10:wrap anchorx="margin"/>
              </v:group>
            </w:pict>
          </mc:Fallback>
        </mc:AlternateContent>
      </w:r>
    </w:p>
    <w:p w14:paraId="4D5B4292" w14:textId="77777777" w:rsidR="00DE5229" w:rsidRDefault="00DE5229" w:rsidP="00546703">
      <w:pPr>
        <w:rPr>
          <w:rFonts w:ascii="Arial" w:hAnsi="Arial" w:cs="Arial"/>
          <w:i/>
          <w:iCs/>
        </w:rPr>
      </w:pPr>
    </w:p>
    <w:p w14:paraId="6285B9E8" w14:textId="77777777" w:rsidR="00546703" w:rsidRDefault="00546703" w:rsidP="00546703"/>
    <w:p w14:paraId="15B95982" w14:textId="77777777" w:rsidR="00DE5229" w:rsidRDefault="00DE5229" w:rsidP="00546703"/>
    <w:p w14:paraId="08082C27" w14:textId="77777777" w:rsidR="00DE5229" w:rsidRDefault="00DE5229" w:rsidP="00546703"/>
    <w:p w14:paraId="5E87154B" w14:textId="77777777" w:rsidR="00DE5229" w:rsidRDefault="00DE5229" w:rsidP="00546703"/>
    <w:p w14:paraId="7809A8E3" w14:textId="77777777" w:rsidR="00DE5229" w:rsidRDefault="00DE5229" w:rsidP="003973E1">
      <w:pPr>
        <w:rPr>
          <w:rFonts w:ascii="Arial" w:hAnsi="Arial" w:cs="Arial"/>
          <w:b/>
          <w:bCs/>
        </w:rPr>
      </w:pPr>
    </w:p>
    <w:p w14:paraId="2D111DA6" w14:textId="77777777" w:rsidR="00DE5229" w:rsidRDefault="00DE5229" w:rsidP="007006CC">
      <w:pPr>
        <w:rPr>
          <w:rFonts w:ascii="Arial" w:hAnsi="Arial" w:cs="Arial"/>
          <w:b/>
          <w:bCs/>
        </w:rPr>
      </w:pPr>
    </w:p>
    <w:p w14:paraId="35114418" w14:textId="77777777" w:rsidR="00DE5229" w:rsidRDefault="00DE5229" w:rsidP="007006CC">
      <w:pPr>
        <w:rPr>
          <w:rFonts w:ascii="Arial" w:hAnsi="Arial" w:cs="Arial"/>
          <w:b/>
          <w:bCs/>
        </w:rPr>
      </w:pPr>
    </w:p>
    <w:p w14:paraId="0C23FF7D" w14:textId="77777777" w:rsidR="00D167F9" w:rsidRDefault="00D167F9" w:rsidP="007006CC">
      <w:pPr>
        <w:rPr>
          <w:rFonts w:ascii="Arial" w:hAnsi="Arial" w:cs="Arial"/>
          <w:b/>
          <w:bCs/>
        </w:rPr>
      </w:pPr>
    </w:p>
    <w:p w14:paraId="7DB034E8" w14:textId="77777777" w:rsidR="00D167F9" w:rsidRDefault="00D167F9" w:rsidP="007006CC">
      <w:pPr>
        <w:rPr>
          <w:rFonts w:ascii="Arial" w:hAnsi="Arial" w:cs="Arial"/>
          <w:b/>
          <w:bCs/>
        </w:rPr>
      </w:pPr>
    </w:p>
    <w:p w14:paraId="254B636A" w14:textId="77777777" w:rsidR="00D167F9" w:rsidRDefault="00D167F9" w:rsidP="007006CC">
      <w:pPr>
        <w:rPr>
          <w:rFonts w:ascii="Arial" w:hAnsi="Arial" w:cs="Arial"/>
          <w:b/>
          <w:bCs/>
        </w:rPr>
      </w:pPr>
    </w:p>
    <w:p w14:paraId="041C41A1" w14:textId="77777777" w:rsidR="00D167F9" w:rsidRDefault="00D167F9" w:rsidP="007006CC">
      <w:pPr>
        <w:rPr>
          <w:rFonts w:ascii="Arial" w:hAnsi="Arial" w:cs="Arial"/>
          <w:b/>
          <w:bCs/>
        </w:rPr>
      </w:pPr>
    </w:p>
    <w:p w14:paraId="06B12725" w14:textId="77777777" w:rsidR="00D167F9" w:rsidRDefault="00D167F9" w:rsidP="007006CC">
      <w:pPr>
        <w:rPr>
          <w:rFonts w:ascii="Arial" w:hAnsi="Arial" w:cs="Arial"/>
          <w:b/>
          <w:bCs/>
        </w:rPr>
      </w:pPr>
    </w:p>
    <w:p w14:paraId="490CB7DF" w14:textId="77777777" w:rsidR="00D167F9" w:rsidRDefault="00D167F9" w:rsidP="007006CC">
      <w:pPr>
        <w:rPr>
          <w:rFonts w:ascii="Arial" w:hAnsi="Arial" w:cs="Arial"/>
          <w:b/>
          <w:bCs/>
        </w:rPr>
      </w:pPr>
    </w:p>
    <w:p w14:paraId="0966B6FF" w14:textId="77777777" w:rsidR="00D81EBE" w:rsidRDefault="00D81EBE" w:rsidP="007006CC">
      <w:pPr>
        <w:rPr>
          <w:rFonts w:ascii="Arial" w:hAnsi="Arial" w:cs="Arial"/>
          <w:b/>
          <w:bCs/>
        </w:rPr>
      </w:pPr>
    </w:p>
    <w:p w14:paraId="0DE43477" w14:textId="77777777" w:rsidR="00D81EBE" w:rsidRDefault="00D81EBE" w:rsidP="007006CC">
      <w:pPr>
        <w:rPr>
          <w:rFonts w:ascii="Arial" w:hAnsi="Arial" w:cs="Arial"/>
          <w:b/>
          <w:bCs/>
        </w:rPr>
      </w:pPr>
    </w:p>
    <w:p w14:paraId="2D9E1ACE" w14:textId="77777777" w:rsidR="00D81EBE" w:rsidRDefault="00D81EBE" w:rsidP="007006CC">
      <w:pPr>
        <w:rPr>
          <w:rFonts w:ascii="Arial" w:hAnsi="Arial" w:cs="Arial"/>
          <w:b/>
          <w:bCs/>
        </w:rPr>
      </w:pPr>
    </w:p>
    <w:p w14:paraId="64E9E055" w14:textId="77777777" w:rsidR="00D81EBE" w:rsidRDefault="00D81EBE" w:rsidP="007006CC">
      <w:pPr>
        <w:rPr>
          <w:rFonts w:ascii="Arial" w:hAnsi="Arial" w:cs="Arial"/>
          <w:b/>
          <w:bCs/>
        </w:rPr>
      </w:pPr>
    </w:p>
    <w:p w14:paraId="481A2719" w14:textId="77777777" w:rsidR="00D81EBE" w:rsidRDefault="00D81EBE" w:rsidP="007006CC">
      <w:pPr>
        <w:rPr>
          <w:rFonts w:ascii="Arial" w:hAnsi="Arial" w:cs="Arial"/>
          <w:b/>
          <w:bCs/>
        </w:rPr>
      </w:pPr>
    </w:p>
    <w:p w14:paraId="6C57382E" w14:textId="77777777" w:rsidR="00D81EBE" w:rsidRDefault="00D81EBE" w:rsidP="007006CC">
      <w:pPr>
        <w:rPr>
          <w:rFonts w:ascii="Arial" w:hAnsi="Arial" w:cs="Arial"/>
          <w:b/>
          <w:bCs/>
        </w:rPr>
      </w:pPr>
    </w:p>
    <w:p w14:paraId="1D51E597" w14:textId="77777777" w:rsidR="00D81EBE" w:rsidRDefault="00D81EBE" w:rsidP="007006CC">
      <w:pPr>
        <w:rPr>
          <w:rFonts w:ascii="Arial" w:hAnsi="Arial" w:cs="Arial"/>
          <w:b/>
          <w:bCs/>
        </w:rPr>
      </w:pPr>
    </w:p>
    <w:p w14:paraId="0FE3D017" w14:textId="77777777" w:rsidR="00D81EBE" w:rsidRDefault="00D81EBE" w:rsidP="007006CC">
      <w:pPr>
        <w:rPr>
          <w:rFonts w:ascii="Arial" w:hAnsi="Arial" w:cs="Arial"/>
          <w:b/>
          <w:bCs/>
        </w:rPr>
      </w:pPr>
    </w:p>
    <w:p w14:paraId="333538AD" w14:textId="77777777" w:rsidR="00D81EBE" w:rsidRDefault="00D81EBE" w:rsidP="007006CC">
      <w:pPr>
        <w:rPr>
          <w:rFonts w:ascii="Arial" w:hAnsi="Arial" w:cs="Arial"/>
          <w:b/>
          <w:bCs/>
        </w:rPr>
      </w:pPr>
    </w:p>
    <w:p w14:paraId="006EBB5D" w14:textId="77777777" w:rsidR="00D81EBE" w:rsidRDefault="00D81EBE" w:rsidP="007006CC">
      <w:pPr>
        <w:rPr>
          <w:rFonts w:ascii="Arial" w:hAnsi="Arial" w:cs="Arial"/>
          <w:b/>
          <w:bCs/>
        </w:rPr>
      </w:pPr>
    </w:p>
    <w:p w14:paraId="048E3F2A" w14:textId="77777777" w:rsidR="00D81EBE" w:rsidRDefault="00D81EBE" w:rsidP="007006CC">
      <w:pPr>
        <w:rPr>
          <w:rFonts w:ascii="Arial" w:hAnsi="Arial" w:cs="Arial"/>
          <w:b/>
          <w:bCs/>
        </w:rPr>
      </w:pPr>
    </w:p>
    <w:p w14:paraId="59A145CD" w14:textId="77777777" w:rsidR="00D81EBE" w:rsidRDefault="00D81EBE" w:rsidP="007006CC">
      <w:pPr>
        <w:rPr>
          <w:rFonts w:ascii="Arial" w:hAnsi="Arial" w:cs="Arial"/>
          <w:b/>
          <w:bCs/>
        </w:rPr>
      </w:pPr>
    </w:p>
    <w:p w14:paraId="60A3F222" w14:textId="77777777" w:rsidR="00D81EBE" w:rsidRDefault="00D81EBE" w:rsidP="007006CC">
      <w:pPr>
        <w:rPr>
          <w:rFonts w:ascii="Arial" w:hAnsi="Arial" w:cs="Arial"/>
          <w:b/>
          <w:bCs/>
        </w:rPr>
      </w:pPr>
    </w:p>
    <w:p w14:paraId="13A2ED12" w14:textId="77777777" w:rsidR="00D81EBE" w:rsidRDefault="00D81EBE" w:rsidP="007006CC">
      <w:pPr>
        <w:rPr>
          <w:rFonts w:ascii="Arial" w:hAnsi="Arial" w:cs="Arial"/>
          <w:b/>
          <w:bCs/>
        </w:rPr>
      </w:pPr>
    </w:p>
    <w:p w14:paraId="3FB72DBD" w14:textId="77777777" w:rsidR="00D81EBE" w:rsidRDefault="00D81EBE" w:rsidP="007006CC">
      <w:pPr>
        <w:rPr>
          <w:rFonts w:ascii="Arial" w:hAnsi="Arial" w:cs="Arial"/>
          <w:b/>
          <w:bCs/>
        </w:rPr>
      </w:pPr>
    </w:p>
    <w:p w14:paraId="69BFA728" w14:textId="77777777" w:rsidR="00D81EBE" w:rsidRDefault="00D81EBE" w:rsidP="007006CC">
      <w:pPr>
        <w:rPr>
          <w:rFonts w:ascii="Arial" w:hAnsi="Arial" w:cs="Arial"/>
          <w:b/>
          <w:bCs/>
        </w:rPr>
      </w:pPr>
    </w:p>
    <w:p w14:paraId="5D3894A1" w14:textId="77777777" w:rsidR="00D81EBE" w:rsidRDefault="00D81EBE" w:rsidP="007006CC">
      <w:pPr>
        <w:rPr>
          <w:rFonts w:ascii="Arial" w:hAnsi="Arial" w:cs="Arial"/>
          <w:b/>
          <w:bCs/>
        </w:rPr>
      </w:pPr>
    </w:p>
    <w:p w14:paraId="58B31E69" w14:textId="77777777" w:rsidR="00D81EBE" w:rsidRDefault="00D81EBE" w:rsidP="007006CC">
      <w:pPr>
        <w:rPr>
          <w:rFonts w:ascii="Arial" w:hAnsi="Arial" w:cs="Arial"/>
          <w:b/>
          <w:bCs/>
        </w:rPr>
      </w:pPr>
    </w:p>
    <w:p w14:paraId="75CECBFA" w14:textId="77777777" w:rsidR="00D81EBE" w:rsidRDefault="00D81EBE" w:rsidP="007006CC">
      <w:pPr>
        <w:rPr>
          <w:rFonts w:ascii="Arial" w:hAnsi="Arial" w:cs="Arial"/>
          <w:b/>
          <w:bCs/>
        </w:rPr>
      </w:pPr>
    </w:p>
    <w:p w14:paraId="1707BB6F" w14:textId="77777777" w:rsidR="00D81EBE" w:rsidRDefault="00D81EBE" w:rsidP="007006CC">
      <w:pPr>
        <w:rPr>
          <w:rFonts w:ascii="Arial" w:hAnsi="Arial" w:cs="Arial"/>
          <w:b/>
          <w:bCs/>
        </w:rPr>
      </w:pPr>
    </w:p>
    <w:p w14:paraId="206C88CF" w14:textId="77777777" w:rsidR="00D81EBE" w:rsidRDefault="00D81EBE" w:rsidP="007006CC">
      <w:pPr>
        <w:rPr>
          <w:rFonts w:ascii="Arial" w:hAnsi="Arial" w:cs="Arial"/>
          <w:b/>
          <w:bCs/>
        </w:rPr>
      </w:pPr>
    </w:p>
    <w:p w14:paraId="067B6D10" w14:textId="77777777" w:rsidR="00D81EBE" w:rsidRDefault="00D81EBE" w:rsidP="007006CC">
      <w:pPr>
        <w:rPr>
          <w:rFonts w:ascii="Arial" w:hAnsi="Arial" w:cs="Arial"/>
          <w:b/>
          <w:bCs/>
        </w:rPr>
      </w:pPr>
    </w:p>
    <w:p w14:paraId="0DA39AEF" w14:textId="4813C505" w:rsidR="007006CC" w:rsidRPr="00970CC0" w:rsidRDefault="007006CC" w:rsidP="007271C4">
      <w:pPr>
        <w:spacing w:line="360" w:lineRule="auto"/>
        <w:rPr>
          <w:rFonts w:ascii="Arial" w:hAnsi="Arial" w:cs="Arial"/>
          <w:b/>
          <w:bCs/>
        </w:rPr>
      </w:pPr>
      <w:r w:rsidRPr="00970CC0">
        <w:rPr>
          <w:rFonts w:ascii="Arial" w:hAnsi="Arial" w:cs="Arial"/>
          <w:b/>
          <w:bCs/>
        </w:rPr>
        <w:t>Chapter 1: Introduction</w:t>
      </w:r>
    </w:p>
    <w:p w14:paraId="2737ED29" w14:textId="77777777" w:rsidR="002D3823" w:rsidRDefault="002D3823" w:rsidP="007271C4">
      <w:pPr>
        <w:spacing w:line="360" w:lineRule="auto"/>
        <w:rPr>
          <w:rFonts w:ascii="Arial" w:hAnsi="Arial" w:cs="Arial"/>
        </w:rPr>
      </w:pPr>
    </w:p>
    <w:p w14:paraId="2A633BF2" w14:textId="77777777" w:rsidR="002D3823" w:rsidRDefault="002D3823" w:rsidP="007271C4">
      <w:pPr>
        <w:spacing w:line="360" w:lineRule="auto"/>
        <w:rPr>
          <w:rFonts w:ascii="Arial" w:hAnsi="Arial" w:cs="Arial"/>
        </w:rPr>
      </w:pPr>
    </w:p>
    <w:p w14:paraId="1B8BB576" w14:textId="27921603" w:rsidR="007006CC" w:rsidRDefault="007006CC" w:rsidP="007271C4">
      <w:pPr>
        <w:spacing w:line="360" w:lineRule="auto"/>
        <w:rPr>
          <w:rFonts w:ascii="Arial" w:hAnsi="Arial" w:cs="Arial"/>
        </w:rPr>
      </w:pPr>
      <w:r w:rsidRPr="009776C8">
        <w:rPr>
          <w:rFonts w:ascii="Arial" w:hAnsi="Arial" w:cs="Arial"/>
        </w:rPr>
        <w:lastRenderedPageBreak/>
        <w:t>This introductory chapter provides background context on the research topic, elucidating the rationale behind conducting this study and highlighting its unique aspects. Additionally, it outlines the research objectives and questions, serving as guiding principles for the researcher to navigate the study and achieve its aims.</w:t>
      </w:r>
    </w:p>
    <w:p w14:paraId="43999046" w14:textId="77777777" w:rsidR="00A60D45" w:rsidRPr="009776C8" w:rsidRDefault="00A60D45" w:rsidP="007271C4">
      <w:pPr>
        <w:spacing w:line="360" w:lineRule="auto"/>
        <w:rPr>
          <w:rFonts w:ascii="Arial" w:hAnsi="Arial" w:cs="Arial"/>
        </w:rPr>
      </w:pPr>
    </w:p>
    <w:p w14:paraId="4828EBA6" w14:textId="77777777" w:rsidR="00A60D45" w:rsidRDefault="00A60D45" w:rsidP="00A60D45">
      <w:pPr>
        <w:spacing w:line="360" w:lineRule="auto"/>
        <w:rPr>
          <w:rFonts w:ascii="Arial" w:hAnsi="Arial" w:cs="Arial"/>
          <w:b/>
          <w:bCs/>
        </w:rPr>
      </w:pPr>
      <w:r w:rsidRPr="00A60D45">
        <w:rPr>
          <w:rFonts w:ascii="Arial" w:hAnsi="Arial" w:cs="Arial"/>
          <w:b/>
          <w:bCs/>
        </w:rPr>
        <w:t>Chapter 2: Literature Review</w:t>
      </w:r>
    </w:p>
    <w:p w14:paraId="4E381E66" w14:textId="64E51ED6" w:rsidR="00A60D45" w:rsidRDefault="009776C8" w:rsidP="00A60D45">
      <w:pPr>
        <w:spacing w:line="360" w:lineRule="auto"/>
        <w:rPr>
          <w:rFonts w:ascii="Arial" w:hAnsi="Arial" w:cs="Arial"/>
        </w:rPr>
      </w:pPr>
      <w:r w:rsidRPr="009776C8">
        <w:rPr>
          <w:rFonts w:ascii="Arial" w:hAnsi="Arial" w:cs="Arial"/>
        </w:rPr>
        <w:t xml:space="preserve">This chapter delves into pertinent scholarly literature to provide a contextual backdrop for </w:t>
      </w:r>
      <w:r w:rsidR="009F5461">
        <w:rPr>
          <w:rFonts w:ascii="Arial" w:hAnsi="Arial" w:cs="Arial"/>
        </w:rPr>
        <w:t>future</w:t>
      </w:r>
      <w:r w:rsidRPr="009776C8">
        <w:rPr>
          <w:rFonts w:ascii="Arial" w:hAnsi="Arial" w:cs="Arial"/>
        </w:rPr>
        <w:t xml:space="preserve"> research within well-established theoretical frameworks while highlighting areas warranting deeper exploration. It will develop a conceptual framework integrating recognized Digital Marketing models like RACE and Honeycomb alongside </w:t>
      </w:r>
      <w:r w:rsidR="009F5461">
        <w:rPr>
          <w:rFonts w:ascii="Arial" w:hAnsi="Arial" w:cs="Arial"/>
        </w:rPr>
        <w:t xml:space="preserve">the </w:t>
      </w:r>
      <w:r w:rsidRPr="009776C8">
        <w:rPr>
          <w:rFonts w:ascii="Arial" w:hAnsi="Arial" w:cs="Arial"/>
        </w:rPr>
        <w:t>CLTV prediction model</w:t>
      </w:r>
      <w:r w:rsidR="0020410F">
        <w:rPr>
          <w:rFonts w:ascii="Arial" w:hAnsi="Arial" w:cs="Arial"/>
        </w:rPr>
        <w:t xml:space="preserve"> (GBM)</w:t>
      </w:r>
      <w:r w:rsidRPr="009776C8">
        <w:rPr>
          <w:rFonts w:ascii="Arial" w:hAnsi="Arial" w:cs="Arial"/>
        </w:rPr>
        <w:t xml:space="preserve"> and insights into the Customer </w:t>
      </w:r>
      <w:r w:rsidR="0020410F">
        <w:rPr>
          <w:rFonts w:ascii="Arial" w:hAnsi="Arial" w:cs="Arial"/>
        </w:rPr>
        <w:t>d</w:t>
      </w:r>
      <w:r w:rsidRPr="009776C8">
        <w:rPr>
          <w:rFonts w:ascii="Arial" w:hAnsi="Arial" w:cs="Arial"/>
        </w:rPr>
        <w:t>ecision-</w:t>
      </w:r>
      <w:r w:rsidR="0020410F">
        <w:rPr>
          <w:rFonts w:ascii="Arial" w:hAnsi="Arial" w:cs="Arial"/>
        </w:rPr>
        <w:t>m</w:t>
      </w:r>
      <w:r w:rsidRPr="009776C8">
        <w:rPr>
          <w:rFonts w:ascii="Arial" w:hAnsi="Arial" w:cs="Arial"/>
        </w:rPr>
        <w:t xml:space="preserve">aking </w:t>
      </w:r>
      <w:r w:rsidR="0020410F">
        <w:rPr>
          <w:rFonts w:ascii="Arial" w:hAnsi="Arial" w:cs="Arial"/>
        </w:rPr>
        <w:t>j</w:t>
      </w:r>
      <w:r w:rsidRPr="009776C8">
        <w:rPr>
          <w:rFonts w:ascii="Arial" w:hAnsi="Arial" w:cs="Arial"/>
        </w:rPr>
        <w:t>ourney to underscore the research's significance and align with its objectives. Additionally, a thorough analysis of existing secondary data will be conducted to extract insights into critical issues, benefits, and limitations of various models, complemented by synthesizing discussions from diverse authors to shed light on relevant debates in the field.</w:t>
      </w:r>
    </w:p>
    <w:p w14:paraId="69C80B9D" w14:textId="77777777" w:rsidR="00A60D45" w:rsidRPr="00A60D45" w:rsidRDefault="00A60D45" w:rsidP="00A60D45">
      <w:pPr>
        <w:spacing w:line="360" w:lineRule="auto"/>
        <w:rPr>
          <w:rFonts w:ascii="Arial" w:hAnsi="Arial" w:cs="Arial"/>
        </w:rPr>
      </w:pPr>
    </w:p>
    <w:p w14:paraId="67CCF9CA" w14:textId="56E2F9AD" w:rsidR="00E739F0" w:rsidRDefault="00E739F0" w:rsidP="00A60D45">
      <w:pPr>
        <w:spacing w:line="360" w:lineRule="auto"/>
        <w:rPr>
          <w:rFonts w:ascii="Arial" w:hAnsi="Arial" w:cs="Arial"/>
          <w:b/>
          <w:bCs/>
        </w:rPr>
      </w:pPr>
      <w:r w:rsidRPr="00E739F0">
        <w:rPr>
          <w:rFonts w:ascii="Arial" w:hAnsi="Arial" w:cs="Arial"/>
          <w:b/>
          <w:bCs/>
        </w:rPr>
        <w:t xml:space="preserve">Chapter </w:t>
      </w:r>
      <w:r w:rsidRPr="00E739F0">
        <w:rPr>
          <w:rFonts w:ascii="Arial" w:hAnsi="Arial" w:cs="Arial"/>
          <w:b/>
          <w:bCs/>
        </w:rPr>
        <w:t>3</w:t>
      </w:r>
      <w:r w:rsidRPr="00E739F0">
        <w:rPr>
          <w:rFonts w:ascii="Arial" w:hAnsi="Arial" w:cs="Arial"/>
          <w:b/>
          <w:bCs/>
        </w:rPr>
        <w:t xml:space="preserve">: </w:t>
      </w:r>
      <w:r w:rsidRPr="00E739F0">
        <w:rPr>
          <w:rFonts w:ascii="Arial" w:hAnsi="Arial" w:cs="Arial"/>
          <w:b/>
          <w:bCs/>
        </w:rPr>
        <w:t>Research Methodology</w:t>
      </w:r>
    </w:p>
    <w:p w14:paraId="4A91C1C6" w14:textId="452011AD" w:rsidR="00E739F0" w:rsidRDefault="00E739F0" w:rsidP="007271C4">
      <w:pPr>
        <w:spacing w:line="360" w:lineRule="auto"/>
        <w:rPr>
          <w:rFonts w:ascii="Arial" w:hAnsi="Arial" w:cs="Arial"/>
        </w:rPr>
      </w:pPr>
      <w:r w:rsidRPr="00E739F0">
        <w:rPr>
          <w:rFonts w:ascii="Arial" w:hAnsi="Arial" w:cs="Arial"/>
        </w:rPr>
        <w:t xml:space="preserve">Chapter three of the dissertation provides a detailed overview of the research methodology, beginning with an introduction to the chosen approach and research philosophy. It outlines whether the research design is quantitative, qualitative, or </w:t>
      </w:r>
      <w:r w:rsidR="009F5461">
        <w:rPr>
          <w:rFonts w:ascii="Arial" w:hAnsi="Arial" w:cs="Arial"/>
        </w:rPr>
        <w:t>mixed methods</w:t>
      </w:r>
      <w:r w:rsidRPr="00E739F0">
        <w:rPr>
          <w:rFonts w:ascii="Arial" w:hAnsi="Arial" w:cs="Arial"/>
        </w:rPr>
        <w:t xml:space="preserve"> and justifies the selection based on the research objectives. Methodological choices, including sampling techniques, data collection instruments, and analysis procedures, </w:t>
      </w:r>
      <w:r w:rsidR="009F5461">
        <w:rPr>
          <w:rFonts w:ascii="Arial" w:hAnsi="Arial" w:cs="Arial"/>
        </w:rPr>
        <w:t>and</w:t>
      </w:r>
      <w:r w:rsidRPr="00E739F0">
        <w:rPr>
          <w:rFonts w:ascii="Arial" w:hAnsi="Arial" w:cs="Arial"/>
        </w:rPr>
        <w:t xml:space="preserve"> considerations regarding the study's timeframe</w:t>
      </w:r>
      <w:r w:rsidR="009F5461">
        <w:rPr>
          <w:rFonts w:ascii="Arial" w:hAnsi="Arial" w:cs="Arial"/>
        </w:rPr>
        <w:t xml:space="preserve"> are explained</w:t>
      </w:r>
      <w:r w:rsidRPr="00E739F0">
        <w:rPr>
          <w:rFonts w:ascii="Arial" w:hAnsi="Arial" w:cs="Arial"/>
        </w:rPr>
        <w:t xml:space="preserve">. The chapter also discusses data collection methods and addresses ethical </w:t>
      </w:r>
      <w:r w:rsidR="009F5461">
        <w:rPr>
          <w:rFonts w:ascii="Arial" w:hAnsi="Arial" w:cs="Arial"/>
        </w:rPr>
        <w:t>concerns</w:t>
      </w:r>
      <w:r w:rsidRPr="00E739F0">
        <w:rPr>
          <w:rFonts w:ascii="Arial" w:hAnsi="Arial" w:cs="Arial"/>
        </w:rPr>
        <w:t xml:space="preserve"> to ensure participant rights are safeguarded throughout the research process.</w:t>
      </w:r>
    </w:p>
    <w:p w14:paraId="535BA8F3" w14:textId="77777777" w:rsidR="00A60D45" w:rsidRDefault="00A60D45" w:rsidP="007271C4">
      <w:pPr>
        <w:spacing w:line="360" w:lineRule="auto"/>
        <w:rPr>
          <w:rFonts w:ascii="Arial" w:hAnsi="Arial" w:cs="Arial"/>
        </w:rPr>
      </w:pPr>
    </w:p>
    <w:p w14:paraId="0ACA12F5" w14:textId="3D5450A7" w:rsidR="00F74D9F" w:rsidRPr="006C084F" w:rsidRDefault="00F74D9F" w:rsidP="007271C4">
      <w:pPr>
        <w:spacing w:line="360" w:lineRule="auto"/>
        <w:rPr>
          <w:rFonts w:ascii="Arial" w:hAnsi="Arial" w:cs="Arial"/>
          <w:b/>
          <w:bCs/>
        </w:rPr>
      </w:pPr>
      <w:r w:rsidRPr="006C084F">
        <w:rPr>
          <w:rFonts w:ascii="Arial" w:hAnsi="Arial" w:cs="Arial"/>
          <w:b/>
          <w:bCs/>
        </w:rPr>
        <w:t xml:space="preserve">Chapter 4: </w:t>
      </w:r>
      <w:r w:rsidR="006C084F" w:rsidRPr="006C084F">
        <w:rPr>
          <w:rFonts w:ascii="Arial" w:hAnsi="Arial" w:cs="Arial"/>
          <w:b/>
          <w:bCs/>
        </w:rPr>
        <w:t>Data Analysis</w:t>
      </w:r>
    </w:p>
    <w:p w14:paraId="3C06B14F" w14:textId="5530D061" w:rsidR="00E739F0" w:rsidRDefault="006C084F" w:rsidP="007271C4">
      <w:pPr>
        <w:spacing w:line="360" w:lineRule="auto"/>
        <w:rPr>
          <w:rFonts w:ascii="Arial" w:hAnsi="Arial" w:cs="Arial"/>
        </w:rPr>
      </w:pPr>
      <w:r w:rsidRPr="006C084F">
        <w:rPr>
          <w:rFonts w:ascii="Arial" w:hAnsi="Arial" w:cs="Arial"/>
        </w:rPr>
        <w:t xml:space="preserve">Chapter four of the dissertation is focused on </w:t>
      </w:r>
      <w:proofErr w:type="spellStart"/>
      <w:r w:rsidRPr="006C084F">
        <w:rPr>
          <w:rFonts w:ascii="Arial" w:hAnsi="Arial" w:cs="Arial"/>
        </w:rPr>
        <w:t>analyzing</w:t>
      </w:r>
      <w:proofErr w:type="spellEnd"/>
      <w:r w:rsidRPr="006C084F">
        <w:rPr>
          <w:rFonts w:ascii="Arial" w:hAnsi="Arial" w:cs="Arial"/>
        </w:rPr>
        <w:t xml:space="preserve"> the data obtained from the survey questionnaire, which was developed using the JotForm software. The </w:t>
      </w:r>
      <w:r w:rsidR="009F5461">
        <w:rPr>
          <w:rFonts w:ascii="Arial" w:hAnsi="Arial" w:cs="Arial"/>
        </w:rPr>
        <w:t>survey findings</w:t>
      </w:r>
      <w:r w:rsidRPr="006C084F">
        <w:rPr>
          <w:rFonts w:ascii="Arial" w:hAnsi="Arial" w:cs="Arial"/>
        </w:rPr>
        <w:t xml:space="preserve"> are meticulously examined, and connections to existing research and literature are established. The survey primarily investigates the effects of AI-driven </w:t>
      </w:r>
      <w:r w:rsidRPr="006C084F">
        <w:rPr>
          <w:rFonts w:ascii="Arial" w:hAnsi="Arial" w:cs="Arial"/>
        </w:rPr>
        <w:lastRenderedPageBreak/>
        <w:t xml:space="preserve">Predictive Analytics in the travel and tourism industry, </w:t>
      </w:r>
      <w:r w:rsidR="009F5461">
        <w:rPr>
          <w:rFonts w:ascii="Arial" w:hAnsi="Arial" w:cs="Arial"/>
        </w:rPr>
        <w:t>explicitly emphasising</w:t>
      </w:r>
      <w:r w:rsidRPr="006C084F">
        <w:rPr>
          <w:rFonts w:ascii="Arial" w:hAnsi="Arial" w:cs="Arial"/>
        </w:rPr>
        <w:t xml:space="preserve"> their impact on customer </w:t>
      </w:r>
      <w:r w:rsidRPr="006C084F">
        <w:rPr>
          <w:rFonts w:ascii="Arial" w:hAnsi="Arial" w:cs="Arial"/>
        </w:rPr>
        <w:t>behaviour</w:t>
      </w:r>
      <w:r w:rsidRPr="006C084F">
        <w:rPr>
          <w:rFonts w:ascii="Arial" w:hAnsi="Arial" w:cs="Arial"/>
        </w:rPr>
        <w:t>, engagement levels, and conversion rates.</w:t>
      </w:r>
    </w:p>
    <w:p w14:paraId="41029899" w14:textId="77777777" w:rsidR="00A60D45" w:rsidRDefault="00A60D45" w:rsidP="007271C4">
      <w:pPr>
        <w:spacing w:line="360" w:lineRule="auto"/>
        <w:rPr>
          <w:rFonts w:ascii="Arial" w:hAnsi="Arial" w:cs="Arial"/>
        </w:rPr>
      </w:pPr>
    </w:p>
    <w:p w14:paraId="4BDC9161" w14:textId="5D1C9147" w:rsidR="006C084F" w:rsidRDefault="006C084F" w:rsidP="007271C4">
      <w:pPr>
        <w:spacing w:line="360" w:lineRule="auto"/>
        <w:rPr>
          <w:rFonts w:ascii="Arial" w:hAnsi="Arial" w:cs="Arial"/>
          <w:b/>
          <w:bCs/>
        </w:rPr>
      </w:pPr>
      <w:r w:rsidRPr="006C084F">
        <w:rPr>
          <w:rFonts w:ascii="Arial" w:hAnsi="Arial" w:cs="Arial"/>
          <w:b/>
          <w:bCs/>
        </w:rPr>
        <w:t>Chapter 5: Conclusion</w:t>
      </w:r>
    </w:p>
    <w:p w14:paraId="132FF375" w14:textId="3414477D" w:rsidR="00E1625D" w:rsidRDefault="006C084F" w:rsidP="007271C4">
      <w:pPr>
        <w:spacing w:line="360" w:lineRule="auto"/>
        <w:ind w:firstLine="360"/>
        <w:rPr>
          <w:rFonts w:ascii="Arial" w:hAnsi="Arial" w:cs="Arial"/>
        </w:rPr>
      </w:pPr>
      <w:r w:rsidRPr="006C084F">
        <w:rPr>
          <w:rFonts w:ascii="Arial" w:hAnsi="Arial" w:cs="Arial"/>
        </w:rPr>
        <w:t>This section will offer a comprehensive overview of the research, focusing on attaining research objectives by examining primary data collected and exploring the literature concerning the influence of AI on consumers within the travel industry. Furthermore, it will provide recommendations tailored for AI applications and the travel tourism industry, discuss the study's limitations, and propose avenues for future research.</w:t>
      </w:r>
    </w:p>
    <w:p w14:paraId="6E7D437E" w14:textId="2D16CE91" w:rsidR="00BD577D" w:rsidRPr="00B346FE" w:rsidRDefault="00B346FE" w:rsidP="00B346FE">
      <w:pPr>
        <w:pStyle w:val="Heading1"/>
      </w:pPr>
      <w:bookmarkStart w:id="10" w:name="_Toc158723262"/>
      <w:r w:rsidRPr="00B346FE">
        <w:t xml:space="preserve">Chapter </w:t>
      </w:r>
      <w:r w:rsidR="00BD577D" w:rsidRPr="00B346FE">
        <w:t xml:space="preserve">2. </w:t>
      </w:r>
      <w:r w:rsidR="00E1625D" w:rsidRPr="00B346FE">
        <w:t>Literature Review</w:t>
      </w:r>
      <w:bookmarkEnd w:id="10"/>
    </w:p>
    <w:p w14:paraId="4CA43615" w14:textId="77777777" w:rsidR="00BD577D" w:rsidRDefault="00BD577D" w:rsidP="00B346FE">
      <w:pPr>
        <w:pStyle w:val="Heading2"/>
      </w:pPr>
      <w:bookmarkStart w:id="11" w:name="_Toc158723263"/>
      <w:r>
        <w:t>2.1 Introduction</w:t>
      </w:r>
      <w:bookmarkEnd w:id="11"/>
    </w:p>
    <w:p w14:paraId="1E9A4A4A" w14:textId="2B2BDC03" w:rsidR="00041F5F" w:rsidRPr="009C1419" w:rsidRDefault="00A07DD1" w:rsidP="009C1419">
      <w:pPr>
        <w:pStyle w:val="BodyText"/>
        <w:spacing w:line="360" w:lineRule="auto"/>
        <w:rPr>
          <w:rFonts w:ascii="Arial" w:hAnsi="Arial" w:cs="Arial"/>
        </w:rPr>
      </w:pPr>
      <w:r w:rsidRPr="009C1419">
        <w:rPr>
          <w:rStyle w:val="Strong"/>
          <w:rFonts w:ascii="Arial" w:eastAsia="Calibri Light" w:hAnsi="Arial" w:cs="Arial"/>
          <w:color w:val="0E101A"/>
        </w:rPr>
        <w:t>AI is regarded as one of the most potentially ground-breaking and inventive technologies within the tourism sector</w:t>
      </w:r>
      <w:r w:rsidRPr="009C1419">
        <w:rPr>
          <w:rStyle w:val="Strong"/>
          <w:rFonts w:ascii="Arial" w:eastAsia="Calibri Light" w:hAnsi="Arial" w:cs="Arial"/>
          <w:b w:val="0"/>
          <w:bCs w:val="0"/>
          <w:color w:val="0E101A"/>
        </w:rPr>
        <w:t xml:space="preserve"> </w:t>
      </w:r>
      <w:r w:rsidRPr="009C1419">
        <w:rPr>
          <w:rFonts w:ascii="Arial" w:hAnsi="Arial" w:cs="Arial"/>
          <w:color w:val="000000"/>
        </w:rPr>
        <w:t>(</w:t>
      </w:r>
      <w:proofErr w:type="spellStart"/>
      <w:r w:rsidRPr="009C1419">
        <w:rPr>
          <w:rFonts w:ascii="Arial" w:hAnsi="Arial" w:cs="Arial"/>
          <w:color w:val="000000"/>
        </w:rPr>
        <w:t>Obschonka</w:t>
      </w:r>
      <w:proofErr w:type="spellEnd"/>
      <w:r w:rsidRPr="009C1419">
        <w:rPr>
          <w:rFonts w:ascii="Arial" w:hAnsi="Arial" w:cs="Arial"/>
          <w:color w:val="000000"/>
        </w:rPr>
        <w:t xml:space="preserve"> and </w:t>
      </w:r>
      <w:proofErr w:type="spellStart"/>
      <w:r w:rsidRPr="009C1419">
        <w:rPr>
          <w:rFonts w:ascii="Arial" w:hAnsi="Arial" w:cs="Arial"/>
          <w:color w:val="000000"/>
        </w:rPr>
        <w:t>Audretsch</w:t>
      </w:r>
      <w:proofErr w:type="spellEnd"/>
      <w:r w:rsidRPr="009C1419">
        <w:rPr>
          <w:rFonts w:ascii="Arial" w:hAnsi="Arial" w:cs="Arial"/>
          <w:color w:val="000000"/>
        </w:rPr>
        <w:t>, 2020).</w:t>
      </w:r>
      <w:r w:rsidR="00964CEF" w:rsidRPr="009C1419">
        <w:rPr>
          <w:rFonts w:ascii="Arial" w:hAnsi="Arial" w:cs="Arial"/>
          <w:color w:val="000000"/>
        </w:rPr>
        <w:t xml:space="preserve"> </w:t>
      </w:r>
      <w:r w:rsidR="00DD0140" w:rsidRPr="009C1419">
        <w:rPr>
          <w:rFonts w:ascii="Arial" w:hAnsi="Arial" w:cs="Arial"/>
          <w:color w:val="000000"/>
        </w:rPr>
        <w:t xml:space="preserve">According to Harvard Business School (2021), </w:t>
      </w:r>
      <w:r w:rsidR="00DD0140" w:rsidRPr="009C1419">
        <w:rPr>
          <w:rFonts w:ascii="Arial" w:hAnsi="Arial" w:cs="Arial"/>
          <w:color w:val="374151"/>
        </w:rPr>
        <w:t xml:space="preserve">Predictive analytics involves </w:t>
      </w:r>
      <w:r w:rsidR="000B1F12" w:rsidRPr="009C1419">
        <w:rPr>
          <w:rFonts w:ascii="Arial" w:hAnsi="Arial" w:cs="Arial"/>
          <w:color w:val="374151"/>
        </w:rPr>
        <w:t>utilising</w:t>
      </w:r>
      <w:r w:rsidR="00DD0140" w:rsidRPr="009C1419">
        <w:rPr>
          <w:rFonts w:ascii="Arial" w:hAnsi="Arial" w:cs="Arial"/>
          <w:color w:val="374151"/>
        </w:rPr>
        <w:t xml:space="preserve"> data to anticipate future trends and occurrences, drawing on historical data to predict possible scenarios that can inform strategic decision-making.</w:t>
      </w:r>
      <w:r w:rsidR="00964CEF" w:rsidRPr="009C1419">
        <w:rPr>
          <w:rFonts w:ascii="Arial" w:hAnsi="Arial" w:cs="Arial"/>
          <w:color w:val="374151"/>
        </w:rPr>
        <w:t xml:space="preserve"> </w:t>
      </w:r>
      <w:r w:rsidR="00124CC8" w:rsidRPr="009C1419">
        <w:rPr>
          <w:rFonts w:ascii="Arial" w:hAnsi="Arial" w:cs="Arial"/>
          <w:color w:val="374151"/>
        </w:rPr>
        <w:t xml:space="preserve">Predicting </w:t>
      </w:r>
      <w:r w:rsidR="00964CEF" w:rsidRPr="009C1419">
        <w:rPr>
          <w:rFonts w:ascii="Arial" w:hAnsi="Arial" w:cs="Arial"/>
          <w:color w:val="374151"/>
        </w:rPr>
        <w:t>customers'</w:t>
      </w:r>
      <w:r w:rsidR="00124CC8" w:rsidRPr="009C1419">
        <w:rPr>
          <w:rFonts w:ascii="Arial" w:hAnsi="Arial" w:cs="Arial"/>
          <w:color w:val="374151"/>
        </w:rPr>
        <w:t xml:space="preserve"> behaviour is a strategic capability that empowers businesses in a dynamic marketplace.</w:t>
      </w:r>
      <w:r w:rsidR="00964CEF" w:rsidRPr="009C1419">
        <w:rPr>
          <w:rFonts w:ascii="Arial" w:hAnsi="Arial" w:cs="Arial"/>
          <w:color w:val="374151"/>
        </w:rPr>
        <w:t xml:space="preserve"> </w:t>
      </w:r>
      <w:r w:rsidR="00DD0140" w:rsidRPr="009C1419">
        <w:rPr>
          <w:rFonts w:ascii="Arial" w:hAnsi="Arial" w:cs="Arial"/>
          <w:color w:val="374151"/>
        </w:rPr>
        <w:t>Predictive analytics proves valuable in marketing by predicting sales trends and enabling strategic campaign planning</w:t>
      </w:r>
      <w:r w:rsidR="0071333E" w:rsidRPr="009C1419">
        <w:rPr>
          <w:rFonts w:ascii="Arial" w:hAnsi="Arial" w:cs="Arial"/>
          <w:color w:val="374151"/>
        </w:rPr>
        <w:t xml:space="preserve"> </w:t>
      </w:r>
      <w:r w:rsidR="0071333E" w:rsidRPr="009C1419">
        <w:rPr>
          <w:rFonts w:ascii="Arial" w:hAnsi="Arial" w:cs="Arial"/>
          <w:color w:val="000000"/>
        </w:rPr>
        <w:t>(</w:t>
      </w:r>
      <w:proofErr w:type="spellStart"/>
      <w:r w:rsidR="0071333E" w:rsidRPr="009C1419">
        <w:rPr>
          <w:rFonts w:ascii="Arial" w:hAnsi="Arial" w:cs="Arial"/>
          <w:color w:val="000000"/>
        </w:rPr>
        <w:t>Elalem</w:t>
      </w:r>
      <w:proofErr w:type="spellEnd"/>
      <w:r w:rsidR="0071333E" w:rsidRPr="009C1419">
        <w:rPr>
          <w:rFonts w:ascii="Arial" w:hAnsi="Arial" w:cs="Arial"/>
          <w:color w:val="000000"/>
        </w:rPr>
        <w:t>, Maier and Seifert, 2022)</w:t>
      </w:r>
      <w:r w:rsidR="00DD0140" w:rsidRPr="009C1419">
        <w:rPr>
          <w:rFonts w:ascii="Arial" w:hAnsi="Arial" w:cs="Arial"/>
          <w:color w:val="374151"/>
        </w:rPr>
        <w:t>.</w:t>
      </w:r>
      <w:r w:rsidR="00964CEF" w:rsidRPr="009C1419">
        <w:rPr>
          <w:rFonts w:ascii="Arial" w:hAnsi="Arial" w:cs="Arial"/>
          <w:color w:val="374151"/>
        </w:rPr>
        <w:t xml:space="preserve"> </w:t>
      </w:r>
      <w:r w:rsidR="00DD0140" w:rsidRPr="009C1419">
        <w:rPr>
          <w:rFonts w:ascii="Arial" w:hAnsi="Arial" w:cs="Arial"/>
          <w:color w:val="374151"/>
        </w:rPr>
        <w:t xml:space="preserve">Furthermore, leveraging historical </w:t>
      </w:r>
      <w:r w:rsidR="00DD0140" w:rsidRPr="009C1419">
        <w:rPr>
          <w:rFonts w:ascii="Arial" w:hAnsi="Arial" w:cs="Arial"/>
          <w:color w:val="374151"/>
        </w:rPr>
        <w:t>behavioural</w:t>
      </w:r>
      <w:r w:rsidR="00DD0140" w:rsidRPr="009C1419">
        <w:rPr>
          <w:rFonts w:ascii="Arial" w:hAnsi="Arial" w:cs="Arial"/>
          <w:color w:val="374151"/>
        </w:rPr>
        <w:t xml:space="preserve"> data allows the anticipation of a </w:t>
      </w:r>
      <w:r w:rsidR="00964CEF" w:rsidRPr="009C1419">
        <w:rPr>
          <w:rFonts w:ascii="Arial" w:hAnsi="Arial" w:cs="Arial"/>
          <w:color w:val="374151"/>
        </w:rPr>
        <w:t>lead's</w:t>
      </w:r>
      <w:r w:rsidR="00DD0140" w:rsidRPr="009C1419">
        <w:rPr>
          <w:rFonts w:ascii="Arial" w:hAnsi="Arial" w:cs="Arial"/>
          <w:color w:val="374151"/>
        </w:rPr>
        <w:t xml:space="preserve"> progression through the sales funnel, with models indicating the likelihood of conversion based on engagement with content offerings.</w:t>
      </w:r>
      <w:r w:rsidR="00964CEF" w:rsidRPr="009C1419">
        <w:rPr>
          <w:rFonts w:ascii="Arial" w:hAnsi="Arial" w:cs="Arial"/>
          <w:color w:val="374151"/>
        </w:rPr>
        <w:t xml:space="preserve"> </w:t>
      </w:r>
      <w:r w:rsidR="00DD0140" w:rsidRPr="009C1419">
        <w:rPr>
          <w:rFonts w:ascii="Arial" w:hAnsi="Arial" w:cs="Arial"/>
          <w:color w:val="374151"/>
        </w:rPr>
        <w:t xml:space="preserve">This insight empowers planning targeted advertisements at different stages in the </w:t>
      </w:r>
      <w:r w:rsidR="00964CEF" w:rsidRPr="009C1419">
        <w:rPr>
          <w:rFonts w:ascii="Arial" w:hAnsi="Arial" w:cs="Arial"/>
          <w:color w:val="374151"/>
        </w:rPr>
        <w:t>customer's</w:t>
      </w:r>
      <w:r w:rsidR="00DD0140" w:rsidRPr="009C1419">
        <w:rPr>
          <w:rFonts w:ascii="Arial" w:hAnsi="Arial" w:cs="Arial"/>
          <w:color w:val="374151"/>
        </w:rPr>
        <w:t xml:space="preserve"> journey.</w:t>
      </w:r>
      <w:r w:rsidR="00964CEF" w:rsidRPr="009C1419">
        <w:rPr>
          <w:rFonts w:ascii="Arial" w:hAnsi="Arial" w:cs="Arial"/>
          <w:color w:val="374151"/>
        </w:rPr>
        <w:t xml:space="preserve"> </w:t>
      </w:r>
      <w:r w:rsidR="00DC57B2" w:rsidRPr="009C1419">
        <w:rPr>
          <w:rFonts w:ascii="Arial" w:hAnsi="Arial" w:cs="Arial"/>
          <w:color w:val="374151"/>
        </w:rPr>
        <w:t xml:space="preserve">As it </w:t>
      </w:r>
      <w:r w:rsidR="00DC57B2" w:rsidRPr="009C1419">
        <w:rPr>
          <w:rFonts w:ascii="Arial" w:hAnsi="Arial" w:cs="Arial"/>
          <w:color w:val="374151"/>
        </w:rPr>
        <w:t>constitutes a significant subset of applications within machine learning, it is interchangeable with machine learning</w:t>
      </w:r>
      <w:r w:rsidR="00DC57B2" w:rsidRPr="009C1419">
        <w:rPr>
          <w:rFonts w:ascii="Arial" w:hAnsi="Arial" w:cs="Arial"/>
          <w:color w:val="000000"/>
        </w:rPr>
        <w:t xml:space="preserve"> in specific contexts </w:t>
      </w:r>
      <w:r w:rsidR="00DC57B2" w:rsidRPr="009C1419">
        <w:rPr>
          <w:rFonts w:ascii="Arial" w:hAnsi="Arial" w:cs="Arial"/>
          <w:color w:val="000000"/>
        </w:rPr>
        <w:t>(Siegel, 2015)</w:t>
      </w:r>
      <w:r w:rsidR="00DC57B2" w:rsidRPr="009C1419">
        <w:rPr>
          <w:rFonts w:ascii="Arial" w:hAnsi="Arial" w:cs="Arial"/>
          <w:color w:val="000000"/>
        </w:rPr>
        <w:t>.</w:t>
      </w:r>
      <w:r w:rsidR="00964CEF" w:rsidRPr="009C1419">
        <w:rPr>
          <w:rFonts w:ascii="Arial" w:hAnsi="Arial" w:cs="Arial"/>
          <w:color w:val="000000"/>
        </w:rPr>
        <w:t xml:space="preserve"> </w:t>
      </w:r>
      <w:r w:rsidR="00124CC8" w:rsidRPr="009C1419">
        <w:rPr>
          <w:rFonts w:ascii="Arial" w:hAnsi="Arial" w:cs="Arial"/>
          <w:color w:val="374151"/>
        </w:rPr>
        <w:t>By understanding and anticipating customer actions, businesses can increase conversion rates and maintain a competitive edge</w:t>
      </w:r>
      <w:r w:rsidR="00124CC8" w:rsidRPr="009C1419">
        <w:rPr>
          <w:rFonts w:ascii="Arial" w:hAnsi="Arial" w:cs="Arial"/>
          <w:color w:val="000000"/>
        </w:rPr>
        <w:t xml:space="preserve"> (</w:t>
      </w:r>
      <w:proofErr w:type="spellStart"/>
      <w:r w:rsidR="00124CC8" w:rsidRPr="009C1419">
        <w:rPr>
          <w:rFonts w:ascii="Arial" w:hAnsi="Arial" w:cs="Arial"/>
          <w:color w:val="000000"/>
        </w:rPr>
        <w:t>Kalaivani</w:t>
      </w:r>
      <w:proofErr w:type="spellEnd"/>
      <w:r w:rsidR="00124CC8" w:rsidRPr="009C1419">
        <w:rPr>
          <w:rFonts w:ascii="Arial" w:hAnsi="Arial" w:cs="Arial"/>
          <w:color w:val="000000"/>
        </w:rPr>
        <w:t xml:space="preserve"> and Sumathi, 2018)</w:t>
      </w:r>
      <w:r w:rsidR="00124CC8" w:rsidRPr="009C1419">
        <w:rPr>
          <w:rFonts w:ascii="Arial" w:hAnsi="Arial" w:cs="Arial"/>
          <w:color w:val="374151"/>
        </w:rPr>
        <w:t>.</w:t>
      </w:r>
      <w:r w:rsidR="00964CEF" w:rsidRPr="009C1419">
        <w:rPr>
          <w:rFonts w:ascii="Arial" w:hAnsi="Arial" w:cs="Arial"/>
          <w:color w:val="374151"/>
        </w:rPr>
        <w:t xml:space="preserve"> </w:t>
      </w:r>
      <w:r w:rsidR="00124CC8" w:rsidRPr="009C1419">
        <w:rPr>
          <w:rFonts w:ascii="Arial" w:hAnsi="Arial" w:cs="Arial"/>
          <w:color w:val="374151"/>
        </w:rPr>
        <w:t xml:space="preserve">Ultimately, this strategic capability contributes significantly to overall business success and enhances customer satisfaction. </w:t>
      </w:r>
    </w:p>
    <w:p w14:paraId="20C8F3DD" w14:textId="45D84A6D" w:rsidR="00041F5F" w:rsidRPr="00BD577D" w:rsidRDefault="00041F5F" w:rsidP="00041F5F">
      <w:pPr>
        <w:pStyle w:val="NormalWeb"/>
        <w:spacing w:before="0" w:beforeAutospacing="0" w:after="0" w:afterAutospacing="0" w:line="360" w:lineRule="auto"/>
        <w:rPr>
          <w:rFonts w:ascii="Arial" w:hAnsi="Arial" w:cs="Arial"/>
          <w:b/>
          <w:bCs/>
          <w:color w:val="374151"/>
        </w:rPr>
      </w:pPr>
    </w:p>
    <w:p w14:paraId="74B9E52C" w14:textId="03140BAA" w:rsidR="009F5461" w:rsidRDefault="008377F4" w:rsidP="00E53B19">
      <w:pPr>
        <w:pStyle w:val="NormalWeb"/>
        <w:spacing w:before="0" w:beforeAutospacing="0" w:after="0" w:afterAutospacing="0" w:line="360" w:lineRule="auto"/>
        <w:rPr>
          <w:rFonts w:ascii="Arial" w:hAnsi="Arial" w:cs="Arial"/>
          <w:color w:val="374151"/>
        </w:rPr>
      </w:pPr>
      <w:r w:rsidRPr="008377F4">
        <w:rPr>
          <w:rFonts w:ascii="Arial" w:hAnsi="Arial" w:cs="Arial"/>
          <w:color w:val="374151"/>
        </w:rPr>
        <w:lastRenderedPageBreak/>
        <w:t xml:space="preserve">Consumer </w:t>
      </w:r>
      <w:r w:rsidRPr="008377F4">
        <w:rPr>
          <w:rFonts w:ascii="Arial" w:hAnsi="Arial" w:cs="Arial"/>
          <w:color w:val="374151"/>
        </w:rPr>
        <w:t>behaviour</w:t>
      </w:r>
      <w:r w:rsidRPr="008377F4">
        <w:rPr>
          <w:rFonts w:ascii="Arial" w:hAnsi="Arial" w:cs="Arial"/>
          <w:color w:val="374151"/>
        </w:rPr>
        <w:t xml:space="preserve"> refers to </w:t>
      </w:r>
      <w:r w:rsidR="009F5461">
        <w:rPr>
          <w:rFonts w:ascii="Arial" w:hAnsi="Arial" w:cs="Arial"/>
          <w:color w:val="374151"/>
        </w:rPr>
        <w:t>individuals'</w:t>
      </w:r>
      <w:r w:rsidRPr="008377F4">
        <w:rPr>
          <w:rFonts w:ascii="Arial" w:hAnsi="Arial" w:cs="Arial"/>
          <w:color w:val="374151"/>
        </w:rPr>
        <w:t xml:space="preserve"> cognitive, emotional, and physical actions when selecting, purchasing, using, and disposing of products and services </w:t>
      </w:r>
      <w:r w:rsidR="009F5461">
        <w:rPr>
          <w:rFonts w:ascii="Arial" w:hAnsi="Arial" w:cs="Arial"/>
          <w:color w:val="374151"/>
        </w:rPr>
        <w:t>to</w:t>
      </w:r>
      <w:r w:rsidRPr="008377F4">
        <w:rPr>
          <w:rFonts w:ascii="Arial" w:hAnsi="Arial" w:cs="Arial"/>
          <w:color w:val="374151"/>
        </w:rPr>
        <w:t xml:space="preserve"> meet their needs and desires</w:t>
      </w:r>
      <w:r>
        <w:rPr>
          <w:rFonts w:ascii="Arial" w:hAnsi="Arial" w:cs="Arial"/>
          <w:color w:val="374151"/>
        </w:rPr>
        <w:t xml:space="preserve"> </w:t>
      </w:r>
      <w:r>
        <w:rPr>
          <w:rFonts w:ascii="Arial" w:hAnsi="Arial" w:cs="Arial"/>
          <w:color w:val="000000"/>
        </w:rPr>
        <w:t xml:space="preserve">(Priest, Carter and </w:t>
      </w:r>
      <w:proofErr w:type="spellStart"/>
      <w:r>
        <w:rPr>
          <w:rFonts w:ascii="Arial" w:hAnsi="Arial" w:cs="Arial"/>
          <w:color w:val="000000"/>
        </w:rPr>
        <w:t>Statt</w:t>
      </w:r>
      <w:proofErr w:type="spellEnd"/>
      <w:r>
        <w:rPr>
          <w:rFonts w:ascii="Arial" w:hAnsi="Arial" w:cs="Arial"/>
          <w:color w:val="000000"/>
        </w:rPr>
        <w:t>, 2013)</w:t>
      </w:r>
      <w:r w:rsidRPr="008377F4">
        <w:rPr>
          <w:rFonts w:ascii="Arial" w:hAnsi="Arial" w:cs="Arial"/>
          <w:color w:val="374151"/>
        </w:rPr>
        <w:t>.</w:t>
      </w:r>
      <w:r>
        <w:rPr>
          <w:rFonts w:ascii="Arial" w:hAnsi="Arial" w:cs="Arial"/>
          <w:color w:val="374151"/>
        </w:rPr>
        <w:t xml:space="preserve"> </w:t>
      </w:r>
      <w:r w:rsidR="00124CC8" w:rsidRPr="007B48C1">
        <w:rPr>
          <w:rFonts w:ascii="Arial" w:hAnsi="Arial" w:cs="Arial"/>
          <w:color w:val="374151"/>
        </w:rPr>
        <w:t>However, Studies have indicated that predicting consumer behaviour remains a challenging task, even for experts in the field</w:t>
      </w:r>
      <w:r w:rsidR="00124CC8" w:rsidRPr="007B48C1">
        <w:rPr>
          <w:rFonts w:ascii="Arial" w:hAnsi="Arial" w:cs="Arial"/>
          <w:color w:val="000000"/>
        </w:rPr>
        <w:t xml:space="preserve"> (</w:t>
      </w:r>
      <w:proofErr w:type="spellStart"/>
      <w:r w:rsidR="00124CC8" w:rsidRPr="007B48C1">
        <w:rPr>
          <w:rFonts w:ascii="Arial" w:hAnsi="Arial" w:cs="Arial"/>
          <w:color w:val="000000"/>
        </w:rPr>
        <w:t>Schivinski</w:t>
      </w:r>
      <w:proofErr w:type="spellEnd"/>
      <w:r w:rsidR="00124CC8" w:rsidRPr="007B48C1">
        <w:rPr>
          <w:rFonts w:ascii="Arial" w:hAnsi="Arial" w:cs="Arial"/>
          <w:color w:val="000000"/>
        </w:rPr>
        <w:t>, 2019)</w:t>
      </w:r>
      <w:r w:rsidR="00124CC8" w:rsidRPr="007B48C1">
        <w:rPr>
          <w:rFonts w:ascii="Arial" w:hAnsi="Arial" w:cs="Arial"/>
          <w:color w:val="374151"/>
        </w:rPr>
        <w:t>.</w:t>
      </w:r>
      <w:r w:rsidR="00964CEF">
        <w:rPr>
          <w:rFonts w:ascii="Arial" w:hAnsi="Arial" w:cs="Arial"/>
          <w:color w:val="374151"/>
        </w:rPr>
        <w:t xml:space="preserve"> </w:t>
      </w:r>
      <w:r w:rsidR="009F5461">
        <w:rPr>
          <w:rFonts w:ascii="Arial" w:hAnsi="Arial" w:cs="Arial"/>
          <w:color w:val="374151"/>
        </w:rPr>
        <w:t>Predicting</w:t>
      </w:r>
      <w:r w:rsidR="005724F5" w:rsidRPr="007B48C1">
        <w:rPr>
          <w:rFonts w:ascii="Arial" w:hAnsi="Arial" w:cs="Arial"/>
          <w:color w:val="374151"/>
        </w:rPr>
        <w:t xml:space="preserve"> customer behaviour in traditional marketing poses challenges due to limitations in data collection and analysis</w:t>
      </w:r>
      <w:r w:rsidR="005724F5" w:rsidRPr="007B48C1">
        <w:rPr>
          <w:rFonts w:ascii="Arial" w:hAnsi="Arial" w:cs="Arial"/>
          <w:color w:val="000000"/>
        </w:rPr>
        <w:t xml:space="preserve"> (</w:t>
      </w:r>
      <w:proofErr w:type="spellStart"/>
      <w:r w:rsidR="005724F5" w:rsidRPr="007B48C1">
        <w:rPr>
          <w:rFonts w:ascii="Arial" w:hAnsi="Arial" w:cs="Arial"/>
          <w:color w:val="000000"/>
        </w:rPr>
        <w:t>Shlomo</w:t>
      </w:r>
      <w:proofErr w:type="spellEnd"/>
      <w:r w:rsidR="005724F5" w:rsidRPr="007B48C1">
        <w:rPr>
          <w:rFonts w:ascii="Arial" w:hAnsi="Arial" w:cs="Arial"/>
          <w:color w:val="000000"/>
        </w:rPr>
        <w:t>, 2022)</w:t>
      </w:r>
      <w:r w:rsidR="005724F5" w:rsidRPr="007B48C1">
        <w:rPr>
          <w:rFonts w:ascii="Arial" w:hAnsi="Arial" w:cs="Arial"/>
          <w:color w:val="374151"/>
        </w:rPr>
        <w:t>.</w:t>
      </w:r>
      <w:r w:rsidR="005724F5">
        <w:rPr>
          <w:rFonts w:ascii="Arial" w:hAnsi="Arial" w:cs="Arial"/>
          <w:color w:val="374151"/>
        </w:rPr>
        <w:t xml:space="preserve"> </w:t>
      </w:r>
      <w:r w:rsidR="00041F5F" w:rsidRPr="002E4ECE">
        <w:rPr>
          <w:rFonts w:ascii="Arial" w:hAnsi="Arial" w:cs="Arial"/>
          <w:color w:val="374151"/>
        </w:rPr>
        <w:t xml:space="preserve">The travel and tourism </w:t>
      </w:r>
      <w:r w:rsidR="00964CEF">
        <w:rPr>
          <w:rFonts w:ascii="Arial" w:hAnsi="Arial" w:cs="Arial"/>
          <w:color w:val="374151"/>
        </w:rPr>
        <w:t>sector's</w:t>
      </w:r>
      <w:r w:rsidR="00041F5F" w:rsidRPr="002E4ECE">
        <w:rPr>
          <w:rFonts w:ascii="Arial" w:hAnsi="Arial" w:cs="Arial"/>
          <w:color w:val="374151"/>
        </w:rPr>
        <w:t xml:space="preserve"> marketing often deals with </w:t>
      </w:r>
      <w:r w:rsidR="009F5461">
        <w:rPr>
          <w:rFonts w:ascii="Arial" w:hAnsi="Arial" w:cs="Arial"/>
          <w:color w:val="374151"/>
        </w:rPr>
        <w:t>large</w:t>
      </w:r>
      <w:r w:rsidR="00041F5F">
        <w:rPr>
          <w:rFonts w:ascii="Arial" w:hAnsi="Arial" w:cs="Arial"/>
          <w:color w:val="374151"/>
        </w:rPr>
        <w:t xml:space="preserve"> </w:t>
      </w:r>
      <w:r w:rsidR="00041F5F">
        <w:rPr>
          <w:rFonts w:ascii="Arial" w:hAnsi="Arial" w:cs="Arial"/>
          <w:color w:val="374151"/>
        </w:rPr>
        <w:t>amounts</w:t>
      </w:r>
      <w:r w:rsidR="00041F5F">
        <w:rPr>
          <w:rFonts w:ascii="Arial" w:hAnsi="Arial" w:cs="Arial"/>
          <w:color w:val="374151"/>
        </w:rPr>
        <w:t xml:space="preserve"> of</w:t>
      </w:r>
      <w:r w:rsidR="00041F5F" w:rsidRPr="002E4ECE">
        <w:rPr>
          <w:rFonts w:ascii="Arial" w:hAnsi="Arial" w:cs="Arial"/>
          <w:color w:val="374151"/>
        </w:rPr>
        <w:t xml:space="preserve"> data</w:t>
      </w:r>
      <w:r w:rsidR="00041F5F" w:rsidRPr="002E4ECE">
        <w:rPr>
          <w:rFonts w:ascii="Arial" w:hAnsi="Arial" w:cs="Arial"/>
          <w:color w:val="000000"/>
        </w:rPr>
        <w:t>.</w:t>
      </w:r>
      <w:r w:rsidR="00964CEF">
        <w:rPr>
          <w:rFonts w:ascii="Arial" w:hAnsi="Arial" w:cs="Arial"/>
          <w:color w:val="000000"/>
        </w:rPr>
        <w:t xml:space="preserve"> </w:t>
      </w:r>
      <w:r w:rsidR="00041F5F" w:rsidRPr="002E4ECE">
        <w:rPr>
          <w:rFonts w:ascii="Arial" w:hAnsi="Arial" w:cs="Arial"/>
          <w:color w:val="374151"/>
        </w:rPr>
        <w:t xml:space="preserve">The complexity of predicting consumer </w:t>
      </w:r>
      <w:r w:rsidR="00041F5F">
        <w:rPr>
          <w:rFonts w:ascii="Arial" w:hAnsi="Arial" w:cs="Arial"/>
          <w:color w:val="374151"/>
        </w:rPr>
        <w:t>behaviour</w:t>
      </w:r>
      <w:r w:rsidR="00041F5F" w:rsidRPr="002E4ECE">
        <w:rPr>
          <w:rFonts w:ascii="Arial" w:hAnsi="Arial" w:cs="Arial"/>
          <w:color w:val="374151"/>
        </w:rPr>
        <w:t xml:space="preserve"> and engagement in this context, coupled with the need to </w:t>
      </w:r>
      <w:r w:rsidR="000B1F12">
        <w:rPr>
          <w:rFonts w:ascii="Arial" w:hAnsi="Arial" w:cs="Arial"/>
          <w:color w:val="374151"/>
        </w:rPr>
        <w:t>analyse</w:t>
      </w:r>
      <w:r w:rsidR="00041F5F" w:rsidRPr="002E4ECE">
        <w:rPr>
          <w:rFonts w:ascii="Arial" w:hAnsi="Arial" w:cs="Arial"/>
          <w:color w:val="374151"/>
        </w:rPr>
        <w:t xml:space="preserve"> and interpret extensive datasets, can make predictive analytics in travel and tourism marketing a complex task.</w:t>
      </w:r>
    </w:p>
    <w:p w14:paraId="1F2099B9" w14:textId="28EBAF89" w:rsidR="00303B23" w:rsidRPr="00E53B19" w:rsidRDefault="00DC57B2" w:rsidP="00E53B19">
      <w:pPr>
        <w:pStyle w:val="NormalWeb"/>
        <w:spacing w:before="0" w:beforeAutospacing="0" w:after="0" w:afterAutospacing="0" w:line="360" w:lineRule="auto"/>
        <w:rPr>
          <w:rFonts w:ascii="Arial" w:hAnsi="Arial" w:cs="Arial"/>
          <w:color w:val="374151"/>
        </w:rPr>
      </w:pPr>
      <w:r w:rsidRPr="007B48C1">
        <w:rPr>
          <w:rFonts w:ascii="Arial" w:hAnsi="Arial" w:cs="Arial"/>
          <w:color w:val="374151"/>
        </w:rPr>
        <w:t>Moreover, the</w:t>
      </w:r>
      <w:r w:rsidRPr="007B48C1">
        <w:rPr>
          <w:rFonts w:ascii="Arial" w:hAnsi="Arial" w:cs="Arial"/>
          <w:color w:val="374151"/>
        </w:rPr>
        <w:t xml:space="preserve"> substantial expansion of high-dimensional big data poses a heightened challenge for data scientists in extracting valuable insights efficiently</w:t>
      </w:r>
      <w:r w:rsidR="005724F5">
        <w:rPr>
          <w:rFonts w:ascii="Arial" w:hAnsi="Arial" w:cs="Arial"/>
          <w:color w:val="374151"/>
        </w:rPr>
        <w:t xml:space="preserve"> because c</w:t>
      </w:r>
      <w:r w:rsidRPr="007B48C1">
        <w:rPr>
          <w:rFonts w:ascii="Arial" w:hAnsi="Arial" w:cs="Arial"/>
          <w:color w:val="374151"/>
        </w:rPr>
        <w:t>onventional data mining techniques are inadequate for processing big data</w:t>
      </w:r>
      <w:r w:rsidRPr="007B48C1">
        <w:rPr>
          <w:rFonts w:ascii="Arial" w:hAnsi="Arial" w:cs="Arial"/>
          <w:color w:val="374151"/>
        </w:rPr>
        <w:t xml:space="preserve"> </w:t>
      </w:r>
      <w:r w:rsidRPr="007B48C1">
        <w:rPr>
          <w:rFonts w:ascii="Arial" w:hAnsi="Arial" w:cs="Arial"/>
          <w:color w:val="000000"/>
        </w:rPr>
        <w:t>(</w:t>
      </w:r>
      <w:proofErr w:type="spellStart"/>
      <w:r w:rsidRPr="007B48C1">
        <w:rPr>
          <w:rFonts w:ascii="Arial" w:hAnsi="Arial" w:cs="Arial"/>
          <w:color w:val="000000"/>
        </w:rPr>
        <w:t>Oo</w:t>
      </w:r>
      <w:proofErr w:type="spellEnd"/>
      <w:r w:rsidRPr="007B48C1">
        <w:rPr>
          <w:rFonts w:ascii="Arial" w:hAnsi="Arial" w:cs="Arial"/>
          <w:color w:val="000000"/>
        </w:rPr>
        <w:t xml:space="preserve"> and Thein, 2022)</w:t>
      </w:r>
      <w:r w:rsidRPr="007B48C1">
        <w:rPr>
          <w:rFonts w:ascii="Arial" w:hAnsi="Arial" w:cs="Arial"/>
          <w:color w:val="000000"/>
        </w:rPr>
        <w:t>.</w:t>
      </w:r>
      <w:r w:rsidR="00964CEF">
        <w:rPr>
          <w:rFonts w:ascii="Arial" w:hAnsi="Arial" w:cs="Arial"/>
          <w:color w:val="000000"/>
        </w:rPr>
        <w:t xml:space="preserve"> </w:t>
      </w:r>
      <w:r w:rsidR="002E4ECE">
        <w:rPr>
          <w:rFonts w:ascii="Arial" w:hAnsi="Arial" w:cs="Arial"/>
          <w:color w:val="374151"/>
        </w:rPr>
        <w:t>Integrating</w:t>
      </w:r>
      <w:r w:rsidR="002E4ECE" w:rsidRPr="002E4ECE">
        <w:rPr>
          <w:rFonts w:ascii="Arial" w:hAnsi="Arial" w:cs="Arial"/>
          <w:color w:val="374151"/>
        </w:rPr>
        <w:t xml:space="preserve"> Artificial Intelligence (AI) in predictive analytics can significantly enhance the efficiency and accuracy of travel and tourism marketing</w:t>
      </w:r>
      <w:r w:rsidR="002E4ECE">
        <w:rPr>
          <w:rFonts w:ascii="Arial" w:hAnsi="Arial" w:cs="Arial"/>
          <w:color w:val="374151"/>
        </w:rPr>
        <w:t xml:space="preserve"> predictions</w:t>
      </w:r>
      <w:r w:rsidR="002E4ECE" w:rsidRPr="002E4ECE">
        <w:rPr>
          <w:rFonts w:ascii="Arial" w:hAnsi="Arial" w:cs="Arial"/>
          <w:color w:val="374151"/>
        </w:rPr>
        <w:t>.</w:t>
      </w:r>
      <w:r w:rsidR="00964CEF">
        <w:rPr>
          <w:rFonts w:ascii="Arial" w:hAnsi="Arial" w:cs="Arial"/>
          <w:color w:val="374151"/>
        </w:rPr>
        <w:t xml:space="preserve"> </w:t>
      </w:r>
      <w:r w:rsidR="002E4ECE" w:rsidRPr="002E4ECE">
        <w:rPr>
          <w:rFonts w:ascii="Arial" w:hAnsi="Arial" w:cs="Arial"/>
          <w:color w:val="374151"/>
        </w:rPr>
        <w:t>AI technologies, such as machine learning algorithms, excel at processing large and complex datasets, identifying patterns, and making predictions based on historical and real-time data.</w:t>
      </w:r>
    </w:p>
    <w:p w14:paraId="5DA44213" w14:textId="1571CB8E" w:rsidR="0021482A" w:rsidRDefault="0066588C" w:rsidP="00E53B19">
      <w:pPr>
        <w:spacing w:line="360" w:lineRule="auto"/>
        <w:rPr>
          <w:rFonts w:ascii="Arial" w:hAnsi="Arial" w:cs="Arial"/>
        </w:rPr>
      </w:pPr>
      <w:r>
        <w:rPr>
          <w:rFonts w:ascii="Arial" w:hAnsi="Arial" w:cs="Arial"/>
        </w:rPr>
        <w:t>AI</w:t>
      </w:r>
      <w:r w:rsidR="00141328" w:rsidRPr="00141328">
        <w:rPr>
          <w:rFonts w:ascii="Arial" w:hAnsi="Arial" w:cs="Arial"/>
        </w:rPr>
        <w:t xml:space="preserve"> denotes the capacity of a digital computer to execute tasks typically associated with human capabilities, encompassing reasoning, </w:t>
      </w:r>
      <w:r w:rsidR="000B1F12">
        <w:rPr>
          <w:rFonts w:ascii="Arial" w:hAnsi="Arial" w:cs="Arial"/>
        </w:rPr>
        <w:t>generalisation</w:t>
      </w:r>
      <w:r w:rsidR="00141328" w:rsidRPr="00141328">
        <w:rPr>
          <w:rFonts w:ascii="Arial" w:hAnsi="Arial" w:cs="Arial"/>
        </w:rPr>
        <w:t>, deriving meaning, and the ability to learn from prior experiences</w:t>
      </w:r>
      <w:r w:rsidR="00141328">
        <w:rPr>
          <w:rFonts w:ascii="Arial" w:hAnsi="Arial" w:cs="Arial"/>
        </w:rPr>
        <w:t xml:space="preserve"> </w:t>
      </w:r>
      <w:r w:rsidR="00141328">
        <w:rPr>
          <w:rFonts w:ascii="Arial" w:hAnsi="Arial" w:cs="Arial"/>
          <w:color w:val="000000"/>
        </w:rPr>
        <w:t>(ZULAIKHA et al., 2020).</w:t>
      </w:r>
      <w:r w:rsidR="00964CEF">
        <w:rPr>
          <w:rFonts w:ascii="Arial" w:hAnsi="Arial" w:cs="Arial"/>
        </w:rPr>
        <w:t xml:space="preserve"> </w:t>
      </w:r>
      <w:r w:rsidR="00141328" w:rsidRPr="00141328">
        <w:rPr>
          <w:rFonts w:ascii="Arial" w:hAnsi="Arial" w:cs="Arial"/>
        </w:rPr>
        <w:t>In essence, artificial intelligence (</w:t>
      </w:r>
      <w:r>
        <w:rPr>
          <w:rFonts w:ascii="Arial" w:hAnsi="Arial" w:cs="Arial"/>
        </w:rPr>
        <w:t>AI</w:t>
      </w:r>
      <w:r w:rsidR="00141328" w:rsidRPr="00141328">
        <w:rPr>
          <w:rFonts w:ascii="Arial" w:hAnsi="Arial" w:cs="Arial"/>
        </w:rPr>
        <w:t>) pertains to machines endowed with the capability to acquire knowledge and emulate or simulate intelligent human behaviours.</w:t>
      </w:r>
      <w:r w:rsidR="00964CEF">
        <w:rPr>
          <w:rFonts w:ascii="Arial" w:hAnsi="Arial" w:cs="Arial"/>
        </w:rPr>
        <w:t xml:space="preserve"> </w:t>
      </w:r>
      <w:r w:rsidR="00141328" w:rsidRPr="00141328">
        <w:rPr>
          <w:rFonts w:ascii="Arial" w:hAnsi="Arial" w:cs="Arial"/>
        </w:rPr>
        <w:t>The digital transformation has redefined marketing strategies, leveraging predictive analytics and artificial intelligence (</w:t>
      </w:r>
      <w:r>
        <w:rPr>
          <w:rFonts w:ascii="Arial" w:hAnsi="Arial" w:cs="Arial"/>
        </w:rPr>
        <w:t>AI</w:t>
      </w:r>
      <w:r w:rsidR="00141328" w:rsidRPr="00141328">
        <w:rPr>
          <w:rFonts w:ascii="Arial" w:hAnsi="Arial" w:cs="Arial"/>
        </w:rPr>
        <w:t>) to enhance consumer engagement and conversion rates.</w:t>
      </w:r>
      <w:r w:rsidR="00964CEF">
        <w:rPr>
          <w:rFonts w:ascii="Arial" w:hAnsi="Arial" w:cs="Arial"/>
        </w:rPr>
        <w:t xml:space="preserve"> </w:t>
      </w:r>
      <w:r w:rsidR="00141328" w:rsidRPr="00141328">
        <w:rPr>
          <w:rFonts w:ascii="Arial" w:hAnsi="Arial" w:cs="Arial"/>
        </w:rPr>
        <w:t>This literature review explores existing research on the impact of AI-driven predictive analytics on consumer behaviour, engagement, and conversion rates within the Travel</w:t>
      </w:r>
      <w:r w:rsidR="00E53B19">
        <w:rPr>
          <w:rFonts w:ascii="Arial" w:hAnsi="Arial" w:cs="Arial"/>
        </w:rPr>
        <w:t xml:space="preserve"> and </w:t>
      </w:r>
      <w:r w:rsidR="00141328" w:rsidRPr="00141328">
        <w:rPr>
          <w:rFonts w:ascii="Arial" w:hAnsi="Arial" w:cs="Arial"/>
        </w:rPr>
        <w:t>Tourism</w:t>
      </w:r>
      <w:r w:rsidR="00E53B19">
        <w:rPr>
          <w:rFonts w:ascii="Arial" w:hAnsi="Arial" w:cs="Arial"/>
        </w:rPr>
        <w:t xml:space="preserve"> </w:t>
      </w:r>
      <w:r w:rsidR="00141328" w:rsidRPr="00141328">
        <w:rPr>
          <w:rFonts w:ascii="Arial" w:hAnsi="Arial" w:cs="Arial"/>
        </w:rPr>
        <w:t>industry.</w:t>
      </w:r>
    </w:p>
    <w:p w14:paraId="674E906C" w14:textId="77777777" w:rsidR="009C1419" w:rsidRDefault="009C1419" w:rsidP="00E53B19">
      <w:pPr>
        <w:spacing w:line="360" w:lineRule="auto"/>
        <w:rPr>
          <w:rFonts w:ascii="Arial" w:hAnsi="Arial" w:cs="Arial"/>
        </w:rPr>
      </w:pPr>
    </w:p>
    <w:p w14:paraId="5604451E" w14:textId="77777777" w:rsidR="009C1419" w:rsidRDefault="009C1419" w:rsidP="00E53B19">
      <w:pPr>
        <w:spacing w:line="360" w:lineRule="auto"/>
        <w:rPr>
          <w:rFonts w:ascii="Arial" w:hAnsi="Arial" w:cs="Arial"/>
        </w:rPr>
      </w:pPr>
    </w:p>
    <w:p w14:paraId="5F44D0DE" w14:textId="20C954DB" w:rsidR="00BD577D" w:rsidRDefault="009C1419" w:rsidP="009C1419">
      <w:pPr>
        <w:pStyle w:val="Heading2"/>
        <w:rPr>
          <w:rStyle w:val="Heading1Char"/>
          <w:b/>
          <w:bCs/>
          <w:i/>
          <w:iCs/>
          <w:sz w:val="28"/>
          <w:szCs w:val="28"/>
        </w:rPr>
      </w:pPr>
      <w:bookmarkStart w:id="12" w:name="_Toc158723264"/>
      <w:r w:rsidRPr="009C1419">
        <w:t xml:space="preserve">2.2 </w:t>
      </w:r>
      <w:r w:rsidR="00BD577D" w:rsidRPr="009C1419">
        <w:rPr>
          <w:rStyle w:val="Heading1Char"/>
          <w:b/>
          <w:bCs/>
          <w:i/>
          <w:iCs/>
          <w:sz w:val="28"/>
          <w:szCs w:val="28"/>
        </w:rPr>
        <w:t>Literature Gap</w:t>
      </w:r>
      <w:bookmarkEnd w:id="12"/>
    </w:p>
    <w:p w14:paraId="71E7C593" w14:textId="77777777" w:rsidR="009C1419" w:rsidRPr="009C1419" w:rsidRDefault="009C1419" w:rsidP="009C1419">
      <w:pPr>
        <w:rPr>
          <w:rFonts w:eastAsiaTheme="majorEastAsia"/>
        </w:rPr>
      </w:pPr>
    </w:p>
    <w:p w14:paraId="1808A724" w14:textId="1A99B0FD" w:rsidR="00BD577D" w:rsidRPr="0020410F" w:rsidRDefault="00BD577D" w:rsidP="00BD577D">
      <w:pPr>
        <w:spacing w:line="360" w:lineRule="auto"/>
        <w:rPr>
          <w:rFonts w:ascii="Arial" w:hAnsi="Arial" w:cs="Arial"/>
        </w:rPr>
      </w:pPr>
      <w:r w:rsidRPr="0020410F">
        <w:rPr>
          <w:rFonts w:ascii="Arial" w:hAnsi="Arial" w:cs="Arial"/>
        </w:rPr>
        <w:lastRenderedPageBreak/>
        <w:t>While there is an increasing fascination with AI and the integration of service robots in the travel and tourism industry (TTI), current academic literature remains theoretical</w:t>
      </w:r>
      <w:r w:rsidRPr="0020410F">
        <w:rPr>
          <w:rFonts w:ascii="Arial" w:hAnsi="Arial" w:cs="Arial"/>
          <w:color w:val="000000"/>
        </w:rPr>
        <w:t xml:space="preserve"> (</w:t>
      </w:r>
      <w:proofErr w:type="spellStart"/>
      <w:r w:rsidRPr="0020410F">
        <w:rPr>
          <w:rFonts w:ascii="Arial" w:hAnsi="Arial" w:cs="Arial"/>
          <w:color w:val="000000"/>
        </w:rPr>
        <w:t>Filieri</w:t>
      </w:r>
      <w:proofErr w:type="spellEnd"/>
      <w:r w:rsidRPr="0020410F">
        <w:rPr>
          <w:rFonts w:ascii="Arial" w:hAnsi="Arial" w:cs="Arial"/>
          <w:color w:val="000000"/>
        </w:rPr>
        <w:t xml:space="preserve"> et al., 2021)</w:t>
      </w:r>
      <w:r w:rsidRPr="0020410F">
        <w:rPr>
          <w:rFonts w:ascii="Arial" w:hAnsi="Arial" w:cs="Arial"/>
        </w:rPr>
        <w:t xml:space="preserve">. Even though there is a wealth of literature on AI in marketing </w:t>
      </w:r>
      <w:r w:rsidRPr="0020410F">
        <w:rPr>
          <w:rFonts w:ascii="Arial" w:hAnsi="Arial" w:cs="Arial"/>
          <w:color w:val="000000"/>
        </w:rPr>
        <w:t>(</w:t>
      </w:r>
      <w:proofErr w:type="spellStart"/>
      <w:r w:rsidRPr="0020410F">
        <w:rPr>
          <w:rFonts w:ascii="Arial" w:hAnsi="Arial" w:cs="Arial"/>
          <w:color w:val="000000"/>
        </w:rPr>
        <w:t>Chintalapati</w:t>
      </w:r>
      <w:proofErr w:type="spellEnd"/>
      <w:r w:rsidRPr="0020410F">
        <w:rPr>
          <w:rFonts w:ascii="Arial" w:hAnsi="Arial" w:cs="Arial"/>
          <w:color w:val="000000"/>
        </w:rPr>
        <w:t xml:space="preserve"> and Pandey, 2021) (García-</w:t>
      </w:r>
      <w:proofErr w:type="spellStart"/>
      <w:r w:rsidRPr="0020410F">
        <w:rPr>
          <w:rFonts w:ascii="Arial" w:hAnsi="Arial" w:cs="Arial"/>
          <w:color w:val="000000"/>
        </w:rPr>
        <w:t>Madurga</w:t>
      </w:r>
      <w:proofErr w:type="spellEnd"/>
      <w:r w:rsidRPr="0020410F">
        <w:rPr>
          <w:rFonts w:ascii="Arial" w:hAnsi="Arial" w:cs="Arial"/>
          <w:color w:val="000000"/>
        </w:rPr>
        <w:t xml:space="preserve"> and </w:t>
      </w:r>
      <w:proofErr w:type="spellStart"/>
      <w:r w:rsidRPr="0020410F">
        <w:rPr>
          <w:rFonts w:ascii="Arial" w:hAnsi="Arial" w:cs="Arial"/>
          <w:color w:val="000000"/>
        </w:rPr>
        <w:t>Grilló</w:t>
      </w:r>
      <w:proofErr w:type="spellEnd"/>
      <w:r w:rsidRPr="0020410F">
        <w:rPr>
          <w:rFonts w:ascii="Arial" w:hAnsi="Arial" w:cs="Arial"/>
          <w:color w:val="000000"/>
        </w:rPr>
        <w:t>-Méndez, 2023)</w:t>
      </w:r>
      <w:r w:rsidRPr="0020410F">
        <w:rPr>
          <w:rFonts w:ascii="Arial" w:hAnsi="Arial" w:cs="Arial"/>
        </w:rPr>
        <w:t>, there is a scarcity of research focusing on predictive marketing based on customer behaviour and engagement in the travel and tourism sector. This study aims to fill this gap by providing targeted insights into how predictive analytics influences consumer behaviour, engagement, and conversion rates within travel-related contexts.</w:t>
      </w:r>
    </w:p>
    <w:p w14:paraId="1C48BF47" w14:textId="69A2780B" w:rsidR="003973E1" w:rsidRDefault="003973E1" w:rsidP="0020410F">
      <w:pPr>
        <w:spacing w:line="360" w:lineRule="auto"/>
        <w:rPr>
          <w:rFonts w:ascii="Arial" w:hAnsi="Arial" w:cs="Arial"/>
        </w:rPr>
      </w:pPr>
      <w:r w:rsidRPr="0020410F">
        <w:rPr>
          <w:rFonts w:ascii="Arial" w:hAnsi="Arial" w:cs="Arial"/>
        </w:rPr>
        <w:t xml:space="preserve">The existing studies in the field of predictive analytics in the travel industry often </w:t>
      </w:r>
      <w:r w:rsidR="009F5461">
        <w:rPr>
          <w:rFonts w:ascii="Arial" w:hAnsi="Arial" w:cs="Arial"/>
        </w:rPr>
        <w:t>focus</w:t>
      </w:r>
      <w:r w:rsidRPr="0020410F">
        <w:rPr>
          <w:rFonts w:ascii="Arial" w:hAnsi="Arial" w:cs="Arial"/>
        </w:rPr>
        <w:t xml:space="preserve"> on its potential to reshape marketing strategies and enhance consumer experiences. However, a noticeable research gap exists regarding a comprehensive examination of the ethical implications and privacy concerns associated with adopting AI in marketing</w:t>
      </w:r>
      <w:r w:rsidR="0020410F" w:rsidRPr="0020410F">
        <w:rPr>
          <w:rFonts w:ascii="Arial" w:hAnsi="Arial" w:cs="Arial"/>
          <w:color w:val="000000"/>
        </w:rPr>
        <w:t xml:space="preserve"> </w:t>
      </w:r>
      <w:r w:rsidR="0020410F" w:rsidRPr="0020410F">
        <w:rPr>
          <w:rFonts w:ascii="Arial" w:hAnsi="Arial" w:cs="Arial"/>
          <w:color w:val="000000"/>
        </w:rPr>
        <w:t xml:space="preserve">(Ibáñez and </w:t>
      </w:r>
      <w:proofErr w:type="spellStart"/>
      <w:r w:rsidR="0020410F" w:rsidRPr="0020410F">
        <w:rPr>
          <w:rFonts w:ascii="Arial" w:hAnsi="Arial" w:cs="Arial"/>
          <w:color w:val="000000"/>
        </w:rPr>
        <w:t>Olmeda</w:t>
      </w:r>
      <w:proofErr w:type="spellEnd"/>
      <w:r w:rsidR="0020410F" w:rsidRPr="0020410F">
        <w:rPr>
          <w:rFonts w:ascii="Arial" w:hAnsi="Arial" w:cs="Arial"/>
          <w:color w:val="000000"/>
        </w:rPr>
        <w:t>, 2021)</w:t>
      </w:r>
      <w:r w:rsidRPr="0020410F">
        <w:rPr>
          <w:rFonts w:ascii="Arial" w:hAnsi="Arial" w:cs="Arial"/>
        </w:rPr>
        <w:t>. Additionally, there is a lack of in-depth studies providing nuanced insights into the evolving academic discourse on the impact of predictive analytics on consumer behaviour, engagement, and conversion rates within the unique context of the travel sector. Bridging these gaps is essential for a holistic understanding of the challenges and opportunities at the intersection of predictive analytics and consumer dynamics in the travel industry.</w:t>
      </w:r>
    </w:p>
    <w:p w14:paraId="355FE5DF" w14:textId="252858B3" w:rsidR="00095E3C" w:rsidRPr="00095E3C" w:rsidRDefault="00095E3C" w:rsidP="009C1419">
      <w:pPr>
        <w:pStyle w:val="Heading2"/>
      </w:pPr>
      <w:bookmarkStart w:id="13" w:name="_Toc158723265"/>
      <w:r>
        <w:rPr>
          <w:rFonts w:ascii="Arial" w:hAnsi="Arial" w:cs="Arial"/>
          <w:sz w:val="24"/>
          <w:szCs w:val="24"/>
        </w:rPr>
        <w:t xml:space="preserve">2.3 </w:t>
      </w:r>
      <w:r w:rsidRPr="00095E3C">
        <w:t>Literature</w:t>
      </w:r>
      <w:r w:rsidR="009C1419">
        <w:t xml:space="preserve"> Review</w:t>
      </w:r>
      <w:bookmarkEnd w:id="13"/>
    </w:p>
    <w:p w14:paraId="47D6672B" w14:textId="5731374D" w:rsidR="0020410F" w:rsidRPr="009C1419" w:rsidRDefault="009C1419" w:rsidP="009C1419">
      <w:pPr>
        <w:pStyle w:val="Heading3"/>
        <w:rPr>
          <w:rStyle w:val="Heading1Char"/>
          <w:b/>
          <w:bCs/>
          <w:i/>
          <w:iCs/>
          <w:sz w:val="26"/>
          <w:szCs w:val="26"/>
        </w:rPr>
      </w:pPr>
      <w:bookmarkStart w:id="14" w:name="_Toc158723266"/>
      <w:r w:rsidRPr="009C1419">
        <w:t>2.3.1</w:t>
      </w:r>
      <w:r w:rsidR="00095E3C" w:rsidRPr="009C1419">
        <w:t xml:space="preserve"> </w:t>
      </w:r>
      <w:r w:rsidR="0020410F" w:rsidRPr="009C1419">
        <w:rPr>
          <w:rStyle w:val="Heading1Char"/>
          <w:b/>
          <w:bCs/>
          <w:i/>
          <w:iCs/>
          <w:sz w:val="26"/>
          <w:szCs w:val="26"/>
        </w:rPr>
        <w:t>C</w:t>
      </w:r>
      <w:r w:rsidR="0020410F" w:rsidRPr="009C1419">
        <w:rPr>
          <w:rStyle w:val="Heading1Char"/>
          <w:b/>
          <w:bCs/>
          <w:i/>
          <w:iCs/>
          <w:sz w:val="26"/>
          <w:szCs w:val="26"/>
        </w:rPr>
        <w:t xml:space="preserve">urrent landscape of </w:t>
      </w:r>
      <w:r w:rsidR="0020410F" w:rsidRPr="009C1419">
        <w:rPr>
          <w:rStyle w:val="Heading1Char"/>
          <w:b/>
          <w:bCs/>
          <w:i/>
          <w:iCs/>
          <w:sz w:val="26"/>
          <w:szCs w:val="26"/>
        </w:rPr>
        <w:t xml:space="preserve">AI </w:t>
      </w:r>
      <w:r w:rsidR="0020410F" w:rsidRPr="009C1419">
        <w:rPr>
          <w:rStyle w:val="Heading1Char"/>
          <w:b/>
          <w:bCs/>
          <w:i/>
          <w:iCs/>
          <w:sz w:val="26"/>
          <w:szCs w:val="26"/>
        </w:rPr>
        <w:t>predictive analytics</w:t>
      </w:r>
      <w:bookmarkEnd w:id="14"/>
      <w:r w:rsidR="0020410F" w:rsidRPr="009C1419">
        <w:rPr>
          <w:rStyle w:val="Heading1Char"/>
          <w:b/>
          <w:bCs/>
          <w:i/>
          <w:iCs/>
          <w:sz w:val="26"/>
          <w:szCs w:val="26"/>
        </w:rPr>
        <w:t xml:space="preserve"> </w:t>
      </w:r>
    </w:p>
    <w:p w14:paraId="125A39D5" w14:textId="6EFCF1EA" w:rsidR="0071333E" w:rsidRDefault="00B87BAE" w:rsidP="00E53B19">
      <w:pPr>
        <w:pStyle w:val="NormalWeb"/>
        <w:spacing w:before="0" w:beforeAutospacing="0" w:after="0" w:afterAutospacing="0" w:line="360" w:lineRule="auto"/>
        <w:rPr>
          <w:rFonts w:ascii="Arial" w:hAnsi="Arial" w:cs="Arial"/>
          <w:color w:val="000000"/>
        </w:rPr>
      </w:pPr>
      <w:r w:rsidRPr="00B87BAE">
        <w:rPr>
          <w:rStyle w:val="Strong"/>
          <w:rFonts w:ascii="Arial" w:eastAsia="Calibri Light" w:hAnsi="Arial" w:cs="Arial"/>
          <w:b w:val="0"/>
          <w:bCs w:val="0"/>
          <w:color w:val="0E101A"/>
        </w:rPr>
        <w:t xml:space="preserve">AI technologies have completely </w:t>
      </w:r>
      <w:r w:rsidR="000B1F12">
        <w:rPr>
          <w:rStyle w:val="Strong"/>
          <w:rFonts w:ascii="Arial" w:eastAsia="Calibri Light" w:hAnsi="Arial" w:cs="Arial"/>
          <w:b w:val="0"/>
          <w:bCs w:val="0"/>
          <w:color w:val="0E101A"/>
        </w:rPr>
        <w:t>revolutionised</w:t>
      </w:r>
      <w:r w:rsidRPr="00B87BAE">
        <w:rPr>
          <w:rStyle w:val="Strong"/>
          <w:rFonts w:ascii="Arial" w:eastAsia="Calibri Light" w:hAnsi="Arial" w:cs="Arial"/>
          <w:b w:val="0"/>
          <w:bCs w:val="0"/>
          <w:color w:val="0E101A"/>
        </w:rPr>
        <w:t xml:space="preserve"> the travel and tourism sector, presenting numerous new opportunities and advantages.</w:t>
      </w:r>
      <w:r w:rsidR="00964CEF">
        <w:rPr>
          <w:rStyle w:val="Strong"/>
          <w:rFonts w:ascii="Arial" w:eastAsia="Calibri Light" w:hAnsi="Arial" w:cs="Arial"/>
          <w:b w:val="0"/>
          <w:bCs w:val="0"/>
          <w:color w:val="0E101A"/>
        </w:rPr>
        <w:t xml:space="preserve"> </w:t>
      </w:r>
      <w:r w:rsidR="00427A6C" w:rsidRPr="006560B4">
        <w:rPr>
          <w:rFonts w:ascii="Arial" w:hAnsi="Arial" w:cs="Arial"/>
        </w:rPr>
        <w:t xml:space="preserve">While the terms </w:t>
      </w:r>
      <w:r w:rsidR="00427A6C">
        <w:rPr>
          <w:rFonts w:ascii="Arial" w:hAnsi="Arial" w:cs="Arial"/>
        </w:rPr>
        <w:t>"AI</w:t>
      </w:r>
      <w:r w:rsidR="00427A6C" w:rsidRPr="006560B4">
        <w:rPr>
          <w:rFonts w:ascii="Arial" w:hAnsi="Arial" w:cs="Arial"/>
        </w:rPr>
        <w:t>,</w:t>
      </w:r>
      <w:r w:rsidR="00427A6C">
        <w:rPr>
          <w:rFonts w:ascii="Arial" w:hAnsi="Arial" w:cs="Arial"/>
        </w:rPr>
        <w:t>"</w:t>
      </w:r>
      <w:r w:rsidR="00427A6C" w:rsidRPr="006560B4">
        <w:rPr>
          <w:rFonts w:ascii="Arial" w:hAnsi="Arial" w:cs="Arial"/>
        </w:rPr>
        <w:t xml:space="preserve"> </w:t>
      </w:r>
      <w:r w:rsidR="00427A6C">
        <w:rPr>
          <w:rFonts w:ascii="Arial" w:hAnsi="Arial" w:cs="Arial"/>
        </w:rPr>
        <w:t>"</w:t>
      </w:r>
      <w:r w:rsidR="00427A6C" w:rsidRPr="006560B4">
        <w:rPr>
          <w:rFonts w:ascii="Arial" w:hAnsi="Arial" w:cs="Arial"/>
        </w:rPr>
        <w:t>automation,</w:t>
      </w:r>
      <w:r w:rsidR="00427A6C">
        <w:rPr>
          <w:rFonts w:ascii="Arial" w:hAnsi="Arial" w:cs="Arial"/>
        </w:rPr>
        <w:t>"</w:t>
      </w:r>
      <w:r w:rsidR="00427A6C" w:rsidRPr="006560B4">
        <w:rPr>
          <w:rFonts w:ascii="Arial" w:hAnsi="Arial" w:cs="Arial"/>
        </w:rPr>
        <w:t xml:space="preserve"> and even </w:t>
      </w:r>
      <w:r w:rsidR="00427A6C">
        <w:rPr>
          <w:rFonts w:ascii="Arial" w:hAnsi="Arial" w:cs="Arial"/>
        </w:rPr>
        <w:t>"</w:t>
      </w:r>
      <w:r w:rsidR="00427A6C" w:rsidRPr="006560B4">
        <w:rPr>
          <w:rFonts w:ascii="Arial" w:hAnsi="Arial" w:cs="Arial"/>
        </w:rPr>
        <w:t>robotics</w:t>
      </w:r>
      <w:r w:rsidR="00427A6C">
        <w:rPr>
          <w:rFonts w:ascii="Arial" w:hAnsi="Arial" w:cs="Arial"/>
        </w:rPr>
        <w:t>"</w:t>
      </w:r>
      <w:r w:rsidR="00427A6C" w:rsidRPr="006560B4">
        <w:rPr>
          <w:rFonts w:ascii="Arial" w:hAnsi="Arial" w:cs="Arial"/>
        </w:rPr>
        <w:t xml:space="preserve"> are often used interchangeably, they encompass distinct concepts.</w:t>
      </w:r>
      <w:r w:rsidR="00427A6C">
        <w:rPr>
          <w:rFonts w:ascii="Arial" w:hAnsi="Arial" w:cs="Arial"/>
        </w:rPr>
        <w:t xml:space="preserve"> </w:t>
      </w:r>
      <w:r w:rsidR="00427A6C" w:rsidRPr="006560B4">
        <w:rPr>
          <w:rFonts w:ascii="Arial" w:hAnsi="Arial" w:cs="Arial"/>
        </w:rPr>
        <w:t xml:space="preserve">Specifically, </w:t>
      </w:r>
      <w:r w:rsidR="00427A6C">
        <w:rPr>
          <w:rFonts w:ascii="Arial" w:hAnsi="Arial" w:cs="Arial"/>
        </w:rPr>
        <w:t>AI</w:t>
      </w:r>
      <w:r w:rsidR="00427A6C" w:rsidRPr="006560B4">
        <w:rPr>
          <w:rFonts w:ascii="Arial" w:hAnsi="Arial" w:cs="Arial"/>
        </w:rPr>
        <w:t xml:space="preserve"> predominantly employs algorithms for process learning, engaging in logical reasoning, learning, and problem-solving.</w:t>
      </w:r>
      <w:r w:rsidR="00427A6C">
        <w:rPr>
          <w:rFonts w:ascii="Arial" w:hAnsi="Arial" w:cs="Arial"/>
        </w:rPr>
        <w:t xml:space="preserve"> </w:t>
      </w:r>
      <w:r w:rsidR="00427A6C" w:rsidRPr="006560B4">
        <w:rPr>
          <w:rFonts w:ascii="Arial" w:hAnsi="Arial" w:cs="Arial"/>
        </w:rPr>
        <w:t>In contrast, automation and robotics rely on sensors and manual programming for their operations</w:t>
      </w:r>
      <w:r w:rsidR="00427A6C">
        <w:rPr>
          <w:rFonts w:ascii="Arial" w:hAnsi="Arial" w:cs="Arial"/>
        </w:rPr>
        <w:t xml:space="preserve"> </w:t>
      </w:r>
      <w:r w:rsidR="00427A6C">
        <w:rPr>
          <w:rFonts w:ascii="Arial" w:hAnsi="Arial" w:cs="Arial"/>
          <w:color w:val="000000"/>
        </w:rPr>
        <w:t>(</w:t>
      </w:r>
      <w:proofErr w:type="spellStart"/>
      <w:r w:rsidR="00427A6C">
        <w:rPr>
          <w:rFonts w:ascii="Arial" w:hAnsi="Arial" w:cs="Arial"/>
          <w:color w:val="000000"/>
        </w:rPr>
        <w:t>Mascarenhas</w:t>
      </w:r>
      <w:proofErr w:type="spellEnd"/>
      <w:r w:rsidR="00427A6C">
        <w:rPr>
          <w:rFonts w:ascii="Arial" w:hAnsi="Arial" w:cs="Arial"/>
          <w:color w:val="000000"/>
        </w:rPr>
        <w:t xml:space="preserve">, 2018). </w:t>
      </w:r>
      <w:r w:rsidR="0021482A" w:rsidRPr="006C709D">
        <w:rPr>
          <w:rStyle w:val="Strong"/>
          <w:rFonts w:ascii="Arial" w:eastAsia="Calibri Light" w:hAnsi="Arial" w:cs="Arial"/>
          <w:b w:val="0"/>
          <w:bCs w:val="0"/>
          <w:color w:val="0E101A"/>
        </w:rPr>
        <w:t xml:space="preserve">In the </w:t>
      </w:r>
      <w:r w:rsidR="00CD229D" w:rsidRPr="006C709D">
        <w:rPr>
          <w:rStyle w:val="Strong"/>
          <w:rFonts w:ascii="Arial" w:eastAsia="Calibri Light" w:hAnsi="Arial" w:cs="Arial"/>
          <w:b w:val="0"/>
          <w:bCs w:val="0"/>
          <w:color w:val="0E101A"/>
        </w:rPr>
        <w:t xml:space="preserve">travel and tourism </w:t>
      </w:r>
      <w:r w:rsidR="0021482A" w:rsidRPr="006C709D">
        <w:rPr>
          <w:rStyle w:val="Strong"/>
          <w:rFonts w:ascii="Arial" w:eastAsia="Calibri Light" w:hAnsi="Arial" w:cs="Arial"/>
          <w:b w:val="0"/>
          <w:bCs w:val="0"/>
          <w:color w:val="0E101A"/>
        </w:rPr>
        <w:t xml:space="preserve">sector, substantial </w:t>
      </w:r>
      <w:r w:rsidR="009F5461">
        <w:rPr>
          <w:rStyle w:val="Strong"/>
          <w:rFonts w:ascii="Arial" w:eastAsia="Calibri Light" w:hAnsi="Arial" w:cs="Arial"/>
          <w:b w:val="0"/>
          <w:bCs w:val="0"/>
          <w:color w:val="0E101A"/>
        </w:rPr>
        <w:t>data volumes are generated by</w:t>
      </w:r>
      <w:r w:rsidR="0021482A" w:rsidRPr="006C709D">
        <w:rPr>
          <w:rStyle w:val="Strong"/>
          <w:rFonts w:ascii="Arial" w:eastAsia="Calibri Light" w:hAnsi="Arial" w:cs="Arial"/>
          <w:b w:val="0"/>
          <w:bCs w:val="0"/>
          <w:color w:val="0E101A"/>
        </w:rPr>
        <w:t xml:space="preserve"> service providers and customers.</w:t>
      </w:r>
      <w:r w:rsidR="00964CEF">
        <w:rPr>
          <w:rStyle w:val="Strong"/>
          <w:rFonts w:ascii="Arial" w:eastAsia="Calibri Light" w:hAnsi="Arial" w:cs="Arial"/>
          <w:b w:val="0"/>
          <w:bCs w:val="0"/>
          <w:color w:val="0E101A"/>
        </w:rPr>
        <w:t xml:space="preserve"> </w:t>
      </w:r>
      <w:r w:rsidR="00E53B19" w:rsidRPr="00E53B19">
        <w:rPr>
          <w:rStyle w:val="Strong"/>
          <w:rFonts w:ascii="Arial" w:eastAsia="Calibri Light" w:hAnsi="Arial" w:cs="Arial"/>
          <w:b w:val="0"/>
          <w:bCs w:val="0"/>
          <w:color w:val="0E101A"/>
        </w:rPr>
        <w:t>Tourism companies, destination managers, and consumers use a lot of data and data analytics to make better decisions at different levels of their operations</w:t>
      </w:r>
      <w:r w:rsidR="00E53B19">
        <w:rPr>
          <w:rStyle w:val="Strong"/>
          <w:rFonts w:ascii="Arial" w:eastAsia="Calibri Light" w:hAnsi="Arial" w:cs="Arial"/>
          <w:b w:val="0"/>
          <w:bCs w:val="0"/>
          <w:color w:val="0E101A"/>
        </w:rPr>
        <w:t xml:space="preserve"> </w:t>
      </w:r>
      <w:r w:rsidR="006C709D">
        <w:rPr>
          <w:rFonts w:ascii="Arial" w:hAnsi="Arial" w:cs="Arial"/>
          <w:color w:val="000000"/>
        </w:rPr>
        <w:t>(Li et al., 2018)</w:t>
      </w:r>
      <w:r w:rsidR="00E53B19">
        <w:rPr>
          <w:rFonts w:ascii="Arial" w:hAnsi="Arial" w:cs="Arial"/>
          <w:color w:val="000000"/>
        </w:rPr>
        <w:t>.</w:t>
      </w:r>
    </w:p>
    <w:p w14:paraId="1F4A3E7C" w14:textId="77777777" w:rsidR="00E53B19" w:rsidRPr="00E53B19" w:rsidRDefault="00E53B19" w:rsidP="00E53B19">
      <w:pPr>
        <w:pStyle w:val="NormalWeb"/>
        <w:spacing w:before="0" w:beforeAutospacing="0" w:after="0" w:afterAutospacing="0" w:line="360" w:lineRule="auto"/>
        <w:ind w:firstLine="360"/>
        <w:rPr>
          <w:rStyle w:val="Strong"/>
          <w:rFonts w:ascii="Arial" w:hAnsi="Arial" w:cs="Arial"/>
          <w:b w:val="0"/>
          <w:bCs w:val="0"/>
          <w:color w:val="000000"/>
        </w:rPr>
      </w:pPr>
    </w:p>
    <w:p w14:paraId="5DC0ABD5" w14:textId="617878DC" w:rsidR="00056B9E" w:rsidRDefault="00056B9E" w:rsidP="007E14F2">
      <w:pPr>
        <w:pStyle w:val="NormalWeb"/>
        <w:spacing w:before="0" w:beforeAutospacing="0" w:after="0" w:afterAutospacing="0" w:line="360" w:lineRule="auto"/>
        <w:rPr>
          <w:rFonts w:ascii="Arial" w:hAnsi="Arial" w:cs="Arial"/>
          <w:color w:val="0E101A"/>
        </w:rPr>
      </w:pPr>
      <w:r w:rsidRPr="007E14F2">
        <w:rPr>
          <w:rFonts w:ascii="Arial" w:hAnsi="Arial" w:cs="Arial"/>
          <w:color w:val="0E101A"/>
        </w:rPr>
        <w:lastRenderedPageBreak/>
        <w:t xml:space="preserve">Research by </w:t>
      </w:r>
      <w:proofErr w:type="spellStart"/>
      <w:r w:rsidR="007E14F2" w:rsidRPr="007E14F2">
        <w:rPr>
          <w:rFonts w:ascii="Arial" w:hAnsi="Arial" w:cs="Arial"/>
          <w:color w:val="0E101A"/>
        </w:rPr>
        <w:t>Kishan</w:t>
      </w:r>
      <w:proofErr w:type="spellEnd"/>
      <w:r w:rsidR="007E14F2" w:rsidRPr="007E14F2">
        <w:rPr>
          <w:rFonts w:ascii="Arial" w:hAnsi="Arial" w:cs="Arial"/>
          <w:color w:val="0E101A"/>
        </w:rPr>
        <w:t>, K. </w:t>
      </w:r>
      <w:r w:rsidR="007E14F2" w:rsidRPr="00E53B19">
        <w:rPr>
          <w:rStyle w:val="Emphasis"/>
          <w:rFonts w:ascii="Arial" w:eastAsiaTheme="majorEastAsia" w:hAnsi="Arial" w:cs="Arial"/>
          <w:b w:val="0"/>
          <w:bCs w:val="0"/>
          <w:i w:val="0"/>
          <w:iCs w:val="0"/>
          <w:color w:val="0E101A"/>
        </w:rPr>
        <w:t>et al.</w:t>
      </w:r>
      <w:r w:rsidR="007E14F2" w:rsidRPr="007E14F2">
        <w:rPr>
          <w:rFonts w:ascii="Arial" w:hAnsi="Arial" w:cs="Arial"/>
          <w:color w:val="0E101A"/>
        </w:rPr>
        <w:t> (2024)</w:t>
      </w:r>
      <w:r w:rsidR="007E14F2">
        <w:rPr>
          <w:rFonts w:ascii="Arial" w:hAnsi="Arial" w:cs="Arial"/>
          <w:color w:val="0E101A"/>
        </w:rPr>
        <w:t xml:space="preserve"> </w:t>
      </w:r>
      <w:r w:rsidRPr="007E14F2">
        <w:rPr>
          <w:rFonts w:ascii="Arial" w:hAnsi="Arial" w:cs="Arial"/>
          <w:color w:val="0E101A"/>
        </w:rPr>
        <w:t xml:space="preserve">highlights the increasing adoption of predictive analytics tools by </w:t>
      </w:r>
      <w:r w:rsidR="009F5461">
        <w:rPr>
          <w:rFonts w:ascii="Arial" w:hAnsi="Arial" w:cs="Arial"/>
          <w:color w:val="0E101A"/>
        </w:rPr>
        <w:t>significant</w:t>
      </w:r>
      <w:r w:rsidRPr="007E14F2">
        <w:rPr>
          <w:rFonts w:ascii="Arial" w:hAnsi="Arial" w:cs="Arial"/>
          <w:color w:val="0E101A"/>
        </w:rPr>
        <w:t xml:space="preserve"> players in the travel and hospitality sector.</w:t>
      </w:r>
      <w:r w:rsidR="00964CEF">
        <w:rPr>
          <w:rFonts w:ascii="Arial" w:hAnsi="Arial" w:cs="Arial"/>
          <w:color w:val="0E101A"/>
        </w:rPr>
        <w:t xml:space="preserve"> </w:t>
      </w:r>
      <w:r w:rsidRPr="007E14F2">
        <w:rPr>
          <w:rFonts w:ascii="Arial" w:hAnsi="Arial" w:cs="Arial"/>
          <w:color w:val="0E101A"/>
        </w:rPr>
        <w:t xml:space="preserve">These tools aid in predicting </w:t>
      </w:r>
      <w:r w:rsidR="00B87BAE" w:rsidRPr="007E14F2">
        <w:rPr>
          <w:rStyle w:val="Strong"/>
          <w:rFonts w:ascii="Arial" w:eastAsia="Calibri Light" w:hAnsi="Arial" w:cs="Arial"/>
          <w:b w:val="0"/>
          <w:bCs w:val="0"/>
          <w:color w:val="0E101A"/>
        </w:rPr>
        <w:t>historical data, industry trends, and external factors to predict demand for travel destinations, accommodations, and services</w:t>
      </w:r>
      <w:r w:rsidR="00B87BAE" w:rsidRPr="007E14F2">
        <w:rPr>
          <w:rStyle w:val="Strong"/>
          <w:rFonts w:ascii="Arial" w:eastAsia="Calibri Light" w:hAnsi="Arial" w:cs="Arial"/>
          <w:b w:val="0"/>
          <w:bCs w:val="0"/>
          <w:color w:val="0E101A"/>
        </w:rPr>
        <w:t xml:space="preserve">, </w:t>
      </w:r>
      <w:r w:rsidRPr="007E14F2">
        <w:rPr>
          <w:rFonts w:ascii="Arial" w:hAnsi="Arial" w:cs="Arial"/>
          <w:color w:val="0E101A"/>
        </w:rPr>
        <w:t xml:space="preserve">consumer preferences, </w:t>
      </w:r>
      <w:r w:rsidR="009F5461">
        <w:rPr>
          <w:rFonts w:ascii="Arial" w:hAnsi="Arial" w:cs="Arial"/>
          <w:color w:val="0E101A"/>
        </w:rPr>
        <w:t>optimise</w:t>
      </w:r>
      <w:r w:rsidRPr="007E14F2">
        <w:rPr>
          <w:rFonts w:ascii="Arial" w:hAnsi="Arial" w:cs="Arial"/>
          <w:color w:val="0E101A"/>
        </w:rPr>
        <w:t xml:space="preserve"> pricing strategies, and </w:t>
      </w:r>
      <w:r w:rsidR="009F5461">
        <w:rPr>
          <w:rFonts w:ascii="Arial" w:hAnsi="Arial" w:cs="Arial"/>
          <w:color w:val="0E101A"/>
        </w:rPr>
        <w:t>personalise</w:t>
      </w:r>
      <w:r w:rsidRPr="007E14F2">
        <w:rPr>
          <w:rFonts w:ascii="Arial" w:hAnsi="Arial" w:cs="Arial"/>
          <w:color w:val="0E101A"/>
        </w:rPr>
        <w:t xml:space="preserve"> marketing </w:t>
      </w:r>
      <w:r w:rsidR="00B20CB7" w:rsidRPr="007E14F2">
        <w:rPr>
          <w:rFonts w:ascii="Arial" w:hAnsi="Arial" w:cs="Arial"/>
          <w:color w:val="0E101A"/>
        </w:rPr>
        <w:t>campaigns.</w:t>
      </w:r>
      <w:r w:rsidR="00964CEF">
        <w:rPr>
          <w:rFonts w:ascii="Arial" w:hAnsi="Arial" w:cs="Arial"/>
          <w:color w:val="0E101A"/>
        </w:rPr>
        <w:t xml:space="preserve"> </w:t>
      </w:r>
      <w:r w:rsidR="009F5461">
        <w:rPr>
          <w:rFonts w:ascii="Arial" w:hAnsi="Arial" w:cs="Arial"/>
          <w:color w:val="0E101A"/>
        </w:rPr>
        <w:t>Using</w:t>
      </w:r>
      <w:r w:rsidRPr="007E14F2">
        <w:rPr>
          <w:rFonts w:ascii="Arial" w:hAnsi="Arial" w:cs="Arial"/>
          <w:color w:val="0E101A"/>
        </w:rPr>
        <w:t xml:space="preserve"> machine learning algorithms allows businesses to </w:t>
      </w:r>
      <w:r w:rsidR="000B1F12">
        <w:rPr>
          <w:rFonts w:ascii="Arial" w:hAnsi="Arial" w:cs="Arial"/>
          <w:color w:val="0E101A"/>
        </w:rPr>
        <w:t>analyse</w:t>
      </w:r>
      <w:r w:rsidRPr="007E14F2">
        <w:rPr>
          <w:rFonts w:ascii="Arial" w:hAnsi="Arial" w:cs="Arial"/>
          <w:color w:val="0E101A"/>
        </w:rPr>
        <w:t xml:space="preserve"> vast datasets, including customer </w:t>
      </w:r>
      <w:r w:rsidRPr="007E14F2">
        <w:rPr>
          <w:rFonts w:ascii="Arial" w:hAnsi="Arial" w:cs="Arial"/>
          <w:color w:val="0E101A"/>
        </w:rPr>
        <w:t>behaviours</w:t>
      </w:r>
      <w:r w:rsidRPr="007E14F2">
        <w:rPr>
          <w:rFonts w:ascii="Arial" w:hAnsi="Arial" w:cs="Arial"/>
          <w:color w:val="0E101A"/>
        </w:rPr>
        <w:t>, seasonal trends, and external factors, providing a comprehensive understanding of the market landscape.</w:t>
      </w:r>
      <w:r w:rsidR="00964CEF">
        <w:rPr>
          <w:rFonts w:ascii="Arial" w:hAnsi="Arial" w:cs="Arial"/>
          <w:color w:val="0E101A"/>
        </w:rPr>
        <w:t xml:space="preserve"> </w:t>
      </w:r>
      <w:r w:rsidR="005D0B14" w:rsidRPr="005D0B14">
        <w:rPr>
          <w:rFonts w:ascii="Arial" w:hAnsi="Arial" w:cs="Arial"/>
          <w:color w:val="0E101A"/>
        </w:rPr>
        <w:t>Li et al. (2022) conducted a meta-analysis examining the efficacy of AI-driven marketing strategies in the tourism industry.</w:t>
      </w:r>
      <w:r w:rsidR="00964CEF">
        <w:rPr>
          <w:rFonts w:ascii="Arial" w:hAnsi="Arial" w:cs="Arial"/>
          <w:color w:val="0E101A"/>
        </w:rPr>
        <w:t xml:space="preserve"> </w:t>
      </w:r>
      <w:r w:rsidR="005D0B14" w:rsidRPr="005D0B14">
        <w:rPr>
          <w:rFonts w:ascii="Arial" w:hAnsi="Arial" w:cs="Arial"/>
          <w:color w:val="0E101A"/>
        </w:rPr>
        <w:t xml:space="preserve">Their findings revealed positive outcomes linked to </w:t>
      </w:r>
      <w:r w:rsidR="009F5461">
        <w:rPr>
          <w:rFonts w:ascii="Arial" w:hAnsi="Arial" w:cs="Arial"/>
          <w:color w:val="0E101A"/>
        </w:rPr>
        <w:t>adopting</w:t>
      </w:r>
      <w:r w:rsidR="005D0B14" w:rsidRPr="005D0B14">
        <w:rPr>
          <w:rFonts w:ascii="Arial" w:hAnsi="Arial" w:cs="Arial"/>
          <w:color w:val="0E101A"/>
        </w:rPr>
        <w:t xml:space="preserve"> AI technology for predictive analytics, dynamic pricing, and </w:t>
      </w:r>
      <w:r w:rsidR="000B1F12">
        <w:rPr>
          <w:rFonts w:ascii="Arial" w:hAnsi="Arial" w:cs="Arial"/>
          <w:color w:val="0E101A"/>
        </w:rPr>
        <w:t>personalised</w:t>
      </w:r>
      <w:r w:rsidR="005D0B14" w:rsidRPr="005D0B14">
        <w:rPr>
          <w:rFonts w:ascii="Arial" w:hAnsi="Arial" w:cs="Arial"/>
          <w:color w:val="0E101A"/>
        </w:rPr>
        <w:t xml:space="preserve"> marketing.</w:t>
      </w:r>
      <w:r w:rsidR="00964CEF">
        <w:rPr>
          <w:rFonts w:ascii="Arial" w:hAnsi="Arial" w:cs="Arial"/>
          <w:color w:val="0E101A"/>
        </w:rPr>
        <w:t xml:space="preserve"> </w:t>
      </w:r>
      <w:r w:rsidR="005D0B14" w:rsidRPr="005D0B14">
        <w:rPr>
          <w:rFonts w:ascii="Arial" w:hAnsi="Arial" w:cs="Arial"/>
          <w:color w:val="0E101A"/>
        </w:rPr>
        <w:t>AI technologies cited included machine learning algorithms and natural language processing.</w:t>
      </w:r>
      <w:r w:rsidR="00964CEF">
        <w:rPr>
          <w:rFonts w:ascii="Arial" w:hAnsi="Arial" w:cs="Arial"/>
          <w:color w:val="0E101A"/>
        </w:rPr>
        <w:t xml:space="preserve"> </w:t>
      </w:r>
      <w:r w:rsidR="005D0B14" w:rsidRPr="005D0B14">
        <w:rPr>
          <w:rFonts w:ascii="Arial" w:hAnsi="Arial" w:cs="Arial"/>
          <w:color w:val="0E101A"/>
        </w:rPr>
        <w:t xml:space="preserve">The study underscored the significance of continual evaluation and enhancement of AI models to </w:t>
      </w:r>
      <w:r w:rsidR="000B1F12">
        <w:rPr>
          <w:rFonts w:ascii="Arial" w:hAnsi="Arial" w:cs="Arial"/>
          <w:color w:val="0E101A"/>
        </w:rPr>
        <w:t>maximise</w:t>
      </w:r>
      <w:r w:rsidR="005D0B14" w:rsidRPr="005D0B14">
        <w:rPr>
          <w:rFonts w:ascii="Arial" w:hAnsi="Arial" w:cs="Arial"/>
          <w:color w:val="0E101A"/>
        </w:rPr>
        <w:t xml:space="preserve"> their impact on marketing </w:t>
      </w:r>
      <w:r w:rsidR="005D0B14" w:rsidRPr="005D0B14">
        <w:rPr>
          <w:rFonts w:ascii="Arial" w:hAnsi="Arial" w:cs="Arial"/>
          <w:color w:val="0E101A"/>
        </w:rPr>
        <w:t>endeavours</w:t>
      </w:r>
      <w:r w:rsidR="005D0B14" w:rsidRPr="005D0B14">
        <w:rPr>
          <w:rFonts w:ascii="Arial" w:hAnsi="Arial" w:cs="Arial"/>
          <w:color w:val="0E101A"/>
        </w:rPr>
        <w:t>.</w:t>
      </w:r>
    </w:p>
    <w:p w14:paraId="06644782" w14:textId="77777777" w:rsidR="007E14F2" w:rsidRPr="007E14F2" w:rsidRDefault="007E14F2" w:rsidP="007E14F2">
      <w:pPr>
        <w:pStyle w:val="NormalWeb"/>
        <w:spacing w:before="0" w:beforeAutospacing="0" w:after="0" w:afterAutospacing="0"/>
        <w:rPr>
          <w:rFonts w:ascii="Arial" w:hAnsi="Arial" w:cs="Arial"/>
          <w:color w:val="0E101A"/>
        </w:rPr>
      </w:pPr>
    </w:p>
    <w:p w14:paraId="58B57F37" w14:textId="588805CA" w:rsidR="00084825" w:rsidRPr="0020410F" w:rsidRDefault="00056B9E" w:rsidP="0018293F">
      <w:pPr>
        <w:spacing w:line="360" w:lineRule="auto"/>
        <w:rPr>
          <w:rFonts w:ascii="Arial" w:hAnsi="Arial" w:cs="Arial"/>
        </w:rPr>
      </w:pPr>
      <w:r w:rsidRPr="0020410F">
        <w:rPr>
          <w:rFonts w:ascii="Arial" w:hAnsi="Arial" w:cs="Arial"/>
          <w:color w:val="0E101A"/>
        </w:rPr>
        <w:t xml:space="preserve">Moreover, </w:t>
      </w:r>
      <w:r w:rsidR="009F5461">
        <w:rPr>
          <w:rFonts w:ascii="Arial" w:hAnsi="Arial" w:cs="Arial"/>
          <w:color w:val="0E101A"/>
        </w:rPr>
        <w:t xml:space="preserve">the </w:t>
      </w:r>
      <w:r w:rsidR="00B20CB7" w:rsidRPr="0020410F">
        <w:rPr>
          <w:rFonts w:ascii="Arial" w:hAnsi="Arial" w:cs="Arial"/>
          <w:color w:val="0E101A"/>
        </w:rPr>
        <w:t xml:space="preserve">study by </w:t>
      </w:r>
      <w:r w:rsidR="00B20CB7" w:rsidRPr="0020410F">
        <w:rPr>
          <w:rFonts w:ascii="Arial" w:hAnsi="Arial" w:cs="Arial"/>
          <w:color w:val="000000"/>
        </w:rPr>
        <w:t>Lee, Kwon and Back (2021)</w:t>
      </w:r>
      <w:r w:rsidR="00B20CB7" w:rsidRPr="0020410F">
        <w:rPr>
          <w:rFonts w:ascii="Arial" w:hAnsi="Arial" w:cs="Arial"/>
          <w:color w:val="0E101A"/>
        </w:rPr>
        <w:t xml:space="preserve"> </w:t>
      </w:r>
      <w:r w:rsidRPr="0020410F">
        <w:rPr>
          <w:rFonts w:ascii="Arial" w:hAnsi="Arial" w:cs="Arial"/>
          <w:color w:val="0E101A"/>
        </w:rPr>
        <w:t>on the implementation of predictive analytics underscores its role in enhancing customer experience.</w:t>
      </w:r>
      <w:r w:rsidR="00964CEF" w:rsidRPr="0020410F">
        <w:rPr>
          <w:rFonts w:ascii="Arial" w:hAnsi="Arial" w:cs="Arial"/>
          <w:color w:val="0E101A"/>
        </w:rPr>
        <w:t xml:space="preserve"> </w:t>
      </w:r>
      <w:r w:rsidR="009F5461">
        <w:rPr>
          <w:rFonts w:ascii="Arial" w:hAnsi="Arial" w:cs="Arial"/>
          <w:color w:val="0E101A"/>
        </w:rPr>
        <w:t>Businesses</w:t>
      </w:r>
      <w:r w:rsidRPr="0020410F">
        <w:rPr>
          <w:rFonts w:ascii="Arial" w:hAnsi="Arial" w:cs="Arial"/>
          <w:color w:val="0E101A"/>
        </w:rPr>
        <w:t xml:space="preserve"> tailor their marketing strategies to meet evolving consumer expectations</w:t>
      </w:r>
      <w:r w:rsidR="009F5461">
        <w:rPr>
          <w:rFonts w:ascii="Arial" w:hAnsi="Arial" w:cs="Arial"/>
          <w:color w:val="0E101A"/>
        </w:rPr>
        <w:t xml:space="preserve"> by analysing historical booking patterns and customer reviews</w:t>
      </w:r>
      <w:r w:rsidRPr="0020410F">
        <w:rPr>
          <w:rFonts w:ascii="Arial" w:hAnsi="Arial" w:cs="Arial"/>
          <w:color w:val="0E101A"/>
        </w:rPr>
        <w:t>.</w:t>
      </w:r>
      <w:r w:rsidR="00964CEF" w:rsidRPr="0020410F">
        <w:rPr>
          <w:rFonts w:ascii="Arial" w:hAnsi="Arial" w:cs="Arial"/>
          <w:color w:val="0E101A"/>
        </w:rPr>
        <w:t xml:space="preserve"> </w:t>
      </w:r>
      <w:r w:rsidRPr="0020410F">
        <w:rPr>
          <w:rFonts w:ascii="Arial" w:hAnsi="Arial" w:cs="Arial"/>
          <w:color w:val="0E101A"/>
        </w:rPr>
        <w:t xml:space="preserve">The current landscape suggests a paradigm shift in how </w:t>
      </w:r>
      <w:r w:rsidR="009F5461">
        <w:rPr>
          <w:rFonts w:ascii="Arial" w:hAnsi="Arial" w:cs="Arial"/>
          <w:color w:val="0E101A"/>
        </w:rPr>
        <w:t>companies</w:t>
      </w:r>
      <w:r w:rsidRPr="0020410F">
        <w:rPr>
          <w:rFonts w:ascii="Arial" w:hAnsi="Arial" w:cs="Arial"/>
          <w:color w:val="0E101A"/>
        </w:rPr>
        <w:t xml:space="preserve"> within the tourism</w:t>
      </w:r>
      <w:r w:rsidR="004E6F30" w:rsidRPr="0020410F">
        <w:rPr>
          <w:rFonts w:ascii="Arial" w:hAnsi="Arial" w:cs="Arial"/>
          <w:color w:val="0E101A"/>
        </w:rPr>
        <w:t xml:space="preserve"> </w:t>
      </w:r>
      <w:r w:rsidRPr="0020410F">
        <w:rPr>
          <w:rFonts w:ascii="Arial" w:hAnsi="Arial" w:cs="Arial"/>
          <w:color w:val="0E101A"/>
        </w:rPr>
        <w:t>sector harness predictive analytics to gain a competitive edge.</w:t>
      </w:r>
      <w:r w:rsidR="0018293F" w:rsidRPr="0020410F">
        <w:rPr>
          <w:rFonts w:ascii="Arial" w:hAnsi="Arial" w:cs="Arial"/>
          <w:color w:val="0E101A"/>
        </w:rPr>
        <w:t xml:space="preserve"> </w:t>
      </w:r>
      <w:r w:rsidR="009F5461">
        <w:rPr>
          <w:rFonts w:ascii="Arial" w:hAnsi="Arial" w:cs="Arial"/>
        </w:rPr>
        <w:t>The study</w:t>
      </w:r>
      <w:r w:rsidR="0018293F" w:rsidRPr="0020410F">
        <w:rPr>
          <w:rFonts w:ascii="Arial" w:hAnsi="Arial" w:cs="Arial"/>
        </w:rPr>
        <w:t xml:space="preserve"> by </w:t>
      </w:r>
      <w:r w:rsidR="0018293F" w:rsidRPr="0020410F">
        <w:rPr>
          <w:rFonts w:ascii="Arial" w:hAnsi="Arial" w:cs="Arial"/>
          <w:color w:val="000000"/>
        </w:rPr>
        <w:t xml:space="preserve">Kazak, </w:t>
      </w:r>
      <w:proofErr w:type="spellStart"/>
      <w:r w:rsidR="0018293F" w:rsidRPr="0020410F">
        <w:rPr>
          <w:rFonts w:ascii="Arial" w:hAnsi="Arial" w:cs="Arial"/>
          <w:color w:val="000000"/>
        </w:rPr>
        <w:t>Chetyrbok</w:t>
      </w:r>
      <w:proofErr w:type="spellEnd"/>
      <w:r w:rsidR="0018293F" w:rsidRPr="0020410F">
        <w:rPr>
          <w:rFonts w:ascii="Arial" w:hAnsi="Arial" w:cs="Arial"/>
          <w:color w:val="000000"/>
        </w:rPr>
        <w:t xml:space="preserve"> and </w:t>
      </w:r>
      <w:proofErr w:type="spellStart"/>
      <w:r w:rsidR="0018293F" w:rsidRPr="0020410F">
        <w:rPr>
          <w:rFonts w:ascii="Arial" w:hAnsi="Arial" w:cs="Arial"/>
          <w:color w:val="000000"/>
        </w:rPr>
        <w:t>Oleinikov</w:t>
      </w:r>
      <w:proofErr w:type="spellEnd"/>
      <w:r w:rsidR="0018293F" w:rsidRPr="0020410F">
        <w:rPr>
          <w:rFonts w:ascii="Arial" w:hAnsi="Arial" w:cs="Arial"/>
          <w:color w:val="000000"/>
        </w:rPr>
        <w:t xml:space="preserve"> (2020)</w:t>
      </w:r>
      <w:r w:rsidR="0018293F" w:rsidRPr="0020410F">
        <w:rPr>
          <w:rFonts w:ascii="Arial" w:hAnsi="Arial" w:cs="Arial"/>
        </w:rPr>
        <w:t xml:space="preserve"> highlights how AI streamlines operational processes in the tourism sector. Chatbots and virtual assistants powered by AI handle routine customer queries, reservation management, and other operational tasks, freeing human resources to focus on more complex and value-driven activities.</w:t>
      </w:r>
    </w:p>
    <w:p w14:paraId="1BEC4EE5" w14:textId="6A9A6DA4" w:rsidR="006560B4" w:rsidRDefault="00141328" w:rsidP="00427A6C">
      <w:pPr>
        <w:spacing w:line="360" w:lineRule="auto"/>
        <w:rPr>
          <w:rFonts w:ascii="Arial" w:hAnsi="Arial" w:cs="Arial"/>
          <w:color w:val="000000"/>
        </w:rPr>
      </w:pPr>
      <w:r w:rsidRPr="00141328">
        <w:rPr>
          <w:rFonts w:ascii="Arial" w:hAnsi="Arial" w:cs="Arial"/>
        </w:rPr>
        <w:t xml:space="preserve">In </w:t>
      </w:r>
      <w:r w:rsidR="00124CC8">
        <w:rPr>
          <w:rFonts w:ascii="Arial" w:hAnsi="Arial" w:cs="Arial"/>
        </w:rPr>
        <w:t>predicting</w:t>
      </w:r>
      <w:r w:rsidRPr="00141328">
        <w:rPr>
          <w:rFonts w:ascii="Arial" w:hAnsi="Arial" w:cs="Arial"/>
        </w:rPr>
        <w:t xml:space="preserve"> customer </w:t>
      </w:r>
      <w:r w:rsidR="00124CC8">
        <w:rPr>
          <w:rFonts w:ascii="Arial" w:hAnsi="Arial" w:cs="Arial"/>
        </w:rPr>
        <w:t>behaviour</w:t>
      </w:r>
      <w:r w:rsidRPr="00141328">
        <w:rPr>
          <w:rFonts w:ascii="Arial" w:hAnsi="Arial" w:cs="Arial"/>
        </w:rPr>
        <w:t>, the application of supervised learning becomes imperative, serving as a foundation for subsequent data processing.</w:t>
      </w:r>
      <w:r w:rsidR="00964CEF">
        <w:rPr>
          <w:rFonts w:ascii="Arial" w:hAnsi="Arial" w:cs="Arial"/>
        </w:rPr>
        <w:t xml:space="preserve"> </w:t>
      </w:r>
      <w:r w:rsidR="00124CC8">
        <w:rPr>
          <w:rFonts w:ascii="Arial" w:hAnsi="Arial" w:cs="Arial"/>
        </w:rPr>
        <w:t>As</w:t>
      </w:r>
      <w:r w:rsidRPr="00141328">
        <w:rPr>
          <w:rFonts w:ascii="Arial" w:hAnsi="Arial" w:cs="Arial"/>
        </w:rPr>
        <w:t xml:space="preserve"> </w:t>
      </w:r>
      <w:proofErr w:type="spellStart"/>
      <w:r w:rsidRPr="00141328">
        <w:rPr>
          <w:rFonts w:ascii="Arial" w:hAnsi="Arial" w:cs="Arial"/>
        </w:rPr>
        <w:t>Kotu</w:t>
      </w:r>
      <w:proofErr w:type="spellEnd"/>
      <w:r w:rsidRPr="00141328">
        <w:rPr>
          <w:rFonts w:ascii="Arial" w:hAnsi="Arial" w:cs="Arial"/>
        </w:rPr>
        <w:t xml:space="preserve"> and Deshpande (2019)</w:t>
      </w:r>
      <w:r w:rsidR="00B62197">
        <w:rPr>
          <w:rFonts w:ascii="Arial" w:hAnsi="Arial" w:cs="Arial"/>
        </w:rPr>
        <w:t xml:space="preserve"> described</w:t>
      </w:r>
      <w:r w:rsidRPr="00141328">
        <w:rPr>
          <w:rFonts w:ascii="Arial" w:hAnsi="Arial" w:cs="Arial"/>
        </w:rPr>
        <w:t xml:space="preserve">, </w:t>
      </w:r>
      <w:r w:rsidR="00124CC8">
        <w:rPr>
          <w:rFonts w:ascii="Arial" w:hAnsi="Arial" w:cs="Arial"/>
        </w:rPr>
        <w:t xml:space="preserve">supervised learning </w:t>
      </w:r>
      <w:r w:rsidRPr="00141328">
        <w:rPr>
          <w:rFonts w:ascii="Arial" w:hAnsi="Arial" w:cs="Arial"/>
        </w:rPr>
        <w:t>constitutes a predictive model designed to anticipate outcomes when confronted with novel input instances.</w:t>
      </w:r>
      <w:r w:rsidR="00964CEF">
        <w:rPr>
          <w:rFonts w:ascii="Arial" w:hAnsi="Arial" w:cs="Arial"/>
        </w:rPr>
        <w:t xml:space="preserve"> </w:t>
      </w:r>
      <w:r w:rsidRPr="00141328">
        <w:rPr>
          <w:rFonts w:ascii="Arial" w:hAnsi="Arial" w:cs="Arial"/>
        </w:rPr>
        <w:t>This model employs algorithms to interact with datasets, constructing a classification model conducive to future data processing.</w:t>
      </w:r>
      <w:r w:rsidR="00964CEF">
        <w:rPr>
          <w:rFonts w:ascii="Arial" w:hAnsi="Arial" w:cs="Arial"/>
        </w:rPr>
        <w:t xml:space="preserve"> </w:t>
      </w:r>
      <w:r w:rsidRPr="00141328">
        <w:rPr>
          <w:rFonts w:ascii="Arial" w:hAnsi="Arial" w:cs="Arial"/>
        </w:rPr>
        <w:t xml:space="preserve">Consequently, the integration of machine learning, particularly supervised learning, facilitates the automation of real-time processes, furnishing valuable data for </w:t>
      </w:r>
      <w:r w:rsidR="00124CC8">
        <w:rPr>
          <w:rFonts w:ascii="Arial" w:hAnsi="Arial" w:cs="Arial"/>
        </w:rPr>
        <w:t>predicting</w:t>
      </w:r>
      <w:r w:rsidRPr="00141328">
        <w:rPr>
          <w:rFonts w:ascii="Arial" w:hAnsi="Arial" w:cs="Arial"/>
        </w:rPr>
        <w:t xml:space="preserve"> customer </w:t>
      </w:r>
      <w:r w:rsidR="006560B4" w:rsidRPr="00141328">
        <w:rPr>
          <w:rFonts w:ascii="Arial" w:hAnsi="Arial" w:cs="Arial"/>
        </w:rPr>
        <w:t>behaviours</w:t>
      </w:r>
      <w:r w:rsidRPr="00141328">
        <w:rPr>
          <w:rFonts w:ascii="Arial" w:hAnsi="Arial" w:cs="Arial"/>
        </w:rPr>
        <w:t>.</w:t>
      </w:r>
      <w:r w:rsidR="00427A6C">
        <w:rPr>
          <w:rFonts w:ascii="Arial" w:hAnsi="Arial" w:cs="Arial"/>
        </w:rPr>
        <w:t xml:space="preserve"> </w:t>
      </w:r>
      <w:r w:rsidR="00953327" w:rsidRPr="00953327">
        <w:rPr>
          <w:rFonts w:ascii="Arial" w:hAnsi="Arial" w:cs="Arial"/>
          <w:color w:val="333333"/>
          <w:shd w:val="clear" w:color="auto" w:fill="FFFFFF"/>
        </w:rPr>
        <w:t xml:space="preserve">Numerous forward-looking applications of AI in marketing operations focus on enhancing </w:t>
      </w:r>
      <w:r w:rsidR="000B1F12">
        <w:rPr>
          <w:rFonts w:ascii="Arial" w:hAnsi="Arial" w:cs="Arial"/>
          <w:color w:val="333333"/>
          <w:shd w:val="clear" w:color="auto" w:fill="FFFFFF"/>
        </w:rPr>
        <w:lastRenderedPageBreak/>
        <w:t>personalised</w:t>
      </w:r>
      <w:r w:rsidR="00953327" w:rsidRPr="00953327">
        <w:rPr>
          <w:rFonts w:ascii="Arial" w:hAnsi="Arial" w:cs="Arial"/>
          <w:color w:val="333333"/>
          <w:shd w:val="clear" w:color="auto" w:fill="FFFFFF"/>
        </w:rPr>
        <w:t xml:space="preserve"> experiences and engaging customers, along with progressively refining the customer value proposition by leveraging AI-driven data to offer tailored product and service recommendations </w:t>
      </w:r>
      <w:r w:rsidR="00953327" w:rsidRPr="00953327">
        <w:rPr>
          <w:rFonts w:ascii="Arial" w:hAnsi="Arial" w:cs="Arial"/>
          <w:color w:val="000000"/>
        </w:rPr>
        <w:t>(</w:t>
      </w:r>
      <w:proofErr w:type="spellStart"/>
      <w:r w:rsidR="00953327" w:rsidRPr="00953327">
        <w:rPr>
          <w:rFonts w:ascii="Arial" w:hAnsi="Arial" w:cs="Arial"/>
          <w:color w:val="000000"/>
        </w:rPr>
        <w:t>Faggella</w:t>
      </w:r>
      <w:proofErr w:type="spellEnd"/>
      <w:r w:rsidR="00953327" w:rsidRPr="00953327">
        <w:rPr>
          <w:rFonts w:ascii="Arial" w:hAnsi="Arial" w:cs="Arial"/>
          <w:color w:val="000000"/>
        </w:rPr>
        <w:t>, 2019) (Kumar et al., 2019)</w:t>
      </w:r>
      <w:r w:rsidR="0020410F">
        <w:rPr>
          <w:rFonts w:ascii="Arial" w:hAnsi="Arial" w:cs="Arial"/>
          <w:color w:val="000000"/>
        </w:rPr>
        <w:t>.</w:t>
      </w:r>
    </w:p>
    <w:p w14:paraId="1570D41D" w14:textId="6EEF1A9B" w:rsidR="00095E3C" w:rsidRDefault="00095E3C" w:rsidP="00187AA6">
      <w:pPr>
        <w:pStyle w:val="Heading3"/>
        <w:rPr>
          <w:rStyle w:val="Strong"/>
          <w:rFonts w:ascii="Arial" w:hAnsi="Arial" w:cs="Arial"/>
          <w:b/>
          <w:bCs/>
          <w:color w:val="1F1F1F"/>
          <w:sz w:val="24"/>
          <w:szCs w:val="24"/>
        </w:rPr>
      </w:pPr>
      <w:bookmarkStart w:id="15" w:name="_Toc158723267"/>
      <w:r w:rsidRPr="00095E3C">
        <w:rPr>
          <w:rStyle w:val="Strong"/>
          <w:rFonts w:ascii="Arial" w:hAnsi="Arial" w:cs="Arial"/>
          <w:b/>
          <w:bCs/>
          <w:color w:val="1F1F1F"/>
          <w:sz w:val="24"/>
          <w:szCs w:val="24"/>
        </w:rPr>
        <w:t xml:space="preserve">2.3.2 </w:t>
      </w:r>
      <w:r w:rsidR="0020410F" w:rsidRPr="00095E3C">
        <w:rPr>
          <w:rStyle w:val="Strong"/>
          <w:rFonts w:ascii="Arial" w:hAnsi="Arial" w:cs="Arial"/>
          <w:b/>
          <w:bCs/>
          <w:color w:val="1F1F1F"/>
          <w:sz w:val="24"/>
          <w:szCs w:val="24"/>
        </w:rPr>
        <w:t>I</w:t>
      </w:r>
      <w:r w:rsidR="0020410F" w:rsidRPr="00095E3C">
        <w:rPr>
          <w:rStyle w:val="Strong"/>
          <w:rFonts w:ascii="Arial" w:hAnsi="Arial" w:cs="Arial"/>
          <w:b/>
          <w:bCs/>
          <w:color w:val="1F1F1F"/>
          <w:sz w:val="24"/>
          <w:szCs w:val="24"/>
        </w:rPr>
        <w:t>mpact of AI marketing on consumer behaviour</w:t>
      </w:r>
      <w:bookmarkEnd w:id="15"/>
    </w:p>
    <w:p w14:paraId="2923559C" w14:textId="77777777" w:rsidR="00095E3C" w:rsidRPr="00095E3C" w:rsidRDefault="00095E3C" w:rsidP="00095E3C"/>
    <w:p w14:paraId="519AAC8E" w14:textId="0D6E7A00" w:rsidR="00153B78" w:rsidRDefault="006560B4" w:rsidP="00153B78">
      <w:pPr>
        <w:spacing w:line="360" w:lineRule="auto"/>
        <w:rPr>
          <w:rFonts w:ascii="Arial" w:hAnsi="Arial" w:cs="Arial"/>
        </w:rPr>
      </w:pPr>
      <w:r w:rsidRPr="006560B4">
        <w:rPr>
          <w:rFonts w:ascii="Arial" w:hAnsi="Arial" w:cs="Arial"/>
        </w:rPr>
        <w:t>Studies by Wang et al. (2020) underscore the unique characteristics of consumer behaviour in the travel industry.</w:t>
      </w:r>
      <w:r w:rsidR="00964CEF">
        <w:rPr>
          <w:rFonts w:ascii="Arial" w:hAnsi="Arial" w:cs="Arial"/>
        </w:rPr>
        <w:t xml:space="preserve"> </w:t>
      </w:r>
      <w:r w:rsidRPr="006560B4">
        <w:rPr>
          <w:rFonts w:ascii="Arial" w:hAnsi="Arial" w:cs="Arial"/>
        </w:rPr>
        <w:t>Understanding these behaviours is crucial for tailoring predictive analytics models.</w:t>
      </w:r>
      <w:r w:rsidR="00964CEF">
        <w:rPr>
          <w:rFonts w:ascii="Arial" w:hAnsi="Arial" w:cs="Arial"/>
        </w:rPr>
        <w:t xml:space="preserve"> </w:t>
      </w:r>
      <w:r w:rsidR="00153B78" w:rsidRPr="00582269">
        <w:rPr>
          <w:rFonts w:ascii="Arial" w:hAnsi="Arial" w:cs="Arial"/>
        </w:rPr>
        <w:t xml:space="preserve">Concurrently, </w:t>
      </w:r>
      <w:r w:rsidR="009F5461">
        <w:rPr>
          <w:rFonts w:ascii="Arial" w:hAnsi="Arial" w:cs="Arial"/>
        </w:rPr>
        <w:t>integrating</w:t>
      </w:r>
      <w:r w:rsidR="00153B78" w:rsidRPr="00582269">
        <w:rPr>
          <w:rFonts w:ascii="Arial" w:hAnsi="Arial" w:cs="Arial"/>
        </w:rPr>
        <w:t xml:space="preserve"> </w:t>
      </w:r>
      <w:r w:rsidR="00153B78">
        <w:rPr>
          <w:rFonts w:ascii="Arial" w:hAnsi="Arial" w:cs="Arial"/>
        </w:rPr>
        <w:t>AI</w:t>
      </w:r>
      <w:r w:rsidR="00153B78" w:rsidRPr="00582269">
        <w:rPr>
          <w:rFonts w:ascii="Arial" w:hAnsi="Arial" w:cs="Arial"/>
        </w:rPr>
        <w:t xml:space="preserve"> technologies has </w:t>
      </w:r>
      <w:r w:rsidR="000B1F12">
        <w:rPr>
          <w:rFonts w:ascii="Arial" w:hAnsi="Arial" w:cs="Arial"/>
        </w:rPr>
        <w:t>catalysed</w:t>
      </w:r>
      <w:r w:rsidR="00153B78" w:rsidRPr="00582269">
        <w:rPr>
          <w:rFonts w:ascii="Arial" w:hAnsi="Arial" w:cs="Arial"/>
        </w:rPr>
        <w:t xml:space="preserve"> a paradigm shift in marketing dynamics within the travel</w:t>
      </w:r>
      <w:r w:rsidR="00153B78">
        <w:rPr>
          <w:rFonts w:ascii="Arial" w:hAnsi="Arial" w:cs="Arial"/>
        </w:rPr>
        <w:t xml:space="preserve"> and </w:t>
      </w:r>
      <w:r w:rsidR="00153B78" w:rsidRPr="00582269">
        <w:rPr>
          <w:rFonts w:ascii="Arial" w:hAnsi="Arial" w:cs="Arial"/>
        </w:rPr>
        <w:t>tourism</w:t>
      </w:r>
      <w:r w:rsidR="00153B78">
        <w:rPr>
          <w:rFonts w:ascii="Arial" w:hAnsi="Arial" w:cs="Arial"/>
        </w:rPr>
        <w:t xml:space="preserve"> </w:t>
      </w:r>
      <w:r w:rsidR="00153B78" w:rsidRPr="00582269">
        <w:rPr>
          <w:rFonts w:ascii="Arial" w:hAnsi="Arial" w:cs="Arial"/>
        </w:rPr>
        <w:t>industry.</w:t>
      </w:r>
      <w:r w:rsidR="00964CEF">
        <w:rPr>
          <w:rFonts w:ascii="Arial" w:hAnsi="Arial" w:cs="Arial"/>
        </w:rPr>
        <w:t xml:space="preserve"> </w:t>
      </w:r>
    </w:p>
    <w:p w14:paraId="6B3050BB" w14:textId="3241DEE5" w:rsidR="00437B54" w:rsidRDefault="005A38D0" w:rsidP="00724FBA">
      <w:pPr>
        <w:pStyle w:val="NormalWeb"/>
        <w:spacing w:before="0" w:beforeAutospacing="0" w:after="480" w:afterAutospacing="0" w:line="360" w:lineRule="auto"/>
        <w:rPr>
          <w:rFonts w:ascii="Arial" w:hAnsi="Arial" w:cs="Arial"/>
          <w:color w:val="222222"/>
        </w:rPr>
      </w:pPr>
      <w:r w:rsidRPr="005A38D0">
        <w:rPr>
          <w:rFonts w:ascii="Arial" w:hAnsi="Arial" w:cs="Arial"/>
          <w:color w:val="1F1F1F"/>
        </w:rPr>
        <w:t>AI-powered algorithms can pinpoint the ideal audience for a campaign, eliminating wasted impressions and focusing on users who are most likely to convert.</w:t>
      </w:r>
      <w:r w:rsidR="00964CEF">
        <w:rPr>
          <w:rFonts w:ascii="Arial" w:hAnsi="Arial" w:cs="Arial"/>
          <w:color w:val="1F1F1F"/>
        </w:rPr>
        <w:t xml:space="preserve"> </w:t>
      </w:r>
      <w:r w:rsidRPr="005A38D0">
        <w:rPr>
          <w:rFonts w:ascii="Arial" w:hAnsi="Arial" w:cs="Arial"/>
          <w:color w:val="1F1F1F"/>
        </w:rPr>
        <w:t>This leads to increased efficiency and a higher return on investment (ROI)</w:t>
      </w:r>
      <w:r w:rsidRPr="00724FBA">
        <w:rPr>
          <w:rFonts w:ascii="Arial" w:hAnsi="Arial" w:cs="Arial"/>
          <w:color w:val="1F1F1F"/>
        </w:rPr>
        <w:t xml:space="preserve"> </w:t>
      </w:r>
      <w:r w:rsidRPr="00724FBA">
        <w:rPr>
          <w:rFonts w:ascii="Arial" w:hAnsi="Arial" w:cs="Arial"/>
          <w:color w:val="000000"/>
        </w:rPr>
        <w:t>(Huang and Rust, 2020)</w:t>
      </w:r>
      <w:r w:rsidRPr="00724FBA">
        <w:rPr>
          <w:rFonts w:ascii="Arial" w:hAnsi="Arial" w:cs="Arial"/>
          <w:color w:val="000000"/>
        </w:rPr>
        <w:t xml:space="preserve"> </w:t>
      </w:r>
      <w:r w:rsidRPr="00724FBA">
        <w:rPr>
          <w:rFonts w:ascii="Arial" w:hAnsi="Arial" w:cs="Arial"/>
          <w:color w:val="000000"/>
        </w:rPr>
        <w:t>(Kovalenko, 2023)</w:t>
      </w:r>
      <w:r w:rsidRPr="00724FBA">
        <w:rPr>
          <w:rFonts w:ascii="Arial" w:hAnsi="Arial" w:cs="Arial"/>
          <w:color w:val="000000"/>
        </w:rPr>
        <w:t>.</w:t>
      </w:r>
      <w:r w:rsidR="00964CEF">
        <w:rPr>
          <w:rFonts w:ascii="Arial" w:hAnsi="Arial" w:cs="Arial"/>
          <w:color w:val="000000"/>
        </w:rPr>
        <w:t xml:space="preserve"> </w:t>
      </w:r>
      <w:r w:rsidRPr="00724FBA">
        <w:rPr>
          <w:rFonts w:ascii="Arial" w:hAnsi="Arial" w:cs="Arial"/>
          <w:color w:val="000000"/>
        </w:rPr>
        <w:t xml:space="preserve">However, </w:t>
      </w:r>
      <w:r w:rsidR="00724FBA" w:rsidRPr="00724FBA">
        <w:rPr>
          <w:rFonts w:ascii="Arial" w:hAnsi="Arial" w:cs="Arial"/>
          <w:color w:val="000000"/>
        </w:rPr>
        <w:t>Huang and Rust (2020)</w:t>
      </w:r>
      <w:r w:rsidR="00724FBA" w:rsidRPr="00724FBA">
        <w:rPr>
          <w:rFonts w:ascii="Arial" w:hAnsi="Arial" w:cs="Arial"/>
          <w:color w:val="000000"/>
        </w:rPr>
        <w:t xml:space="preserve"> question </w:t>
      </w:r>
      <w:r w:rsidR="00964CEF">
        <w:rPr>
          <w:rFonts w:ascii="Arial" w:hAnsi="Arial" w:cs="Arial"/>
          <w:color w:val="000000"/>
        </w:rPr>
        <w:t>AI's</w:t>
      </w:r>
      <w:r w:rsidR="00724FBA" w:rsidRPr="00724FBA">
        <w:rPr>
          <w:rFonts w:ascii="Arial" w:hAnsi="Arial" w:cs="Arial"/>
          <w:color w:val="000000"/>
        </w:rPr>
        <w:t xml:space="preserve"> capability to understand and </w:t>
      </w:r>
      <w:r w:rsidR="000B1F12">
        <w:rPr>
          <w:rFonts w:ascii="Arial" w:hAnsi="Arial" w:cs="Arial"/>
          <w:color w:val="000000"/>
        </w:rPr>
        <w:t>analyse</w:t>
      </w:r>
      <w:r w:rsidR="00724FBA" w:rsidRPr="00724FBA">
        <w:rPr>
          <w:rFonts w:ascii="Arial" w:hAnsi="Arial" w:cs="Arial"/>
          <w:color w:val="000000"/>
        </w:rPr>
        <w:t xml:space="preserve"> </w:t>
      </w:r>
      <w:r w:rsidR="009F5461">
        <w:rPr>
          <w:rFonts w:ascii="Arial" w:hAnsi="Arial" w:cs="Arial"/>
          <w:color w:val="000000"/>
        </w:rPr>
        <w:t>human</w:t>
      </w:r>
      <w:r w:rsidR="00724FBA" w:rsidRPr="00724FBA">
        <w:rPr>
          <w:rFonts w:ascii="Arial" w:hAnsi="Arial" w:cs="Arial"/>
          <w:color w:val="000000"/>
        </w:rPr>
        <w:t xml:space="preserve"> emotion.</w:t>
      </w:r>
      <w:r w:rsidR="00964CEF">
        <w:rPr>
          <w:rFonts w:ascii="Arial" w:hAnsi="Arial" w:cs="Arial"/>
          <w:color w:val="000000"/>
        </w:rPr>
        <w:t xml:space="preserve"> </w:t>
      </w:r>
      <w:r w:rsidR="00724FBA" w:rsidRPr="00724FBA">
        <w:rPr>
          <w:rFonts w:ascii="Arial" w:hAnsi="Arial" w:cs="Arial"/>
          <w:color w:val="000000"/>
        </w:rPr>
        <w:t xml:space="preserve">While contemporary mechanical AI exhibits robust autonomy in gathering and consolidating diverse data sources, it frequently loses the </w:t>
      </w:r>
      <w:r w:rsidR="009F5461">
        <w:rPr>
          <w:rFonts w:ascii="Arial" w:hAnsi="Arial" w:cs="Arial"/>
          <w:color w:val="000000"/>
        </w:rPr>
        <w:t>data context</w:t>
      </w:r>
      <w:r w:rsidR="00724FBA" w:rsidRPr="00724FBA">
        <w:rPr>
          <w:rFonts w:ascii="Arial" w:hAnsi="Arial" w:cs="Arial"/>
          <w:color w:val="000000"/>
        </w:rPr>
        <w:t xml:space="preserve">, posing challenges in </w:t>
      </w:r>
      <w:r w:rsidR="00724FBA" w:rsidRPr="00724FBA">
        <w:rPr>
          <w:rFonts w:ascii="Arial" w:hAnsi="Arial" w:cs="Arial"/>
          <w:color w:val="000000"/>
        </w:rPr>
        <w:t>modelling</w:t>
      </w:r>
      <w:r w:rsidR="00724FBA" w:rsidRPr="00724FBA">
        <w:rPr>
          <w:rFonts w:ascii="Arial" w:hAnsi="Arial" w:cs="Arial"/>
          <w:color w:val="000000"/>
        </w:rPr>
        <w:t>, particularly for emotional data.</w:t>
      </w:r>
      <w:r w:rsidR="00964CEF">
        <w:rPr>
          <w:rFonts w:ascii="Arial" w:hAnsi="Arial" w:cs="Arial"/>
          <w:color w:val="000000"/>
        </w:rPr>
        <w:t xml:space="preserve"> </w:t>
      </w:r>
      <w:r w:rsidR="00724FBA" w:rsidRPr="00724FBA">
        <w:rPr>
          <w:rFonts w:ascii="Arial" w:hAnsi="Arial" w:cs="Arial"/>
          <w:color w:val="000000"/>
        </w:rPr>
        <w:t>The automated data collection process can hinder achieving customer intimacy as it involves machines communicating with machines.</w:t>
      </w:r>
      <w:r w:rsidR="00964CEF">
        <w:rPr>
          <w:rFonts w:ascii="Arial" w:hAnsi="Arial" w:cs="Arial"/>
          <w:color w:val="000000"/>
        </w:rPr>
        <w:t xml:space="preserve"> </w:t>
      </w:r>
      <w:r w:rsidR="00724FBA" w:rsidRPr="00724FBA">
        <w:rPr>
          <w:rFonts w:ascii="Arial" w:hAnsi="Arial" w:cs="Arial"/>
          <w:color w:val="000000"/>
        </w:rPr>
        <w:t xml:space="preserve">And, </w:t>
      </w:r>
      <w:r w:rsidR="00724FBA" w:rsidRPr="00724FBA">
        <w:rPr>
          <w:rFonts w:ascii="Arial" w:hAnsi="Arial" w:cs="Arial"/>
          <w:color w:val="222222"/>
        </w:rPr>
        <w:t>Current thinking AI, though powerful, may not be neutral and transparent, which can result in biased recommendations or entail unintended consequences.</w:t>
      </w:r>
      <w:r w:rsidR="00964CEF">
        <w:rPr>
          <w:rFonts w:ascii="Arial" w:hAnsi="Arial" w:cs="Arial"/>
          <w:color w:val="222222"/>
        </w:rPr>
        <w:t xml:space="preserve"> </w:t>
      </w:r>
      <w:r w:rsidR="00E14A19">
        <w:rPr>
          <w:rFonts w:ascii="Arial" w:hAnsi="Arial" w:cs="Arial"/>
          <w:color w:val="222222"/>
        </w:rPr>
        <w:t xml:space="preserve">According to </w:t>
      </w:r>
      <w:proofErr w:type="spellStart"/>
      <w:r w:rsidR="00E14A19">
        <w:rPr>
          <w:rFonts w:ascii="Arial" w:hAnsi="Arial" w:cs="Arial"/>
          <w:color w:val="000000"/>
        </w:rPr>
        <w:t>Prayag</w:t>
      </w:r>
      <w:proofErr w:type="spellEnd"/>
      <w:r w:rsidR="00E14A19">
        <w:rPr>
          <w:rFonts w:ascii="Arial" w:hAnsi="Arial" w:cs="Arial"/>
          <w:color w:val="000000"/>
        </w:rPr>
        <w:t xml:space="preserve"> et al. (2016)</w:t>
      </w:r>
      <w:r w:rsidR="00E14A19">
        <w:rPr>
          <w:rFonts w:ascii="Arial" w:hAnsi="Arial" w:cs="Arial"/>
          <w:color w:val="000000"/>
        </w:rPr>
        <w:t>, e</w:t>
      </w:r>
      <w:r w:rsidR="00E14A19" w:rsidRPr="00E14A19">
        <w:rPr>
          <w:rFonts w:ascii="Arial" w:hAnsi="Arial" w:cs="Arial"/>
          <w:color w:val="000000"/>
        </w:rPr>
        <w:t xml:space="preserve">motions </w:t>
      </w:r>
      <w:r w:rsidR="009F5461">
        <w:rPr>
          <w:rFonts w:ascii="Arial" w:hAnsi="Arial" w:cs="Arial"/>
          <w:color w:val="000000"/>
        </w:rPr>
        <w:t>significantly impact</w:t>
      </w:r>
      <w:r w:rsidR="00E14A19" w:rsidRPr="00E14A19">
        <w:rPr>
          <w:rFonts w:ascii="Arial" w:hAnsi="Arial" w:cs="Arial"/>
          <w:color w:val="000000"/>
        </w:rPr>
        <w:t xml:space="preserve"> different phases of the tourist experience</w:t>
      </w:r>
      <w:r w:rsidR="00E14A19">
        <w:rPr>
          <w:rFonts w:ascii="Arial" w:hAnsi="Arial" w:cs="Arial"/>
          <w:color w:val="000000"/>
        </w:rPr>
        <w:t>.</w:t>
      </w:r>
      <w:r w:rsidR="00964CEF">
        <w:rPr>
          <w:rFonts w:ascii="Arial" w:hAnsi="Arial" w:cs="Arial"/>
          <w:color w:val="000000"/>
        </w:rPr>
        <w:t xml:space="preserve"> </w:t>
      </w:r>
      <w:r w:rsidR="00E14A19" w:rsidRPr="00E14A19">
        <w:rPr>
          <w:rFonts w:ascii="Arial" w:hAnsi="Arial" w:cs="Arial"/>
          <w:color w:val="000000"/>
        </w:rPr>
        <w:t xml:space="preserve">During the pre-travel stage, emotions </w:t>
      </w:r>
      <w:r w:rsidR="009F5461">
        <w:rPr>
          <w:rFonts w:ascii="Arial" w:hAnsi="Arial" w:cs="Arial"/>
          <w:color w:val="000000"/>
        </w:rPr>
        <w:t>are crucial</w:t>
      </w:r>
      <w:r w:rsidR="00E14A19" w:rsidRPr="00E14A19">
        <w:rPr>
          <w:rFonts w:ascii="Arial" w:hAnsi="Arial" w:cs="Arial"/>
          <w:color w:val="000000"/>
        </w:rPr>
        <w:t xml:space="preserve"> in motivating tourists and influencing destination selection processes.</w:t>
      </w:r>
      <w:r w:rsidR="00964CEF">
        <w:rPr>
          <w:rFonts w:ascii="Arial" w:hAnsi="Arial" w:cs="Arial"/>
          <w:color w:val="000000"/>
        </w:rPr>
        <w:t xml:space="preserve"> </w:t>
      </w:r>
      <w:r w:rsidR="00437B54" w:rsidRPr="00437B54">
        <w:rPr>
          <w:rFonts w:ascii="Arial" w:hAnsi="Arial" w:cs="Arial"/>
          <w:color w:val="222222"/>
        </w:rPr>
        <w:t>Moreover, there is a pressing need to anticipate forthcoming changes in strategic decision-making, planning, forecasting, policy/</w:t>
      </w:r>
      <w:r w:rsidR="00427A6C">
        <w:rPr>
          <w:rFonts w:ascii="Arial" w:hAnsi="Arial" w:cs="Arial"/>
          <w:color w:val="222222"/>
        </w:rPr>
        <w:t xml:space="preserve"> </w:t>
      </w:r>
      <w:r w:rsidR="00437B54" w:rsidRPr="00437B54">
        <w:rPr>
          <w:rFonts w:ascii="Arial" w:hAnsi="Arial" w:cs="Arial"/>
          <w:color w:val="222222"/>
        </w:rPr>
        <w:t xml:space="preserve">strategy recommendations, and transformative decision-making related to AI, with a specific focus on the cultural implications of such scenarios </w:t>
      </w:r>
      <w:r w:rsidR="00437B54">
        <w:rPr>
          <w:rFonts w:ascii="Arial" w:hAnsi="Arial" w:cs="Arial"/>
          <w:color w:val="000000"/>
        </w:rPr>
        <w:t>(Stone et al., 2020)</w:t>
      </w:r>
      <w:r w:rsidR="00437B54">
        <w:rPr>
          <w:rFonts w:ascii="Arial" w:hAnsi="Arial" w:cs="Arial"/>
          <w:color w:val="000000"/>
        </w:rPr>
        <w:t>.</w:t>
      </w:r>
      <w:r w:rsidR="00964CEF">
        <w:rPr>
          <w:rFonts w:ascii="Arial" w:hAnsi="Arial" w:cs="Arial"/>
          <w:color w:val="000000"/>
        </w:rPr>
        <w:t xml:space="preserve"> </w:t>
      </w:r>
      <w:r w:rsidR="00437B54" w:rsidRPr="00437B54">
        <w:rPr>
          <w:rFonts w:ascii="Arial" w:hAnsi="Arial" w:cs="Arial"/>
          <w:color w:val="222222"/>
        </w:rPr>
        <w:t xml:space="preserve">Lastly, evaluating </w:t>
      </w:r>
      <w:r w:rsidR="00964CEF">
        <w:rPr>
          <w:rFonts w:ascii="Arial" w:hAnsi="Arial" w:cs="Arial"/>
          <w:color w:val="222222"/>
        </w:rPr>
        <w:t>marketing's</w:t>
      </w:r>
      <w:r w:rsidR="00437B54" w:rsidRPr="00437B54">
        <w:rPr>
          <w:rFonts w:ascii="Arial" w:hAnsi="Arial" w:cs="Arial"/>
          <w:color w:val="222222"/>
        </w:rPr>
        <w:t xml:space="preserve"> ability to enhance outcomes by integrating products with </w:t>
      </w:r>
      <w:r w:rsidR="009F5461">
        <w:rPr>
          <w:rFonts w:ascii="Arial" w:hAnsi="Arial" w:cs="Arial"/>
          <w:color w:val="222222"/>
        </w:rPr>
        <w:t>intelligent</w:t>
      </w:r>
      <w:r w:rsidR="00437B54" w:rsidRPr="00437B54">
        <w:rPr>
          <w:rFonts w:ascii="Arial" w:hAnsi="Arial" w:cs="Arial"/>
          <w:color w:val="222222"/>
        </w:rPr>
        <w:t xml:space="preserve"> technology </w:t>
      </w:r>
      <w:r w:rsidR="00437B54">
        <w:rPr>
          <w:rFonts w:ascii="Arial" w:hAnsi="Arial" w:cs="Arial"/>
          <w:color w:val="000000"/>
        </w:rPr>
        <w:t>(SHIH-YU, 2019)</w:t>
      </w:r>
      <w:r w:rsidR="00437B54">
        <w:rPr>
          <w:rFonts w:ascii="Arial" w:hAnsi="Arial" w:cs="Arial"/>
          <w:color w:val="000000"/>
        </w:rPr>
        <w:t xml:space="preserve"> </w:t>
      </w:r>
      <w:r w:rsidR="009F5461">
        <w:rPr>
          <w:rFonts w:ascii="Arial" w:hAnsi="Arial" w:cs="Arial"/>
          <w:color w:val="222222"/>
        </w:rPr>
        <w:t>is</w:t>
      </w:r>
      <w:r w:rsidR="00437B54" w:rsidRPr="00437B54">
        <w:rPr>
          <w:rFonts w:ascii="Arial" w:hAnsi="Arial" w:cs="Arial"/>
          <w:color w:val="222222"/>
        </w:rPr>
        <w:t xml:space="preserve"> a strategic imperative for further research exploration.</w:t>
      </w:r>
    </w:p>
    <w:p w14:paraId="3CADEA4A" w14:textId="712DEA40" w:rsidR="00AB4FC3" w:rsidRDefault="008159C3" w:rsidP="00427A6C">
      <w:pPr>
        <w:pStyle w:val="NormalWeb"/>
        <w:spacing w:before="0" w:beforeAutospacing="0" w:after="480" w:afterAutospacing="0" w:line="360" w:lineRule="auto"/>
        <w:rPr>
          <w:rFonts w:ascii="Arial" w:hAnsi="Arial" w:cs="Arial"/>
          <w:color w:val="0D0D0D"/>
          <w:shd w:val="clear" w:color="auto" w:fill="FFFFFF"/>
        </w:rPr>
      </w:pPr>
      <w:r w:rsidRPr="008159C3">
        <w:rPr>
          <w:rFonts w:ascii="Arial" w:hAnsi="Arial" w:cs="Arial"/>
          <w:color w:val="000000"/>
        </w:rPr>
        <w:t xml:space="preserve">Kong et al. (2023) conducted </w:t>
      </w:r>
      <w:r w:rsidR="00A07DD1" w:rsidRPr="008159C3">
        <w:rPr>
          <w:rFonts w:ascii="Arial" w:hAnsi="Arial" w:cs="Arial"/>
          <w:color w:val="000000"/>
        </w:rPr>
        <w:t>extensive research</w:t>
      </w:r>
      <w:r w:rsidRPr="008159C3">
        <w:rPr>
          <w:rFonts w:ascii="Arial" w:hAnsi="Arial" w:cs="Arial"/>
          <w:color w:val="000000"/>
        </w:rPr>
        <w:t xml:space="preserve"> focusing on the influence of AI on destination marketing within the tourism sector.</w:t>
      </w:r>
      <w:r w:rsidR="00964CEF">
        <w:rPr>
          <w:rFonts w:ascii="Arial" w:hAnsi="Arial" w:cs="Arial"/>
          <w:color w:val="000000"/>
        </w:rPr>
        <w:t xml:space="preserve"> </w:t>
      </w:r>
      <w:r w:rsidRPr="008159C3">
        <w:rPr>
          <w:rFonts w:ascii="Arial" w:hAnsi="Arial" w:cs="Arial"/>
          <w:color w:val="000000"/>
        </w:rPr>
        <w:t xml:space="preserve">Their analysis highlighted the </w:t>
      </w:r>
      <w:r w:rsidRPr="008159C3">
        <w:rPr>
          <w:rFonts w:ascii="Arial" w:hAnsi="Arial" w:cs="Arial"/>
          <w:color w:val="000000"/>
        </w:rPr>
        <w:lastRenderedPageBreak/>
        <w:t xml:space="preserve">potential of AI-driven recommendation systems, chatbots, and virtual assistants in offering </w:t>
      </w:r>
      <w:r w:rsidR="000B1F12">
        <w:rPr>
          <w:rFonts w:ascii="Arial" w:hAnsi="Arial" w:cs="Arial"/>
          <w:color w:val="000000"/>
        </w:rPr>
        <w:t>personalised</w:t>
      </w:r>
      <w:r w:rsidRPr="008159C3">
        <w:rPr>
          <w:rFonts w:ascii="Arial" w:hAnsi="Arial" w:cs="Arial"/>
          <w:color w:val="000000"/>
        </w:rPr>
        <w:t xml:space="preserve"> travel recommendations, addressing consumer inquiries, and improving engagement with prospective </w:t>
      </w:r>
      <w:r w:rsidR="00A07DD1" w:rsidRPr="008159C3">
        <w:rPr>
          <w:rFonts w:ascii="Arial" w:hAnsi="Arial" w:cs="Arial"/>
          <w:color w:val="000000"/>
        </w:rPr>
        <w:t>travellers</w:t>
      </w:r>
      <w:r w:rsidRPr="008159C3">
        <w:rPr>
          <w:rFonts w:ascii="Arial" w:hAnsi="Arial" w:cs="Arial"/>
          <w:color w:val="000000"/>
        </w:rPr>
        <w:t>.</w:t>
      </w:r>
      <w:r w:rsidR="00964CEF">
        <w:rPr>
          <w:rFonts w:ascii="Arial" w:hAnsi="Arial" w:cs="Arial"/>
          <w:color w:val="000000"/>
        </w:rPr>
        <w:t xml:space="preserve"> </w:t>
      </w:r>
      <w:r w:rsidRPr="008159C3">
        <w:rPr>
          <w:rFonts w:ascii="Arial" w:hAnsi="Arial" w:cs="Arial"/>
          <w:color w:val="000000"/>
        </w:rPr>
        <w:t xml:space="preserve">The study also </w:t>
      </w:r>
      <w:r w:rsidR="000B1F12">
        <w:rPr>
          <w:rFonts w:ascii="Arial" w:hAnsi="Arial" w:cs="Arial"/>
          <w:color w:val="000000"/>
        </w:rPr>
        <w:t>emphasised</w:t>
      </w:r>
      <w:r w:rsidRPr="008159C3">
        <w:rPr>
          <w:rFonts w:ascii="Arial" w:hAnsi="Arial" w:cs="Arial"/>
          <w:color w:val="000000"/>
        </w:rPr>
        <w:t xml:space="preserve"> integrating human expertise with AI technologies to create seamless and </w:t>
      </w:r>
      <w:r w:rsidR="000B1F12">
        <w:rPr>
          <w:rFonts w:ascii="Arial" w:hAnsi="Arial" w:cs="Arial"/>
          <w:color w:val="000000"/>
        </w:rPr>
        <w:t>personalised</w:t>
      </w:r>
      <w:r w:rsidRPr="008159C3">
        <w:rPr>
          <w:rFonts w:ascii="Arial" w:hAnsi="Arial" w:cs="Arial"/>
          <w:color w:val="000000"/>
        </w:rPr>
        <w:t xml:space="preserve"> experiences.</w:t>
      </w:r>
      <w:r w:rsidR="00385671">
        <w:rPr>
          <w:rFonts w:ascii="Arial" w:hAnsi="Arial" w:cs="Arial"/>
          <w:color w:val="000000"/>
        </w:rPr>
        <w:t xml:space="preserve"> </w:t>
      </w:r>
      <w:r w:rsidR="00385671" w:rsidRPr="00385671">
        <w:rPr>
          <w:rFonts w:ascii="Arial" w:hAnsi="Arial" w:cs="Arial"/>
          <w:color w:val="0D0D0D"/>
          <w:shd w:val="clear" w:color="auto" w:fill="FFFFFF"/>
        </w:rPr>
        <w:t xml:space="preserve">AI marketing has the potential to </w:t>
      </w:r>
      <w:r w:rsidR="000B1F12">
        <w:rPr>
          <w:rFonts w:ascii="Arial" w:hAnsi="Arial" w:cs="Arial"/>
          <w:color w:val="0D0D0D"/>
          <w:shd w:val="clear" w:color="auto" w:fill="FFFFFF"/>
        </w:rPr>
        <w:t>revolutionise</w:t>
      </w:r>
      <w:r w:rsidR="00385671" w:rsidRPr="00385671">
        <w:rPr>
          <w:rFonts w:ascii="Arial" w:hAnsi="Arial" w:cs="Arial"/>
          <w:color w:val="0D0D0D"/>
          <w:shd w:val="clear" w:color="auto" w:fill="FFFFFF"/>
        </w:rPr>
        <w:t xml:space="preserve"> the Travel and Tourism Industry by providing </w:t>
      </w:r>
      <w:r w:rsidR="000B1F12">
        <w:rPr>
          <w:rFonts w:ascii="Arial" w:hAnsi="Arial" w:cs="Arial"/>
          <w:color w:val="0D0D0D"/>
          <w:shd w:val="clear" w:color="auto" w:fill="FFFFFF"/>
        </w:rPr>
        <w:t>personalised</w:t>
      </w:r>
      <w:r w:rsidR="00385671" w:rsidRPr="00385671">
        <w:rPr>
          <w:rFonts w:ascii="Arial" w:hAnsi="Arial" w:cs="Arial"/>
          <w:color w:val="0D0D0D"/>
          <w:shd w:val="clear" w:color="auto" w:fill="FFFFFF"/>
        </w:rPr>
        <w:t xml:space="preserve"> experiences, </w:t>
      </w:r>
      <w:r w:rsidR="000B1F12">
        <w:rPr>
          <w:rFonts w:ascii="Arial" w:hAnsi="Arial" w:cs="Arial"/>
          <w:color w:val="0D0D0D"/>
          <w:shd w:val="clear" w:color="auto" w:fill="FFFFFF"/>
        </w:rPr>
        <w:t>optimising</w:t>
      </w:r>
      <w:r w:rsidR="00385671" w:rsidRPr="00385671">
        <w:rPr>
          <w:rFonts w:ascii="Arial" w:hAnsi="Arial" w:cs="Arial"/>
          <w:color w:val="0D0D0D"/>
          <w:shd w:val="clear" w:color="auto" w:fill="FFFFFF"/>
        </w:rPr>
        <w:t xml:space="preserve"> operations, and driving customer engagement and loyalty. As technology </w:t>
      </w:r>
      <w:r w:rsidR="009F5461">
        <w:rPr>
          <w:rFonts w:ascii="Arial" w:hAnsi="Arial" w:cs="Arial"/>
          <w:color w:val="0D0D0D"/>
          <w:shd w:val="clear" w:color="auto" w:fill="FFFFFF"/>
        </w:rPr>
        <w:t>advances, AI's impact</w:t>
      </w:r>
      <w:r w:rsidR="00385671" w:rsidRPr="00385671">
        <w:rPr>
          <w:rFonts w:ascii="Arial" w:hAnsi="Arial" w:cs="Arial"/>
          <w:color w:val="0D0D0D"/>
          <w:shd w:val="clear" w:color="auto" w:fill="FFFFFF"/>
        </w:rPr>
        <w:t xml:space="preserve"> on consumer </w:t>
      </w:r>
      <w:r w:rsidR="00385671" w:rsidRPr="00385671">
        <w:rPr>
          <w:rFonts w:ascii="Arial" w:hAnsi="Arial" w:cs="Arial"/>
          <w:color w:val="0D0D0D"/>
          <w:shd w:val="clear" w:color="auto" w:fill="FFFFFF"/>
        </w:rPr>
        <w:t>behaviour</w:t>
      </w:r>
      <w:r w:rsidR="00385671" w:rsidRPr="00385671">
        <w:rPr>
          <w:rFonts w:ascii="Arial" w:hAnsi="Arial" w:cs="Arial"/>
          <w:color w:val="0D0D0D"/>
          <w:shd w:val="clear" w:color="auto" w:fill="FFFFFF"/>
        </w:rPr>
        <w:t xml:space="preserve"> in this industry is expected to grow, shaping the way </w:t>
      </w:r>
      <w:r w:rsidR="00385671" w:rsidRPr="00385671">
        <w:rPr>
          <w:rFonts w:ascii="Arial" w:hAnsi="Arial" w:cs="Arial"/>
          <w:color w:val="0D0D0D"/>
          <w:shd w:val="clear" w:color="auto" w:fill="FFFFFF"/>
        </w:rPr>
        <w:t>travellers</w:t>
      </w:r>
      <w:r w:rsidR="00385671" w:rsidRPr="00385671">
        <w:rPr>
          <w:rFonts w:ascii="Arial" w:hAnsi="Arial" w:cs="Arial"/>
          <w:color w:val="0D0D0D"/>
          <w:shd w:val="clear" w:color="auto" w:fill="FFFFFF"/>
        </w:rPr>
        <w:t xml:space="preserve"> plan, book, and experience their journeys.</w:t>
      </w:r>
    </w:p>
    <w:p w14:paraId="715E1562" w14:textId="1384B156" w:rsidR="00095E3C" w:rsidRDefault="00095E3C" w:rsidP="00187AA6">
      <w:pPr>
        <w:pStyle w:val="Heading3"/>
        <w:rPr>
          <w:rStyle w:val="Strong"/>
          <w:rFonts w:ascii="Arial" w:hAnsi="Arial" w:cs="Arial"/>
          <w:b/>
          <w:bCs/>
          <w:color w:val="1F1F1F"/>
          <w:sz w:val="24"/>
          <w:szCs w:val="24"/>
        </w:rPr>
      </w:pPr>
      <w:bookmarkStart w:id="16" w:name="_Toc158723268"/>
      <w:r w:rsidRPr="00095E3C">
        <w:rPr>
          <w:rStyle w:val="Strong"/>
          <w:rFonts w:ascii="Arial" w:eastAsia="Calibri Light" w:hAnsi="Arial" w:cs="Arial"/>
          <w:b/>
          <w:bCs/>
          <w:color w:val="1F1F1F"/>
          <w:sz w:val="24"/>
          <w:szCs w:val="24"/>
        </w:rPr>
        <w:t xml:space="preserve">2.3.3 </w:t>
      </w:r>
      <w:r w:rsidR="00606BAA" w:rsidRPr="00095E3C">
        <w:rPr>
          <w:rStyle w:val="Strong"/>
          <w:rFonts w:ascii="Arial" w:hAnsi="Arial" w:cs="Arial"/>
          <w:b/>
          <w:bCs/>
          <w:color w:val="1F1F1F"/>
          <w:sz w:val="24"/>
          <w:szCs w:val="24"/>
        </w:rPr>
        <w:t>AI marketing in driving engagement and conversion rates</w:t>
      </w:r>
      <w:bookmarkEnd w:id="16"/>
    </w:p>
    <w:p w14:paraId="2070F9D7" w14:textId="77777777" w:rsidR="00095E3C" w:rsidRPr="00095E3C" w:rsidRDefault="00095E3C" w:rsidP="00095E3C"/>
    <w:p w14:paraId="204CEC22" w14:textId="212144FD" w:rsidR="00A43D8C" w:rsidRPr="00001C72" w:rsidRDefault="00953327" w:rsidP="00001C72">
      <w:pPr>
        <w:spacing w:line="360" w:lineRule="auto"/>
        <w:ind w:firstLine="360"/>
        <w:rPr>
          <w:rFonts w:ascii="Arial" w:hAnsi="Arial" w:cs="Arial"/>
        </w:rPr>
      </w:pPr>
      <w:r w:rsidRPr="002D172B">
        <w:rPr>
          <w:rFonts w:ascii="Arial" w:hAnsi="Arial" w:cs="Arial"/>
        </w:rPr>
        <w:t xml:space="preserve">Approximately 40% of users leave a website due to feeling </w:t>
      </w:r>
      <w:r w:rsidR="00427A6C">
        <w:rPr>
          <w:rFonts w:ascii="Arial" w:hAnsi="Arial" w:cs="Arial"/>
        </w:rPr>
        <w:t>overwhelmed</w:t>
      </w:r>
      <w:r w:rsidRPr="002D172B">
        <w:rPr>
          <w:rFonts w:ascii="Arial" w:hAnsi="Arial" w:cs="Arial"/>
        </w:rPr>
        <w:t xml:space="preserve"> by excessive choices </w:t>
      </w:r>
      <w:r w:rsidR="00606BAA">
        <w:rPr>
          <w:rFonts w:ascii="Arial" w:hAnsi="Arial" w:cs="Arial"/>
        </w:rPr>
        <w:t xml:space="preserve">or information </w:t>
      </w:r>
      <w:r w:rsidRPr="002D172B">
        <w:rPr>
          <w:rFonts w:ascii="Arial" w:hAnsi="Arial" w:cs="Arial"/>
          <w:color w:val="000000"/>
        </w:rPr>
        <w:t>(Interactive, 2024).</w:t>
      </w:r>
      <w:r w:rsidR="00964CEF">
        <w:rPr>
          <w:rFonts w:ascii="Arial" w:hAnsi="Arial" w:cs="Arial"/>
          <w:color w:val="000000"/>
        </w:rPr>
        <w:t xml:space="preserve"> </w:t>
      </w:r>
      <w:r w:rsidR="00001C72" w:rsidRPr="00001C72">
        <w:rPr>
          <w:rFonts w:ascii="Arial" w:hAnsi="Arial" w:cs="Arial"/>
          <w:color w:val="000000"/>
        </w:rPr>
        <w:t>Therefore, numerous touchpoints lack effectiveness in influencing consumer purchasing decisions.</w:t>
      </w:r>
      <w:r w:rsidR="00001C72">
        <w:rPr>
          <w:rFonts w:ascii="Arial" w:hAnsi="Arial" w:cs="Arial"/>
          <w:color w:val="000000"/>
        </w:rPr>
        <w:t xml:space="preserve"> </w:t>
      </w:r>
      <w:r w:rsidRPr="002D172B">
        <w:rPr>
          <w:rFonts w:ascii="Arial" w:hAnsi="Arial" w:cs="Arial"/>
          <w:color w:val="1F1F1F"/>
          <w:shd w:val="clear" w:color="auto" w:fill="FFFFFF"/>
        </w:rPr>
        <w:t xml:space="preserve">AI can </w:t>
      </w:r>
      <w:r w:rsidR="000B1F12">
        <w:rPr>
          <w:rFonts w:ascii="Arial" w:hAnsi="Arial" w:cs="Arial"/>
          <w:color w:val="1F1F1F"/>
          <w:shd w:val="clear" w:color="auto" w:fill="FFFFFF"/>
        </w:rPr>
        <w:t>analyse</w:t>
      </w:r>
      <w:r w:rsidRPr="002D172B">
        <w:rPr>
          <w:rFonts w:ascii="Arial" w:hAnsi="Arial" w:cs="Arial"/>
          <w:color w:val="1F1F1F"/>
          <w:shd w:val="clear" w:color="auto" w:fill="FFFFFF"/>
        </w:rPr>
        <w:t xml:space="preserve"> vast user data to understand individual preferences and behaviours.</w:t>
      </w:r>
      <w:r w:rsidR="00964CEF">
        <w:rPr>
          <w:rFonts w:ascii="Arial" w:hAnsi="Arial" w:cs="Arial"/>
          <w:color w:val="1F1F1F"/>
          <w:shd w:val="clear" w:color="auto" w:fill="FFFFFF"/>
        </w:rPr>
        <w:t xml:space="preserve"> </w:t>
      </w:r>
      <w:r w:rsidRPr="002D172B">
        <w:rPr>
          <w:rFonts w:ascii="Arial" w:hAnsi="Arial" w:cs="Arial"/>
          <w:color w:val="1F1F1F"/>
          <w:shd w:val="clear" w:color="auto" w:fill="FFFFFF"/>
        </w:rPr>
        <w:t xml:space="preserve">This allows for </w:t>
      </w:r>
      <w:r w:rsidR="009F5461">
        <w:rPr>
          <w:rFonts w:ascii="Arial" w:hAnsi="Arial" w:cs="Arial"/>
          <w:color w:val="1F1F1F"/>
          <w:shd w:val="clear" w:color="auto" w:fill="FFFFFF"/>
        </w:rPr>
        <w:t>creating</w:t>
      </w:r>
      <w:r w:rsidRPr="002D172B">
        <w:rPr>
          <w:rFonts w:ascii="Arial" w:hAnsi="Arial" w:cs="Arial"/>
          <w:color w:val="1F1F1F"/>
          <w:shd w:val="clear" w:color="auto" w:fill="FFFFFF"/>
        </w:rPr>
        <w:t xml:space="preserve"> highly </w:t>
      </w:r>
      <w:r w:rsidR="000B1F12">
        <w:rPr>
          <w:rFonts w:ascii="Arial" w:hAnsi="Arial" w:cs="Arial"/>
          <w:color w:val="1F1F1F"/>
          <w:shd w:val="clear" w:color="auto" w:fill="FFFFFF"/>
        </w:rPr>
        <w:t>personalised</w:t>
      </w:r>
      <w:r w:rsidRPr="002D172B">
        <w:rPr>
          <w:rFonts w:ascii="Arial" w:hAnsi="Arial" w:cs="Arial"/>
          <w:color w:val="1F1F1F"/>
          <w:shd w:val="clear" w:color="auto" w:fill="FFFFFF"/>
        </w:rPr>
        <w:t xml:space="preserve"> ads, content, and recommendations, which are more likely to resonate with users and lead to conversions </w:t>
      </w:r>
      <w:r w:rsidRPr="002D172B">
        <w:rPr>
          <w:rFonts w:ascii="Arial" w:hAnsi="Arial" w:cs="Arial"/>
          <w:color w:val="000000"/>
        </w:rPr>
        <w:t>(</w:t>
      </w:r>
      <w:proofErr w:type="spellStart"/>
      <w:r w:rsidRPr="002D172B">
        <w:rPr>
          <w:rFonts w:ascii="Arial" w:hAnsi="Arial" w:cs="Arial"/>
          <w:color w:val="000000"/>
        </w:rPr>
        <w:t>Alqurashi</w:t>
      </w:r>
      <w:proofErr w:type="spellEnd"/>
      <w:r w:rsidRPr="002D172B">
        <w:rPr>
          <w:rFonts w:ascii="Arial" w:hAnsi="Arial" w:cs="Arial"/>
          <w:color w:val="000000"/>
        </w:rPr>
        <w:t xml:space="preserve"> et al., 2023)</w:t>
      </w:r>
      <w:r w:rsidR="00437B54" w:rsidRPr="002D172B">
        <w:rPr>
          <w:rFonts w:ascii="Arial" w:hAnsi="Arial" w:cs="Arial"/>
          <w:color w:val="000000"/>
        </w:rPr>
        <w:t>.</w:t>
      </w:r>
      <w:r w:rsidR="00964CEF">
        <w:rPr>
          <w:rFonts w:ascii="Arial" w:hAnsi="Arial" w:cs="Arial"/>
          <w:color w:val="000000"/>
        </w:rPr>
        <w:t xml:space="preserve"> </w:t>
      </w:r>
      <w:r w:rsidR="00A43D8C" w:rsidRPr="00582269">
        <w:rPr>
          <w:rFonts w:ascii="Arial" w:hAnsi="Arial" w:cs="Arial"/>
        </w:rPr>
        <w:t xml:space="preserve">Research by Sivarajah et al. (2017) </w:t>
      </w:r>
      <w:r w:rsidR="00A43D8C">
        <w:rPr>
          <w:rFonts w:ascii="Arial" w:hAnsi="Arial" w:cs="Arial"/>
        </w:rPr>
        <w:t>describe</w:t>
      </w:r>
      <w:r w:rsidR="00606BAA">
        <w:rPr>
          <w:rFonts w:ascii="Arial" w:hAnsi="Arial" w:cs="Arial"/>
        </w:rPr>
        <w:t xml:space="preserve">s </w:t>
      </w:r>
      <w:r w:rsidR="00A43D8C" w:rsidRPr="00582269">
        <w:rPr>
          <w:rFonts w:ascii="Arial" w:hAnsi="Arial" w:cs="Arial"/>
        </w:rPr>
        <w:t xml:space="preserve">how </w:t>
      </w:r>
      <w:r w:rsidR="00A43D8C">
        <w:rPr>
          <w:rFonts w:ascii="Arial" w:hAnsi="Arial" w:cs="Arial"/>
        </w:rPr>
        <w:t>AI</w:t>
      </w:r>
      <w:r w:rsidR="00A43D8C" w:rsidRPr="00582269">
        <w:rPr>
          <w:rFonts w:ascii="Arial" w:hAnsi="Arial" w:cs="Arial"/>
        </w:rPr>
        <w:t xml:space="preserve">, through its machine learning algorithms and natural language processing capabilities, enables marketers to automate processes, </w:t>
      </w:r>
      <w:r w:rsidR="00A43D8C">
        <w:rPr>
          <w:rFonts w:ascii="Arial" w:hAnsi="Arial" w:cs="Arial"/>
        </w:rPr>
        <w:t>analyse</w:t>
      </w:r>
      <w:r w:rsidR="00A43D8C" w:rsidRPr="00582269">
        <w:rPr>
          <w:rFonts w:ascii="Arial" w:hAnsi="Arial" w:cs="Arial"/>
        </w:rPr>
        <w:t xml:space="preserve"> intricate datasets, and deliver highly </w:t>
      </w:r>
      <w:r w:rsidR="00A43D8C">
        <w:rPr>
          <w:rFonts w:ascii="Arial" w:hAnsi="Arial" w:cs="Arial"/>
        </w:rPr>
        <w:t>personalised</w:t>
      </w:r>
      <w:r w:rsidR="00A43D8C" w:rsidRPr="00582269">
        <w:rPr>
          <w:rFonts w:ascii="Arial" w:hAnsi="Arial" w:cs="Arial"/>
        </w:rPr>
        <w:t xml:space="preserve"> experiences across diverse digital touchpoints.</w:t>
      </w:r>
      <w:r w:rsidR="00A43D8C">
        <w:rPr>
          <w:rFonts w:ascii="Arial" w:hAnsi="Arial" w:cs="Arial"/>
        </w:rPr>
        <w:t xml:space="preserve"> </w:t>
      </w:r>
      <w:r w:rsidR="00A43D8C" w:rsidRPr="00582269">
        <w:rPr>
          <w:rFonts w:ascii="Arial" w:hAnsi="Arial" w:cs="Arial"/>
        </w:rPr>
        <w:t xml:space="preserve">This level of </w:t>
      </w:r>
      <w:r w:rsidR="00A43D8C">
        <w:rPr>
          <w:rFonts w:ascii="Arial" w:hAnsi="Arial" w:cs="Arial"/>
        </w:rPr>
        <w:t>personalisation</w:t>
      </w:r>
      <w:r w:rsidR="00A43D8C" w:rsidRPr="00582269">
        <w:rPr>
          <w:rFonts w:ascii="Arial" w:hAnsi="Arial" w:cs="Arial"/>
        </w:rPr>
        <w:t xml:space="preserve"> </w:t>
      </w:r>
      <w:r w:rsidR="00A43D8C">
        <w:rPr>
          <w:rFonts w:ascii="Arial" w:hAnsi="Arial" w:cs="Arial"/>
        </w:rPr>
        <w:t>augments engagement and</w:t>
      </w:r>
      <w:r w:rsidR="00A43D8C" w:rsidRPr="00582269">
        <w:rPr>
          <w:rFonts w:ascii="Arial" w:hAnsi="Arial" w:cs="Arial"/>
        </w:rPr>
        <w:t xml:space="preserve"> significantly impacts consumer decision-making processes, thereby influencing conversion rates.</w:t>
      </w:r>
    </w:p>
    <w:p w14:paraId="2FB3A93A" w14:textId="0D5F1022" w:rsidR="00AB4FC3" w:rsidRPr="00001C72" w:rsidRDefault="009F5461" w:rsidP="00001C72">
      <w:pPr>
        <w:spacing w:line="360" w:lineRule="auto"/>
        <w:ind w:firstLine="360"/>
        <w:rPr>
          <w:rFonts w:ascii="Arial" w:hAnsi="Arial" w:cs="Arial"/>
          <w:color w:val="000000"/>
        </w:rPr>
      </w:pPr>
      <w:r>
        <w:rPr>
          <w:rFonts w:ascii="Arial" w:hAnsi="Arial" w:cs="Arial"/>
          <w:color w:val="000000"/>
        </w:rPr>
        <w:t>Using</w:t>
      </w:r>
      <w:r w:rsidR="00CD52C4" w:rsidRPr="002D172B">
        <w:rPr>
          <w:rFonts w:ascii="Arial" w:hAnsi="Arial" w:cs="Arial"/>
          <w:color w:val="000000"/>
        </w:rPr>
        <w:t xml:space="preserve"> AI algorithms and machine learning to support models diminishes the risk of human error, enhances the efficiency of audience data, and enables the scalability of display advertising</w:t>
      </w:r>
      <w:r w:rsidR="00CD52C4" w:rsidRPr="002D172B">
        <w:rPr>
          <w:rFonts w:ascii="Arial" w:hAnsi="Arial" w:cs="Arial"/>
          <w:color w:val="000000"/>
        </w:rPr>
        <w:t xml:space="preserve"> </w:t>
      </w:r>
      <w:r w:rsidR="00CD52C4" w:rsidRPr="002D172B">
        <w:rPr>
          <w:rFonts w:ascii="Arial" w:hAnsi="Arial" w:cs="Arial"/>
          <w:color w:val="000000"/>
        </w:rPr>
        <w:t>(Haleem et al., 2022)</w:t>
      </w:r>
      <w:r w:rsidR="00CD52C4" w:rsidRPr="002D172B">
        <w:rPr>
          <w:rFonts w:ascii="Arial" w:hAnsi="Arial" w:cs="Arial"/>
          <w:color w:val="000000"/>
        </w:rPr>
        <w:t>.</w:t>
      </w:r>
      <w:r w:rsidR="00964CEF">
        <w:rPr>
          <w:rFonts w:ascii="Arial" w:hAnsi="Arial" w:cs="Arial"/>
          <w:color w:val="000000"/>
        </w:rPr>
        <w:t xml:space="preserve"> </w:t>
      </w:r>
      <w:r w:rsidR="00CD52C4" w:rsidRPr="002D172B">
        <w:rPr>
          <w:rFonts w:ascii="Arial" w:hAnsi="Arial" w:cs="Arial"/>
          <w:color w:val="000000"/>
        </w:rPr>
        <w:t>People</w:t>
      </w:r>
      <w:r w:rsidR="00CD52C4" w:rsidRPr="002D172B">
        <w:rPr>
          <w:rFonts w:ascii="Arial" w:hAnsi="Arial" w:cs="Arial"/>
          <w:color w:val="000000"/>
        </w:rPr>
        <w:t xml:space="preserve"> prefer to engage with </w:t>
      </w:r>
      <w:r w:rsidR="00CD52C4" w:rsidRPr="002D172B">
        <w:rPr>
          <w:rFonts w:ascii="Arial" w:hAnsi="Arial" w:cs="Arial"/>
          <w:color w:val="000000"/>
        </w:rPr>
        <w:t>marketing campaigns</w:t>
      </w:r>
      <w:r w:rsidR="00CD52C4" w:rsidRPr="002D172B">
        <w:rPr>
          <w:rFonts w:ascii="Arial" w:hAnsi="Arial" w:cs="Arial"/>
          <w:color w:val="000000"/>
        </w:rPr>
        <w:t xml:space="preserve"> that are pertinent to their interests or address their needs.</w:t>
      </w:r>
      <w:r w:rsidR="00964CEF">
        <w:rPr>
          <w:rFonts w:ascii="Arial" w:hAnsi="Arial" w:cs="Arial"/>
          <w:color w:val="000000"/>
        </w:rPr>
        <w:t xml:space="preserve"> </w:t>
      </w:r>
      <w:r w:rsidR="00CD52C4" w:rsidRPr="002D172B">
        <w:rPr>
          <w:rFonts w:ascii="Arial" w:hAnsi="Arial" w:cs="Arial"/>
          <w:color w:val="000000"/>
        </w:rPr>
        <w:t xml:space="preserve">Marketers can enhance the effectiveness of their advertising by developing targeted strategies for specific customer segments, ensuring they reach the most relevant consumer groups likely </w:t>
      </w:r>
      <w:r>
        <w:rPr>
          <w:rFonts w:ascii="Arial" w:hAnsi="Arial" w:cs="Arial"/>
          <w:color w:val="000000"/>
        </w:rPr>
        <w:t>to respond positively</w:t>
      </w:r>
      <w:r w:rsidR="00CD52C4" w:rsidRPr="002D172B">
        <w:rPr>
          <w:rFonts w:ascii="Arial" w:hAnsi="Arial" w:cs="Arial"/>
          <w:color w:val="000000"/>
        </w:rPr>
        <w:t>.</w:t>
      </w:r>
      <w:r w:rsidR="00964CEF">
        <w:rPr>
          <w:rFonts w:ascii="Arial" w:hAnsi="Arial" w:cs="Arial"/>
          <w:color w:val="000000"/>
        </w:rPr>
        <w:t xml:space="preserve"> </w:t>
      </w:r>
      <w:r w:rsidR="00CD52C4" w:rsidRPr="002D172B">
        <w:rPr>
          <w:rFonts w:ascii="Arial" w:hAnsi="Arial" w:cs="Arial"/>
          <w:color w:val="000000"/>
        </w:rPr>
        <w:t xml:space="preserve">This </w:t>
      </w:r>
      <w:r w:rsidR="000B1F12">
        <w:rPr>
          <w:rFonts w:ascii="Arial" w:hAnsi="Arial" w:cs="Arial"/>
          <w:color w:val="000000"/>
        </w:rPr>
        <w:t>optimisation</w:t>
      </w:r>
      <w:r w:rsidR="00CD52C4" w:rsidRPr="002D172B">
        <w:rPr>
          <w:rFonts w:ascii="Arial" w:hAnsi="Arial" w:cs="Arial"/>
          <w:color w:val="000000"/>
        </w:rPr>
        <w:t xml:space="preserve"> can be achieved by harnessing the digital superintelligence provided by AI models and algorithms</w:t>
      </w:r>
      <w:r w:rsidR="00CD52C4" w:rsidRPr="002D172B">
        <w:rPr>
          <w:rFonts w:ascii="Arial" w:hAnsi="Arial" w:cs="Arial"/>
          <w:color w:val="000000"/>
        </w:rPr>
        <w:t xml:space="preserve"> </w:t>
      </w:r>
      <w:r w:rsidR="00CD52C4" w:rsidRPr="002D172B">
        <w:rPr>
          <w:rFonts w:ascii="Arial" w:hAnsi="Arial" w:cs="Arial"/>
          <w:color w:val="000000"/>
        </w:rPr>
        <w:t>(Hermann, 2021)</w:t>
      </w:r>
      <w:r w:rsidR="00CD52C4" w:rsidRPr="002D172B">
        <w:rPr>
          <w:rFonts w:ascii="Arial" w:hAnsi="Arial" w:cs="Arial"/>
          <w:color w:val="000000"/>
        </w:rPr>
        <w:t xml:space="preserve"> </w:t>
      </w:r>
      <w:r w:rsidR="00CD52C4" w:rsidRPr="002D172B">
        <w:rPr>
          <w:rFonts w:ascii="Arial" w:hAnsi="Arial" w:cs="Arial"/>
          <w:color w:val="000000"/>
        </w:rPr>
        <w:t>(</w:t>
      </w:r>
      <w:proofErr w:type="spellStart"/>
      <w:r w:rsidR="00CD52C4" w:rsidRPr="002D172B">
        <w:rPr>
          <w:rFonts w:ascii="Arial" w:hAnsi="Arial" w:cs="Arial"/>
          <w:color w:val="000000"/>
        </w:rPr>
        <w:t>Kühl</w:t>
      </w:r>
      <w:proofErr w:type="spellEnd"/>
      <w:r w:rsidR="00CD52C4" w:rsidRPr="002D172B">
        <w:rPr>
          <w:rFonts w:ascii="Arial" w:hAnsi="Arial" w:cs="Arial"/>
          <w:color w:val="000000"/>
        </w:rPr>
        <w:t xml:space="preserve">, </w:t>
      </w:r>
      <w:proofErr w:type="spellStart"/>
      <w:r w:rsidR="00CD52C4" w:rsidRPr="002D172B">
        <w:rPr>
          <w:rFonts w:ascii="Arial" w:hAnsi="Arial" w:cs="Arial"/>
          <w:color w:val="000000"/>
        </w:rPr>
        <w:t>Mühlthaler</w:t>
      </w:r>
      <w:proofErr w:type="spellEnd"/>
      <w:r w:rsidR="00CD52C4" w:rsidRPr="002D172B">
        <w:rPr>
          <w:rFonts w:ascii="Arial" w:hAnsi="Arial" w:cs="Arial"/>
          <w:color w:val="000000"/>
        </w:rPr>
        <w:t xml:space="preserve"> and Goutier, 2019)</w:t>
      </w:r>
      <w:r w:rsidR="002D172B" w:rsidRPr="002D172B">
        <w:rPr>
          <w:rFonts w:ascii="Arial" w:hAnsi="Arial" w:cs="Arial"/>
          <w:color w:val="000000"/>
        </w:rPr>
        <w:t xml:space="preserve"> </w:t>
      </w:r>
      <w:r w:rsidR="002D172B" w:rsidRPr="002D172B">
        <w:rPr>
          <w:rFonts w:ascii="Arial" w:hAnsi="Arial" w:cs="Arial"/>
          <w:color w:val="000000"/>
        </w:rPr>
        <w:t>(</w:t>
      </w:r>
      <w:proofErr w:type="spellStart"/>
      <w:r w:rsidR="002D172B" w:rsidRPr="002D172B">
        <w:rPr>
          <w:rFonts w:ascii="Arial" w:hAnsi="Arial" w:cs="Arial"/>
          <w:color w:val="000000"/>
        </w:rPr>
        <w:t>Yau</w:t>
      </w:r>
      <w:proofErr w:type="spellEnd"/>
      <w:r w:rsidR="002D172B" w:rsidRPr="002D172B">
        <w:rPr>
          <w:rFonts w:ascii="Arial" w:hAnsi="Arial" w:cs="Arial"/>
          <w:color w:val="000000"/>
        </w:rPr>
        <w:t xml:space="preserve">, </w:t>
      </w:r>
      <w:proofErr w:type="gramStart"/>
      <w:r w:rsidR="002D172B" w:rsidRPr="002D172B">
        <w:rPr>
          <w:rFonts w:ascii="Arial" w:hAnsi="Arial" w:cs="Arial"/>
          <w:color w:val="000000"/>
        </w:rPr>
        <w:t>Saad</w:t>
      </w:r>
      <w:proofErr w:type="gramEnd"/>
      <w:r w:rsidR="002D172B" w:rsidRPr="002D172B">
        <w:rPr>
          <w:rFonts w:ascii="Arial" w:hAnsi="Arial" w:cs="Arial"/>
          <w:color w:val="000000"/>
        </w:rPr>
        <w:t xml:space="preserve"> and Chong, 2021)</w:t>
      </w:r>
      <w:r w:rsidR="002D172B" w:rsidRPr="002D172B">
        <w:rPr>
          <w:rFonts w:ascii="Arial" w:hAnsi="Arial" w:cs="Arial"/>
          <w:color w:val="000000"/>
        </w:rPr>
        <w:t>.</w:t>
      </w:r>
      <w:r w:rsidR="00001C72">
        <w:rPr>
          <w:rFonts w:ascii="Arial" w:hAnsi="Arial" w:cs="Arial"/>
          <w:color w:val="000000"/>
        </w:rPr>
        <w:t xml:space="preserve"> So, </w:t>
      </w:r>
      <w:r w:rsidR="00437B54" w:rsidRPr="00437B54">
        <w:rPr>
          <w:rFonts w:ascii="Arial" w:hAnsi="Arial" w:cs="Arial"/>
          <w:color w:val="1F1F1F"/>
          <w:shd w:val="clear" w:color="auto" w:fill="FFFFFF"/>
        </w:rPr>
        <w:t xml:space="preserve">AI-powered algorithms can pinpoint the ideal audience for a campaign, eliminating wasted </w:t>
      </w:r>
      <w:r w:rsidR="00437B54" w:rsidRPr="00437B54">
        <w:rPr>
          <w:rFonts w:ascii="Arial" w:hAnsi="Arial" w:cs="Arial"/>
          <w:color w:val="1F1F1F"/>
          <w:shd w:val="clear" w:color="auto" w:fill="FFFFFF"/>
        </w:rPr>
        <w:lastRenderedPageBreak/>
        <w:t>impressions and focusing on users who are most likely to convert.</w:t>
      </w:r>
      <w:r w:rsidR="00964CEF">
        <w:rPr>
          <w:rFonts w:ascii="Arial" w:hAnsi="Arial" w:cs="Arial"/>
          <w:color w:val="1F1F1F"/>
          <w:shd w:val="clear" w:color="auto" w:fill="FFFFFF"/>
        </w:rPr>
        <w:t xml:space="preserve"> </w:t>
      </w:r>
      <w:r w:rsidR="00437B54" w:rsidRPr="00437B54">
        <w:rPr>
          <w:rFonts w:ascii="Arial" w:hAnsi="Arial" w:cs="Arial"/>
          <w:color w:val="1F1F1F"/>
          <w:shd w:val="clear" w:color="auto" w:fill="FFFFFF"/>
        </w:rPr>
        <w:t xml:space="preserve">This </w:t>
      </w:r>
      <w:r>
        <w:rPr>
          <w:rFonts w:ascii="Arial" w:hAnsi="Arial" w:cs="Arial"/>
          <w:color w:val="1F1F1F"/>
          <w:shd w:val="clear" w:color="auto" w:fill="FFFFFF"/>
        </w:rPr>
        <w:t>increases</w:t>
      </w:r>
      <w:r w:rsidR="00437B54" w:rsidRPr="00437B54">
        <w:rPr>
          <w:rFonts w:ascii="Arial" w:hAnsi="Arial" w:cs="Arial"/>
          <w:color w:val="1F1F1F"/>
          <w:shd w:val="clear" w:color="auto" w:fill="FFFFFF"/>
        </w:rPr>
        <w:t xml:space="preserve"> efficiency and a higher return on investment (ROI).</w:t>
      </w:r>
    </w:p>
    <w:p w14:paraId="58C495AF" w14:textId="2E286ADA" w:rsidR="000257F7" w:rsidRDefault="009F5461" w:rsidP="000257F7">
      <w:pPr>
        <w:spacing w:line="360" w:lineRule="auto"/>
        <w:rPr>
          <w:rFonts w:ascii="Arial" w:hAnsi="Arial" w:cs="Arial"/>
        </w:rPr>
      </w:pPr>
      <w:r>
        <w:rPr>
          <w:rFonts w:ascii="Arial" w:hAnsi="Arial" w:cs="Arial"/>
        </w:rPr>
        <w:t>Incorporating</w:t>
      </w:r>
      <w:r w:rsidR="000257F7" w:rsidRPr="000257F7">
        <w:rPr>
          <w:rFonts w:ascii="Arial" w:hAnsi="Arial" w:cs="Arial"/>
        </w:rPr>
        <w:t xml:space="preserve"> AI in marketing strategies presents a spectrum of opportunities and challenges within the travel, tourism, and hospitality industry.</w:t>
      </w:r>
      <w:r w:rsidR="00964CEF">
        <w:rPr>
          <w:rFonts w:ascii="Arial" w:hAnsi="Arial" w:cs="Arial"/>
        </w:rPr>
        <w:t xml:space="preserve"> </w:t>
      </w:r>
      <w:r>
        <w:rPr>
          <w:rFonts w:ascii="Arial" w:hAnsi="Arial" w:cs="Arial"/>
        </w:rPr>
        <w:t>The study</w:t>
      </w:r>
      <w:r w:rsidR="000257F7" w:rsidRPr="000257F7">
        <w:rPr>
          <w:rFonts w:ascii="Arial" w:hAnsi="Arial" w:cs="Arial"/>
        </w:rPr>
        <w:t xml:space="preserve"> </w:t>
      </w:r>
      <w:r w:rsidR="00A03498">
        <w:rPr>
          <w:rFonts w:ascii="Arial" w:hAnsi="Arial" w:cs="Arial"/>
        </w:rPr>
        <w:t xml:space="preserve">by </w:t>
      </w:r>
      <w:r w:rsidR="00A03498" w:rsidRPr="002D172B">
        <w:rPr>
          <w:rFonts w:ascii="Arial" w:hAnsi="Arial" w:cs="Arial"/>
          <w:color w:val="000000"/>
        </w:rPr>
        <w:t xml:space="preserve">(Hermann, 2021) </w:t>
      </w:r>
      <w:r w:rsidR="000257F7" w:rsidRPr="000257F7">
        <w:rPr>
          <w:rFonts w:ascii="Arial" w:hAnsi="Arial" w:cs="Arial"/>
        </w:rPr>
        <w:t>meticulously examines these facets, shedding light on the nuanced landscape of AI-powered marketing.</w:t>
      </w:r>
    </w:p>
    <w:p w14:paraId="00DCEF0D" w14:textId="2FB03235" w:rsidR="00095E3C" w:rsidRDefault="00095E3C" w:rsidP="00187AA6">
      <w:pPr>
        <w:pStyle w:val="Heading3"/>
      </w:pPr>
      <w:bookmarkStart w:id="17" w:name="_Toc158723269"/>
      <w:r>
        <w:t>2.3.4 Opportunities and Challenges</w:t>
      </w:r>
      <w:bookmarkEnd w:id="17"/>
    </w:p>
    <w:p w14:paraId="7389C055" w14:textId="77777777" w:rsidR="00095E3C" w:rsidRPr="00095E3C" w:rsidRDefault="00095E3C" w:rsidP="00095E3C"/>
    <w:p w14:paraId="280CD3F9" w14:textId="0EDCFE87" w:rsidR="000257F7" w:rsidRPr="0063070A" w:rsidRDefault="000257F7" w:rsidP="0063070A">
      <w:pPr>
        <w:spacing w:line="360" w:lineRule="auto"/>
        <w:rPr>
          <w:rFonts w:ascii="Arial" w:hAnsi="Arial" w:cs="Arial"/>
          <w:b/>
          <w:bCs/>
        </w:rPr>
      </w:pPr>
      <w:r w:rsidRPr="0082332B">
        <w:rPr>
          <w:rFonts w:ascii="Arial" w:hAnsi="Arial" w:cs="Arial"/>
          <w:b/>
          <w:bCs/>
        </w:rPr>
        <w:t>Opportunities</w:t>
      </w:r>
    </w:p>
    <w:p w14:paraId="416F6FEF" w14:textId="19E167A6" w:rsidR="000257F7" w:rsidRPr="000257F7" w:rsidRDefault="000257F7" w:rsidP="0063070A">
      <w:pPr>
        <w:spacing w:line="360" w:lineRule="auto"/>
        <w:ind w:firstLine="360"/>
        <w:rPr>
          <w:rFonts w:ascii="Arial" w:hAnsi="Arial" w:cs="Arial"/>
        </w:rPr>
      </w:pPr>
      <w:r w:rsidRPr="004E6F30">
        <w:rPr>
          <w:rFonts w:ascii="Arial" w:hAnsi="Arial" w:cs="Arial"/>
          <w:b/>
          <w:bCs/>
        </w:rPr>
        <w:t>Enhanced</w:t>
      </w:r>
      <w:r w:rsidR="004E6F30">
        <w:rPr>
          <w:rFonts w:ascii="Arial" w:hAnsi="Arial" w:cs="Arial"/>
          <w:b/>
          <w:bCs/>
        </w:rPr>
        <w:t>/ Hyper</w:t>
      </w:r>
      <w:r w:rsidRPr="004E6F30">
        <w:rPr>
          <w:rFonts w:ascii="Arial" w:hAnsi="Arial" w:cs="Arial"/>
          <w:b/>
          <w:bCs/>
        </w:rPr>
        <w:t xml:space="preserve"> </w:t>
      </w:r>
      <w:r w:rsidR="0082332B" w:rsidRPr="004E6F30">
        <w:rPr>
          <w:rFonts w:ascii="Arial" w:hAnsi="Arial" w:cs="Arial"/>
          <w:b/>
          <w:bCs/>
        </w:rPr>
        <w:t>Personali</w:t>
      </w:r>
      <w:r w:rsidR="004E6F30">
        <w:rPr>
          <w:rFonts w:ascii="Arial" w:hAnsi="Arial" w:cs="Arial"/>
          <w:b/>
          <w:bCs/>
        </w:rPr>
        <w:t>s</w:t>
      </w:r>
      <w:r w:rsidR="0082332B" w:rsidRPr="004E6F30">
        <w:rPr>
          <w:rFonts w:ascii="Arial" w:hAnsi="Arial" w:cs="Arial"/>
          <w:b/>
          <w:bCs/>
        </w:rPr>
        <w:t>ation:</w:t>
      </w:r>
      <w:r w:rsidRPr="000257F7">
        <w:rPr>
          <w:rFonts w:ascii="Arial" w:hAnsi="Arial" w:cs="Arial"/>
        </w:rPr>
        <w:t xml:space="preserve"> One of the primary opportunities identified </w:t>
      </w:r>
      <w:r w:rsidR="00A821D1">
        <w:rPr>
          <w:rFonts w:ascii="Arial" w:hAnsi="Arial" w:cs="Arial"/>
        </w:rPr>
        <w:t xml:space="preserve">by </w:t>
      </w:r>
      <w:proofErr w:type="spellStart"/>
      <w:r w:rsidR="00A821D1">
        <w:rPr>
          <w:rFonts w:ascii="Arial" w:hAnsi="Arial" w:cs="Arial"/>
          <w:color w:val="000000"/>
        </w:rPr>
        <w:t>Bulchand-Gidumal</w:t>
      </w:r>
      <w:proofErr w:type="spellEnd"/>
      <w:r w:rsidR="00A821D1">
        <w:rPr>
          <w:rFonts w:ascii="Arial" w:hAnsi="Arial" w:cs="Arial"/>
          <w:color w:val="000000"/>
        </w:rPr>
        <w:t xml:space="preserve"> et al. (2023)</w:t>
      </w:r>
      <w:r w:rsidR="00A03498" w:rsidRPr="002D172B">
        <w:rPr>
          <w:rFonts w:ascii="Arial" w:hAnsi="Arial" w:cs="Arial"/>
          <w:color w:val="000000"/>
        </w:rPr>
        <w:t xml:space="preserve"> </w:t>
      </w:r>
      <w:r w:rsidRPr="000257F7">
        <w:rPr>
          <w:rFonts w:ascii="Arial" w:hAnsi="Arial" w:cs="Arial"/>
        </w:rPr>
        <w:t xml:space="preserve">is the ability of AI to deliver highly </w:t>
      </w:r>
      <w:r w:rsidR="000B1F12">
        <w:rPr>
          <w:rFonts w:ascii="Arial" w:hAnsi="Arial" w:cs="Arial"/>
        </w:rPr>
        <w:t>personalised</w:t>
      </w:r>
      <w:r w:rsidRPr="000257F7">
        <w:rPr>
          <w:rFonts w:ascii="Arial" w:hAnsi="Arial" w:cs="Arial"/>
        </w:rPr>
        <w:t xml:space="preserve"> experiences.</w:t>
      </w:r>
      <w:r w:rsidR="00964CEF">
        <w:rPr>
          <w:rFonts w:ascii="Arial" w:hAnsi="Arial" w:cs="Arial"/>
        </w:rPr>
        <w:t xml:space="preserve"> </w:t>
      </w:r>
      <w:r w:rsidRPr="000257F7">
        <w:rPr>
          <w:rFonts w:ascii="Arial" w:hAnsi="Arial" w:cs="Arial"/>
        </w:rPr>
        <w:t>AI tailor</w:t>
      </w:r>
      <w:r w:rsidR="0063070A">
        <w:rPr>
          <w:rFonts w:ascii="Arial" w:hAnsi="Arial" w:cs="Arial"/>
        </w:rPr>
        <w:t>ed</w:t>
      </w:r>
      <w:r w:rsidRPr="000257F7">
        <w:rPr>
          <w:rFonts w:ascii="Arial" w:hAnsi="Arial" w:cs="Arial"/>
        </w:rPr>
        <w:t xml:space="preserve"> marketing messages and recommendations to individual preferences</w:t>
      </w:r>
      <w:r w:rsidR="009F5461">
        <w:rPr>
          <w:rFonts w:ascii="Arial" w:hAnsi="Arial" w:cs="Arial"/>
        </w:rPr>
        <w:t xml:space="preserve"> through data analysis and machine learning</w:t>
      </w:r>
      <w:r w:rsidRPr="000257F7">
        <w:rPr>
          <w:rFonts w:ascii="Arial" w:hAnsi="Arial" w:cs="Arial"/>
        </w:rPr>
        <w:t>, fostering a deeper connection between the consumer and the brand</w:t>
      </w:r>
      <w:r w:rsidR="00A821D1">
        <w:rPr>
          <w:rFonts w:ascii="Arial" w:hAnsi="Arial" w:cs="Arial"/>
        </w:rPr>
        <w:t xml:space="preserve"> </w:t>
      </w:r>
      <w:r w:rsidR="00A821D1">
        <w:rPr>
          <w:rFonts w:ascii="Arial" w:hAnsi="Arial" w:cs="Arial"/>
          <w:color w:val="000000"/>
        </w:rPr>
        <w:t>(Deloitte, 2024)</w:t>
      </w:r>
      <w:r w:rsidR="00A821D1">
        <w:rPr>
          <w:rFonts w:ascii="Arial" w:hAnsi="Arial" w:cs="Arial"/>
          <w:color w:val="000000"/>
        </w:rPr>
        <w:t>.</w:t>
      </w:r>
    </w:p>
    <w:p w14:paraId="2AFA1A82" w14:textId="2A139902" w:rsidR="000257F7" w:rsidRDefault="000257F7" w:rsidP="00624805">
      <w:pPr>
        <w:spacing w:line="360" w:lineRule="auto"/>
        <w:rPr>
          <w:rFonts w:ascii="Arial" w:hAnsi="Arial" w:cs="Arial"/>
        </w:rPr>
      </w:pPr>
      <w:r w:rsidRPr="00A821D1">
        <w:rPr>
          <w:rFonts w:ascii="Arial" w:hAnsi="Arial" w:cs="Arial"/>
          <w:b/>
          <w:bCs/>
        </w:rPr>
        <w:t>Predictive Customer Insights:</w:t>
      </w:r>
      <w:r w:rsidR="0082332B">
        <w:rPr>
          <w:rFonts w:ascii="Arial" w:hAnsi="Arial" w:cs="Arial"/>
        </w:rPr>
        <w:t xml:space="preserve"> </w:t>
      </w:r>
      <w:r w:rsidR="00964CEF">
        <w:rPr>
          <w:rFonts w:ascii="Arial" w:hAnsi="Arial" w:cs="Arial"/>
        </w:rPr>
        <w:t>AI's</w:t>
      </w:r>
      <w:r w:rsidRPr="000257F7">
        <w:rPr>
          <w:rFonts w:ascii="Arial" w:hAnsi="Arial" w:cs="Arial"/>
        </w:rPr>
        <w:t xml:space="preserve"> capacity to </w:t>
      </w:r>
      <w:r w:rsidR="000B1F12">
        <w:rPr>
          <w:rFonts w:ascii="Arial" w:hAnsi="Arial" w:cs="Arial"/>
        </w:rPr>
        <w:t>analyse</w:t>
      </w:r>
      <w:r w:rsidRPr="000257F7">
        <w:rPr>
          <w:rFonts w:ascii="Arial" w:hAnsi="Arial" w:cs="Arial"/>
        </w:rPr>
        <w:t xml:space="preserve"> vast datasets enables businesses to gain predictive insights into consumer </w:t>
      </w:r>
      <w:r w:rsidR="0082332B" w:rsidRPr="000257F7">
        <w:rPr>
          <w:rFonts w:ascii="Arial" w:hAnsi="Arial" w:cs="Arial"/>
        </w:rPr>
        <w:t>behaviour</w:t>
      </w:r>
      <w:r w:rsidR="00F76F54">
        <w:rPr>
          <w:rFonts w:ascii="Arial" w:hAnsi="Arial" w:cs="Arial"/>
        </w:rPr>
        <w:t xml:space="preserve"> </w:t>
      </w:r>
      <w:r w:rsidR="00F76F54">
        <w:rPr>
          <w:rFonts w:ascii="Arial" w:hAnsi="Arial" w:cs="Arial"/>
          <w:color w:val="000000"/>
        </w:rPr>
        <w:t>(</w:t>
      </w:r>
      <w:proofErr w:type="spellStart"/>
      <w:r w:rsidR="00F76F54">
        <w:rPr>
          <w:rFonts w:ascii="Arial" w:hAnsi="Arial" w:cs="Arial"/>
          <w:color w:val="000000"/>
        </w:rPr>
        <w:t>Gkikas</w:t>
      </w:r>
      <w:proofErr w:type="spellEnd"/>
      <w:r w:rsidR="00F76F54">
        <w:rPr>
          <w:rFonts w:ascii="Arial" w:hAnsi="Arial" w:cs="Arial"/>
          <w:color w:val="000000"/>
        </w:rPr>
        <w:t xml:space="preserve"> and Theodoridis, 2021)</w:t>
      </w:r>
      <w:r w:rsidRPr="000257F7">
        <w:rPr>
          <w:rFonts w:ascii="Arial" w:hAnsi="Arial" w:cs="Arial"/>
        </w:rPr>
        <w:t>.</w:t>
      </w:r>
      <w:r w:rsidR="00964CEF">
        <w:rPr>
          <w:rFonts w:ascii="Arial" w:hAnsi="Arial" w:cs="Arial"/>
        </w:rPr>
        <w:t xml:space="preserve"> </w:t>
      </w:r>
      <w:r w:rsidRPr="000257F7">
        <w:rPr>
          <w:rFonts w:ascii="Arial" w:hAnsi="Arial" w:cs="Arial"/>
        </w:rPr>
        <w:t xml:space="preserve">This predictive capability allows for proactive decision-making, such as anticipating travel trends, </w:t>
      </w:r>
      <w:r w:rsidR="000B1F12">
        <w:rPr>
          <w:rFonts w:ascii="Arial" w:hAnsi="Arial" w:cs="Arial"/>
        </w:rPr>
        <w:t>optimising</w:t>
      </w:r>
      <w:r w:rsidRPr="000257F7">
        <w:rPr>
          <w:rFonts w:ascii="Arial" w:hAnsi="Arial" w:cs="Arial"/>
        </w:rPr>
        <w:t xml:space="preserve"> pricing strategies, and </w:t>
      </w:r>
      <w:r w:rsidR="000B1F12">
        <w:rPr>
          <w:rFonts w:ascii="Arial" w:hAnsi="Arial" w:cs="Arial"/>
        </w:rPr>
        <w:t>customising</w:t>
      </w:r>
      <w:r w:rsidRPr="000257F7">
        <w:rPr>
          <w:rFonts w:ascii="Arial" w:hAnsi="Arial" w:cs="Arial"/>
        </w:rPr>
        <w:t xml:space="preserve"> marketing campaigns to align with evolving consumer preferences.</w:t>
      </w:r>
    </w:p>
    <w:p w14:paraId="1387AEA9" w14:textId="395DB788" w:rsidR="00D67A50" w:rsidRPr="00D67A50" w:rsidRDefault="00D67A50" w:rsidP="00D67A50">
      <w:pPr>
        <w:spacing w:before="100" w:beforeAutospacing="1" w:after="100" w:afterAutospacing="1" w:line="360" w:lineRule="auto"/>
        <w:rPr>
          <w:rFonts w:ascii="Arial" w:hAnsi="Arial" w:cs="Arial"/>
          <w:color w:val="1F1F1F"/>
        </w:rPr>
      </w:pPr>
      <w:r w:rsidRPr="00D67A50">
        <w:rPr>
          <w:rFonts w:ascii="Arial" w:hAnsi="Arial" w:cs="Arial"/>
          <w:b/>
          <w:bCs/>
          <w:color w:val="1F1F1F"/>
        </w:rPr>
        <w:t>Predictive travel trends:</w:t>
      </w:r>
      <w:r w:rsidRPr="00D67A50">
        <w:rPr>
          <w:rFonts w:ascii="Arial" w:hAnsi="Arial" w:cs="Arial"/>
          <w:color w:val="1F1F1F"/>
        </w:rPr>
        <w:t xml:space="preserve"> </w:t>
      </w:r>
      <w:r w:rsidR="00811CBF">
        <w:rPr>
          <w:rFonts w:ascii="Arial" w:hAnsi="Arial" w:cs="Arial"/>
          <w:color w:val="1F1F1F"/>
        </w:rPr>
        <w:t xml:space="preserve">According to </w:t>
      </w:r>
      <w:r w:rsidR="00811CBF">
        <w:rPr>
          <w:rFonts w:ascii="Arial" w:hAnsi="Arial" w:cs="Arial"/>
          <w:color w:val="000000"/>
        </w:rPr>
        <w:t>García-</w:t>
      </w:r>
      <w:proofErr w:type="spellStart"/>
      <w:r w:rsidR="00811CBF">
        <w:rPr>
          <w:rFonts w:ascii="Arial" w:hAnsi="Arial" w:cs="Arial"/>
          <w:color w:val="000000"/>
        </w:rPr>
        <w:t>Madurga</w:t>
      </w:r>
      <w:proofErr w:type="spellEnd"/>
      <w:r w:rsidR="00811CBF">
        <w:rPr>
          <w:rFonts w:ascii="Arial" w:hAnsi="Arial" w:cs="Arial"/>
          <w:color w:val="000000"/>
        </w:rPr>
        <w:t xml:space="preserve"> and </w:t>
      </w:r>
      <w:proofErr w:type="spellStart"/>
      <w:r w:rsidR="00811CBF">
        <w:rPr>
          <w:rFonts w:ascii="Arial" w:hAnsi="Arial" w:cs="Arial"/>
          <w:color w:val="000000"/>
        </w:rPr>
        <w:t>Grilló</w:t>
      </w:r>
      <w:proofErr w:type="spellEnd"/>
      <w:r w:rsidR="00811CBF">
        <w:rPr>
          <w:rFonts w:ascii="Arial" w:hAnsi="Arial" w:cs="Arial"/>
          <w:color w:val="000000"/>
        </w:rPr>
        <w:t>-Méndez (2023)</w:t>
      </w:r>
      <w:r w:rsidR="009F5461">
        <w:rPr>
          <w:rFonts w:ascii="Arial" w:hAnsi="Arial" w:cs="Arial"/>
          <w:color w:val="000000"/>
        </w:rPr>
        <w:t>,</w:t>
      </w:r>
      <w:r w:rsidR="00811CBF" w:rsidRPr="00D67A50">
        <w:rPr>
          <w:rFonts w:ascii="Arial" w:hAnsi="Arial" w:cs="Arial"/>
          <w:color w:val="1F1F1F"/>
        </w:rPr>
        <w:t xml:space="preserve"> </w:t>
      </w:r>
      <w:r w:rsidRPr="00D67A50">
        <w:rPr>
          <w:rFonts w:ascii="Arial" w:hAnsi="Arial" w:cs="Arial"/>
          <w:color w:val="1F1F1F"/>
        </w:rPr>
        <w:t xml:space="preserve">AI can </w:t>
      </w:r>
      <w:proofErr w:type="spellStart"/>
      <w:r w:rsidRPr="00D67A50">
        <w:rPr>
          <w:rFonts w:ascii="Arial" w:hAnsi="Arial" w:cs="Arial"/>
          <w:color w:val="1F1F1F"/>
        </w:rPr>
        <w:t>analyze</w:t>
      </w:r>
      <w:proofErr w:type="spellEnd"/>
      <w:r w:rsidRPr="00D67A50">
        <w:rPr>
          <w:rFonts w:ascii="Arial" w:hAnsi="Arial" w:cs="Arial"/>
          <w:color w:val="1F1F1F"/>
        </w:rPr>
        <w:t xml:space="preserve"> historical data and user </w:t>
      </w:r>
      <w:r w:rsidR="009F5461">
        <w:rPr>
          <w:rFonts w:ascii="Arial" w:hAnsi="Arial" w:cs="Arial"/>
          <w:color w:val="1F1F1F"/>
        </w:rPr>
        <w:t>behaviour</w:t>
      </w:r>
      <w:r w:rsidRPr="00D67A50">
        <w:rPr>
          <w:rFonts w:ascii="Arial" w:hAnsi="Arial" w:cs="Arial"/>
          <w:color w:val="1F1F1F"/>
        </w:rPr>
        <w:t xml:space="preserve"> to predict future travel trends, allowing destinations and tourism businesses </w:t>
      </w:r>
      <w:r w:rsidR="009F5461">
        <w:rPr>
          <w:rFonts w:ascii="Arial" w:hAnsi="Arial" w:cs="Arial"/>
          <w:color w:val="1F1F1F"/>
        </w:rPr>
        <w:t>to prepare for peak seasons proactively</w:t>
      </w:r>
      <w:r w:rsidRPr="00D67A50">
        <w:rPr>
          <w:rFonts w:ascii="Arial" w:hAnsi="Arial" w:cs="Arial"/>
          <w:color w:val="1F1F1F"/>
        </w:rPr>
        <w:t>, adjust marketing strategies, and optimize resource allocation.</w:t>
      </w:r>
      <w:r w:rsidR="00811CBF">
        <w:rPr>
          <w:rFonts w:ascii="Arial" w:hAnsi="Arial" w:cs="Arial"/>
          <w:color w:val="1F1F1F"/>
        </w:rPr>
        <w:t xml:space="preserve"> </w:t>
      </w:r>
    </w:p>
    <w:p w14:paraId="57444B1B" w14:textId="22806F8D" w:rsidR="00D67A50" w:rsidRPr="00D67A50" w:rsidRDefault="00D67A50" w:rsidP="00D67A50">
      <w:pPr>
        <w:spacing w:before="100" w:beforeAutospacing="1" w:after="100" w:afterAutospacing="1" w:line="360" w:lineRule="auto"/>
        <w:rPr>
          <w:rFonts w:ascii="Arial" w:hAnsi="Arial" w:cs="Arial"/>
          <w:color w:val="1F1F1F"/>
        </w:rPr>
      </w:pPr>
      <w:r w:rsidRPr="00D67A50">
        <w:rPr>
          <w:rFonts w:ascii="Arial" w:hAnsi="Arial" w:cs="Arial"/>
          <w:b/>
          <w:bCs/>
          <w:color w:val="1F1F1F"/>
        </w:rPr>
        <w:t>Virtual and augmented reality experiences:</w:t>
      </w:r>
      <w:r w:rsidRPr="00D67A50">
        <w:rPr>
          <w:rFonts w:ascii="Arial" w:hAnsi="Arial" w:cs="Arial"/>
          <w:color w:val="1F1F1F"/>
        </w:rPr>
        <w:t xml:space="preserve"> </w:t>
      </w:r>
      <w:r w:rsidR="00C06AC0">
        <w:rPr>
          <w:rFonts w:ascii="Arial" w:hAnsi="Arial" w:cs="Arial"/>
          <w:color w:val="1F1F1F"/>
        </w:rPr>
        <w:t xml:space="preserve">Research by </w:t>
      </w:r>
      <w:r w:rsidR="00C06AC0">
        <w:rPr>
          <w:rFonts w:ascii="Arial" w:hAnsi="Arial" w:cs="Arial"/>
          <w:color w:val="000000"/>
        </w:rPr>
        <w:t>Han et al. (2019)</w:t>
      </w:r>
      <w:r w:rsidR="00C06AC0">
        <w:rPr>
          <w:rFonts w:ascii="Arial" w:hAnsi="Arial" w:cs="Arial"/>
          <w:color w:val="000000"/>
        </w:rPr>
        <w:t xml:space="preserve"> proved that </w:t>
      </w:r>
      <w:r w:rsidR="00C06AC0">
        <w:rPr>
          <w:rFonts w:ascii="Arial" w:hAnsi="Arial" w:cs="Arial"/>
          <w:color w:val="1F1F1F"/>
        </w:rPr>
        <w:t>v</w:t>
      </w:r>
      <w:r w:rsidR="00C06AC0" w:rsidRPr="00C06AC0">
        <w:rPr>
          <w:rFonts w:ascii="Arial" w:hAnsi="Arial" w:cs="Arial"/>
          <w:color w:val="1F1F1F"/>
        </w:rPr>
        <w:t>irtual and augmented reality technologies elevate the visitor experience within cultural tourism, adding emotional engagement layers that enrich the overall visit to cultural heritage sites.</w:t>
      </w:r>
      <w:r w:rsidR="00C06AC0">
        <w:rPr>
          <w:rFonts w:ascii="Arial" w:hAnsi="Arial" w:cs="Arial"/>
          <w:color w:val="1F1F1F"/>
        </w:rPr>
        <w:t xml:space="preserve"> </w:t>
      </w:r>
      <w:r w:rsidRPr="00D67A50">
        <w:rPr>
          <w:rFonts w:ascii="Arial" w:hAnsi="Arial" w:cs="Arial"/>
          <w:color w:val="1F1F1F"/>
        </w:rPr>
        <w:t xml:space="preserve">AI can enhance virtual and augmented reality experiences, allowing potential </w:t>
      </w:r>
      <w:r w:rsidR="001E05AF" w:rsidRPr="00D67A50">
        <w:rPr>
          <w:rFonts w:ascii="Arial" w:hAnsi="Arial" w:cs="Arial"/>
          <w:color w:val="1F1F1F"/>
        </w:rPr>
        <w:t>travellers</w:t>
      </w:r>
      <w:r w:rsidRPr="00D67A50">
        <w:rPr>
          <w:rFonts w:ascii="Arial" w:hAnsi="Arial" w:cs="Arial"/>
          <w:color w:val="1F1F1F"/>
        </w:rPr>
        <w:t xml:space="preserve"> to explore destinations virtually before booking. This can increase engagement and bookings, especially for younger generations </w:t>
      </w:r>
      <w:r w:rsidR="009F5461">
        <w:rPr>
          <w:rFonts w:ascii="Arial" w:hAnsi="Arial" w:cs="Arial"/>
          <w:color w:val="1F1F1F"/>
        </w:rPr>
        <w:t>seeking</w:t>
      </w:r>
      <w:r w:rsidRPr="00D67A50">
        <w:rPr>
          <w:rFonts w:ascii="Arial" w:hAnsi="Arial" w:cs="Arial"/>
          <w:color w:val="1F1F1F"/>
        </w:rPr>
        <w:t xml:space="preserve"> immersive experiences</w:t>
      </w:r>
      <w:r w:rsidR="00C06AC0">
        <w:rPr>
          <w:rFonts w:ascii="Arial" w:hAnsi="Arial" w:cs="Arial"/>
          <w:color w:val="000000"/>
        </w:rPr>
        <w:t>.</w:t>
      </w:r>
    </w:p>
    <w:p w14:paraId="3A88A465" w14:textId="632F5C8C" w:rsidR="00D67A50" w:rsidRPr="00D67A50" w:rsidRDefault="00D67A50" w:rsidP="00D67A50">
      <w:pPr>
        <w:spacing w:before="100" w:beforeAutospacing="1" w:after="100" w:afterAutospacing="1" w:line="360" w:lineRule="auto"/>
        <w:rPr>
          <w:rFonts w:ascii="Helvetica Neue" w:hAnsi="Helvetica Neue"/>
          <w:color w:val="1F1F1F"/>
        </w:rPr>
      </w:pPr>
      <w:r w:rsidRPr="00D67A50">
        <w:rPr>
          <w:rFonts w:ascii="Arial" w:hAnsi="Arial" w:cs="Arial"/>
          <w:b/>
          <w:bCs/>
          <w:color w:val="1F1F1F"/>
        </w:rPr>
        <w:lastRenderedPageBreak/>
        <w:t>Dynamic pricing based on real-time data:</w:t>
      </w:r>
      <w:r w:rsidRPr="00D67A50">
        <w:rPr>
          <w:rFonts w:ascii="Arial" w:hAnsi="Arial" w:cs="Arial"/>
          <w:color w:val="1F1F1F"/>
        </w:rPr>
        <w:t xml:space="preserve"> </w:t>
      </w:r>
      <w:r w:rsidR="009F5461">
        <w:rPr>
          <w:rFonts w:ascii="Arial" w:hAnsi="Arial" w:cs="Arial"/>
          <w:color w:val="1F1F1F"/>
        </w:rPr>
        <w:t>Research</w:t>
      </w:r>
      <w:r w:rsidR="001E05AF" w:rsidRPr="001E05AF">
        <w:rPr>
          <w:rFonts w:ascii="Arial" w:hAnsi="Arial" w:cs="Arial"/>
          <w:color w:val="1F1F1F"/>
        </w:rPr>
        <w:t xml:space="preserve"> </w:t>
      </w:r>
      <w:r w:rsidR="001E05AF">
        <w:rPr>
          <w:rFonts w:ascii="Arial" w:hAnsi="Arial" w:cs="Arial"/>
          <w:color w:val="1F1F1F"/>
        </w:rPr>
        <w:t xml:space="preserve">by </w:t>
      </w:r>
      <w:r w:rsidR="001E05AF">
        <w:rPr>
          <w:rFonts w:ascii="Arial" w:hAnsi="Arial" w:cs="Arial"/>
          <w:color w:val="000000"/>
        </w:rPr>
        <w:t>Pillai (2023)</w:t>
      </w:r>
      <w:r w:rsidR="001E05AF">
        <w:rPr>
          <w:rFonts w:ascii="Arial" w:hAnsi="Arial" w:cs="Arial"/>
          <w:color w:val="000000"/>
        </w:rPr>
        <w:t xml:space="preserve"> </w:t>
      </w:r>
      <w:r w:rsidR="001E05AF" w:rsidRPr="001E05AF">
        <w:rPr>
          <w:rFonts w:ascii="Arial" w:hAnsi="Arial" w:cs="Arial"/>
          <w:color w:val="1F1F1F"/>
        </w:rPr>
        <w:t>demonstrates how businesses can leverage AI to enhance real-time pricing, gaining a competitive edge while enhancing consumer value.</w:t>
      </w:r>
      <w:r w:rsidR="001E05AF">
        <w:rPr>
          <w:rFonts w:ascii="Arial" w:hAnsi="Arial" w:cs="Arial"/>
          <w:color w:val="1F1F1F"/>
        </w:rPr>
        <w:t xml:space="preserve"> </w:t>
      </w:r>
      <w:r w:rsidRPr="00D67A50">
        <w:rPr>
          <w:rFonts w:ascii="Arial" w:hAnsi="Arial" w:cs="Arial"/>
          <w:color w:val="1F1F1F"/>
        </w:rPr>
        <w:t xml:space="preserve">AI can dynamically adjust pricing for flights, hotels, and other travel services based on demand, weather conditions, and competitor pricing. This can optimize revenue for travel businesses while offering competitive deals to </w:t>
      </w:r>
      <w:r w:rsidR="00056C0E" w:rsidRPr="00D67A50">
        <w:rPr>
          <w:rFonts w:ascii="Arial" w:hAnsi="Arial" w:cs="Arial"/>
          <w:color w:val="1F1F1F"/>
        </w:rPr>
        <w:t>travellers</w:t>
      </w:r>
      <w:r w:rsidRPr="00D67A50">
        <w:rPr>
          <w:rFonts w:ascii="Arial" w:hAnsi="Arial" w:cs="Arial"/>
          <w:color w:val="1F1F1F"/>
        </w:rPr>
        <w:t>.</w:t>
      </w:r>
    </w:p>
    <w:p w14:paraId="41E2AAFD" w14:textId="51D93B61" w:rsidR="000257F7" w:rsidRPr="003B67EA" w:rsidRDefault="000257F7" w:rsidP="003B67EA">
      <w:pPr>
        <w:spacing w:line="360" w:lineRule="auto"/>
        <w:ind w:firstLine="360"/>
        <w:rPr>
          <w:rFonts w:ascii="Arial" w:hAnsi="Arial" w:cs="Arial"/>
          <w:b/>
          <w:bCs/>
        </w:rPr>
      </w:pPr>
      <w:r w:rsidRPr="00D9313F">
        <w:rPr>
          <w:rFonts w:ascii="Arial" w:hAnsi="Arial" w:cs="Arial"/>
          <w:b/>
          <w:bCs/>
        </w:rPr>
        <w:t>Challenges</w:t>
      </w:r>
    </w:p>
    <w:p w14:paraId="6CDAF5DF" w14:textId="5F0C0018" w:rsidR="000257F7" w:rsidRPr="000257F7" w:rsidRDefault="000257F7" w:rsidP="00095E3C">
      <w:pPr>
        <w:spacing w:line="360" w:lineRule="auto"/>
        <w:ind w:firstLine="360"/>
        <w:rPr>
          <w:rFonts w:ascii="Arial" w:hAnsi="Arial" w:cs="Arial"/>
        </w:rPr>
      </w:pPr>
      <w:r w:rsidRPr="00D9313F">
        <w:rPr>
          <w:rFonts w:ascii="Arial" w:hAnsi="Arial" w:cs="Arial"/>
          <w:b/>
          <w:bCs/>
        </w:rPr>
        <w:t>Data Privacy Concerns:</w:t>
      </w:r>
      <w:r w:rsidRPr="000257F7">
        <w:rPr>
          <w:rFonts w:ascii="Arial" w:hAnsi="Arial" w:cs="Arial"/>
        </w:rPr>
        <w:t xml:space="preserve"> </w:t>
      </w:r>
      <w:r w:rsidR="00D9313F" w:rsidRPr="00385671">
        <w:rPr>
          <w:rFonts w:ascii="Arial" w:hAnsi="Arial" w:cs="Arial"/>
        </w:rPr>
        <w:t xml:space="preserve">The research </w:t>
      </w:r>
      <w:r w:rsidR="005E4388" w:rsidRPr="00385671">
        <w:rPr>
          <w:rFonts w:ascii="Arial" w:hAnsi="Arial" w:cs="Arial"/>
        </w:rPr>
        <w:t xml:space="preserve">by </w:t>
      </w:r>
      <w:proofErr w:type="spellStart"/>
      <w:r w:rsidR="005E4388" w:rsidRPr="00385671">
        <w:rPr>
          <w:rFonts w:ascii="Arial" w:hAnsi="Arial" w:cs="Arial"/>
          <w:color w:val="000000"/>
        </w:rPr>
        <w:t>Bulchand-Gidumal</w:t>
      </w:r>
      <w:proofErr w:type="spellEnd"/>
      <w:r w:rsidR="005E4388" w:rsidRPr="00385671">
        <w:rPr>
          <w:rFonts w:ascii="Arial" w:hAnsi="Arial" w:cs="Arial"/>
          <w:color w:val="000000"/>
        </w:rPr>
        <w:t xml:space="preserve"> et al. (2023)</w:t>
      </w:r>
      <w:r w:rsidR="005E4388" w:rsidRPr="00385671">
        <w:rPr>
          <w:rFonts w:ascii="Arial" w:hAnsi="Arial" w:cs="Arial"/>
        </w:rPr>
        <w:t xml:space="preserve"> </w:t>
      </w:r>
      <w:r w:rsidR="000B1F12">
        <w:rPr>
          <w:rFonts w:ascii="Arial" w:hAnsi="Arial" w:cs="Arial"/>
        </w:rPr>
        <w:t>emphasises</w:t>
      </w:r>
      <w:r w:rsidRPr="00385671">
        <w:rPr>
          <w:rFonts w:ascii="Arial" w:hAnsi="Arial" w:cs="Arial"/>
        </w:rPr>
        <w:t xml:space="preserve"> the critical issue of data privacy in AI-powered marketing.</w:t>
      </w:r>
      <w:r w:rsidR="00964CEF" w:rsidRPr="00385671">
        <w:rPr>
          <w:rFonts w:ascii="Arial" w:hAnsi="Arial" w:cs="Arial"/>
        </w:rPr>
        <w:t xml:space="preserve"> </w:t>
      </w:r>
      <w:r w:rsidRPr="00385671">
        <w:rPr>
          <w:rFonts w:ascii="Arial" w:hAnsi="Arial" w:cs="Arial"/>
        </w:rPr>
        <w:t xml:space="preserve">The collection and </w:t>
      </w:r>
      <w:r w:rsidR="000B1F12">
        <w:rPr>
          <w:rFonts w:ascii="Arial" w:hAnsi="Arial" w:cs="Arial"/>
        </w:rPr>
        <w:t>utilisation</w:t>
      </w:r>
      <w:r w:rsidRPr="00385671">
        <w:rPr>
          <w:rFonts w:ascii="Arial" w:hAnsi="Arial" w:cs="Arial"/>
        </w:rPr>
        <w:t xml:space="preserve"> of extensive consumer data raise concerns about privacy infringement.</w:t>
      </w:r>
      <w:r w:rsidR="00964CEF" w:rsidRPr="00385671">
        <w:rPr>
          <w:rFonts w:ascii="Arial" w:hAnsi="Arial" w:cs="Arial"/>
        </w:rPr>
        <w:t xml:space="preserve"> </w:t>
      </w:r>
      <w:r w:rsidR="009F5461">
        <w:rPr>
          <w:rFonts w:ascii="Arial" w:hAnsi="Arial" w:cs="Arial"/>
        </w:rPr>
        <w:t>Due to legal and ethical concerns, the</w:t>
      </w:r>
      <w:r w:rsidR="005E4388" w:rsidRPr="00385671">
        <w:rPr>
          <w:rFonts w:ascii="Arial" w:hAnsi="Arial" w:cs="Arial"/>
        </w:rPr>
        <w:t xml:space="preserve"> s</w:t>
      </w:r>
      <w:r w:rsidR="005E4388" w:rsidRPr="00385671">
        <w:rPr>
          <w:rFonts w:ascii="Arial" w:hAnsi="Arial" w:cs="Arial"/>
        </w:rPr>
        <w:t xml:space="preserve">tudy participants </w:t>
      </w:r>
      <w:r w:rsidR="005E4388" w:rsidRPr="00385671">
        <w:rPr>
          <w:rFonts w:ascii="Arial" w:hAnsi="Arial" w:cs="Arial"/>
        </w:rPr>
        <w:t xml:space="preserve">also </w:t>
      </w:r>
      <w:r w:rsidR="005E4388" w:rsidRPr="00385671">
        <w:rPr>
          <w:rFonts w:ascii="Arial" w:hAnsi="Arial" w:cs="Arial"/>
        </w:rPr>
        <w:t>expressed grievances regarding the complexities encountered in various phases of AI implementation and deployment, from data collection and processing to job restructuring.</w:t>
      </w:r>
      <w:r w:rsidR="00964CEF" w:rsidRPr="00385671">
        <w:rPr>
          <w:rFonts w:ascii="Arial" w:hAnsi="Arial" w:cs="Arial"/>
        </w:rPr>
        <w:t xml:space="preserve"> </w:t>
      </w:r>
      <w:r w:rsidR="005E4388" w:rsidRPr="00385671">
        <w:rPr>
          <w:rFonts w:ascii="Arial" w:hAnsi="Arial" w:cs="Arial"/>
        </w:rPr>
        <w:t>They attributed the inadequacy of legacy legislation in providing a conducive legal framework for the AI-driven industry.</w:t>
      </w:r>
      <w:r w:rsidR="00964CEF" w:rsidRPr="00385671">
        <w:rPr>
          <w:rFonts w:ascii="Arial" w:hAnsi="Arial" w:cs="Arial"/>
        </w:rPr>
        <w:t xml:space="preserve"> </w:t>
      </w:r>
      <w:r w:rsidR="005E4388" w:rsidRPr="00385671">
        <w:rPr>
          <w:rFonts w:ascii="Arial" w:hAnsi="Arial" w:cs="Arial"/>
        </w:rPr>
        <w:t xml:space="preserve">Moreover, participants noted an excessive level of </w:t>
      </w:r>
      <w:r w:rsidR="009F5461">
        <w:rPr>
          <w:rFonts w:ascii="Arial" w:hAnsi="Arial" w:cs="Arial"/>
        </w:rPr>
        <w:t>respect</w:t>
      </w:r>
      <w:r w:rsidR="005E4388" w:rsidRPr="00385671">
        <w:rPr>
          <w:rFonts w:ascii="Arial" w:hAnsi="Arial" w:cs="Arial"/>
        </w:rPr>
        <w:t xml:space="preserve"> among users spurred by regulators and the media.</w:t>
      </w:r>
      <w:r w:rsidR="00964CEF" w:rsidRPr="00385671">
        <w:rPr>
          <w:rFonts w:ascii="Arial" w:hAnsi="Arial" w:cs="Arial"/>
        </w:rPr>
        <w:t xml:space="preserve"> </w:t>
      </w:r>
      <w:r w:rsidR="005E4388" w:rsidRPr="00385671">
        <w:rPr>
          <w:rFonts w:ascii="Arial" w:hAnsi="Arial" w:cs="Arial"/>
        </w:rPr>
        <w:t>Additionally, they highlighted the overly restrictive nature of European and Spanish data protection and privacy laws, such as the European General Data Protection Regulation (GDPR).</w:t>
      </w:r>
      <w:r w:rsidR="00964CEF" w:rsidRPr="00385671">
        <w:rPr>
          <w:rFonts w:ascii="Arial" w:hAnsi="Arial" w:cs="Arial"/>
        </w:rPr>
        <w:t xml:space="preserve"> </w:t>
      </w:r>
      <w:r w:rsidRPr="00385671">
        <w:rPr>
          <w:rFonts w:ascii="Arial" w:hAnsi="Arial" w:cs="Arial"/>
        </w:rPr>
        <w:t xml:space="preserve">Striking a balance between </w:t>
      </w:r>
      <w:r w:rsidR="000B1F12">
        <w:rPr>
          <w:rFonts w:ascii="Arial" w:hAnsi="Arial" w:cs="Arial"/>
        </w:rPr>
        <w:t>personalisation</w:t>
      </w:r>
      <w:r w:rsidRPr="00385671">
        <w:rPr>
          <w:rFonts w:ascii="Arial" w:hAnsi="Arial" w:cs="Arial"/>
        </w:rPr>
        <w:t xml:space="preserve"> and respecting user privacy emerges as</w:t>
      </w:r>
      <w:r w:rsidRPr="000257F7">
        <w:rPr>
          <w:rFonts w:ascii="Arial" w:hAnsi="Arial" w:cs="Arial"/>
        </w:rPr>
        <w:t xml:space="preserve"> a </w:t>
      </w:r>
      <w:r w:rsidR="009F5461">
        <w:rPr>
          <w:rFonts w:ascii="Arial" w:hAnsi="Arial" w:cs="Arial"/>
        </w:rPr>
        <w:t>critical</w:t>
      </w:r>
      <w:r w:rsidRPr="000257F7">
        <w:rPr>
          <w:rFonts w:ascii="Arial" w:hAnsi="Arial" w:cs="Arial"/>
        </w:rPr>
        <w:t xml:space="preserve"> challenge for </w:t>
      </w:r>
      <w:r w:rsidR="005E4388">
        <w:rPr>
          <w:rFonts w:ascii="Arial" w:hAnsi="Arial" w:cs="Arial"/>
        </w:rPr>
        <w:t xml:space="preserve">tourism </w:t>
      </w:r>
      <w:r w:rsidRPr="000257F7">
        <w:rPr>
          <w:rFonts w:ascii="Arial" w:hAnsi="Arial" w:cs="Arial"/>
        </w:rPr>
        <w:t>businesses.</w:t>
      </w:r>
    </w:p>
    <w:p w14:paraId="66C11777" w14:textId="1AAB5326" w:rsidR="0095109E" w:rsidRPr="00BD577D" w:rsidRDefault="000257F7" w:rsidP="00BD577D">
      <w:pPr>
        <w:spacing w:line="360" w:lineRule="auto"/>
        <w:ind w:firstLine="360"/>
        <w:rPr>
          <w:rFonts w:ascii="Arial" w:hAnsi="Arial" w:cs="Arial"/>
          <w:color w:val="000000"/>
        </w:rPr>
      </w:pPr>
      <w:r w:rsidRPr="000257F7">
        <w:rPr>
          <w:rFonts w:ascii="Arial" w:hAnsi="Arial" w:cs="Arial"/>
          <w:b/>
          <w:bCs/>
        </w:rPr>
        <w:t>Implementation Costs:</w:t>
      </w:r>
      <w:r w:rsidRPr="000257F7">
        <w:rPr>
          <w:rFonts w:ascii="Arial" w:hAnsi="Arial" w:cs="Arial"/>
        </w:rPr>
        <w:t xml:space="preserve"> </w:t>
      </w:r>
      <w:r w:rsidRPr="0095109E">
        <w:rPr>
          <w:rFonts w:ascii="Arial" w:hAnsi="Arial" w:cs="Arial"/>
        </w:rPr>
        <w:t xml:space="preserve">While AI holds transformative potential, the initial investment required for infrastructure, training, and integration can be </w:t>
      </w:r>
      <w:r w:rsidR="00E20CF2">
        <w:rPr>
          <w:rFonts w:ascii="Arial" w:hAnsi="Arial" w:cs="Arial"/>
        </w:rPr>
        <w:t xml:space="preserve">significantly challenging to </w:t>
      </w:r>
      <w:r w:rsidR="00E20CF2" w:rsidRPr="0095109E">
        <w:rPr>
          <w:rFonts w:ascii="Arial" w:hAnsi="Arial" w:cs="Arial"/>
        </w:rPr>
        <w:t>Implement AI systems</w:t>
      </w:r>
      <w:r w:rsidR="00E20CF2">
        <w:rPr>
          <w:rFonts w:ascii="Arial" w:hAnsi="Arial" w:cs="Arial"/>
        </w:rPr>
        <w:t>.</w:t>
      </w:r>
      <w:r w:rsidR="00964CEF">
        <w:rPr>
          <w:rFonts w:ascii="Arial" w:hAnsi="Arial" w:cs="Arial"/>
        </w:rPr>
        <w:t xml:space="preserve"> </w:t>
      </w:r>
      <w:r w:rsidR="0095109E" w:rsidRPr="0095109E">
        <w:rPr>
          <w:rFonts w:ascii="Arial" w:hAnsi="Arial" w:cs="Arial"/>
        </w:rPr>
        <w:t xml:space="preserve">These include the requirement for top-notch data quality </w:t>
      </w:r>
      <w:r w:rsidR="0095109E" w:rsidRPr="0095109E">
        <w:rPr>
          <w:rFonts w:ascii="Arial" w:hAnsi="Arial" w:cs="Arial"/>
          <w:color w:val="000000"/>
        </w:rPr>
        <w:t>(</w:t>
      </w:r>
      <w:proofErr w:type="spellStart"/>
      <w:r w:rsidR="0095109E" w:rsidRPr="0095109E">
        <w:rPr>
          <w:rFonts w:ascii="Arial" w:hAnsi="Arial" w:cs="Arial"/>
          <w:color w:val="000000"/>
        </w:rPr>
        <w:t>Paschen</w:t>
      </w:r>
      <w:proofErr w:type="spellEnd"/>
      <w:r w:rsidR="0095109E" w:rsidRPr="0095109E">
        <w:rPr>
          <w:rFonts w:ascii="Arial" w:hAnsi="Arial" w:cs="Arial"/>
          <w:color w:val="000000"/>
        </w:rPr>
        <w:t xml:space="preserve">, Pitt and </w:t>
      </w:r>
      <w:proofErr w:type="spellStart"/>
      <w:r w:rsidR="0095109E" w:rsidRPr="0095109E">
        <w:rPr>
          <w:rFonts w:ascii="Arial" w:hAnsi="Arial" w:cs="Arial"/>
          <w:color w:val="000000"/>
        </w:rPr>
        <w:t>Kietzmann</w:t>
      </w:r>
      <w:proofErr w:type="spellEnd"/>
      <w:r w:rsidR="0095109E" w:rsidRPr="0095109E">
        <w:rPr>
          <w:rFonts w:ascii="Arial" w:hAnsi="Arial" w:cs="Arial"/>
          <w:color w:val="000000"/>
        </w:rPr>
        <w:t>, 2020)</w:t>
      </w:r>
      <w:r w:rsidR="0095109E" w:rsidRPr="0095109E">
        <w:rPr>
          <w:rFonts w:ascii="Arial" w:hAnsi="Arial" w:cs="Arial"/>
        </w:rPr>
        <w:t xml:space="preserve">, </w:t>
      </w:r>
      <w:r w:rsidR="0095109E" w:rsidRPr="0095109E">
        <w:rPr>
          <w:rFonts w:ascii="Arial" w:hAnsi="Arial" w:cs="Arial"/>
        </w:rPr>
        <w:t xml:space="preserve">which can be both arduous and costly to obtain </w:t>
      </w:r>
      <w:r w:rsidR="0095109E" w:rsidRPr="0095109E">
        <w:rPr>
          <w:rFonts w:ascii="Arial" w:hAnsi="Arial" w:cs="Arial"/>
          <w:color w:val="000000"/>
        </w:rPr>
        <w:t>(Sivarajah et al., 2017)</w:t>
      </w:r>
      <w:r w:rsidR="0095109E" w:rsidRPr="0095109E">
        <w:rPr>
          <w:rFonts w:ascii="Arial" w:hAnsi="Arial" w:cs="Arial"/>
        </w:rPr>
        <w:t xml:space="preserve"> </w:t>
      </w:r>
      <w:r w:rsidR="0095109E" w:rsidRPr="0095109E">
        <w:rPr>
          <w:rFonts w:ascii="Arial" w:hAnsi="Arial" w:cs="Arial"/>
        </w:rPr>
        <w:t xml:space="preserve">alongside the intricacy of aligning AI systems with human workers effectively </w:t>
      </w:r>
      <w:r w:rsidR="0095109E" w:rsidRPr="0095109E">
        <w:rPr>
          <w:rFonts w:ascii="Arial" w:hAnsi="Arial" w:cs="Arial"/>
          <w:color w:val="000000"/>
        </w:rPr>
        <w:t>(</w:t>
      </w:r>
      <w:proofErr w:type="spellStart"/>
      <w:r w:rsidR="0095109E" w:rsidRPr="0095109E">
        <w:rPr>
          <w:rFonts w:ascii="Arial" w:hAnsi="Arial" w:cs="Arial"/>
          <w:color w:val="000000"/>
        </w:rPr>
        <w:t>Thiebes</w:t>
      </w:r>
      <w:proofErr w:type="spellEnd"/>
      <w:r w:rsidR="0095109E" w:rsidRPr="0095109E">
        <w:rPr>
          <w:rFonts w:ascii="Arial" w:hAnsi="Arial" w:cs="Arial"/>
          <w:color w:val="000000"/>
        </w:rPr>
        <w:t xml:space="preserve">, </w:t>
      </w:r>
      <w:proofErr w:type="spellStart"/>
      <w:r w:rsidR="0095109E" w:rsidRPr="0095109E">
        <w:rPr>
          <w:rFonts w:ascii="Arial" w:hAnsi="Arial" w:cs="Arial"/>
          <w:color w:val="000000"/>
        </w:rPr>
        <w:t>Lins</w:t>
      </w:r>
      <w:proofErr w:type="spellEnd"/>
      <w:r w:rsidR="0095109E" w:rsidRPr="0095109E">
        <w:rPr>
          <w:rFonts w:ascii="Arial" w:hAnsi="Arial" w:cs="Arial"/>
          <w:color w:val="000000"/>
        </w:rPr>
        <w:t xml:space="preserve"> and </w:t>
      </w:r>
      <w:proofErr w:type="spellStart"/>
      <w:r w:rsidR="0095109E" w:rsidRPr="0095109E">
        <w:rPr>
          <w:rFonts w:ascii="Arial" w:hAnsi="Arial" w:cs="Arial"/>
          <w:color w:val="000000"/>
        </w:rPr>
        <w:t>Sunyaev</w:t>
      </w:r>
      <w:proofErr w:type="spellEnd"/>
      <w:r w:rsidR="0095109E" w:rsidRPr="0095109E">
        <w:rPr>
          <w:rFonts w:ascii="Arial" w:hAnsi="Arial" w:cs="Arial"/>
          <w:color w:val="000000"/>
        </w:rPr>
        <w:t>, 2020)</w:t>
      </w:r>
      <w:r w:rsidR="0095109E" w:rsidRPr="0095109E">
        <w:rPr>
          <w:rFonts w:ascii="Arial" w:hAnsi="Arial" w:cs="Arial"/>
          <w:color w:val="000000"/>
        </w:rPr>
        <w:t>.</w:t>
      </w:r>
    </w:p>
    <w:p w14:paraId="0F9A0361" w14:textId="5E008348" w:rsidR="000257F7" w:rsidRPr="000257F7" w:rsidRDefault="000257F7" w:rsidP="00BD577D">
      <w:pPr>
        <w:spacing w:line="360" w:lineRule="auto"/>
        <w:ind w:firstLine="360"/>
        <w:rPr>
          <w:rFonts w:ascii="Arial" w:hAnsi="Arial" w:cs="Arial"/>
        </w:rPr>
      </w:pPr>
      <w:r w:rsidRPr="003A2FED">
        <w:rPr>
          <w:rFonts w:ascii="Arial" w:hAnsi="Arial" w:cs="Arial"/>
          <w:b/>
          <w:bCs/>
        </w:rPr>
        <w:t>Consumer Trust:</w:t>
      </w:r>
      <w:r w:rsidRPr="000257F7">
        <w:rPr>
          <w:rFonts w:ascii="Arial" w:hAnsi="Arial" w:cs="Arial"/>
        </w:rPr>
        <w:t xml:space="preserve"> The study underscores the importance of building and maintaining consumer trust in the context of AI marketing.</w:t>
      </w:r>
      <w:r w:rsidR="00964CEF">
        <w:rPr>
          <w:rFonts w:ascii="Arial" w:hAnsi="Arial" w:cs="Arial"/>
        </w:rPr>
        <w:t xml:space="preserve"> </w:t>
      </w:r>
      <w:r w:rsidRPr="000257F7">
        <w:rPr>
          <w:rFonts w:ascii="Arial" w:hAnsi="Arial" w:cs="Arial"/>
        </w:rPr>
        <w:t>Transparency in how AI is used, ethical considerations, and clear communication about data usage are essential for fostering trust.</w:t>
      </w:r>
      <w:r w:rsidR="00964CEF">
        <w:rPr>
          <w:rFonts w:ascii="Arial" w:hAnsi="Arial" w:cs="Arial"/>
        </w:rPr>
        <w:t xml:space="preserve"> </w:t>
      </w:r>
      <w:proofErr w:type="spellStart"/>
      <w:r w:rsidR="003A2FED">
        <w:rPr>
          <w:rFonts w:ascii="Arial" w:hAnsi="Arial" w:cs="Arial"/>
          <w:color w:val="000000"/>
        </w:rPr>
        <w:t>Lalicic</w:t>
      </w:r>
      <w:proofErr w:type="spellEnd"/>
      <w:r w:rsidR="003A2FED">
        <w:rPr>
          <w:rFonts w:ascii="Arial" w:hAnsi="Arial" w:cs="Arial"/>
          <w:color w:val="000000"/>
        </w:rPr>
        <w:t xml:space="preserve"> and </w:t>
      </w:r>
      <w:proofErr w:type="spellStart"/>
      <w:r w:rsidR="003A2FED">
        <w:rPr>
          <w:rFonts w:ascii="Arial" w:hAnsi="Arial" w:cs="Arial"/>
          <w:color w:val="000000"/>
        </w:rPr>
        <w:t>Weismayer</w:t>
      </w:r>
      <w:proofErr w:type="spellEnd"/>
      <w:r w:rsidR="003A2FED">
        <w:rPr>
          <w:rFonts w:ascii="Arial" w:hAnsi="Arial" w:cs="Arial"/>
          <w:color w:val="000000"/>
        </w:rPr>
        <w:t xml:space="preserve"> (2021)</w:t>
      </w:r>
      <w:r w:rsidR="003A2FED">
        <w:rPr>
          <w:rFonts w:ascii="Arial" w:hAnsi="Arial" w:cs="Arial"/>
          <w:color w:val="000000"/>
        </w:rPr>
        <w:t xml:space="preserve"> </w:t>
      </w:r>
      <w:r w:rsidR="009F5461">
        <w:rPr>
          <w:rFonts w:ascii="Arial" w:hAnsi="Arial" w:cs="Arial"/>
        </w:rPr>
        <w:t>recommend</w:t>
      </w:r>
      <w:r w:rsidRPr="000257F7">
        <w:rPr>
          <w:rFonts w:ascii="Arial" w:hAnsi="Arial" w:cs="Arial"/>
        </w:rPr>
        <w:t xml:space="preserve"> that businesses actively address these concerns to prevent potential backlash.</w:t>
      </w:r>
    </w:p>
    <w:p w14:paraId="2C63532C" w14:textId="65438A54" w:rsidR="00B01564" w:rsidRDefault="00AD499A" w:rsidP="00BD577D">
      <w:pPr>
        <w:spacing w:line="360" w:lineRule="auto"/>
        <w:ind w:firstLine="360"/>
        <w:rPr>
          <w:rFonts w:ascii="Arial" w:hAnsi="Arial" w:cs="Arial"/>
        </w:rPr>
      </w:pPr>
      <w:r>
        <w:rPr>
          <w:rFonts w:ascii="Arial" w:hAnsi="Arial" w:cs="Arial"/>
        </w:rPr>
        <w:t>R</w:t>
      </w:r>
      <w:r w:rsidR="000257F7" w:rsidRPr="000257F7">
        <w:rPr>
          <w:rFonts w:ascii="Arial" w:hAnsi="Arial" w:cs="Arial"/>
        </w:rPr>
        <w:t xml:space="preserve">esearch </w:t>
      </w:r>
      <w:r w:rsidR="009F5461">
        <w:rPr>
          <w:rFonts w:ascii="Arial" w:hAnsi="Arial" w:cs="Arial"/>
        </w:rPr>
        <w:t>provides</w:t>
      </w:r>
      <w:r w:rsidR="000257F7" w:rsidRPr="000257F7">
        <w:rPr>
          <w:rFonts w:ascii="Arial" w:hAnsi="Arial" w:cs="Arial"/>
        </w:rPr>
        <w:t xml:space="preserve"> a comprehensive analysis of the opportunities and challenges associated with AI-powered </w:t>
      </w:r>
      <w:r w:rsidR="00F6509E">
        <w:rPr>
          <w:rFonts w:ascii="Arial" w:hAnsi="Arial" w:cs="Arial"/>
        </w:rPr>
        <w:t xml:space="preserve">Predictive </w:t>
      </w:r>
      <w:r w:rsidR="000257F7" w:rsidRPr="000257F7">
        <w:rPr>
          <w:rFonts w:ascii="Arial" w:hAnsi="Arial" w:cs="Arial"/>
        </w:rPr>
        <w:t xml:space="preserve">marketing in the </w:t>
      </w:r>
      <w:r w:rsidR="00BD577D">
        <w:rPr>
          <w:rFonts w:ascii="Arial" w:hAnsi="Arial" w:cs="Arial"/>
        </w:rPr>
        <w:t xml:space="preserve">travel and </w:t>
      </w:r>
      <w:r w:rsidR="000257F7" w:rsidRPr="000257F7">
        <w:rPr>
          <w:rFonts w:ascii="Arial" w:hAnsi="Arial" w:cs="Arial"/>
        </w:rPr>
        <w:t>tourism sector.</w:t>
      </w:r>
      <w:r w:rsidR="00964CEF">
        <w:rPr>
          <w:rFonts w:ascii="Arial" w:hAnsi="Arial" w:cs="Arial"/>
        </w:rPr>
        <w:t xml:space="preserve"> </w:t>
      </w:r>
      <w:r w:rsidR="000257F7" w:rsidRPr="000257F7">
        <w:rPr>
          <w:rFonts w:ascii="Arial" w:hAnsi="Arial" w:cs="Arial"/>
        </w:rPr>
        <w:lastRenderedPageBreak/>
        <w:t>This examination equips businesses with valuable insights for navigating the dynamic landscape of AI implementation.</w:t>
      </w:r>
      <w:r w:rsidR="006231C7" w:rsidRPr="00E1625D">
        <w:rPr>
          <w:rFonts w:ascii="Arial" w:hAnsi="Arial" w:cs="Arial"/>
        </w:rPr>
        <w:t xml:space="preserve"> </w:t>
      </w:r>
    </w:p>
    <w:p w14:paraId="7DE2F1B3" w14:textId="698F94CB" w:rsidR="00B01564" w:rsidRPr="00187AA6" w:rsidRDefault="00187AA6" w:rsidP="00187AA6">
      <w:pPr>
        <w:pStyle w:val="Heading2"/>
      </w:pPr>
      <w:bookmarkStart w:id="18" w:name="_Toc158723270"/>
      <w:r w:rsidRPr="00187AA6">
        <w:t xml:space="preserve">2.4 </w:t>
      </w:r>
      <w:r w:rsidR="00B01564" w:rsidRPr="00187AA6">
        <w:rPr>
          <w:rStyle w:val="Heading1Char"/>
          <w:b/>
          <w:bCs/>
          <w:i/>
          <w:iCs/>
          <w:sz w:val="28"/>
          <w:szCs w:val="28"/>
        </w:rPr>
        <w:t>Marketing Models</w:t>
      </w:r>
      <w:bookmarkEnd w:id="18"/>
    </w:p>
    <w:p w14:paraId="5EDC3A74" w14:textId="17DAA000" w:rsidR="00D253C5" w:rsidRDefault="009F5461" w:rsidP="00EB01FD">
      <w:pPr>
        <w:spacing w:line="360" w:lineRule="auto"/>
        <w:ind w:firstLine="360"/>
        <w:rPr>
          <w:rFonts w:ascii="Arial" w:hAnsi="Arial" w:cs="Arial"/>
        </w:rPr>
      </w:pPr>
      <w:r>
        <w:rPr>
          <w:rFonts w:ascii="Arial" w:hAnsi="Arial" w:cs="Arial"/>
        </w:rPr>
        <w:t>Marketers must examine how marketing communication models impact consumers in</w:t>
      </w:r>
      <w:r w:rsidR="00B01564" w:rsidRPr="00B01564">
        <w:rPr>
          <w:rFonts w:ascii="Arial" w:hAnsi="Arial" w:cs="Arial"/>
        </w:rPr>
        <w:t xml:space="preserve"> a rapidly changing and intensely competitive global market.</w:t>
      </w:r>
      <w:r w:rsidR="00964CEF">
        <w:rPr>
          <w:rFonts w:ascii="Arial" w:hAnsi="Arial" w:cs="Arial"/>
        </w:rPr>
        <w:t xml:space="preserve"> </w:t>
      </w:r>
      <w:r w:rsidR="002F1698" w:rsidRPr="002F1698">
        <w:rPr>
          <w:rFonts w:ascii="Arial" w:hAnsi="Arial" w:cs="Arial"/>
        </w:rPr>
        <w:t xml:space="preserve">Marketing models are essential for businesses as they enable strategic decision-making, provide insights into consumer </w:t>
      </w:r>
      <w:r w:rsidR="002F1698" w:rsidRPr="002F1698">
        <w:rPr>
          <w:rFonts w:ascii="Arial" w:hAnsi="Arial" w:cs="Arial"/>
        </w:rPr>
        <w:t>behaviour</w:t>
      </w:r>
      <w:r w:rsidR="002F1698" w:rsidRPr="002F1698">
        <w:rPr>
          <w:rFonts w:ascii="Arial" w:hAnsi="Arial" w:cs="Arial"/>
        </w:rPr>
        <w:t xml:space="preserve">, </w:t>
      </w:r>
      <w:r w:rsidR="000B1F12">
        <w:rPr>
          <w:rFonts w:ascii="Arial" w:hAnsi="Arial" w:cs="Arial"/>
        </w:rPr>
        <w:t>optimise</w:t>
      </w:r>
      <w:r w:rsidR="002F1698" w:rsidRPr="002F1698">
        <w:rPr>
          <w:rFonts w:ascii="Arial" w:hAnsi="Arial" w:cs="Arial"/>
        </w:rPr>
        <w:t xml:space="preserve"> marketing efforts, measure performance, and predict future trends.</w:t>
      </w:r>
      <w:r w:rsidR="00964CEF">
        <w:rPr>
          <w:rFonts w:ascii="Arial" w:hAnsi="Arial" w:cs="Arial"/>
        </w:rPr>
        <w:t xml:space="preserve"> </w:t>
      </w:r>
      <w:r w:rsidR="002F1698" w:rsidRPr="002F1698">
        <w:rPr>
          <w:rFonts w:ascii="Arial" w:hAnsi="Arial" w:cs="Arial"/>
        </w:rPr>
        <w:t xml:space="preserve">These models help </w:t>
      </w:r>
      <w:r>
        <w:rPr>
          <w:rFonts w:ascii="Arial" w:hAnsi="Arial" w:cs="Arial"/>
        </w:rPr>
        <w:t>companies to</w:t>
      </w:r>
      <w:r w:rsidR="002F1698" w:rsidRPr="002F1698">
        <w:rPr>
          <w:rFonts w:ascii="Arial" w:hAnsi="Arial" w:cs="Arial"/>
        </w:rPr>
        <w:t xml:space="preserve"> develop comprehensive marketing strategies, understand how consumers interact with marketing stimuli, allocate resources efficiently, evaluate campaign effectiveness, and anticipate market changes</w:t>
      </w:r>
      <w:r w:rsidR="002F1698" w:rsidRPr="002F1698">
        <w:rPr>
          <w:rFonts w:ascii="Arial" w:hAnsi="Arial" w:cs="Arial"/>
          <w:color w:val="000000"/>
        </w:rPr>
        <w:t xml:space="preserve"> </w:t>
      </w:r>
      <w:r w:rsidR="002F1698">
        <w:rPr>
          <w:rFonts w:ascii="Arial" w:hAnsi="Arial" w:cs="Arial"/>
          <w:color w:val="000000"/>
        </w:rPr>
        <w:t>(</w:t>
      </w:r>
      <w:proofErr w:type="spellStart"/>
      <w:r w:rsidR="002F1698">
        <w:rPr>
          <w:rFonts w:ascii="Arial" w:hAnsi="Arial" w:cs="Arial"/>
          <w:color w:val="000000"/>
        </w:rPr>
        <w:t>Montazeribarforoushi</w:t>
      </w:r>
      <w:proofErr w:type="spellEnd"/>
      <w:r w:rsidR="002F1698">
        <w:rPr>
          <w:rFonts w:ascii="Arial" w:hAnsi="Arial" w:cs="Arial"/>
          <w:color w:val="000000"/>
        </w:rPr>
        <w:t xml:space="preserve">, </w:t>
      </w:r>
      <w:proofErr w:type="spellStart"/>
      <w:r w:rsidR="002F1698">
        <w:rPr>
          <w:rFonts w:ascii="Arial" w:hAnsi="Arial" w:cs="Arial"/>
          <w:color w:val="000000"/>
        </w:rPr>
        <w:t>Keshavarzsaleh</w:t>
      </w:r>
      <w:proofErr w:type="spellEnd"/>
      <w:r w:rsidR="002F1698">
        <w:rPr>
          <w:rFonts w:ascii="Arial" w:hAnsi="Arial" w:cs="Arial"/>
          <w:color w:val="000000"/>
        </w:rPr>
        <w:t xml:space="preserve"> and </w:t>
      </w:r>
      <w:proofErr w:type="spellStart"/>
      <w:r w:rsidR="002F1698">
        <w:rPr>
          <w:rFonts w:ascii="Arial" w:hAnsi="Arial" w:cs="Arial"/>
          <w:color w:val="000000"/>
        </w:rPr>
        <w:t>Ramsøy</w:t>
      </w:r>
      <w:proofErr w:type="spellEnd"/>
      <w:r w:rsidR="002F1698">
        <w:rPr>
          <w:rFonts w:ascii="Arial" w:hAnsi="Arial" w:cs="Arial"/>
          <w:color w:val="000000"/>
        </w:rPr>
        <w:t>, 2017)</w:t>
      </w:r>
      <w:r w:rsidR="002F1698">
        <w:rPr>
          <w:rFonts w:ascii="Arial" w:hAnsi="Arial" w:cs="Arial"/>
          <w:color w:val="000000"/>
        </w:rPr>
        <w:t>.</w:t>
      </w:r>
    </w:p>
    <w:p w14:paraId="73CD4D24" w14:textId="1B3F75EA" w:rsidR="0082332B" w:rsidRPr="000C5039" w:rsidRDefault="00EB01FD" w:rsidP="00187AA6">
      <w:pPr>
        <w:pStyle w:val="Heading3"/>
      </w:pPr>
      <w:bookmarkStart w:id="19" w:name="_Toc144209755"/>
      <w:bookmarkStart w:id="20" w:name="_Toc158723271"/>
      <w:r>
        <w:t xml:space="preserve">2.4.1 </w:t>
      </w:r>
      <w:r w:rsidR="0082332B" w:rsidRPr="000C5039">
        <w:t>RACE Model</w:t>
      </w:r>
      <w:bookmarkEnd w:id="19"/>
      <w:bookmarkEnd w:id="20"/>
      <w:r w:rsidR="0082332B" w:rsidRPr="000C5039">
        <w:t xml:space="preserve"> </w:t>
      </w:r>
    </w:p>
    <w:p w14:paraId="0E7D5419" w14:textId="69689CD5" w:rsidR="0082332B" w:rsidRDefault="00121E7E" w:rsidP="00EB01FD">
      <w:pPr>
        <w:tabs>
          <w:tab w:val="left" w:pos="3573"/>
        </w:tabs>
        <w:spacing w:before="240" w:line="360" w:lineRule="auto"/>
        <w:ind w:firstLine="360"/>
        <w:rPr>
          <w:rFonts w:ascii="Arial" w:hAnsi="Arial" w:cs="Arial"/>
          <w:color w:val="000000"/>
          <w:shd w:val="clear" w:color="auto" w:fill="FFFFFF"/>
        </w:rPr>
      </w:pPr>
      <w:r w:rsidRPr="00121E7E">
        <w:rPr>
          <w:rFonts w:ascii="Arial" w:hAnsi="Arial" w:cs="Arial"/>
          <w:color w:val="000000"/>
          <w:shd w:val="clear" w:color="auto" w:fill="FFFFFF"/>
        </w:rPr>
        <w:t xml:space="preserve">The concept underlying the RACE marketing planning model is to offer a straightforward framework for </w:t>
      </w:r>
      <w:r w:rsidR="000B1F12">
        <w:rPr>
          <w:rFonts w:ascii="Arial" w:hAnsi="Arial" w:cs="Arial"/>
          <w:color w:val="000000"/>
          <w:shd w:val="clear" w:color="auto" w:fill="FFFFFF"/>
        </w:rPr>
        <w:t>organisations</w:t>
      </w:r>
      <w:r w:rsidRPr="00121E7E">
        <w:rPr>
          <w:rFonts w:ascii="Arial" w:hAnsi="Arial" w:cs="Arial"/>
          <w:color w:val="000000"/>
          <w:shd w:val="clear" w:color="auto" w:fill="FFFFFF"/>
        </w:rPr>
        <w:t xml:space="preserve"> to create a digital marketing or omnichannel communications strategy that addresses the complexities of reaching and captivating online audiences to encourage sales conversions.</w:t>
      </w:r>
      <w:r w:rsidR="00964CEF">
        <w:rPr>
          <w:rFonts w:ascii="Arial" w:hAnsi="Arial" w:cs="Arial"/>
          <w:color w:val="000000"/>
          <w:shd w:val="clear" w:color="auto" w:fill="FFFFFF"/>
        </w:rPr>
        <w:t xml:space="preserve"> </w:t>
      </w:r>
      <w:r w:rsidR="00F82BCD" w:rsidRPr="00F82BCD">
        <w:rPr>
          <w:rFonts w:ascii="Arial" w:hAnsi="Arial" w:cs="Arial"/>
          <w:color w:val="000000"/>
          <w:shd w:val="clear" w:color="auto" w:fill="FFFFFF"/>
        </w:rPr>
        <w:t>Th</w:t>
      </w:r>
      <w:r>
        <w:rPr>
          <w:rFonts w:ascii="Arial" w:hAnsi="Arial" w:cs="Arial"/>
          <w:color w:val="000000"/>
          <w:shd w:val="clear" w:color="auto" w:fill="FFFFFF"/>
        </w:rPr>
        <w:t xml:space="preserve">is </w:t>
      </w:r>
      <w:r w:rsidR="00F82BCD" w:rsidRPr="00F82BCD">
        <w:rPr>
          <w:rFonts w:ascii="Arial" w:hAnsi="Arial" w:cs="Arial"/>
          <w:color w:val="000000"/>
          <w:shd w:val="clear" w:color="auto" w:fill="FFFFFF"/>
        </w:rPr>
        <w:t>model offers a strategic blueprint delineating the fundamental phases of a digital marketing strategy: Reach, Act, Convert, and Engage</w:t>
      </w:r>
      <w:r w:rsidR="009F5461">
        <w:rPr>
          <w:rFonts w:ascii="Arial" w:hAnsi="Arial" w:cs="Arial"/>
          <w:color w:val="000000"/>
          <w:shd w:val="clear" w:color="auto" w:fill="FFFFFF"/>
        </w:rPr>
        <w:t>,</w:t>
      </w:r>
      <w:r>
        <w:rPr>
          <w:rFonts w:ascii="Arial" w:hAnsi="Arial" w:cs="Arial"/>
          <w:color w:val="000000"/>
          <w:shd w:val="clear" w:color="auto" w:fill="FFFFFF"/>
        </w:rPr>
        <w:t xml:space="preserve"> </w:t>
      </w:r>
      <w:r w:rsidR="00F82BCD" w:rsidRPr="00F82BCD">
        <w:rPr>
          <w:rFonts w:ascii="Arial" w:hAnsi="Arial" w:cs="Arial"/>
          <w:color w:val="000000"/>
          <w:shd w:val="clear" w:color="auto" w:fill="FFFFFF"/>
        </w:rPr>
        <w:t>present</w:t>
      </w:r>
      <w:r>
        <w:rPr>
          <w:rFonts w:ascii="Arial" w:hAnsi="Arial" w:cs="Arial"/>
          <w:color w:val="000000"/>
          <w:shd w:val="clear" w:color="auto" w:fill="FFFFFF"/>
        </w:rPr>
        <w:t>ing</w:t>
      </w:r>
      <w:r w:rsidR="00F82BCD" w:rsidRPr="00F82BCD">
        <w:rPr>
          <w:rFonts w:ascii="Arial" w:hAnsi="Arial" w:cs="Arial"/>
          <w:color w:val="000000"/>
          <w:shd w:val="clear" w:color="auto" w:fill="FFFFFF"/>
        </w:rPr>
        <w:t xml:space="preserve"> a methodical </w:t>
      </w:r>
      <w:r w:rsidR="009F5461">
        <w:rPr>
          <w:rFonts w:ascii="Arial" w:hAnsi="Arial" w:cs="Arial"/>
          <w:color w:val="000000"/>
          <w:shd w:val="clear" w:color="auto" w:fill="FFFFFF"/>
        </w:rPr>
        <w:t>approach</w:t>
      </w:r>
      <w:r w:rsidR="00F82BCD" w:rsidRPr="00F82BCD">
        <w:rPr>
          <w:rFonts w:ascii="Arial" w:hAnsi="Arial" w:cs="Arial"/>
          <w:color w:val="000000"/>
          <w:shd w:val="clear" w:color="auto" w:fill="FFFFFF"/>
        </w:rPr>
        <w:t xml:space="preserve"> for </w:t>
      </w:r>
      <w:r w:rsidR="000B1F12">
        <w:rPr>
          <w:rFonts w:ascii="Arial" w:hAnsi="Arial" w:cs="Arial"/>
          <w:color w:val="000000"/>
          <w:shd w:val="clear" w:color="auto" w:fill="FFFFFF"/>
        </w:rPr>
        <w:t>conceptualising</w:t>
      </w:r>
      <w:r w:rsidR="00F82BCD" w:rsidRPr="00F82BCD">
        <w:rPr>
          <w:rFonts w:ascii="Arial" w:hAnsi="Arial" w:cs="Arial"/>
          <w:color w:val="000000"/>
          <w:shd w:val="clear" w:color="auto" w:fill="FFFFFF"/>
        </w:rPr>
        <w:t xml:space="preserve"> and implementing digital marketing initiatives, with emphasis on addressing each stage of the customer journey</w:t>
      </w:r>
      <w:r w:rsidR="00F82BCD">
        <w:rPr>
          <w:rFonts w:ascii="Arial" w:hAnsi="Arial" w:cs="Arial"/>
          <w:color w:val="000000"/>
          <w:shd w:val="clear" w:color="auto" w:fill="FFFFFF"/>
        </w:rPr>
        <w:t xml:space="preserve"> </w:t>
      </w:r>
      <w:r w:rsidR="0082332B">
        <w:rPr>
          <w:rFonts w:ascii="Arial" w:hAnsi="Arial" w:cs="Arial"/>
          <w:color w:val="000000"/>
          <w:shd w:val="clear" w:color="auto" w:fill="FFFFFF"/>
        </w:rPr>
        <w:t>(Chaffey, 2019)</w:t>
      </w:r>
      <w:r w:rsidR="0082332B" w:rsidRPr="00B5062A">
        <w:rPr>
          <w:rFonts w:ascii="Arial" w:hAnsi="Arial" w:cs="Arial"/>
          <w:color w:val="000000"/>
          <w:shd w:val="clear" w:color="auto" w:fill="FFFFFF"/>
        </w:rPr>
        <w:t xml:space="preserve">. </w:t>
      </w:r>
    </w:p>
    <w:p w14:paraId="184D3F2F" w14:textId="77777777" w:rsidR="00187AA6" w:rsidRDefault="00187AA6" w:rsidP="00EB01FD">
      <w:pPr>
        <w:tabs>
          <w:tab w:val="left" w:pos="3573"/>
        </w:tabs>
        <w:spacing w:before="240" w:line="360" w:lineRule="auto"/>
        <w:ind w:firstLine="360"/>
        <w:rPr>
          <w:rFonts w:ascii="Arial" w:hAnsi="Arial" w:cs="Arial"/>
          <w:color w:val="000000"/>
          <w:shd w:val="clear" w:color="auto" w:fill="FFFFFF"/>
        </w:rPr>
      </w:pPr>
    </w:p>
    <w:p w14:paraId="7F5A70FB" w14:textId="77777777" w:rsidR="00187AA6" w:rsidRDefault="00187AA6" w:rsidP="00EB01FD">
      <w:pPr>
        <w:tabs>
          <w:tab w:val="left" w:pos="3573"/>
        </w:tabs>
        <w:spacing w:before="240" w:line="360" w:lineRule="auto"/>
        <w:ind w:firstLine="360"/>
        <w:rPr>
          <w:rFonts w:ascii="Arial" w:hAnsi="Arial" w:cs="Arial"/>
          <w:color w:val="000000"/>
          <w:shd w:val="clear" w:color="auto" w:fill="FFFFFF"/>
        </w:rPr>
      </w:pPr>
    </w:p>
    <w:p w14:paraId="544D6BD0" w14:textId="77777777" w:rsidR="00187AA6" w:rsidRDefault="00187AA6" w:rsidP="00EB01FD">
      <w:pPr>
        <w:tabs>
          <w:tab w:val="left" w:pos="3573"/>
        </w:tabs>
        <w:spacing w:before="240" w:line="360" w:lineRule="auto"/>
        <w:ind w:firstLine="360"/>
        <w:rPr>
          <w:rFonts w:ascii="Arial" w:hAnsi="Arial" w:cs="Arial"/>
          <w:color w:val="000000"/>
          <w:shd w:val="clear" w:color="auto" w:fill="FFFFFF"/>
        </w:rPr>
      </w:pPr>
    </w:p>
    <w:p w14:paraId="349C872E" w14:textId="77777777" w:rsidR="00187AA6" w:rsidRDefault="00187AA6" w:rsidP="00EB01FD">
      <w:pPr>
        <w:tabs>
          <w:tab w:val="left" w:pos="3573"/>
        </w:tabs>
        <w:spacing w:before="240" w:line="360" w:lineRule="auto"/>
        <w:ind w:firstLine="360"/>
        <w:rPr>
          <w:rFonts w:ascii="Arial" w:hAnsi="Arial" w:cs="Arial"/>
          <w:color w:val="000000"/>
          <w:shd w:val="clear" w:color="auto" w:fill="FFFFFF"/>
        </w:rPr>
      </w:pPr>
    </w:p>
    <w:p w14:paraId="763B6197" w14:textId="77777777" w:rsidR="00187AA6" w:rsidRDefault="00187AA6" w:rsidP="00EB01FD">
      <w:pPr>
        <w:tabs>
          <w:tab w:val="left" w:pos="3573"/>
        </w:tabs>
        <w:spacing w:before="240" w:line="360" w:lineRule="auto"/>
        <w:ind w:firstLine="360"/>
        <w:rPr>
          <w:rFonts w:ascii="Arial" w:hAnsi="Arial" w:cs="Arial"/>
          <w:color w:val="000000"/>
          <w:shd w:val="clear" w:color="auto" w:fill="FFFFFF"/>
        </w:rPr>
      </w:pPr>
    </w:p>
    <w:p w14:paraId="4B67B417" w14:textId="77777777" w:rsidR="00187AA6" w:rsidRPr="00EB01FD" w:rsidRDefault="00187AA6" w:rsidP="00EB01FD">
      <w:pPr>
        <w:tabs>
          <w:tab w:val="left" w:pos="3573"/>
        </w:tabs>
        <w:spacing w:before="240" w:line="360" w:lineRule="auto"/>
        <w:ind w:firstLine="360"/>
        <w:rPr>
          <w:rFonts w:ascii="Arial" w:hAnsi="Arial" w:cs="Arial"/>
          <w:color w:val="000000"/>
          <w:shd w:val="clear" w:color="auto" w:fill="FFFFFF"/>
        </w:rPr>
      </w:pPr>
    </w:p>
    <w:p w14:paraId="790FFB80" w14:textId="2D480BDC" w:rsidR="0082332B" w:rsidRPr="00187AA6" w:rsidRDefault="0082332B" w:rsidP="0082332B">
      <w:pPr>
        <w:tabs>
          <w:tab w:val="left" w:pos="3573"/>
        </w:tabs>
        <w:spacing w:before="240" w:line="360" w:lineRule="auto"/>
        <w:rPr>
          <w:rFonts w:ascii="Arial" w:hAnsi="Arial" w:cs="Arial"/>
          <w:b/>
          <w:bCs/>
          <w:i/>
          <w:iCs/>
          <w:color w:val="000000"/>
          <w:sz w:val="22"/>
          <w:szCs w:val="22"/>
          <w:shd w:val="clear" w:color="auto" w:fill="FFFFFF"/>
        </w:rPr>
      </w:pPr>
      <w:r w:rsidRPr="00187AA6">
        <w:rPr>
          <w:rFonts w:ascii="Arial" w:hAnsi="Arial" w:cs="Arial"/>
          <w:b/>
          <w:bCs/>
          <w:i/>
          <w:iCs/>
          <w:color w:val="000000"/>
          <w:sz w:val="22"/>
          <w:szCs w:val="22"/>
          <w:shd w:val="clear" w:color="auto" w:fill="FFFFFF"/>
        </w:rPr>
        <w:lastRenderedPageBreak/>
        <w:t xml:space="preserve">Figure </w:t>
      </w:r>
      <w:r w:rsidR="00187AA6" w:rsidRPr="00187AA6">
        <w:rPr>
          <w:rFonts w:ascii="Arial" w:hAnsi="Arial" w:cs="Arial"/>
          <w:b/>
          <w:bCs/>
          <w:i/>
          <w:iCs/>
          <w:color w:val="000000"/>
          <w:sz w:val="22"/>
          <w:szCs w:val="22"/>
          <w:shd w:val="clear" w:color="auto" w:fill="FFFFFF"/>
        </w:rPr>
        <w:t>5</w:t>
      </w:r>
      <w:r w:rsidRPr="00187AA6">
        <w:rPr>
          <w:rFonts w:ascii="Arial" w:hAnsi="Arial" w:cs="Arial"/>
          <w:b/>
          <w:bCs/>
          <w:i/>
          <w:iCs/>
          <w:color w:val="000000"/>
          <w:sz w:val="22"/>
          <w:szCs w:val="22"/>
          <w:shd w:val="clear" w:color="auto" w:fill="FFFFFF"/>
        </w:rPr>
        <w:t>:</w:t>
      </w:r>
      <w:r w:rsidR="000C5039" w:rsidRPr="00187AA6">
        <w:rPr>
          <w:rFonts w:ascii="Arial" w:hAnsi="Arial" w:cs="Arial"/>
          <w:b/>
          <w:bCs/>
          <w:i/>
          <w:iCs/>
          <w:color w:val="000000"/>
          <w:sz w:val="22"/>
          <w:szCs w:val="22"/>
          <w:shd w:val="clear" w:color="auto" w:fill="FFFFFF"/>
        </w:rPr>
        <w:t xml:space="preserve"> AI for </w:t>
      </w:r>
      <w:r w:rsidR="000C5039" w:rsidRPr="00187AA6">
        <w:rPr>
          <w:rFonts w:ascii="Arial" w:hAnsi="Arial" w:cs="Arial"/>
          <w:b/>
          <w:bCs/>
          <w:i/>
          <w:iCs/>
          <w:color w:val="000000"/>
          <w:sz w:val="22"/>
          <w:szCs w:val="22"/>
          <w:shd w:val="clear" w:color="auto" w:fill="FFFFFF"/>
        </w:rPr>
        <w:t>Tourism</w:t>
      </w:r>
      <w:r w:rsidR="000C5039" w:rsidRPr="00187AA6">
        <w:rPr>
          <w:rFonts w:ascii="Arial" w:hAnsi="Arial" w:cs="Arial"/>
          <w:b/>
          <w:bCs/>
          <w:i/>
          <w:iCs/>
          <w:color w:val="000000"/>
          <w:sz w:val="22"/>
          <w:szCs w:val="22"/>
          <w:shd w:val="clear" w:color="auto" w:fill="FFFFFF"/>
        </w:rPr>
        <w:t xml:space="preserve"> Marketing</w:t>
      </w:r>
      <w:r w:rsidRPr="00187AA6">
        <w:rPr>
          <w:rFonts w:ascii="Arial" w:hAnsi="Arial" w:cs="Arial"/>
          <w:b/>
          <w:bCs/>
          <w:i/>
          <w:iCs/>
          <w:color w:val="000000"/>
          <w:sz w:val="22"/>
          <w:szCs w:val="22"/>
          <w:shd w:val="clear" w:color="auto" w:fill="FFFFFF"/>
        </w:rPr>
        <w:t xml:space="preserve"> </w:t>
      </w:r>
      <w:r w:rsidR="000C5039" w:rsidRPr="00187AA6">
        <w:rPr>
          <w:rFonts w:ascii="Arial" w:hAnsi="Arial" w:cs="Arial"/>
          <w:b/>
          <w:bCs/>
          <w:i/>
          <w:iCs/>
          <w:color w:val="000000"/>
          <w:sz w:val="22"/>
          <w:szCs w:val="22"/>
          <w:shd w:val="clear" w:color="auto" w:fill="FFFFFF"/>
        </w:rPr>
        <w:t>(</w:t>
      </w:r>
      <w:r w:rsidRPr="00187AA6">
        <w:rPr>
          <w:rFonts w:ascii="Arial" w:hAnsi="Arial" w:cs="Arial"/>
          <w:b/>
          <w:bCs/>
          <w:i/>
          <w:iCs/>
          <w:color w:val="000000"/>
          <w:sz w:val="22"/>
          <w:szCs w:val="22"/>
          <w:shd w:val="clear" w:color="auto" w:fill="FFFFFF"/>
        </w:rPr>
        <w:t>RACE Model</w:t>
      </w:r>
      <w:r w:rsidR="000C5039" w:rsidRPr="00187AA6">
        <w:rPr>
          <w:rFonts w:ascii="Arial" w:hAnsi="Arial" w:cs="Arial"/>
          <w:b/>
          <w:bCs/>
          <w:i/>
          <w:iCs/>
          <w:color w:val="000000"/>
          <w:sz w:val="22"/>
          <w:szCs w:val="22"/>
          <w:shd w:val="clear" w:color="auto" w:fill="FFFFFF"/>
        </w:rPr>
        <w:t>)</w:t>
      </w:r>
    </w:p>
    <w:p w14:paraId="1FF64C04" w14:textId="77777777" w:rsidR="00EB01FD" w:rsidRDefault="00CB1FBE" w:rsidP="00EB01FD">
      <w:pPr>
        <w:tabs>
          <w:tab w:val="left" w:pos="3573"/>
        </w:tabs>
        <w:spacing w:before="240" w:line="360" w:lineRule="auto"/>
        <w:rPr>
          <w:rFonts w:ascii="Arial" w:hAnsi="Arial" w:cs="Arial"/>
          <w:color w:val="000000"/>
          <w:shd w:val="clear" w:color="auto" w:fill="FFFFFF"/>
        </w:rPr>
      </w:pPr>
      <w:r w:rsidRPr="00CB1FBE">
        <w:rPr>
          <w:rFonts w:ascii="Arial" w:hAnsi="Arial" w:cs="Arial"/>
          <w:noProof/>
          <w:color w:val="000000"/>
          <w:shd w:val="clear" w:color="auto" w:fill="FFFFFF"/>
        </w:rPr>
        <w:drawing>
          <wp:inline distT="0" distB="0" distL="0" distR="0" wp14:anchorId="5D8A6EA1" wp14:editId="35A224E0">
            <wp:extent cx="5423025" cy="2434314"/>
            <wp:effectExtent l="0" t="0" r="0" b="4445"/>
            <wp:docPr id="314095996" name="Picture 1" descr="A diagram of a customer relationship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95996" name="Picture 1" descr="A diagram of a customer relationship manageme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19813" cy="2881757"/>
                    </a:xfrm>
                    <a:prstGeom prst="rect">
                      <a:avLst/>
                    </a:prstGeom>
                  </pic:spPr>
                </pic:pic>
              </a:graphicData>
            </a:graphic>
          </wp:inline>
        </w:drawing>
      </w:r>
    </w:p>
    <w:p w14:paraId="75305515" w14:textId="13508B67" w:rsidR="0082332B" w:rsidRDefault="00EB01FD" w:rsidP="00EB01FD">
      <w:pPr>
        <w:tabs>
          <w:tab w:val="left" w:pos="3573"/>
        </w:tabs>
        <w:spacing w:before="240" w:line="360" w:lineRule="auto"/>
        <w:rPr>
          <w:rFonts w:ascii="Arial" w:hAnsi="Arial" w:cs="Arial"/>
          <w:color w:val="000000"/>
          <w:shd w:val="clear" w:color="auto" w:fill="FFFFFF"/>
        </w:rPr>
      </w:pPr>
      <w:r>
        <w:rPr>
          <w:rFonts w:ascii="Arial" w:hAnsi="Arial" w:cs="Arial"/>
          <w:color w:val="000000"/>
          <w:shd w:val="clear" w:color="auto" w:fill="FFFFFF"/>
        </w:rPr>
        <w:t xml:space="preserve">                                                                                                 </w:t>
      </w:r>
      <w:r w:rsidR="0082332B">
        <w:rPr>
          <w:rFonts w:ascii="Arial" w:hAnsi="Arial" w:cs="Arial"/>
          <w:color w:val="000000"/>
          <w:shd w:val="clear" w:color="auto" w:fill="FFFFFF"/>
        </w:rPr>
        <w:t>Source:</w:t>
      </w:r>
      <w:r w:rsidR="00CB1FBE">
        <w:rPr>
          <w:rFonts w:ascii="Arial" w:hAnsi="Arial" w:cs="Arial"/>
          <w:color w:val="000000"/>
          <w:shd w:val="clear" w:color="auto" w:fill="FFFFFF"/>
        </w:rPr>
        <w:t xml:space="preserve"> </w:t>
      </w:r>
      <w:r w:rsidR="00CB1FBE">
        <w:rPr>
          <w:rFonts w:ascii="Arial" w:hAnsi="Arial" w:cs="Arial"/>
          <w:color w:val="000000"/>
        </w:rPr>
        <w:t>(Chaffey, 2019)</w:t>
      </w:r>
    </w:p>
    <w:p w14:paraId="5A3D02EF" w14:textId="33AEE01D" w:rsidR="0082332B" w:rsidRDefault="0082332B" w:rsidP="0082332B">
      <w:pPr>
        <w:tabs>
          <w:tab w:val="left" w:pos="3573"/>
        </w:tabs>
        <w:spacing w:before="240" w:line="360" w:lineRule="auto"/>
        <w:rPr>
          <w:rFonts w:ascii="Arial" w:hAnsi="Arial" w:cs="Arial"/>
          <w:color w:val="000000"/>
          <w:shd w:val="clear" w:color="auto" w:fill="FFFFFF"/>
        </w:rPr>
      </w:pPr>
      <w:r w:rsidRPr="00CD2F98">
        <w:rPr>
          <w:rFonts w:ascii="Arial" w:hAnsi="Arial" w:cs="Arial"/>
          <w:color w:val="000000"/>
          <w:shd w:val="clear" w:color="auto" w:fill="FFFFFF"/>
        </w:rPr>
        <w:t xml:space="preserve">Aligning </w:t>
      </w:r>
      <w:r w:rsidR="00194CF9">
        <w:rPr>
          <w:rFonts w:ascii="Arial" w:hAnsi="Arial" w:cs="Arial"/>
          <w:color w:val="000000"/>
          <w:shd w:val="clear" w:color="auto" w:fill="FFFFFF"/>
        </w:rPr>
        <w:t xml:space="preserve">tourism </w:t>
      </w:r>
      <w:r w:rsidR="00964CEF">
        <w:rPr>
          <w:rFonts w:ascii="Arial" w:hAnsi="Arial" w:cs="Arial"/>
          <w:color w:val="000000"/>
          <w:shd w:val="clear" w:color="auto" w:fill="FFFFFF"/>
        </w:rPr>
        <w:t>companies'</w:t>
      </w:r>
      <w:r w:rsidRPr="00CD2F98">
        <w:rPr>
          <w:rFonts w:ascii="Arial" w:hAnsi="Arial" w:cs="Arial"/>
          <w:color w:val="000000"/>
          <w:shd w:val="clear" w:color="auto" w:fill="FFFFFF"/>
        </w:rPr>
        <w:t xml:space="preserve"> marketing with the RACE model ensures a comprehensive approach to engaging users, guiding them from awareness to advocacy and retention.</w:t>
      </w:r>
    </w:p>
    <w:p w14:paraId="71A671D9" w14:textId="6107E2B7" w:rsidR="0082332B" w:rsidRDefault="0082332B" w:rsidP="0082332B">
      <w:pPr>
        <w:spacing w:line="360" w:lineRule="auto"/>
        <w:rPr>
          <w:rFonts w:ascii="Arial" w:hAnsi="Arial" w:cs="Arial"/>
        </w:rPr>
      </w:pPr>
      <w:r w:rsidRPr="00AE25BB">
        <w:rPr>
          <w:rFonts w:ascii="Arial" w:hAnsi="Arial" w:cs="Arial"/>
        </w:rPr>
        <w:t xml:space="preserve">The </w:t>
      </w:r>
      <w:r>
        <w:rPr>
          <w:rFonts w:ascii="Arial" w:hAnsi="Arial" w:cs="Arial"/>
        </w:rPr>
        <w:t>customer life</w:t>
      </w:r>
      <w:r w:rsidRPr="00AE25BB">
        <w:rPr>
          <w:rFonts w:ascii="Arial" w:hAnsi="Arial" w:cs="Arial"/>
        </w:rPr>
        <w:t xml:space="preserve"> journey </w:t>
      </w:r>
      <w:r>
        <w:rPr>
          <w:rFonts w:ascii="Arial" w:hAnsi="Arial" w:cs="Arial"/>
        </w:rPr>
        <w:t>encompasses</w:t>
      </w:r>
      <w:r w:rsidRPr="00AE25BB">
        <w:rPr>
          <w:rFonts w:ascii="Arial" w:hAnsi="Arial" w:cs="Arial"/>
        </w:rPr>
        <w:t xml:space="preserve"> </w:t>
      </w:r>
      <w:r>
        <w:rPr>
          <w:rFonts w:ascii="Arial" w:hAnsi="Arial" w:cs="Arial"/>
        </w:rPr>
        <w:t xml:space="preserve">a few </w:t>
      </w:r>
      <w:r w:rsidRPr="00AE25BB">
        <w:rPr>
          <w:rFonts w:ascii="Arial" w:hAnsi="Arial" w:cs="Arial"/>
        </w:rPr>
        <w:t>phases</w:t>
      </w:r>
      <w:r>
        <w:rPr>
          <w:rFonts w:ascii="Arial" w:hAnsi="Arial" w:cs="Arial"/>
        </w:rPr>
        <w:t xml:space="preserve">. These phases are </w:t>
      </w:r>
      <w:r>
        <w:rPr>
          <w:rFonts w:ascii="Arial" w:hAnsi="Arial" w:cs="Arial"/>
          <w:color w:val="000000"/>
          <w:shd w:val="clear" w:color="auto" w:fill="FFFFFF"/>
        </w:rPr>
        <w:t>(Chaffey, 2019) (Chaffey, 2022)</w:t>
      </w:r>
      <w:r>
        <w:rPr>
          <w:rFonts w:ascii="Arial" w:hAnsi="Arial" w:cs="Arial"/>
        </w:rPr>
        <w:t xml:space="preserve"> (</w:t>
      </w:r>
      <w:r w:rsidRPr="00AE25BB">
        <w:rPr>
          <w:rFonts w:ascii="Arial" w:hAnsi="Arial" w:cs="Arial"/>
        </w:rPr>
        <w:t>CIM</w:t>
      </w:r>
      <w:r>
        <w:rPr>
          <w:rFonts w:ascii="Arial" w:hAnsi="Arial" w:cs="Arial"/>
        </w:rPr>
        <w:t xml:space="preserve">, </w:t>
      </w:r>
      <w:r w:rsidRPr="00AE25BB">
        <w:rPr>
          <w:rFonts w:ascii="Arial" w:hAnsi="Arial" w:cs="Arial"/>
        </w:rPr>
        <w:t>2022)</w:t>
      </w:r>
      <w:r>
        <w:rPr>
          <w:rFonts w:ascii="Arial" w:hAnsi="Arial" w:cs="Arial"/>
        </w:rPr>
        <w:t>:</w:t>
      </w:r>
      <w:r w:rsidR="00812A85">
        <w:rPr>
          <w:rFonts w:ascii="Arial" w:hAnsi="Arial" w:cs="Arial"/>
        </w:rPr>
        <w:tab/>
      </w:r>
    </w:p>
    <w:p w14:paraId="0ABBC096" w14:textId="11A89AB5" w:rsidR="006143BD" w:rsidRDefault="0082332B" w:rsidP="0082332B">
      <w:pPr>
        <w:spacing w:line="360" w:lineRule="auto"/>
        <w:rPr>
          <w:rFonts w:ascii="Segoe UI" w:hAnsi="Segoe UI" w:cs="Segoe UI"/>
          <w:color w:val="374151"/>
        </w:rPr>
      </w:pPr>
      <w:r>
        <w:rPr>
          <w:rFonts w:ascii="Arial" w:hAnsi="Arial" w:cs="Arial"/>
          <w:b/>
          <w:bCs/>
        </w:rPr>
        <w:t>Reach (</w:t>
      </w:r>
      <w:r w:rsidRPr="00AE25BB">
        <w:rPr>
          <w:rFonts w:ascii="Arial" w:hAnsi="Arial" w:cs="Arial"/>
          <w:b/>
          <w:bCs/>
        </w:rPr>
        <w:t>Awareness</w:t>
      </w:r>
      <w:r>
        <w:rPr>
          <w:rFonts w:ascii="Arial" w:hAnsi="Arial" w:cs="Arial"/>
          <w:b/>
          <w:bCs/>
        </w:rPr>
        <w:t>)</w:t>
      </w:r>
      <w:r w:rsidRPr="00AE25BB">
        <w:rPr>
          <w:rFonts w:ascii="Arial" w:hAnsi="Arial" w:cs="Arial"/>
          <w:b/>
          <w:bCs/>
        </w:rPr>
        <w:t>:</w:t>
      </w:r>
      <w:r w:rsidRPr="00AE25BB">
        <w:rPr>
          <w:rFonts w:ascii="Arial" w:hAnsi="Arial" w:cs="Arial"/>
        </w:rPr>
        <w:t xml:space="preserve"> </w:t>
      </w:r>
      <w:r w:rsidR="006143BD" w:rsidRPr="006143BD">
        <w:rPr>
          <w:rFonts w:ascii="Arial" w:hAnsi="Arial" w:cs="Arial"/>
          <w:color w:val="374151"/>
        </w:rPr>
        <w:t>The Reach stage involves expanding the audience reach through targeted digital marketing efforts.</w:t>
      </w:r>
      <w:r w:rsidR="00964CEF">
        <w:rPr>
          <w:rFonts w:ascii="Arial" w:hAnsi="Arial" w:cs="Arial"/>
          <w:color w:val="374151"/>
        </w:rPr>
        <w:t xml:space="preserve"> </w:t>
      </w:r>
      <w:r w:rsidR="006143BD" w:rsidRPr="006143BD">
        <w:rPr>
          <w:rFonts w:ascii="Arial" w:hAnsi="Arial" w:cs="Arial"/>
          <w:color w:val="374151"/>
        </w:rPr>
        <w:t xml:space="preserve">AI-powered </w:t>
      </w:r>
      <w:r w:rsidR="00117ABE">
        <w:rPr>
          <w:rFonts w:ascii="Arial" w:hAnsi="Arial" w:cs="Arial"/>
          <w:color w:val="374151"/>
        </w:rPr>
        <w:t>Marketing</w:t>
      </w:r>
      <w:r w:rsidR="006143BD" w:rsidRPr="006143BD">
        <w:rPr>
          <w:rFonts w:ascii="Arial" w:hAnsi="Arial" w:cs="Arial"/>
          <w:color w:val="374151"/>
        </w:rPr>
        <w:t xml:space="preserve"> </w:t>
      </w:r>
      <w:r w:rsidR="009F5461">
        <w:rPr>
          <w:rFonts w:ascii="Arial" w:hAnsi="Arial" w:cs="Arial"/>
          <w:color w:val="374151"/>
        </w:rPr>
        <w:t>plays</w:t>
      </w:r>
      <w:r w:rsidR="006143BD" w:rsidRPr="006143BD">
        <w:rPr>
          <w:rFonts w:ascii="Arial" w:hAnsi="Arial" w:cs="Arial"/>
          <w:color w:val="374151"/>
        </w:rPr>
        <w:t xml:space="preserve"> a pivotal role here</w:t>
      </w:r>
      <w:r w:rsidR="009F5461">
        <w:rPr>
          <w:rFonts w:ascii="Arial" w:hAnsi="Arial" w:cs="Arial"/>
          <w:color w:val="374151"/>
        </w:rPr>
        <w:t>, enabling</w:t>
      </w:r>
      <w:r w:rsidR="006143BD" w:rsidRPr="006143BD">
        <w:rPr>
          <w:rFonts w:ascii="Arial" w:hAnsi="Arial" w:cs="Arial"/>
          <w:color w:val="374151"/>
        </w:rPr>
        <w:t xml:space="preserve"> businesses to identify and engage with potential customers more precisely.</w:t>
      </w:r>
      <w:r w:rsidR="00964CEF">
        <w:rPr>
          <w:rFonts w:ascii="Arial" w:hAnsi="Arial" w:cs="Arial"/>
          <w:color w:val="374151"/>
        </w:rPr>
        <w:t xml:space="preserve"> </w:t>
      </w:r>
      <w:r w:rsidR="006143BD" w:rsidRPr="006143BD">
        <w:rPr>
          <w:rFonts w:ascii="Arial" w:hAnsi="Arial" w:cs="Arial"/>
          <w:color w:val="374151"/>
        </w:rPr>
        <w:t xml:space="preserve">Research by scholars like </w:t>
      </w:r>
      <w:r w:rsidR="00A72985">
        <w:rPr>
          <w:rFonts w:ascii="Arial" w:hAnsi="Arial" w:cs="Arial"/>
          <w:color w:val="000000"/>
        </w:rPr>
        <w:t>Huang and Rust (2020)</w:t>
      </w:r>
      <w:r w:rsidR="00A72985" w:rsidRPr="006143BD">
        <w:rPr>
          <w:rFonts w:ascii="Arial" w:hAnsi="Arial" w:cs="Arial"/>
          <w:color w:val="374151"/>
        </w:rPr>
        <w:t xml:space="preserve"> </w:t>
      </w:r>
      <w:r w:rsidR="006143BD" w:rsidRPr="006143BD">
        <w:rPr>
          <w:rFonts w:ascii="Arial" w:hAnsi="Arial" w:cs="Arial"/>
          <w:color w:val="374151"/>
        </w:rPr>
        <w:t xml:space="preserve">highlights the effectiveness of AI in segmenting target audiences based on </w:t>
      </w:r>
      <w:r w:rsidR="00A72985" w:rsidRPr="006143BD">
        <w:rPr>
          <w:rFonts w:ascii="Arial" w:hAnsi="Arial" w:cs="Arial"/>
          <w:color w:val="374151"/>
        </w:rPr>
        <w:t>behavioural</w:t>
      </w:r>
      <w:r w:rsidR="006143BD" w:rsidRPr="006143BD">
        <w:rPr>
          <w:rFonts w:ascii="Arial" w:hAnsi="Arial" w:cs="Arial"/>
          <w:color w:val="374151"/>
        </w:rPr>
        <w:t xml:space="preserve"> patterns and preferences, thus enhancing the reach of marketing campaigns.</w:t>
      </w:r>
      <w:r w:rsidR="00964CEF">
        <w:rPr>
          <w:rFonts w:ascii="Arial" w:hAnsi="Arial" w:cs="Arial"/>
          <w:color w:val="374151"/>
        </w:rPr>
        <w:t xml:space="preserve"> </w:t>
      </w:r>
      <w:r w:rsidR="00A72985" w:rsidRPr="00A72985">
        <w:rPr>
          <w:rFonts w:ascii="Arial" w:hAnsi="Arial" w:cs="Arial"/>
          <w:color w:val="374151"/>
        </w:rPr>
        <w:t>Tourism businesses often cater to a diverse global audience</w:t>
      </w:r>
      <w:r w:rsidR="00117ABE" w:rsidRPr="00117ABE">
        <w:rPr>
          <w:rFonts w:ascii="Arial" w:hAnsi="Arial" w:cs="Arial"/>
          <w:color w:val="000000"/>
        </w:rPr>
        <w:t xml:space="preserve"> </w:t>
      </w:r>
      <w:r w:rsidR="00117ABE">
        <w:rPr>
          <w:rFonts w:ascii="Arial" w:hAnsi="Arial" w:cs="Arial"/>
          <w:color w:val="000000"/>
        </w:rPr>
        <w:t xml:space="preserve">(Liu, Fan and </w:t>
      </w:r>
      <w:proofErr w:type="spellStart"/>
      <w:r w:rsidR="00117ABE">
        <w:rPr>
          <w:rFonts w:ascii="Arial" w:hAnsi="Arial" w:cs="Arial"/>
          <w:color w:val="000000"/>
        </w:rPr>
        <w:t>Qiu</w:t>
      </w:r>
      <w:proofErr w:type="spellEnd"/>
      <w:r w:rsidR="00117ABE">
        <w:rPr>
          <w:rFonts w:ascii="Arial" w:hAnsi="Arial" w:cs="Arial"/>
          <w:color w:val="000000"/>
        </w:rPr>
        <w:t>, 2020)</w:t>
      </w:r>
      <w:r w:rsidR="00A72985" w:rsidRPr="00A72985">
        <w:rPr>
          <w:rFonts w:ascii="Arial" w:hAnsi="Arial" w:cs="Arial"/>
          <w:color w:val="374151"/>
        </w:rPr>
        <w:t>.</w:t>
      </w:r>
      <w:r w:rsidR="00964CEF">
        <w:rPr>
          <w:rFonts w:ascii="Arial" w:hAnsi="Arial" w:cs="Arial"/>
          <w:color w:val="374151"/>
        </w:rPr>
        <w:t xml:space="preserve"> </w:t>
      </w:r>
      <w:r w:rsidR="00515375">
        <w:rPr>
          <w:rFonts w:ascii="Arial" w:hAnsi="Arial" w:cs="Arial"/>
          <w:color w:val="374151"/>
        </w:rPr>
        <w:t>Therefore, marketing for tourism business</w:t>
      </w:r>
      <w:r w:rsidR="003C71CB">
        <w:rPr>
          <w:rFonts w:ascii="Arial" w:hAnsi="Arial" w:cs="Arial"/>
          <w:color w:val="374151"/>
        </w:rPr>
        <w:t>es</w:t>
      </w:r>
      <w:r w:rsidR="00515375">
        <w:rPr>
          <w:rFonts w:ascii="Arial" w:hAnsi="Arial" w:cs="Arial"/>
          <w:color w:val="374151"/>
        </w:rPr>
        <w:t xml:space="preserve"> </w:t>
      </w:r>
      <w:r w:rsidR="009F5461">
        <w:rPr>
          <w:rFonts w:ascii="Arial" w:hAnsi="Arial" w:cs="Arial"/>
          <w:color w:val="374151"/>
        </w:rPr>
        <w:t>involves</w:t>
      </w:r>
      <w:r w:rsidR="00515375">
        <w:rPr>
          <w:rFonts w:ascii="Arial" w:hAnsi="Arial" w:cs="Arial"/>
          <w:color w:val="374151"/>
        </w:rPr>
        <w:t xml:space="preserve"> </w:t>
      </w:r>
      <w:r w:rsidR="009F5461">
        <w:rPr>
          <w:rFonts w:ascii="Arial" w:hAnsi="Arial" w:cs="Arial"/>
          <w:color w:val="374151"/>
        </w:rPr>
        <w:t xml:space="preserve">a </w:t>
      </w:r>
      <w:r w:rsidR="00515375">
        <w:rPr>
          <w:rFonts w:ascii="Arial" w:hAnsi="Arial" w:cs="Arial"/>
          <w:color w:val="374151"/>
        </w:rPr>
        <w:t>vast amount of data.</w:t>
      </w:r>
      <w:r w:rsidR="00964CEF">
        <w:rPr>
          <w:rFonts w:ascii="Arial" w:hAnsi="Arial" w:cs="Arial"/>
          <w:color w:val="374151"/>
        </w:rPr>
        <w:t xml:space="preserve"> </w:t>
      </w:r>
      <w:r w:rsidR="00A72985" w:rsidRPr="00A72985">
        <w:rPr>
          <w:rFonts w:ascii="Arial" w:hAnsi="Arial" w:cs="Arial"/>
          <w:color w:val="374151"/>
        </w:rPr>
        <w:t xml:space="preserve">The </w:t>
      </w:r>
      <w:r w:rsidR="00964CEF">
        <w:rPr>
          <w:rFonts w:ascii="Arial" w:hAnsi="Arial" w:cs="Arial"/>
          <w:color w:val="374151"/>
        </w:rPr>
        <w:t>"</w:t>
      </w:r>
      <w:r w:rsidR="00A72985" w:rsidRPr="00A72985">
        <w:rPr>
          <w:rFonts w:ascii="Arial" w:hAnsi="Arial" w:cs="Arial"/>
          <w:color w:val="374151"/>
        </w:rPr>
        <w:t>Reach</w:t>
      </w:r>
      <w:r w:rsidR="00964CEF">
        <w:rPr>
          <w:rFonts w:ascii="Arial" w:hAnsi="Arial" w:cs="Arial"/>
          <w:color w:val="374151"/>
        </w:rPr>
        <w:t>"</w:t>
      </w:r>
      <w:r w:rsidR="00A72985" w:rsidRPr="00A72985">
        <w:rPr>
          <w:rFonts w:ascii="Arial" w:hAnsi="Arial" w:cs="Arial"/>
          <w:color w:val="374151"/>
        </w:rPr>
        <w:t xml:space="preserve"> stage</w:t>
      </w:r>
      <w:r w:rsidR="003C71CB">
        <w:rPr>
          <w:rFonts w:ascii="Arial" w:hAnsi="Arial" w:cs="Arial"/>
          <w:color w:val="374151"/>
        </w:rPr>
        <w:t>,</w:t>
      </w:r>
      <w:r w:rsidR="00A72985" w:rsidRPr="00A72985">
        <w:rPr>
          <w:rFonts w:ascii="Arial" w:hAnsi="Arial" w:cs="Arial"/>
          <w:color w:val="374151"/>
        </w:rPr>
        <w:t xml:space="preserve"> </w:t>
      </w:r>
      <w:r w:rsidR="009F5461">
        <w:rPr>
          <w:rFonts w:ascii="Arial" w:hAnsi="Arial" w:cs="Arial"/>
          <w:color w:val="374151"/>
        </w:rPr>
        <w:t>to</w:t>
      </w:r>
      <w:r w:rsidR="003C71CB">
        <w:rPr>
          <w:rFonts w:ascii="Arial" w:hAnsi="Arial" w:cs="Arial"/>
          <w:color w:val="374151"/>
        </w:rPr>
        <w:t xml:space="preserve"> create demand and purchase intent, </w:t>
      </w:r>
      <w:r w:rsidR="009F5461">
        <w:rPr>
          <w:rFonts w:ascii="Arial" w:hAnsi="Arial" w:cs="Arial"/>
          <w:color w:val="374151"/>
        </w:rPr>
        <w:t>utilises</w:t>
      </w:r>
      <w:r w:rsidR="00515375" w:rsidRPr="00515375">
        <w:rPr>
          <w:rFonts w:ascii="Arial" w:hAnsi="Arial" w:cs="Arial"/>
          <w:color w:val="374151"/>
        </w:rPr>
        <w:t xml:space="preserve"> AI to identify target audiences by </w:t>
      </w:r>
      <w:r w:rsidR="000B1F12">
        <w:rPr>
          <w:rFonts w:ascii="Arial" w:hAnsi="Arial" w:cs="Arial"/>
          <w:color w:val="374151"/>
        </w:rPr>
        <w:t>analysing</w:t>
      </w:r>
      <w:r w:rsidR="00515375" w:rsidRPr="00515375">
        <w:rPr>
          <w:rFonts w:ascii="Arial" w:hAnsi="Arial" w:cs="Arial"/>
          <w:color w:val="374151"/>
        </w:rPr>
        <w:t xml:space="preserve"> vast data sets such as demographics, travel history, and online </w:t>
      </w:r>
      <w:r w:rsidR="00515375" w:rsidRPr="00515375">
        <w:rPr>
          <w:rFonts w:ascii="Arial" w:hAnsi="Arial" w:cs="Arial"/>
          <w:color w:val="374151"/>
        </w:rPr>
        <w:t>behaviour</w:t>
      </w:r>
      <w:r w:rsidR="00515375" w:rsidRPr="00515375">
        <w:rPr>
          <w:rFonts w:ascii="Arial" w:hAnsi="Arial" w:cs="Arial"/>
          <w:color w:val="374151"/>
        </w:rPr>
        <w:t xml:space="preserve">, enabling the pinpointing of ideal customer segments for specific offerings, </w:t>
      </w:r>
      <w:r w:rsidR="000B1F12">
        <w:rPr>
          <w:rFonts w:ascii="Arial" w:hAnsi="Arial" w:cs="Arial"/>
          <w:color w:val="374151"/>
        </w:rPr>
        <w:t>personalised</w:t>
      </w:r>
      <w:r w:rsidR="00515375" w:rsidRPr="00515375">
        <w:rPr>
          <w:rFonts w:ascii="Arial" w:hAnsi="Arial" w:cs="Arial"/>
          <w:color w:val="374151"/>
        </w:rPr>
        <w:t xml:space="preserve"> ad targeting, and the delivery of highly relevant ads across various channels based on individual profiles and preferences to attract potential </w:t>
      </w:r>
      <w:r w:rsidR="00515375" w:rsidRPr="00515375">
        <w:rPr>
          <w:rFonts w:ascii="Arial" w:hAnsi="Arial" w:cs="Arial"/>
          <w:color w:val="374151"/>
        </w:rPr>
        <w:t>travellers</w:t>
      </w:r>
      <w:r w:rsidR="00515375" w:rsidRPr="00515375">
        <w:rPr>
          <w:rFonts w:ascii="Arial" w:hAnsi="Arial" w:cs="Arial"/>
          <w:color w:val="374151"/>
        </w:rPr>
        <w:t xml:space="preserve"> effectively, while also </w:t>
      </w:r>
      <w:r w:rsidR="000B1F12">
        <w:rPr>
          <w:rFonts w:ascii="Arial" w:hAnsi="Arial" w:cs="Arial"/>
          <w:color w:val="374151"/>
        </w:rPr>
        <w:t>optimising</w:t>
      </w:r>
      <w:r w:rsidR="00515375" w:rsidRPr="00515375">
        <w:rPr>
          <w:rFonts w:ascii="Arial" w:hAnsi="Arial" w:cs="Arial"/>
          <w:color w:val="374151"/>
        </w:rPr>
        <w:t xml:space="preserve"> content marketing by </w:t>
      </w:r>
      <w:r w:rsidR="000B1F12">
        <w:rPr>
          <w:rFonts w:ascii="Arial" w:hAnsi="Arial" w:cs="Arial"/>
          <w:color w:val="374151"/>
        </w:rPr>
        <w:t>analysing</w:t>
      </w:r>
      <w:r w:rsidR="00515375" w:rsidRPr="00515375">
        <w:rPr>
          <w:rFonts w:ascii="Arial" w:hAnsi="Arial" w:cs="Arial"/>
          <w:color w:val="374151"/>
        </w:rPr>
        <w:t xml:space="preserve"> user </w:t>
      </w:r>
      <w:r w:rsidR="00515375" w:rsidRPr="00515375">
        <w:rPr>
          <w:rFonts w:ascii="Arial" w:hAnsi="Arial" w:cs="Arial"/>
          <w:color w:val="374151"/>
        </w:rPr>
        <w:lastRenderedPageBreak/>
        <w:t xml:space="preserve">engagement data to create </w:t>
      </w:r>
      <w:r w:rsidR="000B1F12">
        <w:rPr>
          <w:rFonts w:ascii="Arial" w:hAnsi="Arial" w:cs="Arial"/>
          <w:color w:val="374151"/>
        </w:rPr>
        <w:t>personalised</w:t>
      </w:r>
      <w:r w:rsidR="00515375" w:rsidRPr="00515375">
        <w:rPr>
          <w:rFonts w:ascii="Arial" w:hAnsi="Arial" w:cs="Arial"/>
          <w:color w:val="374151"/>
        </w:rPr>
        <w:t xml:space="preserve"> content recommendations that attract tourists with content relevant to their interests and travel intent.</w:t>
      </w:r>
    </w:p>
    <w:p w14:paraId="4C9A9DD7" w14:textId="61103DF9" w:rsidR="000A350F" w:rsidRPr="00D167F9" w:rsidRDefault="0082332B" w:rsidP="00D167F9">
      <w:pPr>
        <w:spacing w:line="360" w:lineRule="auto"/>
        <w:ind w:firstLine="360"/>
        <w:rPr>
          <w:rFonts w:ascii="Arial" w:hAnsi="Arial" w:cs="Arial"/>
          <w:color w:val="000000"/>
        </w:rPr>
      </w:pPr>
      <w:r w:rsidRPr="0096720A">
        <w:rPr>
          <w:rFonts w:ascii="Arial" w:hAnsi="Arial" w:cs="Arial"/>
          <w:b/>
          <w:bCs/>
        </w:rPr>
        <w:t>Act (Consideration):</w:t>
      </w:r>
      <w:r w:rsidRPr="0096720A">
        <w:rPr>
          <w:rFonts w:ascii="Arial" w:hAnsi="Arial" w:cs="Arial"/>
        </w:rPr>
        <w:t xml:space="preserve"> </w:t>
      </w:r>
      <w:r w:rsidR="0096720A" w:rsidRPr="005C4D6A">
        <w:rPr>
          <w:rFonts w:ascii="Arial" w:hAnsi="Arial" w:cs="Arial"/>
        </w:rPr>
        <w:t>In the Act phase, the focus shifts to investigating the impact of AI marketing on consumer behaviour in the travel and tourism industry.</w:t>
      </w:r>
      <w:r w:rsidR="00964CEF">
        <w:rPr>
          <w:rFonts w:ascii="Arial" w:hAnsi="Arial" w:cs="Arial"/>
        </w:rPr>
        <w:t xml:space="preserve"> </w:t>
      </w:r>
      <w:r w:rsidR="0096720A" w:rsidRPr="005C4D6A">
        <w:rPr>
          <w:rFonts w:ascii="Arial" w:hAnsi="Arial" w:cs="Arial"/>
        </w:rPr>
        <w:t xml:space="preserve">This involves </w:t>
      </w:r>
      <w:r w:rsidR="000B1F12">
        <w:rPr>
          <w:rFonts w:ascii="Arial" w:hAnsi="Arial" w:cs="Arial"/>
        </w:rPr>
        <w:t>analysing</w:t>
      </w:r>
      <w:r w:rsidR="0096720A" w:rsidRPr="005C4D6A">
        <w:rPr>
          <w:rFonts w:ascii="Arial" w:hAnsi="Arial" w:cs="Arial"/>
        </w:rPr>
        <w:t xml:space="preserve"> how AI-driven marketing initiatives prompt consumers to </w:t>
      </w:r>
      <w:proofErr w:type="gramStart"/>
      <w:r w:rsidR="0096720A" w:rsidRPr="005C4D6A">
        <w:rPr>
          <w:rFonts w:ascii="Arial" w:hAnsi="Arial" w:cs="Arial"/>
        </w:rPr>
        <w:t>take action</w:t>
      </w:r>
      <w:proofErr w:type="gramEnd"/>
      <w:r w:rsidR="0096720A">
        <w:rPr>
          <w:rFonts w:ascii="Arial" w:hAnsi="Arial" w:cs="Arial"/>
        </w:rPr>
        <w:t>.</w:t>
      </w:r>
      <w:r w:rsidR="00964CEF">
        <w:rPr>
          <w:rFonts w:ascii="Arial" w:hAnsi="Arial" w:cs="Arial"/>
        </w:rPr>
        <w:t xml:space="preserve"> </w:t>
      </w:r>
      <w:r w:rsidR="0096720A">
        <w:rPr>
          <w:rFonts w:ascii="Arial" w:hAnsi="Arial" w:cs="Arial"/>
          <w:color w:val="0E101A"/>
        </w:rPr>
        <w:t>T</w:t>
      </w:r>
      <w:r w:rsidR="0096720A" w:rsidRPr="00560054">
        <w:rPr>
          <w:rFonts w:ascii="Arial" w:hAnsi="Arial" w:cs="Arial"/>
          <w:color w:val="0E101A"/>
        </w:rPr>
        <w:t xml:space="preserve">he objective is to prompt target customers to </w:t>
      </w:r>
      <w:proofErr w:type="gramStart"/>
      <w:r w:rsidR="0096720A" w:rsidRPr="00560054">
        <w:rPr>
          <w:rFonts w:ascii="Arial" w:hAnsi="Arial" w:cs="Arial"/>
          <w:color w:val="0E101A"/>
        </w:rPr>
        <w:t>take action</w:t>
      </w:r>
      <w:proofErr w:type="gramEnd"/>
      <w:r w:rsidR="0096720A" w:rsidRPr="00560054">
        <w:rPr>
          <w:rFonts w:ascii="Arial" w:hAnsi="Arial" w:cs="Arial"/>
          <w:color w:val="0E101A"/>
        </w:rPr>
        <w:t>, such as visiting a website or engaging with promotional content.</w:t>
      </w:r>
      <w:r w:rsidR="00964CEF">
        <w:rPr>
          <w:rFonts w:ascii="Arial" w:hAnsi="Arial" w:cs="Arial"/>
          <w:color w:val="0E101A"/>
        </w:rPr>
        <w:t xml:space="preserve"> </w:t>
      </w:r>
      <w:r w:rsidR="0096720A" w:rsidRPr="00560054">
        <w:rPr>
          <w:rFonts w:ascii="Arial" w:hAnsi="Arial" w:cs="Arial"/>
          <w:color w:val="0E101A"/>
        </w:rPr>
        <w:t xml:space="preserve">AI marketing tools facilitate this process by delivering </w:t>
      </w:r>
      <w:r w:rsidR="000B1F12">
        <w:rPr>
          <w:rFonts w:ascii="Arial" w:hAnsi="Arial" w:cs="Arial"/>
          <w:color w:val="0E101A"/>
        </w:rPr>
        <w:t>personalised</w:t>
      </w:r>
      <w:r w:rsidR="0096720A" w:rsidRPr="00560054">
        <w:rPr>
          <w:rFonts w:ascii="Arial" w:hAnsi="Arial" w:cs="Arial"/>
          <w:color w:val="0E101A"/>
        </w:rPr>
        <w:t xml:space="preserve"> recommendations and targeted messaging to individual consumers.</w:t>
      </w:r>
      <w:r w:rsidR="00964CEF">
        <w:rPr>
          <w:rFonts w:ascii="Arial" w:hAnsi="Arial" w:cs="Arial"/>
          <w:color w:val="0E101A"/>
        </w:rPr>
        <w:t xml:space="preserve"> </w:t>
      </w:r>
      <w:r w:rsidR="0096720A" w:rsidRPr="00560054">
        <w:rPr>
          <w:rFonts w:ascii="Arial" w:hAnsi="Arial" w:cs="Arial"/>
          <w:color w:val="0E101A"/>
        </w:rPr>
        <w:t xml:space="preserve">Studies by </w:t>
      </w:r>
      <w:r w:rsidR="00BD7BC7">
        <w:rPr>
          <w:rFonts w:ascii="Arial" w:hAnsi="Arial" w:cs="Arial"/>
          <w:color w:val="000000"/>
        </w:rPr>
        <w:t xml:space="preserve">Zhao, </w:t>
      </w:r>
      <w:proofErr w:type="spellStart"/>
      <w:proofErr w:type="gramStart"/>
      <w:r w:rsidR="00BD7BC7">
        <w:rPr>
          <w:rFonts w:ascii="Arial" w:hAnsi="Arial" w:cs="Arial"/>
          <w:color w:val="000000"/>
        </w:rPr>
        <w:t>Lyu</w:t>
      </w:r>
      <w:proofErr w:type="spellEnd"/>
      <w:proofErr w:type="gramEnd"/>
      <w:r w:rsidR="00BD7BC7">
        <w:rPr>
          <w:rFonts w:ascii="Arial" w:hAnsi="Arial" w:cs="Arial"/>
          <w:color w:val="000000"/>
        </w:rPr>
        <w:t xml:space="preserve"> and Luo (2022)</w:t>
      </w:r>
      <w:r w:rsidR="00BD7BC7">
        <w:rPr>
          <w:rFonts w:ascii="Arial" w:hAnsi="Arial" w:cs="Arial"/>
          <w:color w:val="000000"/>
        </w:rPr>
        <w:t xml:space="preserve"> </w:t>
      </w:r>
      <w:r w:rsidR="0096720A" w:rsidRPr="00560054">
        <w:rPr>
          <w:rFonts w:ascii="Arial" w:hAnsi="Arial" w:cs="Arial"/>
          <w:color w:val="0E101A"/>
        </w:rPr>
        <w:t xml:space="preserve">underscore the role of AI in driving consumer engagement through dynamic pricing strategies and </w:t>
      </w:r>
      <w:r w:rsidR="000B1F12">
        <w:rPr>
          <w:rFonts w:ascii="Arial" w:hAnsi="Arial" w:cs="Arial"/>
          <w:color w:val="0E101A"/>
        </w:rPr>
        <w:t>personalised</w:t>
      </w:r>
      <w:r w:rsidR="0096720A" w:rsidRPr="00560054">
        <w:rPr>
          <w:rFonts w:ascii="Arial" w:hAnsi="Arial" w:cs="Arial"/>
          <w:color w:val="0E101A"/>
        </w:rPr>
        <w:t xml:space="preserve"> marketing communications.</w:t>
      </w:r>
      <w:r w:rsidR="00964CEF">
        <w:rPr>
          <w:rFonts w:ascii="Arial" w:hAnsi="Arial" w:cs="Arial"/>
          <w:color w:val="0E101A"/>
        </w:rPr>
        <w:t xml:space="preserve"> </w:t>
      </w:r>
      <w:r w:rsidR="0096720A" w:rsidRPr="00560054">
        <w:rPr>
          <w:rFonts w:ascii="Arial" w:hAnsi="Arial" w:cs="Arial"/>
          <w:color w:val="0E101A"/>
        </w:rPr>
        <w:t xml:space="preserve">By </w:t>
      </w:r>
      <w:r w:rsidR="000B1F12">
        <w:rPr>
          <w:rFonts w:ascii="Arial" w:hAnsi="Arial" w:cs="Arial"/>
          <w:color w:val="0E101A"/>
        </w:rPr>
        <w:t>analysing</w:t>
      </w:r>
      <w:r w:rsidR="0096720A" w:rsidRPr="00560054">
        <w:rPr>
          <w:rFonts w:ascii="Arial" w:hAnsi="Arial" w:cs="Arial"/>
          <w:color w:val="0E101A"/>
        </w:rPr>
        <w:t xml:space="preserve"> consumer data in </w:t>
      </w:r>
      <w:r w:rsidR="009F5461">
        <w:rPr>
          <w:rFonts w:ascii="Arial" w:hAnsi="Arial" w:cs="Arial"/>
          <w:color w:val="0E101A"/>
        </w:rPr>
        <w:t>real time</w:t>
      </w:r>
      <w:r w:rsidR="0096720A" w:rsidRPr="00560054">
        <w:rPr>
          <w:rFonts w:ascii="Arial" w:hAnsi="Arial" w:cs="Arial"/>
          <w:color w:val="0E101A"/>
        </w:rPr>
        <w:t>, AI algorithms can identify actionable insights and deliver relevant content that encourages consumers to interact with the brand</w:t>
      </w:r>
      <w:r w:rsidR="00BD7BC7">
        <w:rPr>
          <w:rFonts w:ascii="Arial" w:hAnsi="Arial" w:cs="Arial"/>
          <w:color w:val="0E101A"/>
        </w:rPr>
        <w:t xml:space="preserve"> </w:t>
      </w:r>
      <w:r w:rsidR="00BD7BC7">
        <w:rPr>
          <w:rFonts w:ascii="Arial" w:hAnsi="Arial" w:cs="Arial"/>
          <w:color w:val="000000"/>
        </w:rPr>
        <w:t>(Varsha P. S. et al., 2021)</w:t>
      </w:r>
      <w:r w:rsidR="00BD7BC7">
        <w:rPr>
          <w:rFonts w:ascii="Arial" w:hAnsi="Arial" w:cs="Arial"/>
          <w:color w:val="000000"/>
        </w:rPr>
        <w:t>.</w:t>
      </w:r>
      <w:r w:rsidR="00964CEF">
        <w:rPr>
          <w:rFonts w:ascii="Arial" w:hAnsi="Arial" w:cs="Arial"/>
          <w:color w:val="000000"/>
        </w:rPr>
        <w:t xml:space="preserve"> </w:t>
      </w:r>
      <w:r w:rsidR="00252454">
        <w:rPr>
          <w:rFonts w:ascii="Arial" w:hAnsi="Arial" w:cs="Arial"/>
          <w:color w:val="000000"/>
        </w:rPr>
        <w:t>R</w:t>
      </w:r>
      <w:r w:rsidR="00BD7BC7">
        <w:rPr>
          <w:rFonts w:ascii="Arial" w:hAnsi="Arial" w:cs="Arial"/>
          <w:color w:val="000000"/>
        </w:rPr>
        <w:t xml:space="preserve">esearch </w:t>
      </w:r>
      <w:r w:rsidR="009F5461">
        <w:rPr>
          <w:rFonts w:ascii="Arial" w:hAnsi="Arial" w:cs="Arial"/>
          <w:color w:val="000000"/>
        </w:rPr>
        <w:t>proves</w:t>
      </w:r>
      <w:r w:rsidR="0020427C">
        <w:rPr>
          <w:rFonts w:ascii="Arial" w:hAnsi="Arial" w:cs="Arial"/>
          <w:color w:val="000000"/>
        </w:rPr>
        <w:t xml:space="preserve"> </w:t>
      </w:r>
      <w:r w:rsidR="008F26FE">
        <w:rPr>
          <w:rFonts w:ascii="Helvetica Neue" w:hAnsi="Helvetica Neue"/>
          <w:color w:val="1F1F1F"/>
        </w:rPr>
        <w:t>the use of</w:t>
      </w:r>
      <w:r w:rsidR="008F26FE">
        <w:rPr>
          <w:rFonts w:ascii="Helvetica Neue" w:hAnsi="Helvetica Neue"/>
          <w:color w:val="1F1F1F"/>
        </w:rPr>
        <w:t xml:space="preserve"> AI-powered </w:t>
      </w:r>
      <w:proofErr w:type="gramStart"/>
      <w:r w:rsidR="008F26FE">
        <w:rPr>
          <w:rFonts w:ascii="Helvetica Neue" w:hAnsi="Helvetica Neue"/>
          <w:color w:val="1F1F1F"/>
        </w:rPr>
        <w:t>chatbots</w:t>
      </w:r>
      <w:proofErr w:type="gramEnd"/>
      <w:r w:rsidR="008F26FE">
        <w:rPr>
          <w:rStyle w:val="apple-converted-space"/>
          <w:rFonts w:ascii="Helvetica Neue" w:eastAsia="Calibri Light" w:hAnsi="Helvetica Neue"/>
          <w:color w:val="1F1F1F"/>
        </w:rPr>
        <w:t> </w:t>
      </w:r>
      <w:r w:rsidR="0020427C">
        <w:rPr>
          <w:rStyle w:val="apple-converted-space"/>
          <w:rFonts w:ascii="Helvetica Neue" w:hAnsi="Helvetica Neue"/>
          <w:color w:val="1F1F1F"/>
        </w:rPr>
        <w:t xml:space="preserve">and AR (Augmented Reality) </w:t>
      </w:r>
      <w:r w:rsidR="008F26FE">
        <w:rPr>
          <w:rFonts w:ascii="Helvetica Neue" w:hAnsi="Helvetica Neue"/>
          <w:color w:val="1F1F1F"/>
        </w:rPr>
        <w:t>improv</w:t>
      </w:r>
      <w:r w:rsidR="008F26FE">
        <w:rPr>
          <w:rFonts w:ascii="Helvetica Neue" w:hAnsi="Helvetica Neue"/>
          <w:color w:val="1F1F1F"/>
        </w:rPr>
        <w:t>e</w:t>
      </w:r>
      <w:r w:rsidR="008F26FE">
        <w:rPr>
          <w:rFonts w:ascii="Helvetica Neue" w:hAnsi="Helvetica Neue"/>
          <w:color w:val="1F1F1F"/>
        </w:rPr>
        <w:t xml:space="preserve"> user experience and conversion rates</w:t>
      </w:r>
      <w:r w:rsidR="0020427C">
        <w:rPr>
          <w:rFonts w:ascii="Helvetica Neue" w:hAnsi="Helvetica Neue"/>
          <w:color w:val="1F1F1F"/>
        </w:rPr>
        <w:t xml:space="preserve"> </w:t>
      </w:r>
      <w:r w:rsidR="0020427C">
        <w:rPr>
          <w:rFonts w:ascii="Arial" w:hAnsi="Arial" w:cs="Arial"/>
          <w:color w:val="000000"/>
        </w:rPr>
        <w:t>(</w:t>
      </w:r>
      <w:proofErr w:type="spellStart"/>
      <w:r w:rsidR="0020427C">
        <w:rPr>
          <w:rFonts w:ascii="Arial" w:hAnsi="Arial" w:cs="Arial"/>
          <w:color w:val="000000"/>
        </w:rPr>
        <w:t>Sidlauskiene</w:t>
      </w:r>
      <w:proofErr w:type="spellEnd"/>
      <w:r w:rsidR="0020427C">
        <w:rPr>
          <w:rFonts w:ascii="Arial" w:hAnsi="Arial" w:cs="Arial"/>
          <w:color w:val="000000"/>
        </w:rPr>
        <w:t xml:space="preserve">, </w:t>
      </w:r>
      <w:proofErr w:type="spellStart"/>
      <w:r w:rsidR="0020427C">
        <w:rPr>
          <w:rFonts w:ascii="Arial" w:hAnsi="Arial" w:cs="Arial"/>
          <w:color w:val="000000"/>
        </w:rPr>
        <w:t>Joye</w:t>
      </w:r>
      <w:proofErr w:type="spellEnd"/>
      <w:r w:rsidR="0020427C">
        <w:rPr>
          <w:rFonts w:ascii="Arial" w:hAnsi="Arial" w:cs="Arial"/>
          <w:color w:val="000000"/>
        </w:rPr>
        <w:t xml:space="preserve"> and </w:t>
      </w:r>
      <w:proofErr w:type="spellStart"/>
      <w:r w:rsidR="0020427C">
        <w:rPr>
          <w:rFonts w:ascii="Arial" w:hAnsi="Arial" w:cs="Arial"/>
          <w:color w:val="000000"/>
        </w:rPr>
        <w:t>Auruskeviciene</w:t>
      </w:r>
      <w:proofErr w:type="spellEnd"/>
      <w:r w:rsidR="0020427C">
        <w:rPr>
          <w:rFonts w:ascii="Arial" w:hAnsi="Arial" w:cs="Arial"/>
          <w:color w:val="000000"/>
        </w:rPr>
        <w:t>, 2023)</w:t>
      </w:r>
      <w:r w:rsidR="0093055A">
        <w:rPr>
          <w:rFonts w:ascii="Arial" w:hAnsi="Arial" w:cs="Arial"/>
          <w:color w:val="000000"/>
        </w:rPr>
        <w:t xml:space="preserve"> </w:t>
      </w:r>
      <w:r w:rsidR="0093055A">
        <w:rPr>
          <w:rFonts w:ascii="Arial" w:hAnsi="Arial" w:cs="Arial"/>
          <w:color w:val="000000"/>
        </w:rPr>
        <w:t>(Shah and Shay, 2019)</w:t>
      </w:r>
      <w:r w:rsidR="0093055A">
        <w:rPr>
          <w:rFonts w:ascii="Arial" w:hAnsi="Arial" w:cs="Arial"/>
          <w:color w:val="000000"/>
        </w:rPr>
        <w:t>.</w:t>
      </w:r>
      <w:r w:rsidR="00964CEF">
        <w:rPr>
          <w:rFonts w:ascii="Arial" w:hAnsi="Arial" w:cs="Arial"/>
          <w:color w:val="000000"/>
        </w:rPr>
        <w:t xml:space="preserve"> Utilise</w:t>
      </w:r>
      <w:r w:rsidR="00791C53" w:rsidRPr="00791C53">
        <w:rPr>
          <w:rFonts w:ascii="Arial" w:hAnsi="Arial" w:cs="Arial"/>
          <w:color w:val="000000"/>
        </w:rPr>
        <w:t xml:space="preserve"> AI-powered chatbots for round-the-clock </w:t>
      </w:r>
      <w:r w:rsidR="00791C53" w:rsidRPr="00791C53">
        <w:rPr>
          <w:rFonts w:ascii="Arial" w:hAnsi="Arial" w:cs="Arial"/>
          <w:color w:val="000000"/>
        </w:rPr>
        <w:t>traveller</w:t>
      </w:r>
      <w:r w:rsidR="00791C53" w:rsidRPr="00791C53">
        <w:rPr>
          <w:rFonts w:ascii="Arial" w:hAnsi="Arial" w:cs="Arial"/>
          <w:color w:val="000000"/>
        </w:rPr>
        <w:t xml:space="preserve"> assistance, including answering queries, offering recommendations, facilitating real-time bookings, </w:t>
      </w:r>
      <w:r w:rsidR="009F5461">
        <w:rPr>
          <w:rFonts w:ascii="Arial" w:hAnsi="Arial" w:cs="Arial"/>
          <w:color w:val="000000"/>
        </w:rPr>
        <w:t xml:space="preserve">and </w:t>
      </w:r>
      <w:r w:rsidR="00791C53" w:rsidRPr="00791C53">
        <w:rPr>
          <w:rFonts w:ascii="Arial" w:hAnsi="Arial" w:cs="Arial"/>
          <w:color w:val="000000"/>
        </w:rPr>
        <w:t xml:space="preserve">leveraging augmented reality (AR) experiences to provide immersive virtual tours of destinations, accommodations, and attractions, enhancing user </w:t>
      </w:r>
      <w:proofErr w:type="gramStart"/>
      <w:r w:rsidR="00D32B00" w:rsidRPr="00791C53">
        <w:rPr>
          <w:rFonts w:ascii="Arial" w:hAnsi="Arial" w:cs="Arial"/>
          <w:color w:val="000000"/>
        </w:rPr>
        <w:t>engagement</w:t>
      </w:r>
      <w:proofErr w:type="gramEnd"/>
      <w:r w:rsidR="00791C53" w:rsidRPr="00791C53">
        <w:rPr>
          <w:rFonts w:ascii="Arial" w:hAnsi="Arial" w:cs="Arial"/>
          <w:color w:val="000000"/>
        </w:rPr>
        <w:t xml:space="preserve"> and driving informed booking decisions.</w:t>
      </w:r>
    </w:p>
    <w:p w14:paraId="41A7269C" w14:textId="43AD0E74" w:rsidR="0082332B" w:rsidRPr="00EB01FD" w:rsidRDefault="0082332B" w:rsidP="00EB01FD">
      <w:pPr>
        <w:spacing w:line="360" w:lineRule="auto"/>
        <w:rPr>
          <w:rFonts w:ascii="Arial" w:hAnsi="Arial" w:cs="Arial"/>
          <w:color w:val="0E101A"/>
        </w:rPr>
      </w:pPr>
      <w:r w:rsidRPr="003A554A">
        <w:rPr>
          <w:rFonts w:ascii="Arial" w:hAnsi="Arial" w:cs="Arial"/>
          <w:b/>
          <w:bCs/>
        </w:rPr>
        <w:t>Convert (Decision/ Purchase):</w:t>
      </w:r>
      <w:r w:rsidRPr="003A554A">
        <w:rPr>
          <w:rFonts w:ascii="Arial" w:hAnsi="Arial" w:cs="Arial"/>
        </w:rPr>
        <w:t xml:space="preserve"> </w:t>
      </w:r>
      <w:r w:rsidR="005C4D6A" w:rsidRPr="003A554A">
        <w:rPr>
          <w:rFonts w:ascii="Arial" w:hAnsi="Arial" w:cs="Arial"/>
        </w:rPr>
        <w:t>The Convert phase delves into evaluating the effectiveness of AI marketing in driving engagement and conversion rates within the travel and tourism sector.</w:t>
      </w:r>
      <w:r w:rsidR="00964CEF">
        <w:rPr>
          <w:rFonts w:ascii="Arial" w:hAnsi="Arial" w:cs="Arial"/>
        </w:rPr>
        <w:t xml:space="preserve"> </w:t>
      </w:r>
      <w:r w:rsidR="005C4D6A" w:rsidRPr="003A554A">
        <w:rPr>
          <w:rFonts w:ascii="Arial" w:hAnsi="Arial" w:cs="Arial"/>
        </w:rPr>
        <w:t xml:space="preserve">This entails measuring how AI-powered marketing strategies influence </w:t>
      </w:r>
      <w:r w:rsidR="00964CEF">
        <w:rPr>
          <w:rFonts w:ascii="Arial" w:hAnsi="Arial" w:cs="Arial"/>
        </w:rPr>
        <w:t>consumers'</w:t>
      </w:r>
      <w:r w:rsidR="005C4D6A" w:rsidRPr="003A554A">
        <w:rPr>
          <w:rFonts w:ascii="Arial" w:hAnsi="Arial" w:cs="Arial"/>
        </w:rPr>
        <w:t xml:space="preserve"> decision-making processes and lead to desired outcomes, such as bookings, reservations, or purchases.</w:t>
      </w:r>
      <w:r w:rsidR="00964CEF">
        <w:rPr>
          <w:rFonts w:ascii="Arial" w:hAnsi="Arial" w:cs="Arial"/>
        </w:rPr>
        <w:t xml:space="preserve"> </w:t>
      </w:r>
      <w:r w:rsidR="00D32B00" w:rsidRPr="003A554A">
        <w:rPr>
          <w:rFonts w:ascii="Arial" w:hAnsi="Arial" w:cs="Arial"/>
          <w:color w:val="0E101A"/>
        </w:rPr>
        <w:t>Conversion is the pivotal stage where engaged prospects transition into paying customers.</w:t>
      </w:r>
      <w:r w:rsidR="00964CEF">
        <w:rPr>
          <w:rFonts w:ascii="Arial" w:hAnsi="Arial" w:cs="Arial"/>
          <w:color w:val="0E101A"/>
        </w:rPr>
        <w:t xml:space="preserve"> </w:t>
      </w:r>
      <w:r w:rsidR="00D32B00" w:rsidRPr="003A554A">
        <w:rPr>
          <w:rFonts w:ascii="Arial" w:hAnsi="Arial" w:cs="Arial"/>
          <w:color w:val="0E101A"/>
        </w:rPr>
        <w:t xml:space="preserve">AI marketing techniques, backed by predictive analytics, </w:t>
      </w:r>
      <w:r w:rsidR="000B1F12">
        <w:rPr>
          <w:rFonts w:ascii="Arial" w:hAnsi="Arial" w:cs="Arial"/>
          <w:color w:val="0E101A"/>
        </w:rPr>
        <w:t>optimise</w:t>
      </w:r>
      <w:r w:rsidR="00D32B00" w:rsidRPr="003A554A">
        <w:rPr>
          <w:rFonts w:ascii="Arial" w:hAnsi="Arial" w:cs="Arial"/>
          <w:color w:val="0E101A"/>
        </w:rPr>
        <w:t xml:space="preserve"> the conversion process by anticipating consumer needs and preferences.</w:t>
      </w:r>
      <w:r w:rsidR="00964CEF">
        <w:rPr>
          <w:rFonts w:ascii="Arial" w:hAnsi="Arial" w:cs="Arial"/>
          <w:color w:val="0E101A"/>
        </w:rPr>
        <w:t xml:space="preserve"> </w:t>
      </w:r>
      <w:r w:rsidR="00E76128" w:rsidRPr="003A554A">
        <w:rPr>
          <w:rFonts w:ascii="Arial" w:hAnsi="Arial" w:cs="Arial"/>
          <w:color w:val="000000"/>
        </w:rPr>
        <w:t>Bag et al. (2022)</w:t>
      </w:r>
      <w:r w:rsidR="00E76128" w:rsidRPr="003A554A">
        <w:rPr>
          <w:rFonts w:ascii="Arial" w:hAnsi="Arial" w:cs="Arial"/>
          <w:color w:val="0E101A"/>
        </w:rPr>
        <w:t xml:space="preserve"> </w:t>
      </w:r>
      <w:r w:rsidR="000B1F12">
        <w:rPr>
          <w:rFonts w:ascii="Arial" w:hAnsi="Arial" w:cs="Arial"/>
          <w:color w:val="0E101A"/>
        </w:rPr>
        <w:t>emphasise</w:t>
      </w:r>
      <w:r w:rsidR="00D32B00" w:rsidRPr="003A554A">
        <w:rPr>
          <w:rFonts w:ascii="Arial" w:hAnsi="Arial" w:cs="Arial"/>
          <w:color w:val="0E101A"/>
        </w:rPr>
        <w:t xml:space="preserve"> the importance of high-quality data in facilitating AI-driven conversion </w:t>
      </w:r>
      <w:r w:rsidR="000B1F12">
        <w:rPr>
          <w:rFonts w:ascii="Arial" w:hAnsi="Arial" w:cs="Arial"/>
          <w:color w:val="0E101A"/>
        </w:rPr>
        <w:t>optimisation</w:t>
      </w:r>
      <w:r w:rsidR="00D32B00" w:rsidRPr="003A554A">
        <w:rPr>
          <w:rFonts w:ascii="Arial" w:hAnsi="Arial" w:cs="Arial"/>
          <w:color w:val="0E101A"/>
        </w:rPr>
        <w:t xml:space="preserve"> strategies.</w:t>
      </w:r>
      <w:r w:rsidR="00964CEF">
        <w:rPr>
          <w:rFonts w:ascii="Arial" w:hAnsi="Arial" w:cs="Arial"/>
          <w:color w:val="0E101A"/>
        </w:rPr>
        <w:t xml:space="preserve"> </w:t>
      </w:r>
      <w:r w:rsidR="000B1F12">
        <w:rPr>
          <w:rStyle w:val="Strong"/>
          <w:rFonts w:ascii="Arial" w:hAnsi="Arial" w:cs="Arial"/>
          <w:b w:val="0"/>
          <w:bCs w:val="0"/>
          <w:color w:val="1F1F1F"/>
        </w:rPr>
        <w:t>Personalised</w:t>
      </w:r>
      <w:r w:rsidR="003A554A" w:rsidRPr="003A554A">
        <w:rPr>
          <w:rStyle w:val="Strong"/>
          <w:rFonts w:ascii="Arial" w:eastAsia="Calibri Light" w:hAnsi="Arial" w:cs="Arial"/>
          <w:b w:val="0"/>
          <w:bCs w:val="0"/>
          <w:color w:val="1F1F1F"/>
        </w:rPr>
        <w:t xml:space="preserve"> recommendations</w:t>
      </w:r>
      <w:r w:rsidR="003A554A" w:rsidRPr="003A554A">
        <w:rPr>
          <w:rStyle w:val="Strong"/>
          <w:rFonts w:ascii="Arial" w:hAnsi="Arial" w:cs="Arial"/>
          <w:b w:val="0"/>
          <w:bCs w:val="0"/>
          <w:color w:val="1F1F1F"/>
        </w:rPr>
        <w:t xml:space="preserve">, </w:t>
      </w:r>
      <w:r w:rsidR="003A554A" w:rsidRPr="003A554A">
        <w:rPr>
          <w:rStyle w:val="Strong"/>
          <w:rFonts w:ascii="Arial" w:eastAsia="Calibri Light" w:hAnsi="Arial" w:cs="Arial"/>
          <w:b w:val="0"/>
          <w:bCs w:val="0"/>
          <w:color w:val="1F1F1F"/>
        </w:rPr>
        <w:t>Dynamic package creation</w:t>
      </w:r>
      <w:r w:rsidR="009F5461">
        <w:rPr>
          <w:rStyle w:val="Strong"/>
          <w:rFonts w:ascii="Arial" w:hAnsi="Arial" w:cs="Arial"/>
          <w:b w:val="0"/>
          <w:bCs w:val="0"/>
          <w:color w:val="1F1F1F"/>
        </w:rPr>
        <w:t>,</w:t>
      </w:r>
      <w:r w:rsidR="003A554A" w:rsidRPr="003A554A">
        <w:rPr>
          <w:rStyle w:val="Strong"/>
          <w:rFonts w:ascii="Arial" w:hAnsi="Arial" w:cs="Arial"/>
          <w:b w:val="0"/>
          <w:bCs w:val="0"/>
          <w:color w:val="1F1F1F"/>
        </w:rPr>
        <w:t xml:space="preserve"> </w:t>
      </w:r>
      <w:r w:rsidR="003A554A" w:rsidRPr="003A554A">
        <w:rPr>
          <w:rStyle w:val="Strong"/>
          <w:rFonts w:ascii="Arial" w:eastAsia="Calibri Light" w:hAnsi="Arial" w:cs="Arial"/>
          <w:b w:val="0"/>
          <w:bCs w:val="0"/>
          <w:color w:val="1F1F1F"/>
        </w:rPr>
        <w:t>Risk assessment and fraud prevention</w:t>
      </w:r>
      <w:r w:rsidR="003A554A" w:rsidRPr="003A554A">
        <w:rPr>
          <w:rStyle w:val="Strong"/>
          <w:rFonts w:ascii="Arial" w:hAnsi="Arial" w:cs="Arial"/>
          <w:b w:val="0"/>
          <w:bCs w:val="0"/>
          <w:color w:val="1F1F1F"/>
        </w:rPr>
        <w:t xml:space="preserve"> </w:t>
      </w:r>
      <w:r w:rsidR="003A554A">
        <w:rPr>
          <w:rStyle w:val="Strong"/>
          <w:rFonts w:ascii="Arial" w:hAnsi="Arial" w:cs="Arial"/>
          <w:b w:val="0"/>
          <w:bCs w:val="0"/>
          <w:color w:val="1F1F1F"/>
        </w:rPr>
        <w:t xml:space="preserve">powered by AI </w:t>
      </w:r>
      <w:r w:rsidR="006F452A">
        <w:rPr>
          <w:rStyle w:val="Strong"/>
          <w:rFonts w:ascii="Arial" w:hAnsi="Arial" w:cs="Arial"/>
          <w:b w:val="0"/>
          <w:bCs w:val="0"/>
          <w:color w:val="1F1F1F"/>
        </w:rPr>
        <w:t xml:space="preserve">are the vital elements of the </w:t>
      </w:r>
      <w:r w:rsidR="009F5461">
        <w:rPr>
          <w:rStyle w:val="Strong"/>
          <w:rFonts w:ascii="Arial" w:hAnsi="Arial" w:cs="Arial"/>
          <w:b w:val="0"/>
          <w:bCs w:val="0"/>
          <w:color w:val="1F1F1F"/>
        </w:rPr>
        <w:t>concert</w:t>
      </w:r>
      <w:r w:rsidR="006F452A">
        <w:rPr>
          <w:rStyle w:val="Strong"/>
          <w:rFonts w:ascii="Arial" w:hAnsi="Arial" w:cs="Arial"/>
          <w:b w:val="0"/>
          <w:bCs w:val="0"/>
          <w:color w:val="1F1F1F"/>
        </w:rPr>
        <w:t xml:space="preserve"> stage. </w:t>
      </w:r>
      <w:r w:rsidR="003A554A" w:rsidRPr="003A554A">
        <w:rPr>
          <w:rFonts w:ascii="Arial" w:hAnsi="Arial" w:cs="Arial"/>
          <w:color w:val="000000"/>
        </w:rPr>
        <w:t xml:space="preserve">(De </w:t>
      </w:r>
      <w:proofErr w:type="spellStart"/>
      <w:r w:rsidR="003A554A" w:rsidRPr="003A554A">
        <w:rPr>
          <w:rFonts w:ascii="Arial" w:hAnsi="Arial" w:cs="Arial"/>
          <w:color w:val="000000"/>
        </w:rPr>
        <w:t>Bruyn</w:t>
      </w:r>
      <w:proofErr w:type="spellEnd"/>
      <w:r w:rsidR="003A554A" w:rsidRPr="003A554A">
        <w:rPr>
          <w:rFonts w:ascii="Arial" w:hAnsi="Arial" w:cs="Arial"/>
          <w:color w:val="000000"/>
        </w:rPr>
        <w:t xml:space="preserve"> et al., 2020) (</w:t>
      </w:r>
      <w:proofErr w:type="spellStart"/>
      <w:r w:rsidR="003A554A" w:rsidRPr="003A554A">
        <w:rPr>
          <w:rFonts w:ascii="Arial" w:hAnsi="Arial" w:cs="Arial"/>
          <w:color w:val="000000"/>
        </w:rPr>
        <w:t>Gajdošík</w:t>
      </w:r>
      <w:proofErr w:type="spellEnd"/>
      <w:r w:rsidR="003A554A" w:rsidRPr="003A554A">
        <w:rPr>
          <w:rFonts w:ascii="Arial" w:hAnsi="Arial" w:cs="Arial"/>
          <w:color w:val="000000"/>
        </w:rPr>
        <w:t xml:space="preserve"> and </w:t>
      </w:r>
      <w:proofErr w:type="spellStart"/>
      <w:r w:rsidR="003A554A" w:rsidRPr="003A554A">
        <w:rPr>
          <w:rFonts w:ascii="Arial" w:hAnsi="Arial" w:cs="Arial"/>
          <w:color w:val="000000"/>
        </w:rPr>
        <w:t>Marciš</w:t>
      </w:r>
      <w:proofErr w:type="spellEnd"/>
      <w:r w:rsidR="003A554A" w:rsidRPr="003A554A">
        <w:rPr>
          <w:rFonts w:ascii="Arial" w:hAnsi="Arial" w:cs="Arial"/>
          <w:color w:val="000000"/>
        </w:rPr>
        <w:t>, 2019) (Haleem et al., 2022).</w:t>
      </w:r>
      <w:r w:rsidR="006F452A">
        <w:rPr>
          <w:rFonts w:ascii="Arial" w:hAnsi="Arial" w:cs="Arial"/>
          <w:color w:val="000000"/>
        </w:rPr>
        <w:t xml:space="preserve"> </w:t>
      </w:r>
      <w:r w:rsidR="006F452A" w:rsidRPr="006F452A">
        <w:rPr>
          <w:rFonts w:ascii="Arial" w:hAnsi="Arial" w:cs="Arial"/>
          <w:color w:val="000000"/>
        </w:rPr>
        <w:t xml:space="preserve">AI </w:t>
      </w:r>
      <w:r w:rsidR="006F452A" w:rsidRPr="006F452A">
        <w:rPr>
          <w:rFonts w:ascii="Arial" w:hAnsi="Arial" w:cs="Arial"/>
          <w:color w:val="000000"/>
        </w:rPr>
        <w:lastRenderedPageBreak/>
        <w:t xml:space="preserve">can </w:t>
      </w:r>
      <w:r w:rsidR="000B1F12">
        <w:rPr>
          <w:rFonts w:ascii="Arial" w:hAnsi="Arial" w:cs="Arial"/>
          <w:color w:val="000000"/>
        </w:rPr>
        <w:t>analyse</w:t>
      </w:r>
      <w:r w:rsidR="006F452A" w:rsidRPr="006F452A">
        <w:rPr>
          <w:rFonts w:ascii="Arial" w:hAnsi="Arial" w:cs="Arial"/>
          <w:color w:val="000000"/>
        </w:rPr>
        <w:t xml:space="preserve"> past </w:t>
      </w:r>
      <w:r w:rsidR="006F452A" w:rsidRPr="006F452A">
        <w:rPr>
          <w:rFonts w:ascii="Arial" w:hAnsi="Arial" w:cs="Arial"/>
          <w:color w:val="000000"/>
        </w:rPr>
        <w:t>behaviour</w:t>
      </w:r>
      <w:r w:rsidR="006F452A" w:rsidRPr="006F452A">
        <w:rPr>
          <w:rFonts w:ascii="Arial" w:hAnsi="Arial" w:cs="Arial"/>
          <w:color w:val="000000"/>
        </w:rPr>
        <w:t xml:space="preserve"> and preferences to suggest relevant destinations, activities, and travel packages, increasing booking conversions.</w:t>
      </w:r>
      <w:r w:rsidR="00964CEF">
        <w:rPr>
          <w:rFonts w:ascii="Arial" w:hAnsi="Arial" w:cs="Arial"/>
          <w:color w:val="000000"/>
        </w:rPr>
        <w:t xml:space="preserve"> </w:t>
      </w:r>
      <w:r w:rsidR="006F452A" w:rsidRPr="006F452A">
        <w:rPr>
          <w:rFonts w:ascii="Arial" w:hAnsi="Arial" w:cs="Arial"/>
          <w:color w:val="000000"/>
        </w:rPr>
        <w:t xml:space="preserve">Secondly, AI enables the dynamic creation of </w:t>
      </w:r>
      <w:r w:rsidR="000B1F12">
        <w:rPr>
          <w:rFonts w:ascii="Arial" w:hAnsi="Arial" w:cs="Arial"/>
          <w:color w:val="000000"/>
        </w:rPr>
        <w:t>personalised</w:t>
      </w:r>
      <w:r w:rsidR="006F452A" w:rsidRPr="006F452A">
        <w:rPr>
          <w:rFonts w:ascii="Arial" w:hAnsi="Arial" w:cs="Arial"/>
          <w:color w:val="000000"/>
        </w:rPr>
        <w:t xml:space="preserve"> travel packages based on individual budgets, interests, and travel styles, exceeding customer expectations and driving conversions.</w:t>
      </w:r>
      <w:r w:rsidR="00964CEF">
        <w:rPr>
          <w:rFonts w:ascii="Arial" w:hAnsi="Arial" w:cs="Arial"/>
          <w:color w:val="000000"/>
        </w:rPr>
        <w:t xml:space="preserve"> </w:t>
      </w:r>
      <w:r w:rsidR="006F452A" w:rsidRPr="006F452A">
        <w:rPr>
          <w:rFonts w:ascii="Arial" w:hAnsi="Arial" w:cs="Arial"/>
          <w:color w:val="000000"/>
        </w:rPr>
        <w:t xml:space="preserve">Finally, AI algorithms can </w:t>
      </w:r>
      <w:r w:rsidR="000B1F12">
        <w:rPr>
          <w:rFonts w:ascii="Arial" w:hAnsi="Arial" w:cs="Arial"/>
          <w:color w:val="000000"/>
        </w:rPr>
        <w:t>analyse</w:t>
      </w:r>
      <w:r w:rsidR="006F452A" w:rsidRPr="006F452A">
        <w:rPr>
          <w:rFonts w:ascii="Arial" w:hAnsi="Arial" w:cs="Arial"/>
          <w:color w:val="000000"/>
        </w:rPr>
        <w:t xml:space="preserve"> booking data to identify </w:t>
      </w:r>
      <w:r w:rsidR="009F5461">
        <w:rPr>
          <w:rFonts w:ascii="Arial" w:hAnsi="Arial" w:cs="Arial"/>
          <w:color w:val="000000"/>
        </w:rPr>
        <w:t>potentially</w:t>
      </w:r>
      <w:r w:rsidR="006F452A" w:rsidRPr="006F452A">
        <w:rPr>
          <w:rFonts w:ascii="Arial" w:hAnsi="Arial" w:cs="Arial"/>
          <w:color w:val="000000"/>
        </w:rPr>
        <w:t xml:space="preserve"> fraudulent transactions, reducing </w:t>
      </w:r>
      <w:proofErr w:type="gramStart"/>
      <w:r w:rsidR="006F452A" w:rsidRPr="006F452A">
        <w:rPr>
          <w:rFonts w:ascii="Arial" w:hAnsi="Arial" w:cs="Arial"/>
          <w:color w:val="000000"/>
        </w:rPr>
        <w:t>risks</w:t>
      </w:r>
      <w:proofErr w:type="gramEnd"/>
      <w:r w:rsidR="006F452A" w:rsidRPr="006F452A">
        <w:rPr>
          <w:rFonts w:ascii="Arial" w:hAnsi="Arial" w:cs="Arial"/>
          <w:color w:val="000000"/>
        </w:rPr>
        <w:t xml:space="preserve"> and enhancing security for </w:t>
      </w:r>
      <w:proofErr w:type="spellStart"/>
      <w:r w:rsidR="006F452A" w:rsidRPr="006F452A">
        <w:rPr>
          <w:rFonts w:ascii="Arial" w:hAnsi="Arial" w:cs="Arial"/>
          <w:color w:val="000000"/>
        </w:rPr>
        <w:t>travelers</w:t>
      </w:r>
      <w:proofErr w:type="spellEnd"/>
      <w:r w:rsidR="006F452A" w:rsidRPr="006F452A">
        <w:rPr>
          <w:rFonts w:ascii="Arial" w:hAnsi="Arial" w:cs="Arial"/>
          <w:color w:val="000000"/>
        </w:rPr>
        <w:t xml:space="preserve"> and businesses.</w:t>
      </w:r>
      <w:r w:rsidR="00964CEF">
        <w:rPr>
          <w:rFonts w:ascii="Arial" w:hAnsi="Arial" w:cs="Arial"/>
          <w:color w:val="0E101A"/>
        </w:rPr>
        <w:t xml:space="preserve"> </w:t>
      </w:r>
      <w:r w:rsidR="00D32B00" w:rsidRPr="003A554A">
        <w:rPr>
          <w:rFonts w:ascii="Arial" w:hAnsi="Arial" w:cs="Arial"/>
          <w:color w:val="0E101A"/>
        </w:rPr>
        <w:t>By leveraging predictive models, travel businesses can tailor their offerings and promotional incentives to match the specific preferences of individual consumers, thereby increasing the likelihood of conversion.</w:t>
      </w:r>
      <w:r w:rsidR="00CF52B8" w:rsidRPr="003A554A">
        <w:rPr>
          <w:rFonts w:ascii="Arial" w:hAnsi="Arial" w:cs="Arial"/>
          <w:color w:val="0E101A"/>
        </w:rPr>
        <w:t xml:space="preserve"> </w:t>
      </w:r>
    </w:p>
    <w:p w14:paraId="3DE04E2C" w14:textId="60D4475D" w:rsidR="00C94E9B" w:rsidRDefault="0082332B" w:rsidP="00EB01FD">
      <w:pPr>
        <w:spacing w:line="360" w:lineRule="auto"/>
        <w:ind w:firstLine="360"/>
        <w:rPr>
          <w:rFonts w:ascii="Arial" w:hAnsi="Arial" w:cs="Arial"/>
          <w:color w:val="000000"/>
        </w:rPr>
      </w:pPr>
      <w:r w:rsidRPr="00EB01FD">
        <w:rPr>
          <w:rFonts w:ascii="Arial" w:hAnsi="Arial" w:cs="Arial"/>
          <w:b/>
          <w:bCs/>
        </w:rPr>
        <w:t>Engage (Post-purchase/ Retention &amp; Advocacy)</w:t>
      </w:r>
      <w:r w:rsidRPr="00EB01FD">
        <w:rPr>
          <w:rFonts w:ascii="Arial" w:hAnsi="Arial" w:cs="Arial"/>
        </w:rPr>
        <w:t xml:space="preserve">: </w:t>
      </w:r>
      <w:r w:rsidR="00916B4D" w:rsidRPr="00EB01FD">
        <w:rPr>
          <w:rFonts w:ascii="Arial" w:hAnsi="Arial" w:cs="Arial"/>
        </w:rPr>
        <w:t xml:space="preserve">The Engage stage focuses on nurturing long-term </w:t>
      </w:r>
      <w:r w:rsidR="009F5461">
        <w:rPr>
          <w:rFonts w:ascii="Arial" w:hAnsi="Arial" w:cs="Arial"/>
        </w:rPr>
        <w:t>customer relationships</w:t>
      </w:r>
      <w:r w:rsidR="00916B4D" w:rsidRPr="00EB01FD">
        <w:rPr>
          <w:rFonts w:ascii="Arial" w:hAnsi="Arial" w:cs="Arial"/>
        </w:rPr>
        <w:t xml:space="preserve"> and fostering brand loyalty.</w:t>
      </w:r>
      <w:r w:rsidR="00964CEF" w:rsidRPr="00EB01FD">
        <w:rPr>
          <w:rFonts w:ascii="Arial" w:hAnsi="Arial" w:cs="Arial"/>
        </w:rPr>
        <w:t xml:space="preserve"> </w:t>
      </w:r>
      <w:r w:rsidR="00916B4D" w:rsidRPr="00EB01FD">
        <w:rPr>
          <w:rFonts w:ascii="Arial" w:hAnsi="Arial" w:cs="Arial"/>
        </w:rPr>
        <w:t xml:space="preserve">AI-powered marketing initiatives enable continuous </w:t>
      </w:r>
      <w:r w:rsidR="009F5461">
        <w:rPr>
          <w:rFonts w:ascii="Arial" w:hAnsi="Arial" w:cs="Arial"/>
        </w:rPr>
        <w:t>consumer engagement</w:t>
      </w:r>
      <w:r w:rsidR="00916B4D" w:rsidRPr="00EB01FD">
        <w:rPr>
          <w:rFonts w:ascii="Arial" w:hAnsi="Arial" w:cs="Arial"/>
        </w:rPr>
        <w:t xml:space="preserve"> through </w:t>
      </w:r>
      <w:r w:rsidR="000B1F12" w:rsidRPr="00EB01FD">
        <w:rPr>
          <w:rFonts w:ascii="Arial" w:hAnsi="Arial" w:cs="Arial"/>
        </w:rPr>
        <w:t>personalised</w:t>
      </w:r>
      <w:r w:rsidR="00916B4D" w:rsidRPr="00EB01FD">
        <w:rPr>
          <w:rFonts w:ascii="Arial" w:hAnsi="Arial" w:cs="Arial"/>
        </w:rPr>
        <w:t xml:space="preserve"> interactions and tailored communications.</w:t>
      </w:r>
      <w:r w:rsidR="00964CEF" w:rsidRPr="00EB01FD">
        <w:rPr>
          <w:rFonts w:ascii="Arial" w:hAnsi="Arial" w:cs="Arial"/>
        </w:rPr>
        <w:t xml:space="preserve"> </w:t>
      </w:r>
      <w:r w:rsidR="00916B4D" w:rsidRPr="00EB01FD">
        <w:rPr>
          <w:rFonts w:ascii="Arial" w:hAnsi="Arial" w:cs="Arial"/>
        </w:rPr>
        <w:t xml:space="preserve">Research by </w:t>
      </w:r>
      <w:r w:rsidR="00C94E9B" w:rsidRPr="00EB01FD">
        <w:rPr>
          <w:rFonts w:ascii="Arial" w:hAnsi="Arial" w:cs="Arial"/>
          <w:color w:val="000000"/>
        </w:rPr>
        <w:t xml:space="preserve">Trunk, </w:t>
      </w:r>
      <w:proofErr w:type="spellStart"/>
      <w:r w:rsidR="00C94E9B" w:rsidRPr="00EB01FD">
        <w:rPr>
          <w:rFonts w:ascii="Arial" w:hAnsi="Arial" w:cs="Arial"/>
          <w:color w:val="000000"/>
        </w:rPr>
        <w:t>Birkel</w:t>
      </w:r>
      <w:proofErr w:type="spellEnd"/>
      <w:r w:rsidR="009F5461">
        <w:rPr>
          <w:rFonts w:ascii="Arial" w:hAnsi="Arial" w:cs="Arial"/>
          <w:color w:val="000000"/>
        </w:rPr>
        <w:t>,</w:t>
      </w:r>
      <w:r w:rsidR="00C94E9B" w:rsidRPr="00EB01FD">
        <w:rPr>
          <w:rFonts w:ascii="Arial" w:hAnsi="Arial" w:cs="Arial"/>
          <w:color w:val="000000"/>
        </w:rPr>
        <w:t xml:space="preserve"> and Hartmann (2020)</w:t>
      </w:r>
      <w:r w:rsidR="00C94E9B" w:rsidRPr="00EB01FD">
        <w:rPr>
          <w:rFonts w:ascii="Arial" w:hAnsi="Arial" w:cs="Arial"/>
        </w:rPr>
        <w:t xml:space="preserve"> </w:t>
      </w:r>
      <w:r w:rsidR="00916B4D" w:rsidRPr="00EB01FD">
        <w:rPr>
          <w:rFonts w:ascii="Arial" w:hAnsi="Arial" w:cs="Arial"/>
        </w:rPr>
        <w:t xml:space="preserve">highlights the significance of blending human expertise with AI technologies to deliver seamless and </w:t>
      </w:r>
      <w:r w:rsidR="000B1F12" w:rsidRPr="00EB01FD">
        <w:rPr>
          <w:rFonts w:ascii="Arial" w:hAnsi="Arial" w:cs="Arial"/>
        </w:rPr>
        <w:t>individualised</w:t>
      </w:r>
      <w:r w:rsidR="00916B4D" w:rsidRPr="00EB01FD">
        <w:rPr>
          <w:rFonts w:ascii="Arial" w:hAnsi="Arial" w:cs="Arial"/>
        </w:rPr>
        <w:t xml:space="preserve"> experiences that resonate with </w:t>
      </w:r>
      <w:r w:rsidR="00C94E9B" w:rsidRPr="00EB01FD">
        <w:rPr>
          <w:rFonts w:ascii="Arial" w:hAnsi="Arial" w:cs="Arial"/>
        </w:rPr>
        <w:t xml:space="preserve">people and </w:t>
      </w:r>
      <w:r w:rsidR="009F5461">
        <w:rPr>
          <w:rFonts w:ascii="Arial" w:hAnsi="Arial" w:cs="Arial"/>
        </w:rPr>
        <w:t xml:space="preserve">result in </w:t>
      </w:r>
      <w:r w:rsidR="00C94E9B" w:rsidRPr="00EB01FD">
        <w:rPr>
          <w:rFonts w:ascii="Arial" w:hAnsi="Arial" w:cs="Arial"/>
        </w:rPr>
        <w:t xml:space="preserve">more effective </w:t>
      </w:r>
      <w:r w:rsidR="009F5461">
        <w:rPr>
          <w:rFonts w:ascii="Arial" w:hAnsi="Arial" w:cs="Arial"/>
        </w:rPr>
        <w:t>decision-making</w:t>
      </w:r>
      <w:r w:rsidR="00916B4D" w:rsidRPr="00EB01FD">
        <w:rPr>
          <w:rFonts w:ascii="Arial" w:hAnsi="Arial" w:cs="Arial"/>
        </w:rPr>
        <w:t>.</w:t>
      </w:r>
      <w:r w:rsidR="00964CEF" w:rsidRPr="00EB01FD">
        <w:rPr>
          <w:rFonts w:ascii="Arial" w:hAnsi="Arial" w:cs="Arial"/>
        </w:rPr>
        <w:t xml:space="preserve"> </w:t>
      </w:r>
      <w:r w:rsidR="009F5461">
        <w:rPr>
          <w:rFonts w:ascii="Arial" w:hAnsi="Arial" w:cs="Arial"/>
        </w:rPr>
        <w:t>Travel brands can cultivate lasting customer relationships by</w:t>
      </w:r>
      <w:r w:rsidR="00916B4D" w:rsidRPr="00EB01FD">
        <w:rPr>
          <w:rFonts w:ascii="Arial" w:hAnsi="Arial" w:cs="Arial"/>
        </w:rPr>
        <w:t xml:space="preserve"> leveraging predictive analytics to anticipate consumer </w:t>
      </w:r>
      <w:r w:rsidR="00EB01FD" w:rsidRPr="00EB01FD">
        <w:rPr>
          <w:rFonts w:ascii="Arial" w:hAnsi="Arial" w:cs="Arial"/>
        </w:rPr>
        <w:t>behaviour</w:t>
      </w:r>
      <w:r w:rsidR="00916B4D" w:rsidRPr="00EB01FD">
        <w:rPr>
          <w:rFonts w:ascii="Arial" w:hAnsi="Arial" w:cs="Arial"/>
        </w:rPr>
        <w:t xml:space="preserve"> and preferences, driving repeat business and brand advocacy.</w:t>
      </w:r>
      <w:r w:rsidR="00964CEF" w:rsidRPr="00EB01FD">
        <w:rPr>
          <w:rFonts w:ascii="Arial" w:hAnsi="Arial" w:cs="Arial"/>
        </w:rPr>
        <w:t xml:space="preserve"> </w:t>
      </w:r>
      <w:r w:rsidR="00C94E9B" w:rsidRPr="00EB01FD">
        <w:rPr>
          <w:rFonts w:ascii="Arial" w:hAnsi="Arial" w:cs="Arial"/>
        </w:rPr>
        <w:t xml:space="preserve">Additionally, AI enables the dynamic creation of </w:t>
      </w:r>
      <w:r w:rsidR="000B1F12" w:rsidRPr="00EB01FD">
        <w:rPr>
          <w:rFonts w:ascii="Arial" w:hAnsi="Arial" w:cs="Arial"/>
        </w:rPr>
        <w:t>personalised</w:t>
      </w:r>
      <w:r w:rsidR="00C94E9B" w:rsidRPr="00EB01FD">
        <w:rPr>
          <w:rFonts w:ascii="Arial" w:hAnsi="Arial" w:cs="Arial"/>
        </w:rPr>
        <w:t xml:space="preserve"> travel packages based on individual budgets, interests, and travel styles, exceeding customer expectations.</w:t>
      </w:r>
      <w:r w:rsidR="00964CEF" w:rsidRPr="00EB01FD">
        <w:rPr>
          <w:rFonts w:ascii="Arial" w:hAnsi="Arial" w:cs="Arial"/>
        </w:rPr>
        <w:t xml:space="preserve"> </w:t>
      </w:r>
      <w:r w:rsidR="00C94E9B" w:rsidRPr="00EB01FD">
        <w:rPr>
          <w:rFonts w:ascii="Arial" w:hAnsi="Arial" w:cs="Arial"/>
        </w:rPr>
        <w:t xml:space="preserve">Furthermore, AI algorithms can </w:t>
      </w:r>
      <w:r w:rsidR="000B1F12" w:rsidRPr="00EB01FD">
        <w:rPr>
          <w:rFonts w:ascii="Arial" w:hAnsi="Arial" w:cs="Arial"/>
        </w:rPr>
        <w:t>analyse</w:t>
      </w:r>
      <w:r w:rsidR="00C94E9B" w:rsidRPr="00EB01FD">
        <w:rPr>
          <w:rFonts w:ascii="Arial" w:hAnsi="Arial" w:cs="Arial"/>
        </w:rPr>
        <w:t xml:space="preserve"> booking data to identify </w:t>
      </w:r>
      <w:r w:rsidR="009F5461">
        <w:rPr>
          <w:rFonts w:ascii="Arial" w:hAnsi="Arial" w:cs="Arial"/>
        </w:rPr>
        <w:t>potentially</w:t>
      </w:r>
      <w:r w:rsidR="00C94E9B" w:rsidRPr="00EB01FD">
        <w:rPr>
          <w:rFonts w:ascii="Arial" w:hAnsi="Arial" w:cs="Arial"/>
        </w:rPr>
        <w:t xml:space="preserve"> fraudulent transactions, reducing </w:t>
      </w:r>
      <w:proofErr w:type="gramStart"/>
      <w:r w:rsidR="00C94E9B" w:rsidRPr="00EB01FD">
        <w:rPr>
          <w:rFonts w:ascii="Arial" w:hAnsi="Arial" w:cs="Arial"/>
        </w:rPr>
        <w:t>risks</w:t>
      </w:r>
      <w:proofErr w:type="gramEnd"/>
      <w:r w:rsidR="00C94E9B" w:rsidRPr="00EB01FD">
        <w:rPr>
          <w:rFonts w:ascii="Arial" w:hAnsi="Arial" w:cs="Arial"/>
        </w:rPr>
        <w:t xml:space="preserve"> and enhancing security for </w:t>
      </w:r>
      <w:r w:rsidR="009F5461">
        <w:rPr>
          <w:rFonts w:ascii="Arial" w:hAnsi="Arial" w:cs="Arial"/>
        </w:rPr>
        <w:t>travellers</w:t>
      </w:r>
      <w:r w:rsidR="00C94E9B" w:rsidRPr="00EB01FD">
        <w:rPr>
          <w:rFonts w:ascii="Arial" w:hAnsi="Arial" w:cs="Arial"/>
        </w:rPr>
        <w:t xml:space="preserve"> and businesses</w:t>
      </w:r>
      <w:r w:rsidR="00C94E9B" w:rsidRPr="00EB01FD">
        <w:rPr>
          <w:rFonts w:ascii="Arial" w:hAnsi="Arial" w:cs="Arial"/>
        </w:rPr>
        <w:t xml:space="preserve"> </w:t>
      </w:r>
      <w:r w:rsidR="00C94E9B" w:rsidRPr="00EB01FD">
        <w:rPr>
          <w:rFonts w:ascii="Arial" w:hAnsi="Arial" w:cs="Arial"/>
          <w:color w:val="000000"/>
        </w:rPr>
        <w:t>(Haleem et al., 2022).</w:t>
      </w:r>
    </w:p>
    <w:p w14:paraId="7B015550" w14:textId="77777777" w:rsidR="00111E82" w:rsidRPr="00EB01FD" w:rsidRDefault="00111E82" w:rsidP="00EB01FD">
      <w:pPr>
        <w:spacing w:line="360" w:lineRule="auto"/>
        <w:ind w:firstLine="360"/>
        <w:rPr>
          <w:rFonts w:ascii="Arial" w:hAnsi="Arial" w:cs="Arial"/>
          <w:color w:val="000000"/>
        </w:rPr>
      </w:pPr>
    </w:p>
    <w:p w14:paraId="25AD3C0A" w14:textId="512AA386" w:rsidR="00435D82" w:rsidRPr="00D3241A" w:rsidRDefault="00435D82" w:rsidP="00435D82">
      <w:pPr>
        <w:spacing w:line="360" w:lineRule="auto"/>
        <w:rPr>
          <w:rFonts w:ascii="Arial" w:hAnsi="Arial" w:cs="Arial"/>
          <w:b/>
          <w:bCs/>
          <w:sz w:val="28"/>
          <w:szCs w:val="28"/>
        </w:rPr>
      </w:pPr>
      <w:r w:rsidRPr="00D3241A">
        <w:rPr>
          <w:rFonts w:ascii="Arial" w:hAnsi="Arial" w:cs="Arial"/>
          <w:b/>
          <w:bCs/>
          <w:sz w:val="28"/>
          <w:szCs w:val="28"/>
        </w:rPr>
        <w:t>Advantages of the RACE Model</w:t>
      </w:r>
    </w:p>
    <w:p w14:paraId="16CEDF5D" w14:textId="062A81EA" w:rsidR="00435D82" w:rsidRPr="00D3241A" w:rsidRDefault="00435D82" w:rsidP="00D3241A">
      <w:pPr>
        <w:spacing w:line="360" w:lineRule="auto"/>
        <w:ind w:firstLine="360"/>
        <w:rPr>
          <w:rFonts w:ascii="Arial" w:hAnsi="Arial" w:cs="Arial"/>
        </w:rPr>
      </w:pPr>
      <w:r w:rsidRPr="0074474E">
        <w:rPr>
          <w:rFonts w:ascii="Arial" w:hAnsi="Arial" w:cs="Arial"/>
          <w:b/>
          <w:bCs/>
        </w:rPr>
        <w:t>Structured Approach</w:t>
      </w:r>
      <w:r w:rsidR="00D3241A">
        <w:rPr>
          <w:rFonts w:ascii="Arial" w:hAnsi="Arial" w:cs="Arial"/>
          <w:b/>
          <w:bCs/>
        </w:rPr>
        <w:t xml:space="preserve"> and </w:t>
      </w:r>
      <w:r w:rsidR="00D3241A" w:rsidRPr="0074474E">
        <w:rPr>
          <w:rFonts w:ascii="Arial" w:hAnsi="Arial" w:cs="Arial"/>
          <w:b/>
          <w:bCs/>
        </w:rPr>
        <w:t>Comprehensive Analysis</w:t>
      </w:r>
      <w:r w:rsidRPr="0074474E">
        <w:rPr>
          <w:rFonts w:ascii="Arial" w:hAnsi="Arial" w:cs="Arial"/>
          <w:b/>
          <w:bCs/>
        </w:rPr>
        <w:t>:</w:t>
      </w:r>
      <w:r w:rsidRPr="00435D82">
        <w:rPr>
          <w:rFonts w:ascii="Arial" w:hAnsi="Arial" w:cs="Arial"/>
        </w:rPr>
        <w:t xml:space="preserve"> </w:t>
      </w:r>
      <w:r w:rsidR="00D3241A" w:rsidRPr="00D3241A">
        <w:rPr>
          <w:rFonts w:ascii="Arial" w:hAnsi="Arial" w:cs="Arial"/>
        </w:rPr>
        <w:t>The RACE model offers a structured approach to digital marketing strategy, dividing it into Reach, Act, Convert, and Engage phases. This breakdown aids marketers in setting clear objectives for each stage, facilitating focused and tailored strategies.</w:t>
      </w:r>
      <w:r w:rsidR="00D3241A" w:rsidRPr="00D3241A">
        <w:rPr>
          <w:rFonts w:ascii="Arial" w:hAnsi="Arial" w:cs="Arial"/>
        </w:rPr>
        <w:t xml:space="preserve"> </w:t>
      </w:r>
      <w:r w:rsidR="00EB16B3">
        <w:rPr>
          <w:rFonts w:ascii="Arial" w:hAnsi="Arial" w:cs="Arial"/>
          <w:color w:val="000000"/>
        </w:rPr>
        <w:t>(</w:t>
      </w:r>
      <w:proofErr w:type="spellStart"/>
      <w:r w:rsidR="005C532C">
        <w:rPr>
          <w:rFonts w:ascii="Arial" w:hAnsi="Arial" w:cs="Arial"/>
          <w:color w:val="000000"/>
        </w:rPr>
        <w:t>Fedoryshyna</w:t>
      </w:r>
      <w:proofErr w:type="spellEnd"/>
      <w:r w:rsidR="005C532C">
        <w:rPr>
          <w:rFonts w:ascii="Arial" w:hAnsi="Arial" w:cs="Arial"/>
          <w:color w:val="000000"/>
        </w:rPr>
        <w:t xml:space="preserve"> et al., 2021)</w:t>
      </w:r>
      <w:r w:rsidR="005C532C">
        <w:rPr>
          <w:rFonts w:ascii="Arial" w:hAnsi="Arial" w:cs="Arial"/>
          <w:color w:val="000000"/>
        </w:rPr>
        <w:t>.</w:t>
      </w:r>
      <w:r w:rsidR="00D3241A">
        <w:rPr>
          <w:rFonts w:ascii="Arial" w:hAnsi="Arial" w:cs="Arial"/>
        </w:rPr>
        <w:t xml:space="preserve"> </w:t>
      </w:r>
      <w:r w:rsidR="00D3241A" w:rsidRPr="00D3241A">
        <w:rPr>
          <w:rFonts w:ascii="Arial" w:hAnsi="Arial" w:cs="Arial"/>
        </w:rPr>
        <w:t xml:space="preserve">The RACE </w:t>
      </w:r>
      <w:r w:rsidR="009F5461">
        <w:rPr>
          <w:rFonts w:ascii="Arial" w:hAnsi="Arial" w:cs="Arial"/>
        </w:rPr>
        <w:t>model thoroughly evaluates</w:t>
      </w:r>
      <w:r w:rsidR="00D3241A" w:rsidRPr="00D3241A">
        <w:rPr>
          <w:rFonts w:ascii="Arial" w:hAnsi="Arial" w:cs="Arial"/>
        </w:rPr>
        <w:t xml:space="preserve"> AI marketing strategies' effectiveness across </w:t>
      </w:r>
      <w:r w:rsidR="009F5461">
        <w:rPr>
          <w:rFonts w:ascii="Arial" w:hAnsi="Arial" w:cs="Arial"/>
        </w:rPr>
        <w:t>stages</w:t>
      </w:r>
      <w:r w:rsidR="00D3241A" w:rsidRPr="00D3241A">
        <w:rPr>
          <w:rFonts w:ascii="Arial" w:hAnsi="Arial" w:cs="Arial"/>
        </w:rPr>
        <w:t xml:space="preserve"> in attracting, engaging, and converting tourists. Progression through these stages yields valuable insights for refining tactics and enhancing overall campaign performance. This iterative process, informed by data, </w:t>
      </w:r>
      <w:r w:rsidR="00D3241A" w:rsidRPr="00D3241A">
        <w:rPr>
          <w:rFonts w:ascii="Arial" w:hAnsi="Arial" w:cs="Arial"/>
        </w:rPr>
        <w:lastRenderedPageBreak/>
        <w:t>enables marketers to optimize strategies, leading to more impactful campaigns and improved ROI.</w:t>
      </w:r>
    </w:p>
    <w:p w14:paraId="523F3869" w14:textId="27C69EA3" w:rsidR="004C3C12" w:rsidRPr="004C3C12" w:rsidRDefault="004C3C12" w:rsidP="00435D82">
      <w:pPr>
        <w:spacing w:line="360" w:lineRule="auto"/>
        <w:rPr>
          <w:rFonts w:ascii="Arial" w:hAnsi="Arial" w:cs="Arial"/>
        </w:rPr>
      </w:pPr>
      <w:r w:rsidRPr="004C3C12">
        <w:rPr>
          <w:rFonts w:ascii="Arial" w:hAnsi="Arial" w:cs="Arial"/>
          <w:b/>
          <w:bCs/>
        </w:rPr>
        <w:t>Fostering Customer-Centricity:</w:t>
      </w:r>
      <w:r>
        <w:rPr>
          <w:rFonts w:ascii="Arial" w:hAnsi="Arial" w:cs="Arial"/>
          <w:b/>
          <w:bCs/>
        </w:rPr>
        <w:t xml:space="preserve"> </w:t>
      </w:r>
      <w:r w:rsidR="00D3241A" w:rsidRPr="00D3241A">
        <w:rPr>
          <w:rFonts w:ascii="Arial" w:hAnsi="Arial" w:cs="Arial"/>
        </w:rPr>
        <w:t>The RACE model emphasizes customer-centricity and relationship-building, encouraging continuous engagement throughout the marketing process to foster lasting connections (</w:t>
      </w:r>
      <w:proofErr w:type="spellStart"/>
      <w:r w:rsidR="00D3241A" w:rsidRPr="00D3241A">
        <w:rPr>
          <w:rFonts w:ascii="Arial" w:hAnsi="Arial" w:cs="Arial"/>
        </w:rPr>
        <w:t>Fedoryshyna</w:t>
      </w:r>
      <w:proofErr w:type="spellEnd"/>
      <w:r w:rsidR="00D3241A" w:rsidRPr="00D3241A">
        <w:rPr>
          <w:rFonts w:ascii="Arial" w:hAnsi="Arial" w:cs="Arial"/>
        </w:rPr>
        <w:t xml:space="preserve"> et al., 2021). This focus on interaction cultivates brand loyalty, trust, and advocacy, </w:t>
      </w:r>
      <w:r w:rsidR="009F5461">
        <w:rPr>
          <w:rFonts w:ascii="Arial" w:hAnsi="Arial" w:cs="Arial"/>
        </w:rPr>
        <w:t xml:space="preserve">which are </w:t>
      </w:r>
      <w:r w:rsidR="00D3241A" w:rsidRPr="00D3241A">
        <w:rPr>
          <w:rFonts w:ascii="Arial" w:hAnsi="Arial" w:cs="Arial"/>
        </w:rPr>
        <w:t>vital for marketing achievements.</w:t>
      </w:r>
    </w:p>
    <w:p w14:paraId="1FF0E123" w14:textId="77777777" w:rsidR="00D3241A" w:rsidRDefault="00435D82" w:rsidP="00435D82">
      <w:pPr>
        <w:spacing w:line="360" w:lineRule="auto"/>
        <w:rPr>
          <w:rFonts w:ascii="Arial" w:hAnsi="Arial" w:cs="Arial"/>
        </w:rPr>
      </w:pPr>
      <w:r w:rsidRPr="0074474E">
        <w:rPr>
          <w:rFonts w:ascii="Arial" w:hAnsi="Arial" w:cs="Arial"/>
          <w:b/>
          <w:bCs/>
        </w:rPr>
        <w:t>Integration of Data:</w:t>
      </w:r>
      <w:r w:rsidRPr="00435D82">
        <w:rPr>
          <w:rFonts w:ascii="Arial" w:hAnsi="Arial" w:cs="Arial"/>
        </w:rPr>
        <w:t xml:space="preserve"> </w:t>
      </w:r>
      <w:r w:rsidR="00D3241A" w:rsidRPr="00D3241A">
        <w:rPr>
          <w:rFonts w:ascii="Arial" w:hAnsi="Arial" w:cs="Arial"/>
        </w:rPr>
        <w:t>The RACE model integrates data from various digital channels, aligning well with predictive analytics in digital marketing for a holistic evaluation of AI marketing efforts (Chaffey and Smith, 2022). Its versatility extends across sectors and platforms, adaptable to diverse industries like e-commerce, B2B services, or non-profits. Marketers can personalize strategies to meet specific audience needs; for example, Google might suggest tailored travel itineraries and flight options based on a user's YouTube exploration and related searches.</w:t>
      </w:r>
    </w:p>
    <w:p w14:paraId="217D5FC9" w14:textId="77777777" w:rsidR="00111E82" w:rsidRDefault="00111E82" w:rsidP="00435D82">
      <w:pPr>
        <w:spacing w:line="360" w:lineRule="auto"/>
        <w:rPr>
          <w:rFonts w:ascii="Arial" w:hAnsi="Arial" w:cs="Arial"/>
        </w:rPr>
      </w:pPr>
    </w:p>
    <w:p w14:paraId="23C20D49" w14:textId="40D0A904" w:rsidR="00435D82" w:rsidRPr="00D3241A" w:rsidRDefault="00435D82" w:rsidP="00435D82">
      <w:pPr>
        <w:spacing w:line="360" w:lineRule="auto"/>
        <w:rPr>
          <w:rFonts w:ascii="Arial" w:hAnsi="Arial" w:cs="Arial"/>
          <w:b/>
          <w:bCs/>
          <w:sz w:val="28"/>
          <w:szCs w:val="28"/>
        </w:rPr>
      </w:pPr>
      <w:r w:rsidRPr="00D3241A">
        <w:rPr>
          <w:rFonts w:ascii="Arial" w:hAnsi="Arial" w:cs="Arial"/>
          <w:b/>
          <w:bCs/>
          <w:sz w:val="28"/>
          <w:szCs w:val="28"/>
        </w:rPr>
        <w:t>Disadvantages of the RACE Model</w:t>
      </w:r>
    </w:p>
    <w:p w14:paraId="66845F17" w14:textId="54A5814B" w:rsidR="00435D82" w:rsidRPr="006D31FD" w:rsidRDefault="006D31FD" w:rsidP="00435D82">
      <w:pPr>
        <w:spacing w:line="360" w:lineRule="auto"/>
        <w:rPr>
          <w:rFonts w:ascii="Arial" w:hAnsi="Arial" w:cs="Arial"/>
        </w:rPr>
      </w:pPr>
      <w:r w:rsidRPr="006D31FD">
        <w:rPr>
          <w:rFonts w:ascii="Arial" w:hAnsi="Arial" w:cs="Arial"/>
          <w:b/>
          <w:bCs/>
        </w:rPr>
        <w:t>Overs</w:t>
      </w:r>
      <w:r w:rsidR="00435D82" w:rsidRPr="006D31FD">
        <w:rPr>
          <w:rFonts w:ascii="Arial" w:hAnsi="Arial" w:cs="Arial"/>
          <w:b/>
          <w:bCs/>
        </w:rPr>
        <w:t>implistic Representation:</w:t>
      </w:r>
      <w:r w:rsidR="00435D82" w:rsidRPr="006D31FD">
        <w:rPr>
          <w:rFonts w:ascii="Arial" w:hAnsi="Arial" w:cs="Arial"/>
        </w:rPr>
        <w:t xml:space="preserve"> The RACE model provides a simplified representation of the customer journey, which may overlook the complexity of consumer </w:t>
      </w:r>
      <w:r w:rsidR="007B4C5E" w:rsidRPr="006D31FD">
        <w:rPr>
          <w:rFonts w:ascii="Arial" w:hAnsi="Arial" w:cs="Arial"/>
        </w:rPr>
        <w:t>behaviour</w:t>
      </w:r>
      <w:r w:rsidR="00435D82" w:rsidRPr="006D31FD">
        <w:rPr>
          <w:rFonts w:ascii="Arial" w:hAnsi="Arial" w:cs="Arial"/>
        </w:rPr>
        <w:t xml:space="preserve"> and engagement in the tourism industry</w:t>
      </w:r>
      <w:r w:rsidRPr="006D31FD">
        <w:rPr>
          <w:rFonts w:ascii="Arial" w:hAnsi="Arial" w:cs="Arial"/>
          <w:color w:val="000000"/>
        </w:rPr>
        <w:t xml:space="preserve"> </w:t>
      </w:r>
      <w:r w:rsidRPr="006D31FD">
        <w:rPr>
          <w:rFonts w:ascii="Arial" w:hAnsi="Arial" w:cs="Arial"/>
          <w:color w:val="000000"/>
        </w:rPr>
        <w:t>(</w:t>
      </w:r>
      <w:proofErr w:type="spellStart"/>
      <w:r w:rsidRPr="006D31FD">
        <w:rPr>
          <w:rFonts w:ascii="Arial" w:hAnsi="Arial" w:cs="Arial"/>
          <w:color w:val="000000"/>
        </w:rPr>
        <w:t>Rautela</w:t>
      </w:r>
      <w:proofErr w:type="spellEnd"/>
      <w:r w:rsidRPr="006D31FD">
        <w:rPr>
          <w:rFonts w:ascii="Arial" w:hAnsi="Arial" w:cs="Arial"/>
          <w:color w:val="000000"/>
        </w:rPr>
        <w:t>, 2021)</w:t>
      </w:r>
      <w:r w:rsidR="00435D82" w:rsidRPr="006D31FD">
        <w:rPr>
          <w:rFonts w:ascii="Arial" w:hAnsi="Arial" w:cs="Arial"/>
        </w:rPr>
        <w:t>.</w:t>
      </w:r>
    </w:p>
    <w:p w14:paraId="7F40F0AF" w14:textId="21991002" w:rsidR="00435D82" w:rsidRPr="00435D82" w:rsidRDefault="00435D82" w:rsidP="00435D82">
      <w:pPr>
        <w:spacing w:line="360" w:lineRule="auto"/>
        <w:rPr>
          <w:rFonts w:ascii="Arial" w:hAnsi="Arial" w:cs="Arial"/>
        </w:rPr>
      </w:pPr>
      <w:r w:rsidRPr="007B4C5E">
        <w:rPr>
          <w:rFonts w:ascii="Arial" w:hAnsi="Arial" w:cs="Arial"/>
          <w:b/>
          <w:bCs/>
        </w:rPr>
        <w:t>Limited Focus:</w:t>
      </w:r>
      <w:r w:rsidRPr="00435D82">
        <w:rPr>
          <w:rFonts w:ascii="Arial" w:hAnsi="Arial" w:cs="Arial"/>
        </w:rPr>
        <w:t xml:space="preserve"> The model primarily focuses on digital marketing channels, potentially neglecting the influence of offline touchpoints and traditional marketing strategies on consumer </w:t>
      </w:r>
      <w:r w:rsidR="007B4C5E" w:rsidRPr="00435D82">
        <w:rPr>
          <w:rFonts w:ascii="Arial" w:hAnsi="Arial" w:cs="Arial"/>
        </w:rPr>
        <w:t>behaviour</w:t>
      </w:r>
      <w:r w:rsidRPr="00435D82">
        <w:rPr>
          <w:rFonts w:ascii="Arial" w:hAnsi="Arial" w:cs="Arial"/>
        </w:rPr>
        <w:t xml:space="preserve"> and conversion rates.</w:t>
      </w:r>
    </w:p>
    <w:p w14:paraId="795E6906" w14:textId="6BBD2309" w:rsidR="00435D82" w:rsidRPr="00435D82" w:rsidRDefault="00435D82" w:rsidP="00435D82">
      <w:pPr>
        <w:spacing w:line="360" w:lineRule="auto"/>
        <w:rPr>
          <w:rFonts w:ascii="Arial" w:hAnsi="Arial" w:cs="Arial"/>
        </w:rPr>
      </w:pPr>
      <w:r w:rsidRPr="007B4C5E">
        <w:rPr>
          <w:rFonts w:ascii="Arial" w:hAnsi="Arial" w:cs="Arial"/>
          <w:b/>
          <w:bCs/>
        </w:rPr>
        <w:t>Lack of Flexibility:</w:t>
      </w:r>
      <w:r w:rsidRPr="00435D82">
        <w:rPr>
          <w:rFonts w:ascii="Arial" w:hAnsi="Arial" w:cs="Arial"/>
        </w:rPr>
        <w:t xml:space="preserve"> The rigid structure of the RACE model may limit its adaptability to specific research contexts or variations in consumer </w:t>
      </w:r>
      <w:r w:rsidR="007B4C5E" w:rsidRPr="00435D82">
        <w:rPr>
          <w:rFonts w:ascii="Arial" w:hAnsi="Arial" w:cs="Arial"/>
        </w:rPr>
        <w:t>behaviour</w:t>
      </w:r>
      <w:r w:rsidRPr="00435D82">
        <w:rPr>
          <w:rFonts w:ascii="Arial" w:hAnsi="Arial" w:cs="Arial"/>
        </w:rPr>
        <w:t xml:space="preserve"> within the tourism industry.</w:t>
      </w:r>
    </w:p>
    <w:p w14:paraId="54C94228" w14:textId="3AF2390F" w:rsidR="00435D82" w:rsidRPr="00435D82" w:rsidRDefault="00435D82" w:rsidP="00334AF7">
      <w:pPr>
        <w:spacing w:line="360" w:lineRule="auto"/>
        <w:ind w:firstLine="360"/>
        <w:rPr>
          <w:rFonts w:ascii="Arial" w:hAnsi="Arial" w:cs="Arial"/>
        </w:rPr>
      </w:pPr>
      <w:r w:rsidRPr="007B4C5E">
        <w:rPr>
          <w:rFonts w:ascii="Arial" w:hAnsi="Arial" w:cs="Arial"/>
          <w:b/>
          <w:bCs/>
        </w:rPr>
        <w:t>Overemphasis on Conversion:</w:t>
      </w:r>
      <w:r w:rsidRPr="00435D82">
        <w:rPr>
          <w:rFonts w:ascii="Arial" w:hAnsi="Arial" w:cs="Arial"/>
        </w:rPr>
        <w:t xml:space="preserve"> While the model </w:t>
      </w:r>
      <w:r w:rsidR="000B1F12">
        <w:rPr>
          <w:rFonts w:ascii="Arial" w:hAnsi="Arial" w:cs="Arial"/>
        </w:rPr>
        <w:t>emphasises</w:t>
      </w:r>
      <w:r w:rsidRPr="00435D82">
        <w:rPr>
          <w:rFonts w:ascii="Arial" w:hAnsi="Arial" w:cs="Arial"/>
        </w:rPr>
        <w:t xml:space="preserve"> the conversion stage, it may not adequately address the importance of long-term engagement and </w:t>
      </w:r>
      <w:proofErr w:type="spellStart"/>
      <w:r w:rsidRPr="00435D82">
        <w:rPr>
          <w:rFonts w:ascii="Arial" w:hAnsi="Arial" w:cs="Arial"/>
        </w:rPr>
        <w:t>customerwhich</w:t>
      </w:r>
      <w:proofErr w:type="spellEnd"/>
      <w:r w:rsidRPr="00435D82">
        <w:rPr>
          <w:rFonts w:ascii="Arial" w:hAnsi="Arial" w:cs="Arial"/>
        </w:rPr>
        <w:t xml:space="preserve"> are critical factors in the tourism sector.</w:t>
      </w:r>
    </w:p>
    <w:p w14:paraId="0429A0DD" w14:textId="4CCAF4C5" w:rsidR="00885DD6" w:rsidRDefault="00435D82" w:rsidP="00334AF7">
      <w:pPr>
        <w:spacing w:line="360" w:lineRule="auto"/>
        <w:ind w:firstLine="360"/>
        <w:rPr>
          <w:rFonts w:ascii="Arial" w:hAnsi="Arial" w:cs="Arial"/>
        </w:rPr>
      </w:pPr>
      <w:r w:rsidRPr="00435D82">
        <w:rPr>
          <w:rFonts w:ascii="Arial" w:hAnsi="Arial" w:cs="Arial"/>
        </w:rPr>
        <w:t xml:space="preserve">Overall, while the RACE model offers a valuable framework for </w:t>
      </w:r>
      <w:r w:rsidR="000B1F12">
        <w:rPr>
          <w:rFonts w:ascii="Arial" w:hAnsi="Arial" w:cs="Arial"/>
        </w:rPr>
        <w:t>analysing</w:t>
      </w:r>
      <w:r w:rsidRPr="00435D82">
        <w:rPr>
          <w:rFonts w:ascii="Arial" w:hAnsi="Arial" w:cs="Arial"/>
        </w:rPr>
        <w:t xml:space="preserve"> the impact of AI marketing on consumer </w:t>
      </w:r>
      <w:r w:rsidR="002C08C8" w:rsidRPr="00435D82">
        <w:rPr>
          <w:rFonts w:ascii="Arial" w:hAnsi="Arial" w:cs="Arial"/>
        </w:rPr>
        <w:t>behaviour</w:t>
      </w:r>
      <w:r w:rsidRPr="00435D82">
        <w:rPr>
          <w:rFonts w:ascii="Arial" w:hAnsi="Arial" w:cs="Arial"/>
        </w:rPr>
        <w:t xml:space="preserve"> and conversion rates in the tourism industry, researchers should be mindful of its limitations and consider complementing it with other analytical approaches for a more comprehensive understanding.</w:t>
      </w:r>
    </w:p>
    <w:p w14:paraId="0656EF8A" w14:textId="108CB2F9" w:rsidR="00B01564" w:rsidRPr="00111E82" w:rsidRDefault="00334AF7" w:rsidP="00111E82">
      <w:pPr>
        <w:pStyle w:val="Heading3"/>
        <w:rPr>
          <w:rStyle w:val="Strong"/>
          <w:b/>
          <w:bCs/>
        </w:rPr>
      </w:pPr>
      <w:bookmarkStart w:id="21" w:name="_Toc158723272"/>
      <w:r w:rsidRPr="00111E82">
        <w:rPr>
          <w:rStyle w:val="Strong"/>
          <w:b/>
          <w:bCs/>
        </w:rPr>
        <w:lastRenderedPageBreak/>
        <w:t xml:space="preserve">2.4.2 </w:t>
      </w:r>
      <w:r w:rsidR="00242C11" w:rsidRPr="00111E82">
        <w:rPr>
          <w:rStyle w:val="Strong"/>
          <w:b/>
          <w:bCs/>
        </w:rPr>
        <w:t>Honeycomb Model</w:t>
      </w:r>
      <w:bookmarkEnd w:id="21"/>
    </w:p>
    <w:p w14:paraId="15C2355B" w14:textId="77777777" w:rsidR="00242C11" w:rsidRDefault="00242C11" w:rsidP="00D14830">
      <w:pPr>
        <w:spacing w:line="360" w:lineRule="auto"/>
        <w:rPr>
          <w:rStyle w:val="Strong"/>
          <w:rFonts w:ascii="Arial" w:hAnsi="Arial" w:cs="Arial"/>
          <w:color w:val="1F1F1F"/>
          <w:sz w:val="28"/>
          <w:szCs w:val="28"/>
        </w:rPr>
      </w:pPr>
    </w:p>
    <w:p w14:paraId="5681F420" w14:textId="77777777" w:rsidR="008B5F86" w:rsidRDefault="00242C11" w:rsidP="003D470B">
      <w:pPr>
        <w:spacing w:line="360" w:lineRule="auto"/>
        <w:ind w:firstLine="360"/>
        <w:rPr>
          <w:rFonts w:ascii="Arial" w:hAnsi="Arial" w:cs="Arial"/>
          <w:color w:val="000000"/>
        </w:rPr>
      </w:pPr>
      <w:r w:rsidRPr="00495E57">
        <w:rPr>
          <w:rFonts w:ascii="Arial" w:hAnsi="Arial" w:cs="Arial"/>
          <w:color w:val="000000"/>
        </w:rPr>
        <w:t xml:space="preserve">The Honeycomb model, alternatively referred to as the </w:t>
      </w:r>
      <w:proofErr w:type="spellStart"/>
      <w:r w:rsidRPr="00495E57">
        <w:rPr>
          <w:rFonts w:ascii="Arial" w:hAnsi="Arial" w:cs="Arial"/>
          <w:color w:val="000000"/>
        </w:rPr>
        <w:t>Kietzmann</w:t>
      </w:r>
      <w:proofErr w:type="spellEnd"/>
      <w:r w:rsidRPr="00495E57">
        <w:rPr>
          <w:rFonts w:ascii="Arial" w:hAnsi="Arial" w:cs="Arial"/>
          <w:color w:val="000000"/>
        </w:rPr>
        <w:t xml:space="preserve"> Honeycomb model, delineates seven fundamental functional </w:t>
      </w:r>
      <w:r w:rsidR="009F5461">
        <w:rPr>
          <w:rFonts w:ascii="Arial" w:hAnsi="Arial" w:cs="Arial"/>
          <w:color w:val="000000"/>
        </w:rPr>
        <w:t>media components</w:t>
      </w:r>
      <w:r w:rsidRPr="00495E57">
        <w:rPr>
          <w:rFonts w:ascii="Arial" w:hAnsi="Arial" w:cs="Arial"/>
          <w:color w:val="000000"/>
        </w:rPr>
        <w:t xml:space="preserve"> to </w:t>
      </w:r>
      <w:r w:rsidR="000B1F12">
        <w:rPr>
          <w:rFonts w:ascii="Arial" w:hAnsi="Arial" w:cs="Arial"/>
          <w:color w:val="000000"/>
        </w:rPr>
        <w:t>analyse</w:t>
      </w:r>
      <w:r w:rsidRPr="00495E57">
        <w:rPr>
          <w:rFonts w:ascii="Arial" w:hAnsi="Arial" w:cs="Arial"/>
          <w:color w:val="000000"/>
        </w:rPr>
        <w:t xml:space="preserve"> the factors shaping user engagement on social platforms</w:t>
      </w:r>
      <w:r w:rsidR="009F5461">
        <w:rPr>
          <w:rFonts w:ascii="Arial" w:hAnsi="Arial" w:cs="Arial"/>
          <w:color w:val="000000"/>
        </w:rPr>
        <w:t>; this</w:t>
      </w:r>
      <w:r w:rsidRPr="00495E57">
        <w:rPr>
          <w:rFonts w:ascii="Arial" w:hAnsi="Arial" w:cs="Arial"/>
          <w:color w:val="000000"/>
        </w:rPr>
        <w:t xml:space="preserve"> model aims to gauge the efficacy of social media platforms</w:t>
      </w:r>
      <w:r w:rsidRPr="00495E57">
        <w:rPr>
          <w:rFonts w:ascii="Arial" w:hAnsi="Arial" w:cs="Arial"/>
          <w:color w:val="000000"/>
        </w:rPr>
        <w:t xml:space="preserve"> </w:t>
      </w:r>
      <w:r w:rsidRPr="00495E57">
        <w:rPr>
          <w:rFonts w:ascii="Arial" w:hAnsi="Arial" w:cs="Arial"/>
          <w:color w:val="000000"/>
        </w:rPr>
        <w:t>(</w:t>
      </w:r>
      <w:proofErr w:type="spellStart"/>
      <w:r w:rsidRPr="00495E57">
        <w:rPr>
          <w:rFonts w:ascii="Arial" w:hAnsi="Arial" w:cs="Arial"/>
          <w:color w:val="000000"/>
        </w:rPr>
        <w:t>Kietzmann</w:t>
      </w:r>
      <w:proofErr w:type="spellEnd"/>
      <w:r w:rsidRPr="00495E57">
        <w:rPr>
          <w:rFonts w:ascii="Arial" w:hAnsi="Arial" w:cs="Arial"/>
          <w:color w:val="000000"/>
        </w:rPr>
        <w:t xml:space="preserve"> et al., 2011)</w:t>
      </w:r>
      <w:r w:rsidRPr="00495E57">
        <w:rPr>
          <w:rFonts w:ascii="Arial" w:hAnsi="Arial" w:cs="Arial"/>
          <w:color w:val="000000"/>
        </w:rPr>
        <w:t>.</w:t>
      </w:r>
      <w:r w:rsidR="00964CEF">
        <w:rPr>
          <w:rFonts w:ascii="Arial" w:hAnsi="Arial" w:cs="Arial"/>
          <w:color w:val="000000"/>
        </w:rPr>
        <w:t xml:space="preserve"> </w:t>
      </w:r>
    </w:p>
    <w:p w14:paraId="68E29861" w14:textId="77777777" w:rsidR="008B5F86" w:rsidRDefault="008B5F86" w:rsidP="003D470B">
      <w:pPr>
        <w:spacing w:line="360" w:lineRule="auto"/>
        <w:ind w:firstLine="360"/>
        <w:rPr>
          <w:rFonts w:ascii="Arial" w:hAnsi="Arial" w:cs="Arial"/>
          <w:color w:val="000000"/>
        </w:rPr>
      </w:pPr>
    </w:p>
    <w:p w14:paraId="04D086C0" w14:textId="138EC9F6" w:rsidR="008B5F86" w:rsidRPr="008B5F86" w:rsidRDefault="008B5F86" w:rsidP="003D470B">
      <w:pPr>
        <w:spacing w:line="360" w:lineRule="auto"/>
        <w:ind w:firstLine="360"/>
        <w:rPr>
          <w:rFonts w:ascii="Arial" w:hAnsi="Arial" w:cs="Arial"/>
          <w:b/>
          <w:bCs/>
          <w:i/>
          <w:iCs/>
          <w:color w:val="000000"/>
        </w:rPr>
      </w:pPr>
      <w:r w:rsidRPr="008B5F86">
        <w:rPr>
          <w:rFonts w:ascii="Arial" w:hAnsi="Arial" w:cs="Arial"/>
          <w:b/>
          <w:bCs/>
          <w:i/>
          <w:iCs/>
          <w:color w:val="000000"/>
        </w:rPr>
        <w:t>Figure 6: Honeycomb Model</w:t>
      </w:r>
    </w:p>
    <w:p w14:paraId="695578E5" w14:textId="5672FFF5" w:rsidR="008B5F86" w:rsidRDefault="008B5F86" w:rsidP="003D470B">
      <w:pPr>
        <w:spacing w:line="360" w:lineRule="auto"/>
        <w:ind w:firstLine="360"/>
        <w:rPr>
          <w:rFonts w:ascii="Arial" w:hAnsi="Arial" w:cs="Arial"/>
          <w:color w:val="000000"/>
        </w:rPr>
      </w:pPr>
      <w:r>
        <w:rPr>
          <w:rFonts w:ascii="Arial" w:hAnsi="Arial" w:cs="Arial"/>
          <w:noProof/>
          <w:color w:val="000000"/>
        </w:rPr>
        <w:drawing>
          <wp:inline distT="0" distB="0" distL="0" distR="0" wp14:anchorId="14D245C1" wp14:editId="2E510A9D">
            <wp:extent cx="5731510" cy="5731510"/>
            <wp:effectExtent l="0" t="0" r="0" b="0"/>
            <wp:docPr id="1243065613" name="Picture 27" descr="A diagram of a brand ident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65613" name="Picture 27" descr="A diagram of a brand identity&#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79689DEF" w14:textId="77777777" w:rsidR="008B5F86" w:rsidRDefault="008B5F86" w:rsidP="003D470B">
      <w:pPr>
        <w:spacing w:line="360" w:lineRule="auto"/>
        <w:ind w:firstLine="360"/>
        <w:rPr>
          <w:rFonts w:ascii="Arial" w:hAnsi="Arial" w:cs="Arial"/>
          <w:color w:val="000000"/>
        </w:rPr>
      </w:pPr>
    </w:p>
    <w:p w14:paraId="7F8E4182" w14:textId="527F518E" w:rsidR="00FA4035" w:rsidRPr="00FA4035" w:rsidRDefault="00242C11" w:rsidP="003D470B">
      <w:pPr>
        <w:spacing w:line="360" w:lineRule="auto"/>
        <w:ind w:firstLine="360"/>
        <w:rPr>
          <w:rFonts w:ascii="Arial" w:hAnsi="Arial" w:cs="Arial"/>
          <w:color w:val="0D0D0D"/>
          <w:shd w:val="clear" w:color="auto" w:fill="FFFFFF"/>
        </w:rPr>
      </w:pPr>
      <w:r w:rsidRPr="00495E57">
        <w:rPr>
          <w:rFonts w:ascii="Arial" w:hAnsi="Arial" w:cs="Arial"/>
          <w:color w:val="0D0D0D"/>
          <w:shd w:val="clear" w:color="auto" w:fill="FFFFFF"/>
        </w:rPr>
        <w:t>T</w:t>
      </w:r>
      <w:r w:rsidRPr="00495E57">
        <w:rPr>
          <w:rFonts w:ascii="Arial" w:hAnsi="Arial" w:cs="Arial"/>
          <w:color w:val="0D0D0D"/>
          <w:shd w:val="clear" w:color="auto" w:fill="FFFFFF"/>
        </w:rPr>
        <w:t>he Honeycomb Model can be applied to AI and digital marketing contexts.</w:t>
      </w:r>
      <w:r w:rsidR="00964CEF">
        <w:rPr>
          <w:rFonts w:ascii="Arial" w:hAnsi="Arial" w:cs="Arial"/>
          <w:color w:val="0D0D0D"/>
          <w:shd w:val="clear" w:color="auto" w:fill="FFFFFF"/>
        </w:rPr>
        <w:t xml:space="preserve"> </w:t>
      </w:r>
      <w:r w:rsidRPr="00495E57">
        <w:rPr>
          <w:rFonts w:ascii="Arial" w:hAnsi="Arial" w:cs="Arial"/>
          <w:color w:val="0D0D0D"/>
          <w:shd w:val="clear" w:color="auto" w:fill="FFFFFF"/>
        </w:rPr>
        <w:t xml:space="preserve">While </w:t>
      </w:r>
      <w:r w:rsidR="009F5461">
        <w:rPr>
          <w:rFonts w:ascii="Arial" w:hAnsi="Arial" w:cs="Arial"/>
          <w:color w:val="0D0D0D"/>
          <w:shd w:val="clear" w:color="auto" w:fill="FFFFFF"/>
        </w:rPr>
        <w:t>initially illustrating</w:t>
      </w:r>
      <w:r w:rsidRPr="00495E57">
        <w:rPr>
          <w:rFonts w:ascii="Arial" w:hAnsi="Arial" w:cs="Arial"/>
          <w:color w:val="0D0D0D"/>
          <w:shd w:val="clear" w:color="auto" w:fill="FFFFFF"/>
        </w:rPr>
        <w:t xml:space="preserve"> the components of social media engagement, the principles </w:t>
      </w:r>
      <w:r w:rsidRPr="00495E57">
        <w:rPr>
          <w:rFonts w:ascii="Arial" w:hAnsi="Arial" w:cs="Arial"/>
          <w:color w:val="0D0D0D"/>
          <w:shd w:val="clear" w:color="auto" w:fill="FFFFFF"/>
        </w:rPr>
        <w:lastRenderedPageBreak/>
        <w:t>underlying the model can be extended to encompass various aspects of AI-driven digital marketing strategies.</w:t>
      </w:r>
      <w:r w:rsidR="00964CEF">
        <w:rPr>
          <w:rFonts w:ascii="Arial" w:hAnsi="Arial" w:cs="Arial"/>
          <w:color w:val="0D0D0D"/>
          <w:shd w:val="clear" w:color="auto" w:fill="FFFFFF"/>
        </w:rPr>
        <w:t xml:space="preserve"> </w:t>
      </w:r>
      <w:proofErr w:type="spellStart"/>
      <w:r w:rsidRPr="00495E57">
        <w:rPr>
          <w:rFonts w:ascii="Arial" w:hAnsi="Arial" w:cs="Arial"/>
          <w:color w:val="0D0D0D"/>
          <w:shd w:val="clear" w:color="auto" w:fill="FFFFFF"/>
        </w:rPr>
        <w:t>B</w:t>
      </w:r>
      <w:r w:rsidR="009F5461">
        <w:rPr>
          <w:rFonts w:ascii="Arial" w:hAnsi="Arial" w:cs="Arial"/>
          <w:color w:val="0D0D0D"/>
          <w:shd w:val="clear" w:color="auto" w:fill="FFFFFF"/>
        </w:rPr>
        <w:t>Both</w:t>
      </w:r>
      <w:r w:rsidRPr="00495E57">
        <w:rPr>
          <w:rFonts w:ascii="Arial" w:hAnsi="Arial" w:cs="Arial"/>
          <w:color w:val="0D0D0D"/>
          <w:shd w:val="clear" w:color="auto" w:fill="FFFFFF"/>
        </w:rPr>
        <w:t>social</w:t>
      </w:r>
      <w:proofErr w:type="spellEnd"/>
      <w:r w:rsidRPr="00495E57">
        <w:rPr>
          <w:rFonts w:ascii="Arial" w:hAnsi="Arial" w:cs="Arial"/>
          <w:color w:val="0D0D0D"/>
          <w:shd w:val="clear" w:color="auto" w:fill="FFFFFF"/>
        </w:rPr>
        <w:t xml:space="preserve"> media and AI-powered predictive analytics share similarities in their reliance on data </w:t>
      </w:r>
      <w:r w:rsidR="000B1F12">
        <w:rPr>
          <w:rFonts w:ascii="Arial" w:hAnsi="Arial" w:cs="Arial"/>
          <w:color w:val="0D0D0D"/>
          <w:shd w:val="clear" w:color="auto" w:fill="FFFFFF"/>
        </w:rPr>
        <w:t>utilisation</w:t>
      </w:r>
      <w:r w:rsidRPr="00495E57">
        <w:rPr>
          <w:rFonts w:ascii="Arial" w:hAnsi="Arial" w:cs="Arial"/>
          <w:color w:val="0D0D0D"/>
          <w:shd w:val="clear" w:color="auto" w:fill="FFFFFF"/>
        </w:rPr>
        <w:t xml:space="preserve">, focus on </w:t>
      </w:r>
      <w:r w:rsidR="000B1F12">
        <w:rPr>
          <w:rFonts w:ascii="Arial" w:hAnsi="Arial" w:cs="Arial"/>
          <w:color w:val="0D0D0D"/>
          <w:shd w:val="clear" w:color="auto" w:fill="FFFFFF"/>
        </w:rPr>
        <w:t>personalisation</w:t>
      </w:r>
      <w:r w:rsidRPr="00495E57">
        <w:rPr>
          <w:rFonts w:ascii="Arial" w:hAnsi="Arial" w:cs="Arial"/>
          <w:color w:val="0D0D0D"/>
          <w:shd w:val="clear" w:color="auto" w:fill="FFFFFF"/>
        </w:rPr>
        <w:t xml:space="preserve">, aim to enhance user engagement, facilitate targeted marketing efforts, and </w:t>
      </w:r>
      <w:r w:rsidR="000B1F12">
        <w:rPr>
          <w:rFonts w:ascii="Arial" w:hAnsi="Arial" w:cs="Arial"/>
          <w:color w:val="0D0D0D"/>
          <w:shd w:val="clear" w:color="auto" w:fill="FFFFFF"/>
        </w:rPr>
        <w:t>optimise</w:t>
      </w:r>
      <w:r w:rsidRPr="00495E57">
        <w:rPr>
          <w:rFonts w:ascii="Arial" w:hAnsi="Arial" w:cs="Arial"/>
          <w:color w:val="0D0D0D"/>
          <w:shd w:val="clear" w:color="auto" w:fill="FFFFFF"/>
        </w:rPr>
        <w:t xml:space="preserve"> performance metrics.</w:t>
      </w:r>
      <w:r w:rsidR="00964CEF">
        <w:rPr>
          <w:rFonts w:ascii="Arial" w:hAnsi="Arial" w:cs="Arial"/>
          <w:color w:val="0D0D0D"/>
          <w:shd w:val="clear" w:color="auto" w:fill="FFFFFF"/>
        </w:rPr>
        <w:t xml:space="preserve"> </w:t>
      </w:r>
      <w:r w:rsidRPr="00495E57">
        <w:rPr>
          <w:rFonts w:ascii="Arial" w:hAnsi="Arial" w:cs="Arial"/>
          <w:color w:val="0D0D0D"/>
          <w:shd w:val="clear" w:color="auto" w:fill="FFFFFF"/>
        </w:rPr>
        <w:t xml:space="preserve">Both play crucial roles in understanding user </w:t>
      </w:r>
      <w:r w:rsidRPr="00495E57">
        <w:rPr>
          <w:rFonts w:ascii="Arial" w:hAnsi="Arial" w:cs="Arial"/>
          <w:color w:val="0D0D0D"/>
          <w:shd w:val="clear" w:color="auto" w:fill="FFFFFF"/>
        </w:rPr>
        <w:t>behaviour</w:t>
      </w:r>
      <w:r w:rsidRPr="00495E57">
        <w:rPr>
          <w:rFonts w:ascii="Arial" w:hAnsi="Arial" w:cs="Arial"/>
          <w:color w:val="0D0D0D"/>
          <w:shd w:val="clear" w:color="auto" w:fill="FFFFFF"/>
        </w:rPr>
        <w:t xml:space="preserve">, </w:t>
      </w:r>
      <w:r w:rsidR="000B1F12">
        <w:rPr>
          <w:rFonts w:ascii="Arial" w:hAnsi="Arial" w:cs="Arial"/>
          <w:color w:val="0D0D0D"/>
          <w:shd w:val="clear" w:color="auto" w:fill="FFFFFF"/>
        </w:rPr>
        <w:t>personalising</w:t>
      </w:r>
      <w:r w:rsidRPr="00495E57">
        <w:rPr>
          <w:rFonts w:ascii="Arial" w:hAnsi="Arial" w:cs="Arial"/>
          <w:color w:val="0D0D0D"/>
          <w:shd w:val="clear" w:color="auto" w:fill="FFFFFF"/>
        </w:rPr>
        <w:t xml:space="preserve"> experiences, and </w:t>
      </w:r>
      <w:r w:rsidR="000B1F12">
        <w:rPr>
          <w:rFonts w:ascii="Arial" w:hAnsi="Arial" w:cs="Arial"/>
          <w:color w:val="0D0D0D"/>
          <w:shd w:val="clear" w:color="auto" w:fill="FFFFFF"/>
        </w:rPr>
        <w:t>optimising</w:t>
      </w:r>
      <w:r w:rsidRPr="00495E57">
        <w:rPr>
          <w:rFonts w:ascii="Arial" w:hAnsi="Arial" w:cs="Arial"/>
          <w:color w:val="0D0D0D"/>
          <w:shd w:val="clear" w:color="auto" w:fill="FFFFFF"/>
        </w:rPr>
        <w:t xml:space="preserve"> marketing strategies to drive business results.</w:t>
      </w:r>
      <w:r w:rsidR="00964CEF">
        <w:rPr>
          <w:rFonts w:ascii="Arial" w:hAnsi="Arial" w:cs="Arial"/>
          <w:color w:val="0D0D0D"/>
          <w:shd w:val="clear" w:color="auto" w:fill="FFFFFF"/>
        </w:rPr>
        <w:t xml:space="preserve"> </w:t>
      </w:r>
      <w:r w:rsidRPr="00495E57">
        <w:rPr>
          <w:rFonts w:ascii="Arial" w:hAnsi="Arial" w:cs="Arial"/>
          <w:color w:val="0D0D0D"/>
          <w:shd w:val="clear" w:color="auto" w:fill="FFFFFF"/>
        </w:rPr>
        <w:t xml:space="preserve">The </w:t>
      </w:r>
      <w:r w:rsidR="000B1F12">
        <w:rPr>
          <w:rFonts w:ascii="Arial" w:hAnsi="Arial" w:cs="Arial"/>
          <w:color w:val="0D0D0D"/>
          <w:shd w:val="clear" w:color="auto" w:fill="FFFFFF"/>
        </w:rPr>
        <w:t>utilisation</w:t>
      </w:r>
      <w:r w:rsidRPr="00495E57">
        <w:rPr>
          <w:rFonts w:ascii="Arial" w:hAnsi="Arial" w:cs="Arial"/>
          <w:color w:val="0D0D0D"/>
          <w:shd w:val="clear" w:color="auto" w:fill="FFFFFF"/>
        </w:rPr>
        <w:t xml:space="preserve"> of the Honeycomb model for evaluating AI marketing in the tourism industry presents a compelling argument due to its multifaceted analytical framework.</w:t>
      </w:r>
      <w:r w:rsidR="00964CEF">
        <w:rPr>
          <w:rFonts w:ascii="Arial" w:hAnsi="Arial" w:cs="Arial"/>
          <w:color w:val="0D0D0D"/>
          <w:shd w:val="clear" w:color="auto" w:fill="FFFFFF"/>
        </w:rPr>
        <w:t xml:space="preserve"> </w:t>
      </w:r>
      <w:r w:rsidRPr="00495E57">
        <w:rPr>
          <w:rFonts w:ascii="Arial" w:hAnsi="Arial" w:cs="Arial"/>
          <w:color w:val="0D0D0D"/>
          <w:shd w:val="clear" w:color="auto" w:fill="FFFFFF"/>
        </w:rPr>
        <w:t xml:space="preserve">By dissecting social media into seven </w:t>
      </w:r>
      <w:r w:rsidR="009F5461">
        <w:rPr>
          <w:rFonts w:ascii="Arial" w:hAnsi="Arial" w:cs="Arial"/>
          <w:color w:val="0D0D0D"/>
          <w:shd w:val="clear" w:color="auto" w:fill="FFFFFF"/>
        </w:rPr>
        <w:t>vital</w:t>
      </w:r>
      <w:r w:rsidRPr="00495E57">
        <w:rPr>
          <w:rFonts w:ascii="Arial" w:hAnsi="Arial" w:cs="Arial"/>
          <w:color w:val="0D0D0D"/>
          <w:shd w:val="clear" w:color="auto" w:fill="FFFFFF"/>
        </w:rPr>
        <w:t xml:space="preserve"> functional components, the model offers a nuanced lens to </w:t>
      </w:r>
      <w:r w:rsidR="000B1F12">
        <w:rPr>
          <w:rFonts w:ascii="Arial" w:hAnsi="Arial" w:cs="Arial"/>
          <w:color w:val="0D0D0D"/>
          <w:shd w:val="clear" w:color="auto" w:fill="FFFFFF"/>
        </w:rPr>
        <w:t>scrutinise</w:t>
      </w:r>
      <w:r w:rsidRPr="00495E57">
        <w:rPr>
          <w:rFonts w:ascii="Arial" w:hAnsi="Arial" w:cs="Arial"/>
          <w:color w:val="0D0D0D"/>
          <w:shd w:val="clear" w:color="auto" w:fill="FFFFFF"/>
        </w:rPr>
        <w:t xml:space="preserve"> the impact of AI-driven strategies.</w:t>
      </w:r>
      <w:r w:rsidR="00964CEF">
        <w:rPr>
          <w:rFonts w:ascii="Arial" w:hAnsi="Arial" w:cs="Arial"/>
          <w:color w:val="0D0D0D"/>
          <w:shd w:val="clear" w:color="auto" w:fill="FFFFFF"/>
        </w:rPr>
        <w:t xml:space="preserve"> </w:t>
      </w:r>
      <w:r w:rsidRPr="00495E57">
        <w:rPr>
          <w:rFonts w:ascii="Arial" w:hAnsi="Arial" w:cs="Arial"/>
          <w:color w:val="0D0D0D"/>
          <w:shd w:val="clear" w:color="auto" w:fill="FFFFFF"/>
        </w:rPr>
        <w:t xml:space="preserve">Its emphasis on user-centricity aligns well with the objective of AI </w:t>
      </w:r>
      <w:r w:rsidR="00495E57" w:rsidRPr="00495E57">
        <w:rPr>
          <w:rFonts w:ascii="Arial" w:hAnsi="Arial" w:cs="Arial"/>
          <w:color w:val="0D0D0D"/>
          <w:shd w:val="clear" w:color="auto" w:fill="FFFFFF"/>
        </w:rPr>
        <w:t>marketing</w:t>
      </w:r>
      <w:r w:rsidRPr="00495E57">
        <w:rPr>
          <w:rFonts w:ascii="Arial" w:hAnsi="Arial" w:cs="Arial"/>
          <w:color w:val="0D0D0D"/>
          <w:shd w:val="clear" w:color="auto" w:fill="FFFFFF"/>
        </w:rPr>
        <w:t xml:space="preserve">, which aims to enhance user experiences through </w:t>
      </w:r>
      <w:r w:rsidR="000B1F12">
        <w:rPr>
          <w:rFonts w:ascii="Arial" w:hAnsi="Arial" w:cs="Arial"/>
          <w:color w:val="0D0D0D"/>
          <w:shd w:val="clear" w:color="auto" w:fill="FFFFFF"/>
        </w:rPr>
        <w:t>personalised</w:t>
      </w:r>
      <w:r w:rsidRPr="00495E57">
        <w:rPr>
          <w:rFonts w:ascii="Arial" w:hAnsi="Arial" w:cs="Arial"/>
          <w:color w:val="0D0D0D"/>
          <w:shd w:val="clear" w:color="auto" w:fill="FFFFFF"/>
        </w:rPr>
        <w:t xml:space="preserve"> interactions.</w:t>
      </w:r>
      <w:r w:rsidR="00964CEF">
        <w:rPr>
          <w:rFonts w:ascii="Arial" w:hAnsi="Arial" w:cs="Arial"/>
          <w:color w:val="0D0D0D"/>
          <w:shd w:val="clear" w:color="auto" w:fill="FFFFFF"/>
        </w:rPr>
        <w:t xml:space="preserve"> </w:t>
      </w:r>
      <w:r w:rsidRPr="00495E57">
        <w:rPr>
          <w:rFonts w:ascii="Arial" w:hAnsi="Arial" w:cs="Arial"/>
          <w:color w:val="0D0D0D"/>
          <w:shd w:val="clear" w:color="auto" w:fill="FFFFFF"/>
        </w:rPr>
        <w:t xml:space="preserve">Moreover, the </w:t>
      </w:r>
      <w:r w:rsidR="00964CEF">
        <w:rPr>
          <w:rFonts w:ascii="Arial" w:hAnsi="Arial" w:cs="Arial"/>
          <w:color w:val="0D0D0D"/>
          <w:shd w:val="clear" w:color="auto" w:fill="FFFFFF"/>
        </w:rPr>
        <w:t>model's</w:t>
      </w:r>
      <w:r w:rsidRPr="00495E57">
        <w:rPr>
          <w:rFonts w:ascii="Arial" w:hAnsi="Arial" w:cs="Arial"/>
          <w:color w:val="0D0D0D"/>
          <w:shd w:val="clear" w:color="auto" w:fill="FFFFFF"/>
        </w:rPr>
        <w:t xml:space="preserve"> versatility enables researchers to assess the effectiveness of AI initiatives by measuring metrics such as customer engagement and conversion rates within the tourism sector.</w:t>
      </w:r>
      <w:r w:rsidR="00964CEF">
        <w:rPr>
          <w:rFonts w:ascii="Arial" w:hAnsi="Arial" w:cs="Arial"/>
          <w:color w:val="0D0D0D"/>
          <w:shd w:val="clear" w:color="auto" w:fill="FFFFFF"/>
        </w:rPr>
        <w:t xml:space="preserve"> </w:t>
      </w:r>
      <w:r w:rsidRPr="00495E57">
        <w:rPr>
          <w:rFonts w:ascii="Arial" w:hAnsi="Arial" w:cs="Arial"/>
          <w:color w:val="0D0D0D"/>
          <w:shd w:val="clear" w:color="auto" w:fill="FFFFFF"/>
        </w:rPr>
        <w:t xml:space="preserve">Through a thorough analysis of these components, the Honeycomb model provides insights into the current landscape </w:t>
      </w:r>
      <w:r w:rsidR="009F5461">
        <w:rPr>
          <w:rFonts w:ascii="Arial" w:hAnsi="Arial" w:cs="Arial"/>
          <w:color w:val="0D0D0D"/>
          <w:shd w:val="clear" w:color="auto" w:fill="FFFFFF"/>
        </w:rPr>
        <w:t>and</w:t>
      </w:r>
      <w:r w:rsidRPr="00495E57">
        <w:rPr>
          <w:rFonts w:ascii="Arial" w:hAnsi="Arial" w:cs="Arial"/>
          <w:color w:val="0D0D0D"/>
          <w:shd w:val="clear" w:color="auto" w:fill="FFFFFF"/>
        </w:rPr>
        <w:t xml:space="preserve"> offers actionable recommendations for </w:t>
      </w:r>
      <w:r w:rsidR="000B1F12">
        <w:rPr>
          <w:rFonts w:ascii="Arial" w:hAnsi="Arial" w:cs="Arial"/>
          <w:color w:val="0D0D0D"/>
          <w:shd w:val="clear" w:color="auto" w:fill="FFFFFF"/>
        </w:rPr>
        <w:t>optimising</w:t>
      </w:r>
      <w:r w:rsidRPr="00495E57">
        <w:rPr>
          <w:rFonts w:ascii="Arial" w:hAnsi="Arial" w:cs="Arial"/>
          <w:color w:val="0D0D0D"/>
          <w:shd w:val="clear" w:color="auto" w:fill="FFFFFF"/>
        </w:rPr>
        <w:t xml:space="preserve"> AI marketing strategies to drive meaningful outcomes in the tourism industry.</w:t>
      </w:r>
    </w:p>
    <w:p w14:paraId="1A5E8255" w14:textId="4ECE2906" w:rsidR="00111E82" w:rsidRDefault="00FA4035" w:rsidP="00FA4035">
      <w:pPr>
        <w:spacing w:line="360" w:lineRule="auto"/>
        <w:rPr>
          <w:rFonts w:ascii="Arial" w:hAnsi="Arial" w:cs="Arial"/>
          <w:color w:val="0D0D0D"/>
          <w:shd w:val="clear" w:color="auto" w:fill="FFFFFF"/>
        </w:rPr>
      </w:pPr>
      <w:r w:rsidRPr="00FA4035">
        <w:rPr>
          <w:rFonts w:ascii="Arial" w:hAnsi="Arial" w:cs="Arial"/>
          <w:color w:val="0D0D0D"/>
          <w:shd w:val="clear" w:color="auto" w:fill="FFFFFF"/>
        </w:rPr>
        <w:t xml:space="preserve"> </w:t>
      </w:r>
      <w:r w:rsidRPr="000F4479">
        <w:rPr>
          <w:rFonts w:ascii="Arial" w:hAnsi="Arial" w:cs="Arial"/>
          <w:b/>
          <w:bCs/>
          <w:color w:val="0D0D0D"/>
          <w:shd w:val="clear" w:color="auto" w:fill="FFFFFF"/>
        </w:rPr>
        <w:t>Identity:</w:t>
      </w:r>
      <w:r w:rsidRPr="00FA4035">
        <w:rPr>
          <w:rFonts w:ascii="Arial" w:hAnsi="Arial" w:cs="Arial"/>
          <w:color w:val="0D0D0D"/>
          <w:shd w:val="clear" w:color="auto" w:fill="FFFFFF"/>
        </w:rPr>
        <w:t xml:space="preserve"> </w:t>
      </w:r>
      <w:r w:rsidR="008A0F57">
        <w:rPr>
          <w:rFonts w:ascii="Arial" w:hAnsi="Arial" w:cs="Arial"/>
          <w:color w:val="0D0D0D"/>
          <w:shd w:val="clear" w:color="auto" w:fill="FFFFFF"/>
        </w:rPr>
        <w:t>This block</w:t>
      </w:r>
      <w:r w:rsidR="008A0F57" w:rsidRPr="008A0F57">
        <w:rPr>
          <w:rFonts w:ascii="Arial" w:hAnsi="Arial" w:cs="Arial"/>
          <w:color w:val="0D0D0D"/>
          <w:shd w:val="clear" w:color="auto" w:fill="FFFFFF"/>
        </w:rPr>
        <w:t xml:space="preserve"> encompasses personal details like name, age, and interests</w:t>
      </w:r>
      <w:r w:rsidR="008A0F57">
        <w:rPr>
          <w:rFonts w:ascii="Arial" w:hAnsi="Arial" w:cs="Arial"/>
          <w:color w:val="0D0D0D"/>
          <w:shd w:val="clear" w:color="auto" w:fill="FFFFFF"/>
        </w:rPr>
        <w:t xml:space="preserve"> </w:t>
      </w:r>
      <w:r w:rsidR="008A0F57" w:rsidRPr="00495E57">
        <w:rPr>
          <w:rFonts w:ascii="Arial" w:hAnsi="Arial" w:cs="Arial"/>
          <w:color w:val="000000"/>
        </w:rPr>
        <w:t>(</w:t>
      </w:r>
      <w:proofErr w:type="spellStart"/>
      <w:r w:rsidR="008A0F57" w:rsidRPr="00495E57">
        <w:rPr>
          <w:rFonts w:ascii="Arial" w:hAnsi="Arial" w:cs="Arial"/>
          <w:color w:val="000000"/>
        </w:rPr>
        <w:t>Kietzmann</w:t>
      </w:r>
      <w:proofErr w:type="spellEnd"/>
      <w:r w:rsidR="008A0F57" w:rsidRPr="00495E57">
        <w:rPr>
          <w:rFonts w:ascii="Arial" w:hAnsi="Arial" w:cs="Arial"/>
          <w:color w:val="000000"/>
        </w:rPr>
        <w:t xml:space="preserve"> et al., 2011)</w:t>
      </w:r>
      <w:r w:rsidR="008A0F57" w:rsidRPr="008A0F57">
        <w:rPr>
          <w:rFonts w:ascii="Arial" w:hAnsi="Arial" w:cs="Arial"/>
          <w:color w:val="0D0D0D"/>
          <w:shd w:val="clear" w:color="auto" w:fill="FFFFFF"/>
        </w:rPr>
        <w:t>.</w:t>
      </w:r>
      <w:r w:rsidR="00964CEF">
        <w:rPr>
          <w:rFonts w:ascii="Arial" w:hAnsi="Arial" w:cs="Arial"/>
          <w:color w:val="0D0D0D"/>
          <w:shd w:val="clear" w:color="auto" w:fill="FFFFFF"/>
        </w:rPr>
        <w:t xml:space="preserve"> </w:t>
      </w:r>
      <w:r w:rsidRPr="00FA4035">
        <w:rPr>
          <w:rFonts w:ascii="Arial" w:hAnsi="Arial" w:cs="Arial"/>
          <w:color w:val="0D0D0D"/>
          <w:shd w:val="clear" w:color="auto" w:fill="FFFFFF"/>
        </w:rPr>
        <w:t xml:space="preserve">In the context of predictive analytics in digital marketing, the identity aspect of the Honeycomb model relates to </w:t>
      </w:r>
      <w:r w:rsidR="009F5461">
        <w:rPr>
          <w:rFonts w:ascii="Arial" w:hAnsi="Arial" w:cs="Arial"/>
          <w:color w:val="0D0D0D"/>
          <w:shd w:val="clear" w:color="auto" w:fill="FFFFFF"/>
        </w:rPr>
        <w:t>establishing</w:t>
      </w:r>
      <w:r w:rsidRPr="00FA4035">
        <w:rPr>
          <w:rFonts w:ascii="Arial" w:hAnsi="Arial" w:cs="Arial"/>
          <w:color w:val="0D0D0D"/>
          <w:shd w:val="clear" w:color="auto" w:fill="FFFFFF"/>
        </w:rPr>
        <w:t xml:space="preserve"> a </w:t>
      </w:r>
      <w:r w:rsidR="00964CEF">
        <w:rPr>
          <w:rFonts w:ascii="Arial" w:hAnsi="Arial" w:cs="Arial"/>
          <w:color w:val="0D0D0D"/>
          <w:shd w:val="clear" w:color="auto" w:fill="FFFFFF"/>
        </w:rPr>
        <w:t>brand's</w:t>
      </w:r>
      <w:r w:rsidRPr="00FA4035">
        <w:rPr>
          <w:rFonts w:ascii="Arial" w:hAnsi="Arial" w:cs="Arial"/>
          <w:color w:val="0D0D0D"/>
          <w:shd w:val="clear" w:color="auto" w:fill="FFFFFF"/>
        </w:rPr>
        <w:t xml:space="preserve"> online presence through AI-driven strategies. </w:t>
      </w:r>
    </w:p>
    <w:p w14:paraId="32DE2E74" w14:textId="77777777" w:rsidR="00111E82" w:rsidRDefault="00111E82" w:rsidP="00FA4035">
      <w:pPr>
        <w:spacing w:line="360" w:lineRule="auto"/>
        <w:rPr>
          <w:rFonts w:ascii="Arial" w:hAnsi="Arial" w:cs="Arial"/>
          <w:color w:val="0D0D0D"/>
          <w:shd w:val="clear" w:color="auto" w:fill="FFFFFF"/>
        </w:rPr>
      </w:pPr>
    </w:p>
    <w:p w14:paraId="258718CA" w14:textId="77777777" w:rsidR="008B5F86" w:rsidRDefault="008B5F86" w:rsidP="00FA4035">
      <w:pPr>
        <w:spacing w:line="360" w:lineRule="auto"/>
        <w:rPr>
          <w:rFonts w:ascii="Arial" w:hAnsi="Arial" w:cs="Arial"/>
          <w:b/>
          <w:bCs/>
          <w:i/>
          <w:iCs/>
          <w:color w:val="0D0D0D"/>
          <w:shd w:val="clear" w:color="auto" w:fill="FFFFFF"/>
        </w:rPr>
      </w:pPr>
    </w:p>
    <w:p w14:paraId="7BBEDBE7" w14:textId="77777777" w:rsidR="008B5F86" w:rsidRDefault="008B5F86" w:rsidP="00FA4035">
      <w:pPr>
        <w:spacing w:line="360" w:lineRule="auto"/>
        <w:rPr>
          <w:rFonts w:ascii="Arial" w:hAnsi="Arial" w:cs="Arial"/>
          <w:b/>
          <w:bCs/>
          <w:i/>
          <w:iCs/>
          <w:color w:val="0D0D0D"/>
          <w:shd w:val="clear" w:color="auto" w:fill="FFFFFF"/>
        </w:rPr>
      </w:pPr>
    </w:p>
    <w:p w14:paraId="00E8009F" w14:textId="77777777" w:rsidR="008B5F86" w:rsidRDefault="008B5F86" w:rsidP="00FA4035">
      <w:pPr>
        <w:spacing w:line="360" w:lineRule="auto"/>
        <w:rPr>
          <w:rFonts w:ascii="Arial" w:hAnsi="Arial" w:cs="Arial"/>
          <w:b/>
          <w:bCs/>
          <w:i/>
          <w:iCs/>
          <w:color w:val="0D0D0D"/>
          <w:shd w:val="clear" w:color="auto" w:fill="FFFFFF"/>
        </w:rPr>
      </w:pPr>
    </w:p>
    <w:p w14:paraId="60A9EB0C" w14:textId="77777777" w:rsidR="008B5F86" w:rsidRDefault="008B5F86" w:rsidP="00FA4035">
      <w:pPr>
        <w:spacing w:line="360" w:lineRule="auto"/>
        <w:rPr>
          <w:rFonts w:ascii="Arial" w:hAnsi="Arial" w:cs="Arial"/>
          <w:b/>
          <w:bCs/>
          <w:i/>
          <w:iCs/>
          <w:color w:val="0D0D0D"/>
          <w:shd w:val="clear" w:color="auto" w:fill="FFFFFF"/>
        </w:rPr>
      </w:pPr>
    </w:p>
    <w:p w14:paraId="4D6593FC" w14:textId="77777777" w:rsidR="008B5F86" w:rsidRDefault="008B5F86" w:rsidP="00FA4035">
      <w:pPr>
        <w:spacing w:line="360" w:lineRule="auto"/>
        <w:rPr>
          <w:rFonts w:ascii="Arial" w:hAnsi="Arial" w:cs="Arial"/>
          <w:b/>
          <w:bCs/>
          <w:i/>
          <w:iCs/>
          <w:color w:val="0D0D0D"/>
          <w:shd w:val="clear" w:color="auto" w:fill="FFFFFF"/>
        </w:rPr>
      </w:pPr>
    </w:p>
    <w:p w14:paraId="71A93DE4" w14:textId="77777777" w:rsidR="008B5F86" w:rsidRDefault="008B5F86" w:rsidP="00FA4035">
      <w:pPr>
        <w:spacing w:line="360" w:lineRule="auto"/>
        <w:rPr>
          <w:rFonts w:ascii="Arial" w:hAnsi="Arial" w:cs="Arial"/>
          <w:b/>
          <w:bCs/>
          <w:i/>
          <w:iCs/>
          <w:color w:val="0D0D0D"/>
          <w:shd w:val="clear" w:color="auto" w:fill="FFFFFF"/>
        </w:rPr>
      </w:pPr>
    </w:p>
    <w:p w14:paraId="2A5AB83F" w14:textId="77777777" w:rsidR="008B5F86" w:rsidRDefault="008B5F86" w:rsidP="00FA4035">
      <w:pPr>
        <w:spacing w:line="360" w:lineRule="auto"/>
        <w:rPr>
          <w:rFonts w:ascii="Arial" w:hAnsi="Arial" w:cs="Arial"/>
          <w:b/>
          <w:bCs/>
          <w:i/>
          <w:iCs/>
          <w:color w:val="0D0D0D"/>
          <w:shd w:val="clear" w:color="auto" w:fill="FFFFFF"/>
        </w:rPr>
      </w:pPr>
    </w:p>
    <w:p w14:paraId="42983F07" w14:textId="77777777" w:rsidR="008B5F86" w:rsidRDefault="008B5F86" w:rsidP="00FA4035">
      <w:pPr>
        <w:spacing w:line="360" w:lineRule="auto"/>
        <w:rPr>
          <w:rFonts w:ascii="Arial" w:hAnsi="Arial" w:cs="Arial"/>
          <w:b/>
          <w:bCs/>
          <w:i/>
          <w:iCs/>
          <w:color w:val="0D0D0D"/>
          <w:shd w:val="clear" w:color="auto" w:fill="FFFFFF"/>
        </w:rPr>
      </w:pPr>
    </w:p>
    <w:p w14:paraId="32CB2A15" w14:textId="77777777" w:rsidR="008B5F86" w:rsidRDefault="008B5F86" w:rsidP="00FA4035">
      <w:pPr>
        <w:spacing w:line="360" w:lineRule="auto"/>
        <w:rPr>
          <w:rFonts w:ascii="Arial" w:hAnsi="Arial" w:cs="Arial"/>
          <w:b/>
          <w:bCs/>
          <w:i/>
          <w:iCs/>
          <w:color w:val="0D0D0D"/>
          <w:shd w:val="clear" w:color="auto" w:fill="FFFFFF"/>
        </w:rPr>
      </w:pPr>
    </w:p>
    <w:p w14:paraId="02D606B9" w14:textId="77777777" w:rsidR="008B5F86" w:rsidRDefault="008B5F86" w:rsidP="00FA4035">
      <w:pPr>
        <w:spacing w:line="360" w:lineRule="auto"/>
        <w:rPr>
          <w:rFonts w:ascii="Arial" w:hAnsi="Arial" w:cs="Arial"/>
          <w:b/>
          <w:bCs/>
          <w:i/>
          <w:iCs/>
          <w:color w:val="0D0D0D"/>
          <w:shd w:val="clear" w:color="auto" w:fill="FFFFFF"/>
        </w:rPr>
      </w:pPr>
    </w:p>
    <w:p w14:paraId="2D295657" w14:textId="77777777" w:rsidR="008B5F86" w:rsidRDefault="008B5F86" w:rsidP="00FA4035">
      <w:pPr>
        <w:spacing w:line="360" w:lineRule="auto"/>
        <w:rPr>
          <w:rFonts w:ascii="Arial" w:hAnsi="Arial" w:cs="Arial"/>
          <w:b/>
          <w:bCs/>
          <w:i/>
          <w:iCs/>
          <w:color w:val="0D0D0D"/>
          <w:shd w:val="clear" w:color="auto" w:fill="FFFFFF"/>
        </w:rPr>
      </w:pPr>
    </w:p>
    <w:p w14:paraId="6BDFA9FA" w14:textId="77777777" w:rsidR="008B5F86" w:rsidRDefault="008B5F86" w:rsidP="00FA4035">
      <w:pPr>
        <w:spacing w:line="360" w:lineRule="auto"/>
        <w:rPr>
          <w:rFonts w:ascii="Arial" w:hAnsi="Arial" w:cs="Arial"/>
          <w:b/>
          <w:bCs/>
          <w:i/>
          <w:iCs/>
          <w:color w:val="0D0D0D"/>
          <w:shd w:val="clear" w:color="auto" w:fill="FFFFFF"/>
        </w:rPr>
      </w:pPr>
    </w:p>
    <w:p w14:paraId="2BC6E73B" w14:textId="11FB52C0" w:rsidR="003D470B" w:rsidRPr="00111E82" w:rsidRDefault="003D470B" w:rsidP="00FA4035">
      <w:pPr>
        <w:spacing w:line="360" w:lineRule="auto"/>
        <w:rPr>
          <w:rFonts w:ascii="Arial" w:hAnsi="Arial" w:cs="Arial"/>
          <w:b/>
          <w:bCs/>
          <w:i/>
          <w:iCs/>
          <w:color w:val="0D0D0D"/>
          <w:shd w:val="clear" w:color="auto" w:fill="FFFFFF"/>
        </w:rPr>
      </w:pPr>
      <w:r w:rsidRPr="00111E82">
        <w:rPr>
          <w:rFonts w:ascii="Arial" w:hAnsi="Arial" w:cs="Arial"/>
          <w:b/>
          <w:bCs/>
          <w:i/>
          <w:iCs/>
          <w:color w:val="0D0D0D"/>
          <w:shd w:val="clear" w:color="auto" w:fill="FFFFFF"/>
        </w:rPr>
        <w:t>Figure</w:t>
      </w:r>
      <w:r w:rsidR="00111E82" w:rsidRPr="00111E82">
        <w:rPr>
          <w:rFonts w:ascii="Arial" w:hAnsi="Arial" w:cs="Arial"/>
          <w:b/>
          <w:bCs/>
          <w:i/>
          <w:iCs/>
          <w:color w:val="0D0D0D"/>
          <w:shd w:val="clear" w:color="auto" w:fill="FFFFFF"/>
        </w:rPr>
        <w:t xml:space="preserve"> </w:t>
      </w:r>
      <w:r w:rsidR="008B5F86">
        <w:rPr>
          <w:rFonts w:ascii="Arial" w:hAnsi="Arial" w:cs="Arial"/>
          <w:b/>
          <w:bCs/>
          <w:i/>
          <w:iCs/>
          <w:color w:val="0D0D0D"/>
          <w:shd w:val="clear" w:color="auto" w:fill="FFFFFF"/>
        </w:rPr>
        <w:t>7</w:t>
      </w:r>
      <w:r w:rsidRPr="00111E82">
        <w:rPr>
          <w:rFonts w:ascii="Arial" w:hAnsi="Arial" w:cs="Arial"/>
          <w:b/>
          <w:bCs/>
          <w:i/>
          <w:iCs/>
          <w:color w:val="0D0D0D"/>
          <w:shd w:val="clear" w:color="auto" w:fill="FFFFFF"/>
        </w:rPr>
        <w:t xml:space="preserve">: Leading </w:t>
      </w:r>
      <w:r w:rsidR="00111E82" w:rsidRPr="00111E82">
        <w:rPr>
          <w:rFonts w:ascii="Arial" w:hAnsi="Arial" w:cs="Arial"/>
          <w:b/>
          <w:bCs/>
          <w:i/>
          <w:iCs/>
          <w:color w:val="0D0D0D"/>
          <w:shd w:val="clear" w:color="auto" w:fill="FFFFFF"/>
        </w:rPr>
        <w:t>AI user</w:t>
      </w:r>
      <w:r w:rsidR="00D702DA">
        <w:rPr>
          <w:rFonts w:ascii="Arial" w:hAnsi="Arial" w:cs="Arial"/>
          <w:b/>
          <w:bCs/>
          <w:i/>
          <w:iCs/>
          <w:color w:val="0D0D0D"/>
          <w:shd w:val="clear" w:color="auto" w:fill="FFFFFF"/>
        </w:rPr>
        <w:t xml:space="preserve"> </w:t>
      </w:r>
      <w:proofErr w:type="spellStart"/>
      <w:r w:rsidR="00D702DA">
        <w:rPr>
          <w:rFonts w:ascii="Arial" w:hAnsi="Arial" w:cs="Arial"/>
          <w:b/>
          <w:bCs/>
          <w:i/>
          <w:iCs/>
          <w:color w:val="0D0D0D"/>
          <w:shd w:val="clear" w:color="auto" w:fill="FFFFFF"/>
        </w:rPr>
        <w:t>comapnies</w:t>
      </w:r>
      <w:proofErr w:type="spellEnd"/>
      <w:r w:rsidR="00111E82" w:rsidRPr="00111E82">
        <w:rPr>
          <w:rFonts w:ascii="Arial" w:hAnsi="Arial" w:cs="Arial"/>
          <w:b/>
          <w:bCs/>
          <w:i/>
          <w:iCs/>
          <w:color w:val="0D0D0D"/>
          <w:shd w:val="clear" w:color="auto" w:fill="FFFFFF"/>
        </w:rPr>
        <w:t xml:space="preserve"> in the Travel and Tourism Industry</w:t>
      </w:r>
    </w:p>
    <w:p w14:paraId="5FE28791" w14:textId="7A3F41ED" w:rsidR="00E42C40" w:rsidRDefault="00D2241C" w:rsidP="00FA4035">
      <w:pPr>
        <w:spacing w:line="360" w:lineRule="auto"/>
        <w:rPr>
          <w:rFonts w:ascii="Arial" w:hAnsi="Arial" w:cs="Arial"/>
          <w:color w:val="0D0D0D"/>
          <w:shd w:val="clear" w:color="auto" w:fill="FFFFFF"/>
        </w:rPr>
      </w:pPr>
      <w:r>
        <w:rPr>
          <w:rFonts w:ascii="Arial" w:hAnsi="Arial" w:cs="Arial"/>
          <w:noProof/>
          <w:color w:val="0D0D0D"/>
          <w:shd w:val="clear" w:color="auto" w:fill="FFFFFF"/>
          <w14:ligatures w14:val="standardContextual"/>
        </w:rPr>
        <w:drawing>
          <wp:inline distT="0" distB="0" distL="0" distR="0" wp14:anchorId="67D11143" wp14:editId="513C1A43">
            <wp:extent cx="5728789" cy="5954233"/>
            <wp:effectExtent l="0" t="0" r="0" b="2540"/>
            <wp:docPr id="590715028" name="Picture 3" descr="A graph of a number of si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15028" name="Picture 3" descr="A graph of a number of site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06122" cy="7073962"/>
                    </a:xfrm>
                    <a:prstGeom prst="rect">
                      <a:avLst/>
                    </a:prstGeom>
                  </pic:spPr>
                </pic:pic>
              </a:graphicData>
            </a:graphic>
          </wp:inline>
        </w:drawing>
      </w:r>
    </w:p>
    <w:p w14:paraId="3834E965" w14:textId="3B61B86C" w:rsidR="00F460C9" w:rsidRDefault="00F460C9" w:rsidP="00F460C9">
      <w:pPr>
        <w:spacing w:line="360" w:lineRule="auto"/>
        <w:jc w:val="right"/>
        <w:rPr>
          <w:rFonts w:ascii="Arial" w:hAnsi="Arial" w:cs="Arial"/>
          <w:color w:val="0D0D0D"/>
          <w:shd w:val="clear" w:color="auto" w:fill="FFFFFF"/>
        </w:rPr>
      </w:pPr>
      <w:r>
        <w:rPr>
          <w:rFonts w:ascii="Arial" w:hAnsi="Arial" w:cs="Arial"/>
          <w:color w:val="0D0D0D"/>
          <w:shd w:val="clear" w:color="auto" w:fill="FFFFFF"/>
        </w:rPr>
        <w:t xml:space="preserve">Source: </w:t>
      </w:r>
      <w:r>
        <w:rPr>
          <w:rFonts w:ascii="Arial" w:hAnsi="Arial" w:cs="Arial"/>
          <w:color w:val="000000"/>
        </w:rPr>
        <w:t>(</w:t>
      </w:r>
      <w:r w:rsidR="009F5461">
        <w:rPr>
          <w:rFonts w:ascii="Arial" w:hAnsi="Arial" w:cs="Arial"/>
          <w:color w:val="000000"/>
        </w:rPr>
        <w:t>Statista</w:t>
      </w:r>
      <w:r>
        <w:rPr>
          <w:rFonts w:ascii="Arial" w:hAnsi="Arial" w:cs="Arial"/>
          <w:color w:val="000000"/>
        </w:rPr>
        <w:t>, 2023)</w:t>
      </w:r>
    </w:p>
    <w:p w14:paraId="1E03B414" w14:textId="1488D718" w:rsidR="00E13328" w:rsidRDefault="00E13328" w:rsidP="00FA4035">
      <w:pPr>
        <w:spacing w:line="360" w:lineRule="auto"/>
        <w:rPr>
          <w:rFonts w:ascii="Arial" w:hAnsi="Arial" w:cs="Arial"/>
          <w:color w:val="000000" w:themeColor="text1"/>
          <w:shd w:val="clear" w:color="auto" w:fill="FFFFFF"/>
        </w:rPr>
      </w:pPr>
      <w:r w:rsidRPr="00E13328">
        <w:rPr>
          <w:rFonts w:ascii="Arial" w:hAnsi="Arial" w:cs="Arial"/>
          <w:color w:val="000000" w:themeColor="text1"/>
          <w:shd w:val="clear" w:color="auto" w:fill="FFFFFF"/>
        </w:rPr>
        <w:t>The global online travel market reached $1.3 trillion in 2020 despite experiencing a decline attributed to the COVID-19 pandemic (Statista, 2024a).</w:t>
      </w:r>
      <w:r w:rsidR="00964CEF">
        <w:rPr>
          <w:rFonts w:ascii="Arial" w:hAnsi="Arial" w:cs="Arial"/>
          <w:color w:val="000000" w:themeColor="text1"/>
          <w:shd w:val="clear" w:color="auto" w:fill="FFFFFF"/>
        </w:rPr>
        <w:t xml:space="preserve"> </w:t>
      </w:r>
      <w:r w:rsidRPr="00E13328">
        <w:rPr>
          <w:rFonts w:ascii="Arial" w:hAnsi="Arial" w:cs="Arial"/>
          <w:color w:val="000000" w:themeColor="text1"/>
          <w:shd w:val="clear" w:color="auto" w:fill="FFFFFF"/>
        </w:rPr>
        <w:t xml:space="preserve">By 2022, online sales channels constituted approximately two-thirds of the total revenue generated in the global travel and tourism sector (Statista, 2024b). </w:t>
      </w:r>
    </w:p>
    <w:p w14:paraId="74F35A9B" w14:textId="77777777" w:rsidR="00111E82" w:rsidRDefault="00111E82" w:rsidP="00FA4035">
      <w:pPr>
        <w:spacing w:line="360" w:lineRule="auto"/>
        <w:rPr>
          <w:rFonts w:ascii="Arial" w:hAnsi="Arial" w:cs="Arial"/>
          <w:color w:val="000000" w:themeColor="text1"/>
          <w:shd w:val="clear" w:color="auto" w:fill="FFFFFF"/>
        </w:rPr>
      </w:pPr>
    </w:p>
    <w:p w14:paraId="55A93E45" w14:textId="77777777" w:rsidR="008B5F86" w:rsidRDefault="008B5F86" w:rsidP="00D702DA">
      <w:pPr>
        <w:spacing w:line="360" w:lineRule="auto"/>
        <w:jc w:val="center"/>
        <w:rPr>
          <w:rFonts w:ascii="Arial" w:hAnsi="Arial" w:cs="Arial"/>
          <w:b/>
          <w:bCs/>
          <w:i/>
          <w:iCs/>
          <w:color w:val="000000" w:themeColor="text1"/>
          <w:sz w:val="22"/>
          <w:szCs w:val="22"/>
          <w:shd w:val="clear" w:color="auto" w:fill="FFFFFF"/>
        </w:rPr>
      </w:pPr>
    </w:p>
    <w:p w14:paraId="5963DF76" w14:textId="77777777" w:rsidR="008B5F86" w:rsidRDefault="008B5F86" w:rsidP="00D702DA">
      <w:pPr>
        <w:spacing w:line="360" w:lineRule="auto"/>
        <w:jc w:val="center"/>
        <w:rPr>
          <w:rFonts w:ascii="Arial" w:hAnsi="Arial" w:cs="Arial"/>
          <w:b/>
          <w:bCs/>
          <w:i/>
          <w:iCs/>
          <w:color w:val="000000" w:themeColor="text1"/>
          <w:sz w:val="22"/>
          <w:szCs w:val="22"/>
          <w:shd w:val="clear" w:color="auto" w:fill="FFFFFF"/>
        </w:rPr>
      </w:pPr>
    </w:p>
    <w:p w14:paraId="4CA42C16" w14:textId="77777777" w:rsidR="008B5F86" w:rsidRDefault="008B5F86" w:rsidP="00D702DA">
      <w:pPr>
        <w:spacing w:line="360" w:lineRule="auto"/>
        <w:jc w:val="center"/>
        <w:rPr>
          <w:rFonts w:ascii="Arial" w:hAnsi="Arial" w:cs="Arial"/>
          <w:b/>
          <w:bCs/>
          <w:i/>
          <w:iCs/>
          <w:color w:val="000000" w:themeColor="text1"/>
          <w:sz w:val="22"/>
          <w:szCs w:val="22"/>
          <w:shd w:val="clear" w:color="auto" w:fill="FFFFFF"/>
        </w:rPr>
      </w:pPr>
    </w:p>
    <w:p w14:paraId="5937DF1B" w14:textId="6780A0C2" w:rsidR="00C92075" w:rsidRPr="00D702DA" w:rsidRDefault="00C92075" w:rsidP="00D702DA">
      <w:pPr>
        <w:spacing w:line="360" w:lineRule="auto"/>
        <w:jc w:val="center"/>
        <w:rPr>
          <w:rFonts w:ascii="Arial" w:hAnsi="Arial" w:cs="Arial"/>
          <w:b/>
          <w:bCs/>
          <w:i/>
          <w:iCs/>
          <w:color w:val="000000" w:themeColor="text1"/>
          <w:sz w:val="22"/>
          <w:szCs w:val="22"/>
          <w:shd w:val="clear" w:color="auto" w:fill="FFFFFF"/>
        </w:rPr>
      </w:pPr>
      <w:r w:rsidRPr="00D702DA">
        <w:rPr>
          <w:rFonts w:ascii="Arial" w:hAnsi="Arial" w:cs="Arial"/>
          <w:b/>
          <w:bCs/>
          <w:i/>
          <w:iCs/>
          <w:color w:val="000000" w:themeColor="text1"/>
          <w:sz w:val="22"/>
          <w:szCs w:val="22"/>
          <w:shd w:val="clear" w:color="auto" w:fill="FFFFFF"/>
        </w:rPr>
        <w:lastRenderedPageBreak/>
        <w:t>Image</w:t>
      </w:r>
      <w:r w:rsidR="00D702DA">
        <w:rPr>
          <w:rFonts w:ascii="Arial" w:hAnsi="Arial" w:cs="Arial"/>
          <w:b/>
          <w:bCs/>
          <w:i/>
          <w:iCs/>
          <w:color w:val="000000" w:themeColor="text1"/>
          <w:sz w:val="22"/>
          <w:szCs w:val="22"/>
          <w:shd w:val="clear" w:color="auto" w:fill="FFFFFF"/>
        </w:rPr>
        <w:t xml:space="preserve"> 1</w:t>
      </w:r>
      <w:r w:rsidRPr="00D702DA">
        <w:rPr>
          <w:rFonts w:ascii="Arial" w:hAnsi="Arial" w:cs="Arial"/>
          <w:b/>
          <w:bCs/>
          <w:i/>
          <w:iCs/>
          <w:color w:val="000000" w:themeColor="text1"/>
          <w:sz w:val="22"/>
          <w:szCs w:val="22"/>
          <w:shd w:val="clear" w:color="auto" w:fill="FFFFFF"/>
        </w:rPr>
        <w:t>: Booking.com account (Profile) page</w:t>
      </w:r>
    </w:p>
    <w:p w14:paraId="61AFD3AC" w14:textId="1D905526" w:rsidR="00E13328" w:rsidRDefault="00F460C9" w:rsidP="00FA4035">
      <w:pPr>
        <w:spacing w:line="360" w:lineRule="auto"/>
        <w:rPr>
          <w:rFonts w:ascii="Arial" w:hAnsi="Arial" w:cs="Arial"/>
          <w:color w:val="000000" w:themeColor="text1"/>
          <w:shd w:val="clear" w:color="auto" w:fill="FFFFFF"/>
        </w:rPr>
      </w:pPr>
      <w:r>
        <w:rPr>
          <w:rFonts w:ascii="Arial" w:hAnsi="Arial" w:cs="Arial"/>
          <w:noProof/>
          <w:color w:val="000000" w:themeColor="text1"/>
          <w:shd w:val="clear" w:color="auto" w:fill="FFFFFF"/>
          <w14:ligatures w14:val="standardContextual"/>
        </w:rPr>
        <w:drawing>
          <wp:inline distT="0" distB="0" distL="0" distR="0" wp14:anchorId="451F5FE8" wp14:editId="57165582">
            <wp:extent cx="5731510" cy="3038475"/>
            <wp:effectExtent l="0" t="0" r="0" b="0"/>
            <wp:docPr id="129555783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57833" name="Picture 4"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38475"/>
                    </a:xfrm>
                    <a:prstGeom prst="rect">
                      <a:avLst/>
                    </a:prstGeom>
                  </pic:spPr>
                </pic:pic>
              </a:graphicData>
            </a:graphic>
          </wp:inline>
        </w:drawing>
      </w:r>
    </w:p>
    <w:p w14:paraId="1F222D04" w14:textId="4A8D18FA" w:rsidR="00F460C9" w:rsidRDefault="00F460C9" w:rsidP="00F460C9">
      <w:pPr>
        <w:spacing w:line="360" w:lineRule="auto"/>
        <w:jc w:val="right"/>
        <w:rPr>
          <w:rFonts w:ascii="Arial" w:hAnsi="Arial" w:cs="Arial"/>
          <w:color w:val="000000" w:themeColor="text1"/>
          <w:shd w:val="clear" w:color="auto" w:fill="FFFFFF"/>
        </w:rPr>
      </w:pPr>
      <w:r>
        <w:rPr>
          <w:rFonts w:ascii="Arial" w:hAnsi="Arial" w:cs="Arial"/>
          <w:color w:val="000000" w:themeColor="text1"/>
          <w:shd w:val="clear" w:color="auto" w:fill="FFFFFF"/>
        </w:rPr>
        <w:t xml:space="preserve">Source: </w:t>
      </w:r>
      <w:r>
        <w:rPr>
          <w:rFonts w:ascii="Arial" w:hAnsi="Arial" w:cs="Arial"/>
          <w:color w:val="000000"/>
        </w:rPr>
        <w:t>(Booking.com, 2024)</w:t>
      </w:r>
    </w:p>
    <w:p w14:paraId="24AE72FC" w14:textId="012C00BF" w:rsidR="00C92075" w:rsidRDefault="00E13328" w:rsidP="0094073E">
      <w:pPr>
        <w:spacing w:line="360" w:lineRule="auto"/>
        <w:ind w:firstLine="360"/>
        <w:rPr>
          <w:rFonts w:ascii="Arial" w:hAnsi="Arial" w:cs="Arial"/>
          <w:color w:val="000000" w:themeColor="text1"/>
          <w:shd w:val="clear" w:color="auto" w:fill="FFFFFF"/>
        </w:rPr>
      </w:pPr>
      <w:r w:rsidRPr="00E13328">
        <w:rPr>
          <w:rFonts w:ascii="Arial" w:hAnsi="Arial" w:cs="Arial"/>
          <w:color w:val="000000" w:themeColor="text1"/>
          <w:shd w:val="clear" w:color="auto" w:fill="FFFFFF"/>
        </w:rPr>
        <w:t xml:space="preserve">Major players in the travel industry maintain </w:t>
      </w:r>
      <w:r w:rsidR="009F5461">
        <w:rPr>
          <w:rFonts w:ascii="Arial" w:hAnsi="Arial" w:cs="Arial"/>
          <w:color w:val="000000" w:themeColor="text1"/>
          <w:shd w:val="clear" w:color="auto" w:fill="FFFFFF"/>
        </w:rPr>
        <w:t xml:space="preserve">a </w:t>
      </w:r>
      <w:r w:rsidRPr="00E13328">
        <w:rPr>
          <w:rFonts w:ascii="Arial" w:hAnsi="Arial" w:cs="Arial"/>
          <w:color w:val="000000" w:themeColor="text1"/>
          <w:shd w:val="clear" w:color="auto" w:fill="FFFFFF"/>
        </w:rPr>
        <w:t xml:space="preserve">robust online </w:t>
      </w:r>
      <w:r w:rsidR="009F5461">
        <w:rPr>
          <w:rFonts w:ascii="Arial" w:hAnsi="Arial" w:cs="Arial"/>
          <w:color w:val="000000" w:themeColor="text1"/>
          <w:shd w:val="clear" w:color="auto" w:fill="FFFFFF"/>
        </w:rPr>
        <w:t>presence</w:t>
      </w:r>
      <w:r w:rsidRPr="00E13328">
        <w:rPr>
          <w:rFonts w:ascii="Arial" w:hAnsi="Arial" w:cs="Arial"/>
          <w:color w:val="000000" w:themeColor="text1"/>
          <w:shd w:val="clear" w:color="auto" w:fill="FFFFFF"/>
        </w:rPr>
        <w:t>, often encouraging customers to create accounts where they provide personal details.</w:t>
      </w:r>
      <w:r w:rsidR="00964CEF">
        <w:rPr>
          <w:rFonts w:ascii="Arial" w:hAnsi="Arial" w:cs="Arial"/>
          <w:color w:val="000000" w:themeColor="text1"/>
          <w:shd w:val="clear" w:color="auto" w:fill="FFFFFF"/>
        </w:rPr>
        <w:t xml:space="preserve"> </w:t>
      </w:r>
      <w:r w:rsidR="00474712" w:rsidRPr="00474712">
        <w:rPr>
          <w:rFonts w:ascii="Arial" w:hAnsi="Arial" w:cs="Arial"/>
          <w:color w:val="000000" w:themeColor="text1"/>
          <w:shd w:val="clear" w:color="auto" w:fill="FFFFFF"/>
        </w:rPr>
        <w:t>Furthermore, travel and tourism providers boast substantial followings across their social media channels, affording them access to extensive datasets encompassing users, viewers, subscribers, and followers</w:t>
      </w:r>
      <w:r w:rsidR="00474712" w:rsidRPr="00474712">
        <w:rPr>
          <w:rFonts w:ascii="Arial" w:hAnsi="Arial" w:cs="Arial"/>
          <w:color w:val="000000"/>
        </w:rPr>
        <w:t xml:space="preserve"> </w:t>
      </w:r>
      <w:r w:rsidR="00474712">
        <w:rPr>
          <w:rFonts w:ascii="Arial" w:hAnsi="Arial" w:cs="Arial"/>
          <w:color w:val="000000"/>
        </w:rPr>
        <w:t>(Airbnb, 2024)</w:t>
      </w:r>
      <w:r w:rsidR="00474712" w:rsidRPr="00474712">
        <w:rPr>
          <w:rFonts w:ascii="Arial" w:hAnsi="Arial" w:cs="Arial"/>
          <w:color w:val="000000"/>
        </w:rPr>
        <w:t xml:space="preserve"> </w:t>
      </w:r>
      <w:r w:rsidR="00474712">
        <w:rPr>
          <w:rFonts w:ascii="Arial" w:hAnsi="Arial" w:cs="Arial"/>
          <w:color w:val="000000"/>
        </w:rPr>
        <w:t>(TripAdvisor, 2024)</w:t>
      </w:r>
      <w:r w:rsidR="00474712" w:rsidRPr="00474712">
        <w:rPr>
          <w:rFonts w:ascii="Arial" w:hAnsi="Arial" w:cs="Arial"/>
          <w:color w:val="000000" w:themeColor="text1"/>
          <w:shd w:val="clear" w:color="auto" w:fill="FFFFFF"/>
        </w:rPr>
        <w:t>.</w:t>
      </w:r>
      <w:r w:rsidR="00474712">
        <w:rPr>
          <w:rFonts w:ascii="Arial" w:hAnsi="Arial" w:cs="Arial"/>
          <w:color w:val="000000" w:themeColor="text1"/>
          <w:shd w:val="clear" w:color="auto" w:fill="FFFFFF"/>
        </w:rPr>
        <w:t xml:space="preserve"> </w:t>
      </w:r>
    </w:p>
    <w:p w14:paraId="7744538B" w14:textId="77777777" w:rsidR="00111E82" w:rsidRDefault="00111E82" w:rsidP="0094073E">
      <w:pPr>
        <w:spacing w:line="360" w:lineRule="auto"/>
        <w:ind w:firstLine="360"/>
        <w:rPr>
          <w:rFonts w:ascii="Arial" w:hAnsi="Arial" w:cs="Arial"/>
          <w:color w:val="000000" w:themeColor="text1"/>
          <w:shd w:val="clear" w:color="auto" w:fill="FFFFFF"/>
        </w:rPr>
      </w:pPr>
    </w:p>
    <w:p w14:paraId="63682781" w14:textId="05E8D33B" w:rsidR="00C92075" w:rsidRPr="00D702DA" w:rsidRDefault="00C92075" w:rsidP="00D702DA">
      <w:pPr>
        <w:spacing w:line="360" w:lineRule="auto"/>
        <w:jc w:val="center"/>
        <w:rPr>
          <w:rFonts w:ascii="Arial" w:hAnsi="Arial" w:cs="Arial"/>
          <w:b/>
          <w:bCs/>
          <w:color w:val="000000" w:themeColor="text1"/>
          <w:sz w:val="22"/>
          <w:szCs w:val="22"/>
          <w:shd w:val="clear" w:color="auto" w:fill="FFFFFF"/>
        </w:rPr>
      </w:pPr>
      <w:r w:rsidRPr="00D702DA">
        <w:rPr>
          <w:rFonts w:ascii="Arial" w:hAnsi="Arial" w:cs="Arial"/>
          <w:b/>
          <w:bCs/>
          <w:color w:val="000000" w:themeColor="text1"/>
          <w:sz w:val="22"/>
          <w:szCs w:val="22"/>
          <w:shd w:val="clear" w:color="auto" w:fill="FFFFFF"/>
        </w:rPr>
        <w:t>Image</w:t>
      </w:r>
      <w:r w:rsidR="00337ACB">
        <w:rPr>
          <w:rFonts w:ascii="Arial" w:hAnsi="Arial" w:cs="Arial"/>
          <w:b/>
          <w:bCs/>
          <w:color w:val="000000" w:themeColor="text1"/>
          <w:sz w:val="22"/>
          <w:szCs w:val="22"/>
          <w:shd w:val="clear" w:color="auto" w:fill="FFFFFF"/>
        </w:rPr>
        <w:t xml:space="preserve"> 2</w:t>
      </w:r>
      <w:r w:rsidRPr="00D702DA">
        <w:rPr>
          <w:rFonts w:ascii="Arial" w:hAnsi="Arial" w:cs="Arial"/>
          <w:b/>
          <w:bCs/>
          <w:color w:val="000000" w:themeColor="text1"/>
          <w:sz w:val="22"/>
          <w:szCs w:val="22"/>
          <w:shd w:val="clear" w:color="auto" w:fill="FFFFFF"/>
        </w:rPr>
        <w:t>: Homepage of Airbnb.com on YouTube</w:t>
      </w:r>
    </w:p>
    <w:p w14:paraId="56ABB9E7" w14:textId="64726984" w:rsidR="00474712" w:rsidRDefault="00474712" w:rsidP="00FA4035">
      <w:pPr>
        <w:spacing w:line="360" w:lineRule="auto"/>
        <w:rPr>
          <w:rFonts w:ascii="Arial" w:hAnsi="Arial" w:cs="Arial"/>
          <w:color w:val="000000" w:themeColor="text1"/>
          <w:shd w:val="clear" w:color="auto" w:fill="FFFFFF"/>
        </w:rPr>
      </w:pPr>
      <w:r>
        <w:rPr>
          <w:rFonts w:ascii="Arial" w:hAnsi="Arial" w:cs="Arial"/>
          <w:noProof/>
          <w:color w:val="000000" w:themeColor="text1"/>
          <w:shd w:val="clear" w:color="auto" w:fill="FFFFFF"/>
          <w14:ligatures w14:val="standardContextual"/>
        </w:rPr>
        <w:drawing>
          <wp:inline distT="0" distB="0" distL="0" distR="0" wp14:anchorId="1446CE10" wp14:editId="1CD29E79">
            <wp:extent cx="5731510" cy="3022600"/>
            <wp:effectExtent l="0" t="0" r="0" b="0"/>
            <wp:docPr id="106591908" name="Picture 5" descr="A screenshot of a social medi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91908" name="Picture 5" descr="A screenshot of a social media pag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22600"/>
                    </a:xfrm>
                    <a:prstGeom prst="rect">
                      <a:avLst/>
                    </a:prstGeom>
                  </pic:spPr>
                </pic:pic>
              </a:graphicData>
            </a:graphic>
          </wp:inline>
        </w:drawing>
      </w:r>
    </w:p>
    <w:p w14:paraId="675B6E56" w14:textId="5FB54BD1" w:rsidR="00474712" w:rsidRDefault="00474712" w:rsidP="00474712">
      <w:pPr>
        <w:spacing w:line="360" w:lineRule="auto"/>
        <w:jc w:val="right"/>
        <w:rPr>
          <w:rFonts w:ascii="Arial" w:hAnsi="Arial" w:cs="Arial"/>
          <w:i/>
          <w:iCs/>
          <w:color w:val="000000"/>
          <w:sz w:val="22"/>
          <w:szCs w:val="22"/>
        </w:rPr>
      </w:pPr>
      <w:r w:rsidRPr="00474712">
        <w:rPr>
          <w:rFonts w:ascii="Arial" w:hAnsi="Arial" w:cs="Arial"/>
          <w:i/>
          <w:iCs/>
          <w:color w:val="000000" w:themeColor="text1"/>
          <w:sz w:val="22"/>
          <w:szCs w:val="22"/>
          <w:shd w:val="clear" w:color="auto" w:fill="FFFFFF"/>
        </w:rPr>
        <w:t xml:space="preserve">Source: </w:t>
      </w:r>
      <w:r w:rsidRPr="00474712">
        <w:rPr>
          <w:rFonts w:ascii="Arial" w:hAnsi="Arial" w:cs="Arial"/>
          <w:i/>
          <w:iCs/>
          <w:color w:val="000000"/>
          <w:sz w:val="22"/>
          <w:szCs w:val="22"/>
        </w:rPr>
        <w:t>(Airbnb, 2024)</w:t>
      </w:r>
    </w:p>
    <w:p w14:paraId="0042E347" w14:textId="77777777" w:rsidR="00111E82" w:rsidRDefault="00111E82" w:rsidP="00474712">
      <w:pPr>
        <w:spacing w:line="360" w:lineRule="auto"/>
        <w:jc w:val="right"/>
        <w:rPr>
          <w:rFonts w:ascii="Arial" w:hAnsi="Arial" w:cs="Arial"/>
          <w:i/>
          <w:iCs/>
          <w:color w:val="000000"/>
        </w:rPr>
      </w:pPr>
    </w:p>
    <w:p w14:paraId="4664D4EE" w14:textId="1955A658" w:rsidR="00474712" w:rsidRPr="00D702DA" w:rsidRDefault="00886D35" w:rsidP="00D702DA">
      <w:pPr>
        <w:spacing w:line="360" w:lineRule="auto"/>
        <w:jc w:val="center"/>
        <w:rPr>
          <w:rFonts w:ascii="Arial" w:hAnsi="Arial" w:cs="Arial"/>
          <w:b/>
          <w:bCs/>
          <w:i/>
          <w:iCs/>
          <w:color w:val="000000"/>
          <w:sz w:val="22"/>
          <w:szCs w:val="22"/>
        </w:rPr>
      </w:pPr>
      <w:r w:rsidRPr="00D702DA">
        <w:rPr>
          <w:rFonts w:ascii="Arial" w:hAnsi="Arial" w:cs="Arial"/>
          <w:b/>
          <w:bCs/>
          <w:i/>
          <w:iCs/>
          <w:color w:val="000000"/>
          <w:sz w:val="22"/>
          <w:szCs w:val="22"/>
        </w:rPr>
        <w:t>Image</w:t>
      </w:r>
      <w:r w:rsidR="00337ACB">
        <w:rPr>
          <w:rFonts w:ascii="Arial" w:hAnsi="Arial" w:cs="Arial"/>
          <w:b/>
          <w:bCs/>
          <w:i/>
          <w:iCs/>
          <w:color w:val="000000"/>
          <w:sz w:val="22"/>
          <w:szCs w:val="22"/>
        </w:rPr>
        <w:t xml:space="preserve"> 3</w:t>
      </w:r>
      <w:r w:rsidRPr="00D702DA">
        <w:rPr>
          <w:rFonts w:ascii="Arial" w:hAnsi="Arial" w:cs="Arial"/>
          <w:b/>
          <w:bCs/>
          <w:i/>
          <w:iCs/>
          <w:color w:val="000000"/>
          <w:sz w:val="22"/>
          <w:szCs w:val="22"/>
        </w:rPr>
        <w:t>: Facebook page of Tripadvisor.com</w:t>
      </w:r>
    </w:p>
    <w:p w14:paraId="66F1656B" w14:textId="7EE5EF14" w:rsidR="00474712" w:rsidRPr="00111E82" w:rsidRDefault="00474712" w:rsidP="00111E82">
      <w:pPr>
        <w:spacing w:line="360" w:lineRule="auto"/>
        <w:jc w:val="right"/>
        <w:rPr>
          <w:rFonts w:ascii="Arial" w:hAnsi="Arial" w:cs="Arial"/>
          <w:i/>
          <w:iCs/>
          <w:color w:val="000000" w:themeColor="text1"/>
          <w:shd w:val="clear" w:color="auto" w:fill="FFFFFF"/>
        </w:rPr>
      </w:pPr>
      <w:r>
        <w:rPr>
          <w:rFonts w:ascii="Arial" w:hAnsi="Arial" w:cs="Arial"/>
          <w:i/>
          <w:iCs/>
          <w:noProof/>
          <w:color w:val="000000" w:themeColor="text1"/>
          <w:shd w:val="clear" w:color="auto" w:fill="FFFFFF"/>
          <w14:ligatures w14:val="standardContextual"/>
        </w:rPr>
        <w:drawing>
          <wp:inline distT="0" distB="0" distL="0" distR="0" wp14:anchorId="0A50B1DD" wp14:editId="662365BF">
            <wp:extent cx="5570667" cy="2264735"/>
            <wp:effectExtent l="0" t="0" r="5080" b="0"/>
            <wp:docPr id="1537189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894" name="Picture 6"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70667" cy="2264735"/>
                    </a:xfrm>
                    <a:prstGeom prst="rect">
                      <a:avLst/>
                    </a:prstGeom>
                  </pic:spPr>
                </pic:pic>
              </a:graphicData>
            </a:graphic>
          </wp:inline>
        </w:drawing>
      </w:r>
      <w:r>
        <w:rPr>
          <w:rFonts w:ascii="Arial" w:hAnsi="Arial" w:cs="Arial"/>
          <w:i/>
          <w:iCs/>
          <w:color w:val="000000" w:themeColor="text1"/>
          <w:shd w:val="clear" w:color="auto" w:fill="FFFFFF"/>
        </w:rPr>
        <w:t>Source: (</w:t>
      </w:r>
      <w:r>
        <w:rPr>
          <w:rFonts w:ascii="Arial" w:hAnsi="Arial" w:cs="Arial"/>
          <w:color w:val="000000"/>
        </w:rPr>
        <w:t>(TripAdvisor, 2024)</w:t>
      </w:r>
    </w:p>
    <w:p w14:paraId="60AA6536" w14:textId="2768D8E0" w:rsidR="00E13328" w:rsidRPr="00886D35" w:rsidRDefault="009F5461" w:rsidP="00886D35">
      <w:pPr>
        <w:spacing w:line="360" w:lineRule="auto"/>
        <w:ind w:firstLine="360"/>
        <w:rPr>
          <w:rFonts w:ascii="Arial" w:hAnsi="Arial" w:cs="Arial"/>
          <w:color w:val="000000" w:themeColor="text1"/>
          <w:shd w:val="clear" w:color="auto" w:fill="FFFFFF"/>
        </w:rPr>
      </w:pPr>
      <w:r>
        <w:rPr>
          <w:rFonts w:ascii="Arial" w:hAnsi="Arial" w:cs="Arial"/>
          <w:color w:val="000000" w:themeColor="text1"/>
          <w:shd w:val="clear" w:color="auto" w:fill="FFFFFF"/>
        </w:rPr>
        <w:t>Using</w:t>
      </w:r>
      <w:r w:rsidR="00E13328" w:rsidRPr="00E13328">
        <w:rPr>
          <w:rFonts w:ascii="Arial" w:hAnsi="Arial" w:cs="Arial"/>
          <w:color w:val="000000" w:themeColor="text1"/>
          <w:shd w:val="clear" w:color="auto" w:fill="FFFFFF"/>
        </w:rPr>
        <w:t xml:space="preserve"> AI, companies can leverage this wealth of customer data</w:t>
      </w:r>
      <w:r w:rsidR="00F460C9">
        <w:rPr>
          <w:rFonts w:ascii="Arial" w:hAnsi="Arial" w:cs="Arial"/>
          <w:color w:val="000000" w:themeColor="text1"/>
          <w:shd w:val="clear" w:color="auto" w:fill="FFFFFF"/>
        </w:rPr>
        <w:t xml:space="preserve"> from their profiles and browsing behaviour</w:t>
      </w:r>
      <w:r w:rsidR="00E13328" w:rsidRPr="00E13328">
        <w:rPr>
          <w:rFonts w:ascii="Arial" w:hAnsi="Arial" w:cs="Arial"/>
          <w:color w:val="000000" w:themeColor="text1"/>
          <w:shd w:val="clear" w:color="auto" w:fill="FFFFFF"/>
        </w:rPr>
        <w:t xml:space="preserve"> to craft </w:t>
      </w:r>
      <w:r w:rsidR="000B1F12">
        <w:rPr>
          <w:rFonts w:ascii="Arial" w:hAnsi="Arial" w:cs="Arial"/>
          <w:color w:val="000000" w:themeColor="text1"/>
          <w:shd w:val="clear" w:color="auto" w:fill="FFFFFF"/>
        </w:rPr>
        <w:t>personalised</w:t>
      </w:r>
      <w:r w:rsidR="00E13328" w:rsidRPr="00E13328">
        <w:rPr>
          <w:rFonts w:ascii="Arial" w:hAnsi="Arial" w:cs="Arial"/>
          <w:color w:val="000000" w:themeColor="text1"/>
          <w:shd w:val="clear" w:color="auto" w:fill="FFFFFF"/>
        </w:rPr>
        <w:t xml:space="preserve"> marketing initiatives tailored to individual preferences and </w:t>
      </w:r>
      <w:r w:rsidR="00E13328" w:rsidRPr="00E13328">
        <w:rPr>
          <w:rFonts w:ascii="Arial" w:hAnsi="Arial" w:cs="Arial"/>
          <w:color w:val="000000" w:themeColor="text1"/>
          <w:shd w:val="clear" w:color="auto" w:fill="FFFFFF"/>
        </w:rPr>
        <w:t>behaviours</w:t>
      </w:r>
      <w:r w:rsidR="00E13328" w:rsidRPr="00E13328">
        <w:rPr>
          <w:rFonts w:ascii="Arial" w:hAnsi="Arial" w:cs="Arial"/>
          <w:color w:val="000000" w:themeColor="text1"/>
          <w:shd w:val="clear" w:color="auto" w:fill="FFFFFF"/>
        </w:rPr>
        <w:t>, thereby bolstering brand recognition and identity.</w:t>
      </w:r>
    </w:p>
    <w:p w14:paraId="1E857465" w14:textId="49400001" w:rsidR="00FE1FF2" w:rsidRPr="00AC6BD0" w:rsidRDefault="00FA4035" w:rsidP="00FE1FF2">
      <w:pPr>
        <w:spacing w:line="360" w:lineRule="auto"/>
        <w:rPr>
          <w:rFonts w:ascii="Arial" w:hAnsi="Arial" w:cs="Arial"/>
          <w:color w:val="0D0D0D"/>
          <w:shd w:val="clear" w:color="auto" w:fill="FFFFFF"/>
        </w:rPr>
      </w:pPr>
      <w:r w:rsidRPr="000F4479">
        <w:rPr>
          <w:rFonts w:ascii="Arial" w:hAnsi="Arial" w:cs="Arial"/>
          <w:b/>
          <w:bCs/>
          <w:color w:val="0D0D0D"/>
          <w:shd w:val="clear" w:color="auto" w:fill="FFFFFF"/>
        </w:rPr>
        <w:t>Conversations:</w:t>
      </w:r>
      <w:r w:rsidRPr="00FA4035">
        <w:rPr>
          <w:rFonts w:ascii="Arial" w:hAnsi="Arial" w:cs="Arial"/>
          <w:color w:val="0D0D0D"/>
          <w:shd w:val="clear" w:color="auto" w:fill="FFFFFF"/>
        </w:rPr>
        <w:t xml:space="preserve"> </w:t>
      </w:r>
      <w:r w:rsidR="00FE1FF2" w:rsidRPr="00AC6BD0">
        <w:rPr>
          <w:rFonts w:ascii="Arial" w:hAnsi="Arial" w:cs="Arial"/>
          <w:color w:val="0D0D0D"/>
          <w:shd w:val="clear" w:color="auto" w:fill="FFFFFF"/>
        </w:rPr>
        <w:t xml:space="preserve">This stage </w:t>
      </w:r>
      <w:r w:rsidR="009F5461">
        <w:rPr>
          <w:rFonts w:ascii="Arial" w:hAnsi="Arial" w:cs="Arial"/>
          <w:color w:val="0D0D0D"/>
          <w:shd w:val="clear" w:color="auto" w:fill="FFFFFF"/>
        </w:rPr>
        <w:t>fosters</w:t>
      </w:r>
      <w:r w:rsidR="00FE1FF2" w:rsidRPr="00AC6BD0">
        <w:rPr>
          <w:rFonts w:ascii="Arial" w:hAnsi="Arial" w:cs="Arial"/>
          <w:color w:val="0D0D0D"/>
          <w:shd w:val="clear" w:color="auto" w:fill="FFFFFF"/>
        </w:rPr>
        <w:t xml:space="preserve"> meaningful dialogues and interactions between consumers and brands through various digital channels</w:t>
      </w:r>
      <w:r w:rsidR="00FE1FF2" w:rsidRPr="00AC6BD0">
        <w:rPr>
          <w:rFonts w:ascii="Arial" w:hAnsi="Arial" w:cs="Arial"/>
          <w:color w:val="0D0D0D"/>
          <w:shd w:val="clear" w:color="auto" w:fill="FFFFFF"/>
        </w:rPr>
        <w:t xml:space="preserve"> </w:t>
      </w:r>
      <w:r w:rsidR="00FE1FF2" w:rsidRPr="00AC6BD0">
        <w:rPr>
          <w:rFonts w:ascii="Arial" w:hAnsi="Arial" w:cs="Arial"/>
          <w:color w:val="000000"/>
        </w:rPr>
        <w:t>(</w:t>
      </w:r>
      <w:proofErr w:type="spellStart"/>
      <w:r w:rsidR="00FE1FF2" w:rsidRPr="00AC6BD0">
        <w:rPr>
          <w:rFonts w:ascii="Arial" w:hAnsi="Arial" w:cs="Arial"/>
          <w:color w:val="000000"/>
        </w:rPr>
        <w:t>Kietzmann</w:t>
      </w:r>
      <w:proofErr w:type="spellEnd"/>
      <w:r w:rsidR="00FE1FF2" w:rsidRPr="00AC6BD0">
        <w:rPr>
          <w:rFonts w:ascii="Arial" w:hAnsi="Arial" w:cs="Arial"/>
          <w:color w:val="000000"/>
        </w:rPr>
        <w:t xml:space="preserve"> et al., 2011)</w:t>
      </w:r>
      <w:r w:rsidR="00FE1FF2" w:rsidRPr="00AC6BD0">
        <w:rPr>
          <w:rFonts w:ascii="Arial" w:hAnsi="Arial" w:cs="Arial"/>
          <w:color w:val="0D0D0D"/>
          <w:shd w:val="clear" w:color="auto" w:fill="FFFFFF"/>
        </w:rPr>
        <w:t>.</w:t>
      </w:r>
      <w:r w:rsidR="00BB4661">
        <w:rPr>
          <w:rFonts w:ascii="Arial" w:hAnsi="Arial" w:cs="Arial"/>
          <w:color w:val="0D0D0D"/>
          <w:shd w:val="clear" w:color="auto" w:fill="FFFFFF"/>
        </w:rPr>
        <w:t xml:space="preserve"> </w:t>
      </w:r>
      <w:r w:rsidR="00FE1FF2" w:rsidRPr="00AC6BD0">
        <w:rPr>
          <w:rFonts w:ascii="Arial" w:hAnsi="Arial" w:cs="Arial"/>
          <w:color w:val="0D0D0D"/>
          <w:shd w:val="clear" w:color="auto" w:fill="FFFFFF"/>
        </w:rPr>
        <w:t xml:space="preserve">Specifically, within the tourism industry, the Conversation Stage entails leveraging AI-powered tools such as chatbots, virtual assistants, and </w:t>
      </w:r>
      <w:r w:rsidR="000B1F12" w:rsidRPr="00AC6BD0">
        <w:rPr>
          <w:rFonts w:ascii="Arial" w:hAnsi="Arial" w:cs="Arial"/>
          <w:color w:val="0D0D0D"/>
          <w:shd w:val="clear" w:color="auto" w:fill="FFFFFF"/>
        </w:rPr>
        <w:t>personalised</w:t>
      </w:r>
      <w:r w:rsidR="00FE1FF2" w:rsidRPr="00AC6BD0">
        <w:rPr>
          <w:rFonts w:ascii="Arial" w:hAnsi="Arial" w:cs="Arial"/>
          <w:color w:val="0D0D0D"/>
          <w:shd w:val="clear" w:color="auto" w:fill="FFFFFF"/>
        </w:rPr>
        <w:t xml:space="preserve"> messaging systems to engage with potential </w:t>
      </w:r>
      <w:r w:rsidR="00BB4661" w:rsidRPr="00AC6BD0">
        <w:rPr>
          <w:rFonts w:ascii="Arial" w:hAnsi="Arial" w:cs="Arial"/>
          <w:color w:val="0D0D0D"/>
          <w:shd w:val="clear" w:color="auto" w:fill="FFFFFF"/>
        </w:rPr>
        <w:t>travellers</w:t>
      </w:r>
      <w:r w:rsidR="00FE1FF2" w:rsidRPr="00AC6BD0">
        <w:rPr>
          <w:rFonts w:ascii="Arial" w:hAnsi="Arial" w:cs="Arial"/>
          <w:color w:val="0D0D0D"/>
          <w:shd w:val="clear" w:color="auto" w:fill="FFFFFF"/>
        </w:rPr>
        <w:t xml:space="preserve"> and existing customers</w:t>
      </w:r>
      <w:r w:rsidR="00391EE1" w:rsidRPr="00391EE1">
        <w:rPr>
          <w:rFonts w:ascii="Arial" w:hAnsi="Arial" w:cs="Arial"/>
          <w:color w:val="000000"/>
        </w:rPr>
        <w:t xml:space="preserve"> </w:t>
      </w:r>
      <w:r w:rsidR="00391EE1">
        <w:rPr>
          <w:rFonts w:ascii="Arial" w:hAnsi="Arial" w:cs="Arial"/>
          <w:color w:val="000000"/>
        </w:rPr>
        <w:t>(</w:t>
      </w:r>
      <w:r w:rsidR="00391EE1" w:rsidRPr="008159C3">
        <w:rPr>
          <w:rFonts w:ascii="Arial" w:hAnsi="Arial" w:cs="Arial"/>
          <w:color w:val="000000"/>
        </w:rPr>
        <w:t>Kong et al.</w:t>
      </w:r>
      <w:r w:rsidR="00391EE1">
        <w:rPr>
          <w:rFonts w:ascii="Arial" w:hAnsi="Arial" w:cs="Arial"/>
          <w:color w:val="000000"/>
        </w:rPr>
        <w:t xml:space="preserve">, </w:t>
      </w:r>
      <w:r w:rsidR="00391EE1" w:rsidRPr="008159C3">
        <w:rPr>
          <w:rFonts w:ascii="Arial" w:hAnsi="Arial" w:cs="Arial"/>
          <w:color w:val="000000"/>
        </w:rPr>
        <w:t>2023)</w:t>
      </w:r>
      <w:r w:rsidR="00FE1FF2" w:rsidRPr="00AC6BD0">
        <w:rPr>
          <w:rFonts w:ascii="Arial" w:hAnsi="Arial" w:cs="Arial"/>
          <w:color w:val="0D0D0D"/>
          <w:shd w:val="clear" w:color="auto" w:fill="FFFFFF"/>
        </w:rPr>
        <w:t>.</w:t>
      </w:r>
      <w:r w:rsidR="00964CEF" w:rsidRPr="00AC6BD0">
        <w:rPr>
          <w:rFonts w:ascii="Arial" w:hAnsi="Arial" w:cs="Arial"/>
          <w:color w:val="0D0D0D"/>
          <w:shd w:val="clear" w:color="auto" w:fill="FFFFFF"/>
        </w:rPr>
        <w:t xml:space="preserve"> </w:t>
      </w:r>
      <w:r w:rsidR="009F5461">
        <w:rPr>
          <w:rFonts w:ascii="Arial" w:hAnsi="Arial" w:cs="Arial"/>
          <w:color w:val="0D0D0D"/>
          <w:shd w:val="clear" w:color="auto" w:fill="FFFFFF"/>
        </w:rPr>
        <w:t>Tourism</w:t>
      </w:r>
      <w:r w:rsidR="00FE1FF2" w:rsidRPr="00AC6BD0">
        <w:rPr>
          <w:rFonts w:ascii="Arial" w:hAnsi="Arial" w:cs="Arial"/>
          <w:color w:val="0D0D0D"/>
          <w:shd w:val="clear" w:color="auto" w:fill="FFFFFF"/>
        </w:rPr>
        <w:t xml:space="preserve"> businesses can address customer inquiries</w:t>
      </w:r>
      <w:r w:rsidR="009F5461">
        <w:rPr>
          <w:rFonts w:ascii="Arial" w:hAnsi="Arial" w:cs="Arial"/>
          <w:color w:val="0D0D0D"/>
          <w:shd w:val="clear" w:color="auto" w:fill="FFFFFF"/>
        </w:rPr>
        <w:t xml:space="preserve"> through these AI-driven communication channels</w:t>
      </w:r>
      <w:r w:rsidR="00FE1FF2" w:rsidRPr="00AC6BD0">
        <w:rPr>
          <w:rFonts w:ascii="Arial" w:hAnsi="Arial" w:cs="Arial"/>
          <w:color w:val="0D0D0D"/>
          <w:shd w:val="clear" w:color="auto" w:fill="FFFFFF"/>
        </w:rPr>
        <w:t xml:space="preserve">, provide real-time assistance, offer </w:t>
      </w:r>
      <w:r w:rsidR="000B1F12" w:rsidRPr="00AC6BD0">
        <w:rPr>
          <w:rFonts w:ascii="Arial" w:hAnsi="Arial" w:cs="Arial"/>
          <w:color w:val="0D0D0D"/>
          <w:shd w:val="clear" w:color="auto" w:fill="FFFFFF"/>
        </w:rPr>
        <w:t>personalised</w:t>
      </w:r>
      <w:r w:rsidR="00FE1FF2" w:rsidRPr="00AC6BD0">
        <w:rPr>
          <w:rFonts w:ascii="Arial" w:hAnsi="Arial" w:cs="Arial"/>
          <w:color w:val="0D0D0D"/>
          <w:shd w:val="clear" w:color="auto" w:fill="FFFFFF"/>
        </w:rPr>
        <w:t xml:space="preserve"> recommendations, and gather feedback.</w:t>
      </w:r>
    </w:p>
    <w:p w14:paraId="519521A3" w14:textId="78096528" w:rsidR="00FA4035" w:rsidRPr="00FA4035" w:rsidRDefault="00FE1FF2" w:rsidP="00FA4035">
      <w:pPr>
        <w:spacing w:line="360" w:lineRule="auto"/>
        <w:rPr>
          <w:rFonts w:ascii="Arial" w:hAnsi="Arial" w:cs="Arial"/>
          <w:color w:val="0D0D0D"/>
          <w:shd w:val="clear" w:color="auto" w:fill="FFFFFF"/>
        </w:rPr>
      </w:pPr>
      <w:r w:rsidRPr="00AC6BD0">
        <w:rPr>
          <w:rFonts w:ascii="Arial" w:hAnsi="Arial" w:cs="Arial"/>
          <w:color w:val="0D0D0D"/>
          <w:shd w:val="clear" w:color="auto" w:fill="FFFFFF"/>
        </w:rPr>
        <w:t xml:space="preserve">Moreover, the </w:t>
      </w:r>
      <w:r w:rsidR="00C752D3">
        <w:rPr>
          <w:rFonts w:ascii="Arial" w:hAnsi="Arial" w:cs="Arial"/>
          <w:color w:val="0D0D0D"/>
          <w:shd w:val="clear" w:color="auto" w:fill="FFFFFF"/>
        </w:rPr>
        <w:t>c</w:t>
      </w:r>
      <w:r w:rsidR="00C752D3" w:rsidRPr="00AC6BD0">
        <w:rPr>
          <w:rFonts w:ascii="Arial" w:hAnsi="Arial" w:cs="Arial"/>
          <w:color w:val="0D0D0D"/>
          <w:shd w:val="clear" w:color="auto" w:fill="FFFFFF"/>
        </w:rPr>
        <w:t>onversation</w:t>
      </w:r>
      <w:r w:rsidRPr="00AC6BD0">
        <w:rPr>
          <w:rFonts w:ascii="Arial" w:hAnsi="Arial" w:cs="Arial"/>
          <w:color w:val="0D0D0D"/>
          <w:shd w:val="clear" w:color="auto" w:fill="FFFFFF"/>
        </w:rPr>
        <w:t xml:space="preserve"> Stage also encompasses social media interactions, where AI algorithms </w:t>
      </w:r>
      <w:r w:rsidR="000B1F12" w:rsidRPr="00AC6BD0">
        <w:rPr>
          <w:rFonts w:ascii="Arial" w:hAnsi="Arial" w:cs="Arial"/>
          <w:color w:val="0D0D0D"/>
          <w:shd w:val="clear" w:color="auto" w:fill="FFFFFF"/>
        </w:rPr>
        <w:t>analyse</w:t>
      </w:r>
      <w:r w:rsidRPr="00AC6BD0">
        <w:rPr>
          <w:rFonts w:ascii="Arial" w:hAnsi="Arial" w:cs="Arial"/>
          <w:color w:val="0D0D0D"/>
          <w:shd w:val="clear" w:color="auto" w:fill="FFFFFF"/>
        </w:rPr>
        <w:t xml:space="preserve"> user-generated content, comments, and messages to understand consumer sentiment, preferences, and trends</w:t>
      </w:r>
      <w:r w:rsidR="00391EE1" w:rsidRPr="00391EE1">
        <w:rPr>
          <w:rFonts w:ascii="Arial" w:hAnsi="Arial" w:cs="Arial"/>
          <w:color w:val="000000"/>
        </w:rPr>
        <w:t xml:space="preserve"> </w:t>
      </w:r>
      <w:r w:rsidR="00391EE1">
        <w:rPr>
          <w:rFonts w:ascii="Arial" w:hAnsi="Arial" w:cs="Arial"/>
          <w:color w:val="000000"/>
        </w:rPr>
        <w:t>(</w:t>
      </w:r>
      <w:proofErr w:type="spellStart"/>
      <w:r w:rsidR="00391EE1">
        <w:rPr>
          <w:rFonts w:ascii="Arial" w:hAnsi="Arial" w:cs="Arial"/>
          <w:color w:val="000000"/>
        </w:rPr>
        <w:t>Zachlod</w:t>
      </w:r>
      <w:proofErr w:type="spellEnd"/>
      <w:r w:rsidR="00391EE1">
        <w:rPr>
          <w:rFonts w:ascii="Arial" w:hAnsi="Arial" w:cs="Arial"/>
          <w:color w:val="000000"/>
        </w:rPr>
        <w:t xml:space="preserve"> et al., 2022)</w:t>
      </w:r>
      <w:r w:rsidR="00391EE1">
        <w:rPr>
          <w:rFonts w:ascii="Arial" w:hAnsi="Arial" w:cs="Arial"/>
          <w:color w:val="000000"/>
        </w:rPr>
        <w:t xml:space="preserve"> </w:t>
      </w:r>
      <w:r w:rsidR="00391EE1">
        <w:rPr>
          <w:rFonts w:ascii="Arial" w:hAnsi="Arial" w:cs="Arial"/>
          <w:color w:val="000000"/>
        </w:rPr>
        <w:t xml:space="preserve">(Liu, </w:t>
      </w:r>
      <w:proofErr w:type="gramStart"/>
      <w:r w:rsidR="00391EE1">
        <w:rPr>
          <w:rFonts w:ascii="Arial" w:hAnsi="Arial" w:cs="Arial"/>
          <w:color w:val="000000"/>
        </w:rPr>
        <w:t>Gupta</w:t>
      </w:r>
      <w:proofErr w:type="gramEnd"/>
      <w:r w:rsidR="00391EE1">
        <w:rPr>
          <w:rFonts w:ascii="Arial" w:hAnsi="Arial" w:cs="Arial"/>
          <w:color w:val="000000"/>
        </w:rPr>
        <w:t xml:space="preserve"> and Patel, 2021)</w:t>
      </w:r>
      <w:r w:rsidRPr="00AC6BD0">
        <w:rPr>
          <w:rFonts w:ascii="Arial" w:hAnsi="Arial" w:cs="Arial"/>
          <w:color w:val="0D0D0D"/>
          <w:shd w:val="clear" w:color="auto" w:fill="FFFFFF"/>
        </w:rPr>
        <w:t>.</w:t>
      </w:r>
      <w:r w:rsidR="00964CEF" w:rsidRPr="00AC6BD0">
        <w:rPr>
          <w:rFonts w:ascii="Arial" w:hAnsi="Arial" w:cs="Arial"/>
          <w:color w:val="0D0D0D"/>
          <w:shd w:val="clear" w:color="auto" w:fill="FFFFFF"/>
        </w:rPr>
        <w:t xml:space="preserve"> </w:t>
      </w:r>
      <w:r w:rsidRPr="00AC6BD0">
        <w:rPr>
          <w:rFonts w:ascii="Arial" w:hAnsi="Arial" w:cs="Arial"/>
          <w:color w:val="0D0D0D"/>
          <w:shd w:val="clear" w:color="auto" w:fill="FFFFFF"/>
        </w:rPr>
        <w:t>By actively participating in conversations on social media platforms, tourism businesses can build stronger relationships with their audience, enhance brand loyalty, and gather valuable insights for refining their marketing strategies.</w:t>
      </w:r>
    </w:p>
    <w:p w14:paraId="60A04670" w14:textId="10253E69" w:rsidR="001121D8" w:rsidRPr="001121D8" w:rsidRDefault="00FA4035" w:rsidP="00FF4349">
      <w:pPr>
        <w:spacing w:line="360" w:lineRule="auto"/>
        <w:ind w:firstLine="360"/>
        <w:rPr>
          <w:rFonts w:ascii="Arial" w:hAnsi="Arial" w:cs="Arial"/>
          <w:color w:val="0D0D0D"/>
          <w:shd w:val="clear" w:color="auto" w:fill="FFFFFF"/>
        </w:rPr>
      </w:pPr>
      <w:r w:rsidRPr="000F4479">
        <w:rPr>
          <w:rFonts w:ascii="Arial" w:hAnsi="Arial" w:cs="Arial"/>
          <w:b/>
          <w:bCs/>
          <w:color w:val="0D0D0D"/>
          <w:shd w:val="clear" w:color="auto" w:fill="FFFFFF"/>
        </w:rPr>
        <w:t>Sharing:</w:t>
      </w:r>
      <w:r w:rsidR="00C752D3">
        <w:rPr>
          <w:rFonts w:ascii="Arial" w:hAnsi="Arial" w:cs="Arial"/>
          <w:color w:val="0D0D0D"/>
          <w:shd w:val="clear" w:color="auto" w:fill="FFFFFF"/>
        </w:rPr>
        <w:t xml:space="preserve"> </w:t>
      </w:r>
      <w:r w:rsidR="001121D8" w:rsidRPr="001121D8">
        <w:rPr>
          <w:rFonts w:ascii="Arial" w:hAnsi="Arial" w:cs="Arial"/>
          <w:color w:val="0D0D0D"/>
          <w:shd w:val="clear" w:color="auto" w:fill="FFFFFF"/>
        </w:rPr>
        <w:t xml:space="preserve">The Sharing stage, per the Honeycomb Model, refers to </w:t>
      </w:r>
      <w:r w:rsidR="009F5461">
        <w:rPr>
          <w:rFonts w:ascii="Arial" w:hAnsi="Arial" w:cs="Arial"/>
          <w:color w:val="0D0D0D"/>
          <w:shd w:val="clear" w:color="auto" w:fill="FFFFFF"/>
        </w:rPr>
        <w:t>disseminating</w:t>
      </w:r>
      <w:r w:rsidR="001121D8" w:rsidRPr="001121D8">
        <w:rPr>
          <w:rFonts w:ascii="Arial" w:hAnsi="Arial" w:cs="Arial"/>
          <w:color w:val="0D0D0D"/>
          <w:shd w:val="clear" w:color="auto" w:fill="FFFFFF"/>
        </w:rPr>
        <w:t xml:space="preserve"> content and information among users on social media platforms</w:t>
      </w:r>
      <w:r w:rsidR="00C752D3">
        <w:rPr>
          <w:rFonts w:ascii="Arial" w:hAnsi="Arial" w:cs="Arial"/>
          <w:color w:val="0D0D0D"/>
          <w:shd w:val="clear" w:color="auto" w:fill="FFFFFF"/>
        </w:rPr>
        <w:t xml:space="preserve"> </w:t>
      </w:r>
      <w:r w:rsidR="00C752D3" w:rsidRPr="00AC6BD0">
        <w:rPr>
          <w:rFonts w:ascii="Arial" w:hAnsi="Arial" w:cs="Arial"/>
          <w:color w:val="000000"/>
        </w:rPr>
        <w:t>(</w:t>
      </w:r>
      <w:proofErr w:type="spellStart"/>
      <w:r w:rsidR="00C752D3" w:rsidRPr="00AC6BD0">
        <w:rPr>
          <w:rFonts w:ascii="Arial" w:hAnsi="Arial" w:cs="Arial"/>
          <w:color w:val="000000"/>
        </w:rPr>
        <w:t>Kietzmann</w:t>
      </w:r>
      <w:proofErr w:type="spellEnd"/>
      <w:r w:rsidR="00C752D3" w:rsidRPr="00AC6BD0">
        <w:rPr>
          <w:rFonts w:ascii="Arial" w:hAnsi="Arial" w:cs="Arial"/>
          <w:color w:val="000000"/>
        </w:rPr>
        <w:t xml:space="preserve"> et al., 2011)</w:t>
      </w:r>
      <w:r w:rsidR="001121D8" w:rsidRPr="001121D8">
        <w:rPr>
          <w:rFonts w:ascii="Arial" w:hAnsi="Arial" w:cs="Arial"/>
          <w:color w:val="0D0D0D"/>
          <w:shd w:val="clear" w:color="auto" w:fill="FFFFFF"/>
        </w:rPr>
        <w:t xml:space="preserve">. This stage encompasses sharing posts, retweeting, forwarding messages, </w:t>
      </w:r>
      <w:r w:rsidR="001121D8" w:rsidRPr="001121D8">
        <w:rPr>
          <w:rFonts w:ascii="Arial" w:hAnsi="Arial" w:cs="Arial"/>
          <w:color w:val="0D0D0D"/>
          <w:shd w:val="clear" w:color="auto" w:fill="FFFFFF"/>
        </w:rPr>
        <w:lastRenderedPageBreak/>
        <w:t xml:space="preserve">and spreading user-generated content. </w:t>
      </w:r>
      <w:r w:rsidR="009F5461">
        <w:rPr>
          <w:rFonts w:ascii="Arial" w:hAnsi="Arial" w:cs="Arial"/>
          <w:color w:val="0D0D0D"/>
          <w:shd w:val="clear" w:color="auto" w:fill="FFFFFF"/>
        </w:rPr>
        <w:t>Sharing</w:t>
      </w:r>
      <w:r w:rsidR="001121D8" w:rsidRPr="001121D8">
        <w:rPr>
          <w:rFonts w:ascii="Arial" w:hAnsi="Arial" w:cs="Arial"/>
          <w:color w:val="0D0D0D"/>
          <w:shd w:val="clear" w:color="auto" w:fill="FFFFFF"/>
        </w:rPr>
        <w:t xml:space="preserve"> plays a crucial role </w:t>
      </w:r>
      <w:r w:rsidR="009F5461">
        <w:rPr>
          <w:rFonts w:ascii="Arial" w:hAnsi="Arial" w:cs="Arial"/>
          <w:color w:val="0D0D0D"/>
          <w:shd w:val="clear" w:color="auto" w:fill="FFFFFF"/>
        </w:rPr>
        <w:t xml:space="preserve">in the tourism industry </w:t>
      </w:r>
      <w:r w:rsidR="001121D8" w:rsidRPr="001121D8">
        <w:rPr>
          <w:rFonts w:ascii="Arial" w:hAnsi="Arial" w:cs="Arial"/>
          <w:color w:val="0D0D0D"/>
          <w:shd w:val="clear" w:color="auto" w:fill="FFFFFF"/>
        </w:rPr>
        <w:t xml:space="preserve">as </w:t>
      </w:r>
      <w:r w:rsidR="003673EF" w:rsidRPr="001121D8">
        <w:rPr>
          <w:rFonts w:ascii="Arial" w:hAnsi="Arial" w:cs="Arial"/>
          <w:color w:val="0D0D0D"/>
          <w:shd w:val="clear" w:color="auto" w:fill="FFFFFF"/>
        </w:rPr>
        <w:t>travellers</w:t>
      </w:r>
      <w:r w:rsidR="001121D8" w:rsidRPr="001121D8">
        <w:rPr>
          <w:rFonts w:ascii="Arial" w:hAnsi="Arial" w:cs="Arial"/>
          <w:color w:val="0D0D0D"/>
          <w:shd w:val="clear" w:color="auto" w:fill="FFFFFF"/>
        </w:rPr>
        <w:t xml:space="preserve"> often share their experiences, photos, reviews, and recommendations with their social networks.</w:t>
      </w:r>
    </w:p>
    <w:p w14:paraId="467B9C75" w14:textId="752336BF" w:rsidR="001121D8" w:rsidRPr="001121D8" w:rsidRDefault="001121D8" w:rsidP="00886D35">
      <w:pPr>
        <w:spacing w:line="360" w:lineRule="auto"/>
        <w:ind w:firstLine="360"/>
        <w:rPr>
          <w:rFonts w:ascii="Arial" w:hAnsi="Arial" w:cs="Arial"/>
          <w:color w:val="0D0D0D"/>
          <w:shd w:val="clear" w:color="auto" w:fill="FFFFFF"/>
        </w:rPr>
      </w:pPr>
      <w:proofErr w:type="spellStart"/>
      <w:r w:rsidRPr="001121D8">
        <w:rPr>
          <w:rFonts w:ascii="Arial" w:hAnsi="Arial" w:cs="Arial"/>
          <w:color w:val="0D0D0D"/>
          <w:shd w:val="clear" w:color="auto" w:fill="FFFFFF"/>
        </w:rPr>
        <w:t>Analyzing</w:t>
      </w:r>
      <w:proofErr w:type="spellEnd"/>
      <w:r w:rsidRPr="001121D8">
        <w:rPr>
          <w:rFonts w:ascii="Arial" w:hAnsi="Arial" w:cs="Arial"/>
          <w:color w:val="0D0D0D"/>
          <w:shd w:val="clear" w:color="auto" w:fill="FFFFFF"/>
        </w:rPr>
        <w:t xml:space="preserve"> the Sharing stage within the context of AI marketing in tourism, predictive analytics can provide valuable insights into the sharing </w:t>
      </w:r>
      <w:r w:rsidR="009F5461">
        <w:rPr>
          <w:rFonts w:ascii="Arial" w:hAnsi="Arial" w:cs="Arial"/>
          <w:color w:val="0D0D0D"/>
          <w:shd w:val="clear" w:color="auto" w:fill="FFFFFF"/>
        </w:rPr>
        <w:t>behaviour</w:t>
      </w:r>
      <w:r w:rsidRPr="001121D8">
        <w:rPr>
          <w:rFonts w:ascii="Arial" w:hAnsi="Arial" w:cs="Arial"/>
          <w:color w:val="0D0D0D"/>
          <w:shd w:val="clear" w:color="auto" w:fill="FFFFFF"/>
        </w:rPr>
        <w:t xml:space="preserve"> of consumers</w:t>
      </w:r>
      <w:r w:rsidR="00C752D3" w:rsidRPr="00C752D3">
        <w:rPr>
          <w:rFonts w:ascii="Arial" w:hAnsi="Arial" w:cs="Arial"/>
          <w:color w:val="000000"/>
        </w:rPr>
        <w:t xml:space="preserve"> </w:t>
      </w:r>
      <w:r w:rsidR="00C752D3">
        <w:rPr>
          <w:rFonts w:ascii="Arial" w:hAnsi="Arial" w:cs="Arial"/>
          <w:color w:val="000000"/>
        </w:rPr>
        <w:t xml:space="preserve">(Babu and </w:t>
      </w:r>
      <w:proofErr w:type="spellStart"/>
      <w:r w:rsidR="00C752D3">
        <w:rPr>
          <w:rFonts w:ascii="Arial" w:hAnsi="Arial" w:cs="Arial"/>
          <w:color w:val="000000"/>
        </w:rPr>
        <w:t>Kanaga</w:t>
      </w:r>
      <w:proofErr w:type="spellEnd"/>
      <w:r w:rsidR="00C752D3">
        <w:rPr>
          <w:rFonts w:ascii="Arial" w:hAnsi="Arial" w:cs="Arial"/>
          <w:color w:val="000000"/>
        </w:rPr>
        <w:t>, 2021)</w:t>
      </w:r>
      <w:r w:rsidRPr="001121D8">
        <w:rPr>
          <w:rFonts w:ascii="Arial" w:hAnsi="Arial" w:cs="Arial"/>
          <w:color w:val="0D0D0D"/>
          <w:shd w:val="clear" w:color="auto" w:fill="FFFFFF"/>
        </w:rPr>
        <w:t xml:space="preserve">. By leveraging AI algorithms, marketers can </w:t>
      </w:r>
      <w:proofErr w:type="spellStart"/>
      <w:r w:rsidRPr="001121D8">
        <w:rPr>
          <w:rFonts w:ascii="Arial" w:hAnsi="Arial" w:cs="Arial"/>
          <w:color w:val="0D0D0D"/>
          <w:shd w:val="clear" w:color="auto" w:fill="FFFFFF"/>
        </w:rPr>
        <w:t>analyze</w:t>
      </w:r>
      <w:proofErr w:type="spellEnd"/>
      <w:r w:rsidRPr="001121D8">
        <w:rPr>
          <w:rFonts w:ascii="Arial" w:hAnsi="Arial" w:cs="Arial"/>
          <w:color w:val="0D0D0D"/>
          <w:shd w:val="clear" w:color="auto" w:fill="FFFFFF"/>
        </w:rPr>
        <w:t xml:space="preserve"> vast amounts of social media data to identify patterns and trends related to sharing </w:t>
      </w:r>
      <w:r w:rsidR="009F5461">
        <w:rPr>
          <w:rFonts w:ascii="Arial" w:hAnsi="Arial" w:cs="Arial"/>
          <w:color w:val="0D0D0D"/>
          <w:shd w:val="clear" w:color="auto" w:fill="FFFFFF"/>
        </w:rPr>
        <w:t>behaviour</w:t>
      </w:r>
      <w:r w:rsidRPr="001121D8">
        <w:rPr>
          <w:rFonts w:ascii="Arial" w:hAnsi="Arial" w:cs="Arial"/>
          <w:color w:val="0D0D0D"/>
          <w:shd w:val="clear" w:color="auto" w:fill="FFFFFF"/>
        </w:rPr>
        <w:t xml:space="preserve">. For instance, AI-powered sentiment analysis can determine which types of content are more likely to be shared based on </w:t>
      </w:r>
      <w:r w:rsidR="009F5461">
        <w:rPr>
          <w:rFonts w:ascii="Arial" w:hAnsi="Arial" w:cs="Arial"/>
          <w:color w:val="0D0D0D"/>
          <w:shd w:val="clear" w:color="auto" w:fill="FFFFFF"/>
        </w:rPr>
        <w:t>users' emotional responses</w:t>
      </w:r>
      <w:r w:rsidRPr="001121D8">
        <w:rPr>
          <w:rFonts w:ascii="Arial" w:hAnsi="Arial" w:cs="Arial"/>
          <w:color w:val="0D0D0D"/>
          <w:shd w:val="clear" w:color="auto" w:fill="FFFFFF"/>
        </w:rPr>
        <w:t xml:space="preserve">. </w:t>
      </w:r>
      <w:r w:rsidR="009F5461">
        <w:rPr>
          <w:rFonts w:ascii="Arial" w:hAnsi="Arial" w:cs="Arial"/>
          <w:color w:val="0D0D0D"/>
          <w:shd w:val="clear" w:color="auto" w:fill="FFFFFF"/>
        </w:rPr>
        <w:t>Natural</w:t>
      </w:r>
      <w:r w:rsidRPr="001121D8">
        <w:rPr>
          <w:rFonts w:ascii="Arial" w:hAnsi="Arial" w:cs="Arial"/>
          <w:color w:val="0D0D0D"/>
          <w:shd w:val="clear" w:color="auto" w:fill="FFFFFF"/>
        </w:rPr>
        <w:t xml:space="preserve"> language processing (NLP) techniques can </w:t>
      </w:r>
      <w:r w:rsidR="009F5461">
        <w:rPr>
          <w:rFonts w:ascii="Arial" w:hAnsi="Arial" w:cs="Arial"/>
          <w:color w:val="0D0D0D"/>
          <w:shd w:val="clear" w:color="auto" w:fill="FFFFFF"/>
        </w:rPr>
        <w:t xml:space="preserve">also </w:t>
      </w:r>
      <w:r w:rsidRPr="001121D8">
        <w:rPr>
          <w:rFonts w:ascii="Arial" w:hAnsi="Arial" w:cs="Arial"/>
          <w:color w:val="0D0D0D"/>
          <w:shd w:val="clear" w:color="auto" w:fill="FFFFFF"/>
        </w:rPr>
        <w:t xml:space="preserve">help identify influential users and </w:t>
      </w:r>
      <w:r w:rsidR="009F5461">
        <w:rPr>
          <w:rFonts w:ascii="Arial" w:hAnsi="Arial" w:cs="Arial"/>
          <w:color w:val="0D0D0D"/>
          <w:shd w:val="clear" w:color="auto" w:fill="FFFFFF"/>
        </w:rPr>
        <w:t>critical</w:t>
      </w:r>
      <w:r w:rsidRPr="001121D8">
        <w:rPr>
          <w:rFonts w:ascii="Arial" w:hAnsi="Arial" w:cs="Arial"/>
          <w:color w:val="0D0D0D"/>
          <w:shd w:val="clear" w:color="auto" w:fill="FFFFFF"/>
        </w:rPr>
        <w:t xml:space="preserve"> topics that drive sharing activity within the tourism industry</w:t>
      </w:r>
      <w:r w:rsidR="00C752D3" w:rsidRPr="00C752D3">
        <w:rPr>
          <w:rFonts w:ascii="Arial" w:hAnsi="Arial" w:cs="Arial"/>
          <w:color w:val="000000"/>
        </w:rPr>
        <w:t xml:space="preserve"> </w:t>
      </w:r>
      <w:r w:rsidR="00C752D3">
        <w:rPr>
          <w:rFonts w:ascii="Arial" w:hAnsi="Arial" w:cs="Arial"/>
          <w:color w:val="000000"/>
        </w:rPr>
        <w:t>(Khurana et al., 2022)</w:t>
      </w:r>
      <w:r w:rsidRPr="001121D8">
        <w:rPr>
          <w:rFonts w:ascii="Arial" w:hAnsi="Arial" w:cs="Arial"/>
          <w:color w:val="0D0D0D"/>
          <w:shd w:val="clear" w:color="auto" w:fill="FFFFFF"/>
        </w:rPr>
        <w:t>.</w:t>
      </w:r>
    </w:p>
    <w:p w14:paraId="739BA6A4" w14:textId="6451EA36" w:rsidR="001121D8" w:rsidRPr="001121D8" w:rsidRDefault="001121D8" w:rsidP="001121D8">
      <w:pPr>
        <w:spacing w:line="360" w:lineRule="auto"/>
        <w:rPr>
          <w:rFonts w:ascii="Arial" w:hAnsi="Arial" w:cs="Arial"/>
          <w:color w:val="0D0D0D"/>
          <w:shd w:val="clear" w:color="auto" w:fill="FFFFFF"/>
        </w:rPr>
      </w:pPr>
      <w:r w:rsidRPr="001121D8">
        <w:rPr>
          <w:rFonts w:ascii="Arial" w:hAnsi="Arial" w:cs="Arial"/>
          <w:color w:val="0D0D0D"/>
          <w:shd w:val="clear" w:color="auto" w:fill="FFFFFF"/>
        </w:rPr>
        <w:t xml:space="preserve">Furthermore, predictive analytics can enable marketers to predict </w:t>
      </w:r>
      <w:r w:rsidR="009F5461">
        <w:rPr>
          <w:rFonts w:ascii="Arial" w:hAnsi="Arial" w:cs="Arial"/>
          <w:color w:val="0D0D0D"/>
          <w:shd w:val="clear" w:color="auto" w:fill="FFFFFF"/>
        </w:rPr>
        <w:t>content virality</w:t>
      </w:r>
      <w:r w:rsidRPr="001121D8">
        <w:rPr>
          <w:rFonts w:ascii="Arial" w:hAnsi="Arial" w:cs="Arial"/>
          <w:color w:val="0D0D0D"/>
          <w:shd w:val="clear" w:color="auto" w:fill="FFFFFF"/>
        </w:rPr>
        <w:t xml:space="preserve"> and anticipate the impact of sharing on consumer engagement and conversion rates. By understanding the factors </w:t>
      </w:r>
      <w:r w:rsidR="009F5461">
        <w:rPr>
          <w:rFonts w:ascii="Arial" w:hAnsi="Arial" w:cs="Arial"/>
          <w:color w:val="0D0D0D"/>
          <w:shd w:val="clear" w:color="auto" w:fill="FFFFFF"/>
        </w:rPr>
        <w:t>influencing</w:t>
      </w:r>
      <w:r w:rsidRPr="001121D8">
        <w:rPr>
          <w:rFonts w:ascii="Arial" w:hAnsi="Arial" w:cs="Arial"/>
          <w:color w:val="0D0D0D"/>
          <w:shd w:val="clear" w:color="auto" w:fill="FFFFFF"/>
        </w:rPr>
        <w:t xml:space="preserve"> sharing </w:t>
      </w:r>
      <w:r w:rsidR="009F5461">
        <w:rPr>
          <w:rFonts w:ascii="Arial" w:hAnsi="Arial" w:cs="Arial"/>
          <w:color w:val="0D0D0D"/>
          <w:shd w:val="clear" w:color="auto" w:fill="FFFFFF"/>
        </w:rPr>
        <w:t>behaviour</w:t>
      </w:r>
      <w:r w:rsidRPr="001121D8">
        <w:rPr>
          <w:rFonts w:ascii="Arial" w:hAnsi="Arial" w:cs="Arial"/>
          <w:color w:val="0D0D0D"/>
          <w:shd w:val="clear" w:color="auto" w:fill="FFFFFF"/>
        </w:rPr>
        <w:t>, such as the appeal of visual content, storytelling narratives, or unique experiences, marketers can tailor their content strategies to encourage more sharing among target audiences.</w:t>
      </w:r>
    </w:p>
    <w:p w14:paraId="113BEBE0" w14:textId="65FC4E59" w:rsidR="001121D8" w:rsidRPr="001121D8" w:rsidRDefault="001121D8" w:rsidP="00886D35">
      <w:pPr>
        <w:spacing w:line="360" w:lineRule="auto"/>
        <w:ind w:firstLine="360"/>
        <w:rPr>
          <w:rFonts w:ascii="Arial" w:hAnsi="Arial" w:cs="Arial"/>
          <w:color w:val="0D0D0D"/>
          <w:shd w:val="clear" w:color="auto" w:fill="FFFFFF"/>
        </w:rPr>
      </w:pPr>
      <w:r w:rsidRPr="001121D8">
        <w:rPr>
          <w:rFonts w:ascii="Arial" w:hAnsi="Arial" w:cs="Arial"/>
          <w:color w:val="0D0D0D"/>
          <w:shd w:val="clear" w:color="auto" w:fill="FFFFFF"/>
        </w:rPr>
        <w:t xml:space="preserve">Moreover, AI-driven personalization techniques can enhance the sharing experience by delivering relevant and timely content </w:t>
      </w:r>
      <w:r w:rsidR="009F5461">
        <w:rPr>
          <w:rFonts w:ascii="Arial" w:hAnsi="Arial" w:cs="Arial"/>
          <w:color w:val="0D0D0D"/>
          <w:shd w:val="clear" w:color="auto" w:fill="FFFFFF"/>
        </w:rPr>
        <w:t>based on user</w:t>
      </w:r>
      <w:r w:rsidRPr="001121D8">
        <w:rPr>
          <w:rFonts w:ascii="Arial" w:hAnsi="Arial" w:cs="Arial"/>
          <w:color w:val="0D0D0D"/>
          <w:shd w:val="clear" w:color="auto" w:fill="FFFFFF"/>
        </w:rPr>
        <w:t xml:space="preserve"> preferences, </w:t>
      </w:r>
      <w:r w:rsidR="009F5461">
        <w:rPr>
          <w:rFonts w:ascii="Arial" w:hAnsi="Arial" w:cs="Arial"/>
          <w:color w:val="0D0D0D"/>
          <w:shd w:val="clear" w:color="auto" w:fill="FFFFFF"/>
        </w:rPr>
        <w:t>behaviours</w:t>
      </w:r>
      <w:r w:rsidRPr="001121D8">
        <w:rPr>
          <w:rFonts w:ascii="Arial" w:hAnsi="Arial" w:cs="Arial"/>
          <w:color w:val="0D0D0D"/>
          <w:shd w:val="clear" w:color="auto" w:fill="FFFFFF"/>
        </w:rPr>
        <w:t>, and past interactions. By leveraging predictive analytics, marketers can identify the most effective channels and formats for sharing content, optimize content delivery schedules, and measure the impact of sharing on key performance indicators (KPIs) such as website traffic, brand awareness, and conversion rates</w:t>
      </w:r>
      <w:r w:rsidR="00C45D34" w:rsidRPr="00C45D34">
        <w:rPr>
          <w:rFonts w:ascii="Arial" w:hAnsi="Arial" w:cs="Arial"/>
          <w:color w:val="000000"/>
        </w:rPr>
        <w:t xml:space="preserve"> </w:t>
      </w:r>
      <w:r w:rsidR="00C45D34">
        <w:rPr>
          <w:rFonts w:ascii="Arial" w:hAnsi="Arial" w:cs="Arial"/>
          <w:color w:val="000000"/>
        </w:rPr>
        <w:t>(</w:t>
      </w:r>
      <w:proofErr w:type="spellStart"/>
      <w:r w:rsidR="00C45D34">
        <w:rPr>
          <w:rFonts w:ascii="Arial" w:hAnsi="Arial" w:cs="Arial"/>
          <w:color w:val="000000"/>
        </w:rPr>
        <w:t>Gołąb-Andrzejak</w:t>
      </w:r>
      <w:proofErr w:type="spellEnd"/>
      <w:r w:rsidR="00C45D34">
        <w:rPr>
          <w:rFonts w:ascii="Arial" w:hAnsi="Arial" w:cs="Arial"/>
          <w:color w:val="000000"/>
        </w:rPr>
        <w:t>, 2023)</w:t>
      </w:r>
      <w:r w:rsidRPr="001121D8">
        <w:rPr>
          <w:rFonts w:ascii="Arial" w:hAnsi="Arial" w:cs="Arial"/>
          <w:color w:val="0D0D0D"/>
          <w:shd w:val="clear" w:color="auto" w:fill="FFFFFF"/>
        </w:rPr>
        <w:t>.</w:t>
      </w:r>
    </w:p>
    <w:p w14:paraId="2965CDB7" w14:textId="65D58492" w:rsidR="00C45D34" w:rsidRPr="00C45D34" w:rsidRDefault="00FA4035" w:rsidP="005C36E7">
      <w:pPr>
        <w:spacing w:line="360" w:lineRule="auto"/>
        <w:ind w:firstLine="360"/>
        <w:rPr>
          <w:rFonts w:ascii="Arial" w:hAnsi="Arial" w:cs="Arial"/>
          <w:color w:val="0D0D0D"/>
          <w:shd w:val="clear" w:color="auto" w:fill="FFFFFF"/>
        </w:rPr>
      </w:pPr>
      <w:r w:rsidRPr="000F4479">
        <w:rPr>
          <w:rFonts w:ascii="Arial" w:hAnsi="Arial" w:cs="Arial"/>
          <w:b/>
          <w:bCs/>
          <w:color w:val="0D0D0D"/>
          <w:shd w:val="clear" w:color="auto" w:fill="FFFFFF"/>
        </w:rPr>
        <w:t>Presence:</w:t>
      </w:r>
      <w:r w:rsidR="003673EF">
        <w:rPr>
          <w:rFonts w:ascii="Arial" w:hAnsi="Arial" w:cs="Arial"/>
          <w:color w:val="0D0D0D"/>
          <w:shd w:val="clear" w:color="auto" w:fill="FFFFFF"/>
        </w:rPr>
        <w:t xml:space="preserve"> </w:t>
      </w:r>
      <w:r w:rsidR="00C45D34" w:rsidRPr="00C45D34">
        <w:rPr>
          <w:rFonts w:ascii="Arial" w:hAnsi="Arial" w:cs="Arial"/>
          <w:color w:val="0D0D0D"/>
          <w:shd w:val="clear" w:color="auto" w:fill="FFFFFF"/>
        </w:rPr>
        <w:t xml:space="preserve">The Presence stage in the Social Media Honeycomb Model refers to </w:t>
      </w:r>
      <w:r w:rsidR="009F5461">
        <w:rPr>
          <w:rFonts w:ascii="Arial" w:hAnsi="Arial" w:cs="Arial"/>
          <w:color w:val="0D0D0D"/>
          <w:shd w:val="clear" w:color="auto" w:fill="FFFFFF"/>
        </w:rPr>
        <w:t>establishing</w:t>
      </w:r>
      <w:r w:rsidR="00C45D34" w:rsidRPr="00C45D34">
        <w:rPr>
          <w:rFonts w:ascii="Arial" w:hAnsi="Arial" w:cs="Arial"/>
          <w:color w:val="0D0D0D"/>
          <w:shd w:val="clear" w:color="auto" w:fill="FFFFFF"/>
        </w:rPr>
        <w:t xml:space="preserve"> an online presence by individuals or organizations on social media platforms</w:t>
      </w:r>
      <w:r w:rsidR="003673EF">
        <w:rPr>
          <w:rFonts w:ascii="Arial" w:hAnsi="Arial" w:cs="Arial"/>
          <w:color w:val="0D0D0D"/>
          <w:shd w:val="clear" w:color="auto" w:fill="FFFFFF"/>
        </w:rPr>
        <w:t xml:space="preserve"> </w:t>
      </w:r>
      <w:r w:rsidR="003673EF" w:rsidRPr="00AC6BD0">
        <w:rPr>
          <w:rFonts w:ascii="Arial" w:hAnsi="Arial" w:cs="Arial"/>
          <w:color w:val="000000"/>
        </w:rPr>
        <w:t>(</w:t>
      </w:r>
      <w:proofErr w:type="spellStart"/>
      <w:r w:rsidR="003673EF" w:rsidRPr="00AC6BD0">
        <w:rPr>
          <w:rFonts w:ascii="Arial" w:hAnsi="Arial" w:cs="Arial"/>
          <w:color w:val="000000"/>
        </w:rPr>
        <w:t>Kietzmann</w:t>
      </w:r>
      <w:proofErr w:type="spellEnd"/>
      <w:r w:rsidR="003673EF" w:rsidRPr="00AC6BD0">
        <w:rPr>
          <w:rFonts w:ascii="Arial" w:hAnsi="Arial" w:cs="Arial"/>
          <w:color w:val="000000"/>
        </w:rPr>
        <w:t xml:space="preserve"> et al., 2011)</w:t>
      </w:r>
      <w:r w:rsidR="00C45D34" w:rsidRPr="00C45D34">
        <w:rPr>
          <w:rFonts w:ascii="Arial" w:hAnsi="Arial" w:cs="Arial"/>
          <w:color w:val="0D0D0D"/>
          <w:shd w:val="clear" w:color="auto" w:fill="FFFFFF"/>
        </w:rPr>
        <w:t xml:space="preserve">. It encompasses creating profiles, pages, or accounts on platforms like Facebook, Instagram, Twitter, and LinkedIn. In the </w:t>
      </w:r>
      <w:r w:rsidR="009F5461">
        <w:rPr>
          <w:rFonts w:ascii="Arial" w:hAnsi="Arial" w:cs="Arial"/>
          <w:color w:val="0D0D0D"/>
          <w:shd w:val="clear" w:color="auto" w:fill="FFFFFF"/>
        </w:rPr>
        <w:t>tourism industry context</w:t>
      </w:r>
      <w:r w:rsidR="00C45D34" w:rsidRPr="00C45D34">
        <w:rPr>
          <w:rFonts w:ascii="Arial" w:hAnsi="Arial" w:cs="Arial"/>
          <w:color w:val="0D0D0D"/>
          <w:shd w:val="clear" w:color="auto" w:fill="FFFFFF"/>
        </w:rPr>
        <w:t xml:space="preserve">, establishing a </w:t>
      </w:r>
      <w:r w:rsidR="009F5461">
        <w:rPr>
          <w:rFonts w:ascii="Arial" w:hAnsi="Arial" w:cs="Arial"/>
          <w:color w:val="0D0D0D"/>
          <w:shd w:val="clear" w:color="auto" w:fill="FFFFFF"/>
        </w:rPr>
        <w:t>solid</w:t>
      </w:r>
      <w:r w:rsidR="00C45D34" w:rsidRPr="00C45D34">
        <w:rPr>
          <w:rFonts w:ascii="Arial" w:hAnsi="Arial" w:cs="Arial"/>
          <w:color w:val="0D0D0D"/>
          <w:shd w:val="clear" w:color="auto" w:fill="FFFFFF"/>
        </w:rPr>
        <w:t xml:space="preserve"> presence on social media platforms is essential for reaching and engaging with potential </w:t>
      </w:r>
      <w:r w:rsidR="009F5461">
        <w:rPr>
          <w:rFonts w:ascii="Arial" w:hAnsi="Arial" w:cs="Arial"/>
          <w:color w:val="0D0D0D"/>
          <w:shd w:val="clear" w:color="auto" w:fill="FFFFFF"/>
        </w:rPr>
        <w:t>travellers</w:t>
      </w:r>
      <w:r w:rsidR="00C45D34" w:rsidRPr="00C45D34">
        <w:rPr>
          <w:rFonts w:ascii="Arial" w:hAnsi="Arial" w:cs="Arial"/>
          <w:color w:val="0D0D0D"/>
          <w:shd w:val="clear" w:color="auto" w:fill="FFFFFF"/>
        </w:rPr>
        <w:t>, building brand awareness, and influencing consumer decision-making.</w:t>
      </w:r>
    </w:p>
    <w:p w14:paraId="0B2CAF17" w14:textId="779FDB5F" w:rsidR="00C45D34" w:rsidRPr="00C45D34" w:rsidRDefault="00C45D34" w:rsidP="00D167F9">
      <w:pPr>
        <w:spacing w:line="360" w:lineRule="auto"/>
        <w:ind w:firstLine="360"/>
        <w:rPr>
          <w:rFonts w:ascii="Arial" w:hAnsi="Arial" w:cs="Arial"/>
          <w:color w:val="0D0D0D"/>
          <w:shd w:val="clear" w:color="auto" w:fill="FFFFFF"/>
        </w:rPr>
      </w:pPr>
      <w:proofErr w:type="spellStart"/>
      <w:r w:rsidRPr="002D157B">
        <w:rPr>
          <w:rFonts w:ascii="Arial" w:hAnsi="Arial" w:cs="Arial"/>
          <w:color w:val="0D0D0D"/>
          <w:shd w:val="clear" w:color="auto" w:fill="FFFFFF"/>
        </w:rPr>
        <w:t>Analyzing</w:t>
      </w:r>
      <w:proofErr w:type="spellEnd"/>
      <w:r w:rsidRPr="002D157B">
        <w:rPr>
          <w:rFonts w:ascii="Arial" w:hAnsi="Arial" w:cs="Arial"/>
          <w:color w:val="0D0D0D"/>
          <w:shd w:val="clear" w:color="auto" w:fill="FFFFFF"/>
        </w:rPr>
        <w:t xml:space="preserve"> the Presence stage within the framework of predictive analytics and AI marketing offers valuable insights into how tourism businesses can optimize their online presence to enhance consumer engagement and drive conversion rates. </w:t>
      </w:r>
      <w:r w:rsidRPr="002D157B">
        <w:rPr>
          <w:rFonts w:ascii="Arial" w:hAnsi="Arial" w:cs="Arial"/>
          <w:color w:val="0D0D0D"/>
          <w:shd w:val="clear" w:color="auto" w:fill="FFFFFF"/>
        </w:rPr>
        <w:lastRenderedPageBreak/>
        <w:t xml:space="preserve">Predictive analytics help marketers identify </w:t>
      </w:r>
      <w:r w:rsidR="009F5461">
        <w:rPr>
          <w:rFonts w:ascii="Arial" w:hAnsi="Arial" w:cs="Arial"/>
          <w:color w:val="0D0D0D"/>
          <w:shd w:val="clear" w:color="auto" w:fill="FFFFFF"/>
        </w:rPr>
        <w:t>their target audience's</w:t>
      </w:r>
      <w:r w:rsidRPr="002D157B">
        <w:rPr>
          <w:rFonts w:ascii="Arial" w:hAnsi="Arial" w:cs="Arial"/>
          <w:color w:val="0D0D0D"/>
          <w:shd w:val="clear" w:color="auto" w:fill="FFFFFF"/>
        </w:rPr>
        <w:t xml:space="preserve"> most relevant social media platforms based on demographic, psychographic, and </w:t>
      </w:r>
      <w:r w:rsidR="00D167F9" w:rsidRPr="002D157B">
        <w:rPr>
          <w:rFonts w:ascii="Arial" w:hAnsi="Arial" w:cs="Arial"/>
          <w:color w:val="0D0D0D"/>
          <w:shd w:val="clear" w:color="auto" w:fill="FFFFFF"/>
        </w:rPr>
        <w:t>behavioural</w:t>
      </w:r>
      <w:r w:rsidRPr="002D157B">
        <w:rPr>
          <w:rFonts w:ascii="Arial" w:hAnsi="Arial" w:cs="Arial"/>
          <w:color w:val="0D0D0D"/>
          <w:shd w:val="clear" w:color="auto" w:fill="FFFFFF"/>
        </w:rPr>
        <w:t xml:space="preserve"> data</w:t>
      </w:r>
      <w:r w:rsidR="002D157B" w:rsidRPr="002D157B">
        <w:rPr>
          <w:rFonts w:ascii="Arial" w:hAnsi="Arial" w:cs="Arial"/>
          <w:color w:val="0D0D0D"/>
          <w:shd w:val="clear" w:color="auto" w:fill="FFFFFF"/>
        </w:rPr>
        <w:t xml:space="preserve"> </w:t>
      </w:r>
      <w:r w:rsidR="002D157B" w:rsidRPr="002D157B">
        <w:rPr>
          <w:rFonts w:ascii="Arial" w:hAnsi="Arial" w:cs="Arial"/>
          <w:color w:val="000000"/>
        </w:rPr>
        <w:t>(Nair and Gupta, 2021)</w:t>
      </w:r>
      <w:r w:rsidRPr="002D157B">
        <w:rPr>
          <w:rFonts w:ascii="Arial" w:hAnsi="Arial" w:cs="Arial"/>
          <w:color w:val="0D0D0D"/>
          <w:shd w:val="clear" w:color="auto" w:fill="FFFFFF"/>
        </w:rPr>
        <w:t xml:space="preserve">. By leveraging AI algorithms, marketers can </w:t>
      </w:r>
      <w:proofErr w:type="spellStart"/>
      <w:r w:rsidRPr="002D157B">
        <w:rPr>
          <w:rFonts w:ascii="Arial" w:hAnsi="Arial" w:cs="Arial"/>
          <w:color w:val="0D0D0D"/>
          <w:shd w:val="clear" w:color="auto" w:fill="FFFFFF"/>
        </w:rPr>
        <w:t>analyze</w:t>
      </w:r>
      <w:proofErr w:type="spellEnd"/>
      <w:r w:rsidRPr="002D157B">
        <w:rPr>
          <w:rFonts w:ascii="Arial" w:hAnsi="Arial" w:cs="Arial"/>
          <w:color w:val="0D0D0D"/>
          <w:shd w:val="clear" w:color="auto" w:fill="FFFFFF"/>
        </w:rPr>
        <w:t xml:space="preserve"> historical data to predict which platforms </w:t>
      </w:r>
      <w:r w:rsidR="009F5461">
        <w:rPr>
          <w:rFonts w:ascii="Arial" w:hAnsi="Arial" w:cs="Arial"/>
          <w:color w:val="0D0D0D"/>
          <w:shd w:val="clear" w:color="auto" w:fill="FFFFFF"/>
        </w:rPr>
        <w:t>will most likely</w:t>
      </w:r>
      <w:r w:rsidRPr="002D157B">
        <w:rPr>
          <w:rFonts w:ascii="Arial" w:hAnsi="Arial" w:cs="Arial"/>
          <w:color w:val="0D0D0D"/>
          <w:shd w:val="clear" w:color="auto" w:fill="FFFFFF"/>
        </w:rPr>
        <w:t xml:space="preserve"> yield high engagement and conversion rates for specific segments of </w:t>
      </w:r>
      <w:r w:rsidR="002D157B" w:rsidRPr="002D157B">
        <w:rPr>
          <w:rFonts w:ascii="Arial" w:hAnsi="Arial" w:cs="Arial"/>
          <w:color w:val="0D0D0D"/>
          <w:shd w:val="clear" w:color="auto" w:fill="FFFFFF"/>
        </w:rPr>
        <w:t>travellers</w:t>
      </w:r>
      <w:r w:rsidRPr="002D157B">
        <w:rPr>
          <w:rFonts w:ascii="Arial" w:hAnsi="Arial" w:cs="Arial"/>
          <w:color w:val="0D0D0D"/>
          <w:shd w:val="clear" w:color="auto" w:fill="FFFFFF"/>
        </w:rPr>
        <w:t>.</w:t>
      </w:r>
    </w:p>
    <w:p w14:paraId="2BFE3BF7" w14:textId="58E3DF5B" w:rsidR="00C45D34" w:rsidRPr="00C45D34" w:rsidRDefault="00C45D34" w:rsidP="005C36E7">
      <w:pPr>
        <w:spacing w:line="360" w:lineRule="auto"/>
        <w:ind w:firstLine="360"/>
        <w:rPr>
          <w:rFonts w:ascii="Arial" w:hAnsi="Arial" w:cs="Arial"/>
          <w:color w:val="0D0D0D"/>
          <w:shd w:val="clear" w:color="auto" w:fill="FFFFFF"/>
        </w:rPr>
      </w:pPr>
      <w:r w:rsidRPr="00C45D34">
        <w:rPr>
          <w:rFonts w:ascii="Arial" w:hAnsi="Arial" w:cs="Arial"/>
          <w:color w:val="0D0D0D"/>
          <w:shd w:val="clear" w:color="auto" w:fill="FFFFFF"/>
        </w:rPr>
        <w:t>Moreover, AI-powered personalization techniques can enhance the presence of tourism businesses on social media platforms by delivering tailored content and experiences to users based on their preferences and interests</w:t>
      </w:r>
      <w:r w:rsidR="002D157B">
        <w:rPr>
          <w:rFonts w:ascii="Arial" w:hAnsi="Arial" w:cs="Arial"/>
          <w:color w:val="0D0D0D"/>
          <w:shd w:val="clear" w:color="auto" w:fill="FFFFFF"/>
        </w:rPr>
        <w:t xml:space="preserve"> </w:t>
      </w:r>
      <w:r w:rsidR="002D157B">
        <w:rPr>
          <w:rFonts w:ascii="Arial" w:hAnsi="Arial" w:cs="Arial"/>
          <w:color w:val="000000"/>
        </w:rPr>
        <w:t>(Kumar et al., 2019)</w:t>
      </w:r>
      <w:r w:rsidRPr="00C45D34">
        <w:rPr>
          <w:rFonts w:ascii="Arial" w:hAnsi="Arial" w:cs="Arial"/>
          <w:color w:val="0D0D0D"/>
          <w:shd w:val="clear" w:color="auto" w:fill="FFFFFF"/>
        </w:rPr>
        <w:t xml:space="preserve">. For example, AI algorithms can </w:t>
      </w:r>
      <w:proofErr w:type="spellStart"/>
      <w:r w:rsidRPr="00C45D34">
        <w:rPr>
          <w:rFonts w:ascii="Arial" w:hAnsi="Arial" w:cs="Arial"/>
          <w:color w:val="0D0D0D"/>
          <w:shd w:val="clear" w:color="auto" w:fill="FFFFFF"/>
        </w:rPr>
        <w:t>analyze</w:t>
      </w:r>
      <w:proofErr w:type="spellEnd"/>
      <w:r w:rsidRPr="00C45D34">
        <w:rPr>
          <w:rFonts w:ascii="Arial" w:hAnsi="Arial" w:cs="Arial"/>
          <w:color w:val="0D0D0D"/>
          <w:shd w:val="clear" w:color="auto" w:fill="FFFFFF"/>
        </w:rPr>
        <w:t xml:space="preserve"> user interactions and engagement metrics</w:t>
      </w:r>
      <w:r w:rsidR="00E3058A">
        <w:rPr>
          <w:rFonts w:ascii="Arial" w:hAnsi="Arial" w:cs="Arial"/>
          <w:color w:val="0D0D0D"/>
          <w:shd w:val="clear" w:color="auto" w:fill="FFFFFF"/>
        </w:rPr>
        <w:t xml:space="preserve"> </w:t>
      </w:r>
      <w:r w:rsidR="00E3058A">
        <w:rPr>
          <w:rFonts w:ascii="Arial" w:hAnsi="Arial" w:cs="Arial"/>
          <w:color w:val="000000"/>
        </w:rPr>
        <w:t>(Bag et al., 2022)</w:t>
      </w:r>
      <w:r w:rsidRPr="00C45D34">
        <w:rPr>
          <w:rFonts w:ascii="Arial" w:hAnsi="Arial" w:cs="Arial"/>
          <w:color w:val="0D0D0D"/>
          <w:shd w:val="clear" w:color="auto" w:fill="FFFFFF"/>
        </w:rPr>
        <w:t xml:space="preserve"> to dynamically adjust content strategies, recommend personalized travel itineraries, and offer targeted promotions or discounts</w:t>
      </w:r>
      <w:r w:rsidR="001F5FE0">
        <w:rPr>
          <w:rFonts w:ascii="Arial" w:hAnsi="Arial" w:cs="Arial"/>
          <w:color w:val="000000"/>
        </w:rPr>
        <w:t>.</w:t>
      </w:r>
    </w:p>
    <w:p w14:paraId="1F540719" w14:textId="522A5FA1" w:rsidR="00C45D34" w:rsidRPr="00C45D34" w:rsidRDefault="00C45D34" w:rsidP="005C36E7">
      <w:pPr>
        <w:spacing w:line="360" w:lineRule="auto"/>
        <w:ind w:firstLine="360"/>
        <w:rPr>
          <w:rFonts w:ascii="Arial" w:hAnsi="Arial" w:cs="Arial"/>
          <w:color w:val="0D0D0D"/>
          <w:shd w:val="clear" w:color="auto" w:fill="FFFFFF"/>
        </w:rPr>
      </w:pPr>
      <w:r w:rsidRPr="00C45D34">
        <w:rPr>
          <w:rFonts w:ascii="Arial" w:hAnsi="Arial" w:cs="Arial"/>
          <w:color w:val="0D0D0D"/>
          <w:shd w:val="clear" w:color="auto" w:fill="FFFFFF"/>
        </w:rPr>
        <w:t xml:space="preserve">Furthermore, predictive analytics help tourism businesses track and measure their online presence across various social media platforms, enabling them to identify strengths, weaknesses, and opportunities for improvement. </w:t>
      </w:r>
      <w:r w:rsidR="00E3058A">
        <w:rPr>
          <w:rFonts w:ascii="Arial" w:hAnsi="Arial" w:cs="Arial"/>
          <w:color w:val="0D0D0D"/>
          <w:shd w:val="clear" w:color="auto" w:fill="FFFFFF"/>
        </w:rPr>
        <w:t xml:space="preserve">According to </w:t>
      </w:r>
      <w:r w:rsidR="00E3058A">
        <w:rPr>
          <w:rFonts w:ascii="Arial" w:hAnsi="Arial" w:cs="Arial"/>
          <w:color w:val="000000"/>
        </w:rPr>
        <w:t>Schrage et al. (2023)</w:t>
      </w:r>
      <w:r w:rsidR="009F5461">
        <w:rPr>
          <w:rFonts w:ascii="Arial" w:hAnsi="Arial" w:cs="Arial"/>
          <w:color w:val="000000"/>
        </w:rPr>
        <w:t>,</w:t>
      </w:r>
      <w:r w:rsidR="00E3058A">
        <w:rPr>
          <w:rFonts w:ascii="Arial" w:hAnsi="Arial" w:cs="Arial"/>
          <w:color w:val="000000"/>
        </w:rPr>
        <w:t xml:space="preserve"> </w:t>
      </w:r>
      <w:r w:rsidR="00E3058A">
        <w:rPr>
          <w:rFonts w:ascii="Arial" w:hAnsi="Arial" w:cs="Arial"/>
          <w:color w:val="0D0D0D"/>
          <w:shd w:val="clear" w:color="auto" w:fill="FFFFFF"/>
        </w:rPr>
        <w:t>b</w:t>
      </w:r>
      <w:r w:rsidRPr="00C45D34">
        <w:rPr>
          <w:rFonts w:ascii="Arial" w:hAnsi="Arial" w:cs="Arial"/>
          <w:color w:val="0D0D0D"/>
          <w:shd w:val="clear" w:color="auto" w:fill="FFFFFF"/>
        </w:rPr>
        <w:t xml:space="preserve">y monitoring key performance indicators (KPIs) such as follower growth, engagement rates, sentiment analysis, and brand mentions, marketers can optimize their social media strategies in </w:t>
      </w:r>
      <w:r w:rsidR="009F5461">
        <w:rPr>
          <w:rFonts w:ascii="Arial" w:hAnsi="Arial" w:cs="Arial"/>
          <w:color w:val="0D0D0D"/>
          <w:shd w:val="clear" w:color="auto" w:fill="FFFFFF"/>
        </w:rPr>
        <w:t>real time</w:t>
      </w:r>
      <w:r w:rsidRPr="00C45D34">
        <w:rPr>
          <w:rFonts w:ascii="Arial" w:hAnsi="Arial" w:cs="Arial"/>
          <w:color w:val="0D0D0D"/>
          <w:shd w:val="clear" w:color="auto" w:fill="FFFFFF"/>
        </w:rPr>
        <w:t xml:space="preserve"> to maximize the impact of their presence on consumer </w:t>
      </w:r>
      <w:r w:rsidR="009F5461">
        <w:rPr>
          <w:rFonts w:ascii="Arial" w:hAnsi="Arial" w:cs="Arial"/>
          <w:color w:val="0D0D0D"/>
          <w:shd w:val="clear" w:color="auto" w:fill="FFFFFF"/>
        </w:rPr>
        <w:t>behaviour</w:t>
      </w:r>
      <w:r w:rsidRPr="00C45D34">
        <w:rPr>
          <w:rFonts w:ascii="Arial" w:hAnsi="Arial" w:cs="Arial"/>
          <w:color w:val="0D0D0D"/>
          <w:shd w:val="clear" w:color="auto" w:fill="FFFFFF"/>
        </w:rPr>
        <w:t xml:space="preserve"> and conversion rates.</w:t>
      </w:r>
    </w:p>
    <w:p w14:paraId="08534D94" w14:textId="16CE8686" w:rsidR="007B0B45" w:rsidRPr="007B0B45" w:rsidRDefault="00FA4035" w:rsidP="005C36E7">
      <w:pPr>
        <w:spacing w:line="360" w:lineRule="auto"/>
        <w:ind w:firstLine="360"/>
        <w:rPr>
          <w:rFonts w:ascii="Arial" w:hAnsi="Arial" w:cs="Arial"/>
          <w:color w:val="0D0D0D"/>
          <w:shd w:val="clear" w:color="auto" w:fill="FFFFFF"/>
        </w:rPr>
      </w:pPr>
      <w:r w:rsidRPr="000F4479">
        <w:rPr>
          <w:rFonts w:ascii="Arial" w:hAnsi="Arial" w:cs="Arial"/>
          <w:b/>
          <w:bCs/>
          <w:color w:val="0D0D0D"/>
          <w:shd w:val="clear" w:color="auto" w:fill="FFFFFF"/>
        </w:rPr>
        <w:t>Relationships:</w:t>
      </w:r>
      <w:r w:rsidRPr="00FA4035">
        <w:rPr>
          <w:rFonts w:ascii="Arial" w:hAnsi="Arial" w:cs="Arial"/>
          <w:color w:val="0D0D0D"/>
          <w:shd w:val="clear" w:color="auto" w:fill="FFFFFF"/>
        </w:rPr>
        <w:t xml:space="preserve"> </w:t>
      </w:r>
      <w:r w:rsidR="007B0B45" w:rsidRPr="007B0B45">
        <w:rPr>
          <w:rFonts w:ascii="Arial" w:hAnsi="Arial" w:cs="Arial"/>
          <w:color w:val="0D0D0D"/>
          <w:shd w:val="clear" w:color="auto" w:fill="FFFFFF"/>
        </w:rPr>
        <w:t xml:space="preserve">The Relationships stage refers to the interactions and connections between users on social media </w:t>
      </w:r>
      <w:r w:rsidR="008F2F21" w:rsidRPr="007B0B45">
        <w:rPr>
          <w:rFonts w:ascii="Arial" w:hAnsi="Arial" w:cs="Arial"/>
          <w:color w:val="0D0D0D"/>
          <w:shd w:val="clear" w:color="auto" w:fill="FFFFFF"/>
        </w:rPr>
        <w:t>platforms</w:t>
      </w:r>
      <w:r w:rsidR="008F2F21" w:rsidRPr="00AC6BD0">
        <w:rPr>
          <w:rFonts w:ascii="Arial" w:hAnsi="Arial" w:cs="Arial"/>
          <w:color w:val="000000"/>
        </w:rPr>
        <w:t xml:space="preserve"> (</w:t>
      </w:r>
      <w:proofErr w:type="spellStart"/>
      <w:r w:rsidR="008F2F21" w:rsidRPr="00AC6BD0">
        <w:rPr>
          <w:rFonts w:ascii="Arial" w:hAnsi="Arial" w:cs="Arial"/>
          <w:color w:val="000000"/>
        </w:rPr>
        <w:t>Kietzmann</w:t>
      </w:r>
      <w:proofErr w:type="spellEnd"/>
      <w:r w:rsidR="008F2F21" w:rsidRPr="00AC6BD0">
        <w:rPr>
          <w:rFonts w:ascii="Arial" w:hAnsi="Arial" w:cs="Arial"/>
          <w:color w:val="000000"/>
        </w:rPr>
        <w:t xml:space="preserve"> et al., 2011)</w:t>
      </w:r>
      <w:r w:rsidR="007B0B45" w:rsidRPr="007B0B45">
        <w:rPr>
          <w:rFonts w:ascii="Arial" w:hAnsi="Arial" w:cs="Arial"/>
          <w:color w:val="0D0D0D"/>
          <w:shd w:val="clear" w:color="auto" w:fill="FFFFFF"/>
        </w:rPr>
        <w:t xml:space="preserve">. In the </w:t>
      </w:r>
      <w:r w:rsidR="009F5461">
        <w:rPr>
          <w:rFonts w:ascii="Arial" w:hAnsi="Arial" w:cs="Arial"/>
          <w:color w:val="0D0D0D"/>
          <w:shd w:val="clear" w:color="auto" w:fill="FFFFFF"/>
        </w:rPr>
        <w:t>tourism industry context</w:t>
      </w:r>
      <w:r w:rsidR="007B0B45" w:rsidRPr="007B0B45">
        <w:rPr>
          <w:rFonts w:ascii="Arial" w:hAnsi="Arial" w:cs="Arial"/>
          <w:color w:val="0D0D0D"/>
          <w:shd w:val="clear" w:color="auto" w:fill="FFFFFF"/>
        </w:rPr>
        <w:t xml:space="preserve">, building and nurturing relationships with consumers is paramount to fostering brand loyalty, driving repeat business, and generating positive referrals. </w:t>
      </w:r>
      <w:proofErr w:type="spellStart"/>
      <w:r w:rsidR="007B0B45" w:rsidRPr="007B0B45">
        <w:rPr>
          <w:rFonts w:ascii="Arial" w:hAnsi="Arial" w:cs="Arial"/>
          <w:color w:val="0D0D0D"/>
          <w:shd w:val="clear" w:color="auto" w:fill="FFFFFF"/>
        </w:rPr>
        <w:t>Analyzing</w:t>
      </w:r>
      <w:proofErr w:type="spellEnd"/>
      <w:r w:rsidR="007B0B45" w:rsidRPr="007B0B45">
        <w:rPr>
          <w:rFonts w:ascii="Arial" w:hAnsi="Arial" w:cs="Arial"/>
          <w:color w:val="0D0D0D"/>
          <w:shd w:val="clear" w:color="auto" w:fill="FFFFFF"/>
        </w:rPr>
        <w:t xml:space="preserve"> the Relationships stage within predictive analytics and AI marketing </w:t>
      </w:r>
      <w:r w:rsidR="009F5461">
        <w:rPr>
          <w:rFonts w:ascii="Arial" w:hAnsi="Arial" w:cs="Arial"/>
          <w:color w:val="0D0D0D"/>
          <w:shd w:val="clear" w:color="auto" w:fill="FFFFFF"/>
        </w:rPr>
        <w:t xml:space="preserve">framework </w:t>
      </w:r>
      <w:r w:rsidR="007B0B45" w:rsidRPr="007B0B45">
        <w:rPr>
          <w:rFonts w:ascii="Arial" w:hAnsi="Arial" w:cs="Arial"/>
          <w:color w:val="0D0D0D"/>
          <w:shd w:val="clear" w:color="auto" w:fill="FFFFFF"/>
        </w:rPr>
        <w:t>offers valuable insights into how tourism businesses can cultivate meaningful connections with their target audience.</w:t>
      </w:r>
    </w:p>
    <w:p w14:paraId="1F4E9ADF" w14:textId="1A908817" w:rsidR="007B0B45" w:rsidRPr="007B0B45" w:rsidRDefault="007B0B45" w:rsidP="0017750D">
      <w:pPr>
        <w:spacing w:line="360" w:lineRule="auto"/>
        <w:ind w:firstLine="360"/>
        <w:rPr>
          <w:rFonts w:ascii="Arial" w:hAnsi="Arial" w:cs="Arial"/>
          <w:color w:val="0D0D0D"/>
          <w:shd w:val="clear" w:color="auto" w:fill="FFFFFF"/>
        </w:rPr>
      </w:pPr>
      <w:r w:rsidRPr="007B0B45">
        <w:rPr>
          <w:rFonts w:ascii="Arial" w:hAnsi="Arial" w:cs="Arial"/>
          <w:color w:val="0D0D0D"/>
          <w:shd w:val="clear" w:color="auto" w:fill="FFFFFF"/>
        </w:rPr>
        <w:t xml:space="preserve">Predictive analytics can </w:t>
      </w:r>
      <w:r w:rsidR="009F5461">
        <w:rPr>
          <w:rFonts w:ascii="Arial" w:hAnsi="Arial" w:cs="Arial"/>
          <w:color w:val="0D0D0D"/>
          <w:shd w:val="clear" w:color="auto" w:fill="FFFFFF"/>
        </w:rPr>
        <w:t>be crucial</w:t>
      </w:r>
      <w:r w:rsidRPr="007B0B45">
        <w:rPr>
          <w:rFonts w:ascii="Arial" w:hAnsi="Arial" w:cs="Arial"/>
          <w:color w:val="0D0D0D"/>
          <w:shd w:val="clear" w:color="auto" w:fill="FFFFFF"/>
        </w:rPr>
        <w:t xml:space="preserve"> in identifying and segmenting target audiences based on their preferences, </w:t>
      </w:r>
      <w:r w:rsidR="009F5461">
        <w:rPr>
          <w:rFonts w:ascii="Arial" w:hAnsi="Arial" w:cs="Arial"/>
          <w:color w:val="0D0D0D"/>
          <w:shd w:val="clear" w:color="auto" w:fill="FFFFFF"/>
        </w:rPr>
        <w:t>behaviours</w:t>
      </w:r>
      <w:r w:rsidRPr="007B0B45">
        <w:rPr>
          <w:rFonts w:ascii="Arial" w:hAnsi="Arial" w:cs="Arial"/>
          <w:color w:val="0D0D0D"/>
          <w:shd w:val="clear" w:color="auto" w:fill="FFFFFF"/>
        </w:rPr>
        <w:t>, and demographics</w:t>
      </w:r>
      <w:r w:rsidR="008F2F21">
        <w:rPr>
          <w:rFonts w:ascii="Arial" w:hAnsi="Arial" w:cs="Arial"/>
          <w:color w:val="0D0D0D"/>
          <w:shd w:val="clear" w:color="auto" w:fill="FFFFFF"/>
        </w:rPr>
        <w:t xml:space="preserve"> </w:t>
      </w:r>
      <w:r w:rsidR="008F2F21" w:rsidRPr="002D157B">
        <w:rPr>
          <w:rFonts w:ascii="Arial" w:hAnsi="Arial" w:cs="Arial"/>
          <w:color w:val="000000"/>
        </w:rPr>
        <w:t>(Nair and Gupta, 2021)</w:t>
      </w:r>
      <w:r w:rsidRPr="007B0B45">
        <w:rPr>
          <w:rFonts w:ascii="Arial" w:hAnsi="Arial" w:cs="Arial"/>
          <w:color w:val="0D0D0D"/>
          <w:shd w:val="clear" w:color="auto" w:fill="FFFFFF"/>
        </w:rPr>
        <w:t>. By leveraging advanced data analytics techniques, marketers can personalize their messaging and communication strategies to resonate with consumer segments, strengthening relationships and driving engagement</w:t>
      </w:r>
      <w:r w:rsidR="008F2F21">
        <w:rPr>
          <w:rFonts w:ascii="Arial" w:hAnsi="Arial" w:cs="Arial"/>
          <w:color w:val="0D0D0D"/>
          <w:shd w:val="clear" w:color="auto" w:fill="FFFFFF"/>
        </w:rPr>
        <w:t xml:space="preserve"> </w:t>
      </w:r>
      <w:r w:rsidR="008F2F21">
        <w:rPr>
          <w:rFonts w:ascii="Arial" w:hAnsi="Arial" w:cs="Arial"/>
          <w:color w:val="000000"/>
        </w:rPr>
        <w:t>(Kumar et al., 2019)</w:t>
      </w:r>
      <w:r w:rsidRPr="007B0B45">
        <w:rPr>
          <w:rFonts w:ascii="Arial" w:hAnsi="Arial" w:cs="Arial"/>
          <w:color w:val="0D0D0D"/>
          <w:shd w:val="clear" w:color="auto" w:fill="FFFFFF"/>
        </w:rPr>
        <w:t xml:space="preserve">. AI-powered chatbots and virtual assistants can enhance the customer experience by providing personalized recommendations, addressing inquiries, and resolving issues in </w:t>
      </w:r>
      <w:r w:rsidR="009F5461">
        <w:rPr>
          <w:rFonts w:ascii="Arial" w:hAnsi="Arial" w:cs="Arial"/>
          <w:color w:val="0D0D0D"/>
          <w:shd w:val="clear" w:color="auto" w:fill="FFFFFF"/>
        </w:rPr>
        <w:t>real-time,</w:t>
      </w:r>
      <w:r w:rsidRPr="007B0B45">
        <w:rPr>
          <w:rFonts w:ascii="Arial" w:hAnsi="Arial" w:cs="Arial"/>
          <w:color w:val="0D0D0D"/>
          <w:shd w:val="clear" w:color="auto" w:fill="FFFFFF"/>
        </w:rPr>
        <w:t xml:space="preserve"> fostering </w:t>
      </w:r>
      <w:r w:rsidR="009F5461">
        <w:rPr>
          <w:rFonts w:ascii="Arial" w:hAnsi="Arial" w:cs="Arial"/>
          <w:color w:val="0D0D0D"/>
          <w:shd w:val="clear" w:color="auto" w:fill="FFFFFF"/>
        </w:rPr>
        <w:t>more profound</w:t>
      </w:r>
      <w:r w:rsidRPr="007B0B45">
        <w:rPr>
          <w:rFonts w:ascii="Arial" w:hAnsi="Arial" w:cs="Arial"/>
          <w:color w:val="0D0D0D"/>
          <w:shd w:val="clear" w:color="auto" w:fill="FFFFFF"/>
        </w:rPr>
        <w:t xml:space="preserve"> connections with consumers</w:t>
      </w:r>
      <w:r w:rsidR="008F2F21">
        <w:rPr>
          <w:rFonts w:ascii="Arial" w:hAnsi="Arial" w:cs="Arial"/>
          <w:color w:val="0D0D0D"/>
          <w:shd w:val="clear" w:color="auto" w:fill="FFFFFF"/>
        </w:rPr>
        <w:t xml:space="preserve"> </w:t>
      </w:r>
      <w:r w:rsidR="008F2F21">
        <w:rPr>
          <w:rFonts w:ascii="Arial" w:hAnsi="Arial" w:cs="Arial"/>
          <w:color w:val="000000"/>
        </w:rPr>
        <w:t>(Chaturvedi and Verma, 2023)</w:t>
      </w:r>
      <w:r w:rsidRPr="007B0B45">
        <w:rPr>
          <w:rFonts w:ascii="Arial" w:hAnsi="Arial" w:cs="Arial"/>
          <w:color w:val="0D0D0D"/>
          <w:shd w:val="clear" w:color="auto" w:fill="FFFFFF"/>
        </w:rPr>
        <w:t>.</w:t>
      </w:r>
    </w:p>
    <w:p w14:paraId="58B43AF0" w14:textId="255B51ED" w:rsidR="007B0B45" w:rsidRPr="007B0B45" w:rsidRDefault="008F2F21" w:rsidP="005C36E7">
      <w:pPr>
        <w:spacing w:line="360" w:lineRule="auto"/>
        <w:ind w:firstLine="360"/>
        <w:rPr>
          <w:rFonts w:ascii="Arial" w:hAnsi="Arial" w:cs="Arial"/>
          <w:color w:val="0D0D0D"/>
          <w:shd w:val="clear" w:color="auto" w:fill="FFFFFF"/>
        </w:rPr>
      </w:pPr>
      <w:r>
        <w:rPr>
          <w:rFonts w:ascii="Arial" w:hAnsi="Arial" w:cs="Arial"/>
          <w:color w:val="0D0D0D"/>
          <w:shd w:val="clear" w:color="auto" w:fill="FFFFFF"/>
        </w:rPr>
        <w:lastRenderedPageBreak/>
        <w:t>P</w:t>
      </w:r>
      <w:r w:rsidR="007B0B45" w:rsidRPr="007B0B45">
        <w:rPr>
          <w:rFonts w:ascii="Arial" w:hAnsi="Arial" w:cs="Arial"/>
          <w:color w:val="0D0D0D"/>
          <w:shd w:val="clear" w:color="auto" w:fill="FFFFFF"/>
        </w:rPr>
        <w:t xml:space="preserve">redictive analytics help marketers track and measure the effectiveness of relationship-building initiatives across various touchpoints and channels. By </w:t>
      </w:r>
      <w:proofErr w:type="spellStart"/>
      <w:r w:rsidR="007B0B45" w:rsidRPr="007B0B45">
        <w:rPr>
          <w:rFonts w:ascii="Arial" w:hAnsi="Arial" w:cs="Arial"/>
          <w:color w:val="0D0D0D"/>
          <w:shd w:val="clear" w:color="auto" w:fill="FFFFFF"/>
        </w:rPr>
        <w:t>analyzing</w:t>
      </w:r>
      <w:proofErr w:type="spellEnd"/>
      <w:r w:rsidR="007B0B45" w:rsidRPr="007B0B45">
        <w:rPr>
          <w:rFonts w:ascii="Arial" w:hAnsi="Arial" w:cs="Arial"/>
          <w:color w:val="0D0D0D"/>
          <w:shd w:val="clear" w:color="auto" w:fill="FFFFFF"/>
        </w:rPr>
        <w:t xml:space="preserve"> metrics such as customer satisfaction scores, Net Promoter Scores (NPS), and sentiment analysis data, marketers can </w:t>
      </w:r>
      <w:r w:rsidR="009F5461">
        <w:rPr>
          <w:rFonts w:ascii="Arial" w:hAnsi="Arial" w:cs="Arial"/>
          <w:color w:val="0D0D0D"/>
          <w:shd w:val="clear" w:color="auto" w:fill="FFFFFF"/>
        </w:rPr>
        <w:t>improve the health of customer relationships and identify improvement areas</w:t>
      </w:r>
      <w:r w:rsidR="00CE5ADE" w:rsidRPr="00CE5ADE">
        <w:rPr>
          <w:rFonts w:ascii="Arial" w:hAnsi="Arial" w:cs="Arial"/>
          <w:color w:val="000000"/>
        </w:rPr>
        <w:t xml:space="preserve"> </w:t>
      </w:r>
      <w:r w:rsidR="00CE5ADE">
        <w:rPr>
          <w:rFonts w:ascii="Arial" w:hAnsi="Arial" w:cs="Arial"/>
          <w:color w:val="000000"/>
        </w:rPr>
        <w:t>(Rallis et al., 2022)</w:t>
      </w:r>
      <w:r w:rsidR="007B0B45" w:rsidRPr="007B0B45">
        <w:rPr>
          <w:rFonts w:ascii="Arial" w:hAnsi="Arial" w:cs="Arial"/>
          <w:color w:val="0D0D0D"/>
          <w:shd w:val="clear" w:color="auto" w:fill="FFFFFF"/>
        </w:rPr>
        <w:t xml:space="preserve">. AI algorithms can also predict customer churn and identify at-risk segments, enabling proactive intervention strategies to retain valuable customers and enhance overall </w:t>
      </w:r>
      <w:r w:rsidR="009F5461">
        <w:rPr>
          <w:rFonts w:ascii="Arial" w:hAnsi="Arial" w:cs="Arial"/>
          <w:color w:val="0D0D0D"/>
          <w:shd w:val="clear" w:color="auto" w:fill="FFFFFF"/>
        </w:rPr>
        <w:t>logarithm</w:t>
      </w:r>
      <w:r w:rsidR="003C0727">
        <w:rPr>
          <w:rFonts w:ascii="Arial" w:hAnsi="Arial" w:cs="Arial"/>
          <w:color w:val="000000"/>
        </w:rPr>
        <w:t xml:space="preserve"> Banu et al., 2022)</w:t>
      </w:r>
      <w:r w:rsidR="007B0B45" w:rsidRPr="007B0B45">
        <w:rPr>
          <w:rFonts w:ascii="Arial" w:hAnsi="Arial" w:cs="Arial"/>
          <w:color w:val="0D0D0D"/>
          <w:shd w:val="clear" w:color="auto" w:fill="FFFFFF"/>
        </w:rPr>
        <w:t>.</w:t>
      </w:r>
    </w:p>
    <w:p w14:paraId="72A5ACB7" w14:textId="56C2B9DC" w:rsidR="003C0727" w:rsidRPr="00FA4035" w:rsidRDefault="007B0B45" w:rsidP="005C36E7">
      <w:pPr>
        <w:spacing w:line="360" w:lineRule="auto"/>
        <w:ind w:firstLine="360"/>
        <w:rPr>
          <w:rFonts w:ascii="Arial" w:hAnsi="Arial" w:cs="Arial"/>
          <w:color w:val="0D0D0D"/>
          <w:shd w:val="clear" w:color="auto" w:fill="FFFFFF"/>
        </w:rPr>
      </w:pPr>
      <w:r w:rsidRPr="007B0B45">
        <w:rPr>
          <w:rFonts w:ascii="Arial" w:hAnsi="Arial" w:cs="Arial"/>
          <w:color w:val="0D0D0D"/>
          <w:shd w:val="clear" w:color="auto" w:fill="FFFFFF"/>
        </w:rPr>
        <w:t xml:space="preserve">Furthermore, AI-driven predictive </w:t>
      </w:r>
      <w:r w:rsidR="009F5461">
        <w:rPr>
          <w:rFonts w:ascii="Arial" w:hAnsi="Arial" w:cs="Arial"/>
          <w:color w:val="0D0D0D"/>
          <w:shd w:val="clear" w:color="auto" w:fill="FFFFFF"/>
        </w:rPr>
        <w:t>analytics</w:t>
      </w:r>
      <w:r w:rsidRPr="007B0B45">
        <w:rPr>
          <w:rFonts w:ascii="Arial" w:hAnsi="Arial" w:cs="Arial"/>
          <w:color w:val="0D0D0D"/>
          <w:shd w:val="clear" w:color="auto" w:fill="FFFFFF"/>
        </w:rPr>
        <w:t xml:space="preserve"> can anticipate consumer needs and preferences, enabling marketers to deliver personalized offers, incentives, and rewards that strengthen relationships and drive repeat business. By </w:t>
      </w:r>
      <w:r w:rsidR="003C0727">
        <w:rPr>
          <w:rFonts w:ascii="Arial" w:hAnsi="Arial" w:cs="Arial"/>
          <w:color w:val="0D0D0D"/>
          <w:shd w:val="clear" w:color="auto" w:fill="FFFFFF"/>
        </w:rPr>
        <w:t>utilising</w:t>
      </w:r>
      <w:r w:rsidRPr="007B0B45">
        <w:rPr>
          <w:rFonts w:ascii="Arial" w:hAnsi="Arial" w:cs="Arial"/>
          <w:color w:val="0D0D0D"/>
          <w:shd w:val="clear" w:color="auto" w:fill="FFFFFF"/>
        </w:rPr>
        <w:t xml:space="preserve"> predictive analytics to anticipate </w:t>
      </w:r>
      <w:r w:rsidR="009F5461">
        <w:rPr>
          <w:rFonts w:ascii="Arial" w:hAnsi="Arial" w:cs="Arial"/>
          <w:color w:val="0D0D0D"/>
          <w:shd w:val="clear" w:color="auto" w:fill="FFFFFF"/>
        </w:rPr>
        <w:t>consumer behaviour</w:t>
      </w:r>
      <w:r w:rsidRPr="007B0B45">
        <w:rPr>
          <w:rFonts w:ascii="Arial" w:hAnsi="Arial" w:cs="Arial"/>
          <w:color w:val="0D0D0D"/>
          <w:shd w:val="clear" w:color="auto" w:fill="FFFFFF"/>
        </w:rPr>
        <w:t xml:space="preserve"> and sentiment, marketers can proactively engage with customers at key touchpoints throughout the customer journey, thereby deepening relationships and increasing brand affinity</w:t>
      </w:r>
      <w:r w:rsidR="003C0727" w:rsidRPr="003C0727">
        <w:rPr>
          <w:rFonts w:ascii="Arial" w:hAnsi="Arial" w:cs="Arial"/>
          <w:color w:val="000000"/>
        </w:rPr>
        <w:t xml:space="preserve"> </w:t>
      </w:r>
      <w:r w:rsidR="003C0727">
        <w:rPr>
          <w:rFonts w:ascii="Arial" w:hAnsi="Arial" w:cs="Arial"/>
          <w:color w:val="000000"/>
        </w:rPr>
        <w:t>(</w:t>
      </w:r>
      <w:proofErr w:type="spellStart"/>
      <w:r w:rsidR="003C0727">
        <w:rPr>
          <w:rFonts w:ascii="Arial" w:hAnsi="Arial" w:cs="Arial"/>
          <w:color w:val="000000"/>
        </w:rPr>
        <w:t>Gkikas</w:t>
      </w:r>
      <w:proofErr w:type="spellEnd"/>
      <w:r w:rsidR="003C0727">
        <w:rPr>
          <w:rFonts w:ascii="Arial" w:hAnsi="Arial" w:cs="Arial"/>
          <w:color w:val="000000"/>
        </w:rPr>
        <w:t xml:space="preserve"> and Theodoridis, 2021)</w:t>
      </w:r>
      <w:r w:rsidRPr="007B0B45">
        <w:rPr>
          <w:rFonts w:ascii="Arial" w:hAnsi="Arial" w:cs="Arial"/>
          <w:color w:val="0D0D0D"/>
          <w:shd w:val="clear" w:color="auto" w:fill="FFFFFF"/>
        </w:rPr>
        <w:t>.</w:t>
      </w:r>
      <w:r w:rsidR="003C0727">
        <w:rPr>
          <w:rFonts w:ascii="Arial" w:hAnsi="Arial" w:cs="Arial"/>
          <w:color w:val="0D0D0D"/>
          <w:shd w:val="clear" w:color="auto" w:fill="FFFFFF"/>
        </w:rPr>
        <w:t xml:space="preserve"> </w:t>
      </w:r>
      <w:r w:rsidRPr="007B0B45">
        <w:rPr>
          <w:rFonts w:ascii="Arial" w:hAnsi="Arial" w:cs="Arial"/>
          <w:color w:val="0D0D0D"/>
          <w:shd w:val="clear" w:color="auto" w:fill="FFFFFF"/>
        </w:rPr>
        <w:t>By leveraging advanced analytics and AI technologies, marketers can personalize interactions, optimize engagement strategies, and foster brand loyalty in the competitive landscape of the tourism industry.</w:t>
      </w:r>
    </w:p>
    <w:p w14:paraId="30D7086D" w14:textId="35C1A4AF" w:rsidR="00257BAC" w:rsidRDefault="00FA4035" w:rsidP="00257BAC">
      <w:pPr>
        <w:spacing w:line="360" w:lineRule="auto"/>
        <w:rPr>
          <w:rFonts w:ascii="Arial" w:hAnsi="Arial" w:cs="Arial"/>
          <w:color w:val="0D0D0D"/>
          <w:shd w:val="clear" w:color="auto" w:fill="FFFFFF"/>
        </w:rPr>
      </w:pPr>
      <w:r w:rsidRPr="000F4479">
        <w:rPr>
          <w:rFonts w:ascii="Arial" w:hAnsi="Arial" w:cs="Arial"/>
          <w:b/>
          <w:bCs/>
          <w:color w:val="0D0D0D"/>
          <w:shd w:val="clear" w:color="auto" w:fill="FFFFFF"/>
        </w:rPr>
        <w:t>Reputation:</w:t>
      </w:r>
      <w:r w:rsidRPr="00FA4035">
        <w:rPr>
          <w:rFonts w:ascii="Arial" w:hAnsi="Arial" w:cs="Arial"/>
          <w:color w:val="0D0D0D"/>
          <w:shd w:val="clear" w:color="auto" w:fill="FFFFFF"/>
        </w:rPr>
        <w:t xml:space="preserve"> </w:t>
      </w:r>
      <w:r w:rsidR="00257BAC">
        <w:rPr>
          <w:rFonts w:ascii="Arial" w:hAnsi="Arial" w:cs="Arial"/>
          <w:color w:val="0D0D0D"/>
          <w:shd w:val="clear" w:color="auto" w:fill="FFFFFF"/>
        </w:rPr>
        <w:t xml:space="preserve"> </w:t>
      </w:r>
      <w:r w:rsidR="00257BAC" w:rsidRPr="00257BAC">
        <w:rPr>
          <w:rFonts w:ascii="Arial" w:hAnsi="Arial" w:cs="Arial"/>
          <w:color w:val="0D0D0D"/>
          <w:shd w:val="clear" w:color="auto" w:fill="FFFFFF"/>
        </w:rPr>
        <w:t>The Reputation stage in the Social Media Honeycomb Model refers to the perception and image of a brand or organization within the online community</w:t>
      </w:r>
      <w:r w:rsidR="00257BAC">
        <w:rPr>
          <w:rFonts w:ascii="Arial" w:hAnsi="Arial" w:cs="Arial"/>
          <w:color w:val="0D0D0D"/>
          <w:shd w:val="clear" w:color="auto" w:fill="FFFFFF"/>
        </w:rPr>
        <w:t xml:space="preserve"> </w:t>
      </w:r>
      <w:r w:rsidR="00257BAC" w:rsidRPr="00AC6BD0">
        <w:rPr>
          <w:rFonts w:ascii="Arial" w:hAnsi="Arial" w:cs="Arial"/>
          <w:color w:val="000000"/>
        </w:rPr>
        <w:t>(</w:t>
      </w:r>
      <w:proofErr w:type="spellStart"/>
      <w:r w:rsidR="00257BAC" w:rsidRPr="00AC6BD0">
        <w:rPr>
          <w:rFonts w:ascii="Arial" w:hAnsi="Arial" w:cs="Arial"/>
          <w:color w:val="000000"/>
        </w:rPr>
        <w:t>Kietzmann</w:t>
      </w:r>
      <w:proofErr w:type="spellEnd"/>
      <w:r w:rsidR="00257BAC" w:rsidRPr="00AC6BD0">
        <w:rPr>
          <w:rFonts w:ascii="Arial" w:hAnsi="Arial" w:cs="Arial"/>
          <w:color w:val="000000"/>
        </w:rPr>
        <w:t xml:space="preserve"> et al., 2011)</w:t>
      </w:r>
      <w:r w:rsidR="00257BAC" w:rsidRPr="00257BAC">
        <w:rPr>
          <w:rFonts w:ascii="Arial" w:hAnsi="Arial" w:cs="Arial"/>
          <w:color w:val="0D0D0D"/>
          <w:shd w:val="clear" w:color="auto" w:fill="FFFFFF"/>
        </w:rPr>
        <w:t xml:space="preserve">. In </w:t>
      </w:r>
      <w:r w:rsidR="009F5461">
        <w:rPr>
          <w:rFonts w:ascii="Arial" w:hAnsi="Arial" w:cs="Arial"/>
          <w:color w:val="0D0D0D"/>
          <w:shd w:val="clear" w:color="auto" w:fill="FFFFFF"/>
        </w:rPr>
        <w:t>the tourism industry</w:t>
      </w:r>
      <w:r w:rsidR="00257BAC" w:rsidRPr="00257BAC">
        <w:rPr>
          <w:rFonts w:ascii="Arial" w:hAnsi="Arial" w:cs="Arial"/>
          <w:color w:val="0D0D0D"/>
          <w:shd w:val="clear" w:color="auto" w:fill="FFFFFF"/>
        </w:rPr>
        <w:t>, a positive reputation is crucial for attracting new customers, retaining existing ones, and building long-term trust and credibility.</w:t>
      </w:r>
    </w:p>
    <w:p w14:paraId="446B10B1" w14:textId="66E3C8FF" w:rsidR="00257BAC" w:rsidRPr="00257BAC" w:rsidRDefault="009F5461" w:rsidP="009F5461">
      <w:pPr>
        <w:spacing w:line="360" w:lineRule="auto"/>
        <w:ind w:firstLine="360"/>
        <w:rPr>
          <w:rFonts w:ascii="Arial" w:hAnsi="Arial" w:cs="Arial"/>
          <w:color w:val="0D0D0D"/>
          <w:shd w:val="clear" w:color="auto" w:fill="FFFFFF"/>
        </w:rPr>
      </w:pPr>
      <w:r>
        <w:rPr>
          <w:rFonts w:ascii="Arial" w:hAnsi="Arial" w:cs="Arial"/>
          <w:color w:val="1F1F1F"/>
        </w:rPr>
        <w:t>AI-powered predictive</w:t>
      </w:r>
      <w:r w:rsidR="00257BAC" w:rsidRPr="00257BAC">
        <w:rPr>
          <w:rFonts w:ascii="Arial" w:hAnsi="Arial" w:cs="Arial"/>
          <w:color w:val="1F1F1F"/>
        </w:rPr>
        <w:t xml:space="preserve"> analytics' impact extends beyond the </w:t>
      </w:r>
      <w:r w:rsidR="00257BAC">
        <w:rPr>
          <w:rFonts w:ascii="Arial" w:hAnsi="Arial" w:cs="Arial"/>
          <w:color w:val="1F1F1F"/>
        </w:rPr>
        <w:t xml:space="preserve">purchase or </w:t>
      </w:r>
      <w:r w:rsidR="00257BAC" w:rsidRPr="00257BAC">
        <w:rPr>
          <w:rFonts w:ascii="Arial" w:hAnsi="Arial" w:cs="Arial"/>
          <w:color w:val="1F1F1F"/>
        </w:rPr>
        <w:t xml:space="preserve">booking process, encompassing </w:t>
      </w:r>
      <w:r w:rsidR="00257BAC" w:rsidRPr="00257BAC">
        <w:rPr>
          <w:rFonts w:ascii="Arial" w:hAnsi="Arial" w:cs="Arial"/>
          <w:b/>
          <w:bCs/>
          <w:color w:val="1F1F1F"/>
        </w:rPr>
        <w:t>customer satisfaction</w:t>
      </w:r>
      <w:r w:rsidR="00257BAC" w:rsidRPr="00257BAC">
        <w:rPr>
          <w:rFonts w:ascii="Arial" w:hAnsi="Arial" w:cs="Arial"/>
          <w:color w:val="1F1F1F"/>
        </w:rPr>
        <w:t xml:space="preserve">, which </w:t>
      </w:r>
      <w:r w:rsidR="00257BAC">
        <w:rPr>
          <w:rFonts w:ascii="Arial" w:hAnsi="Arial" w:cs="Arial"/>
          <w:color w:val="1F1F1F"/>
        </w:rPr>
        <w:t xml:space="preserve">is related to reputation and </w:t>
      </w:r>
      <w:r w:rsidR="00257BAC" w:rsidRPr="00257BAC">
        <w:rPr>
          <w:rFonts w:ascii="Arial" w:hAnsi="Arial" w:cs="Arial"/>
          <w:color w:val="1F1F1F"/>
        </w:rPr>
        <w:t xml:space="preserve">plays a crucial role in retaining customers and driving additional sales. Personalised post-booking communication </w:t>
      </w:r>
      <w:r>
        <w:rPr>
          <w:rFonts w:ascii="Arial" w:hAnsi="Arial" w:cs="Arial"/>
          <w:color w:val="1F1F1F"/>
        </w:rPr>
        <w:t>enhances traveller experiences and drives</w:t>
      </w:r>
      <w:r w:rsidR="00257BAC" w:rsidRPr="00257BAC">
        <w:rPr>
          <w:rFonts w:ascii="Arial" w:hAnsi="Arial" w:cs="Arial"/>
          <w:color w:val="1F1F1F"/>
        </w:rPr>
        <w:t xml:space="preserve"> engagement </w:t>
      </w:r>
      <w:r w:rsidR="00257BAC" w:rsidRPr="00257BAC">
        <w:rPr>
          <w:rFonts w:ascii="Arial" w:hAnsi="Arial" w:cs="Arial"/>
          <w:color w:val="000000"/>
        </w:rPr>
        <w:t>(Barnes et al., 2020)</w:t>
      </w:r>
      <w:r w:rsidR="00257BAC" w:rsidRPr="00257BAC">
        <w:rPr>
          <w:rFonts w:ascii="Arial" w:hAnsi="Arial" w:cs="Arial"/>
          <w:color w:val="1F1F1F"/>
        </w:rPr>
        <w:t>. By leverag</w:t>
      </w:r>
      <w:r>
        <w:rPr>
          <w:rFonts w:ascii="Arial" w:hAnsi="Arial" w:cs="Arial"/>
          <w:color w:val="1F1F1F"/>
        </w:rPr>
        <w:t>ing, businesses can unlock additional revenue streams by</w:t>
      </w:r>
      <w:r w:rsidR="00257BAC" w:rsidRPr="00257BAC">
        <w:rPr>
          <w:rFonts w:ascii="Arial" w:hAnsi="Arial" w:cs="Arial"/>
          <w:color w:val="1F1F1F"/>
        </w:rPr>
        <w:t xml:space="preserve"> AI to recommend relevant add-ons and activities aligned with user profiles and booking details</w:t>
      </w:r>
      <w:r>
        <w:rPr>
          <w:rFonts w:ascii="Arial" w:hAnsi="Arial" w:cs="Arial"/>
          <w:color w:val="1F1F1F"/>
        </w:rPr>
        <w:t>; business</w:t>
      </w:r>
      <w:r w:rsidR="00257BAC" w:rsidRPr="00257BAC">
        <w:rPr>
          <w:rFonts w:ascii="Arial" w:hAnsi="Arial" w:cs="Arial"/>
          <w:color w:val="1F1F1F"/>
        </w:rPr>
        <w:t xml:space="preserve">, AI-powered travel guides tailored to individual interests and booking specifics can elevate the entire experience. </w:t>
      </w:r>
    </w:p>
    <w:p w14:paraId="060669A8" w14:textId="3E04810D" w:rsidR="00257BAC" w:rsidRPr="00257BAC" w:rsidRDefault="00257BAC" w:rsidP="00FF4349">
      <w:pPr>
        <w:spacing w:line="360" w:lineRule="auto"/>
        <w:ind w:firstLine="360"/>
        <w:rPr>
          <w:rFonts w:ascii="Arial" w:hAnsi="Arial" w:cs="Arial"/>
          <w:color w:val="0D0D0D"/>
          <w:shd w:val="clear" w:color="auto" w:fill="FFFFFF"/>
        </w:rPr>
      </w:pPr>
      <w:r w:rsidRPr="00257BAC">
        <w:rPr>
          <w:rFonts w:ascii="Arial" w:hAnsi="Arial" w:cs="Arial"/>
          <w:color w:val="0D0D0D"/>
          <w:shd w:val="clear" w:color="auto" w:fill="FFFFFF"/>
        </w:rPr>
        <w:t xml:space="preserve">Predictive analytics can </w:t>
      </w:r>
      <w:r w:rsidR="009F5461">
        <w:rPr>
          <w:rFonts w:ascii="Arial" w:hAnsi="Arial" w:cs="Arial"/>
          <w:color w:val="0D0D0D"/>
          <w:shd w:val="clear" w:color="auto" w:fill="FFFFFF"/>
        </w:rPr>
        <w:t>be crucial</w:t>
      </w:r>
      <w:r w:rsidRPr="00257BAC">
        <w:rPr>
          <w:rFonts w:ascii="Arial" w:hAnsi="Arial" w:cs="Arial"/>
          <w:color w:val="0D0D0D"/>
          <w:shd w:val="clear" w:color="auto" w:fill="FFFFFF"/>
        </w:rPr>
        <w:t xml:space="preserve"> in monitoring and </w:t>
      </w:r>
      <w:r w:rsidRPr="00257BAC">
        <w:rPr>
          <w:rFonts w:ascii="Arial" w:hAnsi="Arial" w:cs="Arial"/>
          <w:color w:val="0D0D0D"/>
          <w:shd w:val="clear" w:color="auto" w:fill="FFFFFF"/>
        </w:rPr>
        <w:t>analysing</w:t>
      </w:r>
      <w:r w:rsidRPr="00257BAC">
        <w:rPr>
          <w:rFonts w:ascii="Arial" w:hAnsi="Arial" w:cs="Arial"/>
          <w:color w:val="0D0D0D"/>
          <w:shd w:val="clear" w:color="auto" w:fill="FFFFFF"/>
        </w:rPr>
        <w:t xml:space="preserve"> online sentiment, customer reviews, and social media conversations related to tourism businesses. By leveraging sentiment analysis algorithms and natural language processing techniques, marketers can gain valuable insights into consumer perceptions, </w:t>
      </w:r>
      <w:r w:rsidRPr="00257BAC">
        <w:rPr>
          <w:rFonts w:ascii="Arial" w:hAnsi="Arial" w:cs="Arial"/>
          <w:color w:val="0D0D0D"/>
          <w:shd w:val="clear" w:color="auto" w:fill="FFFFFF"/>
        </w:rPr>
        <w:lastRenderedPageBreak/>
        <w:t>opinions, and attitudes towards their brand</w:t>
      </w:r>
      <w:r w:rsidR="002035F2">
        <w:rPr>
          <w:rFonts w:ascii="Arial" w:hAnsi="Arial" w:cs="Arial"/>
          <w:color w:val="0D0D0D"/>
          <w:shd w:val="clear" w:color="auto" w:fill="FFFFFF"/>
        </w:rPr>
        <w:t xml:space="preserve"> (</w:t>
      </w:r>
      <w:r w:rsidR="002035F2">
        <w:rPr>
          <w:rFonts w:ascii="Arial" w:hAnsi="Arial" w:cs="Arial"/>
          <w:color w:val="000000"/>
        </w:rPr>
        <w:t>Schrage et al.</w:t>
      </w:r>
      <w:r w:rsidR="002035F2">
        <w:rPr>
          <w:rFonts w:ascii="Arial" w:hAnsi="Arial" w:cs="Arial"/>
          <w:color w:val="000000"/>
        </w:rPr>
        <w:t xml:space="preserve">, </w:t>
      </w:r>
      <w:r w:rsidR="002035F2">
        <w:rPr>
          <w:rFonts w:ascii="Arial" w:hAnsi="Arial" w:cs="Arial"/>
          <w:color w:val="000000"/>
        </w:rPr>
        <w:t>2023)</w:t>
      </w:r>
      <w:r w:rsidRPr="00257BAC">
        <w:rPr>
          <w:rFonts w:ascii="Arial" w:hAnsi="Arial" w:cs="Arial"/>
          <w:color w:val="0D0D0D"/>
          <w:shd w:val="clear" w:color="auto" w:fill="FFFFFF"/>
        </w:rPr>
        <w:t xml:space="preserve">. AI-powered reputation management tools can help identify and address negative feedback and sentiment in </w:t>
      </w:r>
      <w:r w:rsidR="009F5461">
        <w:rPr>
          <w:rFonts w:ascii="Arial" w:hAnsi="Arial" w:cs="Arial"/>
          <w:color w:val="0D0D0D"/>
          <w:shd w:val="clear" w:color="auto" w:fill="FFFFFF"/>
        </w:rPr>
        <w:t>real time</w:t>
      </w:r>
      <w:r w:rsidRPr="00257BAC">
        <w:rPr>
          <w:rFonts w:ascii="Arial" w:hAnsi="Arial" w:cs="Arial"/>
          <w:color w:val="0D0D0D"/>
          <w:shd w:val="clear" w:color="auto" w:fill="FFFFFF"/>
        </w:rPr>
        <w:t>, enabling proactive reputation management strategies to mitigate potential damage and protect brand reputation.</w:t>
      </w:r>
      <w:r w:rsidR="002035F2">
        <w:rPr>
          <w:rFonts w:ascii="Arial" w:hAnsi="Arial" w:cs="Arial"/>
          <w:color w:val="0D0D0D"/>
          <w:shd w:val="clear" w:color="auto" w:fill="FFFFFF"/>
        </w:rPr>
        <w:t xml:space="preserve"> </w:t>
      </w:r>
      <w:r w:rsidR="002035F2" w:rsidRPr="002035F2">
        <w:rPr>
          <w:rFonts w:ascii="Arial" w:hAnsi="Arial" w:cs="Arial"/>
          <w:color w:val="1F1F1F"/>
        </w:rPr>
        <w:t>AI can monitor online reviews and social media mentions,</w:t>
      </w:r>
      <w:r w:rsidR="002035F2" w:rsidRPr="002035F2">
        <w:rPr>
          <w:rStyle w:val="apple-converted-space"/>
          <w:rFonts w:ascii="Arial" w:eastAsia="Calibri Light" w:hAnsi="Arial" w:cs="Arial"/>
          <w:color w:val="1F1F1F"/>
        </w:rPr>
        <w:t> </w:t>
      </w:r>
      <w:r w:rsidR="002035F2" w:rsidRPr="002035F2">
        <w:rPr>
          <w:rFonts w:ascii="Arial" w:hAnsi="Arial" w:cs="Arial"/>
          <w:color w:val="1F1F1F"/>
        </w:rPr>
        <w:t>identifying emerging issues and allowing businesses to respond promptly and professionally,</w:t>
      </w:r>
      <w:r w:rsidR="002035F2" w:rsidRPr="002035F2">
        <w:rPr>
          <w:rStyle w:val="apple-converted-space"/>
          <w:rFonts w:ascii="Arial" w:eastAsia="Calibri Light" w:hAnsi="Arial" w:cs="Arial"/>
          <w:color w:val="1F1F1F"/>
        </w:rPr>
        <w:t> </w:t>
      </w:r>
      <w:r w:rsidR="002035F2" w:rsidRPr="002035F2">
        <w:rPr>
          <w:rFonts w:ascii="Arial" w:hAnsi="Arial" w:cs="Arial"/>
          <w:color w:val="1F1F1F"/>
        </w:rPr>
        <w:t xml:space="preserve">mitigating potential </w:t>
      </w:r>
      <w:proofErr w:type="gramStart"/>
      <w:r w:rsidR="002035F2" w:rsidRPr="002035F2">
        <w:rPr>
          <w:rFonts w:ascii="Arial" w:hAnsi="Arial" w:cs="Arial"/>
          <w:color w:val="1F1F1F"/>
        </w:rPr>
        <w:t>damage</w:t>
      </w:r>
      <w:proofErr w:type="gramEnd"/>
      <w:r w:rsidR="002035F2" w:rsidRPr="002035F2">
        <w:rPr>
          <w:rFonts w:ascii="Arial" w:hAnsi="Arial" w:cs="Arial"/>
          <w:color w:val="1F1F1F"/>
        </w:rPr>
        <w:t xml:space="preserve"> and showcasing responsiveness</w:t>
      </w:r>
      <w:r w:rsidR="002035F2">
        <w:rPr>
          <w:rFonts w:ascii="Arial" w:hAnsi="Arial" w:cs="Arial"/>
          <w:color w:val="1F1F1F"/>
        </w:rPr>
        <w:t xml:space="preserve"> </w:t>
      </w:r>
      <w:r w:rsidR="002035F2">
        <w:rPr>
          <w:rFonts w:ascii="Arial" w:hAnsi="Arial" w:cs="Arial"/>
          <w:color w:val="000000"/>
        </w:rPr>
        <w:t>(Khurana et al., 2022)</w:t>
      </w:r>
      <w:r w:rsidR="002035F2" w:rsidRPr="002035F2">
        <w:rPr>
          <w:rFonts w:ascii="Arial" w:hAnsi="Arial" w:cs="Arial"/>
          <w:color w:val="1F1F1F"/>
        </w:rPr>
        <w:t>.</w:t>
      </w:r>
    </w:p>
    <w:p w14:paraId="63A4C9ED" w14:textId="1FD11ACE" w:rsidR="00257BAC" w:rsidRPr="00257BAC" w:rsidRDefault="00257BAC" w:rsidP="00FF4349">
      <w:pPr>
        <w:spacing w:line="360" w:lineRule="auto"/>
        <w:ind w:firstLine="360"/>
        <w:rPr>
          <w:rFonts w:ascii="Arial" w:hAnsi="Arial" w:cs="Arial"/>
          <w:color w:val="0D0D0D"/>
          <w:shd w:val="clear" w:color="auto" w:fill="FFFFFF"/>
        </w:rPr>
      </w:pPr>
      <w:r w:rsidRPr="007339AF">
        <w:rPr>
          <w:rFonts w:ascii="Arial" w:hAnsi="Arial" w:cs="Arial"/>
          <w:color w:val="0D0D0D"/>
          <w:shd w:val="clear" w:color="auto" w:fill="FFFFFF"/>
        </w:rPr>
        <w:t>Moreover, predictive analytics can help tourism businesses identify key influencers and advocates within their target audience who can positively impact brand reputation and credibility</w:t>
      </w:r>
      <w:r w:rsidR="009635D9" w:rsidRPr="007339AF">
        <w:rPr>
          <w:rFonts w:ascii="Arial" w:hAnsi="Arial" w:cs="Arial"/>
          <w:color w:val="000000"/>
        </w:rPr>
        <w:t xml:space="preserve"> </w:t>
      </w:r>
      <w:r w:rsidR="009635D9" w:rsidRPr="007339AF">
        <w:rPr>
          <w:rFonts w:ascii="Arial" w:hAnsi="Arial" w:cs="Arial"/>
          <w:color w:val="000000"/>
        </w:rPr>
        <w:t>(Sands et al., 2022)</w:t>
      </w:r>
      <w:r w:rsidR="007339AF" w:rsidRPr="007339AF">
        <w:rPr>
          <w:rFonts w:ascii="Arial" w:hAnsi="Arial" w:cs="Arial"/>
          <w:color w:val="000000"/>
        </w:rPr>
        <w:t xml:space="preserve"> </w:t>
      </w:r>
      <w:r w:rsidR="007339AF" w:rsidRPr="007339AF">
        <w:rPr>
          <w:rFonts w:ascii="Arial" w:hAnsi="Arial" w:cs="Arial"/>
          <w:color w:val="000000"/>
        </w:rPr>
        <w:t>(Harrigan et al., 2021)</w:t>
      </w:r>
      <w:r w:rsidRPr="007339AF">
        <w:rPr>
          <w:rFonts w:ascii="Arial" w:hAnsi="Arial" w:cs="Arial"/>
          <w:color w:val="0D0D0D"/>
          <w:shd w:val="clear" w:color="auto" w:fill="FFFFFF"/>
        </w:rPr>
        <w:t xml:space="preserve">. By </w:t>
      </w:r>
      <w:proofErr w:type="spellStart"/>
      <w:r w:rsidRPr="007339AF">
        <w:rPr>
          <w:rFonts w:ascii="Arial" w:hAnsi="Arial" w:cs="Arial"/>
          <w:color w:val="0D0D0D"/>
          <w:shd w:val="clear" w:color="auto" w:fill="FFFFFF"/>
        </w:rPr>
        <w:t>analyzing</w:t>
      </w:r>
      <w:proofErr w:type="spellEnd"/>
      <w:r w:rsidRPr="007339AF">
        <w:rPr>
          <w:rFonts w:ascii="Arial" w:hAnsi="Arial" w:cs="Arial"/>
          <w:color w:val="0D0D0D"/>
          <w:shd w:val="clear" w:color="auto" w:fill="FFFFFF"/>
        </w:rPr>
        <w:t xml:space="preserve"> social media engagement metrics, audience demographics, and content preferences, marketers can identify influencers who align with their brand values and engage them in collaborative campaigns and partnerships. AI algorithms can also predict </w:t>
      </w:r>
      <w:r w:rsidR="009F5461">
        <w:rPr>
          <w:rFonts w:ascii="Arial" w:hAnsi="Arial" w:cs="Arial"/>
          <w:color w:val="0D0D0D"/>
          <w:shd w:val="clear" w:color="auto" w:fill="FFFFFF"/>
        </w:rPr>
        <w:t>influencer-generated content's</w:t>
      </w:r>
      <w:r w:rsidRPr="007339AF">
        <w:rPr>
          <w:rFonts w:ascii="Arial" w:hAnsi="Arial" w:cs="Arial"/>
          <w:color w:val="0D0D0D"/>
          <w:shd w:val="clear" w:color="auto" w:fill="FFFFFF"/>
        </w:rPr>
        <w:t xml:space="preserve"> potential reach and impact, enabling marketers to optimize their influencer marketing strategies for maximum effectiveness.</w:t>
      </w:r>
    </w:p>
    <w:p w14:paraId="0537C449" w14:textId="33C7C11A" w:rsidR="00257BAC" w:rsidRPr="00257BAC" w:rsidRDefault="00257BAC" w:rsidP="009F5461">
      <w:pPr>
        <w:spacing w:line="360" w:lineRule="auto"/>
        <w:ind w:firstLine="360"/>
        <w:rPr>
          <w:rFonts w:ascii="Arial" w:hAnsi="Arial" w:cs="Arial"/>
          <w:color w:val="0D0D0D"/>
          <w:shd w:val="clear" w:color="auto" w:fill="FFFFFF"/>
        </w:rPr>
      </w:pPr>
      <w:r w:rsidRPr="00A953F8">
        <w:rPr>
          <w:rFonts w:ascii="Arial" w:hAnsi="Arial" w:cs="Arial"/>
          <w:color w:val="0D0D0D"/>
          <w:shd w:val="clear" w:color="auto" w:fill="FFFFFF"/>
        </w:rPr>
        <w:t xml:space="preserve">Furthermore, AI-driven predictive </w:t>
      </w:r>
      <w:r w:rsidR="009F5461">
        <w:rPr>
          <w:rFonts w:ascii="Arial" w:hAnsi="Arial" w:cs="Arial"/>
          <w:color w:val="0D0D0D"/>
          <w:shd w:val="clear" w:color="auto" w:fill="FFFFFF"/>
        </w:rPr>
        <w:t>modelling</w:t>
      </w:r>
      <w:r w:rsidRPr="00A953F8">
        <w:rPr>
          <w:rFonts w:ascii="Arial" w:hAnsi="Arial" w:cs="Arial"/>
          <w:color w:val="0D0D0D"/>
          <w:shd w:val="clear" w:color="auto" w:fill="FFFFFF"/>
        </w:rPr>
        <w:t xml:space="preserve"> techniques can anticipate shifts in consumer preferences and market trends that may impact brand reputation and perception</w:t>
      </w:r>
      <w:r w:rsidR="007339AF" w:rsidRPr="00A953F8">
        <w:rPr>
          <w:rFonts w:ascii="Arial" w:hAnsi="Arial" w:cs="Arial"/>
          <w:color w:val="000000"/>
        </w:rPr>
        <w:t xml:space="preserve"> </w:t>
      </w:r>
      <w:r w:rsidR="007339AF" w:rsidRPr="00A953F8">
        <w:rPr>
          <w:rFonts w:ascii="Arial" w:hAnsi="Arial" w:cs="Arial"/>
          <w:color w:val="000000"/>
        </w:rPr>
        <w:t>(Haleem et al., 2022)</w:t>
      </w:r>
      <w:r w:rsidRPr="00A953F8">
        <w:rPr>
          <w:rFonts w:ascii="Arial" w:hAnsi="Arial" w:cs="Arial"/>
          <w:color w:val="0D0D0D"/>
          <w:shd w:val="clear" w:color="auto" w:fill="FFFFFF"/>
        </w:rPr>
        <w:t xml:space="preserve">. </w:t>
      </w:r>
      <w:r w:rsidR="009F5461">
        <w:rPr>
          <w:rFonts w:ascii="Arial" w:hAnsi="Arial" w:cs="Arial"/>
          <w:color w:val="0D0D0D"/>
          <w:shd w:val="clear" w:color="auto" w:fill="FFFFFF"/>
        </w:rPr>
        <w:t>Marketers</w:t>
      </w:r>
      <w:r w:rsidRPr="00A953F8">
        <w:rPr>
          <w:rFonts w:ascii="Arial" w:hAnsi="Arial" w:cs="Arial"/>
          <w:color w:val="0D0D0D"/>
          <w:shd w:val="clear" w:color="auto" w:fill="FFFFFF"/>
        </w:rPr>
        <w:t xml:space="preserve"> can proactively adjust their messaging and positioning strategies to maintain a positive reputation and capitalize on emerging opportunities</w:t>
      </w:r>
      <w:r w:rsidR="009F5461">
        <w:rPr>
          <w:rFonts w:ascii="Arial" w:hAnsi="Arial" w:cs="Arial"/>
          <w:color w:val="0D0D0D"/>
          <w:shd w:val="clear" w:color="auto" w:fill="FFFFFF"/>
        </w:rPr>
        <w:t xml:space="preserve"> by analysing historical data and external factors such as industry trends, competitor activities, and socio-economic factors</w:t>
      </w:r>
      <w:r w:rsidRPr="00A953F8">
        <w:rPr>
          <w:rFonts w:ascii="Arial" w:hAnsi="Arial" w:cs="Arial"/>
          <w:color w:val="0D0D0D"/>
          <w:shd w:val="clear" w:color="auto" w:fill="FFFFFF"/>
        </w:rPr>
        <w:t>. AI-powered sentiment analysis tools can also help identify emerging issues or crises that may impact brand reputation, enabling swift response and crisis management strategies to minimize reputational damage</w:t>
      </w:r>
      <w:r w:rsidR="007339AF" w:rsidRPr="00A953F8">
        <w:rPr>
          <w:rFonts w:ascii="Arial" w:hAnsi="Arial" w:cs="Arial"/>
          <w:color w:val="000000"/>
        </w:rPr>
        <w:t xml:space="preserve"> </w:t>
      </w:r>
      <w:r w:rsidR="007339AF" w:rsidRPr="00A953F8">
        <w:rPr>
          <w:rFonts w:ascii="Arial" w:hAnsi="Arial" w:cs="Arial"/>
          <w:color w:val="000000"/>
        </w:rPr>
        <w:t xml:space="preserve">(Babu and </w:t>
      </w:r>
      <w:proofErr w:type="spellStart"/>
      <w:r w:rsidR="007339AF" w:rsidRPr="00A953F8">
        <w:rPr>
          <w:rFonts w:ascii="Arial" w:hAnsi="Arial" w:cs="Arial"/>
          <w:color w:val="000000"/>
        </w:rPr>
        <w:t>Kanaga</w:t>
      </w:r>
      <w:proofErr w:type="spellEnd"/>
      <w:r w:rsidR="007339AF" w:rsidRPr="00A953F8">
        <w:rPr>
          <w:rFonts w:ascii="Arial" w:hAnsi="Arial" w:cs="Arial"/>
          <w:color w:val="000000"/>
        </w:rPr>
        <w:t>, 2021)</w:t>
      </w:r>
      <w:r w:rsidRPr="00A953F8">
        <w:rPr>
          <w:rFonts w:ascii="Arial" w:hAnsi="Arial" w:cs="Arial"/>
          <w:color w:val="0D0D0D"/>
          <w:shd w:val="clear" w:color="auto" w:fill="FFFFFF"/>
        </w:rPr>
        <w:t>.</w:t>
      </w:r>
    </w:p>
    <w:p w14:paraId="65B41D32" w14:textId="0ACF7997" w:rsidR="00A953F8" w:rsidRPr="00A953F8" w:rsidRDefault="00FA4035" w:rsidP="00D14830">
      <w:pPr>
        <w:spacing w:line="360" w:lineRule="auto"/>
        <w:ind w:firstLine="360"/>
        <w:rPr>
          <w:rFonts w:ascii="Arial" w:hAnsi="Arial" w:cs="Arial"/>
          <w:color w:val="0D0D0D"/>
          <w:shd w:val="clear" w:color="auto" w:fill="FFFFFF"/>
        </w:rPr>
      </w:pPr>
      <w:r w:rsidRPr="000F4479">
        <w:rPr>
          <w:rFonts w:ascii="Arial" w:hAnsi="Arial" w:cs="Arial"/>
          <w:b/>
          <w:bCs/>
          <w:color w:val="0D0D0D"/>
          <w:shd w:val="clear" w:color="auto" w:fill="FFFFFF"/>
        </w:rPr>
        <w:t>Influence:</w:t>
      </w:r>
      <w:r w:rsidRPr="00FA4035">
        <w:rPr>
          <w:rFonts w:ascii="Arial" w:hAnsi="Arial" w:cs="Arial"/>
          <w:color w:val="0D0D0D"/>
          <w:shd w:val="clear" w:color="auto" w:fill="FFFFFF"/>
        </w:rPr>
        <w:t xml:space="preserve"> </w:t>
      </w:r>
      <w:r w:rsidR="00A953F8" w:rsidRPr="00A953F8">
        <w:rPr>
          <w:rFonts w:ascii="Arial" w:hAnsi="Arial" w:cs="Arial"/>
          <w:color w:val="0D0D0D"/>
          <w:shd w:val="clear" w:color="auto" w:fill="FFFFFF"/>
        </w:rPr>
        <w:t xml:space="preserve">The Influence stage of the Social Media Honeycomb Model refers to the ability of individuals or entities to affect the opinions, attitudes, and </w:t>
      </w:r>
      <w:r w:rsidR="009F5461">
        <w:rPr>
          <w:rFonts w:ascii="Arial" w:hAnsi="Arial" w:cs="Arial"/>
          <w:color w:val="0D0D0D"/>
          <w:shd w:val="clear" w:color="auto" w:fill="FFFFFF"/>
        </w:rPr>
        <w:t>behaviours</w:t>
      </w:r>
      <w:r w:rsidR="00A953F8" w:rsidRPr="00A953F8">
        <w:rPr>
          <w:rFonts w:ascii="Arial" w:hAnsi="Arial" w:cs="Arial"/>
          <w:color w:val="0D0D0D"/>
          <w:shd w:val="clear" w:color="auto" w:fill="FFFFFF"/>
        </w:rPr>
        <w:t xml:space="preserve"> of others within the online community</w:t>
      </w:r>
      <w:r w:rsidR="004C591A">
        <w:rPr>
          <w:rFonts w:ascii="Arial" w:hAnsi="Arial" w:cs="Arial"/>
          <w:color w:val="0D0D0D"/>
          <w:shd w:val="clear" w:color="auto" w:fill="FFFFFF"/>
        </w:rPr>
        <w:t xml:space="preserve"> </w:t>
      </w:r>
      <w:r w:rsidR="004C591A" w:rsidRPr="00AC6BD0">
        <w:rPr>
          <w:rFonts w:ascii="Arial" w:hAnsi="Arial" w:cs="Arial"/>
          <w:color w:val="000000"/>
        </w:rPr>
        <w:t>(</w:t>
      </w:r>
      <w:proofErr w:type="spellStart"/>
      <w:r w:rsidR="004C591A" w:rsidRPr="00AC6BD0">
        <w:rPr>
          <w:rFonts w:ascii="Arial" w:hAnsi="Arial" w:cs="Arial"/>
          <w:color w:val="000000"/>
        </w:rPr>
        <w:t>Kietzmann</w:t>
      </w:r>
      <w:proofErr w:type="spellEnd"/>
      <w:r w:rsidR="004C591A" w:rsidRPr="00AC6BD0">
        <w:rPr>
          <w:rFonts w:ascii="Arial" w:hAnsi="Arial" w:cs="Arial"/>
          <w:color w:val="000000"/>
        </w:rPr>
        <w:t xml:space="preserve"> et al., 2011)</w:t>
      </w:r>
      <w:r w:rsidR="00A953F8" w:rsidRPr="00A953F8">
        <w:rPr>
          <w:rFonts w:ascii="Arial" w:hAnsi="Arial" w:cs="Arial"/>
          <w:color w:val="0D0D0D"/>
          <w:shd w:val="clear" w:color="auto" w:fill="FFFFFF"/>
        </w:rPr>
        <w:t xml:space="preserve">. In the </w:t>
      </w:r>
      <w:r w:rsidR="009F5461">
        <w:rPr>
          <w:rFonts w:ascii="Arial" w:hAnsi="Arial" w:cs="Arial"/>
          <w:color w:val="0D0D0D"/>
          <w:shd w:val="clear" w:color="auto" w:fill="FFFFFF"/>
        </w:rPr>
        <w:t>tourism industry context</w:t>
      </w:r>
      <w:r w:rsidR="00A953F8" w:rsidRPr="00A953F8">
        <w:rPr>
          <w:rFonts w:ascii="Arial" w:hAnsi="Arial" w:cs="Arial"/>
          <w:color w:val="0D0D0D"/>
          <w:shd w:val="clear" w:color="auto" w:fill="FFFFFF"/>
        </w:rPr>
        <w:t xml:space="preserve">, influencers wield significant power in shaping consumer perceptions, preferences, and purchase decisions. </w:t>
      </w:r>
      <w:proofErr w:type="spellStart"/>
      <w:r w:rsidR="00A953F8" w:rsidRPr="00A953F8">
        <w:rPr>
          <w:rFonts w:ascii="Arial" w:hAnsi="Arial" w:cs="Arial"/>
          <w:color w:val="0D0D0D"/>
          <w:shd w:val="clear" w:color="auto" w:fill="FFFFFF"/>
        </w:rPr>
        <w:t>Analyzing</w:t>
      </w:r>
      <w:proofErr w:type="spellEnd"/>
      <w:r w:rsidR="00A953F8" w:rsidRPr="00A953F8">
        <w:rPr>
          <w:rFonts w:ascii="Arial" w:hAnsi="Arial" w:cs="Arial"/>
          <w:color w:val="0D0D0D"/>
          <w:shd w:val="clear" w:color="auto" w:fill="FFFFFF"/>
        </w:rPr>
        <w:t xml:space="preserve"> the Influence stage within predictive analytics and AI marketing </w:t>
      </w:r>
      <w:r w:rsidR="009F5461">
        <w:rPr>
          <w:rFonts w:ascii="Arial" w:hAnsi="Arial" w:cs="Arial"/>
          <w:color w:val="0D0D0D"/>
          <w:shd w:val="clear" w:color="auto" w:fill="FFFFFF"/>
        </w:rPr>
        <w:t xml:space="preserve">framework </w:t>
      </w:r>
      <w:r w:rsidR="00A953F8" w:rsidRPr="00A953F8">
        <w:rPr>
          <w:rFonts w:ascii="Arial" w:hAnsi="Arial" w:cs="Arial"/>
          <w:color w:val="0D0D0D"/>
          <w:shd w:val="clear" w:color="auto" w:fill="FFFFFF"/>
        </w:rPr>
        <w:t>provides valuable insights into how tourism businesses can leverage influencer marketing strategies to drive engagement and conversion.</w:t>
      </w:r>
    </w:p>
    <w:p w14:paraId="6E600901" w14:textId="4BBA92B1" w:rsidR="00A953F8" w:rsidRPr="00A953F8" w:rsidRDefault="00A953F8" w:rsidP="00FF4349">
      <w:pPr>
        <w:spacing w:line="360" w:lineRule="auto"/>
        <w:ind w:firstLine="360"/>
        <w:rPr>
          <w:rFonts w:ascii="Arial" w:hAnsi="Arial" w:cs="Arial"/>
          <w:color w:val="0D0D0D"/>
          <w:shd w:val="clear" w:color="auto" w:fill="FFFFFF"/>
        </w:rPr>
      </w:pPr>
      <w:r w:rsidRPr="00A953F8">
        <w:rPr>
          <w:rFonts w:ascii="Arial" w:hAnsi="Arial" w:cs="Arial"/>
          <w:color w:val="0D0D0D"/>
          <w:shd w:val="clear" w:color="auto" w:fill="FFFFFF"/>
        </w:rPr>
        <w:lastRenderedPageBreak/>
        <w:t xml:space="preserve">Predictive analytics help identify and evaluate potential influencers within the tourism industry by </w:t>
      </w:r>
      <w:proofErr w:type="spellStart"/>
      <w:r w:rsidRPr="00A953F8">
        <w:rPr>
          <w:rFonts w:ascii="Arial" w:hAnsi="Arial" w:cs="Arial"/>
          <w:color w:val="0D0D0D"/>
          <w:shd w:val="clear" w:color="auto" w:fill="FFFFFF"/>
        </w:rPr>
        <w:t>analyzing</w:t>
      </w:r>
      <w:proofErr w:type="spellEnd"/>
      <w:r w:rsidRPr="00A953F8">
        <w:rPr>
          <w:rFonts w:ascii="Arial" w:hAnsi="Arial" w:cs="Arial"/>
          <w:color w:val="0D0D0D"/>
          <w:shd w:val="clear" w:color="auto" w:fill="FFFFFF"/>
        </w:rPr>
        <w:t xml:space="preserve"> social media engagement metrics, audience demographics, and content preferences</w:t>
      </w:r>
      <w:r w:rsidR="00543234" w:rsidRPr="00543234">
        <w:rPr>
          <w:rFonts w:ascii="Arial" w:hAnsi="Arial" w:cs="Arial"/>
          <w:color w:val="000000"/>
        </w:rPr>
        <w:t xml:space="preserve"> </w:t>
      </w:r>
      <w:r w:rsidR="00543234">
        <w:rPr>
          <w:rFonts w:ascii="Arial" w:hAnsi="Arial" w:cs="Arial"/>
          <w:color w:val="000000"/>
        </w:rPr>
        <w:t xml:space="preserve">(Kennedy, </w:t>
      </w:r>
      <w:proofErr w:type="gramStart"/>
      <w:r w:rsidR="00543234">
        <w:rPr>
          <w:rFonts w:ascii="Arial" w:hAnsi="Arial" w:cs="Arial"/>
          <w:color w:val="000000"/>
        </w:rPr>
        <w:t>Kunkel</w:t>
      </w:r>
      <w:proofErr w:type="gramEnd"/>
      <w:r w:rsidR="00543234">
        <w:rPr>
          <w:rFonts w:ascii="Arial" w:hAnsi="Arial" w:cs="Arial"/>
          <w:color w:val="000000"/>
        </w:rPr>
        <w:t xml:space="preserve"> and Funk, 2020)</w:t>
      </w:r>
      <w:r w:rsidRPr="00A953F8">
        <w:rPr>
          <w:rFonts w:ascii="Arial" w:hAnsi="Arial" w:cs="Arial"/>
          <w:color w:val="0D0D0D"/>
          <w:shd w:val="clear" w:color="auto" w:fill="FFFFFF"/>
        </w:rPr>
        <w:t xml:space="preserve">. </w:t>
      </w:r>
      <w:r w:rsidR="009F5461">
        <w:rPr>
          <w:rFonts w:ascii="Arial" w:hAnsi="Arial" w:cs="Arial"/>
          <w:color w:val="0D0D0D"/>
          <w:shd w:val="clear" w:color="auto" w:fill="FFFFFF"/>
        </w:rPr>
        <w:t>Marketers can use</w:t>
      </w:r>
      <w:r w:rsidRPr="00A953F8">
        <w:rPr>
          <w:rFonts w:ascii="Arial" w:hAnsi="Arial" w:cs="Arial"/>
          <w:color w:val="0D0D0D"/>
          <w:shd w:val="clear" w:color="auto" w:fill="FFFFFF"/>
        </w:rPr>
        <w:t xml:space="preserve"> machine learning algorithms and predictive </w:t>
      </w:r>
      <w:r w:rsidR="009F5461">
        <w:rPr>
          <w:rFonts w:ascii="Arial" w:hAnsi="Arial" w:cs="Arial"/>
          <w:color w:val="0D0D0D"/>
          <w:shd w:val="clear" w:color="auto" w:fill="FFFFFF"/>
        </w:rPr>
        <w:t>modelling</w:t>
      </w:r>
      <w:r w:rsidRPr="00A953F8">
        <w:rPr>
          <w:rFonts w:ascii="Arial" w:hAnsi="Arial" w:cs="Arial"/>
          <w:color w:val="0D0D0D"/>
          <w:shd w:val="clear" w:color="auto" w:fill="FFFFFF"/>
        </w:rPr>
        <w:t xml:space="preserve"> techniques</w:t>
      </w:r>
      <w:r w:rsidR="009F5461">
        <w:rPr>
          <w:rFonts w:ascii="Arial" w:hAnsi="Arial" w:cs="Arial"/>
          <w:color w:val="0D0D0D"/>
          <w:shd w:val="clear" w:color="auto" w:fill="FFFFFF"/>
        </w:rPr>
        <w:t xml:space="preserve"> to</w:t>
      </w:r>
      <w:r w:rsidRPr="00A953F8">
        <w:rPr>
          <w:rFonts w:ascii="Arial" w:hAnsi="Arial" w:cs="Arial"/>
          <w:color w:val="0D0D0D"/>
          <w:shd w:val="clear" w:color="auto" w:fill="FFFFFF"/>
        </w:rPr>
        <w:t xml:space="preserve"> identify influencers who align with their brand values and target audience demographics. AI-powered influencer identification tools can also assess the authenticity and credibility of influencers, enabling marketers to collaborate with individuals who have genuine influence and impact within their niche.</w:t>
      </w:r>
    </w:p>
    <w:p w14:paraId="29968B7B" w14:textId="0FEF8707" w:rsidR="00A953F8" w:rsidRPr="00A953F8" w:rsidRDefault="00A953F8" w:rsidP="00FF4349">
      <w:pPr>
        <w:spacing w:line="360" w:lineRule="auto"/>
        <w:ind w:firstLine="360"/>
        <w:rPr>
          <w:rFonts w:ascii="Arial" w:hAnsi="Arial" w:cs="Arial"/>
          <w:color w:val="0D0D0D"/>
          <w:shd w:val="clear" w:color="auto" w:fill="FFFFFF"/>
        </w:rPr>
      </w:pPr>
      <w:r w:rsidRPr="00A953F8">
        <w:rPr>
          <w:rFonts w:ascii="Arial" w:hAnsi="Arial" w:cs="Arial"/>
          <w:color w:val="0D0D0D"/>
          <w:shd w:val="clear" w:color="auto" w:fill="FFFFFF"/>
        </w:rPr>
        <w:t xml:space="preserve">Furthermore, predictive analytics can optimize influencer marketing campaigns by forecasting </w:t>
      </w:r>
      <w:r w:rsidR="009F5461">
        <w:rPr>
          <w:rFonts w:ascii="Arial" w:hAnsi="Arial" w:cs="Arial"/>
          <w:color w:val="0D0D0D"/>
          <w:shd w:val="clear" w:color="auto" w:fill="FFFFFF"/>
        </w:rPr>
        <w:t>influencer-generated content's</w:t>
      </w:r>
      <w:r w:rsidRPr="00A953F8">
        <w:rPr>
          <w:rFonts w:ascii="Arial" w:hAnsi="Arial" w:cs="Arial"/>
          <w:color w:val="0D0D0D"/>
          <w:shd w:val="clear" w:color="auto" w:fill="FFFFFF"/>
        </w:rPr>
        <w:t xml:space="preserve"> potential reach, engagement, and conversion impact </w:t>
      </w:r>
      <w:r w:rsidR="00543234" w:rsidRPr="007339AF">
        <w:rPr>
          <w:rFonts w:ascii="Arial" w:hAnsi="Arial" w:cs="Arial"/>
          <w:color w:val="000000"/>
        </w:rPr>
        <w:t>(Harrigan et al., 2021)</w:t>
      </w:r>
      <w:r w:rsidRPr="00A953F8">
        <w:rPr>
          <w:rFonts w:ascii="Arial" w:hAnsi="Arial" w:cs="Arial"/>
          <w:color w:val="0D0D0D"/>
          <w:shd w:val="clear" w:color="auto" w:fill="FFFFFF"/>
        </w:rPr>
        <w:t xml:space="preserve">. By </w:t>
      </w:r>
      <w:r w:rsidR="00543234" w:rsidRPr="00A953F8">
        <w:rPr>
          <w:rFonts w:ascii="Arial" w:hAnsi="Arial" w:cs="Arial"/>
          <w:color w:val="0D0D0D"/>
          <w:shd w:val="clear" w:color="auto" w:fill="FFFFFF"/>
        </w:rPr>
        <w:t>analysing</w:t>
      </w:r>
      <w:r w:rsidRPr="00A953F8">
        <w:rPr>
          <w:rFonts w:ascii="Arial" w:hAnsi="Arial" w:cs="Arial"/>
          <w:color w:val="0D0D0D"/>
          <w:shd w:val="clear" w:color="auto" w:fill="FFFFFF"/>
        </w:rPr>
        <w:t xml:space="preserve"> historical data and performance metrics, marketers can identify </w:t>
      </w:r>
      <w:r w:rsidR="009F5461">
        <w:rPr>
          <w:rFonts w:ascii="Arial" w:hAnsi="Arial" w:cs="Arial"/>
          <w:color w:val="0D0D0D"/>
          <w:shd w:val="clear" w:color="auto" w:fill="FFFFFF"/>
        </w:rPr>
        <w:t>critical</w:t>
      </w:r>
      <w:r w:rsidRPr="00A953F8">
        <w:rPr>
          <w:rFonts w:ascii="Arial" w:hAnsi="Arial" w:cs="Arial"/>
          <w:color w:val="0D0D0D"/>
          <w:shd w:val="clear" w:color="auto" w:fill="FFFFFF"/>
        </w:rPr>
        <w:t xml:space="preserve"> success factors and optimize their influencer marketing strategies for maximum effectiveness. AI algorithms can also predict consumer response to influencer content, enabling marketers to tailor messaging and creative assets to resonate with their target audience and drive desired actions.</w:t>
      </w:r>
    </w:p>
    <w:p w14:paraId="01C5056E" w14:textId="753F5235" w:rsidR="00A802EA" w:rsidRDefault="00A953F8" w:rsidP="00B23A70">
      <w:pPr>
        <w:spacing w:line="360" w:lineRule="auto"/>
        <w:ind w:firstLine="360"/>
        <w:rPr>
          <w:rFonts w:ascii="Arial" w:hAnsi="Arial" w:cs="Arial"/>
          <w:color w:val="0D0D0D"/>
          <w:shd w:val="clear" w:color="auto" w:fill="FFFFFF"/>
        </w:rPr>
      </w:pPr>
      <w:r w:rsidRPr="00A953F8">
        <w:rPr>
          <w:rFonts w:ascii="Arial" w:hAnsi="Arial" w:cs="Arial"/>
          <w:color w:val="0D0D0D"/>
          <w:shd w:val="clear" w:color="auto" w:fill="FFFFFF"/>
        </w:rPr>
        <w:t xml:space="preserve">Moreover, predictive analytics can measure the ROI and effectiveness of influencer marketing campaigns by tracking key performance indicators such as engagement rates, click-through rates, and conversion metrics. By </w:t>
      </w:r>
      <w:proofErr w:type="spellStart"/>
      <w:r w:rsidRPr="00A953F8">
        <w:rPr>
          <w:rFonts w:ascii="Arial" w:hAnsi="Arial" w:cs="Arial"/>
          <w:color w:val="0D0D0D"/>
          <w:shd w:val="clear" w:color="auto" w:fill="FFFFFF"/>
        </w:rPr>
        <w:t>analyzing</w:t>
      </w:r>
      <w:proofErr w:type="spellEnd"/>
      <w:r w:rsidRPr="00A953F8">
        <w:rPr>
          <w:rFonts w:ascii="Arial" w:hAnsi="Arial" w:cs="Arial"/>
          <w:color w:val="0D0D0D"/>
          <w:shd w:val="clear" w:color="auto" w:fill="FFFFFF"/>
        </w:rPr>
        <w:t xml:space="preserve"> campaign data in </w:t>
      </w:r>
      <w:r w:rsidR="009F5461">
        <w:rPr>
          <w:rFonts w:ascii="Arial" w:hAnsi="Arial" w:cs="Arial"/>
          <w:color w:val="0D0D0D"/>
          <w:shd w:val="clear" w:color="auto" w:fill="FFFFFF"/>
        </w:rPr>
        <w:t>real-time</w:t>
      </w:r>
      <w:r w:rsidRPr="00A953F8">
        <w:rPr>
          <w:rFonts w:ascii="Arial" w:hAnsi="Arial" w:cs="Arial"/>
          <w:color w:val="0D0D0D"/>
          <w:shd w:val="clear" w:color="auto" w:fill="FFFFFF"/>
        </w:rPr>
        <w:t xml:space="preserve">, marketers can identify trends, insights, and opportunities for optimization to maximize the impact of influencer collaborations on consumer </w:t>
      </w:r>
      <w:r w:rsidR="009F5461">
        <w:rPr>
          <w:rFonts w:ascii="Arial" w:hAnsi="Arial" w:cs="Arial"/>
          <w:color w:val="0D0D0D"/>
          <w:shd w:val="clear" w:color="auto" w:fill="FFFFFF"/>
        </w:rPr>
        <w:t>behaviour</w:t>
      </w:r>
      <w:r w:rsidRPr="00A953F8">
        <w:rPr>
          <w:rFonts w:ascii="Arial" w:hAnsi="Arial" w:cs="Arial"/>
          <w:color w:val="0D0D0D"/>
          <w:shd w:val="clear" w:color="auto" w:fill="FFFFFF"/>
        </w:rPr>
        <w:t xml:space="preserve"> and conversion rates.</w:t>
      </w:r>
    </w:p>
    <w:p w14:paraId="30F39BFE" w14:textId="2C6B9790" w:rsidR="00A802EA" w:rsidRPr="00A802EA" w:rsidRDefault="00A802EA" w:rsidP="00FF4349">
      <w:pPr>
        <w:spacing w:line="360" w:lineRule="auto"/>
        <w:ind w:firstLine="360"/>
        <w:rPr>
          <w:rFonts w:ascii="Arial" w:hAnsi="Arial" w:cs="Arial"/>
          <w:b/>
          <w:bCs/>
          <w:color w:val="0D0D0D"/>
          <w:shd w:val="clear" w:color="auto" w:fill="FFFFFF"/>
        </w:rPr>
      </w:pPr>
      <w:r w:rsidRPr="00A802EA">
        <w:rPr>
          <w:rFonts w:ascii="Arial" w:hAnsi="Arial" w:cs="Arial"/>
          <w:b/>
          <w:bCs/>
          <w:color w:val="0D0D0D"/>
          <w:shd w:val="clear" w:color="auto" w:fill="FFFFFF"/>
        </w:rPr>
        <w:t>Advantages and Disadvantages of the Honeycomb Model</w:t>
      </w:r>
    </w:p>
    <w:p w14:paraId="79CBF606" w14:textId="6F830F65" w:rsidR="00A802EA" w:rsidRPr="00A802EA" w:rsidRDefault="00A802EA" w:rsidP="00FF4349">
      <w:pPr>
        <w:spacing w:line="360" w:lineRule="auto"/>
        <w:ind w:firstLine="360"/>
        <w:rPr>
          <w:rFonts w:ascii="Arial" w:hAnsi="Arial" w:cs="Arial"/>
          <w:color w:val="0D0D0D"/>
          <w:shd w:val="clear" w:color="auto" w:fill="FFFFFF"/>
        </w:rPr>
      </w:pPr>
      <w:r w:rsidRPr="00A802EA">
        <w:rPr>
          <w:rFonts w:ascii="Arial" w:hAnsi="Arial" w:cs="Arial"/>
          <w:color w:val="0D0D0D"/>
          <w:shd w:val="clear" w:color="auto" w:fill="FFFFFF"/>
        </w:rPr>
        <w:t>T</w:t>
      </w:r>
      <w:r w:rsidRPr="00A802EA">
        <w:rPr>
          <w:rFonts w:ascii="Arial" w:hAnsi="Arial" w:cs="Arial"/>
          <w:color w:val="0D0D0D"/>
          <w:shd w:val="clear" w:color="auto" w:fill="FFFFFF"/>
        </w:rPr>
        <w:t xml:space="preserve">he Honeycomb Model, proposed by </w:t>
      </w:r>
      <w:proofErr w:type="spellStart"/>
      <w:r w:rsidRPr="00A802EA">
        <w:rPr>
          <w:rFonts w:ascii="Arial" w:hAnsi="Arial" w:cs="Arial"/>
          <w:color w:val="0D0D0D"/>
          <w:shd w:val="clear" w:color="auto" w:fill="FFFFFF"/>
        </w:rPr>
        <w:t>Kietzmann</w:t>
      </w:r>
      <w:proofErr w:type="spellEnd"/>
      <w:r w:rsidRPr="00A802EA">
        <w:rPr>
          <w:rFonts w:ascii="Arial" w:hAnsi="Arial" w:cs="Arial"/>
          <w:color w:val="0D0D0D"/>
          <w:shd w:val="clear" w:color="auto" w:fill="FFFFFF"/>
        </w:rPr>
        <w:t xml:space="preserve"> et al. (2011), presents a holistic framework encompassing various dimensions of social media engagement, including identity, conversations, sharing, presence, relationships, reputation, and influence. By leveraging this model, researchers can systematically assess the multifaceted impact of AI marketing strategies on consumer </w:t>
      </w:r>
      <w:r w:rsidR="00FF4349" w:rsidRPr="00A802EA">
        <w:rPr>
          <w:rFonts w:ascii="Arial" w:hAnsi="Arial" w:cs="Arial"/>
          <w:color w:val="0D0D0D"/>
          <w:shd w:val="clear" w:color="auto" w:fill="FFFFFF"/>
        </w:rPr>
        <w:t>behaviour</w:t>
      </w:r>
      <w:r w:rsidRPr="00A802EA">
        <w:rPr>
          <w:rFonts w:ascii="Arial" w:hAnsi="Arial" w:cs="Arial"/>
          <w:color w:val="0D0D0D"/>
          <w:shd w:val="clear" w:color="auto" w:fill="FFFFFF"/>
        </w:rPr>
        <w:t xml:space="preserve"> and engagement within the tourism domain.</w:t>
      </w:r>
    </w:p>
    <w:p w14:paraId="3B623F90" w14:textId="23064E15" w:rsidR="00A802EA" w:rsidRPr="00A802EA" w:rsidRDefault="00DA3DA6" w:rsidP="00FF4349">
      <w:pPr>
        <w:spacing w:line="360" w:lineRule="auto"/>
        <w:ind w:firstLine="360"/>
        <w:rPr>
          <w:rFonts w:ascii="Arial" w:hAnsi="Arial" w:cs="Arial"/>
          <w:color w:val="0D0D0D"/>
          <w:shd w:val="clear" w:color="auto" w:fill="FFFFFF"/>
        </w:rPr>
      </w:pPr>
      <w:r w:rsidRPr="00FF4349">
        <w:rPr>
          <w:rFonts w:ascii="Arial" w:hAnsi="Arial" w:cs="Arial"/>
          <w:color w:val="0D0D0D"/>
          <w:shd w:val="clear" w:color="auto" w:fill="FFFFFF"/>
        </w:rPr>
        <w:t>T</w:t>
      </w:r>
      <w:r w:rsidR="00A802EA" w:rsidRPr="00FF4349">
        <w:rPr>
          <w:rFonts w:ascii="Arial" w:hAnsi="Arial" w:cs="Arial"/>
          <w:color w:val="0D0D0D"/>
          <w:shd w:val="clear" w:color="auto" w:fill="FFFFFF"/>
        </w:rPr>
        <w:t xml:space="preserve">he adaptability of the Honeycomb Model allows for tailored insights specifically tailored to the intricacies of the tourism industry. This adaptability ensures that analyses remain relevant and contextualized, shedding light on how AI-driven marketing initiatives uniquely influence each facet of social media engagement in the tourism sector </w:t>
      </w:r>
      <w:r w:rsidR="00A802EA" w:rsidRPr="00FF4349">
        <w:rPr>
          <w:rFonts w:ascii="Arial" w:hAnsi="Arial" w:cs="Arial"/>
          <w:color w:val="000000"/>
        </w:rPr>
        <w:t>(</w:t>
      </w:r>
      <w:proofErr w:type="spellStart"/>
      <w:r w:rsidR="00A802EA" w:rsidRPr="00FF4349">
        <w:rPr>
          <w:rFonts w:ascii="Arial" w:hAnsi="Arial" w:cs="Arial"/>
          <w:color w:val="000000"/>
        </w:rPr>
        <w:t>Senadheera</w:t>
      </w:r>
      <w:proofErr w:type="spellEnd"/>
      <w:r w:rsidR="00A802EA" w:rsidRPr="00FF4349">
        <w:rPr>
          <w:rFonts w:ascii="Arial" w:hAnsi="Arial" w:cs="Arial"/>
          <w:color w:val="000000"/>
        </w:rPr>
        <w:t>, Warren and Leitch, 2016)</w:t>
      </w:r>
      <w:r w:rsidR="00A802EA" w:rsidRPr="00FF4349">
        <w:rPr>
          <w:rFonts w:ascii="Arial" w:hAnsi="Arial" w:cs="Arial"/>
          <w:color w:val="000000"/>
        </w:rPr>
        <w:t>.</w:t>
      </w:r>
      <w:r w:rsidR="004D1F04" w:rsidRPr="00FF4349">
        <w:rPr>
          <w:rFonts w:ascii="Arial" w:hAnsi="Arial" w:cs="Arial"/>
          <w:color w:val="000000"/>
        </w:rPr>
        <w:t xml:space="preserve"> However, </w:t>
      </w:r>
      <w:r w:rsidR="004D1F04" w:rsidRPr="00FF4349">
        <w:rPr>
          <w:rFonts w:ascii="Arial" w:hAnsi="Arial" w:cs="Arial"/>
          <w:color w:val="000000"/>
        </w:rPr>
        <w:t xml:space="preserve">The Honeycomb </w:t>
      </w:r>
      <w:r w:rsidR="004D1F04" w:rsidRPr="00FF4349">
        <w:rPr>
          <w:rFonts w:ascii="Arial" w:hAnsi="Arial" w:cs="Arial"/>
          <w:color w:val="000000"/>
        </w:rPr>
        <w:lastRenderedPageBreak/>
        <w:t xml:space="preserve">Model's static nature may not keep pace with the dynamic evolution of social media platforms and </w:t>
      </w:r>
      <w:r w:rsidR="009F5461">
        <w:rPr>
          <w:rFonts w:ascii="Arial" w:hAnsi="Arial" w:cs="Arial"/>
          <w:color w:val="000000"/>
        </w:rPr>
        <w:t>consumer behaviour</w:t>
      </w:r>
      <w:r w:rsidR="004D1F04" w:rsidRPr="00FF4349">
        <w:rPr>
          <w:rFonts w:ascii="Arial" w:hAnsi="Arial" w:cs="Arial"/>
          <w:color w:val="000000"/>
        </w:rPr>
        <w:t>, potentially leading to outdated insights.</w:t>
      </w:r>
      <w:r w:rsidRPr="00FF4349">
        <w:rPr>
          <w:rFonts w:ascii="Arial" w:hAnsi="Arial" w:cs="Arial"/>
          <w:color w:val="000000"/>
        </w:rPr>
        <w:t xml:space="preserve"> According to </w:t>
      </w:r>
      <w:r w:rsidRPr="00FF4349">
        <w:rPr>
          <w:rFonts w:ascii="Arial" w:hAnsi="Arial" w:cs="Arial"/>
          <w:color w:val="000000"/>
        </w:rPr>
        <w:t xml:space="preserve">Effing and </w:t>
      </w:r>
      <w:proofErr w:type="spellStart"/>
      <w:r w:rsidRPr="00FF4349">
        <w:rPr>
          <w:rFonts w:ascii="Arial" w:hAnsi="Arial" w:cs="Arial"/>
          <w:color w:val="000000"/>
        </w:rPr>
        <w:t>Spil</w:t>
      </w:r>
      <w:proofErr w:type="spellEnd"/>
      <w:r w:rsidRPr="00FF4349">
        <w:rPr>
          <w:rFonts w:ascii="Arial" w:hAnsi="Arial" w:cs="Arial"/>
          <w:color w:val="000000"/>
        </w:rPr>
        <w:t xml:space="preserve"> (2016)</w:t>
      </w:r>
      <w:r w:rsidR="009F5461">
        <w:rPr>
          <w:rFonts w:ascii="Arial" w:hAnsi="Arial" w:cs="Arial"/>
          <w:color w:val="000000"/>
        </w:rPr>
        <w:t>,</w:t>
      </w:r>
      <w:r w:rsidRPr="00FF4349">
        <w:rPr>
          <w:rFonts w:ascii="Arial" w:hAnsi="Arial" w:cs="Arial"/>
          <w:color w:val="000000"/>
        </w:rPr>
        <w:t xml:space="preserve"> t</w:t>
      </w:r>
      <w:r w:rsidRPr="00FF4349">
        <w:rPr>
          <w:rFonts w:ascii="Arial" w:hAnsi="Arial" w:cs="Arial"/>
          <w:color w:val="000000"/>
        </w:rPr>
        <w:t xml:space="preserve">he framework offers a solid basis for exploring the various roles of social </w:t>
      </w:r>
      <w:r w:rsidR="009F5461">
        <w:rPr>
          <w:rFonts w:ascii="Arial" w:hAnsi="Arial" w:cs="Arial"/>
          <w:color w:val="000000"/>
        </w:rPr>
        <w:t>media. Still, its</w:t>
      </w:r>
      <w:r w:rsidRPr="00FF4349">
        <w:rPr>
          <w:rFonts w:ascii="Arial" w:hAnsi="Arial" w:cs="Arial"/>
          <w:color w:val="000000"/>
        </w:rPr>
        <w:t xml:space="preserve"> scope is constrained as it solely concentrates on the operational aspect.</w:t>
      </w:r>
    </w:p>
    <w:p w14:paraId="3D38AF36" w14:textId="6CED43A1" w:rsidR="00A802EA" w:rsidRPr="00A802EA" w:rsidRDefault="00DA3DA6" w:rsidP="00FF4349">
      <w:pPr>
        <w:spacing w:line="360" w:lineRule="auto"/>
        <w:ind w:firstLine="360"/>
        <w:rPr>
          <w:rFonts w:ascii="Arial" w:hAnsi="Arial" w:cs="Arial"/>
          <w:color w:val="0D0D0D"/>
          <w:shd w:val="clear" w:color="auto" w:fill="FFFFFF"/>
        </w:rPr>
      </w:pPr>
      <w:r w:rsidRPr="00FF4349">
        <w:rPr>
          <w:rFonts w:ascii="Arial" w:hAnsi="Arial" w:cs="Arial"/>
          <w:color w:val="0D0D0D"/>
          <w:shd w:val="clear" w:color="auto" w:fill="FFFFFF"/>
        </w:rPr>
        <w:t>T</w:t>
      </w:r>
      <w:r w:rsidR="00A802EA" w:rsidRPr="00FF4349">
        <w:rPr>
          <w:rFonts w:ascii="Arial" w:hAnsi="Arial" w:cs="Arial"/>
          <w:color w:val="0D0D0D"/>
          <w:shd w:val="clear" w:color="auto" w:fill="FFFFFF"/>
        </w:rPr>
        <w:t>he practical application of the Honeycomb Model is underscored by its ability to inform actionable digital marketing strategies</w:t>
      </w:r>
      <w:r w:rsidR="004D1F04" w:rsidRPr="00FF4349">
        <w:rPr>
          <w:rFonts w:ascii="Arial" w:hAnsi="Arial" w:cs="Arial"/>
          <w:color w:val="0D0D0D"/>
          <w:shd w:val="clear" w:color="auto" w:fill="FFFFFF"/>
        </w:rPr>
        <w:t xml:space="preserve"> </w:t>
      </w:r>
      <w:r w:rsidR="004D1F04" w:rsidRPr="00FF4349">
        <w:rPr>
          <w:rFonts w:ascii="Arial" w:hAnsi="Arial" w:cs="Arial"/>
          <w:color w:val="000000"/>
        </w:rPr>
        <w:t>(Talwar et al., 2020)</w:t>
      </w:r>
      <w:r w:rsidR="00A802EA" w:rsidRPr="00FF4349">
        <w:rPr>
          <w:rFonts w:ascii="Arial" w:hAnsi="Arial" w:cs="Arial"/>
          <w:color w:val="0D0D0D"/>
          <w:shd w:val="clear" w:color="auto" w:fill="FFFFFF"/>
        </w:rPr>
        <w:t xml:space="preserve">. By dissecting the effects of AI-powered marketing interventions on consumer identity, conversations, and </w:t>
      </w:r>
      <w:r w:rsidR="009F5461">
        <w:rPr>
          <w:rFonts w:ascii="Arial" w:hAnsi="Arial" w:cs="Arial"/>
          <w:color w:val="0D0D0D"/>
          <w:shd w:val="clear" w:color="auto" w:fill="FFFFFF"/>
        </w:rPr>
        <w:t>engagements</w:t>
      </w:r>
      <w:r w:rsidR="00A802EA" w:rsidRPr="00FF4349">
        <w:rPr>
          <w:rFonts w:ascii="Arial" w:hAnsi="Arial" w:cs="Arial"/>
          <w:color w:val="0D0D0D"/>
          <w:shd w:val="clear" w:color="auto" w:fill="FFFFFF"/>
        </w:rPr>
        <w:t>, among other dimensions, marketers can fine-tune their campaigns to maximize engagement and conversion rates</w:t>
      </w:r>
      <w:r w:rsidR="004D1F04" w:rsidRPr="00FF4349">
        <w:rPr>
          <w:rFonts w:ascii="Arial" w:hAnsi="Arial" w:cs="Arial"/>
          <w:color w:val="0D0D0D"/>
          <w:shd w:val="clear" w:color="auto" w:fill="FFFFFF"/>
        </w:rPr>
        <w:t>.</w:t>
      </w:r>
      <w:r w:rsidR="006B45EB" w:rsidRPr="00FF4349">
        <w:rPr>
          <w:rFonts w:ascii="Arial" w:hAnsi="Arial" w:cs="Arial"/>
          <w:color w:val="0D0D0D"/>
          <w:shd w:val="clear" w:color="auto" w:fill="FFFFFF"/>
        </w:rPr>
        <w:t xml:space="preserve"> </w:t>
      </w:r>
    </w:p>
    <w:p w14:paraId="0E7CE86B" w14:textId="5ADB2AE6" w:rsidR="002A7386" w:rsidRDefault="00A802EA" w:rsidP="00FF4349">
      <w:pPr>
        <w:spacing w:line="360" w:lineRule="auto"/>
        <w:ind w:firstLine="360"/>
        <w:rPr>
          <w:rFonts w:ascii="Arial" w:hAnsi="Arial" w:cs="Arial"/>
          <w:color w:val="0D0D0D"/>
          <w:shd w:val="clear" w:color="auto" w:fill="FFFFFF"/>
        </w:rPr>
      </w:pPr>
      <w:r w:rsidRPr="006B45EB">
        <w:rPr>
          <w:rFonts w:ascii="Arial" w:hAnsi="Arial" w:cs="Arial"/>
          <w:color w:val="0D0D0D"/>
          <w:shd w:val="clear" w:color="auto" w:fill="FFFFFF"/>
        </w:rPr>
        <w:t>Integrating predictive analytics with the Honeycomb Model adds another layer of analytical prowess</w:t>
      </w:r>
      <w:r w:rsidR="006B45EB" w:rsidRPr="006B45EB">
        <w:rPr>
          <w:rFonts w:ascii="Arial" w:hAnsi="Arial" w:cs="Arial"/>
          <w:color w:val="0D0D0D"/>
          <w:shd w:val="clear" w:color="auto" w:fill="FFFFFF"/>
        </w:rPr>
        <w:t xml:space="preserve"> </w:t>
      </w:r>
      <w:r w:rsidR="004D1F04" w:rsidRPr="006B45EB">
        <w:rPr>
          <w:rFonts w:ascii="Arial" w:hAnsi="Arial" w:cs="Arial"/>
          <w:color w:val="000000"/>
        </w:rPr>
        <w:t>(</w:t>
      </w:r>
      <w:proofErr w:type="spellStart"/>
      <w:r w:rsidR="004D1F04" w:rsidRPr="006B45EB">
        <w:rPr>
          <w:rFonts w:ascii="Arial" w:hAnsi="Arial" w:cs="Arial"/>
          <w:color w:val="000000"/>
        </w:rPr>
        <w:t>Latib</w:t>
      </w:r>
      <w:proofErr w:type="spellEnd"/>
      <w:r w:rsidR="004D1F04" w:rsidRPr="006B45EB">
        <w:rPr>
          <w:rFonts w:ascii="Arial" w:hAnsi="Arial" w:cs="Arial"/>
          <w:color w:val="000000"/>
        </w:rPr>
        <w:t>, Bolong and Ghazali, 2014)</w:t>
      </w:r>
      <w:r w:rsidRPr="006B45EB">
        <w:rPr>
          <w:rFonts w:ascii="Arial" w:hAnsi="Arial" w:cs="Arial"/>
          <w:color w:val="0D0D0D"/>
          <w:shd w:val="clear" w:color="auto" w:fill="FFFFFF"/>
        </w:rPr>
        <w:t>. By melding insights from the model with algorithms, researchers can forecast future consumer</w:t>
      </w:r>
      <w:r w:rsidR="009F5461">
        <w:rPr>
          <w:rFonts w:ascii="Arial" w:hAnsi="Arial" w:cs="Arial"/>
          <w:color w:val="0D0D0D"/>
          <w:shd w:val="clear" w:color="auto" w:fill="FFFFFF"/>
        </w:rPr>
        <w:t xml:space="preserve"> behaviour</w:t>
      </w:r>
      <w:r w:rsidRPr="006B45EB">
        <w:rPr>
          <w:rFonts w:ascii="Arial" w:hAnsi="Arial" w:cs="Arial"/>
          <w:color w:val="0D0D0D"/>
          <w:shd w:val="clear" w:color="auto" w:fill="FFFFFF"/>
        </w:rPr>
        <w:t xml:space="preserve"> trends in tourism, empowering stakeholders with </w:t>
      </w:r>
      <w:r w:rsidR="009F5461">
        <w:rPr>
          <w:rFonts w:ascii="Arial" w:hAnsi="Arial" w:cs="Arial"/>
          <w:color w:val="0D0D0D"/>
          <w:shd w:val="clear" w:color="auto" w:fill="FFFFFF"/>
        </w:rPr>
        <w:t xml:space="preserve">a </w:t>
      </w:r>
      <w:r w:rsidRPr="006B45EB">
        <w:rPr>
          <w:rFonts w:ascii="Arial" w:hAnsi="Arial" w:cs="Arial"/>
          <w:color w:val="0D0D0D"/>
          <w:shd w:val="clear" w:color="auto" w:fill="FFFFFF"/>
        </w:rPr>
        <w:t xml:space="preserve">foresight to steer marketing </w:t>
      </w:r>
      <w:r w:rsidR="009F5461" w:rsidRPr="006B45EB">
        <w:rPr>
          <w:rFonts w:ascii="Arial" w:hAnsi="Arial" w:cs="Arial"/>
          <w:color w:val="0D0D0D"/>
          <w:shd w:val="clear" w:color="auto" w:fill="FFFFFF"/>
        </w:rPr>
        <w:t>endeavours</w:t>
      </w:r>
      <w:r w:rsidRPr="006B45EB">
        <w:rPr>
          <w:rFonts w:ascii="Arial" w:hAnsi="Arial" w:cs="Arial"/>
          <w:color w:val="0D0D0D"/>
          <w:shd w:val="clear" w:color="auto" w:fill="FFFFFF"/>
        </w:rPr>
        <w:t xml:space="preserve"> effectively</w:t>
      </w:r>
      <w:r w:rsidR="004D1F04" w:rsidRPr="006B45EB">
        <w:rPr>
          <w:rFonts w:ascii="Arial" w:hAnsi="Arial" w:cs="Arial"/>
          <w:color w:val="0D0D0D"/>
          <w:shd w:val="clear" w:color="auto" w:fill="FFFFFF"/>
        </w:rPr>
        <w:t>.</w:t>
      </w:r>
      <w:r w:rsidR="006B45EB" w:rsidRPr="006B45EB">
        <w:rPr>
          <w:rFonts w:ascii="Arial" w:hAnsi="Arial" w:cs="Arial"/>
          <w:color w:val="0D0D0D"/>
          <w:shd w:val="clear" w:color="auto" w:fill="FFFFFF"/>
        </w:rPr>
        <w:t xml:space="preserve"> </w:t>
      </w:r>
      <w:r w:rsidR="006B45EB" w:rsidRPr="006B45EB">
        <w:rPr>
          <w:rFonts w:ascii="Arial" w:hAnsi="Arial" w:cs="Arial"/>
          <w:color w:val="0D0D0D"/>
          <w:shd w:val="clear" w:color="auto" w:fill="FFFFFF"/>
        </w:rPr>
        <w:t xml:space="preserve">On the contrary, </w:t>
      </w:r>
      <w:proofErr w:type="spellStart"/>
      <w:r w:rsidR="006B45EB" w:rsidRPr="006B45EB">
        <w:rPr>
          <w:rFonts w:ascii="Arial" w:hAnsi="Arial" w:cs="Arial"/>
          <w:color w:val="000000"/>
        </w:rPr>
        <w:t>Booij</w:t>
      </w:r>
      <w:proofErr w:type="spellEnd"/>
      <w:r w:rsidR="006B45EB" w:rsidRPr="006B45EB">
        <w:rPr>
          <w:rFonts w:ascii="Arial" w:hAnsi="Arial" w:cs="Arial"/>
          <w:color w:val="000000"/>
        </w:rPr>
        <w:t xml:space="preserve"> and Spruit (2012)</w:t>
      </w:r>
      <w:r w:rsidR="006B45EB">
        <w:rPr>
          <w:rFonts w:ascii="Arial" w:hAnsi="Arial" w:cs="Arial"/>
          <w:color w:val="000000"/>
        </w:rPr>
        <w:t xml:space="preserve"> </w:t>
      </w:r>
      <w:r w:rsidR="006B45EB" w:rsidRPr="006B45EB">
        <w:rPr>
          <w:rFonts w:ascii="Arial" w:hAnsi="Arial" w:cs="Arial"/>
          <w:color w:val="0D0D0D"/>
          <w:shd w:val="clear" w:color="auto" w:fill="FFFFFF"/>
        </w:rPr>
        <w:t>contend that a downside of the Honeycomb model is its failure to consider crucial content-related and time-related attributes of social media.</w:t>
      </w:r>
    </w:p>
    <w:p w14:paraId="2FDE8DD5" w14:textId="7C9DDB93" w:rsidR="00760BBF" w:rsidRDefault="002A7386" w:rsidP="00FF4349">
      <w:pPr>
        <w:spacing w:line="360" w:lineRule="auto"/>
        <w:ind w:firstLine="360"/>
        <w:rPr>
          <w:rFonts w:ascii="Arial" w:hAnsi="Arial" w:cs="Arial"/>
          <w:color w:val="0D0D0D"/>
          <w:shd w:val="clear" w:color="auto" w:fill="FFFFFF"/>
        </w:rPr>
      </w:pPr>
      <w:r>
        <w:rPr>
          <w:rFonts w:ascii="Arial" w:hAnsi="Arial" w:cs="Arial"/>
          <w:color w:val="0D0D0D"/>
          <w:shd w:val="clear" w:color="auto" w:fill="FFFFFF"/>
        </w:rPr>
        <w:t>Based on the above discussion</w:t>
      </w:r>
      <w:r w:rsidR="009F5461">
        <w:rPr>
          <w:rFonts w:ascii="Arial" w:hAnsi="Arial" w:cs="Arial"/>
          <w:color w:val="0D0D0D"/>
          <w:shd w:val="clear" w:color="auto" w:fill="FFFFFF"/>
        </w:rPr>
        <w:t>,</w:t>
      </w:r>
      <w:r>
        <w:rPr>
          <w:rFonts w:ascii="Arial" w:hAnsi="Arial" w:cs="Arial"/>
          <w:color w:val="0D0D0D"/>
          <w:shd w:val="clear" w:color="auto" w:fill="FFFFFF"/>
        </w:rPr>
        <w:t xml:space="preserve"> h</w:t>
      </w:r>
      <w:r w:rsidRPr="002A7386">
        <w:rPr>
          <w:rFonts w:ascii="Arial" w:hAnsi="Arial" w:cs="Arial"/>
          <w:color w:val="0D0D0D"/>
          <w:shd w:val="clear" w:color="auto" w:fill="FFFFFF"/>
        </w:rPr>
        <w:t xml:space="preserve">ere is a comparison between the Honeycomb Model for </w:t>
      </w:r>
      <w:proofErr w:type="gramStart"/>
      <w:r w:rsidRPr="002A7386">
        <w:rPr>
          <w:rFonts w:ascii="Arial" w:hAnsi="Arial" w:cs="Arial"/>
          <w:color w:val="0D0D0D"/>
          <w:shd w:val="clear" w:color="auto" w:fill="FFFFFF"/>
        </w:rPr>
        <w:t>Social Media</w:t>
      </w:r>
      <w:proofErr w:type="gramEnd"/>
      <w:r w:rsidRPr="002A7386">
        <w:rPr>
          <w:rFonts w:ascii="Arial" w:hAnsi="Arial" w:cs="Arial"/>
          <w:color w:val="0D0D0D"/>
          <w:shd w:val="clear" w:color="auto" w:fill="FFFFFF"/>
        </w:rPr>
        <w:t xml:space="preserve"> and the RACE Model for </w:t>
      </w:r>
      <w:r w:rsidR="009F5461">
        <w:rPr>
          <w:rFonts w:ascii="Arial" w:hAnsi="Arial" w:cs="Arial"/>
          <w:color w:val="0D0D0D"/>
          <w:shd w:val="clear" w:color="auto" w:fill="FFFFFF"/>
        </w:rPr>
        <w:t>AI-powered</w:t>
      </w:r>
      <w:r>
        <w:rPr>
          <w:rFonts w:ascii="Arial" w:hAnsi="Arial" w:cs="Arial"/>
          <w:color w:val="0D0D0D"/>
          <w:shd w:val="clear" w:color="auto" w:fill="FFFFFF"/>
        </w:rPr>
        <w:t xml:space="preserve"> </w:t>
      </w:r>
      <w:r w:rsidRPr="002A7386">
        <w:rPr>
          <w:rFonts w:ascii="Arial" w:hAnsi="Arial" w:cs="Arial"/>
          <w:color w:val="0D0D0D"/>
          <w:shd w:val="clear" w:color="auto" w:fill="FFFFFF"/>
        </w:rPr>
        <w:t>digital marketing, detailing their resemblances, definitions, and principal components.</w:t>
      </w:r>
    </w:p>
    <w:p w14:paraId="33CB5575" w14:textId="77777777" w:rsidR="00111E82" w:rsidRPr="006B45EB" w:rsidRDefault="00111E82" w:rsidP="00FF4349">
      <w:pPr>
        <w:spacing w:line="360" w:lineRule="auto"/>
        <w:ind w:firstLine="360"/>
        <w:rPr>
          <w:rFonts w:ascii="Arial" w:hAnsi="Arial" w:cs="Arial"/>
          <w:color w:val="0D0D0D"/>
          <w:shd w:val="clear" w:color="auto" w:fill="FFFFFF"/>
        </w:rPr>
      </w:pPr>
    </w:p>
    <w:p w14:paraId="4EC2AE6F" w14:textId="1C41B4C1" w:rsidR="00760BBF" w:rsidRPr="00111E82" w:rsidRDefault="00760BBF" w:rsidP="00111E82">
      <w:pPr>
        <w:spacing w:line="360" w:lineRule="auto"/>
        <w:jc w:val="center"/>
        <w:rPr>
          <w:rFonts w:ascii="Arial" w:hAnsi="Arial" w:cs="Arial"/>
          <w:b/>
          <w:bCs/>
          <w:color w:val="0D0D0D"/>
          <w:sz w:val="28"/>
          <w:szCs w:val="28"/>
          <w:u w:val="single"/>
          <w:shd w:val="clear" w:color="auto" w:fill="FFFFFF"/>
        </w:rPr>
      </w:pPr>
      <w:r w:rsidRPr="00111E82">
        <w:rPr>
          <w:rFonts w:ascii="Arial" w:hAnsi="Arial" w:cs="Arial"/>
          <w:b/>
          <w:bCs/>
          <w:color w:val="0D0D0D"/>
          <w:sz w:val="28"/>
          <w:szCs w:val="28"/>
          <w:u w:val="single"/>
          <w:shd w:val="clear" w:color="auto" w:fill="FFFFFF"/>
        </w:rPr>
        <w:t>Comparison between RACE and the Honeycomb models</w:t>
      </w:r>
    </w:p>
    <w:tbl>
      <w:tblPr>
        <w:tblStyle w:val="TableGrid"/>
        <w:tblW w:w="0" w:type="auto"/>
        <w:tblLook w:val="04A0" w:firstRow="1" w:lastRow="0" w:firstColumn="1" w:lastColumn="0" w:noHBand="0" w:noVBand="1"/>
      </w:tblPr>
      <w:tblGrid>
        <w:gridCol w:w="1764"/>
        <w:gridCol w:w="3996"/>
        <w:gridCol w:w="3256"/>
      </w:tblGrid>
      <w:tr w:rsidR="001A70A5" w14:paraId="4F8CD135" w14:textId="77777777" w:rsidTr="00B036B8">
        <w:tc>
          <w:tcPr>
            <w:tcW w:w="1555" w:type="dxa"/>
            <w:shd w:val="clear" w:color="auto" w:fill="auto"/>
          </w:tcPr>
          <w:p w14:paraId="0C6662FF" w14:textId="511A6032" w:rsidR="001A70A5" w:rsidRPr="00B036B8" w:rsidRDefault="001A70A5" w:rsidP="001A70A5">
            <w:pPr>
              <w:spacing w:line="360" w:lineRule="auto"/>
              <w:jc w:val="center"/>
              <w:rPr>
                <w:rFonts w:ascii="Arial" w:hAnsi="Arial" w:cs="Arial"/>
                <w:b/>
                <w:bCs/>
                <w:color w:val="0D0D0D"/>
                <w:shd w:val="clear" w:color="auto" w:fill="FFFFFF"/>
              </w:rPr>
            </w:pPr>
            <w:r w:rsidRPr="00B036B8">
              <w:rPr>
                <w:rFonts w:ascii="Arial" w:hAnsi="Arial" w:cs="Arial"/>
                <w:b/>
                <w:bCs/>
                <w:color w:val="0D0D0D"/>
                <w:shd w:val="clear" w:color="auto" w:fill="FFFFFF"/>
              </w:rPr>
              <w:t>Aspect</w:t>
            </w:r>
          </w:p>
        </w:tc>
        <w:tc>
          <w:tcPr>
            <w:tcW w:w="4110" w:type="dxa"/>
            <w:shd w:val="clear" w:color="auto" w:fill="auto"/>
          </w:tcPr>
          <w:p w14:paraId="4EF08935" w14:textId="573E8016" w:rsidR="001A70A5" w:rsidRPr="00B036B8" w:rsidRDefault="002A7386" w:rsidP="001A70A5">
            <w:pPr>
              <w:spacing w:line="360" w:lineRule="auto"/>
              <w:jc w:val="center"/>
              <w:rPr>
                <w:rFonts w:ascii="Arial" w:hAnsi="Arial" w:cs="Arial"/>
                <w:b/>
                <w:bCs/>
                <w:color w:val="0D0D0D"/>
                <w:shd w:val="clear" w:color="auto" w:fill="FFFFFF"/>
              </w:rPr>
            </w:pPr>
            <w:r w:rsidRPr="00B036B8">
              <w:rPr>
                <w:rFonts w:ascii="Arial" w:hAnsi="Arial" w:cs="Arial"/>
                <w:b/>
                <w:bCs/>
                <w:color w:val="0D0D0D"/>
                <w:shd w:val="clear" w:color="auto" w:fill="FFFFFF"/>
              </w:rPr>
              <w:t>Honeycomb</w:t>
            </w:r>
          </w:p>
        </w:tc>
        <w:tc>
          <w:tcPr>
            <w:tcW w:w="3351" w:type="dxa"/>
            <w:shd w:val="clear" w:color="auto" w:fill="auto"/>
          </w:tcPr>
          <w:p w14:paraId="7CCC9569" w14:textId="59765DA0" w:rsidR="001A70A5" w:rsidRPr="00B036B8" w:rsidRDefault="002A7386" w:rsidP="001A70A5">
            <w:pPr>
              <w:spacing w:line="360" w:lineRule="auto"/>
              <w:jc w:val="center"/>
              <w:rPr>
                <w:rFonts w:ascii="Arial" w:hAnsi="Arial" w:cs="Arial"/>
                <w:b/>
                <w:bCs/>
                <w:color w:val="0D0D0D"/>
                <w:shd w:val="clear" w:color="auto" w:fill="FFFFFF"/>
              </w:rPr>
            </w:pPr>
            <w:r>
              <w:rPr>
                <w:rFonts w:ascii="Arial" w:hAnsi="Arial" w:cs="Arial"/>
                <w:b/>
                <w:bCs/>
                <w:color w:val="0D0D0D"/>
                <w:shd w:val="clear" w:color="auto" w:fill="FFFFFF"/>
              </w:rPr>
              <w:t>RACE</w:t>
            </w:r>
          </w:p>
        </w:tc>
      </w:tr>
      <w:tr w:rsidR="001A70A5" w14:paraId="4087D9C9" w14:textId="77777777" w:rsidTr="00B036B8">
        <w:tc>
          <w:tcPr>
            <w:tcW w:w="1555" w:type="dxa"/>
            <w:shd w:val="clear" w:color="auto" w:fill="auto"/>
          </w:tcPr>
          <w:p w14:paraId="6842C607" w14:textId="4D605953" w:rsidR="001A70A5" w:rsidRPr="00B036B8" w:rsidRDefault="001A70A5" w:rsidP="001A70A5">
            <w:pPr>
              <w:spacing w:line="360" w:lineRule="auto"/>
              <w:jc w:val="center"/>
              <w:rPr>
                <w:rFonts w:ascii="Arial" w:hAnsi="Arial" w:cs="Arial"/>
                <w:b/>
                <w:bCs/>
                <w:color w:val="0D0D0D"/>
                <w:shd w:val="clear" w:color="auto" w:fill="FFFFFF"/>
              </w:rPr>
            </w:pPr>
            <w:r w:rsidRPr="00B036B8">
              <w:rPr>
                <w:rFonts w:ascii="Arial" w:hAnsi="Arial" w:cs="Arial"/>
                <w:b/>
                <w:bCs/>
                <w:color w:val="0D0D0D"/>
                <w:shd w:val="clear" w:color="auto" w:fill="FFFFFF"/>
              </w:rPr>
              <w:t>Framework</w:t>
            </w:r>
          </w:p>
        </w:tc>
        <w:tc>
          <w:tcPr>
            <w:tcW w:w="4110" w:type="dxa"/>
            <w:shd w:val="clear" w:color="auto" w:fill="auto"/>
          </w:tcPr>
          <w:p w14:paraId="64B3EA56" w14:textId="2DC1F988" w:rsidR="001A70A5" w:rsidRPr="00B036B8" w:rsidRDefault="00B036B8" w:rsidP="009F5461">
            <w:pPr>
              <w:spacing w:line="360" w:lineRule="auto"/>
              <w:rPr>
                <w:rFonts w:ascii="Arial" w:hAnsi="Arial" w:cs="Arial"/>
                <w:color w:val="0D0D0D"/>
                <w:shd w:val="clear" w:color="auto" w:fill="FFFFFF"/>
              </w:rPr>
            </w:pPr>
            <w:r w:rsidRPr="00B036B8">
              <w:rPr>
                <w:rFonts w:ascii="Arial" w:hAnsi="Arial" w:cs="Arial"/>
                <w:color w:val="0D0D0D"/>
                <w:shd w:val="clear" w:color="auto" w:fill="FFFFFF"/>
              </w:rPr>
              <w:t>A</w:t>
            </w:r>
            <w:r w:rsidRPr="00B036B8">
              <w:rPr>
                <w:rFonts w:ascii="Arial" w:hAnsi="Arial" w:cs="Arial"/>
                <w:color w:val="0D0D0D"/>
                <w:shd w:val="clear" w:color="auto" w:fill="FFFFFF"/>
              </w:rPr>
              <w:t>lso known as the Social Media Honeycomb</w:t>
            </w:r>
            <w:r w:rsidR="009F5461">
              <w:rPr>
                <w:rFonts w:ascii="Arial" w:hAnsi="Arial" w:cs="Arial"/>
                <w:color w:val="0D0D0D"/>
                <w:shd w:val="clear" w:color="auto" w:fill="FFFFFF"/>
              </w:rPr>
              <w:t xml:space="preserve"> </w:t>
            </w:r>
            <w:r w:rsidRPr="00B036B8">
              <w:rPr>
                <w:rFonts w:ascii="Arial" w:hAnsi="Arial" w:cs="Arial"/>
                <w:color w:val="0D0D0D"/>
                <w:shd w:val="clear" w:color="auto" w:fill="FFFFFF"/>
              </w:rPr>
              <w:t>delineates seven key functional blocks of social media: Identity, Conversations, Sharing, Presence, Relationships, Reputation, and Influence.</w:t>
            </w:r>
          </w:p>
        </w:tc>
        <w:tc>
          <w:tcPr>
            <w:tcW w:w="3351" w:type="dxa"/>
            <w:shd w:val="clear" w:color="auto" w:fill="auto"/>
          </w:tcPr>
          <w:p w14:paraId="6531BF61" w14:textId="1923FF33" w:rsidR="001A70A5" w:rsidRPr="00B036B8" w:rsidRDefault="00B036B8" w:rsidP="009F5461">
            <w:pPr>
              <w:spacing w:line="360" w:lineRule="auto"/>
              <w:rPr>
                <w:rFonts w:ascii="Arial" w:hAnsi="Arial" w:cs="Arial"/>
                <w:color w:val="0D0D0D"/>
                <w:shd w:val="clear" w:color="auto" w:fill="FFFFFF"/>
              </w:rPr>
            </w:pPr>
            <w:r w:rsidRPr="00B036B8">
              <w:rPr>
                <w:rFonts w:ascii="Arial" w:hAnsi="Arial" w:cs="Arial"/>
                <w:color w:val="0D0D0D"/>
                <w:shd w:val="clear" w:color="auto" w:fill="FFFFFF"/>
              </w:rPr>
              <w:t>St</w:t>
            </w:r>
            <w:r w:rsidRPr="00B036B8">
              <w:rPr>
                <w:rFonts w:ascii="Arial" w:hAnsi="Arial" w:cs="Arial"/>
                <w:color w:val="0D0D0D"/>
                <w:shd w:val="clear" w:color="auto" w:fill="FFFFFF"/>
              </w:rPr>
              <w:t>ands for Reach, Act, Convert, and Engage. It provides a structured approach to digital marketing, emphasizing the stages of a customer's journey through awareness, engagement, conversion, and retention.</w:t>
            </w:r>
          </w:p>
        </w:tc>
      </w:tr>
      <w:tr w:rsidR="001A70A5" w14:paraId="6B9C5312" w14:textId="77777777" w:rsidTr="00B036B8">
        <w:tc>
          <w:tcPr>
            <w:tcW w:w="1555" w:type="dxa"/>
            <w:shd w:val="clear" w:color="auto" w:fill="auto"/>
          </w:tcPr>
          <w:p w14:paraId="36BABCED" w14:textId="42F79820" w:rsidR="001A70A5" w:rsidRPr="00B036B8" w:rsidRDefault="002A7386" w:rsidP="00D21EBE">
            <w:pPr>
              <w:spacing w:line="360" w:lineRule="auto"/>
              <w:rPr>
                <w:rFonts w:ascii="Arial" w:hAnsi="Arial" w:cs="Arial"/>
                <w:b/>
                <w:bCs/>
                <w:color w:val="0D0D0D"/>
                <w:shd w:val="clear" w:color="auto" w:fill="FFFFFF"/>
              </w:rPr>
            </w:pPr>
            <w:r>
              <w:rPr>
                <w:rFonts w:ascii="Arial" w:hAnsi="Arial" w:cs="Arial"/>
                <w:b/>
                <w:bCs/>
                <w:color w:val="0D0D0D"/>
                <w:shd w:val="clear" w:color="auto" w:fill="FFFFFF"/>
              </w:rPr>
              <w:lastRenderedPageBreak/>
              <w:t>Focus</w:t>
            </w:r>
          </w:p>
        </w:tc>
        <w:tc>
          <w:tcPr>
            <w:tcW w:w="4110" w:type="dxa"/>
            <w:shd w:val="clear" w:color="auto" w:fill="auto"/>
          </w:tcPr>
          <w:p w14:paraId="34EE9FD3" w14:textId="07C3C9E5" w:rsidR="001A70A5" w:rsidRPr="00B036B8" w:rsidRDefault="00B036B8" w:rsidP="009F5461">
            <w:pPr>
              <w:spacing w:line="360" w:lineRule="auto"/>
              <w:rPr>
                <w:rFonts w:ascii="Arial" w:hAnsi="Arial" w:cs="Arial"/>
                <w:color w:val="0D0D0D"/>
                <w:shd w:val="clear" w:color="auto" w:fill="FFFFFF"/>
              </w:rPr>
            </w:pPr>
            <w:r w:rsidRPr="00B036B8">
              <w:rPr>
                <w:rFonts w:ascii="Arial" w:hAnsi="Arial" w:cs="Arial"/>
                <w:color w:val="0D0D0D"/>
                <w:shd w:val="clear" w:color="auto" w:fill="FFFFFF"/>
              </w:rPr>
              <w:t>Focuses on understanding the various functions and attributes of social media platforms.</w:t>
            </w:r>
          </w:p>
        </w:tc>
        <w:tc>
          <w:tcPr>
            <w:tcW w:w="3351" w:type="dxa"/>
            <w:shd w:val="clear" w:color="auto" w:fill="auto"/>
          </w:tcPr>
          <w:p w14:paraId="41761F52" w14:textId="1212B5D0" w:rsidR="001A70A5" w:rsidRPr="00B036B8" w:rsidRDefault="00B036B8" w:rsidP="009F5461">
            <w:pPr>
              <w:spacing w:line="360" w:lineRule="auto"/>
              <w:rPr>
                <w:rFonts w:ascii="Arial" w:hAnsi="Arial" w:cs="Arial"/>
                <w:color w:val="0D0D0D"/>
                <w:shd w:val="clear" w:color="auto" w:fill="FFFFFF"/>
              </w:rPr>
            </w:pPr>
            <w:r w:rsidRPr="00B036B8">
              <w:rPr>
                <w:rFonts w:ascii="Arial" w:hAnsi="Arial" w:cs="Arial"/>
                <w:color w:val="0D0D0D"/>
                <w:shd w:val="clear" w:color="auto" w:fill="FFFFFF"/>
              </w:rPr>
              <w:t xml:space="preserve">Focuses on guiding marketers through the </w:t>
            </w:r>
            <w:r w:rsidR="009F5461">
              <w:rPr>
                <w:rFonts w:ascii="Arial" w:hAnsi="Arial" w:cs="Arial"/>
                <w:color w:val="0D0D0D"/>
                <w:shd w:val="clear" w:color="auto" w:fill="FFFFFF"/>
              </w:rPr>
              <w:t>customer journey stages</w:t>
            </w:r>
            <w:r w:rsidRPr="00B036B8">
              <w:rPr>
                <w:rFonts w:ascii="Arial" w:hAnsi="Arial" w:cs="Arial"/>
                <w:color w:val="0D0D0D"/>
                <w:shd w:val="clear" w:color="auto" w:fill="FFFFFF"/>
              </w:rPr>
              <w:t>, from initial contact to conversion and retention.</w:t>
            </w:r>
          </w:p>
        </w:tc>
      </w:tr>
      <w:tr w:rsidR="001A70A5" w14:paraId="5139B5B9" w14:textId="77777777" w:rsidTr="00B036B8">
        <w:tc>
          <w:tcPr>
            <w:tcW w:w="1555" w:type="dxa"/>
            <w:shd w:val="clear" w:color="auto" w:fill="auto"/>
          </w:tcPr>
          <w:p w14:paraId="672BC1EA" w14:textId="06BC56DC" w:rsidR="001A70A5" w:rsidRPr="00B036B8" w:rsidRDefault="002A7386" w:rsidP="00D21EBE">
            <w:pPr>
              <w:spacing w:line="360" w:lineRule="auto"/>
              <w:rPr>
                <w:rFonts w:ascii="Arial" w:hAnsi="Arial" w:cs="Arial"/>
                <w:b/>
                <w:bCs/>
                <w:color w:val="0D0D0D"/>
                <w:shd w:val="clear" w:color="auto" w:fill="FFFFFF"/>
              </w:rPr>
            </w:pPr>
            <w:r>
              <w:rPr>
                <w:rFonts w:ascii="Arial" w:hAnsi="Arial" w:cs="Arial"/>
                <w:b/>
                <w:bCs/>
                <w:color w:val="0D0D0D"/>
                <w:shd w:val="clear" w:color="auto" w:fill="FFFFFF"/>
              </w:rPr>
              <w:t>Applicability</w:t>
            </w:r>
          </w:p>
        </w:tc>
        <w:tc>
          <w:tcPr>
            <w:tcW w:w="4110" w:type="dxa"/>
            <w:shd w:val="clear" w:color="auto" w:fill="auto"/>
          </w:tcPr>
          <w:p w14:paraId="14BB08E6" w14:textId="0016DE28" w:rsidR="001A70A5" w:rsidRPr="00B036B8" w:rsidRDefault="00B036B8" w:rsidP="009F5461">
            <w:pPr>
              <w:spacing w:line="360" w:lineRule="auto"/>
              <w:rPr>
                <w:rFonts w:ascii="Arial" w:hAnsi="Arial" w:cs="Arial"/>
                <w:color w:val="0D0D0D"/>
                <w:shd w:val="clear" w:color="auto" w:fill="FFFFFF"/>
              </w:rPr>
            </w:pPr>
            <w:r w:rsidRPr="00B036B8">
              <w:rPr>
                <w:rFonts w:ascii="Arial" w:hAnsi="Arial" w:cs="Arial"/>
                <w:color w:val="0D0D0D"/>
                <w:shd w:val="clear" w:color="auto" w:fill="FFFFFF"/>
              </w:rPr>
              <w:t xml:space="preserve">Suitable for </w:t>
            </w:r>
            <w:r w:rsidRPr="00B036B8">
              <w:rPr>
                <w:rFonts w:ascii="Arial" w:hAnsi="Arial" w:cs="Arial"/>
                <w:color w:val="0D0D0D"/>
                <w:shd w:val="clear" w:color="auto" w:fill="FFFFFF"/>
              </w:rPr>
              <w:t>analysing</w:t>
            </w:r>
            <w:r w:rsidRPr="00B036B8">
              <w:rPr>
                <w:rFonts w:ascii="Arial" w:hAnsi="Arial" w:cs="Arial"/>
                <w:color w:val="0D0D0D"/>
                <w:shd w:val="clear" w:color="auto" w:fill="FFFFFF"/>
              </w:rPr>
              <w:t xml:space="preserve"> and understanding the different dimensions of social media platforms and user interactions.</w:t>
            </w:r>
          </w:p>
        </w:tc>
        <w:tc>
          <w:tcPr>
            <w:tcW w:w="3351" w:type="dxa"/>
            <w:shd w:val="clear" w:color="auto" w:fill="auto"/>
          </w:tcPr>
          <w:p w14:paraId="66511FB1" w14:textId="4E3470BF" w:rsidR="001A70A5" w:rsidRPr="00B036B8" w:rsidRDefault="00B036B8" w:rsidP="009F5461">
            <w:pPr>
              <w:spacing w:line="360" w:lineRule="auto"/>
              <w:rPr>
                <w:rFonts w:ascii="Arial" w:hAnsi="Arial" w:cs="Arial"/>
                <w:color w:val="0D0D0D"/>
                <w:shd w:val="clear" w:color="auto" w:fill="FFFFFF"/>
              </w:rPr>
            </w:pPr>
            <w:r w:rsidRPr="00B036B8">
              <w:rPr>
                <w:rFonts w:ascii="Arial" w:hAnsi="Arial" w:cs="Arial"/>
                <w:color w:val="0D0D0D"/>
                <w:shd w:val="clear" w:color="auto" w:fill="FFFFFF"/>
              </w:rPr>
              <w:t xml:space="preserve">Well-suited for planning and executing digital marketing strategies </w:t>
            </w:r>
            <w:r w:rsidR="009F5461">
              <w:rPr>
                <w:rFonts w:ascii="Arial" w:hAnsi="Arial" w:cs="Arial"/>
                <w:color w:val="0D0D0D"/>
                <w:shd w:val="clear" w:color="auto" w:fill="FFFFFF"/>
              </w:rPr>
              <w:t>to achieve</w:t>
            </w:r>
            <w:r w:rsidRPr="00B036B8">
              <w:rPr>
                <w:rFonts w:ascii="Arial" w:hAnsi="Arial" w:cs="Arial"/>
                <w:color w:val="0D0D0D"/>
                <w:shd w:val="clear" w:color="auto" w:fill="FFFFFF"/>
              </w:rPr>
              <w:t xml:space="preserve"> specific business objectives.</w:t>
            </w:r>
          </w:p>
        </w:tc>
      </w:tr>
      <w:tr w:rsidR="001A70A5" w14:paraId="63569E99" w14:textId="77777777" w:rsidTr="00B036B8">
        <w:tc>
          <w:tcPr>
            <w:tcW w:w="1555" w:type="dxa"/>
            <w:shd w:val="clear" w:color="auto" w:fill="auto"/>
          </w:tcPr>
          <w:p w14:paraId="2DFD4DAE" w14:textId="18A4781D" w:rsidR="001A70A5" w:rsidRPr="00B036B8" w:rsidRDefault="002A7386" w:rsidP="00D21EBE">
            <w:pPr>
              <w:spacing w:line="360" w:lineRule="auto"/>
              <w:rPr>
                <w:rFonts w:ascii="Arial" w:hAnsi="Arial" w:cs="Arial"/>
                <w:b/>
                <w:bCs/>
                <w:color w:val="0D0D0D"/>
                <w:shd w:val="clear" w:color="auto" w:fill="FFFFFF"/>
              </w:rPr>
            </w:pPr>
            <w:r>
              <w:rPr>
                <w:rFonts w:ascii="Arial" w:hAnsi="Arial" w:cs="Arial"/>
                <w:b/>
                <w:bCs/>
                <w:color w:val="0D0D0D"/>
                <w:shd w:val="clear" w:color="auto" w:fill="FFFFFF"/>
              </w:rPr>
              <w:t>User Engagement</w:t>
            </w:r>
          </w:p>
        </w:tc>
        <w:tc>
          <w:tcPr>
            <w:tcW w:w="4110" w:type="dxa"/>
            <w:shd w:val="clear" w:color="auto" w:fill="auto"/>
          </w:tcPr>
          <w:p w14:paraId="6999CD06" w14:textId="462DADFA" w:rsidR="001A70A5" w:rsidRPr="00B036B8" w:rsidRDefault="00B036B8" w:rsidP="009F5461">
            <w:pPr>
              <w:spacing w:line="360" w:lineRule="auto"/>
              <w:rPr>
                <w:rFonts w:ascii="Arial" w:hAnsi="Arial" w:cs="Arial"/>
                <w:color w:val="0D0D0D"/>
                <w:shd w:val="clear" w:color="auto" w:fill="FFFFFF"/>
              </w:rPr>
            </w:pPr>
            <w:r w:rsidRPr="00B036B8">
              <w:rPr>
                <w:rFonts w:ascii="Arial" w:hAnsi="Arial" w:cs="Arial"/>
                <w:color w:val="0D0D0D"/>
                <w:shd w:val="clear" w:color="auto" w:fill="FFFFFF"/>
              </w:rPr>
              <w:t xml:space="preserve">Emphasizes conversations, sharing, relationships, and influence </w:t>
            </w:r>
            <w:proofErr w:type="gramStart"/>
            <w:r w:rsidRPr="00B036B8">
              <w:rPr>
                <w:rFonts w:ascii="Arial" w:hAnsi="Arial" w:cs="Arial"/>
                <w:color w:val="0D0D0D"/>
                <w:shd w:val="clear" w:color="auto" w:fill="FFFFFF"/>
              </w:rPr>
              <w:t>to</w:t>
            </w:r>
            <w:proofErr w:type="gramEnd"/>
            <w:r w:rsidRPr="00B036B8">
              <w:rPr>
                <w:rFonts w:ascii="Arial" w:hAnsi="Arial" w:cs="Arial"/>
                <w:color w:val="0D0D0D"/>
                <w:shd w:val="clear" w:color="auto" w:fill="FFFFFF"/>
              </w:rPr>
              <w:t xml:space="preserve"> gauge user engagement on social media.</w:t>
            </w:r>
          </w:p>
        </w:tc>
        <w:tc>
          <w:tcPr>
            <w:tcW w:w="3351" w:type="dxa"/>
            <w:shd w:val="clear" w:color="auto" w:fill="auto"/>
          </w:tcPr>
          <w:p w14:paraId="4C5B3D97" w14:textId="7F695EC6" w:rsidR="001A70A5" w:rsidRPr="00B036B8" w:rsidRDefault="00B036B8" w:rsidP="009F5461">
            <w:pPr>
              <w:spacing w:line="360" w:lineRule="auto"/>
              <w:rPr>
                <w:rFonts w:ascii="Arial" w:hAnsi="Arial" w:cs="Arial"/>
                <w:color w:val="0D0D0D"/>
                <w:shd w:val="clear" w:color="auto" w:fill="FFFFFF"/>
              </w:rPr>
            </w:pPr>
            <w:r w:rsidRPr="00B036B8">
              <w:rPr>
                <w:rFonts w:ascii="Arial" w:hAnsi="Arial" w:cs="Arial"/>
                <w:color w:val="0D0D0D"/>
                <w:shd w:val="clear" w:color="auto" w:fill="FFFFFF"/>
              </w:rPr>
              <w:t xml:space="preserve">Highlights user engagement as a crucial component, particularly in the "Engage" phase, where the focus is building relationships and fostering </w:t>
            </w:r>
            <w:r w:rsidR="009F5461">
              <w:rPr>
                <w:rFonts w:ascii="Arial" w:hAnsi="Arial" w:cs="Arial"/>
                <w:color w:val="0D0D0D"/>
                <w:shd w:val="clear" w:color="auto" w:fill="FFFFFF"/>
              </w:rPr>
              <w:t>customer interactions</w:t>
            </w:r>
            <w:r w:rsidRPr="00B036B8">
              <w:rPr>
                <w:rFonts w:ascii="Arial" w:hAnsi="Arial" w:cs="Arial"/>
                <w:color w:val="0D0D0D"/>
                <w:shd w:val="clear" w:color="auto" w:fill="FFFFFF"/>
              </w:rPr>
              <w:t>.</w:t>
            </w:r>
          </w:p>
        </w:tc>
      </w:tr>
      <w:tr w:rsidR="001A70A5" w14:paraId="52735BED" w14:textId="77777777" w:rsidTr="00B036B8">
        <w:tc>
          <w:tcPr>
            <w:tcW w:w="1555" w:type="dxa"/>
            <w:shd w:val="clear" w:color="auto" w:fill="auto"/>
          </w:tcPr>
          <w:p w14:paraId="0D0F3E22" w14:textId="5858C51D" w:rsidR="001A70A5" w:rsidRPr="00B036B8" w:rsidRDefault="002A7386" w:rsidP="00D21EBE">
            <w:pPr>
              <w:spacing w:line="360" w:lineRule="auto"/>
              <w:rPr>
                <w:rFonts w:ascii="Arial" w:hAnsi="Arial" w:cs="Arial"/>
                <w:b/>
                <w:bCs/>
                <w:color w:val="0D0D0D"/>
                <w:shd w:val="clear" w:color="auto" w:fill="FFFFFF"/>
              </w:rPr>
            </w:pPr>
            <w:r>
              <w:rPr>
                <w:rFonts w:ascii="Arial" w:hAnsi="Arial" w:cs="Arial"/>
                <w:b/>
                <w:bCs/>
                <w:color w:val="0D0D0D"/>
                <w:shd w:val="clear" w:color="auto" w:fill="FFFFFF"/>
              </w:rPr>
              <w:t>Measurement and Evaluation</w:t>
            </w:r>
          </w:p>
        </w:tc>
        <w:tc>
          <w:tcPr>
            <w:tcW w:w="4110" w:type="dxa"/>
            <w:shd w:val="clear" w:color="auto" w:fill="auto"/>
          </w:tcPr>
          <w:p w14:paraId="1CCF5D12" w14:textId="45BF6E26" w:rsidR="001A70A5" w:rsidRPr="00B036B8" w:rsidRDefault="009F5461" w:rsidP="009F5461">
            <w:pPr>
              <w:spacing w:line="360" w:lineRule="auto"/>
              <w:rPr>
                <w:rFonts w:ascii="Arial" w:hAnsi="Arial" w:cs="Arial"/>
                <w:color w:val="0D0D0D"/>
                <w:shd w:val="clear" w:color="auto" w:fill="FFFFFF"/>
              </w:rPr>
            </w:pPr>
            <w:r>
              <w:rPr>
                <w:rFonts w:ascii="Arial" w:hAnsi="Arial" w:cs="Arial"/>
                <w:color w:val="0D0D0D"/>
                <w:shd w:val="clear" w:color="auto" w:fill="FFFFFF"/>
              </w:rPr>
              <w:t>It provides</w:t>
            </w:r>
            <w:r w:rsidR="00B036B8" w:rsidRPr="00B036B8">
              <w:rPr>
                <w:rFonts w:ascii="Arial" w:hAnsi="Arial" w:cs="Arial"/>
                <w:color w:val="0D0D0D"/>
                <w:shd w:val="clear" w:color="auto" w:fill="FFFFFF"/>
              </w:rPr>
              <w:t xml:space="preserve"> a framework for assessing various aspects of social media presence and activity but may lack specific metrics for measuring campaign effectiveness.</w:t>
            </w:r>
          </w:p>
        </w:tc>
        <w:tc>
          <w:tcPr>
            <w:tcW w:w="3351" w:type="dxa"/>
            <w:shd w:val="clear" w:color="auto" w:fill="auto"/>
          </w:tcPr>
          <w:p w14:paraId="5A32304A" w14:textId="4CD63BCF" w:rsidR="001A70A5" w:rsidRPr="00B036B8" w:rsidRDefault="00B036B8" w:rsidP="009F5461">
            <w:pPr>
              <w:spacing w:line="360" w:lineRule="auto"/>
              <w:rPr>
                <w:rFonts w:ascii="Arial" w:hAnsi="Arial" w:cs="Arial"/>
                <w:color w:val="0D0D0D"/>
                <w:shd w:val="clear" w:color="auto" w:fill="FFFFFF"/>
              </w:rPr>
            </w:pPr>
            <w:r w:rsidRPr="00B036B8">
              <w:rPr>
                <w:rFonts w:ascii="Arial" w:hAnsi="Arial" w:cs="Arial"/>
                <w:color w:val="0D0D0D"/>
                <w:shd w:val="clear" w:color="auto" w:fill="FFFFFF"/>
              </w:rPr>
              <w:t xml:space="preserve">Offers a structured approach to measurement and evaluation at each stage of the customer journey, facilitating tracking </w:t>
            </w:r>
            <w:r w:rsidR="009F5461">
              <w:rPr>
                <w:rFonts w:ascii="Arial" w:hAnsi="Arial" w:cs="Arial"/>
                <w:color w:val="0D0D0D"/>
                <w:shd w:val="clear" w:color="auto" w:fill="FFFFFF"/>
              </w:rPr>
              <w:t xml:space="preserve">of </w:t>
            </w:r>
            <w:r w:rsidRPr="00B036B8">
              <w:rPr>
                <w:rFonts w:ascii="Arial" w:hAnsi="Arial" w:cs="Arial"/>
                <w:color w:val="0D0D0D"/>
                <w:shd w:val="clear" w:color="auto" w:fill="FFFFFF"/>
              </w:rPr>
              <w:t>key performance indicators (KPIs) and ROI.</w:t>
            </w:r>
          </w:p>
        </w:tc>
      </w:tr>
      <w:tr w:rsidR="001A70A5" w14:paraId="7FDADD1D" w14:textId="77777777" w:rsidTr="00B036B8">
        <w:tc>
          <w:tcPr>
            <w:tcW w:w="1555" w:type="dxa"/>
            <w:shd w:val="clear" w:color="auto" w:fill="auto"/>
          </w:tcPr>
          <w:p w14:paraId="2E9A7328" w14:textId="3C859664" w:rsidR="001A70A5" w:rsidRPr="00B036B8" w:rsidRDefault="002A7386" w:rsidP="00D21EBE">
            <w:pPr>
              <w:spacing w:line="360" w:lineRule="auto"/>
              <w:rPr>
                <w:rFonts w:ascii="Arial" w:hAnsi="Arial" w:cs="Arial"/>
                <w:b/>
                <w:bCs/>
                <w:color w:val="0D0D0D"/>
                <w:shd w:val="clear" w:color="auto" w:fill="FFFFFF"/>
              </w:rPr>
            </w:pPr>
            <w:r>
              <w:rPr>
                <w:rFonts w:ascii="Arial" w:hAnsi="Arial" w:cs="Arial"/>
                <w:b/>
                <w:bCs/>
                <w:color w:val="0D0D0D"/>
                <w:shd w:val="clear" w:color="auto" w:fill="FFFFFF"/>
              </w:rPr>
              <w:t>Adaptability</w:t>
            </w:r>
          </w:p>
        </w:tc>
        <w:tc>
          <w:tcPr>
            <w:tcW w:w="4110" w:type="dxa"/>
            <w:shd w:val="clear" w:color="auto" w:fill="auto"/>
          </w:tcPr>
          <w:p w14:paraId="76409A1F" w14:textId="680D538B" w:rsidR="001A70A5" w:rsidRPr="00B036B8" w:rsidRDefault="009F5461" w:rsidP="00D21EBE">
            <w:pPr>
              <w:spacing w:line="360" w:lineRule="auto"/>
              <w:rPr>
                <w:rFonts w:ascii="Arial" w:hAnsi="Arial" w:cs="Arial"/>
                <w:color w:val="0D0D0D"/>
                <w:shd w:val="clear" w:color="auto" w:fill="FFFFFF"/>
              </w:rPr>
            </w:pPr>
            <w:r>
              <w:rPr>
                <w:rFonts w:ascii="Arial" w:hAnsi="Arial" w:cs="Arial"/>
                <w:color w:val="0D0D0D"/>
                <w:shd w:val="clear" w:color="auto" w:fill="FFFFFF"/>
              </w:rPr>
              <w:t>It offers</w:t>
            </w:r>
            <w:r w:rsidR="00B036B8" w:rsidRPr="00B036B8">
              <w:rPr>
                <w:rFonts w:ascii="Arial" w:hAnsi="Arial" w:cs="Arial"/>
                <w:color w:val="0D0D0D"/>
                <w:shd w:val="clear" w:color="auto" w:fill="FFFFFF"/>
              </w:rPr>
              <w:t xml:space="preserve"> flexibility in </w:t>
            </w:r>
            <w:r w:rsidR="00B036B8" w:rsidRPr="00B036B8">
              <w:rPr>
                <w:rFonts w:ascii="Arial" w:hAnsi="Arial" w:cs="Arial"/>
                <w:color w:val="0D0D0D"/>
                <w:shd w:val="clear" w:color="auto" w:fill="FFFFFF"/>
              </w:rPr>
              <w:t>analysing</w:t>
            </w:r>
            <w:r w:rsidR="00B036B8" w:rsidRPr="00B036B8">
              <w:rPr>
                <w:rFonts w:ascii="Arial" w:hAnsi="Arial" w:cs="Arial"/>
                <w:color w:val="0D0D0D"/>
                <w:shd w:val="clear" w:color="auto" w:fill="FFFFFF"/>
              </w:rPr>
              <w:t xml:space="preserve"> different facets of social media but may require adaptation to suit specific marketing objectives.</w:t>
            </w:r>
          </w:p>
        </w:tc>
        <w:tc>
          <w:tcPr>
            <w:tcW w:w="3351" w:type="dxa"/>
            <w:shd w:val="clear" w:color="auto" w:fill="auto"/>
          </w:tcPr>
          <w:p w14:paraId="27659A3D" w14:textId="44104D0D" w:rsidR="001A70A5" w:rsidRPr="00B036B8" w:rsidRDefault="00B036B8" w:rsidP="00D21EBE">
            <w:pPr>
              <w:spacing w:line="360" w:lineRule="auto"/>
              <w:rPr>
                <w:rFonts w:ascii="Arial" w:hAnsi="Arial" w:cs="Arial"/>
                <w:color w:val="0D0D0D"/>
                <w:shd w:val="clear" w:color="auto" w:fill="FFFFFF"/>
              </w:rPr>
            </w:pPr>
            <w:r w:rsidRPr="00B036B8">
              <w:rPr>
                <w:rFonts w:ascii="Arial" w:hAnsi="Arial" w:cs="Arial"/>
                <w:color w:val="0D0D0D"/>
                <w:shd w:val="clear" w:color="auto" w:fill="FFFFFF"/>
              </w:rPr>
              <w:t>Highly adaptable to different industries and campaign goals, allowing marketers to tailor strategies based on the desired outcomes.</w:t>
            </w:r>
          </w:p>
        </w:tc>
      </w:tr>
      <w:tr w:rsidR="001A70A5" w14:paraId="124E3DB7" w14:textId="77777777" w:rsidTr="00B036B8">
        <w:tc>
          <w:tcPr>
            <w:tcW w:w="1555" w:type="dxa"/>
            <w:shd w:val="clear" w:color="auto" w:fill="auto"/>
          </w:tcPr>
          <w:p w14:paraId="0A61A244" w14:textId="19D26700" w:rsidR="001A70A5" w:rsidRPr="00B036B8" w:rsidRDefault="002A7386" w:rsidP="00D21EBE">
            <w:pPr>
              <w:spacing w:line="360" w:lineRule="auto"/>
              <w:rPr>
                <w:rFonts w:ascii="Arial" w:hAnsi="Arial" w:cs="Arial"/>
                <w:b/>
                <w:bCs/>
                <w:color w:val="0D0D0D"/>
                <w:shd w:val="clear" w:color="auto" w:fill="FFFFFF"/>
              </w:rPr>
            </w:pPr>
            <w:r w:rsidRPr="002A7386">
              <w:rPr>
                <w:rFonts w:ascii="Arial" w:hAnsi="Arial" w:cs="Arial"/>
                <w:b/>
                <w:bCs/>
                <w:color w:val="0D0D0D"/>
                <w:shd w:val="clear" w:color="auto" w:fill="FFFFFF"/>
              </w:rPr>
              <w:t>Integration with Predictive Analytics and AI</w:t>
            </w:r>
          </w:p>
        </w:tc>
        <w:tc>
          <w:tcPr>
            <w:tcW w:w="4110" w:type="dxa"/>
            <w:shd w:val="clear" w:color="auto" w:fill="auto"/>
          </w:tcPr>
          <w:p w14:paraId="5E9AC06D" w14:textId="5E398D4F" w:rsidR="001A70A5" w:rsidRPr="00B036B8" w:rsidRDefault="00B036B8" w:rsidP="00D21EBE">
            <w:pPr>
              <w:spacing w:line="360" w:lineRule="auto"/>
              <w:rPr>
                <w:rFonts w:ascii="Arial" w:hAnsi="Arial" w:cs="Arial"/>
                <w:color w:val="0D0D0D"/>
                <w:shd w:val="clear" w:color="auto" w:fill="FFFFFF"/>
              </w:rPr>
            </w:pPr>
            <w:r w:rsidRPr="00B036B8">
              <w:rPr>
                <w:rFonts w:ascii="Arial" w:hAnsi="Arial" w:cs="Arial"/>
                <w:color w:val="0D0D0D"/>
                <w:shd w:val="clear" w:color="auto" w:fill="FFFFFF"/>
              </w:rPr>
              <w:t>AI can facilitate personalized engagement and content recommendations in line with the dimensions outlined in the Honeycomb model.</w:t>
            </w:r>
          </w:p>
        </w:tc>
        <w:tc>
          <w:tcPr>
            <w:tcW w:w="3351" w:type="dxa"/>
            <w:shd w:val="clear" w:color="auto" w:fill="auto"/>
          </w:tcPr>
          <w:p w14:paraId="71D4F880" w14:textId="624AF793" w:rsidR="001A70A5" w:rsidRPr="00B036B8" w:rsidRDefault="002A7386" w:rsidP="00D21EBE">
            <w:pPr>
              <w:spacing w:line="360" w:lineRule="auto"/>
              <w:rPr>
                <w:rFonts w:ascii="Arial" w:hAnsi="Arial" w:cs="Arial"/>
                <w:color w:val="0D0D0D"/>
                <w:shd w:val="clear" w:color="auto" w:fill="FFFFFF"/>
              </w:rPr>
            </w:pPr>
            <w:r>
              <w:rPr>
                <w:rFonts w:ascii="Arial" w:hAnsi="Arial" w:cs="Arial"/>
                <w:color w:val="0D0D0D"/>
                <w:shd w:val="clear" w:color="auto" w:fill="FFFFFF"/>
              </w:rPr>
              <w:t>It c</w:t>
            </w:r>
            <w:r w:rsidR="00B036B8" w:rsidRPr="00B036B8">
              <w:rPr>
                <w:rFonts w:ascii="Arial" w:hAnsi="Arial" w:cs="Arial"/>
                <w:color w:val="0D0D0D"/>
                <w:shd w:val="clear" w:color="auto" w:fill="FFFFFF"/>
              </w:rPr>
              <w:t xml:space="preserve">an integrate predictive analytics and AI tools to enhance digital marketing efforts. Predictive analytics can inform decision-making </w:t>
            </w:r>
            <w:r w:rsidR="00B036B8" w:rsidRPr="00B036B8">
              <w:rPr>
                <w:rFonts w:ascii="Arial" w:hAnsi="Arial" w:cs="Arial"/>
                <w:color w:val="0D0D0D"/>
                <w:shd w:val="clear" w:color="auto" w:fill="FFFFFF"/>
              </w:rPr>
              <w:lastRenderedPageBreak/>
              <w:t>at each stage of the RACE model,</w:t>
            </w:r>
          </w:p>
        </w:tc>
      </w:tr>
    </w:tbl>
    <w:p w14:paraId="3704D52A" w14:textId="77777777" w:rsidR="00760BBF" w:rsidRPr="00760BBF" w:rsidRDefault="00760BBF" w:rsidP="00D21EBE">
      <w:pPr>
        <w:spacing w:line="360" w:lineRule="auto"/>
        <w:rPr>
          <w:rFonts w:ascii="Arial" w:hAnsi="Arial" w:cs="Arial"/>
          <w:b/>
          <w:bCs/>
          <w:color w:val="0D0D0D"/>
          <w:sz w:val="28"/>
          <w:szCs w:val="28"/>
          <w:shd w:val="clear" w:color="auto" w:fill="FFFFFF"/>
        </w:rPr>
      </w:pPr>
    </w:p>
    <w:p w14:paraId="6066F12B" w14:textId="290E6699" w:rsidR="002F2D81" w:rsidRPr="00FF4349" w:rsidRDefault="002A7386" w:rsidP="00FF4349">
      <w:pPr>
        <w:spacing w:line="360" w:lineRule="auto"/>
        <w:ind w:firstLine="360"/>
        <w:rPr>
          <w:rStyle w:val="Strong"/>
          <w:rFonts w:ascii="Arial" w:hAnsi="Arial" w:cs="Arial"/>
          <w:b w:val="0"/>
          <w:bCs w:val="0"/>
        </w:rPr>
      </w:pPr>
      <w:r w:rsidRPr="005B050A">
        <w:rPr>
          <w:rFonts w:ascii="Arial" w:hAnsi="Arial" w:cs="Arial"/>
        </w:rPr>
        <w:t>Overall, while both models share the goal of guiding marketers in effectively engaging and converting customers, they differ in complexity, flexibility, and scope of application.</w:t>
      </w:r>
    </w:p>
    <w:p w14:paraId="654523BF" w14:textId="6EA129E1" w:rsidR="002A7386" w:rsidRPr="00D14830" w:rsidRDefault="00D14830" w:rsidP="00111E82">
      <w:pPr>
        <w:pStyle w:val="Heading3"/>
        <w:rPr>
          <w:rStyle w:val="Strong"/>
          <w:rFonts w:ascii="Arial" w:hAnsi="Arial" w:cs="Arial"/>
          <w:b/>
          <w:bCs/>
          <w:color w:val="1F1F1F"/>
          <w:sz w:val="28"/>
          <w:szCs w:val="28"/>
        </w:rPr>
      </w:pPr>
      <w:bookmarkStart w:id="22" w:name="_Toc158723273"/>
      <w:r w:rsidRPr="00D14830">
        <w:rPr>
          <w:rStyle w:val="Strong"/>
          <w:rFonts w:ascii="Arial" w:hAnsi="Arial" w:cs="Arial"/>
          <w:b/>
          <w:bCs/>
          <w:color w:val="1F1F1F"/>
          <w:sz w:val="28"/>
          <w:szCs w:val="28"/>
        </w:rPr>
        <w:t xml:space="preserve">2.4.3 </w:t>
      </w:r>
      <w:r w:rsidR="002F2D81" w:rsidRPr="00D14830">
        <w:rPr>
          <w:rStyle w:val="Strong"/>
          <w:rFonts w:ascii="Arial" w:hAnsi="Arial" w:cs="Arial"/>
          <w:b/>
          <w:bCs/>
          <w:color w:val="1F1F1F"/>
          <w:sz w:val="28"/>
          <w:szCs w:val="28"/>
        </w:rPr>
        <w:t>Consumer Behaviour</w:t>
      </w:r>
      <w:bookmarkEnd w:id="22"/>
    </w:p>
    <w:p w14:paraId="3E4268F7" w14:textId="77777777" w:rsidR="00D14830" w:rsidRPr="00D14830" w:rsidRDefault="00D14830" w:rsidP="00D14830"/>
    <w:p w14:paraId="48E61EDD" w14:textId="27DABA2E" w:rsidR="004B634D" w:rsidRDefault="0046722A" w:rsidP="00FF4349">
      <w:pPr>
        <w:spacing w:line="360" w:lineRule="auto"/>
        <w:ind w:firstLine="360"/>
        <w:rPr>
          <w:rStyle w:val="Strong"/>
          <w:rFonts w:ascii="Arial" w:hAnsi="Arial" w:cs="Arial"/>
          <w:b w:val="0"/>
          <w:bCs w:val="0"/>
          <w:color w:val="1F1F1F"/>
        </w:rPr>
      </w:pPr>
      <w:r w:rsidRPr="000F67A0">
        <w:rPr>
          <w:rStyle w:val="Strong"/>
          <w:rFonts w:ascii="Arial" w:hAnsi="Arial" w:cs="Arial"/>
          <w:b w:val="0"/>
          <w:bCs w:val="0"/>
          <w:color w:val="1F1F1F"/>
        </w:rPr>
        <w:t>According to</w:t>
      </w:r>
      <w:r w:rsidRPr="000F67A0">
        <w:rPr>
          <w:rStyle w:val="Strong"/>
          <w:rFonts w:ascii="Arial" w:hAnsi="Arial" w:cs="Arial"/>
          <w:color w:val="1F1F1F"/>
        </w:rPr>
        <w:t xml:space="preserve"> </w:t>
      </w:r>
      <w:r w:rsidRPr="000F67A0">
        <w:rPr>
          <w:rFonts w:ascii="Arial" w:hAnsi="Arial" w:cs="Arial"/>
          <w:color w:val="000000"/>
        </w:rPr>
        <w:t xml:space="preserve">Hawkins, </w:t>
      </w:r>
      <w:proofErr w:type="spellStart"/>
      <w:r w:rsidRPr="000F67A0">
        <w:rPr>
          <w:rFonts w:ascii="Arial" w:hAnsi="Arial" w:cs="Arial"/>
          <w:color w:val="000000"/>
        </w:rPr>
        <w:t>Mothersbaugh</w:t>
      </w:r>
      <w:proofErr w:type="spellEnd"/>
      <w:r w:rsidRPr="000F67A0">
        <w:rPr>
          <w:rFonts w:ascii="Arial" w:hAnsi="Arial" w:cs="Arial"/>
          <w:color w:val="000000"/>
        </w:rPr>
        <w:t xml:space="preserve"> and Best (200</w:t>
      </w:r>
      <w:r w:rsidRPr="000F67A0">
        <w:rPr>
          <w:rFonts w:ascii="Arial" w:hAnsi="Arial" w:cs="Arial"/>
          <w:color w:val="000000"/>
        </w:rPr>
        <w:t>7</w:t>
      </w:r>
      <w:r w:rsidRPr="000F67A0">
        <w:rPr>
          <w:rFonts w:ascii="Arial" w:hAnsi="Arial" w:cs="Arial"/>
          <w:color w:val="000000"/>
        </w:rPr>
        <w:t>)</w:t>
      </w:r>
      <w:r w:rsidR="009F5461">
        <w:rPr>
          <w:rFonts w:ascii="Arial" w:hAnsi="Arial" w:cs="Arial"/>
          <w:color w:val="000000"/>
        </w:rPr>
        <w:t>,</w:t>
      </w:r>
      <w:r w:rsidRPr="000F67A0">
        <w:rPr>
          <w:rStyle w:val="Strong"/>
          <w:rFonts w:ascii="Arial" w:hAnsi="Arial" w:cs="Arial"/>
          <w:b w:val="0"/>
          <w:bCs w:val="0"/>
          <w:color w:val="1F1F1F"/>
        </w:rPr>
        <w:t xml:space="preserve"> a</w:t>
      </w:r>
      <w:r w:rsidRPr="000F67A0">
        <w:rPr>
          <w:rStyle w:val="Strong"/>
          <w:rFonts w:ascii="Arial" w:hAnsi="Arial" w:cs="Arial"/>
          <w:b w:val="0"/>
          <w:bCs w:val="0"/>
          <w:color w:val="1F1F1F"/>
        </w:rPr>
        <w:t xml:space="preserve">ll marketing strategies are founded upon </w:t>
      </w:r>
      <w:r w:rsidR="000F67A0" w:rsidRPr="000F67A0">
        <w:rPr>
          <w:rStyle w:val="Strong"/>
          <w:rFonts w:ascii="Arial" w:hAnsi="Arial" w:cs="Arial"/>
          <w:b w:val="0"/>
          <w:bCs w:val="0"/>
          <w:color w:val="1F1F1F"/>
        </w:rPr>
        <w:t>predictions</w:t>
      </w:r>
      <w:r w:rsidRPr="000F67A0">
        <w:rPr>
          <w:rStyle w:val="Strong"/>
          <w:rFonts w:ascii="Arial" w:hAnsi="Arial" w:cs="Arial"/>
          <w:b w:val="0"/>
          <w:bCs w:val="0"/>
          <w:color w:val="1F1F1F"/>
        </w:rPr>
        <w:t xml:space="preserve"> and a thorough comprehension of consumer </w:t>
      </w:r>
      <w:r w:rsidRPr="000F67A0">
        <w:rPr>
          <w:rStyle w:val="Strong"/>
          <w:rFonts w:ascii="Arial" w:hAnsi="Arial" w:cs="Arial"/>
          <w:b w:val="0"/>
          <w:bCs w:val="0"/>
          <w:color w:val="1F1F1F"/>
        </w:rPr>
        <w:t>behaviour</w:t>
      </w:r>
      <w:r w:rsidR="000F67A0" w:rsidRPr="000F67A0">
        <w:rPr>
          <w:rStyle w:val="Strong"/>
          <w:rFonts w:ascii="Arial" w:hAnsi="Arial" w:cs="Arial"/>
          <w:color w:val="1F1F1F"/>
        </w:rPr>
        <w:t xml:space="preserve">. </w:t>
      </w:r>
      <w:r w:rsidR="009F5461">
        <w:rPr>
          <w:rStyle w:val="Strong"/>
          <w:rFonts w:ascii="Arial" w:hAnsi="Arial" w:cs="Arial"/>
          <w:b w:val="0"/>
          <w:bCs w:val="0"/>
          <w:color w:val="1F1F1F"/>
        </w:rPr>
        <w:t>According to</w:t>
      </w:r>
      <w:r w:rsidR="00DA15DE" w:rsidRPr="000F67A0">
        <w:rPr>
          <w:rStyle w:val="Strong"/>
          <w:rFonts w:ascii="Arial" w:hAnsi="Arial" w:cs="Arial"/>
          <w:b w:val="0"/>
          <w:bCs w:val="0"/>
          <w:color w:val="1F1F1F"/>
        </w:rPr>
        <w:t xml:space="preserve"> the American Marketing Association (AMA, 2024), consumer </w:t>
      </w:r>
      <w:r w:rsidR="00DA15DE" w:rsidRPr="000F67A0">
        <w:rPr>
          <w:rStyle w:val="Strong"/>
          <w:rFonts w:ascii="Arial" w:hAnsi="Arial" w:cs="Arial"/>
          <w:b w:val="0"/>
          <w:bCs w:val="0"/>
          <w:color w:val="1F1F1F"/>
        </w:rPr>
        <w:t>behaviour</w:t>
      </w:r>
      <w:r w:rsidR="00DA15DE" w:rsidRPr="000F67A0">
        <w:rPr>
          <w:rStyle w:val="Strong"/>
          <w:rFonts w:ascii="Arial" w:hAnsi="Arial" w:cs="Arial"/>
          <w:b w:val="0"/>
          <w:bCs w:val="0"/>
          <w:color w:val="1F1F1F"/>
        </w:rPr>
        <w:t xml:space="preserve"> </w:t>
      </w:r>
      <w:r w:rsidR="009F5461">
        <w:rPr>
          <w:rStyle w:val="Strong"/>
          <w:rFonts w:ascii="Arial" w:hAnsi="Arial" w:cs="Arial"/>
          <w:b w:val="0"/>
          <w:bCs w:val="0"/>
          <w:color w:val="1F1F1F"/>
        </w:rPr>
        <w:t>critically examines</w:t>
      </w:r>
      <w:r w:rsidR="00DA15DE" w:rsidRPr="000F67A0">
        <w:rPr>
          <w:rStyle w:val="Strong"/>
          <w:rFonts w:ascii="Arial" w:hAnsi="Arial" w:cs="Arial"/>
          <w:b w:val="0"/>
          <w:bCs w:val="0"/>
          <w:color w:val="1F1F1F"/>
        </w:rPr>
        <w:t xml:space="preserve"> how individuals and </w:t>
      </w:r>
      <w:r w:rsidR="000B1F12" w:rsidRPr="000F67A0">
        <w:rPr>
          <w:rStyle w:val="Strong"/>
          <w:rFonts w:ascii="Arial" w:hAnsi="Arial" w:cs="Arial"/>
          <w:b w:val="0"/>
          <w:bCs w:val="0"/>
          <w:color w:val="1F1F1F"/>
        </w:rPr>
        <w:t>organisations</w:t>
      </w:r>
      <w:r w:rsidR="00DA15DE" w:rsidRPr="000F67A0">
        <w:rPr>
          <w:rStyle w:val="Strong"/>
          <w:rFonts w:ascii="Arial" w:hAnsi="Arial" w:cs="Arial"/>
          <w:b w:val="0"/>
          <w:bCs w:val="0"/>
          <w:color w:val="1F1F1F"/>
        </w:rPr>
        <w:t xml:space="preserve"> satisfy their desires and needs by </w:t>
      </w:r>
      <w:r w:rsidR="009F5461">
        <w:rPr>
          <w:rStyle w:val="Strong"/>
          <w:rFonts w:ascii="Arial" w:hAnsi="Arial" w:cs="Arial"/>
          <w:b w:val="0"/>
          <w:bCs w:val="0"/>
          <w:color w:val="1F1F1F"/>
        </w:rPr>
        <w:t xml:space="preserve">selecting, acquiring, using, and disposing of </w:t>
      </w:r>
      <w:r w:rsidR="00DA15DE" w:rsidRPr="000F67A0">
        <w:rPr>
          <w:rStyle w:val="Strong"/>
          <w:rFonts w:ascii="Arial" w:hAnsi="Arial" w:cs="Arial"/>
          <w:b w:val="0"/>
          <w:bCs w:val="0"/>
          <w:color w:val="1F1F1F"/>
        </w:rPr>
        <w:t>goods, ideas, and services.</w:t>
      </w:r>
      <w:r w:rsidR="00964CEF" w:rsidRPr="000F67A0">
        <w:rPr>
          <w:rStyle w:val="Strong"/>
          <w:rFonts w:ascii="Arial" w:hAnsi="Arial" w:cs="Arial"/>
          <w:b w:val="0"/>
          <w:bCs w:val="0"/>
          <w:color w:val="1F1F1F"/>
        </w:rPr>
        <w:t xml:space="preserve"> </w:t>
      </w:r>
      <w:proofErr w:type="spellStart"/>
      <w:r w:rsidR="00DA15DE" w:rsidRPr="000F67A0">
        <w:rPr>
          <w:rStyle w:val="Strong"/>
          <w:rFonts w:ascii="Arial" w:hAnsi="Arial" w:cs="Arial"/>
          <w:b w:val="0"/>
          <w:bCs w:val="0"/>
          <w:color w:val="1F1F1F"/>
        </w:rPr>
        <w:t>Kardes</w:t>
      </w:r>
      <w:proofErr w:type="spellEnd"/>
      <w:r w:rsidR="00DA15DE" w:rsidRPr="000F67A0">
        <w:rPr>
          <w:rStyle w:val="Strong"/>
          <w:rFonts w:ascii="Arial" w:hAnsi="Arial" w:cs="Arial"/>
          <w:b w:val="0"/>
          <w:bCs w:val="0"/>
          <w:color w:val="1F1F1F"/>
        </w:rPr>
        <w:t xml:space="preserve">, </w:t>
      </w:r>
      <w:proofErr w:type="spellStart"/>
      <w:r w:rsidR="00DA15DE" w:rsidRPr="000F67A0">
        <w:rPr>
          <w:rStyle w:val="Strong"/>
          <w:rFonts w:ascii="Arial" w:hAnsi="Arial" w:cs="Arial"/>
          <w:b w:val="0"/>
          <w:bCs w:val="0"/>
          <w:color w:val="1F1F1F"/>
        </w:rPr>
        <w:t>Cronley</w:t>
      </w:r>
      <w:proofErr w:type="spellEnd"/>
      <w:r w:rsidR="00DA15DE" w:rsidRPr="000F67A0">
        <w:rPr>
          <w:rStyle w:val="Strong"/>
          <w:rFonts w:ascii="Arial" w:hAnsi="Arial" w:cs="Arial"/>
          <w:b w:val="0"/>
          <w:bCs w:val="0"/>
          <w:color w:val="1F1F1F"/>
        </w:rPr>
        <w:t xml:space="preserve">, and Cline (2014) further elaborate that consumer </w:t>
      </w:r>
      <w:r w:rsidR="00DA15DE" w:rsidRPr="000F67A0">
        <w:rPr>
          <w:rStyle w:val="Strong"/>
          <w:rFonts w:ascii="Arial" w:hAnsi="Arial" w:cs="Arial"/>
          <w:b w:val="0"/>
          <w:bCs w:val="0"/>
          <w:color w:val="1F1F1F"/>
        </w:rPr>
        <w:t>behaviour</w:t>
      </w:r>
      <w:r w:rsidR="00DA15DE" w:rsidRPr="000F67A0">
        <w:rPr>
          <w:rStyle w:val="Strong"/>
          <w:rFonts w:ascii="Arial" w:hAnsi="Arial" w:cs="Arial"/>
          <w:b w:val="0"/>
          <w:bCs w:val="0"/>
          <w:color w:val="1F1F1F"/>
        </w:rPr>
        <w:t xml:space="preserve"> encompasses the entirety of actions related to obtaining, </w:t>
      </w:r>
      <w:r w:rsidR="000B1F12" w:rsidRPr="000F67A0">
        <w:rPr>
          <w:rStyle w:val="Strong"/>
          <w:rFonts w:ascii="Arial" w:hAnsi="Arial" w:cs="Arial"/>
          <w:b w:val="0"/>
          <w:bCs w:val="0"/>
          <w:color w:val="1F1F1F"/>
        </w:rPr>
        <w:t>utilising</w:t>
      </w:r>
      <w:r w:rsidR="00DA15DE" w:rsidRPr="000F67A0">
        <w:rPr>
          <w:rStyle w:val="Strong"/>
          <w:rFonts w:ascii="Arial" w:hAnsi="Arial" w:cs="Arial"/>
          <w:b w:val="0"/>
          <w:bCs w:val="0"/>
          <w:color w:val="1F1F1F"/>
        </w:rPr>
        <w:t>, and discarding products and services, including</w:t>
      </w:r>
      <w:r w:rsidR="00DA15DE" w:rsidRPr="00DA15DE">
        <w:rPr>
          <w:rStyle w:val="Strong"/>
          <w:rFonts w:ascii="Arial" w:hAnsi="Arial" w:cs="Arial"/>
          <w:b w:val="0"/>
          <w:bCs w:val="0"/>
          <w:color w:val="1F1F1F"/>
        </w:rPr>
        <w:t xml:space="preserve"> the emotional, cognitive, and </w:t>
      </w:r>
      <w:r w:rsidR="00DA15DE" w:rsidRPr="00DA15DE">
        <w:rPr>
          <w:rStyle w:val="Strong"/>
          <w:rFonts w:ascii="Arial" w:hAnsi="Arial" w:cs="Arial"/>
          <w:b w:val="0"/>
          <w:bCs w:val="0"/>
          <w:color w:val="1F1F1F"/>
        </w:rPr>
        <w:t>behavioural</w:t>
      </w:r>
      <w:r w:rsidR="00DA15DE" w:rsidRPr="00DA15DE">
        <w:rPr>
          <w:rStyle w:val="Strong"/>
          <w:rFonts w:ascii="Arial" w:hAnsi="Arial" w:cs="Arial"/>
          <w:b w:val="0"/>
          <w:bCs w:val="0"/>
          <w:color w:val="1F1F1F"/>
        </w:rPr>
        <w:t xml:space="preserve"> responses </w:t>
      </w:r>
      <w:r w:rsidR="009F5461">
        <w:rPr>
          <w:rStyle w:val="Strong"/>
          <w:rFonts w:ascii="Arial" w:hAnsi="Arial" w:cs="Arial"/>
          <w:b w:val="0"/>
          <w:bCs w:val="0"/>
          <w:color w:val="1F1F1F"/>
        </w:rPr>
        <w:t>consumers exhibit before or after</w:t>
      </w:r>
      <w:r w:rsidR="00DA15DE" w:rsidRPr="00DA15DE">
        <w:rPr>
          <w:rStyle w:val="Strong"/>
          <w:rFonts w:ascii="Arial" w:hAnsi="Arial" w:cs="Arial"/>
          <w:b w:val="0"/>
          <w:bCs w:val="0"/>
          <w:color w:val="1F1F1F"/>
        </w:rPr>
        <w:t xml:space="preserve"> these actions.</w:t>
      </w:r>
      <w:r w:rsidR="00964CEF">
        <w:rPr>
          <w:rStyle w:val="Strong"/>
          <w:rFonts w:ascii="Arial" w:hAnsi="Arial" w:cs="Arial"/>
          <w:b w:val="0"/>
          <w:bCs w:val="0"/>
          <w:color w:val="1F1F1F"/>
        </w:rPr>
        <w:t xml:space="preserve"> </w:t>
      </w:r>
      <w:r w:rsidR="0001145A">
        <w:rPr>
          <w:rStyle w:val="Strong"/>
          <w:rFonts w:ascii="Arial" w:hAnsi="Arial" w:cs="Arial"/>
          <w:b w:val="0"/>
          <w:bCs w:val="0"/>
          <w:color w:val="1F1F1F"/>
        </w:rPr>
        <w:t xml:space="preserve">According to </w:t>
      </w:r>
      <w:r w:rsidR="0001145A">
        <w:rPr>
          <w:rFonts w:ascii="Arial" w:hAnsi="Arial" w:cs="Arial"/>
          <w:color w:val="000000"/>
        </w:rPr>
        <w:t>Kotler and Keller (2012)</w:t>
      </w:r>
      <w:r w:rsidR="0001145A">
        <w:rPr>
          <w:rStyle w:val="Strong"/>
          <w:rFonts w:ascii="Arial" w:hAnsi="Arial" w:cs="Arial"/>
          <w:b w:val="0"/>
          <w:bCs w:val="0"/>
          <w:color w:val="1F1F1F"/>
        </w:rPr>
        <w:t>, c</w:t>
      </w:r>
      <w:r w:rsidR="0001145A" w:rsidRPr="0001145A">
        <w:rPr>
          <w:rStyle w:val="Strong"/>
          <w:rFonts w:ascii="Arial" w:hAnsi="Arial" w:cs="Arial"/>
          <w:b w:val="0"/>
          <w:bCs w:val="0"/>
          <w:color w:val="1F1F1F"/>
        </w:rPr>
        <w:t xml:space="preserve">onsumer purchasing </w:t>
      </w:r>
      <w:r w:rsidR="0001145A">
        <w:rPr>
          <w:rStyle w:val="Strong"/>
          <w:rFonts w:ascii="Arial" w:hAnsi="Arial" w:cs="Arial"/>
          <w:b w:val="0"/>
          <w:bCs w:val="0"/>
          <w:color w:val="1F1F1F"/>
        </w:rPr>
        <w:t>behaviours</w:t>
      </w:r>
      <w:r w:rsidR="0001145A" w:rsidRPr="0001145A">
        <w:rPr>
          <w:rStyle w:val="Strong"/>
          <w:rFonts w:ascii="Arial" w:hAnsi="Arial" w:cs="Arial"/>
          <w:b w:val="0"/>
          <w:bCs w:val="0"/>
          <w:color w:val="1F1F1F"/>
        </w:rPr>
        <w:t xml:space="preserve"> are shaped by a blend of cultural, social, and individual elements, with culture, subculture, and social status exerting significant sway over consumer </w:t>
      </w:r>
      <w:r w:rsidR="0001145A" w:rsidRPr="0001145A">
        <w:rPr>
          <w:rStyle w:val="Strong"/>
          <w:rFonts w:ascii="Arial" w:hAnsi="Arial" w:cs="Arial"/>
          <w:b w:val="0"/>
          <w:bCs w:val="0"/>
          <w:color w:val="1F1F1F"/>
        </w:rPr>
        <w:t>behaviour</w:t>
      </w:r>
      <w:r w:rsidR="0001145A" w:rsidRPr="0001145A">
        <w:rPr>
          <w:rStyle w:val="Strong"/>
          <w:rFonts w:ascii="Arial" w:hAnsi="Arial" w:cs="Arial"/>
          <w:b w:val="0"/>
          <w:bCs w:val="0"/>
          <w:color w:val="1F1F1F"/>
        </w:rPr>
        <w:t>.</w:t>
      </w:r>
      <w:r w:rsidR="0001145A" w:rsidRPr="0001145A">
        <w:rPr>
          <w:rStyle w:val="Strong"/>
          <w:rFonts w:ascii="Arial" w:hAnsi="Arial" w:cs="Arial"/>
          <w:b w:val="0"/>
          <w:bCs w:val="0"/>
          <w:color w:val="1F1F1F"/>
        </w:rPr>
        <w:t xml:space="preserve"> </w:t>
      </w:r>
      <w:r w:rsidR="00DA15DE" w:rsidRPr="00DA15DE">
        <w:rPr>
          <w:rStyle w:val="Strong"/>
          <w:rFonts w:ascii="Arial" w:hAnsi="Arial" w:cs="Arial"/>
          <w:b w:val="0"/>
          <w:bCs w:val="0"/>
          <w:color w:val="1F1F1F"/>
        </w:rPr>
        <w:t xml:space="preserve"> </w:t>
      </w:r>
      <w:r w:rsidR="0001145A">
        <w:rPr>
          <w:rStyle w:val="Strong"/>
          <w:rFonts w:ascii="Arial" w:hAnsi="Arial" w:cs="Arial"/>
          <w:b w:val="0"/>
          <w:bCs w:val="0"/>
          <w:color w:val="1F1F1F"/>
        </w:rPr>
        <w:t>T</w:t>
      </w:r>
      <w:r w:rsidR="00DA15DE" w:rsidRPr="00DA15DE">
        <w:rPr>
          <w:rStyle w:val="Strong"/>
          <w:rFonts w:ascii="Arial" w:hAnsi="Arial" w:cs="Arial"/>
          <w:b w:val="0"/>
          <w:bCs w:val="0"/>
          <w:color w:val="1F1F1F"/>
        </w:rPr>
        <w:t xml:space="preserve">he notion of consumer extends beyond individual purchasers to include </w:t>
      </w:r>
      <w:r w:rsidR="000B1F12">
        <w:rPr>
          <w:rStyle w:val="Strong"/>
          <w:rFonts w:ascii="Arial" w:hAnsi="Arial" w:cs="Arial"/>
          <w:b w:val="0"/>
          <w:bCs w:val="0"/>
          <w:color w:val="1F1F1F"/>
        </w:rPr>
        <w:t>organisational</w:t>
      </w:r>
      <w:r w:rsidR="00DA15DE" w:rsidRPr="00DA15DE">
        <w:rPr>
          <w:rStyle w:val="Strong"/>
          <w:rFonts w:ascii="Arial" w:hAnsi="Arial" w:cs="Arial"/>
          <w:b w:val="0"/>
          <w:bCs w:val="0"/>
          <w:color w:val="1F1F1F"/>
        </w:rPr>
        <w:t xml:space="preserve"> consumers, highlighting the significance of the ultimate user within the product or service supply chain (Dictionary, 2024).</w:t>
      </w:r>
      <w:r w:rsidR="00964CEF">
        <w:rPr>
          <w:rStyle w:val="Strong"/>
          <w:rFonts w:ascii="Arial" w:hAnsi="Arial" w:cs="Arial"/>
          <w:b w:val="0"/>
          <w:bCs w:val="0"/>
          <w:color w:val="1F1F1F"/>
        </w:rPr>
        <w:t xml:space="preserve"> </w:t>
      </w:r>
    </w:p>
    <w:p w14:paraId="4C141878" w14:textId="684119EB" w:rsidR="002025BC" w:rsidRPr="002025BC" w:rsidRDefault="002025BC" w:rsidP="005A6FC4">
      <w:pPr>
        <w:pStyle w:val="Heading2"/>
        <w:rPr>
          <w:rFonts w:ascii="Arial" w:eastAsia="Times New Roman" w:hAnsi="Arial" w:cs="Arial"/>
          <w:color w:val="000000"/>
          <w:sz w:val="24"/>
          <w:szCs w:val="24"/>
        </w:rPr>
      </w:pPr>
      <w:bookmarkStart w:id="23" w:name="_Toc158723274"/>
      <w:r w:rsidRPr="002025BC">
        <w:rPr>
          <w:rFonts w:ascii="Arial" w:hAnsi="Arial" w:cs="Arial"/>
          <w:color w:val="000000"/>
          <w:sz w:val="24"/>
          <w:szCs w:val="24"/>
        </w:rPr>
        <w:t>There are four types of consumer behaviours</w:t>
      </w:r>
      <w:r w:rsidRPr="002025BC">
        <w:rPr>
          <w:rStyle w:val="Strong"/>
          <w:rFonts w:ascii="Arial" w:hAnsi="Arial" w:cs="Arial"/>
          <w:b/>
          <w:bCs/>
          <w:color w:val="1F1F1F"/>
          <w:sz w:val="24"/>
          <w:szCs w:val="24"/>
        </w:rPr>
        <w:t xml:space="preserve"> (</w:t>
      </w:r>
      <w:r w:rsidRPr="002025BC">
        <w:rPr>
          <w:rStyle w:val="Strong"/>
          <w:rFonts w:ascii="Arial" w:hAnsi="Arial" w:cs="Arial"/>
          <w:color w:val="1F1F1F"/>
          <w:sz w:val="24"/>
          <w:szCs w:val="24"/>
        </w:rPr>
        <w:t>AMA, 2024)</w:t>
      </w:r>
      <w:r w:rsidRPr="002025BC">
        <w:rPr>
          <w:rFonts w:ascii="Arial" w:hAnsi="Arial" w:cs="Arial"/>
          <w:color w:val="000000"/>
          <w:sz w:val="24"/>
          <w:szCs w:val="24"/>
        </w:rPr>
        <w:t>:</w:t>
      </w:r>
      <w:bookmarkEnd w:id="23"/>
      <w:r w:rsidRPr="002025BC">
        <w:rPr>
          <w:rFonts w:ascii="Arial" w:hAnsi="Arial" w:cs="Arial"/>
          <w:color w:val="000000"/>
          <w:sz w:val="24"/>
          <w:szCs w:val="24"/>
        </w:rPr>
        <w:t xml:space="preserve"> </w:t>
      </w:r>
    </w:p>
    <w:p w14:paraId="39FB98E6" w14:textId="558B7D06" w:rsidR="002025BC" w:rsidRPr="002025BC" w:rsidRDefault="002025BC" w:rsidP="005A6FC4">
      <w:pPr>
        <w:numPr>
          <w:ilvl w:val="0"/>
          <w:numId w:val="9"/>
        </w:numPr>
        <w:spacing w:after="100" w:afterAutospacing="1" w:line="360" w:lineRule="auto"/>
        <w:rPr>
          <w:rFonts w:ascii="Arial" w:hAnsi="Arial" w:cs="Arial"/>
          <w:color w:val="000000"/>
        </w:rPr>
      </w:pPr>
      <w:r>
        <w:rPr>
          <w:rFonts w:ascii="Arial" w:hAnsi="Arial" w:cs="Arial"/>
          <w:color w:val="000000"/>
        </w:rPr>
        <w:t>H</w:t>
      </w:r>
      <w:r w:rsidRPr="002025BC">
        <w:rPr>
          <w:rFonts w:ascii="Arial" w:hAnsi="Arial" w:cs="Arial"/>
          <w:color w:val="000000"/>
        </w:rPr>
        <w:t xml:space="preserve">abitual buying </w:t>
      </w:r>
      <w:r w:rsidRPr="002025BC">
        <w:rPr>
          <w:rFonts w:ascii="Arial" w:hAnsi="Arial" w:cs="Arial"/>
          <w:color w:val="000000"/>
        </w:rPr>
        <w:t>behaviour</w:t>
      </w:r>
      <w:r w:rsidRPr="002025BC">
        <w:rPr>
          <w:rFonts w:ascii="Arial" w:hAnsi="Arial" w:cs="Arial"/>
          <w:color w:val="000000"/>
        </w:rPr>
        <w:t> </w:t>
      </w:r>
    </w:p>
    <w:p w14:paraId="04257937" w14:textId="2A13E354" w:rsidR="002025BC" w:rsidRPr="002025BC" w:rsidRDefault="002025BC" w:rsidP="005A6FC4">
      <w:pPr>
        <w:numPr>
          <w:ilvl w:val="0"/>
          <w:numId w:val="9"/>
        </w:numPr>
        <w:spacing w:after="100" w:afterAutospacing="1" w:line="360" w:lineRule="auto"/>
        <w:rPr>
          <w:rFonts w:ascii="Arial" w:hAnsi="Arial" w:cs="Arial"/>
          <w:color w:val="000000"/>
        </w:rPr>
      </w:pPr>
      <w:r>
        <w:rPr>
          <w:rFonts w:ascii="Arial" w:hAnsi="Arial" w:cs="Arial"/>
          <w:color w:val="000000"/>
        </w:rPr>
        <w:t>V</w:t>
      </w:r>
      <w:r w:rsidRPr="002025BC">
        <w:rPr>
          <w:rFonts w:ascii="Arial" w:hAnsi="Arial" w:cs="Arial"/>
          <w:color w:val="000000"/>
        </w:rPr>
        <w:t xml:space="preserve">ariety-seeking </w:t>
      </w:r>
      <w:r w:rsidR="008408F7">
        <w:rPr>
          <w:rFonts w:ascii="Arial" w:hAnsi="Arial" w:cs="Arial"/>
          <w:color w:val="000000"/>
        </w:rPr>
        <w:t xml:space="preserve">Buying </w:t>
      </w:r>
      <w:proofErr w:type="gramStart"/>
      <w:r w:rsidRPr="002025BC">
        <w:rPr>
          <w:rFonts w:ascii="Arial" w:hAnsi="Arial" w:cs="Arial"/>
          <w:color w:val="000000"/>
        </w:rPr>
        <w:t>behaviour</w:t>
      </w:r>
      <w:proofErr w:type="gramEnd"/>
    </w:p>
    <w:p w14:paraId="3DAEA5CB" w14:textId="220F9F08" w:rsidR="002025BC" w:rsidRDefault="002025BC" w:rsidP="005A6FC4">
      <w:pPr>
        <w:numPr>
          <w:ilvl w:val="0"/>
          <w:numId w:val="9"/>
        </w:numPr>
        <w:spacing w:after="100" w:afterAutospacing="1" w:line="360" w:lineRule="auto"/>
        <w:rPr>
          <w:rFonts w:ascii="Arial" w:hAnsi="Arial" w:cs="Arial"/>
          <w:color w:val="000000"/>
        </w:rPr>
      </w:pPr>
      <w:r>
        <w:rPr>
          <w:rFonts w:ascii="Arial" w:hAnsi="Arial" w:cs="Arial"/>
          <w:color w:val="000000"/>
        </w:rPr>
        <w:t>C</w:t>
      </w:r>
      <w:r w:rsidRPr="002025BC">
        <w:rPr>
          <w:rFonts w:ascii="Arial" w:hAnsi="Arial" w:cs="Arial"/>
          <w:color w:val="000000"/>
        </w:rPr>
        <w:t xml:space="preserve">omplex buying </w:t>
      </w:r>
      <w:proofErr w:type="gramStart"/>
      <w:r w:rsidR="005A6FC4" w:rsidRPr="002025BC">
        <w:rPr>
          <w:rFonts w:ascii="Arial" w:hAnsi="Arial" w:cs="Arial"/>
          <w:color w:val="000000"/>
        </w:rPr>
        <w:t>behaviour</w:t>
      </w:r>
      <w:proofErr w:type="gramEnd"/>
    </w:p>
    <w:p w14:paraId="69135AE8" w14:textId="2355A860" w:rsidR="008408F7" w:rsidRPr="008408F7" w:rsidRDefault="008408F7" w:rsidP="008408F7">
      <w:pPr>
        <w:numPr>
          <w:ilvl w:val="0"/>
          <w:numId w:val="9"/>
        </w:numPr>
        <w:spacing w:after="100" w:afterAutospacing="1" w:line="360" w:lineRule="auto"/>
        <w:rPr>
          <w:rFonts w:ascii="Arial" w:hAnsi="Arial" w:cs="Arial"/>
          <w:color w:val="000000"/>
        </w:rPr>
      </w:pPr>
      <w:r>
        <w:rPr>
          <w:rFonts w:ascii="Arial" w:hAnsi="Arial" w:cs="Arial"/>
          <w:color w:val="000000"/>
        </w:rPr>
        <w:t>D</w:t>
      </w:r>
      <w:r w:rsidRPr="002025BC">
        <w:rPr>
          <w:rFonts w:ascii="Arial" w:hAnsi="Arial" w:cs="Arial"/>
          <w:color w:val="000000"/>
        </w:rPr>
        <w:t xml:space="preserve">issonance-reducing buying </w:t>
      </w:r>
      <w:proofErr w:type="gramStart"/>
      <w:r w:rsidRPr="002025BC">
        <w:rPr>
          <w:rFonts w:ascii="Arial" w:hAnsi="Arial" w:cs="Arial"/>
          <w:color w:val="000000"/>
        </w:rPr>
        <w:t>behaviour</w:t>
      </w:r>
      <w:proofErr w:type="gramEnd"/>
    </w:p>
    <w:p w14:paraId="4613CE16" w14:textId="3C4761B9" w:rsidR="000B1F12" w:rsidRDefault="000B1F12" w:rsidP="000B1F12">
      <w:pPr>
        <w:spacing w:after="100" w:afterAutospacing="1" w:line="360" w:lineRule="auto"/>
        <w:rPr>
          <w:rFonts w:ascii="Arial" w:hAnsi="Arial" w:cs="Arial"/>
          <w:color w:val="000000"/>
        </w:rPr>
      </w:pPr>
      <w:r w:rsidRPr="000B1F12">
        <w:rPr>
          <w:rFonts w:ascii="Arial" w:hAnsi="Arial" w:cs="Arial"/>
          <w:b/>
          <w:bCs/>
          <w:color w:val="000000"/>
        </w:rPr>
        <w:t>Habitual Buying Behaviou</w:t>
      </w:r>
      <w:r>
        <w:rPr>
          <w:rFonts w:ascii="Arial" w:hAnsi="Arial" w:cs="Arial"/>
          <w:b/>
          <w:bCs/>
          <w:color w:val="000000"/>
        </w:rPr>
        <w:t xml:space="preserve">r: </w:t>
      </w:r>
      <w:r w:rsidR="003546D1" w:rsidRPr="003546D1">
        <w:rPr>
          <w:rFonts w:ascii="Arial" w:hAnsi="Arial" w:cs="Arial"/>
          <w:color w:val="000000"/>
        </w:rPr>
        <w:t>According to</w:t>
      </w:r>
      <w:r w:rsidR="003546D1">
        <w:rPr>
          <w:rFonts w:ascii="Arial" w:hAnsi="Arial" w:cs="Arial"/>
          <w:b/>
          <w:bCs/>
          <w:color w:val="000000"/>
        </w:rPr>
        <w:t xml:space="preserve"> </w:t>
      </w:r>
      <w:r w:rsidR="003546D1">
        <w:rPr>
          <w:rFonts w:ascii="Arial" w:hAnsi="Arial" w:cs="Arial"/>
          <w:color w:val="000000"/>
        </w:rPr>
        <w:t>Wood and Neal (2009)</w:t>
      </w:r>
      <w:r w:rsidR="009F5461">
        <w:rPr>
          <w:rFonts w:ascii="Arial" w:hAnsi="Arial" w:cs="Arial"/>
          <w:color w:val="000000"/>
        </w:rPr>
        <w:t>,</w:t>
      </w:r>
      <w:r w:rsidR="003546D1">
        <w:rPr>
          <w:rFonts w:ascii="Arial" w:hAnsi="Arial" w:cs="Arial"/>
          <w:color w:val="000000"/>
        </w:rPr>
        <w:t xml:space="preserve"> </w:t>
      </w:r>
      <w:r w:rsidRPr="000B1F12">
        <w:rPr>
          <w:rFonts w:ascii="Arial" w:hAnsi="Arial" w:cs="Arial"/>
          <w:color w:val="000000"/>
        </w:rPr>
        <w:t>H</w:t>
      </w:r>
      <w:r w:rsidRPr="000B1F12">
        <w:rPr>
          <w:rFonts w:ascii="Arial" w:hAnsi="Arial" w:cs="Arial"/>
          <w:color w:val="000000"/>
        </w:rPr>
        <w:t xml:space="preserve">abitual </w:t>
      </w:r>
      <w:r w:rsidRPr="000B1F12">
        <w:rPr>
          <w:rFonts w:ascii="Arial" w:hAnsi="Arial" w:cs="Arial"/>
          <w:color w:val="000000"/>
        </w:rPr>
        <w:t>buying behaviour</w:t>
      </w:r>
      <w:r w:rsidRPr="000B1F12">
        <w:rPr>
          <w:rFonts w:ascii="Arial" w:hAnsi="Arial" w:cs="Arial"/>
          <w:color w:val="000000"/>
        </w:rPr>
        <w:t xml:space="preserve"> </w:t>
      </w:r>
      <w:r w:rsidR="009F5461">
        <w:rPr>
          <w:rFonts w:ascii="Arial" w:hAnsi="Arial" w:cs="Arial"/>
          <w:color w:val="000000"/>
        </w:rPr>
        <w:t>involves</w:t>
      </w:r>
      <w:r w:rsidRPr="000B1F12">
        <w:rPr>
          <w:rFonts w:ascii="Arial" w:hAnsi="Arial" w:cs="Arial"/>
          <w:color w:val="000000"/>
        </w:rPr>
        <w:t xml:space="preserve"> consumers repeating past actions automatically, primarily influenced by contextual cues associated with previous performance. These habits </w:t>
      </w:r>
      <w:r w:rsidRPr="000B1F12">
        <w:rPr>
          <w:rFonts w:ascii="Arial" w:hAnsi="Arial" w:cs="Arial"/>
          <w:color w:val="000000"/>
        </w:rPr>
        <w:lastRenderedPageBreak/>
        <w:t xml:space="preserve">are </w:t>
      </w:r>
      <w:r>
        <w:rPr>
          <w:rFonts w:ascii="Arial" w:hAnsi="Arial" w:cs="Arial"/>
          <w:color w:val="000000"/>
        </w:rPr>
        <w:t>characterised</w:t>
      </w:r>
      <w:r w:rsidRPr="000B1F12">
        <w:rPr>
          <w:rFonts w:ascii="Arial" w:hAnsi="Arial" w:cs="Arial"/>
          <w:color w:val="000000"/>
        </w:rPr>
        <w:t xml:space="preserve"> by their quick activation in memory and slow modification, compounded by daily demands</w:t>
      </w:r>
      <w:r w:rsidR="009F5461">
        <w:rPr>
          <w:rFonts w:ascii="Arial" w:hAnsi="Arial" w:cs="Arial"/>
          <w:color w:val="000000"/>
        </w:rPr>
        <w:t>. Still, they can</w:t>
      </w:r>
      <w:r w:rsidRPr="000B1F12">
        <w:rPr>
          <w:rFonts w:ascii="Arial" w:hAnsi="Arial" w:cs="Arial"/>
          <w:color w:val="000000"/>
        </w:rPr>
        <w:t xml:space="preserve"> be influenced by deliberate processes and broken through effortful self-control, ultimately shaping individuals' perceptions of their </w:t>
      </w:r>
      <w:r w:rsidR="003546D1" w:rsidRPr="000B1F12">
        <w:rPr>
          <w:rFonts w:ascii="Arial" w:hAnsi="Arial" w:cs="Arial"/>
          <w:color w:val="000000"/>
        </w:rPr>
        <w:t>behaviour</w:t>
      </w:r>
      <w:r w:rsidRPr="000B1F12">
        <w:rPr>
          <w:rFonts w:ascii="Arial" w:hAnsi="Arial" w:cs="Arial"/>
          <w:color w:val="000000"/>
        </w:rPr>
        <w:t>.</w:t>
      </w:r>
    </w:p>
    <w:p w14:paraId="76983B58" w14:textId="310780F1" w:rsidR="003546D1" w:rsidRDefault="003546D1" w:rsidP="000B1F12">
      <w:pPr>
        <w:spacing w:after="100" w:afterAutospacing="1" w:line="360" w:lineRule="auto"/>
        <w:rPr>
          <w:rFonts w:ascii="Arial" w:hAnsi="Arial" w:cs="Arial"/>
          <w:color w:val="000000"/>
        </w:rPr>
      </w:pPr>
      <w:r w:rsidRPr="003546D1">
        <w:rPr>
          <w:rFonts w:ascii="Arial" w:hAnsi="Arial" w:cs="Arial"/>
          <w:color w:val="000000"/>
        </w:rPr>
        <w:t xml:space="preserve">Predictive analytics powered by AI </w:t>
      </w:r>
      <w:r w:rsidR="00810584" w:rsidRPr="003546D1">
        <w:rPr>
          <w:rFonts w:ascii="Arial" w:hAnsi="Arial" w:cs="Arial"/>
          <w:color w:val="000000"/>
        </w:rPr>
        <w:t>analyse</w:t>
      </w:r>
      <w:r w:rsidR="00740A06">
        <w:rPr>
          <w:rFonts w:ascii="Arial" w:hAnsi="Arial" w:cs="Arial"/>
          <w:color w:val="000000"/>
        </w:rPr>
        <w:t>s</w:t>
      </w:r>
      <w:r w:rsidRPr="003546D1">
        <w:rPr>
          <w:rFonts w:ascii="Arial" w:hAnsi="Arial" w:cs="Arial"/>
          <w:color w:val="000000"/>
        </w:rPr>
        <w:t xml:space="preserve"> consumer data to identify patterns of habitual </w:t>
      </w:r>
      <w:r w:rsidR="00740A06" w:rsidRPr="003546D1">
        <w:rPr>
          <w:rFonts w:ascii="Arial" w:hAnsi="Arial" w:cs="Arial"/>
          <w:color w:val="000000"/>
        </w:rPr>
        <w:t>behaviour</w:t>
      </w:r>
      <w:r w:rsidRPr="003546D1">
        <w:rPr>
          <w:rFonts w:ascii="Arial" w:hAnsi="Arial" w:cs="Arial"/>
          <w:color w:val="000000"/>
        </w:rPr>
        <w:t xml:space="preserve">, such as frequent purchases of travel packages to specific destinations or consistent booking </w:t>
      </w:r>
      <w:r w:rsidR="00810584" w:rsidRPr="003546D1">
        <w:rPr>
          <w:rFonts w:ascii="Arial" w:hAnsi="Arial" w:cs="Arial"/>
          <w:color w:val="000000"/>
        </w:rPr>
        <w:t>behaviours</w:t>
      </w:r>
      <w:r w:rsidRPr="003546D1">
        <w:rPr>
          <w:rFonts w:ascii="Arial" w:hAnsi="Arial" w:cs="Arial"/>
          <w:color w:val="000000"/>
        </w:rPr>
        <w:t xml:space="preserve">. By recognizing and understanding these habits, marketers can tailor their digital marketing strategies to target consumers more effectively, offering personalized recommendations and promotions that align with their habitual preferences. Additionally, predictive analytics can forecast future consumer </w:t>
      </w:r>
      <w:r w:rsidR="00810584" w:rsidRPr="003546D1">
        <w:rPr>
          <w:rFonts w:ascii="Arial" w:hAnsi="Arial" w:cs="Arial"/>
          <w:color w:val="000000"/>
        </w:rPr>
        <w:t>behaviour</w:t>
      </w:r>
      <w:r w:rsidRPr="003546D1">
        <w:rPr>
          <w:rFonts w:ascii="Arial" w:hAnsi="Arial" w:cs="Arial"/>
          <w:color w:val="000000"/>
        </w:rPr>
        <w:t xml:space="preserve"> based on past habits, enabling marketers to anticipate and adapt to changing consumer needs and preferences in the tourism industry.</w:t>
      </w:r>
    </w:p>
    <w:p w14:paraId="642AF2A2" w14:textId="4AABE89C" w:rsidR="003A4EBB" w:rsidRPr="00D14830" w:rsidRDefault="00810584" w:rsidP="00D14830">
      <w:pPr>
        <w:spacing w:line="360" w:lineRule="auto"/>
        <w:ind w:firstLine="360"/>
        <w:rPr>
          <w:rFonts w:ascii="Arial" w:hAnsi="Arial" w:cs="Arial"/>
          <w:color w:val="000000"/>
        </w:rPr>
      </w:pPr>
      <w:r w:rsidRPr="005C4E63">
        <w:rPr>
          <w:rFonts w:ascii="Arial" w:hAnsi="Arial" w:cs="Arial"/>
          <w:b/>
          <w:bCs/>
          <w:color w:val="000000"/>
        </w:rPr>
        <w:t>Variety-seeking behaviour</w:t>
      </w:r>
      <w:r w:rsidRPr="005C4E63">
        <w:rPr>
          <w:rFonts w:ascii="Arial" w:hAnsi="Arial" w:cs="Arial"/>
          <w:b/>
          <w:bCs/>
          <w:color w:val="000000"/>
        </w:rPr>
        <w:t xml:space="preserve">: </w:t>
      </w:r>
      <w:r w:rsidRPr="005C4E63">
        <w:rPr>
          <w:rFonts w:ascii="Arial" w:hAnsi="Arial" w:cs="Arial"/>
          <w:color w:val="000000"/>
        </w:rPr>
        <w:t>Individuals engage in variety-seeking behaviour in consumption by switching between different products, categories, or brands to avoid the reduction in satisfaction caused by continually purchasing or consuming the same items</w:t>
      </w:r>
      <w:r w:rsidRPr="005C4E63">
        <w:rPr>
          <w:rFonts w:ascii="Arial" w:hAnsi="Arial" w:cs="Arial"/>
          <w:color w:val="000000"/>
        </w:rPr>
        <w:t xml:space="preserve"> </w:t>
      </w:r>
      <w:r w:rsidRPr="005C4E63">
        <w:rPr>
          <w:rFonts w:ascii="Arial" w:hAnsi="Arial" w:cs="Arial"/>
          <w:color w:val="000000"/>
        </w:rPr>
        <w:t>(Ratner, Kahn and Kahneman, 1999).</w:t>
      </w:r>
      <w:r w:rsidRPr="005C4E63">
        <w:rPr>
          <w:rFonts w:ascii="Arial" w:hAnsi="Arial" w:cs="Arial"/>
          <w:color w:val="000000"/>
        </w:rPr>
        <w:t xml:space="preserve"> </w:t>
      </w:r>
      <w:r w:rsidR="005C4E63" w:rsidRPr="005C4E63">
        <w:rPr>
          <w:rFonts w:ascii="Arial" w:hAnsi="Arial" w:cs="Arial"/>
          <w:color w:val="000000"/>
        </w:rPr>
        <w:t>Over time, people usually switch between possibilities or choose various alternatives within a given set of options</w:t>
      </w:r>
      <w:r w:rsidR="005C4E63">
        <w:rPr>
          <w:rFonts w:ascii="Arial" w:hAnsi="Arial" w:cs="Arial"/>
          <w:color w:val="000000"/>
        </w:rPr>
        <w:t xml:space="preserve"> </w:t>
      </w:r>
      <w:r w:rsidR="005C4E63">
        <w:rPr>
          <w:rFonts w:ascii="Arial" w:hAnsi="Arial" w:cs="Arial"/>
          <w:color w:val="000000"/>
        </w:rPr>
        <w:t>(</w:t>
      </w:r>
      <w:proofErr w:type="spellStart"/>
      <w:r w:rsidR="005C4E63">
        <w:rPr>
          <w:rFonts w:ascii="Arial" w:hAnsi="Arial" w:cs="Arial"/>
          <w:color w:val="000000"/>
        </w:rPr>
        <w:t>Shaddy</w:t>
      </w:r>
      <w:proofErr w:type="spellEnd"/>
      <w:r w:rsidR="005C4E63">
        <w:rPr>
          <w:rFonts w:ascii="Arial" w:hAnsi="Arial" w:cs="Arial"/>
          <w:color w:val="000000"/>
        </w:rPr>
        <w:t xml:space="preserve">, </w:t>
      </w:r>
      <w:proofErr w:type="spellStart"/>
      <w:proofErr w:type="gramStart"/>
      <w:r w:rsidR="005C4E63">
        <w:rPr>
          <w:rFonts w:ascii="Arial" w:hAnsi="Arial" w:cs="Arial"/>
          <w:color w:val="000000"/>
        </w:rPr>
        <w:t>Fishbach</w:t>
      </w:r>
      <w:proofErr w:type="spellEnd"/>
      <w:proofErr w:type="gramEnd"/>
      <w:r w:rsidR="005C4E63">
        <w:rPr>
          <w:rFonts w:ascii="Arial" w:hAnsi="Arial" w:cs="Arial"/>
          <w:color w:val="000000"/>
        </w:rPr>
        <w:t xml:space="preserve"> and Simonson, 2021)</w:t>
      </w:r>
      <w:r w:rsidR="005C4E63" w:rsidRPr="005C4E63">
        <w:rPr>
          <w:rFonts w:ascii="Arial" w:hAnsi="Arial" w:cs="Arial"/>
          <w:color w:val="000000"/>
        </w:rPr>
        <w:t>.</w:t>
      </w:r>
      <w:r w:rsidR="005C4E63">
        <w:rPr>
          <w:rFonts w:ascii="Arial" w:hAnsi="Arial" w:cs="Arial"/>
          <w:color w:val="000000"/>
        </w:rPr>
        <w:t xml:space="preserve"> </w:t>
      </w:r>
      <w:r w:rsidR="005C4E63" w:rsidRPr="005C4E63">
        <w:rPr>
          <w:rFonts w:ascii="Arial" w:hAnsi="Arial" w:cs="Arial"/>
          <w:color w:val="000000"/>
        </w:rPr>
        <w:t xml:space="preserve">In marketing, variety-seeking </w:t>
      </w:r>
      <w:r w:rsidR="00FD66CD" w:rsidRPr="005C4E63">
        <w:rPr>
          <w:rFonts w:ascii="Arial" w:hAnsi="Arial" w:cs="Arial"/>
          <w:color w:val="000000"/>
        </w:rPr>
        <w:t>behaviour</w:t>
      </w:r>
      <w:r w:rsidR="005C4E63" w:rsidRPr="005C4E63">
        <w:rPr>
          <w:rFonts w:ascii="Arial" w:hAnsi="Arial" w:cs="Arial"/>
          <w:color w:val="000000"/>
        </w:rPr>
        <w:t xml:space="preserve"> extends to shifting between marketing tactics and offerings. Previous studies have revealed that consumers opt for a range of diverse products, even when they </w:t>
      </w:r>
      <w:r w:rsidR="009F5461">
        <w:rPr>
          <w:rFonts w:ascii="Arial" w:hAnsi="Arial" w:cs="Arial"/>
          <w:color w:val="000000"/>
        </w:rPr>
        <w:t>can</w:t>
      </w:r>
      <w:r w:rsidR="005C4E63" w:rsidRPr="005C4E63">
        <w:rPr>
          <w:rFonts w:ascii="Arial" w:hAnsi="Arial" w:cs="Arial"/>
          <w:color w:val="000000"/>
        </w:rPr>
        <w:t xml:space="preserve"> repeatedly purchase their preferred items from a specific set of choices</w:t>
      </w:r>
      <w:r w:rsidR="00FD66CD">
        <w:rPr>
          <w:rFonts w:ascii="Arial" w:hAnsi="Arial" w:cs="Arial"/>
          <w:color w:val="000000"/>
        </w:rPr>
        <w:t xml:space="preserve"> </w:t>
      </w:r>
      <w:r w:rsidR="00FD66CD">
        <w:rPr>
          <w:rFonts w:ascii="Arial" w:hAnsi="Arial" w:cs="Arial"/>
          <w:color w:val="000000"/>
        </w:rPr>
        <w:t>(Ratner and Kahn, 2002)</w:t>
      </w:r>
      <w:r w:rsidR="00FD66CD">
        <w:rPr>
          <w:rFonts w:ascii="Arial" w:hAnsi="Arial" w:cs="Arial"/>
          <w:color w:val="000000"/>
        </w:rPr>
        <w:t>.</w:t>
      </w:r>
      <w:r w:rsidR="00E263ED">
        <w:rPr>
          <w:rFonts w:ascii="Arial" w:hAnsi="Arial" w:cs="Arial"/>
          <w:color w:val="000000"/>
        </w:rPr>
        <w:t xml:space="preserve"> </w:t>
      </w:r>
      <w:r w:rsidR="00E263ED" w:rsidRPr="00E263ED">
        <w:rPr>
          <w:rFonts w:ascii="Arial" w:hAnsi="Arial" w:cs="Arial"/>
          <w:color w:val="000000"/>
        </w:rPr>
        <w:t xml:space="preserve">Repeated buying or consumption of a product reduces its marginal utility, diminishing its attractiveness and leading to customer boredom (McAlister, 1982; McAlister and </w:t>
      </w:r>
      <w:proofErr w:type="spellStart"/>
      <w:r w:rsidR="00E263ED" w:rsidRPr="00E263ED">
        <w:rPr>
          <w:rFonts w:ascii="Arial" w:hAnsi="Arial" w:cs="Arial"/>
          <w:color w:val="000000"/>
        </w:rPr>
        <w:t>Pessemier</w:t>
      </w:r>
      <w:proofErr w:type="spellEnd"/>
      <w:r w:rsidR="00E263ED" w:rsidRPr="00E263ED">
        <w:rPr>
          <w:rFonts w:ascii="Arial" w:hAnsi="Arial" w:cs="Arial"/>
          <w:color w:val="000000"/>
        </w:rPr>
        <w:t xml:space="preserve">, 1982); existing items no longer meet consumers' need for stimulation (Choi, 1991). Consequently, customers seek freshness, diversity, and variety by engaging with </w:t>
      </w:r>
      <w:r w:rsidR="009F5461">
        <w:rPr>
          <w:rFonts w:ascii="Arial" w:hAnsi="Arial" w:cs="Arial"/>
          <w:color w:val="000000"/>
        </w:rPr>
        <w:t>objects</w:t>
      </w:r>
      <w:r w:rsidR="00E263ED" w:rsidRPr="00E263ED">
        <w:rPr>
          <w:rFonts w:ascii="Arial" w:hAnsi="Arial" w:cs="Arial"/>
          <w:color w:val="000000"/>
        </w:rPr>
        <w:t xml:space="preserve"> of different qualities to attain satisfaction. This pattern highlights the common variety-seeking </w:t>
      </w:r>
      <w:proofErr w:type="spellStart"/>
      <w:r w:rsidR="00E263ED" w:rsidRPr="00E263ED">
        <w:rPr>
          <w:rFonts w:ascii="Arial" w:hAnsi="Arial" w:cs="Arial"/>
          <w:color w:val="000000"/>
        </w:rPr>
        <w:t>behavior</w:t>
      </w:r>
      <w:proofErr w:type="spellEnd"/>
      <w:r w:rsidR="00E263ED" w:rsidRPr="00E263ED">
        <w:rPr>
          <w:rFonts w:ascii="Arial" w:hAnsi="Arial" w:cs="Arial"/>
          <w:color w:val="000000"/>
        </w:rPr>
        <w:t xml:space="preserve"> among consumers when making purchasing decisions (McAlister, 1982).</w:t>
      </w:r>
    </w:p>
    <w:p w14:paraId="41FD6E59" w14:textId="1DCAA44F" w:rsidR="004A028F" w:rsidRDefault="004A028F" w:rsidP="005C4E63">
      <w:pPr>
        <w:spacing w:line="360" w:lineRule="auto"/>
        <w:rPr>
          <w:rFonts w:ascii="Arial" w:hAnsi="Arial" w:cs="Arial"/>
        </w:rPr>
      </w:pPr>
      <w:r w:rsidRPr="004A028F">
        <w:rPr>
          <w:rFonts w:ascii="Arial" w:hAnsi="Arial" w:cs="Arial"/>
        </w:rPr>
        <w:t xml:space="preserve">Repeated buying or consumption of a product reduces its marginal utility, diminishing its attractiveness and leading to customer boredom (McAlister, 1982; McAlister and </w:t>
      </w:r>
      <w:proofErr w:type="spellStart"/>
      <w:r w:rsidRPr="004A028F">
        <w:rPr>
          <w:rFonts w:ascii="Arial" w:hAnsi="Arial" w:cs="Arial"/>
        </w:rPr>
        <w:t>Pessemier</w:t>
      </w:r>
      <w:proofErr w:type="spellEnd"/>
      <w:r w:rsidRPr="004A028F">
        <w:rPr>
          <w:rFonts w:ascii="Arial" w:hAnsi="Arial" w:cs="Arial"/>
        </w:rPr>
        <w:t xml:space="preserve">, 1982); existing items no longer meet consumers' need for stimulation </w:t>
      </w:r>
      <w:r w:rsidRPr="004A028F">
        <w:rPr>
          <w:rFonts w:ascii="Arial" w:hAnsi="Arial" w:cs="Arial"/>
        </w:rPr>
        <w:lastRenderedPageBreak/>
        <w:t xml:space="preserve">(Choi, 1991). Consequently, customers seek freshness, diversity, and variety by engaging with </w:t>
      </w:r>
      <w:r w:rsidR="009F5461">
        <w:rPr>
          <w:rFonts w:ascii="Arial" w:hAnsi="Arial" w:cs="Arial"/>
        </w:rPr>
        <w:t>objects</w:t>
      </w:r>
      <w:r w:rsidRPr="004A028F">
        <w:rPr>
          <w:rFonts w:ascii="Arial" w:hAnsi="Arial" w:cs="Arial"/>
        </w:rPr>
        <w:t xml:space="preserve"> of different qualities to attain satisfaction. This pattern highlights the common variety-seeking </w:t>
      </w:r>
      <w:r w:rsidR="00BB4661" w:rsidRPr="004A028F">
        <w:rPr>
          <w:rFonts w:ascii="Arial" w:hAnsi="Arial" w:cs="Arial"/>
        </w:rPr>
        <w:t>behaviour</w:t>
      </w:r>
      <w:r w:rsidRPr="004A028F">
        <w:rPr>
          <w:rFonts w:ascii="Arial" w:hAnsi="Arial" w:cs="Arial"/>
        </w:rPr>
        <w:t xml:space="preserve"> among consumers when making purchasing decisions (McAlister, 1982).</w:t>
      </w:r>
      <w:r>
        <w:rPr>
          <w:rFonts w:ascii="Arial" w:hAnsi="Arial" w:cs="Arial"/>
        </w:rPr>
        <w:t xml:space="preserve"> </w:t>
      </w:r>
    </w:p>
    <w:p w14:paraId="06665191" w14:textId="7EE7524B" w:rsidR="00810584" w:rsidRPr="00257BAC" w:rsidRDefault="004A028F" w:rsidP="00257BAC">
      <w:pPr>
        <w:spacing w:line="360" w:lineRule="auto"/>
        <w:rPr>
          <w:rFonts w:ascii="Arial" w:hAnsi="Arial" w:cs="Arial"/>
        </w:rPr>
      </w:pPr>
      <w:r>
        <w:rPr>
          <w:rFonts w:ascii="Arial" w:hAnsi="Arial" w:cs="Arial"/>
        </w:rPr>
        <w:t>P</w:t>
      </w:r>
      <w:r w:rsidRPr="003A4EBB">
        <w:rPr>
          <w:rFonts w:ascii="Arial" w:hAnsi="Arial" w:cs="Arial"/>
        </w:rPr>
        <w:t>redictive analytics help</w:t>
      </w:r>
      <w:r w:rsidR="003130DC">
        <w:rPr>
          <w:rFonts w:ascii="Arial" w:hAnsi="Arial" w:cs="Arial"/>
        </w:rPr>
        <w:t>s</w:t>
      </w:r>
      <w:r w:rsidRPr="003A4EBB">
        <w:rPr>
          <w:rFonts w:ascii="Arial" w:hAnsi="Arial" w:cs="Arial"/>
        </w:rPr>
        <w:t xml:space="preserve"> identify patterns in consumer behaviour related to variety-seeking, such as shifts in preferences for different types of travel experiences or destinations. </w:t>
      </w:r>
      <w:r>
        <w:rPr>
          <w:rFonts w:ascii="Arial" w:hAnsi="Arial" w:cs="Arial"/>
        </w:rPr>
        <w:t xml:space="preserve">Research suggests </w:t>
      </w:r>
      <w:r w:rsidR="009F5461">
        <w:rPr>
          <w:rFonts w:ascii="Arial" w:hAnsi="Arial" w:cs="Arial"/>
          <w:color w:val="0D0D0D"/>
          <w:shd w:val="clear" w:color="auto" w:fill="FFFFFF"/>
        </w:rPr>
        <w:t>using</w:t>
      </w:r>
      <w:r w:rsidRPr="004A028F">
        <w:rPr>
          <w:rFonts w:ascii="Arial" w:hAnsi="Arial" w:cs="Arial"/>
          <w:color w:val="0D0D0D"/>
          <w:shd w:val="clear" w:color="auto" w:fill="FFFFFF"/>
        </w:rPr>
        <w:t xml:space="preserve"> AI technology in service marketing influences consumers' decision-making by increasing variety-seeking </w:t>
      </w:r>
      <w:r w:rsidRPr="004A028F">
        <w:rPr>
          <w:rFonts w:ascii="Arial" w:hAnsi="Arial" w:cs="Arial"/>
          <w:color w:val="0D0D0D"/>
          <w:shd w:val="clear" w:color="auto" w:fill="FFFFFF"/>
        </w:rPr>
        <w:t>behaviour</w:t>
      </w:r>
      <w:r w:rsidRPr="004A028F">
        <w:rPr>
          <w:rFonts w:ascii="Arial" w:hAnsi="Arial" w:cs="Arial"/>
          <w:color w:val="0D0D0D"/>
          <w:shd w:val="clear" w:color="auto" w:fill="FFFFFF"/>
        </w:rPr>
        <w:t>.</w:t>
      </w:r>
      <w:r>
        <w:rPr>
          <w:rFonts w:ascii="Segoe UI" w:hAnsi="Segoe UI" w:cs="Segoe UI"/>
          <w:color w:val="0D0D0D"/>
          <w:shd w:val="clear" w:color="auto" w:fill="FFFFFF"/>
        </w:rPr>
        <w:t xml:space="preserve"> </w:t>
      </w:r>
      <w:r>
        <w:rPr>
          <w:rFonts w:ascii="Arial" w:hAnsi="Arial" w:cs="Arial"/>
          <w:color w:val="000000"/>
        </w:rPr>
        <w:t>(Zhang, Yang and Zhang, 2022)</w:t>
      </w:r>
      <w:r>
        <w:rPr>
          <w:rFonts w:ascii="Arial" w:hAnsi="Arial" w:cs="Arial"/>
        </w:rPr>
        <w:t>.</w:t>
      </w:r>
      <w:r w:rsidR="003A4EBB" w:rsidRPr="003A4EBB">
        <w:rPr>
          <w:rFonts w:ascii="Arial" w:hAnsi="Arial" w:cs="Arial"/>
        </w:rPr>
        <w:t xml:space="preserve"> AI-powered marketing strategies can be tailored to target consumers exhibiting variety-seeking </w:t>
      </w:r>
      <w:r w:rsidR="009F5461">
        <w:rPr>
          <w:rFonts w:ascii="Arial" w:hAnsi="Arial" w:cs="Arial"/>
        </w:rPr>
        <w:t>behaviour</w:t>
      </w:r>
      <w:r w:rsidR="003A4EBB" w:rsidRPr="003A4EBB">
        <w:rPr>
          <w:rFonts w:ascii="Arial" w:hAnsi="Arial" w:cs="Arial"/>
        </w:rPr>
        <w:t xml:space="preserve"> by offering them a diverse range of travel options or personalized recommendations based on their past choices. Additionally, understanding how variety-seeking </w:t>
      </w:r>
      <w:r w:rsidR="009F5461">
        <w:rPr>
          <w:rFonts w:ascii="Arial" w:hAnsi="Arial" w:cs="Arial"/>
        </w:rPr>
        <w:t>behaviour</w:t>
      </w:r>
      <w:r w:rsidR="003A4EBB" w:rsidRPr="003A4EBB">
        <w:rPr>
          <w:rFonts w:ascii="Arial" w:hAnsi="Arial" w:cs="Arial"/>
        </w:rPr>
        <w:t xml:space="preserve"> influences engagement and conversion rates in the tourism industry can provide valuable insights for marketers aiming to optimize their digital marketing efforts using AI technologies.</w:t>
      </w:r>
    </w:p>
    <w:p w14:paraId="68D99503" w14:textId="5FE248A4" w:rsidR="00C27588" w:rsidRDefault="00C27588" w:rsidP="00D14830">
      <w:pPr>
        <w:spacing w:line="360" w:lineRule="auto"/>
        <w:ind w:firstLine="360"/>
        <w:rPr>
          <w:rStyle w:val="Strong"/>
          <w:rFonts w:ascii="Arial" w:hAnsi="Arial" w:cs="Arial"/>
          <w:b w:val="0"/>
          <w:bCs w:val="0"/>
          <w:color w:val="1F1F1F"/>
        </w:rPr>
      </w:pPr>
      <w:r w:rsidRPr="00C27588">
        <w:rPr>
          <w:rStyle w:val="Strong"/>
          <w:rFonts w:ascii="Arial" w:hAnsi="Arial" w:cs="Arial"/>
          <w:color w:val="1F1F1F"/>
        </w:rPr>
        <w:t>Complex Buying Behaviour</w:t>
      </w:r>
      <w:r>
        <w:rPr>
          <w:rStyle w:val="Strong"/>
          <w:rFonts w:ascii="Arial" w:hAnsi="Arial" w:cs="Arial"/>
          <w:color w:val="1F1F1F"/>
        </w:rPr>
        <w:t xml:space="preserve">: </w:t>
      </w:r>
      <w:r w:rsidRPr="00C27588">
        <w:rPr>
          <w:rStyle w:val="Strong"/>
          <w:rFonts w:ascii="Arial" w:hAnsi="Arial" w:cs="Arial"/>
          <w:b w:val="0"/>
          <w:bCs w:val="0"/>
          <w:color w:val="1F1F1F"/>
        </w:rPr>
        <w:t xml:space="preserve">Complex buying decisions involve extensive consumer involvement and research into the product or service before making a purchase, distinguishing them from other types of buying </w:t>
      </w:r>
      <w:r w:rsidRPr="00C27588">
        <w:rPr>
          <w:rStyle w:val="Strong"/>
          <w:rFonts w:ascii="Arial" w:hAnsi="Arial" w:cs="Arial"/>
          <w:b w:val="0"/>
          <w:bCs w:val="0"/>
          <w:color w:val="1F1F1F"/>
        </w:rPr>
        <w:t>behaviour</w:t>
      </w:r>
      <w:r w:rsidRPr="00C27588">
        <w:rPr>
          <w:rStyle w:val="Strong"/>
          <w:rFonts w:ascii="Arial" w:hAnsi="Arial" w:cs="Arial"/>
          <w:b w:val="0"/>
          <w:bCs w:val="0"/>
          <w:color w:val="1F1F1F"/>
        </w:rPr>
        <w:t xml:space="preserve">. These decisions are often unfamiliar due to the infrequency of purchases, leading to longer purchase cycles and changes between purchases. However, readily available product attributes, benefits, and pricing </w:t>
      </w:r>
      <w:r w:rsidR="009F5461">
        <w:rPr>
          <w:rStyle w:val="Strong"/>
          <w:rFonts w:ascii="Arial" w:hAnsi="Arial" w:cs="Arial"/>
          <w:b w:val="0"/>
          <w:bCs w:val="0"/>
          <w:color w:val="1F1F1F"/>
        </w:rPr>
        <w:t xml:space="preserve">information </w:t>
      </w:r>
      <w:r w:rsidRPr="00C27588">
        <w:rPr>
          <w:rStyle w:val="Strong"/>
          <w:rFonts w:ascii="Arial" w:hAnsi="Arial" w:cs="Arial"/>
          <w:b w:val="0"/>
          <w:bCs w:val="0"/>
          <w:color w:val="1F1F1F"/>
        </w:rPr>
        <w:t>can simplify the complex buying process</w:t>
      </w:r>
      <w:r w:rsidRPr="00C27588">
        <w:rPr>
          <w:rFonts w:ascii="Arial" w:hAnsi="Arial" w:cs="Arial"/>
          <w:color w:val="000000"/>
        </w:rPr>
        <w:t xml:space="preserve"> </w:t>
      </w:r>
      <w:r>
        <w:rPr>
          <w:rFonts w:ascii="Arial" w:hAnsi="Arial" w:cs="Arial"/>
          <w:color w:val="000000"/>
        </w:rPr>
        <w:t>(Syed Zeeshan Zahoor and Shah, 2023)</w:t>
      </w:r>
      <w:r w:rsidRPr="00C27588">
        <w:rPr>
          <w:rStyle w:val="Strong"/>
          <w:rFonts w:ascii="Arial" w:hAnsi="Arial" w:cs="Arial"/>
          <w:b w:val="0"/>
          <w:bCs w:val="0"/>
          <w:color w:val="1F1F1F"/>
        </w:rPr>
        <w:t>.</w:t>
      </w:r>
    </w:p>
    <w:p w14:paraId="5E63EE69" w14:textId="25D2F090" w:rsidR="00E32A71" w:rsidRDefault="00CB1D97" w:rsidP="00B23A70">
      <w:pPr>
        <w:spacing w:line="360" w:lineRule="auto"/>
        <w:ind w:firstLine="360"/>
        <w:rPr>
          <w:rFonts w:ascii="Arial" w:hAnsi="Arial" w:cs="Arial"/>
          <w:color w:val="000000"/>
        </w:rPr>
      </w:pPr>
      <w:r w:rsidRPr="00DD1838">
        <w:rPr>
          <w:rStyle w:val="Strong"/>
          <w:rFonts w:ascii="Arial" w:hAnsi="Arial" w:cs="Arial"/>
          <w:b w:val="0"/>
          <w:bCs w:val="0"/>
          <w:color w:val="1F1F1F"/>
        </w:rPr>
        <w:t xml:space="preserve">Complex buying </w:t>
      </w:r>
      <w:r w:rsidRPr="00DD1838">
        <w:rPr>
          <w:rStyle w:val="Strong"/>
          <w:rFonts w:ascii="Arial" w:hAnsi="Arial" w:cs="Arial"/>
          <w:b w:val="0"/>
          <w:bCs w:val="0"/>
          <w:color w:val="1F1F1F"/>
        </w:rPr>
        <w:t>behaviour</w:t>
      </w:r>
      <w:r w:rsidRPr="00DD1838">
        <w:rPr>
          <w:rStyle w:val="Strong"/>
          <w:rFonts w:ascii="Arial" w:hAnsi="Arial" w:cs="Arial"/>
          <w:b w:val="0"/>
          <w:bCs w:val="0"/>
          <w:color w:val="1F1F1F"/>
        </w:rPr>
        <w:t xml:space="preserve"> arises when individuals make high-value purchases and are presented with numerous alternatives. Marketers focusing on this segment must </w:t>
      </w:r>
      <w:r w:rsidR="009F5461">
        <w:rPr>
          <w:rStyle w:val="Strong"/>
          <w:rFonts w:ascii="Arial" w:hAnsi="Arial" w:cs="Arial"/>
          <w:b w:val="0"/>
          <w:bCs w:val="0"/>
          <w:color w:val="1F1F1F"/>
        </w:rPr>
        <w:t>thoroughly understand</w:t>
      </w:r>
      <w:r w:rsidRPr="00DD1838">
        <w:rPr>
          <w:rStyle w:val="Strong"/>
          <w:rFonts w:ascii="Arial" w:hAnsi="Arial" w:cs="Arial"/>
          <w:b w:val="0"/>
          <w:bCs w:val="0"/>
          <w:color w:val="1F1F1F"/>
        </w:rPr>
        <w:t xml:space="preserve"> their offerings to ensure their marketing efforts furnish consumers with comprehensive information necessary for informed decision-making</w:t>
      </w:r>
      <w:r w:rsidRPr="00DD1838">
        <w:rPr>
          <w:rFonts w:ascii="Arial" w:hAnsi="Arial" w:cs="Arial"/>
          <w:color w:val="000000"/>
        </w:rPr>
        <w:t xml:space="preserve"> </w:t>
      </w:r>
      <w:r w:rsidRPr="00DD1838">
        <w:rPr>
          <w:rFonts w:ascii="Arial" w:hAnsi="Arial" w:cs="Arial"/>
          <w:color w:val="000000"/>
        </w:rPr>
        <w:t>(Lincoln, 2022)</w:t>
      </w:r>
      <w:r w:rsidRPr="00DD1838">
        <w:rPr>
          <w:rFonts w:ascii="Arial" w:hAnsi="Arial" w:cs="Arial"/>
          <w:color w:val="000000"/>
        </w:rPr>
        <w:t>.</w:t>
      </w:r>
      <w:r w:rsidR="006C1595" w:rsidRPr="00DD1838">
        <w:rPr>
          <w:rFonts w:ascii="Arial" w:hAnsi="Arial" w:cs="Arial"/>
          <w:color w:val="000000"/>
        </w:rPr>
        <w:t xml:space="preserve"> </w:t>
      </w:r>
      <w:r w:rsidR="006C1595" w:rsidRPr="00DD1838">
        <w:rPr>
          <w:rFonts w:ascii="Arial" w:hAnsi="Arial" w:cs="Arial"/>
          <w:color w:val="000000"/>
        </w:rPr>
        <w:t xml:space="preserve">Formulating effective marketing strategies becomes challenging for marketers due to the </w:t>
      </w:r>
      <w:r w:rsidR="009F5461">
        <w:rPr>
          <w:rFonts w:ascii="Arial" w:hAnsi="Arial" w:cs="Arial"/>
          <w:color w:val="000000"/>
        </w:rPr>
        <w:t>many</w:t>
      </w:r>
      <w:r w:rsidR="006C1595" w:rsidRPr="00DD1838">
        <w:rPr>
          <w:rFonts w:ascii="Arial" w:hAnsi="Arial" w:cs="Arial"/>
          <w:color w:val="000000"/>
        </w:rPr>
        <w:t xml:space="preserve"> factors involved in complex buying </w:t>
      </w:r>
      <w:r w:rsidR="006C1595" w:rsidRPr="00DD1838">
        <w:rPr>
          <w:rFonts w:ascii="Arial" w:hAnsi="Arial" w:cs="Arial"/>
          <w:color w:val="000000"/>
        </w:rPr>
        <w:t>behaviour</w:t>
      </w:r>
      <w:r w:rsidR="00B2155E" w:rsidRPr="00DD1838">
        <w:rPr>
          <w:rFonts w:ascii="Arial" w:hAnsi="Arial" w:cs="Arial"/>
          <w:color w:val="000000"/>
        </w:rPr>
        <w:t xml:space="preserve"> </w:t>
      </w:r>
      <w:r w:rsidR="00B2155E" w:rsidRPr="00DD1838">
        <w:rPr>
          <w:rFonts w:ascii="Arial" w:hAnsi="Arial" w:cs="Arial"/>
          <w:color w:val="000000"/>
        </w:rPr>
        <w:t>(</w:t>
      </w:r>
      <w:proofErr w:type="spellStart"/>
      <w:r w:rsidR="00B2155E" w:rsidRPr="00DD1838">
        <w:rPr>
          <w:rFonts w:ascii="Arial" w:hAnsi="Arial" w:cs="Arial"/>
          <w:color w:val="000000"/>
        </w:rPr>
        <w:t>Xhema</w:t>
      </w:r>
      <w:proofErr w:type="spellEnd"/>
      <w:r w:rsidR="00B2155E" w:rsidRPr="00DD1838">
        <w:rPr>
          <w:rFonts w:ascii="Arial" w:hAnsi="Arial" w:cs="Arial"/>
          <w:color w:val="000000"/>
        </w:rPr>
        <w:t>, 2019)</w:t>
      </w:r>
      <w:r w:rsidR="00B2155E" w:rsidRPr="00DD1838">
        <w:rPr>
          <w:rFonts w:ascii="Arial" w:hAnsi="Arial" w:cs="Arial"/>
          <w:color w:val="000000"/>
        </w:rPr>
        <w:t xml:space="preserve">. </w:t>
      </w:r>
      <w:r w:rsidR="0012010C" w:rsidRPr="00DD1838">
        <w:rPr>
          <w:rFonts w:ascii="Arial" w:hAnsi="Arial" w:cs="Arial"/>
          <w:color w:val="000000"/>
        </w:rPr>
        <w:t>AI demonstrates remarkable proficiency in managing extensive datasets (</w:t>
      </w:r>
      <w:proofErr w:type="spellStart"/>
      <w:r w:rsidR="0012010C" w:rsidRPr="00DD1838">
        <w:rPr>
          <w:rFonts w:ascii="Arial" w:hAnsi="Arial" w:cs="Arial"/>
          <w:color w:val="000000"/>
        </w:rPr>
        <w:t>Rahmani</w:t>
      </w:r>
      <w:proofErr w:type="spellEnd"/>
      <w:r w:rsidR="0012010C" w:rsidRPr="00DD1838">
        <w:rPr>
          <w:rFonts w:ascii="Arial" w:hAnsi="Arial" w:cs="Arial"/>
          <w:color w:val="000000"/>
        </w:rPr>
        <w:t xml:space="preserve"> et al., 2021), a capability particularly beneficial for the data-intensive travel and tourism industry (Agrawal et al., 2022). Consequently, AI proves adept at addressing complex buying </w:t>
      </w:r>
      <w:r w:rsidR="0012010C" w:rsidRPr="00DD1838">
        <w:rPr>
          <w:rFonts w:ascii="Arial" w:hAnsi="Arial" w:cs="Arial"/>
          <w:color w:val="000000"/>
        </w:rPr>
        <w:t>behaviour</w:t>
      </w:r>
      <w:r w:rsidR="0012010C" w:rsidRPr="00DD1838">
        <w:rPr>
          <w:rFonts w:ascii="Arial" w:hAnsi="Arial" w:cs="Arial"/>
          <w:color w:val="000000"/>
        </w:rPr>
        <w:t xml:space="preserve"> within this sector.</w:t>
      </w:r>
    </w:p>
    <w:p w14:paraId="0DF53DA8" w14:textId="0D785538" w:rsidR="00C27588" w:rsidRPr="00D14830" w:rsidRDefault="00E32A71" w:rsidP="00D14830">
      <w:pPr>
        <w:spacing w:after="100" w:afterAutospacing="1" w:line="360" w:lineRule="auto"/>
        <w:rPr>
          <w:rStyle w:val="Strong"/>
          <w:rFonts w:ascii="Arial" w:hAnsi="Arial" w:cs="Arial"/>
          <w:color w:val="000000"/>
        </w:rPr>
      </w:pPr>
      <w:r w:rsidRPr="00D14830">
        <w:rPr>
          <w:rFonts w:ascii="Arial" w:hAnsi="Arial" w:cs="Arial"/>
          <w:b/>
          <w:bCs/>
          <w:color w:val="000000"/>
        </w:rPr>
        <w:t>Dissonance-reducing buying behaviour</w:t>
      </w:r>
      <w:r w:rsidRPr="00D14830">
        <w:rPr>
          <w:rFonts w:ascii="Arial" w:hAnsi="Arial" w:cs="Arial"/>
          <w:b/>
          <w:bCs/>
          <w:color w:val="000000"/>
        </w:rPr>
        <w:t xml:space="preserve">: </w:t>
      </w:r>
      <w:r w:rsidR="00402F36" w:rsidRPr="00D14830">
        <w:rPr>
          <w:rFonts w:ascii="Arial" w:hAnsi="Arial" w:cs="Arial"/>
          <w:color w:val="000000"/>
        </w:rPr>
        <w:t xml:space="preserve">Dissonance-reducing buying </w:t>
      </w:r>
      <w:r w:rsidR="00402F36" w:rsidRPr="00D14830">
        <w:rPr>
          <w:rFonts w:ascii="Arial" w:hAnsi="Arial" w:cs="Arial"/>
          <w:color w:val="000000"/>
        </w:rPr>
        <w:t>behaviour</w:t>
      </w:r>
      <w:r w:rsidR="00402F36" w:rsidRPr="00D14830">
        <w:rPr>
          <w:rFonts w:ascii="Arial" w:hAnsi="Arial" w:cs="Arial"/>
          <w:color w:val="000000"/>
        </w:rPr>
        <w:t xml:space="preserve">, characterized by significant consumer involvement, often accompanies </w:t>
      </w:r>
      <w:r w:rsidR="009F5461">
        <w:rPr>
          <w:rFonts w:ascii="Arial" w:hAnsi="Arial" w:cs="Arial"/>
          <w:color w:val="000000"/>
        </w:rPr>
        <w:t>substantial</w:t>
      </w:r>
      <w:r w:rsidR="00402F36" w:rsidRPr="00D14830">
        <w:rPr>
          <w:rFonts w:ascii="Arial" w:hAnsi="Arial" w:cs="Arial"/>
          <w:color w:val="000000"/>
        </w:rPr>
        <w:t xml:space="preserve"> purchases. </w:t>
      </w:r>
      <w:r w:rsidR="009F5461">
        <w:rPr>
          <w:rFonts w:ascii="Arial" w:hAnsi="Arial" w:cs="Arial"/>
          <w:color w:val="000000"/>
        </w:rPr>
        <w:t>Consumers</w:t>
      </w:r>
      <w:r w:rsidR="00402F36" w:rsidRPr="00D14830">
        <w:rPr>
          <w:rFonts w:ascii="Arial" w:hAnsi="Arial" w:cs="Arial"/>
          <w:color w:val="000000"/>
        </w:rPr>
        <w:t xml:space="preserve"> face difficulty discerning differences between brands or their </w:t>
      </w:r>
      <w:r w:rsidR="00402F36" w:rsidRPr="00D14830">
        <w:rPr>
          <w:rFonts w:ascii="Arial" w:hAnsi="Arial" w:cs="Arial"/>
          <w:color w:val="000000"/>
        </w:rPr>
        <w:lastRenderedPageBreak/>
        <w:t>offerings</w:t>
      </w:r>
      <w:r w:rsidR="009F5461">
        <w:rPr>
          <w:rFonts w:ascii="Arial" w:hAnsi="Arial" w:cs="Arial"/>
          <w:color w:val="000000"/>
        </w:rPr>
        <w:t xml:space="preserve"> in this situation</w:t>
      </w:r>
      <w:r w:rsidR="00402F36" w:rsidRPr="00D14830">
        <w:rPr>
          <w:rFonts w:ascii="Arial" w:hAnsi="Arial" w:cs="Arial"/>
          <w:color w:val="000000"/>
        </w:rPr>
        <w:t xml:space="preserve">, leading to limited pre-purchase research or investigation commonly observed in complex buying situations. Consumers exhibit high involvement in the purchase process yet struggle to discern </w:t>
      </w:r>
      <w:r w:rsidR="009F5461">
        <w:rPr>
          <w:rFonts w:ascii="Arial" w:hAnsi="Arial" w:cs="Arial"/>
          <w:color w:val="000000"/>
        </w:rPr>
        <w:t>brand distinctions</w:t>
      </w:r>
      <w:r w:rsidR="00402F36" w:rsidRPr="00D14830">
        <w:rPr>
          <w:rFonts w:ascii="Arial" w:hAnsi="Arial" w:cs="Arial"/>
          <w:color w:val="000000"/>
        </w:rPr>
        <w:t xml:space="preserve">. This lack of clarity can lead to post-purchase dissonance, where consumers fret over the possibility of </w:t>
      </w:r>
      <w:r w:rsidR="009F5461">
        <w:rPr>
          <w:rFonts w:ascii="Arial" w:hAnsi="Arial" w:cs="Arial"/>
          <w:color w:val="000000"/>
        </w:rPr>
        <w:t>making</w:t>
      </w:r>
      <w:r w:rsidR="00402F36" w:rsidRPr="00D14830">
        <w:rPr>
          <w:rFonts w:ascii="Arial" w:hAnsi="Arial" w:cs="Arial"/>
          <w:color w:val="000000"/>
        </w:rPr>
        <w:t xml:space="preserve"> an erroneous decision. They often </w:t>
      </w:r>
      <w:r w:rsidR="009F5461">
        <w:rPr>
          <w:rFonts w:ascii="Arial" w:hAnsi="Arial" w:cs="Arial"/>
          <w:color w:val="000000"/>
        </w:rPr>
        <w:t xml:space="preserve">initially </w:t>
      </w:r>
      <w:r w:rsidR="00402F36" w:rsidRPr="00D14830">
        <w:rPr>
          <w:rFonts w:ascii="Arial" w:hAnsi="Arial" w:cs="Arial"/>
          <w:color w:val="000000"/>
        </w:rPr>
        <w:t xml:space="preserve">select products based on price or convenience, seeking reassurance after </w:t>
      </w:r>
      <w:r w:rsidR="009F5461">
        <w:rPr>
          <w:rFonts w:ascii="Arial" w:hAnsi="Arial" w:cs="Arial"/>
          <w:color w:val="000000"/>
        </w:rPr>
        <w:t>purchasing</w:t>
      </w:r>
      <w:r w:rsidR="00402F36" w:rsidRPr="00D14830">
        <w:rPr>
          <w:rFonts w:ascii="Arial" w:hAnsi="Arial" w:cs="Arial"/>
          <w:color w:val="000000"/>
        </w:rPr>
        <w:t xml:space="preserve"> that their decision was correct.</w:t>
      </w:r>
      <w:r w:rsidR="00402F36" w:rsidRPr="00D14830">
        <w:rPr>
          <w:rFonts w:ascii="Arial" w:hAnsi="Arial" w:cs="Arial"/>
          <w:color w:val="000000"/>
        </w:rPr>
        <w:t xml:space="preserve"> </w:t>
      </w:r>
      <w:r w:rsidR="00402F36" w:rsidRPr="00D14830">
        <w:rPr>
          <w:rFonts w:ascii="Arial" w:hAnsi="Arial" w:cs="Arial"/>
          <w:color w:val="000000"/>
        </w:rPr>
        <w:t>Consequently, consumers may experience unease, fearing potential post-purchase regret.</w:t>
      </w:r>
      <w:r w:rsidR="00402F36" w:rsidRPr="00D14830">
        <w:rPr>
          <w:rFonts w:ascii="Arial" w:hAnsi="Arial" w:cs="Arial"/>
          <w:color w:val="000000"/>
        </w:rPr>
        <w:t xml:space="preserve"> </w:t>
      </w:r>
      <w:r w:rsidR="008D318A" w:rsidRPr="00D14830">
        <w:rPr>
          <w:rFonts w:ascii="Arial" w:hAnsi="Arial" w:cs="Arial"/>
          <w:color w:val="000000"/>
        </w:rPr>
        <w:t>(University, 2024)</w:t>
      </w:r>
    </w:p>
    <w:p w14:paraId="490FA88C" w14:textId="686C91DD" w:rsidR="00B94E68" w:rsidRPr="00B94E68" w:rsidRDefault="00D14830" w:rsidP="00111E82">
      <w:pPr>
        <w:pStyle w:val="Heading3"/>
      </w:pPr>
      <w:bookmarkStart w:id="24" w:name="_Toc158723275"/>
      <w:r w:rsidRPr="00D14830">
        <w:rPr>
          <w:rStyle w:val="Strong"/>
          <w:b/>
          <w:bCs/>
        </w:rPr>
        <w:t xml:space="preserve">2.4.4 </w:t>
      </w:r>
      <w:r w:rsidR="00D43769" w:rsidRPr="00D14830">
        <w:rPr>
          <w:rStyle w:val="Strong"/>
          <w:b/>
          <w:bCs/>
        </w:rPr>
        <w:t xml:space="preserve">Consumer </w:t>
      </w:r>
      <w:r w:rsidR="009F5461">
        <w:rPr>
          <w:rStyle w:val="Strong"/>
          <w:b/>
          <w:bCs/>
        </w:rPr>
        <w:t>Decision-Making</w:t>
      </w:r>
      <w:r w:rsidR="00D43769" w:rsidRPr="00D14830">
        <w:rPr>
          <w:rStyle w:val="Strong"/>
          <w:b/>
          <w:bCs/>
        </w:rPr>
        <w:t xml:space="preserve"> Process</w:t>
      </w:r>
      <w:bookmarkEnd w:id="24"/>
    </w:p>
    <w:p w14:paraId="48162878" w14:textId="156D312F" w:rsidR="00B22FBD" w:rsidRDefault="00F77EF2" w:rsidP="002827C4">
      <w:pPr>
        <w:spacing w:line="360" w:lineRule="auto"/>
        <w:ind w:firstLine="360"/>
        <w:rPr>
          <w:rStyle w:val="Strong"/>
          <w:rFonts w:ascii="Arial" w:hAnsi="Arial" w:cs="Arial"/>
          <w:b w:val="0"/>
          <w:bCs w:val="0"/>
          <w:color w:val="1F1F1F"/>
        </w:rPr>
      </w:pPr>
      <w:r w:rsidRPr="00D16843">
        <w:rPr>
          <w:rStyle w:val="Strong"/>
          <w:rFonts w:ascii="Arial" w:hAnsi="Arial" w:cs="Arial"/>
          <w:color w:val="1F1F1F"/>
        </w:rPr>
        <w:t>Customer decision</w:t>
      </w:r>
      <w:r w:rsidRPr="00F77EF2">
        <w:rPr>
          <w:rStyle w:val="Strong"/>
          <w:rFonts w:ascii="Arial" w:hAnsi="Arial" w:cs="Arial"/>
          <w:b w:val="0"/>
          <w:bCs w:val="0"/>
          <w:color w:val="1F1F1F"/>
        </w:rPr>
        <w:t xml:space="preserve"> refers to the process by which individuals or </w:t>
      </w:r>
      <w:r w:rsidR="000B1F12">
        <w:rPr>
          <w:rStyle w:val="Strong"/>
          <w:rFonts w:ascii="Arial" w:hAnsi="Arial" w:cs="Arial"/>
          <w:b w:val="0"/>
          <w:bCs w:val="0"/>
          <w:color w:val="1F1F1F"/>
        </w:rPr>
        <w:t>organisations</w:t>
      </w:r>
      <w:r w:rsidRPr="00F77EF2">
        <w:rPr>
          <w:rStyle w:val="Strong"/>
          <w:rFonts w:ascii="Arial" w:hAnsi="Arial" w:cs="Arial"/>
          <w:b w:val="0"/>
          <w:bCs w:val="0"/>
          <w:color w:val="1F1F1F"/>
        </w:rPr>
        <w:t xml:space="preserve"> choose from various alternatives to satisfy their needs or desires.</w:t>
      </w:r>
      <w:r w:rsidR="00964CEF">
        <w:rPr>
          <w:rStyle w:val="Strong"/>
          <w:rFonts w:ascii="Arial" w:hAnsi="Arial" w:cs="Arial"/>
          <w:b w:val="0"/>
          <w:bCs w:val="0"/>
          <w:color w:val="1F1F1F"/>
        </w:rPr>
        <w:t xml:space="preserve"> </w:t>
      </w:r>
      <w:r w:rsidRPr="00F77EF2">
        <w:rPr>
          <w:rStyle w:val="Strong"/>
          <w:rFonts w:ascii="Arial" w:hAnsi="Arial" w:cs="Arial"/>
          <w:b w:val="0"/>
          <w:bCs w:val="0"/>
          <w:color w:val="1F1F1F"/>
        </w:rPr>
        <w:t xml:space="preserve">It involves a series of mental activities and evaluations undertaken by consumers before </w:t>
      </w:r>
      <w:r w:rsidR="009F5461">
        <w:rPr>
          <w:rStyle w:val="Strong"/>
          <w:rFonts w:ascii="Arial" w:hAnsi="Arial" w:cs="Arial"/>
          <w:b w:val="0"/>
          <w:bCs w:val="0"/>
          <w:color w:val="1F1F1F"/>
        </w:rPr>
        <w:t>purchasing</w:t>
      </w:r>
      <w:r w:rsidRPr="00F77EF2">
        <w:rPr>
          <w:rStyle w:val="Strong"/>
          <w:rFonts w:ascii="Arial" w:hAnsi="Arial" w:cs="Arial"/>
          <w:b w:val="0"/>
          <w:bCs w:val="0"/>
          <w:color w:val="1F1F1F"/>
        </w:rPr>
        <w:t xml:space="preserve"> or taking a specific </w:t>
      </w:r>
      <w:r w:rsidR="00B22FBD" w:rsidRPr="00F77EF2">
        <w:rPr>
          <w:rStyle w:val="Strong"/>
          <w:rFonts w:ascii="Arial" w:hAnsi="Arial" w:cs="Arial"/>
          <w:b w:val="0"/>
          <w:bCs w:val="0"/>
          <w:color w:val="1F1F1F"/>
        </w:rPr>
        <w:t>action</w:t>
      </w:r>
      <w:r w:rsidR="00B22FBD">
        <w:rPr>
          <w:rFonts w:ascii="Arial" w:hAnsi="Arial" w:cs="Arial"/>
          <w:color w:val="000000"/>
        </w:rPr>
        <w:t xml:space="preserve"> (</w:t>
      </w:r>
      <w:r w:rsidR="00D16843">
        <w:rPr>
          <w:rFonts w:ascii="Arial" w:hAnsi="Arial" w:cs="Arial"/>
          <w:color w:val="000000"/>
        </w:rPr>
        <w:t>Stankevich, 2017)</w:t>
      </w:r>
      <w:r w:rsidRPr="00F77EF2">
        <w:rPr>
          <w:rStyle w:val="Strong"/>
          <w:rFonts w:ascii="Arial" w:hAnsi="Arial" w:cs="Arial"/>
          <w:b w:val="0"/>
          <w:bCs w:val="0"/>
          <w:color w:val="1F1F1F"/>
        </w:rPr>
        <w:t>.</w:t>
      </w:r>
    </w:p>
    <w:p w14:paraId="2BDA6183" w14:textId="77777777" w:rsidR="00111E82" w:rsidRDefault="00111E82" w:rsidP="002827C4">
      <w:pPr>
        <w:spacing w:line="360" w:lineRule="auto"/>
        <w:ind w:firstLine="360"/>
        <w:rPr>
          <w:rStyle w:val="Strong"/>
          <w:rFonts w:ascii="Arial" w:hAnsi="Arial" w:cs="Arial"/>
          <w:b w:val="0"/>
          <w:bCs w:val="0"/>
          <w:color w:val="1F1F1F"/>
        </w:rPr>
      </w:pPr>
    </w:p>
    <w:p w14:paraId="587FBE9A" w14:textId="1D761C88" w:rsidR="00B22FBD" w:rsidRPr="00111E82" w:rsidRDefault="00B22FBD" w:rsidP="00F77EF2">
      <w:pPr>
        <w:spacing w:line="360" w:lineRule="auto"/>
        <w:rPr>
          <w:rStyle w:val="Strong"/>
          <w:rFonts w:ascii="Arial" w:hAnsi="Arial" w:cs="Arial"/>
          <w:i/>
          <w:iCs/>
          <w:color w:val="1F1F1F"/>
        </w:rPr>
      </w:pPr>
      <w:r w:rsidRPr="00111E82">
        <w:rPr>
          <w:rStyle w:val="Strong"/>
          <w:rFonts w:ascii="Arial" w:hAnsi="Arial" w:cs="Arial"/>
          <w:i/>
          <w:iCs/>
          <w:color w:val="1F1F1F"/>
        </w:rPr>
        <w:t>Figure</w:t>
      </w:r>
      <w:r w:rsidR="00111E82" w:rsidRPr="00111E82">
        <w:rPr>
          <w:rStyle w:val="Strong"/>
          <w:rFonts w:ascii="Arial" w:hAnsi="Arial" w:cs="Arial"/>
          <w:i/>
          <w:iCs/>
          <w:color w:val="1F1F1F"/>
        </w:rPr>
        <w:t xml:space="preserve"> </w:t>
      </w:r>
      <w:r w:rsidR="00C5243F">
        <w:rPr>
          <w:rStyle w:val="Strong"/>
          <w:rFonts w:ascii="Arial" w:hAnsi="Arial" w:cs="Arial"/>
          <w:i/>
          <w:iCs/>
          <w:color w:val="1F1F1F"/>
        </w:rPr>
        <w:t>8</w:t>
      </w:r>
      <w:r w:rsidRPr="00111E82">
        <w:rPr>
          <w:rStyle w:val="Strong"/>
          <w:rFonts w:ascii="Arial" w:hAnsi="Arial" w:cs="Arial"/>
          <w:i/>
          <w:iCs/>
          <w:color w:val="1F1F1F"/>
        </w:rPr>
        <w:t>: Traditional Purchase Funnel</w:t>
      </w:r>
    </w:p>
    <w:p w14:paraId="5C431164" w14:textId="3C37371E" w:rsidR="00E4161D" w:rsidRDefault="00E4161D" w:rsidP="00F77EF2">
      <w:pPr>
        <w:spacing w:line="360" w:lineRule="auto"/>
        <w:rPr>
          <w:rStyle w:val="Strong"/>
          <w:rFonts w:ascii="Arial" w:hAnsi="Arial" w:cs="Arial"/>
          <w:b w:val="0"/>
          <w:bCs w:val="0"/>
          <w:color w:val="1F1F1F"/>
        </w:rPr>
      </w:pPr>
      <w:r>
        <w:rPr>
          <w:rFonts w:ascii="Arial" w:hAnsi="Arial" w:cs="Arial"/>
          <w:noProof/>
          <w:color w:val="1F1F1F"/>
          <w14:ligatures w14:val="standardContextual"/>
        </w:rPr>
        <w:drawing>
          <wp:inline distT="0" distB="0" distL="0" distR="0" wp14:anchorId="2D4A4AE6" wp14:editId="7E49B52D">
            <wp:extent cx="5731510" cy="2072005"/>
            <wp:effectExtent l="0" t="0" r="0" b="0"/>
            <wp:docPr id="1402657480" name="Picture 8" descr="A diagram of different types of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657480" name="Picture 8" descr="A diagram of different types of circle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072005"/>
                    </a:xfrm>
                    <a:prstGeom prst="rect">
                      <a:avLst/>
                    </a:prstGeom>
                  </pic:spPr>
                </pic:pic>
              </a:graphicData>
            </a:graphic>
          </wp:inline>
        </w:drawing>
      </w:r>
    </w:p>
    <w:p w14:paraId="39EC418D" w14:textId="7AA2AB9E" w:rsidR="00F77EF2" w:rsidRPr="00F77EF2" w:rsidRDefault="00E4161D" w:rsidP="00C21FB6">
      <w:pPr>
        <w:spacing w:line="360" w:lineRule="auto"/>
        <w:ind w:firstLine="360"/>
        <w:jc w:val="right"/>
        <w:rPr>
          <w:rStyle w:val="Strong"/>
          <w:rFonts w:ascii="Arial" w:hAnsi="Arial" w:cs="Arial"/>
          <w:b w:val="0"/>
          <w:bCs w:val="0"/>
          <w:color w:val="1F1F1F"/>
        </w:rPr>
      </w:pPr>
      <w:r>
        <w:rPr>
          <w:rStyle w:val="Strong"/>
          <w:rFonts w:ascii="Arial" w:hAnsi="Arial" w:cs="Arial"/>
          <w:b w:val="0"/>
          <w:bCs w:val="0"/>
          <w:color w:val="1F1F1F"/>
        </w:rPr>
        <w:t xml:space="preserve">Source: </w:t>
      </w:r>
      <w:r w:rsidR="00B22FBD">
        <w:rPr>
          <w:rFonts w:ascii="Arial" w:hAnsi="Arial" w:cs="Arial"/>
          <w:color w:val="000000"/>
        </w:rPr>
        <w:t>(Court et al., 2009)</w:t>
      </w:r>
    </w:p>
    <w:p w14:paraId="08092CA8" w14:textId="5C69FA18" w:rsidR="003D0822" w:rsidRDefault="009F5461" w:rsidP="00EF32DD">
      <w:pPr>
        <w:spacing w:line="360" w:lineRule="auto"/>
        <w:rPr>
          <w:rStyle w:val="Strong"/>
          <w:rFonts w:ascii="Arial" w:hAnsi="Arial" w:cs="Arial"/>
          <w:b w:val="0"/>
          <w:bCs w:val="0"/>
          <w:color w:val="1F1F1F"/>
        </w:rPr>
      </w:pPr>
      <w:r>
        <w:rPr>
          <w:rStyle w:val="Strong"/>
          <w:rFonts w:ascii="Arial" w:hAnsi="Arial" w:cs="Arial"/>
          <w:b w:val="0"/>
          <w:bCs w:val="0"/>
          <w:color w:val="1F1F1F"/>
        </w:rPr>
        <w:t>Philosopher John Dewey initially outlined the five phases of a decision-making process</w:t>
      </w:r>
      <w:r w:rsidR="00111B12" w:rsidRPr="00111B12">
        <w:rPr>
          <w:rStyle w:val="Strong"/>
          <w:rFonts w:ascii="Arial" w:hAnsi="Arial" w:cs="Arial"/>
          <w:b w:val="0"/>
          <w:bCs w:val="0"/>
          <w:color w:val="1F1F1F"/>
        </w:rPr>
        <w:t xml:space="preserve"> in his work "How We Think," published in 1910</w:t>
      </w:r>
      <w:r w:rsidR="00111B12" w:rsidRPr="00111B12">
        <w:rPr>
          <w:rFonts w:ascii="Arial" w:hAnsi="Arial" w:cs="Arial"/>
          <w:color w:val="000000"/>
        </w:rPr>
        <w:t xml:space="preserve"> </w:t>
      </w:r>
      <w:r w:rsidR="00111B12" w:rsidRPr="00111B12">
        <w:rPr>
          <w:rFonts w:ascii="Arial" w:hAnsi="Arial" w:cs="Arial"/>
          <w:color w:val="000000"/>
        </w:rPr>
        <w:t>(Dewey, 2008)</w:t>
      </w:r>
      <w:r w:rsidR="00111B12" w:rsidRPr="00111B12">
        <w:rPr>
          <w:rStyle w:val="Strong"/>
          <w:rFonts w:ascii="Arial" w:hAnsi="Arial" w:cs="Arial"/>
          <w:b w:val="0"/>
          <w:bCs w:val="0"/>
          <w:color w:val="1F1F1F"/>
        </w:rPr>
        <w:t>.</w:t>
      </w:r>
      <w:r w:rsidR="00111B12" w:rsidRPr="00111B12">
        <w:rPr>
          <w:rStyle w:val="Strong"/>
          <w:rFonts w:ascii="Arial" w:hAnsi="Arial" w:cs="Arial"/>
          <w:b w:val="0"/>
          <w:bCs w:val="0"/>
          <w:color w:val="1F1F1F"/>
        </w:rPr>
        <w:t xml:space="preserve"> </w:t>
      </w:r>
      <w:r w:rsidR="003A4BEC" w:rsidRPr="003A4BEC">
        <w:rPr>
          <w:rStyle w:val="Strong"/>
          <w:rFonts w:ascii="Arial" w:hAnsi="Arial" w:cs="Arial"/>
          <w:b w:val="0"/>
          <w:bCs w:val="0"/>
          <w:color w:val="1F1F1F"/>
        </w:rPr>
        <w:t xml:space="preserve">Subsequent research further developed Dewey's original concepts, laying the groundwork for </w:t>
      </w:r>
      <w:r>
        <w:rPr>
          <w:rStyle w:val="Strong"/>
          <w:rFonts w:ascii="Arial" w:hAnsi="Arial" w:cs="Arial"/>
          <w:b w:val="0"/>
          <w:bCs w:val="0"/>
          <w:color w:val="1F1F1F"/>
        </w:rPr>
        <w:t>analysing</w:t>
      </w:r>
      <w:r w:rsidR="003A4BEC" w:rsidRPr="003A4BEC">
        <w:rPr>
          <w:rStyle w:val="Strong"/>
          <w:rFonts w:ascii="Arial" w:hAnsi="Arial" w:cs="Arial"/>
          <w:b w:val="0"/>
          <w:bCs w:val="0"/>
          <w:color w:val="1F1F1F"/>
        </w:rPr>
        <w:t xml:space="preserve"> consumer buying decision processes</w:t>
      </w:r>
      <w:r w:rsidR="003A4BEC" w:rsidRPr="003A4BEC">
        <w:rPr>
          <w:rFonts w:ascii="Arial" w:hAnsi="Arial" w:cs="Arial"/>
          <w:color w:val="000000"/>
        </w:rPr>
        <w:t xml:space="preserve"> </w:t>
      </w:r>
      <w:r w:rsidR="003A4BEC">
        <w:rPr>
          <w:rFonts w:ascii="Arial" w:hAnsi="Arial" w:cs="Arial"/>
          <w:color w:val="000000"/>
        </w:rPr>
        <w:t>(Simpson, 2019)</w:t>
      </w:r>
      <w:r w:rsidR="003A4BEC" w:rsidRPr="003A4BEC">
        <w:rPr>
          <w:rStyle w:val="Strong"/>
          <w:rFonts w:ascii="Arial" w:hAnsi="Arial" w:cs="Arial"/>
          <w:b w:val="0"/>
          <w:bCs w:val="0"/>
          <w:color w:val="1F1F1F"/>
        </w:rPr>
        <w:t>.</w:t>
      </w:r>
      <w:r w:rsidR="003A4BEC" w:rsidRPr="003A4BEC">
        <w:rPr>
          <w:rStyle w:val="Strong"/>
          <w:rFonts w:ascii="Arial" w:hAnsi="Arial" w:cs="Arial"/>
          <w:b w:val="0"/>
          <w:bCs w:val="0"/>
          <w:color w:val="1F1F1F"/>
        </w:rPr>
        <w:t xml:space="preserve"> </w:t>
      </w:r>
      <w:r w:rsidR="00F77EF2" w:rsidRPr="00740A06">
        <w:rPr>
          <w:rStyle w:val="Strong"/>
          <w:rFonts w:ascii="Arial" w:hAnsi="Arial" w:cs="Arial"/>
          <w:b w:val="0"/>
          <w:bCs w:val="0"/>
          <w:color w:val="1F1F1F"/>
        </w:rPr>
        <w:t xml:space="preserve">The customer decision-making process often </w:t>
      </w:r>
      <w:r>
        <w:rPr>
          <w:rStyle w:val="Strong"/>
          <w:rFonts w:ascii="Arial" w:hAnsi="Arial" w:cs="Arial"/>
          <w:b w:val="0"/>
          <w:bCs w:val="0"/>
          <w:color w:val="1F1F1F"/>
        </w:rPr>
        <w:t>called</w:t>
      </w:r>
      <w:r w:rsidR="00F77EF2" w:rsidRPr="00740A06">
        <w:rPr>
          <w:rStyle w:val="Strong"/>
          <w:rFonts w:ascii="Arial" w:hAnsi="Arial" w:cs="Arial"/>
          <w:b w:val="0"/>
          <w:bCs w:val="0"/>
          <w:color w:val="1F1F1F"/>
        </w:rPr>
        <w:t xml:space="preserve"> the consumer buying process, describes the steps individuals go through when making a purchase decision.</w:t>
      </w:r>
      <w:r w:rsidR="00964CEF" w:rsidRPr="00740A06">
        <w:rPr>
          <w:rStyle w:val="Strong"/>
          <w:rFonts w:ascii="Arial" w:hAnsi="Arial" w:cs="Arial"/>
          <w:b w:val="0"/>
          <w:bCs w:val="0"/>
          <w:color w:val="1F1F1F"/>
        </w:rPr>
        <w:t xml:space="preserve"> </w:t>
      </w:r>
      <w:r w:rsidR="00EF32DD" w:rsidRPr="00740A06">
        <w:rPr>
          <w:rStyle w:val="Strong"/>
          <w:rFonts w:ascii="Arial" w:hAnsi="Arial" w:cs="Arial"/>
          <w:b w:val="0"/>
          <w:bCs w:val="0"/>
          <w:color w:val="1F1F1F"/>
        </w:rPr>
        <w:t xml:space="preserve">The Five-Stage Model is widely recognized as a prevalent framework for understanding the consumer decision-making process, delineating five distinct stages: recognizing a </w:t>
      </w:r>
      <w:r w:rsidR="00EF32DD" w:rsidRPr="00740A06">
        <w:rPr>
          <w:rStyle w:val="Strong"/>
          <w:rFonts w:ascii="Arial" w:hAnsi="Arial" w:cs="Arial"/>
          <w:b w:val="0"/>
          <w:bCs w:val="0"/>
          <w:color w:val="1F1F1F"/>
        </w:rPr>
        <w:lastRenderedPageBreak/>
        <w:t xml:space="preserve">need or problem, conducting an information search, evaluating alternatives, </w:t>
      </w:r>
      <w:r>
        <w:rPr>
          <w:rStyle w:val="Strong"/>
          <w:rFonts w:ascii="Arial" w:hAnsi="Arial" w:cs="Arial"/>
          <w:b w:val="0"/>
          <w:bCs w:val="0"/>
          <w:color w:val="1F1F1F"/>
        </w:rPr>
        <w:t>purchasing</w:t>
      </w:r>
      <w:r w:rsidR="00EF32DD" w:rsidRPr="00740A06">
        <w:rPr>
          <w:rStyle w:val="Strong"/>
          <w:rFonts w:ascii="Arial" w:hAnsi="Arial" w:cs="Arial"/>
          <w:b w:val="0"/>
          <w:bCs w:val="0"/>
          <w:color w:val="1F1F1F"/>
        </w:rPr>
        <w:t>, and conducting post-purchase evaluation</w:t>
      </w:r>
      <w:r w:rsidR="00740A06" w:rsidRPr="00740A06">
        <w:rPr>
          <w:rFonts w:ascii="Arial" w:hAnsi="Arial" w:cs="Arial"/>
          <w:color w:val="000000"/>
        </w:rPr>
        <w:t xml:space="preserve"> </w:t>
      </w:r>
      <w:r w:rsidR="00740A06" w:rsidRPr="00740A06">
        <w:rPr>
          <w:rFonts w:ascii="Arial" w:hAnsi="Arial" w:cs="Arial"/>
          <w:color w:val="000000"/>
        </w:rPr>
        <w:t>(Kotler and Keller, 2012)</w:t>
      </w:r>
      <w:r w:rsidR="00EF32DD" w:rsidRPr="00740A06">
        <w:rPr>
          <w:rStyle w:val="Strong"/>
          <w:rFonts w:ascii="Arial" w:hAnsi="Arial" w:cs="Arial"/>
          <w:b w:val="0"/>
          <w:bCs w:val="0"/>
          <w:color w:val="1F1F1F"/>
        </w:rPr>
        <w:t>. This straightforward model effectively elucidates the steps involved in consumer purchasing decisions.</w:t>
      </w:r>
    </w:p>
    <w:p w14:paraId="3351DEBB" w14:textId="77777777" w:rsidR="00111E82" w:rsidRPr="00740A06" w:rsidRDefault="00111E82" w:rsidP="00EF32DD">
      <w:pPr>
        <w:spacing w:line="360" w:lineRule="auto"/>
        <w:rPr>
          <w:rStyle w:val="Strong"/>
          <w:rFonts w:ascii="Arial" w:hAnsi="Arial" w:cs="Arial"/>
          <w:b w:val="0"/>
          <w:bCs w:val="0"/>
          <w:color w:val="1F1F1F"/>
        </w:rPr>
      </w:pPr>
    </w:p>
    <w:p w14:paraId="6FEDC0A4" w14:textId="19C6566E" w:rsidR="00EF32DD" w:rsidRPr="00111E82" w:rsidRDefault="00FD6442" w:rsidP="003D0822">
      <w:pPr>
        <w:spacing w:line="360" w:lineRule="auto"/>
        <w:rPr>
          <w:rStyle w:val="Strong"/>
          <w:rFonts w:ascii="Arial" w:hAnsi="Arial" w:cs="Arial"/>
          <w:i/>
          <w:iCs/>
          <w:color w:val="1F1F1F"/>
        </w:rPr>
      </w:pPr>
      <w:r w:rsidRPr="00111E82">
        <w:rPr>
          <w:rStyle w:val="Strong"/>
          <w:rFonts w:ascii="Arial" w:hAnsi="Arial" w:cs="Arial"/>
          <w:i/>
          <w:iCs/>
          <w:color w:val="1F1F1F"/>
        </w:rPr>
        <w:t>Figure</w:t>
      </w:r>
      <w:r w:rsidR="00111E82" w:rsidRPr="00111E82">
        <w:rPr>
          <w:rStyle w:val="Strong"/>
          <w:rFonts w:ascii="Arial" w:hAnsi="Arial" w:cs="Arial"/>
          <w:i/>
          <w:iCs/>
          <w:color w:val="1F1F1F"/>
        </w:rPr>
        <w:t xml:space="preserve"> </w:t>
      </w:r>
      <w:r w:rsidR="00C5243F">
        <w:rPr>
          <w:rStyle w:val="Strong"/>
          <w:rFonts w:ascii="Arial" w:hAnsi="Arial" w:cs="Arial"/>
          <w:i/>
          <w:iCs/>
          <w:color w:val="1F1F1F"/>
        </w:rPr>
        <w:t>9</w:t>
      </w:r>
      <w:r w:rsidRPr="00111E82">
        <w:rPr>
          <w:rStyle w:val="Strong"/>
          <w:rFonts w:ascii="Arial" w:hAnsi="Arial" w:cs="Arial"/>
          <w:i/>
          <w:iCs/>
          <w:color w:val="1F1F1F"/>
        </w:rPr>
        <w:t xml:space="preserve">: </w:t>
      </w:r>
      <w:r w:rsidR="0084049F" w:rsidRPr="00111E82">
        <w:rPr>
          <w:rStyle w:val="Strong"/>
          <w:rFonts w:ascii="Arial" w:hAnsi="Arial" w:cs="Arial"/>
          <w:i/>
          <w:iCs/>
          <w:color w:val="1F1F1F"/>
        </w:rPr>
        <w:t>Stages of consumer’s decision making</w:t>
      </w:r>
    </w:p>
    <w:p w14:paraId="6302DE4E" w14:textId="75BD88B0" w:rsidR="003D0822" w:rsidRDefault="00EF32DD" w:rsidP="00FD6442">
      <w:pPr>
        <w:spacing w:line="360" w:lineRule="auto"/>
        <w:ind w:firstLine="360"/>
        <w:rPr>
          <w:rStyle w:val="Strong"/>
          <w:rFonts w:ascii="Arial" w:hAnsi="Arial" w:cs="Arial"/>
          <w:b w:val="0"/>
          <w:bCs w:val="0"/>
          <w:color w:val="1F1F1F"/>
        </w:rPr>
      </w:pPr>
      <w:r>
        <w:rPr>
          <w:rFonts w:ascii="Arial" w:hAnsi="Arial" w:cs="Arial"/>
          <w:noProof/>
          <w:color w:val="1F1F1F"/>
          <w14:ligatures w14:val="standardContextual"/>
        </w:rPr>
        <w:drawing>
          <wp:inline distT="0" distB="0" distL="0" distR="0" wp14:anchorId="432A8731" wp14:editId="6C9DD6E3">
            <wp:extent cx="5731510" cy="1766570"/>
            <wp:effectExtent l="0" t="0" r="0" b="0"/>
            <wp:docPr id="1482831281" name="Picture 9" descr="A blue rectangular box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31281" name="Picture 9" descr="A blue rectangular box with white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766570"/>
                    </a:xfrm>
                    <a:prstGeom prst="rect">
                      <a:avLst/>
                    </a:prstGeom>
                  </pic:spPr>
                </pic:pic>
              </a:graphicData>
            </a:graphic>
          </wp:inline>
        </w:drawing>
      </w:r>
      <w:r w:rsidR="00EF3A14">
        <w:rPr>
          <w:rStyle w:val="Strong"/>
          <w:rFonts w:ascii="Arial" w:hAnsi="Arial" w:cs="Arial"/>
          <w:b w:val="0"/>
          <w:bCs w:val="0"/>
          <w:color w:val="1F1F1F"/>
        </w:rPr>
        <w:t xml:space="preserve"> </w:t>
      </w:r>
    </w:p>
    <w:p w14:paraId="66E37EC4" w14:textId="0DD851D8" w:rsidR="00111E82" w:rsidRPr="00FD6442" w:rsidRDefault="00111E82" w:rsidP="00111E82">
      <w:pPr>
        <w:spacing w:line="360" w:lineRule="auto"/>
        <w:ind w:firstLine="360"/>
        <w:jc w:val="right"/>
        <w:rPr>
          <w:rStyle w:val="Strong"/>
          <w:rFonts w:ascii="Arial" w:hAnsi="Arial" w:cs="Arial"/>
          <w:b w:val="0"/>
          <w:bCs w:val="0"/>
          <w:color w:val="1F1F1F"/>
        </w:rPr>
      </w:pPr>
      <w:r>
        <w:rPr>
          <w:rStyle w:val="Strong"/>
          <w:rFonts w:ascii="Arial" w:hAnsi="Arial" w:cs="Arial"/>
          <w:b w:val="0"/>
          <w:bCs w:val="0"/>
          <w:color w:val="1F1F1F"/>
        </w:rPr>
        <w:t>Source: Author</w:t>
      </w:r>
    </w:p>
    <w:p w14:paraId="001735CC" w14:textId="666AE437" w:rsidR="003D0822" w:rsidRDefault="003D0822" w:rsidP="003D0822">
      <w:pPr>
        <w:spacing w:line="360" w:lineRule="auto"/>
        <w:rPr>
          <w:rStyle w:val="Strong"/>
          <w:rFonts w:ascii="Arial" w:hAnsi="Arial" w:cs="Arial"/>
          <w:b w:val="0"/>
          <w:bCs w:val="0"/>
          <w:color w:val="1F1F1F"/>
        </w:rPr>
      </w:pPr>
      <w:r w:rsidRPr="003D0822">
        <w:rPr>
          <w:rStyle w:val="Strong"/>
          <w:rFonts w:ascii="Arial" w:hAnsi="Arial" w:cs="Arial"/>
          <w:color w:val="1F1F1F"/>
        </w:rPr>
        <w:t xml:space="preserve">Recognition of Need or Problem: </w:t>
      </w:r>
      <w:r w:rsidRPr="003D0822">
        <w:rPr>
          <w:rStyle w:val="Strong"/>
          <w:rFonts w:ascii="Arial" w:hAnsi="Arial" w:cs="Arial"/>
          <w:b w:val="0"/>
          <w:bCs w:val="0"/>
          <w:color w:val="1F1F1F"/>
        </w:rPr>
        <w:t>This is when consumers identify a need or problem that requires a solution.</w:t>
      </w:r>
      <w:r w:rsidR="00964CEF">
        <w:rPr>
          <w:rStyle w:val="Strong"/>
          <w:rFonts w:ascii="Arial" w:hAnsi="Arial" w:cs="Arial"/>
          <w:b w:val="0"/>
          <w:bCs w:val="0"/>
          <w:color w:val="1F1F1F"/>
        </w:rPr>
        <w:t xml:space="preserve"> </w:t>
      </w:r>
      <w:r w:rsidRPr="003D0822">
        <w:rPr>
          <w:rStyle w:val="Strong"/>
          <w:rFonts w:ascii="Arial" w:hAnsi="Arial" w:cs="Arial"/>
          <w:b w:val="0"/>
          <w:bCs w:val="0"/>
          <w:color w:val="1F1F1F"/>
        </w:rPr>
        <w:t xml:space="preserve">For example, </w:t>
      </w:r>
      <w:r w:rsidR="009F5461">
        <w:rPr>
          <w:rStyle w:val="Strong"/>
          <w:rFonts w:ascii="Arial" w:hAnsi="Arial" w:cs="Arial"/>
          <w:b w:val="0"/>
          <w:bCs w:val="0"/>
          <w:color w:val="1F1F1F"/>
        </w:rPr>
        <w:t>consumers</w:t>
      </w:r>
      <w:r w:rsidRPr="003D0822">
        <w:rPr>
          <w:rStyle w:val="Strong"/>
          <w:rFonts w:ascii="Arial" w:hAnsi="Arial" w:cs="Arial"/>
          <w:b w:val="0"/>
          <w:bCs w:val="0"/>
          <w:color w:val="1F1F1F"/>
        </w:rPr>
        <w:t xml:space="preserve"> may need a vacation to relieve stress and explore new destinations.</w:t>
      </w:r>
    </w:p>
    <w:p w14:paraId="3ACE6920" w14:textId="68FDC082" w:rsidR="000006BF" w:rsidRDefault="000006BF" w:rsidP="003D0822">
      <w:pPr>
        <w:spacing w:line="360" w:lineRule="auto"/>
        <w:rPr>
          <w:rStyle w:val="Strong"/>
          <w:rFonts w:ascii="Arial" w:hAnsi="Arial" w:cs="Arial"/>
          <w:b w:val="0"/>
          <w:bCs w:val="0"/>
          <w:color w:val="1F1F1F"/>
        </w:rPr>
      </w:pPr>
      <w:r w:rsidRPr="000006BF">
        <w:rPr>
          <w:rStyle w:val="Strong"/>
          <w:rFonts w:ascii="Arial" w:hAnsi="Arial" w:cs="Arial"/>
          <w:b w:val="0"/>
          <w:bCs w:val="0"/>
          <w:color w:val="1F1F1F"/>
        </w:rPr>
        <w:t xml:space="preserve">The initial phase of the model is the recognition of </w:t>
      </w:r>
      <w:r w:rsidR="009F5461">
        <w:rPr>
          <w:rStyle w:val="Strong"/>
          <w:rFonts w:ascii="Arial" w:hAnsi="Arial" w:cs="Arial"/>
          <w:b w:val="0"/>
          <w:bCs w:val="0"/>
          <w:color w:val="1F1F1F"/>
        </w:rPr>
        <w:t>needs</w:t>
      </w:r>
      <w:r w:rsidRPr="000006BF">
        <w:rPr>
          <w:rStyle w:val="Strong"/>
          <w:rFonts w:ascii="Arial" w:hAnsi="Arial" w:cs="Arial"/>
          <w:b w:val="0"/>
          <w:bCs w:val="0"/>
          <w:color w:val="1F1F1F"/>
        </w:rPr>
        <w:t xml:space="preserve"> or </w:t>
      </w:r>
      <w:r w:rsidR="009F5461">
        <w:rPr>
          <w:rStyle w:val="Strong"/>
          <w:rFonts w:ascii="Arial" w:hAnsi="Arial" w:cs="Arial"/>
          <w:b w:val="0"/>
          <w:bCs w:val="0"/>
          <w:color w:val="1F1F1F"/>
        </w:rPr>
        <w:t>problems</w:t>
      </w:r>
      <w:r w:rsidRPr="000006BF">
        <w:rPr>
          <w:rStyle w:val="Strong"/>
          <w:rFonts w:ascii="Arial" w:hAnsi="Arial" w:cs="Arial"/>
          <w:b w:val="0"/>
          <w:bCs w:val="0"/>
          <w:color w:val="1F1F1F"/>
        </w:rPr>
        <w:t>, where consumers become aware of their requirements</w:t>
      </w:r>
      <w:r w:rsidRPr="000006BF">
        <w:rPr>
          <w:rFonts w:ascii="Arial" w:hAnsi="Arial" w:cs="Arial"/>
          <w:color w:val="000000"/>
        </w:rPr>
        <w:t xml:space="preserve"> </w:t>
      </w:r>
      <w:r>
        <w:rPr>
          <w:rFonts w:ascii="Arial" w:hAnsi="Arial" w:cs="Arial"/>
          <w:color w:val="000000"/>
        </w:rPr>
        <w:t>(</w:t>
      </w:r>
      <w:proofErr w:type="spellStart"/>
      <w:r>
        <w:rPr>
          <w:rFonts w:ascii="Arial" w:hAnsi="Arial" w:cs="Arial"/>
          <w:color w:val="000000"/>
        </w:rPr>
        <w:t>Babin</w:t>
      </w:r>
      <w:proofErr w:type="spellEnd"/>
      <w:r>
        <w:rPr>
          <w:rFonts w:ascii="Arial" w:hAnsi="Arial" w:cs="Arial"/>
          <w:color w:val="000000"/>
        </w:rPr>
        <w:t xml:space="preserve"> and Harris, 2023)</w:t>
      </w:r>
      <w:r w:rsidRPr="000006BF">
        <w:rPr>
          <w:rStyle w:val="Strong"/>
          <w:rFonts w:ascii="Arial" w:hAnsi="Arial" w:cs="Arial"/>
          <w:b w:val="0"/>
          <w:bCs w:val="0"/>
          <w:color w:val="1F1F1F"/>
        </w:rPr>
        <w:t xml:space="preserve">. Marketers aim to deliberately create a discrepancy between consumers' current </w:t>
      </w:r>
      <w:r w:rsidR="009F5461">
        <w:rPr>
          <w:rStyle w:val="Strong"/>
          <w:rFonts w:ascii="Arial" w:hAnsi="Arial" w:cs="Arial"/>
          <w:b w:val="0"/>
          <w:bCs w:val="0"/>
          <w:color w:val="1F1F1F"/>
        </w:rPr>
        <w:t>and desired states</w:t>
      </w:r>
      <w:r w:rsidRPr="000006BF">
        <w:rPr>
          <w:rStyle w:val="Strong"/>
          <w:rFonts w:ascii="Arial" w:hAnsi="Arial" w:cs="Arial"/>
          <w:b w:val="0"/>
          <w:bCs w:val="0"/>
          <w:color w:val="1F1F1F"/>
        </w:rPr>
        <w:t xml:space="preserve"> to incite a need, prompting consumers to identify and acquire a product or service. This disparity can arise spontaneously and may be a fundamental urge, termed as an internal stimulus. Conversely, external </w:t>
      </w:r>
      <w:r w:rsidR="009F5461">
        <w:rPr>
          <w:rStyle w:val="Strong"/>
          <w:rFonts w:ascii="Arial" w:hAnsi="Arial" w:cs="Arial"/>
          <w:b w:val="0"/>
          <w:bCs w:val="0"/>
          <w:color w:val="1F1F1F"/>
        </w:rPr>
        <w:t>stimulation</w:t>
      </w:r>
      <w:r w:rsidRPr="000006BF">
        <w:rPr>
          <w:rStyle w:val="Strong"/>
          <w:rFonts w:ascii="Arial" w:hAnsi="Arial" w:cs="Arial"/>
          <w:b w:val="0"/>
          <w:bCs w:val="0"/>
          <w:color w:val="1F1F1F"/>
        </w:rPr>
        <w:t xml:space="preserve"> occurs when </w:t>
      </w:r>
      <w:r w:rsidR="009F5461">
        <w:rPr>
          <w:rStyle w:val="Strong"/>
          <w:rFonts w:ascii="Arial" w:hAnsi="Arial" w:cs="Arial"/>
          <w:b w:val="0"/>
          <w:bCs w:val="0"/>
          <w:color w:val="1F1F1F"/>
        </w:rPr>
        <w:t>external factors influence individuals</w:t>
      </w:r>
      <w:r w:rsidRPr="000006BF">
        <w:rPr>
          <w:rStyle w:val="Strong"/>
          <w:rFonts w:ascii="Arial" w:hAnsi="Arial" w:cs="Arial"/>
          <w:b w:val="0"/>
          <w:bCs w:val="0"/>
          <w:color w:val="1F1F1F"/>
        </w:rPr>
        <w:t xml:space="preserve">. Marketers induce a sense of imbalance or need through advertising and promotional activities. Once consumers acknowledge an unmet need and recognize that a product can </w:t>
      </w:r>
      <w:r w:rsidRPr="000006BF">
        <w:rPr>
          <w:rStyle w:val="Strong"/>
          <w:rFonts w:ascii="Arial" w:hAnsi="Arial" w:cs="Arial"/>
          <w:b w:val="0"/>
          <w:bCs w:val="0"/>
          <w:color w:val="1F1F1F"/>
        </w:rPr>
        <w:t>fulfil</w:t>
      </w:r>
      <w:r w:rsidRPr="000006BF">
        <w:rPr>
          <w:rStyle w:val="Strong"/>
          <w:rFonts w:ascii="Arial" w:hAnsi="Arial" w:cs="Arial"/>
          <w:b w:val="0"/>
          <w:bCs w:val="0"/>
          <w:color w:val="1F1F1F"/>
        </w:rPr>
        <w:t xml:space="preserve"> it, they develop a desire</w:t>
      </w:r>
      <w:r w:rsidRPr="000006BF">
        <w:rPr>
          <w:rFonts w:ascii="Arial" w:hAnsi="Arial" w:cs="Arial"/>
          <w:color w:val="000000"/>
        </w:rPr>
        <w:t xml:space="preserve"> </w:t>
      </w:r>
      <w:r>
        <w:rPr>
          <w:rFonts w:ascii="Arial" w:hAnsi="Arial" w:cs="Arial"/>
          <w:color w:val="000000"/>
        </w:rPr>
        <w:t>(Stankevich, 2017)</w:t>
      </w:r>
      <w:r w:rsidRPr="000006BF">
        <w:rPr>
          <w:rStyle w:val="Strong"/>
          <w:rFonts w:ascii="Arial" w:hAnsi="Arial" w:cs="Arial"/>
          <w:b w:val="0"/>
          <w:bCs w:val="0"/>
          <w:color w:val="1F1F1F"/>
        </w:rPr>
        <w:t>.</w:t>
      </w:r>
      <w:r>
        <w:rPr>
          <w:rStyle w:val="Strong"/>
          <w:rFonts w:ascii="Arial" w:hAnsi="Arial" w:cs="Arial"/>
          <w:b w:val="0"/>
          <w:bCs w:val="0"/>
          <w:color w:val="1F1F1F"/>
        </w:rPr>
        <w:t xml:space="preserve"> </w:t>
      </w:r>
    </w:p>
    <w:p w14:paraId="239C0F0A" w14:textId="69C8D887" w:rsidR="006F7956" w:rsidRDefault="006F7956" w:rsidP="006F7956">
      <w:pPr>
        <w:pStyle w:val="NormalWeb"/>
        <w:spacing w:before="360" w:beforeAutospacing="0" w:after="360" w:afterAutospacing="0" w:line="360" w:lineRule="auto"/>
        <w:rPr>
          <w:rFonts w:ascii="Arial" w:hAnsi="Arial" w:cs="Arial"/>
          <w:color w:val="000000"/>
        </w:rPr>
      </w:pPr>
      <w:r w:rsidRPr="00C238A0">
        <w:rPr>
          <w:rFonts w:ascii="Arial" w:hAnsi="Arial" w:cs="Arial"/>
          <w:color w:val="1F1F1F"/>
        </w:rPr>
        <w:t>Additionally, providing information about offerings, pricing, and packages empowers potential buyers to make well-informed purchasing decisions</w:t>
      </w:r>
      <w:r>
        <w:rPr>
          <w:rFonts w:ascii="Arial" w:hAnsi="Arial" w:cs="Arial"/>
          <w:color w:val="1F1F1F"/>
        </w:rPr>
        <w:t xml:space="preserve"> </w:t>
      </w:r>
      <w:r>
        <w:rPr>
          <w:rFonts w:ascii="Arial" w:hAnsi="Arial" w:cs="Arial"/>
          <w:color w:val="000000"/>
        </w:rPr>
        <w:t>(CFI, 2024)</w:t>
      </w:r>
      <w:r w:rsidRPr="00C238A0">
        <w:rPr>
          <w:rFonts w:ascii="Arial" w:hAnsi="Arial" w:cs="Arial"/>
          <w:color w:val="000000"/>
        </w:rPr>
        <w:t xml:space="preserve"> </w:t>
      </w:r>
      <w:r>
        <w:rPr>
          <w:rFonts w:ascii="Arial" w:hAnsi="Arial" w:cs="Arial"/>
          <w:color w:val="000000"/>
        </w:rPr>
        <w:t xml:space="preserve">(Indeed, 2022). According to Cohen, </w:t>
      </w:r>
      <w:proofErr w:type="spellStart"/>
      <w:r>
        <w:rPr>
          <w:rFonts w:ascii="Arial" w:hAnsi="Arial" w:cs="Arial"/>
          <w:color w:val="000000"/>
        </w:rPr>
        <w:t>Prayag</w:t>
      </w:r>
      <w:proofErr w:type="spellEnd"/>
      <w:r>
        <w:rPr>
          <w:rFonts w:ascii="Arial" w:hAnsi="Arial" w:cs="Arial"/>
          <w:color w:val="000000"/>
        </w:rPr>
        <w:t xml:space="preserve"> and </w:t>
      </w:r>
      <w:proofErr w:type="spellStart"/>
      <w:r>
        <w:rPr>
          <w:rFonts w:ascii="Arial" w:hAnsi="Arial" w:cs="Arial"/>
          <w:color w:val="000000"/>
        </w:rPr>
        <w:t>Moital</w:t>
      </w:r>
      <w:proofErr w:type="spellEnd"/>
      <w:r>
        <w:rPr>
          <w:rFonts w:ascii="Arial" w:hAnsi="Arial" w:cs="Arial"/>
          <w:color w:val="000000"/>
        </w:rPr>
        <w:t xml:space="preserve"> (2013), </w:t>
      </w:r>
      <w:r w:rsidRPr="00936133">
        <w:rPr>
          <w:rFonts w:ascii="Arial" w:hAnsi="Arial" w:cs="Arial"/>
          <w:color w:val="000000"/>
        </w:rPr>
        <w:t xml:space="preserve">Tourism consumer behaviour entails </w:t>
      </w:r>
      <w:r>
        <w:rPr>
          <w:rFonts w:ascii="Arial" w:hAnsi="Arial" w:cs="Arial"/>
          <w:color w:val="000000"/>
        </w:rPr>
        <w:t>a lot of</w:t>
      </w:r>
      <w:r w:rsidRPr="00936133">
        <w:rPr>
          <w:rFonts w:ascii="Arial" w:hAnsi="Arial" w:cs="Arial"/>
          <w:color w:val="000000"/>
        </w:rPr>
        <w:t xml:space="preserve"> factors</w:t>
      </w:r>
      <w:r w:rsidR="009F5461">
        <w:rPr>
          <w:rFonts w:ascii="Arial" w:hAnsi="Arial" w:cs="Arial"/>
          <w:color w:val="000000"/>
        </w:rPr>
        <w:t>,</w:t>
      </w:r>
      <w:r w:rsidRPr="00936133">
        <w:rPr>
          <w:rFonts w:ascii="Arial" w:hAnsi="Arial" w:cs="Arial"/>
          <w:color w:val="000000"/>
        </w:rPr>
        <w:t xml:space="preserve"> including decision-making, values, motivations, self-concept, personality, expectations, attitudes, perceptions, satisfaction, trust, and loyalty.</w:t>
      </w:r>
      <w:r>
        <w:rPr>
          <w:rFonts w:ascii="Arial" w:hAnsi="Arial" w:cs="Arial"/>
          <w:color w:val="000000"/>
        </w:rPr>
        <w:t xml:space="preserve"> </w:t>
      </w:r>
      <w:r w:rsidRPr="00936133">
        <w:rPr>
          <w:rFonts w:ascii="Arial" w:hAnsi="Arial" w:cs="Arial"/>
          <w:color w:val="000000"/>
        </w:rPr>
        <w:t xml:space="preserve">Consequently, marketing within the tourism industry </w:t>
      </w:r>
      <w:r>
        <w:rPr>
          <w:rFonts w:ascii="Arial" w:hAnsi="Arial" w:cs="Arial"/>
          <w:color w:val="000000"/>
        </w:rPr>
        <w:t xml:space="preserve">to create </w:t>
      </w:r>
      <w:r w:rsidR="009F5461">
        <w:rPr>
          <w:rFonts w:ascii="Arial" w:hAnsi="Arial" w:cs="Arial"/>
          <w:color w:val="000000"/>
        </w:rPr>
        <w:t xml:space="preserve">a </w:t>
      </w:r>
      <w:r>
        <w:rPr>
          <w:rFonts w:ascii="Arial" w:hAnsi="Arial" w:cs="Arial"/>
          <w:color w:val="000000"/>
        </w:rPr>
        <w:t xml:space="preserve">desire or need </w:t>
      </w:r>
      <w:r>
        <w:rPr>
          <w:rFonts w:ascii="Arial" w:hAnsi="Arial" w:cs="Arial"/>
          <w:color w:val="000000"/>
        </w:rPr>
        <w:t xml:space="preserve">for </w:t>
      </w:r>
      <w:r w:rsidR="009F5461">
        <w:rPr>
          <w:rFonts w:ascii="Arial" w:hAnsi="Arial" w:cs="Arial"/>
          <w:color w:val="000000"/>
        </w:rPr>
        <w:lastRenderedPageBreak/>
        <w:t>specific</w:t>
      </w:r>
      <w:r>
        <w:rPr>
          <w:rFonts w:ascii="Arial" w:hAnsi="Arial" w:cs="Arial"/>
          <w:color w:val="000000"/>
        </w:rPr>
        <w:t xml:space="preserve"> </w:t>
      </w:r>
      <w:r w:rsidR="009F5461">
        <w:rPr>
          <w:rFonts w:ascii="Arial" w:hAnsi="Arial" w:cs="Arial"/>
          <w:color w:val="000000"/>
        </w:rPr>
        <w:t>consumer products and services</w:t>
      </w:r>
      <w:r>
        <w:rPr>
          <w:rFonts w:ascii="Arial" w:hAnsi="Arial" w:cs="Arial"/>
          <w:color w:val="000000"/>
        </w:rPr>
        <w:t xml:space="preserve"> </w:t>
      </w:r>
      <w:r w:rsidRPr="00936133">
        <w:rPr>
          <w:rFonts w:ascii="Arial" w:hAnsi="Arial" w:cs="Arial"/>
          <w:color w:val="000000"/>
        </w:rPr>
        <w:t>necessitates handling extensive volumes of data.</w:t>
      </w:r>
      <w:r>
        <w:rPr>
          <w:rFonts w:ascii="Arial" w:hAnsi="Arial" w:cs="Arial"/>
          <w:color w:val="1F1F1F"/>
        </w:rPr>
        <w:t xml:space="preserve"> </w:t>
      </w:r>
      <w:r w:rsidRPr="00FB6D65">
        <w:rPr>
          <w:rFonts w:ascii="Arial" w:hAnsi="Arial" w:cs="Arial"/>
          <w:color w:val="1F1F1F"/>
        </w:rPr>
        <w:t xml:space="preserve">Through predictive analytics, marketers can </w:t>
      </w:r>
      <w:r>
        <w:rPr>
          <w:rFonts w:ascii="Arial" w:hAnsi="Arial" w:cs="Arial"/>
          <w:color w:val="1F1F1F"/>
        </w:rPr>
        <w:t>analyse</w:t>
      </w:r>
      <w:r w:rsidRPr="00FB6D65">
        <w:rPr>
          <w:rFonts w:ascii="Arial" w:hAnsi="Arial" w:cs="Arial"/>
          <w:color w:val="1F1F1F"/>
        </w:rPr>
        <w:t xml:space="preserve"> vast amounts of data to understand consumer </w:t>
      </w:r>
      <w:r w:rsidR="009F5461">
        <w:rPr>
          <w:rFonts w:ascii="Arial" w:hAnsi="Arial" w:cs="Arial"/>
          <w:color w:val="1F1F1F"/>
        </w:rPr>
        <w:t>behaviour</w:t>
      </w:r>
      <w:r w:rsidRPr="00FB6D65">
        <w:rPr>
          <w:rFonts w:ascii="Arial" w:hAnsi="Arial" w:cs="Arial"/>
          <w:color w:val="1F1F1F"/>
        </w:rPr>
        <w:t>, interests, and past interactions with travel-related content.</w:t>
      </w:r>
      <w:r>
        <w:rPr>
          <w:rFonts w:ascii="Arial" w:hAnsi="Arial" w:cs="Arial"/>
          <w:color w:val="1F1F1F"/>
        </w:rPr>
        <w:t xml:space="preserve"> </w:t>
      </w:r>
      <w:r w:rsidRPr="00FB6D65">
        <w:rPr>
          <w:rFonts w:ascii="Arial" w:hAnsi="Arial" w:cs="Arial"/>
          <w:color w:val="1F1F1F"/>
        </w:rPr>
        <w:t xml:space="preserve">By leveraging AI algorithms, </w:t>
      </w:r>
      <w:r>
        <w:rPr>
          <w:rFonts w:ascii="Arial" w:hAnsi="Arial" w:cs="Arial"/>
          <w:color w:val="1F1F1F"/>
        </w:rPr>
        <w:t>personalised</w:t>
      </w:r>
      <w:r w:rsidRPr="00FB6D65">
        <w:rPr>
          <w:rFonts w:ascii="Arial" w:hAnsi="Arial" w:cs="Arial"/>
          <w:color w:val="1F1F1F"/>
        </w:rPr>
        <w:t xml:space="preserve"> recommendations and promotions can be delivered to potential </w:t>
      </w:r>
      <w:r w:rsidR="009F5461">
        <w:rPr>
          <w:rFonts w:ascii="Arial" w:hAnsi="Arial" w:cs="Arial"/>
          <w:color w:val="1F1F1F"/>
        </w:rPr>
        <w:t>travellers</w:t>
      </w:r>
      <w:r w:rsidRPr="00FB6D65">
        <w:rPr>
          <w:rFonts w:ascii="Arial" w:hAnsi="Arial" w:cs="Arial"/>
          <w:color w:val="1F1F1F"/>
        </w:rPr>
        <w:t xml:space="preserve">, enticing them with compelling offers and experiences that align with their </w:t>
      </w:r>
      <w:r w:rsidR="009F5461">
        <w:rPr>
          <w:rFonts w:ascii="Arial" w:hAnsi="Arial" w:cs="Arial"/>
          <w:color w:val="1F1F1F"/>
        </w:rPr>
        <w:t>needs</w:t>
      </w:r>
      <w:r>
        <w:rPr>
          <w:rFonts w:ascii="Arial" w:hAnsi="Arial" w:cs="Arial"/>
          <w:color w:val="1F1F1F"/>
        </w:rPr>
        <w:t xml:space="preserve"> </w:t>
      </w:r>
      <w:r>
        <w:rPr>
          <w:rFonts w:ascii="Arial" w:hAnsi="Arial" w:cs="Arial"/>
          <w:color w:val="000000"/>
        </w:rPr>
        <w:t>(ZULAIKHA et al., 2020)</w:t>
      </w:r>
      <w:r w:rsidRPr="00D74CE4">
        <w:rPr>
          <w:rFonts w:ascii="Arial" w:hAnsi="Arial" w:cs="Arial"/>
          <w:color w:val="000000"/>
        </w:rPr>
        <w:t>.</w:t>
      </w:r>
      <w:r>
        <w:rPr>
          <w:rFonts w:ascii="Arial" w:hAnsi="Arial" w:cs="Arial"/>
          <w:color w:val="000000"/>
        </w:rPr>
        <w:t xml:space="preserve"> </w:t>
      </w:r>
    </w:p>
    <w:p w14:paraId="15779653" w14:textId="6364C5F0" w:rsidR="003D0822" w:rsidRPr="00814BDF" w:rsidRDefault="000006BF" w:rsidP="00814BDF">
      <w:pPr>
        <w:pStyle w:val="NormalWeb"/>
        <w:spacing w:before="360" w:beforeAutospacing="0" w:after="360" w:afterAutospacing="0" w:line="360" w:lineRule="auto"/>
        <w:rPr>
          <w:rStyle w:val="Strong"/>
          <w:rFonts w:ascii="Arial" w:hAnsi="Arial" w:cs="Arial"/>
          <w:b w:val="0"/>
          <w:bCs w:val="0"/>
          <w:color w:val="1F1F1F"/>
        </w:rPr>
      </w:pPr>
      <w:r w:rsidRPr="00E33CA2">
        <w:rPr>
          <w:rStyle w:val="Strong"/>
          <w:rFonts w:ascii="Arial" w:hAnsi="Arial" w:cs="Arial"/>
          <w:b w:val="0"/>
          <w:bCs w:val="0"/>
          <w:color w:val="1F1F1F"/>
        </w:rPr>
        <w:t>In this stage, AI tools track online activities, such as search queries</w:t>
      </w:r>
      <w:r w:rsidR="003C76EE">
        <w:rPr>
          <w:rStyle w:val="Strong"/>
          <w:rFonts w:ascii="Arial" w:hAnsi="Arial" w:cs="Arial"/>
          <w:b w:val="0"/>
          <w:bCs w:val="0"/>
          <w:color w:val="1F1F1F"/>
        </w:rPr>
        <w:t xml:space="preserve"> on search engines or websites,</w:t>
      </w:r>
      <w:r w:rsidRPr="00E33CA2">
        <w:rPr>
          <w:rStyle w:val="Strong"/>
          <w:rFonts w:ascii="Arial" w:hAnsi="Arial" w:cs="Arial"/>
          <w:b w:val="0"/>
          <w:bCs w:val="0"/>
          <w:color w:val="1F1F1F"/>
        </w:rPr>
        <w:t xml:space="preserve"> social media interactions, and browsing </w:t>
      </w:r>
      <w:r w:rsidR="003C76EE" w:rsidRPr="00E33CA2">
        <w:rPr>
          <w:rStyle w:val="Strong"/>
          <w:rFonts w:ascii="Arial" w:hAnsi="Arial" w:cs="Arial"/>
          <w:b w:val="0"/>
          <w:bCs w:val="0"/>
          <w:color w:val="1F1F1F"/>
        </w:rPr>
        <w:t>behaviour</w:t>
      </w:r>
      <w:r w:rsidRPr="00E33CA2">
        <w:rPr>
          <w:rStyle w:val="Strong"/>
          <w:rFonts w:ascii="Arial" w:hAnsi="Arial" w:cs="Arial"/>
          <w:b w:val="0"/>
          <w:bCs w:val="0"/>
          <w:color w:val="1F1F1F"/>
        </w:rPr>
        <w:t>, to identify signals of travel-related interests or intentions. For instance, predictive analytics may recognize patterns suggesting an upcoming vacation plan, a desire for adventure travel experiences, or an interest in specific destinations based on previous online interactions</w:t>
      </w:r>
      <w:r w:rsidR="00E33CA2" w:rsidRPr="00E33CA2">
        <w:rPr>
          <w:rFonts w:ascii="Arial" w:hAnsi="Arial" w:cs="Arial"/>
          <w:color w:val="000000"/>
        </w:rPr>
        <w:t xml:space="preserve"> </w:t>
      </w:r>
      <w:r w:rsidR="00E33CA2" w:rsidRPr="00E33CA2">
        <w:rPr>
          <w:rFonts w:ascii="Arial" w:hAnsi="Arial" w:cs="Arial"/>
          <w:color w:val="000000"/>
        </w:rPr>
        <w:t>(Huang and Rust, 2020)</w:t>
      </w:r>
      <w:r w:rsidRPr="00E33CA2">
        <w:rPr>
          <w:rStyle w:val="Strong"/>
          <w:rFonts w:ascii="Arial" w:hAnsi="Arial" w:cs="Arial"/>
          <w:b w:val="0"/>
          <w:bCs w:val="0"/>
          <w:color w:val="1F1F1F"/>
        </w:rPr>
        <w:t xml:space="preserve">. </w:t>
      </w:r>
      <w:r w:rsidR="003B6D2F" w:rsidRPr="00D74CE4">
        <w:rPr>
          <w:rFonts w:ascii="Arial" w:hAnsi="Arial" w:cs="Arial"/>
          <w:color w:val="000000"/>
        </w:rPr>
        <w:t xml:space="preserve">With predictive analytics, AI algorithms can </w:t>
      </w:r>
      <w:r w:rsidR="003B6D2F">
        <w:rPr>
          <w:rFonts w:ascii="Arial" w:hAnsi="Arial" w:cs="Arial"/>
          <w:color w:val="000000"/>
        </w:rPr>
        <w:t>analyse</w:t>
      </w:r>
      <w:r w:rsidR="003B6D2F" w:rsidRPr="00D74CE4">
        <w:rPr>
          <w:rFonts w:ascii="Arial" w:hAnsi="Arial" w:cs="Arial"/>
          <w:color w:val="000000"/>
        </w:rPr>
        <w:t xml:space="preserve"> vast amounts of data, including demographics, browsing history, and online behaviour, to identify audiences effectively</w:t>
      </w:r>
      <w:r w:rsidR="003B6D2F">
        <w:rPr>
          <w:rFonts w:ascii="Arial" w:hAnsi="Arial" w:cs="Arial"/>
          <w:color w:val="000000"/>
        </w:rPr>
        <w:t xml:space="preserve"> (ZULAIKHA et al., 2020)</w:t>
      </w:r>
      <w:r w:rsidR="003B6D2F" w:rsidRPr="00D74CE4">
        <w:rPr>
          <w:rFonts w:ascii="Arial" w:hAnsi="Arial" w:cs="Arial"/>
          <w:color w:val="000000"/>
        </w:rPr>
        <w:t>.</w:t>
      </w:r>
      <w:r w:rsidR="003B6D2F">
        <w:rPr>
          <w:rFonts w:ascii="Arial" w:hAnsi="Arial" w:cs="Arial"/>
          <w:color w:val="000000"/>
        </w:rPr>
        <w:t xml:space="preserve"> </w:t>
      </w:r>
      <w:r w:rsidRPr="00E33CA2">
        <w:rPr>
          <w:rStyle w:val="Strong"/>
          <w:rFonts w:ascii="Arial" w:hAnsi="Arial" w:cs="Arial"/>
          <w:b w:val="0"/>
          <w:bCs w:val="0"/>
          <w:color w:val="1F1F1F"/>
        </w:rPr>
        <w:t>By leveraging AI marketing techniques, such as personalized recommendations, targeted advertisements, and customized promotions, tourism businesses can effectively respond to these identified needs and problems.</w:t>
      </w:r>
    </w:p>
    <w:p w14:paraId="58EBD8B1" w14:textId="1B4FC963" w:rsidR="00E33CA2" w:rsidRDefault="003D0822" w:rsidP="0084049F">
      <w:pPr>
        <w:spacing w:line="360" w:lineRule="auto"/>
        <w:ind w:firstLine="360"/>
        <w:rPr>
          <w:rStyle w:val="Strong"/>
          <w:rFonts w:ascii="Arial" w:hAnsi="Arial" w:cs="Arial"/>
          <w:b w:val="0"/>
          <w:bCs w:val="0"/>
          <w:color w:val="1F1F1F"/>
        </w:rPr>
      </w:pPr>
      <w:r w:rsidRPr="003D0822">
        <w:rPr>
          <w:rStyle w:val="Strong"/>
          <w:rFonts w:ascii="Arial" w:hAnsi="Arial" w:cs="Arial"/>
          <w:color w:val="1F1F1F"/>
        </w:rPr>
        <w:t>Information Search</w:t>
      </w:r>
      <w:r w:rsidRPr="003D0822">
        <w:rPr>
          <w:rStyle w:val="Strong"/>
          <w:rFonts w:ascii="Arial" w:hAnsi="Arial" w:cs="Arial"/>
          <w:b w:val="0"/>
          <w:bCs w:val="0"/>
          <w:color w:val="1F1F1F"/>
        </w:rPr>
        <w:t xml:space="preserve">: </w:t>
      </w:r>
      <w:r w:rsidR="009F5461">
        <w:rPr>
          <w:rStyle w:val="Strong"/>
          <w:rFonts w:ascii="Arial" w:hAnsi="Arial" w:cs="Arial"/>
          <w:b w:val="0"/>
          <w:bCs w:val="0"/>
          <w:color w:val="1F1F1F"/>
        </w:rPr>
        <w:t>Consumers</w:t>
      </w:r>
      <w:r w:rsidRPr="003D0822">
        <w:rPr>
          <w:rStyle w:val="Strong"/>
          <w:rFonts w:ascii="Arial" w:hAnsi="Arial" w:cs="Arial"/>
          <w:b w:val="0"/>
          <w:bCs w:val="0"/>
          <w:color w:val="1F1F1F"/>
        </w:rPr>
        <w:t xml:space="preserve"> search for information about potential solutions</w:t>
      </w:r>
      <w:r w:rsidR="009F5461">
        <w:rPr>
          <w:rStyle w:val="Strong"/>
          <w:rFonts w:ascii="Arial" w:hAnsi="Arial" w:cs="Arial"/>
          <w:b w:val="0"/>
          <w:bCs w:val="0"/>
          <w:color w:val="1F1F1F"/>
        </w:rPr>
        <w:t xml:space="preserve"> after recognising a need</w:t>
      </w:r>
      <w:r w:rsidRPr="003D0822">
        <w:rPr>
          <w:rStyle w:val="Strong"/>
          <w:rFonts w:ascii="Arial" w:hAnsi="Arial" w:cs="Arial"/>
          <w:b w:val="0"/>
          <w:bCs w:val="0"/>
          <w:color w:val="1F1F1F"/>
        </w:rPr>
        <w:t>.</w:t>
      </w:r>
      <w:r w:rsidR="00964CEF">
        <w:rPr>
          <w:rStyle w:val="Strong"/>
          <w:rFonts w:ascii="Arial" w:hAnsi="Arial" w:cs="Arial"/>
          <w:b w:val="0"/>
          <w:bCs w:val="0"/>
          <w:color w:val="1F1F1F"/>
        </w:rPr>
        <w:t xml:space="preserve"> </w:t>
      </w:r>
      <w:r w:rsidRPr="003D0822">
        <w:rPr>
          <w:rStyle w:val="Strong"/>
          <w:rFonts w:ascii="Arial" w:hAnsi="Arial" w:cs="Arial"/>
          <w:b w:val="0"/>
          <w:bCs w:val="0"/>
          <w:color w:val="1F1F1F"/>
        </w:rPr>
        <w:t>In the context of tourism, this might involve researching destinations, accommodations, activities, and travel</w:t>
      </w:r>
      <w:r w:rsidRPr="003D0822">
        <w:rPr>
          <w:rStyle w:val="Strong"/>
          <w:rFonts w:ascii="Arial" w:hAnsi="Arial" w:cs="Arial"/>
          <w:color w:val="1F1F1F"/>
        </w:rPr>
        <w:t xml:space="preserve"> </w:t>
      </w:r>
      <w:r w:rsidRPr="003D0822">
        <w:rPr>
          <w:rStyle w:val="Strong"/>
          <w:rFonts w:ascii="Arial" w:hAnsi="Arial" w:cs="Arial"/>
          <w:b w:val="0"/>
          <w:bCs w:val="0"/>
          <w:color w:val="1F1F1F"/>
        </w:rPr>
        <w:t>options online.</w:t>
      </w:r>
      <w:r w:rsidR="00964CEF">
        <w:rPr>
          <w:rStyle w:val="Strong"/>
          <w:rFonts w:ascii="Arial" w:hAnsi="Arial" w:cs="Arial"/>
          <w:b w:val="0"/>
          <w:bCs w:val="0"/>
          <w:color w:val="1F1F1F"/>
        </w:rPr>
        <w:t xml:space="preserve"> </w:t>
      </w:r>
      <w:r w:rsidRPr="003D0822">
        <w:rPr>
          <w:rStyle w:val="Strong"/>
          <w:rFonts w:ascii="Arial" w:hAnsi="Arial" w:cs="Arial"/>
          <w:b w:val="0"/>
          <w:bCs w:val="0"/>
          <w:color w:val="1F1F1F"/>
        </w:rPr>
        <w:t xml:space="preserve">AI-powered digital marketing plays a crucial role by providing </w:t>
      </w:r>
      <w:r w:rsidR="000B1F12">
        <w:rPr>
          <w:rStyle w:val="Strong"/>
          <w:rFonts w:ascii="Arial" w:hAnsi="Arial" w:cs="Arial"/>
          <w:b w:val="0"/>
          <w:bCs w:val="0"/>
          <w:color w:val="1F1F1F"/>
        </w:rPr>
        <w:t>personalised</w:t>
      </w:r>
      <w:r w:rsidRPr="003D0822">
        <w:rPr>
          <w:rStyle w:val="Strong"/>
          <w:rFonts w:ascii="Arial" w:hAnsi="Arial" w:cs="Arial"/>
          <w:b w:val="0"/>
          <w:bCs w:val="0"/>
          <w:color w:val="1F1F1F"/>
        </w:rPr>
        <w:t xml:space="preserve"> recommendations, suggesting travel destinations based on past </w:t>
      </w:r>
      <w:r w:rsidRPr="003D0822">
        <w:rPr>
          <w:rStyle w:val="Strong"/>
          <w:rFonts w:ascii="Arial" w:hAnsi="Arial" w:cs="Arial"/>
          <w:b w:val="0"/>
          <w:bCs w:val="0"/>
          <w:color w:val="1F1F1F"/>
        </w:rPr>
        <w:t>behaviour</w:t>
      </w:r>
      <w:r w:rsidRPr="003D0822">
        <w:rPr>
          <w:rStyle w:val="Strong"/>
          <w:rFonts w:ascii="Arial" w:hAnsi="Arial" w:cs="Arial"/>
          <w:b w:val="0"/>
          <w:bCs w:val="0"/>
          <w:color w:val="1F1F1F"/>
        </w:rPr>
        <w:t xml:space="preserve"> or preferences, and presenting targeted ads for relevant products and services.</w:t>
      </w:r>
    </w:p>
    <w:p w14:paraId="2C220345" w14:textId="44F1B57E" w:rsidR="00343BF5" w:rsidRPr="00B94E68" w:rsidRDefault="00957B22" w:rsidP="00343BF5">
      <w:pPr>
        <w:spacing w:line="360" w:lineRule="auto"/>
        <w:rPr>
          <w:rFonts w:ascii="Arial" w:hAnsi="Arial" w:cs="Arial"/>
          <w:color w:val="000000"/>
        </w:rPr>
      </w:pPr>
      <w:r w:rsidRPr="00B94E68">
        <w:rPr>
          <w:rFonts w:ascii="Arial" w:hAnsi="Arial" w:cs="Arial"/>
          <w:color w:val="000000"/>
        </w:rPr>
        <w:t xml:space="preserve">From the perspective of information value, factors influencing online consumer search </w:t>
      </w:r>
      <w:r w:rsidR="009F5461">
        <w:rPr>
          <w:rFonts w:ascii="Arial" w:hAnsi="Arial" w:cs="Arial"/>
          <w:color w:val="000000"/>
        </w:rPr>
        <w:t>behaviour include</w:t>
      </w:r>
      <w:r w:rsidRPr="00B94E68">
        <w:rPr>
          <w:rFonts w:ascii="Arial" w:hAnsi="Arial" w:cs="Arial"/>
          <w:color w:val="000000"/>
        </w:rPr>
        <w:t xml:space="preserve"> relevance, accuracy, depth, timeliness, clarity, accessibility, variety, personalization, interactivity, privacy, security, and social influence</w:t>
      </w:r>
      <w:r w:rsidRPr="00B94E68">
        <w:rPr>
          <w:rFonts w:ascii="Arial" w:hAnsi="Arial" w:cs="Arial"/>
          <w:color w:val="000000"/>
        </w:rPr>
        <w:t xml:space="preserve"> </w:t>
      </w:r>
      <w:r w:rsidRPr="00B94E68">
        <w:rPr>
          <w:rFonts w:ascii="Arial" w:hAnsi="Arial" w:cs="Arial"/>
          <w:color w:val="000000"/>
        </w:rPr>
        <w:t xml:space="preserve">(Grant, </w:t>
      </w:r>
      <w:proofErr w:type="gramStart"/>
      <w:r w:rsidRPr="00B94E68">
        <w:rPr>
          <w:rFonts w:ascii="Arial" w:hAnsi="Arial" w:cs="Arial"/>
          <w:color w:val="000000"/>
        </w:rPr>
        <w:t>Clarke</w:t>
      </w:r>
      <w:proofErr w:type="gramEnd"/>
      <w:r w:rsidRPr="00B94E68">
        <w:rPr>
          <w:rFonts w:ascii="Arial" w:hAnsi="Arial" w:cs="Arial"/>
          <w:color w:val="000000"/>
        </w:rPr>
        <w:t xml:space="preserve"> and </w:t>
      </w:r>
      <w:proofErr w:type="spellStart"/>
      <w:r w:rsidRPr="00B94E68">
        <w:rPr>
          <w:rFonts w:ascii="Arial" w:hAnsi="Arial" w:cs="Arial"/>
          <w:color w:val="000000"/>
        </w:rPr>
        <w:t>Kyriazis</w:t>
      </w:r>
      <w:proofErr w:type="spellEnd"/>
      <w:r w:rsidRPr="00B94E68">
        <w:rPr>
          <w:rFonts w:ascii="Arial" w:hAnsi="Arial" w:cs="Arial"/>
          <w:color w:val="000000"/>
        </w:rPr>
        <w:t>, 2007)</w:t>
      </w:r>
      <w:r w:rsidRPr="00B94E68">
        <w:rPr>
          <w:rFonts w:ascii="Arial" w:hAnsi="Arial" w:cs="Arial"/>
          <w:color w:val="000000"/>
        </w:rPr>
        <w:t xml:space="preserve">. </w:t>
      </w:r>
      <w:r w:rsidRPr="00B94E68">
        <w:rPr>
          <w:rFonts w:ascii="Arial" w:hAnsi="Arial" w:cs="Arial"/>
          <w:color w:val="000000"/>
        </w:rPr>
        <w:t xml:space="preserve">These factors collectively shape consumers' online search </w:t>
      </w:r>
      <w:r w:rsidR="009F5461">
        <w:rPr>
          <w:rFonts w:ascii="Arial" w:hAnsi="Arial" w:cs="Arial"/>
          <w:color w:val="000000"/>
        </w:rPr>
        <w:t>behaviour</w:t>
      </w:r>
      <w:r w:rsidRPr="00B94E68">
        <w:rPr>
          <w:rFonts w:ascii="Arial" w:hAnsi="Arial" w:cs="Arial"/>
          <w:color w:val="000000"/>
        </w:rPr>
        <w:t xml:space="preserve"> and influence their decisions and actions.</w:t>
      </w:r>
      <w:r w:rsidRPr="00B94E68">
        <w:rPr>
          <w:rFonts w:ascii="Arial" w:hAnsi="Arial" w:cs="Arial"/>
          <w:color w:val="000000"/>
        </w:rPr>
        <w:t xml:space="preserve"> </w:t>
      </w:r>
      <w:r w:rsidR="00E33CA2" w:rsidRPr="00B94E68">
        <w:rPr>
          <w:rFonts w:ascii="Arial" w:hAnsi="Arial" w:cs="Arial"/>
          <w:color w:val="000000"/>
        </w:rPr>
        <w:t xml:space="preserve">According to Wang et al. (2016), contemporary travellers possess more individualised preferences and prioritise personalised services, a shift from the preferences observed in the pre-Internet and social media era. A study involving 6,661 tourists and analysing data from 244,980 travel instances revealed robust </w:t>
      </w:r>
      <w:r w:rsidR="00E33CA2" w:rsidRPr="00B94E68">
        <w:rPr>
          <w:rFonts w:ascii="Arial" w:hAnsi="Arial" w:cs="Arial"/>
          <w:color w:val="000000"/>
        </w:rPr>
        <w:lastRenderedPageBreak/>
        <w:t>correlations between tourists' interests and their chosen travel destinations (</w:t>
      </w:r>
      <w:proofErr w:type="spellStart"/>
      <w:r w:rsidR="00E33CA2" w:rsidRPr="00B94E68">
        <w:rPr>
          <w:rFonts w:ascii="Arial" w:hAnsi="Arial" w:cs="Arial"/>
          <w:color w:val="000000"/>
        </w:rPr>
        <w:t>Sohrabi</w:t>
      </w:r>
      <w:proofErr w:type="spellEnd"/>
      <w:r w:rsidR="00E33CA2" w:rsidRPr="00B94E68">
        <w:rPr>
          <w:rFonts w:ascii="Arial" w:hAnsi="Arial" w:cs="Arial"/>
          <w:color w:val="000000"/>
        </w:rPr>
        <w:t xml:space="preserve"> et al., 2020). This research underscores the efficacy of marketing strategies tailored to promote </w:t>
      </w:r>
      <w:r w:rsidR="009F5461">
        <w:rPr>
          <w:rFonts w:ascii="Arial" w:hAnsi="Arial" w:cs="Arial"/>
          <w:color w:val="000000"/>
        </w:rPr>
        <w:t>goals</w:t>
      </w:r>
      <w:r w:rsidR="00E33CA2" w:rsidRPr="00B94E68">
        <w:rPr>
          <w:rFonts w:ascii="Arial" w:hAnsi="Arial" w:cs="Arial"/>
          <w:color w:val="000000"/>
        </w:rPr>
        <w:t xml:space="preserve"> aligned with traveller's specific interest categories, offering valuable insights for marketers in the tourism industry. By analysing big data encompassing demographics, browsing behaviours, and past interactions, AI algorithms identify patterns and trends indicative of individual interests and preferences (Singh, </w:t>
      </w:r>
      <w:proofErr w:type="gramStart"/>
      <w:r w:rsidR="00E33CA2" w:rsidRPr="00B94E68">
        <w:rPr>
          <w:rFonts w:ascii="Arial" w:hAnsi="Arial" w:cs="Arial"/>
          <w:color w:val="000000"/>
        </w:rPr>
        <w:t>Bansal</w:t>
      </w:r>
      <w:proofErr w:type="gramEnd"/>
      <w:r w:rsidR="00E33CA2" w:rsidRPr="00B94E68">
        <w:rPr>
          <w:rFonts w:ascii="Arial" w:hAnsi="Arial" w:cs="Arial"/>
          <w:color w:val="000000"/>
        </w:rPr>
        <w:t xml:space="preserve"> and Sharma, 2022). </w:t>
      </w:r>
      <w:r w:rsidR="00343BF5" w:rsidRPr="00B94E68">
        <w:rPr>
          <w:rFonts w:ascii="Arial" w:hAnsi="Arial" w:cs="Arial"/>
          <w:color w:val="000000"/>
        </w:rPr>
        <w:t xml:space="preserve">AI-driven algorithms </w:t>
      </w:r>
      <w:proofErr w:type="spellStart"/>
      <w:r w:rsidR="00343BF5" w:rsidRPr="00B94E68">
        <w:rPr>
          <w:rFonts w:ascii="Arial" w:hAnsi="Arial" w:cs="Arial"/>
          <w:color w:val="000000"/>
        </w:rPr>
        <w:t>analyze</w:t>
      </w:r>
      <w:proofErr w:type="spellEnd"/>
      <w:r w:rsidR="00343BF5" w:rsidRPr="00B94E68">
        <w:rPr>
          <w:rFonts w:ascii="Arial" w:hAnsi="Arial" w:cs="Arial"/>
          <w:color w:val="000000"/>
        </w:rPr>
        <w:t xml:space="preserve"> vast datasets comprising consumer preferences, historical </w:t>
      </w:r>
      <w:r w:rsidR="009F5461">
        <w:rPr>
          <w:rFonts w:ascii="Arial" w:hAnsi="Arial" w:cs="Arial"/>
          <w:color w:val="000000"/>
        </w:rPr>
        <w:t>behaviour</w:t>
      </w:r>
      <w:r w:rsidR="00343BF5" w:rsidRPr="00B94E68">
        <w:rPr>
          <w:rFonts w:ascii="Arial" w:hAnsi="Arial" w:cs="Arial"/>
          <w:color w:val="000000"/>
        </w:rPr>
        <w:t xml:space="preserve">, and real-time interactions across digital platforms to provide tailored and relevant information to consumers seeking travel-related services. Through predictive analytics, AI models anticipate the specific information needs of consumers based on their </w:t>
      </w:r>
      <w:r w:rsidR="009F5461">
        <w:rPr>
          <w:rFonts w:ascii="Arial" w:hAnsi="Arial" w:cs="Arial"/>
          <w:color w:val="000000"/>
        </w:rPr>
        <w:t>past behaviour</w:t>
      </w:r>
      <w:r w:rsidR="00343BF5" w:rsidRPr="00B94E68">
        <w:rPr>
          <w:rFonts w:ascii="Arial" w:hAnsi="Arial" w:cs="Arial"/>
          <w:color w:val="000000"/>
        </w:rPr>
        <w:t xml:space="preserve"> and preferences, thereby presenting them with personalized recommendations, curated content, and targeted advertisements that align with their interests and intentions.</w:t>
      </w:r>
    </w:p>
    <w:p w14:paraId="2FE443B6" w14:textId="3D6F371D" w:rsidR="00343BF5" w:rsidRPr="00C655E2" w:rsidRDefault="00343BF5" w:rsidP="00343BF5">
      <w:pPr>
        <w:spacing w:line="360" w:lineRule="auto"/>
        <w:rPr>
          <w:rFonts w:ascii="Arial" w:hAnsi="Arial" w:cs="Arial"/>
          <w:color w:val="000000"/>
        </w:rPr>
      </w:pPr>
      <w:r w:rsidRPr="00C655E2">
        <w:rPr>
          <w:rFonts w:ascii="Arial" w:hAnsi="Arial" w:cs="Arial"/>
          <w:color w:val="000000"/>
        </w:rPr>
        <w:t>Moreover, AI-powered chatbots and virtual assistants</w:t>
      </w:r>
      <w:r w:rsidR="009F5461">
        <w:rPr>
          <w:rFonts w:ascii="Arial" w:hAnsi="Arial" w:cs="Arial"/>
          <w:color w:val="000000"/>
        </w:rPr>
        <w:t xml:space="preserve"> are crucial</w:t>
      </w:r>
      <w:r w:rsidRPr="00C655E2">
        <w:rPr>
          <w:rFonts w:ascii="Arial" w:hAnsi="Arial" w:cs="Arial"/>
          <w:color w:val="000000"/>
        </w:rPr>
        <w:t xml:space="preserve"> in assisting consumers during the information search process. By leveraging natural language processing and machine learning algorithms, these AI-driven tools can engage </w:t>
      </w:r>
      <w:r w:rsidR="009F5461">
        <w:rPr>
          <w:rFonts w:ascii="Arial" w:hAnsi="Arial" w:cs="Arial"/>
          <w:color w:val="000000"/>
        </w:rPr>
        <w:t xml:space="preserve">and interact with consumers, address their queries, </w:t>
      </w:r>
      <w:proofErr w:type="gramStart"/>
      <w:r w:rsidR="009F5461">
        <w:rPr>
          <w:rFonts w:ascii="Arial" w:hAnsi="Arial" w:cs="Arial"/>
          <w:color w:val="000000"/>
        </w:rPr>
        <w:t>provide</w:t>
      </w:r>
      <w:r w:rsidRPr="00C655E2">
        <w:rPr>
          <w:rFonts w:ascii="Arial" w:hAnsi="Arial" w:cs="Arial"/>
          <w:color w:val="000000"/>
        </w:rPr>
        <w:t xml:space="preserve"> assistance</w:t>
      </w:r>
      <w:proofErr w:type="gramEnd"/>
      <w:r w:rsidRPr="00C655E2">
        <w:rPr>
          <w:rFonts w:ascii="Arial" w:hAnsi="Arial" w:cs="Arial"/>
          <w:color w:val="000000"/>
        </w:rPr>
        <w:t xml:space="preserve">, and </w:t>
      </w:r>
      <w:r w:rsidR="009F5461">
        <w:rPr>
          <w:rFonts w:ascii="Arial" w:hAnsi="Arial" w:cs="Arial"/>
          <w:color w:val="000000"/>
        </w:rPr>
        <w:t>offer</w:t>
      </w:r>
      <w:r w:rsidRPr="00C655E2">
        <w:rPr>
          <w:rFonts w:ascii="Arial" w:hAnsi="Arial" w:cs="Arial"/>
          <w:color w:val="000000"/>
        </w:rPr>
        <w:t xml:space="preserve"> information about travel destinations, accommodations, activities, and pricing options</w:t>
      </w:r>
      <w:r w:rsidRPr="00C655E2">
        <w:rPr>
          <w:rFonts w:ascii="Arial" w:hAnsi="Arial" w:cs="Arial"/>
          <w:color w:val="000000"/>
        </w:rPr>
        <w:t xml:space="preserve"> </w:t>
      </w:r>
      <w:r w:rsidRPr="00C655E2">
        <w:rPr>
          <w:rFonts w:ascii="Arial" w:hAnsi="Arial" w:cs="Arial"/>
          <w:color w:val="000000"/>
        </w:rPr>
        <w:t>(Chaturvedi and Verma, 2023).</w:t>
      </w:r>
    </w:p>
    <w:p w14:paraId="3CB6E158" w14:textId="1FDB70D9" w:rsidR="003D0822" w:rsidRPr="00ED38F7" w:rsidRDefault="00343BF5" w:rsidP="00ED38F7">
      <w:pPr>
        <w:spacing w:line="360" w:lineRule="auto"/>
        <w:ind w:firstLine="360"/>
        <w:rPr>
          <w:rStyle w:val="Strong"/>
          <w:rFonts w:ascii="Arial" w:hAnsi="Arial" w:cs="Arial"/>
          <w:b w:val="0"/>
          <w:bCs w:val="0"/>
          <w:color w:val="000000"/>
        </w:rPr>
      </w:pPr>
      <w:r w:rsidRPr="00C655E2">
        <w:rPr>
          <w:rFonts w:ascii="Arial" w:hAnsi="Arial" w:cs="Arial"/>
          <w:color w:val="000000"/>
        </w:rPr>
        <w:t>Additionally, predictive analytics enables tourism businesses to optimize their digital marketing efforts by identifying the most effective channels, content types, and messaging strategies to reach and engage their target audience during the information search stage</w:t>
      </w:r>
      <w:r w:rsidRPr="00C655E2">
        <w:rPr>
          <w:rFonts w:ascii="Arial" w:hAnsi="Arial" w:cs="Arial"/>
          <w:color w:val="000000"/>
        </w:rPr>
        <w:t xml:space="preserve"> </w:t>
      </w:r>
      <w:r w:rsidRPr="00C655E2">
        <w:rPr>
          <w:rFonts w:ascii="Arial" w:hAnsi="Arial" w:cs="Arial"/>
          <w:color w:val="000000"/>
        </w:rPr>
        <w:t>(</w:t>
      </w:r>
      <w:proofErr w:type="spellStart"/>
      <w:r w:rsidRPr="00C655E2">
        <w:rPr>
          <w:rFonts w:ascii="Arial" w:hAnsi="Arial" w:cs="Arial"/>
          <w:color w:val="000000"/>
        </w:rPr>
        <w:t>Alqurashi</w:t>
      </w:r>
      <w:proofErr w:type="spellEnd"/>
      <w:r w:rsidRPr="00C655E2">
        <w:rPr>
          <w:rFonts w:ascii="Arial" w:hAnsi="Arial" w:cs="Arial"/>
          <w:color w:val="000000"/>
        </w:rPr>
        <w:t xml:space="preserve"> et al., 2023). Through data-driven insights derived from AI algorithms, marketers refine their content strategies, allocate resources effectively, and deliver timely and impactful information to consumers at various touchpoints across their digital journey.</w:t>
      </w:r>
    </w:p>
    <w:p w14:paraId="708CD1B0" w14:textId="1C753393" w:rsidR="00F95526" w:rsidRPr="00B94E68" w:rsidRDefault="003D0822" w:rsidP="003D0822">
      <w:pPr>
        <w:spacing w:line="360" w:lineRule="auto"/>
        <w:rPr>
          <w:rStyle w:val="Strong"/>
          <w:rFonts w:ascii="Arial" w:hAnsi="Arial" w:cs="Arial"/>
          <w:b w:val="0"/>
          <w:bCs w:val="0"/>
          <w:color w:val="1F1F1F"/>
        </w:rPr>
      </w:pPr>
      <w:r w:rsidRPr="00B94E68">
        <w:rPr>
          <w:rStyle w:val="Strong"/>
          <w:rFonts w:ascii="Arial" w:hAnsi="Arial" w:cs="Arial"/>
          <w:color w:val="1F1F1F"/>
        </w:rPr>
        <w:t xml:space="preserve">Evaluation of Alternatives: </w:t>
      </w:r>
      <w:r w:rsidRPr="00B94E68">
        <w:rPr>
          <w:rStyle w:val="Strong"/>
          <w:rFonts w:ascii="Arial" w:hAnsi="Arial" w:cs="Arial"/>
          <w:b w:val="0"/>
          <w:bCs w:val="0"/>
          <w:color w:val="1F1F1F"/>
        </w:rPr>
        <w:t xml:space="preserve">Once consumers gather information, they evaluate various alternatives to satisfy their </w:t>
      </w:r>
      <w:r w:rsidR="009F5461">
        <w:rPr>
          <w:rStyle w:val="Strong"/>
          <w:rFonts w:ascii="Arial" w:hAnsi="Arial" w:cs="Arial"/>
          <w:b w:val="0"/>
          <w:bCs w:val="0"/>
          <w:color w:val="1F1F1F"/>
        </w:rPr>
        <w:t>needs</w:t>
      </w:r>
      <w:r w:rsidRPr="00B94E68">
        <w:rPr>
          <w:rStyle w:val="Strong"/>
          <w:rFonts w:ascii="Arial" w:hAnsi="Arial" w:cs="Arial"/>
          <w:b w:val="0"/>
          <w:bCs w:val="0"/>
          <w:color w:val="1F1F1F"/>
        </w:rPr>
        <w:t>.</w:t>
      </w:r>
      <w:r w:rsidR="00964CEF" w:rsidRPr="00B94E68">
        <w:rPr>
          <w:rStyle w:val="Strong"/>
          <w:rFonts w:ascii="Arial" w:hAnsi="Arial" w:cs="Arial"/>
          <w:b w:val="0"/>
          <w:bCs w:val="0"/>
          <w:color w:val="1F1F1F"/>
        </w:rPr>
        <w:t xml:space="preserve"> </w:t>
      </w:r>
      <w:r w:rsidR="00480CE2" w:rsidRPr="00B94E68">
        <w:rPr>
          <w:rStyle w:val="Strong"/>
          <w:rFonts w:ascii="Arial" w:hAnsi="Arial" w:cs="Arial"/>
          <w:b w:val="0"/>
          <w:bCs w:val="0"/>
          <w:color w:val="1F1F1F"/>
        </w:rPr>
        <w:t xml:space="preserve">This stage is crucial as it influences consumer </w:t>
      </w:r>
      <w:r w:rsidR="009F5461">
        <w:rPr>
          <w:rStyle w:val="Strong"/>
          <w:rFonts w:ascii="Arial" w:hAnsi="Arial" w:cs="Arial"/>
          <w:b w:val="0"/>
          <w:bCs w:val="0"/>
          <w:color w:val="1F1F1F"/>
        </w:rPr>
        <w:t>behaviour</w:t>
      </w:r>
      <w:r w:rsidR="00480CE2" w:rsidRPr="00B94E68">
        <w:rPr>
          <w:rStyle w:val="Strong"/>
          <w:rFonts w:ascii="Arial" w:hAnsi="Arial" w:cs="Arial"/>
          <w:b w:val="0"/>
          <w:bCs w:val="0"/>
          <w:color w:val="1F1F1F"/>
        </w:rPr>
        <w:t xml:space="preserve">, engagement, and conversion rates. </w:t>
      </w:r>
      <w:r w:rsidR="009F5461">
        <w:rPr>
          <w:rStyle w:val="Strong"/>
          <w:rFonts w:ascii="Arial" w:hAnsi="Arial" w:cs="Arial"/>
          <w:b w:val="0"/>
          <w:bCs w:val="0"/>
          <w:color w:val="1F1F1F"/>
        </w:rPr>
        <w:t>This</w:t>
      </w:r>
      <w:r w:rsidRPr="00B94E68">
        <w:rPr>
          <w:rStyle w:val="Strong"/>
          <w:rFonts w:ascii="Arial" w:hAnsi="Arial" w:cs="Arial"/>
          <w:b w:val="0"/>
          <w:bCs w:val="0"/>
          <w:color w:val="1F1F1F"/>
        </w:rPr>
        <w:t xml:space="preserve"> could involve comparing different travel packages, reading reviews, and considering cost, convenience, and amenities</w:t>
      </w:r>
      <w:r w:rsidR="009F5461">
        <w:rPr>
          <w:rStyle w:val="Strong"/>
          <w:rFonts w:ascii="Arial" w:hAnsi="Arial" w:cs="Arial"/>
          <w:b w:val="0"/>
          <w:bCs w:val="0"/>
          <w:color w:val="1F1F1F"/>
        </w:rPr>
        <w:t xml:space="preserve"> in tourism</w:t>
      </w:r>
      <w:r w:rsidRPr="00B94E68">
        <w:rPr>
          <w:rStyle w:val="Strong"/>
          <w:rFonts w:ascii="Arial" w:hAnsi="Arial" w:cs="Arial"/>
          <w:b w:val="0"/>
          <w:bCs w:val="0"/>
          <w:color w:val="1F1F1F"/>
        </w:rPr>
        <w:t>.</w:t>
      </w:r>
      <w:r w:rsidR="00964CEF" w:rsidRPr="00B94E68">
        <w:rPr>
          <w:rStyle w:val="Strong"/>
          <w:rFonts w:ascii="Arial" w:hAnsi="Arial" w:cs="Arial"/>
          <w:b w:val="0"/>
          <w:bCs w:val="0"/>
          <w:color w:val="1F1F1F"/>
        </w:rPr>
        <w:t xml:space="preserve"> </w:t>
      </w:r>
      <w:r w:rsidR="007E3B91" w:rsidRPr="00B94E68">
        <w:rPr>
          <w:rStyle w:val="Strong"/>
          <w:rFonts w:ascii="Arial" w:hAnsi="Arial" w:cs="Arial"/>
          <w:b w:val="0"/>
          <w:bCs w:val="0"/>
          <w:color w:val="1F1F1F"/>
        </w:rPr>
        <w:t xml:space="preserve">For instance, in </w:t>
      </w:r>
      <w:r w:rsidR="009F5461">
        <w:rPr>
          <w:rStyle w:val="Strong"/>
          <w:rFonts w:ascii="Arial" w:hAnsi="Arial" w:cs="Arial"/>
          <w:b w:val="0"/>
          <w:bCs w:val="0"/>
          <w:color w:val="1F1F1F"/>
        </w:rPr>
        <w:t xml:space="preserve">the </w:t>
      </w:r>
      <w:r w:rsidR="007E3B91" w:rsidRPr="00B94E68">
        <w:rPr>
          <w:rStyle w:val="Strong"/>
          <w:rFonts w:ascii="Arial" w:hAnsi="Arial" w:cs="Arial"/>
          <w:b w:val="0"/>
          <w:bCs w:val="0"/>
          <w:color w:val="1F1F1F"/>
        </w:rPr>
        <w:t xml:space="preserve">tourism </w:t>
      </w:r>
      <w:r w:rsidR="009F5461">
        <w:rPr>
          <w:rStyle w:val="Strong"/>
          <w:rFonts w:ascii="Arial" w:hAnsi="Arial" w:cs="Arial"/>
          <w:b w:val="0"/>
          <w:bCs w:val="0"/>
          <w:color w:val="1F1F1F"/>
        </w:rPr>
        <w:t>industry</w:t>
      </w:r>
      <w:r w:rsidR="007E3B91" w:rsidRPr="00B94E68">
        <w:rPr>
          <w:rStyle w:val="Strong"/>
          <w:rFonts w:ascii="Arial" w:hAnsi="Arial" w:cs="Arial"/>
          <w:b w:val="0"/>
          <w:bCs w:val="0"/>
          <w:color w:val="1F1F1F"/>
        </w:rPr>
        <w:t>, c</w:t>
      </w:r>
      <w:r w:rsidR="007E3B91" w:rsidRPr="00B94E68">
        <w:rPr>
          <w:rStyle w:val="Strong"/>
          <w:rFonts w:ascii="Arial" w:hAnsi="Arial" w:cs="Arial"/>
          <w:b w:val="0"/>
          <w:bCs w:val="0"/>
          <w:color w:val="1F1F1F"/>
        </w:rPr>
        <w:t xml:space="preserve">onsumers look at various things when considering and booking hotels online, using quick decision-making methods at first and then considering all factors before </w:t>
      </w:r>
      <w:r w:rsidR="007E3B91" w:rsidRPr="00B94E68">
        <w:rPr>
          <w:rStyle w:val="Strong"/>
          <w:rFonts w:ascii="Arial" w:hAnsi="Arial" w:cs="Arial"/>
          <w:b w:val="0"/>
          <w:bCs w:val="0"/>
          <w:color w:val="1F1F1F"/>
        </w:rPr>
        <w:lastRenderedPageBreak/>
        <w:t>making a final booking, which has implications for how hotels set prices and online platforms are designed</w:t>
      </w:r>
      <w:r w:rsidR="007E3B91" w:rsidRPr="00B94E68">
        <w:rPr>
          <w:rFonts w:ascii="Arial" w:hAnsi="Arial" w:cs="Arial"/>
          <w:color w:val="000000"/>
        </w:rPr>
        <w:t xml:space="preserve"> </w:t>
      </w:r>
      <w:r w:rsidR="007E3B91" w:rsidRPr="00B94E68">
        <w:rPr>
          <w:rFonts w:ascii="Arial" w:hAnsi="Arial" w:cs="Arial"/>
          <w:color w:val="000000"/>
        </w:rPr>
        <w:t>(Hu and Yang, 2020)</w:t>
      </w:r>
      <w:r w:rsidR="007E3B91" w:rsidRPr="00B94E68">
        <w:rPr>
          <w:rStyle w:val="Strong"/>
          <w:rFonts w:ascii="Arial" w:hAnsi="Arial" w:cs="Arial"/>
          <w:b w:val="0"/>
          <w:bCs w:val="0"/>
          <w:color w:val="1F1F1F"/>
        </w:rPr>
        <w:t>.</w:t>
      </w:r>
      <w:r w:rsidR="007E3B91" w:rsidRPr="00B94E68">
        <w:rPr>
          <w:rStyle w:val="Strong"/>
          <w:rFonts w:ascii="Arial" w:hAnsi="Arial" w:cs="Arial"/>
          <w:b w:val="0"/>
          <w:bCs w:val="0"/>
          <w:color w:val="1F1F1F"/>
        </w:rPr>
        <w:t xml:space="preserve"> </w:t>
      </w:r>
    </w:p>
    <w:p w14:paraId="5D61CF3A" w14:textId="0941216A" w:rsidR="003D0822" w:rsidRPr="00B94E68" w:rsidRDefault="00DB2383" w:rsidP="00ED38F7">
      <w:pPr>
        <w:spacing w:line="360" w:lineRule="auto"/>
        <w:ind w:firstLine="360"/>
        <w:rPr>
          <w:rStyle w:val="Strong"/>
          <w:rFonts w:ascii="Arial" w:hAnsi="Arial" w:cs="Arial"/>
          <w:b w:val="0"/>
          <w:bCs w:val="0"/>
          <w:color w:val="1F1F1F"/>
        </w:rPr>
      </w:pPr>
      <w:r w:rsidRPr="00B94E68">
        <w:rPr>
          <w:rStyle w:val="Strong"/>
          <w:rFonts w:ascii="Arial" w:hAnsi="Arial" w:cs="Arial"/>
          <w:b w:val="0"/>
          <w:bCs w:val="0"/>
          <w:color w:val="1F1F1F"/>
        </w:rPr>
        <w:t>Consumers exploring market alternatives often seek distinguishing factors among offerings, including price, quality, features, customization options, brand recognition, industry trends, and availability</w:t>
      </w:r>
      <w:r w:rsidRPr="00B94E68">
        <w:rPr>
          <w:rFonts w:ascii="Arial" w:hAnsi="Arial" w:cs="Arial"/>
          <w:color w:val="000000"/>
        </w:rPr>
        <w:t xml:space="preserve"> </w:t>
      </w:r>
      <w:r w:rsidRPr="00B94E68">
        <w:rPr>
          <w:rFonts w:ascii="Arial" w:hAnsi="Arial" w:cs="Arial"/>
          <w:color w:val="000000"/>
        </w:rPr>
        <w:t>(Indeed, 2023)</w:t>
      </w:r>
      <w:r w:rsidRPr="00B94E68">
        <w:rPr>
          <w:rStyle w:val="Strong"/>
          <w:rFonts w:ascii="Arial" w:hAnsi="Arial" w:cs="Arial"/>
          <w:b w:val="0"/>
          <w:bCs w:val="0"/>
          <w:color w:val="1F1F1F"/>
        </w:rPr>
        <w:t>.</w:t>
      </w:r>
      <w:r w:rsidRPr="00B94E68">
        <w:rPr>
          <w:rStyle w:val="Strong"/>
          <w:rFonts w:ascii="Arial" w:hAnsi="Arial" w:cs="Arial"/>
          <w:b w:val="0"/>
          <w:bCs w:val="0"/>
          <w:color w:val="1F1F1F"/>
        </w:rPr>
        <w:t xml:space="preserve"> </w:t>
      </w:r>
      <w:r w:rsidR="00F95526" w:rsidRPr="00B94E68">
        <w:rPr>
          <w:rStyle w:val="Strong"/>
          <w:rFonts w:ascii="Arial" w:hAnsi="Arial" w:cs="Arial"/>
          <w:b w:val="0"/>
          <w:bCs w:val="0"/>
          <w:color w:val="1F1F1F"/>
        </w:rPr>
        <w:t>A</w:t>
      </w:r>
      <w:r w:rsidR="00F95526" w:rsidRPr="00B94E68">
        <w:rPr>
          <w:rStyle w:val="Strong"/>
          <w:rFonts w:ascii="Arial" w:hAnsi="Arial" w:cs="Arial"/>
          <w:b w:val="0"/>
          <w:bCs w:val="0"/>
          <w:color w:val="1F1F1F"/>
        </w:rPr>
        <w:t xml:space="preserve"> study highlights how the internet has reduced the distinction between search and experience goods by making information more accessible and enabling consumers to research products before </w:t>
      </w:r>
      <w:r w:rsidR="009F5461">
        <w:rPr>
          <w:rStyle w:val="Strong"/>
          <w:rFonts w:ascii="Arial" w:hAnsi="Arial" w:cs="Arial"/>
          <w:b w:val="0"/>
          <w:bCs w:val="0"/>
          <w:color w:val="1F1F1F"/>
        </w:rPr>
        <w:t>purchasing</w:t>
      </w:r>
      <w:r w:rsidR="00F95526" w:rsidRPr="00B94E68">
        <w:rPr>
          <w:rFonts w:ascii="Arial" w:hAnsi="Arial" w:cs="Arial"/>
          <w:color w:val="000000"/>
        </w:rPr>
        <w:t xml:space="preserve"> </w:t>
      </w:r>
      <w:r w:rsidR="00F95526" w:rsidRPr="00B94E68">
        <w:rPr>
          <w:rFonts w:ascii="Arial" w:hAnsi="Arial" w:cs="Arial"/>
          <w:color w:val="000000"/>
        </w:rPr>
        <w:t xml:space="preserve">(Huang, </w:t>
      </w:r>
      <w:proofErr w:type="gramStart"/>
      <w:r w:rsidR="00F95526" w:rsidRPr="00B94E68">
        <w:rPr>
          <w:rFonts w:ascii="Arial" w:hAnsi="Arial" w:cs="Arial"/>
          <w:color w:val="000000"/>
        </w:rPr>
        <w:t>Lurie</w:t>
      </w:r>
      <w:proofErr w:type="gramEnd"/>
      <w:r w:rsidR="00F95526" w:rsidRPr="00B94E68">
        <w:rPr>
          <w:rFonts w:ascii="Arial" w:hAnsi="Arial" w:cs="Arial"/>
          <w:color w:val="000000"/>
        </w:rPr>
        <w:t xml:space="preserve"> and Mitra, 2009)</w:t>
      </w:r>
      <w:r w:rsidR="00F95526" w:rsidRPr="00B94E68">
        <w:rPr>
          <w:rStyle w:val="Strong"/>
          <w:rFonts w:ascii="Arial" w:hAnsi="Arial" w:cs="Arial"/>
          <w:b w:val="0"/>
          <w:bCs w:val="0"/>
          <w:color w:val="1F1F1F"/>
        </w:rPr>
        <w:t xml:space="preserve">. It found that although consumers spend similar amounts of time researching both types of goods online, there are differences in browsing and purchasing </w:t>
      </w:r>
      <w:r w:rsidR="009F5461">
        <w:rPr>
          <w:rStyle w:val="Strong"/>
          <w:rFonts w:ascii="Arial" w:hAnsi="Arial" w:cs="Arial"/>
          <w:b w:val="0"/>
          <w:bCs w:val="0"/>
          <w:color w:val="1F1F1F"/>
        </w:rPr>
        <w:t>behaviours</w:t>
      </w:r>
      <w:r w:rsidR="00F95526" w:rsidRPr="00B94E68">
        <w:rPr>
          <w:rStyle w:val="Strong"/>
          <w:rFonts w:ascii="Arial" w:hAnsi="Arial" w:cs="Arial"/>
          <w:b w:val="0"/>
          <w:bCs w:val="0"/>
          <w:color w:val="1F1F1F"/>
        </w:rPr>
        <w:t xml:space="preserve">. </w:t>
      </w:r>
      <w:r w:rsidR="00480CE2" w:rsidRPr="00B94E68">
        <w:rPr>
          <w:rStyle w:val="Strong"/>
          <w:rFonts w:ascii="Arial" w:hAnsi="Arial" w:cs="Arial"/>
          <w:b w:val="0"/>
          <w:bCs w:val="0"/>
          <w:color w:val="1F1F1F"/>
        </w:rPr>
        <w:t xml:space="preserve">In this phase, consumers utilize AI-powered tools and predictive analytics to assess travel destinations, accommodation options, activities, and other relevant factors based on their preferences, </w:t>
      </w:r>
      <w:r w:rsidR="009F5461">
        <w:rPr>
          <w:rStyle w:val="Strong"/>
          <w:rFonts w:ascii="Arial" w:hAnsi="Arial" w:cs="Arial"/>
          <w:b w:val="0"/>
          <w:bCs w:val="0"/>
          <w:color w:val="1F1F1F"/>
        </w:rPr>
        <w:t>budgets</w:t>
      </w:r>
      <w:r w:rsidR="00480CE2" w:rsidRPr="00B94E68">
        <w:rPr>
          <w:rStyle w:val="Strong"/>
          <w:rFonts w:ascii="Arial" w:hAnsi="Arial" w:cs="Arial"/>
          <w:b w:val="0"/>
          <w:bCs w:val="0"/>
          <w:color w:val="1F1F1F"/>
        </w:rPr>
        <w:t xml:space="preserve">, and needs. </w:t>
      </w:r>
      <w:r w:rsidR="00F95526" w:rsidRPr="00B94E68">
        <w:rPr>
          <w:rStyle w:val="Strong"/>
          <w:rFonts w:ascii="Arial" w:hAnsi="Arial" w:cs="Arial"/>
          <w:b w:val="0"/>
          <w:bCs w:val="0"/>
          <w:color w:val="1F1F1F"/>
        </w:rPr>
        <w:t xml:space="preserve">Product reviews and interactive multimedia </w:t>
      </w:r>
      <w:r w:rsidR="009F5461">
        <w:rPr>
          <w:rStyle w:val="Strong"/>
          <w:rFonts w:ascii="Arial" w:hAnsi="Arial" w:cs="Arial"/>
          <w:b w:val="0"/>
          <w:bCs w:val="0"/>
          <w:color w:val="1F1F1F"/>
        </w:rPr>
        <w:t>significantly influence</w:t>
      </w:r>
      <w:r w:rsidR="00F95526" w:rsidRPr="00B94E68">
        <w:rPr>
          <w:rStyle w:val="Strong"/>
          <w:rFonts w:ascii="Arial" w:hAnsi="Arial" w:cs="Arial"/>
          <w:b w:val="0"/>
          <w:bCs w:val="0"/>
          <w:color w:val="1F1F1F"/>
        </w:rPr>
        <w:t xml:space="preserve"> consumer </w:t>
      </w:r>
      <w:r w:rsidR="009F5461">
        <w:rPr>
          <w:rStyle w:val="Strong"/>
          <w:rFonts w:ascii="Arial" w:hAnsi="Arial" w:cs="Arial"/>
          <w:b w:val="0"/>
          <w:bCs w:val="0"/>
          <w:color w:val="1F1F1F"/>
        </w:rPr>
        <w:t>behaviour</w:t>
      </w:r>
      <w:r w:rsidR="00F95526" w:rsidRPr="00B94E68">
        <w:rPr>
          <w:rStyle w:val="Strong"/>
          <w:rFonts w:ascii="Arial" w:hAnsi="Arial" w:cs="Arial"/>
          <w:b w:val="0"/>
          <w:bCs w:val="0"/>
          <w:color w:val="1F1F1F"/>
        </w:rPr>
        <w:t xml:space="preserve"> for experience goods compared to search goods</w:t>
      </w:r>
      <w:r w:rsidR="00480CE2" w:rsidRPr="00B94E68">
        <w:rPr>
          <w:rFonts w:ascii="Arial" w:hAnsi="Arial" w:cs="Arial"/>
          <w:color w:val="000000"/>
        </w:rPr>
        <w:t xml:space="preserve"> </w:t>
      </w:r>
      <w:r w:rsidR="00480CE2" w:rsidRPr="00B94E68">
        <w:rPr>
          <w:rFonts w:ascii="Arial" w:hAnsi="Arial" w:cs="Arial"/>
          <w:color w:val="000000"/>
        </w:rPr>
        <w:t>(Kim, 2020)</w:t>
      </w:r>
      <w:r w:rsidR="00F95526" w:rsidRPr="00B94E68">
        <w:rPr>
          <w:rStyle w:val="Strong"/>
          <w:rFonts w:ascii="Arial" w:hAnsi="Arial" w:cs="Arial"/>
          <w:b w:val="0"/>
          <w:bCs w:val="0"/>
          <w:color w:val="1F1F1F"/>
        </w:rPr>
        <w:t>.</w:t>
      </w:r>
      <w:r w:rsidR="00F95526" w:rsidRPr="00B94E68">
        <w:rPr>
          <w:rStyle w:val="Strong"/>
          <w:rFonts w:ascii="Arial" w:hAnsi="Arial" w:cs="Arial"/>
          <w:b w:val="0"/>
          <w:bCs w:val="0"/>
          <w:color w:val="1F1F1F"/>
        </w:rPr>
        <w:t xml:space="preserve"> </w:t>
      </w:r>
      <w:r w:rsidR="003D0822" w:rsidRPr="00B94E68">
        <w:rPr>
          <w:rStyle w:val="Strong"/>
          <w:rFonts w:ascii="Arial" w:hAnsi="Arial" w:cs="Arial"/>
          <w:b w:val="0"/>
          <w:bCs w:val="0"/>
          <w:color w:val="1F1F1F"/>
        </w:rPr>
        <w:t xml:space="preserve">AI marketing </w:t>
      </w:r>
      <w:r w:rsidR="009F5461">
        <w:rPr>
          <w:rStyle w:val="Strong"/>
          <w:rFonts w:ascii="Arial" w:hAnsi="Arial" w:cs="Arial"/>
          <w:b w:val="0"/>
          <w:bCs w:val="0"/>
          <w:color w:val="1F1F1F"/>
        </w:rPr>
        <w:t>influences</w:t>
      </w:r>
      <w:r w:rsidR="003D0822" w:rsidRPr="00B94E68">
        <w:rPr>
          <w:rStyle w:val="Strong"/>
          <w:rFonts w:ascii="Arial" w:hAnsi="Arial" w:cs="Arial"/>
          <w:b w:val="0"/>
          <w:bCs w:val="0"/>
          <w:color w:val="1F1F1F"/>
        </w:rPr>
        <w:t xml:space="preserve"> </w:t>
      </w:r>
      <w:r w:rsidR="00964CEF" w:rsidRPr="00B94E68">
        <w:rPr>
          <w:rStyle w:val="Strong"/>
          <w:rFonts w:ascii="Arial" w:hAnsi="Arial" w:cs="Arial"/>
          <w:b w:val="0"/>
          <w:bCs w:val="0"/>
          <w:color w:val="1F1F1F"/>
        </w:rPr>
        <w:t>consumers'</w:t>
      </w:r>
      <w:r w:rsidR="003D0822" w:rsidRPr="00B94E68">
        <w:rPr>
          <w:rStyle w:val="Strong"/>
          <w:rFonts w:ascii="Arial" w:hAnsi="Arial" w:cs="Arial"/>
          <w:b w:val="0"/>
          <w:bCs w:val="0"/>
          <w:color w:val="1F1F1F"/>
        </w:rPr>
        <w:t xml:space="preserve"> evaluations by highlighting unique selling points, offering discounts or </w:t>
      </w:r>
      <w:r w:rsidR="000B1F12" w:rsidRPr="00B94E68">
        <w:rPr>
          <w:rStyle w:val="Strong"/>
          <w:rFonts w:ascii="Arial" w:hAnsi="Arial" w:cs="Arial"/>
          <w:b w:val="0"/>
          <w:bCs w:val="0"/>
          <w:color w:val="1F1F1F"/>
        </w:rPr>
        <w:t>personalised</w:t>
      </w:r>
      <w:r w:rsidR="003D0822" w:rsidRPr="00B94E68">
        <w:rPr>
          <w:rStyle w:val="Strong"/>
          <w:rFonts w:ascii="Arial" w:hAnsi="Arial" w:cs="Arial"/>
          <w:b w:val="0"/>
          <w:bCs w:val="0"/>
          <w:color w:val="1F1F1F"/>
        </w:rPr>
        <w:t xml:space="preserve"> deals, and providing real-time pricing predictions.</w:t>
      </w:r>
      <w:r w:rsidR="0072208A" w:rsidRPr="00B94E68">
        <w:rPr>
          <w:rStyle w:val="Strong"/>
          <w:rFonts w:ascii="Arial" w:hAnsi="Arial" w:cs="Arial"/>
          <w:b w:val="0"/>
          <w:bCs w:val="0"/>
          <w:color w:val="1F1F1F"/>
        </w:rPr>
        <w:t xml:space="preserve"> </w:t>
      </w:r>
      <w:r w:rsidR="0072208A" w:rsidRPr="00B94E68">
        <w:rPr>
          <w:rFonts w:ascii="Arial" w:hAnsi="Arial" w:cs="Arial"/>
          <w:color w:val="000000"/>
        </w:rPr>
        <w:t xml:space="preserve">(Goh, </w:t>
      </w:r>
      <w:proofErr w:type="gramStart"/>
      <w:r w:rsidR="0072208A" w:rsidRPr="00B94E68">
        <w:rPr>
          <w:rFonts w:ascii="Arial" w:hAnsi="Arial" w:cs="Arial"/>
          <w:color w:val="000000"/>
        </w:rPr>
        <w:t>Hui</w:t>
      </w:r>
      <w:proofErr w:type="gramEnd"/>
      <w:r w:rsidR="0072208A" w:rsidRPr="00B94E68">
        <w:rPr>
          <w:rFonts w:ascii="Arial" w:hAnsi="Arial" w:cs="Arial"/>
          <w:color w:val="000000"/>
        </w:rPr>
        <w:t xml:space="preserve"> and </w:t>
      </w:r>
      <w:proofErr w:type="spellStart"/>
      <w:r w:rsidR="0072208A" w:rsidRPr="00B94E68">
        <w:rPr>
          <w:rFonts w:ascii="Arial" w:hAnsi="Arial" w:cs="Arial"/>
          <w:color w:val="000000"/>
        </w:rPr>
        <w:t>Png</w:t>
      </w:r>
      <w:proofErr w:type="spellEnd"/>
      <w:r w:rsidR="0072208A" w:rsidRPr="00B94E68">
        <w:rPr>
          <w:rFonts w:ascii="Arial" w:hAnsi="Arial" w:cs="Arial"/>
          <w:color w:val="000000"/>
        </w:rPr>
        <w:t>, 2014)</w:t>
      </w:r>
    </w:p>
    <w:p w14:paraId="19961679" w14:textId="4F56E669" w:rsidR="00411684" w:rsidRPr="00306B37" w:rsidRDefault="003D0822" w:rsidP="00411684">
      <w:pPr>
        <w:spacing w:line="360" w:lineRule="auto"/>
        <w:rPr>
          <w:rStyle w:val="Strong"/>
          <w:rFonts w:ascii="Arial" w:hAnsi="Arial" w:cs="Arial"/>
          <w:b w:val="0"/>
          <w:bCs w:val="0"/>
          <w:color w:val="1F1F1F"/>
        </w:rPr>
      </w:pPr>
      <w:r w:rsidRPr="00306B37">
        <w:rPr>
          <w:rStyle w:val="Strong"/>
          <w:rFonts w:ascii="Arial" w:hAnsi="Arial" w:cs="Arial"/>
          <w:color w:val="1F1F1F"/>
        </w:rPr>
        <w:t>Purchase Decision</w:t>
      </w:r>
      <w:r w:rsidRPr="00306B37">
        <w:rPr>
          <w:rStyle w:val="Strong"/>
          <w:rFonts w:ascii="Arial" w:hAnsi="Arial" w:cs="Arial"/>
          <w:b w:val="0"/>
          <w:bCs w:val="0"/>
          <w:color w:val="1F1F1F"/>
        </w:rPr>
        <w:t>: After evaluating alternatives, consumers make a purchase decision.</w:t>
      </w:r>
      <w:r w:rsidR="00964CEF" w:rsidRPr="00306B37">
        <w:rPr>
          <w:rStyle w:val="Strong"/>
          <w:rFonts w:ascii="Arial" w:hAnsi="Arial" w:cs="Arial"/>
          <w:b w:val="0"/>
          <w:bCs w:val="0"/>
          <w:color w:val="1F1F1F"/>
        </w:rPr>
        <w:t xml:space="preserve"> </w:t>
      </w:r>
      <w:r w:rsidRPr="00306B37">
        <w:rPr>
          <w:rStyle w:val="Strong"/>
          <w:rFonts w:ascii="Arial" w:hAnsi="Arial" w:cs="Arial"/>
          <w:b w:val="0"/>
          <w:bCs w:val="0"/>
          <w:color w:val="1F1F1F"/>
        </w:rPr>
        <w:t>This could involve booking a flight, hotel room, or tour package.</w:t>
      </w:r>
      <w:r w:rsidR="006F7956">
        <w:rPr>
          <w:rStyle w:val="Strong"/>
          <w:rFonts w:ascii="Arial" w:hAnsi="Arial" w:cs="Arial"/>
          <w:b w:val="0"/>
          <w:bCs w:val="0"/>
          <w:color w:val="1F1F1F"/>
        </w:rPr>
        <w:t xml:space="preserve"> </w:t>
      </w:r>
    </w:p>
    <w:p w14:paraId="1CC44954" w14:textId="2AA8BEB8" w:rsidR="003D0822" w:rsidRPr="007E6143" w:rsidRDefault="00411684" w:rsidP="007E6143">
      <w:pPr>
        <w:spacing w:line="360" w:lineRule="auto"/>
        <w:ind w:firstLine="360"/>
        <w:rPr>
          <w:rStyle w:val="Strong"/>
          <w:rFonts w:ascii="Arial" w:hAnsi="Arial" w:cs="Arial"/>
          <w:b w:val="0"/>
          <w:bCs w:val="0"/>
          <w:color w:val="1F1F1F"/>
        </w:rPr>
      </w:pPr>
      <w:r w:rsidRPr="00306B37">
        <w:rPr>
          <w:rStyle w:val="Strong"/>
          <w:rFonts w:ascii="Arial" w:hAnsi="Arial" w:cs="Arial"/>
          <w:b w:val="0"/>
          <w:bCs w:val="0"/>
          <w:color w:val="1F1F1F"/>
        </w:rPr>
        <w:t xml:space="preserve">Crucially, the purchase decision can be influenced by </w:t>
      </w:r>
      <w:r w:rsidR="009F5461">
        <w:rPr>
          <w:rStyle w:val="Strong"/>
          <w:rFonts w:ascii="Arial" w:hAnsi="Arial" w:cs="Arial"/>
          <w:b w:val="0"/>
          <w:bCs w:val="0"/>
          <w:color w:val="1F1F1F"/>
        </w:rPr>
        <w:t>evaluating</w:t>
      </w:r>
      <w:r w:rsidRPr="00306B37">
        <w:rPr>
          <w:rStyle w:val="Strong"/>
          <w:rFonts w:ascii="Arial" w:hAnsi="Arial" w:cs="Arial"/>
          <w:b w:val="0"/>
          <w:bCs w:val="0"/>
          <w:color w:val="1F1F1F"/>
        </w:rPr>
        <w:t xml:space="preserve"> alternatives or situational factors such as effective point-of-sale marketing techniques and environmental factors at the point of sale. According to </w:t>
      </w:r>
      <w:r w:rsidR="00306B37" w:rsidRPr="00306B37">
        <w:rPr>
          <w:rFonts w:ascii="Arial" w:hAnsi="Arial" w:cs="Arial"/>
          <w:color w:val="000000"/>
        </w:rPr>
        <w:t xml:space="preserve">Evans, </w:t>
      </w:r>
      <w:proofErr w:type="gramStart"/>
      <w:r w:rsidR="00306B37" w:rsidRPr="00306B37">
        <w:rPr>
          <w:rFonts w:ascii="Arial" w:hAnsi="Arial" w:cs="Arial"/>
          <w:color w:val="000000"/>
        </w:rPr>
        <w:t>Jamal</w:t>
      </w:r>
      <w:proofErr w:type="gramEnd"/>
      <w:r w:rsidR="00306B37" w:rsidRPr="00306B37">
        <w:rPr>
          <w:rFonts w:ascii="Arial" w:hAnsi="Arial" w:cs="Arial"/>
          <w:color w:val="000000"/>
        </w:rPr>
        <w:t xml:space="preserve"> and </w:t>
      </w:r>
      <w:proofErr w:type="spellStart"/>
      <w:r w:rsidR="00306B37" w:rsidRPr="00306B37">
        <w:rPr>
          <w:rFonts w:ascii="Arial" w:hAnsi="Arial" w:cs="Arial"/>
          <w:color w:val="000000"/>
        </w:rPr>
        <w:t>Foxall</w:t>
      </w:r>
      <w:proofErr w:type="spellEnd"/>
      <w:r w:rsidR="00306B37" w:rsidRPr="00306B37">
        <w:rPr>
          <w:rFonts w:ascii="Arial" w:hAnsi="Arial" w:cs="Arial"/>
          <w:color w:val="000000"/>
        </w:rPr>
        <w:t xml:space="preserve"> (2009)</w:t>
      </w:r>
      <w:r w:rsidRPr="00306B37">
        <w:rPr>
          <w:rStyle w:val="Strong"/>
          <w:rFonts w:ascii="Arial" w:hAnsi="Arial" w:cs="Arial"/>
          <w:b w:val="0"/>
          <w:bCs w:val="0"/>
          <w:color w:val="1F1F1F"/>
        </w:rPr>
        <w:t xml:space="preserve">, the outcome of </w:t>
      </w:r>
      <w:r w:rsidR="009F5461">
        <w:rPr>
          <w:rStyle w:val="Strong"/>
          <w:rFonts w:ascii="Arial" w:hAnsi="Arial" w:cs="Arial"/>
          <w:b w:val="0"/>
          <w:bCs w:val="0"/>
          <w:color w:val="1F1F1F"/>
        </w:rPr>
        <w:t>evaluating</w:t>
      </w:r>
      <w:r w:rsidRPr="00306B37">
        <w:rPr>
          <w:rStyle w:val="Strong"/>
          <w:rFonts w:ascii="Arial" w:hAnsi="Arial" w:cs="Arial"/>
          <w:b w:val="0"/>
          <w:bCs w:val="0"/>
          <w:color w:val="1F1F1F"/>
        </w:rPr>
        <w:t xml:space="preserve"> alternatives may change, even in the final moments before the purchase, due to the influence of other people's attitudes or a combination of other factors.</w:t>
      </w:r>
      <w:r w:rsidRPr="00306B37">
        <w:rPr>
          <w:rStyle w:val="Strong"/>
          <w:rFonts w:ascii="Arial" w:hAnsi="Arial" w:cs="Arial"/>
          <w:b w:val="0"/>
          <w:bCs w:val="0"/>
          <w:color w:val="1F1F1F"/>
        </w:rPr>
        <w:t xml:space="preserve"> </w:t>
      </w:r>
      <w:r w:rsidR="003D0822" w:rsidRPr="00306B37">
        <w:rPr>
          <w:rStyle w:val="Strong"/>
          <w:rFonts w:ascii="Arial" w:hAnsi="Arial" w:cs="Arial"/>
          <w:b w:val="0"/>
          <w:bCs w:val="0"/>
          <w:color w:val="1F1F1F"/>
        </w:rPr>
        <w:t xml:space="preserve">AI marketing </w:t>
      </w:r>
      <w:r w:rsidR="009F5461">
        <w:rPr>
          <w:rStyle w:val="Strong"/>
          <w:rFonts w:ascii="Arial" w:hAnsi="Arial" w:cs="Arial"/>
          <w:b w:val="0"/>
          <w:bCs w:val="0"/>
          <w:color w:val="1F1F1F"/>
        </w:rPr>
        <w:t>facilitates</w:t>
      </w:r>
      <w:r w:rsidR="003D0822" w:rsidRPr="00306B37">
        <w:rPr>
          <w:rStyle w:val="Strong"/>
          <w:rFonts w:ascii="Arial" w:hAnsi="Arial" w:cs="Arial"/>
          <w:b w:val="0"/>
          <w:bCs w:val="0"/>
          <w:color w:val="1F1F1F"/>
        </w:rPr>
        <w:t xml:space="preserve"> the purchase decision by streamlining the booking process, offering incentives like loyalty rewards or </w:t>
      </w:r>
      <w:proofErr w:type="gramStart"/>
      <w:r w:rsidR="009F5461">
        <w:rPr>
          <w:rStyle w:val="Strong"/>
          <w:rFonts w:ascii="Arial" w:hAnsi="Arial" w:cs="Arial"/>
          <w:b w:val="0"/>
          <w:bCs w:val="0"/>
          <w:color w:val="1F1F1F"/>
        </w:rPr>
        <w:t>limited-time</w:t>
      </w:r>
      <w:proofErr w:type="gramEnd"/>
      <w:r w:rsidR="003D0822" w:rsidRPr="00306B37">
        <w:rPr>
          <w:rStyle w:val="Strong"/>
          <w:rFonts w:ascii="Arial" w:hAnsi="Arial" w:cs="Arial"/>
          <w:b w:val="0"/>
          <w:bCs w:val="0"/>
          <w:color w:val="1F1F1F"/>
        </w:rPr>
        <w:t xml:space="preserve"> offers, and providing seamless integration across multiple platforms for a hassle-free experience</w:t>
      </w:r>
      <w:r w:rsidR="00306B37" w:rsidRPr="00306B37">
        <w:rPr>
          <w:rFonts w:ascii="Arial" w:hAnsi="Arial" w:cs="Arial"/>
          <w:color w:val="000000"/>
        </w:rPr>
        <w:t xml:space="preserve"> </w:t>
      </w:r>
      <w:r w:rsidR="00306B37" w:rsidRPr="00306B37">
        <w:rPr>
          <w:rFonts w:ascii="Arial" w:hAnsi="Arial" w:cs="Arial"/>
          <w:color w:val="000000"/>
        </w:rPr>
        <w:t>(Hu and Yang, 2020)</w:t>
      </w:r>
      <w:r w:rsidR="003D0822" w:rsidRPr="00306B37">
        <w:rPr>
          <w:rStyle w:val="Strong"/>
          <w:rFonts w:ascii="Arial" w:hAnsi="Arial" w:cs="Arial"/>
          <w:b w:val="0"/>
          <w:bCs w:val="0"/>
          <w:color w:val="1F1F1F"/>
        </w:rPr>
        <w:t>.</w:t>
      </w:r>
    </w:p>
    <w:p w14:paraId="2D0F42DE" w14:textId="76A41AB9" w:rsidR="003D0822" w:rsidRPr="007E6143" w:rsidRDefault="003D0822" w:rsidP="007E6143">
      <w:pPr>
        <w:spacing w:line="360" w:lineRule="auto"/>
        <w:ind w:firstLine="360"/>
        <w:rPr>
          <w:rStyle w:val="Strong"/>
          <w:rFonts w:ascii="Arial" w:hAnsi="Arial" w:cs="Arial"/>
          <w:b w:val="0"/>
          <w:bCs w:val="0"/>
          <w:color w:val="1F1F1F"/>
        </w:rPr>
      </w:pPr>
      <w:r w:rsidRPr="003D0822">
        <w:rPr>
          <w:rStyle w:val="Strong"/>
          <w:rFonts w:ascii="Arial" w:hAnsi="Arial" w:cs="Arial"/>
          <w:color w:val="1F1F1F"/>
        </w:rPr>
        <w:t>Post-Purchase Evaluation</w:t>
      </w:r>
      <w:r w:rsidRPr="003D0822">
        <w:rPr>
          <w:rStyle w:val="Strong"/>
          <w:rFonts w:ascii="Arial" w:hAnsi="Arial" w:cs="Arial"/>
          <w:b w:val="0"/>
          <w:bCs w:val="0"/>
          <w:color w:val="1F1F1F"/>
        </w:rPr>
        <w:t xml:space="preserve">: </w:t>
      </w:r>
      <w:r w:rsidR="009F5461">
        <w:rPr>
          <w:rStyle w:val="Strong"/>
          <w:rFonts w:ascii="Arial" w:hAnsi="Arial" w:cs="Arial"/>
          <w:b w:val="0"/>
          <w:bCs w:val="0"/>
          <w:color w:val="1F1F1F"/>
        </w:rPr>
        <w:t>Consumers</w:t>
      </w:r>
      <w:r w:rsidRPr="003D0822">
        <w:rPr>
          <w:rStyle w:val="Strong"/>
          <w:rFonts w:ascii="Arial" w:hAnsi="Arial" w:cs="Arial"/>
          <w:b w:val="0"/>
          <w:bCs w:val="0"/>
          <w:color w:val="1F1F1F"/>
        </w:rPr>
        <w:t xml:space="preserve"> assess their experience and satisfaction with the chosen product or service</w:t>
      </w:r>
      <w:r w:rsidR="009F5461">
        <w:rPr>
          <w:rStyle w:val="Strong"/>
          <w:rFonts w:ascii="Arial" w:hAnsi="Arial" w:cs="Arial"/>
          <w:b w:val="0"/>
          <w:bCs w:val="0"/>
          <w:color w:val="1F1F1F"/>
        </w:rPr>
        <w:t xml:space="preserve"> after the purchase</w:t>
      </w:r>
      <w:r w:rsidRPr="003D0822">
        <w:rPr>
          <w:rStyle w:val="Strong"/>
          <w:rFonts w:ascii="Arial" w:hAnsi="Arial" w:cs="Arial"/>
          <w:b w:val="0"/>
          <w:bCs w:val="0"/>
          <w:color w:val="1F1F1F"/>
        </w:rPr>
        <w:t>.</w:t>
      </w:r>
      <w:r w:rsidR="00964CEF">
        <w:rPr>
          <w:rStyle w:val="Strong"/>
          <w:rFonts w:ascii="Arial" w:hAnsi="Arial" w:cs="Arial"/>
          <w:b w:val="0"/>
          <w:bCs w:val="0"/>
          <w:color w:val="1F1F1F"/>
        </w:rPr>
        <w:t xml:space="preserve"> </w:t>
      </w:r>
      <w:r w:rsidR="009F5461">
        <w:rPr>
          <w:rStyle w:val="Strong"/>
          <w:rFonts w:ascii="Arial" w:hAnsi="Arial" w:cs="Arial"/>
          <w:b w:val="0"/>
          <w:bCs w:val="0"/>
          <w:color w:val="1F1F1F"/>
        </w:rPr>
        <w:t>Tourism</w:t>
      </w:r>
      <w:r w:rsidRPr="003D0822">
        <w:rPr>
          <w:rStyle w:val="Strong"/>
          <w:rFonts w:ascii="Arial" w:hAnsi="Arial" w:cs="Arial"/>
          <w:b w:val="0"/>
          <w:bCs w:val="0"/>
          <w:color w:val="1F1F1F"/>
        </w:rPr>
        <w:t xml:space="preserve"> involves reflecting on the travel experience, accommodations, activities, and customer service.</w:t>
      </w:r>
      <w:r w:rsidR="00964CEF">
        <w:rPr>
          <w:rStyle w:val="Strong"/>
          <w:rFonts w:ascii="Arial" w:hAnsi="Arial" w:cs="Arial"/>
          <w:b w:val="0"/>
          <w:bCs w:val="0"/>
          <w:color w:val="1F1F1F"/>
        </w:rPr>
        <w:t xml:space="preserve"> </w:t>
      </w:r>
      <w:r w:rsidRPr="003D0822">
        <w:rPr>
          <w:rStyle w:val="Strong"/>
          <w:rFonts w:ascii="Arial" w:hAnsi="Arial" w:cs="Arial"/>
          <w:b w:val="0"/>
          <w:bCs w:val="0"/>
          <w:color w:val="1F1F1F"/>
        </w:rPr>
        <w:t xml:space="preserve">AI marketing can enhance post-purchase evaluation by sending follow-up emails or surveys to gather feedback, offering </w:t>
      </w:r>
      <w:r w:rsidR="000B1F12">
        <w:rPr>
          <w:rStyle w:val="Strong"/>
          <w:rFonts w:ascii="Arial" w:hAnsi="Arial" w:cs="Arial"/>
          <w:b w:val="0"/>
          <w:bCs w:val="0"/>
          <w:color w:val="1F1F1F"/>
        </w:rPr>
        <w:t>personalised</w:t>
      </w:r>
      <w:r w:rsidRPr="003D0822">
        <w:rPr>
          <w:rStyle w:val="Strong"/>
          <w:rFonts w:ascii="Arial" w:hAnsi="Arial" w:cs="Arial"/>
          <w:b w:val="0"/>
          <w:bCs w:val="0"/>
          <w:color w:val="1F1F1F"/>
        </w:rPr>
        <w:t xml:space="preserve"> recommendations for future trips </w:t>
      </w:r>
      <w:r w:rsidRPr="003D0822">
        <w:rPr>
          <w:rStyle w:val="Strong"/>
          <w:rFonts w:ascii="Arial" w:hAnsi="Arial" w:cs="Arial"/>
          <w:b w:val="0"/>
          <w:bCs w:val="0"/>
          <w:color w:val="1F1F1F"/>
        </w:rPr>
        <w:lastRenderedPageBreak/>
        <w:t>based on past experiences, and addressing any concerns or issues to improve customer satisfaction and loyalty.</w:t>
      </w:r>
    </w:p>
    <w:p w14:paraId="5A915529" w14:textId="730DE200" w:rsidR="00CA26C7" w:rsidRPr="00B94E68" w:rsidRDefault="00115D92" w:rsidP="001C372E">
      <w:pPr>
        <w:spacing w:line="360" w:lineRule="auto"/>
        <w:ind w:firstLine="360"/>
        <w:rPr>
          <w:rStyle w:val="Strong"/>
          <w:rFonts w:ascii="Arial" w:hAnsi="Arial" w:cs="Arial"/>
          <w:b w:val="0"/>
          <w:bCs w:val="0"/>
          <w:color w:val="1F1F1F"/>
        </w:rPr>
      </w:pPr>
      <w:r w:rsidRPr="00B94E68">
        <w:rPr>
          <w:rStyle w:val="Strong"/>
          <w:rFonts w:ascii="Arial" w:hAnsi="Arial" w:cs="Arial"/>
          <w:b w:val="0"/>
          <w:bCs w:val="0"/>
          <w:color w:val="1F1F1F"/>
        </w:rPr>
        <w:t>C</w:t>
      </w:r>
      <w:r w:rsidRPr="00B94E68">
        <w:rPr>
          <w:rStyle w:val="Strong"/>
          <w:rFonts w:ascii="Arial" w:hAnsi="Arial" w:cs="Arial"/>
          <w:b w:val="0"/>
          <w:bCs w:val="0"/>
          <w:color w:val="1F1F1F"/>
        </w:rPr>
        <w:t>ustomers' perceptions of a product's performance can lead to either satisfaction or dissatisfaction, significantly impacting their level of loyalty</w:t>
      </w:r>
      <w:r w:rsidR="009F5461">
        <w:rPr>
          <w:rStyle w:val="Strong"/>
          <w:rFonts w:ascii="Arial" w:hAnsi="Arial" w:cs="Arial"/>
          <w:b w:val="0"/>
          <w:bCs w:val="0"/>
          <w:color w:val="1F1F1F"/>
        </w:rPr>
        <w:t>. The</w:t>
      </w:r>
      <w:r w:rsidRPr="00B94E68">
        <w:rPr>
          <w:rStyle w:val="Strong"/>
          <w:rFonts w:ascii="Arial" w:hAnsi="Arial" w:cs="Arial"/>
          <w:b w:val="0"/>
          <w:bCs w:val="0"/>
          <w:color w:val="1F1F1F"/>
        </w:rPr>
        <w:t xml:space="preserve"> opinions of peers, friends, and family regarding purchases play a pivotal role in post-purchase evaluations</w:t>
      </w:r>
      <w:r w:rsidRPr="00B94E68">
        <w:rPr>
          <w:rFonts w:ascii="Arial" w:hAnsi="Arial" w:cs="Arial"/>
          <w:color w:val="000000"/>
        </w:rPr>
        <w:t xml:space="preserve"> </w:t>
      </w:r>
      <w:r w:rsidRPr="00B94E68">
        <w:rPr>
          <w:rFonts w:ascii="Arial" w:hAnsi="Arial" w:cs="Arial"/>
          <w:color w:val="000000"/>
        </w:rPr>
        <w:t>(Dudovskiy, 2013)</w:t>
      </w:r>
      <w:r w:rsidRPr="00B94E68">
        <w:rPr>
          <w:rStyle w:val="Strong"/>
          <w:rFonts w:ascii="Arial" w:hAnsi="Arial" w:cs="Arial"/>
          <w:b w:val="0"/>
          <w:bCs w:val="0"/>
          <w:color w:val="1F1F1F"/>
        </w:rPr>
        <w:t>.</w:t>
      </w:r>
      <w:r w:rsidRPr="00B94E68">
        <w:rPr>
          <w:rStyle w:val="Strong"/>
          <w:rFonts w:ascii="Arial" w:hAnsi="Arial" w:cs="Arial"/>
          <w:b w:val="0"/>
          <w:bCs w:val="0"/>
          <w:color w:val="1F1F1F"/>
        </w:rPr>
        <w:t xml:space="preserve"> </w:t>
      </w:r>
      <w:r w:rsidR="003D0822" w:rsidRPr="00B94E68">
        <w:rPr>
          <w:rStyle w:val="Strong"/>
          <w:rFonts w:ascii="Arial" w:hAnsi="Arial" w:cs="Arial"/>
          <w:b w:val="0"/>
          <w:bCs w:val="0"/>
          <w:color w:val="1F1F1F"/>
        </w:rPr>
        <w:t xml:space="preserve">Throughout these stages, AI-powered predictive analytics can </w:t>
      </w:r>
      <w:r w:rsidR="000B1F12" w:rsidRPr="00B94E68">
        <w:rPr>
          <w:rStyle w:val="Strong"/>
          <w:rFonts w:ascii="Arial" w:hAnsi="Arial" w:cs="Arial"/>
          <w:b w:val="0"/>
          <w:bCs w:val="0"/>
          <w:color w:val="1F1F1F"/>
        </w:rPr>
        <w:t>analyse</w:t>
      </w:r>
      <w:r w:rsidR="003D0822" w:rsidRPr="00B94E68">
        <w:rPr>
          <w:rStyle w:val="Strong"/>
          <w:rFonts w:ascii="Arial" w:hAnsi="Arial" w:cs="Arial"/>
          <w:b w:val="0"/>
          <w:bCs w:val="0"/>
          <w:color w:val="1F1F1F"/>
        </w:rPr>
        <w:t xml:space="preserve"> consumer </w:t>
      </w:r>
      <w:r w:rsidR="003D0822" w:rsidRPr="00B94E68">
        <w:rPr>
          <w:rStyle w:val="Strong"/>
          <w:rFonts w:ascii="Arial" w:hAnsi="Arial" w:cs="Arial"/>
          <w:b w:val="0"/>
          <w:bCs w:val="0"/>
          <w:color w:val="1F1F1F"/>
        </w:rPr>
        <w:t>behaviour</w:t>
      </w:r>
      <w:r w:rsidR="003D0822" w:rsidRPr="00B94E68">
        <w:rPr>
          <w:rStyle w:val="Strong"/>
          <w:rFonts w:ascii="Arial" w:hAnsi="Arial" w:cs="Arial"/>
          <w:b w:val="0"/>
          <w:bCs w:val="0"/>
          <w:color w:val="1F1F1F"/>
        </w:rPr>
        <w:t xml:space="preserve">, preferences, and engagement patterns to tailor marketing strategies, </w:t>
      </w:r>
      <w:r w:rsidR="000B1F12" w:rsidRPr="00B94E68">
        <w:rPr>
          <w:rStyle w:val="Strong"/>
          <w:rFonts w:ascii="Arial" w:hAnsi="Arial" w:cs="Arial"/>
          <w:b w:val="0"/>
          <w:bCs w:val="0"/>
          <w:color w:val="1F1F1F"/>
        </w:rPr>
        <w:t>optimise</w:t>
      </w:r>
      <w:r w:rsidR="003D0822" w:rsidRPr="00B94E68">
        <w:rPr>
          <w:rStyle w:val="Strong"/>
          <w:rFonts w:ascii="Arial" w:hAnsi="Arial" w:cs="Arial"/>
          <w:b w:val="0"/>
          <w:bCs w:val="0"/>
          <w:color w:val="1F1F1F"/>
        </w:rPr>
        <w:t xml:space="preserve"> content delivery, and predict future trends.</w:t>
      </w:r>
      <w:r w:rsidR="00964CEF" w:rsidRPr="00B94E68">
        <w:rPr>
          <w:rStyle w:val="Strong"/>
          <w:rFonts w:ascii="Arial" w:hAnsi="Arial" w:cs="Arial"/>
          <w:b w:val="0"/>
          <w:bCs w:val="0"/>
          <w:color w:val="1F1F1F"/>
        </w:rPr>
        <w:t xml:space="preserve"> </w:t>
      </w:r>
      <w:r w:rsidR="003D0822" w:rsidRPr="00B94E68">
        <w:rPr>
          <w:rStyle w:val="Strong"/>
          <w:rFonts w:ascii="Arial" w:hAnsi="Arial" w:cs="Arial"/>
          <w:b w:val="0"/>
          <w:bCs w:val="0"/>
          <w:color w:val="1F1F1F"/>
        </w:rPr>
        <w:t>By leveraging AI marketing effectively, businesses in the tourism industry can better understand consumer needs, enhance engagement, and improve conversion rates.</w:t>
      </w:r>
    </w:p>
    <w:p w14:paraId="513E623C" w14:textId="33BD1BB0" w:rsidR="00C85448" w:rsidRPr="00B94E68" w:rsidRDefault="00C85448" w:rsidP="001C372E">
      <w:pPr>
        <w:spacing w:line="360" w:lineRule="auto"/>
        <w:ind w:firstLine="360"/>
        <w:rPr>
          <w:rFonts w:ascii="Arial" w:hAnsi="Arial" w:cs="Arial"/>
          <w:color w:val="000000"/>
        </w:rPr>
      </w:pPr>
      <w:r w:rsidRPr="00B94E68">
        <w:rPr>
          <w:rFonts w:ascii="Arial" w:hAnsi="Arial" w:cs="Arial"/>
          <w:b/>
          <w:bCs/>
          <w:color w:val="000000"/>
        </w:rPr>
        <w:t>Cognitive dissonance</w:t>
      </w:r>
      <w:r w:rsidRPr="00B94E68">
        <w:rPr>
          <w:rFonts w:ascii="Arial" w:hAnsi="Arial" w:cs="Arial"/>
          <w:color w:val="000000"/>
        </w:rPr>
        <w:t xml:space="preserve"> </w:t>
      </w:r>
      <w:r w:rsidR="009F5461">
        <w:rPr>
          <w:rFonts w:ascii="Arial" w:hAnsi="Arial" w:cs="Arial"/>
          <w:color w:val="000000"/>
        </w:rPr>
        <w:t>is</w:t>
      </w:r>
      <w:r w:rsidRPr="00B94E68">
        <w:rPr>
          <w:rFonts w:ascii="Arial" w:hAnsi="Arial" w:cs="Arial"/>
          <w:color w:val="000000"/>
        </w:rPr>
        <w:t xml:space="preserve"> the psychological discomfort </w:t>
      </w:r>
      <w:r w:rsidR="00DB2383" w:rsidRPr="00B94E68">
        <w:rPr>
          <w:rFonts w:ascii="Arial" w:hAnsi="Arial" w:cs="Arial"/>
          <w:color w:val="000000"/>
        </w:rPr>
        <w:t>experienced when incoming information conflicts with one's established beliefs</w:t>
      </w:r>
      <w:r w:rsidR="009F5461">
        <w:rPr>
          <w:rFonts w:ascii="Arial" w:hAnsi="Arial" w:cs="Arial"/>
          <w:color w:val="000000"/>
        </w:rPr>
        <w:t>. It prompts</w:t>
      </w:r>
      <w:r w:rsidR="00DB2383" w:rsidRPr="00B94E68">
        <w:rPr>
          <w:rFonts w:ascii="Arial" w:hAnsi="Arial" w:cs="Arial"/>
          <w:color w:val="000000"/>
        </w:rPr>
        <w:t xml:space="preserve"> individuals to utilize defensive strategies to mitigate the </w:t>
      </w:r>
      <w:r w:rsidR="009F5461">
        <w:rPr>
          <w:rFonts w:ascii="Arial" w:hAnsi="Arial" w:cs="Arial"/>
          <w:color w:val="000000"/>
        </w:rPr>
        <w:t>pain</w:t>
      </w:r>
      <w:r w:rsidR="00DB2383" w:rsidRPr="00B94E68">
        <w:rPr>
          <w:rFonts w:ascii="Arial" w:hAnsi="Arial" w:cs="Arial"/>
          <w:color w:val="000000"/>
        </w:rPr>
        <w:t xml:space="preserve"> and uphold consistency in their perception of the world and self</w:t>
      </w:r>
      <w:r w:rsidR="00DB2383" w:rsidRPr="00B94E68">
        <w:rPr>
          <w:rFonts w:ascii="Arial" w:hAnsi="Arial" w:cs="Arial"/>
          <w:color w:val="000000"/>
        </w:rPr>
        <w:t xml:space="preserve"> </w:t>
      </w:r>
      <w:r w:rsidR="002B734A" w:rsidRPr="00B94E68">
        <w:rPr>
          <w:rFonts w:ascii="Arial" w:hAnsi="Arial" w:cs="Arial"/>
          <w:color w:val="000000"/>
        </w:rPr>
        <w:t>(Britannica, 2023)</w:t>
      </w:r>
      <w:r w:rsidRPr="00B94E68">
        <w:rPr>
          <w:rFonts w:ascii="Arial" w:hAnsi="Arial" w:cs="Arial"/>
          <w:color w:val="000000"/>
        </w:rPr>
        <w:t>.</w:t>
      </w:r>
      <w:r w:rsidR="00964CEF" w:rsidRPr="00B94E68">
        <w:rPr>
          <w:rFonts w:ascii="Arial" w:hAnsi="Arial" w:cs="Arial"/>
          <w:color w:val="000000"/>
        </w:rPr>
        <w:t xml:space="preserve"> </w:t>
      </w:r>
      <w:r w:rsidRPr="00B94E68">
        <w:rPr>
          <w:rFonts w:ascii="Arial" w:hAnsi="Arial" w:cs="Arial"/>
          <w:color w:val="000000"/>
        </w:rPr>
        <w:t xml:space="preserve">In consumer </w:t>
      </w:r>
      <w:r w:rsidRPr="00B94E68">
        <w:rPr>
          <w:rFonts w:ascii="Arial" w:hAnsi="Arial" w:cs="Arial"/>
          <w:color w:val="000000"/>
        </w:rPr>
        <w:t>behaviour</w:t>
      </w:r>
      <w:r w:rsidRPr="00B94E68">
        <w:rPr>
          <w:rFonts w:ascii="Arial" w:hAnsi="Arial" w:cs="Arial"/>
          <w:color w:val="000000"/>
        </w:rPr>
        <w:t>, cognitive dissonance occurs after a purchase decision when the consumer experiences doubt or regret about their choice</w:t>
      </w:r>
      <w:r w:rsidR="00742C45" w:rsidRPr="00B94E68">
        <w:rPr>
          <w:rFonts w:ascii="Arial" w:hAnsi="Arial" w:cs="Arial"/>
          <w:color w:val="000000"/>
        </w:rPr>
        <w:t xml:space="preserve"> </w:t>
      </w:r>
      <w:r w:rsidR="00742C45" w:rsidRPr="00B94E68">
        <w:rPr>
          <w:rFonts w:ascii="Arial" w:hAnsi="Arial" w:cs="Arial"/>
          <w:color w:val="000000"/>
        </w:rPr>
        <w:t>(</w:t>
      </w:r>
      <w:proofErr w:type="spellStart"/>
      <w:r w:rsidR="00742C45" w:rsidRPr="00B94E68">
        <w:rPr>
          <w:rFonts w:ascii="Arial" w:hAnsi="Arial" w:cs="Arial"/>
          <w:color w:val="000000"/>
        </w:rPr>
        <w:t>Marikyan</w:t>
      </w:r>
      <w:proofErr w:type="spellEnd"/>
      <w:r w:rsidR="00742C45" w:rsidRPr="00B94E68">
        <w:rPr>
          <w:rFonts w:ascii="Arial" w:hAnsi="Arial" w:cs="Arial"/>
          <w:color w:val="000000"/>
        </w:rPr>
        <w:t xml:space="preserve">, </w:t>
      </w:r>
      <w:proofErr w:type="spellStart"/>
      <w:r w:rsidR="00742C45" w:rsidRPr="00B94E68">
        <w:rPr>
          <w:rFonts w:ascii="Arial" w:hAnsi="Arial" w:cs="Arial"/>
          <w:color w:val="000000"/>
        </w:rPr>
        <w:t>Papagiannidis</w:t>
      </w:r>
      <w:proofErr w:type="spellEnd"/>
      <w:r w:rsidR="00742C45" w:rsidRPr="00B94E68">
        <w:rPr>
          <w:rFonts w:ascii="Arial" w:hAnsi="Arial" w:cs="Arial"/>
          <w:color w:val="000000"/>
        </w:rPr>
        <w:t xml:space="preserve"> and </w:t>
      </w:r>
      <w:proofErr w:type="spellStart"/>
      <w:r w:rsidR="00742C45" w:rsidRPr="00B94E68">
        <w:rPr>
          <w:rFonts w:ascii="Arial" w:hAnsi="Arial" w:cs="Arial"/>
          <w:color w:val="000000"/>
        </w:rPr>
        <w:t>Alamanos</w:t>
      </w:r>
      <w:proofErr w:type="spellEnd"/>
      <w:r w:rsidR="00742C45" w:rsidRPr="00B94E68">
        <w:rPr>
          <w:rFonts w:ascii="Arial" w:hAnsi="Arial" w:cs="Arial"/>
          <w:color w:val="000000"/>
        </w:rPr>
        <w:t>, 2020)</w:t>
      </w:r>
      <w:r w:rsidRPr="00B94E68">
        <w:rPr>
          <w:rFonts w:ascii="Arial" w:hAnsi="Arial" w:cs="Arial"/>
          <w:color w:val="000000"/>
        </w:rPr>
        <w:t>.</w:t>
      </w:r>
      <w:r w:rsidR="003C72BA" w:rsidRPr="00B94E68">
        <w:rPr>
          <w:rFonts w:ascii="Arial" w:hAnsi="Arial" w:cs="Arial"/>
          <w:color w:val="000000"/>
        </w:rPr>
        <w:t xml:space="preserve"> Cognitive dissonance is strongly related to brand loyalty and customer retention </w:t>
      </w:r>
      <w:r w:rsidR="003C72BA" w:rsidRPr="00B94E68">
        <w:rPr>
          <w:rFonts w:ascii="Arial" w:hAnsi="Arial" w:cs="Arial"/>
          <w:color w:val="000000"/>
        </w:rPr>
        <w:t>(</w:t>
      </w:r>
      <w:proofErr w:type="spellStart"/>
      <w:r w:rsidR="003C72BA" w:rsidRPr="00B94E68">
        <w:rPr>
          <w:rFonts w:ascii="Arial" w:hAnsi="Arial" w:cs="Arial"/>
          <w:color w:val="000000"/>
        </w:rPr>
        <w:t>Yakın</w:t>
      </w:r>
      <w:proofErr w:type="spellEnd"/>
      <w:r w:rsidR="003C72BA" w:rsidRPr="00B94E68">
        <w:rPr>
          <w:rFonts w:ascii="Arial" w:hAnsi="Arial" w:cs="Arial"/>
          <w:color w:val="000000"/>
        </w:rPr>
        <w:t xml:space="preserve"> et al., 2023)</w:t>
      </w:r>
      <w:r w:rsidR="003C72BA" w:rsidRPr="00B94E68">
        <w:rPr>
          <w:rFonts w:ascii="Arial" w:hAnsi="Arial" w:cs="Arial"/>
          <w:color w:val="000000"/>
        </w:rPr>
        <w:t xml:space="preserve">. </w:t>
      </w:r>
    </w:p>
    <w:p w14:paraId="283BF5E7" w14:textId="78DBFDE9" w:rsidR="00C85448" w:rsidRPr="001C372E" w:rsidRDefault="00C85448" w:rsidP="001C372E">
      <w:pPr>
        <w:spacing w:line="360" w:lineRule="auto"/>
        <w:ind w:firstLine="360"/>
        <w:rPr>
          <w:rFonts w:ascii="Arial" w:hAnsi="Arial" w:cs="Arial"/>
          <w:color w:val="000000"/>
        </w:rPr>
      </w:pPr>
      <w:r w:rsidRPr="001C372E">
        <w:rPr>
          <w:rFonts w:ascii="Arial" w:hAnsi="Arial" w:cs="Arial"/>
          <w:color w:val="000000"/>
        </w:rPr>
        <w:t xml:space="preserve">Marketers </w:t>
      </w:r>
      <w:r w:rsidR="003C72BA" w:rsidRPr="001C372E">
        <w:rPr>
          <w:rFonts w:ascii="Arial" w:hAnsi="Arial" w:cs="Arial"/>
          <w:color w:val="000000"/>
        </w:rPr>
        <w:t xml:space="preserve">in </w:t>
      </w:r>
      <w:r w:rsidR="009F5461">
        <w:rPr>
          <w:rFonts w:ascii="Arial" w:hAnsi="Arial" w:cs="Arial"/>
          <w:color w:val="000000"/>
        </w:rPr>
        <w:t xml:space="preserve">the </w:t>
      </w:r>
      <w:r w:rsidR="003C72BA" w:rsidRPr="001C372E">
        <w:rPr>
          <w:rFonts w:ascii="Arial" w:hAnsi="Arial" w:cs="Arial"/>
          <w:color w:val="000000"/>
        </w:rPr>
        <w:t xml:space="preserve">Travel and Tourism industry </w:t>
      </w:r>
      <w:r w:rsidR="000B1F12" w:rsidRPr="001C372E">
        <w:rPr>
          <w:rFonts w:ascii="Arial" w:hAnsi="Arial" w:cs="Arial"/>
          <w:color w:val="000000"/>
        </w:rPr>
        <w:t>minimise</w:t>
      </w:r>
      <w:r w:rsidRPr="001C372E">
        <w:rPr>
          <w:rFonts w:ascii="Arial" w:hAnsi="Arial" w:cs="Arial"/>
          <w:color w:val="000000"/>
        </w:rPr>
        <w:t xml:space="preserve"> cognitive dissonance by employing </w:t>
      </w:r>
      <w:r w:rsidR="003C72BA" w:rsidRPr="001C372E">
        <w:rPr>
          <w:rFonts w:ascii="Arial" w:hAnsi="Arial" w:cs="Arial"/>
          <w:color w:val="000000"/>
        </w:rPr>
        <w:t>many</w:t>
      </w:r>
      <w:r w:rsidRPr="001C372E">
        <w:rPr>
          <w:rFonts w:ascii="Arial" w:hAnsi="Arial" w:cs="Arial"/>
          <w:color w:val="000000"/>
        </w:rPr>
        <w:t xml:space="preserve"> strategies</w:t>
      </w:r>
      <w:r w:rsidR="003C72BA" w:rsidRPr="001C372E">
        <w:rPr>
          <w:rFonts w:ascii="Arial" w:hAnsi="Arial" w:cs="Arial"/>
          <w:color w:val="000000"/>
        </w:rPr>
        <w:t>.</w:t>
      </w:r>
    </w:p>
    <w:p w14:paraId="62439A5A" w14:textId="4B2351F5" w:rsidR="001C372E" w:rsidRPr="001C372E" w:rsidRDefault="00C85448" w:rsidP="001C372E">
      <w:pPr>
        <w:spacing w:line="360" w:lineRule="auto"/>
        <w:rPr>
          <w:rFonts w:ascii="Arial" w:hAnsi="Arial" w:cs="Arial"/>
          <w:color w:val="000000"/>
        </w:rPr>
      </w:pPr>
      <w:r w:rsidRPr="001C372E">
        <w:rPr>
          <w:rFonts w:ascii="Arial" w:hAnsi="Arial" w:cs="Arial"/>
          <w:b/>
          <w:bCs/>
          <w:color w:val="000000"/>
        </w:rPr>
        <w:t>Provid</w:t>
      </w:r>
      <w:r w:rsidR="004C4AB2" w:rsidRPr="001C372E">
        <w:rPr>
          <w:rFonts w:ascii="Arial" w:hAnsi="Arial" w:cs="Arial"/>
          <w:b/>
          <w:bCs/>
          <w:color w:val="000000"/>
        </w:rPr>
        <w:t>ing</w:t>
      </w:r>
      <w:r w:rsidRPr="001C372E">
        <w:rPr>
          <w:rFonts w:ascii="Arial" w:hAnsi="Arial" w:cs="Arial"/>
          <w:b/>
          <w:bCs/>
          <w:color w:val="000000"/>
        </w:rPr>
        <w:t xml:space="preserve"> Clear and Accurate Information</w:t>
      </w:r>
      <w:r w:rsidRPr="001C372E">
        <w:rPr>
          <w:rFonts w:ascii="Arial" w:hAnsi="Arial" w:cs="Arial"/>
          <w:color w:val="000000"/>
        </w:rPr>
        <w:t>:</w:t>
      </w:r>
      <w:r w:rsidRPr="001C372E">
        <w:rPr>
          <w:rFonts w:ascii="Arial" w:hAnsi="Arial" w:cs="Arial"/>
          <w:color w:val="000000"/>
        </w:rPr>
        <w:t xml:space="preserve"> </w:t>
      </w:r>
      <w:r w:rsidR="009F5461">
        <w:rPr>
          <w:rFonts w:ascii="Arial" w:hAnsi="Arial" w:cs="Arial"/>
          <w:color w:val="000000"/>
        </w:rPr>
        <w:t>Predictive analytics lets marketers</w:t>
      </w:r>
      <w:r w:rsidR="004C4AB2" w:rsidRPr="001C372E">
        <w:rPr>
          <w:rFonts w:ascii="Arial" w:hAnsi="Arial" w:cs="Arial"/>
          <w:color w:val="000000"/>
        </w:rPr>
        <w:t xml:space="preserve"> personalize marketing communications by aligning messages closely with consumers' preferences and past </w:t>
      </w:r>
      <w:r w:rsidR="004C4AB2" w:rsidRPr="001C372E">
        <w:rPr>
          <w:rFonts w:ascii="Arial" w:hAnsi="Arial" w:cs="Arial"/>
          <w:color w:val="000000"/>
        </w:rPr>
        <w:t>behaviours</w:t>
      </w:r>
      <w:r w:rsidR="004C4AB2" w:rsidRPr="001C372E">
        <w:rPr>
          <w:rFonts w:ascii="Arial" w:hAnsi="Arial" w:cs="Arial"/>
          <w:color w:val="000000"/>
        </w:rPr>
        <w:t>, thereby providing precise and accurate information.</w:t>
      </w:r>
      <w:r w:rsidR="004C4AB2" w:rsidRPr="001C372E">
        <w:rPr>
          <w:rFonts w:ascii="Arial" w:hAnsi="Arial" w:cs="Arial"/>
          <w:color w:val="000000"/>
        </w:rPr>
        <w:t xml:space="preserve"> </w:t>
      </w:r>
      <w:r w:rsidR="004C4AB2" w:rsidRPr="001C372E">
        <w:rPr>
          <w:rFonts w:ascii="Arial" w:hAnsi="Arial" w:cs="Arial"/>
          <w:color w:val="000000"/>
        </w:rPr>
        <w:t>(</w:t>
      </w:r>
      <w:proofErr w:type="spellStart"/>
      <w:r w:rsidR="004C4AB2" w:rsidRPr="001C372E">
        <w:rPr>
          <w:rFonts w:ascii="Arial" w:hAnsi="Arial" w:cs="Arial"/>
          <w:color w:val="000000"/>
        </w:rPr>
        <w:t>Bulchand-Gidumal</w:t>
      </w:r>
      <w:proofErr w:type="spellEnd"/>
      <w:r w:rsidR="004C4AB2" w:rsidRPr="001C372E">
        <w:rPr>
          <w:rFonts w:ascii="Arial" w:hAnsi="Arial" w:cs="Arial"/>
          <w:color w:val="000000"/>
        </w:rPr>
        <w:t xml:space="preserve"> et al., 2023). By delivering tailored recommendations and offers, marketers reduce the likelihood of post-purchase dissonance by enhancing perceived satisfaction with the chosen tourism products or services.</w:t>
      </w:r>
    </w:p>
    <w:p w14:paraId="2B740E41" w14:textId="31B79FCA" w:rsidR="00C85448" w:rsidRPr="001C372E" w:rsidRDefault="00C33D6F" w:rsidP="001C372E">
      <w:pPr>
        <w:spacing w:line="360" w:lineRule="auto"/>
        <w:rPr>
          <w:rFonts w:ascii="Arial" w:hAnsi="Arial" w:cs="Arial"/>
          <w:color w:val="000000"/>
        </w:rPr>
      </w:pPr>
      <w:r w:rsidRPr="001C372E">
        <w:rPr>
          <w:rFonts w:ascii="Arial" w:hAnsi="Arial" w:cs="Arial"/>
          <w:b/>
          <w:bCs/>
          <w:color w:val="000000"/>
        </w:rPr>
        <w:t xml:space="preserve">Reviews and Loyalty Programmes: </w:t>
      </w:r>
      <w:r w:rsidRPr="001C372E">
        <w:rPr>
          <w:rFonts w:ascii="Arial" w:hAnsi="Arial" w:cs="Arial"/>
          <w:color w:val="1F1F1F"/>
        </w:rPr>
        <w:t xml:space="preserve">AI-driven loyalty programs </w:t>
      </w:r>
      <w:r w:rsidR="009F5461">
        <w:rPr>
          <w:rFonts w:ascii="Arial" w:hAnsi="Arial" w:cs="Arial"/>
          <w:color w:val="1F1F1F"/>
        </w:rPr>
        <w:t>are</w:t>
      </w:r>
      <w:r w:rsidRPr="001C372E">
        <w:rPr>
          <w:rFonts w:ascii="Arial" w:hAnsi="Arial" w:cs="Arial"/>
          <w:color w:val="1F1F1F"/>
        </w:rPr>
        <w:t xml:space="preserve"> another potent tool for boosting engagement and fostering repeat business</w:t>
      </w:r>
      <w:r w:rsidRPr="001C372E">
        <w:rPr>
          <w:rFonts w:ascii="Arial" w:hAnsi="Arial" w:cs="Arial"/>
          <w:color w:val="000000"/>
        </w:rPr>
        <w:t xml:space="preserve"> (Chaturvedi and Verma, 2023)</w:t>
      </w:r>
      <w:r w:rsidRPr="001C372E">
        <w:rPr>
          <w:rFonts w:ascii="Arial" w:hAnsi="Arial" w:cs="Arial"/>
          <w:color w:val="1F1F1F"/>
        </w:rPr>
        <w:t xml:space="preserve">. Personalised rewards and promotions based on specific actions, such as early booking, positive reviews, or referrals, </w:t>
      </w:r>
      <w:r w:rsidR="009F5461">
        <w:rPr>
          <w:rFonts w:ascii="Arial" w:hAnsi="Arial" w:cs="Arial"/>
          <w:color w:val="1F1F1F"/>
        </w:rPr>
        <w:t>incentivise desired behaviours and</w:t>
      </w:r>
      <w:r w:rsidRPr="001C372E">
        <w:rPr>
          <w:rFonts w:ascii="Arial" w:hAnsi="Arial" w:cs="Arial"/>
          <w:color w:val="1F1F1F"/>
        </w:rPr>
        <w:t xml:space="preserve"> demonstrate appreciation for high-value customers.</w:t>
      </w:r>
      <w:r w:rsidR="004C4AB2" w:rsidRPr="001C372E">
        <w:rPr>
          <w:rFonts w:ascii="Arial" w:hAnsi="Arial" w:cs="Arial"/>
          <w:color w:val="1F1F1F"/>
        </w:rPr>
        <w:t xml:space="preserve"> D</w:t>
      </w:r>
      <w:r w:rsidRPr="001C372E">
        <w:rPr>
          <w:rFonts w:ascii="Arial" w:hAnsi="Arial" w:cs="Arial"/>
          <w:color w:val="1F1F1F"/>
        </w:rPr>
        <w:t>ynamically adjusting program benefits based on individual behaviour and engagement levels ensures that loyalty programs remain relevant and rewarding for each customer, maximising their impact.</w:t>
      </w:r>
    </w:p>
    <w:p w14:paraId="621AA1B4" w14:textId="1722A1D6" w:rsidR="00C85448" w:rsidRPr="00C85448" w:rsidRDefault="00F61CC9" w:rsidP="001C372E">
      <w:pPr>
        <w:spacing w:line="360" w:lineRule="auto"/>
        <w:ind w:firstLine="360"/>
        <w:rPr>
          <w:rFonts w:ascii="Arial" w:hAnsi="Arial" w:cs="Arial"/>
          <w:color w:val="000000"/>
        </w:rPr>
      </w:pPr>
      <w:r w:rsidRPr="001C372E">
        <w:rPr>
          <w:rFonts w:ascii="Arial" w:hAnsi="Arial" w:cs="Arial"/>
          <w:b/>
          <w:bCs/>
          <w:color w:val="000000"/>
        </w:rPr>
        <w:lastRenderedPageBreak/>
        <w:t>Optimising customer experience:</w:t>
      </w:r>
      <w:r w:rsidRPr="001C372E">
        <w:rPr>
          <w:rFonts w:ascii="Arial" w:hAnsi="Arial" w:cs="Arial"/>
          <w:color w:val="000000"/>
        </w:rPr>
        <w:t xml:space="preserve"> </w:t>
      </w:r>
      <w:r w:rsidRPr="001C372E">
        <w:rPr>
          <w:rFonts w:ascii="Arial" w:hAnsi="Arial" w:cs="Arial"/>
          <w:color w:val="000000"/>
        </w:rPr>
        <w:t xml:space="preserve">AI </w:t>
      </w:r>
      <w:r w:rsidR="00811F64" w:rsidRPr="001C372E">
        <w:rPr>
          <w:rFonts w:ascii="Arial" w:hAnsi="Arial" w:cs="Arial"/>
          <w:color w:val="000000"/>
        </w:rPr>
        <w:t xml:space="preserve">is being </w:t>
      </w:r>
      <w:r w:rsidRPr="001C372E">
        <w:rPr>
          <w:rFonts w:ascii="Arial" w:hAnsi="Arial" w:cs="Arial"/>
          <w:color w:val="000000"/>
        </w:rPr>
        <w:t>utilized to optimize the overall customer experience across various touchpoints in the tourism industry</w:t>
      </w:r>
      <w:r w:rsidR="00811F64" w:rsidRPr="001C372E">
        <w:rPr>
          <w:rFonts w:ascii="Arial" w:hAnsi="Arial" w:cs="Arial"/>
          <w:color w:val="000000"/>
        </w:rPr>
        <w:t xml:space="preserve"> </w:t>
      </w:r>
      <w:r w:rsidR="00811F64" w:rsidRPr="001C372E">
        <w:rPr>
          <w:rFonts w:ascii="Arial" w:hAnsi="Arial" w:cs="Arial"/>
          <w:color w:val="000000"/>
        </w:rPr>
        <w:t>(Forbes, 2023)</w:t>
      </w:r>
      <w:r w:rsidRPr="001C372E">
        <w:rPr>
          <w:rFonts w:ascii="Arial" w:hAnsi="Arial" w:cs="Arial"/>
          <w:color w:val="000000"/>
        </w:rPr>
        <w:t xml:space="preserve">. By </w:t>
      </w:r>
      <w:r w:rsidR="00D76D73" w:rsidRPr="001C372E">
        <w:rPr>
          <w:rFonts w:ascii="Arial" w:hAnsi="Arial" w:cs="Arial"/>
          <w:color w:val="000000"/>
        </w:rPr>
        <w:t>analysing</w:t>
      </w:r>
      <w:r w:rsidRPr="001C372E">
        <w:rPr>
          <w:rFonts w:ascii="Arial" w:hAnsi="Arial" w:cs="Arial"/>
          <w:color w:val="000000"/>
        </w:rPr>
        <w:t xml:space="preserve"> vast amounts of data, AI algorithms can identify potential pain points or areas of friction in the consumer journey and recommend proactive interventions to address them</w:t>
      </w:r>
      <w:r w:rsidR="00D76D73" w:rsidRPr="001C372E">
        <w:rPr>
          <w:rFonts w:ascii="Arial" w:hAnsi="Arial" w:cs="Arial"/>
          <w:color w:val="000000"/>
        </w:rPr>
        <w:t xml:space="preserve"> </w:t>
      </w:r>
      <w:r w:rsidR="00D76D73" w:rsidRPr="001C372E">
        <w:rPr>
          <w:rFonts w:ascii="Arial" w:hAnsi="Arial" w:cs="Arial"/>
          <w:color w:val="000000"/>
        </w:rPr>
        <w:t>(Edelman and Abraham, 2022)</w:t>
      </w:r>
      <w:r w:rsidRPr="001C372E">
        <w:rPr>
          <w:rFonts w:ascii="Arial" w:hAnsi="Arial" w:cs="Arial"/>
          <w:color w:val="000000"/>
        </w:rPr>
        <w:t>. This proactive approach hel</w:t>
      </w:r>
      <w:r w:rsidR="00811F64" w:rsidRPr="001C372E">
        <w:rPr>
          <w:rFonts w:ascii="Arial" w:hAnsi="Arial" w:cs="Arial"/>
          <w:color w:val="000000"/>
        </w:rPr>
        <w:t xml:space="preserve">ps </w:t>
      </w:r>
      <w:r w:rsidR="009F5461">
        <w:rPr>
          <w:rFonts w:ascii="Arial" w:hAnsi="Arial" w:cs="Arial"/>
          <w:color w:val="000000"/>
        </w:rPr>
        <w:t>mitigate</w:t>
      </w:r>
      <w:r w:rsidRPr="001C372E">
        <w:rPr>
          <w:rFonts w:ascii="Arial" w:hAnsi="Arial" w:cs="Arial"/>
          <w:color w:val="000000"/>
        </w:rPr>
        <w:t xml:space="preserve"> discrepancies between consumers' expectations and their actual experiences, thus reducing cognitive dissonance.</w:t>
      </w:r>
    </w:p>
    <w:p w14:paraId="7D79BCA9" w14:textId="4BC3A3EB" w:rsidR="00C85448" w:rsidRDefault="00C85448" w:rsidP="001D79D9">
      <w:pPr>
        <w:spacing w:line="360" w:lineRule="auto"/>
        <w:ind w:firstLine="360"/>
        <w:rPr>
          <w:rFonts w:ascii="Arial" w:hAnsi="Arial" w:cs="Arial"/>
          <w:color w:val="000000"/>
        </w:rPr>
      </w:pPr>
      <w:r w:rsidRPr="001C372E">
        <w:rPr>
          <w:rFonts w:ascii="Arial" w:hAnsi="Arial" w:cs="Arial"/>
          <w:b/>
          <w:bCs/>
          <w:color w:val="000000"/>
        </w:rPr>
        <w:t>Follow-Up Communication</w:t>
      </w:r>
      <w:r w:rsidR="00AB3089" w:rsidRPr="001C372E">
        <w:rPr>
          <w:rFonts w:ascii="Arial" w:hAnsi="Arial" w:cs="Arial"/>
          <w:b/>
          <w:bCs/>
          <w:color w:val="000000"/>
        </w:rPr>
        <w:t xml:space="preserve"> and </w:t>
      </w:r>
      <w:r w:rsidR="00AB3089" w:rsidRPr="001C372E">
        <w:rPr>
          <w:rFonts w:ascii="Arial" w:hAnsi="Arial" w:cs="Arial"/>
          <w:b/>
          <w:bCs/>
          <w:color w:val="000000"/>
        </w:rPr>
        <w:t>Additional Support:</w:t>
      </w:r>
      <w:r w:rsidRPr="001C372E">
        <w:rPr>
          <w:rFonts w:ascii="Arial" w:hAnsi="Arial" w:cs="Arial"/>
          <w:color w:val="000000"/>
        </w:rPr>
        <w:t xml:space="preserve"> </w:t>
      </w:r>
      <w:r w:rsidR="00AB3089" w:rsidRPr="001C372E">
        <w:rPr>
          <w:rFonts w:ascii="Arial" w:hAnsi="Arial" w:cs="Arial"/>
          <w:color w:val="000000"/>
        </w:rPr>
        <w:t>Many companies</w:t>
      </w:r>
      <w:r w:rsidR="009F5461">
        <w:rPr>
          <w:rFonts w:ascii="Arial" w:hAnsi="Arial" w:cs="Arial"/>
          <w:color w:val="000000"/>
        </w:rPr>
        <w:t>,</w:t>
      </w:r>
      <w:r w:rsidRPr="001C372E">
        <w:rPr>
          <w:rFonts w:ascii="Arial" w:hAnsi="Arial" w:cs="Arial"/>
          <w:color w:val="000000"/>
        </w:rPr>
        <w:t xml:space="preserve"> </w:t>
      </w:r>
      <w:r w:rsidR="00DA6FDF" w:rsidRPr="001C372E">
        <w:rPr>
          <w:rFonts w:ascii="Arial" w:hAnsi="Arial" w:cs="Arial"/>
          <w:color w:val="000000"/>
        </w:rPr>
        <w:t>with the help of AI</w:t>
      </w:r>
      <w:r w:rsidR="009F5461">
        <w:rPr>
          <w:rFonts w:ascii="Arial" w:hAnsi="Arial" w:cs="Arial"/>
          <w:color w:val="000000"/>
        </w:rPr>
        <w:t>,</w:t>
      </w:r>
      <w:r w:rsidR="00DA6FDF" w:rsidRPr="001C372E">
        <w:rPr>
          <w:rFonts w:ascii="Arial" w:hAnsi="Arial" w:cs="Arial"/>
          <w:color w:val="000000"/>
        </w:rPr>
        <w:t xml:space="preserve"> </w:t>
      </w:r>
      <w:r w:rsidRPr="001C372E">
        <w:rPr>
          <w:rFonts w:ascii="Arial" w:hAnsi="Arial" w:cs="Arial"/>
          <w:color w:val="000000"/>
        </w:rPr>
        <w:t xml:space="preserve">follow up </w:t>
      </w:r>
      <w:r w:rsidR="009F5461">
        <w:rPr>
          <w:rFonts w:ascii="Arial" w:hAnsi="Arial" w:cs="Arial"/>
          <w:color w:val="000000"/>
        </w:rPr>
        <w:t xml:space="preserve">with </w:t>
      </w:r>
      <w:r w:rsidRPr="001C372E">
        <w:rPr>
          <w:rFonts w:ascii="Arial" w:hAnsi="Arial" w:cs="Arial"/>
          <w:color w:val="000000"/>
        </w:rPr>
        <w:t>customers after a purchase to thank them for their business and address any questions or concerns they may have</w:t>
      </w:r>
      <w:r w:rsidR="00AB3089" w:rsidRPr="001C372E">
        <w:rPr>
          <w:rFonts w:ascii="Arial" w:hAnsi="Arial" w:cs="Arial"/>
          <w:color w:val="000000"/>
        </w:rPr>
        <w:t xml:space="preserve"> </w:t>
      </w:r>
      <w:r w:rsidR="00AB3089" w:rsidRPr="001C372E">
        <w:rPr>
          <w:rFonts w:ascii="Arial" w:hAnsi="Arial" w:cs="Arial"/>
          <w:color w:val="000000"/>
        </w:rPr>
        <w:t>(</w:t>
      </w:r>
      <w:proofErr w:type="spellStart"/>
      <w:r w:rsidR="00AB3089" w:rsidRPr="001C372E">
        <w:rPr>
          <w:rFonts w:ascii="Arial" w:hAnsi="Arial" w:cs="Arial"/>
          <w:color w:val="000000"/>
        </w:rPr>
        <w:t>Mckinsey</w:t>
      </w:r>
      <w:proofErr w:type="spellEnd"/>
      <w:r w:rsidR="00AB3089" w:rsidRPr="001C372E">
        <w:rPr>
          <w:rFonts w:ascii="Arial" w:hAnsi="Arial" w:cs="Arial"/>
          <w:color w:val="000000"/>
        </w:rPr>
        <w:t>, 2023)</w:t>
      </w:r>
      <w:r w:rsidRPr="001C372E">
        <w:rPr>
          <w:rFonts w:ascii="Arial" w:hAnsi="Arial" w:cs="Arial"/>
          <w:color w:val="000000"/>
        </w:rPr>
        <w:t>.</w:t>
      </w:r>
      <w:r w:rsidR="00964CEF" w:rsidRPr="001C372E">
        <w:rPr>
          <w:rFonts w:ascii="Arial" w:hAnsi="Arial" w:cs="Arial"/>
          <w:color w:val="000000"/>
        </w:rPr>
        <w:t xml:space="preserve"> </w:t>
      </w:r>
      <w:r w:rsidRPr="001C372E">
        <w:rPr>
          <w:rFonts w:ascii="Arial" w:hAnsi="Arial" w:cs="Arial"/>
          <w:color w:val="000000"/>
        </w:rPr>
        <w:t xml:space="preserve">This proactive approach demonstrates care and support for the </w:t>
      </w:r>
      <w:r w:rsidR="00964CEF" w:rsidRPr="001C372E">
        <w:rPr>
          <w:rFonts w:ascii="Arial" w:hAnsi="Arial" w:cs="Arial"/>
          <w:color w:val="000000"/>
        </w:rPr>
        <w:t>customer's</w:t>
      </w:r>
      <w:r w:rsidRPr="001C372E">
        <w:rPr>
          <w:rFonts w:ascii="Arial" w:hAnsi="Arial" w:cs="Arial"/>
          <w:color w:val="000000"/>
        </w:rPr>
        <w:t xml:space="preserve"> post-purchase experience.</w:t>
      </w:r>
      <w:r w:rsidR="00AB3089" w:rsidRPr="001C372E">
        <w:rPr>
          <w:rFonts w:ascii="Arial" w:hAnsi="Arial" w:cs="Arial"/>
          <w:color w:val="000000"/>
        </w:rPr>
        <w:t xml:space="preserve"> </w:t>
      </w:r>
      <w:r w:rsidR="00AB3089" w:rsidRPr="001C372E">
        <w:rPr>
          <w:rFonts w:ascii="Arial" w:hAnsi="Arial" w:cs="Arial"/>
          <w:color w:val="000000"/>
        </w:rPr>
        <w:t>Clear and transparent communication can help set realistic expectations and reduce the likelihood of post-purchase dissatisfaction.</w:t>
      </w:r>
      <w:r w:rsidR="00AB3089" w:rsidRPr="001C372E">
        <w:rPr>
          <w:rFonts w:ascii="Arial" w:hAnsi="Arial" w:cs="Arial"/>
          <w:color w:val="000000"/>
        </w:rPr>
        <w:t xml:space="preserve"> </w:t>
      </w:r>
      <w:r w:rsidR="009F5461">
        <w:rPr>
          <w:rFonts w:ascii="Arial" w:hAnsi="Arial" w:cs="Arial"/>
          <w:color w:val="000000"/>
        </w:rPr>
        <w:t>Additional</w:t>
      </w:r>
      <w:r w:rsidRPr="001C372E">
        <w:rPr>
          <w:rFonts w:ascii="Arial" w:hAnsi="Arial" w:cs="Arial"/>
          <w:color w:val="000000"/>
        </w:rPr>
        <w:t xml:space="preserve"> support or resources, such as tutorials, troubleshooting guides, or customer service assistance, </w:t>
      </w:r>
      <w:r w:rsidR="009F5461">
        <w:rPr>
          <w:rFonts w:ascii="Arial" w:hAnsi="Arial" w:cs="Arial"/>
          <w:color w:val="000000"/>
        </w:rPr>
        <w:t>help</w:t>
      </w:r>
      <w:r w:rsidRPr="001C372E">
        <w:rPr>
          <w:rFonts w:ascii="Arial" w:hAnsi="Arial" w:cs="Arial"/>
          <w:color w:val="000000"/>
        </w:rPr>
        <w:t xml:space="preserve"> consumers feel more confident and satisfied with their purchase</w:t>
      </w:r>
      <w:r w:rsidR="009F5461">
        <w:rPr>
          <w:rFonts w:ascii="Arial" w:hAnsi="Arial" w:cs="Arial"/>
          <w:color w:val="000000"/>
        </w:rPr>
        <w:t>, k</w:t>
      </w:r>
      <w:r w:rsidRPr="001C372E">
        <w:rPr>
          <w:rFonts w:ascii="Arial" w:hAnsi="Arial" w:cs="Arial"/>
          <w:color w:val="000000"/>
        </w:rPr>
        <w:t xml:space="preserve">nowing that help is </w:t>
      </w:r>
      <w:r w:rsidR="009F5461">
        <w:rPr>
          <w:rFonts w:ascii="Arial" w:hAnsi="Arial" w:cs="Arial"/>
          <w:color w:val="000000"/>
        </w:rPr>
        <w:t>available to mitigate</w:t>
      </w:r>
      <w:r w:rsidRPr="001C372E">
        <w:rPr>
          <w:rFonts w:ascii="Arial" w:hAnsi="Arial" w:cs="Arial"/>
          <w:color w:val="000000"/>
        </w:rPr>
        <w:t xml:space="preserve"> concerns and </w:t>
      </w:r>
      <w:r w:rsidR="009F5461">
        <w:rPr>
          <w:rFonts w:ascii="Arial" w:hAnsi="Arial" w:cs="Arial"/>
          <w:color w:val="000000"/>
        </w:rPr>
        <w:t>reduce</w:t>
      </w:r>
      <w:r w:rsidRPr="001C372E">
        <w:rPr>
          <w:rFonts w:ascii="Arial" w:hAnsi="Arial" w:cs="Arial"/>
          <w:color w:val="000000"/>
        </w:rPr>
        <w:t xml:space="preserve"> cognitive dissonance.</w:t>
      </w:r>
    </w:p>
    <w:p w14:paraId="5964EFC5" w14:textId="2B8A294C" w:rsidR="00C85448" w:rsidRPr="00B94E68" w:rsidRDefault="00B94E68" w:rsidP="00111E82">
      <w:pPr>
        <w:pStyle w:val="Heading2"/>
        <w:rPr>
          <w:rStyle w:val="Strong"/>
          <w:rFonts w:ascii="Arial" w:hAnsi="Arial" w:cs="Arial"/>
          <w:b/>
          <w:bCs/>
          <w:color w:val="1F1F1F"/>
        </w:rPr>
      </w:pPr>
      <w:bookmarkStart w:id="25" w:name="_Toc158723276"/>
      <w:r w:rsidRPr="00B94E68">
        <w:rPr>
          <w:rStyle w:val="Strong"/>
          <w:rFonts w:ascii="Arial" w:hAnsi="Arial" w:cs="Arial"/>
          <w:b/>
          <w:bCs/>
          <w:color w:val="1F1F1F"/>
        </w:rPr>
        <w:t xml:space="preserve">2.4 </w:t>
      </w:r>
      <w:r w:rsidR="00C85448" w:rsidRPr="00B94E68">
        <w:rPr>
          <w:rStyle w:val="Strong"/>
          <w:rFonts w:ascii="Arial" w:hAnsi="Arial" w:cs="Arial"/>
          <w:b/>
          <w:bCs/>
          <w:color w:val="1F1F1F"/>
        </w:rPr>
        <w:t>Customer Lifetime Value (CLTV) Prediction Model</w:t>
      </w:r>
      <w:bookmarkEnd w:id="25"/>
    </w:p>
    <w:p w14:paraId="0BC526C6" w14:textId="77777777" w:rsidR="00FC403C" w:rsidRDefault="00FC403C" w:rsidP="00C85448">
      <w:pPr>
        <w:spacing w:line="360" w:lineRule="auto"/>
        <w:rPr>
          <w:rStyle w:val="Strong"/>
          <w:rFonts w:ascii="Arial" w:hAnsi="Arial" w:cs="Arial"/>
          <w:color w:val="1F1F1F"/>
          <w:sz w:val="28"/>
          <w:szCs w:val="28"/>
        </w:rPr>
      </w:pPr>
    </w:p>
    <w:p w14:paraId="66ECD20A" w14:textId="7D48230B" w:rsidR="00FC403C" w:rsidRDefault="00FC403C" w:rsidP="00C85448">
      <w:pPr>
        <w:spacing w:line="360" w:lineRule="auto"/>
        <w:rPr>
          <w:rStyle w:val="Strong"/>
          <w:rFonts w:ascii="Arial" w:hAnsi="Arial" w:cs="Arial"/>
          <w:b w:val="0"/>
          <w:bCs w:val="0"/>
          <w:color w:val="1F1F1F"/>
        </w:rPr>
      </w:pPr>
      <w:r w:rsidRPr="00BA2F0D">
        <w:rPr>
          <w:rStyle w:val="Strong"/>
          <w:rFonts w:ascii="Arial" w:hAnsi="Arial" w:cs="Arial"/>
          <w:color w:val="1F1F1F"/>
        </w:rPr>
        <w:t>Customer lifetime value (CLTV),</w:t>
      </w:r>
      <w:r w:rsidRPr="00BA2F0D">
        <w:rPr>
          <w:rStyle w:val="Strong"/>
          <w:rFonts w:ascii="Arial" w:hAnsi="Arial" w:cs="Arial"/>
          <w:b w:val="0"/>
          <w:bCs w:val="0"/>
          <w:color w:val="1F1F1F"/>
        </w:rPr>
        <w:t xml:space="preserve"> or simply lifetime value, represents the cumulative revenue anticipated from a customer throughout their association with a company. This computation incorporates customer acquisition expenses </w:t>
      </w:r>
      <w:r w:rsidR="009F5461">
        <w:rPr>
          <w:rStyle w:val="Strong"/>
          <w:rFonts w:ascii="Arial" w:hAnsi="Arial" w:cs="Arial"/>
          <w:b w:val="0"/>
          <w:bCs w:val="0"/>
          <w:color w:val="1F1F1F"/>
        </w:rPr>
        <w:t xml:space="preserve">and </w:t>
      </w:r>
      <w:r w:rsidRPr="00BA2F0D">
        <w:rPr>
          <w:rStyle w:val="Strong"/>
          <w:rFonts w:ascii="Arial" w:hAnsi="Arial" w:cs="Arial"/>
          <w:b w:val="0"/>
          <w:bCs w:val="0"/>
          <w:color w:val="1F1F1F"/>
        </w:rPr>
        <w:t>operational and production costs related to the goods or services offered. While often underestimated, understanding the lifetime value of customers is pivotal for a company's expansion</w:t>
      </w:r>
      <w:r w:rsidR="00BA2F0D" w:rsidRPr="00BA2F0D">
        <w:rPr>
          <w:rFonts w:ascii="Arial" w:hAnsi="Arial" w:cs="Arial"/>
          <w:color w:val="000000"/>
        </w:rPr>
        <w:t xml:space="preserve"> </w:t>
      </w:r>
      <w:r w:rsidR="00BA2F0D" w:rsidRPr="00BA2F0D">
        <w:rPr>
          <w:rFonts w:ascii="Arial" w:hAnsi="Arial" w:cs="Arial"/>
          <w:color w:val="000000"/>
        </w:rPr>
        <w:t>(CFI, 2023)</w:t>
      </w:r>
      <w:r w:rsidRPr="00BA2F0D">
        <w:rPr>
          <w:rStyle w:val="Strong"/>
          <w:rFonts w:ascii="Arial" w:hAnsi="Arial" w:cs="Arial"/>
          <w:b w:val="0"/>
          <w:bCs w:val="0"/>
          <w:color w:val="1F1F1F"/>
        </w:rPr>
        <w:t>.</w:t>
      </w:r>
    </w:p>
    <w:p w14:paraId="401A855E" w14:textId="77777777" w:rsidR="00111E82" w:rsidRDefault="00111E82" w:rsidP="00C85448">
      <w:pPr>
        <w:spacing w:line="360" w:lineRule="auto"/>
        <w:rPr>
          <w:rStyle w:val="Strong"/>
          <w:rFonts w:ascii="Arial" w:hAnsi="Arial" w:cs="Arial"/>
          <w:b w:val="0"/>
          <w:bCs w:val="0"/>
          <w:color w:val="1F1F1F"/>
        </w:rPr>
      </w:pPr>
    </w:p>
    <w:p w14:paraId="1642898D" w14:textId="77777777" w:rsidR="00111E82" w:rsidRDefault="00111E82" w:rsidP="00C85448">
      <w:pPr>
        <w:spacing w:line="360" w:lineRule="auto"/>
        <w:rPr>
          <w:rStyle w:val="Strong"/>
          <w:rFonts w:ascii="Arial" w:hAnsi="Arial" w:cs="Arial"/>
          <w:b w:val="0"/>
          <w:bCs w:val="0"/>
          <w:color w:val="1F1F1F"/>
        </w:rPr>
      </w:pPr>
    </w:p>
    <w:p w14:paraId="4FB052A4" w14:textId="77777777" w:rsidR="00111E82" w:rsidRDefault="00111E82" w:rsidP="00C85448">
      <w:pPr>
        <w:spacing w:line="360" w:lineRule="auto"/>
        <w:rPr>
          <w:rStyle w:val="Strong"/>
          <w:rFonts w:ascii="Arial" w:hAnsi="Arial" w:cs="Arial"/>
          <w:b w:val="0"/>
          <w:bCs w:val="0"/>
          <w:color w:val="1F1F1F"/>
        </w:rPr>
      </w:pPr>
    </w:p>
    <w:p w14:paraId="7502B154" w14:textId="77777777" w:rsidR="00111E82" w:rsidRDefault="00111E82" w:rsidP="00C85448">
      <w:pPr>
        <w:spacing w:line="360" w:lineRule="auto"/>
        <w:rPr>
          <w:rStyle w:val="Strong"/>
          <w:rFonts w:ascii="Arial" w:hAnsi="Arial" w:cs="Arial"/>
          <w:b w:val="0"/>
          <w:bCs w:val="0"/>
          <w:color w:val="1F1F1F"/>
        </w:rPr>
      </w:pPr>
    </w:p>
    <w:p w14:paraId="29FDA18B" w14:textId="77777777" w:rsidR="00111E82" w:rsidRDefault="00111E82" w:rsidP="00C85448">
      <w:pPr>
        <w:spacing w:line="360" w:lineRule="auto"/>
        <w:rPr>
          <w:rStyle w:val="Strong"/>
          <w:rFonts w:ascii="Arial" w:hAnsi="Arial" w:cs="Arial"/>
          <w:b w:val="0"/>
          <w:bCs w:val="0"/>
          <w:color w:val="1F1F1F"/>
        </w:rPr>
      </w:pPr>
    </w:p>
    <w:p w14:paraId="480E6EC2" w14:textId="77777777" w:rsidR="00111E82" w:rsidRDefault="00111E82" w:rsidP="00C85448">
      <w:pPr>
        <w:spacing w:line="360" w:lineRule="auto"/>
        <w:rPr>
          <w:rStyle w:val="Strong"/>
          <w:rFonts w:ascii="Arial" w:hAnsi="Arial" w:cs="Arial"/>
          <w:b w:val="0"/>
          <w:bCs w:val="0"/>
          <w:color w:val="1F1F1F"/>
        </w:rPr>
      </w:pPr>
    </w:p>
    <w:p w14:paraId="3DA71C97" w14:textId="77777777" w:rsidR="00C5243F" w:rsidRDefault="00C5243F" w:rsidP="00C85448">
      <w:pPr>
        <w:spacing w:line="360" w:lineRule="auto"/>
        <w:rPr>
          <w:rStyle w:val="Strong"/>
          <w:rFonts w:ascii="Arial" w:hAnsi="Arial" w:cs="Arial"/>
          <w:b w:val="0"/>
          <w:bCs w:val="0"/>
          <w:color w:val="1F1F1F"/>
        </w:rPr>
      </w:pPr>
    </w:p>
    <w:p w14:paraId="667532EE" w14:textId="77777777" w:rsidR="00C5243F" w:rsidRDefault="00C5243F" w:rsidP="00C85448">
      <w:pPr>
        <w:spacing w:line="360" w:lineRule="auto"/>
        <w:rPr>
          <w:rStyle w:val="Strong"/>
          <w:rFonts w:ascii="Arial" w:hAnsi="Arial" w:cs="Arial"/>
          <w:b w:val="0"/>
          <w:bCs w:val="0"/>
          <w:color w:val="1F1F1F"/>
        </w:rPr>
      </w:pPr>
    </w:p>
    <w:p w14:paraId="6AFA0AA2" w14:textId="710A1987" w:rsidR="00BA2F0D" w:rsidRPr="00111E82" w:rsidRDefault="00BA2F0D" w:rsidP="00B94E68">
      <w:pPr>
        <w:spacing w:line="360" w:lineRule="auto"/>
        <w:ind w:firstLine="360"/>
        <w:rPr>
          <w:rStyle w:val="Strong"/>
          <w:rFonts w:ascii="Arial" w:hAnsi="Arial" w:cs="Arial"/>
          <w:i/>
          <w:iCs/>
          <w:color w:val="1F1F1F"/>
        </w:rPr>
      </w:pPr>
      <w:r w:rsidRPr="00111E82">
        <w:rPr>
          <w:rStyle w:val="Strong"/>
          <w:rFonts w:ascii="Arial" w:hAnsi="Arial" w:cs="Arial"/>
          <w:i/>
          <w:iCs/>
          <w:color w:val="1F1F1F"/>
        </w:rPr>
        <w:lastRenderedPageBreak/>
        <w:t>Figure</w:t>
      </w:r>
      <w:r w:rsidR="00111E82" w:rsidRPr="00111E82">
        <w:rPr>
          <w:rStyle w:val="Strong"/>
          <w:rFonts w:ascii="Arial" w:hAnsi="Arial" w:cs="Arial"/>
          <w:i/>
          <w:iCs/>
          <w:color w:val="1F1F1F"/>
        </w:rPr>
        <w:t xml:space="preserve"> </w:t>
      </w:r>
      <w:r w:rsidR="00C5243F">
        <w:rPr>
          <w:rStyle w:val="Strong"/>
          <w:rFonts w:ascii="Arial" w:hAnsi="Arial" w:cs="Arial"/>
          <w:i/>
          <w:iCs/>
          <w:color w:val="1F1F1F"/>
        </w:rPr>
        <w:t>10</w:t>
      </w:r>
      <w:r w:rsidRPr="00111E82">
        <w:rPr>
          <w:rStyle w:val="Strong"/>
          <w:rFonts w:ascii="Arial" w:hAnsi="Arial" w:cs="Arial"/>
          <w:i/>
          <w:iCs/>
          <w:color w:val="1F1F1F"/>
        </w:rPr>
        <w:t>: Customer Lifetime Value</w:t>
      </w:r>
      <w:r w:rsidR="00F01B40" w:rsidRPr="00111E82">
        <w:rPr>
          <w:rStyle w:val="Strong"/>
          <w:rFonts w:ascii="Arial" w:hAnsi="Arial" w:cs="Arial"/>
          <w:i/>
          <w:iCs/>
          <w:color w:val="1F1F1F"/>
        </w:rPr>
        <w:t xml:space="preserve"> Calculation</w:t>
      </w:r>
    </w:p>
    <w:p w14:paraId="3503E1B7" w14:textId="7D4AFAF2" w:rsidR="00BA2F0D" w:rsidRDefault="00BA2F0D" w:rsidP="00C85448">
      <w:pPr>
        <w:spacing w:line="360" w:lineRule="auto"/>
        <w:rPr>
          <w:rStyle w:val="Strong"/>
          <w:rFonts w:ascii="Arial" w:hAnsi="Arial" w:cs="Arial"/>
          <w:b w:val="0"/>
          <w:bCs w:val="0"/>
          <w:color w:val="1F1F1F"/>
        </w:rPr>
      </w:pPr>
      <w:r>
        <w:rPr>
          <w:rFonts w:ascii="Arial" w:hAnsi="Arial" w:cs="Arial"/>
          <w:noProof/>
          <w:color w:val="1F1F1F"/>
          <w14:ligatures w14:val="standardContextual"/>
        </w:rPr>
        <w:drawing>
          <wp:inline distT="0" distB="0" distL="0" distR="0" wp14:anchorId="408A0A21" wp14:editId="7AE0FEAC">
            <wp:extent cx="5358810" cy="2009140"/>
            <wp:effectExtent l="0" t="0" r="635" b="0"/>
            <wp:docPr id="1887248525" name="Picture 10" descr="A diagram of a number of transa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48525" name="Picture 10" descr="A diagram of a number of transaction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69712" cy="2050720"/>
                    </a:xfrm>
                    <a:prstGeom prst="rect">
                      <a:avLst/>
                    </a:prstGeom>
                  </pic:spPr>
                </pic:pic>
              </a:graphicData>
            </a:graphic>
          </wp:inline>
        </w:drawing>
      </w:r>
    </w:p>
    <w:p w14:paraId="31C8FC37" w14:textId="06808ED8" w:rsidR="00111E82" w:rsidRDefault="00111E82" w:rsidP="00111E82">
      <w:pPr>
        <w:spacing w:line="360" w:lineRule="auto"/>
        <w:ind w:firstLine="360"/>
        <w:jc w:val="right"/>
        <w:rPr>
          <w:rFonts w:ascii="Arial" w:hAnsi="Arial" w:cs="Arial"/>
          <w:color w:val="000000"/>
        </w:rPr>
      </w:pPr>
      <w:r w:rsidRPr="00BA2F0D">
        <w:rPr>
          <w:rFonts w:ascii="Arial" w:hAnsi="Arial" w:cs="Arial"/>
          <w:color w:val="000000"/>
        </w:rPr>
        <w:t>(CFI, 2023)</w:t>
      </w:r>
    </w:p>
    <w:p w14:paraId="20716560" w14:textId="77777777" w:rsidR="00111E82" w:rsidRDefault="00111E82" w:rsidP="00111E82">
      <w:pPr>
        <w:spacing w:line="360" w:lineRule="auto"/>
        <w:ind w:firstLine="360"/>
        <w:jc w:val="right"/>
        <w:rPr>
          <w:rStyle w:val="Strong"/>
          <w:rFonts w:ascii="Arial" w:hAnsi="Arial" w:cs="Arial"/>
          <w:b w:val="0"/>
          <w:bCs w:val="0"/>
          <w:color w:val="1F1F1F"/>
        </w:rPr>
      </w:pPr>
    </w:p>
    <w:p w14:paraId="1621FF6D" w14:textId="0515D640" w:rsidR="00D33DC5" w:rsidRDefault="00F01B40" w:rsidP="00B94E68">
      <w:pPr>
        <w:spacing w:line="360" w:lineRule="auto"/>
        <w:ind w:firstLine="360"/>
        <w:rPr>
          <w:rStyle w:val="Strong"/>
          <w:rFonts w:ascii="Arial" w:hAnsi="Arial" w:cs="Arial"/>
          <w:b w:val="0"/>
          <w:bCs w:val="0"/>
          <w:color w:val="1F1F1F"/>
        </w:rPr>
      </w:pPr>
      <w:r w:rsidRPr="00F01B40">
        <w:rPr>
          <w:rStyle w:val="Strong"/>
          <w:rFonts w:ascii="Arial" w:hAnsi="Arial" w:cs="Arial"/>
          <w:b w:val="0"/>
          <w:bCs w:val="0"/>
          <w:color w:val="1F1F1F"/>
        </w:rPr>
        <w:t xml:space="preserve">Customer lifetime value (CLTV) holds significant importance within predictive analytics in digital marketing, particularly in assessing the impact of AI marketing on consumer </w:t>
      </w:r>
      <w:r w:rsidRPr="00F01B40">
        <w:rPr>
          <w:rStyle w:val="Strong"/>
          <w:rFonts w:ascii="Arial" w:hAnsi="Arial" w:cs="Arial"/>
          <w:b w:val="0"/>
          <w:bCs w:val="0"/>
          <w:color w:val="1F1F1F"/>
        </w:rPr>
        <w:t>behaviour</w:t>
      </w:r>
      <w:r w:rsidRPr="00F01B40">
        <w:rPr>
          <w:rStyle w:val="Strong"/>
          <w:rFonts w:ascii="Arial" w:hAnsi="Arial" w:cs="Arial"/>
          <w:b w:val="0"/>
          <w:bCs w:val="0"/>
          <w:color w:val="1F1F1F"/>
        </w:rPr>
        <w:t>, engagement, and conversion rates in the tourism industry. CLTV provides invaluable insights into the long-term revenue potential of individual customers, enabling marketers to tailor their strategies to maximize customer retention, engagement, and satisfaction</w:t>
      </w:r>
      <w:r w:rsidR="009F5461">
        <w:rPr>
          <w:rStyle w:val="Strong"/>
          <w:rFonts w:ascii="Arial" w:hAnsi="Arial" w:cs="Arial"/>
          <w:b w:val="0"/>
          <w:bCs w:val="0"/>
          <w:color w:val="1F1F1F"/>
        </w:rPr>
        <w:t>.</w:t>
      </w:r>
      <w:r w:rsidRPr="00F01B40">
        <w:rPr>
          <w:rFonts w:ascii="Arial" w:hAnsi="Arial" w:cs="Arial"/>
          <w:color w:val="000000"/>
        </w:rPr>
        <w:t xml:space="preserve"> </w:t>
      </w:r>
      <w:r w:rsidRPr="00F01B40">
        <w:rPr>
          <w:rFonts w:ascii="Arial" w:hAnsi="Arial" w:cs="Arial"/>
          <w:color w:val="000000"/>
        </w:rPr>
        <w:t>Customer lifetime value (CLTV) holds significance as it prompts companies to prioritize the longevity of their customer relationships over short-term gains. It serves as a crucial metric</w:t>
      </w:r>
      <w:r w:rsidR="009F5461">
        <w:rPr>
          <w:rFonts w:ascii="Arial" w:hAnsi="Arial" w:cs="Arial"/>
          <w:color w:val="000000"/>
        </w:rPr>
        <w:t>, setting</w:t>
      </w:r>
      <w:r w:rsidRPr="00F01B40">
        <w:rPr>
          <w:rFonts w:ascii="Arial" w:hAnsi="Arial" w:cs="Arial"/>
          <w:color w:val="000000"/>
        </w:rPr>
        <w:t xml:space="preserve"> a threshold for the investment required to acquire new customers.</w:t>
      </w:r>
      <w:r w:rsidRPr="00F01B40">
        <w:rPr>
          <w:rFonts w:ascii="Arial" w:hAnsi="Arial" w:cs="Arial"/>
          <w:color w:val="000000"/>
        </w:rPr>
        <w:t xml:space="preserve"> </w:t>
      </w:r>
      <w:r w:rsidRPr="00F01B40">
        <w:rPr>
          <w:rFonts w:ascii="Arial" w:hAnsi="Arial" w:cs="Arial"/>
          <w:color w:val="000000"/>
        </w:rPr>
        <w:t>(</w:t>
      </w:r>
      <w:proofErr w:type="spellStart"/>
      <w:r w:rsidRPr="00F01B40">
        <w:rPr>
          <w:rFonts w:ascii="Arial" w:hAnsi="Arial" w:cs="Arial"/>
          <w:color w:val="000000"/>
        </w:rPr>
        <w:t>Bendle</w:t>
      </w:r>
      <w:proofErr w:type="spellEnd"/>
      <w:r w:rsidRPr="00F01B40">
        <w:rPr>
          <w:rFonts w:ascii="Arial" w:hAnsi="Arial" w:cs="Arial"/>
          <w:color w:val="000000"/>
        </w:rPr>
        <w:t xml:space="preserve"> et al., 2010)</w:t>
      </w:r>
      <w:r w:rsidRPr="00F01B40">
        <w:rPr>
          <w:rStyle w:val="Strong"/>
          <w:rFonts w:ascii="Arial" w:hAnsi="Arial" w:cs="Arial"/>
          <w:b w:val="0"/>
          <w:bCs w:val="0"/>
          <w:color w:val="1F1F1F"/>
        </w:rPr>
        <w:t xml:space="preserve">. </w:t>
      </w:r>
    </w:p>
    <w:p w14:paraId="4DFF6224" w14:textId="568A217F" w:rsidR="00C85448" w:rsidRDefault="009F5461" w:rsidP="00A5318D">
      <w:pPr>
        <w:spacing w:line="360" w:lineRule="auto"/>
        <w:ind w:firstLine="360"/>
        <w:rPr>
          <w:rFonts w:ascii="Arial" w:hAnsi="Arial" w:cs="Arial"/>
          <w:color w:val="000000"/>
        </w:rPr>
      </w:pPr>
      <w:r>
        <w:rPr>
          <w:rFonts w:ascii="Arial" w:hAnsi="Arial" w:cs="Arial"/>
          <w:color w:val="000000"/>
        </w:rPr>
        <w:t>When</w:t>
      </w:r>
      <w:r w:rsidR="00D33DC5" w:rsidRPr="00B94E68">
        <w:rPr>
          <w:rFonts w:ascii="Arial" w:hAnsi="Arial" w:cs="Arial"/>
          <w:color w:val="000000"/>
        </w:rPr>
        <w:t xml:space="preserve"> predicting Customer Lifetime Value (CLTV)</w:t>
      </w:r>
      <w:r>
        <w:rPr>
          <w:rFonts w:ascii="Arial" w:hAnsi="Arial" w:cs="Arial"/>
          <w:color w:val="000000"/>
        </w:rPr>
        <w:t>, the factors to consider</w:t>
      </w:r>
      <w:r w:rsidR="00D33DC5" w:rsidRPr="00B94E68">
        <w:rPr>
          <w:rFonts w:ascii="Arial" w:hAnsi="Arial" w:cs="Arial"/>
          <w:color w:val="000000"/>
        </w:rPr>
        <w:t xml:space="preserve"> </w:t>
      </w:r>
      <w:r>
        <w:rPr>
          <w:rFonts w:ascii="Arial" w:hAnsi="Arial" w:cs="Arial"/>
          <w:color w:val="000000"/>
        </w:rPr>
        <w:t>include</w:t>
      </w:r>
      <w:r w:rsidR="00D33DC5" w:rsidRPr="00B94E68">
        <w:rPr>
          <w:rFonts w:ascii="Arial" w:hAnsi="Arial" w:cs="Arial"/>
          <w:color w:val="000000"/>
        </w:rPr>
        <w:t xml:space="preserve"> data availability, industry segmentation, business goals, and model interpretability. Limited datasets may benefit from simpler models like RFM, while richer datasets may require more complex models such as Gradient Boosting Machines (GBM) or Recurrent Neural Networks (RNNs). Industry segmentation helps tailor the model to capture segment-specific nuances, aligning with business objectives </w:t>
      </w:r>
      <w:r>
        <w:rPr>
          <w:rFonts w:ascii="Arial" w:hAnsi="Arial" w:cs="Arial"/>
          <w:color w:val="000000"/>
        </w:rPr>
        <w:t>and prioritising</w:t>
      </w:r>
      <w:r w:rsidR="00D33DC5" w:rsidRPr="00B94E68">
        <w:rPr>
          <w:rFonts w:ascii="Arial" w:hAnsi="Arial" w:cs="Arial"/>
          <w:color w:val="000000"/>
        </w:rPr>
        <w:t xml:space="preserve"> high-spending customers or frequent </w:t>
      </w:r>
      <w:r>
        <w:rPr>
          <w:rFonts w:ascii="Arial" w:hAnsi="Arial" w:cs="Arial"/>
          <w:color w:val="000000"/>
        </w:rPr>
        <w:t>travellers</w:t>
      </w:r>
      <w:r w:rsidR="00D33DC5" w:rsidRPr="00B94E68">
        <w:rPr>
          <w:rFonts w:ascii="Arial" w:hAnsi="Arial" w:cs="Arial"/>
          <w:color w:val="000000"/>
        </w:rPr>
        <w:t xml:space="preserve">. Additionally, choosing models based on their interpretability </w:t>
      </w:r>
      <w:r>
        <w:rPr>
          <w:rFonts w:ascii="Arial" w:hAnsi="Arial" w:cs="Arial"/>
          <w:color w:val="000000"/>
        </w:rPr>
        <w:t xml:space="preserve">and </w:t>
      </w:r>
      <w:r w:rsidR="00D33DC5" w:rsidRPr="00B94E68">
        <w:rPr>
          <w:rFonts w:ascii="Arial" w:hAnsi="Arial" w:cs="Arial"/>
          <w:color w:val="000000"/>
        </w:rPr>
        <w:t>opting for transparent models like decision trees or "black box" models like neural networks impacts understanding and application. By considering these factors, organizations can develop CLTV models suited to their specific needs and objectives</w:t>
      </w:r>
      <w:r w:rsidR="00D33DC5" w:rsidRPr="00B94E68">
        <w:rPr>
          <w:rFonts w:ascii="Arial" w:hAnsi="Arial" w:cs="Arial"/>
          <w:color w:val="000000"/>
        </w:rPr>
        <w:t xml:space="preserve"> </w:t>
      </w:r>
      <w:r w:rsidR="00D33DC5" w:rsidRPr="00B94E68">
        <w:rPr>
          <w:rFonts w:ascii="Arial" w:hAnsi="Arial" w:cs="Arial"/>
          <w:color w:val="000000"/>
        </w:rPr>
        <w:t xml:space="preserve">(Sun, </w:t>
      </w:r>
      <w:proofErr w:type="gramStart"/>
      <w:r w:rsidR="00D33DC5" w:rsidRPr="00B94E68">
        <w:rPr>
          <w:rFonts w:ascii="Arial" w:hAnsi="Arial" w:cs="Arial"/>
          <w:color w:val="000000"/>
        </w:rPr>
        <w:t>Liu</w:t>
      </w:r>
      <w:proofErr w:type="gramEnd"/>
      <w:r w:rsidR="00D33DC5" w:rsidRPr="00B94E68">
        <w:rPr>
          <w:rFonts w:ascii="Arial" w:hAnsi="Arial" w:cs="Arial"/>
          <w:color w:val="000000"/>
        </w:rPr>
        <w:t xml:space="preserve"> and Gao, 2023)</w:t>
      </w:r>
      <w:r w:rsidR="00111E82">
        <w:rPr>
          <w:rFonts w:ascii="Arial" w:hAnsi="Arial" w:cs="Arial"/>
          <w:color w:val="000000"/>
        </w:rPr>
        <w:t>.</w:t>
      </w:r>
    </w:p>
    <w:p w14:paraId="3BE9FAE8" w14:textId="77777777" w:rsidR="00111E82" w:rsidRDefault="00111E82" w:rsidP="00A5318D">
      <w:pPr>
        <w:spacing w:line="360" w:lineRule="auto"/>
        <w:ind w:firstLine="360"/>
        <w:rPr>
          <w:rFonts w:ascii="Arial" w:hAnsi="Arial" w:cs="Arial"/>
          <w:color w:val="000000"/>
        </w:rPr>
      </w:pPr>
    </w:p>
    <w:p w14:paraId="5CD3D304" w14:textId="77777777" w:rsidR="00111E82" w:rsidRPr="00B94E68" w:rsidRDefault="00111E82" w:rsidP="00A5318D">
      <w:pPr>
        <w:spacing w:line="360" w:lineRule="auto"/>
        <w:ind w:firstLine="360"/>
        <w:rPr>
          <w:rFonts w:ascii="Arial" w:hAnsi="Arial" w:cs="Arial"/>
          <w:color w:val="1F1F1F"/>
        </w:rPr>
      </w:pPr>
    </w:p>
    <w:p w14:paraId="5A898F4B" w14:textId="7698D3D5" w:rsidR="00A5318D" w:rsidRPr="00A5318D" w:rsidRDefault="00B94E68" w:rsidP="00111E82">
      <w:pPr>
        <w:pStyle w:val="Heading3"/>
      </w:pPr>
      <w:bookmarkStart w:id="26" w:name="_Toc158723277"/>
      <w:r w:rsidRPr="00A5318D">
        <w:lastRenderedPageBreak/>
        <w:t>2.4.</w:t>
      </w:r>
      <w:r w:rsidR="00111E82">
        <w:t>1</w:t>
      </w:r>
      <w:r w:rsidRPr="00A5318D">
        <w:t xml:space="preserve"> </w:t>
      </w:r>
      <w:r w:rsidR="0012038F" w:rsidRPr="00A5318D">
        <w:t>GBM Model</w:t>
      </w:r>
      <w:bookmarkEnd w:id="26"/>
    </w:p>
    <w:p w14:paraId="7C882346" w14:textId="703546B9" w:rsidR="00711066" w:rsidRDefault="00C849E0" w:rsidP="00B23A70">
      <w:pPr>
        <w:spacing w:line="360" w:lineRule="auto"/>
        <w:ind w:firstLine="360"/>
        <w:rPr>
          <w:rFonts w:ascii="Arial" w:hAnsi="Arial" w:cs="Arial"/>
          <w:color w:val="000000"/>
        </w:rPr>
      </w:pPr>
      <w:r w:rsidRPr="00C849E0">
        <w:rPr>
          <w:rFonts w:ascii="Arial" w:hAnsi="Arial" w:cs="Arial"/>
          <w:color w:val="000000"/>
        </w:rPr>
        <w:t xml:space="preserve">Gradient Boosting Machine (GBM) is a powerful predictive </w:t>
      </w:r>
      <w:r w:rsidR="00751318" w:rsidRPr="00C849E0">
        <w:rPr>
          <w:rFonts w:ascii="Arial" w:hAnsi="Arial" w:cs="Arial"/>
          <w:color w:val="000000"/>
        </w:rPr>
        <w:t>modelling</w:t>
      </w:r>
      <w:r w:rsidRPr="00C849E0">
        <w:rPr>
          <w:rFonts w:ascii="Arial" w:hAnsi="Arial" w:cs="Arial"/>
          <w:color w:val="000000"/>
        </w:rPr>
        <w:t xml:space="preserve"> technique widely used in various industries, including digital marketing and tourism.</w:t>
      </w:r>
      <w:r>
        <w:rPr>
          <w:rFonts w:ascii="Arial" w:hAnsi="Arial" w:cs="Arial"/>
          <w:color w:val="000000"/>
        </w:rPr>
        <w:t xml:space="preserve"> It </w:t>
      </w:r>
      <w:r w:rsidR="0012038F" w:rsidRPr="0012038F">
        <w:rPr>
          <w:rFonts w:ascii="Arial" w:hAnsi="Arial" w:cs="Arial"/>
          <w:color w:val="000000"/>
        </w:rPr>
        <w:t xml:space="preserve">is a </w:t>
      </w:r>
      <w:r w:rsidR="009F5461">
        <w:rPr>
          <w:rFonts w:ascii="Arial" w:hAnsi="Arial" w:cs="Arial"/>
          <w:color w:val="000000"/>
        </w:rPr>
        <w:t>machine-learning</w:t>
      </w:r>
      <w:r w:rsidR="0012038F" w:rsidRPr="0012038F">
        <w:rPr>
          <w:rFonts w:ascii="Arial" w:hAnsi="Arial" w:cs="Arial"/>
          <w:color w:val="000000"/>
        </w:rPr>
        <w:t xml:space="preserve"> technique used for both regression and classification tasks. It is an ensemble learning method that builds multiple decision trees sequentially, with each tree attempting to correct the errors of the previous one. In the GBM model, each tree is trained on the residuals (the difference between the actual and predicted values) of the </w:t>
      </w:r>
      <w:r w:rsidR="009F5461">
        <w:rPr>
          <w:rFonts w:ascii="Arial" w:hAnsi="Arial" w:cs="Arial"/>
          <w:color w:val="000000"/>
        </w:rPr>
        <w:t>earlier</w:t>
      </w:r>
      <w:r w:rsidR="0012038F" w:rsidRPr="0012038F">
        <w:rPr>
          <w:rFonts w:ascii="Arial" w:hAnsi="Arial" w:cs="Arial"/>
          <w:color w:val="000000"/>
        </w:rPr>
        <w:t xml:space="preserve"> trees, thereby improving the overall predictive accuracy</w:t>
      </w:r>
      <w:r w:rsidR="00751318" w:rsidRPr="00751318">
        <w:rPr>
          <w:rFonts w:ascii="Arial" w:hAnsi="Arial" w:cs="Arial"/>
          <w:color w:val="000000"/>
        </w:rPr>
        <w:t xml:space="preserve"> </w:t>
      </w:r>
      <w:r w:rsidR="00751318">
        <w:rPr>
          <w:rFonts w:ascii="Arial" w:hAnsi="Arial" w:cs="Arial"/>
          <w:color w:val="000000"/>
        </w:rPr>
        <w:t>(Wang and Ross, 2018)</w:t>
      </w:r>
      <w:r w:rsidR="0012038F" w:rsidRPr="0012038F">
        <w:rPr>
          <w:rFonts w:ascii="Arial" w:hAnsi="Arial" w:cs="Arial"/>
          <w:color w:val="000000"/>
        </w:rPr>
        <w:t xml:space="preserve">. </w:t>
      </w:r>
    </w:p>
    <w:p w14:paraId="25B8270B" w14:textId="77777777" w:rsidR="00111E82" w:rsidRPr="00B23A70" w:rsidRDefault="00111E82" w:rsidP="00B23A70">
      <w:pPr>
        <w:spacing w:line="360" w:lineRule="auto"/>
        <w:ind w:firstLine="360"/>
        <w:rPr>
          <w:rFonts w:ascii="Arial" w:hAnsi="Arial" w:cs="Arial"/>
          <w:color w:val="000000"/>
        </w:rPr>
      </w:pPr>
    </w:p>
    <w:p w14:paraId="6E5BF12C" w14:textId="70231C32" w:rsidR="00A5318D" w:rsidRPr="00111E82" w:rsidRDefault="00A5318D" w:rsidP="00A5318D">
      <w:pPr>
        <w:spacing w:line="360" w:lineRule="auto"/>
        <w:rPr>
          <w:rFonts w:ascii="Arial" w:hAnsi="Arial" w:cs="Arial"/>
          <w:b/>
          <w:bCs/>
          <w:i/>
          <w:iCs/>
          <w:color w:val="000000"/>
        </w:rPr>
      </w:pPr>
      <w:r w:rsidRPr="00111E82">
        <w:rPr>
          <w:rFonts w:ascii="Arial" w:hAnsi="Arial" w:cs="Arial"/>
          <w:b/>
          <w:bCs/>
          <w:i/>
          <w:iCs/>
          <w:color w:val="000000"/>
        </w:rPr>
        <w:t>Figure</w:t>
      </w:r>
      <w:r w:rsidR="00111E82" w:rsidRPr="00111E82">
        <w:rPr>
          <w:rFonts w:ascii="Arial" w:hAnsi="Arial" w:cs="Arial"/>
          <w:b/>
          <w:bCs/>
          <w:i/>
          <w:iCs/>
          <w:color w:val="000000"/>
        </w:rPr>
        <w:t xml:space="preserve"> </w:t>
      </w:r>
      <w:r w:rsidR="00C5243F">
        <w:rPr>
          <w:rFonts w:ascii="Arial" w:hAnsi="Arial" w:cs="Arial"/>
          <w:b/>
          <w:bCs/>
          <w:i/>
          <w:iCs/>
          <w:color w:val="000000"/>
        </w:rPr>
        <w:t>11</w:t>
      </w:r>
      <w:r w:rsidRPr="00111E82">
        <w:rPr>
          <w:rFonts w:ascii="Arial" w:hAnsi="Arial" w:cs="Arial"/>
          <w:b/>
          <w:bCs/>
          <w:i/>
          <w:iCs/>
          <w:color w:val="000000"/>
        </w:rPr>
        <w:t xml:space="preserve">: </w:t>
      </w:r>
      <w:r w:rsidR="00711066" w:rsidRPr="00111E82">
        <w:rPr>
          <w:rFonts w:ascii="Arial" w:hAnsi="Arial" w:cs="Arial"/>
          <w:b/>
          <w:bCs/>
          <w:i/>
          <w:iCs/>
          <w:color w:val="000000"/>
        </w:rPr>
        <w:t xml:space="preserve">Gradient Boosting Machine </w:t>
      </w:r>
      <w:r w:rsidR="00711066" w:rsidRPr="00111E82">
        <w:rPr>
          <w:rFonts w:ascii="Arial" w:hAnsi="Arial" w:cs="Arial"/>
          <w:b/>
          <w:bCs/>
          <w:i/>
          <w:iCs/>
          <w:color w:val="000000"/>
        </w:rPr>
        <w:t>(</w:t>
      </w:r>
      <w:r w:rsidRPr="00111E82">
        <w:rPr>
          <w:rFonts w:ascii="Arial" w:hAnsi="Arial" w:cs="Arial"/>
          <w:b/>
          <w:bCs/>
          <w:i/>
          <w:iCs/>
          <w:color w:val="000000"/>
        </w:rPr>
        <w:t>GBM</w:t>
      </w:r>
      <w:r w:rsidR="00711066" w:rsidRPr="00111E82">
        <w:rPr>
          <w:rFonts w:ascii="Arial" w:hAnsi="Arial" w:cs="Arial"/>
          <w:b/>
          <w:bCs/>
          <w:i/>
          <w:iCs/>
          <w:color w:val="000000"/>
        </w:rPr>
        <w:t>) Model</w:t>
      </w:r>
    </w:p>
    <w:p w14:paraId="603E2C94" w14:textId="78675E1F" w:rsidR="00A5318D" w:rsidRDefault="00A5318D" w:rsidP="00C85448">
      <w:pPr>
        <w:spacing w:line="360" w:lineRule="auto"/>
        <w:rPr>
          <w:rFonts w:ascii="Arial" w:hAnsi="Arial" w:cs="Arial"/>
          <w:color w:val="000000"/>
        </w:rPr>
      </w:pPr>
      <w:r>
        <w:rPr>
          <w:rFonts w:ascii="Arial" w:hAnsi="Arial" w:cs="Arial"/>
          <w:noProof/>
          <w:color w:val="000000"/>
        </w:rPr>
        <w:drawing>
          <wp:inline distT="0" distB="0" distL="0" distR="0" wp14:anchorId="3092B36A" wp14:editId="4E58A867">
            <wp:extent cx="5731510" cy="2915216"/>
            <wp:effectExtent l="0" t="0" r="0" b="6350"/>
            <wp:docPr id="1037360092" name="Picture 26" descr="A diagram of a model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60092" name="Picture 26" descr="A diagram of a model tes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2915216"/>
                    </a:xfrm>
                    <a:prstGeom prst="rect">
                      <a:avLst/>
                    </a:prstGeom>
                  </pic:spPr>
                </pic:pic>
              </a:graphicData>
            </a:graphic>
          </wp:inline>
        </w:drawing>
      </w:r>
    </w:p>
    <w:p w14:paraId="76B4A433" w14:textId="6C0130FC" w:rsidR="00711066" w:rsidRPr="00711066" w:rsidRDefault="00711066" w:rsidP="00711066">
      <w:pPr>
        <w:spacing w:line="360" w:lineRule="auto"/>
        <w:jc w:val="right"/>
        <w:rPr>
          <w:rFonts w:ascii="Arial" w:hAnsi="Arial" w:cs="Arial"/>
          <w:color w:val="000000"/>
          <w:sz w:val="22"/>
          <w:szCs w:val="22"/>
        </w:rPr>
      </w:pPr>
      <w:r w:rsidRPr="00711066">
        <w:rPr>
          <w:rFonts w:ascii="Arial" w:hAnsi="Arial" w:cs="Arial"/>
          <w:color w:val="000000"/>
          <w:sz w:val="22"/>
          <w:szCs w:val="22"/>
        </w:rPr>
        <w:t xml:space="preserve">Source: </w:t>
      </w:r>
      <w:r w:rsidRPr="00711066">
        <w:rPr>
          <w:rFonts w:ascii="Arial" w:hAnsi="Arial" w:cs="Arial"/>
          <w:color w:val="000000"/>
          <w:sz w:val="22"/>
          <w:szCs w:val="22"/>
        </w:rPr>
        <w:t>(</w:t>
      </w:r>
      <w:proofErr w:type="spellStart"/>
      <w:r w:rsidRPr="00711066">
        <w:rPr>
          <w:rFonts w:ascii="Arial" w:hAnsi="Arial" w:cs="Arial"/>
          <w:color w:val="000000"/>
          <w:sz w:val="22"/>
          <w:szCs w:val="22"/>
        </w:rPr>
        <w:t>xialod</w:t>
      </w:r>
      <w:proofErr w:type="spellEnd"/>
      <w:r w:rsidRPr="00711066">
        <w:rPr>
          <w:rFonts w:ascii="Arial" w:hAnsi="Arial" w:cs="Arial"/>
          <w:color w:val="000000"/>
          <w:sz w:val="22"/>
          <w:szCs w:val="22"/>
        </w:rPr>
        <w:t>, 2024)</w:t>
      </w:r>
    </w:p>
    <w:p w14:paraId="38CC41EB" w14:textId="17018FDC" w:rsidR="00C849E0" w:rsidRPr="00C849E0" w:rsidRDefault="00C849E0" w:rsidP="00A5318D">
      <w:pPr>
        <w:spacing w:line="360" w:lineRule="auto"/>
        <w:ind w:firstLine="360"/>
        <w:rPr>
          <w:rFonts w:ascii="Arial" w:hAnsi="Arial" w:cs="Arial"/>
          <w:color w:val="000000"/>
        </w:rPr>
      </w:pPr>
      <w:r w:rsidRPr="00C849E0">
        <w:rPr>
          <w:rFonts w:ascii="Arial" w:hAnsi="Arial" w:cs="Arial"/>
          <w:color w:val="000000"/>
        </w:rPr>
        <w:t xml:space="preserve">GBM </w:t>
      </w:r>
      <w:r w:rsidR="009F5461">
        <w:rPr>
          <w:rFonts w:ascii="Arial" w:hAnsi="Arial" w:cs="Arial"/>
          <w:color w:val="000000"/>
        </w:rPr>
        <w:t>combines</w:t>
      </w:r>
      <w:r w:rsidRPr="00C849E0">
        <w:rPr>
          <w:rFonts w:ascii="Arial" w:hAnsi="Arial" w:cs="Arial"/>
          <w:color w:val="000000"/>
        </w:rPr>
        <w:t xml:space="preserve"> multiple weak predictive models, typically decision trees, to create a </w:t>
      </w:r>
      <w:r w:rsidR="009F5461">
        <w:rPr>
          <w:rFonts w:ascii="Arial" w:hAnsi="Arial" w:cs="Arial"/>
          <w:color w:val="000000"/>
        </w:rPr>
        <w:t>robust</w:t>
      </w:r>
      <w:r w:rsidRPr="00C849E0">
        <w:rPr>
          <w:rFonts w:ascii="Arial" w:hAnsi="Arial" w:cs="Arial"/>
          <w:color w:val="000000"/>
        </w:rPr>
        <w:t xml:space="preserve"> ensemble model. It builds trees sequentially, with each tree focusing on the mistakes made by the previous ones, gradually reducing prediction errors. This iterative process allows GBM to learn complex relationships and patterns in the data, making it highly effective for predictive analytics tasks</w:t>
      </w:r>
      <w:r w:rsidR="00751318" w:rsidRPr="00751318">
        <w:rPr>
          <w:rFonts w:ascii="Arial" w:hAnsi="Arial" w:cs="Arial"/>
          <w:color w:val="000000"/>
        </w:rPr>
        <w:t xml:space="preserve"> </w:t>
      </w:r>
      <w:r w:rsidR="00751318">
        <w:rPr>
          <w:rFonts w:ascii="Arial" w:hAnsi="Arial" w:cs="Arial"/>
          <w:color w:val="000000"/>
        </w:rPr>
        <w:t>(</w:t>
      </w:r>
      <w:proofErr w:type="spellStart"/>
      <w:r w:rsidR="00751318">
        <w:rPr>
          <w:rFonts w:ascii="Arial" w:hAnsi="Arial" w:cs="Arial"/>
          <w:color w:val="000000"/>
        </w:rPr>
        <w:t>Piryonesi</w:t>
      </w:r>
      <w:proofErr w:type="spellEnd"/>
      <w:r w:rsidR="00751318">
        <w:rPr>
          <w:rFonts w:ascii="Arial" w:hAnsi="Arial" w:cs="Arial"/>
          <w:color w:val="000000"/>
        </w:rPr>
        <w:t xml:space="preserve"> and El-</w:t>
      </w:r>
      <w:proofErr w:type="spellStart"/>
      <w:r w:rsidR="00751318">
        <w:rPr>
          <w:rFonts w:ascii="Arial" w:hAnsi="Arial" w:cs="Arial"/>
          <w:color w:val="000000"/>
        </w:rPr>
        <w:t>Diraby</w:t>
      </w:r>
      <w:proofErr w:type="spellEnd"/>
      <w:r w:rsidR="00751318">
        <w:rPr>
          <w:rFonts w:ascii="Arial" w:hAnsi="Arial" w:cs="Arial"/>
          <w:color w:val="000000"/>
        </w:rPr>
        <w:t>, 2019)</w:t>
      </w:r>
      <w:r w:rsidRPr="00C849E0">
        <w:rPr>
          <w:rFonts w:ascii="Arial" w:hAnsi="Arial" w:cs="Arial"/>
          <w:color w:val="000000"/>
        </w:rPr>
        <w:t>.</w:t>
      </w:r>
    </w:p>
    <w:p w14:paraId="025314F2" w14:textId="21E2E2A6" w:rsidR="00C849E0" w:rsidRPr="00C849E0" w:rsidRDefault="00C849E0" w:rsidP="00711066">
      <w:pPr>
        <w:spacing w:line="360" w:lineRule="auto"/>
        <w:ind w:firstLine="360"/>
        <w:rPr>
          <w:rFonts w:ascii="Arial" w:hAnsi="Arial" w:cs="Arial"/>
          <w:color w:val="000000"/>
        </w:rPr>
      </w:pPr>
      <w:r w:rsidRPr="00C849E0">
        <w:rPr>
          <w:rFonts w:ascii="Arial" w:hAnsi="Arial" w:cs="Arial"/>
          <w:color w:val="000000"/>
        </w:rPr>
        <w:t xml:space="preserve">In the tourism industry, GBM can be used to predict various outcomes, such as customer preferences, booking likelihood, and lifetime value. By </w:t>
      </w:r>
      <w:r w:rsidR="00D702DA" w:rsidRPr="00C849E0">
        <w:rPr>
          <w:rFonts w:ascii="Arial" w:hAnsi="Arial" w:cs="Arial"/>
          <w:color w:val="000000"/>
        </w:rPr>
        <w:t>analysing</w:t>
      </w:r>
      <w:r w:rsidRPr="00C849E0">
        <w:rPr>
          <w:rFonts w:ascii="Arial" w:hAnsi="Arial" w:cs="Arial"/>
          <w:color w:val="000000"/>
        </w:rPr>
        <w:t xml:space="preserve"> historical data on customer interactions, demographics, and past </w:t>
      </w:r>
      <w:r w:rsidR="009F5461">
        <w:rPr>
          <w:rFonts w:ascii="Arial" w:hAnsi="Arial" w:cs="Arial"/>
          <w:color w:val="000000"/>
        </w:rPr>
        <w:t>behaviours</w:t>
      </w:r>
      <w:r w:rsidRPr="00C849E0">
        <w:rPr>
          <w:rFonts w:ascii="Arial" w:hAnsi="Arial" w:cs="Arial"/>
          <w:color w:val="000000"/>
        </w:rPr>
        <w:t xml:space="preserve">, GBM can identify key factors influencing consumer decisions and engagement. This insight </w:t>
      </w:r>
      <w:r w:rsidRPr="00C849E0">
        <w:rPr>
          <w:rFonts w:ascii="Arial" w:hAnsi="Arial" w:cs="Arial"/>
          <w:color w:val="000000"/>
        </w:rPr>
        <w:lastRenderedPageBreak/>
        <w:t>enables marketers to tailor their strategies more effectively, personalize marketing communications, and optimize resource allocation for maximum impact.</w:t>
      </w:r>
    </w:p>
    <w:p w14:paraId="00D62D4E" w14:textId="1F1CE8A6" w:rsidR="001405A0" w:rsidRDefault="00C849E0" w:rsidP="00711066">
      <w:pPr>
        <w:spacing w:line="360" w:lineRule="auto"/>
        <w:rPr>
          <w:rFonts w:ascii="Arial" w:hAnsi="Arial" w:cs="Arial"/>
          <w:color w:val="000000"/>
        </w:rPr>
      </w:pPr>
      <w:r w:rsidRPr="00C849E0">
        <w:rPr>
          <w:rFonts w:ascii="Arial" w:hAnsi="Arial" w:cs="Arial"/>
          <w:color w:val="000000"/>
        </w:rPr>
        <w:t>However, it's essential to note that GBM requires careful tuning and validation to avoid overfitting and ensure reliable predictions. Additionally, interpreting GBM models can be challenging due to their complexity, requiring expertise in data analysis and machine learning techniques</w:t>
      </w:r>
      <w:r w:rsidR="00711066">
        <w:rPr>
          <w:rFonts w:ascii="Arial" w:hAnsi="Arial" w:cs="Arial"/>
          <w:color w:val="000000"/>
        </w:rPr>
        <w:t xml:space="preserve"> </w:t>
      </w:r>
      <w:r w:rsidR="00711066">
        <w:rPr>
          <w:rFonts w:ascii="Arial" w:hAnsi="Arial" w:cs="Arial"/>
          <w:color w:val="000000"/>
        </w:rPr>
        <w:t>(</w:t>
      </w:r>
      <w:proofErr w:type="spellStart"/>
      <w:r w:rsidR="00711066">
        <w:rPr>
          <w:rFonts w:ascii="Arial" w:hAnsi="Arial" w:cs="Arial"/>
          <w:color w:val="000000"/>
        </w:rPr>
        <w:t>Piryonesi</w:t>
      </w:r>
      <w:proofErr w:type="spellEnd"/>
      <w:r w:rsidR="00711066">
        <w:rPr>
          <w:rFonts w:ascii="Arial" w:hAnsi="Arial" w:cs="Arial"/>
          <w:color w:val="000000"/>
        </w:rPr>
        <w:t xml:space="preserve"> and El-</w:t>
      </w:r>
      <w:proofErr w:type="spellStart"/>
      <w:r w:rsidR="00711066">
        <w:rPr>
          <w:rFonts w:ascii="Arial" w:hAnsi="Arial" w:cs="Arial"/>
          <w:color w:val="000000"/>
        </w:rPr>
        <w:t>Diraby</w:t>
      </w:r>
      <w:proofErr w:type="spellEnd"/>
      <w:r w:rsidR="00711066">
        <w:rPr>
          <w:rFonts w:ascii="Arial" w:hAnsi="Arial" w:cs="Arial"/>
          <w:color w:val="000000"/>
        </w:rPr>
        <w:t>, 2019)</w:t>
      </w:r>
      <w:r w:rsidRPr="00C849E0">
        <w:rPr>
          <w:rFonts w:ascii="Arial" w:hAnsi="Arial" w:cs="Arial"/>
          <w:color w:val="000000"/>
        </w:rPr>
        <w:t>. Despite these challenges, GBM offers significant potential for enhancing digital marketing efforts in the tourism industry, driving better engagement and conversion rates through data-driven insights and predictive analytics.</w:t>
      </w:r>
    </w:p>
    <w:p w14:paraId="65FE97E9" w14:textId="3DC7324A" w:rsidR="006B17E7" w:rsidRPr="000F1348" w:rsidRDefault="006B17E7" w:rsidP="00111E82">
      <w:pPr>
        <w:pStyle w:val="Heading2"/>
      </w:pPr>
      <w:bookmarkStart w:id="27" w:name="_Toc158723278"/>
      <w:r w:rsidRPr="000F1348">
        <w:t>2.</w:t>
      </w:r>
      <w:r w:rsidR="00111E82">
        <w:t>5</w:t>
      </w:r>
      <w:r w:rsidRPr="000F1348">
        <w:t xml:space="preserve"> Conclusion</w:t>
      </w:r>
      <w:bookmarkEnd w:id="27"/>
    </w:p>
    <w:p w14:paraId="33392BCB" w14:textId="77777777" w:rsidR="000F1348" w:rsidRPr="000F1348" w:rsidRDefault="000F1348" w:rsidP="000F1348"/>
    <w:p w14:paraId="017AC0CC" w14:textId="41B4A48D" w:rsidR="006B17E7" w:rsidRPr="006B17E7" w:rsidRDefault="006B17E7" w:rsidP="00111E82">
      <w:pPr>
        <w:spacing w:line="360" w:lineRule="auto"/>
        <w:rPr>
          <w:rFonts w:ascii="Arial" w:hAnsi="Arial" w:cs="Arial"/>
        </w:rPr>
      </w:pPr>
      <w:r>
        <w:rPr>
          <w:rFonts w:ascii="Arial" w:hAnsi="Arial" w:cs="Arial"/>
        </w:rPr>
        <w:t>T</w:t>
      </w:r>
      <w:r w:rsidRPr="006B17E7">
        <w:rPr>
          <w:rFonts w:ascii="Arial" w:hAnsi="Arial" w:cs="Arial"/>
        </w:rPr>
        <w:t xml:space="preserve">he literature review has provided a comprehensive overview of key concepts and models relevant to the study of predictive analytics in digital marketing within the tourism industry. The RACE and Honeycomb models offer structured frameworks for understanding and implementing digital marketing strategies, emphasizing the importance of customer engagement and relationship-building. Additionally, insights into consumer </w:t>
      </w:r>
      <w:r w:rsidR="006C6BCC" w:rsidRPr="006B17E7">
        <w:rPr>
          <w:rFonts w:ascii="Arial" w:hAnsi="Arial" w:cs="Arial"/>
        </w:rPr>
        <w:t>behaviour</w:t>
      </w:r>
      <w:r w:rsidRPr="006B17E7">
        <w:rPr>
          <w:rFonts w:ascii="Arial" w:hAnsi="Arial" w:cs="Arial"/>
        </w:rPr>
        <w:t xml:space="preserve"> and the decision-making process highlight the significance of personalized and targeted marketing efforts in driving engagement and conversion rates. Moreover, the discussion on consumer lifetime value prediction models underscores the value of predictive analytics in optimizing marketing strategies and enhancing customer lifetime value. Overall, the literature review sets a solid foundation for the subsequent empirical investigation into the impact of AI marketing on consumer </w:t>
      </w:r>
      <w:r w:rsidR="009F5461">
        <w:rPr>
          <w:rFonts w:ascii="Arial" w:hAnsi="Arial" w:cs="Arial"/>
        </w:rPr>
        <w:t>behaviour</w:t>
      </w:r>
      <w:r w:rsidRPr="006B17E7">
        <w:rPr>
          <w:rFonts w:ascii="Arial" w:hAnsi="Arial" w:cs="Arial"/>
        </w:rPr>
        <w:t xml:space="preserve">, engagement, and conversion rates in the </w:t>
      </w:r>
      <w:r w:rsidR="009F5461">
        <w:rPr>
          <w:rFonts w:ascii="Arial" w:hAnsi="Arial" w:cs="Arial"/>
        </w:rPr>
        <w:t>tourism industry context</w:t>
      </w:r>
      <w:r w:rsidRPr="006B17E7">
        <w:rPr>
          <w:rFonts w:ascii="Arial" w:hAnsi="Arial" w:cs="Arial"/>
        </w:rPr>
        <w:t>.</w:t>
      </w:r>
    </w:p>
    <w:p w14:paraId="46BB405E" w14:textId="25060092" w:rsidR="00711066" w:rsidRPr="008E1D20" w:rsidRDefault="008E1D20" w:rsidP="008E1D20">
      <w:pPr>
        <w:pStyle w:val="Heading1"/>
      </w:pPr>
      <w:bookmarkStart w:id="28" w:name="_Toc158723279"/>
      <w:r w:rsidRPr="008E1D20">
        <w:t xml:space="preserve">Chapter </w:t>
      </w:r>
      <w:r w:rsidR="00711066" w:rsidRPr="008E1D20">
        <w:t xml:space="preserve">3. </w:t>
      </w:r>
      <w:r w:rsidR="00C46F32" w:rsidRPr="008E1D20">
        <w:t xml:space="preserve">Research </w:t>
      </w:r>
      <w:r w:rsidR="001405A0" w:rsidRPr="008E1D20">
        <w:t>Method</w:t>
      </w:r>
      <w:r w:rsidR="007E61FF" w:rsidRPr="008E1D20">
        <w:t>ology</w:t>
      </w:r>
      <w:bookmarkEnd w:id="28"/>
    </w:p>
    <w:p w14:paraId="6EF03DBD" w14:textId="77777777" w:rsidR="003C0E1C" w:rsidRPr="003C0E1C" w:rsidRDefault="003C0E1C" w:rsidP="003C0E1C"/>
    <w:p w14:paraId="7BB84D3E" w14:textId="60B27C67" w:rsidR="003C0E1C" w:rsidRDefault="00AA5684" w:rsidP="00C6519B">
      <w:pPr>
        <w:spacing w:line="360" w:lineRule="auto"/>
        <w:ind w:firstLine="360"/>
        <w:rPr>
          <w:rFonts w:ascii="Arial" w:hAnsi="Arial" w:cs="Arial"/>
          <w:color w:val="000000"/>
        </w:rPr>
      </w:pPr>
      <w:r w:rsidRPr="007E61FF">
        <w:rPr>
          <w:rFonts w:ascii="Arial" w:hAnsi="Arial" w:cs="Arial"/>
          <w:color w:val="000000"/>
        </w:rPr>
        <w:t xml:space="preserve">The concept of </w:t>
      </w:r>
      <w:r w:rsidR="00964CEF" w:rsidRPr="007E61FF">
        <w:rPr>
          <w:rFonts w:ascii="Arial" w:hAnsi="Arial" w:cs="Arial"/>
          <w:color w:val="000000"/>
        </w:rPr>
        <w:t>'</w:t>
      </w:r>
      <w:r w:rsidRPr="007E61FF">
        <w:rPr>
          <w:rFonts w:ascii="Arial" w:hAnsi="Arial" w:cs="Arial"/>
          <w:color w:val="000000"/>
        </w:rPr>
        <w:t>Research</w:t>
      </w:r>
      <w:r w:rsidR="00964CEF" w:rsidRPr="007E61FF">
        <w:rPr>
          <w:rFonts w:ascii="Arial" w:hAnsi="Arial" w:cs="Arial"/>
          <w:color w:val="000000"/>
        </w:rPr>
        <w:t>'</w:t>
      </w:r>
      <w:r w:rsidR="009F5461">
        <w:rPr>
          <w:rFonts w:ascii="Arial" w:hAnsi="Arial" w:cs="Arial"/>
          <w:color w:val="000000"/>
        </w:rPr>
        <w:t>,</w:t>
      </w:r>
      <w:r w:rsidRPr="007E61FF">
        <w:rPr>
          <w:rFonts w:ascii="Arial" w:hAnsi="Arial" w:cs="Arial"/>
          <w:color w:val="000000"/>
        </w:rPr>
        <w:t xml:space="preserve"> as defined by </w:t>
      </w:r>
      <w:r w:rsidR="009F5461">
        <w:rPr>
          <w:rFonts w:ascii="Arial" w:hAnsi="Arial" w:cs="Arial"/>
          <w:color w:val="000000"/>
        </w:rPr>
        <w:t xml:space="preserve">the </w:t>
      </w:r>
      <w:r w:rsidRPr="007E61FF">
        <w:rPr>
          <w:rFonts w:ascii="Arial" w:hAnsi="Arial" w:cs="Arial"/>
          <w:color w:val="000000"/>
        </w:rPr>
        <w:t>Cambridge Dictionary (202</w:t>
      </w:r>
      <w:r w:rsidRPr="007E61FF">
        <w:rPr>
          <w:rFonts w:ascii="Arial" w:hAnsi="Arial" w:cs="Arial"/>
          <w:color w:val="000000"/>
        </w:rPr>
        <w:t>3</w:t>
      </w:r>
      <w:r w:rsidRPr="007E61FF">
        <w:rPr>
          <w:rFonts w:ascii="Arial" w:hAnsi="Arial" w:cs="Arial"/>
          <w:color w:val="000000"/>
        </w:rPr>
        <w:t>)</w:t>
      </w:r>
      <w:r w:rsidR="009F5461">
        <w:rPr>
          <w:rFonts w:ascii="Arial" w:hAnsi="Arial" w:cs="Arial"/>
          <w:color w:val="000000"/>
        </w:rPr>
        <w:t>,</w:t>
      </w:r>
      <w:r w:rsidRPr="007E61FF">
        <w:rPr>
          <w:rFonts w:ascii="Arial" w:hAnsi="Arial" w:cs="Arial"/>
          <w:color w:val="000000"/>
        </w:rPr>
        <w:t xml:space="preserve"> involves a comprehensive examination of a topic </w:t>
      </w:r>
      <w:r w:rsidR="009F5461">
        <w:rPr>
          <w:rFonts w:ascii="Arial" w:hAnsi="Arial" w:cs="Arial"/>
          <w:color w:val="000000"/>
        </w:rPr>
        <w:t>to uncover</w:t>
      </w:r>
      <w:r w:rsidRPr="007E61FF">
        <w:rPr>
          <w:rFonts w:ascii="Arial" w:hAnsi="Arial" w:cs="Arial"/>
          <w:color w:val="000000"/>
        </w:rPr>
        <w:t xml:space="preserve"> new information or </w:t>
      </w:r>
      <w:r w:rsidR="009F5461">
        <w:rPr>
          <w:rFonts w:ascii="Arial" w:hAnsi="Arial" w:cs="Arial"/>
          <w:color w:val="000000"/>
        </w:rPr>
        <w:t>achieve</w:t>
      </w:r>
      <w:r w:rsidRPr="007E61FF">
        <w:rPr>
          <w:rFonts w:ascii="Arial" w:hAnsi="Arial" w:cs="Arial"/>
          <w:color w:val="000000"/>
        </w:rPr>
        <w:t xml:space="preserve"> a deeper understanding.</w:t>
      </w:r>
      <w:r w:rsidR="00964CEF" w:rsidRPr="007E61FF">
        <w:rPr>
          <w:rFonts w:ascii="Arial" w:hAnsi="Arial" w:cs="Arial"/>
          <w:color w:val="000000"/>
        </w:rPr>
        <w:t xml:space="preserve"> </w:t>
      </w:r>
      <w:r w:rsidR="009F5461">
        <w:rPr>
          <w:rFonts w:ascii="Arial" w:hAnsi="Arial" w:cs="Arial"/>
          <w:color w:val="000000"/>
        </w:rPr>
        <w:t>As</w:t>
      </w:r>
      <w:r w:rsidRPr="007E61FF">
        <w:rPr>
          <w:rFonts w:ascii="Arial" w:hAnsi="Arial" w:cs="Arial"/>
          <w:color w:val="000000"/>
        </w:rPr>
        <w:t xml:space="preserve"> described by </w:t>
      </w:r>
      <w:proofErr w:type="spellStart"/>
      <w:r w:rsidRPr="007E61FF">
        <w:rPr>
          <w:rFonts w:ascii="Arial" w:hAnsi="Arial" w:cs="Arial"/>
          <w:color w:val="000000"/>
        </w:rPr>
        <w:t>Panneerselvam</w:t>
      </w:r>
      <w:proofErr w:type="spellEnd"/>
      <w:r w:rsidRPr="007E61FF">
        <w:rPr>
          <w:rFonts w:ascii="Arial" w:hAnsi="Arial" w:cs="Arial"/>
          <w:color w:val="000000"/>
        </w:rPr>
        <w:t xml:space="preserve"> (2014), </w:t>
      </w:r>
      <w:r w:rsidR="009F5461">
        <w:rPr>
          <w:rFonts w:ascii="Arial" w:hAnsi="Arial" w:cs="Arial"/>
          <w:color w:val="000000"/>
        </w:rPr>
        <w:t xml:space="preserve">research methodology </w:t>
      </w:r>
      <w:r w:rsidRPr="007E61FF">
        <w:rPr>
          <w:rFonts w:ascii="Arial" w:hAnsi="Arial" w:cs="Arial"/>
          <w:color w:val="000000"/>
        </w:rPr>
        <w:t xml:space="preserve">encompasses a collection of principles, </w:t>
      </w:r>
      <w:r w:rsidR="009F5461">
        <w:rPr>
          <w:rFonts w:ascii="Arial" w:hAnsi="Arial" w:cs="Arial"/>
          <w:color w:val="000000"/>
        </w:rPr>
        <w:t>methods</w:t>
      </w:r>
      <w:r w:rsidRPr="007E61FF">
        <w:rPr>
          <w:rFonts w:ascii="Arial" w:hAnsi="Arial" w:cs="Arial"/>
          <w:color w:val="000000"/>
        </w:rPr>
        <w:t xml:space="preserve">, and procedures </w:t>
      </w:r>
      <w:r w:rsidR="000B1F12" w:rsidRPr="007E61FF">
        <w:rPr>
          <w:rFonts w:ascii="Arial" w:hAnsi="Arial" w:cs="Arial"/>
          <w:color w:val="000000"/>
        </w:rPr>
        <w:t>utilised</w:t>
      </w:r>
      <w:r w:rsidRPr="007E61FF">
        <w:rPr>
          <w:rFonts w:ascii="Arial" w:hAnsi="Arial" w:cs="Arial"/>
          <w:color w:val="000000"/>
        </w:rPr>
        <w:t xml:space="preserve"> to address research inquiries.</w:t>
      </w:r>
      <w:r w:rsidR="00964CEF" w:rsidRPr="007E61FF">
        <w:rPr>
          <w:rFonts w:ascii="Arial" w:hAnsi="Arial" w:cs="Arial"/>
          <w:color w:val="000000"/>
        </w:rPr>
        <w:t xml:space="preserve"> </w:t>
      </w:r>
      <w:r w:rsidRPr="007E61FF">
        <w:rPr>
          <w:rFonts w:ascii="Arial" w:hAnsi="Arial" w:cs="Arial"/>
          <w:color w:val="000000"/>
        </w:rPr>
        <w:t xml:space="preserve">One approach to structuring research </w:t>
      </w:r>
      <w:r w:rsidRPr="007E61FF">
        <w:rPr>
          <w:rFonts w:ascii="Arial" w:hAnsi="Arial" w:cs="Arial"/>
          <w:color w:val="000000"/>
        </w:rPr>
        <w:lastRenderedPageBreak/>
        <w:t xml:space="preserve">methodology is based on the theoretical framework known as the </w:t>
      </w:r>
      <w:r w:rsidR="00964CEF" w:rsidRPr="007E61FF">
        <w:rPr>
          <w:rFonts w:ascii="Arial" w:hAnsi="Arial" w:cs="Arial"/>
          <w:color w:val="000000"/>
        </w:rPr>
        <w:t>"</w:t>
      </w:r>
      <w:r w:rsidRPr="007E61FF">
        <w:rPr>
          <w:rFonts w:ascii="Arial" w:hAnsi="Arial" w:cs="Arial"/>
          <w:color w:val="000000"/>
        </w:rPr>
        <w:t>Research onion,</w:t>
      </w:r>
      <w:r w:rsidR="00964CEF" w:rsidRPr="007E61FF">
        <w:rPr>
          <w:rFonts w:ascii="Arial" w:hAnsi="Arial" w:cs="Arial"/>
          <w:color w:val="000000"/>
        </w:rPr>
        <w:t>"</w:t>
      </w:r>
      <w:r w:rsidRPr="007E61FF">
        <w:rPr>
          <w:rFonts w:ascii="Arial" w:hAnsi="Arial" w:cs="Arial"/>
          <w:color w:val="000000"/>
        </w:rPr>
        <w:t xml:space="preserve"> as Saunders et al. (20</w:t>
      </w:r>
      <w:r w:rsidRPr="007E61FF">
        <w:rPr>
          <w:rFonts w:ascii="Arial" w:hAnsi="Arial" w:cs="Arial"/>
          <w:color w:val="000000"/>
        </w:rPr>
        <w:t>07</w:t>
      </w:r>
      <w:r w:rsidRPr="007E61FF">
        <w:rPr>
          <w:rFonts w:ascii="Arial" w:hAnsi="Arial" w:cs="Arial"/>
          <w:color w:val="000000"/>
        </w:rPr>
        <w:t>)</w:t>
      </w:r>
      <w:r w:rsidR="009F5461">
        <w:rPr>
          <w:rFonts w:ascii="Arial" w:hAnsi="Arial" w:cs="Arial"/>
          <w:color w:val="000000"/>
        </w:rPr>
        <w:t xml:space="preserve"> outlined</w:t>
      </w:r>
      <w:r w:rsidRPr="007E61FF">
        <w:rPr>
          <w:rFonts w:ascii="Arial" w:hAnsi="Arial" w:cs="Arial"/>
          <w:color w:val="000000"/>
        </w:rPr>
        <w:t>.</w:t>
      </w:r>
      <w:r w:rsidR="00964CEF" w:rsidRPr="007E61FF">
        <w:rPr>
          <w:rFonts w:ascii="Arial" w:hAnsi="Arial" w:cs="Arial"/>
          <w:color w:val="000000"/>
        </w:rPr>
        <w:t xml:space="preserve"> </w:t>
      </w:r>
      <w:r w:rsidR="007E61FF" w:rsidRPr="007E61FF">
        <w:rPr>
          <w:rFonts w:ascii="Arial" w:hAnsi="Arial" w:cs="Arial"/>
          <w:color w:val="000000"/>
        </w:rPr>
        <w:t xml:space="preserve">This </w:t>
      </w:r>
      <w:r w:rsidR="00711066">
        <w:rPr>
          <w:rFonts w:ascii="Arial" w:hAnsi="Arial" w:cs="Arial"/>
          <w:color w:val="000000"/>
        </w:rPr>
        <w:t>research</w:t>
      </w:r>
      <w:r w:rsidR="007E61FF" w:rsidRPr="007E61FF">
        <w:rPr>
          <w:rFonts w:ascii="Arial" w:hAnsi="Arial" w:cs="Arial"/>
          <w:color w:val="000000"/>
        </w:rPr>
        <w:t xml:space="preserve"> aims to explore the multifaceted layers of research methodologies encapsulated within the Research Onion framework to attain a holistic comprehension of the complex interplay between AI marketing strategies and consumer responses in the </w:t>
      </w:r>
      <w:r w:rsidR="007E61FF" w:rsidRPr="007E61FF">
        <w:rPr>
          <w:rFonts w:ascii="Arial" w:hAnsi="Arial" w:cs="Arial"/>
          <w:color w:val="000000"/>
        </w:rPr>
        <w:t xml:space="preserve">travel and </w:t>
      </w:r>
      <w:r w:rsidR="007E61FF" w:rsidRPr="007E61FF">
        <w:rPr>
          <w:rFonts w:ascii="Arial" w:hAnsi="Arial" w:cs="Arial"/>
          <w:color w:val="000000"/>
        </w:rPr>
        <w:t xml:space="preserve">tourism sector. By peeling </w:t>
      </w:r>
      <w:proofErr w:type="gramStart"/>
      <w:r w:rsidR="007E61FF" w:rsidRPr="007E61FF">
        <w:rPr>
          <w:rFonts w:ascii="Arial" w:hAnsi="Arial" w:cs="Arial"/>
          <w:color w:val="000000"/>
        </w:rPr>
        <w:t>back</w:t>
      </w:r>
      <w:proofErr w:type="gramEnd"/>
      <w:r w:rsidR="007E61FF" w:rsidRPr="007E61FF">
        <w:rPr>
          <w:rFonts w:ascii="Arial" w:hAnsi="Arial" w:cs="Arial"/>
          <w:color w:val="000000"/>
        </w:rPr>
        <w:t xml:space="preserve"> the layers of the research onion, </w:t>
      </w:r>
      <w:r w:rsidR="007E61FF" w:rsidRPr="007E61FF">
        <w:rPr>
          <w:rFonts w:ascii="Arial" w:hAnsi="Arial" w:cs="Arial"/>
          <w:color w:val="000000"/>
        </w:rPr>
        <w:t>this research</w:t>
      </w:r>
      <w:r w:rsidR="007E61FF" w:rsidRPr="007E61FF">
        <w:rPr>
          <w:rFonts w:ascii="Arial" w:hAnsi="Arial" w:cs="Arial"/>
          <w:color w:val="000000"/>
        </w:rPr>
        <w:t xml:space="preserve"> </w:t>
      </w:r>
      <w:r w:rsidR="009F5461">
        <w:rPr>
          <w:rFonts w:ascii="Arial" w:hAnsi="Arial" w:cs="Arial"/>
          <w:color w:val="000000"/>
        </w:rPr>
        <w:t>endeavours</w:t>
      </w:r>
      <w:r w:rsidR="007E61FF" w:rsidRPr="007E61FF">
        <w:rPr>
          <w:rFonts w:ascii="Arial" w:hAnsi="Arial" w:cs="Arial"/>
          <w:color w:val="000000"/>
        </w:rPr>
        <w:t xml:space="preserve"> to uncover insights that illuminate the efficacy and implications of predictive analytics in shaping marketing practices and consumer experiences within the digital domain of </w:t>
      </w:r>
      <w:r w:rsidR="007E61FF">
        <w:rPr>
          <w:rFonts w:ascii="Arial" w:hAnsi="Arial" w:cs="Arial"/>
          <w:color w:val="000000"/>
        </w:rPr>
        <w:t xml:space="preserve">travel and </w:t>
      </w:r>
      <w:r w:rsidR="007E61FF" w:rsidRPr="007E61FF">
        <w:rPr>
          <w:rFonts w:ascii="Arial" w:hAnsi="Arial" w:cs="Arial"/>
          <w:color w:val="000000"/>
        </w:rPr>
        <w:t>tourism.</w:t>
      </w:r>
    </w:p>
    <w:p w14:paraId="0FE441A6" w14:textId="77777777" w:rsidR="00111E82" w:rsidRPr="00C6519B" w:rsidRDefault="00111E82" w:rsidP="00C6519B">
      <w:pPr>
        <w:spacing w:line="360" w:lineRule="auto"/>
        <w:ind w:firstLine="360"/>
        <w:rPr>
          <w:rFonts w:ascii="Arial" w:hAnsi="Arial" w:cs="Arial"/>
          <w:color w:val="000000"/>
        </w:rPr>
      </w:pPr>
    </w:p>
    <w:p w14:paraId="674F83C0" w14:textId="57ABA7D3" w:rsidR="00C63675" w:rsidRPr="00111E82" w:rsidRDefault="00C63675" w:rsidP="00C63675">
      <w:pPr>
        <w:shd w:val="clear" w:color="auto" w:fill="FFFFFF"/>
        <w:rPr>
          <w:rFonts w:ascii="Arial" w:hAnsi="Arial" w:cs="Arial"/>
          <w:b/>
          <w:bCs/>
          <w:i/>
          <w:iCs/>
          <w:color w:val="000000"/>
          <w:sz w:val="22"/>
          <w:szCs w:val="22"/>
        </w:rPr>
      </w:pPr>
      <w:r w:rsidRPr="00111E82">
        <w:rPr>
          <w:rFonts w:ascii="Arial" w:hAnsi="Arial" w:cs="Arial"/>
          <w:b/>
          <w:bCs/>
          <w:i/>
          <w:iCs/>
          <w:color w:val="000000"/>
          <w:sz w:val="22"/>
          <w:szCs w:val="22"/>
        </w:rPr>
        <w:t>Figure</w:t>
      </w:r>
      <w:r w:rsidR="00111E82" w:rsidRPr="00111E82">
        <w:rPr>
          <w:rFonts w:ascii="Arial" w:hAnsi="Arial" w:cs="Arial"/>
          <w:b/>
          <w:bCs/>
          <w:i/>
          <w:iCs/>
          <w:color w:val="000000"/>
          <w:sz w:val="22"/>
          <w:szCs w:val="22"/>
        </w:rPr>
        <w:t xml:space="preserve"> 1</w:t>
      </w:r>
      <w:r w:rsidR="00C5243F">
        <w:rPr>
          <w:rFonts w:ascii="Arial" w:hAnsi="Arial" w:cs="Arial"/>
          <w:b/>
          <w:bCs/>
          <w:i/>
          <w:iCs/>
          <w:color w:val="000000"/>
          <w:sz w:val="22"/>
          <w:szCs w:val="22"/>
        </w:rPr>
        <w:t>2</w:t>
      </w:r>
      <w:r w:rsidRPr="00111E82">
        <w:rPr>
          <w:rFonts w:ascii="Arial" w:hAnsi="Arial" w:cs="Arial"/>
          <w:b/>
          <w:bCs/>
          <w:i/>
          <w:iCs/>
          <w:color w:val="000000"/>
          <w:sz w:val="22"/>
          <w:szCs w:val="22"/>
        </w:rPr>
        <w:t xml:space="preserve">: </w:t>
      </w:r>
      <w:r w:rsidRPr="00111E82">
        <w:rPr>
          <w:rFonts w:ascii="Arial" w:hAnsi="Arial" w:cs="Arial"/>
          <w:b/>
          <w:bCs/>
          <w:i/>
          <w:iCs/>
          <w:color w:val="000000"/>
          <w:sz w:val="22"/>
          <w:szCs w:val="22"/>
        </w:rPr>
        <w:t>Research Onion (Saunders et al., 2019)</w:t>
      </w:r>
    </w:p>
    <w:p w14:paraId="61125A30" w14:textId="707E4892" w:rsidR="00C63675" w:rsidRDefault="00C63675" w:rsidP="001405A0">
      <w:pPr>
        <w:spacing w:line="360" w:lineRule="auto"/>
        <w:rPr>
          <w:rFonts w:ascii="Arial" w:hAnsi="Arial" w:cs="Arial"/>
          <w:color w:val="000000"/>
        </w:rPr>
      </w:pPr>
    </w:p>
    <w:p w14:paraId="3FDAD7CF" w14:textId="5FB6D4EB" w:rsidR="00C63675" w:rsidRPr="007E61FF" w:rsidRDefault="00C63675" w:rsidP="001405A0">
      <w:pPr>
        <w:spacing w:line="360" w:lineRule="auto"/>
        <w:rPr>
          <w:rFonts w:ascii="Arial" w:hAnsi="Arial" w:cs="Arial"/>
          <w:color w:val="000000"/>
        </w:rPr>
      </w:pPr>
      <w:r w:rsidRPr="00E54EA2">
        <w:rPr>
          <w:rFonts w:ascii="Arial" w:eastAsia="Arial Unicode MS" w:hAnsi="Arial" w:cs="Arial"/>
          <w:noProof/>
        </w:rPr>
        <w:drawing>
          <wp:inline distT="0" distB="0" distL="0" distR="0" wp14:anchorId="04133462" wp14:editId="24FE8AFA">
            <wp:extent cx="5731510" cy="3685540"/>
            <wp:effectExtent l="0" t="0" r="0" b="0"/>
            <wp:docPr id="71" name="Picture 7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diagram of a process&#10;&#10;Description automatically generated"/>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31510" cy="3685540"/>
                    </a:xfrm>
                    <a:prstGeom prst="rect">
                      <a:avLst/>
                    </a:prstGeom>
                  </pic:spPr>
                </pic:pic>
              </a:graphicData>
            </a:graphic>
          </wp:inline>
        </w:drawing>
      </w:r>
    </w:p>
    <w:p w14:paraId="00036933" w14:textId="3AB69455" w:rsidR="00C63675" w:rsidRPr="00C63675" w:rsidRDefault="00214EA8" w:rsidP="00111E82">
      <w:pPr>
        <w:pStyle w:val="Heading2"/>
      </w:pPr>
      <w:bookmarkStart w:id="29" w:name="_Toc158723280"/>
      <w:r w:rsidRPr="00C63675">
        <w:t>3.1 Research Philosophy</w:t>
      </w:r>
      <w:bookmarkEnd w:id="29"/>
    </w:p>
    <w:p w14:paraId="21C436E5" w14:textId="2879656F" w:rsidR="00214EA8" w:rsidRPr="007C2278" w:rsidRDefault="00214EA8" w:rsidP="007C2278">
      <w:pPr>
        <w:shd w:val="clear" w:color="auto" w:fill="FFFFFF"/>
        <w:spacing w:line="360" w:lineRule="auto"/>
        <w:ind w:firstLine="360"/>
        <w:rPr>
          <w:rFonts w:ascii="Arial" w:eastAsia="Arial Unicode MS" w:hAnsi="Arial" w:cs="Arial"/>
        </w:rPr>
      </w:pPr>
      <w:r w:rsidRPr="00214EA8">
        <w:rPr>
          <w:rFonts w:ascii="Arial" w:eastAsia="Arial Unicode MS" w:hAnsi="Arial" w:cs="Arial"/>
        </w:rPr>
        <w:t>Research philosophy comprises a set of convictions concerning the nature of the reality being scrutinized (Becker et al., 2012), forming the bedrock of the study by delineating ontology (</w:t>
      </w:r>
      <w:r w:rsidR="009F5461">
        <w:rPr>
          <w:rFonts w:ascii="Arial" w:eastAsia="Arial Unicode MS" w:hAnsi="Arial" w:cs="Arial"/>
        </w:rPr>
        <w:t>on</w:t>
      </w:r>
      <w:r w:rsidRPr="00214EA8">
        <w:rPr>
          <w:rFonts w:ascii="Arial" w:eastAsia="Arial Unicode MS" w:hAnsi="Arial" w:cs="Arial"/>
        </w:rPr>
        <w:t xml:space="preserve"> the nature of reality), epistemology (concerning the nature of knowledge or facts), and axiology (encompassing the values, beliefs, and ethics of the study) (</w:t>
      </w:r>
      <w:proofErr w:type="spellStart"/>
      <w:r w:rsidRPr="00214EA8">
        <w:rPr>
          <w:rFonts w:ascii="Arial" w:eastAsia="Arial Unicode MS" w:hAnsi="Arial" w:cs="Arial"/>
        </w:rPr>
        <w:t>Winit-Watjana</w:t>
      </w:r>
      <w:proofErr w:type="spellEnd"/>
      <w:r w:rsidRPr="00214EA8">
        <w:rPr>
          <w:rFonts w:ascii="Arial" w:eastAsia="Arial Unicode MS" w:hAnsi="Arial" w:cs="Arial"/>
        </w:rPr>
        <w:t>, 2016).</w:t>
      </w:r>
      <w:r w:rsidR="007C2278">
        <w:rPr>
          <w:rFonts w:ascii="Arial" w:eastAsia="Arial Unicode MS" w:hAnsi="Arial" w:cs="Arial"/>
        </w:rPr>
        <w:t xml:space="preserve"> </w:t>
      </w:r>
      <w:r w:rsidR="009F5461">
        <w:rPr>
          <w:rFonts w:ascii="Arial" w:eastAsia="Arial Unicode MS" w:hAnsi="Arial" w:cs="Arial"/>
          <w:b/>
          <w:bCs/>
        </w:rPr>
        <w:t>As</w:t>
      </w:r>
      <w:r w:rsidR="007C2278" w:rsidRPr="007C2278">
        <w:rPr>
          <w:rFonts w:ascii="Arial" w:eastAsia="Arial Unicode MS" w:hAnsi="Arial" w:cs="Arial"/>
        </w:rPr>
        <w:t xml:space="preserve"> a philosophical discipline, </w:t>
      </w:r>
      <w:r w:rsidR="009F5461">
        <w:rPr>
          <w:rFonts w:ascii="Arial" w:eastAsia="Arial Unicode MS" w:hAnsi="Arial" w:cs="Arial"/>
        </w:rPr>
        <w:t xml:space="preserve">epistemology </w:t>
      </w:r>
      <w:r w:rsidR="007C2278" w:rsidRPr="007C2278">
        <w:rPr>
          <w:rFonts w:ascii="Arial" w:eastAsia="Arial Unicode MS" w:hAnsi="Arial" w:cs="Arial"/>
        </w:rPr>
        <w:t xml:space="preserve">delves into comprehending and elucidating the nature, origins, and progression of </w:t>
      </w:r>
      <w:r w:rsidR="007C2278" w:rsidRPr="007C2278">
        <w:rPr>
          <w:rFonts w:ascii="Arial" w:eastAsia="Arial Unicode MS" w:hAnsi="Arial" w:cs="Arial"/>
        </w:rPr>
        <w:lastRenderedPageBreak/>
        <w:t>knowledge. It encompasses inquiries into perception, memory, insight, inference, and testimony (</w:t>
      </w:r>
      <w:proofErr w:type="spellStart"/>
      <w:r w:rsidR="007C2278" w:rsidRPr="007C2278">
        <w:rPr>
          <w:rFonts w:ascii="Arial" w:eastAsia="Arial Unicode MS" w:hAnsi="Arial" w:cs="Arial"/>
        </w:rPr>
        <w:t>Martinich</w:t>
      </w:r>
      <w:proofErr w:type="spellEnd"/>
      <w:r w:rsidR="007C2278" w:rsidRPr="007C2278">
        <w:rPr>
          <w:rFonts w:ascii="Arial" w:eastAsia="Arial Unicode MS" w:hAnsi="Arial" w:cs="Arial"/>
        </w:rPr>
        <w:t xml:space="preserve"> and Stroll, 2019).</w:t>
      </w:r>
      <w:r w:rsidR="007C2278" w:rsidRPr="007C2278">
        <w:rPr>
          <w:rFonts w:ascii="Arial" w:eastAsia="Arial Unicode MS" w:hAnsi="Arial" w:cs="Arial"/>
        </w:rPr>
        <w:t xml:space="preserve"> </w:t>
      </w:r>
      <w:r w:rsidR="007C2278" w:rsidRPr="007C2278">
        <w:rPr>
          <w:rFonts w:ascii="Arial" w:eastAsia="Arial Unicode MS" w:hAnsi="Arial" w:cs="Arial"/>
          <w:b/>
          <w:bCs/>
        </w:rPr>
        <w:t xml:space="preserve">Axiology </w:t>
      </w:r>
      <w:r w:rsidR="007C2278" w:rsidRPr="007C2278">
        <w:rPr>
          <w:rFonts w:ascii="Arial" w:eastAsia="Arial Unicode MS" w:hAnsi="Arial" w:cs="Arial"/>
        </w:rPr>
        <w:t xml:space="preserve">is concerned with the ethical considerations of research, exploring the philosophical principles behind making sound decisions. It involves the establishment, measurement, and comprehension of both </w:t>
      </w:r>
      <w:r w:rsidR="009F5461">
        <w:rPr>
          <w:rFonts w:ascii="Arial" w:eastAsia="Arial Unicode MS" w:hAnsi="Arial" w:cs="Arial"/>
        </w:rPr>
        <w:t>favourable</w:t>
      </w:r>
      <w:r w:rsidR="007C2278" w:rsidRPr="007C2278">
        <w:rPr>
          <w:rFonts w:ascii="Arial" w:eastAsia="Arial Unicode MS" w:hAnsi="Arial" w:cs="Arial"/>
        </w:rPr>
        <w:t xml:space="preserve"> and </w:t>
      </w:r>
      <w:r w:rsidR="009F5461">
        <w:rPr>
          <w:rFonts w:ascii="Arial" w:eastAsia="Arial Unicode MS" w:hAnsi="Arial" w:cs="Arial"/>
        </w:rPr>
        <w:t>unfavourable</w:t>
      </w:r>
      <w:r w:rsidR="007C2278" w:rsidRPr="007C2278">
        <w:rPr>
          <w:rFonts w:ascii="Arial" w:eastAsia="Arial Unicode MS" w:hAnsi="Arial" w:cs="Arial"/>
        </w:rPr>
        <w:t xml:space="preserve"> research conduct. Axiology also scrutinizes the researcher's deliberation on the significance attributed to participants, data, and audience (</w:t>
      </w:r>
      <w:proofErr w:type="spellStart"/>
      <w:r w:rsidR="007C2278" w:rsidRPr="007C2278">
        <w:rPr>
          <w:rFonts w:ascii="Arial" w:eastAsia="Arial Unicode MS" w:hAnsi="Arial" w:cs="Arial"/>
        </w:rPr>
        <w:t>Kivunja</w:t>
      </w:r>
      <w:proofErr w:type="spellEnd"/>
      <w:r w:rsidR="007C2278" w:rsidRPr="007C2278">
        <w:rPr>
          <w:rFonts w:ascii="Arial" w:eastAsia="Arial Unicode MS" w:hAnsi="Arial" w:cs="Arial"/>
        </w:rPr>
        <w:t xml:space="preserve"> and </w:t>
      </w:r>
      <w:proofErr w:type="spellStart"/>
      <w:r w:rsidR="007C2278" w:rsidRPr="007C2278">
        <w:rPr>
          <w:rFonts w:ascii="Arial" w:eastAsia="Arial Unicode MS" w:hAnsi="Arial" w:cs="Arial"/>
        </w:rPr>
        <w:t>Kuyini</w:t>
      </w:r>
      <w:proofErr w:type="spellEnd"/>
      <w:r w:rsidR="007C2278" w:rsidRPr="007C2278">
        <w:rPr>
          <w:rFonts w:ascii="Arial" w:eastAsia="Arial Unicode MS" w:hAnsi="Arial" w:cs="Arial"/>
        </w:rPr>
        <w:t>, 2017).</w:t>
      </w:r>
      <w:r w:rsidR="007C2278">
        <w:rPr>
          <w:rFonts w:ascii="Arial" w:eastAsia="Arial Unicode MS" w:hAnsi="Arial" w:cs="Arial"/>
        </w:rPr>
        <w:t xml:space="preserve"> </w:t>
      </w:r>
      <w:r w:rsidR="007C2278" w:rsidRPr="007C2278">
        <w:rPr>
          <w:rFonts w:ascii="Arial" w:eastAsia="Arial Unicode MS" w:hAnsi="Arial" w:cs="Arial"/>
          <w:b/>
          <w:bCs/>
        </w:rPr>
        <w:t xml:space="preserve">Ontology </w:t>
      </w:r>
      <w:r w:rsidR="007C2278" w:rsidRPr="007C2278">
        <w:rPr>
          <w:rFonts w:ascii="Arial" w:eastAsia="Arial Unicode MS" w:hAnsi="Arial" w:cs="Arial"/>
        </w:rPr>
        <w:t>delineates the essence of reality, identifying the concepts arising from investigation and their societal and environmental ramifications (</w:t>
      </w:r>
      <w:proofErr w:type="spellStart"/>
      <w:r w:rsidR="007C2278" w:rsidRPr="007C2278">
        <w:rPr>
          <w:rFonts w:ascii="Arial" w:eastAsia="Arial Unicode MS" w:hAnsi="Arial" w:cs="Arial"/>
        </w:rPr>
        <w:t>Steup</w:t>
      </w:r>
      <w:proofErr w:type="spellEnd"/>
      <w:r w:rsidR="007C2278" w:rsidRPr="007C2278">
        <w:rPr>
          <w:rFonts w:ascii="Arial" w:eastAsia="Arial Unicode MS" w:hAnsi="Arial" w:cs="Arial"/>
        </w:rPr>
        <w:t xml:space="preserve">, 2010). It distinguishes reality from experience, elucidating its influence on </w:t>
      </w:r>
      <w:r w:rsidR="009F5461">
        <w:rPr>
          <w:rFonts w:ascii="Arial" w:eastAsia="Arial Unicode MS" w:hAnsi="Arial" w:cs="Arial"/>
        </w:rPr>
        <w:t>behaviour</w:t>
      </w:r>
      <w:r w:rsidR="007C2278" w:rsidRPr="007C2278">
        <w:rPr>
          <w:rFonts w:ascii="Arial" w:eastAsia="Arial Unicode MS" w:hAnsi="Arial" w:cs="Arial"/>
        </w:rPr>
        <w:t xml:space="preserve"> and separating reality from perception (</w:t>
      </w:r>
      <w:proofErr w:type="spellStart"/>
      <w:r w:rsidR="007C2278" w:rsidRPr="007C2278">
        <w:rPr>
          <w:rFonts w:ascii="Arial" w:eastAsia="Arial Unicode MS" w:hAnsi="Arial" w:cs="Arial"/>
        </w:rPr>
        <w:t>Steup</w:t>
      </w:r>
      <w:proofErr w:type="spellEnd"/>
      <w:r w:rsidR="007C2278" w:rsidRPr="007C2278">
        <w:rPr>
          <w:rFonts w:ascii="Arial" w:eastAsia="Arial Unicode MS" w:hAnsi="Arial" w:cs="Arial"/>
        </w:rPr>
        <w:t xml:space="preserve">, 2010). In this study, the research ontology aligns with </w:t>
      </w:r>
      <w:r w:rsidR="007C2278" w:rsidRPr="007C2278">
        <w:rPr>
          <w:rFonts w:ascii="Arial" w:eastAsia="Arial Unicode MS" w:hAnsi="Arial" w:cs="Arial"/>
          <w:b/>
          <w:bCs/>
        </w:rPr>
        <w:t>positivism</w:t>
      </w:r>
      <w:r w:rsidR="007C2278" w:rsidRPr="007C2278">
        <w:rPr>
          <w:rFonts w:ascii="Arial" w:eastAsia="Arial Unicode MS" w:hAnsi="Arial" w:cs="Arial"/>
        </w:rPr>
        <w:t>.</w:t>
      </w:r>
    </w:p>
    <w:p w14:paraId="512B2CC1" w14:textId="16631DD2" w:rsidR="008352E8" w:rsidRPr="00C63675" w:rsidRDefault="008352E8" w:rsidP="00C63675">
      <w:pPr>
        <w:shd w:val="clear" w:color="auto" w:fill="FFFFFF"/>
        <w:spacing w:line="360" w:lineRule="auto"/>
        <w:ind w:firstLine="360"/>
        <w:rPr>
          <w:rFonts w:ascii="Arial" w:hAnsi="Arial" w:cs="Arial"/>
          <w:color w:val="000000"/>
          <w:sz w:val="22"/>
          <w:szCs w:val="22"/>
        </w:rPr>
      </w:pPr>
      <w:r w:rsidRPr="008352E8">
        <w:rPr>
          <w:rFonts w:ascii="Arial" w:hAnsi="Arial" w:cs="Arial"/>
          <w:b/>
          <w:bCs/>
          <w:color w:val="000000"/>
        </w:rPr>
        <w:t>Positivism</w:t>
      </w:r>
      <w:r w:rsidRPr="008352E8">
        <w:rPr>
          <w:rFonts w:ascii="Arial" w:hAnsi="Arial" w:cs="Arial"/>
          <w:color w:val="000000"/>
        </w:rPr>
        <w:t xml:space="preserve"> entails deriving law-like generalizations from observed social reality. The term "positivism" originates from "posited" or "offered," highlighting approaches that prioritize presenting raw data and facts devoid of subjective interpretation or bias (Saunders et al., 2019).</w:t>
      </w:r>
      <w:r w:rsidR="00C63675">
        <w:rPr>
          <w:rFonts w:ascii="Arial" w:hAnsi="Arial" w:cs="Arial"/>
          <w:color w:val="000000"/>
        </w:rPr>
        <w:t xml:space="preserve"> </w:t>
      </w:r>
      <w:r w:rsidR="00136E0F" w:rsidRPr="00E416FB">
        <w:rPr>
          <w:rFonts w:ascii="Arial" w:hAnsi="Arial" w:cs="Arial"/>
          <w:color w:val="000000"/>
        </w:rPr>
        <w:t>Saunders et al.</w:t>
      </w:r>
      <w:r w:rsidR="00136E0F" w:rsidRPr="00E416FB">
        <w:rPr>
          <w:rFonts w:ascii="Arial" w:hAnsi="Arial" w:cs="Arial"/>
          <w:color w:val="000000"/>
        </w:rPr>
        <w:t xml:space="preserve"> </w:t>
      </w:r>
      <w:r w:rsidRPr="00E416FB">
        <w:rPr>
          <w:rFonts w:ascii="Arial" w:hAnsi="Arial" w:cs="Arial"/>
          <w:color w:val="000000"/>
        </w:rPr>
        <w:t xml:space="preserve">(2019) define research philosophy as a framework of ideas and assumptions concerning the development and nature of knowledge in research. Positivism, as an epistemological stance, advocates for </w:t>
      </w:r>
      <w:r w:rsidR="009F5461">
        <w:rPr>
          <w:rFonts w:ascii="Arial" w:hAnsi="Arial" w:cs="Arial"/>
          <w:color w:val="000000"/>
        </w:rPr>
        <w:t>applying</w:t>
      </w:r>
      <w:r w:rsidRPr="00E416FB">
        <w:rPr>
          <w:rFonts w:ascii="Arial" w:hAnsi="Arial" w:cs="Arial"/>
          <w:color w:val="000000"/>
        </w:rPr>
        <w:t xml:space="preserve"> scientific methods to explore social reality and beyond </w:t>
      </w:r>
      <w:r w:rsidR="00B269C2" w:rsidRPr="00E416FB">
        <w:rPr>
          <w:rFonts w:ascii="Arial" w:hAnsi="Arial" w:cs="Arial"/>
          <w:color w:val="000000"/>
        </w:rPr>
        <w:t>(Bryman, 2016)</w:t>
      </w:r>
      <w:r w:rsidR="00B269C2" w:rsidRPr="00E416FB">
        <w:rPr>
          <w:rFonts w:ascii="Arial" w:hAnsi="Arial" w:cs="Arial"/>
          <w:color w:val="000000"/>
        </w:rPr>
        <w:t xml:space="preserve">. </w:t>
      </w:r>
      <w:r w:rsidRPr="00E416FB">
        <w:rPr>
          <w:rFonts w:ascii="Arial" w:hAnsi="Arial" w:cs="Arial"/>
          <w:color w:val="000000"/>
        </w:rPr>
        <w:t xml:space="preserve">The primary objective of positivist research is to establish explanatory connections or causal relationships to predict and control the phenomenon under study </w:t>
      </w:r>
      <w:r w:rsidR="00E416FB" w:rsidRPr="00E416FB">
        <w:rPr>
          <w:rFonts w:ascii="Arial" w:hAnsi="Arial" w:cs="Arial"/>
          <w:color w:val="000000"/>
        </w:rPr>
        <w:t xml:space="preserve">(Park, </w:t>
      </w:r>
      <w:proofErr w:type="spellStart"/>
      <w:r w:rsidR="00E416FB" w:rsidRPr="00E416FB">
        <w:rPr>
          <w:rFonts w:ascii="Arial" w:hAnsi="Arial" w:cs="Arial"/>
          <w:color w:val="000000"/>
        </w:rPr>
        <w:t>Konge</w:t>
      </w:r>
      <w:proofErr w:type="spellEnd"/>
      <w:r w:rsidR="00E416FB" w:rsidRPr="00E416FB">
        <w:rPr>
          <w:rFonts w:ascii="Arial" w:hAnsi="Arial" w:cs="Arial"/>
          <w:color w:val="000000"/>
        </w:rPr>
        <w:t xml:space="preserve"> and </w:t>
      </w:r>
      <w:proofErr w:type="spellStart"/>
      <w:r w:rsidR="00E416FB" w:rsidRPr="00E416FB">
        <w:rPr>
          <w:rFonts w:ascii="Arial" w:hAnsi="Arial" w:cs="Arial"/>
          <w:color w:val="000000"/>
        </w:rPr>
        <w:t>Artino</w:t>
      </w:r>
      <w:proofErr w:type="spellEnd"/>
      <w:r w:rsidR="00E416FB" w:rsidRPr="00E416FB">
        <w:rPr>
          <w:rFonts w:ascii="Arial" w:hAnsi="Arial" w:cs="Arial"/>
          <w:color w:val="000000"/>
        </w:rPr>
        <w:t>, 2020</w:t>
      </w:r>
      <w:r w:rsidRPr="00E416FB">
        <w:rPr>
          <w:rFonts w:ascii="Arial" w:hAnsi="Arial" w:cs="Arial"/>
          <w:color w:val="000000"/>
        </w:rPr>
        <w:t>).</w:t>
      </w:r>
    </w:p>
    <w:p w14:paraId="1986603B" w14:textId="7BF28B89" w:rsidR="008352E8" w:rsidRPr="004A4EE6" w:rsidRDefault="008352E8" w:rsidP="008352E8">
      <w:pPr>
        <w:shd w:val="clear" w:color="auto" w:fill="FFFFFF"/>
        <w:spacing w:line="360" w:lineRule="auto"/>
        <w:ind w:firstLine="360"/>
        <w:rPr>
          <w:rFonts w:ascii="Arial" w:hAnsi="Arial" w:cs="Arial"/>
          <w:color w:val="000000"/>
        </w:rPr>
      </w:pPr>
      <w:r w:rsidRPr="004A4EE6">
        <w:rPr>
          <w:rFonts w:ascii="Arial" w:hAnsi="Arial" w:cs="Arial"/>
          <w:color w:val="000000"/>
        </w:rPr>
        <w:t xml:space="preserve">Positivism </w:t>
      </w:r>
      <w:r w:rsidR="009F5461">
        <w:rPr>
          <w:rFonts w:ascii="Arial" w:hAnsi="Arial" w:cs="Arial"/>
          <w:color w:val="000000"/>
        </w:rPr>
        <w:t>favours</w:t>
      </w:r>
      <w:r w:rsidRPr="004A4EE6">
        <w:rPr>
          <w:rFonts w:ascii="Arial" w:hAnsi="Arial" w:cs="Arial"/>
          <w:color w:val="000000"/>
        </w:rPr>
        <w:t xml:space="preserve"> quantitative research techniques such as experiments, surveys, and statistical analysis for measuring and </w:t>
      </w:r>
      <w:r w:rsidR="00E416FB" w:rsidRPr="004A4EE6">
        <w:rPr>
          <w:rFonts w:ascii="Arial" w:hAnsi="Arial" w:cs="Arial"/>
          <w:color w:val="000000"/>
        </w:rPr>
        <w:t>analysing</w:t>
      </w:r>
      <w:r w:rsidRPr="004A4EE6">
        <w:rPr>
          <w:rFonts w:ascii="Arial" w:hAnsi="Arial" w:cs="Arial"/>
          <w:color w:val="000000"/>
        </w:rPr>
        <w:t xml:space="preserve"> events </w:t>
      </w:r>
      <w:r w:rsidR="00E416FB" w:rsidRPr="004A4EE6">
        <w:rPr>
          <w:rFonts w:ascii="Arial" w:hAnsi="Arial" w:cs="Arial"/>
          <w:color w:val="000000"/>
        </w:rPr>
        <w:t>(Saunders et al., 2019)</w:t>
      </w:r>
      <w:r w:rsidRPr="004A4EE6">
        <w:rPr>
          <w:rFonts w:ascii="Arial" w:hAnsi="Arial" w:cs="Arial"/>
          <w:color w:val="000000"/>
        </w:rPr>
        <w:t xml:space="preserve">. Proponents of positivism argue that knowledge can and should be generated objectively, free from the influence of participants' or researchers' personal beliefs (Park, </w:t>
      </w:r>
      <w:proofErr w:type="spellStart"/>
      <w:r w:rsidRPr="004A4EE6">
        <w:rPr>
          <w:rFonts w:ascii="Arial" w:hAnsi="Arial" w:cs="Arial"/>
          <w:color w:val="000000"/>
        </w:rPr>
        <w:t>Konge</w:t>
      </w:r>
      <w:proofErr w:type="spellEnd"/>
      <w:r w:rsidRPr="004A4EE6">
        <w:rPr>
          <w:rFonts w:ascii="Arial" w:hAnsi="Arial" w:cs="Arial"/>
          <w:color w:val="000000"/>
        </w:rPr>
        <w:t xml:space="preserve">, and </w:t>
      </w:r>
      <w:proofErr w:type="spellStart"/>
      <w:r w:rsidRPr="004A4EE6">
        <w:rPr>
          <w:rFonts w:ascii="Arial" w:hAnsi="Arial" w:cs="Arial"/>
          <w:color w:val="000000"/>
        </w:rPr>
        <w:t>Artino</w:t>
      </w:r>
      <w:proofErr w:type="spellEnd"/>
      <w:r w:rsidRPr="004A4EE6">
        <w:rPr>
          <w:rFonts w:ascii="Arial" w:hAnsi="Arial" w:cs="Arial"/>
          <w:color w:val="000000"/>
        </w:rPr>
        <w:t xml:space="preserve">, 2020). Positivist research typically employs a deductive approach, where hypotheses and research objectives are formulated based on existing theories and then empirically tested to validate them. This process contributes to </w:t>
      </w:r>
      <w:r w:rsidR="009F5461">
        <w:rPr>
          <w:rFonts w:ascii="Arial" w:hAnsi="Arial" w:cs="Arial"/>
          <w:color w:val="000000"/>
        </w:rPr>
        <w:t>refining and expanding</w:t>
      </w:r>
      <w:r w:rsidRPr="004A4EE6">
        <w:rPr>
          <w:rFonts w:ascii="Arial" w:hAnsi="Arial" w:cs="Arial"/>
          <w:color w:val="000000"/>
        </w:rPr>
        <w:t xml:space="preserve"> scientific knowledge </w:t>
      </w:r>
      <w:r w:rsidR="00E416FB" w:rsidRPr="004A4EE6">
        <w:rPr>
          <w:rFonts w:ascii="Arial" w:hAnsi="Arial" w:cs="Arial"/>
          <w:color w:val="000000"/>
        </w:rPr>
        <w:t>(Saunders et al., 2019)</w:t>
      </w:r>
      <w:r w:rsidRPr="004A4EE6">
        <w:rPr>
          <w:rFonts w:ascii="Arial" w:hAnsi="Arial" w:cs="Arial"/>
          <w:color w:val="000000"/>
        </w:rPr>
        <w:t>.</w:t>
      </w:r>
    </w:p>
    <w:p w14:paraId="37DC0DDE" w14:textId="22E011B0" w:rsidR="00214EA8" w:rsidRDefault="008352E8" w:rsidP="00C63675">
      <w:pPr>
        <w:shd w:val="clear" w:color="auto" w:fill="FFFFFF"/>
        <w:spacing w:line="360" w:lineRule="auto"/>
        <w:rPr>
          <w:rFonts w:ascii="Arial" w:hAnsi="Arial" w:cs="Arial"/>
          <w:color w:val="000000"/>
        </w:rPr>
      </w:pPr>
      <w:r w:rsidRPr="00E416FB">
        <w:rPr>
          <w:rFonts w:ascii="Arial" w:hAnsi="Arial" w:cs="Arial"/>
          <w:color w:val="000000"/>
        </w:rPr>
        <w:t xml:space="preserve">To address the research questions posed at the outset of this paper, positivism will serve as the guiding philosophy for this study. Adopting positivism will enable the researcher to develop explanations rooted in the commonly accepted worldview by </w:t>
      </w:r>
      <w:r w:rsidRPr="00E416FB">
        <w:rPr>
          <w:rFonts w:ascii="Arial" w:hAnsi="Arial" w:cs="Arial"/>
          <w:color w:val="000000"/>
        </w:rPr>
        <w:lastRenderedPageBreak/>
        <w:t xml:space="preserve">collecting scientific data and information, which will then be </w:t>
      </w:r>
      <w:r w:rsidR="00C63675" w:rsidRPr="00E416FB">
        <w:rPr>
          <w:rFonts w:ascii="Arial" w:hAnsi="Arial" w:cs="Arial"/>
          <w:color w:val="000000"/>
        </w:rPr>
        <w:t>analysed</w:t>
      </w:r>
      <w:r w:rsidRPr="00E416FB">
        <w:rPr>
          <w:rFonts w:ascii="Arial" w:hAnsi="Arial" w:cs="Arial"/>
          <w:color w:val="000000"/>
        </w:rPr>
        <w:t xml:space="preserve"> to confirm or refute the research objectives.</w:t>
      </w:r>
    </w:p>
    <w:p w14:paraId="411CAE88" w14:textId="3B02E7F3" w:rsidR="00C63675" w:rsidRPr="00111E82" w:rsidRDefault="005D3E29" w:rsidP="00111E82">
      <w:pPr>
        <w:pStyle w:val="Heading2"/>
      </w:pPr>
      <w:bookmarkStart w:id="30" w:name="_Toc158723281"/>
      <w:r w:rsidRPr="00111E82">
        <w:t>3.</w:t>
      </w:r>
      <w:r w:rsidR="004A4EE6" w:rsidRPr="00111E82">
        <w:t>2</w:t>
      </w:r>
      <w:r w:rsidRPr="00111E82">
        <w:t xml:space="preserve"> Research</w:t>
      </w:r>
      <w:r w:rsidR="00C63675" w:rsidRPr="00111E82">
        <w:t xml:space="preserve"> Approach</w:t>
      </w:r>
      <w:bookmarkEnd w:id="30"/>
    </w:p>
    <w:p w14:paraId="52A42102" w14:textId="23807CC0" w:rsidR="00B23A70" w:rsidRPr="003C0E1C" w:rsidRDefault="00B23A70" w:rsidP="003C0E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360"/>
        <w:mirrorIndents/>
        <w:rPr>
          <w:rFonts w:ascii="Arial" w:eastAsia="Arial Unicode MS" w:hAnsi="Arial" w:cs="Arial"/>
        </w:rPr>
      </w:pPr>
      <w:r w:rsidRPr="004A4EE6">
        <w:rPr>
          <w:rFonts w:ascii="Arial" w:eastAsia="Arial Unicode MS" w:hAnsi="Arial" w:cs="Arial"/>
        </w:rPr>
        <w:t xml:space="preserve">The research approach refers to the systematic and structured </w:t>
      </w:r>
      <w:r w:rsidR="003C0E1C" w:rsidRPr="004A4EE6">
        <w:rPr>
          <w:rFonts w:ascii="Arial" w:eastAsia="Arial Unicode MS" w:hAnsi="Arial" w:cs="Arial"/>
        </w:rPr>
        <w:t>way</w:t>
      </w:r>
      <w:r w:rsidRPr="004A4EE6">
        <w:rPr>
          <w:rFonts w:ascii="Arial" w:eastAsia="Arial Unicode MS" w:hAnsi="Arial" w:cs="Arial"/>
        </w:rPr>
        <w:t xml:space="preserve"> researchers conduct their investigations, varying in fundamental reasoning and investigative techniques. Deduction, induction, and abduction </w:t>
      </w:r>
      <w:r w:rsidR="009F5461">
        <w:rPr>
          <w:rFonts w:ascii="Arial" w:eastAsia="Arial Unicode MS" w:hAnsi="Arial" w:cs="Arial"/>
        </w:rPr>
        <w:t>are</w:t>
      </w:r>
      <w:r w:rsidRPr="004A4EE6">
        <w:rPr>
          <w:rFonts w:ascii="Arial" w:eastAsia="Arial Unicode MS" w:hAnsi="Arial" w:cs="Arial"/>
        </w:rPr>
        <w:t xml:space="preserve"> the primary approaches </w:t>
      </w:r>
      <w:r w:rsidR="009F5461">
        <w:rPr>
          <w:rFonts w:ascii="Arial" w:eastAsia="Arial Unicode MS" w:hAnsi="Arial" w:cs="Arial"/>
        </w:rPr>
        <w:t>to</w:t>
      </w:r>
      <w:r w:rsidRPr="004A4EE6">
        <w:rPr>
          <w:rFonts w:ascii="Arial" w:eastAsia="Arial Unicode MS" w:hAnsi="Arial" w:cs="Arial"/>
        </w:rPr>
        <w:t xml:space="preserve"> theory development </w:t>
      </w:r>
      <w:r w:rsidR="004A4EE6" w:rsidRPr="004A4EE6">
        <w:rPr>
          <w:rFonts w:ascii="Arial" w:hAnsi="Arial" w:cs="Arial"/>
          <w:color w:val="000000"/>
        </w:rPr>
        <w:t>(Saunders et al., 2019)</w:t>
      </w:r>
      <w:r w:rsidR="004A4EE6">
        <w:rPr>
          <w:rFonts w:ascii="Arial" w:hAnsi="Arial" w:cs="Arial"/>
          <w:color w:val="000000"/>
        </w:rPr>
        <w:t>.</w:t>
      </w:r>
    </w:p>
    <w:p w14:paraId="148E17E6" w14:textId="39DFCC3E" w:rsidR="00B23A70" w:rsidRPr="004A4EE6" w:rsidRDefault="00B23A70" w:rsidP="004A4E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360"/>
        <w:mirrorIndents/>
        <w:rPr>
          <w:rFonts w:ascii="Arial" w:eastAsia="Arial Unicode MS" w:hAnsi="Arial" w:cs="Arial"/>
        </w:rPr>
      </w:pPr>
      <w:r w:rsidRPr="004A4EE6">
        <w:rPr>
          <w:rFonts w:ascii="Arial" w:eastAsia="Arial Unicode MS" w:hAnsi="Arial" w:cs="Arial"/>
        </w:rPr>
        <w:t xml:space="preserve">The deductive approach involves verifying a theoretical proposition through a research strategy tailored for this purpose </w:t>
      </w:r>
      <w:r w:rsidR="004A4EE6" w:rsidRPr="004A4EE6">
        <w:rPr>
          <w:rFonts w:ascii="Arial" w:hAnsi="Arial" w:cs="Arial"/>
          <w:color w:val="000000"/>
        </w:rPr>
        <w:t>(Saunders et al., 2019)</w:t>
      </w:r>
      <w:r w:rsidR="004A4EE6" w:rsidRPr="004A4EE6">
        <w:rPr>
          <w:rFonts w:ascii="Arial" w:hAnsi="Arial" w:cs="Arial"/>
          <w:color w:val="000000"/>
        </w:rPr>
        <w:t>.</w:t>
      </w:r>
      <w:r w:rsidRPr="004A4EE6">
        <w:rPr>
          <w:rFonts w:ascii="Arial" w:eastAsia="Arial Unicode MS" w:hAnsi="Arial" w:cs="Arial"/>
        </w:rPr>
        <w:t xml:space="preserve"> Commonly employed in quantitative research, it typically initiates a study proposal </w:t>
      </w:r>
      <w:r w:rsidR="009F5461">
        <w:rPr>
          <w:rFonts w:ascii="Arial" w:eastAsia="Arial Unicode MS" w:hAnsi="Arial" w:cs="Arial"/>
        </w:rPr>
        <w:t>to test</w:t>
      </w:r>
      <w:r w:rsidRPr="004A4EE6">
        <w:rPr>
          <w:rFonts w:ascii="Arial" w:eastAsia="Arial Unicode MS" w:hAnsi="Arial" w:cs="Arial"/>
        </w:rPr>
        <w:t xml:space="preserve"> or </w:t>
      </w:r>
      <w:r w:rsidR="009F5461">
        <w:rPr>
          <w:rFonts w:ascii="Arial" w:eastAsia="Arial Unicode MS" w:hAnsi="Arial" w:cs="Arial"/>
        </w:rPr>
        <w:t>validate</w:t>
      </w:r>
      <w:r w:rsidRPr="004A4EE6">
        <w:rPr>
          <w:rFonts w:ascii="Arial" w:eastAsia="Arial Unicode MS" w:hAnsi="Arial" w:cs="Arial"/>
        </w:rPr>
        <w:t xml:space="preserve"> a theory rather than originating it (</w:t>
      </w:r>
      <w:r w:rsidR="004A4EE6" w:rsidRPr="004A4EE6">
        <w:rPr>
          <w:rFonts w:ascii="Arial" w:hAnsi="Arial" w:cs="Arial"/>
          <w:color w:val="000000"/>
        </w:rPr>
        <w:t>Creswell, 2013)</w:t>
      </w:r>
      <w:r w:rsidR="004A4EE6" w:rsidRPr="004A4EE6">
        <w:rPr>
          <w:rFonts w:ascii="Arial" w:hAnsi="Arial" w:cs="Arial"/>
          <w:color w:val="000000"/>
        </w:rPr>
        <w:t xml:space="preserve">. </w:t>
      </w:r>
      <w:r w:rsidRPr="004A4EE6">
        <w:rPr>
          <w:rFonts w:ascii="Arial" w:eastAsia="Arial Unicode MS" w:hAnsi="Arial" w:cs="Arial"/>
        </w:rPr>
        <w:t xml:space="preserve">This entails proposing a hypothesis, gathering data for testing, and evaluating its affirmation or negation based on the outcomes </w:t>
      </w:r>
      <w:r w:rsidR="004A4EE6" w:rsidRPr="004A4EE6">
        <w:rPr>
          <w:rFonts w:ascii="Arial" w:hAnsi="Arial" w:cs="Arial"/>
          <w:color w:val="000000"/>
        </w:rPr>
        <w:t>(Creswell, 2013)</w:t>
      </w:r>
      <w:r w:rsidRPr="004A4EE6">
        <w:rPr>
          <w:rFonts w:ascii="Arial" w:eastAsia="Arial Unicode MS" w:hAnsi="Arial" w:cs="Arial"/>
        </w:rPr>
        <w:t>.</w:t>
      </w:r>
    </w:p>
    <w:p w14:paraId="7552FE60" w14:textId="18D6ECB6" w:rsidR="004A4EE6" w:rsidRDefault="004A4EE6" w:rsidP="00111E82">
      <w:pPr>
        <w:spacing w:line="360" w:lineRule="auto"/>
        <w:rPr>
          <w:rFonts w:ascii="Arial" w:eastAsia="Arial Unicode MS" w:hAnsi="Arial" w:cs="Arial"/>
        </w:rPr>
      </w:pPr>
      <w:r w:rsidRPr="004A4EE6">
        <w:rPr>
          <w:rFonts w:ascii="Arial" w:eastAsia="Arial Unicode MS" w:hAnsi="Arial" w:cs="Arial"/>
        </w:rPr>
        <w:t xml:space="preserve">In the research onion framework, the "Research Approach" section constitutes a critical layer that outlines the overall strategy employed to address the research objectives. In the context of the study on "Predictive Analytics in Digital Marketing," the research approach involves selecting the appropriate methodology for investigating the impact of AI marketing on consumer </w:t>
      </w:r>
      <w:r w:rsidR="009F5461">
        <w:rPr>
          <w:rFonts w:ascii="Arial" w:eastAsia="Arial Unicode MS" w:hAnsi="Arial" w:cs="Arial"/>
        </w:rPr>
        <w:t>behaviour</w:t>
      </w:r>
      <w:r w:rsidRPr="004A4EE6">
        <w:rPr>
          <w:rFonts w:ascii="Arial" w:eastAsia="Arial Unicode MS" w:hAnsi="Arial" w:cs="Arial"/>
        </w:rPr>
        <w:t>, engagement, and conversion rates in the tourism industry.</w:t>
      </w:r>
    </w:p>
    <w:p w14:paraId="22FD3C73" w14:textId="6D801485" w:rsidR="004A4EE6" w:rsidRPr="004A4EE6" w:rsidRDefault="004A4EE6" w:rsidP="00111E82">
      <w:pPr>
        <w:spacing w:line="360" w:lineRule="auto"/>
        <w:ind w:firstLine="360"/>
        <w:rPr>
          <w:rFonts w:ascii="Arial" w:eastAsia="Arial Unicode MS" w:hAnsi="Arial" w:cs="Arial"/>
        </w:rPr>
      </w:pPr>
      <w:r w:rsidRPr="004A4EE6">
        <w:rPr>
          <w:rFonts w:ascii="Arial" w:eastAsia="Arial Unicode MS" w:hAnsi="Arial" w:cs="Arial"/>
        </w:rPr>
        <w:t xml:space="preserve">Given the complexity of the research topic and the need to capture both quantitative and qualitative aspects, a mixed-methods approach may be suitable. This approach allows for the integration of numerical data, such as conversion rates and engagement metrics, </w:t>
      </w:r>
      <w:r w:rsidR="009F5461">
        <w:rPr>
          <w:rFonts w:ascii="Arial" w:eastAsia="Arial Unicode MS" w:hAnsi="Arial" w:cs="Arial"/>
        </w:rPr>
        <w:t>and</w:t>
      </w:r>
      <w:r w:rsidRPr="004A4EE6">
        <w:rPr>
          <w:rFonts w:ascii="Arial" w:eastAsia="Arial Unicode MS" w:hAnsi="Arial" w:cs="Arial"/>
        </w:rPr>
        <w:t xml:space="preserve"> qualitative insights, such as consumer perceptions and attitudes towards AI marketing in tourism.</w:t>
      </w:r>
    </w:p>
    <w:p w14:paraId="197F138E" w14:textId="4A1B93F7" w:rsidR="004A4EE6" w:rsidRDefault="004A4EE6" w:rsidP="00111E82">
      <w:pPr>
        <w:spacing w:line="360" w:lineRule="auto"/>
        <w:rPr>
          <w:rFonts w:ascii="Arial" w:eastAsia="Arial Unicode MS" w:hAnsi="Arial" w:cs="Arial"/>
        </w:rPr>
      </w:pPr>
      <w:r w:rsidRPr="004A4EE6">
        <w:rPr>
          <w:rFonts w:ascii="Arial" w:eastAsia="Arial Unicode MS" w:hAnsi="Arial" w:cs="Arial"/>
        </w:rPr>
        <w:t xml:space="preserve">Furthermore, the research approach should consider factors such as data collection techniques, sampling methods, and data analysis procedures to ensure the reliability and validity of the findings. Additionally, </w:t>
      </w:r>
      <w:r w:rsidR="009F5461">
        <w:rPr>
          <w:rFonts w:ascii="Arial" w:eastAsia="Arial Unicode MS" w:hAnsi="Arial" w:cs="Arial"/>
        </w:rPr>
        <w:t xml:space="preserve">the research approach should address </w:t>
      </w:r>
      <w:r w:rsidRPr="004A4EE6">
        <w:rPr>
          <w:rFonts w:ascii="Arial" w:eastAsia="Arial Unicode MS" w:hAnsi="Arial" w:cs="Arial"/>
        </w:rPr>
        <w:t>ethical considerations regarding participant consent, data confidentiality, and researcher bias.</w:t>
      </w:r>
    </w:p>
    <w:p w14:paraId="46EB5814" w14:textId="77777777" w:rsidR="00111E82" w:rsidRDefault="00111E82" w:rsidP="00111E82">
      <w:pPr>
        <w:spacing w:line="360" w:lineRule="auto"/>
        <w:rPr>
          <w:rFonts w:ascii="Arial" w:eastAsia="Arial Unicode MS" w:hAnsi="Arial" w:cs="Arial"/>
        </w:rPr>
      </w:pPr>
    </w:p>
    <w:p w14:paraId="60D16A17" w14:textId="77777777" w:rsidR="00111E82" w:rsidRDefault="00111E82" w:rsidP="00111E82">
      <w:pPr>
        <w:spacing w:line="360" w:lineRule="auto"/>
        <w:rPr>
          <w:rFonts w:ascii="Arial" w:eastAsia="Arial Unicode MS" w:hAnsi="Arial" w:cs="Arial"/>
        </w:rPr>
      </w:pPr>
    </w:p>
    <w:p w14:paraId="1FCEDC4A" w14:textId="77777777" w:rsidR="00111E82" w:rsidRDefault="00111E82" w:rsidP="00111E82">
      <w:pPr>
        <w:spacing w:line="360" w:lineRule="auto"/>
        <w:rPr>
          <w:rFonts w:ascii="Arial" w:eastAsia="Arial Unicode MS" w:hAnsi="Arial" w:cs="Arial"/>
        </w:rPr>
      </w:pPr>
    </w:p>
    <w:p w14:paraId="1F1DEDCA" w14:textId="524DAD65" w:rsidR="00DE5B3B" w:rsidRPr="00FF26D8" w:rsidRDefault="00DE5B3B" w:rsidP="00111E82">
      <w:pPr>
        <w:pStyle w:val="Heading2"/>
      </w:pPr>
      <w:bookmarkStart w:id="31" w:name="_Toc158723282"/>
      <w:r w:rsidRPr="00FF26D8">
        <w:lastRenderedPageBreak/>
        <w:t>3.3 Research Strategy</w:t>
      </w:r>
      <w:bookmarkEnd w:id="31"/>
    </w:p>
    <w:p w14:paraId="606CDD8E" w14:textId="77777777" w:rsidR="00FF26D8" w:rsidRDefault="00FF26D8" w:rsidP="00FF26D8">
      <w:pPr>
        <w:shd w:val="clear" w:color="auto" w:fill="FFFFFF"/>
        <w:spacing w:line="360" w:lineRule="auto"/>
        <w:rPr>
          <w:rFonts w:ascii="Arial" w:hAnsi="Arial" w:cs="Arial"/>
          <w:bCs/>
        </w:rPr>
      </w:pPr>
    </w:p>
    <w:p w14:paraId="193C1D0F" w14:textId="4DFDF341" w:rsidR="00DE5B3B" w:rsidRDefault="00FF26D8" w:rsidP="00FF26D8">
      <w:pPr>
        <w:shd w:val="clear" w:color="auto" w:fill="FFFFFF"/>
        <w:spacing w:line="360" w:lineRule="auto"/>
        <w:rPr>
          <w:rFonts w:ascii="Arial" w:hAnsi="Arial" w:cs="Arial"/>
          <w:color w:val="000000"/>
        </w:rPr>
      </w:pPr>
      <w:r w:rsidRPr="00FF26D8">
        <w:rPr>
          <w:rFonts w:ascii="Arial" w:hAnsi="Arial" w:cs="Arial"/>
          <w:bCs/>
        </w:rPr>
        <w:t>The research strategy delineates the overarching course of the study and its execution methodology (</w:t>
      </w:r>
      <w:proofErr w:type="spellStart"/>
      <w:r w:rsidRPr="00FF26D8">
        <w:rPr>
          <w:rFonts w:ascii="Arial" w:hAnsi="Arial" w:cs="Arial"/>
          <w:bCs/>
        </w:rPr>
        <w:t>Wedawatta</w:t>
      </w:r>
      <w:proofErr w:type="spellEnd"/>
      <w:r w:rsidRPr="00FF26D8">
        <w:rPr>
          <w:rFonts w:ascii="Arial" w:hAnsi="Arial" w:cs="Arial"/>
          <w:bCs/>
        </w:rPr>
        <w:t xml:space="preserve">, </w:t>
      </w:r>
      <w:proofErr w:type="spellStart"/>
      <w:r w:rsidRPr="00FF26D8">
        <w:rPr>
          <w:rFonts w:ascii="Arial" w:hAnsi="Arial" w:cs="Arial"/>
          <w:bCs/>
        </w:rPr>
        <w:t>Ingirige</w:t>
      </w:r>
      <w:proofErr w:type="spellEnd"/>
      <w:r w:rsidRPr="00FF26D8">
        <w:rPr>
          <w:rFonts w:ascii="Arial" w:hAnsi="Arial" w:cs="Arial"/>
          <w:bCs/>
        </w:rPr>
        <w:t xml:space="preserve">, &amp; </w:t>
      </w:r>
      <w:proofErr w:type="spellStart"/>
      <w:r w:rsidRPr="00FF26D8">
        <w:rPr>
          <w:rFonts w:ascii="Arial" w:hAnsi="Arial" w:cs="Arial"/>
          <w:bCs/>
        </w:rPr>
        <w:t>Amaratunga</w:t>
      </w:r>
      <w:proofErr w:type="spellEnd"/>
      <w:r w:rsidRPr="00FF26D8">
        <w:rPr>
          <w:rFonts w:ascii="Arial" w:hAnsi="Arial" w:cs="Arial"/>
          <w:bCs/>
        </w:rPr>
        <w:t>, 2011).</w:t>
      </w:r>
      <w:r>
        <w:rPr>
          <w:rFonts w:ascii="Arial" w:hAnsi="Arial" w:cs="Arial"/>
          <w:bCs/>
        </w:rPr>
        <w:t xml:space="preserve"> </w:t>
      </w:r>
      <w:r w:rsidR="009F5461">
        <w:rPr>
          <w:rFonts w:ascii="Arial" w:hAnsi="Arial" w:cs="Arial"/>
          <w:color w:val="000000"/>
        </w:rPr>
        <w:t>The</w:t>
      </w:r>
      <w:r w:rsidRPr="00FF26D8">
        <w:rPr>
          <w:rFonts w:ascii="Arial" w:hAnsi="Arial" w:cs="Arial"/>
          <w:color w:val="000000"/>
        </w:rPr>
        <w:t xml:space="preserve"> deductive research approach is </w:t>
      </w:r>
      <w:r w:rsidR="009F5461">
        <w:rPr>
          <w:rFonts w:ascii="Arial" w:hAnsi="Arial" w:cs="Arial"/>
          <w:color w:val="000000"/>
        </w:rPr>
        <w:t xml:space="preserve">typically </w:t>
      </w:r>
      <w:r w:rsidRPr="00FF26D8">
        <w:rPr>
          <w:rFonts w:ascii="Arial" w:hAnsi="Arial" w:cs="Arial"/>
          <w:color w:val="000000"/>
        </w:rPr>
        <w:t xml:space="preserve">linked with the survey methodology </w:t>
      </w:r>
      <w:r w:rsidRPr="004A4EE6">
        <w:rPr>
          <w:rFonts w:ascii="Arial" w:hAnsi="Arial" w:cs="Arial"/>
          <w:color w:val="000000"/>
        </w:rPr>
        <w:t>(Saunders et al., 2019)</w:t>
      </w:r>
      <w:r w:rsidRPr="00FF26D8">
        <w:rPr>
          <w:rFonts w:ascii="Arial" w:hAnsi="Arial" w:cs="Arial"/>
          <w:color w:val="000000"/>
        </w:rPr>
        <w:t xml:space="preserve">. This approach is commonly utilized in business and management research, primarily focusing on addressing questions related to "who," "what," "how much," "where," and "how many." Consequently, it is often applied in descriptive and exploratory research </w:t>
      </w:r>
      <w:r w:rsidR="00234E68" w:rsidRPr="004A4EE6">
        <w:rPr>
          <w:rFonts w:ascii="Arial" w:hAnsi="Arial" w:cs="Arial"/>
          <w:color w:val="000000"/>
        </w:rPr>
        <w:t>(Saunders et al., 2019)</w:t>
      </w:r>
      <w:r w:rsidRPr="00FF26D8">
        <w:rPr>
          <w:rFonts w:ascii="Arial" w:hAnsi="Arial" w:cs="Arial"/>
          <w:color w:val="000000"/>
        </w:rPr>
        <w:t xml:space="preserve">. A survey is a systematic technique for gathering data from a group of individuals to describe, understand, or explain </w:t>
      </w:r>
      <w:r w:rsidR="009F5461">
        <w:rPr>
          <w:rFonts w:ascii="Arial" w:hAnsi="Arial" w:cs="Arial"/>
          <w:color w:val="000000"/>
        </w:rPr>
        <w:t>a larger population's</w:t>
      </w:r>
      <w:r w:rsidRPr="00FF26D8">
        <w:rPr>
          <w:rFonts w:ascii="Arial" w:hAnsi="Arial" w:cs="Arial"/>
          <w:color w:val="000000"/>
        </w:rPr>
        <w:t xml:space="preserve"> characteristics, perspectives, actions, or attitudes (Fowler, 2013). For this study, a survey questionnaire approach has been employed to collect detailed, reliable, and easily </w:t>
      </w:r>
      <w:r w:rsidR="009F5461">
        <w:rPr>
          <w:rFonts w:ascii="Arial" w:hAnsi="Arial" w:cs="Arial"/>
          <w:color w:val="000000"/>
        </w:rPr>
        <w:t>understandable</w:t>
      </w:r>
      <w:r w:rsidRPr="00FF26D8">
        <w:rPr>
          <w:rFonts w:ascii="Arial" w:hAnsi="Arial" w:cs="Arial"/>
          <w:color w:val="000000"/>
        </w:rPr>
        <w:t xml:space="preserve"> data from </w:t>
      </w:r>
      <w:r w:rsidR="00234E68">
        <w:rPr>
          <w:rFonts w:ascii="Arial" w:hAnsi="Arial" w:cs="Arial"/>
          <w:color w:val="000000"/>
        </w:rPr>
        <w:t>individuals</w:t>
      </w:r>
      <w:r w:rsidRPr="00FF26D8">
        <w:rPr>
          <w:rFonts w:ascii="Arial" w:hAnsi="Arial" w:cs="Arial"/>
          <w:color w:val="000000"/>
        </w:rPr>
        <w:t xml:space="preserve"> to </w:t>
      </w:r>
      <w:r w:rsidR="00234E68" w:rsidRPr="00FF26D8">
        <w:rPr>
          <w:rFonts w:ascii="Arial" w:hAnsi="Arial" w:cs="Arial"/>
          <w:color w:val="000000"/>
        </w:rPr>
        <w:t>analyse</w:t>
      </w:r>
      <w:r w:rsidRPr="00FF26D8">
        <w:rPr>
          <w:rFonts w:ascii="Arial" w:hAnsi="Arial" w:cs="Arial"/>
          <w:color w:val="000000"/>
        </w:rPr>
        <w:t xml:space="preserve"> the research problem.</w:t>
      </w:r>
    </w:p>
    <w:p w14:paraId="5BDC63CA" w14:textId="083D323B" w:rsidR="00234E68" w:rsidRPr="00111E82" w:rsidRDefault="00234E68" w:rsidP="00111E82">
      <w:pPr>
        <w:pStyle w:val="Heading2"/>
      </w:pPr>
      <w:bookmarkStart w:id="32" w:name="_Toc158723283"/>
      <w:r w:rsidRPr="00111E82">
        <w:t>3.4 Types of Investigation</w:t>
      </w:r>
      <w:bookmarkEnd w:id="32"/>
    </w:p>
    <w:p w14:paraId="2FC059D7" w14:textId="77777777" w:rsidR="009F5461" w:rsidRPr="009F5461" w:rsidRDefault="009F5461" w:rsidP="009F5461"/>
    <w:p w14:paraId="7E935D4E" w14:textId="56FE42CF" w:rsidR="00234E68" w:rsidRPr="00234E68" w:rsidRDefault="00234E68" w:rsidP="00111E82">
      <w:pPr>
        <w:spacing w:line="360" w:lineRule="auto"/>
        <w:ind w:firstLine="360"/>
        <w:rPr>
          <w:rFonts w:ascii="Arial" w:hAnsi="Arial" w:cs="Arial"/>
        </w:rPr>
      </w:pPr>
      <w:r w:rsidRPr="00234E68">
        <w:rPr>
          <w:rFonts w:ascii="Arial" w:hAnsi="Arial" w:cs="Arial"/>
        </w:rPr>
        <w:t xml:space="preserve">The current study has employed primary and secondary research methodologies to gather and </w:t>
      </w:r>
      <w:proofErr w:type="spellStart"/>
      <w:r w:rsidRPr="00234E68">
        <w:rPr>
          <w:rFonts w:ascii="Arial" w:hAnsi="Arial" w:cs="Arial"/>
        </w:rPr>
        <w:t>analyze</w:t>
      </w:r>
      <w:proofErr w:type="spellEnd"/>
      <w:r w:rsidRPr="00234E68">
        <w:rPr>
          <w:rFonts w:ascii="Arial" w:hAnsi="Arial" w:cs="Arial"/>
        </w:rPr>
        <w:t xml:space="preserve"> data </w:t>
      </w:r>
      <w:r w:rsidR="009F5461">
        <w:rPr>
          <w:rFonts w:ascii="Arial" w:hAnsi="Arial" w:cs="Arial"/>
        </w:rPr>
        <w:t>supporting</w:t>
      </w:r>
      <w:r w:rsidRPr="00234E68">
        <w:rPr>
          <w:rFonts w:ascii="Arial" w:hAnsi="Arial" w:cs="Arial"/>
        </w:rPr>
        <w:t xml:space="preserve"> the research objectives. These methodologies enabled the researcher to </w:t>
      </w:r>
      <w:r w:rsidR="009F5461">
        <w:rPr>
          <w:rFonts w:ascii="Arial" w:hAnsi="Arial" w:cs="Arial"/>
        </w:rPr>
        <w:t>comprehensively understand</w:t>
      </w:r>
      <w:r w:rsidRPr="00234E68">
        <w:rPr>
          <w:rFonts w:ascii="Arial" w:hAnsi="Arial" w:cs="Arial"/>
        </w:rPr>
        <w:t xml:space="preserve"> the research topic from various sources, facilitating a more robust and dependable analysis.</w:t>
      </w:r>
    </w:p>
    <w:p w14:paraId="3F6324CC" w14:textId="7D6D9896" w:rsidR="00234E68" w:rsidRPr="00234E68" w:rsidRDefault="00234E68" w:rsidP="00111E82">
      <w:pPr>
        <w:spacing w:line="360" w:lineRule="auto"/>
        <w:rPr>
          <w:rFonts w:ascii="Arial" w:hAnsi="Arial" w:cs="Arial"/>
          <w:b/>
          <w:bCs/>
        </w:rPr>
      </w:pPr>
      <w:r w:rsidRPr="00234E68">
        <w:rPr>
          <w:rFonts w:ascii="Arial" w:hAnsi="Arial" w:cs="Arial"/>
          <w:b/>
          <w:bCs/>
        </w:rPr>
        <w:t>Primary Research</w:t>
      </w:r>
      <w:r>
        <w:rPr>
          <w:rFonts w:ascii="Arial" w:hAnsi="Arial" w:cs="Arial"/>
          <w:b/>
          <w:bCs/>
        </w:rPr>
        <w:t xml:space="preserve">: </w:t>
      </w:r>
      <w:r w:rsidRPr="00234E68">
        <w:rPr>
          <w:rFonts w:ascii="Arial" w:hAnsi="Arial" w:cs="Arial"/>
        </w:rPr>
        <w:t xml:space="preserve">According to </w:t>
      </w:r>
      <w:r w:rsidRPr="004A4EE6">
        <w:rPr>
          <w:rFonts w:ascii="Arial" w:hAnsi="Arial" w:cs="Arial"/>
          <w:color w:val="000000"/>
        </w:rPr>
        <w:t>(Saunders et al., 2019)</w:t>
      </w:r>
      <w:r>
        <w:rPr>
          <w:rFonts w:ascii="Arial" w:hAnsi="Arial" w:cs="Arial"/>
          <w:color w:val="000000"/>
        </w:rPr>
        <w:t xml:space="preserve">, </w:t>
      </w:r>
      <w:r w:rsidRPr="00234E68">
        <w:rPr>
          <w:rFonts w:ascii="Arial" w:hAnsi="Arial" w:cs="Arial"/>
        </w:rPr>
        <w:t xml:space="preserve">primary research involves </w:t>
      </w:r>
      <w:r w:rsidR="009F5461">
        <w:rPr>
          <w:rFonts w:ascii="Arial" w:hAnsi="Arial" w:cs="Arial"/>
        </w:rPr>
        <w:t>collecting</w:t>
      </w:r>
      <w:r w:rsidRPr="00234E68">
        <w:rPr>
          <w:rFonts w:ascii="Arial" w:hAnsi="Arial" w:cs="Arial"/>
        </w:rPr>
        <w:t xml:space="preserve"> new, original data tailored to a specific research project. Also known as field research, primary research allows researchers to address </w:t>
      </w:r>
      <w:r w:rsidRPr="00234E68">
        <w:rPr>
          <w:rFonts w:ascii="Arial" w:hAnsi="Arial" w:cs="Arial"/>
        </w:rPr>
        <w:t>research</w:t>
      </w:r>
      <w:r w:rsidRPr="00234E68">
        <w:rPr>
          <w:rFonts w:ascii="Arial" w:hAnsi="Arial" w:cs="Arial"/>
        </w:rPr>
        <w:t xml:space="preserve"> questions or objectives through interviews, surveys, observations, or experiments (Saunders, Thornhill, and Lewis, 2015). The research "onion" provides a structured framework for conducting primary research, guiding the researcher in selecting appropriate methodologies aligned with their research questions and objectives. This structured approach ensures a coherent research methodology, enhancing the study's quality, validity, and reliability by addressing research philosophy, approach, strategy, choices, time horizon, and techniques.</w:t>
      </w:r>
    </w:p>
    <w:p w14:paraId="3F1789FB" w14:textId="07B8C4D9" w:rsidR="00234E68" w:rsidRDefault="00234E68" w:rsidP="00111E82">
      <w:pPr>
        <w:spacing w:line="360" w:lineRule="auto"/>
        <w:rPr>
          <w:rFonts w:ascii="Arial" w:hAnsi="Arial" w:cs="Arial"/>
        </w:rPr>
      </w:pPr>
      <w:r w:rsidRPr="00234E68">
        <w:rPr>
          <w:rFonts w:ascii="Arial" w:hAnsi="Arial" w:cs="Arial"/>
        </w:rPr>
        <w:t xml:space="preserve">In this study, primary research has been conducted through a survey questionnaire. The survey questionnaire is a popular and efficient method of collecting primary data from </w:t>
      </w:r>
      <w:r w:rsidR="00D566AD" w:rsidRPr="00234E68">
        <w:rPr>
          <w:rFonts w:ascii="Arial" w:hAnsi="Arial" w:cs="Arial"/>
        </w:rPr>
        <w:t>many</w:t>
      </w:r>
      <w:r w:rsidRPr="00234E68">
        <w:rPr>
          <w:rFonts w:ascii="Arial" w:hAnsi="Arial" w:cs="Arial"/>
        </w:rPr>
        <w:t xml:space="preserve"> respondents (Bryman, 2016). This approach enables the researcher to </w:t>
      </w:r>
      <w:r w:rsidRPr="00234E68">
        <w:rPr>
          <w:rFonts w:ascii="Arial" w:hAnsi="Arial" w:cs="Arial"/>
        </w:rPr>
        <w:lastRenderedPageBreak/>
        <w:t xml:space="preserve">gather standardized data on attitudes, opinions, </w:t>
      </w:r>
      <w:r w:rsidR="000F727A" w:rsidRPr="00234E68">
        <w:rPr>
          <w:rFonts w:ascii="Arial" w:hAnsi="Arial" w:cs="Arial"/>
        </w:rPr>
        <w:t>behaviours</w:t>
      </w:r>
      <w:r w:rsidRPr="00234E68">
        <w:rPr>
          <w:rFonts w:ascii="Arial" w:hAnsi="Arial" w:cs="Arial"/>
        </w:rPr>
        <w:t xml:space="preserve">, or demographic characteristics related to the research topic (Fowler, 2013). In this case, the survey questionnaire has provided valuable insights into the impact of </w:t>
      </w:r>
      <w:r w:rsidR="009F5461">
        <w:rPr>
          <w:rFonts w:ascii="Arial" w:hAnsi="Arial" w:cs="Arial"/>
        </w:rPr>
        <w:t>AI-powered</w:t>
      </w:r>
      <w:r w:rsidR="00D566AD">
        <w:rPr>
          <w:rFonts w:ascii="Arial" w:hAnsi="Arial" w:cs="Arial"/>
        </w:rPr>
        <w:t xml:space="preserve"> predictive analytics in the travel and tourism industry marketing</w:t>
      </w:r>
      <w:r w:rsidRPr="00234E68">
        <w:rPr>
          <w:rFonts w:ascii="Arial" w:hAnsi="Arial" w:cs="Arial"/>
        </w:rPr>
        <w:t>.</w:t>
      </w:r>
    </w:p>
    <w:p w14:paraId="17C6DDEF" w14:textId="77777777" w:rsidR="00C41F87" w:rsidRDefault="000F727A" w:rsidP="00111E82">
      <w:pPr>
        <w:spacing w:line="360" w:lineRule="auto"/>
        <w:rPr>
          <w:rFonts w:ascii="Arial" w:hAnsi="Arial" w:cs="Arial"/>
          <w:b/>
          <w:bCs/>
        </w:rPr>
      </w:pPr>
      <w:r w:rsidRPr="000F727A">
        <w:rPr>
          <w:rFonts w:ascii="Arial" w:hAnsi="Arial" w:cs="Arial"/>
          <w:b/>
          <w:bCs/>
        </w:rPr>
        <w:t xml:space="preserve">Advantages of Primary </w:t>
      </w:r>
      <w:r>
        <w:rPr>
          <w:rFonts w:ascii="Arial" w:hAnsi="Arial" w:cs="Arial"/>
          <w:b/>
          <w:bCs/>
        </w:rPr>
        <w:t>Research</w:t>
      </w:r>
    </w:p>
    <w:p w14:paraId="077DD6D1" w14:textId="56646FC1" w:rsidR="00C41F87" w:rsidRDefault="00C41F87" w:rsidP="00111E82">
      <w:pPr>
        <w:spacing w:line="360" w:lineRule="auto"/>
        <w:rPr>
          <w:rFonts w:ascii="Arial" w:hAnsi="Arial" w:cs="Arial"/>
          <w:b/>
          <w:bCs/>
        </w:rPr>
      </w:pPr>
      <w:r w:rsidRPr="00C41F87">
        <w:rPr>
          <w:rFonts w:ascii="Arial" w:hAnsi="Arial" w:cs="Arial"/>
          <w:b/>
          <w:bCs/>
        </w:rPr>
        <w:t>Original Data:</w:t>
      </w:r>
      <w:r w:rsidRPr="00C41F87">
        <w:rPr>
          <w:rFonts w:ascii="Arial" w:hAnsi="Arial" w:cs="Arial"/>
        </w:rPr>
        <w:t xml:space="preserve"> Primary research involves collecting </w:t>
      </w:r>
      <w:r w:rsidR="00856BB7" w:rsidRPr="00C41F87">
        <w:rPr>
          <w:rFonts w:ascii="Arial" w:hAnsi="Arial" w:cs="Arial"/>
        </w:rPr>
        <w:t>first-hand</w:t>
      </w:r>
      <w:r w:rsidRPr="00C41F87">
        <w:rPr>
          <w:rFonts w:ascii="Arial" w:hAnsi="Arial" w:cs="Arial"/>
        </w:rPr>
        <w:t xml:space="preserve"> data directly from the source, ensuring the information is original and specific to the research objectives</w:t>
      </w:r>
      <w:r>
        <w:rPr>
          <w:rFonts w:ascii="Arial" w:hAnsi="Arial" w:cs="Arial"/>
        </w:rPr>
        <w:t xml:space="preserve"> </w:t>
      </w:r>
      <w:r w:rsidRPr="004A4EE6">
        <w:rPr>
          <w:rFonts w:ascii="Arial" w:hAnsi="Arial" w:cs="Arial"/>
          <w:color w:val="000000"/>
        </w:rPr>
        <w:t>(Saunders et al., 2019)</w:t>
      </w:r>
      <w:r w:rsidRPr="00C41F87">
        <w:rPr>
          <w:rFonts w:ascii="Arial" w:hAnsi="Arial" w:cs="Arial"/>
        </w:rPr>
        <w:t>.</w:t>
      </w:r>
    </w:p>
    <w:p w14:paraId="4DD99539" w14:textId="1D558F85" w:rsidR="00C41F87" w:rsidRPr="00C41F87" w:rsidRDefault="00C41F87" w:rsidP="00111E82">
      <w:pPr>
        <w:spacing w:line="360" w:lineRule="auto"/>
        <w:rPr>
          <w:rFonts w:ascii="Arial" w:hAnsi="Arial" w:cs="Arial"/>
          <w:b/>
          <w:bCs/>
        </w:rPr>
      </w:pPr>
      <w:r w:rsidRPr="00C41F87">
        <w:rPr>
          <w:rFonts w:ascii="Arial" w:hAnsi="Arial" w:cs="Arial"/>
          <w:b/>
          <w:bCs/>
        </w:rPr>
        <w:t>Control Over Data Collection:</w:t>
      </w:r>
      <w:r w:rsidRPr="00C41F87">
        <w:rPr>
          <w:rFonts w:ascii="Arial" w:hAnsi="Arial" w:cs="Arial"/>
        </w:rPr>
        <w:t xml:space="preserve"> Researchers have control over the design, methodology, and execution of primary research, allowing them to tailor the process to meet the specific needs of the study</w:t>
      </w:r>
      <w:r w:rsidRPr="00C41F87">
        <w:rPr>
          <w:rFonts w:ascii="Arial" w:hAnsi="Arial" w:cs="Arial"/>
          <w:color w:val="000000"/>
        </w:rPr>
        <w:t xml:space="preserve"> </w:t>
      </w:r>
      <w:r>
        <w:rPr>
          <w:rFonts w:ascii="Arial" w:hAnsi="Arial" w:cs="Arial"/>
          <w:color w:val="000000"/>
        </w:rPr>
        <w:t>(</w:t>
      </w:r>
      <w:proofErr w:type="spellStart"/>
      <w:r>
        <w:rPr>
          <w:rFonts w:ascii="Arial" w:hAnsi="Arial" w:cs="Arial"/>
          <w:color w:val="000000"/>
        </w:rPr>
        <w:t>Taherdoost</w:t>
      </w:r>
      <w:proofErr w:type="spellEnd"/>
      <w:r>
        <w:rPr>
          <w:rFonts w:ascii="Arial" w:hAnsi="Arial" w:cs="Arial"/>
          <w:color w:val="000000"/>
        </w:rPr>
        <w:t>, 2021)</w:t>
      </w:r>
      <w:r w:rsidRPr="00C41F87">
        <w:rPr>
          <w:rFonts w:ascii="Arial" w:hAnsi="Arial" w:cs="Arial"/>
        </w:rPr>
        <w:t>.</w:t>
      </w:r>
    </w:p>
    <w:p w14:paraId="2F3E85FF" w14:textId="793BF0DE" w:rsidR="00C41F87" w:rsidRPr="00C41F87" w:rsidRDefault="00C41F87" w:rsidP="00111E82">
      <w:pPr>
        <w:spacing w:line="360" w:lineRule="auto"/>
        <w:rPr>
          <w:rFonts w:ascii="Arial" w:hAnsi="Arial" w:cs="Arial"/>
        </w:rPr>
      </w:pPr>
      <w:r w:rsidRPr="00C41F87">
        <w:rPr>
          <w:rFonts w:ascii="Arial" w:hAnsi="Arial" w:cs="Arial"/>
          <w:b/>
          <w:bCs/>
        </w:rPr>
        <w:t>Specific to Research Objectives:</w:t>
      </w:r>
      <w:r w:rsidRPr="00C41F87">
        <w:rPr>
          <w:rFonts w:ascii="Arial" w:hAnsi="Arial" w:cs="Arial"/>
        </w:rPr>
        <w:t xml:space="preserve"> Primary research enables researchers to gather data </w:t>
      </w:r>
      <w:r w:rsidR="009F5461">
        <w:rPr>
          <w:rFonts w:ascii="Arial" w:hAnsi="Arial" w:cs="Arial"/>
        </w:rPr>
        <w:t>directly addressing</w:t>
      </w:r>
      <w:r w:rsidRPr="00C41F87">
        <w:rPr>
          <w:rFonts w:ascii="Arial" w:hAnsi="Arial" w:cs="Arial"/>
        </w:rPr>
        <w:t xml:space="preserve"> their research questions or objectives, ensuring relevance and accuracy</w:t>
      </w:r>
      <w:r>
        <w:rPr>
          <w:rFonts w:ascii="Arial" w:hAnsi="Arial" w:cs="Arial"/>
        </w:rPr>
        <w:t xml:space="preserve"> </w:t>
      </w:r>
      <w:r w:rsidRPr="00234E68">
        <w:rPr>
          <w:rFonts w:ascii="Arial" w:hAnsi="Arial" w:cs="Arial"/>
        </w:rPr>
        <w:t>(Saunders, Thornhill, and Lewis, 2015).</w:t>
      </w:r>
    </w:p>
    <w:p w14:paraId="0CA75CC2" w14:textId="4F071B97" w:rsidR="00C41F87" w:rsidRPr="00C41F87" w:rsidRDefault="00C41F87" w:rsidP="00111E82">
      <w:pPr>
        <w:spacing w:line="360" w:lineRule="auto"/>
        <w:rPr>
          <w:rFonts w:ascii="Arial" w:hAnsi="Arial" w:cs="Arial"/>
        </w:rPr>
      </w:pPr>
      <w:r w:rsidRPr="00C41F87">
        <w:rPr>
          <w:rFonts w:ascii="Arial" w:hAnsi="Arial" w:cs="Arial"/>
          <w:b/>
          <w:bCs/>
        </w:rPr>
        <w:t>Flexibility:</w:t>
      </w:r>
      <w:r w:rsidRPr="00C41F87">
        <w:rPr>
          <w:rFonts w:ascii="Arial" w:hAnsi="Arial" w:cs="Arial"/>
        </w:rPr>
        <w:t xml:space="preserve"> Primary research methods offer flexibility in data collection approaches, such as surveys, interviews, experiments, or observations, allowing researchers to choose the most appropriate method for their study</w:t>
      </w:r>
      <w:r>
        <w:rPr>
          <w:rFonts w:ascii="Arial" w:hAnsi="Arial" w:cs="Arial"/>
        </w:rPr>
        <w:t xml:space="preserve"> </w:t>
      </w:r>
      <w:r w:rsidRPr="004A4EE6">
        <w:rPr>
          <w:rFonts w:ascii="Arial" w:hAnsi="Arial" w:cs="Arial"/>
          <w:color w:val="000000"/>
        </w:rPr>
        <w:t>(Saunders et al., 2019)</w:t>
      </w:r>
      <w:r w:rsidRPr="00C41F87">
        <w:rPr>
          <w:rFonts w:ascii="Arial" w:hAnsi="Arial" w:cs="Arial"/>
        </w:rPr>
        <w:t>.</w:t>
      </w:r>
    </w:p>
    <w:p w14:paraId="0B9E3F25" w14:textId="15AF2098" w:rsidR="00C41F87" w:rsidRDefault="00C41F87" w:rsidP="00111E82">
      <w:pPr>
        <w:spacing w:line="360" w:lineRule="auto"/>
        <w:rPr>
          <w:rFonts w:ascii="Arial" w:hAnsi="Arial" w:cs="Arial"/>
        </w:rPr>
      </w:pPr>
      <w:r w:rsidRPr="00C41F87">
        <w:rPr>
          <w:rFonts w:ascii="Arial" w:hAnsi="Arial" w:cs="Arial"/>
          <w:b/>
          <w:bCs/>
        </w:rPr>
        <w:t>Detailed Insights:</w:t>
      </w:r>
      <w:r w:rsidRPr="00C41F87">
        <w:rPr>
          <w:rFonts w:ascii="Arial" w:hAnsi="Arial" w:cs="Arial"/>
        </w:rPr>
        <w:t xml:space="preserve"> Since primary research involves direct interaction with respondents, it often provides detailed insights into attitudes, </w:t>
      </w:r>
      <w:r w:rsidRPr="00C41F87">
        <w:rPr>
          <w:rFonts w:ascii="Arial" w:hAnsi="Arial" w:cs="Arial"/>
        </w:rPr>
        <w:t>behaviours</w:t>
      </w:r>
      <w:r w:rsidRPr="00C41F87">
        <w:rPr>
          <w:rFonts w:ascii="Arial" w:hAnsi="Arial" w:cs="Arial"/>
        </w:rPr>
        <w:t>, motivations, and opinions</w:t>
      </w:r>
      <w:r>
        <w:rPr>
          <w:rFonts w:ascii="Arial" w:hAnsi="Arial" w:cs="Arial"/>
        </w:rPr>
        <w:t xml:space="preserve"> </w:t>
      </w:r>
      <w:r w:rsidRPr="004A4EE6">
        <w:rPr>
          <w:rFonts w:ascii="Arial" w:hAnsi="Arial" w:cs="Arial"/>
          <w:color w:val="000000"/>
        </w:rPr>
        <w:t>(Saunders et al., 2019)</w:t>
      </w:r>
      <w:r w:rsidRPr="00C41F87">
        <w:rPr>
          <w:rFonts w:ascii="Arial" w:hAnsi="Arial" w:cs="Arial"/>
        </w:rPr>
        <w:t>.</w:t>
      </w:r>
    </w:p>
    <w:p w14:paraId="195FB636" w14:textId="1E173721" w:rsidR="00C41F87" w:rsidRPr="00C41F87" w:rsidRDefault="00C41F87" w:rsidP="00111E82">
      <w:pPr>
        <w:spacing w:line="360" w:lineRule="auto"/>
        <w:rPr>
          <w:rFonts w:ascii="Arial" w:hAnsi="Arial" w:cs="Arial"/>
          <w:b/>
          <w:bCs/>
        </w:rPr>
      </w:pPr>
      <w:r w:rsidRPr="00C41F87">
        <w:rPr>
          <w:rFonts w:ascii="Arial" w:hAnsi="Arial" w:cs="Arial"/>
          <w:b/>
          <w:bCs/>
        </w:rPr>
        <w:t>Disadvantages of Primary Research</w:t>
      </w:r>
    </w:p>
    <w:p w14:paraId="07DDF90E" w14:textId="08F09AB1" w:rsidR="00C41F87" w:rsidRPr="00C41F87" w:rsidRDefault="00C41F87" w:rsidP="00111E82">
      <w:pPr>
        <w:spacing w:line="360" w:lineRule="auto"/>
        <w:rPr>
          <w:rFonts w:ascii="Arial" w:hAnsi="Arial" w:cs="Arial"/>
        </w:rPr>
      </w:pPr>
      <w:r w:rsidRPr="00C41F87">
        <w:rPr>
          <w:rFonts w:ascii="Arial" w:hAnsi="Arial" w:cs="Arial"/>
          <w:b/>
          <w:bCs/>
        </w:rPr>
        <w:t>Time-Consuming</w:t>
      </w:r>
      <w:r w:rsidRPr="00C41F87">
        <w:rPr>
          <w:rFonts w:ascii="Arial" w:hAnsi="Arial" w:cs="Arial"/>
          <w:b/>
          <w:bCs/>
        </w:rPr>
        <w:t xml:space="preserve"> and </w:t>
      </w:r>
      <w:r w:rsidRPr="00C41F87">
        <w:rPr>
          <w:rFonts w:ascii="Arial" w:hAnsi="Arial" w:cs="Arial"/>
          <w:b/>
          <w:bCs/>
        </w:rPr>
        <w:t>Costly:</w:t>
      </w:r>
      <w:r w:rsidRPr="00C41F87">
        <w:rPr>
          <w:rFonts w:ascii="Arial" w:hAnsi="Arial" w:cs="Arial"/>
        </w:rPr>
        <w:t xml:space="preserve"> Primary research can be time-consuming, requiring significant planning, data collection, and analysis efforts, especially when conducting interviews or experiments</w:t>
      </w:r>
      <w:r w:rsidR="00856BB7">
        <w:rPr>
          <w:rFonts w:ascii="Arial" w:hAnsi="Arial" w:cs="Arial"/>
        </w:rPr>
        <w:t xml:space="preserve"> </w:t>
      </w:r>
      <w:r w:rsidR="00856BB7" w:rsidRPr="00234E68">
        <w:rPr>
          <w:rFonts w:ascii="Arial" w:hAnsi="Arial" w:cs="Arial"/>
        </w:rPr>
        <w:t>(Bryman, 2016)</w:t>
      </w:r>
      <w:r w:rsidRPr="00C41F87">
        <w:rPr>
          <w:rFonts w:ascii="Arial" w:hAnsi="Arial" w:cs="Arial"/>
        </w:rPr>
        <w:t>.</w:t>
      </w:r>
      <w:r>
        <w:rPr>
          <w:rFonts w:ascii="Arial" w:hAnsi="Arial" w:cs="Arial"/>
        </w:rPr>
        <w:t xml:space="preserve"> </w:t>
      </w:r>
      <w:r w:rsidRPr="00C41F87">
        <w:rPr>
          <w:rFonts w:ascii="Arial" w:hAnsi="Arial" w:cs="Arial"/>
        </w:rPr>
        <w:t>Primary research can be expensive, particularly when involving large sample sizes, specialized equipment, or extensive data collection efforts, which may require funding and resources</w:t>
      </w:r>
      <w:r w:rsidR="00856BB7" w:rsidRPr="00856BB7">
        <w:rPr>
          <w:rFonts w:ascii="Arial" w:hAnsi="Arial" w:cs="Arial"/>
          <w:color w:val="000000"/>
        </w:rPr>
        <w:t xml:space="preserve"> </w:t>
      </w:r>
      <w:r w:rsidR="00856BB7">
        <w:rPr>
          <w:rFonts w:ascii="Arial" w:hAnsi="Arial" w:cs="Arial"/>
          <w:color w:val="000000"/>
        </w:rPr>
        <w:t>(Punch, 2013)</w:t>
      </w:r>
      <w:r w:rsidRPr="00C41F87">
        <w:rPr>
          <w:rFonts w:ascii="Arial" w:hAnsi="Arial" w:cs="Arial"/>
        </w:rPr>
        <w:t>.</w:t>
      </w:r>
    </w:p>
    <w:p w14:paraId="79A5636D" w14:textId="5A2B372B" w:rsidR="00C41F87" w:rsidRDefault="00C41F87" w:rsidP="00111E82">
      <w:pPr>
        <w:spacing w:line="360" w:lineRule="auto"/>
        <w:rPr>
          <w:rFonts w:ascii="Arial" w:hAnsi="Arial" w:cs="Arial"/>
        </w:rPr>
      </w:pPr>
      <w:r w:rsidRPr="00C41F87">
        <w:rPr>
          <w:rFonts w:ascii="Arial" w:hAnsi="Arial" w:cs="Arial"/>
          <w:b/>
          <w:bCs/>
        </w:rPr>
        <w:t>Potential Bias:</w:t>
      </w:r>
      <w:r w:rsidRPr="00C41F87">
        <w:rPr>
          <w:rFonts w:ascii="Arial" w:hAnsi="Arial" w:cs="Arial"/>
        </w:rPr>
        <w:t xml:space="preserve"> Researchers conducting primary research may </w:t>
      </w:r>
      <w:r w:rsidR="009F5461">
        <w:rPr>
          <w:rFonts w:ascii="Arial" w:hAnsi="Arial" w:cs="Arial"/>
        </w:rPr>
        <w:t>unintentionally introduce bias</w:t>
      </w:r>
      <w:r w:rsidRPr="00C41F87">
        <w:rPr>
          <w:rFonts w:ascii="Arial" w:hAnsi="Arial" w:cs="Arial"/>
        </w:rPr>
        <w:t xml:space="preserve"> through their interactions with respondents, question formulation, or interpretation of results</w:t>
      </w:r>
      <w:r w:rsidR="00856BB7">
        <w:rPr>
          <w:rFonts w:ascii="Arial" w:hAnsi="Arial" w:cs="Arial"/>
        </w:rPr>
        <w:t xml:space="preserve"> </w:t>
      </w:r>
      <w:r w:rsidR="00856BB7">
        <w:rPr>
          <w:rFonts w:ascii="Arial" w:hAnsi="Arial" w:cs="Arial"/>
          <w:color w:val="000000"/>
        </w:rPr>
        <w:t>(</w:t>
      </w:r>
      <w:proofErr w:type="spellStart"/>
      <w:r w:rsidR="00856BB7">
        <w:rPr>
          <w:rFonts w:ascii="Arial" w:hAnsi="Arial" w:cs="Arial"/>
          <w:color w:val="000000"/>
        </w:rPr>
        <w:t>Šimundić</w:t>
      </w:r>
      <w:proofErr w:type="spellEnd"/>
      <w:r w:rsidR="00856BB7">
        <w:rPr>
          <w:rFonts w:ascii="Arial" w:hAnsi="Arial" w:cs="Arial"/>
          <w:color w:val="000000"/>
        </w:rPr>
        <w:t>, 2013)</w:t>
      </w:r>
      <w:r w:rsidRPr="00C41F87">
        <w:rPr>
          <w:rFonts w:ascii="Arial" w:hAnsi="Arial" w:cs="Arial"/>
        </w:rPr>
        <w:t>.</w:t>
      </w:r>
    </w:p>
    <w:p w14:paraId="4585606F" w14:textId="664A2D24" w:rsidR="00856BB7" w:rsidRDefault="00856BB7" w:rsidP="00111E82">
      <w:pPr>
        <w:spacing w:line="360" w:lineRule="auto"/>
        <w:rPr>
          <w:rFonts w:ascii="Arial" w:hAnsi="Arial" w:cs="Arial"/>
          <w:b/>
          <w:bCs/>
        </w:rPr>
      </w:pPr>
      <w:r w:rsidRPr="00856BB7">
        <w:rPr>
          <w:rFonts w:ascii="Arial" w:hAnsi="Arial" w:cs="Arial"/>
          <w:b/>
          <w:bCs/>
        </w:rPr>
        <w:t>Secondary Research</w:t>
      </w:r>
    </w:p>
    <w:p w14:paraId="42C01CFE" w14:textId="0A675312" w:rsidR="00856BB7" w:rsidRPr="00E60D21" w:rsidRDefault="00856BB7" w:rsidP="00111E82">
      <w:pPr>
        <w:spacing w:line="360" w:lineRule="auto"/>
        <w:rPr>
          <w:rFonts w:ascii="Arial" w:hAnsi="Arial" w:cs="Arial"/>
        </w:rPr>
      </w:pPr>
      <w:r w:rsidRPr="00E60D21">
        <w:rPr>
          <w:rFonts w:ascii="Arial" w:hAnsi="Arial" w:cs="Arial"/>
        </w:rPr>
        <w:t xml:space="preserve">Secondary research involves </w:t>
      </w:r>
      <w:r w:rsidR="009F5461">
        <w:rPr>
          <w:rFonts w:ascii="Arial" w:hAnsi="Arial" w:cs="Arial"/>
        </w:rPr>
        <w:t>collecting, synthesising, and analysing</w:t>
      </w:r>
      <w:r w:rsidRPr="00E60D21">
        <w:rPr>
          <w:rFonts w:ascii="Arial" w:hAnsi="Arial" w:cs="Arial"/>
        </w:rPr>
        <w:t xml:space="preserve"> existing data and literature compiled and published by other researchers </w:t>
      </w:r>
      <w:r w:rsidR="00E60D21" w:rsidRPr="00E60D21">
        <w:rPr>
          <w:rFonts w:ascii="Arial" w:hAnsi="Arial" w:cs="Arial"/>
          <w:color w:val="000000"/>
        </w:rPr>
        <w:t>(Church, 2002)</w:t>
      </w:r>
      <w:r w:rsidRPr="00E60D21">
        <w:rPr>
          <w:rFonts w:ascii="Arial" w:hAnsi="Arial" w:cs="Arial"/>
        </w:rPr>
        <w:t xml:space="preserve">. This body of published primary literature, such as books and journal articles, constitutes secondary literature. Secondary data are initially gathered for different purposes but </w:t>
      </w:r>
      <w:r w:rsidRPr="00E60D21">
        <w:rPr>
          <w:rFonts w:ascii="Arial" w:hAnsi="Arial" w:cs="Arial"/>
        </w:rPr>
        <w:lastRenderedPageBreak/>
        <w:t>may be further examined to offer distinct insights, interpretations, or conclusions (Saunders, Lewis, and Thornhill, 2019).</w:t>
      </w:r>
    </w:p>
    <w:p w14:paraId="4FB6BECC" w14:textId="60C9864D" w:rsidR="00856BB7" w:rsidRDefault="00856BB7" w:rsidP="00111E82">
      <w:pPr>
        <w:spacing w:line="360" w:lineRule="auto"/>
        <w:rPr>
          <w:rFonts w:ascii="Arial" w:hAnsi="Arial" w:cs="Arial"/>
        </w:rPr>
      </w:pPr>
      <w:r w:rsidRPr="00856BB7">
        <w:rPr>
          <w:rFonts w:ascii="Arial" w:hAnsi="Arial" w:cs="Arial"/>
        </w:rPr>
        <w:t xml:space="preserve">In this research paper, secondary research has been conducted through a literature review. </w:t>
      </w:r>
      <w:r w:rsidR="009F5461">
        <w:rPr>
          <w:rFonts w:ascii="Arial" w:hAnsi="Arial" w:cs="Arial"/>
        </w:rPr>
        <w:t>Incorporating</w:t>
      </w:r>
      <w:r w:rsidRPr="00856BB7">
        <w:rPr>
          <w:rFonts w:ascii="Arial" w:hAnsi="Arial" w:cs="Arial"/>
        </w:rPr>
        <w:t xml:space="preserve"> the literature review </w:t>
      </w:r>
      <w:r w:rsidR="009F5461">
        <w:rPr>
          <w:rFonts w:ascii="Arial" w:hAnsi="Arial" w:cs="Arial"/>
        </w:rPr>
        <w:t>showcases</w:t>
      </w:r>
      <w:r w:rsidRPr="00856BB7">
        <w:rPr>
          <w:rFonts w:ascii="Arial" w:hAnsi="Arial" w:cs="Arial"/>
        </w:rPr>
        <w:t xml:space="preserve"> the author's comprehension of the existing knowledge base on the topic (Punch, 2013). </w:t>
      </w:r>
      <w:r w:rsidR="009F5461">
        <w:rPr>
          <w:rFonts w:ascii="Arial" w:hAnsi="Arial" w:cs="Arial"/>
        </w:rPr>
        <w:t>It</w:t>
      </w:r>
      <w:r w:rsidRPr="00856BB7">
        <w:rPr>
          <w:rFonts w:ascii="Arial" w:hAnsi="Arial" w:cs="Arial"/>
        </w:rPr>
        <w:t xml:space="preserve"> lays the groundwork for primary research, data analysis, and the conclusions drawn from the secondary data (Saunders, Lewis, and Thornhill, 2015).</w:t>
      </w:r>
    </w:p>
    <w:p w14:paraId="33977FAF" w14:textId="277D08ED" w:rsidR="00E60D21" w:rsidRDefault="00E60D21" w:rsidP="00111E82">
      <w:pPr>
        <w:spacing w:line="360" w:lineRule="auto"/>
        <w:rPr>
          <w:rFonts w:ascii="Arial" w:hAnsi="Arial" w:cs="Arial"/>
          <w:b/>
          <w:bCs/>
        </w:rPr>
      </w:pPr>
      <w:r w:rsidRPr="00E60D21">
        <w:rPr>
          <w:rFonts w:ascii="Arial" w:hAnsi="Arial" w:cs="Arial"/>
          <w:b/>
          <w:bCs/>
        </w:rPr>
        <w:t>Advantages of Secondary Research</w:t>
      </w:r>
    </w:p>
    <w:p w14:paraId="0F5EC5D0" w14:textId="39CBD7A8" w:rsidR="00E60D21" w:rsidRPr="00E60D21" w:rsidRDefault="00E60D21" w:rsidP="00111E82">
      <w:pPr>
        <w:spacing w:line="360" w:lineRule="auto"/>
        <w:rPr>
          <w:rFonts w:ascii="Arial" w:hAnsi="Arial" w:cs="Arial"/>
        </w:rPr>
      </w:pPr>
      <w:r w:rsidRPr="00E60D21">
        <w:rPr>
          <w:rFonts w:ascii="Arial" w:hAnsi="Arial" w:cs="Arial"/>
          <w:b/>
          <w:bCs/>
        </w:rPr>
        <w:t>Cost-effective</w:t>
      </w:r>
      <w:r w:rsidRPr="00E60D21">
        <w:rPr>
          <w:rFonts w:ascii="Arial" w:hAnsi="Arial" w:cs="Arial"/>
          <w:b/>
          <w:bCs/>
        </w:rPr>
        <w:t xml:space="preserve"> and </w:t>
      </w:r>
      <w:proofErr w:type="gramStart"/>
      <w:r w:rsidR="009F5461">
        <w:rPr>
          <w:rFonts w:ascii="Arial" w:hAnsi="Arial" w:cs="Arial"/>
          <w:b/>
          <w:bCs/>
        </w:rPr>
        <w:t>Time-saving</w:t>
      </w:r>
      <w:proofErr w:type="gramEnd"/>
      <w:r w:rsidRPr="00E60D21">
        <w:rPr>
          <w:rFonts w:ascii="Arial" w:hAnsi="Arial" w:cs="Arial"/>
          <w:b/>
          <w:bCs/>
        </w:rPr>
        <w:t>:</w:t>
      </w:r>
      <w:r w:rsidRPr="00E60D21">
        <w:rPr>
          <w:rFonts w:ascii="Arial" w:hAnsi="Arial" w:cs="Arial"/>
        </w:rPr>
        <w:t xml:space="preserve"> Secondary research is often more cost-effective than primary research because it involves </w:t>
      </w:r>
      <w:r w:rsidR="009F5461">
        <w:rPr>
          <w:rFonts w:ascii="Arial" w:hAnsi="Arial" w:cs="Arial"/>
        </w:rPr>
        <w:t>using</w:t>
      </w:r>
      <w:r w:rsidRPr="00E60D21">
        <w:rPr>
          <w:rFonts w:ascii="Arial" w:hAnsi="Arial" w:cs="Arial"/>
        </w:rPr>
        <w:t xml:space="preserve"> existing data and literature, eliminating the need for data collection from scratch</w:t>
      </w:r>
      <w:r>
        <w:rPr>
          <w:rFonts w:ascii="Arial" w:hAnsi="Arial" w:cs="Arial"/>
        </w:rPr>
        <w:t xml:space="preserve"> </w:t>
      </w:r>
      <w:r w:rsidRPr="00856BB7">
        <w:rPr>
          <w:rFonts w:ascii="Arial" w:hAnsi="Arial" w:cs="Arial"/>
        </w:rPr>
        <w:t>(Saunders, Lewis, and Thornhill, 2015)</w:t>
      </w:r>
      <w:r w:rsidRPr="00E60D21">
        <w:rPr>
          <w:rFonts w:ascii="Arial" w:hAnsi="Arial" w:cs="Arial"/>
        </w:rPr>
        <w:t>.</w:t>
      </w:r>
      <w:r>
        <w:rPr>
          <w:rFonts w:ascii="Arial" w:hAnsi="Arial" w:cs="Arial"/>
        </w:rPr>
        <w:t xml:space="preserve"> </w:t>
      </w:r>
      <w:r w:rsidRPr="00E60D21">
        <w:rPr>
          <w:rFonts w:ascii="Arial" w:hAnsi="Arial" w:cs="Arial"/>
        </w:rPr>
        <w:t>Since secondary research utilizes pre-existing data and literature, it can be conducted relatively quickly compared to primary research methods, allowing researchers to obtain insights in a shorter time frame</w:t>
      </w:r>
      <w:r>
        <w:rPr>
          <w:rFonts w:ascii="Arial" w:hAnsi="Arial" w:cs="Arial"/>
        </w:rPr>
        <w:t xml:space="preserve"> </w:t>
      </w:r>
      <w:r w:rsidRPr="00856BB7">
        <w:rPr>
          <w:rFonts w:ascii="Arial" w:hAnsi="Arial" w:cs="Arial"/>
        </w:rPr>
        <w:t>(Punch, 2013)</w:t>
      </w:r>
      <w:r w:rsidRPr="00E60D21">
        <w:rPr>
          <w:rFonts w:ascii="Arial" w:hAnsi="Arial" w:cs="Arial"/>
        </w:rPr>
        <w:t>.</w:t>
      </w:r>
    </w:p>
    <w:p w14:paraId="41D76A7E" w14:textId="1AA7383E" w:rsidR="00E60D21" w:rsidRPr="00E60D21" w:rsidRDefault="00E60D21" w:rsidP="00111E82">
      <w:pPr>
        <w:spacing w:line="360" w:lineRule="auto"/>
        <w:rPr>
          <w:rFonts w:ascii="Arial" w:hAnsi="Arial" w:cs="Arial"/>
        </w:rPr>
      </w:pPr>
      <w:r w:rsidRPr="00E60D21">
        <w:rPr>
          <w:rFonts w:ascii="Arial" w:hAnsi="Arial" w:cs="Arial"/>
          <w:b/>
          <w:bCs/>
        </w:rPr>
        <w:t>Wide availability:</w:t>
      </w:r>
      <w:r w:rsidRPr="00E60D21">
        <w:rPr>
          <w:rFonts w:ascii="Arial" w:hAnsi="Arial" w:cs="Arial"/>
        </w:rPr>
        <w:t xml:space="preserve"> Secondary data and literature are widely accessible through various sources such as academic journals, books, government reports, and online databases, providing researchers with a vast pool of information to draw </w:t>
      </w:r>
      <w:proofErr w:type="gramStart"/>
      <w:r w:rsidRPr="00E60D21">
        <w:rPr>
          <w:rFonts w:ascii="Arial" w:hAnsi="Arial" w:cs="Arial"/>
        </w:rPr>
        <w:t>from</w:t>
      </w:r>
      <w:r>
        <w:rPr>
          <w:rFonts w:ascii="Arial" w:hAnsi="Arial" w:cs="Arial"/>
          <w:color w:val="000000"/>
        </w:rPr>
        <w:t>(</w:t>
      </w:r>
      <w:proofErr w:type="gramEnd"/>
      <w:r>
        <w:rPr>
          <w:rFonts w:ascii="Arial" w:hAnsi="Arial" w:cs="Arial"/>
          <w:color w:val="000000"/>
        </w:rPr>
        <w:t>King, 2022)</w:t>
      </w:r>
      <w:r w:rsidRPr="00E60D21">
        <w:rPr>
          <w:rFonts w:ascii="Arial" w:hAnsi="Arial" w:cs="Arial"/>
        </w:rPr>
        <w:t>.</w:t>
      </w:r>
    </w:p>
    <w:p w14:paraId="4B190CCB" w14:textId="6BEBBE0E" w:rsidR="00E60D21" w:rsidRPr="00E60D21" w:rsidRDefault="00E60D21" w:rsidP="00111E82">
      <w:pPr>
        <w:spacing w:line="360" w:lineRule="auto"/>
        <w:rPr>
          <w:rFonts w:ascii="Arial" w:hAnsi="Arial" w:cs="Arial"/>
        </w:rPr>
      </w:pPr>
      <w:r w:rsidRPr="00E60D21">
        <w:rPr>
          <w:rFonts w:ascii="Arial" w:hAnsi="Arial" w:cs="Arial"/>
          <w:b/>
          <w:bCs/>
        </w:rPr>
        <w:t>Large sample sizes:</w:t>
      </w:r>
      <w:r w:rsidRPr="00E60D21">
        <w:rPr>
          <w:rFonts w:ascii="Arial" w:hAnsi="Arial" w:cs="Arial"/>
        </w:rPr>
        <w:t xml:space="preserve"> Secondary research often involves large sample sizes, enabling researchers to </w:t>
      </w:r>
      <w:r w:rsidRPr="00E60D21">
        <w:rPr>
          <w:rFonts w:ascii="Arial" w:hAnsi="Arial" w:cs="Arial"/>
        </w:rPr>
        <w:t>analyse</w:t>
      </w:r>
      <w:r w:rsidRPr="00E60D21">
        <w:rPr>
          <w:rFonts w:ascii="Arial" w:hAnsi="Arial" w:cs="Arial"/>
        </w:rPr>
        <w:t xml:space="preserve"> trends and patterns across broader populations or contexts</w:t>
      </w:r>
      <w:r>
        <w:rPr>
          <w:rFonts w:ascii="Arial" w:hAnsi="Arial" w:cs="Arial"/>
        </w:rPr>
        <w:t xml:space="preserve"> </w:t>
      </w:r>
      <w:r>
        <w:rPr>
          <w:rFonts w:ascii="Arial" w:hAnsi="Arial" w:cs="Arial"/>
          <w:color w:val="000000"/>
        </w:rPr>
        <w:t>(King, 2022)</w:t>
      </w:r>
      <w:r w:rsidRPr="00E60D21">
        <w:rPr>
          <w:rFonts w:ascii="Arial" w:hAnsi="Arial" w:cs="Arial"/>
        </w:rPr>
        <w:t>.</w:t>
      </w:r>
    </w:p>
    <w:p w14:paraId="1B0C99F2" w14:textId="381BC5C9" w:rsidR="00E60D21" w:rsidRPr="00E60D21" w:rsidRDefault="00E60D21" w:rsidP="00111E82">
      <w:pPr>
        <w:spacing w:line="360" w:lineRule="auto"/>
        <w:rPr>
          <w:rFonts w:ascii="Arial" w:hAnsi="Arial" w:cs="Arial"/>
          <w:b/>
          <w:bCs/>
        </w:rPr>
      </w:pPr>
      <w:r w:rsidRPr="00E60D21">
        <w:rPr>
          <w:rFonts w:ascii="Arial" w:hAnsi="Arial" w:cs="Arial"/>
          <w:b/>
          <w:bCs/>
        </w:rPr>
        <w:t>Disadvantages of Secondary Research</w:t>
      </w:r>
    </w:p>
    <w:p w14:paraId="4D7A965B" w14:textId="031BCE16" w:rsidR="00E60D21" w:rsidRPr="00981FC6" w:rsidRDefault="00E60D21" w:rsidP="00111E82">
      <w:pPr>
        <w:spacing w:line="360" w:lineRule="auto"/>
        <w:rPr>
          <w:rFonts w:ascii="Arial" w:hAnsi="Arial" w:cs="Arial"/>
        </w:rPr>
      </w:pPr>
      <w:r w:rsidRPr="00981FC6">
        <w:rPr>
          <w:rFonts w:ascii="Arial" w:hAnsi="Arial" w:cs="Arial"/>
          <w:b/>
          <w:bCs/>
        </w:rPr>
        <w:t>Lack of control:</w:t>
      </w:r>
      <w:r w:rsidRPr="00981FC6">
        <w:rPr>
          <w:rFonts w:ascii="Arial" w:hAnsi="Arial" w:cs="Arial"/>
        </w:rPr>
        <w:t xml:space="preserve"> Researchers have limited control over the quality and reliability of secondary data, as it is collected by other researchers or organizations for different purposes, potentially leading to biases or inconsistencies</w:t>
      </w:r>
      <w:r w:rsidR="00981FC6" w:rsidRPr="00981FC6">
        <w:rPr>
          <w:rFonts w:ascii="Arial" w:hAnsi="Arial" w:cs="Arial"/>
          <w:color w:val="000000"/>
        </w:rPr>
        <w:t xml:space="preserve"> </w:t>
      </w:r>
      <w:r w:rsidR="00981FC6" w:rsidRPr="00981FC6">
        <w:rPr>
          <w:rFonts w:ascii="Arial" w:hAnsi="Arial" w:cs="Arial"/>
          <w:color w:val="000000"/>
        </w:rPr>
        <w:t>(Cheng and Phillips, 2014)</w:t>
      </w:r>
      <w:r w:rsidRPr="00981FC6">
        <w:rPr>
          <w:rFonts w:ascii="Arial" w:hAnsi="Arial" w:cs="Arial"/>
        </w:rPr>
        <w:t>.</w:t>
      </w:r>
    </w:p>
    <w:p w14:paraId="72E6F8CC" w14:textId="1E0CCA12" w:rsidR="00E60D21" w:rsidRDefault="00E60D21" w:rsidP="00111E82">
      <w:pPr>
        <w:spacing w:line="360" w:lineRule="auto"/>
        <w:rPr>
          <w:rFonts w:ascii="Arial" w:hAnsi="Arial" w:cs="Arial"/>
        </w:rPr>
      </w:pPr>
      <w:r w:rsidRPr="00981FC6">
        <w:rPr>
          <w:rFonts w:ascii="Arial" w:hAnsi="Arial" w:cs="Arial"/>
          <w:b/>
          <w:bCs/>
        </w:rPr>
        <w:t>Data limitations:</w:t>
      </w:r>
      <w:r w:rsidRPr="00E60D21">
        <w:rPr>
          <w:rFonts w:ascii="Arial" w:hAnsi="Arial" w:cs="Arial"/>
        </w:rPr>
        <w:t xml:space="preserve"> Secondary data may not always align perfectly with the researcher's specific research objectives or requirements, leading to gaps or inadequacies in the available information</w:t>
      </w:r>
      <w:r w:rsidR="00981FC6">
        <w:rPr>
          <w:rFonts w:ascii="Arial" w:hAnsi="Arial" w:cs="Arial"/>
        </w:rPr>
        <w:t xml:space="preserve"> </w:t>
      </w:r>
      <w:r w:rsidR="00981FC6" w:rsidRPr="00981FC6">
        <w:rPr>
          <w:rFonts w:ascii="Arial" w:hAnsi="Arial" w:cs="Arial"/>
          <w:color w:val="000000"/>
        </w:rPr>
        <w:t>(Cheng and Phillips, 2014)</w:t>
      </w:r>
      <w:r w:rsidRPr="00E60D21">
        <w:rPr>
          <w:rFonts w:ascii="Arial" w:hAnsi="Arial" w:cs="Arial"/>
        </w:rPr>
        <w:t>.</w:t>
      </w:r>
    </w:p>
    <w:p w14:paraId="406B728A" w14:textId="7E3BABBB" w:rsidR="00981FC6" w:rsidRDefault="00981FC6" w:rsidP="00111E82">
      <w:pPr>
        <w:spacing w:line="360" w:lineRule="auto"/>
        <w:rPr>
          <w:rFonts w:ascii="Arial" w:hAnsi="Arial" w:cs="Arial"/>
        </w:rPr>
      </w:pPr>
      <w:r w:rsidRPr="00981FC6">
        <w:rPr>
          <w:rFonts w:ascii="Arial" w:hAnsi="Arial" w:cs="Arial"/>
          <w:b/>
          <w:bCs/>
        </w:rPr>
        <w:t>Lack of Context</w:t>
      </w:r>
      <w:r>
        <w:rPr>
          <w:rFonts w:ascii="Arial" w:hAnsi="Arial" w:cs="Arial"/>
          <w:b/>
          <w:bCs/>
        </w:rPr>
        <w:t xml:space="preserve">: </w:t>
      </w:r>
      <w:r w:rsidRPr="00981FC6">
        <w:rPr>
          <w:rFonts w:ascii="Arial" w:hAnsi="Arial" w:cs="Arial"/>
        </w:rPr>
        <w:t>Secondary data may lack the contextual information or nuances provided by primary data collection methods, making it challenging to fully understand the underlying reasons behind observed trends or phenomena</w:t>
      </w:r>
      <w:r>
        <w:rPr>
          <w:rFonts w:ascii="Arial" w:hAnsi="Arial" w:cs="Arial"/>
        </w:rPr>
        <w:t xml:space="preserve"> </w:t>
      </w:r>
      <w:r w:rsidRPr="00856BB7">
        <w:rPr>
          <w:rFonts w:ascii="Arial" w:hAnsi="Arial" w:cs="Arial"/>
        </w:rPr>
        <w:t>(Saunders, Lewis, and Thornhill, 2015)</w:t>
      </w:r>
      <w:r w:rsidRPr="00981FC6">
        <w:rPr>
          <w:rFonts w:ascii="Arial" w:hAnsi="Arial" w:cs="Arial"/>
        </w:rPr>
        <w:t>.</w:t>
      </w:r>
    </w:p>
    <w:p w14:paraId="741C0D8E" w14:textId="77777777" w:rsidR="00111E82" w:rsidRDefault="00111E82" w:rsidP="00111E82">
      <w:pPr>
        <w:spacing w:line="360" w:lineRule="auto"/>
        <w:rPr>
          <w:rFonts w:ascii="Arial" w:hAnsi="Arial" w:cs="Arial"/>
        </w:rPr>
      </w:pPr>
    </w:p>
    <w:p w14:paraId="09C9E7B6" w14:textId="3993F840" w:rsidR="00D755D5" w:rsidRPr="00D755D5" w:rsidRDefault="00D755D5" w:rsidP="00111E82">
      <w:pPr>
        <w:pStyle w:val="Heading2"/>
      </w:pPr>
      <w:bookmarkStart w:id="33" w:name="_Toc158723284"/>
      <w:r w:rsidRPr="00D755D5">
        <w:lastRenderedPageBreak/>
        <w:t>3.5 Choice of Method</w:t>
      </w:r>
      <w:bookmarkEnd w:id="33"/>
    </w:p>
    <w:p w14:paraId="31BF0674" w14:textId="399F507A" w:rsidR="001405A0" w:rsidRPr="009F5461" w:rsidRDefault="003C0E1C" w:rsidP="009F5461">
      <w:pPr>
        <w:spacing w:line="480" w:lineRule="auto"/>
        <w:rPr>
          <w:rFonts w:ascii="Arial" w:eastAsiaTheme="minorEastAsia" w:hAnsi="Arial" w:cs="Arial"/>
        </w:rPr>
      </w:pPr>
      <w:r w:rsidRPr="003C0E1C">
        <w:rPr>
          <w:rFonts w:ascii="Arial" w:hAnsi="Arial" w:cs="Arial"/>
        </w:rPr>
        <w:t xml:space="preserve">Methodology choices encompass the methods and tools </w:t>
      </w:r>
      <w:r w:rsidR="009F5461">
        <w:rPr>
          <w:rFonts w:ascii="Arial" w:hAnsi="Arial" w:cs="Arial"/>
        </w:rPr>
        <w:t>researchers select</w:t>
      </w:r>
      <w:r w:rsidRPr="003C0E1C">
        <w:rPr>
          <w:rFonts w:ascii="Arial" w:hAnsi="Arial" w:cs="Arial"/>
        </w:rPr>
        <w:t xml:space="preserve"> to conduct a study and address its research questions, aiming to ensure coherence in its research design. </w:t>
      </w:r>
      <w:r w:rsidR="009F5461">
        <w:rPr>
          <w:rFonts w:ascii="Arial" w:hAnsi="Arial" w:cs="Arial"/>
        </w:rPr>
        <w:t>Methodology selection</w:t>
      </w:r>
      <w:r w:rsidRPr="003C0E1C">
        <w:rPr>
          <w:rFonts w:ascii="Arial" w:hAnsi="Arial" w:cs="Arial"/>
        </w:rPr>
        <w:t xml:space="preserve"> is influenced by various factors, including the research objectives and questions, goals, context, available resources, and the researcher's expertise (Saunders, Lewis, and Thornhill, 2019). Depending on the research philosophy, theory development approach, and research type, the researcher will opt for one of three methodological options: qualitative, quantitative, or mixed methods.</w:t>
      </w:r>
      <w:r>
        <w:rPr>
          <w:rFonts w:ascii="Arial" w:hAnsi="Arial" w:cs="Arial"/>
        </w:rPr>
        <w:t xml:space="preserve"> </w:t>
      </w:r>
      <w:r w:rsidRPr="003C0E1C">
        <w:rPr>
          <w:rFonts w:ascii="Arial" w:hAnsi="Arial" w:cs="Arial"/>
          <w:color w:val="000000"/>
        </w:rPr>
        <w:t xml:space="preserve">Research is categorized into three main types based on the nature of </w:t>
      </w:r>
      <w:r w:rsidR="009F5461">
        <w:rPr>
          <w:rFonts w:ascii="Arial" w:hAnsi="Arial" w:cs="Arial"/>
          <w:color w:val="000000"/>
        </w:rPr>
        <w:t xml:space="preserve">the </w:t>
      </w:r>
      <w:r w:rsidRPr="003C0E1C">
        <w:rPr>
          <w:rFonts w:ascii="Arial" w:hAnsi="Arial" w:cs="Arial"/>
          <w:color w:val="000000"/>
        </w:rPr>
        <w:t>data collected: quantitative, qualitative, and mixed methods</w:t>
      </w:r>
      <w:r>
        <w:rPr>
          <w:rFonts w:ascii="Arial" w:hAnsi="Arial" w:cs="Arial"/>
          <w:color w:val="000000"/>
        </w:rPr>
        <w:t xml:space="preserve"> </w:t>
      </w:r>
      <w:r w:rsidR="001405A0" w:rsidRPr="00E54EA2">
        <w:rPr>
          <w:rFonts w:ascii="Arial" w:hAnsi="Arial" w:cs="Arial"/>
          <w:color w:val="000000"/>
        </w:rPr>
        <w:t>(University of Newcastle Library, 2022).</w:t>
      </w:r>
    </w:p>
    <w:p w14:paraId="67CB3802" w14:textId="7CF1E92E" w:rsidR="004101C3" w:rsidRDefault="004101C3" w:rsidP="001405A0">
      <w:pPr>
        <w:shd w:val="clear" w:color="auto" w:fill="FFFFFF"/>
        <w:spacing w:line="360" w:lineRule="auto"/>
        <w:rPr>
          <w:rFonts w:ascii="Arial" w:hAnsi="Arial" w:cs="Arial"/>
          <w:color w:val="000000"/>
        </w:rPr>
      </w:pPr>
      <w:r w:rsidRPr="004101C3">
        <w:rPr>
          <w:rFonts w:ascii="Arial" w:hAnsi="Arial" w:cs="Arial"/>
          <w:b/>
          <w:bCs/>
          <w:color w:val="000000"/>
        </w:rPr>
        <w:t>Quantitative research</w:t>
      </w:r>
      <w:r w:rsidRPr="004101C3">
        <w:rPr>
          <w:rFonts w:ascii="Arial" w:hAnsi="Arial" w:cs="Arial"/>
          <w:color w:val="000000"/>
        </w:rPr>
        <w:t xml:space="preserve"> involves </w:t>
      </w:r>
      <w:r w:rsidR="009F5461">
        <w:rPr>
          <w:rFonts w:ascii="Arial" w:hAnsi="Arial" w:cs="Arial"/>
          <w:color w:val="000000"/>
        </w:rPr>
        <w:t>collecting and analysing</w:t>
      </w:r>
      <w:r w:rsidRPr="004101C3">
        <w:rPr>
          <w:rFonts w:ascii="Arial" w:hAnsi="Arial" w:cs="Arial"/>
          <w:color w:val="000000"/>
        </w:rPr>
        <w:t xml:space="preserve"> data using statistically oriented methods such as polls or surveys, </w:t>
      </w:r>
      <w:r w:rsidR="009F5461">
        <w:rPr>
          <w:rFonts w:ascii="Arial" w:hAnsi="Arial" w:cs="Arial"/>
          <w:color w:val="000000"/>
        </w:rPr>
        <w:t>focusing</w:t>
      </w:r>
      <w:r w:rsidRPr="004101C3">
        <w:rPr>
          <w:rFonts w:ascii="Arial" w:hAnsi="Arial" w:cs="Arial"/>
          <w:color w:val="000000"/>
        </w:rPr>
        <w:t xml:space="preserve"> on gathering extensive data from participants (</w:t>
      </w:r>
      <w:proofErr w:type="spellStart"/>
      <w:r w:rsidRPr="004101C3">
        <w:rPr>
          <w:rFonts w:ascii="Arial" w:hAnsi="Arial" w:cs="Arial"/>
          <w:color w:val="000000"/>
        </w:rPr>
        <w:t>Almalki</w:t>
      </w:r>
      <w:proofErr w:type="spellEnd"/>
      <w:r w:rsidRPr="004101C3">
        <w:rPr>
          <w:rFonts w:ascii="Arial" w:hAnsi="Arial" w:cs="Arial"/>
          <w:color w:val="000000"/>
        </w:rPr>
        <w:t xml:space="preserve">, 2016). </w:t>
      </w:r>
    </w:p>
    <w:p w14:paraId="33AD78BE" w14:textId="77777777" w:rsidR="004101C3" w:rsidRDefault="004101C3" w:rsidP="001405A0">
      <w:pPr>
        <w:shd w:val="clear" w:color="auto" w:fill="FFFFFF"/>
        <w:spacing w:line="360" w:lineRule="auto"/>
        <w:rPr>
          <w:rFonts w:ascii="Arial" w:hAnsi="Arial" w:cs="Arial"/>
          <w:color w:val="000000"/>
        </w:rPr>
      </w:pPr>
      <w:r w:rsidRPr="004101C3">
        <w:rPr>
          <w:rFonts w:ascii="Arial" w:hAnsi="Arial" w:cs="Arial"/>
          <w:color w:val="000000"/>
        </w:rPr>
        <w:t xml:space="preserve">On the other hand, </w:t>
      </w:r>
      <w:r w:rsidRPr="004101C3">
        <w:rPr>
          <w:rFonts w:ascii="Arial" w:hAnsi="Arial" w:cs="Arial"/>
          <w:b/>
          <w:bCs/>
          <w:color w:val="000000"/>
        </w:rPr>
        <w:t>qualitative methods</w:t>
      </w:r>
      <w:r w:rsidRPr="004101C3">
        <w:rPr>
          <w:rFonts w:ascii="Arial" w:hAnsi="Arial" w:cs="Arial"/>
          <w:color w:val="000000"/>
        </w:rPr>
        <w:t>, considered "inductive," operate under the assumption that reality is socially constructed, variables are intricate and challenging to measure, the subject matter is complex, and insights are derived from an insider's perspective (</w:t>
      </w:r>
      <w:proofErr w:type="spellStart"/>
      <w:r w:rsidRPr="004101C3">
        <w:rPr>
          <w:rFonts w:ascii="Arial" w:hAnsi="Arial" w:cs="Arial"/>
          <w:color w:val="000000"/>
        </w:rPr>
        <w:t>Rovai</w:t>
      </w:r>
      <w:proofErr w:type="spellEnd"/>
      <w:r w:rsidRPr="004101C3">
        <w:rPr>
          <w:rFonts w:ascii="Arial" w:hAnsi="Arial" w:cs="Arial"/>
          <w:color w:val="000000"/>
        </w:rPr>
        <w:t xml:space="preserve">, Baker, and Ponton, 2014). </w:t>
      </w:r>
    </w:p>
    <w:p w14:paraId="468A0494" w14:textId="2BC6BB12" w:rsidR="004101C3" w:rsidRDefault="004101C3" w:rsidP="001405A0">
      <w:pPr>
        <w:shd w:val="clear" w:color="auto" w:fill="FFFFFF"/>
        <w:spacing w:line="360" w:lineRule="auto"/>
        <w:rPr>
          <w:rFonts w:ascii="Arial" w:hAnsi="Arial" w:cs="Arial"/>
          <w:color w:val="000000"/>
        </w:rPr>
      </w:pPr>
      <w:r w:rsidRPr="004101C3">
        <w:rPr>
          <w:rFonts w:ascii="Arial" w:hAnsi="Arial" w:cs="Arial"/>
          <w:color w:val="000000"/>
        </w:rPr>
        <w:t xml:space="preserve">Lastly, </w:t>
      </w:r>
      <w:r w:rsidRPr="004101C3">
        <w:rPr>
          <w:rFonts w:ascii="Arial" w:hAnsi="Arial" w:cs="Arial"/>
          <w:b/>
          <w:bCs/>
          <w:color w:val="000000"/>
        </w:rPr>
        <w:t>mixed methods</w:t>
      </w:r>
      <w:r w:rsidRPr="004101C3">
        <w:rPr>
          <w:rFonts w:ascii="Arial" w:hAnsi="Arial" w:cs="Arial"/>
          <w:color w:val="000000"/>
        </w:rPr>
        <w:t xml:space="preserve"> research integrates qualitative and quantitative approaches, encompassing various perspectives, data collection techniques, analysis methods, and interpretations to achieve comprehensive insights and validation (Johnson, Onwuegbuzie, and Turner, 2007). </w:t>
      </w:r>
    </w:p>
    <w:p w14:paraId="3FB049F8" w14:textId="13E7A45C" w:rsidR="00D742C5" w:rsidRPr="004101C3" w:rsidRDefault="009F5461" w:rsidP="001405A0">
      <w:pPr>
        <w:shd w:val="clear" w:color="auto" w:fill="FFFFFF"/>
        <w:spacing w:line="360" w:lineRule="auto"/>
        <w:rPr>
          <w:rFonts w:ascii="Arial" w:hAnsi="Arial" w:cs="Arial"/>
          <w:color w:val="000000"/>
        </w:rPr>
      </w:pPr>
      <w:r>
        <w:rPr>
          <w:rFonts w:ascii="Arial" w:hAnsi="Arial" w:cs="Arial"/>
          <w:color w:val="000000"/>
        </w:rPr>
        <w:t>This</w:t>
      </w:r>
      <w:r w:rsidR="004101C3" w:rsidRPr="004101C3">
        <w:rPr>
          <w:rFonts w:ascii="Arial" w:hAnsi="Arial" w:cs="Arial"/>
          <w:color w:val="000000"/>
        </w:rPr>
        <w:t xml:space="preserve"> study</w:t>
      </w:r>
      <w:r>
        <w:rPr>
          <w:rFonts w:ascii="Arial" w:hAnsi="Arial" w:cs="Arial"/>
          <w:color w:val="000000"/>
        </w:rPr>
        <w:t xml:space="preserve"> adopts</w:t>
      </w:r>
      <w:r w:rsidR="004101C3" w:rsidRPr="004101C3">
        <w:rPr>
          <w:rFonts w:ascii="Arial" w:hAnsi="Arial" w:cs="Arial"/>
          <w:color w:val="000000"/>
        </w:rPr>
        <w:t xml:space="preserve"> a mixed methods approach to </w:t>
      </w:r>
      <w:r w:rsidR="004101C3" w:rsidRPr="004101C3">
        <w:rPr>
          <w:rFonts w:ascii="Arial" w:hAnsi="Arial" w:cs="Arial"/>
          <w:color w:val="000000"/>
        </w:rPr>
        <w:t>analyse</w:t>
      </w:r>
      <w:r w:rsidR="004101C3" w:rsidRPr="004101C3">
        <w:rPr>
          <w:rFonts w:ascii="Arial" w:hAnsi="Arial" w:cs="Arial"/>
          <w:color w:val="000000"/>
        </w:rPr>
        <w:t xml:space="preserve"> primary data sources, combining quantitative and qualitative research methodologies to attain precise results and </w:t>
      </w:r>
      <w:r w:rsidR="004101C3" w:rsidRPr="004101C3">
        <w:rPr>
          <w:rFonts w:ascii="Arial" w:hAnsi="Arial" w:cs="Arial"/>
          <w:color w:val="000000"/>
        </w:rPr>
        <w:t>fulfil</w:t>
      </w:r>
      <w:r w:rsidR="004101C3" w:rsidRPr="004101C3">
        <w:rPr>
          <w:rFonts w:ascii="Arial" w:hAnsi="Arial" w:cs="Arial"/>
          <w:color w:val="000000"/>
        </w:rPr>
        <w:t xml:space="preserve"> research objectives.</w:t>
      </w:r>
    </w:p>
    <w:p w14:paraId="40DECE4C" w14:textId="6352D91C" w:rsidR="00D742C5" w:rsidRDefault="00027E98" w:rsidP="00C97D3B">
      <w:pPr>
        <w:pStyle w:val="Heading2"/>
        <w:rPr>
          <w:rFonts w:eastAsia="Times New Roman"/>
        </w:rPr>
      </w:pPr>
      <w:bookmarkStart w:id="34" w:name="_Toc158723285"/>
      <w:r>
        <w:rPr>
          <w:rFonts w:eastAsia="Times New Roman"/>
        </w:rPr>
        <w:t>3.</w:t>
      </w:r>
      <w:r w:rsidR="00C97D3B">
        <w:rPr>
          <w:rFonts w:eastAsia="Times New Roman"/>
        </w:rPr>
        <w:t>6</w:t>
      </w:r>
      <w:r>
        <w:rPr>
          <w:rFonts w:eastAsia="Times New Roman"/>
        </w:rPr>
        <w:t xml:space="preserve"> Time Horizon</w:t>
      </w:r>
      <w:bookmarkEnd w:id="34"/>
    </w:p>
    <w:p w14:paraId="46560462" w14:textId="628801A8" w:rsidR="00027E98" w:rsidRPr="00027E98" w:rsidRDefault="009F5461" w:rsidP="008E1D20">
      <w:pPr>
        <w:spacing w:line="360" w:lineRule="auto"/>
        <w:rPr>
          <w:rFonts w:ascii="Arial" w:hAnsi="Arial" w:cs="Arial"/>
        </w:rPr>
      </w:pPr>
      <w:r>
        <w:rPr>
          <w:rFonts w:ascii="Arial" w:hAnsi="Arial" w:cs="Arial"/>
        </w:rPr>
        <w:t>This</w:t>
      </w:r>
      <w:r w:rsidR="00027E98" w:rsidRPr="00027E98">
        <w:rPr>
          <w:rFonts w:ascii="Arial" w:hAnsi="Arial" w:cs="Arial"/>
        </w:rPr>
        <w:t xml:space="preserve"> </w:t>
      </w:r>
      <w:r>
        <w:rPr>
          <w:rFonts w:ascii="Arial" w:hAnsi="Arial" w:cs="Arial"/>
        </w:rPr>
        <w:t>study's</w:t>
      </w:r>
      <w:r w:rsidR="00027E98" w:rsidRPr="00027E98">
        <w:rPr>
          <w:rFonts w:ascii="Arial" w:hAnsi="Arial" w:cs="Arial"/>
        </w:rPr>
        <w:t xml:space="preserve"> </w:t>
      </w:r>
      <w:r w:rsidR="00027E98">
        <w:rPr>
          <w:rFonts w:ascii="Arial" w:hAnsi="Arial" w:cs="Arial"/>
        </w:rPr>
        <w:t>time horizon</w:t>
      </w:r>
      <w:r w:rsidR="00027E98" w:rsidRPr="00027E98">
        <w:rPr>
          <w:rFonts w:ascii="Arial" w:hAnsi="Arial" w:cs="Arial"/>
        </w:rPr>
        <w:t xml:space="preserve"> is cross-sectional, as the research spans a limited duration of ten weeks, during which data collection occurs at a singular juncture within this timeframe. A cross-sectional approach </w:t>
      </w:r>
      <w:r>
        <w:rPr>
          <w:rFonts w:ascii="Arial" w:hAnsi="Arial" w:cs="Arial"/>
        </w:rPr>
        <w:t>offers</w:t>
      </w:r>
      <w:r w:rsidR="00027E98" w:rsidRPr="00027E98">
        <w:rPr>
          <w:rFonts w:ascii="Arial" w:hAnsi="Arial" w:cs="Arial"/>
        </w:rPr>
        <w:t xml:space="preserve"> insight into the investigated </w:t>
      </w:r>
      <w:r w:rsidR="00027E98" w:rsidRPr="00027E98">
        <w:rPr>
          <w:rFonts w:ascii="Arial" w:hAnsi="Arial" w:cs="Arial"/>
        </w:rPr>
        <w:lastRenderedPageBreak/>
        <w:t>phenomenon by capturing data at a single time point. This methodology often employs survey techniques for data collection (Saunders, Lewis, and Thornhill, 2019).</w:t>
      </w:r>
    </w:p>
    <w:p w14:paraId="3E9D1758" w14:textId="5F9D4657" w:rsidR="00D742C5" w:rsidRDefault="006A6F4C" w:rsidP="00C97D3B">
      <w:pPr>
        <w:pStyle w:val="Heading2"/>
        <w:rPr>
          <w:rFonts w:eastAsia="Times New Roman"/>
        </w:rPr>
      </w:pPr>
      <w:bookmarkStart w:id="35" w:name="_Toc158723286"/>
      <w:r>
        <w:rPr>
          <w:rFonts w:eastAsia="Times New Roman"/>
        </w:rPr>
        <w:t>3.</w:t>
      </w:r>
      <w:r w:rsidR="00C97D3B">
        <w:rPr>
          <w:rFonts w:eastAsia="Times New Roman"/>
        </w:rPr>
        <w:t>7</w:t>
      </w:r>
      <w:r>
        <w:rPr>
          <w:rFonts w:eastAsia="Times New Roman"/>
        </w:rPr>
        <w:t xml:space="preserve"> Data Collection and Analysis</w:t>
      </w:r>
      <w:bookmarkEnd w:id="35"/>
    </w:p>
    <w:p w14:paraId="269A440F" w14:textId="3628892C" w:rsidR="006A6F4C" w:rsidRDefault="006A6F4C" w:rsidP="00C97D3B">
      <w:pPr>
        <w:pStyle w:val="Heading3"/>
      </w:pPr>
      <w:bookmarkStart w:id="36" w:name="_Toc158723287"/>
      <w:r>
        <w:t>3.</w:t>
      </w:r>
      <w:r w:rsidR="00C97D3B">
        <w:t>7</w:t>
      </w:r>
      <w:r>
        <w:t>.1 Sampling</w:t>
      </w:r>
      <w:bookmarkEnd w:id="36"/>
    </w:p>
    <w:p w14:paraId="22386981" w14:textId="77777777" w:rsidR="00C97D3B" w:rsidRPr="00C97D3B" w:rsidRDefault="006A6F4C" w:rsidP="00C97D3B">
      <w:pPr>
        <w:spacing w:line="360" w:lineRule="auto"/>
        <w:rPr>
          <w:rFonts w:ascii="Arial" w:hAnsi="Arial" w:cs="Arial"/>
        </w:rPr>
      </w:pPr>
      <w:r w:rsidRPr="00C97D3B">
        <w:rPr>
          <w:rFonts w:ascii="Arial" w:hAnsi="Arial" w:cs="Arial"/>
        </w:rPr>
        <w:t>Sampling in the research onion refers to selecting a subset of individuals or items from a larger population to participate in a study. It involves determining the characteristics of the sample that will adequately represent the population under investigation</w:t>
      </w:r>
      <w:r w:rsidRPr="00C97D3B">
        <w:rPr>
          <w:rFonts w:ascii="Arial" w:hAnsi="Arial" w:cs="Arial"/>
        </w:rPr>
        <w:t xml:space="preserve"> </w:t>
      </w:r>
      <w:r w:rsidRPr="00C97D3B">
        <w:rPr>
          <w:rFonts w:ascii="Arial" w:hAnsi="Arial" w:cs="Arial"/>
          <w:color w:val="000000"/>
        </w:rPr>
        <w:t>(Cooper and Schindler, 2014)</w:t>
      </w:r>
      <w:r w:rsidRPr="00C97D3B">
        <w:rPr>
          <w:rFonts w:ascii="Arial" w:hAnsi="Arial" w:cs="Arial"/>
        </w:rPr>
        <w:t>. Sampling methods vary depending on the research design, objectives, and constraints</w:t>
      </w:r>
      <w:r w:rsidRPr="00C97D3B">
        <w:rPr>
          <w:rFonts w:ascii="Arial" w:hAnsi="Arial" w:cs="Arial"/>
        </w:rPr>
        <w:t>.</w:t>
      </w:r>
      <w:r w:rsidRPr="00C97D3B">
        <w:rPr>
          <w:rFonts w:ascii="Arial" w:hAnsi="Arial" w:cs="Arial"/>
        </w:rPr>
        <w:t xml:space="preserve"> The selection </w:t>
      </w:r>
      <w:r w:rsidR="009F5461" w:rsidRPr="00C97D3B">
        <w:rPr>
          <w:rFonts w:ascii="Arial" w:hAnsi="Arial" w:cs="Arial"/>
        </w:rPr>
        <w:t>of the sampling</w:t>
      </w:r>
      <w:r w:rsidRPr="00C97D3B">
        <w:rPr>
          <w:rFonts w:ascii="Arial" w:hAnsi="Arial" w:cs="Arial"/>
        </w:rPr>
        <w:t xml:space="preserve"> technique is crucial for ensuring the reliability and validity of research findings</w:t>
      </w:r>
      <w:r w:rsidRPr="00C97D3B">
        <w:rPr>
          <w:rFonts w:ascii="Arial" w:hAnsi="Arial" w:cs="Arial"/>
        </w:rPr>
        <w:t xml:space="preserve"> </w:t>
      </w:r>
      <w:r w:rsidRPr="00C97D3B">
        <w:rPr>
          <w:rFonts w:ascii="Arial" w:hAnsi="Arial" w:cs="Arial"/>
        </w:rPr>
        <w:t xml:space="preserve">(Saunders, Lewis, and Thornhill, 2019). It is </w:t>
      </w:r>
      <w:r w:rsidR="009F5461" w:rsidRPr="00C97D3B">
        <w:rPr>
          <w:rFonts w:ascii="Arial" w:hAnsi="Arial" w:cs="Arial"/>
        </w:rPr>
        <w:t>an essential consideration in</w:t>
      </w:r>
      <w:r w:rsidRPr="00C97D3B">
        <w:rPr>
          <w:rFonts w:ascii="Arial" w:hAnsi="Arial" w:cs="Arial"/>
        </w:rPr>
        <w:t xml:space="preserve"> </w:t>
      </w:r>
      <w:r w:rsidR="009F5461" w:rsidRPr="00C97D3B">
        <w:rPr>
          <w:rFonts w:ascii="Arial" w:hAnsi="Arial" w:cs="Arial"/>
        </w:rPr>
        <w:t>a research study's methodology section, helping researchers confidently</w:t>
      </w:r>
      <w:r w:rsidRPr="00C97D3B">
        <w:rPr>
          <w:rFonts w:ascii="Arial" w:hAnsi="Arial" w:cs="Arial"/>
        </w:rPr>
        <w:t xml:space="preserve"> generalize their findings to the broader population.</w:t>
      </w:r>
    </w:p>
    <w:p w14:paraId="1268AC85" w14:textId="77777777" w:rsidR="00C97D3B" w:rsidRPr="00C97D3B" w:rsidRDefault="00C97D3B" w:rsidP="00C97D3B">
      <w:pPr>
        <w:spacing w:line="360" w:lineRule="auto"/>
        <w:rPr>
          <w:rFonts w:ascii="Arial" w:hAnsi="Arial" w:cs="Arial"/>
        </w:rPr>
      </w:pPr>
    </w:p>
    <w:p w14:paraId="1440D984" w14:textId="77777777" w:rsidR="00C97D3B" w:rsidRDefault="001C063D" w:rsidP="00C97D3B">
      <w:pPr>
        <w:spacing w:line="360" w:lineRule="auto"/>
        <w:rPr>
          <w:rFonts w:ascii="Arial" w:hAnsi="Arial" w:cs="Arial"/>
        </w:rPr>
      </w:pPr>
      <w:r w:rsidRPr="00C97D3B">
        <w:rPr>
          <w:rFonts w:ascii="Arial" w:hAnsi="Arial" w:cs="Arial"/>
          <w:b/>
          <w:bCs/>
        </w:rPr>
        <w:t>Sample Size</w:t>
      </w:r>
      <w:r w:rsidR="00C97D3B" w:rsidRPr="00C97D3B">
        <w:rPr>
          <w:rFonts w:ascii="Arial" w:hAnsi="Arial" w:cs="Arial"/>
          <w:b/>
          <w:bCs/>
        </w:rPr>
        <w:t>:</w:t>
      </w:r>
      <w:r w:rsidR="00C97D3B" w:rsidRPr="00C97D3B">
        <w:rPr>
          <w:rFonts w:ascii="Arial" w:hAnsi="Arial" w:cs="Arial"/>
        </w:rPr>
        <w:t xml:space="preserve"> </w:t>
      </w:r>
      <w:r w:rsidRPr="00C97D3B">
        <w:rPr>
          <w:rFonts w:ascii="Arial" w:hAnsi="Arial" w:cs="Arial"/>
        </w:rPr>
        <w:t xml:space="preserve">In this research focusing on evaluating the influence of AI marketing on consumer </w:t>
      </w:r>
      <w:r w:rsidRPr="00C97D3B">
        <w:rPr>
          <w:rFonts w:ascii="Arial" w:hAnsi="Arial" w:cs="Arial"/>
        </w:rPr>
        <w:t>behaviour</w:t>
      </w:r>
      <w:r w:rsidRPr="00C97D3B">
        <w:rPr>
          <w:rFonts w:ascii="Arial" w:hAnsi="Arial" w:cs="Arial"/>
        </w:rPr>
        <w:t>, engagement, and conversion rates within the tourism industry, the target population comprises individuals who engage with digital marketing content related to tourism offerings. Initially, a sample size of 50 respondents was deemed sufficient to address the research questions given the project's duration and scope. During the data collection phase, 55 responses were received</w:t>
      </w:r>
      <w:r w:rsidR="009F5461" w:rsidRPr="00C97D3B">
        <w:rPr>
          <w:rFonts w:ascii="Arial" w:hAnsi="Arial" w:cs="Arial"/>
        </w:rPr>
        <w:t>. Although</w:t>
      </w:r>
      <w:r w:rsidRPr="00C97D3B">
        <w:rPr>
          <w:rFonts w:ascii="Arial" w:hAnsi="Arial" w:cs="Arial"/>
        </w:rPr>
        <w:t xml:space="preserve"> a larger sample could improve accuracy and generalizability, the researcher believes this size </w:t>
      </w:r>
      <w:r w:rsidR="009F5461" w:rsidRPr="00C97D3B">
        <w:rPr>
          <w:rFonts w:ascii="Arial" w:hAnsi="Arial" w:cs="Arial"/>
        </w:rPr>
        <w:t>balances</w:t>
      </w:r>
      <w:r w:rsidRPr="00C97D3B">
        <w:rPr>
          <w:rFonts w:ascii="Arial" w:hAnsi="Arial" w:cs="Arial"/>
        </w:rPr>
        <w:t xml:space="preserve"> result reliability, data collection practicality, and project </w:t>
      </w:r>
      <w:r w:rsidRPr="00C97D3B">
        <w:rPr>
          <w:rFonts w:ascii="Arial" w:hAnsi="Arial" w:cs="Arial"/>
        </w:rPr>
        <w:t>timeline. Access</w:t>
      </w:r>
      <w:r w:rsidRPr="00C97D3B">
        <w:rPr>
          <w:rFonts w:ascii="Arial" w:hAnsi="Arial" w:cs="Arial"/>
        </w:rPr>
        <w:t xml:space="preserve"> to respondents was facilitated through various digital platforms and tourism-related forums, ensuring a diverse pool of participants for comprehensive insights.</w:t>
      </w:r>
    </w:p>
    <w:p w14:paraId="754B8924" w14:textId="77777777" w:rsidR="00C97D3B" w:rsidRDefault="00C97D3B" w:rsidP="00C97D3B">
      <w:pPr>
        <w:spacing w:line="360" w:lineRule="auto"/>
        <w:rPr>
          <w:rFonts w:ascii="Arial" w:hAnsi="Arial" w:cs="Arial"/>
        </w:rPr>
      </w:pPr>
    </w:p>
    <w:p w14:paraId="68B161A6" w14:textId="77777777" w:rsidR="00C97D3B" w:rsidRDefault="001C063D" w:rsidP="00C97D3B">
      <w:pPr>
        <w:spacing w:line="360" w:lineRule="auto"/>
        <w:rPr>
          <w:rFonts w:ascii="Arial" w:hAnsi="Arial" w:cs="Arial"/>
        </w:rPr>
      </w:pPr>
      <w:r w:rsidRPr="00C97D3B">
        <w:rPr>
          <w:rFonts w:ascii="Arial" w:hAnsi="Arial" w:cs="Arial"/>
          <w:b/>
          <w:bCs/>
        </w:rPr>
        <w:t>Sample Type</w:t>
      </w:r>
      <w:r w:rsidR="00C97D3B" w:rsidRPr="00C97D3B">
        <w:rPr>
          <w:rFonts w:ascii="Arial" w:hAnsi="Arial" w:cs="Arial"/>
          <w:b/>
          <w:bCs/>
        </w:rPr>
        <w:t xml:space="preserve">: </w:t>
      </w:r>
      <w:r w:rsidR="004C6120" w:rsidRPr="00C97D3B">
        <w:rPr>
          <w:rFonts w:ascii="Arial" w:hAnsi="Arial" w:cs="Arial"/>
        </w:rPr>
        <w:t xml:space="preserve">The study targets individuals within the tourism industry who interact with AI marketing on digital platforms. Participants </w:t>
      </w:r>
      <w:r w:rsidR="004C6120" w:rsidRPr="00C97D3B">
        <w:rPr>
          <w:rFonts w:ascii="Arial" w:hAnsi="Arial" w:cs="Arial"/>
        </w:rPr>
        <w:t>were</w:t>
      </w:r>
      <w:r w:rsidR="004C6120" w:rsidRPr="00C97D3B">
        <w:rPr>
          <w:rFonts w:ascii="Arial" w:hAnsi="Arial" w:cs="Arial"/>
        </w:rPr>
        <w:t xml:space="preserve"> professionals</w:t>
      </w:r>
      <w:r w:rsidR="004C6120" w:rsidRPr="00C97D3B">
        <w:rPr>
          <w:rFonts w:ascii="Arial" w:hAnsi="Arial" w:cs="Arial"/>
        </w:rPr>
        <w:t xml:space="preserve"> </w:t>
      </w:r>
      <w:r w:rsidR="009F5461" w:rsidRPr="00C97D3B">
        <w:rPr>
          <w:rFonts w:ascii="Arial" w:hAnsi="Arial" w:cs="Arial"/>
        </w:rPr>
        <w:t>with</w:t>
      </w:r>
      <w:r w:rsidR="004C6120" w:rsidRPr="00C97D3B">
        <w:rPr>
          <w:rFonts w:ascii="Arial" w:hAnsi="Arial" w:cs="Arial"/>
        </w:rPr>
        <w:t xml:space="preserve"> backgrounds</w:t>
      </w:r>
      <w:r w:rsidR="004C6120" w:rsidRPr="00C97D3B">
        <w:rPr>
          <w:rFonts w:ascii="Arial" w:hAnsi="Arial" w:cs="Arial"/>
        </w:rPr>
        <w:t xml:space="preserve"> aged 18 and above. The sample comprises individuals from diverse geographical locations, encompassing regions heavily involved in the tourism sector, such as Europe, North America, and Asia. Additionally, participants represent </w:t>
      </w:r>
      <w:r w:rsidR="004C6120" w:rsidRPr="00C97D3B">
        <w:rPr>
          <w:rFonts w:ascii="Arial" w:hAnsi="Arial" w:cs="Arial"/>
        </w:rPr>
        <w:lastRenderedPageBreak/>
        <w:t>various demographic backgrounds, including different genders, ages, occupations, and levels of experience with AI marketing in the tourism industry.</w:t>
      </w:r>
    </w:p>
    <w:p w14:paraId="27522C00" w14:textId="77777777" w:rsidR="00C97D3B" w:rsidRDefault="00C97D3B" w:rsidP="00C97D3B">
      <w:pPr>
        <w:spacing w:line="360" w:lineRule="auto"/>
        <w:rPr>
          <w:rFonts w:ascii="Arial" w:hAnsi="Arial" w:cs="Arial"/>
        </w:rPr>
      </w:pPr>
    </w:p>
    <w:p w14:paraId="4BA3307E" w14:textId="786F0A7D" w:rsidR="00C86A74" w:rsidRPr="00C97D3B" w:rsidRDefault="00C86A74" w:rsidP="00C97D3B">
      <w:pPr>
        <w:pStyle w:val="BodyText"/>
        <w:spacing w:line="360" w:lineRule="auto"/>
        <w:rPr>
          <w:rFonts w:ascii="Arial" w:hAnsi="Arial" w:cs="Arial"/>
          <w:b/>
          <w:bCs/>
        </w:rPr>
      </w:pPr>
      <w:r w:rsidRPr="00C97D3B">
        <w:rPr>
          <w:rFonts w:ascii="Arial" w:hAnsi="Arial" w:cs="Arial"/>
          <w:b/>
          <w:bCs/>
        </w:rPr>
        <w:t>Sampling Method</w:t>
      </w:r>
      <w:r w:rsidR="00C97D3B" w:rsidRPr="00C97D3B">
        <w:rPr>
          <w:rFonts w:ascii="Arial" w:hAnsi="Arial" w:cs="Arial"/>
          <w:b/>
          <w:bCs/>
        </w:rPr>
        <w:t xml:space="preserve">: </w:t>
      </w:r>
      <w:r w:rsidR="009F5461" w:rsidRPr="00C97D3B">
        <w:rPr>
          <w:rFonts w:ascii="Arial" w:hAnsi="Arial" w:cs="Arial"/>
        </w:rPr>
        <w:t>This</w:t>
      </w:r>
      <w:r w:rsidRPr="00C97D3B">
        <w:rPr>
          <w:rFonts w:ascii="Arial" w:hAnsi="Arial" w:cs="Arial"/>
        </w:rPr>
        <w:t xml:space="preserve"> study</w:t>
      </w:r>
      <w:r w:rsidR="009F5461" w:rsidRPr="00C97D3B">
        <w:rPr>
          <w:rFonts w:ascii="Arial" w:hAnsi="Arial" w:cs="Arial"/>
        </w:rPr>
        <w:t xml:space="preserve"> employed</w:t>
      </w:r>
      <w:r w:rsidRPr="00C97D3B">
        <w:rPr>
          <w:rFonts w:ascii="Arial" w:hAnsi="Arial" w:cs="Arial"/>
        </w:rPr>
        <w:t xml:space="preserve"> a non-probability sampling approach, specifically convenience sampling, to select participants. Convenience sampling is chosen for its efficiency in data collection, targeting respondents </w:t>
      </w:r>
      <w:r w:rsidR="009F5461" w:rsidRPr="00C97D3B">
        <w:rPr>
          <w:rFonts w:ascii="Arial" w:hAnsi="Arial" w:cs="Arial"/>
        </w:rPr>
        <w:t xml:space="preserve">who are </w:t>
      </w:r>
      <w:r w:rsidRPr="00C97D3B">
        <w:rPr>
          <w:rFonts w:ascii="Arial" w:hAnsi="Arial" w:cs="Arial"/>
        </w:rPr>
        <w:t>readily available and willing to engage in the study (Cooper and Schindler, 2014).</w:t>
      </w:r>
    </w:p>
    <w:p w14:paraId="596852EC" w14:textId="32C6420F" w:rsidR="00C86A74" w:rsidRPr="00C86A74" w:rsidRDefault="00C86A74" w:rsidP="00C86A74">
      <w:pPr>
        <w:shd w:val="clear" w:color="auto" w:fill="FFFFFF"/>
        <w:spacing w:line="360" w:lineRule="auto"/>
        <w:ind w:firstLine="360"/>
        <w:rPr>
          <w:rFonts w:ascii="Arial" w:hAnsi="Arial" w:cs="Arial"/>
          <w:color w:val="000000"/>
        </w:rPr>
      </w:pPr>
      <w:r w:rsidRPr="00C86A74">
        <w:rPr>
          <w:rFonts w:ascii="Arial" w:hAnsi="Arial" w:cs="Arial"/>
          <w:color w:val="000000"/>
        </w:rPr>
        <w:t>The decision to use convenience sampling was driven by the accessibility of potential participants through digital platforms</w:t>
      </w:r>
      <w:r w:rsidR="009F5461">
        <w:rPr>
          <w:rFonts w:ascii="Arial" w:hAnsi="Arial" w:cs="Arial"/>
          <w:color w:val="000000"/>
        </w:rPr>
        <w:t>, and the</w:t>
      </w:r>
      <w:r w:rsidRPr="00C86A74">
        <w:rPr>
          <w:rFonts w:ascii="Arial" w:hAnsi="Arial" w:cs="Arial"/>
          <w:color w:val="000000"/>
        </w:rPr>
        <w:t xml:space="preserve"> researcher efficiently reached a diverse pool of individuals involved in the tourism industry, influenced by AI marketing strategies. This method facilitated the attainment of the desired sample size within a shorter timeframe than anticipated.</w:t>
      </w:r>
    </w:p>
    <w:p w14:paraId="1E9F3B7C" w14:textId="7DA5B38D" w:rsidR="00D742C5" w:rsidRDefault="00C86A74" w:rsidP="00C86A74">
      <w:pPr>
        <w:shd w:val="clear" w:color="auto" w:fill="FFFFFF"/>
        <w:spacing w:line="360" w:lineRule="auto"/>
        <w:rPr>
          <w:rFonts w:ascii="Arial" w:hAnsi="Arial" w:cs="Arial"/>
          <w:color w:val="000000"/>
        </w:rPr>
      </w:pPr>
      <w:r w:rsidRPr="00C86A74">
        <w:rPr>
          <w:rFonts w:ascii="Arial" w:hAnsi="Arial" w:cs="Arial"/>
          <w:color w:val="000000"/>
        </w:rPr>
        <w:t xml:space="preserve">Despite its limitations, convenience sampling was deemed suitable for achieving the research objectives of this study due to its practicality and effectiveness in capturing insights into consumer </w:t>
      </w:r>
      <w:r w:rsidRPr="00C86A74">
        <w:rPr>
          <w:rFonts w:ascii="Arial" w:hAnsi="Arial" w:cs="Arial"/>
          <w:color w:val="000000"/>
        </w:rPr>
        <w:t>behaviour</w:t>
      </w:r>
      <w:r w:rsidRPr="00C86A74">
        <w:rPr>
          <w:rFonts w:ascii="Arial" w:hAnsi="Arial" w:cs="Arial"/>
          <w:color w:val="000000"/>
        </w:rPr>
        <w:t>, engagement, and conversion rates influenced by AI marketing in the tourism sector.</w:t>
      </w:r>
    </w:p>
    <w:p w14:paraId="7B591160" w14:textId="77777777" w:rsidR="00C97D3B" w:rsidRDefault="00C97D3B" w:rsidP="00C86A74">
      <w:pPr>
        <w:shd w:val="clear" w:color="auto" w:fill="FFFFFF"/>
        <w:spacing w:line="360" w:lineRule="auto"/>
        <w:rPr>
          <w:rFonts w:ascii="Arial" w:hAnsi="Arial" w:cs="Arial"/>
          <w:color w:val="000000"/>
        </w:rPr>
      </w:pPr>
    </w:p>
    <w:p w14:paraId="169449BD" w14:textId="379308E3" w:rsidR="00D55971" w:rsidRPr="00D55971" w:rsidRDefault="00D55971" w:rsidP="00D55971">
      <w:pPr>
        <w:shd w:val="clear" w:color="auto" w:fill="FFFFFF"/>
        <w:spacing w:line="360" w:lineRule="auto"/>
        <w:rPr>
          <w:rFonts w:ascii="Arial" w:hAnsi="Arial" w:cs="Arial"/>
          <w:b/>
          <w:bCs/>
          <w:color w:val="000000"/>
        </w:rPr>
      </w:pPr>
      <w:r w:rsidRPr="00D55971">
        <w:rPr>
          <w:rFonts w:ascii="Arial" w:hAnsi="Arial" w:cs="Arial"/>
          <w:b/>
          <w:bCs/>
          <w:color w:val="000000"/>
        </w:rPr>
        <w:t>Advantages of Convenience Sampling</w:t>
      </w:r>
    </w:p>
    <w:p w14:paraId="57DE9EA5" w14:textId="3AB637C6" w:rsidR="00D55971" w:rsidRPr="00D55971" w:rsidRDefault="00D55971" w:rsidP="00D55971">
      <w:pPr>
        <w:shd w:val="clear" w:color="auto" w:fill="FFFFFF"/>
        <w:spacing w:line="360" w:lineRule="auto"/>
        <w:rPr>
          <w:rFonts w:ascii="Arial" w:hAnsi="Arial" w:cs="Arial"/>
          <w:color w:val="000000"/>
        </w:rPr>
      </w:pPr>
      <w:r w:rsidRPr="00D55971">
        <w:rPr>
          <w:rFonts w:ascii="Arial" w:hAnsi="Arial" w:cs="Arial"/>
          <w:b/>
          <w:bCs/>
          <w:color w:val="000000"/>
        </w:rPr>
        <w:t>Efficiency:</w:t>
      </w:r>
      <w:r>
        <w:rPr>
          <w:rFonts w:ascii="Arial" w:hAnsi="Arial" w:cs="Arial"/>
          <w:color w:val="000000"/>
        </w:rPr>
        <w:t xml:space="preserve"> </w:t>
      </w:r>
      <w:r w:rsidRPr="00D55971">
        <w:rPr>
          <w:rFonts w:ascii="Arial" w:hAnsi="Arial" w:cs="Arial"/>
          <w:color w:val="000000"/>
        </w:rPr>
        <w:t>Convenience sampling is quick and easy to implement, saving time and resources in participant recruitment</w:t>
      </w:r>
      <w:r>
        <w:rPr>
          <w:rFonts w:ascii="Arial" w:hAnsi="Arial" w:cs="Arial"/>
          <w:color w:val="000000"/>
        </w:rPr>
        <w:t xml:space="preserve"> </w:t>
      </w:r>
      <w:r w:rsidRPr="00027E98">
        <w:rPr>
          <w:rFonts w:ascii="Arial" w:hAnsi="Arial" w:cs="Arial"/>
        </w:rPr>
        <w:t>(Saunders, Lewis, and Thornhill, 2019)</w:t>
      </w:r>
      <w:r w:rsidRPr="00D55971">
        <w:rPr>
          <w:rFonts w:ascii="Arial" w:hAnsi="Arial" w:cs="Arial"/>
          <w:color w:val="000000"/>
        </w:rPr>
        <w:t>.</w:t>
      </w:r>
    </w:p>
    <w:p w14:paraId="127907CC" w14:textId="219F0853" w:rsidR="00D55971" w:rsidRPr="00D55971" w:rsidRDefault="00D55971" w:rsidP="00D55971">
      <w:pPr>
        <w:shd w:val="clear" w:color="auto" w:fill="FFFFFF"/>
        <w:spacing w:line="360" w:lineRule="auto"/>
        <w:rPr>
          <w:rFonts w:ascii="Arial" w:hAnsi="Arial" w:cs="Arial"/>
          <w:color w:val="000000"/>
        </w:rPr>
      </w:pPr>
      <w:r w:rsidRPr="00D55971">
        <w:rPr>
          <w:rFonts w:ascii="Arial" w:hAnsi="Arial" w:cs="Arial"/>
          <w:b/>
          <w:bCs/>
          <w:color w:val="000000"/>
        </w:rPr>
        <w:t>Cost-Effectiveness:</w:t>
      </w:r>
      <w:r w:rsidRPr="00D55971">
        <w:rPr>
          <w:rFonts w:ascii="Arial" w:hAnsi="Arial" w:cs="Arial"/>
          <w:color w:val="000000"/>
        </w:rPr>
        <w:t xml:space="preserve"> It is a cost-effective method as it does not require extensive resources for participant recruitment</w:t>
      </w:r>
      <w:r>
        <w:rPr>
          <w:rFonts w:ascii="Arial" w:hAnsi="Arial" w:cs="Arial"/>
          <w:color w:val="000000"/>
        </w:rPr>
        <w:t xml:space="preserve"> </w:t>
      </w:r>
      <w:r w:rsidRPr="00027E98">
        <w:rPr>
          <w:rFonts w:ascii="Arial" w:hAnsi="Arial" w:cs="Arial"/>
        </w:rPr>
        <w:t>(Saunders, Lewis, and Thornhill, 2019)</w:t>
      </w:r>
    </w:p>
    <w:p w14:paraId="78E0AC75" w14:textId="0BA0B9E1" w:rsidR="00D55971" w:rsidRDefault="00D55971" w:rsidP="00C97D3B">
      <w:pPr>
        <w:shd w:val="clear" w:color="auto" w:fill="FFFFFF"/>
        <w:spacing w:line="360" w:lineRule="auto"/>
        <w:rPr>
          <w:rFonts w:ascii="Arial" w:hAnsi="Arial" w:cs="Arial"/>
          <w:color w:val="000000"/>
        </w:rPr>
      </w:pPr>
      <w:r w:rsidRPr="00D55971">
        <w:rPr>
          <w:rFonts w:ascii="Arial" w:hAnsi="Arial" w:cs="Arial"/>
          <w:b/>
          <w:bCs/>
          <w:color w:val="000000"/>
        </w:rPr>
        <w:t>Accessibility</w:t>
      </w:r>
      <w:r w:rsidRPr="00D55971">
        <w:rPr>
          <w:rFonts w:ascii="Arial" w:hAnsi="Arial" w:cs="Arial"/>
          <w:b/>
          <w:bCs/>
          <w:color w:val="000000"/>
        </w:rPr>
        <w:t xml:space="preserve"> and </w:t>
      </w:r>
      <w:r w:rsidRPr="00D55971">
        <w:rPr>
          <w:rFonts w:ascii="Arial" w:hAnsi="Arial" w:cs="Arial"/>
          <w:b/>
          <w:bCs/>
          <w:color w:val="000000"/>
        </w:rPr>
        <w:t>Feasibility:</w:t>
      </w:r>
      <w:r w:rsidRPr="00D55971">
        <w:rPr>
          <w:rFonts w:ascii="Arial" w:hAnsi="Arial" w:cs="Arial"/>
          <w:color w:val="000000"/>
        </w:rPr>
        <w:t xml:space="preserve"> This method allows researchers to access participants who are readily available and accessible, </w:t>
      </w:r>
      <w:r w:rsidR="00BA3FEE">
        <w:rPr>
          <w:rFonts w:ascii="Arial" w:hAnsi="Arial" w:cs="Arial"/>
          <w:color w:val="000000"/>
        </w:rPr>
        <w:t>primarily</w:t>
      </w:r>
      <w:r w:rsidRPr="00D55971">
        <w:rPr>
          <w:rFonts w:ascii="Arial" w:hAnsi="Arial" w:cs="Arial"/>
          <w:color w:val="000000"/>
        </w:rPr>
        <w:t xml:space="preserve"> through digital platforms.</w:t>
      </w:r>
      <w:r>
        <w:rPr>
          <w:rFonts w:ascii="Arial" w:hAnsi="Arial" w:cs="Arial"/>
          <w:color w:val="000000"/>
        </w:rPr>
        <w:t xml:space="preserve"> </w:t>
      </w:r>
      <w:r w:rsidRPr="00D55971">
        <w:rPr>
          <w:rFonts w:ascii="Arial" w:hAnsi="Arial" w:cs="Arial"/>
          <w:color w:val="000000"/>
        </w:rPr>
        <w:t xml:space="preserve">Convenience sampling </w:t>
      </w:r>
      <w:r w:rsidR="00BA3FEE">
        <w:rPr>
          <w:rFonts w:ascii="Arial" w:hAnsi="Arial" w:cs="Arial"/>
          <w:color w:val="000000"/>
        </w:rPr>
        <w:t>suits</w:t>
      </w:r>
      <w:r w:rsidRPr="00D55971">
        <w:rPr>
          <w:rFonts w:ascii="Arial" w:hAnsi="Arial" w:cs="Arial"/>
          <w:color w:val="000000"/>
        </w:rPr>
        <w:t xml:space="preserve"> studies with limited resources or tight timelines, making it a practical option for many research projects</w:t>
      </w:r>
      <w:r>
        <w:rPr>
          <w:rFonts w:ascii="Arial" w:hAnsi="Arial" w:cs="Arial"/>
          <w:color w:val="000000"/>
        </w:rPr>
        <w:t xml:space="preserve"> </w:t>
      </w:r>
      <w:r w:rsidRPr="00027E98">
        <w:rPr>
          <w:rFonts w:ascii="Arial" w:hAnsi="Arial" w:cs="Arial"/>
        </w:rPr>
        <w:t>(Saunders, Lewis, and Thornhill, 2019)</w:t>
      </w:r>
      <w:r w:rsidRPr="00D55971">
        <w:rPr>
          <w:rFonts w:ascii="Arial" w:hAnsi="Arial" w:cs="Arial"/>
          <w:color w:val="000000"/>
        </w:rPr>
        <w:t>.</w:t>
      </w:r>
    </w:p>
    <w:p w14:paraId="4D896883" w14:textId="77777777" w:rsidR="00C97D3B" w:rsidRPr="00D55971" w:rsidRDefault="00C97D3B" w:rsidP="00C97D3B">
      <w:pPr>
        <w:shd w:val="clear" w:color="auto" w:fill="FFFFFF"/>
        <w:spacing w:line="360" w:lineRule="auto"/>
        <w:rPr>
          <w:rFonts w:ascii="Arial" w:hAnsi="Arial" w:cs="Arial"/>
          <w:color w:val="000000"/>
        </w:rPr>
      </w:pPr>
    </w:p>
    <w:p w14:paraId="1615050F" w14:textId="0B7AD377" w:rsidR="00D55971" w:rsidRPr="00D55971" w:rsidRDefault="00D55971" w:rsidP="00D55971">
      <w:pPr>
        <w:shd w:val="clear" w:color="auto" w:fill="FFFFFF"/>
        <w:spacing w:line="360" w:lineRule="auto"/>
        <w:rPr>
          <w:rFonts w:ascii="Arial" w:hAnsi="Arial" w:cs="Arial"/>
          <w:b/>
          <w:bCs/>
          <w:color w:val="000000"/>
        </w:rPr>
      </w:pPr>
      <w:r w:rsidRPr="00D55971">
        <w:rPr>
          <w:rFonts w:ascii="Arial" w:hAnsi="Arial" w:cs="Arial"/>
          <w:b/>
          <w:bCs/>
          <w:color w:val="000000"/>
        </w:rPr>
        <w:t>Disadvantages of Convenience Sampling</w:t>
      </w:r>
    </w:p>
    <w:p w14:paraId="3FECB38D" w14:textId="7F3AF5A3" w:rsidR="00D55971" w:rsidRPr="00D55971" w:rsidRDefault="00D55971" w:rsidP="00D55971">
      <w:pPr>
        <w:shd w:val="clear" w:color="auto" w:fill="FFFFFF"/>
        <w:spacing w:line="360" w:lineRule="auto"/>
        <w:rPr>
          <w:rFonts w:ascii="Arial" w:hAnsi="Arial" w:cs="Arial"/>
          <w:color w:val="000000"/>
        </w:rPr>
      </w:pPr>
      <w:r w:rsidRPr="00D55971">
        <w:rPr>
          <w:rFonts w:ascii="Arial" w:hAnsi="Arial" w:cs="Arial"/>
          <w:b/>
          <w:bCs/>
          <w:color w:val="000000"/>
        </w:rPr>
        <w:t>Sampling Bias:</w:t>
      </w:r>
      <w:r w:rsidRPr="00D55971">
        <w:rPr>
          <w:rFonts w:ascii="Arial" w:hAnsi="Arial" w:cs="Arial"/>
          <w:color w:val="000000"/>
        </w:rPr>
        <w:t xml:space="preserve"> There is a risk of sampling bias as the sample may not be representative of the population, leading to results that are not generalizable</w:t>
      </w:r>
      <w:r w:rsidRPr="00D55971">
        <w:rPr>
          <w:rFonts w:ascii="Arial" w:hAnsi="Arial" w:cs="Arial"/>
          <w:color w:val="000000"/>
        </w:rPr>
        <w:t xml:space="preserve"> </w:t>
      </w:r>
      <w:r w:rsidRPr="00D55971">
        <w:rPr>
          <w:rFonts w:ascii="Arial" w:hAnsi="Arial" w:cs="Arial"/>
          <w:color w:val="000000"/>
        </w:rPr>
        <w:t>(</w:t>
      </w:r>
      <w:proofErr w:type="spellStart"/>
      <w:r w:rsidRPr="00D55971">
        <w:rPr>
          <w:rFonts w:ascii="Arial" w:hAnsi="Arial" w:cs="Arial"/>
          <w:color w:val="000000"/>
        </w:rPr>
        <w:t>Etikan</w:t>
      </w:r>
      <w:proofErr w:type="spellEnd"/>
      <w:r w:rsidRPr="00D55971">
        <w:rPr>
          <w:rFonts w:ascii="Arial" w:hAnsi="Arial" w:cs="Arial"/>
          <w:color w:val="000000"/>
        </w:rPr>
        <w:t xml:space="preserve">, Musa and </w:t>
      </w:r>
      <w:proofErr w:type="spellStart"/>
      <w:r w:rsidRPr="00D55971">
        <w:rPr>
          <w:rFonts w:ascii="Arial" w:hAnsi="Arial" w:cs="Arial"/>
          <w:color w:val="000000"/>
        </w:rPr>
        <w:t>Alkassim</w:t>
      </w:r>
      <w:proofErr w:type="spellEnd"/>
      <w:r w:rsidRPr="00D55971">
        <w:rPr>
          <w:rFonts w:ascii="Arial" w:hAnsi="Arial" w:cs="Arial"/>
          <w:color w:val="000000"/>
        </w:rPr>
        <w:t>, 2016).</w:t>
      </w:r>
    </w:p>
    <w:p w14:paraId="76B103A2" w14:textId="722473BD" w:rsidR="00D55971" w:rsidRDefault="00D55971" w:rsidP="00D55971">
      <w:pPr>
        <w:shd w:val="clear" w:color="auto" w:fill="FFFFFF"/>
        <w:spacing w:line="360" w:lineRule="auto"/>
        <w:rPr>
          <w:rFonts w:ascii="Arial" w:hAnsi="Arial" w:cs="Arial"/>
          <w:color w:val="000000"/>
        </w:rPr>
      </w:pPr>
      <w:r w:rsidRPr="00D55971">
        <w:rPr>
          <w:rFonts w:ascii="Arial" w:hAnsi="Arial" w:cs="Arial"/>
          <w:b/>
          <w:bCs/>
          <w:color w:val="000000"/>
        </w:rPr>
        <w:lastRenderedPageBreak/>
        <w:t>Limited Diversity:</w:t>
      </w:r>
      <w:r w:rsidRPr="00D55971">
        <w:rPr>
          <w:rFonts w:ascii="Arial" w:hAnsi="Arial" w:cs="Arial"/>
          <w:color w:val="000000"/>
        </w:rPr>
        <w:t xml:space="preserve"> Convenience sampling may result in a lack of diversity among participants, as it tends to include individuals who are easily accessible or willing to participate</w:t>
      </w:r>
      <w:r w:rsidRPr="00D55971">
        <w:rPr>
          <w:rFonts w:ascii="Arial" w:hAnsi="Arial" w:cs="Arial"/>
          <w:color w:val="000000"/>
        </w:rPr>
        <w:t xml:space="preserve"> </w:t>
      </w:r>
      <w:r w:rsidRPr="00D55971">
        <w:rPr>
          <w:rFonts w:ascii="Arial" w:hAnsi="Arial" w:cs="Arial"/>
        </w:rPr>
        <w:t>(</w:t>
      </w:r>
      <w:proofErr w:type="spellStart"/>
      <w:r w:rsidRPr="00D55971">
        <w:rPr>
          <w:rFonts w:ascii="Arial" w:hAnsi="Arial" w:cs="Arial"/>
        </w:rPr>
        <w:t>Bryrnan</w:t>
      </w:r>
      <w:proofErr w:type="spellEnd"/>
      <w:r w:rsidRPr="00D55971">
        <w:rPr>
          <w:rFonts w:ascii="Arial" w:hAnsi="Arial" w:cs="Arial"/>
        </w:rPr>
        <w:t>, 201</w:t>
      </w:r>
      <w:r w:rsidRPr="00D55971">
        <w:rPr>
          <w:rFonts w:ascii="Arial" w:hAnsi="Arial" w:cs="Arial"/>
          <w:spacing w:val="-1"/>
        </w:rPr>
        <w:t xml:space="preserve"> </w:t>
      </w:r>
      <w:r w:rsidRPr="00D55971">
        <w:rPr>
          <w:rFonts w:ascii="Arial" w:hAnsi="Arial" w:cs="Arial"/>
        </w:rPr>
        <w:t>6)</w:t>
      </w:r>
      <w:r w:rsidRPr="00D55971">
        <w:rPr>
          <w:rFonts w:ascii="Arial" w:hAnsi="Arial" w:cs="Arial"/>
          <w:color w:val="000000"/>
        </w:rPr>
        <w:t>.</w:t>
      </w:r>
    </w:p>
    <w:p w14:paraId="5B1FA729" w14:textId="181031A6" w:rsidR="00D55971" w:rsidRDefault="00D55971" w:rsidP="00C97D3B">
      <w:pPr>
        <w:pStyle w:val="Heading3"/>
        <w:rPr>
          <w:rFonts w:eastAsia="Times New Roman"/>
        </w:rPr>
      </w:pPr>
      <w:bookmarkStart w:id="37" w:name="_Toc158723288"/>
      <w:r>
        <w:rPr>
          <w:rFonts w:eastAsia="Times New Roman"/>
        </w:rPr>
        <w:t>3.</w:t>
      </w:r>
      <w:r w:rsidR="00C97D3B">
        <w:rPr>
          <w:rFonts w:eastAsia="Times New Roman"/>
        </w:rPr>
        <w:t>7.2</w:t>
      </w:r>
      <w:r>
        <w:rPr>
          <w:rFonts w:eastAsia="Times New Roman"/>
        </w:rPr>
        <w:t xml:space="preserve"> Data Collection Method</w:t>
      </w:r>
      <w:bookmarkEnd w:id="37"/>
    </w:p>
    <w:p w14:paraId="0FD5108B" w14:textId="1CF4B193" w:rsidR="00D55971" w:rsidRDefault="00BA3FEE" w:rsidP="00C97D3B">
      <w:pPr>
        <w:spacing w:line="360" w:lineRule="auto"/>
        <w:rPr>
          <w:rFonts w:ascii="Arial" w:hAnsi="Arial" w:cs="Arial"/>
        </w:rPr>
      </w:pPr>
      <w:r>
        <w:rPr>
          <w:rFonts w:ascii="Arial" w:hAnsi="Arial" w:cs="Arial"/>
        </w:rPr>
        <w:t>This</w:t>
      </w:r>
      <w:r w:rsidR="00272565" w:rsidRPr="00272565">
        <w:rPr>
          <w:rFonts w:ascii="Arial" w:hAnsi="Arial" w:cs="Arial"/>
        </w:rPr>
        <w:t xml:space="preserve"> study</w:t>
      </w:r>
      <w:r>
        <w:rPr>
          <w:rFonts w:ascii="Arial" w:hAnsi="Arial" w:cs="Arial"/>
        </w:rPr>
        <w:t xml:space="preserve"> collected data</w:t>
      </w:r>
      <w:r w:rsidR="00272565" w:rsidRPr="00272565">
        <w:rPr>
          <w:rFonts w:ascii="Arial" w:hAnsi="Arial" w:cs="Arial"/>
        </w:rPr>
        <w:t xml:space="preserve"> using an online survey questionnaire targeting a sample of </w:t>
      </w:r>
      <w:r w:rsidR="00272565">
        <w:rPr>
          <w:rFonts w:ascii="Arial" w:hAnsi="Arial" w:cs="Arial"/>
        </w:rPr>
        <w:t>55 online users</w:t>
      </w:r>
      <w:r w:rsidR="00272565" w:rsidRPr="00272565">
        <w:rPr>
          <w:rFonts w:ascii="Arial" w:hAnsi="Arial" w:cs="Arial"/>
        </w:rPr>
        <w:t xml:space="preserve">. The survey was administered between </w:t>
      </w:r>
      <w:r w:rsidR="00272565">
        <w:rPr>
          <w:rFonts w:ascii="Arial" w:hAnsi="Arial" w:cs="Arial"/>
        </w:rPr>
        <w:t>January</w:t>
      </w:r>
      <w:r w:rsidR="00272565" w:rsidRPr="00272565">
        <w:rPr>
          <w:rFonts w:ascii="Arial" w:hAnsi="Arial" w:cs="Arial"/>
        </w:rPr>
        <w:t xml:space="preserve"> 5th and 12th, 202</w:t>
      </w:r>
      <w:r w:rsidR="00272565">
        <w:rPr>
          <w:rFonts w:ascii="Arial" w:hAnsi="Arial" w:cs="Arial"/>
        </w:rPr>
        <w:t>4</w:t>
      </w:r>
      <w:r w:rsidR="00272565" w:rsidRPr="00272565">
        <w:rPr>
          <w:rFonts w:ascii="Arial" w:hAnsi="Arial" w:cs="Arial"/>
        </w:rPr>
        <w:t xml:space="preserve">, with the survey link shared on platforms such as Instagram, Facebook, and </w:t>
      </w:r>
      <w:r w:rsidR="00272565">
        <w:rPr>
          <w:rFonts w:ascii="Arial" w:hAnsi="Arial" w:cs="Arial"/>
        </w:rPr>
        <w:t>WhatsApp</w:t>
      </w:r>
      <w:r w:rsidR="00272565" w:rsidRPr="00272565">
        <w:rPr>
          <w:rFonts w:ascii="Arial" w:hAnsi="Arial" w:cs="Arial"/>
        </w:rPr>
        <w:t xml:space="preserve">. The questionnaire was developed </w:t>
      </w:r>
      <w:r>
        <w:rPr>
          <w:rFonts w:ascii="Arial" w:hAnsi="Arial" w:cs="Arial"/>
        </w:rPr>
        <w:t>in English using Jotforms.com</w:t>
      </w:r>
      <w:r w:rsidR="00272565" w:rsidRPr="00272565">
        <w:rPr>
          <w:rFonts w:ascii="Arial" w:hAnsi="Arial" w:cs="Arial"/>
        </w:rPr>
        <w:t xml:space="preserve"> </w:t>
      </w:r>
      <w:r>
        <w:rPr>
          <w:rFonts w:ascii="Arial" w:hAnsi="Arial" w:cs="Arial"/>
        </w:rPr>
        <w:t>and comprised</w:t>
      </w:r>
      <w:r w:rsidR="00272565" w:rsidRPr="00272565">
        <w:rPr>
          <w:rFonts w:ascii="Arial" w:hAnsi="Arial" w:cs="Arial"/>
        </w:rPr>
        <w:t xml:space="preserve"> </w:t>
      </w:r>
      <w:r w:rsidR="00272565">
        <w:rPr>
          <w:rFonts w:ascii="Arial" w:hAnsi="Arial" w:cs="Arial"/>
        </w:rPr>
        <w:t>11</w:t>
      </w:r>
      <w:r w:rsidR="00272565" w:rsidRPr="00272565">
        <w:rPr>
          <w:rFonts w:ascii="Arial" w:hAnsi="Arial" w:cs="Arial"/>
        </w:rPr>
        <w:t xml:space="preserve"> questions: </w:t>
      </w:r>
      <w:r w:rsidR="00272565">
        <w:rPr>
          <w:rFonts w:ascii="Arial" w:hAnsi="Arial" w:cs="Arial"/>
        </w:rPr>
        <w:t>8</w:t>
      </w:r>
      <w:r w:rsidR="00272565" w:rsidRPr="00272565">
        <w:rPr>
          <w:rFonts w:ascii="Arial" w:hAnsi="Arial" w:cs="Arial"/>
        </w:rPr>
        <w:t xml:space="preserve"> multiple-choice questions, </w:t>
      </w:r>
      <w:r w:rsidR="00272565">
        <w:rPr>
          <w:rFonts w:ascii="Arial" w:hAnsi="Arial" w:cs="Arial"/>
        </w:rPr>
        <w:t>two</w:t>
      </w:r>
      <w:r w:rsidR="00272565" w:rsidRPr="00272565">
        <w:rPr>
          <w:rFonts w:ascii="Arial" w:hAnsi="Arial" w:cs="Arial"/>
        </w:rPr>
        <w:t xml:space="preserve"> 5-point Likert </w:t>
      </w:r>
      <w:r>
        <w:rPr>
          <w:rFonts w:ascii="Arial" w:hAnsi="Arial" w:cs="Arial"/>
        </w:rPr>
        <w:t>scales</w:t>
      </w:r>
      <w:r w:rsidR="00272565" w:rsidRPr="00272565">
        <w:rPr>
          <w:rFonts w:ascii="Arial" w:hAnsi="Arial" w:cs="Arial"/>
        </w:rPr>
        <w:t xml:space="preserve">, and one </w:t>
      </w:r>
      <w:r>
        <w:rPr>
          <w:rFonts w:ascii="Arial" w:hAnsi="Arial" w:cs="Arial"/>
        </w:rPr>
        <w:t>open-ended</w:t>
      </w:r>
      <w:r w:rsidR="00272565" w:rsidRPr="00272565">
        <w:rPr>
          <w:rFonts w:ascii="Arial" w:hAnsi="Arial" w:cs="Arial"/>
        </w:rPr>
        <w:t xml:space="preserve"> question. On average, participants took </w:t>
      </w:r>
      <w:r w:rsidR="00272565">
        <w:rPr>
          <w:rFonts w:ascii="Arial" w:hAnsi="Arial" w:cs="Arial"/>
        </w:rPr>
        <w:t>2</w:t>
      </w:r>
      <w:r w:rsidR="00272565" w:rsidRPr="00272565">
        <w:rPr>
          <w:rFonts w:ascii="Arial" w:hAnsi="Arial" w:cs="Arial"/>
        </w:rPr>
        <w:t xml:space="preserve"> minutes and </w:t>
      </w:r>
      <w:r w:rsidR="00272565">
        <w:rPr>
          <w:rFonts w:ascii="Arial" w:hAnsi="Arial" w:cs="Arial"/>
        </w:rPr>
        <w:t>15</w:t>
      </w:r>
      <w:r w:rsidR="00272565" w:rsidRPr="00272565">
        <w:rPr>
          <w:rFonts w:ascii="Arial" w:hAnsi="Arial" w:cs="Arial"/>
        </w:rPr>
        <w:t xml:space="preserve"> seconds to complete the survey.</w:t>
      </w:r>
    </w:p>
    <w:p w14:paraId="5F578890" w14:textId="0BB408C9" w:rsidR="00444B06" w:rsidRDefault="00444B06" w:rsidP="00C97D3B">
      <w:pPr>
        <w:pStyle w:val="Heading3"/>
      </w:pPr>
      <w:bookmarkStart w:id="38" w:name="_Toc158723289"/>
      <w:r>
        <w:t>3.</w:t>
      </w:r>
      <w:r w:rsidR="00C97D3B">
        <w:t>7</w:t>
      </w:r>
      <w:r>
        <w:t>.</w:t>
      </w:r>
      <w:r w:rsidR="00C97D3B">
        <w:t>3</w:t>
      </w:r>
      <w:r>
        <w:t xml:space="preserve"> Analysis of Data</w:t>
      </w:r>
      <w:bookmarkEnd w:id="38"/>
    </w:p>
    <w:p w14:paraId="22E6D9CF" w14:textId="4D341279" w:rsidR="00444B06" w:rsidRDefault="009003FB" w:rsidP="00C97D3B">
      <w:pPr>
        <w:spacing w:line="360" w:lineRule="auto"/>
        <w:rPr>
          <w:rFonts w:ascii="Arial" w:hAnsi="Arial" w:cs="Arial"/>
        </w:rPr>
      </w:pPr>
      <w:proofErr w:type="spellStart"/>
      <w:r w:rsidRPr="009003FB">
        <w:rPr>
          <w:rFonts w:ascii="Arial" w:hAnsi="Arial" w:cs="Arial"/>
        </w:rPr>
        <w:t>Jotform</w:t>
      </w:r>
      <w:proofErr w:type="spellEnd"/>
      <w:r w:rsidRPr="009003FB">
        <w:rPr>
          <w:rFonts w:ascii="Arial" w:hAnsi="Arial" w:cs="Arial"/>
        </w:rPr>
        <w:t xml:space="preserve"> (Survey software)</w:t>
      </w:r>
      <w:r w:rsidRPr="009003FB">
        <w:rPr>
          <w:rFonts w:ascii="Arial" w:hAnsi="Arial" w:cs="Arial"/>
        </w:rPr>
        <w:t xml:space="preserve"> was extensively utilized during the analysis phase of this study to derive conclusions from the gathered data. Various inferential and descriptive statistics</w:t>
      </w:r>
      <w:r w:rsidR="00BA3FEE">
        <w:rPr>
          <w:rFonts w:ascii="Arial" w:hAnsi="Arial" w:cs="Arial"/>
        </w:rPr>
        <w:t xml:space="preserve">, </w:t>
      </w:r>
      <w:r w:rsidRPr="009003FB">
        <w:rPr>
          <w:rFonts w:ascii="Arial" w:hAnsi="Arial" w:cs="Arial"/>
        </w:rPr>
        <w:t>such as mean, standard deviation, frequency, reliability, regression, and correlation</w:t>
      </w:r>
      <w:r w:rsidR="00BA3FEE">
        <w:rPr>
          <w:rFonts w:ascii="Arial" w:hAnsi="Arial" w:cs="Arial"/>
        </w:rPr>
        <w:t>, were employed</w:t>
      </w:r>
      <w:r w:rsidRPr="009003FB">
        <w:rPr>
          <w:rFonts w:ascii="Arial" w:hAnsi="Arial" w:cs="Arial"/>
        </w:rPr>
        <w:t xml:space="preserve">. Tables, figures, and charts were employed </w:t>
      </w:r>
      <w:r w:rsidR="00BA3FEE">
        <w:rPr>
          <w:rFonts w:ascii="Arial" w:hAnsi="Arial" w:cs="Arial"/>
        </w:rPr>
        <w:t>to represent the study findings visually</w:t>
      </w:r>
      <w:r w:rsidRPr="009003FB">
        <w:rPr>
          <w:rFonts w:ascii="Arial" w:hAnsi="Arial" w:cs="Arial"/>
        </w:rPr>
        <w:t>.</w:t>
      </w:r>
    </w:p>
    <w:p w14:paraId="54BA600A" w14:textId="012EB44C" w:rsidR="009003FB" w:rsidRPr="00C97D3B" w:rsidRDefault="009003FB" w:rsidP="00C97D3B">
      <w:pPr>
        <w:pStyle w:val="Heading2"/>
      </w:pPr>
      <w:bookmarkStart w:id="39" w:name="_Toc158723290"/>
      <w:r w:rsidRPr="00C97D3B">
        <w:t>3.8 Ethical Considerations</w:t>
      </w:r>
      <w:bookmarkEnd w:id="39"/>
    </w:p>
    <w:p w14:paraId="6319604A" w14:textId="77777777" w:rsidR="009003FB" w:rsidRDefault="009003FB" w:rsidP="009003FB"/>
    <w:p w14:paraId="12D2FB93" w14:textId="73E14820" w:rsidR="00054043" w:rsidRDefault="009003FB" w:rsidP="00C97D3B">
      <w:pPr>
        <w:spacing w:line="360" w:lineRule="auto"/>
        <w:rPr>
          <w:rFonts w:ascii="Arial" w:hAnsi="Arial" w:cs="Arial"/>
        </w:rPr>
      </w:pPr>
      <w:proofErr w:type="spellStart"/>
      <w:r w:rsidRPr="00054043">
        <w:rPr>
          <w:rFonts w:ascii="Arial" w:hAnsi="Arial" w:cs="Arial"/>
        </w:rPr>
        <w:t>Gajjar</w:t>
      </w:r>
      <w:proofErr w:type="spellEnd"/>
      <w:r w:rsidRPr="00054043">
        <w:rPr>
          <w:rFonts w:ascii="Arial" w:hAnsi="Arial" w:cs="Arial"/>
        </w:rPr>
        <w:t xml:space="preserve"> (2013)</w:t>
      </w:r>
      <w:r w:rsidR="00BA3FEE">
        <w:rPr>
          <w:rFonts w:ascii="Arial" w:hAnsi="Arial" w:cs="Arial"/>
        </w:rPr>
        <w:t xml:space="preserve"> outlined that research ethics</w:t>
      </w:r>
      <w:r w:rsidRPr="00054043">
        <w:rPr>
          <w:rFonts w:ascii="Arial" w:hAnsi="Arial" w:cs="Arial"/>
        </w:rPr>
        <w:t xml:space="preserve"> are fundamental principles guiding research design and implementation. The adherence to British Educational Research Association (BERA) guidelines (2018) was rigorously followed throughout this study. The research upheld codes such as honesty, objectivity, integrity, carefulness, openness, </w:t>
      </w:r>
      <w:r w:rsidR="00BA3FEE">
        <w:rPr>
          <w:rFonts w:ascii="Arial" w:hAnsi="Arial" w:cs="Arial"/>
        </w:rPr>
        <w:t>acknowledgement</w:t>
      </w:r>
      <w:r w:rsidRPr="00054043">
        <w:rPr>
          <w:rFonts w:ascii="Arial" w:hAnsi="Arial" w:cs="Arial"/>
        </w:rPr>
        <w:t xml:space="preserve"> of intellectual property, non-discrimination, and social responsibility, ensuring authenticity, impartiality, diligence, transparency, recognition, fairness, and societal benefit in the research process.</w:t>
      </w:r>
      <w:r w:rsidRPr="00054043">
        <w:rPr>
          <w:rFonts w:ascii="Arial" w:hAnsi="Arial" w:cs="Arial"/>
        </w:rPr>
        <w:t xml:space="preserve"> </w:t>
      </w:r>
      <w:r w:rsidRPr="00054043">
        <w:rPr>
          <w:rFonts w:ascii="Arial" w:hAnsi="Arial" w:cs="Arial"/>
        </w:rPr>
        <w:t xml:space="preserve">When managing data collection for this study, adherence to the UK's Data Protection Act of 2018 </w:t>
      </w:r>
      <w:r w:rsidR="00054043" w:rsidRPr="00054043">
        <w:rPr>
          <w:rFonts w:ascii="Arial" w:hAnsi="Arial" w:cs="Arial"/>
          <w:color w:val="000000"/>
        </w:rPr>
        <w:t>(Government of UK, 2018)</w:t>
      </w:r>
      <w:r w:rsidR="00054043" w:rsidRPr="00054043">
        <w:rPr>
          <w:rFonts w:ascii="Arial" w:hAnsi="Arial" w:cs="Arial"/>
        </w:rPr>
        <w:t xml:space="preserve"> </w:t>
      </w:r>
      <w:r w:rsidRPr="00054043">
        <w:rPr>
          <w:rFonts w:ascii="Arial" w:hAnsi="Arial" w:cs="Arial"/>
        </w:rPr>
        <w:t>governing the processing of personal data was maintained.</w:t>
      </w:r>
    </w:p>
    <w:p w14:paraId="09FB7BBD" w14:textId="07102E75" w:rsidR="00C20100" w:rsidRPr="00C97D3B" w:rsidRDefault="00054043" w:rsidP="00C97D3B">
      <w:pPr>
        <w:pStyle w:val="Heading1"/>
      </w:pPr>
      <w:bookmarkStart w:id="40" w:name="_Toc158723291"/>
      <w:r w:rsidRPr="00C97D3B">
        <w:lastRenderedPageBreak/>
        <w:t xml:space="preserve">Chapter 4. </w:t>
      </w:r>
      <w:r w:rsidR="00C20100" w:rsidRPr="00C97D3B">
        <w:t>Analysis of Data</w:t>
      </w:r>
      <w:bookmarkEnd w:id="40"/>
    </w:p>
    <w:p w14:paraId="5844AD2D" w14:textId="2B0E62A3" w:rsidR="00C20100" w:rsidRPr="00C20100" w:rsidRDefault="00C20100" w:rsidP="009070B5">
      <w:pPr>
        <w:spacing w:line="360" w:lineRule="auto"/>
        <w:rPr>
          <w:rFonts w:ascii="Arial" w:hAnsi="Arial" w:cs="Arial"/>
          <w:b/>
          <w:bCs/>
          <w:sz w:val="28"/>
          <w:szCs w:val="28"/>
        </w:rPr>
      </w:pPr>
    </w:p>
    <w:p w14:paraId="05EAF113" w14:textId="4293AB61" w:rsidR="00C20100" w:rsidRPr="00054043" w:rsidRDefault="00C20100" w:rsidP="00C97D3B">
      <w:pPr>
        <w:pStyle w:val="Heading2"/>
      </w:pPr>
      <w:bookmarkStart w:id="41" w:name="_Toc158723292"/>
      <w:r>
        <w:t>4.1 I</w:t>
      </w:r>
      <w:r w:rsidRPr="00C20100">
        <w:t>ntroduction</w:t>
      </w:r>
      <w:bookmarkEnd w:id="41"/>
    </w:p>
    <w:p w14:paraId="52B5D09A" w14:textId="1A420407" w:rsidR="00C20100" w:rsidRDefault="00C20100" w:rsidP="009B27C6">
      <w:pPr>
        <w:spacing w:line="360" w:lineRule="auto"/>
        <w:ind w:firstLine="360"/>
        <w:rPr>
          <w:rFonts w:ascii="Arial" w:hAnsi="Arial" w:cs="Arial"/>
        </w:rPr>
      </w:pPr>
      <w:r w:rsidRPr="00C20100">
        <w:rPr>
          <w:rFonts w:ascii="Arial" w:hAnsi="Arial" w:cs="Arial"/>
        </w:rPr>
        <w:t xml:space="preserve">This section presents an analysis of survey data </w:t>
      </w:r>
      <w:r w:rsidR="00BA3FEE">
        <w:rPr>
          <w:rFonts w:ascii="Arial" w:hAnsi="Arial" w:cs="Arial"/>
        </w:rPr>
        <w:t>to evaluate</w:t>
      </w:r>
      <w:r w:rsidRPr="00C20100">
        <w:rPr>
          <w:rFonts w:ascii="Arial" w:hAnsi="Arial" w:cs="Arial"/>
        </w:rPr>
        <w:t xml:space="preserve"> the impact of AI marketing on consumer </w:t>
      </w:r>
      <w:r w:rsidRPr="00C20100">
        <w:rPr>
          <w:rFonts w:ascii="Arial" w:hAnsi="Arial" w:cs="Arial"/>
        </w:rPr>
        <w:t>behaviour</w:t>
      </w:r>
      <w:r w:rsidRPr="00C20100">
        <w:rPr>
          <w:rFonts w:ascii="Arial" w:hAnsi="Arial" w:cs="Arial"/>
        </w:rPr>
        <w:t xml:space="preserve">, engagement, and conversion rates in the tourism industry. It explores respondents' utilization of online platforms for leisure travel, experiences with AI-powered features in travel services, and the frequency of personalized recommendations during travel planning. Additionally, it examines respondents' perceptions of recommendation accuracy, factors influencing travel decisions, and concerns regarding AI implementation in the tourism sector. By </w:t>
      </w:r>
      <w:r w:rsidRPr="00C20100">
        <w:rPr>
          <w:rFonts w:ascii="Arial" w:hAnsi="Arial" w:cs="Arial"/>
        </w:rPr>
        <w:t>analysing</w:t>
      </w:r>
      <w:r w:rsidRPr="00C20100">
        <w:rPr>
          <w:rFonts w:ascii="Arial" w:hAnsi="Arial" w:cs="Arial"/>
        </w:rPr>
        <w:t xml:space="preserve"> these survey findings, this section aims to provide insights into the role of predictive analytics in digital marketing strategies within the tourism industry.</w:t>
      </w:r>
    </w:p>
    <w:p w14:paraId="27ADBA15" w14:textId="572BF21C" w:rsidR="00C20100" w:rsidRDefault="00C20100" w:rsidP="00C97D3B">
      <w:pPr>
        <w:pStyle w:val="Heading2"/>
      </w:pPr>
      <w:bookmarkStart w:id="42" w:name="_Toc158723293"/>
      <w:r>
        <w:t>4.2 Questionnaire Analysis</w:t>
      </w:r>
      <w:r w:rsidR="00C97D3B">
        <w:t xml:space="preserve"> and Discussion</w:t>
      </w:r>
      <w:bookmarkEnd w:id="42"/>
    </w:p>
    <w:p w14:paraId="5DF24C9D" w14:textId="77777777" w:rsidR="00C97D3B" w:rsidRPr="00C97D3B" w:rsidRDefault="00C97D3B" w:rsidP="00C97D3B"/>
    <w:p w14:paraId="5A305761" w14:textId="2F396EF6" w:rsidR="00C20100" w:rsidRPr="009B27C6" w:rsidRDefault="00C20100" w:rsidP="00C20100">
      <w:pPr>
        <w:spacing w:line="360" w:lineRule="auto"/>
        <w:rPr>
          <w:rFonts w:ascii="Arial" w:hAnsi="Arial" w:cs="Arial"/>
          <w:b/>
          <w:bCs/>
          <w:i/>
          <w:iCs/>
          <w:color w:val="2C3345"/>
          <w:shd w:val="clear" w:color="auto" w:fill="FFFFFF"/>
        </w:rPr>
      </w:pPr>
      <w:r w:rsidRPr="009B27C6">
        <w:rPr>
          <w:rFonts w:ascii="Arial" w:hAnsi="Arial" w:cs="Arial"/>
          <w:b/>
          <w:bCs/>
          <w:i/>
          <w:iCs/>
        </w:rPr>
        <w:t xml:space="preserve">Question 1. </w:t>
      </w:r>
      <w:r w:rsidRPr="009B27C6">
        <w:rPr>
          <w:rFonts w:ascii="Arial" w:hAnsi="Arial" w:cs="Arial"/>
          <w:b/>
          <w:bCs/>
          <w:i/>
          <w:iCs/>
          <w:color w:val="2C3345"/>
          <w:shd w:val="clear" w:color="auto" w:fill="FFFFFF"/>
        </w:rPr>
        <w:t>Do you typically use online platforms or apps to research and book travel for leisure purposes? (e.g., booking platforms, Airlines, price comparison websites)</w:t>
      </w:r>
    </w:p>
    <w:p w14:paraId="68826362" w14:textId="0D3DCEF4" w:rsidR="00C20100" w:rsidRDefault="006F1E0C" w:rsidP="00C20100">
      <w:pPr>
        <w:spacing w:line="360" w:lineRule="auto"/>
        <w:rPr>
          <w:rFonts w:ascii="Arial" w:hAnsi="Arial" w:cs="Arial"/>
          <w:color w:val="2C3345"/>
          <w:shd w:val="clear" w:color="auto" w:fill="FFFFFF"/>
        </w:rPr>
      </w:pPr>
      <w:r>
        <w:rPr>
          <w:rFonts w:ascii="Arial" w:hAnsi="Arial" w:cs="Arial"/>
          <w:noProof/>
          <w:color w:val="2C3345"/>
          <w:shd w:val="clear" w:color="auto" w:fill="FFFFFF"/>
          <w14:ligatures w14:val="standardContextual"/>
        </w:rPr>
        <w:drawing>
          <wp:inline distT="0" distB="0" distL="0" distR="0" wp14:anchorId="1739127A" wp14:editId="484438A0">
            <wp:extent cx="5731510" cy="2967990"/>
            <wp:effectExtent l="0" t="0" r="0" b="3810"/>
            <wp:docPr id="1215778779" name="Picture 13" descr="A pie chart with a number of different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78779" name="Picture 13" descr="A pie chart with a number of different colored circles&#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967990"/>
                    </a:xfrm>
                    <a:prstGeom prst="rect">
                      <a:avLst/>
                    </a:prstGeom>
                  </pic:spPr>
                </pic:pic>
              </a:graphicData>
            </a:graphic>
          </wp:inline>
        </w:drawing>
      </w:r>
    </w:p>
    <w:p w14:paraId="5685561E" w14:textId="6E3F3E2D" w:rsidR="006F1E0C" w:rsidRDefault="001F7862" w:rsidP="00C20100">
      <w:pPr>
        <w:spacing w:line="360" w:lineRule="auto"/>
        <w:rPr>
          <w:rFonts w:ascii="Arial" w:hAnsi="Arial" w:cs="Arial"/>
          <w:color w:val="2C3345"/>
          <w:shd w:val="clear" w:color="auto" w:fill="FFFFFF"/>
        </w:rPr>
      </w:pPr>
      <w:r w:rsidRPr="001F7862">
        <w:rPr>
          <w:rFonts w:ascii="Arial" w:hAnsi="Arial" w:cs="Arial"/>
          <w:b/>
          <w:bCs/>
          <w:color w:val="2C3345"/>
          <w:shd w:val="clear" w:color="auto" w:fill="FFFFFF"/>
        </w:rPr>
        <w:t>Result:</w:t>
      </w:r>
      <w:r>
        <w:rPr>
          <w:rFonts w:ascii="Arial" w:hAnsi="Arial" w:cs="Arial"/>
          <w:color w:val="2C3345"/>
          <w:shd w:val="clear" w:color="auto" w:fill="FFFFFF"/>
        </w:rPr>
        <w:t xml:space="preserve"> </w:t>
      </w:r>
      <w:r w:rsidRPr="001F7862">
        <w:rPr>
          <w:rFonts w:ascii="Arial" w:hAnsi="Arial" w:cs="Arial"/>
          <w:color w:val="2C3345"/>
          <w:shd w:val="clear" w:color="auto" w:fill="FFFFFF"/>
        </w:rPr>
        <w:t xml:space="preserve">The survey findings indicate that 96% of respondents have used online platforms to plan and book holidays, with 56% frequently using them for leisure </w:t>
      </w:r>
      <w:r w:rsidRPr="001F7862">
        <w:rPr>
          <w:rFonts w:ascii="Arial" w:hAnsi="Arial" w:cs="Arial"/>
          <w:color w:val="2C3345"/>
          <w:shd w:val="clear" w:color="auto" w:fill="FFFFFF"/>
        </w:rPr>
        <w:lastRenderedPageBreak/>
        <w:t>travel. Additionally, 36% use these platforms occasionally, while only 4% never rely on them for leisure travel bookings.</w:t>
      </w:r>
    </w:p>
    <w:p w14:paraId="2B164E38" w14:textId="4AD94F13" w:rsidR="001F7862" w:rsidRDefault="001F7862" w:rsidP="001F7862">
      <w:pPr>
        <w:spacing w:line="360" w:lineRule="auto"/>
        <w:rPr>
          <w:rFonts w:ascii="Arial" w:hAnsi="Arial" w:cs="Arial"/>
          <w:color w:val="2C3345"/>
          <w:shd w:val="clear" w:color="auto" w:fill="FFFFFF"/>
        </w:rPr>
      </w:pPr>
      <w:r w:rsidRPr="001F7862">
        <w:rPr>
          <w:rFonts w:ascii="Arial" w:hAnsi="Arial" w:cs="Arial"/>
          <w:b/>
          <w:bCs/>
          <w:color w:val="2C3345"/>
          <w:shd w:val="clear" w:color="auto" w:fill="FFFFFF"/>
        </w:rPr>
        <w:t>Discussion</w:t>
      </w:r>
      <w:r>
        <w:rPr>
          <w:rFonts w:ascii="Arial" w:hAnsi="Arial" w:cs="Arial"/>
          <w:b/>
          <w:bCs/>
          <w:color w:val="2C3345"/>
          <w:shd w:val="clear" w:color="auto" w:fill="FFFFFF"/>
        </w:rPr>
        <w:t xml:space="preserve">: </w:t>
      </w:r>
      <w:r w:rsidR="00BA3FEE">
        <w:rPr>
          <w:rFonts w:ascii="Arial" w:hAnsi="Arial" w:cs="Arial"/>
          <w:color w:val="2C3345"/>
          <w:shd w:val="clear" w:color="auto" w:fill="FFFFFF"/>
        </w:rPr>
        <w:t>Most</w:t>
      </w:r>
      <w:r w:rsidRPr="00BC213D">
        <w:rPr>
          <w:rFonts w:ascii="Arial" w:hAnsi="Arial" w:cs="Arial"/>
          <w:color w:val="2C3345"/>
          <w:shd w:val="clear" w:color="auto" w:fill="FFFFFF"/>
        </w:rPr>
        <w:t xml:space="preserve"> sectors have </w:t>
      </w:r>
      <w:r w:rsidR="00BA3FEE">
        <w:rPr>
          <w:rFonts w:ascii="Arial" w:hAnsi="Arial" w:cs="Arial"/>
          <w:color w:val="2C3345"/>
          <w:shd w:val="clear" w:color="auto" w:fill="FFFFFF"/>
        </w:rPr>
        <w:t>significantly shifted</w:t>
      </w:r>
      <w:r w:rsidRPr="00BC213D">
        <w:rPr>
          <w:rFonts w:ascii="Arial" w:hAnsi="Arial" w:cs="Arial"/>
          <w:color w:val="2C3345"/>
          <w:shd w:val="clear" w:color="auto" w:fill="FFFFFF"/>
        </w:rPr>
        <w:t xml:space="preserve"> towards digitalization</w:t>
      </w:r>
      <w:r w:rsidR="00BA3FEE">
        <w:rPr>
          <w:rFonts w:ascii="Arial" w:hAnsi="Arial" w:cs="Arial"/>
          <w:color w:val="2C3345"/>
          <w:shd w:val="clear" w:color="auto" w:fill="FFFFFF"/>
        </w:rPr>
        <w:t xml:space="preserve"> over the past decade</w:t>
      </w:r>
      <w:r w:rsidRPr="00BC213D">
        <w:rPr>
          <w:rFonts w:ascii="Arial" w:hAnsi="Arial" w:cs="Arial"/>
          <w:color w:val="2C3345"/>
          <w:shd w:val="clear" w:color="auto" w:fill="FFFFFF"/>
        </w:rPr>
        <w:t>. Specifically, the travel industry has actively nurtured its online visibility and is continuously advancing, as evidenced by the recent integration of Artificial Intelligence (AI) in travel and tourism operations.</w:t>
      </w:r>
      <w:r>
        <w:rPr>
          <w:rFonts w:ascii="Arial" w:hAnsi="Arial" w:cs="Arial"/>
          <w:color w:val="2C3345"/>
          <w:shd w:val="clear" w:color="auto" w:fill="FFFFFF"/>
        </w:rPr>
        <w:t xml:space="preserve"> </w:t>
      </w:r>
      <w:r w:rsidRPr="00BC213D">
        <w:rPr>
          <w:rFonts w:ascii="Arial" w:hAnsi="Arial" w:cs="Arial"/>
          <w:color w:val="2C3345"/>
          <w:shd w:val="clear" w:color="auto" w:fill="FFFFFF"/>
        </w:rPr>
        <w:t xml:space="preserve">The first survey question regarding </w:t>
      </w:r>
      <w:r w:rsidR="00BA3FEE">
        <w:rPr>
          <w:rFonts w:ascii="Arial" w:hAnsi="Arial" w:cs="Arial"/>
          <w:color w:val="2C3345"/>
          <w:shd w:val="clear" w:color="auto" w:fill="FFFFFF"/>
        </w:rPr>
        <w:t>utilising</w:t>
      </w:r>
      <w:r w:rsidRPr="00BC213D">
        <w:rPr>
          <w:rFonts w:ascii="Arial" w:hAnsi="Arial" w:cs="Arial"/>
          <w:color w:val="2C3345"/>
          <w:shd w:val="clear" w:color="auto" w:fill="FFFFFF"/>
        </w:rPr>
        <w:t xml:space="preserve"> online platforms or apps for leisure travel provides valuable insights into </w:t>
      </w:r>
      <w:r w:rsidR="00BA3FEE">
        <w:rPr>
          <w:rFonts w:ascii="Arial" w:hAnsi="Arial" w:cs="Arial"/>
          <w:color w:val="2C3345"/>
          <w:shd w:val="clear" w:color="auto" w:fill="FFFFFF"/>
        </w:rPr>
        <w:t>respondents'</w:t>
      </w:r>
      <w:r w:rsidRPr="00BC213D">
        <w:rPr>
          <w:rFonts w:ascii="Arial" w:hAnsi="Arial" w:cs="Arial"/>
          <w:color w:val="2C3345"/>
          <w:shd w:val="clear" w:color="auto" w:fill="FFFFFF"/>
        </w:rPr>
        <w:t xml:space="preserve"> prevailing trends and behaviours. The findings reveal a widespread reliance on digital channels for travel planning and booking.</w:t>
      </w:r>
    </w:p>
    <w:p w14:paraId="18D8FBB6" w14:textId="5CFD05D4" w:rsidR="001F7862" w:rsidRPr="00BC213D" w:rsidRDefault="001F7862" w:rsidP="001F7862">
      <w:pPr>
        <w:spacing w:line="360" w:lineRule="auto"/>
        <w:ind w:firstLine="360"/>
        <w:rPr>
          <w:rFonts w:ascii="Arial" w:hAnsi="Arial" w:cs="Arial"/>
          <w:color w:val="2C3345"/>
          <w:shd w:val="clear" w:color="auto" w:fill="FFFFFF"/>
        </w:rPr>
      </w:pPr>
      <w:r w:rsidRPr="00BC213D">
        <w:rPr>
          <w:rFonts w:ascii="Arial" w:hAnsi="Arial" w:cs="Arial"/>
          <w:color w:val="2C3345"/>
          <w:shd w:val="clear" w:color="auto" w:fill="FFFFFF"/>
        </w:rPr>
        <w:t>Firstly, 96%</w:t>
      </w:r>
      <w:r w:rsidR="00BA3FEE">
        <w:rPr>
          <w:rFonts w:ascii="Arial" w:hAnsi="Arial" w:cs="Arial"/>
          <w:color w:val="2C3345"/>
          <w:shd w:val="clear" w:color="auto" w:fill="FFFFFF"/>
        </w:rPr>
        <w:t xml:space="preserve"> of respondents</w:t>
      </w:r>
      <w:r w:rsidRPr="00BC213D">
        <w:rPr>
          <w:rFonts w:ascii="Arial" w:hAnsi="Arial" w:cs="Arial"/>
          <w:color w:val="2C3345"/>
          <w:shd w:val="clear" w:color="auto" w:fill="FFFFFF"/>
        </w:rPr>
        <w:t xml:space="preserve"> reported using online platforms or apps to plan and book their holidays</w:t>
      </w:r>
      <w:r w:rsidR="00BA3FEE">
        <w:rPr>
          <w:rFonts w:ascii="Arial" w:hAnsi="Arial" w:cs="Arial"/>
          <w:color w:val="2C3345"/>
          <w:shd w:val="clear" w:color="auto" w:fill="FFFFFF"/>
        </w:rPr>
        <w:t>, underscoring</w:t>
      </w:r>
      <w:r w:rsidRPr="00BC213D">
        <w:rPr>
          <w:rFonts w:ascii="Arial" w:hAnsi="Arial" w:cs="Arial"/>
          <w:color w:val="2C3345"/>
          <w:shd w:val="clear" w:color="auto" w:fill="FFFFFF"/>
        </w:rPr>
        <w:t xml:space="preserve"> the ubiquitous nature of digital tools in the travel industry. This indicates a shift from traditional </w:t>
      </w:r>
      <w:r w:rsidR="00BA3FEE">
        <w:rPr>
          <w:rFonts w:ascii="Arial" w:hAnsi="Arial" w:cs="Arial"/>
          <w:color w:val="2C3345"/>
          <w:shd w:val="clear" w:color="auto" w:fill="FFFFFF"/>
        </w:rPr>
        <w:t>travel booking methods</w:t>
      </w:r>
      <w:r w:rsidRPr="00BC213D">
        <w:rPr>
          <w:rFonts w:ascii="Arial" w:hAnsi="Arial" w:cs="Arial"/>
          <w:color w:val="2C3345"/>
          <w:shd w:val="clear" w:color="auto" w:fill="FFFFFF"/>
        </w:rPr>
        <w:t>, such as visiting travel agencies or making phone reservations, towards more convenient and accessible online options.</w:t>
      </w:r>
      <w:r>
        <w:rPr>
          <w:rFonts w:ascii="Arial" w:hAnsi="Arial" w:cs="Arial"/>
          <w:color w:val="2C3345"/>
          <w:shd w:val="clear" w:color="auto" w:fill="FFFFFF"/>
        </w:rPr>
        <w:t xml:space="preserve"> </w:t>
      </w:r>
      <w:r w:rsidRPr="00BC213D">
        <w:rPr>
          <w:rFonts w:ascii="Arial" w:hAnsi="Arial" w:cs="Arial"/>
          <w:color w:val="2C3345"/>
          <w:shd w:val="clear" w:color="auto" w:fill="FFFFFF"/>
        </w:rPr>
        <w:t>Furthermore, 56% of respondents stated that they often utilize online platforms or apps for leisure travel</w:t>
      </w:r>
      <w:r w:rsidR="00BA3FEE">
        <w:rPr>
          <w:rFonts w:ascii="Arial" w:hAnsi="Arial" w:cs="Arial"/>
          <w:color w:val="2C3345"/>
          <w:shd w:val="clear" w:color="auto" w:fill="FFFFFF"/>
        </w:rPr>
        <w:t>,</w:t>
      </w:r>
      <w:r w:rsidRPr="00BC213D">
        <w:rPr>
          <w:rFonts w:ascii="Arial" w:hAnsi="Arial" w:cs="Arial"/>
          <w:color w:val="2C3345"/>
          <w:shd w:val="clear" w:color="auto" w:fill="FFFFFF"/>
        </w:rPr>
        <w:t xml:space="preserve"> </w:t>
      </w:r>
      <w:r w:rsidR="00BA3FEE">
        <w:rPr>
          <w:rFonts w:ascii="Arial" w:hAnsi="Arial" w:cs="Arial"/>
          <w:color w:val="2C3345"/>
          <w:shd w:val="clear" w:color="auto" w:fill="FFFFFF"/>
        </w:rPr>
        <w:t>highlighting</w:t>
      </w:r>
      <w:r w:rsidRPr="00BC213D">
        <w:rPr>
          <w:rFonts w:ascii="Arial" w:hAnsi="Arial" w:cs="Arial"/>
          <w:color w:val="2C3345"/>
          <w:shd w:val="clear" w:color="auto" w:fill="FFFFFF"/>
        </w:rPr>
        <w:t xml:space="preserve"> the frequency individuals turn to digital channels when planning their trips. This suggests that online platforms have become integral components of the travel planning process, offering </w:t>
      </w:r>
      <w:r w:rsidR="00BA3FEE">
        <w:rPr>
          <w:rFonts w:ascii="Arial" w:hAnsi="Arial" w:cs="Arial"/>
          <w:color w:val="2C3345"/>
          <w:shd w:val="clear" w:color="auto" w:fill="FFFFFF"/>
        </w:rPr>
        <w:t xml:space="preserve">users </w:t>
      </w:r>
      <w:r w:rsidRPr="00BC213D">
        <w:rPr>
          <w:rFonts w:ascii="Arial" w:hAnsi="Arial" w:cs="Arial"/>
          <w:color w:val="2C3345"/>
          <w:shd w:val="clear" w:color="auto" w:fill="FFFFFF"/>
        </w:rPr>
        <w:t>convenience, flexibility, and a wide range of options.</w:t>
      </w:r>
      <w:r>
        <w:rPr>
          <w:rFonts w:ascii="Arial" w:hAnsi="Arial" w:cs="Arial"/>
          <w:color w:val="2C3345"/>
          <w:shd w:val="clear" w:color="auto" w:fill="FFFFFF"/>
        </w:rPr>
        <w:t xml:space="preserve"> </w:t>
      </w:r>
    </w:p>
    <w:p w14:paraId="5FBE473A" w14:textId="23091BAE" w:rsidR="001F7862" w:rsidRPr="00BC213D" w:rsidRDefault="001F7862" w:rsidP="001F7862">
      <w:pPr>
        <w:spacing w:line="360" w:lineRule="auto"/>
        <w:ind w:firstLine="360"/>
        <w:rPr>
          <w:rFonts w:ascii="Arial" w:hAnsi="Arial" w:cs="Arial"/>
          <w:color w:val="2C3345"/>
          <w:shd w:val="clear" w:color="auto" w:fill="FFFFFF"/>
        </w:rPr>
      </w:pPr>
      <w:r w:rsidRPr="001A7D35">
        <w:rPr>
          <w:rFonts w:ascii="Arial" w:hAnsi="Arial" w:cs="Arial"/>
          <w:color w:val="2C3345"/>
          <w:shd w:val="clear" w:color="auto" w:fill="FFFFFF"/>
        </w:rPr>
        <w:t xml:space="preserve">Moreover, the 36% of participants indicating occasional use of these platforms underscore the continued preference for digital tools in travel planning, albeit with some still opting for alternative methods. Projections suggest a robust expansion of the global online travel industry, reaching an estimated market size of approximately $475 billion in 2022, with online channels contributing over 60% of the sector's revenue in 2017, expected to increase to 69% by 2023. Van </w:t>
      </w:r>
      <w:proofErr w:type="spellStart"/>
      <w:r w:rsidRPr="001A7D35">
        <w:rPr>
          <w:rFonts w:ascii="Arial" w:hAnsi="Arial" w:cs="Arial"/>
          <w:color w:val="2C3345"/>
          <w:shd w:val="clear" w:color="auto" w:fill="FFFFFF"/>
        </w:rPr>
        <w:t>Nuenen</w:t>
      </w:r>
      <w:proofErr w:type="spellEnd"/>
      <w:r w:rsidRPr="001A7D35">
        <w:rPr>
          <w:rFonts w:ascii="Arial" w:hAnsi="Arial" w:cs="Arial"/>
          <w:color w:val="2C3345"/>
          <w:shd w:val="clear" w:color="auto" w:fill="FFFFFF"/>
        </w:rPr>
        <w:t xml:space="preserve"> and </w:t>
      </w:r>
      <w:r w:rsidR="00BA3FEE">
        <w:rPr>
          <w:rFonts w:ascii="Arial" w:hAnsi="Arial" w:cs="Arial"/>
          <w:color w:val="2C3345"/>
          <w:shd w:val="clear" w:color="auto" w:fill="FFFFFF"/>
        </w:rPr>
        <w:t>Charles</w:t>
      </w:r>
      <w:r w:rsidRPr="001A7D35">
        <w:rPr>
          <w:rFonts w:ascii="Arial" w:hAnsi="Arial" w:cs="Arial"/>
          <w:color w:val="2C3345"/>
          <w:shd w:val="clear" w:color="auto" w:fill="FFFFFF"/>
        </w:rPr>
        <w:t xml:space="preserve"> (2021) </w:t>
      </w:r>
      <w:r>
        <w:rPr>
          <w:rFonts w:ascii="Arial" w:hAnsi="Arial" w:cs="Arial"/>
          <w:color w:val="2C3345"/>
          <w:shd w:val="clear" w:color="auto" w:fill="FFFFFF"/>
        </w:rPr>
        <w:t>acknowledged the popularity of online travel platforms</w:t>
      </w:r>
      <w:r w:rsidR="00BA3FEE">
        <w:rPr>
          <w:rFonts w:ascii="Arial" w:hAnsi="Arial" w:cs="Arial"/>
          <w:color w:val="2C3345"/>
          <w:shd w:val="clear" w:color="auto" w:fill="FFFFFF"/>
        </w:rPr>
        <w:t>. They attributed</w:t>
      </w:r>
      <w:r w:rsidRPr="001A7D35">
        <w:rPr>
          <w:rFonts w:ascii="Arial" w:hAnsi="Arial" w:cs="Arial"/>
          <w:color w:val="2C3345"/>
          <w:shd w:val="clear" w:color="auto" w:fill="FFFFFF"/>
        </w:rPr>
        <w:t xml:space="preserve"> much of this growth to the widespread adoption of interactive digital </w:t>
      </w:r>
      <w:r w:rsidR="00BA3FEE">
        <w:rPr>
          <w:rFonts w:ascii="Arial" w:hAnsi="Arial" w:cs="Arial"/>
          <w:color w:val="2C3345"/>
          <w:shd w:val="clear" w:color="auto" w:fill="FFFFFF"/>
        </w:rPr>
        <w:t>media</w:t>
      </w:r>
      <w:r w:rsidRPr="001A7D35">
        <w:rPr>
          <w:rFonts w:ascii="Arial" w:hAnsi="Arial" w:cs="Arial"/>
          <w:color w:val="2C3345"/>
          <w:shd w:val="clear" w:color="auto" w:fill="FFFFFF"/>
        </w:rPr>
        <w:t>, technology, and AI within the tourism sector.</w:t>
      </w:r>
    </w:p>
    <w:p w14:paraId="30EFB0C5" w14:textId="2F77A07A" w:rsidR="001F7862" w:rsidRDefault="001F7862" w:rsidP="001F7862">
      <w:pPr>
        <w:spacing w:line="360" w:lineRule="auto"/>
        <w:rPr>
          <w:rFonts w:ascii="Arial" w:hAnsi="Arial" w:cs="Arial"/>
          <w:color w:val="2C3345"/>
          <w:shd w:val="clear" w:color="auto" w:fill="FFFFFF"/>
        </w:rPr>
      </w:pPr>
      <w:r>
        <w:rPr>
          <w:rFonts w:ascii="Arial" w:hAnsi="Arial" w:cs="Arial"/>
          <w:color w:val="2C3345"/>
          <w:shd w:val="clear" w:color="auto" w:fill="FFFFFF"/>
        </w:rPr>
        <w:t>However, t</w:t>
      </w:r>
      <w:r w:rsidRPr="00BC213D">
        <w:rPr>
          <w:rFonts w:ascii="Arial" w:hAnsi="Arial" w:cs="Arial"/>
          <w:color w:val="2C3345"/>
          <w:shd w:val="clear" w:color="auto" w:fill="FFFFFF"/>
        </w:rPr>
        <w:t xml:space="preserve">he small minority of 4% indicating that they never rely on online channels for leisure travel booking highlights a potential segment that either prefers traditional booking methods or may have limited access to digital technologies. </w:t>
      </w:r>
      <w:r>
        <w:rPr>
          <w:rFonts w:ascii="Arial" w:hAnsi="Arial" w:cs="Arial"/>
          <w:color w:val="2C3345"/>
          <w:shd w:val="clear" w:color="auto" w:fill="FFFFFF"/>
        </w:rPr>
        <w:t xml:space="preserve">The global picture </w:t>
      </w:r>
      <w:r w:rsidRPr="00BC213D">
        <w:rPr>
          <w:rFonts w:ascii="Arial" w:hAnsi="Arial" w:cs="Arial"/>
          <w:color w:val="2C3345"/>
          <w:shd w:val="clear" w:color="auto" w:fill="FFFFFF"/>
        </w:rPr>
        <w:t>Understanding the reasons behind this reluctance or inability to use online platforms could provide valuable insights for businesses looking to cater to a diverse range of customers.</w:t>
      </w:r>
    </w:p>
    <w:p w14:paraId="1AF09277" w14:textId="48246B78" w:rsidR="00371FC5" w:rsidRDefault="001F7862" w:rsidP="00371FC5">
      <w:pPr>
        <w:spacing w:line="360" w:lineRule="auto"/>
        <w:rPr>
          <w:rFonts w:ascii="Arial" w:hAnsi="Arial" w:cs="Arial"/>
          <w:color w:val="2C3345"/>
          <w:shd w:val="clear" w:color="auto" w:fill="FFFFFF"/>
        </w:rPr>
      </w:pPr>
      <w:r>
        <w:rPr>
          <w:rFonts w:ascii="Arial" w:hAnsi="Arial" w:cs="Arial"/>
          <w:color w:val="2C3345"/>
          <w:shd w:val="clear" w:color="auto" w:fill="FFFFFF"/>
        </w:rPr>
        <w:lastRenderedPageBreak/>
        <w:t>T</w:t>
      </w:r>
      <w:r w:rsidRPr="00BC213D">
        <w:rPr>
          <w:rFonts w:ascii="Arial" w:hAnsi="Arial" w:cs="Arial"/>
          <w:color w:val="2C3345"/>
          <w:shd w:val="clear" w:color="auto" w:fill="FFFFFF"/>
        </w:rPr>
        <w:t xml:space="preserve">he survey results indicate </w:t>
      </w:r>
      <w:r w:rsidR="00BA3FEE">
        <w:rPr>
          <w:rFonts w:ascii="Arial" w:hAnsi="Arial" w:cs="Arial"/>
          <w:color w:val="2C3345"/>
          <w:shd w:val="clear" w:color="auto" w:fill="FFFFFF"/>
        </w:rPr>
        <w:t>most respondents strongly prefer</w:t>
      </w:r>
      <w:r w:rsidRPr="00BC213D">
        <w:rPr>
          <w:rFonts w:ascii="Arial" w:hAnsi="Arial" w:cs="Arial"/>
          <w:color w:val="2C3345"/>
          <w:shd w:val="clear" w:color="auto" w:fill="FFFFFF"/>
        </w:rPr>
        <w:t xml:space="preserve"> online platforms and apps for leisure travel purposes. This underscores the importance for businesses in the travel </w:t>
      </w:r>
      <w:r>
        <w:rPr>
          <w:rFonts w:ascii="Arial" w:hAnsi="Arial" w:cs="Arial"/>
          <w:color w:val="2C3345"/>
          <w:shd w:val="clear" w:color="auto" w:fill="FFFFFF"/>
        </w:rPr>
        <w:t xml:space="preserve">and tourism </w:t>
      </w:r>
      <w:r w:rsidRPr="00BC213D">
        <w:rPr>
          <w:rFonts w:ascii="Arial" w:hAnsi="Arial" w:cs="Arial"/>
          <w:color w:val="2C3345"/>
          <w:shd w:val="clear" w:color="auto" w:fill="FFFFFF"/>
        </w:rPr>
        <w:t>industry to prioritize their online presence, invest in user-friendly digital platforms, and leverage digital marketing strategies to effectively reach and engage with consumers in today's increasingly digital landscape.</w:t>
      </w:r>
    </w:p>
    <w:p w14:paraId="0B72B0D2" w14:textId="36D16A87" w:rsidR="006F1E0C" w:rsidRPr="00371FC5" w:rsidRDefault="006F1E0C" w:rsidP="00371FC5">
      <w:pPr>
        <w:spacing w:line="360" w:lineRule="auto"/>
        <w:ind w:firstLine="360"/>
        <w:rPr>
          <w:rFonts w:ascii="Arial" w:hAnsi="Arial" w:cs="Arial"/>
          <w:b/>
          <w:bCs/>
          <w:i/>
          <w:iCs/>
          <w:color w:val="2C3345"/>
          <w:shd w:val="clear" w:color="auto" w:fill="FFFFFF"/>
        </w:rPr>
      </w:pPr>
      <w:r w:rsidRPr="00371FC5">
        <w:rPr>
          <w:rFonts w:ascii="Arial" w:hAnsi="Arial" w:cs="Arial"/>
          <w:b/>
          <w:bCs/>
          <w:i/>
          <w:iCs/>
        </w:rPr>
        <w:t xml:space="preserve">Question </w:t>
      </w:r>
      <w:r w:rsidRPr="00371FC5">
        <w:rPr>
          <w:rFonts w:ascii="Arial" w:hAnsi="Arial" w:cs="Arial"/>
          <w:b/>
          <w:bCs/>
          <w:i/>
          <w:iCs/>
        </w:rPr>
        <w:t>2</w:t>
      </w:r>
      <w:r w:rsidRPr="00371FC5">
        <w:rPr>
          <w:rFonts w:ascii="Arial" w:hAnsi="Arial" w:cs="Arial"/>
          <w:b/>
          <w:bCs/>
          <w:i/>
          <w:iCs/>
        </w:rPr>
        <w:t xml:space="preserve">. </w:t>
      </w:r>
      <w:r w:rsidR="00E577B7" w:rsidRPr="00371FC5">
        <w:rPr>
          <w:rFonts w:ascii="Arial" w:hAnsi="Arial" w:cs="Arial"/>
          <w:b/>
          <w:bCs/>
          <w:i/>
          <w:iCs/>
          <w:color w:val="2C3345"/>
          <w:shd w:val="clear" w:color="auto" w:fill="FFFFFF"/>
        </w:rPr>
        <w:t>Have you ever used any travel apps or services that use AI for features like chatbot assistance, itinerary optimisation, or in-destination recommendations?</w:t>
      </w:r>
    </w:p>
    <w:p w14:paraId="2B7BCC33" w14:textId="184512B2" w:rsidR="00E577B7" w:rsidRDefault="00532466" w:rsidP="00C20100">
      <w:pPr>
        <w:spacing w:line="360" w:lineRule="auto"/>
        <w:rPr>
          <w:rFonts w:ascii="Arial" w:hAnsi="Arial" w:cs="Arial"/>
          <w:color w:val="2C3345"/>
          <w:shd w:val="clear" w:color="auto" w:fill="FFFFFF"/>
        </w:rPr>
      </w:pPr>
      <w:r>
        <w:rPr>
          <w:rFonts w:ascii="Arial" w:hAnsi="Arial" w:cs="Arial"/>
          <w:noProof/>
          <w:color w:val="2C3345"/>
          <w:shd w:val="clear" w:color="auto" w:fill="FFFFFF"/>
          <w14:ligatures w14:val="standardContextual"/>
        </w:rPr>
        <w:drawing>
          <wp:inline distT="0" distB="0" distL="0" distR="0" wp14:anchorId="2CEAE439" wp14:editId="464DD9A2">
            <wp:extent cx="5731510" cy="2890520"/>
            <wp:effectExtent l="0" t="0" r="0" b="5080"/>
            <wp:docPr id="1360342376" name="Picture 14" descr="A pie chart with numbers and a few 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342376" name="Picture 14" descr="A pie chart with numbers and a few red circles&#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2890520"/>
                    </a:xfrm>
                    <a:prstGeom prst="rect">
                      <a:avLst/>
                    </a:prstGeom>
                  </pic:spPr>
                </pic:pic>
              </a:graphicData>
            </a:graphic>
          </wp:inline>
        </w:drawing>
      </w:r>
    </w:p>
    <w:p w14:paraId="3DF609DF" w14:textId="66C209C5" w:rsidR="00371FC5" w:rsidRDefault="00371FC5" w:rsidP="00371FC5">
      <w:pPr>
        <w:spacing w:line="360" w:lineRule="auto"/>
        <w:rPr>
          <w:rFonts w:ascii="Arial" w:hAnsi="Arial" w:cs="Arial"/>
          <w:color w:val="2C3345"/>
          <w:shd w:val="clear" w:color="auto" w:fill="FFFFFF"/>
        </w:rPr>
      </w:pPr>
      <w:r w:rsidRPr="00371FC5">
        <w:rPr>
          <w:rFonts w:ascii="Arial" w:hAnsi="Arial" w:cs="Arial"/>
          <w:b/>
          <w:bCs/>
          <w:color w:val="2C3345"/>
          <w:shd w:val="clear" w:color="auto" w:fill="FFFFFF"/>
        </w:rPr>
        <w:t>Result:</w:t>
      </w:r>
      <w:r>
        <w:rPr>
          <w:rFonts w:ascii="Arial" w:hAnsi="Arial" w:cs="Arial"/>
          <w:color w:val="2C3345"/>
          <w:shd w:val="clear" w:color="auto" w:fill="FFFFFF"/>
        </w:rPr>
        <w:t xml:space="preserve"> </w:t>
      </w:r>
      <w:r w:rsidR="00532466" w:rsidRPr="00532466">
        <w:rPr>
          <w:rFonts w:ascii="Arial" w:hAnsi="Arial" w:cs="Arial"/>
          <w:color w:val="2C3345"/>
          <w:shd w:val="clear" w:color="auto" w:fill="FFFFFF"/>
        </w:rPr>
        <w:t xml:space="preserve">The survey findings indicate a significant uptake of AI-infused travel services among respondents, with </w:t>
      </w:r>
      <w:r w:rsidR="00532466">
        <w:rPr>
          <w:rFonts w:ascii="Arial" w:hAnsi="Arial" w:cs="Arial"/>
          <w:color w:val="2C3345"/>
          <w:shd w:val="clear" w:color="auto" w:fill="FFFFFF"/>
        </w:rPr>
        <w:t>57</w:t>
      </w:r>
      <w:r w:rsidR="00532466" w:rsidRPr="00532466">
        <w:rPr>
          <w:rFonts w:ascii="Arial" w:hAnsi="Arial" w:cs="Arial"/>
          <w:color w:val="2C3345"/>
          <w:shd w:val="clear" w:color="auto" w:fill="FFFFFF"/>
        </w:rPr>
        <w:t xml:space="preserve">% affirming their use of such apps or services. In contrast, a smaller proportion of </w:t>
      </w:r>
      <w:r w:rsidR="00532466">
        <w:rPr>
          <w:rFonts w:ascii="Arial" w:hAnsi="Arial" w:cs="Arial"/>
          <w:color w:val="2C3345"/>
          <w:shd w:val="clear" w:color="auto" w:fill="FFFFFF"/>
        </w:rPr>
        <w:t>26</w:t>
      </w:r>
      <w:r w:rsidR="00532466" w:rsidRPr="00532466">
        <w:rPr>
          <w:rFonts w:ascii="Arial" w:hAnsi="Arial" w:cs="Arial"/>
          <w:color w:val="2C3345"/>
          <w:shd w:val="clear" w:color="auto" w:fill="FFFFFF"/>
        </w:rPr>
        <w:t xml:space="preserve">% reported not </w:t>
      </w:r>
      <w:r w:rsidR="00BA3FEE">
        <w:rPr>
          <w:rFonts w:ascii="Arial" w:hAnsi="Arial" w:cs="Arial"/>
          <w:color w:val="2C3345"/>
          <w:shd w:val="clear" w:color="auto" w:fill="FFFFFF"/>
        </w:rPr>
        <w:t>utilising</w:t>
      </w:r>
      <w:r w:rsidR="00532466" w:rsidRPr="00532466">
        <w:rPr>
          <w:rFonts w:ascii="Arial" w:hAnsi="Arial" w:cs="Arial"/>
          <w:color w:val="2C3345"/>
          <w:shd w:val="clear" w:color="auto" w:fill="FFFFFF"/>
        </w:rPr>
        <w:t xml:space="preserve"> any travel apps or services featuring AI functionalities</w:t>
      </w:r>
      <w:r w:rsidR="00532466">
        <w:rPr>
          <w:rFonts w:ascii="Arial" w:hAnsi="Arial" w:cs="Arial"/>
          <w:color w:val="2C3345"/>
          <w:shd w:val="clear" w:color="auto" w:fill="FFFFFF"/>
        </w:rPr>
        <w:t>.</w:t>
      </w:r>
    </w:p>
    <w:p w14:paraId="0AE008E1" w14:textId="1527D0E9" w:rsidR="00371FC5" w:rsidRPr="00371FC5" w:rsidRDefault="00371FC5" w:rsidP="00371FC5">
      <w:pPr>
        <w:spacing w:line="360" w:lineRule="auto"/>
        <w:ind w:firstLine="360"/>
        <w:rPr>
          <w:rFonts w:ascii="Arial" w:hAnsi="Arial" w:cs="Arial"/>
          <w:color w:val="2C3345"/>
          <w:shd w:val="clear" w:color="auto" w:fill="FFFFFF"/>
        </w:rPr>
      </w:pPr>
      <w:r w:rsidRPr="00371FC5">
        <w:rPr>
          <w:rFonts w:ascii="Arial" w:hAnsi="Arial" w:cs="Arial"/>
          <w:b/>
          <w:bCs/>
          <w:color w:val="2C3345"/>
          <w:shd w:val="clear" w:color="auto" w:fill="FFFFFF"/>
        </w:rPr>
        <w:t>Discussion</w:t>
      </w:r>
      <w:r>
        <w:rPr>
          <w:rFonts w:ascii="Arial" w:hAnsi="Arial" w:cs="Arial"/>
          <w:b/>
          <w:bCs/>
          <w:color w:val="2C3345"/>
          <w:shd w:val="clear" w:color="auto" w:fill="FFFFFF"/>
        </w:rPr>
        <w:t xml:space="preserve">: </w:t>
      </w:r>
      <w:r w:rsidRPr="00371FC5">
        <w:rPr>
          <w:rFonts w:ascii="Arial" w:hAnsi="Arial" w:cs="Arial"/>
          <w:color w:val="2C3345"/>
          <w:shd w:val="clear" w:color="auto" w:fill="FFFFFF"/>
        </w:rPr>
        <w:t xml:space="preserve">The survey results suggest a notable adoption of travel apps or services incorporating AI features among respondents, with 57% confirming their utilization of such technology. This finding underscores the growing integration of AI in the travel industry to enhance user experiences and streamline processes. AI-powered functionalities like chatbot assistance, itinerary optimization, and in-destination recommendations cater to the evolving needs of </w:t>
      </w:r>
      <w:r w:rsidR="00BA3FEE">
        <w:rPr>
          <w:rFonts w:ascii="Arial" w:hAnsi="Arial" w:cs="Arial"/>
          <w:color w:val="2C3345"/>
          <w:shd w:val="clear" w:color="auto" w:fill="FFFFFF"/>
        </w:rPr>
        <w:t>travellers</w:t>
      </w:r>
      <w:r w:rsidRPr="00371FC5">
        <w:rPr>
          <w:rFonts w:ascii="Arial" w:hAnsi="Arial" w:cs="Arial"/>
          <w:color w:val="2C3345"/>
          <w:shd w:val="clear" w:color="auto" w:fill="FFFFFF"/>
        </w:rPr>
        <w:t xml:space="preserve"> by providing personalized and efficient services.</w:t>
      </w:r>
      <w:r>
        <w:rPr>
          <w:rFonts w:ascii="Arial" w:hAnsi="Arial" w:cs="Arial"/>
          <w:color w:val="2C3345"/>
          <w:shd w:val="clear" w:color="auto" w:fill="FFFFFF"/>
        </w:rPr>
        <w:t xml:space="preserve"> According to </w:t>
      </w:r>
      <w:r w:rsidR="00BA3FEE">
        <w:rPr>
          <w:rFonts w:ascii="Arial" w:hAnsi="Arial" w:cs="Arial"/>
          <w:color w:val="2C3345"/>
          <w:shd w:val="clear" w:color="auto" w:fill="FFFFFF"/>
        </w:rPr>
        <w:t xml:space="preserve">the </w:t>
      </w:r>
      <w:r>
        <w:rPr>
          <w:rFonts w:ascii="Arial" w:hAnsi="Arial" w:cs="Arial"/>
          <w:color w:val="2C3345"/>
          <w:shd w:val="clear" w:color="auto" w:fill="FFFFFF"/>
        </w:rPr>
        <w:t xml:space="preserve">World Economic Forum, </w:t>
      </w:r>
      <w:r w:rsidRPr="00371FC5">
        <w:rPr>
          <w:rFonts w:ascii="Arial" w:hAnsi="Arial" w:cs="Arial"/>
          <w:color w:val="2C3345"/>
          <w:shd w:val="clear" w:color="auto" w:fill="FFFFFF"/>
        </w:rPr>
        <w:t>In the ever-evolving realm of travel, artificial intelligence (AI) serves as a guiding force of change, fundamentally altering our voyage from the inception of our decision to venture into the world</w:t>
      </w:r>
      <w:r>
        <w:rPr>
          <w:rFonts w:ascii="Arial" w:hAnsi="Arial" w:cs="Arial"/>
          <w:color w:val="2C3345"/>
          <w:shd w:val="clear" w:color="auto" w:fill="FFFFFF"/>
        </w:rPr>
        <w:t xml:space="preserve"> </w:t>
      </w:r>
      <w:r>
        <w:rPr>
          <w:rFonts w:ascii="Arial" w:hAnsi="Arial" w:cs="Arial"/>
          <w:color w:val="000000"/>
        </w:rPr>
        <w:t>(Sun, 2023)</w:t>
      </w:r>
      <w:r w:rsidRPr="00371FC5">
        <w:rPr>
          <w:rFonts w:ascii="Arial" w:hAnsi="Arial" w:cs="Arial"/>
          <w:color w:val="2C3345"/>
          <w:shd w:val="clear" w:color="auto" w:fill="FFFFFF"/>
        </w:rPr>
        <w:t>.</w:t>
      </w:r>
    </w:p>
    <w:p w14:paraId="4834A48C" w14:textId="78D03117" w:rsidR="00371FC5" w:rsidRPr="00371FC5" w:rsidRDefault="00371FC5" w:rsidP="00371FC5">
      <w:pPr>
        <w:spacing w:line="360" w:lineRule="auto"/>
        <w:ind w:firstLine="360"/>
        <w:rPr>
          <w:rFonts w:ascii="Arial" w:hAnsi="Arial" w:cs="Arial"/>
          <w:color w:val="2C3345"/>
          <w:shd w:val="clear" w:color="auto" w:fill="FFFFFF"/>
        </w:rPr>
      </w:pPr>
      <w:r w:rsidRPr="00371FC5">
        <w:rPr>
          <w:rFonts w:ascii="Arial" w:hAnsi="Arial" w:cs="Arial"/>
          <w:color w:val="2C3345"/>
          <w:shd w:val="clear" w:color="auto" w:fill="FFFFFF"/>
        </w:rPr>
        <w:lastRenderedPageBreak/>
        <w:t xml:space="preserve">The substantial percentage of respondents (57%) who have used AI-infused travel apps or services indicates a recognition of the benefits offered by AI technology in travel planning and management. Chatbot assistance, for instance, allows </w:t>
      </w:r>
      <w:r w:rsidR="002D6099" w:rsidRPr="00371FC5">
        <w:rPr>
          <w:rFonts w:ascii="Arial" w:hAnsi="Arial" w:cs="Arial"/>
          <w:color w:val="2C3345"/>
          <w:shd w:val="clear" w:color="auto" w:fill="FFFFFF"/>
        </w:rPr>
        <w:t>travellers</w:t>
      </w:r>
      <w:r w:rsidRPr="00371FC5">
        <w:rPr>
          <w:rFonts w:ascii="Arial" w:hAnsi="Arial" w:cs="Arial"/>
          <w:color w:val="2C3345"/>
          <w:shd w:val="clear" w:color="auto" w:fill="FFFFFF"/>
        </w:rPr>
        <w:t xml:space="preserve"> to access instant support and information, enhancing convenience and responsiveness. Similarly, itinerary optimization features leverage AI algorithms to suggest tailored travel plans based on user preferences, optimizing time and resources during trip planning.</w:t>
      </w:r>
      <w:r w:rsidR="002D6099">
        <w:rPr>
          <w:rFonts w:ascii="Arial" w:hAnsi="Arial" w:cs="Arial"/>
          <w:color w:val="2C3345"/>
          <w:shd w:val="clear" w:color="auto" w:fill="FFFFFF"/>
        </w:rPr>
        <w:t xml:space="preserve"> </w:t>
      </w:r>
      <w:r w:rsidR="002D6099">
        <w:rPr>
          <w:rFonts w:ascii="Arial" w:hAnsi="Arial" w:cs="Arial"/>
          <w:color w:val="000000"/>
        </w:rPr>
        <w:t>Chaturvedi and Verma (2023)</w:t>
      </w:r>
      <w:r w:rsidR="00BA3FEE">
        <w:rPr>
          <w:rFonts w:ascii="Arial" w:hAnsi="Arial" w:cs="Arial"/>
          <w:color w:val="000000"/>
        </w:rPr>
        <w:t xml:space="preserve"> state that</w:t>
      </w:r>
      <w:r w:rsidR="002D6099">
        <w:rPr>
          <w:rFonts w:ascii="Arial" w:hAnsi="Arial" w:cs="Arial"/>
          <w:color w:val="000000"/>
        </w:rPr>
        <w:t xml:space="preserve"> </w:t>
      </w:r>
      <w:r w:rsidR="002D6099" w:rsidRPr="002D6099">
        <w:rPr>
          <w:rFonts w:ascii="Arial" w:hAnsi="Arial" w:cs="Arial"/>
          <w:color w:val="2C3345"/>
          <w:shd w:val="clear" w:color="auto" w:fill="FFFFFF"/>
        </w:rPr>
        <w:t>AI-driven chatbots and virtual assistants are pivotal in aiding consumers during the information search phase. Utilizing natural language processing and machine learning algorithms</w:t>
      </w:r>
      <w:r w:rsidR="00BA3FEE">
        <w:rPr>
          <w:rFonts w:ascii="Arial" w:hAnsi="Arial" w:cs="Arial"/>
          <w:color w:val="2C3345"/>
          <w:shd w:val="clear" w:color="auto" w:fill="FFFFFF"/>
        </w:rPr>
        <w:t xml:space="preserve"> </w:t>
      </w:r>
      <w:r w:rsidR="002D6099" w:rsidRPr="002D6099">
        <w:rPr>
          <w:rFonts w:ascii="Arial" w:hAnsi="Arial" w:cs="Arial"/>
          <w:color w:val="2C3345"/>
          <w:shd w:val="clear" w:color="auto" w:fill="FFFFFF"/>
        </w:rPr>
        <w:t xml:space="preserve">tools in conversational interactions, </w:t>
      </w:r>
      <w:r w:rsidR="00BA3FEE">
        <w:rPr>
          <w:rFonts w:ascii="Arial" w:hAnsi="Arial" w:cs="Arial"/>
          <w:color w:val="2C3345"/>
          <w:shd w:val="clear" w:color="auto" w:fill="FFFFFF"/>
        </w:rPr>
        <w:t>address</w:t>
      </w:r>
      <w:r w:rsidR="002D6099" w:rsidRPr="002D6099">
        <w:rPr>
          <w:rFonts w:ascii="Arial" w:hAnsi="Arial" w:cs="Arial"/>
          <w:color w:val="2C3345"/>
          <w:shd w:val="clear" w:color="auto" w:fill="FFFFFF"/>
        </w:rPr>
        <w:t xml:space="preserve"> queries, </w:t>
      </w:r>
      <w:r w:rsidR="00BA3FEE">
        <w:rPr>
          <w:rFonts w:ascii="Arial" w:hAnsi="Arial" w:cs="Arial"/>
          <w:color w:val="2C3345"/>
          <w:shd w:val="clear" w:color="auto" w:fill="FFFFFF"/>
        </w:rPr>
        <w:t>provide</w:t>
      </w:r>
      <w:r w:rsidR="002D6099" w:rsidRPr="002D6099">
        <w:rPr>
          <w:rFonts w:ascii="Arial" w:hAnsi="Arial" w:cs="Arial"/>
          <w:color w:val="2C3345"/>
          <w:shd w:val="clear" w:color="auto" w:fill="FFFFFF"/>
        </w:rPr>
        <w:t xml:space="preserve"> real-time assistance, and </w:t>
      </w:r>
      <w:r w:rsidR="00BA3FEE">
        <w:rPr>
          <w:rFonts w:ascii="Arial" w:hAnsi="Arial" w:cs="Arial"/>
          <w:color w:val="2C3345"/>
          <w:shd w:val="clear" w:color="auto" w:fill="FFFFFF"/>
        </w:rPr>
        <w:t>offer</w:t>
      </w:r>
      <w:r w:rsidR="002D6099" w:rsidRPr="002D6099">
        <w:rPr>
          <w:rFonts w:ascii="Arial" w:hAnsi="Arial" w:cs="Arial"/>
          <w:color w:val="2C3345"/>
          <w:shd w:val="clear" w:color="auto" w:fill="FFFFFF"/>
        </w:rPr>
        <w:t xml:space="preserve"> pertinent details on travel destinations, accommodations, activities, and pricing options.</w:t>
      </w:r>
    </w:p>
    <w:p w14:paraId="3F60BCCB" w14:textId="1082E895" w:rsidR="009126F7" w:rsidRDefault="00371FC5" w:rsidP="00371FC5">
      <w:pPr>
        <w:spacing w:line="360" w:lineRule="auto"/>
        <w:rPr>
          <w:rFonts w:ascii="Arial" w:hAnsi="Arial" w:cs="Arial"/>
          <w:color w:val="2C3345"/>
          <w:shd w:val="clear" w:color="auto" w:fill="FFFFFF"/>
        </w:rPr>
      </w:pPr>
      <w:r w:rsidRPr="00371FC5">
        <w:rPr>
          <w:rFonts w:ascii="Arial" w:hAnsi="Arial" w:cs="Arial"/>
          <w:color w:val="2C3345"/>
          <w:shd w:val="clear" w:color="auto" w:fill="FFFFFF"/>
        </w:rPr>
        <w:t xml:space="preserve">However, it is worth noting that a </w:t>
      </w:r>
      <w:r w:rsidR="00F8183D">
        <w:rPr>
          <w:rFonts w:ascii="Arial" w:hAnsi="Arial" w:cs="Arial"/>
          <w:color w:val="2C3345"/>
          <w:shd w:val="clear" w:color="auto" w:fill="FFFFFF"/>
        </w:rPr>
        <w:t>significant</w:t>
      </w:r>
      <w:r w:rsidRPr="00371FC5">
        <w:rPr>
          <w:rFonts w:ascii="Arial" w:hAnsi="Arial" w:cs="Arial"/>
          <w:color w:val="2C3345"/>
          <w:shd w:val="clear" w:color="auto" w:fill="FFFFFF"/>
        </w:rPr>
        <w:t xml:space="preserve"> proportion of respondents (</w:t>
      </w:r>
      <w:r w:rsidR="00F8183D">
        <w:rPr>
          <w:rFonts w:ascii="Arial" w:hAnsi="Arial" w:cs="Arial"/>
          <w:color w:val="2C3345"/>
          <w:shd w:val="clear" w:color="auto" w:fill="FFFFFF"/>
        </w:rPr>
        <w:t>43</w:t>
      </w:r>
      <w:r w:rsidRPr="00371FC5">
        <w:rPr>
          <w:rFonts w:ascii="Arial" w:hAnsi="Arial" w:cs="Arial"/>
          <w:color w:val="2C3345"/>
          <w:shd w:val="clear" w:color="auto" w:fill="FFFFFF"/>
        </w:rPr>
        <w:t xml:space="preserve">%) reported </w:t>
      </w:r>
      <w:r w:rsidR="00BA3FEE">
        <w:rPr>
          <w:rFonts w:ascii="Arial" w:hAnsi="Arial" w:cs="Arial"/>
          <w:color w:val="2C3345"/>
          <w:shd w:val="clear" w:color="auto" w:fill="FFFFFF"/>
        </w:rPr>
        <w:t>not knowing</w:t>
      </w:r>
      <w:r w:rsidR="00F8183D">
        <w:rPr>
          <w:rFonts w:ascii="Arial" w:hAnsi="Arial" w:cs="Arial"/>
          <w:color w:val="2C3345"/>
          <w:shd w:val="clear" w:color="auto" w:fill="FFFFFF"/>
        </w:rPr>
        <w:t xml:space="preserve"> if they have used or </w:t>
      </w:r>
      <w:r w:rsidR="00BA3FEE">
        <w:rPr>
          <w:rFonts w:ascii="Arial" w:hAnsi="Arial" w:cs="Arial"/>
          <w:color w:val="2C3345"/>
          <w:shd w:val="clear" w:color="auto" w:fill="FFFFFF"/>
        </w:rPr>
        <w:t xml:space="preserve">have </w:t>
      </w:r>
      <w:r w:rsidR="00F8183D">
        <w:rPr>
          <w:rFonts w:ascii="Arial" w:hAnsi="Arial" w:cs="Arial"/>
          <w:color w:val="2C3345"/>
          <w:shd w:val="clear" w:color="auto" w:fill="FFFFFF"/>
        </w:rPr>
        <w:t xml:space="preserve">never </w:t>
      </w:r>
      <w:r w:rsidRPr="00371FC5">
        <w:rPr>
          <w:rFonts w:ascii="Arial" w:hAnsi="Arial" w:cs="Arial"/>
          <w:color w:val="2C3345"/>
          <w:shd w:val="clear" w:color="auto" w:fill="FFFFFF"/>
        </w:rPr>
        <w:t>utilized any travel apps or services with AI functionalities. This may stem from factors such as limited awareness of AI-powered offerings, preference for traditional travel planning methods, or concerns about privacy and data security associated with AI technologies.</w:t>
      </w:r>
      <w:r w:rsidR="009126F7">
        <w:rPr>
          <w:rFonts w:ascii="Arial" w:hAnsi="Arial" w:cs="Arial"/>
          <w:color w:val="2C3345"/>
          <w:shd w:val="clear" w:color="auto" w:fill="FFFFFF"/>
        </w:rPr>
        <w:t xml:space="preserve"> Similarly, </w:t>
      </w:r>
      <w:r w:rsidR="009126F7" w:rsidRPr="009126F7">
        <w:rPr>
          <w:rFonts w:ascii="Arial" w:hAnsi="Arial" w:cs="Arial"/>
          <w:color w:val="2C3345"/>
          <w:shd w:val="clear" w:color="auto" w:fill="FFFFFF"/>
        </w:rPr>
        <w:t>in a larger-scale survey involving 60</w:t>
      </w:r>
      <w:r w:rsidR="009126F7">
        <w:rPr>
          <w:rFonts w:ascii="Arial" w:hAnsi="Arial" w:cs="Arial"/>
          <w:color w:val="2C3345"/>
          <w:shd w:val="clear" w:color="auto" w:fill="FFFFFF"/>
        </w:rPr>
        <w:t>0</w:t>
      </w:r>
      <w:r w:rsidR="009126F7" w:rsidRPr="009126F7">
        <w:rPr>
          <w:rFonts w:ascii="Arial" w:hAnsi="Arial" w:cs="Arial"/>
          <w:color w:val="2C3345"/>
          <w:shd w:val="clear" w:color="auto" w:fill="FFFFFF"/>
        </w:rPr>
        <w:t>0 participants, it was discovered that while 34% of individuals believed they had interacted with AI</w:t>
      </w:r>
      <w:proofErr w:type="gramStart"/>
      <w:r w:rsidR="009126F7" w:rsidRPr="009126F7">
        <w:rPr>
          <w:rFonts w:ascii="Arial" w:hAnsi="Arial" w:cs="Arial"/>
          <w:color w:val="2C3345"/>
          <w:shd w:val="clear" w:color="auto" w:fill="FFFFFF"/>
        </w:rPr>
        <w:t>, in reality, 84%</w:t>
      </w:r>
      <w:proofErr w:type="gramEnd"/>
      <w:r w:rsidR="009126F7" w:rsidRPr="009126F7">
        <w:rPr>
          <w:rFonts w:ascii="Arial" w:hAnsi="Arial" w:cs="Arial"/>
          <w:color w:val="2C3345"/>
          <w:shd w:val="clear" w:color="auto" w:fill="FFFFFF"/>
        </w:rPr>
        <w:t xml:space="preserve"> had done so without realizing it, indicating a significant level of unawareness among respondents regarding their engagement with AI (</w:t>
      </w:r>
      <w:proofErr w:type="spellStart"/>
      <w:r w:rsidR="009126F7" w:rsidRPr="009126F7">
        <w:rPr>
          <w:rFonts w:ascii="Arial" w:hAnsi="Arial" w:cs="Arial"/>
          <w:color w:val="2C3345"/>
          <w:shd w:val="clear" w:color="auto" w:fill="FFFFFF"/>
        </w:rPr>
        <w:t>Hyken</w:t>
      </w:r>
      <w:proofErr w:type="spellEnd"/>
      <w:r w:rsidR="009126F7" w:rsidRPr="009126F7">
        <w:rPr>
          <w:rFonts w:ascii="Arial" w:hAnsi="Arial" w:cs="Arial"/>
          <w:color w:val="2C3345"/>
          <w:shd w:val="clear" w:color="auto" w:fill="FFFFFF"/>
        </w:rPr>
        <w:t>, 2017)</w:t>
      </w:r>
      <w:r w:rsidR="002F4A58">
        <w:rPr>
          <w:rFonts w:ascii="Arial" w:hAnsi="Arial" w:cs="Arial"/>
          <w:color w:val="2C3345"/>
          <w:shd w:val="clear" w:color="auto" w:fill="FFFFFF"/>
        </w:rPr>
        <w:t>.</w:t>
      </w:r>
    </w:p>
    <w:p w14:paraId="212D8DCB" w14:textId="4E82B848" w:rsidR="0039632A" w:rsidRDefault="009126F7" w:rsidP="009126F7">
      <w:pPr>
        <w:spacing w:line="360" w:lineRule="auto"/>
        <w:ind w:firstLine="360"/>
        <w:rPr>
          <w:rFonts w:ascii="Arial" w:hAnsi="Arial" w:cs="Arial"/>
          <w:color w:val="2C3345"/>
          <w:shd w:val="clear" w:color="auto" w:fill="FFFFFF"/>
        </w:rPr>
      </w:pPr>
      <w:r>
        <w:rPr>
          <w:rFonts w:ascii="Arial" w:hAnsi="Arial" w:cs="Arial"/>
          <w:color w:val="2C3345"/>
          <w:shd w:val="clear" w:color="auto" w:fill="FFFFFF"/>
        </w:rPr>
        <w:t>T</w:t>
      </w:r>
      <w:r w:rsidR="00371FC5" w:rsidRPr="00371FC5">
        <w:rPr>
          <w:rFonts w:ascii="Arial" w:hAnsi="Arial" w:cs="Arial"/>
          <w:color w:val="2C3345"/>
          <w:shd w:val="clear" w:color="auto" w:fill="FFFFFF"/>
        </w:rPr>
        <w:t xml:space="preserve">he significant uptake of AI-infused travel services among respondents reflects a positive trend towards leveraging technology to enhance the travel experience. While AI offers numerous benefits </w:t>
      </w:r>
      <w:r w:rsidR="00BA3FEE">
        <w:rPr>
          <w:rFonts w:ascii="Arial" w:hAnsi="Arial" w:cs="Arial"/>
          <w:color w:val="2C3345"/>
          <w:shd w:val="clear" w:color="auto" w:fill="FFFFFF"/>
        </w:rPr>
        <w:t>regarding</w:t>
      </w:r>
      <w:r w:rsidR="00371FC5" w:rsidRPr="00371FC5">
        <w:rPr>
          <w:rFonts w:ascii="Arial" w:hAnsi="Arial" w:cs="Arial"/>
          <w:color w:val="2C3345"/>
          <w:shd w:val="clear" w:color="auto" w:fill="FFFFFF"/>
        </w:rPr>
        <w:t xml:space="preserve"> convenience, personalization, and efficiency, addressing concerns and ensuring transparent communication about AI implementation </w:t>
      </w:r>
      <w:r w:rsidR="00BA3FEE">
        <w:rPr>
          <w:rFonts w:ascii="Arial" w:hAnsi="Arial" w:cs="Arial"/>
          <w:color w:val="2C3345"/>
          <w:shd w:val="clear" w:color="auto" w:fill="FFFFFF"/>
        </w:rPr>
        <w:t>is</w:t>
      </w:r>
      <w:r w:rsidR="00371FC5" w:rsidRPr="00371FC5">
        <w:rPr>
          <w:rFonts w:ascii="Arial" w:hAnsi="Arial" w:cs="Arial"/>
          <w:color w:val="2C3345"/>
          <w:shd w:val="clear" w:color="auto" w:fill="FFFFFF"/>
        </w:rPr>
        <w:t xml:space="preserve"> essential to fostering further adoption and trust among </w:t>
      </w:r>
      <w:r w:rsidR="002F4A58" w:rsidRPr="00371FC5">
        <w:rPr>
          <w:rFonts w:ascii="Arial" w:hAnsi="Arial" w:cs="Arial"/>
          <w:color w:val="2C3345"/>
          <w:shd w:val="clear" w:color="auto" w:fill="FFFFFF"/>
        </w:rPr>
        <w:t>travellers</w:t>
      </w:r>
      <w:r w:rsidR="002F4A58">
        <w:rPr>
          <w:rFonts w:ascii="Arial" w:hAnsi="Arial" w:cs="Arial"/>
          <w:color w:val="2C3345"/>
          <w:shd w:val="clear" w:color="auto" w:fill="FFFFFF"/>
        </w:rPr>
        <w:t>.</w:t>
      </w:r>
    </w:p>
    <w:p w14:paraId="460A5CC5" w14:textId="23E8086A" w:rsidR="0039632A" w:rsidRPr="009126F7" w:rsidRDefault="0039632A" w:rsidP="00C20100">
      <w:pPr>
        <w:spacing w:line="360" w:lineRule="auto"/>
        <w:rPr>
          <w:rFonts w:ascii="Arial" w:hAnsi="Arial" w:cs="Arial"/>
          <w:b/>
          <w:bCs/>
          <w:i/>
          <w:iCs/>
          <w:color w:val="2C3345"/>
          <w:shd w:val="clear" w:color="auto" w:fill="FFFFFF"/>
        </w:rPr>
      </w:pPr>
      <w:r w:rsidRPr="009126F7">
        <w:rPr>
          <w:rFonts w:ascii="Arial" w:hAnsi="Arial" w:cs="Arial"/>
          <w:b/>
          <w:bCs/>
          <w:i/>
          <w:iCs/>
        </w:rPr>
        <w:t xml:space="preserve">Question </w:t>
      </w:r>
      <w:r w:rsidRPr="009126F7">
        <w:rPr>
          <w:rFonts w:ascii="Arial" w:hAnsi="Arial" w:cs="Arial"/>
          <w:b/>
          <w:bCs/>
          <w:i/>
          <w:iCs/>
        </w:rPr>
        <w:t>3</w:t>
      </w:r>
      <w:r w:rsidRPr="009126F7">
        <w:rPr>
          <w:rFonts w:ascii="Arial" w:hAnsi="Arial" w:cs="Arial"/>
          <w:b/>
          <w:bCs/>
          <w:i/>
          <w:iCs/>
        </w:rPr>
        <w:t xml:space="preserve">. </w:t>
      </w:r>
      <w:r w:rsidRPr="009126F7">
        <w:rPr>
          <w:rFonts w:ascii="Arial" w:hAnsi="Arial" w:cs="Arial"/>
          <w:b/>
          <w:bCs/>
          <w:i/>
          <w:iCs/>
          <w:color w:val="2C3345"/>
          <w:shd w:val="clear" w:color="auto" w:fill="FFFFFF"/>
        </w:rPr>
        <w:t>How often have you encountered personalised recommendations for travel destinations, activities, or accommodations during your online travel planning? (e.g., Travel websites, Airlines, Booking platforms)</w:t>
      </w:r>
    </w:p>
    <w:p w14:paraId="1D4B5926" w14:textId="2D59A062" w:rsidR="0039632A" w:rsidRDefault="0039632A" w:rsidP="00C20100">
      <w:pPr>
        <w:spacing w:line="360" w:lineRule="auto"/>
        <w:rPr>
          <w:rFonts w:ascii="Arial" w:hAnsi="Arial" w:cs="Arial"/>
          <w:i/>
          <w:iCs/>
          <w:color w:val="2C3345"/>
          <w:shd w:val="clear" w:color="auto" w:fill="FFFFFF"/>
        </w:rPr>
      </w:pPr>
      <w:r>
        <w:rPr>
          <w:rFonts w:ascii="Arial" w:hAnsi="Arial" w:cs="Arial"/>
          <w:i/>
          <w:iCs/>
          <w:noProof/>
          <w:color w:val="2C3345"/>
          <w:shd w:val="clear" w:color="auto" w:fill="FFFFFF"/>
          <w14:ligatures w14:val="standardContextual"/>
        </w:rPr>
        <w:lastRenderedPageBreak/>
        <w:drawing>
          <wp:inline distT="0" distB="0" distL="0" distR="0" wp14:anchorId="626A9D00" wp14:editId="02B72CF4">
            <wp:extent cx="5731510" cy="3044825"/>
            <wp:effectExtent l="0" t="0" r="0" b="3175"/>
            <wp:docPr id="1419265355" name="Picture 15" descr="A pie chart with different colo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265355" name="Picture 15" descr="A pie chart with different colored numbers&#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D22AA0E" w14:textId="4B02AAD9" w:rsidR="0039632A" w:rsidRDefault="009126F7" w:rsidP="00C20100">
      <w:pPr>
        <w:spacing w:line="360" w:lineRule="auto"/>
        <w:rPr>
          <w:rFonts w:ascii="Arial" w:hAnsi="Arial" w:cs="Arial"/>
          <w:color w:val="2C3345"/>
          <w:shd w:val="clear" w:color="auto" w:fill="FFFFFF"/>
        </w:rPr>
      </w:pPr>
      <w:r w:rsidRPr="009126F7">
        <w:rPr>
          <w:rFonts w:ascii="Arial" w:hAnsi="Arial" w:cs="Arial"/>
          <w:b/>
          <w:bCs/>
          <w:color w:val="2C3345"/>
          <w:shd w:val="clear" w:color="auto" w:fill="FFFFFF"/>
        </w:rPr>
        <w:t>Result:</w:t>
      </w:r>
      <w:r>
        <w:rPr>
          <w:rFonts w:ascii="Arial" w:hAnsi="Arial" w:cs="Arial"/>
          <w:color w:val="2C3345"/>
          <w:shd w:val="clear" w:color="auto" w:fill="FFFFFF"/>
        </w:rPr>
        <w:t xml:space="preserve"> </w:t>
      </w:r>
      <w:r w:rsidR="00BA3FEE">
        <w:rPr>
          <w:rFonts w:ascii="Arial" w:hAnsi="Arial" w:cs="Arial"/>
          <w:color w:val="2C3345"/>
          <w:shd w:val="clear" w:color="auto" w:fill="FFFFFF"/>
        </w:rPr>
        <w:t>Most</w:t>
      </w:r>
      <w:r w:rsidR="0039632A" w:rsidRPr="00C36839">
        <w:rPr>
          <w:rFonts w:ascii="Arial" w:hAnsi="Arial" w:cs="Arial"/>
          <w:color w:val="2C3345"/>
          <w:shd w:val="clear" w:color="auto" w:fill="FFFFFF"/>
        </w:rPr>
        <w:t xml:space="preserve"> respondents, constituting</w:t>
      </w:r>
      <w:r w:rsidR="00C36839">
        <w:rPr>
          <w:rFonts w:ascii="Arial" w:hAnsi="Arial" w:cs="Arial"/>
          <w:color w:val="2C3345"/>
          <w:shd w:val="clear" w:color="auto" w:fill="FFFFFF"/>
        </w:rPr>
        <w:t xml:space="preserve"> 11</w:t>
      </w:r>
      <w:r w:rsidR="0039632A" w:rsidRPr="00C36839">
        <w:rPr>
          <w:rFonts w:ascii="Arial" w:hAnsi="Arial" w:cs="Arial"/>
          <w:color w:val="2C3345"/>
          <w:shd w:val="clear" w:color="auto" w:fill="FFFFFF"/>
        </w:rPr>
        <w:t xml:space="preserve">%, reported </w:t>
      </w:r>
      <w:r w:rsidR="00BA3FEE">
        <w:rPr>
          <w:rFonts w:ascii="Arial" w:hAnsi="Arial" w:cs="Arial"/>
          <w:color w:val="2C3345"/>
          <w:shd w:val="clear" w:color="auto" w:fill="FFFFFF"/>
        </w:rPr>
        <w:t>receiving</w:t>
      </w:r>
      <w:r w:rsidR="00C36839">
        <w:rPr>
          <w:rFonts w:ascii="Arial" w:hAnsi="Arial" w:cs="Arial"/>
          <w:color w:val="2C3345"/>
          <w:shd w:val="clear" w:color="auto" w:fill="FFFFFF"/>
        </w:rPr>
        <w:t xml:space="preserve"> personal recommendations </w:t>
      </w:r>
      <w:r w:rsidR="00BA3FEE">
        <w:rPr>
          <w:rFonts w:ascii="Arial" w:hAnsi="Arial" w:cs="Arial"/>
          <w:color w:val="2C3345"/>
          <w:shd w:val="clear" w:color="auto" w:fill="FFFFFF"/>
        </w:rPr>
        <w:t>and</w:t>
      </w:r>
      <w:r w:rsidR="0039632A" w:rsidRPr="00C36839">
        <w:rPr>
          <w:rFonts w:ascii="Arial" w:hAnsi="Arial" w:cs="Arial"/>
          <w:color w:val="2C3345"/>
          <w:shd w:val="clear" w:color="auto" w:fill="FFFFFF"/>
        </w:rPr>
        <w:t xml:space="preserve"> personalized </w:t>
      </w:r>
      <w:r w:rsidR="00BA3FEE">
        <w:rPr>
          <w:rFonts w:ascii="Arial" w:hAnsi="Arial" w:cs="Arial"/>
          <w:color w:val="2C3345"/>
          <w:shd w:val="clear" w:color="auto" w:fill="FFFFFF"/>
        </w:rPr>
        <w:t>advice</w:t>
      </w:r>
      <w:r w:rsidR="0039632A" w:rsidRPr="00C36839">
        <w:rPr>
          <w:rFonts w:ascii="Arial" w:hAnsi="Arial" w:cs="Arial"/>
          <w:color w:val="2C3345"/>
          <w:shd w:val="clear" w:color="auto" w:fill="FFFFFF"/>
        </w:rPr>
        <w:t xml:space="preserve"> for travel destinations, activities, or accommodations during online travel planning. Additionally, </w:t>
      </w:r>
      <w:r w:rsidR="00C36839">
        <w:rPr>
          <w:rFonts w:ascii="Arial" w:hAnsi="Arial" w:cs="Arial"/>
          <w:color w:val="2C3345"/>
          <w:shd w:val="clear" w:color="auto" w:fill="FFFFFF"/>
        </w:rPr>
        <w:t>44</w:t>
      </w:r>
      <w:r w:rsidR="0039632A" w:rsidRPr="00C36839">
        <w:rPr>
          <w:rFonts w:ascii="Arial" w:hAnsi="Arial" w:cs="Arial"/>
          <w:color w:val="2C3345"/>
          <w:shd w:val="clear" w:color="auto" w:fill="FFFFFF"/>
        </w:rPr>
        <w:t xml:space="preserve">% of participants stated experiencing such recommendations sometimes, while a small minority of </w:t>
      </w:r>
      <w:r w:rsidR="00C36839">
        <w:rPr>
          <w:rFonts w:ascii="Arial" w:hAnsi="Arial" w:cs="Arial"/>
          <w:color w:val="2C3345"/>
          <w:shd w:val="clear" w:color="auto" w:fill="FFFFFF"/>
        </w:rPr>
        <w:t>13</w:t>
      </w:r>
      <w:r w:rsidR="0039632A" w:rsidRPr="00C36839">
        <w:rPr>
          <w:rFonts w:ascii="Arial" w:hAnsi="Arial" w:cs="Arial"/>
          <w:color w:val="2C3345"/>
          <w:shd w:val="clear" w:color="auto" w:fill="FFFFFF"/>
        </w:rPr>
        <w:t xml:space="preserve">% indicated rare or no encounters with personalized suggestions. </w:t>
      </w:r>
    </w:p>
    <w:p w14:paraId="2C8B538F" w14:textId="4FF07F43" w:rsidR="009126F7" w:rsidRPr="009126F7" w:rsidRDefault="009126F7" w:rsidP="009126F7">
      <w:pPr>
        <w:spacing w:line="360" w:lineRule="auto"/>
        <w:rPr>
          <w:rFonts w:ascii="Arial" w:hAnsi="Arial" w:cs="Arial"/>
          <w:color w:val="2C3345"/>
          <w:shd w:val="clear" w:color="auto" w:fill="FFFFFF"/>
        </w:rPr>
      </w:pPr>
      <w:r w:rsidRPr="009126F7">
        <w:rPr>
          <w:rFonts w:ascii="Arial" w:hAnsi="Arial" w:cs="Arial"/>
          <w:b/>
          <w:bCs/>
          <w:color w:val="2C3345"/>
          <w:shd w:val="clear" w:color="auto" w:fill="FFFFFF"/>
        </w:rPr>
        <w:t>Discussion</w:t>
      </w:r>
      <w:r>
        <w:rPr>
          <w:rFonts w:ascii="Arial" w:hAnsi="Arial" w:cs="Arial"/>
          <w:b/>
          <w:bCs/>
          <w:color w:val="2C3345"/>
          <w:shd w:val="clear" w:color="auto" w:fill="FFFFFF"/>
        </w:rPr>
        <w:t xml:space="preserve">: </w:t>
      </w:r>
      <w:r w:rsidRPr="009126F7">
        <w:rPr>
          <w:rFonts w:ascii="Arial" w:hAnsi="Arial" w:cs="Arial"/>
          <w:color w:val="2C3345"/>
          <w:shd w:val="clear" w:color="auto" w:fill="FFFFFF"/>
        </w:rPr>
        <w:t xml:space="preserve">The survey findings suggest that </w:t>
      </w:r>
      <w:r w:rsidR="00BA3FEE">
        <w:rPr>
          <w:rFonts w:ascii="Arial" w:hAnsi="Arial" w:cs="Arial"/>
          <w:color w:val="2C3345"/>
          <w:shd w:val="clear" w:color="auto" w:fill="FFFFFF"/>
        </w:rPr>
        <w:t>many</w:t>
      </w:r>
      <w:r w:rsidRPr="009126F7">
        <w:rPr>
          <w:rFonts w:ascii="Arial" w:hAnsi="Arial" w:cs="Arial"/>
          <w:color w:val="2C3345"/>
          <w:shd w:val="clear" w:color="auto" w:fill="FFFFFF"/>
        </w:rPr>
        <w:t xml:space="preserve"> respondents frequently encounter personalized recommendations during </w:t>
      </w:r>
      <w:r w:rsidR="00BA3FEE">
        <w:rPr>
          <w:rFonts w:ascii="Arial" w:hAnsi="Arial" w:cs="Arial"/>
          <w:color w:val="2C3345"/>
          <w:shd w:val="clear" w:color="auto" w:fill="FFFFFF"/>
        </w:rPr>
        <w:t>online travel planning</w:t>
      </w:r>
      <w:r w:rsidRPr="009126F7">
        <w:rPr>
          <w:rFonts w:ascii="Arial" w:hAnsi="Arial" w:cs="Arial"/>
          <w:color w:val="2C3345"/>
          <w:shd w:val="clear" w:color="auto" w:fill="FFFFFF"/>
        </w:rPr>
        <w:t xml:space="preserve">. Specifically, 11% of participants reported </w:t>
      </w:r>
      <w:r w:rsidR="00BA3FEE">
        <w:rPr>
          <w:rFonts w:ascii="Arial" w:hAnsi="Arial" w:cs="Arial"/>
          <w:color w:val="2C3345"/>
          <w:shd w:val="clear" w:color="auto" w:fill="FFFFFF"/>
        </w:rPr>
        <w:t>consistently</w:t>
      </w:r>
      <w:r w:rsidRPr="009126F7">
        <w:rPr>
          <w:rFonts w:ascii="Arial" w:hAnsi="Arial" w:cs="Arial"/>
          <w:color w:val="2C3345"/>
          <w:shd w:val="clear" w:color="auto" w:fill="FFFFFF"/>
        </w:rPr>
        <w:t xml:space="preserve"> receiving such </w:t>
      </w:r>
      <w:r w:rsidR="00BA3FEE">
        <w:rPr>
          <w:rFonts w:ascii="Arial" w:hAnsi="Arial" w:cs="Arial"/>
          <w:color w:val="2C3345"/>
          <w:shd w:val="clear" w:color="auto" w:fill="FFFFFF"/>
        </w:rPr>
        <w:t>offers</w:t>
      </w:r>
      <w:r w:rsidRPr="009126F7">
        <w:rPr>
          <w:rFonts w:ascii="Arial" w:hAnsi="Arial" w:cs="Arial"/>
          <w:color w:val="2C3345"/>
          <w:shd w:val="clear" w:color="auto" w:fill="FFFFFF"/>
        </w:rPr>
        <w:t xml:space="preserve">, indicating a high level of personalization in their online travel experiences. This suggests that travel websites, airlines, and booking platforms </w:t>
      </w:r>
      <w:r w:rsidR="00BA3FEE">
        <w:rPr>
          <w:rFonts w:ascii="Arial" w:hAnsi="Arial" w:cs="Arial"/>
          <w:color w:val="2C3345"/>
          <w:shd w:val="clear" w:color="auto" w:fill="FFFFFF"/>
        </w:rPr>
        <w:t>effectively leverage</w:t>
      </w:r>
      <w:r w:rsidRPr="009126F7">
        <w:rPr>
          <w:rFonts w:ascii="Arial" w:hAnsi="Arial" w:cs="Arial"/>
          <w:color w:val="2C3345"/>
          <w:shd w:val="clear" w:color="auto" w:fill="FFFFFF"/>
        </w:rPr>
        <w:t xml:space="preserve"> data-driven algorithms to tailor recommendations based on individual preferences, </w:t>
      </w:r>
      <w:r w:rsidRPr="009126F7">
        <w:rPr>
          <w:rFonts w:ascii="Arial" w:hAnsi="Arial" w:cs="Arial"/>
          <w:color w:val="2C3345"/>
          <w:shd w:val="clear" w:color="auto" w:fill="FFFFFF"/>
        </w:rPr>
        <w:t>behaviours</w:t>
      </w:r>
      <w:r w:rsidRPr="009126F7">
        <w:rPr>
          <w:rFonts w:ascii="Arial" w:hAnsi="Arial" w:cs="Arial"/>
          <w:color w:val="2C3345"/>
          <w:shd w:val="clear" w:color="auto" w:fill="FFFFFF"/>
        </w:rPr>
        <w:t xml:space="preserve">, and past interactions. </w:t>
      </w:r>
    </w:p>
    <w:p w14:paraId="42B5FAA8" w14:textId="580ECE06" w:rsidR="009126F7" w:rsidRPr="009126F7" w:rsidRDefault="00F711FA" w:rsidP="009126F7">
      <w:pPr>
        <w:spacing w:line="360" w:lineRule="auto"/>
        <w:rPr>
          <w:rFonts w:ascii="Arial" w:hAnsi="Arial" w:cs="Arial"/>
          <w:color w:val="2C3345"/>
          <w:shd w:val="clear" w:color="auto" w:fill="FFFFFF"/>
        </w:rPr>
      </w:pPr>
      <w:r w:rsidRPr="0017750D">
        <w:rPr>
          <w:rFonts w:ascii="Arial" w:hAnsi="Arial" w:cs="Arial"/>
          <w:color w:val="2C3345"/>
          <w:shd w:val="clear" w:color="auto" w:fill="FFFFFF"/>
        </w:rPr>
        <w:t xml:space="preserve">The </w:t>
      </w:r>
      <w:r w:rsidRPr="0017750D">
        <w:rPr>
          <w:rFonts w:ascii="Arial" w:hAnsi="Arial" w:cs="Arial"/>
          <w:color w:val="2C3345"/>
          <w:shd w:val="clear" w:color="auto" w:fill="FFFFFF"/>
        </w:rPr>
        <w:t>personalised</w:t>
      </w:r>
      <w:r w:rsidRPr="0017750D">
        <w:rPr>
          <w:rFonts w:ascii="Arial" w:hAnsi="Arial" w:cs="Arial"/>
          <w:color w:val="2C3345"/>
          <w:shd w:val="clear" w:color="auto" w:fill="FFFFFF"/>
        </w:rPr>
        <w:t xml:space="preserve"> travel and tourism market</w:t>
      </w:r>
      <w:r w:rsidRPr="0017750D">
        <w:rPr>
          <w:rFonts w:ascii="Arial" w:hAnsi="Arial" w:cs="Arial"/>
          <w:color w:val="2C3345"/>
          <w:shd w:val="clear" w:color="auto" w:fill="FFFFFF"/>
        </w:rPr>
        <w:t xml:space="preserve"> is growing fast</w:t>
      </w:r>
      <w:r w:rsidRPr="0017750D">
        <w:rPr>
          <w:rFonts w:ascii="Arial" w:hAnsi="Arial" w:cs="Arial"/>
          <w:color w:val="2C3345"/>
          <w:shd w:val="clear" w:color="auto" w:fill="FFFFFF"/>
        </w:rPr>
        <w:t>.</w:t>
      </w:r>
      <w:r w:rsidR="0017750D">
        <w:rPr>
          <w:rFonts w:ascii="Arial" w:hAnsi="Arial" w:cs="Arial"/>
          <w:color w:val="2C3345"/>
          <w:shd w:val="clear" w:color="auto" w:fill="FFFFFF"/>
        </w:rPr>
        <w:t xml:space="preserve"> </w:t>
      </w:r>
      <w:r w:rsidR="00BA3FEE">
        <w:rPr>
          <w:rFonts w:ascii="Arial" w:hAnsi="Arial" w:cs="Arial"/>
          <w:color w:val="2C3345"/>
          <w:shd w:val="clear" w:color="auto" w:fill="FFFFFF"/>
        </w:rPr>
        <w:t>The demand</w:t>
      </w:r>
      <w:r w:rsidRPr="0017750D">
        <w:rPr>
          <w:rFonts w:ascii="Arial" w:hAnsi="Arial" w:cs="Arial"/>
          <w:color w:val="2C3345"/>
          <w:shd w:val="clear" w:color="auto" w:fill="FFFFFF"/>
        </w:rPr>
        <w:t xml:space="preserve"> for personalized travel and experiences was valued at $91.2 billion in 2020 and is projected to grow to $447.3 billion by 2030, with a compound annual growth rate (CAGR) of 17.8% from 2021 to 2030</w:t>
      </w:r>
      <w:r w:rsidR="0017750D" w:rsidRPr="0017750D">
        <w:rPr>
          <w:rFonts w:ascii="Arial" w:hAnsi="Arial" w:cs="Arial"/>
          <w:color w:val="2C3345"/>
          <w:shd w:val="clear" w:color="auto" w:fill="FFFFFF"/>
        </w:rPr>
        <w:t xml:space="preserve"> </w:t>
      </w:r>
      <w:r w:rsidR="0017750D" w:rsidRPr="0017750D">
        <w:rPr>
          <w:rFonts w:ascii="Arial" w:hAnsi="Arial" w:cs="Arial"/>
          <w:color w:val="000000"/>
        </w:rPr>
        <w:t>(Research, 2021)</w:t>
      </w:r>
      <w:r w:rsidR="0017750D">
        <w:rPr>
          <w:rFonts w:ascii="Arial" w:hAnsi="Arial" w:cs="Arial"/>
          <w:color w:val="000000"/>
        </w:rPr>
        <w:t xml:space="preserve">. </w:t>
      </w:r>
      <w:r w:rsidR="0017750D">
        <w:rPr>
          <w:rFonts w:ascii="Arial" w:hAnsi="Arial" w:cs="Arial"/>
          <w:color w:val="2C3345"/>
          <w:shd w:val="clear" w:color="auto" w:fill="FFFFFF"/>
        </w:rPr>
        <w:t>T</w:t>
      </w:r>
      <w:r w:rsidR="009126F7" w:rsidRPr="009126F7">
        <w:rPr>
          <w:rFonts w:ascii="Arial" w:hAnsi="Arial" w:cs="Arial"/>
          <w:color w:val="2C3345"/>
          <w:shd w:val="clear" w:color="auto" w:fill="FFFFFF"/>
        </w:rPr>
        <w:t>he fact that 44% of respondents stated experiencing personalized recommendations sometimes highlights the widespread adoption of personalization strategies in the travel industry. This intermittent exposure to personalized suggestions suggests that while personalization efforts are prevalent, they may not always be consistently applied across all online travel platforms or interactions.</w:t>
      </w:r>
      <w:r>
        <w:rPr>
          <w:rFonts w:ascii="Arial" w:hAnsi="Arial" w:cs="Arial"/>
          <w:color w:val="2C3345"/>
          <w:shd w:val="clear" w:color="auto" w:fill="FFFFFF"/>
        </w:rPr>
        <w:t xml:space="preserve"> </w:t>
      </w:r>
    </w:p>
    <w:p w14:paraId="31443BAE" w14:textId="525BF2D7" w:rsidR="00E0287B" w:rsidRDefault="009126F7" w:rsidP="005C5149">
      <w:pPr>
        <w:spacing w:line="360" w:lineRule="auto"/>
        <w:ind w:firstLine="360"/>
        <w:rPr>
          <w:rFonts w:ascii="Arial" w:hAnsi="Arial" w:cs="Arial"/>
          <w:color w:val="2C3345"/>
          <w:shd w:val="clear" w:color="auto" w:fill="FFFFFF"/>
        </w:rPr>
      </w:pPr>
      <w:r w:rsidRPr="009126F7">
        <w:rPr>
          <w:rFonts w:ascii="Arial" w:hAnsi="Arial" w:cs="Arial"/>
          <w:color w:val="2C3345"/>
          <w:shd w:val="clear" w:color="auto" w:fill="FFFFFF"/>
        </w:rPr>
        <w:lastRenderedPageBreak/>
        <w:t xml:space="preserve">Conversely, the 13% of participants who indicated rare or no encounters with personalized suggestions underscore a potential area for improvement in personalization efforts within the travel sector. This minority of respondents may represent individuals who have yet </w:t>
      </w:r>
      <w:r w:rsidR="00BA3FEE">
        <w:rPr>
          <w:rFonts w:ascii="Arial" w:hAnsi="Arial" w:cs="Arial"/>
          <w:color w:val="2C3345"/>
          <w:shd w:val="clear" w:color="auto" w:fill="FFFFFF"/>
        </w:rPr>
        <w:t>to engage with platforms offering personalized recommendations fully</w:t>
      </w:r>
      <w:r w:rsidRPr="009126F7">
        <w:rPr>
          <w:rFonts w:ascii="Arial" w:hAnsi="Arial" w:cs="Arial"/>
          <w:color w:val="2C3345"/>
          <w:shd w:val="clear" w:color="auto" w:fill="FFFFFF"/>
        </w:rPr>
        <w:t xml:space="preserve"> or who may have specific preferences or </w:t>
      </w:r>
      <w:r w:rsidRPr="009126F7">
        <w:rPr>
          <w:rFonts w:ascii="Arial" w:hAnsi="Arial" w:cs="Arial"/>
          <w:color w:val="2C3345"/>
          <w:shd w:val="clear" w:color="auto" w:fill="FFFFFF"/>
        </w:rPr>
        <w:t>behaviours</w:t>
      </w:r>
      <w:r w:rsidRPr="009126F7">
        <w:rPr>
          <w:rFonts w:ascii="Arial" w:hAnsi="Arial" w:cs="Arial"/>
          <w:color w:val="2C3345"/>
          <w:shd w:val="clear" w:color="auto" w:fill="FFFFFF"/>
        </w:rPr>
        <w:t xml:space="preserve"> not effectively captured by current personalization algorithms.</w:t>
      </w:r>
      <w:r w:rsidR="005C5149">
        <w:rPr>
          <w:rFonts w:ascii="Arial" w:hAnsi="Arial" w:cs="Arial"/>
          <w:color w:val="2C3345"/>
          <w:shd w:val="clear" w:color="auto" w:fill="FFFFFF"/>
        </w:rPr>
        <w:t xml:space="preserve"> </w:t>
      </w:r>
      <w:r w:rsidR="005C5149" w:rsidRPr="005C5149">
        <w:rPr>
          <w:rFonts w:ascii="Arial" w:hAnsi="Arial" w:cs="Arial"/>
          <w:color w:val="2C3345"/>
          <w:shd w:val="clear" w:color="auto" w:fill="FFFFFF"/>
        </w:rPr>
        <w:t xml:space="preserve">Sivarajah et al. (2017) elucidate how artificial intelligence (AI), utilizing its machine learning algorithms and natural language processing functionalities, empowers marketers to automate tasks, </w:t>
      </w:r>
      <w:r w:rsidR="005C5149" w:rsidRPr="005C5149">
        <w:rPr>
          <w:rFonts w:ascii="Arial" w:hAnsi="Arial" w:cs="Arial"/>
          <w:color w:val="2C3345"/>
          <w:shd w:val="clear" w:color="auto" w:fill="FFFFFF"/>
        </w:rPr>
        <w:t>analyse</w:t>
      </w:r>
      <w:r w:rsidR="005C5149" w:rsidRPr="005C5149">
        <w:rPr>
          <w:rFonts w:ascii="Arial" w:hAnsi="Arial" w:cs="Arial"/>
          <w:color w:val="2C3345"/>
          <w:shd w:val="clear" w:color="auto" w:fill="FFFFFF"/>
        </w:rPr>
        <w:t xml:space="preserve"> complex datasets, and provide tailored experiences across various digital channels.</w:t>
      </w:r>
    </w:p>
    <w:p w14:paraId="6F9F70C3" w14:textId="0FFA6F6E" w:rsidR="00E0287B" w:rsidRPr="005C5149" w:rsidRDefault="00E0287B" w:rsidP="00E0287B">
      <w:pPr>
        <w:spacing w:line="360" w:lineRule="auto"/>
        <w:rPr>
          <w:rFonts w:ascii="Arial" w:hAnsi="Arial" w:cs="Arial"/>
          <w:b/>
          <w:bCs/>
          <w:color w:val="2C3345"/>
          <w:shd w:val="clear" w:color="auto" w:fill="FFFFFF"/>
        </w:rPr>
      </w:pPr>
      <w:r w:rsidRPr="005C5149">
        <w:rPr>
          <w:rFonts w:ascii="Arial" w:hAnsi="Arial" w:cs="Arial"/>
          <w:b/>
          <w:bCs/>
        </w:rPr>
        <w:t xml:space="preserve">Question </w:t>
      </w:r>
      <w:r w:rsidRPr="005C5149">
        <w:rPr>
          <w:rFonts w:ascii="Arial" w:hAnsi="Arial" w:cs="Arial"/>
          <w:b/>
          <w:bCs/>
        </w:rPr>
        <w:t>4</w:t>
      </w:r>
      <w:r w:rsidRPr="005C5149">
        <w:rPr>
          <w:rFonts w:ascii="Arial" w:hAnsi="Arial" w:cs="Arial"/>
          <w:b/>
          <w:bCs/>
        </w:rPr>
        <w:t xml:space="preserve">. </w:t>
      </w:r>
      <w:r w:rsidRPr="005C5149">
        <w:rPr>
          <w:rFonts w:ascii="Arial" w:hAnsi="Arial" w:cs="Arial"/>
          <w:b/>
          <w:bCs/>
          <w:color w:val="2C3345"/>
          <w:shd w:val="clear" w:color="auto" w:fill="FFFFFF"/>
        </w:rPr>
        <w:t>In which area or sector within the tourism industry have you encountered the application of AI? (e.g., Accommodation, Transportation, Food &amp; Beverage?</w:t>
      </w:r>
    </w:p>
    <w:p w14:paraId="0216EB3E" w14:textId="1C49A303" w:rsidR="00E0287B" w:rsidRDefault="00E0287B" w:rsidP="00E0287B">
      <w:pPr>
        <w:spacing w:line="360" w:lineRule="auto"/>
        <w:rPr>
          <w:rFonts w:ascii="Arial" w:hAnsi="Arial" w:cs="Arial"/>
          <w:color w:val="2C3345"/>
          <w:shd w:val="clear" w:color="auto" w:fill="FFFFFF"/>
        </w:rPr>
      </w:pPr>
      <w:r>
        <w:rPr>
          <w:rFonts w:ascii="Arial" w:hAnsi="Arial" w:cs="Arial"/>
          <w:noProof/>
          <w:color w:val="2C3345"/>
          <w:shd w:val="clear" w:color="auto" w:fill="FFFFFF"/>
          <w14:ligatures w14:val="standardContextual"/>
        </w:rPr>
        <w:drawing>
          <wp:inline distT="0" distB="0" distL="0" distR="0" wp14:anchorId="4FFF5ADE" wp14:editId="78AC3D43">
            <wp:extent cx="5731510" cy="2882265"/>
            <wp:effectExtent l="0" t="0" r="0" b="635"/>
            <wp:docPr id="1335386617"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86617" name="Picture 16"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882265"/>
                    </a:xfrm>
                    <a:prstGeom prst="rect">
                      <a:avLst/>
                    </a:prstGeom>
                  </pic:spPr>
                </pic:pic>
              </a:graphicData>
            </a:graphic>
          </wp:inline>
        </w:drawing>
      </w:r>
    </w:p>
    <w:p w14:paraId="7CB7524E" w14:textId="6356AA36" w:rsidR="00847225" w:rsidRDefault="005C5149" w:rsidP="005C5149">
      <w:pPr>
        <w:spacing w:line="360" w:lineRule="auto"/>
        <w:rPr>
          <w:rFonts w:ascii="Arial" w:hAnsi="Arial" w:cs="Arial"/>
          <w:color w:val="2C3345"/>
          <w:shd w:val="clear" w:color="auto" w:fill="FFFFFF"/>
        </w:rPr>
      </w:pPr>
      <w:r w:rsidRPr="005C5149">
        <w:rPr>
          <w:rFonts w:ascii="Arial" w:hAnsi="Arial" w:cs="Arial"/>
          <w:b/>
          <w:bCs/>
          <w:color w:val="2C3345"/>
          <w:shd w:val="clear" w:color="auto" w:fill="FFFFFF"/>
        </w:rPr>
        <w:t>Result:</w:t>
      </w:r>
      <w:r>
        <w:rPr>
          <w:rFonts w:ascii="Arial" w:hAnsi="Arial" w:cs="Arial"/>
          <w:color w:val="2C3345"/>
          <w:shd w:val="clear" w:color="auto" w:fill="FFFFFF"/>
        </w:rPr>
        <w:t xml:space="preserve"> </w:t>
      </w:r>
      <w:r w:rsidR="00E0287B">
        <w:rPr>
          <w:rFonts w:ascii="Arial" w:hAnsi="Arial" w:cs="Arial"/>
          <w:color w:val="2C3345"/>
          <w:shd w:val="clear" w:color="auto" w:fill="FFFFFF"/>
        </w:rPr>
        <w:t xml:space="preserve">This was an </w:t>
      </w:r>
      <w:r w:rsidR="00BA3FEE">
        <w:rPr>
          <w:rFonts w:ascii="Arial" w:hAnsi="Arial" w:cs="Arial"/>
          <w:color w:val="2C3345"/>
          <w:shd w:val="clear" w:color="auto" w:fill="FFFFFF"/>
        </w:rPr>
        <w:t>open-ended</w:t>
      </w:r>
      <w:r w:rsidR="00E0287B">
        <w:rPr>
          <w:rFonts w:ascii="Arial" w:hAnsi="Arial" w:cs="Arial"/>
          <w:color w:val="2C3345"/>
          <w:shd w:val="clear" w:color="auto" w:fill="FFFFFF"/>
        </w:rPr>
        <w:t xml:space="preserve"> question</w:t>
      </w:r>
      <w:r w:rsidR="004D1975">
        <w:rPr>
          <w:rFonts w:ascii="Arial" w:hAnsi="Arial" w:cs="Arial"/>
          <w:color w:val="2C3345"/>
          <w:shd w:val="clear" w:color="auto" w:fill="FFFFFF"/>
        </w:rPr>
        <w:t xml:space="preserve">. </w:t>
      </w:r>
      <w:r w:rsidR="00E0287B" w:rsidRPr="00E0287B">
        <w:rPr>
          <w:rFonts w:ascii="Arial" w:hAnsi="Arial" w:cs="Arial"/>
          <w:color w:val="2C3345"/>
          <w:shd w:val="clear" w:color="auto" w:fill="FFFFFF"/>
        </w:rPr>
        <w:t xml:space="preserve">In the survey, </w:t>
      </w:r>
      <w:r w:rsidR="00BA3FEE">
        <w:rPr>
          <w:rFonts w:ascii="Arial" w:hAnsi="Arial" w:cs="Arial"/>
          <w:color w:val="2C3345"/>
          <w:shd w:val="clear" w:color="auto" w:fill="FFFFFF"/>
        </w:rPr>
        <w:t>respondents selected accommodation</w:t>
      </w:r>
      <w:r w:rsidR="004D1975">
        <w:rPr>
          <w:rFonts w:ascii="Arial" w:hAnsi="Arial" w:cs="Arial"/>
          <w:color w:val="2C3345"/>
          <w:shd w:val="clear" w:color="auto" w:fill="FFFFFF"/>
        </w:rPr>
        <w:t xml:space="preserve"> as most common in </w:t>
      </w:r>
      <w:r w:rsidR="00E0287B" w:rsidRPr="00E0287B">
        <w:rPr>
          <w:rFonts w:ascii="Arial" w:hAnsi="Arial" w:cs="Arial"/>
          <w:color w:val="2C3345"/>
          <w:shd w:val="clear" w:color="auto" w:fill="FFFFFF"/>
        </w:rPr>
        <w:t>encountering the application of AI in the tourism industry, indicating a significant presence of AI in this area</w:t>
      </w:r>
      <w:r w:rsidR="004D1975">
        <w:rPr>
          <w:rFonts w:ascii="Arial" w:hAnsi="Arial" w:cs="Arial"/>
          <w:color w:val="2C3345"/>
          <w:shd w:val="clear" w:color="auto" w:fill="FFFFFF"/>
        </w:rPr>
        <w:t xml:space="preserve"> with 13. Transportation </w:t>
      </w:r>
      <w:r w:rsidR="00E0287B" w:rsidRPr="00E0287B">
        <w:rPr>
          <w:rFonts w:ascii="Arial" w:hAnsi="Arial" w:cs="Arial"/>
          <w:color w:val="2C3345"/>
          <w:shd w:val="clear" w:color="auto" w:fill="FFFFFF"/>
        </w:rPr>
        <w:t xml:space="preserve">followed closely, with </w:t>
      </w:r>
      <w:r w:rsidR="004D1975">
        <w:rPr>
          <w:rFonts w:ascii="Arial" w:hAnsi="Arial" w:cs="Arial"/>
          <w:color w:val="2C3345"/>
          <w:shd w:val="clear" w:color="auto" w:fill="FFFFFF"/>
        </w:rPr>
        <w:t>12</w:t>
      </w:r>
      <w:r w:rsidR="00E0287B" w:rsidRPr="00E0287B">
        <w:rPr>
          <w:rFonts w:ascii="Arial" w:hAnsi="Arial" w:cs="Arial"/>
          <w:color w:val="2C3345"/>
          <w:shd w:val="clear" w:color="auto" w:fill="FFFFFF"/>
        </w:rPr>
        <w:t xml:space="preserve"> respondents mentioning AI applications in this sector. </w:t>
      </w:r>
      <w:r w:rsidR="004D1975">
        <w:rPr>
          <w:rFonts w:ascii="Arial" w:hAnsi="Arial" w:cs="Arial"/>
          <w:color w:val="2C3345"/>
          <w:shd w:val="clear" w:color="auto" w:fill="FFFFFF"/>
        </w:rPr>
        <w:t xml:space="preserve">4 people chose both sectors. </w:t>
      </w:r>
      <w:r w:rsidR="00E0287B" w:rsidRPr="00E0287B">
        <w:rPr>
          <w:rFonts w:ascii="Arial" w:hAnsi="Arial" w:cs="Arial"/>
          <w:color w:val="2C3345"/>
          <w:shd w:val="clear" w:color="auto" w:fill="FFFFFF"/>
        </w:rPr>
        <w:t xml:space="preserve">However, a smaller proportion, </w:t>
      </w:r>
      <w:r w:rsidR="004D1975">
        <w:rPr>
          <w:rFonts w:ascii="Arial" w:hAnsi="Arial" w:cs="Arial"/>
          <w:color w:val="2C3345"/>
          <w:shd w:val="clear" w:color="auto" w:fill="FFFFFF"/>
        </w:rPr>
        <w:t>3</w:t>
      </w:r>
      <w:r w:rsidR="00E0287B" w:rsidRPr="00E0287B">
        <w:rPr>
          <w:rFonts w:ascii="Arial" w:hAnsi="Arial" w:cs="Arial"/>
          <w:color w:val="2C3345"/>
          <w:shd w:val="clear" w:color="auto" w:fill="FFFFFF"/>
        </w:rPr>
        <w:t xml:space="preserve">, reported encountering AI applications in activities and attractions, suggesting a relatively lower integration of AI in the tourism industry. The food and beverage sector had the lowest reported encounter rate, with only </w:t>
      </w:r>
      <w:r w:rsidR="00BA3FEE">
        <w:rPr>
          <w:rFonts w:ascii="Arial" w:hAnsi="Arial" w:cs="Arial"/>
          <w:color w:val="2C3345"/>
          <w:shd w:val="clear" w:color="auto" w:fill="FFFFFF"/>
        </w:rPr>
        <w:t>two</w:t>
      </w:r>
      <w:r w:rsidR="00E0287B" w:rsidRPr="00E0287B">
        <w:rPr>
          <w:rFonts w:ascii="Arial" w:hAnsi="Arial" w:cs="Arial"/>
          <w:color w:val="2C3345"/>
          <w:shd w:val="clear" w:color="auto" w:fill="FFFFFF"/>
        </w:rPr>
        <w:t xml:space="preserve"> respondents mentioning AI applications in this domain. </w:t>
      </w:r>
    </w:p>
    <w:p w14:paraId="529DE005" w14:textId="20C98C96" w:rsidR="005C5149" w:rsidRPr="005C5149" w:rsidRDefault="005C5149" w:rsidP="005C5149">
      <w:pPr>
        <w:spacing w:line="360" w:lineRule="auto"/>
        <w:rPr>
          <w:rFonts w:ascii="Arial" w:hAnsi="Arial" w:cs="Arial"/>
          <w:color w:val="2C3345"/>
          <w:shd w:val="clear" w:color="auto" w:fill="FFFFFF"/>
        </w:rPr>
      </w:pPr>
      <w:r w:rsidRPr="005C5149">
        <w:rPr>
          <w:rFonts w:ascii="Arial" w:hAnsi="Arial" w:cs="Arial"/>
          <w:b/>
          <w:bCs/>
          <w:color w:val="2C3345"/>
          <w:shd w:val="clear" w:color="auto" w:fill="FFFFFF"/>
        </w:rPr>
        <w:lastRenderedPageBreak/>
        <w:t>Discussion:</w:t>
      </w:r>
      <w:r>
        <w:rPr>
          <w:rFonts w:ascii="Arial" w:hAnsi="Arial" w:cs="Arial"/>
          <w:b/>
          <w:bCs/>
          <w:color w:val="2C3345"/>
          <w:shd w:val="clear" w:color="auto" w:fill="FFFFFF"/>
        </w:rPr>
        <w:t xml:space="preserve"> </w:t>
      </w:r>
      <w:r w:rsidRPr="005C5149">
        <w:rPr>
          <w:rFonts w:ascii="Arial" w:hAnsi="Arial" w:cs="Arial"/>
          <w:color w:val="2C3345"/>
          <w:shd w:val="clear" w:color="auto" w:fill="FFFFFF"/>
        </w:rPr>
        <w:t xml:space="preserve">The survey results provide valuable insights into the landscape of AI </w:t>
      </w:r>
      <w:r w:rsidR="00BA3FEE">
        <w:rPr>
          <w:rFonts w:ascii="Arial" w:hAnsi="Arial" w:cs="Arial"/>
          <w:color w:val="2C3345"/>
          <w:shd w:val="clear" w:color="auto" w:fill="FFFFFF"/>
        </w:rPr>
        <w:t>applications</w:t>
      </w:r>
      <w:r w:rsidRPr="005C5149">
        <w:rPr>
          <w:rFonts w:ascii="Arial" w:hAnsi="Arial" w:cs="Arial"/>
          <w:color w:val="2C3345"/>
          <w:shd w:val="clear" w:color="auto" w:fill="FFFFFF"/>
        </w:rPr>
        <w:t xml:space="preserve"> within the tourism industry, shedding light on the sectors where AI is most </w:t>
      </w:r>
      <w:proofErr w:type="gramStart"/>
      <w:r w:rsidRPr="005C5149">
        <w:rPr>
          <w:rFonts w:ascii="Arial" w:hAnsi="Arial" w:cs="Arial"/>
          <w:color w:val="2C3345"/>
          <w:shd w:val="clear" w:color="auto" w:fill="FFFFFF"/>
        </w:rPr>
        <w:t>prevalent</w:t>
      </w:r>
      <w:proofErr w:type="gramEnd"/>
      <w:r w:rsidRPr="005C5149">
        <w:rPr>
          <w:rFonts w:ascii="Arial" w:hAnsi="Arial" w:cs="Arial"/>
          <w:color w:val="2C3345"/>
          <w:shd w:val="clear" w:color="auto" w:fill="FFFFFF"/>
        </w:rPr>
        <w:t xml:space="preserve"> and its integration is relatively limited. The findings reveal that accommodation and transportation emerge as the leading sectors where respondents have encountered AI applications.</w:t>
      </w:r>
      <w:r w:rsidR="002F4A58">
        <w:rPr>
          <w:rFonts w:ascii="Arial" w:hAnsi="Arial" w:cs="Arial"/>
          <w:color w:val="2C3345"/>
          <w:shd w:val="clear" w:color="auto" w:fill="FFFFFF"/>
        </w:rPr>
        <w:t xml:space="preserve"> </w:t>
      </w:r>
      <w:r w:rsidR="00317F8E" w:rsidRPr="00317F8E">
        <w:rPr>
          <w:rFonts w:ascii="Arial" w:hAnsi="Arial" w:cs="Arial"/>
          <w:color w:val="2C3345"/>
          <w:shd w:val="clear" w:color="auto" w:fill="FFFFFF"/>
        </w:rPr>
        <w:t xml:space="preserve">This discovery aligns with prior research, indicating that </w:t>
      </w:r>
      <w:r w:rsidR="00BA3FEE">
        <w:rPr>
          <w:rFonts w:ascii="Arial" w:hAnsi="Arial" w:cs="Arial"/>
          <w:color w:val="2C3345"/>
          <w:shd w:val="clear" w:color="auto" w:fill="FFFFFF"/>
        </w:rPr>
        <w:t xml:space="preserve">the </w:t>
      </w:r>
      <w:r w:rsidR="00317F8E" w:rsidRPr="00317F8E">
        <w:rPr>
          <w:rFonts w:ascii="Arial" w:hAnsi="Arial" w:cs="Arial"/>
          <w:color w:val="2C3345"/>
          <w:shd w:val="clear" w:color="auto" w:fill="FFFFFF"/>
        </w:rPr>
        <w:t>transportation and accommodation sectors are the primary domains leveraging AI technology (Research, 2024; Network, 2023).</w:t>
      </w:r>
      <w:r w:rsidR="00317F8E">
        <w:rPr>
          <w:rFonts w:ascii="Arial" w:hAnsi="Arial" w:cs="Arial"/>
          <w:color w:val="2C3345"/>
          <w:shd w:val="clear" w:color="auto" w:fill="FFFFFF"/>
        </w:rPr>
        <w:t xml:space="preserve"> </w:t>
      </w:r>
      <w:r w:rsidRPr="005C5149">
        <w:rPr>
          <w:rFonts w:ascii="Arial" w:hAnsi="Arial" w:cs="Arial"/>
          <w:color w:val="2C3345"/>
          <w:shd w:val="clear" w:color="auto" w:fill="FFFFFF"/>
        </w:rPr>
        <w:t>This prominence can be attributed to the widespread adoption of AI-driven technologies such as hotel booking platforms, property management systems, and ride-sharing services. The high frequency of AI encounters in these sectors underscores the pivotal role of AI in streamlining booking processes, optimizing service delivery, and enhancing customer experiences.</w:t>
      </w:r>
    </w:p>
    <w:p w14:paraId="7F7ABB33" w14:textId="5DC9F68B" w:rsidR="005C5149" w:rsidRDefault="005C5149" w:rsidP="005C5149">
      <w:pPr>
        <w:spacing w:line="360" w:lineRule="auto"/>
        <w:rPr>
          <w:rFonts w:ascii="Arial" w:hAnsi="Arial" w:cs="Arial"/>
          <w:color w:val="2C3345"/>
          <w:shd w:val="clear" w:color="auto" w:fill="FFFFFF"/>
        </w:rPr>
      </w:pPr>
      <w:r w:rsidRPr="005C5149">
        <w:rPr>
          <w:rFonts w:ascii="Arial" w:hAnsi="Arial" w:cs="Arial"/>
          <w:color w:val="2C3345"/>
          <w:shd w:val="clear" w:color="auto" w:fill="FFFFFF"/>
        </w:rPr>
        <w:t>Conversely, the survey indicates a lower level of AI integration in activities and attractions</w:t>
      </w:r>
      <w:r w:rsidR="00BA3FEE">
        <w:rPr>
          <w:rFonts w:ascii="Arial" w:hAnsi="Arial" w:cs="Arial"/>
          <w:color w:val="2C3345"/>
          <w:shd w:val="clear" w:color="auto" w:fill="FFFFFF"/>
        </w:rPr>
        <w:t xml:space="preserve"> and </w:t>
      </w:r>
      <w:r w:rsidRPr="005C5149">
        <w:rPr>
          <w:rFonts w:ascii="Arial" w:hAnsi="Arial" w:cs="Arial"/>
          <w:color w:val="2C3345"/>
          <w:shd w:val="clear" w:color="auto" w:fill="FFFFFF"/>
        </w:rPr>
        <w:t xml:space="preserve">the food and beverage sector. This suggests that AI technologies may have yet to penetrate these </w:t>
      </w:r>
      <w:r w:rsidR="00BA3FEE">
        <w:rPr>
          <w:rFonts w:ascii="Arial" w:hAnsi="Arial" w:cs="Arial"/>
          <w:color w:val="2C3345"/>
          <w:shd w:val="clear" w:color="auto" w:fill="FFFFFF"/>
        </w:rPr>
        <w:t>tourism industry segments</w:t>
      </w:r>
      <w:r w:rsidRPr="005C5149">
        <w:rPr>
          <w:rFonts w:ascii="Arial" w:hAnsi="Arial" w:cs="Arial"/>
          <w:color w:val="2C3345"/>
          <w:shd w:val="clear" w:color="auto" w:fill="FFFFFF"/>
        </w:rPr>
        <w:t xml:space="preserve"> to the same extent as accommodation and transportation. </w:t>
      </w:r>
      <w:r w:rsidR="005F1F19" w:rsidRPr="005F1F19">
        <w:rPr>
          <w:rFonts w:ascii="Arial" w:hAnsi="Arial" w:cs="Arial"/>
          <w:color w:val="2C3345"/>
          <w:shd w:val="clear" w:color="auto" w:fill="FFFFFF"/>
        </w:rPr>
        <w:t xml:space="preserve">The considerable expense associated with AI implementation poses a significant obstacle for sectors such as food services and activity-based attractions, </w:t>
      </w:r>
      <w:r w:rsidR="00BA3FEE">
        <w:rPr>
          <w:rFonts w:ascii="Arial" w:hAnsi="Arial" w:cs="Arial"/>
          <w:color w:val="2C3345"/>
          <w:shd w:val="clear" w:color="auto" w:fill="FFFFFF"/>
        </w:rPr>
        <w:t>mainly</w:t>
      </w:r>
      <w:r w:rsidR="005F1F19" w:rsidRPr="005F1F19">
        <w:rPr>
          <w:rFonts w:ascii="Arial" w:hAnsi="Arial" w:cs="Arial"/>
          <w:color w:val="2C3345"/>
          <w:shd w:val="clear" w:color="auto" w:fill="FFFFFF"/>
        </w:rPr>
        <w:t xml:space="preserve"> </w:t>
      </w:r>
      <w:r w:rsidR="00BA3FEE">
        <w:rPr>
          <w:rFonts w:ascii="Arial" w:hAnsi="Arial" w:cs="Arial"/>
          <w:color w:val="2C3345"/>
          <w:shd w:val="clear" w:color="auto" w:fill="FFFFFF"/>
        </w:rPr>
        <w:t>because</w:t>
      </w:r>
      <w:r w:rsidR="005F1F19" w:rsidRPr="005F1F19">
        <w:rPr>
          <w:rFonts w:ascii="Arial" w:hAnsi="Arial" w:cs="Arial"/>
          <w:color w:val="2C3345"/>
          <w:shd w:val="clear" w:color="auto" w:fill="FFFFFF"/>
        </w:rPr>
        <w:t xml:space="preserve"> many entities within these segments operate on a smaller scale</w:t>
      </w:r>
      <w:r w:rsidR="005F1F19" w:rsidRPr="005F1F19">
        <w:rPr>
          <w:rFonts w:ascii="Arial" w:hAnsi="Arial" w:cs="Arial"/>
          <w:color w:val="000000"/>
        </w:rPr>
        <w:t xml:space="preserve"> </w:t>
      </w:r>
      <w:r w:rsidR="005F1F19">
        <w:rPr>
          <w:rFonts w:ascii="Arial" w:hAnsi="Arial" w:cs="Arial"/>
          <w:color w:val="000000"/>
        </w:rPr>
        <w:t>(Blöcher and Alt, 2020)</w:t>
      </w:r>
      <w:r w:rsidR="005F1F19">
        <w:rPr>
          <w:rFonts w:ascii="Arial" w:hAnsi="Arial" w:cs="Arial"/>
          <w:color w:val="000000"/>
        </w:rPr>
        <w:t xml:space="preserve">. </w:t>
      </w:r>
      <w:r w:rsidR="005F1F19" w:rsidRPr="005C5149">
        <w:rPr>
          <w:rFonts w:ascii="Arial" w:hAnsi="Arial" w:cs="Arial"/>
          <w:color w:val="2C3345"/>
          <w:shd w:val="clear" w:color="auto" w:fill="FFFFFF"/>
        </w:rPr>
        <w:t>The</w:t>
      </w:r>
      <w:r w:rsidRPr="005C5149">
        <w:rPr>
          <w:rFonts w:ascii="Arial" w:hAnsi="Arial" w:cs="Arial"/>
          <w:color w:val="2C3345"/>
          <w:shd w:val="clear" w:color="auto" w:fill="FFFFFF"/>
        </w:rPr>
        <w:t xml:space="preserve"> relatively limited adoption of AI in activities and attractions could be attributed to </w:t>
      </w:r>
      <w:r w:rsidR="00BA3FEE">
        <w:rPr>
          <w:rFonts w:ascii="Arial" w:hAnsi="Arial" w:cs="Arial"/>
          <w:color w:val="2C3345"/>
          <w:shd w:val="clear" w:color="auto" w:fill="FFFFFF"/>
        </w:rPr>
        <w:t>these offerings'</w:t>
      </w:r>
      <w:r w:rsidRPr="005C5149">
        <w:rPr>
          <w:rFonts w:ascii="Arial" w:hAnsi="Arial" w:cs="Arial"/>
          <w:color w:val="2C3345"/>
          <w:shd w:val="clear" w:color="auto" w:fill="FFFFFF"/>
        </w:rPr>
        <w:t xml:space="preserve"> diverse and dynamic nature, which </w:t>
      </w:r>
      <w:r w:rsidR="00BA3FEE">
        <w:rPr>
          <w:rFonts w:ascii="Arial" w:hAnsi="Arial" w:cs="Arial"/>
          <w:color w:val="2C3345"/>
          <w:shd w:val="clear" w:color="auto" w:fill="FFFFFF"/>
        </w:rPr>
        <w:t>presents</w:t>
      </w:r>
      <w:r w:rsidRPr="005C5149">
        <w:rPr>
          <w:rFonts w:ascii="Arial" w:hAnsi="Arial" w:cs="Arial"/>
          <w:color w:val="2C3345"/>
          <w:shd w:val="clear" w:color="auto" w:fill="FFFFFF"/>
        </w:rPr>
        <w:t xml:space="preserve"> unique challenges for AI implementation. Similarly, the lower encounter rate of AI applications in the food and beverage sector may reflect the traditional </w:t>
      </w:r>
      <w:r w:rsidR="00BA3FEE">
        <w:rPr>
          <w:rFonts w:ascii="Arial" w:hAnsi="Arial" w:cs="Arial"/>
          <w:color w:val="2C3345"/>
          <w:shd w:val="clear" w:color="auto" w:fill="FFFFFF"/>
        </w:rPr>
        <w:t>character</w:t>
      </w:r>
      <w:r w:rsidRPr="005C5149">
        <w:rPr>
          <w:rFonts w:ascii="Arial" w:hAnsi="Arial" w:cs="Arial"/>
          <w:color w:val="2C3345"/>
          <w:shd w:val="clear" w:color="auto" w:fill="FFFFFF"/>
        </w:rPr>
        <w:t xml:space="preserve"> of dining experiences and the perceived complexity of incorporating AI into culinary services</w:t>
      </w:r>
      <w:r w:rsidR="005F1F19">
        <w:rPr>
          <w:rFonts w:ascii="Arial" w:hAnsi="Arial" w:cs="Arial"/>
          <w:color w:val="2C3345"/>
          <w:shd w:val="clear" w:color="auto" w:fill="FFFFFF"/>
        </w:rPr>
        <w:t xml:space="preserve"> </w:t>
      </w:r>
      <w:r w:rsidR="005F1F19">
        <w:rPr>
          <w:rFonts w:ascii="Arial" w:hAnsi="Arial" w:cs="Arial"/>
          <w:color w:val="000000"/>
        </w:rPr>
        <w:t>(</w:t>
      </w:r>
      <w:proofErr w:type="spellStart"/>
      <w:r w:rsidR="005F1F19">
        <w:rPr>
          <w:rFonts w:ascii="Arial" w:hAnsi="Arial" w:cs="Arial"/>
          <w:color w:val="000000"/>
        </w:rPr>
        <w:t>Alejos</w:t>
      </w:r>
      <w:proofErr w:type="spellEnd"/>
      <w:r w:rsidR="005F1F19">
        <w:rPr>
          <w:rFonts w:ascii="Arial" w:hAnsi="Arial" w:cs="Arial"/>
          <w:color w:val="000000"/>
        </w:rPr>
        <w:t>, 2023)</w:t>
      </w:r>
      <w:r w:rsidRPr="005C5149">
        <w:rPr>
          <w:rFonts w:ascii="Arial" w:hAnsi="Arial" w:cs="Arial"/>
          <w:color w:val="2C3345"/>
          <w:shd w:val="clear" w:color="auto" w:fill="FFFFFF"/>
        </w:rPr>
        <w:t>.</w:t>
      </w:r>
    </w:p>
    <w:p w14:paraId="69B18D0B" w14:textId="77777777" w:rsidR="00C97D3B" w:rsidRDefault="00C97D3B" w:rsidP="005C5149">
      <w:pPr>
        <w:spacing w:line="360" w:lineRule="auto"/>
        <w:rPr>
          <w:rFonts w:ascii="Arial" w:hAnsi="Arial" w:cs="Arial"/>
          <w:color w:val="2C3345"/>
          <w:shd w:val="clear" w:color="auto" w:fill="FFFFFF"/>
        </w:rPr>
      </w:pPr>
    </w:p>
    <w:p w14:paraId="5C8387A0" w14:textId="77777777" w:rsidR="00C97D3B" w:rsidRDefault="00C97D3B" w:rsidP="005C5149">
      <w:pPr>
        <w:spacing w:line="360" w:lineRule="auto"/>
        <w:rPr>
          <w:rFonts w:ascii="Arial" w:hAnsi="Arial" w:cs="Arial"/>
          <w:color w:val="2C3345"/>
          <w:shd w:val="clear" w:color="auto" w:fill="FFFFFF"/>
        </w:rPr>
      </w:pPr>
    </w:p>
    <w:p w14:paraId="6901F6CD" w14:textId="77777777" w:rsidR="00C97D3B" w:rsidRDefault="00C97D3B" w:rsidP="005C5149">
      <w:pPr>
        <w:spacing w:line="360" w:lineRule="auto"/>
        <w:rPr>
          <w:rFonts w:ascii="Arial" w:hAnsi="Arial" w:cs="Arial"/>
          <w:color w:val="2C3345"/>
          <w:shd w:val="clear" w:color="auto" w:fill="FFFFFF"/>
        </w:rPr>
      </w:pPr>
    </w:p>
    <w:p w14:paraId="642237CE" w14:textId="77777777" w:rsidR="00C97D3B" w:rsidRDefault="00C97D3B" w:rsidP="005C5149">
      <w:pPr>
        <w:spacing w:line="360" w:lineRule="auto"/>
        <w:rPr>
          <w:rFonts w:ascii="Arial" w:hAnsi="Arial" w:cs="Arial"/>
          <w:color w:val="2C3345"/>
          <w:shd w:val="clear" w:color="auto" w:fill="FFFFFF"/>
        </w:rPr>
      </w:pPr>
    </w:p>
    <w:p w14:paraId="6593BA32" w14:textId="77777777" w:rsidR="00C97D3B" w:rsidRDefault="00C97D3B" w:rsidP="005C5149">
      <w:pPr>
        <w:spacing w:line="360" w:lineRule="auto"/>
        <w:rPr>
          <w:rFonts w:ascii="Arial" w:hAnsi="Arial" w:cs="Arial"/>
          <w:color w:val="2C3345"/>
          <w:shd w:val="clear" w:color="auto" w:fill="FFFFFF"/>
        </w:rPr>
      </w:pPr>
    </w:p>
    <w:p w14:paraId="0DD2D9E9" w14:textId="77777777" w:rsidR="00C97D3B" w:rsidRDefault="00C97D3B" w:rsidP="005C5149">
      <w:pPr>
        <w:spacing w:line="360" w:lineRule="auto"/>
        <w:rPr>
          <w:rFonts w:ascii="Arial" w:hAnsi="Arial" w:cs="Arial"/>
          <w:color w:val="2C3345"/>
          <w:shd w:val="clear" w:color="auto" w:fill="FFFFFF"/>
        </w:rPr>
      </w:pPr>
    </w:p>
    <w:p w14:paraId="77E6C5B1" w14:textId="77777777" w:rsidR="00C97D3B" w:rsidRDefault="00C97D3B" w:rsidP="005C5149">
      <w:pPr>
        <w:spacing w:line="360" w:lineRule="auto"/>
        <w:rPr>
          <w:rFonts w:ascii="Arial" w:hAnsi="Arial" w:cs="Arial"/>
          <w:color w:val="2C3345"/>
          <w:shd w:val="clear" w:color="auto" w:fill="FFFFFF"/>
        </w:rPr>
      </w:pPr>
    </w:p>
    <w:p w14:paraId="51BFE71D" w14:textId="77777777" w:rsidR="00C97D3B" w:rsidRDefault="00C97D3B" w:rsidP="005C5149">
      <w:pPr>
        <w:spacing w:line="360" w:lineRule="auto"/>
        <w:rPr>
          <w:rFonts w:ascii="Arial" w:hAnsi="Arial" w:cs="Arial"/>
          <w:color w:val="2C3345"/>
          <w:shd w:val="clear" w:color="auto" w:fill="FFFFFF"/>
        </w:rPr>
      </w:pPr>
    </w:p>
    <w:p w14:paraId="35DAE814" w14:textId="77777777" w:rsidR="00C97D3B" w:rsidRPr="005C5149" w:rsidRDefault="00C97D3B" w:rsidP="005C5149">
      <w:pPr>
        <w:spacing w:line="360" w:lineRule="auto"/>
        <w:rPr>
          <w:rFonts w:ascii="Arial" w:hAnsi="Arial" w:cs="Arial"/>
          <w:color w:val="2C3345"/>
          <w:shd w:val="clear" w:color="auto" w:fill="FFFFFF"/>
        </w:rPr>
      </w:pPr>
    </w:p>
    <w:p w14:paraId="5A515148" w14:textId="3FE99EF0" w:rsidR="005B6B04" w:rsidRDefault="00847225" w:rsidP="005B6B04">
      <w:pPr>
        <w:spacing w:line="360" w:lineRule="auto"/>
        <w:rPr>
          <w:rFonts w:ascii="Arial" w:hAnsi="Arial" w:cs="Arial"/>
          <w:i/>
          <w:iCs/>
          <w:color w:val="2C3345"/>
          <w:shd w:val="clear" w:color="auto" w:fill="FFFFFF"/>
        </w:rPr>
      </w:pPr>
      <w:r w:rsidRPr="000A3D3F">
        <w:rPr>
          <w:rFonts w:ascii="Arial" w:hAnsi="Arial" w:cs="Arial"/>
          <w:b/>
          <w:bCs/>
          <w:i/>
          <w:iCs/>
        </w:rPr>
        <w:lastRenderedPageBreak/>
        <w:t xml:space="preserve">Question </w:t>
      </w:r>
      <w:r w:rsidRPr="000A3D3F">
        <w:rPr>
          <w:rFonts w:ascii="Arial" w:hAnsi="Arial" w:cs="Arial"/>
          <w:b/>
          <w:bCs/>
          <w:i/>
          <w:iCs/>
        </w:rPr>
        <w:t>5</w:t>
      </w:r>
      <w:r w:rsidRPr="000A3D3F">
        <w:rPr>
          <w:rFonts w:ascii="Arial" w:hAnsi="Arial" w:cs="Arial"/>
          <w:b/>
          <w:bCs/>
          <w:i/>
          <w:iCs/>
        </w:rPr>
        <w:t xml:space="preserve">. </w:t>
      </w:r>
      <w:r w:rsidR="0031128A" w:rsidRPr="000A3D3F">
        <w:rPr>
          <w:rFonts w:ascii="Arial" w:hAnsi="Arial" w:cs="Arial"/>
          <w:b/>
          <w:bCs/>
          <w:i/>
          <w:iCs/>
          <w:color w:val="2C3345"/>
          <w:shd w:val="clear" w:color="auto" w:fill="FFFFFF"/>
        </w:rPr>
        <w:t xml:space="preserve">On a scale of 1 to 5, how accurate are these recommendations from websites and apps to predict your travel needs or preferences? (Fill only if you receive </w:t>
      </w:r>
      <w:r w:rsidR="00BA3FEE">
        <w:rPr>
          <w:rFonts w:ascii="Arial" w:hAnsi="Arial" w:cs="Arial"/>
          <w:b/>
          <w:bCs/>
          <w:i/>
          <w:iCs/>
          <w:color w:val="2C3345"/>
          <w:shd w:val="clear" w:color="auto" w:fill="FFFFFF"/>
        </w:rPr>
        <w:t>offers</w:t>
      </w:r>
      <w:r w:rsidR="0031128A" w:rsidRPr="000A3D3F">
        <w:rPr>
          <w:rFonts w:ascii="Arial" w:hAnsi="Arial" w:cs="Arial"/>
          <w:b/>
          <w:bCs/>
          <w:i/>
          <w:iCs/>
          <w:color w:val="2C3345"/>
          <w:shd w:val="clear" w:color="auto" w:fill="FFFFFF"/>
        </w:rPr>
        <w:t>/ suggestions)</w:t>
      </w:r>
      <w:r w:rsidRPr="0031128A">
        <w:rPr>
          <w:rFonts w:ascii="Arial" w:hAnsi="Arial" w:cs="Arial"/>
          <w:i/>
          <w:iCs/>
          <w:noProof/>
          <w:color w:val="2C3345"/>
          <w:shd w:val="clear" w:color="auto" w:fill="FFFFFF"/>
          <w14:ligatures w14:val="standardContextual"/>
        </w:rPr>
        <w:drawing>
          <wp:inline distT="0" distB="0" distL="0" distR="0" wp14:anchorId="759C7C3C" wp14:editId="4E9D03EB">
            <wp:extent cx="5731510" cy="2934335"/>
            <wp:effectExtent l="0" t="0" r="0" b="0"/>
            <wp:docPr id="1384653477" name="Picture 17"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653477" name="Picture 17" descr="A screenshot of a surve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934335"/>
                    </a:xfrm>
                    <a:prstGeom prst="rect">
                      <a:avLst/>
                    </a:prstGeom>
                  </pic:spPr>
                </pic:pic>
              </a:graphicData>
            </a:graphic>
          </wp:inline>
        </w:drawing>
      </w:r>
    </w:p>
    <w:p w14:paraId="61DB2FE8" w14:textId="15FCC668" w:rsidR="0031128A" w:rsidRDefault="005B6B04" w:rsidP="005B6B04">
      <w:pPr>
        <w:spacing w:line="360" w:lineRule="auto"/>
        <w:rPr>
          <w:rFonts w:ascii="Arial" w:hAnsi="Arial" w:cs="Arial"/>
          <w:color w:val="2C3345"/>
          <w:shd w:val="clear" w:color="auto" w:fill="FFFFFF"/>
        </w:rPr>
      </w:pPr>
      <w:r w:rsidRPr="005B6B04">
        <w:rPr>
          <w:rFonts w:ascii="Arial" w:hAnsi="Arial" w:cs="Arial"/>
          <w:b/>
          <w:bCs/>
          <w:color w:val="2C3345"/>
          <w:shd w:val="clear" w:color="auto" w:fill="FFFFFF"/>
        </w:rPr>
        <w:t>Result:</w:t>
      </w:r>
      <w:r>
        <w:rPr>
          <w:rFonts w:ascii="Arial" w:hAnsi="Arial" w:cs="Arial"/>
          <w:i/>
          <w:iCs/>
          <w:color w:val="2C3345"/>
          <w:shd w:val="clear" w:color="auto" w:fill="FFFFFF"/>
        </w:rPr>
        <w:t xml:space="preserve"> </w:t>
      </w:r>
      <w:r w:rsidR="0031128A" w:rsidRPr="0031128A">
        <w:rPr>
          <w:rFonts w:ascii="Arial" w:hAnsi="Arial" w:cs="Arial"/>
          <w:color w:val="2C3345"/>
          <w:shd w:val="clear" w:color="auto" w:fill="FFFFFF"/>
        </w:rPr>
        <w:t xml:space="preserve">The survey revealed that respondents rated the accuracy of travel recommendations </w:t>
      </w:r>
      <w:r w:rsidR="0031128A">
        <w:rPr>
          <w:rFonts w:ascii="Arial" w:hAnsi="Arial" w:cs="Arial"/>
          <w:color w:val="2C3345"/>
          <w:shd w:val="clear" w:color="auto" w:fill="FFFFFF"/>
        </w:rPr>
        <w:t xml:space="preserve">based on </w:t>
      </w:r>
      <w:r w:rsidR="0031128A" w:rsidRPr="0031128A">
        <w:rPr>
          <w:rFonts w:ascii="Arial" w:hAnsi="Arial" w:cs="Arial"/>
          <w:color w:val="2C3345"/>
          <w:shd w:val="clear" w:color="auto" w:fill="FFFFFF"/>
        </w:rPr>
        <w:t xml:space="preserve">an average of 3 on a scale of 1 to 5, suggesting a moderate level of perceived accuracy. </w:t>
      </w:r>
      <w:r>
        <w:rPr>
          <w:rFonts w:ascii="Arial" w:hAnsi="Arial" w:cs="Arial"/>
          <w:color w:val="2C3345"/>
          <w:shd w:val="clear" w:color="auto" w:fill="FFFFFF"/>
        </w:rPr>
        <w:t>12% said their recommendations were accurate</w:t>
      </w:r>
      <w:r w:rsidR="00BA3FEE">
        <w:rPr>
          <w:rFonts w:ascii="Arial" w:hAnsi="Arial" w:cs="Arial"/>
          <w:color w:val="2C3345"/>
          <w:shd w:val="clear" w:color="auto" w:fill="FFFFFF"/>
        </w:rPr>
        <w:t>,</w:t>
      </w:r>
      <w:r>
        <w:rPr>
          <w:rFonts w:ascii="Arial" w:hAnsi="Arial" w:cs="Arial"/>
          <w:color w:val="2C3345"/>
          <w:shd w:val="clear" w:color="auto" w:fill="FFFFFF"/>
        </w:rPr>
        <w:t xml:space="preserve"> and o</w:t>
      </w:r>
      <w:r w:rsidR="0031128A">
        <w:rPr>
          <w:rFonts w:ascii="Arial" w:hAnsi="Arial" w:cs="Arial"/>
          <w:color w:val="2C3345"/>
          <w:shd w:val="clear" w:color="auto" w:fill="FFFFFF"/>
        </w:rPr>
        <w:t>nly 2% felt incorrect.</w:t>
      </w:r>
    </w:p>
    <w:p w14:paraId="318F212C" w14:textId="004A05A9" w:rsidR="0014349D" w:rsidRPr="00524359" w:rsidRDefault="005B6B04" w:rsidP="00524359">
      <w:pPr>
        <w:spacing w:line="360" w:lineRule="auto"/>
        <w:rPr>
          <w:rFonts w:ascii="Arial" w:hAnsi="Arial" w:cs="Arial"/>
          <w:i/>
          <w:iCs/>
          <w:color w:val="2C3345"/>
          <w:shd w:val="clear" w:color="auto" w:fill="FFFFFF"/>
        </w:rPr>
      </w:pPr>
      <w:r w:rsidRPr="005B6B04">
        <w:rPr>
          <w:rFonts w:ascii="Arial" w:hAnsi="Arial" w:cs="Arial"/>
          <w:b/>
          <w:bCs/>
          <w:color w:val="2C3345"/>
          <w:shd w:val="clear" w:color="auto" w:fill="FFFFFF"/>
        </w:rPr>
        <w:t xml:space="preserve">Discussion: </w:t>
      </w:r>
      <w:r w:rsidRPr="005B6B04">
        <w:rPr>
          <w:rFonts w:ascii="Arial" w:hAnsi="Arial" w:cs="Arial"/>
          <w:color w:val="2C3345"/>
          <w:shd w:val="clear" w:color="auto" w:fill="FFFFFF"/>
        </w:rPr>
        <w:t xml:space="preserve">The survey findings indicate that respondents generally perceive the accuracy of travel recommendations from websites and apps </w:t>
      </w:r>
      <w:r w:rsidR="00BA3FEE">
        <w:rPr>
          <w:rFonts w:ascii="Arial" w:hAnsi="Arial" w:cs="Arial"/>
          <w:color w:val="2C3345"/>
          <w:shd w:val="clear" w:color="auto" w:fill="FFFFFF"/>
        </w:rPr>
        <w:t>as</w:t>
      </w:r>
      <w:r w:rsidRPr="005B6B04">
        <w:rPr>
          <w:rFonts w:ascii="Arial" w:hAnsi="Arial" w:cs="Arial"/>
          <w:color w:val="2C3345"/>
          <w:shd w:val="clear" w:color="auto" w:fill="FFFFFF"/>
        </w:rPr>
        <w:t xml:space="preserve"> moderate, with an average rating of 3 on a scale of 1 to 5. This suggests that while some individuals find the recommendations highly accurate, with 12% rating them as absolutely accurate, </w:t>
      </w:r>
      <w:r w:rsidR="00BA3FEE">
        <w:rPr>
          <w:rFonts w:ascii="Arial" w:hAnsi="Arial" w:cs="Arial"/>
          <w:color w:val="2C3345"/>
          <w:shd w:val="clear" w:color="auto" w:fill="FFFFFF"/>
        </w:rPr>
        <w:t>most</w:t>
      </w:r>
      <w:r w:rsidRPr="005B6B04">
        <w:rPr>
          <w:rFonts w:ascii="Arial" w:hAnsi="Arial" w:cs="Arial"/>
          <w:color w:val="2C3345"/>
          <w:shd w:val="clear" w:color="auto" w:fill="FFFFFF"/>
        </w:rPr>
        <w:t xml:space="preserve"> respondents have a more neutral perception of their accuracy. Only a small proportion, 2%, felt that the recommendations were incorrect. This suggests that while travel recommendations may be generally reliable, there is room for improvement in enhancing their accuracy </w:t>
      </w:r>
      <w:r w:rsidR="00BA3FEE">
        <w:rPr>
          <w:rFonts w:ascii="Arial" w:hAnsi="Arial" w:cs="Arial"/>
          <w:color w:val="2C3345"/>
          <w:shd w:val="clear" w:color="auto" w:fill="FFFFFF"/>
        </w:rPr>
        <w:t>to meet users' diverse needs and preferences</w:t>
      </w:r>
      <w:r w:rsidRPr="005B6B04">
        <w:rPr>
          <w:rFonts w:ascii="Arial" w:hAnsi="Arial" w:cs="Arial"/>
          <w:color w:val="2C3345"/>
          <w:shd w:val="clear" w:color="auto" w:fill="FFFFFF"/>
        </w:rPr>
        <w:t xml:space="preserve">. Factors such as the quality of data inputs, the sophistication of the recommendation algorithms, and the level of personalization offered may all influence users' perceptions of recommendation accuracy. </w:t>
      </w:r>
      <w:r w:rsidR="00524359" w:rsidRPr="00524359">
        <w:rPr>
          <w:rFonts w:ascii="Arial" w:hAnsi="Arial" w:cs="Arial"/>
          <w:color w:val="2C3345"/>
          <w:shd w:val="clear" w:color="auto" w:fill="FFFFFF"/>
        </w:rPr>
        <w:t xml:space="preserve">While scholars typically posit that AI technology is predominantly precise, public perceptions towards it remain ambiguous and </w:t>
      </w:r>
      <w:r w:rsidR="00524359" w:rsidRPr="00524359">
        <w:rPr>
          <w:rFonts w:ascii="Arial" w:hAnsi="Arial" w:cs="Arial"/>
          <w:color w:val="2C3345"/>
          <w:shd w:val="clear" w:color="auto" w:fill="FFFFFF"/>
        </w:rPr>
        <w:t>sceptica</w:t>
      </w:r>
      <w:r w:rsidR="00524359">
        <w:rPr>
          <w:rFonts w:ascii="Arial" w:hAnsi="Arial" w:cs="Arial"/>
          <w:color w:val="2C3345"/>
          <w:shd w:val="clear" w:color="auto" w:fill="FFFFFF"/>
        </w:rPr>
        <w:t>l</w:t>
      </w:r>
      <w:r w:rsidR="00524359" w:rsidRPr="00524359">
        <w:rPr>
          <w:rFonts w:ascii="Arial" w:hAnsi="Arial" w:cs="Arial"/>
          <w:color w:val="000000"/>
        </w:rPr>
        <w:t xml:space="preserve"> </w:t>
      </w:r>
      <w:r w:rsidR="00524359">
        <w:rPr>
          <w:rFonts w:ascii="Arial" w:hAnsi="Arial" w:cs="Arial"/>
          <w:color w:val="000000"/>
        </w:rPr>
        <w:t>(</w:t>
      </w:r>
      <w:proofErr w:type="spellStart"/>
      <w:r w:rsidR="00524359">
        <w:rPr>
          <w:rFonts w:ascii="Arial" w:hAnsi="Arial" w:cs="Arial"/>
          <w:color w:val="000000"/>
        </w:rPr>
        <w:t>Candelon</w:t>
      </w:r>
      <w:proofErr w:type="spellEnd"/>
      <w:r w:rsidR="00524359">
        <w:rPr>
          <w:rFonts w:ascii="Arial" w:hAnsi="Arial" w:cs="Arial"/>
          <w:color w:val="000000"/>
        </w:rPr>
        <w:t xml:space="preserve">, </w:t>
      </w:r>
      <w:proofErr w:type="spellStart"/>
      <w:r w:rsidR="00524359">
        <w:rPr>
          <w:rFonts w:ascii="Arial" w:hAnsi="Arial" w:cs="Arial"/>
          <w:color w:val="000000"/>
        </w:rPr>
        <w:t>Evgeniou</w:t>
      </w:r>
      <w:proofErr w:type="spellEnd"/>
      <w:r w:rsidR="00524359">
        <w:rPr>
          <w:rFonts w:ascii="Arial" w:hAnsi="Arial" w:cs="Arial"/>
          <w:color w:val="000000"/>
        </w:rPr>
        <w:t xml:space="preserve"> and Martens, 2023)</w:t>
      </w:r>
      <w:r w:rsidR="00524359" w:rsidRPr="00524359">
        <w:rPr>
          <w:rFonts w:ascii="Arial" w:hAnsi="Arial" w:cs="Arial"/>
          <w:color w:val="000000"/>
        </w:rPr>
        <w:t xml:space="preserve"> </w:t>
      </w:r>
      <w:r w:rsidR="00524359">
        <w:rPr>
          <w:rFonts w:ascii="Arial" w:hAnsi="Arial" w:cs="Arial"/>
          <w:color w:val="000000"/>
        </w:rPr>
        <w:t>(</w:t>
      </w:r>
      <w:proofErr w:type="spellStart"/>
      <w:r w:rsidR="00524359">
        <w:rPr>
          <w:rFonts w:ascii="Arial" w:hAnsi="Arial" w:cs="Arial"/>
          <w:color w:val="000000"/>
        </w:rPr>
        <w:t>Kashive</w:t>
      </w:r>
      <w:proofErr w:type="spellEnd"/>
      <w:r w:rsidR="00524359">
        <w:rPr>
          <w:rFonts w:ascii="Arial" w:hAnsi="Arial" w:cs="Arial"/>
          <w:color w:val="000000"/>
        </w:rPr>
        <w:t xml:space="preserve">, </w:t>
      </w:r>
      <w:proofErr w:type="spellStart"/>
      <w:r w:rsidR="00524359">
        <w:rPr>
          <w:rFonts w:ascii="Arial" w:hAnsi="Arial" w:cs="Arial"/>
          <w:color w:val="000000"/>
        </w:rPr>
        <w:t>Powale</w:t>
      </w:r>
      <w:proofErr w:type="spellEnd"/>
      <w:r w:rsidR="00524359">
        <w:rPr>
          <w:rFonts w:ascii="Arial" w:hAnsi="Arial" w:cs="Arial"/>
          <w:color w:val="000000"/>
        </w:rPr>
        <w:t xml:space="preserve"> and </w:t>
      </w:r>
      <w:proofErr w:type="spellStart"/>
      <w:r w:rsidR="00524359">
        <w:rPr>
          <w:rFonts w:ascii="Arial" w:hAnsi="Arial" w:cs="Arial"/>
          <w:color w:val="000000"/>
        </w:rPr>
        <w:t>Kashive</w:t>
      </w:r>
      <w:proofErr w:type="spellEnd"/>
      <w:r w:rsidR="00524359">
        <w:rPr>
          <w:rFonts w:ascii="Arial" w:hAnsi="Arial" w:cs="Arial"/>
          <w:color w:val="000000"/>
        </w:rPr>
        <w:t>, 2020)</w:t>
      </w:r>
      <w:r w:rsidR="00524359" w:rsidRPr="00524359">
        <w:rPr>
          <w:rFonts w:ascii="Arial" w:hAnsi="Arial" w:cs="Arial"/>
          <w:color w:val="2C3345"/>
          <w:shd w:val="clear" w:color="auto" w:fill="FFFFFF"/>
        </w:rPr>
        <w:t>.</w:t>
      </w:r>
      <w:r w:rsidR="00BA3FEE">
        <w:rPr>
          <w:rFonts w:ascii="Arial" w:hAnsi="Arial" w:cs="Arial"/>
          <w:color w:val="2C3345"/>
          <w:shd w:val="clear" w:color="auto" w:fill="FFFFFF"/>
        </w:rPr>
        <w:t xml:space="preserve"> </w:t>
      </w:r>
      <w:r w:rsidR="00524359">
        <w:rPr>
          <w:rFonts w:ascii="Arial" w:hAnsi="Arial" w:cs="Arial"/>
          <w:color w:val="2C3345"/>
          <w:shd w:val="clear" w:color="auto" w:fill="FFFFFF"/>
        </w:rPr>
        <w:t xml:space="preserve">This may cause the non-reliability </w:t>
      </w:r>
      <w:r w:rsidR="00BA3FEE">
        <w:rPr>
          <w:rFonts w:ascii="Arial" w:hAnsi="Arial" w:cs="Arial"/>
          <w:color w:val="2C3345"/>
          <w:shd w:val="clear" w:color="auto" w:fill="FFFFFF"/>
        </w:rPr>
        <w:t>of</w:t>
      </w:r>
      <w:r w:rsidR="00524359">
        <w:rPr>
          <w:rFonts w:ascii="Arial" w:hAnsi="Arial" w:cs="Arial"/>
          <w:color w:val="2C3345"/>
          <w:shd w:val="clear" w:color="auto" w:fill="FFFFFF"/>
        </w:rPr>
        <w:t xml:space="preserve"> AI. </w:t>
      </w:r>
      <w:r w:rsidRPr="005B6B04">
        <w:rPr>
          <w:rFonts w:ascii="Arial" w:hAnsi="Arial" w:cs="Arial"/>
          <w:color w:val="2C3345"/>
          <w:shd w:val="clear" w:color="auto" w:fill="FFFFFF"/>
        </w:rPr>
        <w:t xml:space="preserve">Future research </w:t>
      </w:r>
      <w:r w:rsidRPr="005B6B04">
        <w:rPr>
          <w:rFonts w:ascii="Arial" w:hAnsi="Arial" w:cs="Arial"/>
          <w:color w:val="2C3345"/>
          <w:shd w:val="clear" w:color="auto" w:fill="FFFFFF"/>
        </w:rPr>
        <w:lastRenderedPageBreak/>
        <w:t>could delve deeper into these factors to better understand how to optimize travel recommendation systems for improved accuracy and user satisfaction.</w:t>
      </w:r>
    </w:p>
    <w:p w14:paraId="0ED83020" w14:textId="2BB740EE" w:rsidR="00847225" w:rsidRPr="00524359" w:rsidRDefault="0014349D" w:rsidP="00C20100">
      <w:pPr>
        <w:spacing w:line="360" w:lineRule="auto"/>
        <w:rPr>
          <w:rFonts w:ascii="Arial" w:hAnsi="Arial" w:cs="Arial"/>
          <w:b/>
          <w:bCs/>
          <w:i/>
          <w:iCs/>
          <w:color w:val="2C3345"/>
          <w:shd w:val="clear" w:color="auto" w:fill="FFFFFF"/>
        </w:rPr>
      </w:pPr>
      <w:r w:rsidRPr="00524359">
        <w:rPr>
          <w:rFonts w:ascii="Arial" w:hAnsi="Arial" w:cs="Arial"/>
          <w:b/>
          <w:bCs/>
          <w:i/>
          <w:iCs/>
        </w:rPr>
        <w:t xml:space="preserve">Question </w:t>
      </w:r>
      <w:r w:rsidRPr="00524359">
        <w:rPr>
          <w:rFonts w:ascii="Arial" w:hAnsi="Arial" w:cs="Arial"/>
          <w:b/>
          <w:bCs/>
          <w:i/>
          <w:iCs/>
        </w:rPr>
        <w:t>6</w:t>
      </w:r>
      <w:r w:rsidRPr="00524359">
        <w:rPr>
          <w:rFonts w:ascii="Arial" w:hAnsi="Arial" w:cs="Arial"/>
          <w:b/>
          <w:bCs/>
          <w:i/>
          <w:iCs/>
        </w:rPr>
        <w:t xml:space="preserve">. </w:t>
      </w:r>
      <w:r w:rsidR="006E50DD" w:rsidRPr="00524359">
        <w:rPr>
          <w:rFonts w:ascii="Arial" w:hAnsi="Arial" w:cs="Arial"/>
          <w:b/>
          <w:bCs/>
          <w:i/>
          <w:iCs/>
          <w:color w:val="2C3345"/>
          <w:shd w:val="clear" w:color="auto" w:fill="FFFFFF"/>
        </w:rPr>
        <w:t>How often do these recommendations influence your travel decisions?</w:t>
      </w:r>
    </w:p>
    <w:p w14:paraId="226CE19A" w14:textId="13F17EDA" w:rsidR="006E50DD" w:rsidRDefault="006E50DD" w:rsidP="00C20100">
      <w:pPr>
        <w:spacing w:line="360" w:lineRule="auto"/>
        <w:rPr>
          <w:rFonts w:ascii="Arial" w:hAnsi="Arial" w:cs="Arial"/>
          <w:i/>
          <w:iCs/>
          <w:color w:val="2C3345"/>
          <w:shd w:val="clear" w:color="auto" w:fill="FFFFFF"/>
        </w:rPr>
      </w:pPr>
      <w:r>
        <w:rPr>
          <w:rFonts w:ascii="Arial" w:hAnsi="Arial" w:cs="Arial"/>
          <w:i/>
          <w:iCs/>
          <w:noProof/>
          <w:color w:val="2C3345"/>
          <w:shd w:val="clear" w:color="auto" w:fill="FFFFFF"/>
          <w14:ligatures w14:val="standardContextual"/>
        </w:rPr>
        <w:drawing>
          <wp:inline distT="0" distB="0" distL="0" distR="0" wp14:anchorId="329C27F8" wp14:editId="56C49535">
            <wp:extent cx="5731510" cy="3074035"/>
            <wp:effectExtent l="0" t="0" r="0" b="0"/>
            <wp:docPr id="589465575" name="Picture 18"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65575" name="Picture 18" descr="A pie chart with different colored circle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74035"/>
                    </a:xfrm>
                    <a:prstGeom prst="rect">
                      <a:avLst/>
                    </a:prstGeom>
                  </pic:spPr>
                </pic:pic>
              </a:graphicData>
            </a:graphic>
          </wp:inline>
        </w:drawing>
      </w:r>
    </w:p>
    <w:p w14:paraId="275250E7" w14:textId="378079E2" w:rsidR="00A14A6C" w:rsidRDefault="00524359" w:rsidP="00A14A6C">
      <w:pPr>
        <w:spacing w:line="360" w:lineRule="auto"/>
        <w:rPr>
          <w:rFonts w:ascii="Arial" w:hAnsi="Arial" w:cs="Arial"/>
          <w:color w:val="2C3345"/>
          <w:shd w:val="clear" w:color="auto" w:fill="FFFFFF"/>
        </w:rPr>
      </w:pPr>
      <w:r w:rsidRPr="00524359">
        <w:rPr>
          <w:rFonts w:ascii="Arial" w:hAnsi="Arial" w:cs="Arial"/>
          <w:b/>
          <w:bCs/>
          <w:color w:val="2C3345"/>
          <w:shd w:val="clear" w:color="auto" w:fill="FFFFFF"/>
        </w:rPr>
        <w:t>Result:</w:t>
      </w:r>
      <w:r>
        <w:rPr>
          <w:rFonts w:ascii="Arial" w:hAnsi="Arial" w:cs="Arial"/>
          <w:color w:val="2C3345"/>
          <w:shd w:val="clear" w:color="auto" w:fill="FFFFFF"/>
        </w:rPr>
        <w:t xml:space="preserve"> </w:t>
      </w:r>
      <w:r w:rsidR="00A14A6C" w:rsidRPr="00A14A6C">
        <w:rPr>
          <w:rFonts w:ascii="Arial" w:hAnsi="Arial" w:cs="Arial"/>
          <w:color w:val="2C3345"/>
          <w:shd w:val="clear" w:color="auto" w:fill="FFFFFF"/>
        </w:rPr>
        <w:t xml:space="preserve">The survey reveals varying influence of travel recommendations on decisions. 28% find them significant, 56% are occasionally influenced, 9% </w:t>
      </w:r>
      <w:r w:rsidR="00BA3FEE">
        <w:rPr>
          <w:rFonts w:ascii="Arial" w:hAnsi="Arial" w:cs="Arial"/>
          <w:color w:val="2C3345"/>
          <w:shd w:val="clear" w:color="auto" w:fill="FFFFFF"/>
        </w:rPr>
        <w:t xml:space="preserve">are </w:t>
      </w:r>
      <w:r w:rsidR="00A14A6C" w:rsidRPr="00A14A6C">
        <w:rPr>
          <w:rFonts w:ascii="Arial" w:hAnsi="Arial" w:cs="Arial"/>
          <w:color w:val="2C3345"/>
          <w:shd w:val="clear" w:color="auto" w:fill="FFFFFF"/>
        </w:rPr>
        <w:t xml:space="preserve">rarely affected, and 2% </w:t>
      </w:r>
      <w:r w:rsidR="00BA3FEE">
        <w:rPr>
          <w:rFonts w:ascii="Arial" w:hAnsi="Arial" w:cs="Arial"/>
          <w:color w:val="2C3345"/>
          <w:shd w:val="clear" w:color="auto" w:fill="FFFFFF"/>
        </w:rPr>
        <w:t xml:space="preserve">are </w:t>
      </w:r>
      <w:r w:rsidR="00A14A6C" w:rsidRPr="00A14A6C">
        <w:rPr>
          <w:rFonts w:ascii="Arial" w:hAnsi="Arial" w:cs="Arial"/>
          <w:color w:val="2C3345"/>
          <w:shd w:val="clear" w:color="auto" w:fill="FFFFFF"/>
        </w:rPr>
        <w:t xml:space="preserve">never influenced. </w:t>
      </w:r>
    </w:p>
    <w:p w14:paraId="0D00FD33" w14:textId="1F9E3EAE" w:rsidR="00A14A6C" w:rsidRPr="00A14A6C" w:rsidRDefault="00A14A6C" w:rsidP="00C97D3B">
      <w:pPr>
        <w:spacing w:line="360" w:lineRule="auto"/>
        <w:rPr>
          <w:rFonts w:ascii="Arial" w:hAnsi="Arial" w:cs="Arial"/>
          <w:color w:val="2C3345"/>
          <w:shd w:val="clear" w:color="auto" w:fill="FFFFFF"/>
        </w:rPr>
      </w:pPr>
      <w:r w:rsidRPr="00A14A6C">
        <w:rPr>
          <w:rFonts w:ascii="Arial" w:hAnsi="Arial" w:cs="Arial"/>
          <w:b/>
          <w:bCs/>
          <w:color w:val="2C3345"/>
          <w:shd w:val="clear" w:color="auto" w:fill="FFFFFF"/>
        </w:rPr>
        <w:t>Discussion:</w:t>
      </w:r>
      <w:r>
        <w:rPr>
          <w:rFonts w:ascii="Arial" w:hAnsi="Arial" w:cs="Arial"/>
          <w:b/>
          <w:bCs/>
          <w:color w:val="2C3345"/>
          <w:shd w:val="clear" w:color="auto" w:fill="FFFFFF"/>
        </w:rPr>
        <w:t xml:space="preserve"> </w:t>
      </w:r>
      <w:r w:rsidRPr="00A14A6C">
        <w:rPr>
          <w:rFonts w:ascii="Arial" w:hAnsi="Arial" w:cs="Arial"/>
          <w:color w:val="2C3345"/>
          <w:shd w:val="clear" w:color="auto" w:fill="FFFFFF"/>
        </w:rPr>
        <w:t xml:space="preserve">The </w:t>
      </w:r>
      <w:r w:rsidR="00BA3FEE">
        <w:rPr>
          <w:rFonts w:ascii="Arial" w:hAnsi="Arial" w:cs="Arial"/>
          <w:color w:val="2C3345"/>
          <w:shd w:val="clear" w:color="auto" w:fill="FFFFFF"/>
        </w:rPr>
        <w:t>survey results reveal</w:t>
      </w:r>
      <w:r w:rsidRPr="00A14A6C">
        <w:rPr>
          <w:rFonts w:ascii="Arial" w:hAnsi="Arial" w:cs="Arial"/>
          <w:color w:val="2C3345"/>
          <w:shd w:val="clear" w:color="auto" w:fill="FFFFFF"/>
        </w:rPr>
        <w:t xml:space="preserve"> intriguing insights into the role of travel recommendations in influencing individuals' travel decisions. The finding that 28% of respondents acknowledge the significant influence of recommendations on their travel choices suggests that these suggestions hold considerable sway over a substantial portion of travellers. This could be attributed to the perceived value and relevance of the recommendations in aiding decision-making processes, as individuals may rely on them to discover new destinations, activities, or accommodations that align with their preferences and interests.</w:t>
      </w:r>
    </w:p>
    <w:p w14:paraId="2A0AD54C" w14:textId="25EA47FA" w:rsidR="00A14A6C" w:rsidRPr="00A14A6C" w:rsidRDefault="00A14A6C" w:rsidP="00A14A6C">
      <w:pPr>
        <w:spacing w:line="360" w:lineRule="auto"/>
        <w:ind w:firstLine="360"/>
        <w:rPr>
          <w:rFonts w:ascii="Arial" w:hAnsi="Arial" w:cs="Arial"/>
          <w:color w:val="2C3345"/>
          <w:shd w:val="clear" w:color="auto" w:fill="FFFFFF"/>
        </w:rPr>
      </w:pPr>
      <w:r w:rsidRPr="00A14A6C">
        <w:rPr>
          <w:rFonts w:ascii="Arial" w:hAnsi="Arial" w:cs="Arial"/>
          <w:color w:val="2C3345"/>
          <w:shd w:val="clear" w:color="auto" w:fill="FFFFFF"/>
        </w:rPr>
        <w:t xml:space="preserve">Moreover, </w:t>
      </w:r>
      <w:r w:rsidR="00BA3FEE">
        <w:rPr>
          <w:rFonts w:ascii="Arial" w:hAnsi="Arial" w:cs="Arial"/>
          <w:color w:val="2C3345"/>
          <w:shd w:val="clear" w:color="auto" w:fill="FFFFFF"/>
        </w:rPr>
        <w:t>most</w:t>
      </w:r>
      <w:r w:rsidRPr="00A14A6C">
        <w:rPr>
          <w:rFonts w:ascii="Arial" w:hAnsi="Arial" w:cs="Arial"/>
          <w:color w:val="2C3345"/>
          <w:shd w:val="clear" w:color="auto" w:fill="FFFFFF"/>
        </w:rPr>
        <w:t xml:space="preserve"> participants, comprising 56%, reported that while recommendations sometimes influence their decisions, they do not consistently dictate their travel plans. This nuanced response indicates that while recommendations may have some impact, individuals are not solely reliant on them and may consider various factors when making travel decisions. Such factors could include personal preferences, budget constraints, travel companions' preferences, and the availability of alternative options.</w:t>
      </w:r>
    </w:p>
    <w:p w14:paraId="7427A836" w14:textId="232EF262" w:rsidR="00A14A6C" w:rsidRPr="00A14A6C" w:rsidRDefault="00A14A6C" w:rsidP="00BA3FEE">
      <w:pPr>
        <w:spacing w:line="360" w:lineRule="auto"/>
        <w:ind w:firstLine="360"/>
        <w:rPr>
          <w:rFonts w:ascii="Arial" w:hAnsi="Arial" w:cs="Arial"/>
          <w:color w:val="2C3345"/>
          <w:shd w:val="clear" w:color="auto" w:fill="FFFFFF"/>
        </w:rPr>
      </w:pPr>
      <w:r w:rsidRPr="00A14A6C">
        <w:rPr>
          <w:rFonts w:ascii="Arial" w:hAnsi="Arial" w:cs="Arial"/>
          <w:color w:val="2C3345"/>
          <w:shd w:val="clear" w:color="auto" w:fill="FFFFFF"/>
        </w:rPr>
        <w:lastRenderedPageBreak/>
        <w:t xml:space="preserve">Conversely, a smaller proportion of respondents (9%) indicated that </w:t>
      </w:r>
      <w:r w:rsidR="00BA3FEE">
        <w:rPr>
          <w:rFonts w:ascii="Arial" w:hAnsi="Arial" w:cs="Arial"/>
          <w:color w:val="2C3345"/>
          <w:shd w:val="clear" w:color="auto" w:fill="FFFFFF"/>
        </w:rPr>
        <w:t>travel recommendations rarely influence them</w:t>
      </w:r>
      <w:r w:rsidRPr="00A14A6C">
        <w:rPr>
          <w:rFonts w:ascii="Arial" w:hAnsi="Arial" w:cs="Arial"/>
          <w:color w:val="2C3345"/>
          <w:shd w:val="clear" w:color="auto" w:fill="FFFFFF"/>
        </w:rPr>
        <w:t xml:space="preserve">. This finding suggests that a segment of travellers </w:t>
      </w:r>
      <w:proofErr w:type="gramStart"/>
      <w:r w:rsidRPr="00A14A6C">
        <w:rPr>
          <w:rFonts w:ascii="Arial" w:hAnsi="Arial" w:cs="Arial"/>
          <w:color w:val="2C3345"/>
          <w:shd w:val="clear" w:color="auto" w:fill="FFFFFF"/>
        </w:rPr>
        <w:t>are</w:t>
      </w:r>
      <w:proofErr w:type="gramEnd"/>
      <w:r w:rsidRPr="00A14A6C">
        <w:rPr>
          <w:rFonts w:ascii="Arial" w:hAnsi="Arial" w:cs="Arial"/>
          <w:color w:val="2C3345"/>
          <w:shd w:val="clear" w:color="auto" w:fill="FFFFFF"/>
        </w:rPr>
        <w:t xml:space="preserve"> less responsive to recommendations, either due to a preference for independent decision-making or a perceived lack of trust in the accuracy or relevance of the suggestions provided by travel platforms.</w:t>
      </w:r>
    </w:p>
    <w:p w14:paraId="645C5931" w14:textId="38B602A9" w:rsidR="00A14A6C" w:rsidRPr="00A14A6C" w:rsidRDefault="00A14A6C" w:rsidP="00A14A6C">
      <w:pPr>
        <w:spacing w:line="360" w:lineRule="auto"/>
        <w:ind w:firstLine="360"/>
        <w:rPr>
          <w:rFonts w:ascii="Arial" w:hAnsi="Arial" w:cs="Arial"/>
          <w:color w:val="2C3345"/>
          <w:shd w:val="clear" w:color="auto" w:fill="FFFFFF"/>
        </w:rPr>
      </w:pPr>
      <w:r w:rsidRPr="00A14A6C">
        <w:rPr>
          <w:rFonts w:ascii="Arial" w:hAnsi="Arial" w:cs="Arial"/>
          <w:color w:val="2C3345"/>
          <w:shd w:val="clear" w:color="auto" w:fill="FFFFFF"/>
        </w:rPr>
        <w:t>Furthermore, the minimal percentage (2%) of respondents who reported never being influenced by travel recommendations highlights the limited impact of these suggestions on a small subset of travellers. While the reasons for this lack of influence may vary, it underscores the importance of recognizing individual autonomy and diverse decision-making processes in the travel context.</w:t>
      </w:r>
    </w:p>
    <w:p w14:paraId="19204FB8" w14:textId="45D690E8" w:rsidR="00A14A6C" w:rsidRPr="00A14A6C" w:rsidRDefault="00A14A6C" w:rsidP="00A14A6C">
      <w:pPr>
        <w:spacing w:line="360" w:lineRule="auto"/>
        <w:rPr>
          <w:rFonts w:ascii="Arial" w:hAnsi="Arial" w:cs="Arial"/>
          <w:b/>
          <w:bCs/>
          <w:color w:val="2C3345"/>
          <w:shd w:val="clear" w:color="auto" w:fill="FFFFFF"/>
        </w:rPr>
      </w:pPr>
      <w:r w:rsidRPr="00A14A6C">
        <w:rPr>
          <w:rFonts w:ascii="Arial" w:hAnsi="Arial" w:cs="Arial"/>
          <w:color w:val="2C3345"/>
          <w:shd w:val="clear" w:color="auto" w:fill="FFFFFF"/>
        </w:rPr>
        <w:t>Overall, the discussion elucidates the multifaceted nature of how travel recommendations influence individuals' travel choices, encompassing factors such as perceived relevance, trust, autonomy, and the interplay of various decision-making considerations. Understanding these dynamics is crucial for travel businesses and marketers seeking to effectively leverage recommendations to enhance the travel experience and meet the diverse needs of travellers.</w:t>
      </w:r>
    </w:p>
    <w:p w14:paraId="6289D95D" w14:textId="35042F49" w:rsidR="00870274" w:rsidRPr="002A4CD9" w:rsidRDefault="00870274" w:rsidP="00C20100">
      <w:pPr>
        <w:spacing w:line="360" w:lineRule="auto"/>
        <w:rPr>
          <w:rFonts w:ascii="Arial" w:hAnsi="Arial" w:cs="Arial"/>
          <w:b/>
          <w:bCs/>
          <w:i/>
          <w:iCs/>
          <w:color w:val="2C3345"/>
          <w:shd w:val="clear" w:color="auto" w:fill="FFFFFF"/>
        </w:rPr>
      </w:pPr>
      <w:r w:rsidRPr="002A4CD9">
        <w:rPr>
          <w:rFonts w:ascii="Arial" w:hAnsi="Arial" w:cs="Arial"/>
          <w:b/>
          <w:bCs/>
          <w:i/>
          <w:iCs/>
        </w:rPr>
        <w:t xml:space="preserve">Question </w:t>
      </w:r>
      <w:r w:rsidRPr="002A4CD9">
        <w:rPr>
          <w:rFonts w:ascii="Arial" w:hAnsi="Arial" w:cs="Arial"/>
          <w:b/>
          <w:bCs/>
          <w:i/>
          <w:iCs/>
        </w:rPr>
        <w:t>7</w:t>
      </w:r>
      <w:r w:rsidRPr="002A4CD9">
        <w:rPr>
          <w:rFonts w:ascii="Arial" w:hAnsi="Arial" w:cs="Arial"/>
          <w:b/>
          <w:bCs/>
          <w:i/>
          <w:iCs/>
        </w:rPr>
        <w:t xml:space="preserve">. </w:t>
      </w:r>
      <w:r w:rsidRPr="002A4CD9">
        <w:rPr>
          <w:rFonts w:ascii="Arial" w:hAnsi="Arial" w:cs="Arial"/>
          <w:b/>
          <w:bCs/>
          <w:i/>
          <w:iCs/>
          <w:color w:val="2C3345"/>
          <w:shd w:val="clear" w:color="auto" w:fill="FFFFFF"/>
        </w:rPr>
        <w:t>What factors do you consider when evaluating the usefulness of travel recommendations?</w:t>
      </w:r>
    </w:p>
    <w:p w14:paraId="6BA1759F" w14:textId="69DA6C27" w:rsidR="00255887" w:rsidRDefault="00255887" w:rsidP="00C20100">
      <w:pPr>
        <w:spacing w:line="360" w:lineRule="auto"/>
        <w:rPr>
          <w:rFonts w:ascii="Arial" w:hAnsi="Arial" w:cs="Arial"/>
          <w:i/>
          <w:iCs/>
          <w:color w:val="2C3345"/>
          <w:shd w:val="clear" w:color="auto" w:fill="FFFFFF"/>
        </w:rPr>
      </w:pPr>
      <w:r>
        <w:rPr>
          <w:rFonts w:ascii="Arial" w:hAnsi="Arial" w:cs="Arial"/>
          <w:i/>
          <w:iCs/>
          <w:noProof/>
          <w:color w:val="2C3345"/>
          <w:shd w:val="clear" w:color="auto" w:fill="FFFFFF"/>
          <w14:ligatures w14:val="standardContextual"/>
        </w:rPr>
        <w:drawing>
          <wp:inline distT="0" distB="0" distL="0" distR="0" wp14:anchorId="7B73FC9D" wp14:editId="3B060BD1">
            <wp:extent cx="5731510" cy="3471545"/>
            <wp:effectExtent l="0" t="0" r="0" b="0"/>
            <wp:docPr id="499004097" name="Picture 19"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004097" name="Picture 19" descr="A pie chart with different colored circles&#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3471545"/>
                    </a:xfrm>
                    <a:prstGeom prst="rect">
                      <a:avLst/>
                    </a:prstGeom>
                  </pic:spPr>
                </pic:pic>
              </a:graphicData>
            </a:graphic>
          </wp:inline>
        </w:drawing>
      </w:r>
    </w:p>
    <w:p w14:paraId="7D5B42C4" w14:textId="311D5F1A" w:rsidR="002A4CD9" w:rsidRDefault="002A4CD9" w:rsidP="002A4CD9">
      <w:pPr>
        <w:spacing w:line="360" w:lineRule="auto"/>
        <w:rPr>
          <w:rFonts w:ascii="Arial" w:hAnsi="Arial" w:cs="Arial"/>
          <w:color w:val="2C3345"/>
          <w:shd w:val="clear" w:color="auto" w:fill="FFFFFF"/>
        </w:rPr>
      </w:pPr>
      <w:r w:rsidRPr="002A4CD9">
        <w:rPr>
          <w:rFonts w:ascii="Arial" w:hAnsi="Arial" w:cs="Arial"/>
          <w:b/>
          <w:bCs/>
          <w:color w:val="2C3345"/>
          <w:shd w:val="clear" w:color="auto" w:fill="FFFFFF"/>
        </w:rPr>
        <w:lastRenderedPageBreak/>
        <w:t>Result:</w:t>
      </w:r>
      <w:r>
        <w:rPr>
          <w:rFonts w:ascii="Arial" w:hAnsi="Arial" w:cs="Arial"/>
          <w:color w:val="2C3345"/>
          <w:shd w:val="clear" w:color="auto" w:fill="FFFFFF"/>
        </w:rPr>
        <w:t xml:space="preserve"> </w:t>
      </w:r>
      <w:r w:rsidRPr="002A4CD9">
        <w:rPr>
          <w:rFonts w:ascii="Arial" w:hAnsi="Arial" w:cs="Arial"/>
          <w:color w:val="2C3345"/>
          <w:shd w:val="clear" w:color="auto" w:fill="FFFFFF"/>
        </w:rPr>
        <w:t xml:space="preserve">The survey indicates that relevance (33%), accuracy (28%), personalization (19%), and presentation (20%) are key factors influencing the perceived usefulness of travel recommendations. </w:t>
      </w:r>
    </w:p>
    <w:p w14:paraId="31677781" w14:textId="4ED632B3" w:rsidR="002A4CD9" w:rsidRPr="002A4CD9" w:rsidRDefault="002A4CD9" w:rsidP="002A4CD9">
      <w:pPr>
        <w:spacing w:line="360" w:lineRule="auto"/>
        <w:ind w:firstLine="360"/>
        <w:rPr>
          <w:rFonts w:ascii="Arial" w:hAnsi="Arial" w:cs="Arial"/>
          <w:color w:val="2C3345"/>
          <w:shd w:val="clear" w:color="auto" w:fill="FFFFFF"/>
        </w:rPr>
      </w:pPr>
      <w:r w:rsidRPr="002A4CD9">
        <w:rPr>
          <w:rFonts w:ascii="Arial" w:hAnsi="Arial" w:cs="Arial"/>
          <w:b/>
          <w:bCs/>
          <w:color w:val="2C3345"/>
          <w:shd w:val="clear" w:color="auto" w:fill="FFFFFF"/>
        </w:rPr>
        <w:t>Discussion</w:t>
      </w:r>
      <w:r>
        <w:rPr>
          <w:rFonts w:ascii="Arial" w:hAnsi="Arial" w:cs="Arial"/>
          <w:b/>
          <w:bCs/>
          <w:color w:val="2C3345"/>
          <w:shd w:val="clear" w:color="auto" w:fill="FFFFFF"/>
        </w:rPr>
        <w:t xml:space="preserve">: </w:t>
      </w:r>
      <w:r w:rsidRPr="002A4CD9">
        <w:rPr>
          <w:rFonts w:ascii="Arial" w:hAnsi="Arial" w:cs="Arial"/>
          <w:color w:val="2C3345"/>
          <w:shd w:val="clear" w:color="auto" w:fill="FFFFFF"/>
        </w:rPr>
        <w:t>The survey results provide valuable insights into the factors that respondents prioritize when assessing the usefulness of travel recommendations. Relevance emerges as a critical consideration for 33% of respondents, suggesting that recommendations must align closely with their specific travel needs, preferences, and interests to be deemed useful. This underscores the importance of tailored suggestions that cater to individual requirements, enhancing the overall travel experience.</w:t>
      </w:r>
    </w:p>
    <w:p w14:paraId="31933DC6" w14:textId="76F65E5E" w:rsidR="002A4CD9" w:rsidRPr="002A4CD9" w:rsidRDefault="002A4CD9" w:rsidP="002A4CD9">
      <w:pPr>
        <w:spacing w:line="360" w:lineRule="auto"/>
        <w:ind w:firstLine="360"/>
        <w:rPr>
          <w:rFonts w:ascii="Arial" w:hAnsi="Arial" w:cs="Arial"/>
          <w:color w:val="2C3345"/>
          <w:shd w:val="clear" w:color="auto" w:fill="FFFFFF"/>
        </w:rPr>
      </w:pPr>
      <w:r w:rsidRPr="002A4CD9">
        <w:rPr>
          <w:rFonts w:ascii="Arial" w:hAnsi="Arial" w:cs="Arial"/>
          <w:color w:val="2C3345"/>
          <w:shd w:val="clear" w:color="auto" w:fill="FFFFFF"/>
        </w:rPr>
        <w:t xml:space="preserve">Accuracy is another significant factor highlighted by 28% of participants. This emphasizes the importance of recommendations being reliable and precise, ensuring that </w:t>
      </w:r>
      <w:proofErr w:type="spellStart"/>
      <w:r w:rsidRPr="002A4CD9">
        <w:rPr>
          <w:rFonts w:ascii="Arial" w:hAnsi="Arial" w:cs="Arial"/>
          <w:color w:val="2C3345"/>
          <w:shd w:val="clear" w:color="auto" w:fill="FFFFFF"/>
        </w:rPr>
        <w:t>travelers</w:t>
      </w:r>
      <w:proofErr w:type="spellEnd"/>
      <w:r w:rsidRPr="002A4CD9">
        <w:rPr>
          <w:rFonts w:ascii="Arial" w:hAnsi="Arial" w:cs="Arial"/>
          <w:color w:val="2C3345"/>
          <w:shd w:val="clear" w:color="auto" w:fill="FFFFFF"/>
        </w:rPr>
        <w:t xml:space="preserve"> can trust the information provided to make informed decisions about their travel plans. Reliable suggestions </w:t>
      </w:r>
      <w:proofErr w:type="spellStart"/>
      <w:r w:rsidRPr="002A4CD9">
        <w:rPr>
          <w:rFonts w:ascii="Arial" w:hAnsi="Arial" w:cs="Arial"/>
          <w:color w:val="2C3345"/>
          <w:shd w:val="clear" w:color="auto" w:fill="FFFFFF"/>
        </w:rPr>
        <w:t>instill</w:t>
      </w:r>
      <w:proofErr w:type="spellEnd"/>
      <w:r w:rsidRPr="002A4CD9">
        <w:rPr>
          <w:rFonts w:ascii="Arial" w:hAnsi="Arial" w:cs="Arial"/>
          <w:color w:val="2C3345"/>
          <w:shd w:val="clear" w:color="auto" w:fill="FFFFFF"/>
        </w:rPr>
        <w:t xml:space="preserve"> confidence in </w:t>
      </w:r>
      <w:proofErr w:type="spellStart"/>
      <w:r w:rsidRPr="002A4CD9">
        <w:rPr>
          <w:rFonts w:ascii="Arial" w:hAnsi="Arial" w:cs="Arial"/>
          <w:color w:val="2C3345"/>
          <w:shd w:val="clear" w:color="auto" w:fill="FFFFFF"/>
        </w:rPr>
        <w:t>travelers</w:t>
      </w:r>
      <w:proofErr w:type="spellEnd"/>
      <w:r w:rsidRPr="002A4CD9">
        <w:rPr>
          <w:rFonts w:ascii="Arial" w:hAnsi="Arial" w:cs="Arial"/>
          <w:color w:val="2C3345"/>
          <w:shd w:val="clear" w:color="auto" w:fill="FFFFFF"/>
        </w:rPr>
        <w:t>, enabling them to plan their trips more effectively and with greater peace of mind.</w:t>
      </w:r>
    </w:p>
    <w:p w14:paraId="6966B69F" w14:textId="23FF2A38" w:rsidR="002A4CD9" w:rsidRPr="002A4CD9" w:rsidRDefault="002A4CD9" w:rsidP="002A4CD9">
      <w:pPr>
        <w:spacing w:line="360" w:lineRule="auto"/>
        <w:ind w:firstLine="360"/>
        <w:rPr>
          <w:rFonts w:ascii="Arial" w:hAnsi="Arial" w:cs="Arial"/>
          <w:color w:val="2C3345"/>
          <w:shd w:val="clear" w:color="auto" w:fill="FFFFFF"/>
        </w:rPr>
      </w:pPr>
      <w:r w:rsidRPr="002A4CD9">
        <w:rPr>
          <w:rFonts w:ascii="Arial" w:hAnsi="Arial" w:cs="Arial"/>
          <w:color w:val="2C3345"/>
          <w:shd w:val="clear" w:color="auto" w:fill="FFFFFF"/>
        </w:rPr>
        <w:t xml:space="preserve">Personalization is also emphasized by 19% of respondents, indicating a desire for recommendations that are customized to their unique preferences and interests. Personalized recommendations demonstrate an understanding of individual needs and preferences, enhancing the relevance and effectiveness of the suggestions provided. This personal touch can significantly enhance the overall travel experience, making it more enjoyable and fulfilling for </w:t>
      </w:r>
      <w:proofErr w:type="spellStart"/>
      <w:r w:rsidRPr="002A4CD9">
        <w:rPr>
          <w:rFonts w:ascii="Arial" w:hAnsi="Arial" w:cs="Arial"/>
          <w:color w:val="2C3345"/>
          <w:shd w:val="clear" w:color="auto" w:fill="FFFFFF"/>
        </w:rPr>
        <w:t>travelers</w:t>
      </w:r>
      <w:proofErr w:type="spellEnd"/>
      <w:r w:rsidRPr="002A4CD9">
        <w:rPr>
          <w:rFonts w:ascii="Arial" w:hAnsi="Arial" w:cs="Arial"/>
          <w:color w:val="2C3345"/>
          <w:shd w:val="clear" w:color="auto" w:fill="FFFFFF"/>
        </w:rPr>
        <w:t>.</w:t>
      </w:r>
    </w:p>
    <w:p w14:paraId="4B3E4C90" w14:textId="685BC771" w:rsidR="002A4CD9" w:rsidRPr="002A4CD9" w:rsidRDefault="002A4CD9" w:rsidP="002A4CD9">
      <w:pPr>
        <w:spacing w:line="360" w:lineRule="auto"/>
        <w:ind w:firstLine="360"/>
        <w:rPr>
          <w:rFonts w:ascii="Arial" w:hAnsi="Arial" w:cs="Arial"/>
          <w:color w:val="2C3345"/>
          <w:shd w:val="clear" w:color="auto" w:fill="FFFFFF"/>
        </w:rPr>
      </w:pPr>
      <w:r w:rsidRPr="002A4CD9">
        <w:rPr>
          <w:rFonts w:ascii="Arial" w:hAnsi="Arial" w:cs="Arial"/>
          <w:color w:val="2C3345"/>
          <w:shd w:val="clear" w:color="auto" w:fill="FFFFFF"/>
        </w:rPr>
        <w:t xml:space="preserve">Additionally, 20% of respondents consider the presentation of recommendations when evaluating their usefulness. This suggests that visually appealing and user-friendly interfaces play a crucial role in enhancing the overall user experience and engagement with travel platforms. Clear, intuitive presentation of recommendations can make it easier for </w:t>
      </w:r>
      <w:proofErr w:type="spellStart"/>
      <w:r w:rsidRPr="002A4CD9">
        <w:rPr>
          <w:rFonts w:ascii="Arial" w:hAnsi="Arial" w:cs="Arial"/>
          <w:color w:val="2C3345"/>
          <w:shd w:val="clear" w:color="auto" w:fill="FFFFFF"/>
        </w:rPr>
        <w:t>travelers</w:t>
      </w:r>
      <w:proofErr w:type="spellEnd"/>
      <w:r w:rsidRPr="002A4CD9">
        <w:rPr>
          <w:rFonts w:ascii="Arial" w:hAnsi="Arial" w:cs="Arial"/>
          <w:color w:val="2C3345"/>
          <w:shd w:val="clear" w:color="auto" w:fill="FFFFFF"/>
        </w:rPr>
        <w:t xml:space="preserve"> to access and evaluate relevant information, facilitating more informed decision-making.</w:t>
      </w:r>
    </w:p>
    <w:p w14:paraId="4DED3A04" w14:textId="770787EC" w:rsidR="002A4CD9" w:rsidRDefault="002A4CD9" w:rsidP="002A4CD9">
      <w:pPr>
        <w:spacing w:line="360" w:lineRule="auto"/>
        <w:ind w:firstLine="360"/>
        <w:rPr>
          <w:rFonts w:ascii="Arial" w:hAnsi="Arial" w:cs="Arial"/>
          <w:color w:val="2C3345"/>
          <w:shd w:val="clear" w:color="auto" w:fill="FFFFFF"/>
        </w:rPr>
      </w:pPr>
      <w:r>
        <w:rPr>
          <w:rFonts w:ascii="Arial" w:hAnsi="Arial" w:cs="Arial"/>
          <w:color w:val="2C3345"/>
          <w:shd w:val="clear" w:color="auto" w:fill="FFFFFF"/>
        </w:rPr>
        <w:t>T</w:t>
      </w:r>
      <w:r w:rsidRPr="002A4CD9">
        <w:rPr>
          <w:rFonts w:ascii="Arial" w:hAnsi="Arial" w:cs="Arial"/>
          <w:color w:val="2C3345"/>
          <w:shd w:val="clear" w:color="auto" w:fill="FFFFFF"/>
        </w:rPr>
        <w:t>hese findings highlight the multifaceted nature of factors influencing the perceived usefulness of travel recommendations. By understanding and addressing these factors, travel platforms and businesses can better meet the needs and preferences of their customers, ultimately enhancing the overall travel planning and booking experience.</w:t>
      </w:r>
    </w:p>
    <w:p w14:paraId="4916D022" w14:textId="77777777" w:rsidR="00C97D3B" w:rsidRPr="002A4CD9" w:rsidRDefault="00C97D3B" w:rsidP="002A4CD9">
      <w:pPr>
        <w:spacing w:line="360" w:lineRule="auto"/>
        <w:ind w:firstLine="360"/>
        <w:rPr>
          <w:rFonts w:ascii="Arial" w:hAnsi="Arial" w:cs="Arial"/>
          <w:color w:val="2C3345"/>
          <w:shd w:val="clear" w:color="auto" w:fill="FFFFFF"/>
        </w:rPr>
      </w:pPr>
    </w:p>
    <w:p w14:paraId="4426F712" w14:textId="6F22A0B4" w:rsidR="00870274" w:rsidRPr="002A4CD9" w:rsidRDefault="00870274" w:rsidP="00C20100">
      <w:pPr>
        <w:spacing w:line="360" w:lineRule="auto"/>
        <w:rPr>
          <w:rFonts w:ascii="Arial" w:hAnsi="Arial" w:cs="Arial"/>
          <w:b/>
          <w:bCs/>
          <w:i/>
          <w:iCs/>
          <w:color w:val="2C3345"/>
          <w:shd w:val="clear" w:color="auto" w:fill="FFFFFF"/>
        </w:rPr>
      </w:pPr>
      <w:r w:rsidRPr="002A4CD9">
        <w:rPr>
          <w:rFonts w:ascii="Arial" w:hAnsi="Arial" w:cs="Arial"/>
          <w:i/>
          <w:iCs/>
        </w:rPr>
        <w:lastRenderedPageBreak/>
        <w:t>Q</w:t>
      </w:r>
      <w:r w:rsidRPr="002A4CD9">
        <w:rPr>
          <w:rFonts w:ascii="Arial" w:hAnsi="Arial" w:cs="Arial"/>
          <w:b/>
          <w:bCs/>
          <w:i/>
          <w:iCs/>
        </w:rPr>
        <w:t xml:space="preserve">uestion </w:t>
      </w:r>
      <w:r w:rsidRPr="002A4CD9">
        <w:rPr>
          <w:rFonts w:ascii="Arial" w:hAnsi="Arial" w:cs="Arial"/>
          <w:b/>
          <w:bCs/>
          <w:i/>
          <w:iCs/>
        </w:rPr>
        <w:t xml:space="preserve">8. </w:t>
      </w:r>
      <w:r w:rsidRPr="002A4CD9">
        <w:rPr>
          <w:rFonts w:ascii="Arial" w:hAnsi="Arial" w:cs="Arial"/>
          <w:b/>
          <w:bCs/>
          <w:i/>
          <w:iCs/>
          <w:color w:val="2C3345"/>
          <w:shd w:val="clear" w:color="auto" w:fill="FFFFFF"/>
        </w:rPr>
        <w:t>Do you think these recommendations/ Suggestions are based on your Online activities or purchase history?</w:t>
      </w:r>
    </w:p>
    <w:p w14:paraId="1E434B8C" w14:textId="5DCBDD7D" w:rsidR="00D60033" w:rsidRDefault="00D60033" w:rsidP="00C20100">
      <w:pPr>
        <w:spacing w:line="360" w:lineRule="auto"/>
        <w:rPr>
          <w:rFonts w:ascii="Lucida Grande" w:hAnsi="Lucida Grande" w:cs="Lucida Grande"/>
          <w:color w:val="2C3345"/>
          <w:sz w:val="18"/>
          <w:szCs w:val="18"/>
          <w:shd w:val="clear" w:color="auto" w:fill="FFFFFF"/>
        </w:rPr>
      </w:pPr>
      <w:r>
        <w:rPr>
          <w:rFonts w:ascii="Lucida Grande" w:hAnsi="Lucida Grande" w:cs="Lucida Grande"/>
          <w:noProof/>
          <w:color w:val="2C3345"/>
          <w:sz w:val="18"/>
          <w:szCs w:val="18"/>
          <w:shd w:val="clear" w:color="auto" w:fill="FFFFFF"/>
          <w14:ligatures w14:val="standardContextual"/>
        </w:rPr>
        <w:drawing>
          <wp:inline distT="0" distB="0" distL="0" distR="0" wp14:anchorId="70FCEB82" wp14:editId="40526F34">
            <wp:extent cx="5731510" cy="3016885"/>
            <wp:effectExtent l="0" t="0" r="0" b="5715"/>
            <wp:docPr id="1954620892" name="Picture 20" descr="A pie char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20892" name="Picture 20" descr="A pie chart with numbers&#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3016885"/>
                    </a:xfrm>
                    <a:prstGeom prst="rect">
                      <a:avLst/>
                    </a:prstGeom>
                  </pic:spPr>
                </pic:pic>
              </a:graphicData>
            </a:graphic>
          </wp:inline>
        </w:drawing>
      </w:r>
    </w:p>
    <w:p w14:paraId="29E82474" w14:textId="77777777" w:rsidR="002A4CD9" w:rsidRDefault="002A4CD9" w:rsidP="002A4CD9">
      <w:pPr>
        <w:spacing w:line="360" w:lineRule="auto"/>
        <w:rPr>
          <w:rFonts w:ascii="Arial" w:hAnsi="Arial" w:cs="Arial"/>
          <w:color w:val="2C3345"/>
          <w:shd w:val="clear" w:color="auto" w:fill="FFFFFF"/>
        </w:rPr>
      </w:pPr>
      <w:r w:rsidRPr="002A4CD9">
        <w:rPr>
          <w:rFonts w:ascii="Arial" w:hAnsi="Arial" w:cs="Arial"/>
          <w:b/>
          <w:bCs/>
          <w:color w:val="2C3345"/>
          <w:shd w:val="clear" w:color="auto" w:fill="FFFFFF"/>
        </w:rPr>
        <w:t>Result:</w:t>
      </w:r>
      <w:r>
        <w:rPr>
          <w:rFonts w:ascii="Arial" w:hAnsi="Arial" w:cs="Arial"/>
          <w:color w:val="2C3345"/>
          <w:shd w:val="clear" w:color="auto" w:fill="FFFFFF"/>
        </w:rPr>
        <w:t xml:space="preserve"> </w:t>
      </w:r>
      <w:r w:rsidRPr="002A4CD9">
        <w:rPr>
          <w:rFonts w:ascii="Arial" w:hAnsi="Arial" w:cs="Arial"/>
          <w:color w:val="2C3345"/>
          <w:shd w:val="clear" w:color="auto" w:fill="FFFFFF"/>
        </w:rPr>
        <w:t>The survey shows that 68% of respondents believe online recommendations are based on their past activities, indicating AI's success in personalized marketing. Only 5% think recommendations are not influenced by past actions, while 27% are unsure.</w:t>
      </w:r>
    </w:p>
    <w:p w14:paraId="7F68016B" w14:textId="600E9146" w:rsidR="002A4CD9" w:rsidRPr="002A4CD9" w:rsidRDefault="002A4CD9" w:rsidP="002A4CD9">
      <w:pPr>
        <w:spacing w:line="360" w:lineRule="auto"/>
        <w:ind w:firstLine="360"/>
        <w:rPr>
          <w:rFonts w:ascii="Arial" w:hAnsi="Arial" w:cs="Arial"/>
          <w:color w:val="2C3345"/>
          <w:shd w:val="clear" w:color="auto" w:fill="FFFFFF"/>
        </w:rPr>
      </w:pPr>
      <w:r w:rsidRPr="002A4CD9">
        <w:rPr>
          <w:rFonts w:ascii="Arial" w:hAnsi="Arial" w:cs="Arial"/>
          <w:b/>
          <w:bCs/>
          <w:color w:val="2C3345"/>
          <w:shd w:val="clear" w:color="auto" w:fill="FFFFFF"/>
        </w:rPr>
        <w:t>Discussion</w:t>
      </w:r>
      <w:r>
        <w:rPr>
          <w:rFonts w:ascii="Arial" w:hAnsi="Arial" w:cs="Arial"/>
          <w:color w:val="2C3345"/>
          <w:shd w:val="clear" w:color="auto" w:fill="FFFFFF"/>
        </w:rPr>
        <w:t xml:space="preserve">: </w:t>
      </w:r>
      <w:r w:rsidRPr="002A4CD9">
        <w:rPr>
          <w:rFonts w:ascii="Arial" w:hAnsi="Arial" w:cs="Arial"/>
          <w:color w:val="2C3345"/>
          <w:shd w:val="clear" w:color="auto" w:fill="FFFFFF"/>
        </w:rPr>
        <w:t xml:space="preserve">The survey result regarding respondents' perceptions of the basis for online recommendations provides valuable insights into the effectiveness and trustworthiness of predictive analytics powered by AI in the travel industry. </w:t>
      </w:r>
    </w:p>
    <w:p w14:paraId="53F03D4E" w14:textId="0A60CD59" w:rsidR="002A4CD9" w:rsidRPr="002A4CD9" w:rsidRDefault="002A4CD9" w:rsidP="002A4CD9">
      <w:pPr>
        <w:spacing w:line="360" w:lineRule="auto"/>
        <w:ind w:firstLine="360"/>
        <w:rPr>
          <w:rFonts w:ascii="Arial" w:hAnsi="Arial" w:cs="Arial"/>
          <w:color w:val="2C3345"/>
          <w:shd w:val="clear" w:color="auto" w:fill="FFFFFF"/>
        </w:rPr>
      </w:pPr>
      <w:proofErr w:type="gramStart"/>
      <w:r w:rsidRPr="002A4CD9">
        <w:rPr>
          <w:rFonts w:ascii="Arial" w:hAnsi="Arial" w:cs="Arial"/>
          <w:color w:val="2C3345"/>
          <w:shd w:val="clear" w:color="auto" w:fill="FFFFFF"/>
        </w:rPr>
        <w:t>The majority of</w:t>
      </w:r>
      <w:proofErr w:type="gramEnd"/>
      <w:r w:rsidRPr="002A4CD9">
        <w:rPr>
          <w:rFonts w:ascii="Arial" w:hAnsi="Arial" w:cs="Arial"/>
          <w:color w:val="2C3345"/>
          <w:shd w:val="clear" w:color="auto" w:fill="FFFFFF"/>
        </w:rPr>
        <w:t xml:space="preserve"> respondents (68%) believe that the recommendations they receive are tailored based on their past online activities or purchase history. This finding suggests a high level of awareness among consumers regarding the use of predictive analytics to personalize recommendations. It also indicates a degree of trust in the accuracy and relevance of these personalized suggestions, as respondents recognize the alignment between their past </w:t>
      </w:r>
      <w:r w:rsidRPr="002A4CD9">
        <w:rPr>
          <w:rFonts w:ascii="Arial" w:hAnsi="Arial" w:cs="Arial"/>
          <w:color w:val="2C3345"/>
          <w:shd w:val="clear" w:color="auto" w:fill="FFFFFF"/>
        </w:rPr>
        <w:t>behaviour</w:t>
      </w:r>
      <w:r w:rsidRPr="002A4CD9">
        <w:rPr>
          <w:rFonts w:ascii="Arial" w:hAnsi="Arial" w:cs="Arial"/>
          <w:color w:val="2C3345"/>
          <w:shd w:val="clear" w:color="auto" w:fill="FFFFFF"/>
        </w:rPr>
        <w:t xml:space="preserve"> and the recommendations they receive.</w:t>
      </w:r>
    </w:p>
    <w:p w14:paraId="5F593490" w14:textId="640011F6" w:rsidR="002A4CD9" w:rsidRPr="002A4CD9" w:rsidRDefault="002A4CD9" w:rsidP="002A4CD9">
      <w:pPr>
        <w:spacing w:line="360" w:lineRule="auto"/>
        <w:ind w:firstLine="360"/>
        <w:rPr>
          <w:rFonts w:ascii="Arial" w:hAnsi="Arial" w:cs="Arial"/>
          <w:color w:val="2C3345"/>
          <w:shd w:val="clear" w:color="auto" w:fill="FFFFFF"/>
        </w:rPr>
      </w:pPr>
      <w:r w:rsidRPr="002A4CD9">
        <w:rPr>
          <w:rFonts w:ascii="Arial" w:hAnsi="Arial" w:cs="Arial"/>
          <w:color w:val="2C3345"/>
          <w:shd w:val="clear" w:color="auto" w:fill="FFFFFF"/>
        </w:rPr>
        <w:t xml:space="preserve">The small proportion (5%) of respondents who stated that their recommendations are not influenced by their past activities likely represent individuals who perceive the recommendations as generic or unrelated to their preferences. This minority viewpoint could stem from experiences where recommendations may not accurately reflect their interests or needs, leading to </w:t>
      </w:r>
      <w:r w:rsidRPr="002A4CD9">
        <w:rPr>
          <w:rFonts w:ascii="Arial" w:hAnsi="Arial" w:cs="Arial"/>
          <w:color w:val="2C3345"/>
          <w:shd w:val="clear" w:color="auto" w:fill="FFFFFF"/>
        </w:rPr>
        <w:t>scepticism</w:t>
      </w:r>
      <w:r w:rsidRPr="002A4CD9">
        <w:rPr>
          <w:rFonts w:ascii="Arial" w:hAnsi="Arial" w:cs="Arial"/>
          <w:color w:val="2C3345"/>
          <w:shd w:val="clear" w:color="auto" w:fill="FFFFFF"/>
        </w:rPr>
        <w:t xml:space="preserve"> about the effectiveness of predictive analytics.</w:t>
      </w:r>
    </w:p>
    <w:p w14:paraId="1708D756" w14:textId="44C2B8C2" w:rsidR="002A4CD9" w:rsidRPr="002A4CD9" w:rsidRDefault="002A4CD9" w:rsidP="002A4CD9">
      <w:pPr>
        <w:spacing w:line="360" w:lineRule="auto"/>
        <w:ind w:firstLine="360"/>
        <w:rPr>
          <w:rFonts w:ascii="Arial" w:hAnsi="Arial" w:cs="Arial"/>
          <w:color w:val="2C3345"/>
          <w:shd w:val="clear" w:color="auto" w:fill="FFFFFF"/>
        </w:rPr>
      </w:pPr>
      <w:r w:rsidRPr="002A4CD9">
        <w:rPr>
          <w:rFonts w:ascii="Arial" w:hAnsi="Arial" w:cs="Arial"/>
          <w:color w:val="2C3345"/>
          <w:shd w:val="clear" w:color="auto" w:fill="FFFFFF"/>
        </w:rPr>
        <w:lastRenderedPageBreak/>
        <w:t>The significant segment (27%) expressing uncertainty about the basis for recommendations highlights a notable area for exploration. These respondents may lack clarity or awareness regarding how their online activities influence the recommendations they receive. Further investigation into this group's understanding of predictive analytics and their expectations regarding personalized recommendations could provide valuable insights for improving communication and transparency in AI-driven marketing efforts.</w:t>
      </w:r>
    </w:p>
    <w:p w14:paraId="335BCF5D" w14:textId="4939AD86" w:rsidR="002A4CD9" w:rsidRPr="001275F1" w:rsidRDefault="002A4CD9" w:rsidP="002A4CD9">
      <w:pPr>
        <w:spacing w:line="360" w:lineRule="auto"/>
        <w:ind w:firstLine="360"/>
        <w:rPr>
          <w:rFonts w:ascii="Arial" w:hAnsi="Arial" w:cs="Arial"/>
          <w:color w:val="2C3345"/>
          <w:shd w:val="clear" w:color="auto" w:fill="FFFFFF"/>
        </w:rPr>
      </w:pPr>
      <w:r w:rsidRPr="002A4CD9">
        <w:rPr>
          <w:rFonts w:ascii="Arial" w:hAnsi="Arial" w:cs="Arial"/>
          <w:color w:val="2C3345"/>
          <w:shd w:val="clear" w:color="auto" w:fill="FFFFFF"/>
        </w:rPr>
        <w:t>Overall, the survey result underscores the importance of transparency and communication in AI-driven recommendation systems. Businesses should strive to educate consumers about how predictive analytics work, assure them of data privacy safeguards, and provide clear avenues for opting in or out of personalized recommendations. By addressing uncertainties and building trust, companies can enhance the effectiveness and acceptance of AI-powered marketing strategies in the travel industry.</w:t>
      </w:r>
    </w:p>
    <w:p w14:paraId="193624AE" w14:textId="5B8A3DA3" w:rsidR="00CC3C6A" w:rsidRPr="001275F1" w:rsidRDefault="00870274" w:rsidP="001275F1">
      <w:pPr>
        <w:spacing w:line="360" w:lineRule="auto"/>
        <w:ind w:firstLine="360"/>
        <w:rPr>
          <w:rFonts w:ascii="Arial" w:hAnsi="Arial" w:cs="Arial"/>
          <w:b/>
          <w:bCs/>
          <w:i/>
          <w:iCs/>
          <w:color w:val="2C3345"/>
          <w:shd w:val="clear" w:color="auto" w:fill="FFFFFF"/>
        </w:rPr>
      </w:pPr>
      <w:r w:rsidRPr="001275F1">
        <w:rPr>
          <w:rFonts w:ascii="Arial" w:hAnsi="Arial" w:cs="Arial"/>
          <w:b/>
          <w:bCs/>
          <w:i/>
          <w:iCs/>
          <w:color w:val="2C3345"/>
          <w:shd w:val="clear" w:color="auto" w:fill="FFFFFF"/>
        </w:rPr>
        <w:t xml:space="preserve">Question 9. </w:t>
      </w:r>
      <w:r w:rsidRPr="001275F1">
        <w:rPr>
          <w:rFonts w:ascii="Arial" w:hAnsi="Arial" w:cs="Arial"/>
          <w:b/>
          <w:bCs/>
          <w:i/>
          <w:iCs/>
          <w:color w:val="2C3345"/>
          <w:shd w:val="clear" w:color="auto" w:fill="FFFFFF"/>
        </w:rPr>
        <w:t>On a scale of 1 to 5, how comfortable are you with travel platforms and businesses using your data for personalised marketing purposes?</w:t>
      </w:r>
    </w:p>
    <w:p w14:paraId="2DDF0173" w14:textId="5010EB15" w:rsidR="00CC3C6A" w:rsidRDefault="00CC3C6A" w:rsidP="00C20100">
      <w:pPr>
        <w:spacing w:line="360" w:lineRule="auto"/>
        <w:rPr>
          <w:rFonts w:ascii="Arial" w:hAnsi="Arial" w:cs="Arial"/>
          <w:i/>
          <w:iCs/>
          <w:color w:val="2C3345"/>
          <w:shd w:val="clear" w:color="auto" w:fill="FFFFFF"/>
        </w:rPr>
      </w:pPr>
      <w:r>
        <w:rPr>
          <w:rFonts w:ascii="Arial" w:hAnsi="Arial" w:cs="Arial"/>
          <w:i/>
          <w:iCs/>
          <w:noProof/>
          <w:color w:val="2C3345"/>
          <w:shd w:val="clear" w:color="auto" w:fill="FFFFFF"/>
          <w14:ligatures w14:val="standardContextual"/>
        </w:rPr>
        <w:drawing>
          <wp:inline distT="0" distB="0" distL="0" distR="0" wp14:anchorId="341767AF" wp14:editId="6EFF64A2">
            <wp:extent cx="5731510" cy="2818765"/>
            <wp:effectExtent l="0" t="0" r="0" b="635"/>
            <wp:docPr id="984573991" name="Picture 2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73991" name="Picture 21" descr="A screenshot of a survey&#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818765"/>
                    </a:xfrm>
                    <a:prstGeom prst="rect">
                      <a:avLst/>
                    </a:prstGeom>
                  </pic:spPr>
                </pic:pic>
              </a:graphicData>
            </a:graphic>
          </wp:inline>
        </w:drawing>
      </w:r>
    </w:p>
    <w:p w14:paraId="157CCD0F" w14:textId="751EE653" w:rsidR="00870274" w:rsidRDefault="001275F1" w:rsidP="00BA3FEE">
      <w:pPr>
        <w:spacing w:line="360" w:lineRule="auto"/>
        <w:rPr>
          <w:rFonts w:ascii="Arial" w:hAnsi="Arial" w:cs="Arial"/>
          <w:color w:val="2C3345"/>
          <w:shd w:val="clear" w:color="auto" w:fill="FFFFFF"/>
        </w:rPr>
      </w:pPr>
      <w:r w:rsidRPr="001275F1">
        <w:rPr>
          <w:rFonts w:ascii="Arial" w:hAnsi="Arial" w:cs="Arial"/>
          <w:b/>
          <w:bCs/>
          <w:color w:val="2C3345"/>
          <w:shd w:val="clear" w:color="auto" w:fill="FFFFFF"/>
        </w:rPr>
        <w:t>Result:</w:t>
      </w:r>
      <w:r>
        <w:rPr>
          <w:rFonts w:ascii="Arial" w:hAnsi="Arial" w:cs="Arial"/>
          <w:color w:val="2C3345"/>
          <w:shd w:val="clear" w:color="auto" w:fill="FFFFFF"/>
        </w:rPr>
        <w:t xml:space="preserve"> </w:t>
      </w:r>
      <w:r w:rsidR="00CC3C6A" w:rsidRPr="00CC3C6A">
        <w:rPr>
          <w:rFonts w:ascii="Arial" w:hAnsi="Arial" w:cs="Arial"/>
          <w:color w:val="2C3345"/>
          <w:shd w:val="clear" w:color="auto" w:fill="FFFFFF"/>
        </w:rPr>
        <w:t xml:space="preserve">The survey findings indicated that respondents rated their comfort level with travel recommendations at an average of 3 on a scale ranging from 1 to 5, suggesting a moderate level of perceived comfort. However, 9% of respondents expressed discomfort with </w:t>
      </w:r>
      <w:r w:rsidR="00BA3FEE">
        <w:rPr>
          <w:rFonts w:ascii="Arial" w:hAnsi="Arial" w:cs="Arial"/>
          <w:color w:val="2C3345"/>
          <w:shd w:val="clear" w:color="auto" w:fill="FFFFFF"/>
        </w:rPr>
        <w:t>using</w:t>
      </w:r>
      <w:r w:rsidR="00CC3C6A" w:rsidRPr="00CC3C6A">
        <w:rPr>
          <w:rFonts w:ascii="Arial" w:hAnsi="Arial" w:cs="Arial"/>
          <w:color w:val="2C3345"/>
          <w:shd w:val="clear" w:color="auto" w:fill="FFFFFF"/>
        </w:rPr>
        <w:t xml:space="preserve"> their data by travel platforms for personalized marketing purposes and felt that some recommendations were inaccurate.</w:t>
      </w:r>
    </w:p>
    <w:p w14:paraId="5C2CDF9A" w14:textId="79C3A182" w:rsidR="001275F1" w:rsidRPr="001275F1" w:rsidRDefault="001275F1" w:rsidP="001275F1">
      <w:pPr>
        <w:spacing w:line="360" w:lineRule="auto"/>
        <w:ind w:firstLine="360"/>
        <w:rPr>
          <w:rFonts w:ascii="Arial" w:hAnsi="Arial" w:cs="Arial"/>
          <w:color w:val="2C3345"/>
          <w:shd w:val="clear" w:color="auto" w:fill="FFFFFF"/>
        </w:rPr>
      </w:pPr>
      <w:r w:rsidRPr="001275F1">
        <w:rPr>
          <w:rFonts w:ascii="Arial" w:hAnsi="Arial" w:cs="Arial"/>
          <w:b/>
          <w:bCs/>
          <w:color w:val="2C3345"/>
          <w:shd w:val="clear" w:color="auto" w:fill="FFFFFF"/>
        </w:rPr>
        <w:lastRenderedPageBreak/>
        <w:t xml:space="preserve">Discussion: </w:t>
      </w:r>
      <w:r w:rsidRPr="001275F1">
        <w:rPr>
          <w:rFonts w:ascii="Arial" w:hAnsi="Arial" w:cs="Arial"/>
          <w:color w:val="2C3345"/>
          <w:shd w:val="clear" w:color="auto" w:fill="FFFFFF"/>
        </w:rPr>
        <w:t>The survey results on respondents' comfort levels with travel platforms and businesses utilizing their data for personalized marketing purposes present a complex picture that warrants detailed analysis. While the average rating of 3 signifies a moderate level of perceived comfort, it's crucial to delve deeper into the factors influencing respondents' attitudes.</w:t>
      </w:r>
    </w:p>
    <w:p w14:paraId="2FAE24E3" w14:textId="6117FC2C" w:rsidR="001275F1" w:rsidRPr="001275F1" w:rsidRDefault="001275F1" w:rsidP="001275F1">
      <w:pPr>
        <w:spacing w:line="360" w:lineRule="auto"/>
        <w:ind w:firstLine="360"/>
        <w:rPr>
          <w:rFonts w:ascii="Arial" w:hAnsi="Arial" w:cs="Arial"/>
          <w:color w:val="2C3345"/>
          <w:shd w:val="clear" w:color="auto" w:fill="FFFFFF"/>
        </w:rPr>
      </w:pPr>
      <w:r w:rsidRPr="001275F1">
        <w:rPr>
          <w:rFonts w:ascii="Arial" w:hAnsi="Arial" w:cs="Arial"/>
          <w:color w:val="2C3345"/>
          <w:shd w:val="clear" w:color="auto" w:fill="FFFFFF"/>
        </w:rPr>
        <w:t xml:space="preserve">One possible explanation for the moderate comfort level could be the perceived benefits of personalized marketing, such as receiving tailored recommendations and offers. Respondents may appreciate the convenience and relevance of personalized content but still </w:t>
      </w:r>
      <w:proofErr w:type="spellStart"/>
      <w:r w:rsidRPr="001275F1">
        <w:rPr>
          <w:rFonts w:ascii="Arial" w:hAnsi="Arial" w:cs="Arial"/>
          <w:color w:val="2C3345"/>
          <w:shd w:val="clear" w:color="auto" w:fill="FFFFFF"/>
        </w:rPr>
        <w:t>harbor</w:t>
      </w:r>
      <w:proofErr w:type="spellEnd"/>
      <w:r w:rsidRPr="001275F1">
        <w:rPr>
          <w:rFonts w:ascii="Arial" w:hAnsi="Arial" w:cs="Arial"/>
          <w:color w:val="2C3345"/>
          <w:shd w:val="clear" w:color="auto" w:fill="FFFFFF"/>
        </w:rPr>
        <w:t xml:space="preserve"> reservations about the privacy implications and accuracy of such marketing efforts.</w:t>
      </w:r>
    </w:p>
    <w:p w14:paraId="4BC3531F" w14:textId="0885380B" w:rsidR="001275F1" w:rsidRPr="001275F1" w:rsidRDefault="001275F1" w:rsidP="001275F1">
      <w:pPr>
        <w:spacing w:line="360" w:lineRule="auto"/>
        <w:ind w:firstLine="360"/>
        <w:rPr>
          <w:rFonts w:ascii="Arial" w:hAnsi="Arial" w:cs="Arial"/>
          <w:color w:val="2C3345"/>
          <w:shd w:val="clear" w:color="auto" w:fill="FFFFFF"/>
        </w:rPr>
      </w:pPr>
      <w:r w:rsidRPr="001275F1">
        <w:rPr>
          <w:rFonts w:ascii="Arial" w:hAnsi="Arial" w:cs="Arial"/>
          <w:color w:val="2C3345"/>
          <w:shd w:val="clear" w:color="auto" w:fill="FFFFFF"/>
        </w:rPr>
        <w:t xml:space="preserve">The 9% of respondents expressing discomfort with their data being used for personalized marketing purposes indicate a significant segment with apprehensions. These concerns could stem from various sources, including fears about data privacy and security, distrust in how their data is handled, or </w:t>
      </w:r>
      <w:proofErr w:type="spellStart"/>
      <w:r w:rsidRPr="001275F1">
        <w:rPr>
          <w:rFonts w:ascii="Arial" w:hAnsi="Arial" w:cs="Arial"/>
          <w:color w:val="2C3345"/>
          <w:shd w:val="clear" w:color="auto" w:fill="FFFFFF"/>
        </w:rPr>
        <w:t>skepticism</w:t>
      </w:r>
      <w:proofErr w:type="spellEnd"/>
      <w:r w:rsidRPr="001275F1">
        <w:rPr>
          <w:rFonts w:ascii="Arial" w:hAnsi="Arial" w:cs="Arial"/>
          <w:color w:val="2C3345"/>
          <w:shd w:val="clear" w:color="auto" w:fill="FFFFFF"/>
        </w:rPr>
        <w:t xml:space="preserve"> about the accuracy and relevance of personalized recommendations.</w:t>
      </w:r>
    </w:p>
    <w:p w14:paraId="254E2F5D" w14:textId="0E9C03DF" w:rsidR="001275F1" w:rsidRPr="001275F1" w:rsidRDefault="001275F1" w:rsidP="001275F1">
      <w:pPr>
        <w:spacing w:line="360" w:lineRule="auto"/>
        <w:ind w:firstLine="360"/>
        <w:rPr>
          <w:rFonts w:ascii="Arial" w:hAnsi="Arial" w:cs="Arial"/>
          <w:color w:val="2C3345"/>
          <w:shd w:val="clear" w:color="auto" w:fill="FFFFFF"/>
        </w:rPr>
      </w:pPr>
      <w:r w:rsidRPr="001275F1">
        <w:rPr>
          <w:rFonts w:ascii="Arial" w:hAnsi="Arial" w:cs="Arial"/>
          <w:color w:val="2C3345"/>
          <w:shd w:val="clear" w:color="auto" w:fill="FFFFFF"/>
        </w:rPr>
        <w:t>Demographic factors may also play a role in shaping comfort levels. For example, younger respondents may exhibit higher comfort levels with data sharing and personalized marketing due to their familiarity with digital technologies and online interactions</w:t>
      </w:r>
      <w:r w:rsidRPr="001275F1">
        <w:rPr>
          <w:rFonts w:ascii="Arial" w:hAnsi="Arial" w:cs="Arial"/>
          <w:color w:val="000000"/>
        </w:rPr>
        <w:t xml:space="preserve"> </w:t>
      </w:r>
      <w:r>
        <w:rPr>
          <w:rFonts w:ascii="Arial" w:hAnsi="Arial" w:cs="Arial"/>
          <w:color w:val="000000"/>
        </w:rPr>
        <w:t>(Business, 2022)</w:t>
      </w:r>
      <w:r>
        <w:rPr>
          <w:rFonts w:ascii="Arial" w:hAnsi="Arial" w:cs="Arial"/>
          <w:color w:val="000000"/>
        </w:rPr>
        <w:t>.</w:t>
      </w:r>
      <w:r w:rsidRPr="001275F1">
        <w:rPr>
          <w:rFonts w:ascii="Arial" w:hAnsi="Arial" w:cs="Arial"/>
          <w:color w:val="2C3345"/>
          <w:shd w:val="clear" w:color="auto" w:fill="FFFFFF"/>
        </w:rPr>
        <w:t xml:space="preserve"> Conversely, older respondents might be more cautious, reflecting generational differences in attitudes towards privacy and data sharing.</w:t>
      </w:r>
    </w:p>
    <w:p w14:paraId="193F5847" w14:textId="437BC971" w:rsidR="001275F1" w:rsidRDefault="001275F1" w:rsidP="001275F1">
      <w:pPr>
        <w:spacing w:line="360" w:lineRule="auto"/>
        <w:ind w:firstLine="360"/>
        <w:rPr>
          <w:rFonts w:ascii="Arial" w:hAnsi="Arial" w:cs="Arial"/>
          <w:color w:val="2C3345"/>
          <w:shd w:val="clear" w:color="auto" w:fill="FFFFFF"/>
        </w:rPr>
      </w:pPr>
      <w:r w:rsidRPr="001275F1">
        <w:rPr>
          <w:rFonts w:ascii="Arial" w:hAnsi="Arial" w:cs="Arial"/>
          <w:color w:val="2C3345"/>
          <w:shd w:val="clear" w:color="auto" w:fill="FFFFFF"/>
        </w:rPr>
        <w:t>Overall, the survey findings underscore the importance of balancing the benefits of personalized marketing with addressing consumers' privacy concerns and ensuring transparent and ethical data practices in the travel industry. Strategies to enhance transparency, data protection measures, and communication about the value exchange between consumers and businesses may help alleviate concerns and foster greater trust in personalized marketing efforts.</w:t>
      </w:r>
    </w:p>
    <w:p w14:paraId="7A544F90" w14:textId="77777777" w:rsidR="00F54CC9" w:rsidRDefault="00F54CC9" w:rsidP="001275F1">
      <w:pPr>
        <w:spacing w:line="360" w:lineRule="auto"/>
        <w:ind w:firstLine="360"/>
        <w:rPr>
          <w:rFonts w:ascii="Arial" w:hAnsi="Arial" w:cs="Arial"/>
          <w:color w:val="2C3345"/>
          <w:shd w:val="clear" w:color="auto" w:fill="FFFFFF"/>
        </w:rPr>
      </w:pPr>
    </w:p>
    <w:p w14:paraId="52E5B371" w14:textId="77777777" w:rsidR="00F54CC9" w:rsidRDefault="00F54CC9" w:rsidP="001275F1">
      <w:pPr>
        <w:spacing w:line="360" w:lineRule="auto"/>
        <w:ind w:firstLine="360"/>
        <w:rPr>
          <w:rFonts w:ascii="Arial" w:hAnsi="Arial" w:cs="Arial"/>
          <w:color w:val="2C3345"/>
          <w:shd w:val="clear" w:color="auto" w:fill="FFFFFF"/>
        </w:rPr>
      </w:pPr>
    </w:p>
    <w:p w14:paraId="1B9573F5" w14:textId="77777777" w:rsidR="00F54CC9" w:rsidRDefault="00F54CC9" w:rsidP="001275F1">
      <w:pPr>
        <w:spacing w:line="360" w:lineRule="auto"/>
        <w:ind w:firstLine="360"/>
        <w:rPr>
          <w:rFonts w:ascii="Arial" w:hAnsi="Arial" w:cs="Arial"/>
          <w:color w:val="2C3345"/>
          <w:shd w:val="clear" w:color="auto" w:fill="FFFFFF"/>
        </w:rPr>
      </w:pPr>
    </w:p>
    <w:p w14:paraId="1DAB263F" w14:textId="77777777" w:rsidR="00F54CC9" w:rsidRDefault="00F54CC9" w:rsidP="001275F1">
      <w:pPr>
        <w:spacing w:line="360" w:lineRule="auto"/>
        <w:ind w:firstLine="360"/>
        <w:rPr>
          <w:rFonts w:ascii="Arial" w:hAnsi="Arial" w:cs="Arial"/>
          <w:color w:val="2C3345"/>
          <w:shd w:val="clear" w:color="auto" w:fill="FFFFFF"/>
        </w:rPr>
      </w:pPr>
    </w:p>
    <w:p w14:paraId="3C628628" w14:textId="77777777" w:rsidR="00F54CC9" w:rsidRDefault="00F54CC9" w:rsidP="001275F1">
      <w:pPr>
        <w:spacing w:line="360" w:lineRule="auto"/>
        <w:ind w:firstLine="360"/>
        <w:rPr>
          <w:rFonts w:ascii="Arial" w:hAnsi="Arial" w:cs="Arial"/>
          <w:color w:val="2C3345"/>
          <w:shd w:val="clear" w:color="auto" w:fill="FFFFFF"/>
        </w:rPr>
      </w:pPr>
    </w:p>
    <w:p w14:paraId="5DEDE10E" w14:textId="77777777" w:rsidR="00F54CC9" w:rsidRPr="001275F1" w:rsidRDefault="00F54CC9" w:rsidP="001275F1">
      <w:pPr>
        <w:spacing w:line="360" w:lineRule="auto"/>
        <w:ind w:firstLine="360"/>
        <w:rPr>
          <w:rFonts w:ascii="Arial" w:hAnsi="Arial" w:cs="Arial"/>
          <w:i/>
          <w:iCs/>
          <w:color w:val="2C3345"/>
          <w:shd w:val="clear" w:color="auto" w:fill="FFFFFF"/>
        </w:rPr>
      </w:pPr>
    </w:p>
    <w:p w14:paraId="15DE85C0" w14:textId="1BC5CCE3" w:rsidR="00870274" w:rsidRPr="00BA3FEE" w:rsidRDefault="00870274" w:rsidP="00C20100">
      <w:pPr>
        <w:spacing w:line="360" w:lineRule="auto"/>
        <w:rPr>
          <w:rFonts w:ascii="Arial" w:hAnsi="Arial" w:cs="Arial"/>
          <w:b/>
          <w:bCs/>
          <w:i/>
          <w:iCs/>
          <w:color w:val="2C3345"/>
          <w:shd w:val="clear" w:color="auto" w:fill="FFFFFF"/>
        </w:rPr>
      </w:pPr>
      <w:r w:rsidRPr="00BA3FEE">
        <w:rPr>
          <w:rFonts w:ascii="Arial" w:hAnsi="Arial" w:cs="Arial"/>
          <w:b/>
          <w:bCs/>
          <w:i/>
          <w:iCs/>
          <w:color w:val="2C3345"/>
          <w:shd w:val="clear" w:color="auto" w:fill="FFFFFF"/>
        </w:rPr>
        <w:lastRenderedPageBreak/>
        <w:t xml:space="preserve">Question 10. </w:t>
      </w:r>
      <w:r w:rsidRPr="00BA3FEE">
        <w:rPr>
          <w:rFonts w:ascii="Arial" w:hAnsi="Arial" w:cs="Arial"/>
          <w:b/>
          <w:bCs/>
          <w:i/>
          <w:iCs/>
          <w:color w:val="2C3345"/>
          <w:shd w:val="clear" w:color="auto" w:fill="FFFFFF"/>
        </w:rPr>
        <w:t xml:space="preserve">What are your biggest concerns about </w:t>
      </w:r>
      <w:r w:rsidR="00BA3FEE" w:rsidRPr="00BA3FEE">
        <w:rPr>
          <w:rFonts w:ascii="Arial" w:hAnsi="Arial" w:cs="Arial"/>
          <w:b/>
          <w:bCs/>
          <w:i/>
          <w:iCs/>
          <w:color w:val="2C3345"/>
          <w:shd w:val="clear" w:color="auto" w:fill="FFFFFF"/>
        </w:rPr>
        <w:t>using AI</w:t>
      </w:r>
      <w:r w:rsidRPr="00BA3FEE">
        <w:rPr>
          <w:rFonts w:ascii="Arial" w:hAnsi="Arial" w:cs="Arial"/>
          <w:b/>
          <w:bCs/>
          <w:i/>
          <w:iCs/>
          <w:color w:val="2C3345"/>
          <w:shd w:val="clear" w:color="auto" w:fill="FFFFFF"/>
        </w:rPr>
        <w:t xml:space="preserve"> in travel and tourism? (e.g., data privacy, bias, lack of human interaction, manipulation)</w:t>
      </w:r>
    </w:p>
    <w:p w14:paraId="408FA955" w14:textId="7FBDF64F" w:rsidR="00CC3C6A" w:rsidRDefault="00CC3C6A" w:rsidP="00C20100">
      <w:pPr>
        <w:spacing w:line="360" w:lineRule="auto"/>
        <w:rPr>
          <w:rFonts w:ascii="Lucida Grande" w:hAnsi="Lucida Grande" w:cs="Lucida Grande"/>
          <w:color w:val="2C3345"/>
          <w:sz w:val="18"/>
          <w:szCs w:val="18"/>
          <w:shd w:val="clear" w:color="auto" w:fill="FFFFFF"/>
        </w:rPr>
      </w:pPr>
      <w:r>
        <w:rPr>
          <w:rFonts w:ascii="Lucida Grande" w:hAnsi="Lucida Grande" w:cs="Lucida Grande"/>
          <w:noProof/>
          <w:color w:val="2C3345"/>
          <w:sz w:val="18"/>
          <w:szCs w:val="18"/>
          <w:shd w:val="clear" w:color="auto" w:fill="FFFFFF"/>
          <w14:ligatures w14:val="standardContextual"/>
        </w:rPr>
        <w:drawing>
          <wp:inline distT="0" distB="0" distL="0" distR="0" wp14:anchorId="359F3008" wp14:editId="7F20C160">
            <wp:extent cx="5731510" cy="3310255"/>
            <wp:effectExtent l="0" t="0" r="0" b="4445"/>
            <wp:docPr id="415661035" name="Picture 23" descr="file:///Users/dewanashrafi/Pictures/Photos%20Library.photoslibrary/originals/B/B87310AF-54F7-4EB4-8513-DA6FFDD542D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61035" name="Picture 415661035" descr="file:///Users/dewanashrafi/Pictures/Photos%20Library.photoslibrary/originals/B/B87310AF-54F7-4EB4-8513-DA6FFDD542D4.jpeg"/>
                    <pic:cNvPicPr/>
                  </pic:nvPicPr>
                  <pic:blipFill>
                    <a:blip r:embed="rId34">
                      <a:extLst>
                        <a:ext uri="{28A0092B-C50C-407E-A947-70E740481C1C}">
                          <a14:useLocalDpi xmlns:a14="http://schemas.microsoft.com/office/drawing/2010/main" val="0"/>
                        </a:ext>
                      </a:extLst>
                    </a:blip>
                    <a:stretch>
                      <a:fillRect/>
                    </a:stretch>
                  </pic:blipFill>
                  <pic:spPr>
                    <a:xfrm>
                      <a:off x="0" y="0"/>
                      <a:ext cx="5731510" cy="3310255"/>
                    </a:xfrm>
                    <a:prstGeom prst="rect">
                      <a:avLst/>
                    </a:prstGeom>
                  </pic:spPr>
                </pic:pic>
              </a:graphicData>
            </a:graphic>
          </wp:inline>
        </w:drawing>
      </w:r>
    </w:p>
    <w:p w14:paraId="0B198F8A" w14:textId="77777777" w:rsidR="00BA3FEE" w:rsidRDefault="00BA3FEE" w:rsidP="00BA3FEE">
      <w:pPr>
        <w:spacing w:line="360" w:lineRule="auto"/>
        <w:rPr>
          <w:rFonts w:ascii="Arial" w:hAnsi="Arial" w:cs="Arial"/>
          <w:color w:val="2C3345"/>
          <w:shd w:val="clear" w:color="auto" w:fill="FFFFFF"/>
        </w:rPr>
      </w:pPr>
      <w:r w:rsidRPr="00BA3FEE">
        <w:rPr>
          <w:rFonts w:ascii="Arial" w:hAnsi="Arial" w:cs="Arial"/>
          <w:b/>
          <w:bCs/>
          <w:color w:val="2C3345"/>
          <w:shd w:val="clear" w:color="auto" w:fill="FFFFFF"/>
        </w:rPr>
        <w:t>Result:</w:t>
      </w:r>
      <w:r>
        <w:rPr>
          <w:rFonts w:ascii="Arial" w:hAnsi="Arial" w:cs="Arial"/>
          <w:color w:val="2C3345"/>
          <w:shd w:val="clear" w:color="auto" w:fill="FFFFFF"/>
        </w:rPr>
        <w:t xml:space="preserve"> </w:t>
      </w:r>
      <w:r w:rsidRPr="00BA3FEE">
        <w:rPr>
          <w:rFonts w:ascii="Arial" w:hAnsi="Arial" w:cs="Arial"/>
          <w:color w:val="2C3345"/>
          <w:shd w:val="clear" w:color="auto" w:fill="FFFFFF"/>
        </w:rPr>
        <w:t>The survey found that respondents have multiple concerns about AI in travel and tourism. Data privacy was the primary worry for 43% of respondents, followed by concerns about biases (9%), lack of human interaction (30%), and potential manipulation (14%).</w:t>
      </w:r>
    </w:p>
    <w:p w14:paraId="7C78A018" w14:textId="3FD8F76E" w:rsidR="00BA3FEE" w:rsidRPr="00BA3FEE" w:rsidRDefault="00BA3FEE" w:rsidP="00BA3FEE">
      <w:pPr>
        <w:spacing w:line="360" w:lineRule="auto"/>
        <w:rPr>
          <w:rFonts w:ascii="Arial" w:hAnsi="Arial" w:cs="Arial"/>
          <w:color w:val="2C3345"/>
          <w:shd w:val="clear" w:color="auto" w:fill="FFFFFF"/>
        </w:rPr>
      </w:pPr>
      <w:r w:rsidRPr="00BA3FEE">
        <w:rPr>
          <w:rFonts w:ascii="Arial" w:hAnsi="Arial" w:cs="Arial"/>
          <w:b/>
          <w:bCs/>
          <w:color w:val="2C3345"/>
          <w:shd w:val="clear" w:color="auto" w:fill="FFFFFF"/>
        </w:rPr>
        <w:t>Discussion</w:t>
      </w:r>
      <w:r>
        <w:rPr>
          <w:rFonts w:ascii="Arial" w:hAnsi="Arial" w:cs="Arial"/>
          <w:b/>
          <w:bCs/>
          <w:color w:val="2C3345"/>
          <w:shd w:val="clear" w:color="auto" w:fill="FFFFFF"/>
        </w:rPr>
        <w:t xml:space="preserve">: </w:t>
      </w:r>
      <w:r w:rsidRPr="00BA3FEE">
        <w:rPr>
          <w:rFonts w:ascii="Arial" w:hAnsi="Arial" w:cs="Arial"/>
          <w:color w:val="2C3345"/>
          <w:shd w:val="clear" w:color="auto" w:fill="FFFFFF"/>
        </w:rPr>
        <w:t>The survey findings shed light on the multifaceted concerns surrounding the integration of AI in the travel and tourism sector. Predominantly, data privacy emerged as the primary apprehension, with 43% of respondents expressing reservations regarding the safeguarding of their personal information. This concern underscores the significance of ensuring robust data protection measures to address consumer anxieties and uphold privacy standards in AI-driven systems.</w:t>
      </w:r>
      <w:r>
        <w:rPr>
          <w:rFonts w:ascii="Arial" w:hAnsi="Arial" w:cs="Arial"/>
          <w:color w:val="2C3345"/>
          <w:shd w:val="clear" w:color="auto" w:fill="FFFFFF"/>
        </w:rPr>
        <w:t xml:space="preserve"> Study by </w:t>
      </w:r>
      <w:r>
        <w:rPr>
          <w:rFonts w:ascii="Arial" w:hAnsi="Arial" w:cs="Arial"/>
          <w:color w:val="000000"/>
        </w:rPr>
        <w:t>Cardon, Ma and Fleischmann (2021)</w:t>
      </w:r>
      <w:r>
        <w:rPr>
          <w:rFonts w:ascii="Arial" w:hAnsi="Arial" w:cs="Arial"/>
          <w:color w:val="000000"/>
        </w:rPr>
        <w:t xml:space="preserve"> also identified data privacy concern as a biggest challenge. T</w:t>
      </w:r>
      <w:r w:rsidRPr="00BA3FEE">
        <w:rPr>
          <w:rFonts w:ascii="Arial" w:hAnsi="Arial" w:cs="Arial"/>
          <w:color w:val="000000"/>
        </w:rPr>
        <w:t>o</w:t>
      </w:r>
      <w:r w:rsidRPr="00BA3FEE">
        <w:rPr>
          <w:rFonts w:ascii="Arial" w:hAnsi="Arial" w:cs="Arial"/>
          <w:color w:val="000000"/>
        </w:rPr>
        <w:t xml:space="preserve"> ensure the effectiveness of technological integration, both companies and government agencies rely on access to </w:t>
      </w:r>
      <w:r w:rsidRPr="00BA3FEE">
        <w:rPr>
          <w:rFonts w:ascii="Arial" w:hAnsi="Arial" w:cs="Arial"/>
          <w:color w:val="000000"/>
        </w:rPr>
        <w:t>traveller’s</w:t>
      </w:r>
      <w:r w:rsidRPr="00BA3FEE">
        <w:rPr>
          <w:rFonts w:ascii="Arial" w:hAnsi="Arial" w:cs="Arial"/>
          <w:color w:val="000000"/>
        </w:rPr>
        <w:t xml:space="preserve"> personal data and their willingness to share information. This poses a dilemma because while utilizing personal data can enhance tourism offers and streamline travel, it also introduces security risks and privacy concerns, potentially impeding data disclosure</w:t>
      </w:r>
      <w:r w:rsidRPr="00BA3FEE">
        <w:rPr>
          <w:rFonts w:ascii="Arial" w:hAnsi="Arial" w:cs="Arial"/>
          <w:color w:val="000000"/>
        </w:rPr>
        <w:t xml:space="preserve"> </w:t>
      </w:r>
      <w:r>
        <w:rPr>
          <w:rFonts w:ascii="Arial" w:hAnsi="Arial" w:cs="Arial"/>
          <w:color w:val="000000"/>
        </w:rPr>
        <w:t>(</w:t>
      </w:r>
      <w:proofErr w:type="spellStart"/>
      <w:r>
        <w:rPr>
          <w:rFonts w:ascii="Arial" w:hAnsi="Arial" w:cs="Arial"/>
          <w:color w:val="000000"/>
        </w:rPr>
        <w:t>Ioannou</w:t>
      </w:r>
      <w:proofErr w:type="spellEnd"/>
      <w:r>
        <w:rPr>
          <w:rFonts w:ascii="Arial" w:hAnsi="Arial" w:cs="Arial"/>
          <w:color w:val="000000"/>
        </w:rPr>
        <w:t xml:space="preserve">, </w:t>
      </w:r>
      <w:proofErr w:type="spellStart"/>
      <w:r>
        <w:rPr>
          <w:rFonts w:ascii="Arial" w:hAnsi="Arial" w:cs="Arial"/>
          <w:color w:val="000000"/>
        </w:rPr>
        <w:t>Tussyadiah</w:t>
      </w:r>
      <w:proofErr w:type="spellEnd"/>
      <w:r>
        <w:rPr>
          <w:rFonts w:ascii="Arial" w:hAnsi="Arial" w:cs="Arial"/>
          <w:color w:val="000000"/>
        </w:rPr>
        <w:t xml:space="preserve"> and Miller, 2020)</w:t>
      </w:r>
      <w:r w:rsidRPr="00BA3FEE">
        <w:rPr>
          <w:rFonts w:ascii="Arial" w:hAnsi="Arial" w:cs="Arial"/>
          <w:color w:val="000000"/>
        </w:rPr>
        <w:t>.</w:t>
      </w:r>
      <w:r>
        <w:rPr>
          <w:rFonts w:ascii="Arial" w:hAnsi="Arial" w:cs="Arial"/>
          <w:color w:val="000000"/>
        </w:rPr>
        <w:t xml:space="preserve"> Moreover, </w:t>
      </w:r>
      <w:r w:rsidRPr="00BA3FEE">
        <w:rPr>
          <w:rFonts w:ascii="Arial" w:hAnsi="Arial" w:cs="Arial"/>
          <w:color w:val="000000"/>
        </w:rPr>
        <w:t>38% of participants in a survey conducted in the UK expressed concern regarding privacy and data security issues related to AI</w:t>
      </w:r>
      <w:r w:rsidRPr="00BA3FEE">
        <w:rPr>
          <w:rFonts w:ascii="Arial" w:hAnsi="Arial" w:cs="Arial"/>
          <w:color w:val="000000"/>
        </w:rPr>
        <w:t xml:space="preserve"> </w:t>
      </w:r>
      <w:r>
        <w:rPr>
          <w:rFonts w:ascii="Arial" w:hAnsi="Arial" w:cs="Arial"/>
          <w:color w:val="000000"/>
        </w:rPr>
        <w:t>(Hooson, 2023)</w:t>
      </w:r>
      <w:r>
        <w:rPr>
          <w:rFonts w:ascii="Arial" w:hAnsi="Arial" w:cs="Arial"/>
          <w:color w:val="000000"/>
        </w:rPr>
        <w:t>.</w:t>
      </w:r>
    </w:p>
    <w:p w14:paraId="0EDC7013" w14:textId="0EE821CE" w:rsidR="00BA3FEE" w:rsidRPr="00BA3FEE" w:rsidRDefault="00BA3FEE" w:rsidP="00BA3FEE">
      <w:pPr>
        <w:spacing w:line="360" w:lineRule="auto"/>
        <w:rPr>
          <w:rFonts w:ascii="Arial" w:hAnsi="Arial" w:cs="Arial"/>
          <w:color w:val="2C3345"/>
          <w:shd w:val="clear" w:color="auto" w:fill="FFFFFF"/>
        </w:rPr>
      </w:pPr>
      <w:r w:rsidRPr="00BA3FEE">
        <w:rPr>
          <w:rFonts w:ascii="Arial" w:hAnsi="Arial" w:cs="Arial"/>
          <w:color w:val="2C3345"/>
          <w:shd w:val="clear" w:color="auto" w:fill="FFFFFF"/>
        </w:rPr>
        <w:lastRenderedPageBreak/>
        <w:t>Moreover, biases in AI algorithms surfaced as a notable worry among 9% of participants, reflecting apprehensions about the fairness and impartiality of AI-generated recommendations. This concern underscores the imperative of implementing transparency and accountability mechanisms to mitigate biases and ensure algorithmic fairness in AI applications within the tourism domain.</w:t>
      </w:r>
    </w:p>
    <w:p w14:paraId="395E3AA0" w14:textId="6D60947C" w:rsidR="00BA3FEE" w:rsidRPr="00BA3FEE" w:rsidRDefault="00BA3FEE" w:rsidP="00BA3FEE">
      <w:pPr>
        <w:spacing w:line="360" w:lineRule="auto"/>
        <w:rPr>
          <w:rFonts w:ascii="Arial" w:hAnsi="Arial" w:cs="Arial"/>
          <w:color w:val="2C3345"/>
          <w:shd w:val="clear" w:color="auto" w:fill="FFFFFF"/>
        </w:rPr>
      </w:pPr>
      <w:r w:rsidRPr="00BA3FEE">
        <w:rPr>
          <w:rFonts w:ascii="Arial" w:hAnsi="Arial" w:cs="Arial"/>
          <w:color w:val="2C3345"/>
          <w:shd w:val="clear" w:color="auto" w:fill="FFFFFF"/>
        </w:rPr>
        <w:t>Furthermore, 30% of respondents articulated concerns about the perceived lack of human interaction in AI-driven travel services. This apprehension underscores a growing consumer preference for personalized and human-centric experiences, indicating a need for AI technologies to complement rather than replace human touchpoints in the travel and tourism ecosystem.</w:t>
      </w:r>
    </w:p>
    <w:p w14:paraId="283992A3" w14:textId="65F1F600" w:rsidR="00BA3FEE" w:rsidRPr="00BA3FEE" w:rsidRDefault="00BA3FEE" w:rsidP="00BA3FEE">
      <w:pPr>
        <w:spacing w:line="360" w:lineRule="auto"/>
        <w:rPr>
          <w:rFonts w:ascii="Arial" w:hAnsi="Arial" w:cs="Arial"/>
          <w:b/>
          <w:bCs/>
          <w:color w:val="2C3345"/>
          <w:shd w:val="clear" w:color="auto" w:fill="FFFFFF"/>
        </w:rPr>
      </w:pPr>
      <w:r w:rsidRPr="00BA3FEE">
        <w:rPr>
          <w:rFonts w:ascii="Arial" w:hAnsi="Arial" w:cs="Arial"/>
          <w:color w:val="2C3345"/>
          <w:shd w:val="clear" w:color="auto" w:fill="FFFFFF"/>
        </w:rPr>
        <w:t>Additionally, 14</w:t>
      </w:r>
      <w:r w:rsidRPr="00BA3FEE">
        <w:rPr>
          <w:rFonts w:ascii="Arial" w:hAnsi="Arial" w:cs="Arial"/>
          <w:color w:val="2C3345"/>
          <w:shd w:val="clear" w:color="auto" w:fill="FFFFFF"/>
        </w:rPr>
        <w:t xml:space="preserve"> </w:t>
      </w:r>
      <w:r w:rsidRPr="00BA3FEE">
        <w:rPr>
          <w:rFonts w:ascii="Arial" w:hAnsi="Arial" w:cs="Arial"/>
          <w:color w:val="2C3345"/>
          <w:shd w:val="clear" w:color="auto" w:fill="FFFFFF"/>
        </w:rPr>
        <w:t>% of respondents highlighted concerns about potential manipulation associated with AI usage in travel services. This apprehension underscores the importance of fostering trust and transparency in AI-driven platforms to mitigate risks of manipulation and ensure ethical and responsible deployment of AI technologies in the tourism industry. Addressing these varied concerns necessitates a comprehensive approach encompassing robust data protection measures, algorithmic fairness frameworks, human-</w:t>
      </w:r>
      <w:proofErr w:type="spellStart"/>
      <w:r w:rsidRPr="00BA3FEE">
        <w:rPr>
          <w:rFonts w:ascii="Arial" w:hAnsi="Arial" w:cs="Arial"/>
          <w:color w:val="2C3345"/>
          <w:shd w:val="clear" w:color="auto" w:fill="FFFFFF"/>
        </w:rPr>
        <w:t>centered</w:t>
      </w:r>
      <w:proofErr w:type="spellEnd"/>
      <w:r w:rsidRPr="00BA3FEE">
        <w:rPr>
          <w:rFonts w:ascii="Arial" w:hAnsi="Arial" w:cs="Arial"/>
          <w:color w:val="2C3345"/>
          <w:shd w:val="clear" w:color="auto" w:fill="FFFFFF"/>
        </w:rPr>
        <w:t xml:space="preserve"> design principles, and transparent communication strategies. By proactively addressing these apprehensions, stakeholders can foster greater consumer confidence in AI-driven innovations, thereby maximizing the potential benefits of AI in enhancing travel experiences while mitigating associated risks.</w:t>
      </w:r>
    </w:p>
    <w:p w14:paraId="7D7AB6EA" w14:textId="08075147" w:rsidR="00870274" w:rsidRPr="00BA3FEE" w:rsidRDefault="00870274" w:rsidP="00C20100">
      <w:pPr>
        <w:spacing w:line="360" w:lineRule="auto"/>
        <w:rPr>
          <w:rFonts w:ascii="Arial" w:hAnsi="Arial" w:cs="Arial"/>
          <w:b/>
          <w:bCs/>
          <w:i/>
          <w:iCs/>
          <w:color w:val="2C3345"/>
          <w:shd w:val="clear" w:color="auto" w:fill="FFFFFF"/>
        </w:rPr>
      </w:pPr>
      <w:r w:rsidRPr="00BA3FEE">
        <w:rPr>
          <w:rFonts w:ascii="Arial" w:hAnsi="Arial" w:cs="Arial"/>
          <w:b/>
          <w:bCs/>
          <w:i/>
          <w:iCs/>
          <w:color w:val="2C3345"/>
          <w:shd w:val="clear" w:color="auto" w:fill="FFFFFF"/>
        </w:rPr>
        <w:t xml:space="preserve">Question 11. </w:t>
      </w:r>
      <w:r w:rsidRPr="00BA3FEE">
        <w:rPr>
          <w:rFonts w:ascii="Arial" w:hAnsi="Arial" w:cs="Arial"/>
          <w:b/>
          <w:bCs/>
          <w:i/>
          <w:iCs/>
          <w:color w:val="2C3345"/>
          <w:shd w:val="clear" w:color="auto" w:fill="FFFFFF"/>
        </w:rPr>
        <w:t xml:space="preserve">How do you think </w:t>
      </w:r>
      <w:r w:rsidR="00BA3FEE" w:rsidRPr="00BA3FEE">
        <w:rPr>
          <w:rFonts w:ascii="Arial" w:hAnsi="Arial" w:cs="Arial"/>
          <w:b/>
          <w:bCs/>
          <w:i/>
          <w:iCs/>
          <w:color w:val="2C3345"/>
          <w:shd w:val="clear" w:color="auto" w:fill="FFFFFF"/>
        </w:rPr>
        <w:t>AI-powered predictive</w:t>
      </w:r>
      <w:r w:rsidRPr="00BA3FEE">
        <w:rPr>
          <w:rFonts w:ascii="Arial" w:hAnsi="Arial" w:cs="Arial"/>
          <w:b/>
          <w:bCs/>
          <w:i/>
          <w:iCs/>
          <w:color w:val="2C3345"/>
          <w:shd w:val="clear" w:color="auto" w:fill="FFFFFF"/>
        </w:rPr>
        <w:t xml:space="preserve"> Analytics can be used to enhance your travel planning and booking experience?</w:t>
      </w:r>
    </w:p>
    <w:p w14:paraId="03F6AC40" w14:textId="4C05506A" w:rsidR="00B452F6" w:rsidRDefault="00B452F6" w:rsidP="00C20100">
      <w:pPr>
        <w:spacing w:line="360" w:lineRule="auto"/>
        <w:rPr>
          <w:rFonts w:ascii="Arial" w:hAnsi="Arial" w:cs="Arial"/>
          <w:i/>
          <w:iCs/>
          <w:color w:val="2C3345"/>
          <w:shd w:val="clear" w:color="auto" w:fill="FFFFFF"/>
        </w:rPr>
      </w:pPr>
      <w:r>
        <w:rPr>
          <w:rFonts w:ascii="Arial" w:hAnsi="Arial" w:cs="Arial"/>
          <w:i/>
          <w:iCs/>
          <w:noProof/>
          <w:color w:val="2C3345"/>
          <w:shd w:val="clear" w:color="auto" w:fill="FFFFFF"/>
          <w14:ligatures w14:val="standardContextual"/>
        </w:rPr>
        <w:drawing>
          <wp:inline distT="0" distB="0" distL="0" distR="0" wp14:anchorId="02EACDF6" wp14:editId="79272D3D">
            <wp:extent cx="5731510" cy="2312670"/>
            <wp:effectExtent l="0" t="0" r="0" b="0"/>
            <wp:docPr id="2124601818" name="Picture 24"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01818" name="Picture 24" descr="A pie chart with numbers and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312670"/>
                    </a:xfrm>
                    <a:prstGeom prst="rect">
                      <a:avLst/>
                    </a:prstGeom>
                  </pic:spPr>
                </pic:pic>
              </a:graphicData>
            </a:graphic>
          </wp:inline>
        </w:drawing>
      </w:r>
    </w:p>
    <w:p w14:paraId="20E80243" w14:textId="7505A635" w:rsidR="00BA3FEE" w:rsidRPr="00BA3FEE" w:rsidRDefault="00BA3FEE" w:rsidP="00BA3FEE">
      <w:pPr>
        <w:spacing w:line="360" w:lineRule="auto"/>
        <w:rPr>
          <w:rFonts w:ascii="Arial" w:hAnsi="Arial" w:cs="Arial"/>
          <w:color w:val="2C3345"/>
          <w:shd w:val="clear" w:color="auto" w:fill="FFFFFF"/>
        </w:rPr>
      </w:pPr>
      <w:r w:rsidRPr="00BA3FEE">
        <w:rPr>
          <w:rFonts w:ascii="Arial" w:hAnsi="Arial" w:cs="Arial"/>
          <w:b/>
          <w:bCs/>
          <w:color w:val="2C3345"/>
          <w:shd w:val="clear" w:color="auto" w:fill="FFFFFF"/>
        </w:rPr>
        <w:lastRenderedPageBreak/>
        <w:t>Result:</w:t>
      </w:r>
      <w:r w:rsidRPr="00BA3FEE">
        <w:rPr>
          <w:rFonts w:ascii="Arial" w:hAnsi="Arial" w:cs="Arial"/>
          <w:color w:val="2C3345"/>
          <w:shd w:val="clear" w:color="auto" w:fill="FFFFFF"/>
        </w:rPr>
        <w:t xml:space="preserve"> </w:t>
      </w:r>
      <w:r w:rsidRPr="00BA3FEE">
        <w:rPr>
          <w:rFonts w:ascii="Arial" w:hAnsi="Arial" w:cs="Arial"/>
          <w:color w:val="2C3345"/>
          <w:shd w:val="clear" w:color="auto" w:fill="FFFFFF"/>
        </w:rPr>
        <w:t>The survey revealed that 28% of respondents value AI-driven platforms for finding the best deals and discounts, while 18% emphasized personalized recommendations. Real-time pricing predictions were deemed valuable by 7% of participants, and 12% mentioned the benefit of customizing travel itineraries. Additionally, 9% acknowledged AI's potential in forecasting emerging travel trends</w:t>
      </w:r>
      <w:r>
        <w:rPr>
          <w:rFonts w:ascii="Arial" w:hAnsi="Arial" w:cs="Arial"/>
          <w:color w:val="2C3345"/>
          <w:shd w:val="clear" w:color="auto" w:fill="FFFFFF"/>
        </w:rPr>
        <w:t>.</w:t>
      </w:r>
    </w:p>
    <w:p w14:paraId="17E5A6FF" w14:textId="5FF6FA2A" w:rsidR="00BA3FEE" w:rsidRDefault="00BA3FEE" w:rsidP="00BA3FEE">
      <w:pPr>
        <w:spacing w:line="360" w:lineRule="auto"/>
        <w:rPr>
          <w:rFonts w:ascii="Arial" w:hAnsi="Arial" w:cs="Arial"/>
          <w:color w:val="2C3345"/>
          <w:shd w:val="clear" w:color="auto" w:fill="FFFFFF"/>
        </w:rPr>
      </w:pPr>
      <w:r w:rsidRPr="00BA3FEE">
        <w:rPr>
          <w:rFonts w:ascii="Arial" w:hAnsi="Arial" w:cs="Arial"/>
          <w:b/>
          <w:bCs/>
          <w:color w:val="2C3345"/>
          <w:shd w:val="clear" w:color="auto" w:fill="FFFFFF"/>
        </w:rPr>
        <w:t>Discussion</w:t>
      </w:r>
      <w:r w:rsidRPr="00BA3FEE">
        <w:rPr>
          <w:rFonts w:ascii="Arial" w:hAnsi="Arial" w:cs="Arial"/>
          <w:b/>
          <w:bCs/>
          <w:i/>
          <w:iCs/>
          <w:color w:val="2C3345"/>
          <w:shd w:val="clear" w:color="auto" w:fill="FFFFFF"/>
        </w:rPr>
        <w:t>:</w:t>
      </w:r>
      <w:r w:rsidRPr="00BA3FEE">
        <w:t xml:space="preserve"> </w:t>
      </w:r>
      <w:r w:rsidRPr="00BA3FEE">
        <w:rPr>
          <w:rFonts w:ascii="Arial" w:hAnsi="Arial" w:cs="Arial"/>
          <w:color w:val="2C3345"/>
          <w:shd w:val="clear" w:color="auto" w:fill="FFFFFF"/>
        </w:rPr>
        <w:t xml:space="preserve">The survey results indicate that respondents perceive various benefits associated with the utilization of AI-powered predictive analytics in enhancing their travel planning and booking experiences. Notably, a significant portion of participants, constituting 28%, recognize the advantage of AI-driven platforms in facilitating access to the best deals and discounts, highlighting the role of AI in optimizing cost-effective travel options. </w:t>
      </w:r>
    </w:p>
    <w:p w14:paraId="36AD653D" w14:textId="77777777" w:rsidR="00BA3FEE" w:rsidRDefault="00BA3FEE" w:rsidP="00BA3FEE">
      <w:pPr>
        <w:spacing w:line="360" w:lineRule="auto"/>
        <w:rPr>
          <w:rFonts w:ascii="Arial" w:hAnsi="Arial" w:cs="Arial"/>
          <w:color w:val="2C3345"/>
          <w:shd w:val="clear" w:color="auto" w:fill="FFFFFF"/>
        </w:rPr>
      </w:pPr>
      <w:r w:rsidRPr="00BA3FEE">
        <w:rPr>
          <w:rFonts w:ascii="Arial" w:hAnsi="Arial" w:cs="Arial"/>
          <w:color w:val="2C3345"/>
          <w:shd w:val="clear" w:color="auto" w:fill="FFFFFF"/>
        </w:rPr>
        <w:t xml:space="preserve">Additionally, 18% of respondents emphasize the importance of personalized recommendations in enhancing their travel experiences, underscoring the value of AI in tailoring suggestions based on individual preferences and interests. Real-time pricing predictions emerge as a valuable benefit for 7% of respondents, indicating the role of AI in ensuring competitive pricing strategies and enhancing transparency in pricing. </w:t>
      </w:r>
    </w:p>
    <w:p w14:paraId="2E257818" w14:textId="604448E5" w:rsidR="00BA3FEE" w:rsidRPr="00BA3FEE" w:rsidRDefault="00BA3FEE" w:rsidP="00BA3FEE">
      <w:pPr>
        <w:spacing w:line="360" w:lineRule="auto"/>
        <w:rPr>
          <w:rFonts w:ascii="Arial" w:hAnsi="Arial" w:cs="Arial"/>
          <w:b/>
          <w:bCs/>
          <w:i/>
          <w:iCs/>
          <w:color w:val="2C3345"/>
          <w:shd w:val="clear" w:color="auto" w:fill="FFFFFF"/>
        </w:rPr>
      </w:pPr>
      <w:r w:rsidRPr="00BA3FEE">
        <w:rPr>
          <w:rFonts w:ascii="Arial" w:hAnsi="Arial" w:cs="Arial"/>
          <w:color w:val="2C3345"/>
          <w:shd w:val="clear" w:color="auto" w:fill="FFFFFF"/>
        </w:rPr>
        <w:t xml:space="preserve">Moreover, 12% of respondents mention the benefit of customizing travel itineraries, reflecting the desire for flexibility and personalized travel plans facilitated by AI technology. Lastly, 9% of respondents acknowledge the potential of AI in forecasting emerging travel trends, emphasizing its role in providing valuable insights into evolving consumer preferences and destination popularity, thereby enabling informed decision-making in travel planning. Overall, the survey results highlight the diverse ways in which AI-powered predictive analytics can positively impact travel planning and booking experiences by enhancing convenience, personalization, cost-effectiveness, and decision-making efficiency for </w:t>
      </w:r>
      <w:r w:rsidRPr="00BA3FEE">
        <w:rPr>
          <w:rFonts w:ascii="Arial" w:hAnsi="Arial" w:cs="Arial"/>
          <w:color w:val="2C3345"/>
          <w:shd w:val="clear" w:color="auto" w:fill="FFFFFF"/>
        </w:rPr>
        <w:t>travellers</w:t>
      </w:r>
      <w:r w:rsidRPr="00BA3FEE">
        <w:rPr>
          <w:rFonts w:ascii="Arial" w:hAnsi="Arial" w:cs="Arial"/>
          <w:color w:val="2C3345"/>
          <w:shd w:val="clear" w:color="auto" w:fill="FFFFFF"/>
        </w:rPr>
        <w:t>.</w:t>
      </w:r>
    </w:p>
    <w:p w14:paraId="50DF6849" w14:textId="3DF8E5BC" w:rsidR="005C5149" w:rsidRDefault="00BA3FEE" w:rsidP="001F7862">
      <w:pPr>
        <w:spacing w:line="360" w:lineRule="auto"/>
        <w:rPr>
          <w:rFonts w:ascii="Arial" w:hAnsi="Arial" w:cs="Arial"/>
        </w:rPr>
      </w:pPr>
      <w:r w:rsidRPr="00BA3FEE">
        <w:rPr>
          <w:rFonts w:ascii="Arial" w:hAnsi="Arial" w:cs="Arial"/>
        </w:rPr>
        <w:t xml:space="preserve">These finding are very similar to other research outcomes. </w:t>
      </w:r>
      <w:r w:rsidRPr="00BA3FEE">
        <w:rPr>
          <w:rFonts w:ascii="Arial" w:hAnsi="Arial" w:cs="Arial"/>
          <w:color w:val="0D0D0D"/>
          <w:shd w:val="clear" w:color="auto" w:fill="FFFFFF"/>
        </w:rPr>
        <w:t>Li et al. (2022)</w:t>
      </w:r>
      <w:r w:rsidRPr="00BA3FEE">
        <w:rPr>
          <w:rFonts w:ascii="Arial" w:hAnsi="Arial" w:cs="Arial"/>
          <w:color w:val="0D0D0D"/>
          <w:shd w:val="clear" w:color="auto" w:fill="FFFFFF"/>
        </w:rPr>
        <w:t xml:space="preserve">, </w:t>
      </w:r>
      <w:r w:rsidRPr="00BA3FEE">
        <w:rPr>
          <w:rFonts w:ascii="Arial" w:hAnsi="Arial" w:cs="Arial"/>
        </w:rPr>
        <w:t xml:space="preserve">conducted a meta-analysis investigating the effectiveness of AI-based marketing strategies within the tourism sector. Their study uncovered </w:t>
      </w:r>
      <w:r w:rsidRPr="00BA3FEE">
        <w:rPr>
          <w:rFonts w:ascii="Arial" w:hAnsi="Arial" w:cs="Arial"/>
        </w:rPr>
        <w:t>favourable</w:t>
      </w:r>
      <w:r w:rsidRPr="00BA3FEE">
        <w:rPr>
          <w:rFonts w:ascii="Arial" w:hAnsi="Arial" w:cs="Arial"/>
        </w:rPr>
        <w:t xml:space="preserve"> results associated with the implementation of AI technology for predictive analytics, dynamic pricing, and personalized marketing efforts.</w:t>
      </w:r>
    </w:p>
    <w:p w14:paraId="016325FD" w14:textId="76D74FB5" w:rsidR="00C6519B" w:rsidRDefault="005C5149" w:rsidP="005C5149">
      <w:pPr>
        <w:spacing w:line="360" w:lineRule="auto"/>
        <w:rPr>
          <w:rFonts w:ascii="Arial" w:hAnsi="Arial" w:cs="Arial"/>
          <w:color w:val="2C3345"/>
          <w:shd w:val="clear" w:color="auto" w:fill="FFFFFF"/>
        </w:rPr>
      </w:pPr>
      <w:r w:rsidRPr="005C5149">
        <w:rPr>
          <w:rFonts w:ascii="Arial" w:hAnsi="Arial" w:cs="Arial"/>
          <w:color w:val="2C3345"/>
          <w:shd w:val="clear" w:color="auto" w:fill="FFFFFF"/>
        </w:rPr>
        <w:t xml:space="preserve">These findings have several implications for stakeholders in the tourism industry. Firstly, they highlight the importance of continued investment in AI technologies to enhance efficiency and competitiveness, particularly in sectors where AI adoption </w:t>
      </w:r>
      <w:r w:rsidRPr="005C5149">
        <w:rPr>
          <w:rFonts w:ascii="Arial" w:hAnsi="Arial" w:cs="Arial"/>
          <w:color w:val="2C3345"/>
          <w:shd w:val="clear" w:color="auto" w:fill="FFFFFF"/>
        </w:rPr>
        <w:lastRenderedPageBreak/>
        <w:t>remains relatively low. By leveraging AI for personalized recommendations, predictive analytics, and process automation, businesses in activities, attractions, and food and beverage can unlock new opportunities for growth and innovation. Additionally, the survey results underscore the need for targeted strategies to address any barriers to AI adoption, such as concerns about data privacy, technological complexity, and cultural resistance.</w:t>
      </w:r>
    </w:p>
    <w:p w14:paraId="643ABA88" w14:textId="2A910CF5" w:rsidR="00C6519B" w:rsidRPr="00F54CC9" w:rsidRDefault="00C6519B" w:rsidP="00F54CC9">
      <w:pPr>
        <w:pStyle w:val="Heading1"/>
      </w:pPr>
      <w:bookmarkStart w:id="43" w:name="_Toc158723294"/>
      <w:r w:rsidRPr="00F54CC9">
        <w:t>Chapter 5. Conclusion and Recommendations</w:t>
      </w:r>
      <w:bookmarkEnd w:id="43"/>
    </w:p>
    <w:p w14:paraId="05A8DA08" w14:textId="77777777" w:rsidR="005C5149" w:rsidRDefault="005C5149" w:rsidP="001F7862">
      <w:pPr>
        <w:spacing w:line="360" w:lineRule="auto"/>
        <w:rPr>
          <w:rFonts w:ascii="Arial" w:hAnsi="Arial" w:cs="Arial"/>
        </w:rPr>
      </w:pPr>
    </w:p>
    <w:p w14:paraId="01C8FE78" w14:textId="7C4D508B" w:rsidR="00C6519B" w:rsidRPr="00C6519B" w:rsidRDefault="00C6519B" w:rsidP="00F54CC9">
      <w:pPr>
        <w:pStyle w:val="Heading2"/>
      </w:pPr>
      <w:bookmarkStart w:id="44" w:name="_Toc158723295"/>
      <w:r w:rsidRPr="00C6519B">
        <w:t>5.1 Conclusion</w:t>
      </w:r>
      <w:bookmarkEnd w:id="44"/>
    </w:p>
    <w:p w14:paraId="500E7F01" w14:textId="0BE168B6" w:rsidR="00C6519B" w:rsidRPr="00C6519B" w:rsidRDefault="00C6519B" w:rsidP="00D81EBE">
      <w:pPr>
        <w:spacing w:line="360" w:lineRule="auto"/>
        <w:ind w:firstLine="360"/>
        <w:rPr>
          <w:rFonts w:ascii="Arial" w:hAnsi="Arial" w:cs="Arial"/>
        </w:rPr>
      </w:pPr>
      <w:r w:rsidRPr="00C6519B">
        <w:rPr>
          <w:rFonts w:ascii="Arial" w:hAnsi="Arial" w:cs="Arial"/>
        </w:rPr>
        <w:t xml:space="preserve">The research has provided valuable insights into the evolving landscape of digital marketing strategies. Through a comprehensive literature review and empirical analysis, this study has contributed to a deeper understanding of how AI-driven predictive analytics shape consumer </w:t>
      </w:r>
      <w:r w:rsidRPr="00C6519B">
        <w:rPr>
          <w:rFonts w:ascii="Arial" w:hAnsi="Arial" w:cs="Arial"/>
        </w:rPr>
        <w:t>behaviour</w:t>
      </w:r>
      <w:r w:rsidRPr="00C6519B">
        <w:rPr>
          <w:rFonts w:ascii="Arial" w:hAnsi="Arial" w:cs="Arial"/>
        </w:rPr>
        <w:t xml:space="preserve"> and influence key performance metrics in the tourism sector.</w:t>
      </w:r>
    </w:p>
    <w:p w14:paraId="2F6D96FC" w14:textId="7F6C9081" w:rsidR="00C6519B" w:rsidRPr="00C6519B" w:rsidRDefault="00C6519B" w:rsidP="00D81EBE">
      <w:pPr>
        <w:spacing w:line="360" w:lineRule="auto"/>
        <w:ind w:firstLine="360"/>
        <w:rPr>
          <w:rFonts w:ascii="Arial" w:hAnsi="Arial" w:cs="Arial"/>
        </w:rPr>
      </w:pPr>
      <w:r w:rsidRPr="00C6519B">
        <w:rPr>
          <w:rFonts w:ascii="Arial" w:hAnsi="Arial" w:cs="Arial"/>
        </w:rPr>
        <w:t xml:space="preserve">The findings of this study revealed several significant outcomes. Firstly, the integration of AI technologies in marketing efforts has led to more personalized and targeted consumer experiences. As indicated by </w:t>
      </w:r>
      <w:r w:rsidRPr="00C6519B">
        <w:rPr>
          <w:rFonts w:ascii="Arial" w:hAnsi="Arial" w:cs="Arial"/>
          <w:color w:val="000000"/>
        </w:rPr>
        <w:t>(Haleem et al., 2022)</w:t>
      </w:r>
      <w:r w:rsidRPr="00C6519B">
        <w:rPr>
          <w:rFonts w:ascii="Arial" w:hAnsi="Arial" w:cs="Arial"/>
          <w:color w:val="000000"/>
        </w:rPr>
        <w:t xml:space="preserve"> </w:t>
      </w:r>
      <w:r w:rsidRPr="00C6519B">
        <w:rPr>
          <w:rFonts w:ascii="Arial" w:hAnsi="Arial" w:cs="Arial"/>
        </w:rPr>
        <w:t xml:space="preserve">AI-driven strategies such as dynamic pricing, personalized recommendations, and real-time predictions have demonstrated positive outcomes in enhancing consumer engagement and driving conversion rates. This aligns with previous research by Sivarajah et al. (2017), which highlights the transformative potential of AI in automating processes, </w:t>
      </w:r>
      <w:r w:rsidRPr="00C6519B">
        <w:rPr>
          <w:rFonts w:ascii="Arial" w:hAnsi="Arial" w:cs="Arial"/>
        </w:rPr>
        <w:t>analysing</w:t>
      </w:r>
      <w:r w:rsidRPr="00C6519B">
        <w:rPr>
          <w:rFonts w:ascii="Arial" w:hAnsi="Arial" w:cs="Arial"/>
        </w:rPr>
        <w:t xml:space="preserve"> complex datasets, and delivering personalized experiences across digital touchpoints.</w:t>
      </w:r>
    </w:p>
    <w:p w14:paraId="0A42C86E" w14:textId="5C20FB3E" w:rsidR="00C6519B" w:rsidRPr="00C6519B" w:rsidRDefault="00C6519B" w:rsidP="00D81EBE">
      <w:pPr>
        <w:spacing w:line="360" w:lineRule="auto"/>
        <w:ind w:firstLine="360"/>
        <w:rPr>
          <w:rFonts w:ascii="Arial" w:hAnsi="Arial" w:cs="Arial"/>
        </w:rPr>
      </w:pPr>
      <w:r w:rsidRPr="00C6519B">
        <w:rPr>
          <w:rFonts w:ascii="Arial" w:hAnsi="Arial" w:cs="Arial"/>
        </w:rPr>
        <w:t>Furthermore, the survey results underscore the importance of relevance, accuracy, personalization, and presentation in evaluating the usefulness of travel recommendations. These factors play a crucial role in shaping consumer perceptions and influencing their decision-making process, as highlighted by the respondents' preferences and priorities</w:t>
      </w:r>
      <w:r>
        <w:rPr>
          <w:rFonts w:ascii="Arial" w:hAnsi="Arial" w:cs="Arial"/>
        </w:rPr>
        <w:t>.</w:t>
      </w:r>
      <w:r w:rsidRPr="00C6519B">
        <w:rPr>
          <w:rFonts w:ascii="Arial" w:hAnsi="Arial" w:cs="Arial"/>
        </w:rPr>
        <w:t xml:space="preserve"> </w:t>
      </w:r>
    </w:p>
    <w:p w14:paraId="5FC57E78" w14:textId="4BD09600" w:rsidR="00C6519B" w:rsidRPr="00C6519B" w:rsidRDefault="00C6519B" w:rsidP="00D81EBE">
      <w:pPr>
        <w:spacing w:line="360" w:lineRule="auto"/>
        <w:ind w:firstLine="360"/>
        <w:rPr>
          <w:rFonts w:ascii="Arial" w:hAnsi="Arial" w:cs="Arial"/>
        </w:rPr>
      </w:pPr>
      <w:r w:rsidRPr="00C6519B">
        <w:rPr>
          <w:rFonts w:ascii="Arial" w:hAnsi="Arial" w:cs="Arial"/>
        </w:rPr>
        <w:t xml:space="preserve">Moreover, the application of the RACE (Reach, Act, Convert, Engage) model and Honeycomb model in digital marketing strategy formulation has provided a structured framework for understanding and optimizing consumer interactions across various </w:t>
      </w:r>
      <w:r w:rsidRPr="00C6519B">
        <w:rPr>
          <w:rFonts w:ascii="Arial" w:hAnsi="Arial" w:cs="Arial"/>
        </w:rPr>
        <w:lastRenderedPageBreak/>
        <w:t>touchpoints. By aligning marketing efforts with the customer decision-making process, businesses can enhance customer engagement, loyalty, and satisfaction, ultimately driving conversion rates and revenue growth</w:t>
      </w:r>
      <w:r>
        <w:rPr>
          <w:rFonts w:ascii="Arial" w:hAnsi="Arial" w:cs="Arial"/>
        </w:rPr>
        <w:t>.</w:t>
      </w:r>
    </w:p>
    <w:p w14:paraId="0ADF64AE" w14:textId="785369EA" w:rsidR="00C6519B" w:rsidRPr="00C6519B" w:rsidRDefault="00C6519B" w:rsidP="00D81EBE">
      <w:pPr>
        <w:spacing w:line="360" w:lineRule="auto"/>
        <w:ind w:firstLine="360"/>
        <w:rPr>
          <w:rFonts w:ascii="Arial" w:hAnsi="Arial" w:cs="Arial"/>
        </w:rPr>
      </w:pPr>
      <w:r w:rsidRPr="00C6519B">
        <w:rPr>
          <w:rFonts w:ascii="Arial" w:hAnsi="Arial" w:cs="Arial"/>
        </w:rPr>
        <w:t xml:space="preserve">In addition, </w:t>
      </w:r>
      <w:r>
        <w:rPr>
          <w:rFonts w:ascii="Arial" w:hAnsi="Arial" w:cs="Arial"/>
        </w:rPr>
        <w:t xml:space="preserve">consumer behaviour, </w:t>
      </w:r>
      <w:r w:rsidRPr="00C6519B">
        <w:rPr>
          <w:rFonts w:ascii="Arial" w:hAnsi="Arial" w:cs="Arial"/>
        </w:rPr>
        <w:t xml:space="preserve">the utilization of customer lifetime value (CLTV) and the Gradient Boosting Machine (GBM) model has enabled marketers to identify high-value customers, predict future purchasing </w:t>
      </w:r>
      <w:r w:rsidRPr="00C6519B">
        <w:rPr>
          <w:rFonts w:ascii="Arial" w:hAnsi="Arial" w:cs="Arial"/>
        </w:rPr>
        <w:t>behaviour</w:t>
      </w:r>
      <w:r w:rsidRPr="00C6519B">
        <w:rPr>
          <w:rFonts w:ascii="Arial" w:hAnsi="Arial" w:cs="Arial"/>
        </w:rPr>
        <w:t>, and optimize marketing campaigns for maximum return on investment. By leveraging advanced analytics techniques, businesses can enhance their understanding of customer preferences, personalize marketing communications, and improve customer lifetime value.</w:t>
      </w:r>
    </w:p>
    <w:p w14:paraId="4E10EA22" w14:textId="2934302E" w:rsidR="00C6519B" w:rsidRPr="00C6519B" w:rsidRDefault="00C6519B" w:rsidP="00D81EBE">
      <w:pPr>
        <w:spacing w:line="360" w:lineRule="auto"/>
        <w:ind w:firstLine="360"/>
        <w:rPr>
          <w:rFonts w:ascii="Arial" w:hAnsi="Arial" w:cs="Arial"/>
        </w:rPr>
      </w:pPr>
      <w:r w:rsidRPr="00C6519B">
        <w:rPr>
          <w:rFonts w:ascii="Arial" w:hAnsi="Arial" w:cs="Arial"/>
        </w:rPr>
        <w:t>However, it is essential to acknowledge the challenges and limitations associated with the adoption of AI technologies in digital marketing. Concerns regarding data privacy, biases, lack of human interaction, and potential manipulation remain prevalent among consumers</w:t>
      </w:r>
      <w:r>
        <w:rPr>
          <w:rFonts w:ascii="Arial" w:hAnsi="Arial" w:cs="Arial"/>
        </w:rPr>
        <w:t>.</w:t>
      </w:r>
      <w:r w:rsidRPr="00C6519B">
        <w:rPr>
          <w:rFonts w:ascii="Arial" w:hAnsi="Arial" w:cs="Arial"/>
        </w:rPr>
        <w:t xml:space="preserve"> Addressing these concerns and ensuring transparent and ethical AI practices are crucial for building trust and fostering long-term relationships with consumers.</w:t>
      </w:r>
    </w:p>
    <w:p w14:paraId="79F2ED85" w14:textId="395D8B6B" w:rsidR="00C6519B" w:rsidRDefault="00C6519B" w:rsidP="00D81EBE">
      <w:pPr>
        <w:spacing w:line="360" w:lineRule="auto"/>
        <w:rPr>
          <w:rFonts w:ascii="Arial" w:hAnsi="Arial" w:cs="Arial"/>
        </w:rPr>
      </w:pPr>
      <w:r>
        <w:rPr>
          <w:rFonts w:ascii="Arial" w:hAnsi="Arial" w:cs="Arial"/>
        </w:rPr>
        <w:t>T</w:t>
      </w:r>
      <w:r w:rsidRPr="00C6519B">
        <w:rPr>
          <w:rFonts w:ascii="Arial" w:hAnsi="Arial" w:cs="Arial"/>
        </w:rPr>
        <w:t>his research contributes to the growing body of literature on predictive analytics and AI marketing in the tourism industry. By highlighting the benefits, challenges, and consumer perceptions associated with AI-driven marketing strategies, this study provides valuable insights for marketers, businesses, and policymakers seeking to leverage technology to enhance consumer experiences and drive business growth in the digital era.</w:t>
      </w:r>
    </w:p>
    <w:p w14:paraId="5845E548" w14:textId="77777777" w:rsidR="00D81EBE" w:rsidRPr="00C6519B" w:rsidRDefault="00D81EBE" w:rsidP="00D81EBE">
      <w:pPr>
        <w:spacing w:line="360" w:lineRule="auto"/>
        <w:rPr>
          <w:rFonts w:ascii="Arial" w:hAnsi="Arial" w:cs="Arial"/>
        </w:rPr>
      </w:pPr>
    </w:p>
    <w:p w14:paraId="778EF8FB" w14:textId="1765A0BD" w:rsidR="00C6519B" w:rsidRDefault="008D2373" w:rsidP="00F54CC9">
      <w:pPr>
        <w:pStyle w:val="Heading2"/>
      </w:pPr>
      <w:bookmarkStart w:id="45" w:name="_Toc158723296"/>
      <w:r w:rsidRPr="008D2373">
        <w:t>5.2 Recommendations</w:t>
      </w:r>
      <w:bookmarkEnd w:id="45"/>
    </w:p>
    <w:p w14:paraId="45110FAE" w14:textId="3A934DEB" w:rsidR="0078023A" w:rsidRDefault="008D2373" w:rsidP="00D81EBE">
      <w:pPr>
        <w:spacing w:line="360" w:lineRule="auto"/>
        <w:rPr>
          <w:rFonts w:ascii="Arial" w:hAnsi="Arial" w:cs="Arial"/>
        </w:rPr>
      </w:pPr>
      <w:r w:rsidRPr="0078023A">
        <w:rPr>
          <w:rFonts w:ascii="Arial" w:hAnsi="Arial" w:cs="Arial"/>
        </w:rPr>
        <w:t>Based on the findings and analysis conducted in this research several recommendations can be made:</w:t>
      </w:r>
    </w:p>
    <w:p w14:paraId="34A82E69" w14:textId="60EA11DD" w:rsidR="008D2373" w:rsidRPr="0078023A" w:rsidRDefault="008D2373" w:rsidP="00D81EBE">
      <w:pPr>
        <w:spacing w:line="360" w:lineRule="auto"/>
        <w:ind w:firstLine="360"/>
        <w:rPr>
          <w:rFonts w:ascii="Arial" w:hAnsi="Arial" w:cs="Arial"/>
        </w:rPr>
      </w:pPr>
      <w:r w:rsidRPr="0078023A">
        <w:rPr>
          <w:rFonts w:ascii="Arial" w:hAnsi="Arial" w:cs="Arial"/>
          <w:b/>
          <w:bCs/>
        </w:rPr>
        <w:t>Embrace AI-driven Predictive Analytics:</w:t>
      </w:r>
      <w:r w:rsidRPr="0078023A">
        <w:rPr>
          <w:rFonts w:ascii="Arial" w:hAnsi="Arial" w:cs="Arial"/>
        </w:rPr>
        <w:t xml:space="preserve"> Businesses in the tourism sector should embrace AI-driven predictive analytics technologies to personalize marketing efforts, optimize pricing strategies, and enhance customer engagement. By leveraging predictive analytics tools, businesses can gain valuable insights into consumer </w:t>
      </w:r>
      <w:r w:rsidR="0078023A" w:rsidRPr="0078023A">
        <w:rPr>
          <w:rFonts w:ascii="Arial" w:hAnsi="Arial" w:cs="Arial"/>
        </w:rPr>
        <w:t>behaviour</w:t>
      </w:r>
      <w:r w:rsidRPr="0078023A">
        <w:rPr>
          <w:rFonts w:ascii="Arial" w:hAnsi="Arial" w:cs="Arial"/>
        </w:rPr>
        <w:t xml:space="preserve"> and preferences, allowing for more targeted and effective marketing campaigns.</w:t>
      </w:r>
    </w:p>
    <w:p w14:paraId="078F4A65" w14:textId="0EBC33E3" w:rsidR="008D2373" w:rsidRPr="0078023A" w:rsidRDefault="008D2373" w:rsidP="00D81EBE">
      <w:pPr>
        <w:spacing w:line="360" w:lineRule="auto"/>
        <w:ind w:firstLine="360"/>
        <w:rPr>
          <w:rFonts w:ascii="Arial" w:hAnsi="Arial" w:cs="Arial"/>
        </w:rPr>
      </w:pPr>
      <w:r w:rsidRPr="0078023A">
        <w:rPr>
          <w:rFonts w:ascii="Arial" w:hAnsi="Arial" w:cs="Arial"/>
          <w:b/>
          <w:bCs/>
        </w:rPr>
        <w:t>Prioriti</w:t>
      </w:r>
      <w:r w:rsidR="0078023A">
        <w:rPr>
          <w:rFonts w:ascii="Arial" w:hAnsi="Arial" w:cs="Arial"/>
          <w:b/>
          <w:bCs/>
        </w:rPr>
        <w:t>s</w:t>
      </w:r>
      <w:r w:rsidRPr="0078023A">
        <w:rPr>
          <w:rFonts w:ascii="Arial" w:hAnsi="Arial" w:cs="Arial"/>
          <w:b/>
          <w:bCs/>
        </w:rPr>
        <w:t>e Data Privacy and Transparency:</w:t>
      </w:r>
      <w:r w:rsidRPr="0078023A">
        <w:rPr>
          <w:rFonts w:ascii="Arial" w:hAnsi="Arial" w:cs="Arial"/>
        </w:rPr>
        <w:t xml:space="preserve"> Given the concerns raised by consumers regarding data privacy and security, businesses should prioritize </w:t>
      </w:r>
      <w:r w:rsidRPr="0078023A">
        <w:rPr>
          <w:rFonts w:ascii="Arial" w:hAnsi="Arial" w:cs="Arial"/>
        </w:rPr>
        <w:lastRenderedPageBreak/>
        <w:t>transparency and ethical practices in data collection and usage. Implementing robust data protection measures and providing clear communication about how consumer data is used can help build trust and mitigate concerns among consumers.</w:t>
      </w:r>
    </w:p>
    <w:p w14:paraId="693AF0B0" w14:textId="77777777" w:rsidR="0078023A" w:rsidRDefault="008D2373" w:rsidP="00D81EBE">
      <w:pPr>
        <w:spacing w:line="360" w:lineRule="auto"/>
        <w:rPr>
          <w:rFonts w:ascii="Arial" w:hAnsi="Arial" w:cs="Arial"/>
        </w:rPr>
      </w:pPr>
      <w:r w:rsidRPr="0078023A">
        <w:rPr>
          <w:rFonts w:ascii="Arial" w:hAnsi="Arial" w:cs="Arial"/>
          <w:b/>
          <w:bCs/>
        </w:rPr>
        <w:t>Enhance Personalization and Customer Experience:</w:t>
      </w:r>
      <w:r w:rsidRPr="0078023A">
        <w:rPr>
          <w:rFonts w:ascii="Arial" w:hAnsi="Arial" w:cs="Arial"/>
        </w:rPr>
        <w:t xml:space="preserve"> Businesses should focus on enhancing personalization and customer experience across all touchpoints, from initial research and booking to post-travel interactions. By leveraging AI-driven technologies to deliver personalized recommendations, tailored itineraries, and seamless customer support, businesses can differentiate themselves and foster long-term customer loyalty.</w:t>
      </w:r>
    </w:p>
    <w:p w14:paraId="57AFDD04" w14:textId="77777777" w:rsidR="0078023A" w:rsidRDefault="008D2373" w:rsidP="00D81EBE">
      <w:pPr>
        <w:spacing w:line="360" w:lineRule="auto"/>
        <w:rPr>
          <w:rFonts w:ascii="Arial" w:hAnsi="Arial" w:cs="Arial"/>
        </w:rPr>
      </w:pPr>
      <w:r w:rsidRPr="0078023A">
        <w:rPr>
          <w:rFonts w:ascii="Arial" w:hAnsi="Arial" w:cs="Arial"/>
          <w:b/>
          <w:bCs/>
        </w:rPr>
        <w:t>Optimi</w:t>
      </w:r>
      <w:r w:rsidR="0078023A">
        <w:rPr>
          <w:rFonts w:ascii="Arial" w:hAnsi="Arial" w:cs="Arial"/>
          <w:b/>
          <w:bCs/>
        </w:rPr>
        <w:t>s</w:t>
      </w:r>
      <w:r w:rsidRPr="0078023A">
        <w:rPr>
          <w:rFonts w:ascii="Arial" w:hAnsi="Arial" w:cs="Arial"/>
          <w:b/>
          <w:bCs/>
        </w:rPr>
        <w:t>e Marketing Strategies with Analytics:</w:t>
      </w:r>
      <w:r w:rsidRPr="0078023A">
        <w:rPr>
          <w:rFonts w:ascii="Arial" w:hAnsi="Arial" w:cs="Arial"/>
        </w:rPr>
        <w:t xml:space="preserve"> Utilize the insights gained from predictive analytics to optimize marketing strategies and allocate resources effectively. By identifying high-value customer segments, predicting future purchasing </w:t>
      </w:r>
      <w:r w:rsidR="0078023A" w:rsidRPr="0078023A">
        <w:rPr>
          <w:rFonts w:ascii="Arial" w:hAnsi="Arial" w:cs="Arial"/>
        </w:rPr>
        <w:t>behaviour</w:t>
      </w:r>
      <w:r w:rsidRPr="0078023A">
        <w:rPr>
          <w:rFonts w:ascii="Arial" w:hAnsi="Arial" w:cs="Arial"/>
        </w:rPr>
        <w:t>, and optimizing marketing channels, businesses can maximize return on investment and drive revenue growth.</w:t>
      </w:r>
    </w:p>
    <w:p w14:paraId="6BF33534" w14:textId="77777777" w:rsidR="0078023A" w:rsidRDefault="008D2373" w:rsidP="00D81EBE">
      <w:pPr>
        <w:spacing w:line="360" w:lineRule="auto"/>
        <w:rPr>
          <w:rFonts w:ascii="Arial" w:hAnsi="Arial" w:cs="Arial"/>
        </w:rPr>
      </w:pPr>
      <w:r w:rsidRPr="0078023A">
        <w:rPr>
          <w:rFonts w:ascii="Arial" w:hAnsi="Arial" w:cs="Arial"/>
          <w:b/>
          <w:bCs/>
        </w:rPr>
        <w:t>Invest in Continuous Learning and Development:</w:t>
      </w:r>
      <w:r w:rsidRPr="0078023A">
        <w:rPr>
          <w:rFonts w:ascii="Arial" w:hAnsi="Arial" w:cs="Arial"/>
        </w:rPr>
        <w:t xml:space="preserve"> Given the rapid advancements in AI technology and predictive analytics, businesses should invest in continuous learning and development to stay updated with the latest trends and innovations. This may involve training employees on AI tools and techniques, collaborating with industry experts, and investing in research and development initiatives.</w:t>
      </w:r>
    </w:p>
    <w:p w14:paraId="2F10C064" w14:textId="77777777" w:rsidR="0078023A" w:rsidRDefault="008D2373" w:rsidP="00D81EBE">
      <w:pPr>
        <w:spacing w:line="360" w:lineRule="auto"/>
        <w:rPr>
          <w:rFonts w:ascii="Arial" w:hAnsi="Arial" w:cs="Arial"/>
        </w:rPr>
      </w:pPr>
      <w:r w:rsidRPr="0078023A">
        <w:rPr>
          <w:rFonts w:ascii="Arial" w:hAnsi="Arial" w:cs="Arial"/>
          <w:b/>
          <w:bCs/>
        </w:rPr>
        <w:t>Monitor and Adapt to Consumer Preferences:</w:t>
      </w:r>
      <w:r w:rsidRPr="0078023A">
        <w:rPr>
          <w:rFonts w:ascii="Arial" w:hAnsi="Arial" w:cs="Arial"/>
        </w:rPr>
        <w:t xml:space="preserve"> Continuously monitor and adapt to changing consumer preferences and market dynamics. By staying agile and responsive to evolving consumer trends, businesses can maintain a competitive edge and effectively meet the needs of their target audience.</w:t>
      </w:r>
    </w:p>
    <w:p w14:paraId="21C32545" w14:textId="21934373" w:rsidR="008D2373" w:rsidRDefault="008D2373" w:rsidP="00D81EBE">
      <w:pPr>
        <w:spacing w:line="360" w:lineRule="auto"/>
        <w:rPr>
          <w:rFonts w:ascii="Arial" w:hAnsi="Arial" w:cs="Arial"/>
        </w:rPr>
      </w:pPr>
      <w:r w:rsidRPr="0078023A">
        <w:rPr>
          <w:rFonts w:ascii="Arial" w:hAnsi="Arial" w:cs="Arial"/>
        </w:rPr>
        <w:t xml:space="preserve">By implementing these recommendations, businesses </w:t>
      </w:r>
      <w:r w:rsidR="0078023A">
        <w:rPr>
          <w:rFonts w:ascii="Arial" w:hAnsi="Arial" w:cs="Arial"/>
        </w:rPr>
        <w:t xml:space="preserve">and marketers </w:t>
      </w:r>
      <w:r w:rsidRPr="0078023A">
        <w:rPr>
          <w:rFonts w:ascii="Arial" w:hAnsi="Arial" w:cs="Arial"/>
        </w:rPr>
        <w:t>in the tourism industry can harness the power of predictive analytics and AI-driven marketing to enhance customer experiences, drive engagement, and achieve sustainable business growth in the digital era.</w:t>
      </w:r>
    </w:p>
    <w:p w14:paraId="58B4C520" w14:textId="77777777" w:rsidR="00D81EBE" w:rsidRDefault="00D81EBE" w:rsidP="00D81EBE">
      <w:pPr>
        <w:spacing w:line="360" w:lineRule="auto"/>
        <w:rPr>
          <w:rFonts w:ascii="Arial" w:hAnsi="Arial" w:cs="Arial"/>
        </w:rPr>
      </w:pPr>
    </w:p>
    <w:p w14:paraId="1B044D7E" w14:textId="41EE91A9" w:rsidR="00D81EBE" w:rsidRDefault="00D81EBE" w:rsidP="00F54CC9">
      <w:pPr>
        <w:pStyle w:val="Heading2"/>
      </w:pPr>
      <w:bookmarkStart w:id="46" w:name="_Toc158723297"/>
      <w:r w:rsidRPr="00D81EBE">
        <w:t>5.3 Limitations</w:t>
      </w:r>
      <w:bookmarkEnd w:id="46"/>
    </w:p>
    <w:p w14:paraId="5EC9FF2F" w14:textId="31B1A350" w:rsidR="00D81EBE" w:rsidRPr="00D81EBE" w:rsidRDefault="00D81EBE" w:rsidP="00D81EBE">
      <w:pPr>
        <w:spacing w:line="360" w:lineRule="auto"/>
        <w:ind w:firstLine="360"/>
        <w:rPr>
          <w:rFonts w:ascii="Arial" w:hAnsi="Arial" w:cs="Arial"/>
        </w:rPr>
      </w:pPr>
      <w:r w:rsidRPr="00D81EBE">
        <w:rPr>
          <w:rFonts w:ascii="Arial" w:hAnsi="Arial" w:cs="Arial"/>
        </w:rPr>
        <w:t xml:space="preserve">While this study provides valuable insights into the impact of AI marketing on consumer </w:t>
      </w:r>
      <w:r w:rsidRPr="00D81EBE">
        <w:rPr>
          <w:rFonts w:ascii="Arial" w:hAnsi="Arial" w:cs="Arial"/>
        </w:rPr>
        <w:t>behaviour</w:t>
      </w:r>
      <w:r w:rsidRPr="00D81EBE">
        <w:rPr>
          <w:rFonts w:ascii="Arial" w:hAnsi="Arial" w:cs="Arial"/>
        </w:rPr>
        <w:t>, engagement, and conversion rates in the tourism industry, it is important to acknowledge its limitations:</w:t>
      </w:r>
    </w:p>
    <w:p w14:paraId="7EC1BEE5" w14:textId="77777777" w:rsidR="00D81EBE" w:rsidRDefault="00D81EBE" w:rsidP="00D81EBE">
      <w:pPr>
        <w:spacing w:line="360" w:lineRule="auto"/>
        <w:rPr>
          <w:rFonts w:ascii="Arial" w:hAnsi="Arial" w:cs="Arial"/>
        </w:rPr>
      </w:pPr>
      <w:r w:rsidRPr="00D81EBE">
        <w:rPr>
          <w:rFonts w:ascii="Arial" w:hAnsi="Arial" w:cs="Arial"/>
          <w:b/>
          <w:bCs/>
        </w:rPr>
        <w:lastRenderedPageBreak/>
        <w:t>Sample Size and Representativeness:</w:t>
      </w:r>
      <w:r w:rsidRPr="00D81EBE">
        <w:rPr>
          <w:rFonts w:ascii="Arial" w:hAnsi="Arial" w:cs="Arial"/>
        </w:rPr>
        <w:t xml:space="preserve"> The study </w:t>
      </w:r>
      <w:r>
        <w:rPr>
          <w:rFonts w:ascii="Arial" w:hAnsi="Arial" w:cs="Arial"/>
        </w:rPr>
        <w:t>was</w:t>
      </w:r>
      <w:r w:rsidRPr="00D81EBE">
        <w:rPr>
          <w:rFonts w:ascii="Arial" w:hAnsi="Arial" w:cs="Arial"/>
        </w:rPr>
        <w:t xml:space="preserve"> limited by its sample size and representativeness. The survey sample may not fully capture the diversity of the target population, potentially leading to biased or skewed results.</w:t>
      </w:r>
    </w:p>
    <w:p w14:paraId="03B24AEB" w14:textId="77777777" w:rsidR="00D81EBE" w:rsidRDefault="00D81EBE" w:rsidP="00D81EBE">
      <w:pPr>
        <w:spacing w:line="360" w:lineRule="auto"/>
        <w:rPr>
          <w:rFonts w:ascii="Arial" w:hAnsi="Arial" w:cs="Arial"/>
        </w:rPr>
      </w:pPr>
      <w:r w:rsidRPr="00D81EBE">
        <w:rPr>
          <w:rFonts w:ascii="Arial" w:hAnsi="Arial" w:cs="Arial"/>
          <w:b/>
          <w:bCs/>
        </w:rPr>
        <w:t>Data Collection Method:</w:t>
      </w:r>
      <w:r w:rsidRPr="00D81EBE">
        <w:rPr>
          <w:rFonts w:ascii="Arial" w:hAnsi="Arial" w:cs="Arial"/>
        </w:rPr>
        <w:t xml:space="preserve"> The reliance on survey data for collecting information about consumer </w:t>
      </w:r>
      <w:r w:rsidRPr="00D81EBE">
        <w:rPr>
          <w:rFonts w:ascii="Arial" w:hAnsi="Arial" w:cs="Arial"/>
        </w:rPr>
        <w:t>behaviour</w:t>
      </w:r>
      <w:r w:rsidRPr="00D81EBE">
        <w:rPr>
          <w:rFonts w:ascii="Arial" w:hAnsi="Arial" w:cs="Arial"/>
        </w:rPr>
        <w:t xml:space="preserve"> and perceptions may introduce response bias or social desirability bias. Additionally, self-reported data may be subject to inaccuracies or misinterpretations.</w:t>
      </w:r>
    </w:p>
    <w:p w14:paraId="05C19E40" w14:textId="77777777" w:rsidR="00D81EBE" w:rsidRDefault="00D81EBE" w:rsidP="00D81EBE">
      <w:pPr>
        <w:spacing w:line="360" w:lineRule="auto"/>
        <w:rPr>
          <w:rFonts w:ascii="Arial" w:hAnsi="Arial" w:cs="Arial"/>
        </w:rPr>
      </w:pPr>
      <w:r w:rsidRPr="00D81EBE">
        <w:rPr>
          <w:rFonts w:ascii="Arial" w:hAnsi="Arial" w:cs="Arial"/>
          <w:b/>
          <w:bCs/>
        </w:rPr>
        <w:t>Scope and Generali</w:t>
      </w:r>
      <w:r>
        <w:rPr>
          <w:rFonts w:ascii="Arial" w:hAnsi="Arial" w:cs="Arial"/>
          <w:b/>
          <w:bCs/>
        </w:rPr>
        <w:t>s</w:t>
      </w:r>
      <w:r w:rsidRPr="00D81EBE">
        <w:rPr>
          <w:rFonts w:ascii="Arial" w:hAnsi="Arial" w:cs="Arial"/>
          <w:b/>
          <w:bCs/>
        </w:rPr>
        <w:t>ability:</w:t>
      </w:r>
      <w:r w:rsidRPr="00D81EBE">
        <w:rPr>
          <w:rFonts w:ascii="Arial" w:hAnsi="Arial" w:cs="Arial"/>
        </w:rPr>
        <w:t xml:space="preserve"> The study focuses specifically on the </w:t>
      </w:r>
      <w:r>
        <w:rPr>
          <w:rFonts w:ascii="Arial" w:hAnsi="Arial" w:cs="Arial"/>
        </w:rPr>
        <w:t xml:space="preserve">travel and </w:t>
      </w:r>
      <w:r w:rsidRPr="00D81EBE">
        <w:rPr>
          <w:rFonts w:ascii="Arial" w:hAnsi="Arial" w:cs="Arial"/>
        </w:rPr>
        <w:t>tourism industry, which may limit the generalizability of findings to other sectors or industries. The findings may not be applicable to businesses operating in different contexts or regions.</w:t>
      </w:r>
    </w:p>
    <w:p w14:paraId="12C82A58" w14:textId="77777777" w:rsidR="00D81EBE" w:rsidRDefault="00D81EBE" w:rsidP="00D81EBE">
      <w:pPr>
        <w:spacing w:line="360" w:lineRule="auto"/>
        <w:rPr>
          <w:rFonts w:ascii="Arial" w:hAnsi="Arial" w:cs="Arial"/>
        </w:rPr>
      </w:pPr>
      <w:r w:rsidRPr="00D81EBE">
        <w:rPr>
          <w:rFonts w:ascii="Arial" w:hAnsi="Arial" w:cs="Arial"/>
          <w:b/>
          <w:bCs/>
        </w:rPr>
        <w:t>Time Constraints:</w:t>
      </w:r>
      <w:r w:rsidRPr="00D81EBE">
        <w:rPr>
          <w:rFonts w:ascii="Arial" w:hAnsi="Arial" w:cs="Arial"/>
        </w:rPr>
        <w:t xml:space="preserve"> The study </w:t>
      </w:r>
      <w:r>
        <w:rPr>
          <w:rFonts w:ascii="Arial" w:hAnsi="Arial" w:cs="Arial"/>
        </w:rPr>
        <w:t xml:space="preserve">was </w:t>
      </w:r>
      <w:r w:rsidRPr="00D81EBE">
        <w:rPr>
          <w:rFonts w:ascii="Arial" w:hAnsi="Arial" w:cs="Arial"/>
        </w:rPr>
        <w:t>limited by time constraints, which could impact the depth and breadth of data collection and analysis. A longer study duration or additional research methods could provide more comprehensive insights.</w:t>
      </w:r>
    </w:p>
    <w:p w14:paraId="43AFD31C" w14:textId="1A28055F" w:rsidR="00D81EBE" w:rsidRDefault="00D81EBE" w:rsidP="00D81EBE">
      <w:pPr>
        <w:spacing w:line="360" w:lineRule="auto"/>
        <w:rPr>
          <w:rFonts w:ascii="Arial" w:hAnsi="Arial" w:cs="Arial"/>
        </w:rPr>
      </w:pPr>
      <w:r w:rsidRPr="00D81EBE">
        <w:rPr>
          <w:rFonts w:ascii="Arial" w:hAnsi="Arial" w:cs="Arial"/>
          <w:b/>
          <w:bCs/>
        </w:rPr>
        <w:t>External Factors:</w:t>
      </w:r>
      <w:r w:rsidRPr="00D81EBE">
        <w:rPr>
          <w:rFonts w:ascii="Arial" w:hAnsi="Arial" w:cs="Arial"/>
        </w:rPr>
        <w:t xml:space="preserve"> External factors such as changes in market conditions, technological advancements, or regulatory policies may influence consumer </w:t>
      </w:r>
      <w:r w:rsidRPr="00D81EBE">
        <w:rPr>
          <w:rFonts w:ascii="Arial" w:hAnsi="Arial" w:cs="Arial"/>
        </w:rPr>
        <w:t>behaviour</w:t>
      </w:r>
      <w:r w:rsidRPr="00D81EBE">
        <w:rPr>
          <w:rFonts w:ascii="Arial" w:hAnsi="Arial" w:cs="Arial"/>
        </w:rPr>
        <w:t xml:space="preserve"> and marketing effectiveness. These factors </w:t>
      </w:r>
      <w:r>
        <w:rPr>
          <w:rFonts w:ascii="Arial" w:hAnsi="Arial" w:cs="Arial"/>
        </w:rPr>
        <w:t>were not</w:t>
      </w:r>
      <w:r w:rsidRPr="00D81EBE">
        <w:rPr>
          <w:rFonts w:ascii="Arial" w:hAnsi="Arial" w:cs="Arial"/>
        </w:rPr>
        <w:t xml:space="preserve"> fully accounted for in the study.</w:t>
      </w:r>
    </w:p>
    <w:p w14:paraId="53F06D36" w14:textId="5C0E8C1B" w:rsidR="00D81EBE" w:rsidRPr="00D81EBE" w:rsidRDefault="00D81EBE" w:rsidP="00D81EBE">
      <w:pPr>
        <w:spacing w:line="360" w:lineRule="auto"/>
        <w:ind w:firstLine="360"/>
        <w:rPr>
          <w:rFonts w:ascii="Arial" w:hAnsi="Arial" w:cs="Arial"/>
        </w:rPr>
      </w:pPr>
      <w:r w:rsidRPr="00D81EBE">
        <w:rPr>
          <w:rFonts w:ascii="Arial" w:hAnsi="Arial" w:cs="Arial"/>
          <w:b/>
          <w:bCs/>
        </w:rPr>
        <w:t>Design of the Study:</w:t>
      </w:r>
      <w:r w:rsidRPr="00D81EBE">
        <w:rPr>
          <w:rFonts w:ascii="Arial" w:hAnsi="Arial" w:cs="Arial"/>
          <w:b/>
          <w:bCs/>
        </w:rPr>
        <w:t xml:space="preserve"> </w:t>
      </w:r>
      <w:r w:rsidRPr="00D81EBE">
        <w:rPr>
          <w:rFonts w:ascii="Arial" w:hAnsi="Arial" w:cs="Arial"/>
        </w:rPr>
        <w:t xml:space="preserve">The use of a cross-sectional design in this study provides a snapshot of customer attitudes and </w:t>
      </w:r>
      <w:r w:rsidRPr="00D81EBE">
        <w:rPr>
          <w:rFonts w:ascii="Arial" w:hAnsi="Arial" w:cs="Arial"/>
        </w:rPr>
        <w:t>behaviours</w:t>
      </w:r>
      <w:r w:rsidRPr="00D81EBE">
        <w:rPr>
          <w:rFonts w:ascii="Arial" w:hAnsi="Arial" w:cs="Arial"/>
        </w:rPr>
        <w:t xml:space="preserve"> at a specific point in time. However, it does not capture potential changes in </w:t>
      </w:r>
      <w:r>
        <w:rPr>
          <w:rFonts w:ascii="Arial" w:hAnsi="Arial" w:cs="Arial"/>
        </w:rPr>
        <w:t>consumer</w:t>
      </w:r>
      <w:r w:rsidRPr="00D81EBE">
        <w:rPr>
          <w:rFonts w:ascii="Arial" w:hAnsi="Arial" w:cs="Arial"/>
        </w:rPr>
        <w:t xml:space="preserve"> preferences</w:t>
      </w:r>
      <w:r>
        <w:rPr>
          <w:rFonts w:ascii="Arial" w:hAnsi="Arial" w:cs="Arial"/>
        </w:rPr>
        <w:t xml:space="preserve">, </w:t>
      </w:r>
      <w:proofErr w:type="gramStart"/>
      <w:r>
        <w:rPr>
          <w:rFonts w:ascii="Arial" w:hAnsi="Arial" w:cs="Arial"/>
        </w:rPr>
        <w:t>behaviour</w:t>
      </w:r>
      <w:proofErr w:type="gramEnd"/>
      <w:r w:rsidRPr="00D81EBE">
        <w:rPr>
          <w:rFonts w:ascii="Arial" w:hAnsi="Arial" w:cs="Arial"/>
        </w:rPr>
        <w:t xml:space="preserve"> and perceptions over time, thus overlooking the dynamic nature of these factors. A longitudinal study could offer valuable insights into long-term trends and variations in customer engagement and perception.</w:t>
      </w:r>
    </w:p>
    <w:p w14:paraId="5BB0973A" w14:textId="0594F2CF" w:rsidR="00D81EBE" w:rsidRDefault="00D81EBE" w:rsidP="00D81EBE">
      <w:pPr>
        <w:spacing w:line="360" w:lineRule="auto"/>
        <w:rPr>
          <w:rFonts w:ascii="Arial" w:hAnsi="Arial" w:cs="Arial"/>
        </w:rPr>
      </w:pPr>
      <w:r>
        <w:rPr>
          <w:rFonts w:ascii="Arial" w:hAnsi="Arial" w:cs="Arial"/>
        </w:rPr>
        <w:t>W</w:t>
      </w:r>
      <w:r w:rsidRPr="00D81EBE">
        <w:rPr>
          <w:rFonts w:ascii="Arial" w:hAnsi="Arial" w:cs="Arial"/>
        </w:rPr>
        <w:t>hile this study contributes valuable insights to the field of digital marketing and AI in the tourism industry, its limitations underscore the need for further research and methodological refinement to address these constraints and enhance the validity and reliability of findings.</w:t>
      </w:r>
    </w:p>
    <w:p w14:paraId="6E254B69" w14:textId="37BE42BC" w:rsidR="00D81EBE" w:rsidRPr="00F54CC9" w:rsidRDefault="00D81EBE" w:rsidP="00F54CC9">
      <w:pPr>
        <w:pStyle w:val="Heading1"/>
      </w:pPr>
      <w:bookmarkStart w:id="47" w:name="_Toc158723298"/>
      <w:r w:rsidRPr="00F54CC9">
        <w:t>Chapter 6. Future Research</w:t>
      </w:r>
      <w:bookmarkEnd w:id="47"/>
    </w:p>
    <w:p w14:paraId="5E141205" w14:textId="083D736A" w:rsidR="00D81EBE" w:rsidRPr="00D81EBE" w:rsidRDefault="00D81EBE" w:rsidP="00D81EBE">
      <w:pPr>
        <w:spacing w:before="100" w:beforeAutospacing="1" w:after="100" w:afterAutospacing="1" w:line="360" w:lineRule="auto"/>
        <w:rPr>
          <w:rFonts w:ascii="Arial" w:hAnsi="Arial" w:cs="Arial"/>
          <w:color w:val="1F1F1F"/>
        </w:rPr>
      </w:pPr>
      <w:r w:rsidRPr="00D81EBE">
        <w:rPr>
          <w:rFonts w:ascii="Arial" w:hAnsi="Arial" w:cs="Arial"/>
          <w:color w:val="1F1F1F"/>
        </w:rPr>
        <w:t xml:space="preserve">This study </w:t>
      </w:r>
      <w:r w:rsidRPr="00D81EBE">
        <w:rPr>
          <w:rFonts w:ascii="Arial" w:hAnsi="Arial" w:cs="Arial"/>
          <w:color w:val="1F1F1F"/>
        </w:rPr>
        <w:t xml:space="preserve">offers valuable insights into the current state and potential of AI-powered marketing within the </w:t>
      </w:r>
      <w:r w:rsidRPr="00D81EBE">
        <w:rPr>
          <w:rFonts w:ascii="Arial" w:hAnsi="Arial" w:cs="Arial"/>
          <w:color w:val="1F1F1F"/>
        </w:rPr>
        <w:t xml:space="preserve">travel </w:t>
      </w:r>
      <w:r w:rsidRPr="00D81EBE">
        <w:rPr>
          <w:rFonts w:ascii="Arial" w:hAnsi="Arial" w:cs="Arial"/>
          <w:color w:val="1F1F1F"/>
        </w:rPr>
        <w:t xml:space="preserve">tourism sector. However, the field of AI and its </w:t>
      </w:r>
      <w:r w:rsidRPr="00D81EBE">
        <w:rPr>
          <w:rFonts w:ascii="Arial" w:hAnsi="Arial" w:cs="Arial"/>
          <w:color w:val="1F1F1F"/>
        </w:rPr>
        <w:lastRenderedPageBreak/>
        <w:t>applications are constantly evolving, necessitating further research to stay ahead of the curve and maximize its impact on the tourism industry.</w:t>
      </w:r>
      <w:r>
        <w:rPr>
          <w:rFonts w:ascii="Arial" w:hAnsi="Arial" w:cs="Arial"/>
          <w:color w:val="1F1F1F"/>
        </w:rPr>
        <w:t xml:space="preserve"> </w:t>
      </w:r>
      <w:r w:rsidRPr="00D81EBE">
        <w:rPr>
          <w:rFonts w:ascii="Arial" w:hAnsi="Arial" w:cs="Arial"/>
          <w:color w:val="1F1F1F"/>
        </w:rPr>
        <w:t xml:space="preserve">Future research could delve deeper into the specific mechanisms through which AI-driven predictive analytics influence consumer </w:t>
      </w:r>
      <w:r w:rsidRPr="00D81EBE">
        <w:rPr>
          <w:rFonts w:ascii="Arial" w:hAnsi="Arial" w:cs="Arial"/>
          <w:color w:val="1F1F1F"/>
        </w:rPr>
        <w:t>behaviour</w:t>
      </w:r>
      <w:r w:rsidRPr="00D81EBE">
        <w:rPr>
          <w:rFonts w:ascii="Arial" w:hAnsi="Arial" w:cs="Arial"/>
          <w:color w:val="1F1F1F"/>
        </w:rPr>
        <w:t xml:space="preserve">, engagement, and conversion rates in the tourism industry. This could involve conducting longitudinal studies to track changes in consumer perceptions and </w:t>
      </w:r>
      <w:r w:rsidRPr="00D81EBE">
        <w:rPr>
          <w:rFonts w:ascii="Arial" w:hAnsi="Arial" w:cs="Arial"/>
          <w:color w:val="1F1F1F"/>
        </w:rPr>
        <w:t>behaviours</w:t>
      </w:r>
      <w:r w:rsidRPr="00D81EBE">
        <w:rPr>
          <w:rFonts w:ascii="Arial" w:hAnsi="Arial" w:cs="Arial"/>
          <w:color w:val="1F1F1F"/>
        </w:rPr>
        <w:t xml:space="preserve"> over time, as well as exploring the effectiveness of different AI marketing strategies across various segments of the tourism market. Additionally, investigating the role of emerging technologies such as augmented reality and virtual reality in enhancing the effectiveness of AI-driven marketing efforts could provide valuable insights for practitioners in the field. Moreover, examining the ethical implications of AI adoption in digital marketing within the tourism industry would be essential to ensure responsible and sustainable practices.</w:t>
      </w:r>
    </w:p>
    <w:p w14:paraId="43B35FE6" w14:textId="24200ADC" w:rsidR="00064D70" w:rsidRDefault="00064D70" w:rsidP="00C6519B">
      <w:pPr>
        <w:rPr>
          <w:rFonts w:ascii="Arial" w:hAnsi="Arial" w:cs="Arial"/>
        </w:rPr>
      </w:pPr>
    </w:p>
    <w:p w14:paraId="7CD43996" w14:textId="77777777" w:rsidR="001E2AE7" w:rsidRDefault="001E2AE7" w:rsidP="00F54CC9">
      <w:pPr>
        <w:pStyle w:val="Heading1"/>
      </w:pPr>
      <w:bookmarkStart w:id="48" w:name="_Toc158723299"/>
    </w:p>
    <w:p w14:paraId="707E0C9F" w14:textId="77777777" w:rsidR="001E2AE7" w:rsidRDefault="001E2AE7" w:rsidP="00F54CC9">
      <w:pPr>
        <w:pStyle w:val="Heading1"/>
      </w:pPr>
    </w:p>
    <w:p w14:paraId="42BDFF3D" w14:textId="77777777" w:rsidR="001E2AE7" w:rsidRDefault="001E2AE7" w:rsidP="00F54CC9">
      <w:pPr>
        <w:pStyle w:val="Heading1"/>
      </w:pPr>
    </w:p>
    <w:p w14:paraId="239E69A1" w14:textId="77777777" w:rsidR="001E2AE7" w:rsidRDefault="001E2AE7" w:rsidP="00F54CC9">
      <w:pPr>
        <w:pStyle w:val="Heading1"/>
      </w:pPr>
    </w:p>
    <w:p w14:paraId="35619882" w14:textId="77777777" w:rsidR="001E2AE7" w:rsidRDefault="001E2AE7" w:rsidP="00F54CC9">
      <w:pPr>
        <w:pStyle w:val="Heading1"/>
      </w:pPr>
    </w:p>
    <w:p w14:paraId="2192335C" w14:textId="77777777" w:rsidR="001E2AE7" w:rsidRDefault="001E2AE7" w:rsidP="00F54CC9">
      <w:pPr>
        <w:pStyle w:val="Heading1"/>
      </w:pPr>
    </w:p>
    <w:p w14:paraId="7A214031" w14:textId="5530E2D7" w:rsidR="00F54CC9" w:rsidRDefault="00F54CC9" w:rsidP="001E2AE7">
      <w:pPr>
        <w:pStyle w:val="Heading1"/>
        <w:tabs>
          <w:tab w:val="left" w:pos="2595"/>
        </w:tabs>
      </w:pPr>
      <w:r w:rsidRPr="00F54CC9">
        <w:lastRenderedPageBreak/>
        <w:t>References</w:t>
      </w:r>
      <w:bookmarkEnd w:id="48"/>
      <w:r w:rsidR="001E2AE7">
        <w:tab/>
      </w:r>
    </w:p>
    <w:p w14:paraId="44BEC429" w14:textId="77777777" w:rsidR="001E2AE7" w:rsidRPr="001E2AE7" w:rsidRDefault="001E2AE7" w:rsidP="001E2AE7"/>
    <w:sdt>
      <w:sdtPr>
        <w:id w:val="-2060397625"/>
        <w:docPartObj>
          <w:docPartGallery w:val="Bibliographies"/>
          <w:docPartUnique/>
        </w:docPartObj>
      </w:sdtPr>
      <w:sdtEndPr>
        <w:rPr>
          <w:rFonts w:ascii="Times New Roman" w:eastAsia="Times New Roman" w:hAnsi="Times New Roman" w:cs="Times New Roman"/>
          <w:b w:val="0"/>
          <w:bCs w:val="0"/>
          <w:i w:val="0"/>
          <w:iCs w:val="0"/>
          <w:sz w:val="24"/>
          <w:szCs w:val="24"/>
        </w:rPr>
      </w:sdtEndPr>
      <w:sdtContent>
        <w:p w14:paraId="15BDDC1C" w14:textId="1610CF2B" w:rsidR="001E2AE7" w:rsidRDefault="001E2AE7">
          <w:pPr>
            <w:pStyle w:val="Heading1"/>
          </w:pPr>
        </w:p>
        <w:sdt>
          <w:sdtPr>
            <w:id w:val="111145805"/>
            <w:bibliography/>
          </w:sdtPr>
          <w:sdtContent>
            <w:p w14:paraId="7A42D4E1" w14:textId="13EBB950"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fldChar w:fldCharType="begin"/>
              </w:r>
              <w:r>
                <w:instrText xml:space="preserve"> BIBLIOGRAPHY </w:instrText>
              </w:r>
              <w:r>
                <w:fldChar w:fldCharType="separate"/>
              </w:r>
            </w:p>
            <w:p w14:paraId="70EDB3D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Aaker, D. (2016). </w:t>
              </w:r>
              <w:r>
                <w:rPr>
                  <w:rFonts w:ascii="Helvetica" w:eastAsiaTheme="minorEastAsia" w:hAnsi="Helvetica" w:cs="Helvetica"/>
                  <w:i/>
                  <w:iCs/>
                  <w:lang w:eastAsia="en-US"/>
                </w:rPr>
                <w:t>The Four Faces of Digital Marketing</w:t>
              </w:r>
              <w:r>
                <w:rPr>
                  <w:rFonts w:ascii="Helvetica" w:eastAsiaTheme="minorEastAsia" w:hAnsi="Helvetica" w:cs="Helvetica"/>
                  <w:lang w:eastAsia="en-US"/>
                </w:rPr>
                <w:t xml:space="preserve">. [online] American Marketing Association. Available at: </w:t>
              </w:r>
              <w:hyperlink r:id="rId36" w:history="1">
                <w:r>
                  <w:rPr>
                    <w:rFonts w:ascii="Helvetica" w:eastAsiaTheme="minorEastAsia" w:hAnsi="Helvetica" w:cs="Helvetica"/>
                    <w:lang w:eastAsia="en-US"/>
                  </w:rPr>
                  <w:t>https://www.ama.org/marketing-news/the-four-faces-of-digital-marketing/</w:t>
                </w:r>
              </w:hyperlink>
              <w:r>
                <w:rPr>
                  <w:rFonts w:ascii="Helvetica" w:eastAsiaTheme="minorEastAsia" w:hAnsi="Helvetica" w:cs="Helvetica"/>
                  <w:lang w:eastAsia="en-US"/>
                </w:rPr>
                <w:t xml:space="preserve"> [Accessed 21 Jan. 2024].</w:t>
              </w:r>
            </w:p>
            <w:p w14:paraId="6A196C4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Agrawal, R., Wankhede, V.A., Kumar, A., Luthra, S. and </w:t>
              </w:r>
              <w:proofErr w:type="spellStart"/>
              <w:r>
                <w:rPr>
                  <w:rFonts w:ascii="Helvetica" w:eastAsiaTheme="minorEastAsia" w:hAnsi="Helvetica" w:cs="Helvetica"/>
                  <w:lang w:eastAsia="en-US"/>
                </w:rPr>
                <w:t>Huisingh</w:t>
              </w:r>
              <w:proofErr w:type="spellEnd"/>
              <w:r>
                <w:rPr>
                  <w:rFonts w:ascii="Helvetica" w:eastAsiaTheme="minorEastAsia" w:hAnsi="Helvetica" w:cs="Helvetica"/>
                  <w:lang w:eastAsia="en-US"/>
                </w:rPr>
                <w:t xml:space="preserve">, D. (2022). Big data analytics and sustainable tourism: A comprehensive review and </w:t>
              </w:r>
              <w:proofErr w:type="gramStart"/>
              <w:r>
                <w:rPr>
                  <w:rFonts w:ascii="Helvetica" w:eastAsiaTheme="minorEastAsia" w:hAnsi="Helvetica" w:cs="Helvetica"/>
                  <w:lang w:eastAsia="en-US"/>
                </w:rPr>
                <w:t>network based</w:t>
              </w:r>
              <w:proofErr w:type="gramEnd"/>
              <w:r>
                <w:rPr>
                  <w:rFonts w:ascii="Helvetica" w:eastAsiaTheme="minorEastAsia" w:hAnsi="Helvetica" w:cs="Helvetica"/>
                  <w:lang w:eastAsia="en-US"/>
                </w:rPr>
                <w:t xml:space="preserve"> analysis for potential future research. </w:t>
              </w:r>
              <w:r>
                <w:rPr>
                  <w:rFonts w:ascii="Helvetica" w:eastAsiaTheme="minorEastAsia" w:hAnsi="Helvetica" w:cs="Helvetica"/>
                  <w:i/>
                  <w:iCs/>
                  <w:lang w:eastAsia="en-US"/>
                </w:rPr>
                <w:t>International Journal of Information Management Data Insights</w:t>
              </w:r>
              <w:r>
                <w:rPr>
                  <w:rFonts w:ascii="Helvetica" w:eastAsiaTheme="minorEastAsia" w:hAnsi="Helvetica" w:cs="Helvetica"/>
                  <w:lang w:eastAsia="en-US"/>
                </w:rPr>
                <w:t xml:space="preserve">, 2(2), p.100122.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37" w:history="1">
                <w:r>
                  <w:rPr>
                    <w:rFonts w:ascii="Helvetica" w:eastAsiaTheme="minorEastAsia" w:hAnsi="Helvetica" w:cs="Helvetica"/>
                    <w:lang w:eastAsia="en-US"/>
                  </w:rPr>
                  <w:t>https://doi.org/10.1016/j.jjimei.2022.100122</w:t>
                </w:r>
              </w:hyperlink>
              <w:r>
                <w:rPr>
                  <w:rFonts w:ascii="Helvetica" w:eastAsiaTheme="minorEastAsia" w:hAnsi="Helvetica" w:cs="Helvetica"/>
                  <w:lang w:eastAsia="en-US"/>
                </w:rPr>
                <w:t>.</w:t>
              </w:r>
            </w:p>
            <w:p w14:paraId="6C5B3DD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Airbnb (2024). </w:t>
              </w:r>
              <w:r>
                <w:rPr>
                  <w:rFonts w:ascii="Helvetica" w:eastAsiaTheme="minorEastAsia" w:hAnsi="Helvetica" w:cs="Helvetica"/>
                  <w:i/>
                  <w:iCs/>
                  <w:lang w:eastAsia="en-US"/>
                </w:rPr>
                <w:t>Airbnb - YouTube</w:t>
              </w:r>
              <w:r>
                <w:rPr>
                  <w:rFonts w:ascii="Helvetica" w:eastAsiaTheme="minorEastAsia" w:hAnsi="Helvetica" w:cs="Helvetica"/>
                  <w:lang w:eastAsia="en-US"/>
                </w:rPr>
                <w:t xml:space="preserve">. [online] www.youtube.com. Available at: </w:t>
              </w:r>
              <w:hyperlink r:id="rId38" w:history="1">
                <w:r>
                  <w:rPr>
                    <w:rFonts w:ascii="Helvetica" w:eastAsiaTheme="minorEastAsia" w:hAnsi="Helvetica" w:cs="Helvetica"/>
                    <w:lang w:eastAsia="en-US"/>
                  </w:rPr>
                  <w:t>https://www.youtube.com/airbnb</w:t>
                </w:r>
              </w:hyperlink>
              <w:r>
                <w:rPr>
                  <w:rFonts w:ascii="Helvetica" w:eastAsiaTheme="minorEastAsia" w:hAnsi="Helvetica" w:cs="Helvetica"/>
                  <w:lang w:eastAsia="en-US"/>
                </w:rPr>
                <w:t xml:space="preserve"> [Accessed 7 Feb. 2024].</w:t>
              </w:r>
            </w:p>
            <w:p w14:paraId="0360A32C"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Alejos</w:t>
              </w:r>
              <w:proofErr w:type="spellEnd"/>
              <w:r>
                <w:rPr>
                  <w:rFonts w:ascii="Helvetica" w:eastAsiaTheme="minorEastAsia" w:hAnsi="Helvetica" w:cs="Helvetica"/>
                  <w:lang w:eastAsia="en-US"/>
                </w:rPr>
                <w:t xml:space="preserve">, H.K. (2023). ‘AI cannot taste the way a chef can’: are chatbots a threat to fine </w:t>
              </w:r>
              <w:proofErr w:type="gramStart"/>
              <w:r>
                <w:rPr>
                  <w:rFonts w:ascii="Helvetica" w:eastAsiaTheme="minorEastAsia" w:hAnsi="Helvetica" w:cs="Helvetica"/>
                  <w:lang w:eastAsia="en-US"/>
                </w:rPr>
                <w:t>dining?.</w:t>
              </w:r>
              <w:proofErr w:type="gramEnd"/>
              <w:r>
                <w:rPr>
                  <w:rFonts w:ascii="Helvetica" w:eastAsiaTheme="minorEastAsia" w:hAnsi="Helvetica" w:cs="Helvetica"/>
                  <w:lang w:eastAsia="en-US"/>
                </w:rPr>
                <w:t xml:space="preserve"> </w:t>
              </w:r>
              <w:r>
                <w:rPr>
                  <w:rFonts w:ascii="Helvetica" w:eastAsiaTheme="minorEastAsia" w:hAnsi="Helvetica" w:cs="Helvetica"/>
                  <w:i/>
                  <w:iCs/>
                  <w:lang w:eastAsia="en-US"/>
                </w:rPr>
                <w:t>The Guardian</w:t>
              </w:r>
              <w:r>
                <w:rPr>
                  <w:rFonts w:ascii="Helvetica" w:eastAsiaTheme="minorEastAsia" w:hAnsi="Helvetica" w:cs="Helvetica"/>
                  <w:lang w:eastAsia="en-US"/>
                </w:rPr>
                <w:t xml:space="preserve">. [online] 16 Aug. Available at: </w:t>
              </w:r>
              <w:hyperlink r:id="rId39" w:history="1">
                <w:r>
                  <w:rPr>
                    <w:rFonts w:ascii="Helvetica" w:eastAsiaTheme="minorEastAsia" w:hAnsi="Helvetica" w:cs="Helvetica"/>
                    <w:lang w:eastAsia="en-US"/>
                  </w:rPr>
                  <w:t>https://www.theguardian.com/environment/2023/aug/16/ai-fine-dining-chefs-restaurants</w:t>
                </w:r>
              </w:hyperlink>
              <w:r>
                <w:rPr>
                  <w:rFonts w:ascii="Helvetica" w:eastAsiaTheme="minorEastAsia" w:hAnsi="Helvetica" w:cs="Helvetica"/>
                  <w:lang w:eastAsia="en-US"/>
                </w:rPr>
                <w:t xml:space="preserve"> [Accessed 10 Feb. 2024].</w:t>
              </w:r>
            </w:p>
            <w:p w14:paraId="2D6093B2"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Almalki</w:t>
              </w:r>
              <w:proofErr w:type="spellEnd"/>
              <w:r>
                <w:rPr>
                  <w:rFonts w:ascii="Helvetica" w:eastAsiaTheme="minorEastAsia" w:hAnsi="Helvetica" w:cs="Helvetica"/>
                  <w:lang w:eastAsia="en-US"/>
                </w:rPr>
                <w:t xml:space="preserve">, S. (2016). Integrating Quantitative and Qualitative Data in Mixed Methods Research—Challenges and Benefits. </w:t>
              </w:r>
              <w:r>
                <w:rPr>
                  <w:rFonts w:ascii="Helvetica" w:eastAsiaTheme="minorEastAsia" w:hAnsi="Helvetica" w:cs="Helvetica"/>
                  <w:i/>
                  <w:iCs/>
                  <w:lang w:eastAsia="en-US"/>
                </w:rPr>
                <w:t>Journal of Education and Learning</w:t>
              </w:r>
              <w:r>
                <w:rPr>
                  <w:rFonts w:ascii="Helvetica" w:eastAsiaTheme="minorEastAsia" w:hAnsi="Helvetica" w:cs="Helvetica"/>
                  <w:lang w:eastAsia="en-US"/>
                </w:rPr>
                <w:t xml:space="preserve">, 5(3), pp.288–296. </w:t>
              </w:r>
              <w:proofErr w:type="spellStart"/>
              <w:proofErr w:type="gramStart"/>
              <w:r>
                <w:rPr>
                  <w:rFonts w:ascii="Helvetica" w:eastAsiaTheme="minorEastAsia" w:hAnsi="Helvetica" w:cs="Helvetica"/>
                  <w:lang w:eastAsia="en-US"/>
                </w:rPr>
                <w:t>doi:https</w:t>
              </w:r>
              <w:proofErr w:type="spellEnd"/>
              <w:r>
                <w:rPr>
                  <w:rFonts w:ascii="Helvetica" w:eastAsiaTheme="minorEastAsia" w:hAnsi="Helvetica" w:cs="Helvetica"/>
                  <w:lang w:eastAsia="en-US"/>
                </w:rPr>
                <w:t>://doi.org/10.5539/jel.v5n3p288</w:t>
              </w:r>
              <w:proofErr w:type="gramEnd"/>
              <w:r>
                <w:rPr>
                  <w:rFonts w:ascii="Helvetica" w:eastAsiaTheme="minorEastAsia" w:hAnsi="Helvetica" w:cs="Helvetica"/>
                  <w:lang w:eastAsia="en-US"/>
                </w:rPr>
                <w:t xml:space="preserve">. </w:t>
              </w:r>
            </w:p>
            <w:p w14:paraId="6D0EDCC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Almasi</w:t>
              </w:r>
              <w:proofErr w:type="spellEnd"/>
              <w:r>
                <w:rPr>
                  <w:rFonts w:ascii="Helvetica" w:eastAsiaTheme="minorEastAsia" w:hAnsi="Helvetica" w:cs="Helvetica"/>
                  <w:lang w:eastAsia="en-US"/>
                </w:rPr>
                <w:t xml:space="preserve">, S., Cosmas, A., </w:t>
              </w:r>
              <w:proofErr w:type="spellStart"/>
              <w:r>
                <w:rPr>
                  <w:rFonts w:ascii="Helvetica" w:eastAsiaTheme="minorEastAsia" w:hAnsi="Helvetica" w:cs="Helvetica"/>
                  <w:lang w:eastAsia="en-US"/>
                </w:rPr>
                <w:t>Ellencweig</w:t>
              </w:r>
              <w:proofErr w:type="spellEnd"/>
              <w:r>
                <w:rPr>
                  <w:rFonts w:ascii="Helvetica" w:eastAsiaTheme="minorEastAsia" w:hAnsi="Helvetica" w:cs="Helvetica"/>
                  <w:lang w:eastAsia="en-US"/>
                </w:rPr>
                <w:t xml:space="preserve">, B. and Cowan, S. (2023). </w:t>
              </w:r>
              <w:r>
                <w:rPr>
                  <w:rFonts w:ascii="Helvetica" w:eastAsiaTheme="minorEastAsia" w:hAnsi="Helvetica" w:cs="Helvetica"/>
                  <w:i/>
                  <w:iCs/>
                  <w:lang w:eastAsia="en-US"/>
                </w:rPr>
                <w:t>The promise of travel in the age of AI</w:t>
              </w:r>
              <w:r>
                <w:rPr>
                  <w:rFonts w:ascii="Helvetica" w:eastAsiaTheme="minorEastAsia" w:hAnsi="Helvetica" w:cs="Helvetica"/>
                  <w:lang w:eastAsia="en-US"/>
                </w:rPr>
                <w:t xml:space="preserve">. [online] www.mckinsey.com. Available at: </w:t>
              </w:r>
              <w:hyperlink r:id="rId40" w:history="1">
                <w:r>
                  <w:rPr>
                    <w:rFonts w:ascii="Helvetica" w:eastAsiaTheme="minorEastAsia" w:hAnsi="Helvetica" w:cs="Helvetica"/>
                    <w:lang w:eastAsia="en-US"/>
                  </w:rPr>
                  <w:t>https://www.mckinsey.com/industries/travel-logistics-and-infrastructure/our-insights/the-promise-of-travel-in-the-age-of-ai</w:t>
                </w:r>
              </w:hyperlink>
              <w:r>
                <w:rPr>
                  <w:rFonts w:ascii="Helvetica" w:eastAsiaTheme="minorEastAsia" w:hAnsi="Helvetica" w:cs="Helvetica"/>
                  <w:lang w:eastAsia="en-US"/>
                </w:rPr>
                <w:t xml:space="preserve"> [Accessed 18 Jan. 2024].</w:t>
              </w:r>
            </w:p>
            <w:p w14:paraId="6E393C5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Alqurashi</w:t>
              </w:r>
              <w:proofErr w:type="spellEnd"/>
              <w:r>
                <w:rPr>
                  <w:rFonts w:ascii="Helvetica" w:eastAsiaTheme="minorEastAsia" w:hAnsi="Helvetica" w:cs="Helvetica"/>
                  <w:lang w:eastAsia="en-US"/>
                </w:rPr>
                <w:t xml:space="preserve">, D.R., </w:t>
              </w:r>
              <w:proofErr w:type="spellStart"/>
              <w:r>
                <w:rPr>
                  <w:rFonts w:ascii="Helvetica" w:eastAsiaTheme="minorEastAsia" w:hAnsi="Helvetica" w:cs="Helvetica"/>
                  <w:lang w:eastAsia="en-US"/>
                </w:rPr>
                <w:t>Alkhaffaf</w:t>
              </w:r>
              <w:proofErr w:type="spellEnd"/>
              <w:r>
                <w:rPr>
                  <w:rFonts w:ascii="Helvetica" w:eastAsiaTheme="minorEastAsia" w:hAnsi="Helvetica" w:cs="Helvetica"/>
                  <w:lang w:eastAsia="en-US"/>
                </w:rPr>
                <w:t>, M., Daoud, M.K., Al-</w:t>
              </w:r>
              <w:proofErr w:type="spellStart"/>
              <w:r>
                <w:rPr>
                  <w:rFonts w:ascii="Helvetica" w:eastAsiaTheme="minorEastAsia" w:hAnsi="Helvetica" w:cs="Helvetica"/>
                  <w:lang w:eastAsia="en-US"/>
                </w:rPr>
                <w:t>Gasawneh</w:t>
              </w:r>
              <w:proofErr w:type="spellEnd"/>
              <w:r>
                <w:rPr>
                  <w:rFonts w:ascii="Helvetica" w:eastAsiaTheme="minorEastAsia" w:hAnsi="Helvetica" w:cs="Helvetica"/>
                  <w:lang w:eastAsia="en-US"/>
                </w:rPr>
                <w:t xml:space="preserve">, J.A. and </w:t>
              </w:r>
              <w:proofErr w:type="spellStart"/>
              <w:r>
                <w:rPr>
                  <w:rFonts w:ascii="Helvetica" w:eastAsiaTheme="minorEastAsia" w:hAnsi="Helvetica" w:cs="Helvetica"/>
                  <w:lang w:eastAsia="en-US"/>
                </w:rPr>
                <w:t>Alghizzawi</w:t>
              </w:r>
              <w:proofErr w:type="spellEnd"/>
              <w:r>
                <w:rPr>
                  <w:rFonts w:ascii="Helvetica" w:eastAsiaTheme="minorEastAsia" w:hAnsi="Helvetica" w:cs="Helvetica"/>
                  <w:lang w:eastAsia="en-US"/>
                </w:rPr>
                <w:t xml:space="preserve">, M. (2023). Exploring the Impact of Artificial Intelligence in Personalized Content </w:t>
              </w:r>
              <w:r>
                <w:rPr>
                  <w:rFonts w:ascii="Helvetica" w:eastAsiaTheme="minorEastAsia" w:hAnsi="Helvetica" w:cs="Helvetica"/>
                  <w:lang w:eastAsia="en-US"/>
                </w:rPr>
                <w:lastRenderedPageBreak/>
                <w:t xml:space="preserve">Marketing: A Contemporary Digital Marketing. </w:t>
              </w:r>
              <w:r>
                <w:rPr>
                  <w:rFonts w:ascii="Helvetica" w:eastAsiaTheme="minorEastAsia" w:hAnsi="Helvetica" w:cs="Helvetica"/>
                  <w:i/>
                  <w:iCs/>
                  <w:lang w:eastAsia="en-US"/>
                </w:rPr>
                <w:t>Migration Letters</w:t>
              </w:r>
              <w:r>
                <w:rPr>
                  <w:rFonts w:ascii="Helvetica" w:eastAsiaTheme="minorEastAsia" w:hAnsi="Helvetica" w:cs="Helvetica"/>
                  <w:lang w:eastAsia="en-US"/>
                </w:rPr>
                <w:t xml:space="preserve">, 20(S8), pp.548–560.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41" w:history="1">
                <w:r>
                  <w:rPr>
                    <w:rFonts w:ascii="Helvetica" w:eastAsiaTheme="minorEastAsia" w:hAnsi="Helvetica" w:cs="Helvetica"/>
                    <w:lang w:eastAsia="en-US"/>
                  </w:rPr>
                  <w:t>https://doi.org/10.59670/ml.v20iS8.4630</w:t>
                </w:r>
              </w:hyperlink>
              <w:r>
                <w:rPr>
                  <w:rFonts w:ascii="Helvetica" w:eastAsiaTheme="minorEastAsia" w:hAnsi="Helvetica" w:cs="Helvetica"/>
                  <w:lang w:eastAsia="en-US"/>
                </w:rPr>
                <w:t>.</w:t>
              </w:r>
            </w:p>
            <w:p w14:paraId="24CE069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AMA (2024). </w:t>
              </w:r>
              <w:r>
                <w:rPr>
                  <w:rFonts w:ascii="Helvetica" w:eastAsiaTheme="minorEastAsia" w:hAnsi="Helvetica" w:cs="Helvetica"/>
                  <w:i/>
                  <w:iCs/>
                  <w:lang w:eastAsia="en-US"/>
                </w:rPr>
                <w:t xml:space="preserve">Consumer </w:t>
              </w:r>
              <w:proofErr w:type="spellStart"/>
              <w:r>
                <w:rPr>
                  <w:rFonts w:ascii="Helvetica" w:eastAsiaTheme="minorEastAsia" w:hAnsi="Helvetica" w:cs="Helvetica"/>
                  <w:i/>
                  <w:iCs/>
                  <w:lang w:eastAsia="en-US"/>
                </w:rPr>
                <w:t>Behavior</w:t>
              </w:r>
              <w:proofErr w:type="spellEnd"/>
              <w:r>
                <w:rPr>
                  <w:rFonts w:ascii="Helvetica" w:eastAsiaTheme="minorEastAsia" w:hAnsi="Helvetica" w:cs="Helvetica"/>
                  <w:i/>
                  <w:iCs/>
                  <w:lang w:eastAsia="en-US"/>
                </w:rPr>
                <w:t xml:space="preserve"> Archives</w:t>
              </w:r>
              <w:r>
                <w:rPr>
                  <w:rFonts w:ascii="Helvetica" w:eastAsiaTheme="minorEastAsia" w:hAnsi="Helvetica" w:cs="Helvetica"/>
                  <w:lang w:eastAsia="en-US"/>
                </w:rPr>
                <w:t xml:space="preserve">. [online] American Marketing Association. Available at: </w:t>
              </w:r>
              <w:hyperlink r:id="rId42" w:history="1">
                <w:r>
                  <w:rPr>
                    <w:rFonts w:ascii="Helvetica" w:eastAsiaTheme="minorEastAsia" w:hAnsi="Helvetica" w:cs="Helvetica"/>
                    <w:lang w:eastAsia="en-US"/>
                  </w:rPr>
                  <w:t>https://www.ama.org/topics/consumer-behavior/#</w:t>
                </w:r>
              </w:hyperlink>
              <w:r>
                <w:rPr>
                  <w:rFonts w:ascii="Helvetica" w:eastAsiaTheme="minorEastAsia" w:hAnsi="Helvetica" w:cs="Helvetica"/>
                  <w:lang w:eastAsia="en-US"/>
                </w:rPr>
                <w:t xml:space="preserve"> [Accessed 8 Feb. 2024].</w:t>
              </w:r>
            </w:p>
            <w:p w14:paraId="0EE0A9D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Becker, S., Bryman, A., Ferguson, </w:t>
              </w:r>
              <w:proofErr w:type="gramStart"/>
              <w:r>
                <w:rPr>
                  <w:rFonts w:ascii="Helvetica" w:eastAsiaTheme="minorEastAsia" w:hAnsi="Helvetica" w:cs="Helvetica"/>
                  <w:lang w:eastAsia="en-US"/>
                </w:rPr>
                <w:t>H.</w:t>
              </w:r>
              <w:proofErr w:type="gramEnd"/>
              <w:r>
                <w:rPr>
                  <w:rFonts w:ascii="Helvetica" w:eastAsiaTheme="minorEastAsia" w:hAnsi="Helvetica" w:cs="Helvetica"/>
                  <w:lang w:eastAsia="en-US"/>
                </w:rPr>
                <w:t xml:space="preserve"> and Social Policy Association. Spa (2012). </w:t>
              </w:r>
              <w:r>
                <w:rPr>
                  <w:rFonts w:ascii="Helvetica" w:eastAsiaTheme="minorEastAsia" w:hAnsi="Helvetica" w:cs="Helvetica"/>
                  <w:i/>
                  <w:iCs/>
                  <w:lang w:eastAsia="en-US"/>
                </w:rPr>
                <w:t xml:space="preserve">Understanding research for social policy and social </w:t>
              </w:r>
              <w:proofErr w:type="gramStart"/>
              <w:r>
                <w:rPr>
                  <w:rFonts w:ascii="Helvetica" w:eastAsiaTheme="minorEastAsia" w:hAnsi="Helvetica" w:cs="Helvetica"/>
                  <w:i/>
                  <w:iCs/>
                  <w:lang w:eastAsia="en-US"/>
                </w:rPr>
                <w:t>work :</w:t>
              </w:r>
              <w:proofErr w:type="gramEnd"/>
              <w:r>
                <w:rPr>
                  <w:rFonts w:ascii="Helvetica" w:eastAsiaTheme="minorEastAsia" w:hAnsi="Helvetica" w:cs="Helvetica"/>
                  <w:i/>
                  <w:iCs/>
                  <w:lang w:eastAsia="en-US"/>
                </w:rPr>
                <w:t xml:space="preserve"> Themes, methods and approaches</w:t>
              </w:r>
              <w:r>
                <w:rPr>
                  <w:rFonts w:ascii="Helvetica" w:eastAsiaTheme="minorEastAsia" w:hAnsi="Helvetica" w:cs="Helvetica"/>
                  <w:lang w:eastAsia="en-US"/>
                </w:rPr>
                <w:t xml:space="preserve">. Bristol: Policy Press. </w:t>
              </w:r>
            </w:p>
            <w:p w14:paraId="5BE0CA7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BERA (2018). </w:t>
              </w:r>
              <w:r>
                <w:rPr>
                  <w:rFonts w:ascii="Helvetica" w:eastAsiaTheme="minorEastAsia" w:hAnsi="Helvetica" w:cs="Helvetica"/>
                  <w:i/>
                  <w:iCs/>
                  <w:lang w:eastAsia="en-US"/>
                </w:rPr>
                <w:t>Ethical Guidelines for Educational Research, fourth edition (2018)</w:t>
              </w:r>
              <w:r>
                <w:rPr>
                  <w:rFonts w:ascii="Helvetica" w:eastAsiaTheme="minorEastAsia" w:hAnsi="Helvetica" w:cs="Helvetica"/>
                  <w:lang w:eastAsia="en-US"/>
                </w:rPr>
                <w:t xml:space="preserve">. [online] Bera.ac.uk. Available at: https://www.bera.ac.uk/publication/ethical-guidelines-for-educational-research-2018-online [Accessed 24 Dec. 2022]. </w:t>
              </w:r>
            </w:p>
            <w:p w14:paraId="59C5036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 Jack. Copeland (2004). </w:t>
              </w:r>
              <w:r>
                <w:rPr>
                  <w:rFonts w:ascii="Helvetica" w:eastAsiaTheme="minorEastAsia" w:hAnsi="Helvetica" w:cs="Helvetica"/>
                  <w:i/>
                  <w:iCs/>
                  <w:lang w:eastAsia="en-US"/>
                </w:rPr>
                <w:t>The Essential Turing</w:t>
              </w:r>
              <w:r>
                <w:rPr>
                  <w:rFonts w:ascii="Helvetica" w:eastAsiaTheme="minorEastAsia" w:hAnsi="Helvetica" w:cs="Helvetica"/>
                  <w:lang w:eastAsia="en-US"/>
                </w:rPr>
                <w:t>. 1st ed. Oxford: Oxford University Press.</w:t>
              </w:r>
            </w:p>
            <w:p w14:paraId="761FCEF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Babin</w:t>
              </w:r>
              <w:proofErr w:type="spellEnd"/>
              <w:r>
                <w:rPr>
                  <w:rFonts w:ascii="Helvetica" w:eastAsiaTheme="minorEastAsia" w:hAnsi="Helvetica" w:cs="Helvetica"/>
                  <w:lang w:eastAsia="en-US"/>
                </w:rPr>
                <w:t xml:space="preserve">, B.J. and Harris, E.G. (2023). </w:t>
              </w:r>
              <w:r>
                <w:rPr>
                  <w:rFonts w:ascii="Helvetica" w:eastAsiaTheme="minorEastAsia" w:hAnsi="Helvetica" w:cs="Helvetica"/>
                  <w:i/>
                  <w:iCs/>
                  <w:lang w:eastAsia="en-US"/>
                </w:rPr>
                <w:t>CB Consumer Behaviour, 3rd Edition</w:t>
              </w:r>
              <w:r>
                <w:rPr>
                  <w:rFonts w:ascii="Helvetica" w:eastAsiaTheme="minorEastAsia" w:hAnsi="Helvetica" w:cs="Helvetica"/>
                  <w:lang w:eastAsia="en-US"/>
                </w:rPr>
                <w:t>. Canada: Cengage.</w:t>
              </w:r>
            </w:p>
            <w:p w14:paraId="3D53F06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Babu, </w:t>
              </w:r>
              <w:proofErr w:type="gramStart"/>
              <w:r>
                <w:rPr>
                  <w:rFonts w:ascii="Helvetica" w:eastAsiaTheme="minorEastAsia" w:hAnsi="Helvetica" w:cs="Helvetica"/>
                  <w:lang w:eastAsia="en-US"/>
                </w:rPr>
                <w:t>N.V.</w:t>
              </w:r>
              <w:proofErr w:type="gramEnd"/>
              <w:r>
                <w:rPr>
                  <w:rFonts w:ascii="Helvetica" w:eastAsiaTheme="minorEastAsia" w:hAnsi="Helvetica" w:cs="Helvetica"/>
                  <w:lang w:eastAsia="en-US"/>
                </w:rPr>
                <w:t xml:space="preserve"> and </w:t>
              </w:r>
              <w:proofErr w:type="spellStart"/>
              <w:r>
                <w:rPr>
                  <w:rFonts w:ascii="Helvetica" w:eastAsiaTheme="minorEastAsia" w:hAnsi="Helvetica" w:cs="Helvetica"/>
                  <w:lang w:eastAsia="en-US"/>
                </w:rPr>
                <w:t>Kanaga</w:t>
              </w:r>
              <w:proofErr w:type="spellEnd"/>
              <w:r>
                <w:rPr>
                  <w:rFonts w:ascii="Helvetica" w:eastAsiaTheme="minorEastAsia" w:hAnsi="Helvetica" w:cs="Helvetica"/>
                  <w:lang w:eastAsia="en-US"/>
                </w:rPr>
                <w:t xml:space="preserve">, E.G.M. (2021). Sentiment Analysis in Social Media Data for Depression Detection Using Artificial Intelligence: A Review. </w:t>
              </w:r>
              <w:r>
                <w:rPr>
                  <w:rFonts w:ascii="Helvetica" w:eastAsiaTheme="minorEastAsia" w:hAnsi="Helvetica" w:cs="Helvetica"/>
                  <w:i/>
                  <w:iCs/>
                  <w:lang w:eastAsia="en-US"/>
                </w:rPr>
                <w:t>SN Computer Science</w:t>
              </w:r>
              <w:r>
                <w:rPr>
                  <w:rFonts w:ascii="Helvetica" w:eastAsiaTheme="minorEastAsia" w:hAnsi="Helvetica" w:cs="Helvetica"/>
                  <w:lang w:eastAsia="en-US"/>
                </w:rPr>
                <w:t xml:space="preserve">, 3(74).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43" w:history="1">
                <w:r>
                  <w:rPr>
                    <w:rFonts w:ascii="Helvetica" w:eastAsiaTheme="minorEastAsia" w:hAnsi="Helvetica" w:cs="Helvetica"/>
                    <w:lang w:eastAsia="en-US"/>
                  </w:rPr>
                  <w:t>https://doi.org/10.1007/s42979-021-00958-1</w:t>
                </w:r>
              </w:hyperlink>
              <w:r>
                <w:rPr>
                  <w:rFonts w:ascii="Helvetica" w:eastAsiaTheme="minorEastAsia" w:hAnsi="Helvetica" w:cs="Helvetica"/>
                  <w:lang w:eastAsia="en-US"/>
                </w:rPr>
                <w:t>.</w:t>
              </w:r>
            </w:p>
            <w:p w14:paraId="583AD0C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Bag, S., Srivastava, G., Bashir, M.M.A., Kumari, S., </w:t>
              </w:r>
              <w:proofErr w:type="spellStart"/>
              <w:r>
                <w:rPr>
                  <w:rFonts w:ascii="Helvetica" w:eastAsiaTheme="minorEastAsia" w:hAnsi="Helvetica" w:cs="Helvetica"/>
                  <w:lang w:eastAsia="en-US"/>
                </w:rPr>
                <w:t>Giannakis</w:t>
              </w:r>
              <w:proofErr w:type="spellEnd"/>
              <w:r>
                <w:rPr>
                  <w:rFonts w:ascii="Helvetica" w:eastAsiaTheme="minorEastAsia" w:hAnsi="Helvetica" w:cs="Helvetica"/>
                  <w:lang w:eastAsia="en-US"/>
                </w:rPr>
                <w:t xml:space="preserve">, M. and Chowdhury, A.H. (2022). Journey of customers in this digital era: Understanding the role of artificial intelligence technologies in user engagement and conversion. </w:t>
              </w:r>
              <w:r>
                <w:rPr>
                  <w:rFonts w:ascii="Helvetica" w:eastAsiaTheme="minorEastAsia" w:hAnsi="Helvetica" w:cs="Helvetica"/>
                  <w:i/>
                  <w:iCs/>
                  <w:lang w:eastAsia="en-US"/>
                </w:rPr>
                <w:t>Benchmarking: An International Journal</w:t>
              </w:r>
              <w:r>
                <w:rPr>
                  <w:rFonts w:ascii="Helvetica" w:eastAsiaTheme="minorEastAsia" w:hAnsi="Helvetica" w:cs="Helvetica"/>
                  <w:lang w:eastAsia="en-US"/>
                </w:rPr>
                <w:t xml:space="preserve">, 29(7), pp.2074–2098.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44" w:history="1">
                <w:r>
                  <w:rPr>
                    <w:rFonts w:ascii="Helvetica" w:eastAsiaTheme="minorEastAsia" w:hAnsi="Helvetica" w:cs="Helvetica"/>
                    <w:lang w:eastAsia="en-US"/>
                  </w:rPr>
                  <w:t>https://doi.org/10.1108/BIJ-07-2021-0415</w:t>
                </w:r>
              </w:hyperlink>
              <w:r>
                <w:rPr>
                  <w:rFonts w:ascii="Helvetica" w:eastAsiaTheme="minorEastAsia" w:hAnsi="Helvetica" w:cs="Helvetica"/>
                  <w:lang w:eastAsia="en-US"/>
                </w:rPr>
                <w:t>.</w:t>
              </w:r>
            </w:p>
            <w:p w14:paraId="6368139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Barnes, S.J., </w:t>
              </w:r>
              <w:proofErr w:type="spellStart"/>
              <w:r>
                <w:rPr>
                  <w:rFonts w:ascii="Helvetica" w:eastAsiaTheme="minorEastAsia" w:hAnsi="Helvetica" w:cs="Helvetica"/>
                  <w:lang w:eastAsia="en-US"/>
                </w:rPr>
                <w:t>Mattsson</w:t>
              </w:r>
              <w:proofErr w:type="spellEnd"/>
              <w:r>
                <w:rPr>
                  <w:rFonts w:ascii="Helvetica" w:eastAsiaTheme="minorEastAsia" w:hAnsi="Helvetica" w:cs="Helvetica"/>
                  <w:lang w:eastAsia="en-US"/>
                </w:rPr>
                <w:t xml:space="preserve">, J., </w:t>
              </w:r>
              <w:proofErr w:type="spellStart"/>
              <w:r>
                <w:rPr>
                  <w:rFonts w:ascii="Helvetica" w:eastAsiaTheme="minorEastAsia" w:hAnsi="Helvetica" w:cs="Helvetica"/>
                  <w:lang w:eastAsia="en-US"/>
                </w:rPr>
                <w:t>Sørensen</w:t>
              </w:r>
              <w:proofErr w:type="spellEnd"/>
              <w:r>
                <w:rPr>
                  <w:rFonts w:ascii="Helvetica" w:eastAsiaTheme="minorEastAsia" w:hAnsi="Helvetica" w:cs="Helvetica"/>
                  <w:lang w:eastAsia="en-US"/>
                </w:rPr>
                <w:t xml:space="preserve">, F. and Jensen, J.F. (2020). Measuring employee-tourist encounter experience value: A big data analytics approach. </w:t>
              </w:r>
              <w:r>
                <w:rPr>
                  <w:rFonts w:ascii="Helvetica" w:eastAsiaTheme="minorEastAsia" w:hAnsi="Helvetica" w:cs="Helvetica"/>
                  <w:i/>
                  <w:iCs/>
                  <w:lang w:eastAsia="en-US"/>
                </w:rPr>
                <w:t>Expert Systems with Applications</w:t>
              </w:r>
              <w:r>
                <w:rPr>
                  <w:rFonts w:ascii="Helvetica" w:eastAsiaTheme="minorEastAsia" w:hAnsi="Helvetica" w:cs="Helvetica"/>
                  <w:lang w:eastAsia="en-US"/>
                </w:rPr>
                <w:t xml:space="preserve">, 154.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45" w:history="1">
                <w:r>
                  <w:rPr>
                    <w:rFonts w:ascii="Helvetica" w:eastAsiaTheme="minorEastAsia" w:hAnsi="Helvetica" w:cs="Helvetica"/>
                    <w:lang w:eastAsia="en-US"/>
                  </w:rPr>
                  <w:t>https://doi.org/10.1016/j.eswa.2020.113450</w:t>
                </w:r>
              </w:hyperlink>
              <w:r>
                <w:rPr>
                  <w:rFonts w:ascii="Helvetica" w:eastAsiaTheme="minorEastAsia" w:hAnsi="Helvetica" w:cs="Helvetica"/>
                  <w:lang w:eastAsia="en-US"/>
                </w:rPr>
                <w:t>.</w:t>
              </w:r>
            </w:p>
            <w:p w14:paraId="2AC49BF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Barry, T.E. (2012). The Development of the Hierarchy of Effects: </w:t>
              </w:r>
              <w:proofErr w:type="gramStart"/>
              <w:r>
                <w:rPr>
                  <w:rFonts w:ascii="Helvetica" w:eastAsiaTheme="minorEastAsia" w:hAnsi="Helvetica" w:cs="Helvetica"/>
                  <w:lang w:eastAsia="en-US"/>
                </w:rPr>
                <w:t>an</w:t>
              </w:r>
              <w:proofErr w:type="gramEnd"/>
              <w:r>
                <w:rPr>
                  <w:rFonts w:ascii="Helvetica" w:eastAsiaTheme="minorEastAsia" w:hAnsi="Helvetica" w:cs="Helvetica"/>
                  <w:lang w:eastAsia="en-US"/>
                </w:rPr>
                <w:t xml:space="preserve"> Historical Perspective. </w:t>
              </w:r>
              <w:r>
                <w:rPr>
                  <w:rFonts w:ascii="Helvetica" w:eastAsiaTheme="minorEastAsia" w:hAnsi="Helvetica" w:cs="Helvetica"/>
                  <w:i/>
                  <w:iCs/>
                  <w:lang w:eastAsia="en-US"/>
                </w:rPr>
                <w:t>Current Issues and Research in Advertising</w:t>
              </w:r>
              <w:r>
                <w:rPr>
                  <w:rFonts w:ascii="Helvetica" w:eastAsiaTheme="minorEastAsia" w:hAnsi="Helvetica" w:cs="Helvetica"/>
                  <w:lang w:eastAsia="en-US"/>
                </w:rPr>
                <w:t xml:space="preserve">, 10(1-2), pp.251–295.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46" w:history="1">
                <w:r>
                  <w:rPr>
                    <w:rFonts w:ascii="Helvetica" w:eastAsiaTheme="minorEastAsia" w:hAnsi="Helvetica" w:cs="Helvetica"/>
                    <w:lang w:eastAsia="en-US"/>
                  </w:rPr>
                  <w:t>https://doi.org/10.1080/01633392.1987.10504921</w:t>
                </w:r>
              </w:hyperlink>
              <w:r>
                <w:rPr>
                  <w:rFonts w:ascii="Helvetica" w:eastAsiaTheme="minorEastAsia" w:hAnsi="Helvetica" w:cs="Helvetica"/>
                  <w:lang w:eastAsia="en-US"/>
                </w:rPr>
                <w:t>.</w:t>
              </w:r>
            </w:p>
            <w:p w14:paraId="53A116B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Bendle</w:t>
              </w:r>
              <w:proofErr w:type="spellEnd"/>
              <w:r>
                <w:rPr>
                  <w:rFonts w:ascii="Helvetica" w:eastAsiaTheme="minorEastAsia" w:hAnsi="Helvetica" w:cs="Helvetica"/>
                  <w:lang w:eastAsia="en-US"/>
                </w:rPr>
                <w:t xml:space="preserve">, N.T., Farris, P.W., Pfeifer, P.E. and </w:t>
              </w:r>
              <w:proofErr w:type="spellStart"/>
              <w:r>
                <w:rPr>
                  <w:rFonts w:ascii="Helvetica" w:eastAsiaTheme="minorEastAsia" w:hAnsi="Helvetica" w:cs="Helvetica"/>
                  <w:lang w:eastAsia="en-US"/>
                </w:rPr>
                <w:t>Reibstein</w:t>
              </w:r>
              <w:proofErr w:type="spellEnd"/>
              <w:r>
                <w:rPr>
                  <w:rFonts w:ascii="Helvetica" w:eastAsiaTheme="minorEastAsia" w:hAnsi="Helvetica" w:cs="Helvetica"/>
                  <w:lang w:eastAsia="en-US"/>
                </w:rPr>
                <w:t xml:space="preserve">, D.J. (2010). </w:t>
              </w:r>
              <w:r>
                <w:rPr>
                  <w:rFonts w:ascii="Helvetica" w:eastAsiaTheme="minorEastAsia" w:hAnsi="Helvetica" w:cs="Helvetica"/>
                  <w:i/>
                  <w:iCs/>
                  <w:lang w:eastAsia="en-US"/>
                </w:rPr>
                <w:t xml:space="preserve">Marketing </w:t>
              </w:r>
              <w:proofErr w:type="gramStart"/>
              <w:r>
                <w:rPr>
                  <w:rFonts w:ascii="Helvetica" w:eastAsiaTheme="minorEastAsia" w:hAnsi="Helvetica" w:cs="Helvetica"/>
                  <w:i/>
                  <w:iCs/>
                  <w:lang w:eastAsia="en-US"/>
                </w:rPr>
                <w:t>metrics :</w:t>
              </w:r>
              <w:proofErr w:type="gramEnd"/>
              <w:r>
                <w:rPr>
                  <w:rFonts w:ascii="Helvetica" w:eastAsiaTheme="minorEastAsia" w:hAnsi="Helvetica" w:cs="Helvetica"/>
                  <w:i/>
                  <w:iCs/>
                  <w:lang w:eastAsia="en-US"/>
                </w:rPr>
                <w:t xml:space="preserve"> the definitive guide to measuring marketing performance</w:t>
              </w:r>
              <w:r>
                <w:rPr>
                  <w:rFonts w:ascii="Helvetica" w:eastAsiaTheme="minorEastAsia" w:hAnsi="Helvetica" w:cs="Helvetica"/>
                  <w:lang w:eastAsia="en-US"/>
                </w:rPr>
                <w:t>. 2nd ed. Upper Saddle River, Nj Wharton School Publ. C.</w:t>
              </w:r>
            </w:p>
            <w:p w14:paraId="65F17A9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Birt</w:t>
              </w:r>
              <w:proofErr w:type="spellEnd"/>
              <w:r>
                <w:rPr>
                  <w:rFonts w:ascii="Helvetica" w:eastAsiaTheme="minorEastAsia" w:hAnsi="Helvetica" w:cs="Helvetica"/>
                  <w:lang w:eastAsia="en-US"/>
                </w:rPr>
                <w:t xml:space="preserve">, J. (2021). </w:t>
              </w:r>
              <w:r>
                <w:rPr>
                  <w:rFonts w:ascii="Helvetica" w:eastAsiaTheme="minorEastAsia" w:hAnsi="Helvetica" w:cs="Helvetica"/>
                  <w:i/>
                  <w:iCs/>
                  <w:lang w:eastAsia="en-US"/>
                </w:rPr>
                <w:t xml:space="preserve">8 Types of Traditional Marketing Methods </w:t>
              </w:r>
              <w:proofErr w:type="gramStart"/>
              <w:r>
                <w:rPr>
                  <w:rFonts w:ascii="Helvetica" w:eastAsiaTheme="minorEastAsia" w:hAnsi="Helvetica" w:cs="Helvetica"/>
                  <w:i/>
                  <w:iCs/>
                  <w:lang w:eastAsia="en-US"/>
                </w:rPr>
                <w:t>To</w:t>
              </w:r>
              <w:proofErr w:type="gramEnd"/>
              <w:r>
                <w:rPr>
                  <w:rFonts w:ascii="Helvetica" w:eastAsiaTheme="minorEastAsia" w:hAnsi="Helvetica" w:cs="Helvetica"/>
                  <w:i/>
                  <w:iCs/>
                  <w:lang w:eastAsia="en-US"/>
                </w:rPr>
                <w:t xml:space="preserve"> Implement</w:t>
              </w:r>
              <w:r>
                <w:rPr>
                  <w:rFonts w:ascii="Helvetica" w:eastAsiaTheme="minorEastAsia" w:hAnsi="Helvetica" w:cs="Helvetica"/>
                  <w:lang w:eastAsia="en-US"/>
                </w:rPr>
                <w:t xml:space="preserve">. [online] Indeed Career Guide. Available at: </w:t>
              </w:r>
              <w:hyperlink r:id="rId47" w:history="1">
                <w:r>
                  <w:rPr>
                    <w:rFonts w:ascii="Helvetica" w:eastAsiaTheme="minorEastAsia" w:hAnsi="Helvetica" w:cs="Helvetica"/>
                    <w:lang w:eastAsia="en-US"/>
                  </w:rPr>
                  <w:t>https://www.indeed.com/career-advice/career-development/traditional-marketing</w:t>
                </w:r>
              </w:hyperlink>
              <w:r>
                <w:rPr>
                  <w:rFonts w:ascii="Helvetica" w:eastAsiaTheme="minorEastAsia" w:hAnsi="Helvetica" w:cs="Helvetica"/>
                  <w:lang w:eastAsia="en-US"/>
                </w:rPr>
                <w:t xml:space="preserve"> [Accessed 10 Jan. 2024].</w:t>
              </w:r>
            </w:p>
            <w:p w14:paraId="7BF7F1D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Blöcher, K. and Alt, R. (2020). AI and robotics in the European restaurant sector: Assessing potentials for process innovation in a high-contact service industry. </w:t>
              </w:r>
              <w:r>
                <w:rPr>
                  <w:rFonts w:ascii="Helvetica" w:eastAsiaTheme="minorEastAsia" w:hAnsi="Helvetica" w:cs="Helvetica"/>
                  <w:i/>
                  <w:iCs/>
                  <w:lang w:eastAsia="en-US"/>
                </w:rPr>
                <w:t>Electronic Markets</w:t>
              </w:r>
              <w:r>
                <w:rPr>
                  <w:rFonts w:ascii="Helvetica" w:eastAsiaTheme="minorEastAsia" w:hAnsi="Helvetica" w:cs="Helvetica"/>
                  <w:lang w:eastAsia="en-US"/>
                </w:rPr>
                <w:t xml:space="preserve">, 31, pp.529–551.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48" w:history="1">
                <w:r>
                  <w:rPr>
                    <w:rFonts w:ascii="Helvetica" w:eastAsiaTheme="minorEastAsia" w:hAnsi="Helvetica" w:cs="Helvetica"/>
                    <w:lang w:eastAsia="en-US"/>
                  </w:rPr>
                  <w:t>https://doi.org/10.1007/s12525-020-00443-2</w:t>
                </w:r>
              </w:hyperlink>
              <w:r>
                <w:rPr>
                  <w:rFonts w:ascii="Helvetica" w:eastAsiaTheme="minorEastAsia" w:hAnsi="Helvetica" w:cs="Helvetica"/>
                  <w:lang w:eastAsia="en-US"/>
                </w:rPr>
                <w:t>.</w:t>
              </w:r>
            </w:p>
            <w:p w14:paraId="7205341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Booij</w:t>
              </w:r>
              <w:proofErr w:type="spellEnd"/>
              <w:r>
                <w:rPr>
                  <w:rFonts w:ascii="Helvetica" w:eastAsiaTheme="minorEastAsia" w:hAnsi="Helvetica" w:cs="Helvetica"/>
                  <w:lang w:eastAsia="en-US"/>
                </w:rPr>
                <w:t xml:space="preserve">, R. and Spruit, E. (2012). </w:t>
              </w:r>
              <w:r>
                <w:rPr>
                  <w:rFonts w:ascii="Helvetica" w:eastAsiaTheme="minorEastAsia" w:hAnsi="Helvetica" w:cs="Helvetica"/>
                  <w:i/>
                  <w:iCs/>
                  <w:lang w:eastAsia="en-US"/>
                </w:rPr>
                <w:t>Association for Information Systems AIS Electronic Library (</w:t>
              </w:r>
              <w:proofErr w:type="spellStart"/>
              <w:r>
                <w:rPr>
                  <w:rFonts w:ascii="Helvetica" w:eastAsiaTheme="minorEastAsia" w:hAnsi="Helvetica" w:cs="Helvetica"/>
                  <w:i/>
                  <w:iCs/>
                  <w:lang w:eastAsia="en-US"/>
                </w:rPr>
                <w:t>AISeL</w:t>
              </w:r>
              <w:proofErr w:type="spellEnd"/>
              <w:r>
                <w:rPr>
                  <w:rFonts w:ascii="Helvetica" w:eastAsiaTheme="minorEastAsia" w:hAnsi="Helvetica" w:cs="Helvetica"/>
                  <w:i/>
                  <w:iCs/>
                  <w:lang w:eastAsia="en-US"/>
                </w:rPr>
                <w:t>) REACHING OUT: INVOLVING USERS IN INNOVATION TASKS THROUGH SOCIAL MEDIA</w:t>
              </w:r>
              <w:r>
                <w:rPr>
                  <w:rFonts w:ascii="Helvetica" w:eastAsiaTheme="minorEastAsia" w:hAnsi="Helvetica" w:cs="Helvetica"/>
                  <w:lang w:eastAsia="en-US"/>
                </w:rPr>
                <w:t xml:space="preserve">. [online] Available at: </w:t>
              </w:r>
              <w:hyperlink r:id="rId49" w:history="1">
                <w:r>
                  <w:rPr>
                    <w:rFonts w:ascii="Helvetica" w:eastAsiaTheme="minorEastAsia" w:hAnsi="Helvetica" w:cs="Helvetica"/>
                    <w:lang w:eastAsia="en-US"/>
                  </w:rPr>
                  <w:t>https://core.ac.uk/download/pdf/301355571.pdf</w:t>
                </w:r>
              </w:hyperlink>
              <w:r>
                <w:rPr>
                  <w:rFonts w:ascii="Helvetica" w:eastAsiaTheme="minorEastAsia" w:hAnsi="Helvetica" w:cs="Helvetica"/>
                  <w:lang w:eastAsia="en-US"/>
                </w:rPr>
                <w:t xml:space="preserve"> [Accessed 10 Feb. 2024].</w:t>
              </w:r>
            </w:p>
            <w:p w14:paraId="4CAC741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Booking.com (2024). </w:t>
              </w:r>
              <w:r>
                <w:rPr>
                  <w:rFonts w:ascii="Helvetica" w:eastAsiaTheme="minorEastAsia" w:hAnsi="Helvetica" w:cs="Helvetica"/>
                  <w:i/>
                  <w:iCs/>
                  <w:lang w:eastAsia="en-US"/>
                </w:rPr>
                <w:t>Booking.com</w:t>
              </w:r>
              <w:r>
                <w:rPr>
                  <w:rFonts w:ascii="Helvetica" w:eastAsiaTheme="minorEastAsia" w:hAnsi="Helvetica" w:cs="Helvetica"/>
                  <w:lang w:eastAsia="en-US"/>
                </w:rPr>
                <w:t xml:space="preserve">. [online] account.booking.com. Available at: </w:t>
              </w:r>
              <w:hyperlink r:id="rId50" w:history="1">
                <w:r>
                  <w:rPr>
                    <w:rFonts w:ascii="Helvetica" w:eastAsiaTheme="minorEastAsia" w:hAnsi="Helvetica" w:cs="Helvetica"/>
                    <w:lang w:eastAsia="en-US"/>
                  </w:rPr>
                  <w:t>https://account.booking.com/mysettings</w:t>
                </w:r>
              </w:hyperlink>
              <w:r>
                <w:rPr>
                  <w:rFonts w:ascii="Helvetica" w:eastAsiaTheme="minorEastAsia" w:hAnsi="Helvetica" w:cs="Helvetica"/>
                  <w:lang w:eastAsia="en-US"/>
                </w:rPr>
                <w:t xml:space="preserve"> [Accessed 5 Feb. 2024].</w:t>
              </w:r>
            </w:p>
            <w:p w14:paraId="0EEE0AB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Britannica (2023). cognitive dissonance | Definition &amp; Facts | Britannica. In: </w:t>
              </w:r>
              <w:proofErr w:type="spellStart"/>
              <w:r>
                <w:rPr>
                  <w:rFonts w:ascii="Helvetica" w:eastAsiaTheme="minorEastAsia" w:hAnsi="Helvetica" w:cs="Helvetica"/>
                  <w:i/>
                  <w:iCs/>
                  <w:lang w:eastAsia="en-US"/>
                </w:rPr>
                <w:t>Encyclopædia</w:t>
              </w:r>
              <w:proofErr w:type="spellEnd"/>
              <w:r>
                <w:rPr>
                  <w:rFonts w:ascii="Helvetica" w:eastAsiaTheme="minorEastAsia" w:hAnsi="Helvetica" w:cs="Helvetica"/>
                  <w:i/>
                  <w:iCs/>
                  <w:lang w:eastAsia="en-US"/>
                </w:rPr>
                <w:t xml:space="preserve"> Britannica</w:t>
              </w:r>
              <w:r>
                <w:rPr>
                  <w:rFonts w:ascii="Helvetica" w:eastAsiaTheme="minorEastAsia" w:hAnsi="Helvetica" w:cs="Helvetica"/>
                  <w:lang w:eastAsia="en-US"/>
                </w:rPr>
                <w:t xml:space="preserve">. [online] Available at: </w:t>
              </w:r>
              <w:hyperlink r:id="rId51" w:history="1">
                <w:r>
                  <w:rPr>
                    <w:rFonts w:ascii="Helvetica" w:eastAsiaTheme="minorEastAsia" w:hAnsi="Helvetica" w:cs="Helvetica"/>
                    <w:lang w:eastAsia="en-US"/>
                  </w:rPr>
                  <w:t>https://www.britannica.com/science/cognitive-dissonance</w:t>
                </w:r>
              </w:hyperlink>
              <w:r>
                <w:rPr>
                  <w:rFonts w:ascii="Helvetica" w:eastAsiaTheme="minorEastAsia" w:hAnsi="Helvetica" w:cs="Helvetica"/>
                  <w:lang w:eastAsia="en-US"/>
                </w:rPr>
                <w:t xml:space="preserve"> [Accessed 10 Feb. 2024].</w:t>
              </w:r>
            </w:p>
            <w:p w14:paraId="5D1EEEF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Bryman, A. (2016). </w:t>
              </w:r>
              <w:r>
                <w:rPr>
                  <w:rFonts w:ascii="Helvetica" w:eastAsiaTheme="minorEastAsia" w:hAnsi="Helvetica" w:cs="Helvetica"/>
                  <w:i/>
                  <w:iCs/>
                  <w:lang w:eastAsia="en-US"/>
                </w:rPr>
                <w:t>Social Research Methods</w:t>
              </w:r>
              <w:r>
                <w:rPr>
                  <w:rFonts w:ascii="Helvetica" w:eastAsiaTheme="minorEastAsia" w:hAnsi="Helvetica" w:cs="Helvetica"/>
                  <w:lang w:eastAsia="en-US"/>
                </w:rPr>
                <w:t>. 5th ed. Oxford: Oxford University Press.</w:t>
              </w:r>
            </w:p>
            <w:p w14:paraId="06C17E2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Bulchand-Gidumal</w:t>
              </w:r>
              <w:proofErr w:type="spellEnd"/>
              <w:r>
                <w:rPr>
                  <w:rFonts w:ascii="Helvetica" w:eastAsiaTheme="minorEastAsia" w:hAnsi="Helvetica" w:cs="Helvetica"/>
                  <w:lang w:eastAsia="en-US"/>
                </w:rPr>
                <w:t xml:space="preserve">, J., </w:t>
              </w:r>
              <w:proofErr w:type="spellStart"/>
              <w:r>
                <w:rPr>
                  <w:rFonts w:ascii="Helvetica" w:eastAsiaTheme="minorEastAsia" w:hAnsi="Helvetica" w:cs="Helvetica"/>
                  <w:lang w:eastAsia="en-US"/>
                </w:rPr>
                <w:t>Secin</w:t>
              </w:r>
              <w:proofErr w:type="spellEnd"/>
              <w:r>
                <w:rPr>
                  <w:rFonts w:ascii="Helvetica" w:eastAsiaTheme="minorEastAsia" w:hAnsi="Helvetica" w:cs="Helvetica"/>
                  <w:lang w:eastAsia="en-US"/>
                </w:rPr>
                <w:t xml:space="preserve">, E.W., O’Connor, </w:t>
              </w:r>
              <w:proofErr w:type="gramStart"/>
              <w:r>
                <w:rPr>
                  <w:rFonts w:ascii="Helvetica" w:eastAsiaTheme="minorEastAsia" w:hAnsi="Helvetica" w:cs="Helvetica"/>
                  <w:lang w:eastAsia="en-US"/>
                </w:rPr>
                <w:t>P.</w:t>
              </w:r>
              <w:proofErr w:type="gramEnd"/>
              <w:r>
                <w:rPr>
                  <w:rFonts w:ascii="Helvetica" w:eastAsiaTheme="minorEastAsia" w:hAnsi="Helvetica" w:cs="Helvetica"/>
                  <w:lang w:eastAsia="en-US"/>
                </w:rPr>
                <w:t xml:space="preserve"> and </w:t>
              </w:r>
              <w:proofErr w:type="spellStart"/>
              <w:r>
                <w:rPr>
                  <w:rFonts w:ascii="Helvetica" w:eastAsiaTheme="minorEastAsia" w:hAnsi="Helvetica" w:cs="Helvetica"/>
                  <w:lang w:eastAsia="en-US"/>
                </w:rPr>
                <w:t>Dimitrios</w:t>
              </w:r>
              <w:proofErr w:type="spellEnd"/>
              <w:r>
                <w:rPr>
                  <w:rFonts w:ascii="Helvetica" w:eastAsiaTheme="minorEastAsia" w:hAnsi="Helvetica" w:cs="Helvetica"/>
                  <w:lang w:eastAsia="en-US"/>
                </w:rPr>
                <w:t xml:space="preserve"> </w:t>
              </w:r>
              <w:proofErr w:type="spellStart"/>
              <w:r>
                <w:rPr>
                  <w:rFonts w:ascii="Helvetica" w:eastAsiaTheme="minorEastAsia" w:hAnsi="Helvetica" w:cs="Helvetica"/>
                  <w:lang w:eastAsia="en-US"/>
                </w:rPr>
                <w:t>Buhalis</w:t>
              </w:r>
              <w:proofErr w:type="spellEnd"/>
              <w:r>
                <w:rPr>
                  <w:rFonts w:ascii="Helvetica" w:eastAsiaTheme="minorEastAsia" w:hAnsi="Helvetica" w:cs="Helvetica"/>
                  <w:lang w:eastAsia="en-US"/>
                </w:rPr>
                <w:t xml:space="preserve"> (2023). Artificial intelligence’s impact on hospitality and tourism marketing: exploring key themes and addressing challenges. </w:t>
              </w:r>
              <w:r>
                <w:rPr>
                  <w:rFonts w:ascii="Helvetica" w:eastAsiaTheme="minorEastAsia" w:hAnsi="Helvetica" w:cs="Helvetica"/>
                  <w:i/>
                  <w:iCs/>
                  <w:lang w:eastAsia="en-US"/>
                </w:rPr>
                <w:t>Current Issues in Tourism</w:t>
              </w:r>
              <w:r>
                <w:rPr>
                  <w:rFonts w:ascii="Helvetica" w:eastAsiaTheme="minorEastAsia" w:hAnsi="Helvetica" w:cs="Helvetica"/>
                  <w:lang w:eastAsia="en-US"/>
                </w:rPr>
                <w:t xml:space="preserve">, pp.1–18.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52" w:history="1">
                <w:r>
                  <w:rPr>
                    <w:rFonts w:ascii="Helvetica" w:eastAsiaTheme="minorEastAsia" w:hAnsi="Helvetica" w:cs="Helvetica"/>
                    <w:lang w:eastAsia="en-US"/>
                  </w:rPr>
                  <w:t>https://doi.org/10.1080/13683500.2023.2229480</w:t>
                </w:r>
              </w:hyperlink>
              <w:r>
                <w:rPr>
                  <w:rFonts w:ascii="Helvetica" w:eastAsiaTheme="minorEastAsia" w:hAnsi="Helvetica" w:cs="Helvetica"/>
                  <w:lang w:eastAsia="en-US"/>
                </w:rPr>
                <w:t>.</w:t>
              </w:r>
            </w:p>
            <w:p w14:paraId="48124A0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Business, P.L. and (2022). </w:t>
              </w:r>
              <w:r>
                <w:rPr>
                  <w:rFonts w:ascii="Helvetica" w:eastAsiaTheme="minorEastAsia" w:hAnsi="Helvetica" w:cs="Helvetica"/>
                  <w:i/>
                  <w:iCs/>
                  <w:lang w:eastAsia="en-US"/>
                </w:rPr>
                <w:t>Young people less concerned about privacy than older generations</w:t>
              </w:r>
              <w:r>
                <w:rPr>
                  <w:rFonts w:ascii="Helvetica" w:eastAsiaTheme="minorEastAsia" w:hAnsi="Helvetica" w:cs="Helvetica"/>
                  <w:lang w:eastAsia="en-US"/>
                </w:rPr>
                <w:t xml:space="preserve">. [online] Privacy Laws &amp; Business. Available at: </w:t>
              </w:r>
              <w:hyperlink r:id="rId53" w:history="1">
                <w:r>
                  <w:rPr>
                    <w:rFonts w:ascii="Helvetica" w:eastAsiaTheme="minorEastAsia" w:hAnsi="Helvetica" w:cs="Helvetica"/>
                    <w:lang w:eastAsia="en-US"/>
                  </w:rPr>
                  <w:t>https://www.privacylaws.com/news/young-people-less-concerned-about-privacy-than-older-generations/</w:t>
                </w:r>
              </w:hyperlink>
              <w:r>
                <w:rPr>
                  <w:rFonts w:ascii="Helvetica" w:eastAsiaTheme="minorEastAsia" w:hAnsi="Helvetica" w:cs="Helvetica"/>
                  <w:lang w:eastAsia="en-US"/>
                </w:rPr>
                <w:t xml:space="preserve"> [Accessed 11 Feb. 2024].</w:t>
              </w:r>
            </w:p>
            <w:p w14:paraId="00AEEBE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Cambridge Dictionary (2023). </w:t>
              </w:r>
              <w:r>
                <w:rPr>
                  <w:rFonts w:ascii="Helvetica" w:eastAsiaTheme="minorEastAsia" w:hAnsi="Helvetica" w:cs="Helvetica"/>
                  <w:i/>
                  <w:iCs/>
                  <w:lang w:eastAsia="en-US"/>
                </w:rPr>
                <w:t>RESEARCH | meaning in the Cambridge English Dictionary</w:t>
              </w:r>
              <w:r>
                <w:rPr>
                  <w:rFonts w:ascii="Helvetica" w:eastAsiaTheme="minorEastAsia" w:hAnsi="Helvetica" w:cs="Helvetica"/>
                  <w:lang w:eastAsia="en-US"/>
                </w:rPr>
                <w:t xml:space="preserve">. [online] Cambridge.org. Available at: https://dictionary.cambridge.org/dictionary/english/research [Accessed 24 Dec. 2023]. </w:t>
              </w:r>
            </w:p>
            <w:p w14:paraId="519CABF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Candelon</w:t>
              </w:r>
              <w:proofErr w:type="spellEnd"/>
              <w:r>
                <w:rPr>
                  <w:rFonts w:ascii="Helvetica" w:eastAsiaTheme="minorEastAsia" w:hAnsi="Helvetica" w:cs="Helvetica"/>
                  <w:lang w:eastAsia="en-US"/>
                </w:rPr>
                <w:t xml:space="preserve">, F., </w:t>
              </w:r>
              <w:proofErr w:type="spellStart"/>
              <w:r>
                <w:rPr>
                  <w:rFonts w:ascii="Helvetica" w:eastAsiaTheme="minorEastAsia" w:hAnsi="Helvetica" w:cs="Helvetica"/>
                  <w:lang w:eastAsia="en-US"/>
                </w:rPr>
                <w:t>Evgeniou</w:t>
              </w:r>
              <w:proofErr w:type="spellEnd"/>
              <w:r>
                <w:rPr>
                  <w:rFonts w:ascii="Helvetica" w:eastAsiaTheme="minorEastAsia" w:hAnsi="Helvetica" w:cs="Helvetica"/>
                  <w:lang w:eastAsia="en-US"/>
                </w:rPr>
                <w:t xml:space="preserve">, T. and Martens, D. (2023). </w:t>
              </w:r>
              <w:r>
                <w:rPr>
                  <w:rFonts w:ascii="Helvetica" w:eastAsiaTheme="minorEastAsia" w:hAnsi="Helvetica" w:cs="Helvetica"/>
                  <w:i/>
                  <w:iCs/>
                  <w:lang w:eastAsia="en-US"/>
                </w:rPr>
                <w:t>AI Can Be Both Accurate and Transparent</w:t>
              </w:r>
              <w:r>
                <w:rPr>
                  <w:rFonts w:ascii="Helvetica" w:eastAsiaTheme="minorEastAsia" w:hAnsi="Helvetica" w:cs="Helvetica"/>
                  <w:lang w:eastAsia="en-US"/>
                </w:rPr>
                <w:t xml:space="preserve">. [online] Harvard Business Review. Available at: </w:t>
              </w:r>
              <w:hyperlink r:id="rId54" w:history="1">
                <w:r>
                  <w:rPr>
                    <w:rFonts w:ascii="Helvetica" w:eastAsiaTheme="minorEastAsia" w:hAnsi="Helvetica" w:cs="Helvetica"/>
                    <w:lang w:eastAsia="en-US"/>
                  </w:rPr>
                  <w:t>https://hbr.org/2023/05/ai-can-be-both-accurate-and-transparent</w:t>
                </w:r>
              </w:hyperlink>
              <w:r>
                <w:rPr>
                  <w:rFonts w:ascii="Helvetica" w:eastAsiaTheme="minorEastAsia" w:hAnsi="Helvetica" w:cs="Helvetica"/>
                  <w:lang w:eastAsia="en-US"/>
                </w:rPr>
                <w:t xml:space="preserve"> [Accessed 10 Feb. 2024].</w:t>
              </w:r>
            </w:p>
            <w:p w14:paraId="027E4C0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Cardon, P.W., Ma, H. and Fleischmann, C. (2021). Recorded Business Meetings and AI Algorithmic Tools: Negotiating Privacy Concerns, Psychological Safety, and Control. </w:t>
              </w:r>
              <w:r>
                <w:rPr>
                  <w:rFonts w:ascii="Helvetica" w:eastAsiaTheme="minorEastAsia" w:hAnsi="Helvetica" w:cs="Helvetica"/>
                  <w:i/>
                  <w:iCs/>
                  <w:lang w:eastAsia="en-US"/>
                </w:rPr>
                <w:t>International Journal of Business Communication</w:t>
              </w:r>
              <w:r>
                <w:rPr>
                  <w:rFonts w:ascii="Helvetica" w:eastAsiaTheme="minorEastAsia" w:hAnsi="Helvetica" w:cs="Helvetica"/>
                  <w:lang w:eastAsia="en-US"/>
                </w:rPr>
                <w:t xml:space="preserve">, 60(4).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55" w:history="1">
                <w:r>
                  <w:rPr>
                    <w:rFonts w:ascii="Helvetica" w:eastAsiaTheme="minorEastAsia" w:hAnsi="Helvetica" w:cs="Helvetica"/>
                    <w:lang w:eastAsia="en-US"/>
                  </w:rPr>
                  <w:t>https://doi.org/10.1177/23294884211037009</w:t>
                </w:r>
              </w:hyperlink>
              <w:r>
                <w:rPr>
                  <w:rFonts w:ascii="Helvetica" w:eastAsiaTheme="minorEastAsia" w:hAnsi="Helvetica" w:cs="Helvetica"/>
                  <w:lang w:eastAsia="en-US"/>
                </w:rPr>
                <w:t>.</w:t>
              </w:r>
            </w:p>
            <w:p w14:paraId="4236411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CFI (2023). </w:t>
              </w:r>
              <w:r>
                <w:rPr>
                  <w:rFonts w:ascii="Helvetica" w:eastAsiaTheme="minorEastAsia" w:hAnsi="Helvetica" w:cs="Helvetica"/>
                  <w:i/>
                  <w:iCs/>
                  <w:lang w:eastAsia="en-US"/>
                </w:rPr>
                <w:t>Lifetime Value Calculation</w:t>
              </w:r>
              <w:r>
                <w:rPr>
                  <w:rFonts w:ascii="Helvetica" w:eastAsiaTheme="minorEastAsia" w:hAnsi="Helvetica" w:cs="Helvetica"/>
                  <w:lang w:eastAsia="en-US"/>
                </w:rPr>
                <w:t xml:space="preserve">. [online] Corporate Finance Institute. Available at: </w:t>
              </w:r>
              <w:hyperlink r:id="rId56" w:history="1">
                <w:r>
                  <w:rPr>
                    <w:rFonts w:ascii="Helvetica" w:eastAsiaTheme="minorEastAsia" w:hAnsi="Helvetica" w:cs="Helvetica"/>
                    <w:lang w:eastAsia="en-US"/>
                  </w:rPr>
                  <w:t>https://corporatefinanceinstitute.com/resources/valuation/lifetime-value-calculation/</w:t>
                </w:r>
              </w:hyperlink>
              <w:r>
                <w:rPr>
                  <w:rFonts w:ascii="Helvetica" w:eastAsiaTheme="minorEastAsia" w:hAnsi="Helvetica" w:cs="Helvetica"/>
                  <w:lang w:eastAsia="en-US"/>
                </w:rPr>
                <w:t xml:space="preserve"> [Accessed 27 Dec. 2023].</w:t>
              </w:r>
            </w:p>
            <w:p w14:paraId="366BE5D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CFI (2024). </w:t>
              </w:r>
              <w:r>
                <w:rPr>
                  <w:rFonts w:ascii="Helvetica" w:eastAsiaTheme="minorEastAsia" w:hAnsi="Helvetica" w:cs="Helvetica"/>
                  <w:i/>
                  <w:iCs/>
                  <w:lang w:eastAsia="en-US"/>
                </w:rPr>
                <w:t>AIDA Model</w:t>
              </w:r>
              <w:r>
                <w:rPr>
                  <w:rFonts w:ascii="Helvetica" w:eastAsiaTheme="minorEastAsia" w:hAnsi="Helvetica" w:cs="Helvetica"/>
                  <w:lang w:eastAsia="en-US"/>
                </w:rPr>
                <w:t xml:space="preserve">. [online] Corporate Finance Institute. Available at: </w:t>
              </w:r>
              <w:hyperlink r:id="rId57" w:history="1">
                <w:r>
                  <w:rPr>
                    <w:rFonts w:ascii="Helvetica" w:eastAsiaTheme="minorEastAsia" w:hAnsi="Helvetica" w:cs="Helvetica"/>
                    <w:lang w:eastAsia="en-US"/>
                  </w:rPr>
                  <w:t>https://corporatefinanceinstitute.com/resources/management/aida-model-marketing</w:t>
                </w:r>
              </w:hyperlink>
              <w:r>
                <w:rPr>
                  <w:rFonts w:ascii="Helvetica" w:eastAsiaTheme="minorEastAsia" w:hAnsi="Helvetica" w:cs="Helvetica"/>
                  <w:lang w:eastAsia="en-US"/>
                </w:rPr>
                <w:t xml:space="preserve"> [Accessed 2 Feb. 2024].</w:t>
              </w:r>
            </w:p>
            <w:p w14:paraId="645CB1A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Chaffey, D. (2019). </w:t>
              </w:r>
              <w:r>
                <w:rPr>
                  <w:rFonts w:ascii="Helvetica" w:eastAsiaTheme="minorEastAsia" w:hAnsi="Helvetica" w:cs="Helvetica"/>
                  <w:i/>
                  <w:iCs/>
                  <w:lang w:eastAsia="en-US"/>
                </w:rPr>
                <w:t>Artificial Intelligence for Marketing</w:t>
              </w:r>
              <w:r>
                <w:rPr>
                  <w:rFonts w:ascii="Helvetica" w:eastAsiaTheme="minorEastAsia" w:hAnsi="Helvetica" w:cs="Helvetica"/>
                  <w:lang w:eastAsia="en-US"/>
                </w:rPr>
                <w:t xml:space="preserve">. [online] Davechaffey.com. Available at: </w:t>
              </w:r>
              <w:hyperlink r:id="rId58" w:history="1">
                <w:r>
                  <w:rPr>
                    <w:rFonts w:ascii="Helvetica" w:eastAsiaTheme="minorEastAsia" w:hAnsi="Helvetica" w:cs="Helvetica"/>
                    <w:lang w:eastAsia="en-US"/>
                  </w:rPr>
                  <w:t>https://www.davechaffey.com/wp-content/uploads/2019/10/Using-AI-for-marketing.png</w:t>
                </w:r>
              </w:hyperlink>
              <w:r>
                <w:rPr>
                  <w:rFonts w:ascii="Helvetica" w:eastAsiaTheme="minorEastAsia" w:hAnsi="Helvetica" w:cs="Helvetica"/>
                  <w:lang w:eastAsia="en-US"/>
                </w:rPr>
                <w:t xml:space="preserve"> [Accessed 1 Feb. 2024].</w:t>
              </w:r>
            </w:p>
            <w:p w14:paraId="53186A5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Chaffey, D. (2019). </w:t>
              </w:r>
              <w:r>
                <w:rPr>
                  <w:rFonts w:ascii="Helvetica" w:eastAsiaTheme="minorEastAsia" w:hAnsi="Helvetica" w:cs="Helvetica"/>
                  <w:i/>
                  <w:iCs/>
                  <w:lang w:eastAsia="en-US"/>
                </w:rPr>
                <w:t>Digital Marketing: Strategy, Implementation and Practice</w:t>
              </w:r>
              <w:r>
                <w:rPr>
                  <w:rFonts w:ascii="Helvetica" w:eastAsiaTheme="minorEastAsia" w:hAnsi="Helvetica" w:cs="Helvetica"/>
                  <w:lang w:eastAsia="en-US"/>
                </w:rPr>
                <w:t xml:space="preserve">. 7th ed. Harlow, England: Pearson. </w:t>
              </w:r>
            </w:p>
            <w:p w14:paraId="6AB4BCE2"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Chaffey, D. (2022). </w:t>
              </w:r>
              <w:r>
                <w:rPr>
                  <w:rFonts w:ascii="Helvetica" w:eastAsiaTheme="minorEastAsia" w:hAnsi="Helvetica" w:cs="Helvetica"/>
                  <w:i/>
                  <w:iCs/>
                  <w:lang w:eastAsia="en-US"/>
                </w:rPr>
                <w:t>RACE marketing model definition - What is? | Digital marketing Glossary</w:t>
              </w:r>
              <w:r>
                <w:rPr>
                  <w:rFonts w:ascii="Helvetica" w:eastAsiaTheme="minorEastAsia" w:hAnsi="Helvetica" w:cs="Helvetica"/>
                  <w:lang w:eastAsia="en-US"/>
                </w:rPr>
                <w:t xml:space="preserve">. [online] Dr Dave Chaffey: Digital Insights. Available at: https://www.davechaffey.com/digital-marketing-glossary/race-marketing-planning-model/ [Accessed 29 Aug. 2023]. </w:t>
              </w:r>
            </w:p>
            <w:p w14:paraId="32BF212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Chaffey, D. and Smith, P. (2022). </w:t>
              </w:r>
              <w:r>
                <w:rPr>
                  <w:rFonts w:ascii="Helvetica" w:eastAsiaTheme="minorEastAsia" w:hAnsi="Helvetica" w:cs="Helvetica"/>
                  <w:i/>
                  <w:iCs/>
                  <w:lang w:eastAsia="en-US"/>
                </w:rPr>
                <w:t>Digital Marketing Excellence</w:t>
              </w:r>
              <w:r>
                <w:rPr>
                  <w:rFonts w:ascii="Helvetica" w:eastAsiaTheme="minorEastAsia" w:hAnsi="Helvetica" w:cs="Helvetica"/>
                  <w:lang w:eastAsia="en-US"/>
                </w:rPr>
                <w:t>. 6th ed. Oxfordshire: Routledge.</w:t>
              </w:r>
            </w:p>
            <w:p w14:paraId="696813C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Chaturvedi, R. and Verma, S. (2023). Opportunities and Challenges of AI-Driven Customer Service. In: </w:t>
              </w:r>
              <w:r>
                <w:rPr>
                  <w:rFonts w:ascii="Helvetica" w:eastAsiaTheme="minorEastAsia" w:hAnsi="Helvetica" w:cs="Helvetica"/>
                  <w:i/>
                  <w:iCs/>
                  <w:lang w:eastAsia="en-US"/>
                </w:rPr>
                <w:t>Springer eBooks</w:t>
              </w:r>
              <w:r>
                <w:rPr>
                  <w:rFonts w:ascii="Helvetica" w:eastAsiaTheme="minorEastAsia" w:hAnsi="Helvetica" w:cs="Helvetica"/>
                  <w:lang w:eastAsia="en-US"/>
                </w:rPr>
                <w:t xml:space="preserve">. Palgrave Macmillan, pp.33–71.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59" w:history="1">
                <w:r>
                  <w:rPr>
                    <w:rFonts w:ascii="Helvetica" w:eastAsiaTheme="minorEastAsia" w:hAnsi="Helvetica" w:cs="Helvetica"/>
                    <w:lang w:eastAsia="en-US"/>
                  </w:rPr>
                  <w:t>https://doi.org/10.1007/978-3-031-33898-4_3</w:t>
                </w:r>
              </w:hyperlink>
              <w:r>
                <w:rPr>
                  <w:rFonts w:ascii="Helvetica" w:eastAsiaTheme="minorEastAsia" w:hAnsi="Helvetica" w:cs="Helvetica"/>
                  <w:lang w:eastAsia="en-US"/>
                </w:rPr>
                <w:t>.</w:t>
              </w:r>
            </w:p>
            <w:p w14:paraId="58CBE37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Cheng, H.G. and Phillips, M.R. (2014). Secondary analysis of existing data: Opportunities and implementation. </w:t>
              </w:r>
              <w:r>
                <w:rPr>
                  <w:rFonts w:ascii="Helvetica" w:eastAsiaTheme="minorEastAsia" w:hAnsi="Helvetica" w:cs="Helvetica"/>
                  <w:i/>
                  <w:iCs/>
                  <w:lang w:eastAsia="en-US"/>
                </w:rPr>
                <w:t>Shanghai Archives of Psychiatry</w:t>
              </w:r>
              <w:r>
                <w:rPr>
                  <w:rFonts w:ascii="Helvetica" w:eastAsiaTheme="minorEastAsia" w:hAnsi="Helvetica" w:cs="Helvetica"/>
                  <w:lang w:eastAsia="en-US"/>
                </w:rPr>
                <w:t xml:space="preserve">, 26(6), pp.371–375.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60" w:history="1">
                <w:r>
                  <w:rPr>
                    <w:rFonts w:ascii="Helvetica" w:eastAsiaTheme="minorEastAsia" w:hAnsi="Helvetica" w:cs="Helvetica"/>
                    <w:lang w:eastAsia="en-US"/>
                  </w:rPr>
                  <w:t>https://doi.org/10.11919/j.issn.1002-0829.214171</w:t>
                </w:r>
              </w:hyperlink>
              <w:r>
                <w:rPr>
                  <w:rFonts w:ascii="Helvetica" w:eastAsiaTheme="minorEastAsia" w:hAnsi="Helvetica" w:cs="Helvetica"/>
                  <w:lang w:eastAsia="en-US"/>
                </w:rPr>
                <w:t>.</w:t>
              </w:r>
            </w:p>
            <w:p w14:paraId="20E1C66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Cheng, Y. and Jiang, H. (2021). Customer–brand relationship in the era of artificial intelligence: understanding the role of chatbot marketing efforts. </w:t>
              </w:r>
              <w:r>
                <w:rPr>
                  <w:rFonts w:ascii="Helvetica" w:eastAsiaTheme="minorEastAsia" w:hAnsi="Helvetica" w:cs="Helvetica"/>
                  <w:i/>
                  <w:iCs/>
                  <w:lang w:eastAsia="en-US"/>
                </w:rPr>
                <w:t>Journal of Product &amp; Brand Management</w:t>
              </w:r>
              <w:r>
                <w:rPr>
                  <w:rFonts w:ascii="Helvetica" w:eastAsiaTheme="minorEastAsia" w:hAnsi="Helvetica" w:cs="Helvetica"/>
                  <w:lang w:eastAsia="en-US"/>
                </w:rPr>
                <w:t xml:space="preserve">, 31(2), pp.252–264.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61" w:history="1">
                <w:r>
                  <w:rPr>
                    <w:rFonts w:ascii="Helvetica" w:eastAsiaTheme="minorEastAsia" w:hAnsi="Helvetica" w:cs="Helvetica"/>
                    <w:lang w:eastAsia="en-US"/>
                  </w:rPr>
                  <w:t>https://doi.org/10.1108/JPBM-05-2020-2907</w:t>
                </w:r>
              </w:hyperlink>
              <w:r>
                <w:rPr>
                  <w:rFonts w:ascii="Helvetica" w:eastAsiaTheme="minorEastAsia" w:hAnsi="Helvetica" w:cs="Helvetica"/>
                  <w:lang w:eastAsia="en-US"/>
                </w:rPr>
                <w:t>.</w:t>
              </w:r>
            </w:p>
            <w:p w14:paraId="1084975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Chintalapati</w:t>
              </w:r>
              <w:proofErr w:type="spellEnd"/>
              <w:r>
                <w:rPr>
                  <w:rFonts w:ascii="Helvetica" w:eastAsiaTheme="minorEastAsia" w:hAnsi="Helvetica" w:cs="Helvetica"/>
                  <w:lang w:eastAsia="en-US"/>
                </w:rPr>
                <w:t xml:space="preserve">, </w:t>
              </w:r>
              <w:proofErr w:type="gramStart"/>
              <w:r>
                <w:rPr>
                  <w:rFonts w:ascii="Helvetica" w:eastAsiaTheme="minorEastAsia" w:hAnsi="Helvetica" w:cs="Helvetica"/>
                  <w:lang w:eastAsia="en-US"/>
                </w:rPr>
                <w:t>S.</w:t>
              </w:r>
              <w:proofErr w:type="gramEnd"/>
              <w:r>
                <w:rPr>
                  <w:rFonts w:ascii="Helvetica" w:eastAsiaTheme="minorEastAsia" w:hAnsi="Helvetica" w:cs="Helvetica"/>
                  <w:lang w:eastAsia="en-US"/>
                </w:rPr>
                <w:t xml:space="preserve"> and Pandey, S.K. (2021). Artificial intelligence in marketing: A systematic literature review. </w:t>
              </w:r>
              <w:r>
                <w:rPr>
                  <w:rFonts w:ascii="Helvetica" w:eastAsiaTheme="minorEastAsia" w:hAnsi="Helvetica" w:cs="Helvetica"/>
                  <w:i/>
                  <w:iCs/>
                  <w:lang w:eastAsia="en-US"/>
                </w:rPr>
                <w:t>International Journal of Market Research</w:t>
              </w:r>
              <w:r>
                <w:rPr>
                  <w:rFonts w:ascii="Helvetica" w:eastAsiaTheme="minorEastAsia" w:hAnsi="Helvetica" w:cs="Helvetica"/>
                  <w:lang w:eastAsia="en-US"/>
                </w:rPr>
                <w:t xml:space="preserve">, 64(1), pp.38–68.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62" w:history="1">
                <w:r>
                  <w:rPr>
                    <w:rFonts w:ascii="Helvetica" w:eastAsiaTheme="minorEastAsia" w:hAnsi="Helvetica" w:cs="Helvetica"/>
                    <w:lang w:eastAsia="en-US"/>
                  </w:rPr>
                  <w:t>https://doi.org/10.1177/14707853211018428</w:t>
                </w:r>
              </w:hyperlink>
              <w:r>
                <w:rPr>
                  <w:rFonts w:ascii="Helvetica" w:eastAsiaTheme="minorEastAsia" w:hAnsi="Helvetica" w:cs="Helvetica"/>
                  <w:lang w:eastAsia="en-US"/>
                </w:rPr>
                <w:t>.</w:t>
              </w:r>
            </w:p>
            <w:p w14:paraId="49AF84A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Choi, S.C. (1991). Price Competition in a Channel Structure with a Common Retailer. </w:t>
              </w:r>
              <w:r>
                <w:rPr>
                  <w:rFonts w:ascii="Helvetica" w:eastAsiaTheme="minorEastAsia" w:hAnsi="Helvetica" w:cs="Helvetica"/>
                  <w:i/>
                  <w:iCs/>
                  <w:lang w:eastAsia="en-US"/>
                </w:rPr>
                <w:t>Marketing Science</w:t>
              </w:r>
              <w:r>
                <w:rPr>
                  <w:rFonts w:ascii="Helvetica" w:eastAsiaTheme="minorEastAsia" w:hAnsi="Helvetica" w:cs="Helvetica"/>
                  <w:lang w:eastAsia="en-US"/>
                </w:rPr>
                <w:t xml:space="preserve">, 10(4), pp.271–296.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63" w:history="1">
                <w:r>
                  <w:rPr>
                    <w:rFonts w:ascii="Helvetica" w:eastAsiaTheme="minorEastAsia" w:hAnsi="Helvetica" w:cs="Helvetica"/>
                    <w:lang w:eastAsia="en-US"/>
                  </w:rPr>
                  <w:t>https://doi.org/10.1287/mksc.10.4.271</w:t>
                </w:r>
              </w:hyperlink>
              <w:r>
                <w:rPr>
                  <w:rFonts w:ascii="Helvetica" w:eastAsiaTheme="minorEastAsia" w:hAnsi="Helvetica" w:cs="Helvetica"/>
                  <w:lang w:eastAsia="en-US"/>
                </w:rPr>
                <w:t>.</w:t>
              </w:r>
            </w:p>
            <w:p w14:paraId="6D7FF70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Church, R.M. (2002). The Effective Use of Secondary Data. </w:t>
              </w:r>
              <w:r>
                <w:rPr>
                  <w:rFonts w:ascii="Helvetica" w:eastAsiaTheme="minorEastAsia" w:hAnsi="Helvetica" w:cs="Helvetica"/>
                  <w:i/>
                  <w:iCs/>
                  <w:lang w:eastAsia="en-US"/>
                </w:rPr>
                <w:t>Learning and Motivation</w:t>
              </w:r>
              <w:r>
                <w:rPr>
                  <w:rFonts w:ascii="Helvetica" w:eastAsiaTheme="minorEastAsia" w:hAnsi="Helvetica" w:cs="Helvetica"/>
                  <w:lang w:eastAsia="en-US"/>
                </w:rPr>
                <w:t xml:space="preserve">, 33(1), pp.32–45.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64" w:history="1">
                <w:r>
                  <w:rPr>
                    <w:rFonts w:ascii="Helvetica" w:eastAsiaTheme="minorEastAsia" w:hAnsi="Helvetica" w:cs="Helvetica"/>
                    <w:lang w:eastAsia="en-US"/>
                  </w:rPr>
                  <w:t>https://doi.org/10.1006/lmot.2001.1098</w:t>
                </w:r>
              </w:hyperlink>
              <w:r>
                <w:rPr>
                  <w:rFonts w:ascii="Helvetica" w:eastAsiaTheme="minorEastAsia" w:hAnsi="Helvetica" w:cs="Helvetica"/>
                  <w:lang w:eastAsia="en-US"/>
                </w:rPr>
                <w:t>.</w:t>
              </w:r>
            </w:p>
            <w:p w14:paraId="61344F2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CIM (2022). </w:t>
              </w:r>
              <w:r>
                <w:rPr>
                  <w:rFonts w:ascii="Helvetica" w:eastAsiaTheme="minorEastAsia" w:hAnsi="Helvetica" w:cs="Helvetica"/>
                  <w:i/>
                  <w:iCs/>
                  <w:lang w:eastAsia="en-US"/>
                </w:rPr>
                <w:t>Five Stages of Your customers’ Buying Journey | CIM Exchange</w:t>
              </w:r>
              <w:r>
                <w:rPr>
                  <w:rFonts w:ascii="Helvetica" w:eastAsiaTheme="minorEastAsia" w:hAnsi="Helvetica" w:cs="Helvetica"/>
                  <w:lang w:eastAsia="en-US"/>
                </w:rPr>
                <w:t xml:space="preserve">. [online] www.cim.co.uk. Available at: https://www.cim.co.uk/content-hub/blog/five-stages-of-your-customers-buying-journey/ [Accessed 27 Apr. 2023]. </w:t>
              </w:r>
            </w:p>
            <w:p w14:paraId="2ECEAC2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Cohen, S.A., </w:t>
              </w:r>
              <w:proofErr w:type="spellStart"/>
              <w:r>
                <w:rPr>
                  <w:rFonts w:ascii="Helvetica" w:eastAsiaTheme="minorEastAsia" w:hAnsi="Helvetica" w:cs="Helvetica"/>
                  <w:lang w:eastAsia="en-US"/>
                </w:rPr>
                <w:t>Prayag</w:t>
              </w:r>
              <w:proofErr w:type="spellEnd"/>
              <w:r>
                <w:rPr>
                  <w:rFonts w:ascii="Helvetica" w:eastAsiaTheme="minorEastAsia" w:hAnsi="Helvetica" w:cs="Helvetica"/>
                  <w:lang w:eastAsia="en-US"/>
                </w:rPr>
                <w:t xml:space="preserve">, G. and </w:t>
              </w:r>
              <w:proofErr w:type="spellStart"/>
              <w:r>
                <w:rPr>
                  <w:rFonts w:ascii="Helvetica" w:eastAsiaTheme="minorEastAsia" w:hAnsi="Helvetica" w:cs="Helvetica"/>
                  <w:lang w:eastAsia="en-US"/>
                </w:rPr>
                <w:t>Moital</w:t>
              </w:r>
              <w:proofErr w:type="spellEnd"/>
              <w:r>
                <w:rPr>
                  <w:rFonts w:ascii="Helvetica" w:eastAsiaTheme="minorEastAsia" w:hAnsi="Helvetica" w:cs="Helvetica"/>
                  <w:lang w:eastAsia="en-US"/>
                </w:rPr>
                <w:t xml:space="preserve">, M. (2013). Consumer behaviour in tourism: Concepts, influences and opportunities. </w:t>
              </w:r>
              <w:r>
                <w:rPr>
                  <w:rFonts w:ascii="Helvetica" w:eastAsiaTheme="minorEastAsia" w:hAnsi="Helvetica" w:cs="Helvetica"/>
                  <w:i/>
                  <w:iCs/>
                  <w:lang w:eastAsia="en-US"/>
                </w:rPr>
                <w:t>Current Issues in Tourism</w:t>
              </w:r>
              <w:r>
                <w:rPr>
                  <w:rFonts w:ascii="Helvetica" w:eastAsiaTheme="minorEastAsia" w:hAnsi="Helvetica" w:cs="Helvetica"/>
                  <w:lang w:eastAsia="en-US"/>
                </w:rPr>
                <w:t xml:space="preserve">, 17(10), pp.872–909.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65" w:history="1">
                <w:r>
                  <w:rPr>
                    <w:rFonts w:ascii="Helvetica" w:eastAsiaTheme="minorEastAsia" w:hAnsi="Helvetica" w:cs="Helvetica"/>
                    <w:lang w:eastAsia="en-US"/>
                  </w:rPr>
                  <w:t>https://doi.org/10.1080/13683500.2013.850064</w:t>
                </w:r>
              </w:hyperlink>
              <w:r>
                <w:rPr>
                  <w:rFonts w:ascii="Helvetica" w:eastAsiaTheme="minorEastAsia" w:hAnsi="Helvetica" w:cs="Helvetica"/>
                  <w:lang w:eastAsia="en-US"/>
                </w:rPr>
                <w:t>.</w:t>
              </w:r>
            </w:p>
            <w:p w14:paraId="49AEDAC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Cooper, D.R. and Schindler, P.S. (2014). </w:t>
              </w:r>
              <w:r>
                <w:rPr>
                  <w:rFonts w:ascii="Helvetica" w:eastAsiaTheme="minorEastAsia" w:hAnsi="Helvetica" w:cs="Helvetica"/>
                  <w:i/>
                  <w:iCs/>
                  <w:lang w:eastAsia="en-US"/>
                </w:rPr>
                <w:t>Business research methods</w:t>
              </w:r>
              <w:r>
                <w:rPr>
                  <w:rFonts w:ascii="Helvetica" w:eastAsiaTheme="minorEastAsia" w:hAnsi="Helvetica" w:cs="Helvetica"/>
                  <w:lang w:eastAsia="en-US"/>
                </w:rPr>
                <w:t xml:space="preserve">. 12th ed. New York, Ny: </w:t>
              </w:r>
              <w:proofErr w:type="spellStart"/>
              <w:r>
                <w:rPr>
                  <w:rFonts w:ascii="Helvetica" w:eastAsiaTheme="minorEastAsia" w:hAnsi="Helvetica" w:cs="Helvetica"/>
                  <w:lang w:eastAsia="en-US"/>
                </w:rPr>
                <w:t>Mcgraw-Hill</w:t>
              </w:r>
              <w:proofErr w:type="spellEnd"/>
              <w:r>
                <w:rPr>
                  <w:rFonts w:ascii="Helvetica" w:eastAsiaTheme="minorEastAsia" w:hAnsi="Helvetica" w:cs="Helvetica"/>
                  <w:lang w:eastAsia="en-US"/>
                </w:rPr>
                <w:t xml:space="preserve"> Education.</w:t>
              </w:r>
            </w:p>
            <w:p w14:paraId="540B441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Court, D., </w:t>
              </w:r>
              <w:proofErr w:type="spellStart"/>
              <w:r>
                <w:rPr>
                  <w:rFonts w:ascii="Helvetica" w:eastAsiaTheme="minorEastAsia" w:hAnsi="Helvetica" w:cs="Helvetica"/>
                  <w:lang w:eastAsia="en-US"/>
                </w:rPr>
                <w:t>Elzinga</w:t>
              </w:r>
              <w:proofErr w:type="spellEnd"/>
              <w:r>
                <w:rPr>
                  <w:rFonts w:ascii="Helvetica" w:eastAsiaTheme="minorEastAsia" w:hAnsi="Helvetica" w:cs="Helvetica"/>
                  <w:lang w:eastAsia="en-US"/>
                </w:rPr>
                <w:t xml:space="preserve">, D., Mulder, S. and </w:t>
              </w:r>
              <w:proofErr w:type="spellStart"/>
              <w:r>
                <w:rPr>
                  <w:rFonts w:ascii="Helvetica" w:eastAsiaTheme="minorEastAsia" w:hAnsi="Helvetica" w:cs="Helvetica"/>
                  <w:lang w:eastAsia="en-US"/>
                </w:rPr>
                <w:t>Vetvik</w:t>
              </w:r>
              <w:proofErr w:type="spellEnd"/>
              <w:r>
                <w:rPr>
                  <w:rFonts w:ascii="Helvetica" w:eastAsiaTheme="minorEastAsia" w:hAnsi="Helvetica" w:cs="Helvetica"/>
                  <w:lang w:eastAsia="en-US"/>
                </w:rPr>
                <w:t xml:space="preserve">, O.J. (2009). </w:t>
              </w:r>
              <w:r>
                <w:rPr>
                  <w:rFonts w:ascii="Helvetica" w:eastAsiaTheme="minorEastAsia" w:hAnsi="Helvetica" w:cs="Helvetica"/>
                  <w:i/>
                  <w:iCs/>
                  <w:lang w:eastAsia="en-US"/>
                </w:rPr>
                <w:t>The consumer decision journey</w:t>
              </w:r>
              <w:r>
                <w:rPr>
                  <w:rFonts w:ascii="Helvetica" w:eastAsiaTheme="minorEastAsia" w:hAnsi="Helvetica" w:cs="Helvetica"/>
                  <w:lang w:eastAsia="en-US"/>
                </w:rPr>
                <w:t xml:space="preserve">. [online] </w:t>
              </w:r>
              <w:proofErr w:type="spellStart"/>
              <w:r>
                <w:rPr>
                  <w:rFonts w:ascii="Helvetica" w:eastAsiaTheme="minorEastAsia" w:hAnsi="Helvetica" w:cs="Helvetica"/>
                  <w:lang w:eastAsia="en-US"/>
                </w:rPr>
                <w:t>Mckinsey</w:t>
              </w:r>
              <w:proofErr w:type="spellEnd"/>
              <w:r>
                <w:rPr>
                  <w:rFonts w:ascii="Helvetica" w:eastAsiaTheme="minorEastAsia" w:hAnsi="Helvetica" w:cs="Helvetica"/>
                  <w:lang w:eastAsia="en-US"/>
                </w:rPr>
                <w:t xml:space="preserve"> &amp; Company. Available at: </w:t>
              </w:r>
              <w:hyperlink r:id="rId66" w:history="1">
                <w:r>
                  <w:rPr>
                    <w:rFonts w:ascii="Helvetica" w:eastAsiaTheme="minorEastAsia" w:hAnsi="Helvetica" w:cs="Helvetica"/>
                    <w:lang w:eastAsia="en-US"/>
                  </w:rPr>
                  <w:t>https://www.mckinsey.com/capabilities/growth-marketing-and-sales/our-insights/the-consumer-decision-journey</w:t>
                </w:r>
              </w:hyperlink>
              <w:r>
                <w:rPr>
                  <w:rFonts w:ascii="Helvetica" w:eastAsiaTheme="minorEastAsia" w:hAnsi="Helvetica" w:cs="Helvetica"/>
                  <w:lang w:eastAsia="en-US"/>
                </w:rPr>
                <w:t xml:space="preserve"> [Accessed 9 Feb. 2024].</w:t>
              </w:r>
            </w:p>
            <w:p w14:paraId="4F3F99E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Creswell, J.W. (2013). </w:t>
              </w:r>
              <w:r>
                <w:rPr>
                  <w:rFonts w:ascii="Helvetica" w:eastAsiaTheme="minorEastAsia" w:hAnsi="Helvetica" w:cs="Helvetica"/>
                  <w:i/>
                  <w:iCs/>
                  <w:lang w:eastAsia="en-US"/>
                </w:rPr>
                <w:t>Research Design: Qualitative, Quantitative, and Mixed Methods Approaches</w:t>
              </w:r>
              <w:r>
                <w:rPr>
                  <w:rFonts w:ascii="Helvetica" w:eastAsiaTheme="minorEastAsia" w:hAnsi="Helvetica" w:cs="Helvetica"/>
                  <w:lang w:eastAsia="en-US"/>
                </w:rPr>
                <w:t>. 4th ed. London: Sage Publications Ltd.</w:t>
              </w:r>
            </w:p>
            <w:p w14:paraId="5600A05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Criddle</w:t>
              </w:r>
              <w:proofErr w:type="spellEnd"/>
              <w:r>
                <w:rPr>
                  <w:rFonts w:ascii="Helvetica" w:eastAsiaTheme="minorEastAsia" w:hAnsi="Helvetica" w:cs="Helvetica"/>
                  <w:lang w:eastAsia="en-US"/>
                </w:rPr>
                <w:t xml:space="preserve">, C. (2023). What is artificial intelligence and how does it work? </w:t>
              </w:r>
              <w:r>
                <w:rPr>
                  <w:rFonts w:ascii="Helvetica" w:eastAsiaTheme="minorEastAsia" w:hAnsi="Helvetica" w:cs="Helvetica"/>
                  <w:i/>
                  <w:iCs/>
                  <w:lang w:eastAsia="en-US"/>
                </w:rPr>
                <w:t>Financial Times</w:t>
              </w:r>
              <w:r>
                <w:rPr>
                  <w:rFonts w:ascii="Helvetica" w:eastAsiaTheme="minorEastAsia" w:hAnsi="Helvetica" w:cs="Helvetica"/>
                  <w:lang w:eastAsia="en-US"/>
                </w:rPr>
                <w:t xml:space="preserve">. [online] 20 Jul. Available at: </w:t>
              </w:r>
              <w:hyperlink r:id="rId67" w:history="1">
                <w:r>
                  <w:rPr>
                    <w:rFonts w:ascii="Helvetica" w:eastAsiaTheme="minorEastAsia" w:hAnsi="Helvetica" w:cs="Helvetica"/>
                    <w:lang w:eastAsia="en-US"/>
                  </w:rPr>
                  <w:t>https://www.ft.com/content/bde93e43-7ad6-4abf-9c00-8955c6a9e343</w:t>
                </w:r>
              </w:hyperlink>
              <w:r>
                <w:rPr>
                  <w:rFonts w:ascii="Helvetica" w:eastAsiaTheme="minorEastAsia" w:hAnsi="Helvetica" w:cs="Helvetica"/>
                  <w:lang w:eastAsia="en-US"/>
                </w:rPr>
                <w:t xml:space="preserve"> [Accessed 7 Jan. 2024].</w:t>
              </w:r>
            </w:p>
            <w:p w14:paraId="7115016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De </w:t>
              </w:r>
              <w:proofErr w:type="spellStart"/>
              <w:r>
                <w:rPr>
                  <w:rFonts w:ascii="Helvetica" w:eastAsiaTheme="minorEastAsia" w:hAnsi="Helvetica" w:cs="Helvetica"/>
                  <w:lang w:eastAsia="en-US"/>
                </w:rPr>
                <w:t>Bruyn</w:t>
              </w:r>
              <w:proofErr w:type="spellEnd"/>
              <w:r>
                <w:rPr>
                  <w:rFonts w:ascii="Helvetica" w:eastAsiaTheme="minorEastAsia" w:hAnsi="Helvetica" w:cs="Helvetica"/>
                  <w:lang w:eastAsia="en-US"/>
                </w:rPr>
                <w:t xml:space="preserve">, A., Viswanathan, V., </w:t>
              </w:r>
              <w:proofErr w:type="spellStart"/>
              <w:r>
                <w:rPr>
                  <w:rFonts w:ascii="Helvetica" w:eastAsiaTheme="minorEastAsia" w:hAnsi="Helvetica" w:cs="Helvetica"/>
                  <w:lang w:eastAsia="en-US"/>
                </w:rPr>
                <w:t>Beh</w:t>
              </w:r>
              <w:proofErr w:type="spellEnd"/>
              <w:r>
                <w:rPr>
                  <w:rFonts w:ascii="Helvetica" w:eastAsiaTheme="minorEastAsia" w:hAnsi="Helvetica" w:cs="Helvetica"/>
                  <w:lang w:eastAsia="en-US"/>
                </w:rPr>
                <w:t xml:space="preserve">, Y.S., Brock, J.K.-U. and Von </w:t>
              </w:r>
              <w:proofErr w:type="spellStart"/>
              <w:r>
                <w:rPr>
                  <w:rFonts w:ascii="Helvetica" w:eastAsiaTheme="minorEastAsia" w:hAnsi="Helvetica" w:cs="Helvetica"/>
                  <w:lang w:eastAsia="en-US"/>
                </w:rPr>
                <w:t>Wangenheim</w:t>
              </w:r>
              <w:proofErr w:type="spellEnd"/>
              <w:r>
                <w:rPr>
                  <w:rFonts w:ascii="Helvetica" w:eastAsiaTheme="minorEastAsia" w:hAnsi="Helvetica" w:cs="Helvetica"/>
                  <w:lang w:eastAsia="en-US"/>
                </w:rPr>
                <w:t xml:space="preserve">, F. (2020). Artificial Intelligence and marketing: Pitfalls and opportunities. </w:t>
              </w:r>
              <w:r>
                <w:rPr>
                  <w:rFonts w:ascii="Helvetica" w:eastAsiaTheme="minorEastAsia" w:hAnsi="Helvetica" w:cs="Helvetica"/>
                  <w:i/>
                  <w:iCs/>
                  <w:lang w:eastAsia="en-US"/>
                </w:rPr>
                <w:t>Journal of Interactive Marketing</w:t>
              </w:r>
              <w:r>
                <w:rPr>
                  <w:rFonts w:ascii="Helvetica" w:eastAsiaTheme="minorEastAsia" w:hAnsi="Helvetica" w:cs="Helvetica"/>
                  <w:lang w:eastAsia="en-US"/>
                </w:rPr>
                <w:t xml:space="preserve">, 51(1), pp.91–105.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68" w:history="1">
                <w:r>
                  <w:rPr>
                    <w:rFonts w:ascii="Helvetica" w:eastAsiaTheme="minorEastAsia" w:hAnsi="Helvetica" w:cs="Helvetica"/>
                    <w:lang w:eastAsia="en-US"/>
                  </w:rPr>
                  <w:t>https://doi.org/10.1016/j.intmar.2020.04.007</w:t>
                </w:r>
              </w:hyperlink>
              <w:r>
                <w:rPr>
                  <w:rFonts w:ascii="Helvetica" w:eastAsiaTheme="minorEastAsia" w:hAnsi="Helvetica" w:cs="Helvetica"/>
                  <w:lang w:eastAsia="en-US"/>
                </w:rPr>
                <w:t>.</w:t>
              </w:r>
            </w:p>
            <w:p w14:paraId="4DE2A7C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Deloitte (2024). </w:t>
              </w:r>
              <w:r>
                <w:rPr>
                  <w:rFonts w:ascii="Helvetica" w:eastAsiaTheme="minorEastAsia" w:hAnsi="Helvetica" w:cs="Helvetica"/>
                  <w:i/>
                  <w:iCs/>
                  <w:lang w:eastAsia="en-US"/>
                </w:rPr>
                <w:t>Connecting meaningfully in the new reality</w:t>
              </w:r>
              <w:r>
                <w:rPr>
                  <w:rFonts w:ascii="Helvetica" w:eastAsiaTheme="minorEastAsia" w:hAnsi="Helvetica" w:cs="Helvetica"/>
                  <w:lang w:eastAsia="en-US"/>
                </w:rPr>
                <w:t xml:space="preserve">. [online] </w:t>
              </w:r>
              <w:r>
                <w:rPr>
                  <w:rFonts w:ascii="Helvetica" w:eastAsiaTheme="minorEastAsia" w:hAnsi="Helvetica" w:cs="Helvetica"/>
                  <w:i/>
                  <w:iCs/>
                  <w:lang w:eastAsia="en-US"/>
                </w:rPr>
                <w:t>https://www2.deloitte.com</w:t>
              </w:r>
              <w:r>
                <w:rPr>
                  <w:rFonts w:ascii="Helvetica" w:eastAsiaTheme="minorEastAsia" w:hAnsi="Helvetica" w:cs="Helvetica"/>
                  <w:lang w:eastAsia="en-US"/>
                </w:rPr>
                <w:t xml:space="preserve">, Canada: Deloitte, pp.1–34. Available at: </w:t>
              </w:r>
              <w:hyperlink r:id="rId69" w:history="1">
                <w:r>
                  <w:rPr>
                    <w:rFonts w:ascii="Helvetica" w:eastAsiaTheme="minorEastAsia" w:hAnsi="Helvetica" w:cs="Helvetica"/>
                    <w:lang w:eastAsia="en-US"/>
                  </w:rPr>
                  <w:t>https://www2.deloitte.com/content/dam/Deloitte/ca/Documents/deloitte-analytics/ca-en-omnia-ai-marketing-pov-fin-jun24-aoda.pdf</w:t>
                </w:r>
              </w:hyperlink>
              <w:r>
                <w:rPr>
                  <w:rFonts w:ascii="Helvetica" w:eastAsiaTheme="minorEastAsia" w:hAnsi="Helvetica" w:cs="Helvetica"/>
                  <w:lang w:eastAsia="en-US"/>
                </w:rPr>
                <w:t xml:space="preserve"> [Accessed 26 Jan. 2024].</w:t>
              </w:r>
            </w:p>
            <w:p w14:paraId="0B4C3AE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Dencheva</w:t>
              </w:r>
              <w:proofErr w:type="spellEnd"/>
              <w:r>
                <w:rPr>
                  <w:rFonts w:ascii="Helvetica" w:eastAsiaTheme="minorEastAsia" w:hAnsi="Helvetica" w:cs="Helvetica"/>
                  <w:lang w:eastAsia="en-US"/>
                </w:rPr>
                <w:t xml:space="preserve">, V. (2023a). </w:t>
              </w:r>
              <w:r>
                <w:rPr>
                  <w:rFonts w:ascii="Helvetica" w:eastAsiaTheme="minorEastAsia" w:hAnsi="Helvetica" w:cs="Helvetica"/>
                  <w:i/>
                  <w:iCs/>
                  <w:lang w:eastAsia="en-US"/>
                </w:rPr>
                <w:t>Global AI in marketing revenue 2028</w:t>
              </w:r>
              <w:r>
                <w:rPr>
                  <w:rFonts w:ascii="Helvetica" w:eastAsiaTheme="minorEastAsia" w:hAnsi="Helvetica" w:cs="Helvetica"/>
                  <w:lang w:eastAsia="en-US"/>
                </w:rPr>
                <w:t xml:space="preserve">. [online] Statista. Available at: </w:t>
              </w:r>
              <w:hyperlink r:id="rId70" w:history="1">
                <w:r>
                  <w:rPr>
                    <w:rFonts w:ascii="Helvetica" w:eastAsiaTheme="minorEastAsia" w:hAnsi="Helvetica" w:cs="Helvetica"/>
                    <w:lang w:eastAsia="en-US"/>
                  </w:rPr>
                  <w:t>https://www.statista.com/statistics/1293758/ai-marketing-revenue-worldwide/</w:t>
                </w:r>
              </w:hyperlink>
              <w:r>
                <w:rPr>
                  <w:rFonts w:ascii="Helvetica" w:eastAsiaTheme="minorEastAsia" w:hAnsi="Helvetica" w:cs="Helvetica"/>
                  <w:lang w:eastAsia="en-US"/>
                </w:rPr>
                <w:t xml:space="preserve"> [Accessed 17 Dec. 2023].</w:t>
              </w:r>
            </w:p>
            <w:p w14:paraId="067CFBE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Dencheva</w:t>
              </w:r>
              <w:proofErr w:type="spellEnd"/>
              <w:r>
                <w:rPr>
                  <w:rFonts w:ascii="Helvetica" w:eastAsiaTheme="minorEastAsia" w:hAnsi="Helvetica" w:cs="Helvetica"/>
                  <w:lang w:eastAsia="en-US"/>
                </w:rPr>
                <w:t xml:space="preserve">, V. (2023b). </w:t>
              </w:r>
              <w:r>
                <w:rPr>
                  <w:rFonts w:ascii="Helvetica" w:eastAsiaTheme="minorEastAsia" w:hAnsi="Helvetica" w:cs="Helvetica"/>
                  <w:i/>
                  <w:iCs/>
                  <w:lang w:eastAsia="en-US"/>
                </w:rPr>
                <w:t>Popularity of AI in marketing worldwide 2020</w:t>
              </w:r>
              <w:r>
                <w:rPr>
                  <w:rFonts w:ascii="Helvetica" w:eastAsiaTheme="minorEastAsia" w:hAnsi="Helvetica" w:cs="Helvetica"/>
                  <w:lang w:eastAsia="en-US"/>
                </w:rPr>
                <w:t xml:space="preserve">. [online] Statista. Available at: </w:t>
              </w:r>
              <w:hyperlink r:id="rId71" w:history="1">
                <w:r>
                  <w:rPr>
                    <w:rFonts w:ascii="Helvetica" w:eastAsiaTheme="minorEastAsia" w:hAnsi="Helvetica" w:cs="Helvetica"/>
                    <w:lang w:eastAsia="en-US"/>
                  </w:rPr>
                  <w:t>https://www.statista.com/statistics/1203315/ai-marketing/</w:t>
                </w:r>
              </w:hyperlink>
              <w:r>
                <w:rPr>
                  <w:rFonts w:ascii="Helvetica" w:eastAsiaTheme="minorEastAsia" w:hAnsi="Helvetica" w:cs="Helvetica"/>
                  <w:lang w:eastAsia="en-US"/>
                </w:rPr>
                <w:t xml:space="preserve"> [Accessed 22 Jan. 2024].</w:t>
              </w:r>
            </w:p>
            <w:p w14:paraId="03D7843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Department, S.R. (2023). </w:t>
              </w:r>
              <w:r>
                <w:rPr>
                  <w:rFonts w:ascii="Helvetica" w:eastAsiaTheme="minorEastAsia" w:hAnsi="Helvetica" w:cs="Helvetica"/>
                  <w:i/>
                  <w:iCs/>
                  <w:lang w:eastAsia="en-US"/>
                </w:rPr>
                <w:t>Global: travel &amp; tourism sales channel share</w:t>
              </w:r>
              <w:r>
                <w:rPr>
                  <w:rFonts w:ascii="Helvetica" w:eastAsiaTheme="minorEastAsia" w:hAnsi="Helvetica" w:cs="Helvetica"/>
                  <w:lang w:eastAsia="en-US"/>
                </w:rPr>
                <w:t xml:space="preserve">. [online] Statista. Available at: </w:t>
              </w:r>
              <w:hyperlink r:id="rId72" w:history="1">
                <w:r>
                  <w:rPr>
                    <w:rFonts w:ascii="Helvetica" w:eastAsiaTheme="minorEastAsia" w:hAnsi="Helvetica" w:cs="Helvetica"/>
                    <w:lang w:eastAsia="en-US"/>
                  </w:rPr>
                  <w:t>https://www.statista.com/forecasts/1239068/sales-channels-travel-tourism-worldwide</w:t>
                </w:r>
              </w:hyperlink>
              <w:r>
                <w:rPr>
                  <w:rFonts w:ascii="Helvetica" w:eastAsiaTheme="minorEastAsia" w:hAnsi="Helvetica" w:cs="Helvetica"/>
                  <w:lang w:eastAsia="en-US"/>
                </w:rPr>
                <w:t xml:space="preserve"> [Accessed 18 Jan. 2024].</w:t>
              </w:r>
            </w:p>
            <w:p w14:paraId="7DF6E7AC"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Department, S.R. (2024). </w:t>
              </w:r>
              <w:r>
                <w:rPr>
                  <w:rFonts w:ascii="Helvetica" w:eastAsiaTheme="minorEastAsia" w:hAnsi="Helvetica" w:cs="Helvetica"/>
                  <w:i/>
                  <w:iCs/>
                  <w:lang w:eastAsia="en-US"/>
                </w:rPr>
                <w:t>Online travel market - statistics &amp; facts</w:t>
              </w:r>
              <w:r>
                <w:rPr>
                  <w:rFonts w:ascii="Helvetica" w:eastAsiaTheme="minorEastAsia" w:hAnsi="Helvetica" w:cs="Helvetica"/>
                  <w:lang w:eastAsia="en-US"/>
                </w:rPr>
                <w:t xml:space="preserve">. [online] Statista. Available at: </w:t>
              </w:r>
              <w:hyperlink r:id="rId73" w:history="1">
                <w:r>
                  <w:rPr>
                    <w:rFonts w:ascii="Helvetica" w:eastAsiaTheme="minorEastAsia" w:hAnsi="Helvetica" w:cs="Helvetica"/>
                    <w:lang w:eastAsia="en-US"/>
                  </w:rPr>
                  <w:t>https://www.statista.com/topics/2704/online-travel-market/#topicOverview</w:t>
                </w:r>
              </w:hyperlink>
              <w:r>
                <w:rPr>
                  <w:rFonts w:ascii="Helvetica" w:eastAsiaTheme="minorEastAsia" w:hAnsi="Helvetica" w:cs="Helvetica"/>
                  <w:lang w:eastAsia="en-US"/>
                </w:rPr>
                <w:t xml:space="preserve"> [Accessed 8 Feb. 2024].</w:t>
              </w:r>
            </w:p>
            <w:p w14:paraId="0422A13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Dewey, J. (2008). </w:t>
              </w:r>
              <w:r>
                <w:rPr>
                  <w:rFonts w:ascii="Helvetica" w:eastAsiaTheme="minorEastAsia" w:hAnsi="Helvetica" w:cs="Helvetica"/>
                  <w:i/>
                  <w:iCs/>
                  <w:lang w:eastAsia="en-US"/>
                </w:rPr>
                <w:t>How we think</w:t>
              </w:r>
              <w:r>
                <w:rPr>
                  <w:rFonts w:ascii="Helvetica" w:eastAsiaTheme="minorEastAsia" w:hAnsi="Helvetica" w:cs="Helvetica"/>
                  <w:lang w:eastAsia="en-US"/>
                </w:rPr>
                <w:t xml:space="preserve">. New York: </w:t>
              </w:r>
              <w:proofErr w:type="spellStart"/>
              <w:r>
                <w:rPr>
                  <w:rFonts w:ascii="Helvetica" w:eastAsiaTheme="minorEastAsia" w:hAnsi="Helvetica" w:cs="Helvetica"/>
                  <w:lang w:eastAsia="en-US"/>
                </w:rPr>
                <w:t>Cosimo</w:t>
              </w:r>
              <w:proofErr w:type="spellEnd"/>
              <w:r>
                <w:rPr>
                  <w:rFonts w:ascii="Helvetica" w:eastAsiaTheme="minorEastAsia" w:hAnsi="Helvetica" w:cs="Helvetica"/>
                  <w:lang w:eastAsia="en-US"/>
                </w:rPr>
                <w:t>.</w:t>
              </w:r>
            </w:p>
            <w:p w14:paraId="3F8F1B2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Dictionary, B. (2024). </w:t>
              </w:r>
              <w:r>
                <w:rPr>
                  <w:rFonts w:ascii="Helvetica" w:eastAsiaTheme="minorEastAsia" w:hAnsi="Helvetica" w:cs="Helvetica"/>
                  <w:i/>
                  <w:iCs/>
                  <w:lang w:eastAsia="en-US"/>
                </w:rPr>
                <w:t>What is a consumer? definition and meaning</w:t>
              </w:r>
              <w:r>
                <w:rPr>
                  <w:rFonts w:ascii="Helvetica" w:eastAsiaTheme="minorEastAsia" w:hAnsi="Helvetica" w:cs="Helvetica"/>
                  <w:lang w:eastAsia="en-US"/>
                </w:rPr>
                <w:t xml:space="preserve">. [online] BusinessDictionary.com. Available at: </w:t>
              </w:r>
              <w:hyperlink r:id="rId74" w:history="1">
                <w:r>
                  <w:rPr>
                    <w:rFonts w:ascii="Helvetica" w:eastAsiaTheme="minorEastAsia" w:hAnsi="Helvetica" w:cs="Helvetica"/>
                    <w:lang w:eastAsia="en-US"/>
                  </w:rPr>
                  <w:t>http://www.businessdictionary.com/definition/consumer.html</w:t>
                </w:r>
              </w:hyperlink>
              <w:r>
                <w:rPr>
                  <w:rFonts w:ascii="Helvetica" w:eastAsiaTheme="minorEastAsia" w:hAnsi="Helvetica" w:cs="Helvetica"/>
                  <w:lang w:eastAsia="en-US"/>
                </w:rPr>
                <w:t xml:space="preserve"> [Accessed 8 Feb. 2024].</w:t>
              </w:r>
            </w:p>
            <w:p w14:paraId="7010DFFC"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Dudovskiy, J. (2013). </w:t>
              </w:r>
              <w:r>
                <w:rPr>
                  <w:rFonts w:ascii="Helvetica" w:eastAsiaTheme="minorEastAsia" w:hAnsi="Helvetica" w:cs="Helvetica"/>
                  <w:i/>
                  <w:iCs/>
                  <w:lang w:eastAsia="en-US"/>
                </w:rPr>
                <w:t>Consumer Decision Making Process: a detailed analysis</w:t>
              </w:r>
              <w:r>
                <w:rPr>
                  <w:rFonts w:ascii="Helvetica" w:eastAsiaTheme="minorEastAsia" w:hAnsi="Helvetica" w:cs="Helvetica"/>
                  <w:lang w:eastAsia="en-US"/>
                </w:rPr>
                <w:t xml:space="preserve">. [online] Business Research Methodology. Available at: </w:t>
              </w:r>
              <w:hyperlink r:id="rId75" w:history="1">
                <w:r>
                  <w:rPr>
                    <w:rFonts w:ascii="Helvetica" w:eastAsiaTheme="minorEastAsia" w:hAnsi="Helvetica" w:cs="Helvetica"/>
                    <w:lang w:eastAsia="en-US"/>
                  </w:rPr>
                  <w:t>https://research-methodology.net/consumer-decision-making-process-a-detailed-analysis/</w:t>
                </w:r>
              </w:hyperlink>
              <w:r>
                <w:rPr>
                  <w:rFonts w:ascii="Helvetica" w:eastAsiaTheme="minorEastAsia" w:hAnsi="Helvetica" w:cs="Helvetica"/>
                  <w:lang w:eastAsia="en-US"/>
                </w:rPr>
                <w:t xml:space="preserve"> [Accessed 11 Feb. 2024].</w:t>
              </w:r>
            </w:p>
            <w:p w14:paraId="526DB152"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Edelman, D.C. and Abraham, M. (2022). </w:t>
              </w:r>
              <w:r>
                <w:rPr>
                  <w:rFonts w:ascii="Helvetica" w:eastAsiaTheme="minorEastAsia" w:hAnsi="Helvetica" w:cs="Helvetica"/>
                  <w:i/>
                  <w:iCs/>
                  <w:lang w:eastAsia="en-US"/>
                </w:rPr>
                <w:t>Customer Experience in the Age of AI</w:t>
              </w:r>
              <w:r>
                <w:rPr>
                  <w:rFonts w:ascii="Helvetica" w:eastAsiaTheme="minorEastAsia" w:hAnsi="Helvetica" w:cs="Helvetica"/>
                  <w:lang w:eastAsia="en-US"/>
                </w:rPr>
                <w:t xml:space="preserve">. [online] Harvard Business Review. Available at: </w:t>
              </w:r>
              <w:hyperlink r:id="rId76" w:history="1">
                <w:r>
                  <w:rPr>
                    <w:rFonts w:ascii="Helvetica" w:eastAsiaTheme="minorEastAsia" w:hAnsi="Helvetica" w:cs="Helvetica"/>
                    <w:lang w:eastAsia="en-US"/>
                  </w:rPr>
                  <w:t>https://hbr.org/2022/03/customer-experience-in-the-age-of-ai</w:t>
                </w:r>
              </w:hyperlink>
              <w:r>
                <w:rPr>
                  <w:rFonts w:ascii="Helvetica" w:eastAsiaTheme="minorEastAsia" w:hAnsi="Helvetica" w:cs="Helvetica"/>
                  <w:lang w:eastAsia="en-US"/>
                </w:rPr>
                <w:t xml:space="preserve"> [Accessed 10 Feb. 2024].</w:t>
              </w:r>
            </w:p>
            <w:p w14:paraId="55386A7C"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Effing, R. and </w:t>
              </w:r>
              <w:proofErr w:type="spellStart"/>
              <w:r>
                <w:rPr>
                  <w:rFonts w:ascii="Helvetica" w:eastAsiaTheme="minorEastAsia" w:hAnsi="Helvetica" w:cs="Helvetica"/>
                  <w:lang w:eastAsia="en-US"/>
                </w:rPr>
                <w:t>Spil</w:t>
              </w:r>
              <w:proofErr w:type="spellEnd"/>
              <w:r>
                <w:rPr>
                  <w:rFonts w:ascii="Helvetica" w:eastAsiaTheme="minorEastAsia" w:hAnsi="Helvetica" w:cs="Helvetica"/>
                  <w:lang w:eastAsia="en-US"/>
                </w:rPr>
                <w:t xml:space="preserve">, T.A.M. (2016). The Social Strategy cone: Towards a Framework for Evaluating Social Media Strategies. </w:t>
              </w:r>
              <w:r>
                <w:rPr>
                  <w:rFonts w:ascii="Helvetica" w:eastAsiaTheme="minorEastAsia" w:hAnsi="Helvetica" w:cs="Helvetica"/>
                  <w:i/>
                  <w:iCs/>
                  <w:lang w:eastAsia="en-US"/>
                </w:rPr>
                <w:t>International Journal of Information Management</w:t>
              </w:r>
              <w:r>
                <w:rPr>
                  <w:rFonts w:ascii="Helvetica" w:eastAsiaTheme="minorEastAsia" w:hAnsi="Helvetica" w:cs="Helvetica"/>
                  <w:lang w:eastAsia="en-US"/>
                </w:rPr>
                <w:t xml:space="preserve">, 36(1), pp.1–8.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77" w:history="1">
                <w:r>
                  <w:rPr>
                    <w:rFonts w:ascii="Helvetica" w:eastAsiaTheme="minorEastAsia" w:hAnsi="Helvetica" w:cs="Helvetica"/>
                    <w:lang w:eastAsia="en-US"/>
                  </w:rPr>
                  <w:t>https://doi.org/10.1016/j.ijinfomgt.2015.07.009</w:t>
                </w:r>
              </w:hyperlink>
              <w:r>
                <w:rPr>
                  <w:rFonts w:ascii="Helvetica" w:eastAsiaTheme="minorEastAsia" w:hAnsi="Helvetica" w:cs="Helvetica"/>
                  <w:lang w:eastAsia="en-US"/>
                </w:rPr>
                <w:t>.</w:t>
              </w:r>
            </w:p>
            <w:p w14:paraId="7059ECC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Egan, J. (2022). </w:t>
              </w:r>
              <w:r>
                <w:rPr>
                  <w:rFonts w:ascii="Helvetica" w:eastAsiaTheme="minorEastAsia" w:hAnsi="Helvetica" w:cs="Helvetica"/>
                  <w:i/>
                  <w:iCs/>
                  <w:lang w:eastAsia="en-US"/>
                </w:rPr>
                <w:t>Marketing Communications</w:t>
              </w:r>
              <w:r>
                <w:rPr>
                  <w:rFonts w:ascii="Helvetica" w:eastAsiaTheme="minorEastAsia" w:hAnsi="Helvetica" w:cs="Helvetica"/>
                  <w:lang w:eastAsia="en-US"/>
                </w:rPr>
                <w:t>. 4th ed. London: Sage Publications Limited.</w:t>
              </w:r>
            </w:p>
            <w:p w14:paraId="44DCED4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Elalem</w:t>
              </w:r>
              <w:proofErr w:type="spellEnd"/>
              <w:r>
                <w:rPr>
                  <w:rFonts w:ascii="Helvetica" w:eastAsiaTheme="minorEastAsia" w:hAnsi="Helvetica" w:cs="Helvetica"/>
                  <w:lang w:eastAsia="en-US"/>
                </w:rPr>
                <w:t xml:space="preserve">, Y.K., Maier, S. and Seifert, R.W. (2022). A machine learning-based framework for forecasting sales of new products with short life cycles using deep neural networks. </w:t>
              </w:r>
              <w:r>
                <w:rPr>
                  <w:rFonts w:ascii="Helvetica" w:eastAsiaTheme="minorEastAsia" w:hAnsi="Helvetica" w:cs="Helvetica"/>
                  <w:i/>
                  <w:iCs/>
                  <w:lang w:eastAsia="en-US"/>
                </w:rPr>
                <w:t>International Journal of Forecasting</w:t>
              </w:r>
              <w:r>
                <w:rPr>
                  <w:rFonts w:ascii="Helvetica" w:eastAsiaTheme="minorEastAsia" w:hAnsi="Helvetica" w:cs="Helvetica"/>
                  <w:lang w:eastAsia="en-US"/>
                </w:rPr>
                <w:t xml:space="preserve">, 39(4), pp.1874–1894.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78" w:history="1">
                <w:r>
                  <w:rPr>
                    <w:rFonts w:ascii="Helvetica" w:eastAsiaTheme="minorEastAsia" w:hAnsi="Helvetica" w:cs="Helvetica"/>
                    <w:lang w:eastAsia="en-US"/>
                  </w:rPr>
                  <w:t>https://doi.org/10.1016/j.ijforecast.2022.09.005</w:t>
                </w:r>
              </w:hyperlink>
              <w:r>
                <w:rPr>
                  <w:rFonts w:ascii="Helvetica" w:eastAsiaTheme="minorEastAsia" w:hAnsi="Helvetica" w:cs="Helvetica"/>
                  <w:lang w:eastAsia="en-US"/>
                </w:rPr>
                <w:t>.</w:t>
              </w:r>
            </w:p>
            <w:p w14:paraId="6A86863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lastRenderedPageBreak/>
                <w:t>Etikan</w:t>
              </w:r>
              <w:proofErr w:type="spellEnd"/>
              <w:r>
                <w:rPr>
                  <w:rFonts w:ascii="Helvetica" w:eastAsiaTheme="minorEastAsia" w:hAnsi="Helvetica" w:cs="Helvetica"/>
                  <w:lang w:eastAsia="en-US"/>
                </w:rPr>
                <w:t xml:space="preserve">, I., Musa, S.A. and </w:t>
              </w:r>
              <w:proofErr w:type="spellStart"/>
              <w:r>
                <w:rPr>
                  <w:rFonts w:ascii="Helvetica" w:eastAsiaTheme="minorEastAsia" w:hAnsi="Helvetica" w:cs="Helvetica"/>
                  <w:lang w:eastAsia="en-US"/>
                </w:rPr>
                <w:t>Alkassim</w:t>
              </w:r>
              <w:proofErr w:type="spellEnd"/>
              <w:r>
                <w:rPr>
                  <w:rFonts w:ascii="Helvetica" w:eastAsiaTheme="minorEastAsia" w:hAnsi="Helvetica" w:cs="Helvetica"/>
                  <w:lang w:eastAsia="en-US"/>
                </w:rPr>
                <w:t xml:space="preserve">, R.S. (2016). Comparison of Convenience Sampling and Purposive Sampling. </w:t>
              </w:r>
              <w:r>
                <w:rPr>
                  <w:rFonts w:ascii="Helvetica" w:eastAsiaTheme="minorEastAsia" w:hAnsi="Helvetica" w:cs="Helvetica"/>
                  <w:i/>
                  <w:iCs/>
                  <w:lang w:eastAsia="en-US"/>
                </w:rPr>
                <w:t>American Journal of Theoretical and Applied Statistics</w:t>
              </w:r>
              <w:r>
                <w:rPr>
                  <w:rFonts w:ascii="Helvetica" w:eastAsiaTheme="minorEastAsia" w:hAnsi="Helvetica" w:cs="Helvetica"/>
                  <w:lang w:eastAsia="en-US"/>
                </w:rPr>
                <w:t xml:space="preserve">, 5(1), pp.1–4.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79" w:history="1">
                <w:r>
                  <w:rPr>
                    <w:rFonts w:ascii="Helvetica" w:eastAsiaTheme="minorEastAsia" w:hAnsi="Helvetica" w:cs="Helvetica"/>
                    <w:lang w:eastAsia="en-US"/>
                  </w:rPr>
                  <w:t>https://doi.org/10.11648/j.ajtas.20160501.11</w:t>
                </w:r>
              </w:hyperlink>
              <w:r>
                <w:rPr>
                  <w:rFonts w:ascii="Helvetica" w:eastAsiaTheme="minorEastAsia" w:hAnsi="Helvetica" w:cs="Helvetica"/>
                  <w:lang w:eastAsia="en-US"/>
                </w:rPr>
                <w:t>.</w:t>
              </w:r>
            </w:p>
            <w:p w14:paraId="45D6ECC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Evans, M., Jamal, </w:t>
              </w:r>
              <w:proofErr w:type="gramStart"/>
              <w:r>
                <w:rPr>
                  <w:rFonts w:ascii="Helvetica" w:eastAsiaTheme="minorEastAsia" w:hAnsi="Helvetica" w:cs="Helvetica"/>
                  <w:lang w:eastAsia="en-US"/>
                </w:rPr>
                <w:t>A.</w:t>
              </w:r>
              <w:proofErr w:type="gramEnd"/>
              <w:r>
                <w:rPr>
                  <w:rFonts w:ascii="Helvetica" w:eastAsiaTheme="minorEastAsia" w:hAnsi="Helvetica" w:cs="Helvetica"/>
                  <w:lang w:eastAsia="en-US"/>
                </w:rPr>
                <w:t xml:space="preserve"> and </w:t>
              </w:r>
              <w:proofErr w:type="spellStart"/>
              <w:r>
                <w:rPr>
                  <w:rFonts w:ascii="Helvetica" w:eastAsiaTheme="minorEastAsia" w:hAnsi="Helvetica" w:cs="Helvetica"/>
                  <w:lang w:eastAsia="en-US"/>
                </w:rPr>
                <w:t>Foxall</w:t>
              </w:r>
              <w:proofErr w:type="spellEnd"/>
              <w:r>
                <w:rPr>
                  <w:rFonts w:ascii="Helvetica" w:eastAsiaTheme="minorEastAsia" w:hAnsi="Helvetica" w:cs="Helvetica"/>
                  <w:lang w:eastAsia="en-US"/>
                </w:rPr>
                <w:t xml:space="preserve">, G.R. (2009). </w:t>
              </w:r>
              <w:r>
                <w:rPr>
                  <w:rFonts w:ascii="Helvetica" w:eastAsiaTheme="minorEastAsia" w:hAnsi="Helvetica" w:cs="Helvetica"/>
                  <w:i/>
                  <w:iCs/>
                  <w:lang w:eastAsia="en-US"/>
                </w:rPr>
                <w:t>Consumer behaviour</w:t>
              </w:r>
              <w:r>
                <w:rPr>
                  <w:rFonts w:ascii="Helvetica" w:eastAsiaTheme="minorEastAsia" w:hAnsi="Helvetica" w:cs="Helvetica"/>
                  <w:lang w:eastAsia="en-US"/>
                </w:rPr>
                <w:t xml:space="preserve">. Chichester, </w:t>
              </w:r>
              <w:proofErr w:type="gramStart"/>
              <w:r>
                <w:rPr>
                  <w:rFonts w:ascii="Helvetica" w:eastAsiaTheme="minorEastAsia" w:hAnsi="Helvetica" w:cs="Helvetica"/>
                  <w:lang w:eastAsia="en-US"/>
                </w:rPr>
                <w:t>England ;</w:t>
              </w:r>
              <w:proofErr w:type="gramEnd"/>
              <w:r>
                <w:rPr>
                  <w:rFonts w:ascii="Helvetica" w:eastAsiaTheme="minorEastAsia" w:hAnsi="Helvetica" w:cs="Helvetica"/>
                  <w:lang w:eastAsia="en-US"/>
                </w:rPr>
                <w:t xml:space="preserve"> Hoboken, Nj: Wiley.</w:t>
              </w:r>
            </w:p>
            <w:p w14:paraId="6145719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Faggella</w:t>
              </w:r>
              <w:proofErr w:type="spellEnd"/>
              <w:r>
                <w:rPr>
                  <w:rFonts w:ascii="Helvetica" w:eastAsiaTheme="minorEastAsia" w:hAnsi="Helvetica" w:cs="Helvetica"/>
                  <w:lang w:eastAsia="en-US"/>
                </w:rPr>
                <w:t xml:space="preserve">, D. (2019). </w:t>
              </w:r>
              <w:r>
                <w:rPr>
                  <w:rFonts w:ascii="Helvetica" w:eastAsiaTheme="minorEastAsia" w:hAnsi="Helvetica" w:cs="Helvetica"/>
                  <w:i/>
                  <w:iCs/>
                  <w:lang w:eastAsia="en-US"/>
                </w:rPr>
                <w:t xml:space="preserve">Artificial Intelligence in Marketing and Advertising – 5 Examples of Real Traction | </w:t>
              </w:r>
              <w:proofErr w:type="spellStart"/>
              <w:r>
                <w:rPr>
                  <w:rFonts w:ascii="Helvetica" w:eastAsiaTheme="minorEastAsia" w:hAnsi="Helvetica" w:cs="Helvetica"/>
                  <w:i/>
                  <w:iCs/>
                  <w:lang w:eastAsia="en-US"/>
                </w:rPr>
                <w:t>Emerj</w:t>
              </w:r>
              <w:proofErr w:type="spellEnd"/>
              <w:r>
                <w:rPr>
                  <w:rFonts w:ascii="Helvetica" w:eastAsiaTheme="minorEastAsia" w:hAnsi="Helvetica" w:cs="Helvetica"/>
                  <w:lang w:eastAsia="en-US"/>
                </w:rPr>
                <w:t xml:space="preserve">. [online] </w:t>
              </w:r>
              <w:proofErr w:type="spellStart"/>
              <w:r>
                <w:rPr>
                  <w:rFonts w:ascii="Helvetica" w:eastAsiaTheme="minorEastAsia" w:hAnsi="Helvetica" w:cs="Helvetica"/>
                  <w:lang w:eastAsia="en-US"/>
                </w:rPr>
                <w:t>Emerj</w:t>
              </w:r>
              <w:proofErr w:type="spellEnd"/>
              <w:r>
                <w:rPr>
                  <w:rFonts w:ascii="Helvetica" w:eastAsiaTheme="minorEastAsia" w:hAnsi="Helvetica" w:cs="Helvetica"/>
                  <w:lang w:eastAsia="en-US"/>
                </w:rPr>
                <w:t xml:space="preserve">. Available at: </w:t>
              </w:r>
              <w:hyperlink r:id="rId80" w:history="1">
                <w:r>
                  <w:rPr>
                    <w:rFonts w:ascii="Helvetica" w:eastAsiaTheme="minorEastAsia" w:hAnsi="Helvetica" w:cs="Helvetica"/>
                    <w:lang w:eastAsia="en-US"/>
                  </w:rPr>
                  <w:t>https://emerj.com/ai-sector-overviews/artificial-intelligence-in-marketing-and-advertising-5-examples-of-real-traction/</w:t>
                </w:r>
              </w:hyperlink>
              <w:r>
                <w:rPr>
                  <w:rFonts w:ascii="Helvetica" w:eastAsiaTheme="minorEastAsia" w:hAnsi="Helvetica" w:cs="Helvetica"/>
                  <w:lang w:eastAsia="en-US"/>
                </w:rPr>
                <w:t xml:space="preserve"> [Accessed 24 Jan. 2024].</w:t>
              </w:r>
            </w:p>
            <w:p w14:paraId="40249B8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Faritha</w:t>
              </w:r>
              <w:proofErr w:type="spellEnd"/>
              <w:r>
                <w:rPr>
                  <w:rFonts w:ascii="Helvetica" w:eastAsiaTheme="minorEastAsia" w:hAnsi="Helvetica" w:cs="Helvetica"/>
                  <w:lang w:eastAsia="en-US"/>
                </w:rPr>
                <w:t xml:space="preserve"> Banu, J., Neelakandan, S., Geetha, B.T., </w:t>
              </w:r>
              <w:proofErr w:type="spellStart"/>
              <w:r>
                <w:rPr>
                  <w:rFonts w:ascii="Helvetica" w:eastAsiaTheme="minorEastAsia" w:hAnsi="Helvetica" w:cs="Helvetica"/>
                  <w:lang w:eastAsia="en-US"/>
                </w:rPr>
                <w:t>Selvalakshmi</w:t>
              </w:r>
              <w:proofErr w:type="spellEnd"/>
              <w:r>
                <w:rPr>
                  <w:rFonts w:ascii="Helvetica" w:eastAsiaTheme="minorEastAsia" w:hAnsi="Helvetica" w:cs="Helvetica"/>
                  <w:lang w:eastAsia="en-US"/>
                </w:rPr>
                <w:t xml:space="preserve">, V., </w:t>
              </w:r>
              <w:proofErr w:type="spellStart"/>
              <w:r>
                <w:rPr>
                  <w:rFonts w:ascii="Helvetica" w:eastAsiaTheme="minorEastAsia" w:hAnsi="Helvetica" w:cs="Helvetica"/>
                  <w:lang w:eastAsia="en-US"/>
                </w:rPr>
                <w:t>Umadevi</w:t>
              </w:r>
              <w:proofErr w:type="spellEnd"/>
              <w:r>
                <w:rPr>
                  <w:rFonts w:ascii="Helvetica" w:eastAsiaTheme="minorEastAsia" w:hAnsi="Helvetica" w:cs="Helvetica"/>
                  <w:lang w:eastAsia="en-US"/>
                </w:rPr>
                <w:t xml:space="preserve">, A. and Martinson, E.O. (2022). Artificial Intelligence Based Customer Churn Prediction Model for Business Markets. </w:t>
              </w:r>
              <w:r>
                <w:rPr>
                  <w:rFonts w:ascii="Helvetica" w:eastAsiaTheme="minorEastAsia" w:hAnsi="Helvetica" w:cs="Helvetica"/>
                  <w:i/>
                  <w:iCs/>
                  <w:lang w:eastAsia="en-US"/>
                </w:rPr>
                <w:t>Computational Intelligence and Neuroscience</w:t>
              </w:r>
              <w:r>
                <w:rPr>
                  <w:rFonts w:ascii="Helvetica" w:eastAsiaTheme="minorEastAsia" w:hAnsi="Helvetica" w:cs="Helvetica"/>
                  <w:lang w:eastAsia="en-US"/>
                </w:rPr>
                <w:t xml:space="preserve">, 2022, pp.1–14.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81" w:history="1">
                <w:r>
                  <w:rPr>
                    <w:rFonts w:ascii="Helvetica" w:eastAsiaTheme="minorEastAsia" w:hAnsi="Helvetica" w:cs="Helvetica"/>
                    <w:lang w:eastAsia="en-US"/>
                  </w:rPr>
                  <w:t>https://doi.org/10.1155/2022/1703696</w:t>
                </w:r>
              </w:hyperlink>
              <w:r>
                <w:rPr>
                  <w:rFonts w:ascii="Helvetica" w:eastAsiaTheme="minorEastAsia" w:hAnsi="Helvetica" w:cs="Helvetica"/>
                  <w:lang w:eastAsia="en-US"/>
                </w:rPr>
                <w:t>.</w:t>
              </w:r>
            </w:p>
            <w:p w14:paraId="576E8D4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Faruk, M., Rahman, M. and Hasan, S. (2021). How Digital Marketing Evolved over time: a Bibliometric Analysis on Scopus Database. </w:t>
              </w:r>
              <w:proofErr w:type="spellStart"/>
              <w:r>
                <w:rPr>
                  <w:rFonts w:ascii="Helvetica" w:eastAsiaTheme="minorEastAsia" w:hAnsi="Helvetica" w:cs="Helvetica"/>
                  <w:i/>
                  <w:iCs/>
                  <w:lang w:eastAsia="en-US"/>
                </w:rPr>
                <w:t>Heliyon</w:t>
              </w:r>
              <w:proofErr w:type="spellEnd"/>
              <w:r>
                <w:rPr>
                  <w:rFonts w:ascii="Helvetica" w:eastAsiaTheme="minorEastAsia" w:hAnsi="Helvetica" w:cs="Helvetica"/>
                  <w:lang w:eastAsia="en-US"/>
                </w:rPr>
                <w:t xml:space="preserve">, 7(12).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82" w:history="1">
                <w:r>
                  <w:rPr>
                    <w:rFonts w:ascii="Helvetica" w:eastAsiaTheme="minorEastAsia" w:hAnsi="Helvetica" w:cs="Helvetica"/>
                    <w:lang w:eastAsia="en-US"/>
                  </w:rPr>
                  <w:t>https://doi.org/doi.org/10.1016/j.heliyon.2021.e08603</w:t>
                </w:r>
              </w:hyperlink>
              <w:r>
                <w:rPr>
                  <w:rFonts w:ascii="Helvetica" w:eastAsiaTheme="minorEastAsia" w:hAnsi="Helvetica" w:cs="Helvetica"/>
                  <w:lang w:eastAsia="en-US"/>
                </w:rPr>
                <w:t>.</w:t>
              </w:r>
            </w:p>
            <w:p w14:paraId="472F192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Fedoryshyna</w:t>
              </w:r>
              <w:proofErr w:type="spellEnd"/>
              <w:r>
                <w:rPr>
                  <w:rFonts w:ascii="Helvetica" w:eastAsiaTheme="minorEastAsia" w:hAnsi="Helvetica" w:cs="Helvetica"/>
                  <w:lang w:eastAsia="en-US"/>
                </w:rPr>
                <w:t xml:space="preserve">, L., </w:t>
              </w:r>
              <w:proofErr w:type="spellStart"/>
              <w:r>
                <w:rPr>
                  <w:rFonts w:ascii="Helvetica" w:eastAsiaTheme="minorEastAsia" w:hAnsi="Helvetica" w:cs="Helvetica"/>
                  <w:lang w:eastAsia="en-US"/>
                </w:rPr>
                <w:t>Halachenko</w:t>
              </w:r>
              <w:proofErr w:type="spellEnd"/>
              <w:r>
                <w:rPr>
                  <w:rFonts w:ascii="Helvetica" w:eastAsiaTheme="minorEastAsia" w:hAnsi="Helvetica" w:cs="Helvetica"/>
                  <w:lang w:eastAsia="en-US"/>
                </w:rPr>
                <w:t xml:space="preserve">, O., </w:t>
              </w:r>
              <w:proofErr w:type="spellStart"/>
              <w:r>
                <w:rPr>
                  <w:rFonts w:ascii="Helvetica" w:eastAsiaTheme="minorEastAsia" w:hAnsi="Helvetica" w:cs="Helvetica"/>
                  <w:lang w:eastAsia="en-US"/>
                </w:rPr>
                <w:t>Ohiienko</w:t>
              </w:r>
              <w:proofErr w:type="spellEnd"/>
              <w:r>
                <w:rPr>
                  <w:rFonts w:ascii="Helvetica" w:eastAsiaTheme="minorEastAsia" w:hAnsi="Helvetica" w:cs="Helvetica"/>
                  <w:lang w:eastAsia="en-US"/>
                </w:rPr>
                <w:t xml:space="preserve">, A., </w:t>
              </w:r>
              <w:proofErr w:type="spellStart"/>
              <w:r>
                <w:rPr>
                  <w:rFonts w:ascii="Helvetica" w:eastAsiaTheme="minorEastAsia" w:hAnsi="Helvetica" w:cs="Helvetica"/>
                  <w:lang w:eastAsia="en-US"/>
                </w:rPr>
                <w:t>Blyznyuk</w:t>
              </w:r>
              <w:proofErr w:type="spellEnd"/>
              <w:r>
                <w:rPr>
                  <w:rFonts w:ascii="Helvetica" w:eastAsiaTheme="minorEastAsia" w:hAnsi="Helvetica" w:cs="Helvetica"/>
                  <w:lang w:eastAsia="en-US"/>
                </w:rPr>
                <w:t xml:space="preserve">, A., </w:t>
              </w:r>
              <w:proofErr w:type="spellStart"/>
              <w:r>
                <w:rPr>
                  <w:rFonts w:ascii="Helvetica" w:eastAsiaTheme="minorEastAsia" w:hAnsi="Helvetica" w:cs="Helvetica"/>
                  <w:lang w:eastAsia="en-US"/>
                </w:rPr>
                <w:t>Znachek</w:t>
              </w:r>
              <w:proofErr w:type="spellEnd"/>
              <w:r>
                <w:rPr>
                  <w:rFonts w:ascii="Helvetica" w:eastAsiaTheme="minorEastAsia" w:hAnsi="Helvetica" w:cs="Helvetica"/>
                  <w:lang w:eastAsia="en-US"/>
                </w:rPr>
                <w:t xml:space="preserve">, R. and </w:t>
              </w:r>
              <w:proofErr w:type="spellStart"/>
              <w:r>
                <w:rPr>
                  <w:rFonts w:ascii="Helvetica" w:eastAsiaTheme="minorEastAsia" w:hAnsi="Helvetica" w:cs="Helvetica"/>
                  <w:lang w:eastAsia="en-US"/>
                </w:rPr>
                <w:t>Tsurkan</w:t>
              </w:r>
              <w:proofErr w:type="spellEnd"/>
              <w:r>
                <w:rPr>
                  <w:rFonts w:ascii="Helvetica" w:eastAsiaTheme="minorEastAsia" w:hAnsi="Helvetica" w:cs="Helvetica"/>
                  <w:lang w:eastAsia="en-US"/>
                </w:rPr>
                <w:t xml:space="preserve">, N. (2021). Digital Marketing in Strategic Management in the Field of the Tourism. </w:t>
              </w:r>
              <w:r>
                <w:rPr>
                  <w:rFonts w:ascii="Helvetica" w:eastAsiaTheme="minorEastAsia" w:hAnsi="Helvetica" w:cs="Helvetica"/>
                  <w:i/>
                  <w:iCs/>
                  <w:lang w:eastAsia="en-US"/>
                </w:rPr>
                <w:t>Journal of Information Technology Management</w:t>
              </w:r>
              <w:r>
                <w:rPr>
                  <w:rFonts w:ascii="Helvetica" w:eastAsiaTheme="minorEastAsia" w:hAnsi="Helvetica" w:cs="Helvetica"/>
                  <w:lang w:eastAsia="en-US"/>
                </w:rPr>
                <w:t xml:space="preserve">, 13(Special Issue: Role of ICT in Advancing Business and Management), pp.22–41.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83" w:history="1">
                <w:r>
                  <w:rPr>
                    <w:rFonts w:ascii="Helvetica" w:eastAsiaTheme="minorEastAsia" w:hAnsi="Helvetica" w:cs="Helvetica"/>
                    <w:lang w:eastAsia="en-US"/>
                  </w:rPr>
                  <w:t>https://doi.org/10.22059/jitm.2021.80735</w:t>
                </w:r>
              </w:hyperlink>
              <w:r>
                <w:rPr>
                  <w:rFonts w:ascii="Helvetica" w:eastAsiaTheme="minorEastAsia" w:hAnsi="Helvetica" w:cs="Helvetica"/>
                  <w:lang w:eastAsia="en-US"/>
                </w:rPr>
                <w:t>.</w:t>
              </w:r>
            </w:p>
            <w:p w14:paraId="74E52C7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Filieri</w:t>
              </w:r>
              <w:proofErr w:type="spellEnd"/>
              <w:r>
                <w:rPr>
                  <w:rFonts w:ascii="Helvetica" w:eastAsiaTheme="minorEastAsia" w:hAnsi="Helvetica" w:cs="Helvetica"/>
                  <w:lang w:eastAsia="en-US"/>
                </w:rPr>
                <w:t xml:space="preserve">, R., D’Amico, E., </w:t>
              </w:r>
              <w:proofErr w:type="spellStart"/>
              <w:r>
                <w:rPr>
                  <w:rFonts w:ascii="Helvetica" w:eastAsiaTheme="minorEastAsia" w:hAnsi="Helvetica" w:cs="Helvetica"/>
                  <w:lang w:eastAsia="en-US"/>
                </w:rPr>
                <w:t>Destefanis</w:t>
              </w:r>
              <w:proofErr w:type="spellEnd"/>
              <w:r>
                <w:rPr>
                  <w:rFonts w:ascii="Helvetica" w:eastAsiaTheme="minorEastAsia" w:hAnsi="Helvetica" w:cs="Helvetica"/>
                  <w:lang w:eastAsia="en-US"/>
                </w:rPr>
                <w:t xml:space="preserve">, A., </w:t>
              </w:r>
              <w:proofErr w:type="spellStart"/>
              <w:r>
                <w:rPr>
                  <w:rFonts w:ascii="Helvetica" w:eastAsiaTheme="minorEastAsia" w:hAnsi="Helvetica" w:cs="Helvetica"/>
                  <w:lang w:eastAsia="en-US"/>
                </w:rPr>
                <w:t>Paolucci</w:t>
              </w:r>
              <w:proofErr w:type="spellEnd"/>
              <w:r>
                <w:rPr>
                  <w:rFonts w:ascii="Helvetica" w:eastAsiaTheme="minorEastAsia" w:hAnsi="Helvetica" w:cs="Helvetica"/>
                  <w:lang w:eastAsia="en-US"/>
                </w:rPr>
                <w:t xml:space="preserve">, E. and </w:t>
              </w:r>
              <w:proofErr w:type="spellStart"/>
              <w:r>
                <w:rPr>
                  <w:rFonts w:ascii="Helvetica" w:eastAsiaTheme="minorEastAsia" w:hAnsi="Helvetica" w:cs="Helvetica"/>
                  <w:lang w:eastAsia="en-US"/>
                </w:rPr>
                <w:t>Raguseo</w:t>
              </w:r>
              <w:proofErr w:type="spellEnd"/>
              <w:r>
                <w:rPr>
                  <w:rFonts w:ascii="Helvetica" w:eastAsiaTheme="minorEastAsia" w:hAnsi="Helvetica" w:cs="Helvetica"/>
                  <w:lang w:eastAsia="en-US"/>
                </w:rPr>
                <w:t xml:space="preserve">, E. (2021). Artificial intelligence (AI) for tourism: </w:t>
              </w:r>
              <w:proofErr w:type="gramStart"/>
              <w:r>
                <w:rPr>
                  <w:rFonts w:ascii="Helvetica" w:eastAsiaTheme="minorEastAsia" w:hAnsi="Helvetica" w:cs="Helvetica"/>
                  <w:lang w:eastAsia="en-US"/>
                </w:rPr>
                <w:t>an</w:t>
              </w:r>
              <w:proofErr w:type="gramEnd"/>
              <w:r>
                <w:rPr>
                  <w:rFonts w:ascii="Helvetica" w:eastAsiaTheme="minorEastAsia" w:hAnsi="Helvetica" w:cs="Helvetica"/>
                  <w:lang w:eastAsia="en-US"/>
                </w:rPr>
                <w:t xml:space="preserve"> European-based study on successful AI tourism start-ups. </w:t>
              </w:r>
              <w:r>
                <w:rPr>
                  <w:rFonts w:ascii="Helvetica" w:eastAsiaTheme="minorEastAsia" w:hAnsi="Helvetica" w:cs="Helvetica"/>
                  <w:i/>
                  <w:iCs/>
                  <w:lang w:eastAsia="en-US"/>
                </w:rPr>
                <w:t>International Journal of Contemporary Hospitality Management</w:t>
              </w:r>
              <w:r>
                <w:rPr>
                  <w:rFonts w:ascii="Helvetica" w:eastAsiaTheme="minorEastAsia" w:hAnsi="Helvetica" w:cs="Helvetica"/>
                  <w:lang w:eastAsia="en-US"/>
                </w:rPr>
                <w:t xml:space="preserve">, 33(11), pp.4099–4125.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84" w:history="1">
                <w:r>
                  <w:rPr>
                    <w:rFonts w:ascii="Helvetica" w:eastAsiaTheme="minorEastAsia" w:hAnsi="Helvetica" w:cs="Helvetica"/>
                    <w:lang w:eastAsia="en-US"/>
                  </w:rPr>
                  <w:t>https://doi.org/10.1108/ijchm-02-2021-0220</w:t>
                </w:r>
              </w:hyperlink>
              <w:r>
                <w:rPr>
                  <w:rFonts w:ascii="Helvetica" w:eastAsiaTheme="minorEastAsia" w:hAnsi="Helvetica" w:cs="Helvetica"/>
                  <w:lang w:eastAsia="en-US"/>
                </w:rPr>
                <w:t>.</w:t>
              </w:r>
            </w:p>
            <w:p w14:paraId="16E77A4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Forbes (2023). </w:t>
              </w:r>
              <w:r>
                <w:rPr>
                  <w:rFonts w:ascii="Helvetica" w:eastAsiaTheme="minorEastAsia" w:hAnsi="Helvetica" w:cs="Helvetica"/>
                  <w:i/>
                  <w:iCs/>
                  <w:lang w:eastAsia="en-US"/>
                </w:rPr>
                <w:t xml:space="preserve">How AI In Travel </w:t>
              </w:r>
              <w:proofErr w:type="gramStart"/>
              <w:r>
                <w:rPr>
                  <w:rFonts w:ascii="Helvetica" w:eastAsiaTheme="minorEastAsia" w:hAnsi="Helvetica" w:cs="Helvetica"/>
                  <w:i/>
                  <w:iCs/>
                  <w:lang w:eastAsia="en-US"/>
                </w:rPr>
                <w:t>And</w:t>
              </w:r>
              <w:proofErr w:type="gramEnd"/>
              <w:r>
                <w:rPr>
                  <w:rFonts w:ascii="Helvetica" w:eastAsiaTheme="minorEastAsia" w:hAnsi="Helvetica" w:cs="Helvetica"/>
                  <w:i/>
                  <w:iCs/>
                  <w:lang w:eastAsia="en-US"/>
                </w:rPr>
                <w:t xml:space="preserve"> Hospitality Is Enhancing Experiences And Optimising Operations</w:t>
              </w:r>
              <w:r>
                <w:rPr>
                  <w:rFonts w:ascii="Helvetica" w:eastAsiaTheme="minorEastAsia" w:hAnsi="Helvetica" w:cs="Helvetica"/>
                  <w:lang w:eastAsia="en-US"/>
                </w:rPr>
                <w:t xml:space="preserve">. [online] Forbes India. Available at: </w:t>
              </w:r>
              <w:hyperlink r:id="rId85" w:history="1">
                <w:r>
                  <w:rPr>
                    <w:rFonts w:ascii="Helvetica" w:eastAsiaTheme="minorEastAsia" w:hAnsi="Helvetica" w:cs="Helvetica"/>
                    <w:lang w:eastAsia="en-US"/>
                  </w:rPr>
                  <w:t>https://www.forbesindia.com/article/take-one-big-story-of-the-day/how-ai-in-travel-</w:t>
                </w:r>
                <w:r>
                  <w:rPr>
                    <w:rFonts w:ascii="Helvetica" w:eastAsiaTheme="minorEastAsia" w:hAnsi="Helvetica" w:cs="Helvetica"/>
                    <w:lang w:eastAsia="en-US"/>
                  </w:rPr>
                  <w:lastRenderedPageBreak/>
                  <w:t>and-hospitality-is-enhancing-experiences-and-optimising-operations/87027/1</w:t>
                </w:r>
              </w:hyperlink>
              <w:r>
                <w:rPr>
                  <w:rFonts w:ascii="Helvetica" w:eastAsiaTheme="minorEastAsia" w:hAnsi="Helvetica" w:cs="Helvetica"/>
                  <w:lang w:eastAsia="en-US"/>
                </w:rPr>
                <w:t xml:space="preserve"> [Accessed 10 Feb. 2024].</w:t>
              </w:r>
            </w:p>
            <w:p w14:paraId="494B576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Fowler, F.J. (2013). </w:t>
              </w:r>
              <w:r>
                <w:rPr>
                  <w:rFonts w:ascii="Helvetica" w:eastAsiaTheme="minorEastAsia" w:hAnsi="Helvetica" w:cs="Helvetica"/>
                  <w:i/>
                  <w:iCs/>
                  <w:lang w:eastAsia="en-US"/>
                </w:rPr>
                <w:t>Survey Research Methods</w:t>
              </w:r>
              <w:r>
                <w:rPr>
                  <w:rFonts w:ascii="Helvetica" w:eastAsiaTheme="minorEastAsia" w:hAnsi="Helvetica" w:cs="Helvetica"/>
                  <w:lang w:eastAsia="en-US"/>
                </w:rPr>
                <w:t>. 5th ed. London: Sage Publication, Cop.</w:t>
              </w:r>
            </w:p>
            <w:p w14:paraId="6A64E12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Gajdošík</w:t>
              </w:r>
              <w:proofErr w:type="spellEnd"/>
              <w:r>
                <w:rPr>
                  <w:rFonts w:ascii="Helvetica" w:eastAsiaTheme="minorEastAsia" w:hAnsi="Helvetica" w:cs="Helvetica"/>
                  <w:lang w:eastAsia="en-US"/>
                </w:rPr>
                <w:t xml:space="preserve">, T. and </w:t>
              </w:r>
              <w:proofErr w:type="spellStart"/>
              <w:r>
                <w:rPr>
                  <w:rFonts w:ascii="Helvetica" w:eastAsiaTheme="minorEastAsia" w:hAnsi="Helvetica" w:cs="Helvetica"/>
                  <w:lang w:eastAsia="en-US"/>
                </w:rPr>
                <w:t>Marciš</w:t>
              </w:r>
              <w:proofErr w:type="spellEnd"/>
              <w:r>
                <w:rPr>
                  <w:rFonts w:ascii="Helvetica" w:eastAsiaTheme="minorEastAsia" w:hAnsi="Helvetica" w:cs="Helvetica"/>
                  <w:lang w:eastAsia="en-US"/>
                </w:rPr>
                <w:t xml:space="preserve">, M. (2019). Artificial Intelligence Tools for Smart Tourism Development. In: </w:t>
              </w:r>
              <w:r>
                <w:rPr>
                  <w:rFonts w:ascii="Helvetica" w:eastAsiaTheme="minorEastAsia" w:hAnsi="Helvetica" w:cs="Helvetica"/>
                  <w:i/>
                  <w:iCs/>
                  <w:lang w:eastAsia="en-US"/>
                </w:rPr>
                <w:t>Advances in Intelligent Systems and Computing</w:t>
              </w:r>
              <w:r>
                <w:rPr>
                  <w:rFonts w:ascii="Helvetica" w:eastAsiaTheme="minorEastAsia" w:hAnsi="Helvetica" w:cs="Helvetica"/>
                  <w:lang w:eastAsia="en-US"/>
                </w:rPr>
                <w:t xml:space="preserve">. [online] Artificial Intelligence Methods in Intelligent Algorithms. Springer, pp.392–402.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86" w:history="1">
                <w:r>
                  <w:rPr>
                    <w:rFonts w:ascii="Helvetica" w:eastAsiaTheme="minorEastAsia" w:hAnsi="Helvetica" w:cs="Helvetica"/>
                    <w:lang w:eastAsia="en-US"/>
                  </w:rPr>
                  <w:t>https://doi.org/10.1007/978-3-030-19810-7_39</w:t>
                </w:r>
              </w:hyperlink>
              <w:r>
                <w:rPr>
                  <w:rFonts w:ascii="Helvetica" w:eastAsiaTheme="minorEastAsia" w:hAnsi="Helvetica" w:cs="Helvetica"/>
                  <w:lang w:eastAsia="en-US"/>
                </w:rPr>
                <w:t>.</w:t>
              </w:r>
            </w:p>
            <w:p w14:paraId="3B1FAEF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Gajjar</w:t>
              </w:r>
              <w:proofErr w:type="spellEnd"/>
              <w:r>
                <w:rPr>
                  <w:rFonts w:ascii="Helvetica" w:eastAsiaTheme="minorEastAsia" w:hAnsi="Helvetica" w:cs="Helvetica"/>
                  <w:lang w:eastAsia="en-US"/>
                </w:rPr>
                <w:t xml:space="preserve">, D. (2013). Ethical Consideration in Research. </w:t>
              </w:r>
              <w:r>
                <w:rPr>
                  <w:rFonts w:ascii="Helvetica" w:eastAsiaTheme="minorEastAsia" w:hAnsi="Helvetica" w:cs="Helvetica"/>
                  <w:i/>
                  <w:iCs/>
                  <w:lang w:eastAsia="en-US"/>
                </w:rPr>
                <w:t>International Journal for Research in Education</w:t>
              </w:r>
              <w:r>
                <w:rPr>
                  <w:rFonts w:ascii="Helvetica" w:eastAsiaTheme="minorEastAsia" w:hAnsi="Helvetica" w:cs="Helvetica"/>
                  <w:lang w:eastAsia="en-US"/>
                </w:rPr>
                <w:t xml:space="preserve">, [online] 2(7). Available at: http://www.raijmr.com/ijre/wp-content/uploads/2017/11/IJRE_2013_vol02_issue_07_02.pdf. </w:t>
              </w:r>
            </w:p>
            <w:p w14:paraId="4987892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Gan, M. and Ouyang, Y. (2022). Study on Tourism Consumer </w:t>
              </w:r>
              <w:proofErr w:type="spellStart"/>
              <w:r>
                <w:rPr>
                  <w:rFonts w:ascii="Helvetica" w:eastAsiaTheme="minorEastAsia" w:hAnsi="Helvetica" w:cs="Helvetica"/>
                  <w:lang w:eastAsia="en-US"/>
                </w:rPr>
                <w:t>Behavior</w:t>
              </w:r>
              <w:proofErr w:type="spellEnd"/>
              <w:r>
                <w:rPr>
                  <w:rFonts w:ascii="Helvetica" w:eastAsiaTheme="minorEastAsia" w:hAnsi="Helvetica" w:cs="Helvetica"/>
                  <w:lang w:eastAsia="en-US"/>
                </w:rPr>
                <w:t xml:space="preserve"> Characteristics Based on Big Data Analysis. </w:t>
              </w:r>
              <w:r>
                <w:rPr>
                  <w:rFonts w:ascii="Helvetica" w:eastAsiaTheme="minorEastAsia" w:hAnsi="Helvetica" w:cs="Helvetica"/>
                  <w:i/>
                  <w:iCs/>
                  <w:lang w:eastAsia="en-US"/>
                </w:rPr>
                <w:t>Frontiers in Psychology</w:t>
              </w:r>
              <w:r>
                <w:rPr>
                  <w:rFonts w:ascii="Helvetica" w:eastAsiaTheme="minorEastAsia" w:hAnsi="Helvetica" w:cs="Helvetica"/>
                  <w:lang w:eastAsia="en-US"/>
                </w:rPr>
                <w:t xml:space="preserve">, 13.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87" w:history="1">
                <w:r>
                  <w:rPr>
                    <w:rFonts w:ascii="Helvetica" w:eastAsiaTheme="minorEastAsia" w:hAnsi="Helvetica" w:cs="Helvetica"/>
                    <w:lang w:eastAsia="en-US"/>
                  </w:rPr>
                  <w:t>https://doi.org/10.3389/fpsyg.2022.876993</w:t>
                </w:r>
              </w:hyperlink>
              <w:r>
                <w:rPr>
                  <w:rFonts w:ascii="Helvetica" w:eastAsiaTheme="minorEastAsia" w:hAnsi="Helvetica" w:cs="Helvetica"/>
                  <w:lang w:eastAsia="en-US"/>
                </w:rPr>
                <w:t>.</w:t>
              </w:r>
            </w:p>
            <w:p w14:paraId="6FA6689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García-</w:t>
              </w:r>
              <w:proofErr w:type="spellStart"/>
              <w:r>
                <w:rPr>
                  <w:rFonts w:ascii="Helvetica" w:eastAsiaTheme="minorEastAsia" w:hAnsi="Helvetica" w:cs="Helvetica"/>
                  <w:lang w:eastAsia="en-US"/>
                </w:rPr>
                <w:t>Madurga</w:t>
              </w:r>
              <w:proofErr w:type="spellEnd"/>
              <w:r>
                <w:rPr>
                  <w:rFonts w:ascii="Helvetica" w:eastAsiaTheme="minorEastAsia" w:hAnsi="Helvetica" w:cs="Helvetica"/>
                  <w:lang w:eastAsia="en-US"/>
                </w:rPr>
                <w:t xml:space="preserve">, M.-Á. and </w:t>
              </w:r>
              <w:proofErr w:type="spellStart"/>
              <w:r>
                <w:rPr>
                  <w:rFonts w:ascii="Helvetica" w:eastAsiaTheme="minorEastAsia" w:hAnsi="Helvetica" w:cs="Helvetica"/>
                  <w:lang w:eastAsia="en-US"/>
                </w:rPr>
                <w:t>Grilló</w:t>
              </w:r>
              <w:proofErr w:type="spellEnd"/>
              <w:r>
                <w:rPr>
                  <w:rFonts w:ascii="Helvetica" w:eastAsiaTheme="minorEastAsia" w:hAnsi="Helvetica" w:cs="Helvetica"/>
                  <w:lang w:eastAsia="en-US"/>
                </w:rPr>
                <w:t xml:space="preserve">-Méndez, A.-J. (2023). Artificial Intelligence in the Tourism Industry: An Overview of Reviews. </w:t>
              </w:r>
              <w:r>
                <w:rPr>
                  <w:rFonts w:ascii="Helvetica" w:eastAsiaTheme="minorEastAsia" w:hAnsi="Helvetica" w:cs="Helvetica"/>
                  <w:i/>
                  <w:iCs/>
                  <w:lang w:eastAsia="en-US"/>
                </w:rPr>
                <w:t>Administrative Sciences</w:t>
              </w:r>
              <w:r>
                <w:rPr>
                  <w:rFonts w:ascii="Helvetica" w:eastAsiaTheme="minorEastAsia" w:hAnsi="Helvetica" w:cs="Helvetica"/>
                  <w:lang w:eastAsia="en-US"/>
                </w:rPr>
                <w:t xml:space="preserve">, [online] 13(8), p.172.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88" w:history="1">
                <w:r>
                  <w:rPr>
                    <w:rFonts w:ascii="Helvetica" w:eastAsiaTheme="minorEastAsia" w:hAnsi="Helvetica" w:cs="Helvetica"/>
                    <w:lang w:eastAsia="en-US"/>
                  </w:rPr>
                  <w:t>https://doi.org/10.3390/admsci13080172</w:t>
                </w:r>
              </w:hyperlink>
              <w:r>
                <w:rPr>
                  <w:rFonts w:ascii="Helvetica" w:eastAsiaTheme="minorEastAsia" w:hAnsi="Helvetica" w:cs="Helvetica"/>
                  <w:lang w:eastAsia="en-US"/>
                </w:rPr>
                <w:t>.</w:t>
              </w:r>
            </w:p>
            <w:p w14:paraId="5E06B87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Gkikas</w:t>
              </w:r>
              <w:proofErr w:type="spellEnd"/>
              <w:r>
                <w:rPr>
                  <w:rFonts w:ascii="Helvetica" w:eastAsiaTheme="minorEastAsia" w:hAnsi="Helvetica" w:cs="Helvetica"/>
                  <w:lang w:eastAsia="en-US"/>
                </w:rPr>
                <w:t xml:space="preserve">, D.C. and Theodoridis, P.K. (2021). AI in Consumer </w:t>
              </w:r>
              <w:proofErr w:type="spellStart"/>
              <w:r>
                <w:rPr>
                  <w:rFonts w:ascii="Helvetica" w:eastAsiaTheme="minorEastAsia" w:hAnsi="Helvetica" w:cs="Helvetica"/>
                  <w:lang w:eastAsia="en-US"/>
                </w:rPr>
                <w:t>Behavior</w:t>
              </w:r>
              <w:proofErr w:type="spellEnd"/>
              <w:r>
                <w:rPr>
                  <w:rFonts w:ascii="Helvetica" w:eastAsiaTheme="minorEastAsia" w:hAnsi="Helvetica" w:cs="Helvetica"/>
                  <w:lang w:eastAsia="en-US"/>
                </w:rPr>
                <w:t xml:space="preserve">. </w:t>
              </w:r>
              <w:r>
                <w:rPr>
                  <w:rFonts w:ascii="Helvetica" w:eastAsiaTheme="minorEastAsia" w:hAnsi="Helvetica" w:cs="Helvetica"/>
                  <w:i/>
                  <w:iCs/>
                  <w:lang w:eastAsia="en-US"/>
                </w:rPr>
                <w:t>Learning and Analytics in Intelligent Systems</w:t>
              </w:r>
              <w:r>
                <w:rPr>
                  <w:rFonts w:ascii="Helvetica" w:eastAsiaTheme="minorEastAsia" w:hAnsi="Helvetica" w:cs="Helvetica"/>
                  <w:lang w:eastAsia="en-US"/>
                </w:rPr>
                <w:t xml:space="preserve">, 22, pp.147–176.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89" w:history="1">
                <w:r>
                  <w:rPr>
                    <w:rFonts w:ascii="Helvetica" w:eastAsiaTheme="minorEastAsia" w:hAnsi="Helvetica" w:cs="Helvetica"/>
                    <w:lang w:eastAsia="en-US"/>
                  </w:rPr>
                  <w:t>https://doi.org/10.1007/978-3-030-80571-5_10</w:t>
                </w:r>
              </w:hyperlink>
              <w:r>
                <w:rPr>
                  <w:rFonts w:ascii="Helvetica" w:eastAsiaTheme="minorEastAsia" w:hAnsi="Helvetica" w:cs="Helvetica"/>
                  <w:lang w:eastAsia="en-US"/>
                </w:rPr>
                <w:t>.</w:t>
              </w:r>
            </w:p>
            <w:p w14:paraId="42DF06F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Goh, K.Y., Hui, K.-</w:t>
              </w:r>
              <w:proofErr w:type="gramStart"/>
              <w:r>
                <w:rPr>
                  <w:rFonts w:ascii="Helvetica" w:eastAsiaTheme="minorEastAsia" w:hAnsi="Helvetica" w:cs="Helvetica"/>
                  <w:lang w:eastAsia="en-US"/>
                </w:rPr>
                <w:t>L.</w:t>
              </w:r>
              <w:proofErr w:type="gramEnd"/>
              <w:r>
                <w:rPr>
                  <w:rFonts w:ascii="Helvetica" w:eastAsiaTheme="minorEastAsia" w:hAnsi="Helvetica" w:cs="Helvetica"/>
                  <w:lang w:eastAsia="en-US"/>
                </w:rPr>
                <w:t xml:space="preserve"> and </w:t>
              </w:r>
              <w:proofErr w:type="spellStart"/>
              <w:r>
                <w:rPr>
                  <w:rFonts w:ascii="Helvetica" w:eastAsiaTheme="minorEastAsia" w:hAnsi="Helvetica" w:cs="Helvetica"/>
                  <w:lang w:eastAsia="en-US"/>
                </w:rPr>
                <w:t>Png</w:t>
              </w:r>
              <w:proofErr w:type="spellEnd"/>
              <w:r>
                <w:rPr>
                  <w:rFonts w:ascii="Helvetica" w:eastAsiaTheme="minorEastAsia" w:hAnsi="Helvetica" w:cs="Helvetica"/>
                  <w:lang w:eastAsia="en-US"/>
                </w:rPr>
                <w:t xml:space="preserve">, I.P.L. (2014). Newspaper Reports and Consumer Choice: Evidence from the Do Not Call Registry. </w:t>
              </w:r>
              <w:r>
                <w:rPr>
                  <w:rFonts w:ascii="Helvetica" w:eastAsiaTheme="minorEastAsia" w:hAnsi="Helvetica" w:cs="Helvetica"/>
                  <w:i/>
                  <w:iCs/>
                  <w:lang w:eastAsia="en-US"/>
                </w:rPr>
                <w:t>SSRN Electronic Journal</w:t>
              </w:r>
              <w:r>
                <w:rPr>
                  <w:rFonts w:ascii="Helvetica" w:eastAsiaTheme="minorEastAsia" w:hAnsi="Helvetica" w:cs="Helvetica"/>
                  <w:lang w:eastAsia="en-US"/>
                </w:rPr>
                <w:t xml:space="preserve">.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90" w:history="1">
                <w:r>
                  <w:rPr>
                    <w:rFonts w:ascii="Helvetica" w:eastAsiaTheme="minorEastAsia" w:hAnsi="Helvetica" w:cs="Helvetica"/>
                    <w:lang w:eastAsia="en-US"/>
                  </w:rPr>
                  <w:t>https://doi.org/10.2139/ssrn.1557519</w:t>
                </w:r>
              </w:hyperlink>
              <w:r>
                <w:rPr>
                  <w:rFonts w:ascii="Helvetica" w:eastAsiaTheme="minorEastAsia" w:hAnsi="Helvetica" w:cs="Helvetica"/>
                  <w:lang w:eastAsia="en-US"/>
                </w:rPr>
                <w:t>.</w:t>
              </w:r>
            </w:p>
            <w:p w14:paraId="011A2C5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Goodfellow, I., </w:t>
              </w:r>
              <w:proofErr w:type="spellStart"/>
              <w:r>
                <w:rPr>
                  <w:rFonts w:ascii="Helvetica" w:eastAsiaTheme="minorEastAsia" w:hAnsi="Helvetica" w:cs="Helvetica"/>
                  <w:lang w:eastAsia="en-US"/>
                </w:rPr>
                <w:t>Bengio</w:t>
              </w:r>
              <w:proofErr w:type="spellEnd"/>
              <w:r>
                <w:rPr>
                  <w:rFonts w:ascii="Helvetica" w:eastAsiaTheme="minorEastAsia" w:hAnsi="Helvetica" w:cs="Helvetica"/>
                  <w:lang w:eastAsia="en-US"/>
                </w:rPr>
                <w:t xml:space="preserve">, Y. and Courville, A. (2016). </w:t>
              </w:r>
              <w:r>
                <w:rPr>
                  <w:rFonts w:ascii="Helvetica" w:eastAsiaTheme="minorEastAsia" w:hAnsi="Helvetica" w:cs="Helvetica"/>
                  <w:i/>
                  <w:iCs/>
                  <w:lang w:eastAsia="en-US"/>
                </w:rPr>
                <w:t>Deep Learning</w:t>
              </w:r>
              <w:r>
                <w:rPr>
                  <w:rFonts w:ascii="Helvetica" w:eastAsiaTheme="minorEastAsia" w:hAnsi="Helvetica" w:cs="Helvetica"/>
                  <w:lang w:eastAsia="en-US"/>
                </w:rPr>
                <w:t xml:space="preserve">. 1st ed. Cambridge, Massachusetts: The </w:t>
              </w:r>
              <w:proofErr w:type="spellStart"/>
              <w:r>
                <w:rPr>
                  <w:rFonts w:ascii="Helvetica" w:eastAsiaTheme="minorEastAsia" w:hAnsi="Helvetica" w:cs="Helvetica"/>
                  <w:lang w:eastAsia="en-US"/>
                </w:rPr>
                <w:t>Mit</w:t>
              </w:r>
              <w:proofErr w:type="spellEnd"/>
              <w:r>
                <w:rPr>
                  <w:rFonts w:ascii="Helvetica" w:eastAsiaTheme="minorEastAsia" w:hAnsi="Helvetica" w:cs="Helvetica"/>
                  <w:lang w:eastAsia="en-US"/>
                </w:rPr>
                <w:t xml:space="preserve"> Press. </w:t>
              </w:r>
            </w:p>
            <w:p w14:paraId="642492F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Gołąb-Andrzejak</w:t>
              </w:r>
              <w:proofErr w:type="spellEnd"/>
              <w:r>
                <w:rPr>
                  <w:rFonts w:ascii="Helvetica" w:eastAsiaTheme="minorEastAsia" w:hAnsi="Helvetica" w:cs="Helvetica"/>
                  <w:lang w:eastAsia="en-US"/>
                </w:rPr>
                <w:t xml:space="preserve">, E. (2023). Measuring the effectiveness of digital communication – social media performance: an example of the role played by AI-assisted tools at a </w:t>
              </w:r>
              <w:r>
                <w:rPr>
                  <w:rFonts w:ascii="Helvetica" w:eastAsiaTheme="minorEastAsia" w:hAnsi="Helvetica" w:cs="Helvetica"/>
                  <w:lang w:eastAsia="en-US"/>
                </w:rPr>
                <w:lastRenderedPageBreak/>
                <w:t xml:space="preserve">university. </w:t>
              </w:r>
              <w:r>
                <w:rPr>
                  <w:rFonts w:ascii="Helvetica" w:eastAsiaTheme="minorEastAsia" w:hAnsi="Helvetica" w:cs="Helvetica"/>
                  <w:i/>
                  <w:iCs/>
                  <w:lang w:eastAsia="en-US"/>
                </w:rPr>
                <w:t>Procedia Computer Science</w:t>
              </w:r>
              <w:r>
                <w:rPr>
                  <w:rFonts w:ascii="Helvetica" w:eastAsiaTheme="minorEastAsia" w:hAnsi="Helvetica" w:cs="Helvetica"/>
                  <w:lang w:eastAsia="en-US"/>
                </w:rPr>
                <w:t xml:space="preserve">, 225, pp.3332–3341.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91" w:history="1">
                <w:r>
                  <w:rPr>
                    <w:rFonts w:ascii="Helvetica" w:eastAsiaTheme="minorEastAsia" w:hAnsi="Helvetica" w:cs="Helvetica"/>
                    <w:lang w:eastAsia="en-US"/>
                  </w:rPr>
                  <w:t>https://doi.org/10.1016/j.procs.2023.10.327</w:t>
                </w:r>
              </w:hyperlink>
              <w:r>
                <w:rPr>
                  <w:rFonts w:ascii="Helvetica" w:eastAsiaTheme="minorEastAsia" w:hAnsi="Helvetica" w:cs="Helvetica"/>
                  <w:lang w:eastAsia="en-US"/>
                </w:rPr>
                <w:t>.</w:t>
              </w:r>
            </w:p>
            <w:p w14:paraId="6A27343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Government of UK (2018). </w:t>
              </w:r>
              <w:r>
                <w:rPr>
                  <w:rFonts w:ascii="Helvetica" w:eastAsiaTheme="minorEastAsia" w:hAnsi="Helvetica" w:cs="Helvetica"/>
                  <w:i/>
                  <w:iCs/>
                  <w:lang w:eastAsia="en-US"/>
                </w:rPr>
                <w:t>Data protection</w:t>
              </w:r>
              <w:r>
                <w:rPr>
                  <w:rFonts w:ascii="Helvetica" w:eastAsiaTheme="minorEastAsia" w:hAnsi="Helvetica" w:cs="Helvetica"/>
                  <w:lang w:eastAsia="en-US"/>
                </w:rPr>
                <w:t xml:space="preserve">. [online] GOV.UK. Available at: https://www.gov.uk/data-protection#:~:text=The%20Data%20Protection%20Act%202018 [Accessed 25 Aug. 2023]. </w:t>
              </w:r>
            </w:p>
            <w:p w14:paraId="7D0B44D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Grant, R., Clarke, R.J. and </w:t>
              </w:r>
              <w:proofErr w:type="spellStart"/>
              <w:r>
                <w:rPr>
                  <w:rFonts w:ascii="Helvetica" w:eastAsiaTheme="minorEastAsia" w:hAnsi="Helvetica" w:cs="Helvetica"/>
                  <w:lang w:eastAsia="en-US"/>
                </w:rPr>
                <w:t>Kyriazis</w:t>
              </w:r>
              <w:proofErr w:type="spellEnd"/>
              <w:r>
                <w:rPr>
                  <w:rFonts w:ascii="Helvetica" w:eastAsiaTheme="minorEastAsia" w:hAnsi="Helvetica" w:cs="Helvetica"/>
                  <w:lang w:eastAsia="en-US"/>
                </w:rPr>
                <w:t xml:space="preserve">, E. (2007). A review of factors affecting online consumer search behaviour from an information value perspective. </w:t>
              </w:r>
              <w:r>
                <w:rPr>
                  <w:rFonts w:ascii="Helvetica" w:eastAsiaTheme="minorEastAsia" w:hAnsi="Helvetica" w:cs="Helvetica"/>
                  <w:i/>
                  <w:iCs/>
                  <w:lang w:eastAsia="en-US"/>
                </w:rPr>
                <w:t>Journal of Marketing Management</w:t>
              </w:r>
              <w:r>
                <w:rPr>
                  <w:rFonts w:ascii="Helvetica" w:eastAsiaTheme="minorEastAsia" w:hAnsi="Helvetica" w:cs="Helvetica"/>
                  <w:lang w:eastAsia="en-US"/>
                </w:rPr>
                <w:t xml:space="preserve">, 23(5-6), pp.519–533.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92" w:history="1">
                <w:r>
                  <w:rPr>
                    <w:rFonts w:ascii="Helvetica" w:eastAsiaTheme="minorEastAsia" w:hAnsi="Helvetica" w:cs="Helvetica"/>
                    <w:lang w:eastAsia="en-US"/>
                  </w:rPr>
                  <w:t>https://doi.org/10.1362/026725707x212801</w:t>
                </w:r>
              </w:hyperlink>
              <w:r>
                <w:rPr>
                  <w:rFonts w:ascii="Helvetica" w:eastAsiaTheme="minorEastAsia" w:hAnsi="Helvetica" w:cs="Helvetica"/>
                  <w:lang w:eastAsia="en-US"/>
                </w:rPr>
                <w:t>.</w:t>
              </w:r>
            </w:p>
            <w:p w14:paraId="345E1AD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Haleem, A., Javaid, M., Qadri, M.A., Singh, R.P. and Suman, R. (2022). Artificial Intelligence (AI) Applications for marketing: a literature-based Study. </w:t>
              </w:r>
              <w:r>
                <w:rPr>
                  <w:rFonts w:ascii="Helvetica" w:eastAsiaTheme="minorEastAsia" w:hAnsi="Helvetica" w:cs="Helvetica"/>
                  <w:i/>
                  <w:iCs/>
                  <w:lang w:eastAsia="en-US"/>
                </w:rPr>
                <w:t>International Journal of Intelligent Networks</w:t>
              </w:r>
              <w:r>
                <w:rPr>
                  <w:rFonts w:ascii="Helvetica" w:eastAsiaTheme="minorEastAsia" w:hAnsi="Helvetica" w:cs="Helvetica"/>
                  <w:lang w:eastAsia="en-US"/>
                </w:rPr>
                <w:t xml:space="preserve">, [online] 3(3), pp.119–132.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93" w:history="1">
                <w:r>
                  <w:rPr>
                    <w:rFonts w:ascii="Helvetica" w:eastAsiaTheme="minorEastAsia" w:hAnsi="Helvetica" w:cs="Helvetica"/>
                    <w:lang w:eastAsia="en-US"/>
                  </w:rPr>
                  <w:t>https://doi.org/10.1016/j.ijin.2022.08.005</w:t>
                </w:r>
              </w:hyperlink>
              <w:r>
                <w:rPr>
                  <w:rFonts w:ascii="Helvetica" w:eastAsiaTheme="minorEastAsia" w:hAnsi="Helvetica" w:cs="Helvetica"/>
                  <w:lang w:eastAsia="en-US"/>
                </w:rPr>
                <w:t>.</w:t>
              </w:r>
            </w:p>
            <w:p w14:paraId="19399A3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Han, D.-I.D., Weber, J., </w:t>
              </w:r>
              <w:proofErr w:type="spellStart"/>
              <w:r>
                <w:rPr>
                  <w:rFonts w:ascii="Helvetica" w:eastAsiaTheme="minorEastAsia" w:hAnsi="Helvetica" w:cs="Helvetica"/>
                  <w:lang w:eastAsia="en-US"/>
                </w:rPr>
                <w:t>Bastiaansen</w:t>
              </w:r>
              <w:proofErr w:type="spellEnd"/>
              <w:r>
                <w:rPr>
                  <w:rFonts w:ascii="Helvetica" w:eastAsiaTheme="minorEastAsia" w:hAnsi="Helvetica" w:cs="Helvetica"/>
                  <w:lang w:eastAsia="en-US"/>
                </w:rPr>
                <w:t xml:space="preserve">, M., </w:t>
              </w:r>
              <w:proofErr w:type="spellStart"/>
              <w:r>
                <w:rPr>
                  <w:rFonts w:ascii="Helvetica" w:eastAsiaTheme="minorEastAsia" w:hAnsi="Helvetica" w:cs="Helvetica"/>
                  <w:lang w:eastAsia="en-US"/>
                </w:rPr>
                <w:t>Mitas</w:t>
              </w:r>
              <w:proofErr w:type="spellEnd"/>
              <w:r>
                <w:rPr>
                  <w:rFonts w:ascii="Helvetica" w:eastAsiaTheme="minorEastAsia" w:hAnsi="Helvetica" w:cs="Helvetica"/>
                  <w:lang w:eastAsia="en-US"/>
                </w:rPr>
                <w:t xml:space="preserve">, O. and </w:t>
              </w:r>
              <w:proofErr w:type="spellStart"/>
              <w:r>
                <w:rPr>
                  <w:rFonts w:ascii="Helvetica" w:eastAsiaTheme="minorEastAsia" w:hAnsi="Helvetica" w:cs="Helvetica"/>
                  <w:lang w:eastAsia="en-US"/>
                </w:rPr>
                <w:t>Lub</w:t>
              </w:r>
              <w:proofErr w:type="spellEnd"/>
              <w:r>
                <w:rPr>
                  <w:rFonts w:ascii="Helvetica" w:eastAsiaTheme="minorEastAsia" w:hAnsi="Helvetica" w:cs="Helvetica"/>
                  <w:lang w:eastAsia="en-US"/>
                </w:rPr>
                <w:t xml:space="preserve">, X. (2019). Virtual and Augmented Reality Technologies to Enhance the Visitor Experience in Cultural Tourism. In: </w:t>
              </w:r>
              <w:r>
                <w:rPr>
                  <w:rFonts w:ascii="Helvetica" w:eastAsiaTheme="minorEastAsia" w:hAnsi="Helvetica" w:cs="Helvetica"/>
                  <w:i/>
                  <w:iCs/>
                  <w:lang w:eastAsia="en-US"/>
                </w:rPr>
                <w:t>Augmented Reality and Virtual Reality</w:t>
              </w:r>
              <w:r>
                <w:rPr>
                  <w:rFonts w:ascii="Helvetica" w:eastAsiaTheme="minorEastAsia" w:hAnsi="Helvetica" w:cs="Helvetica"/>
                  <w:lang w:eastAsia="en-US"/>
                </w:rPr>
                <w:t xml:space="preserve">. pp.113–128.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94" w:history="1">
                <w:r>
                  <w:rPr>
                    <w:rFonts w:ascii="Helvetica" w:eastAsiaTheme="minorEastAsia" w:hAnsi="Helvetica" w:cs="Helvetica"/>
                    <w:lang w:eastAsia="en-US"/>
                  </w:rPr>
                  <w:t>https://doi.org/10.1007/978-3-030-06246-0_9</w:t>
                </w:r>
              </w:hyperlink>
              <w:r>
                <w:rPr>
                  <w:rFonts w:ascii="Helvetica" w:eastAsiaTheme="minorEastAsia" w:hAnsi="Helvetica" w:cs="Helvetica"/>
                  <w:lang w:eastAsia="en-US"/>
                </w:rPr>
                <w:t>.</w:t>
              </w:r>
            </w:p>
            <w:p w14:paraId="51DE8C4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Harrigan, P., Daly, T.M., </w:t>
              </w:r>
              <w:proofErr w:type="spellStart"/>
              <w:r>
                <w:rPr>
                  <w:rFonts w:ascii="Helvetica" w:eastAsiaTheme="minorEastAsia" w:hAnsi="Helvetica" w:cs="Helvetica"/>
                  <w:lang w:eastAsia="en-US"/>
                </w:rPr>
                <w:t>Coussement</w:t>
              </w:r>
              <w:proofErr w:type="spellEnd"/>
              <w:r>
                <w:rPr>
                  <w:rFonts w:ascii="Helvetica" w:eastAsiaTheme="minorEastAsia" w:hAnsi="Helvetica" w:cs="Helvetica"/>
                  <w:lang w:eastAsia="en-US"/>
                </w:rPr>
                <w:t xml:space="preserve">, K., Lee, J.A., </w:t>
              </w:r>
              <w:proofErr w:type="spellStart"/>
              <w:r>
                <w:rPr>
                  <w:rFonts w:ascii="Helvetica" w:eastAsiaTheme="minorEastAsia" w:hAnsi="Helvetica" w:cs="Helvetica"/>
                  <w:lang w:eastAsia="en-US"/>
                </w:rPr>
                <w:t>Soutar</w:t>
              </w:r>
              <w:proofErr w:type="spellEnd"/>
              <w:r>
                <w:rPr>
                  <w:rFonts w:ascii="Helvetica" w:eastAsiaTheme="minorEastAsia" w:hAnsi="Helvetica" w:cs="Helvetica"/>
                  <w:lang w:eastAsia="en-US"/>
                </w:rPr>
                <w:t xml:space="preserve">, G.N. and Evers, U. (2021). Identifying influencers on social media. </w:t>
              </w:r>
              <w:r>
                <w:rPr>
                  <w:rFonts w:ascii="Helvetica" w:eastAsiaTheme="minorEastAsia" w:hAnsi="Helvetica" w:cs="Helvetica"/>
                  <w:i/>
                  <w:iCs/>
                  <w:lang w:eastAsia="en-US"/>
                </w:rPr>
                <w:t>International Journal of Information Management</w:t>
              </w:r>
              <w:r>
                <w:rPr>
                  <w:rFonts w:ascii="Helvetica" w:eastAsiaTheme="minorEastAsia" w:hAnsi="Helvetica" w:cs="Helvetica"/>
                  <w:lang w:eastAsia="en-US"/>
                </w:rPr>
                <w:t xml:space="preserve">, 56(102246), p.102246.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95" w:history="1">
                <w:r>
                  <w:rPr>
                    <w:rFonts w:ascii="Helvetica" w:eastAsiaTheme="minorEastAsia" w:hAnsi="Helvetica" w:cs="Helvetica"/>
                    <w:lang w:eastAsia="en-US"/>
                  </w:rPr>
                  <w:t>https://doi.org/10.1016/j.ijinfomgt.2020.102246</w:t>
                </w:r>
              </w:hyperlink>
              <w:r>
                <w:rPr>
                  <w:rFonts w:ascii="Helvetica" w:eastAsiaTheme="minorEastAsia" w:hAnsi="Helvetica" w:cs="Helvetica"/>
                  <w:lang w:eastAsia="en-US"/>
                </w:rPr>
                <w:t>.</w:t>
              </w:r>
            </w:p>
            <w:p w14:paraId="61B80DC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Harvard Business School (2021). </w:t>
              </w:r>
              <w:r>
                <w:rPr>
                  <w:rFonts w:ascii="Helvetica" w:eastAsiaTheme="minorEastAsia" w:hAnsi="Helvetica" w:cs="Helvetica"/>
                  <w:i/>
                  <w:iCs/>
                  <w:lang w:eastAsia="en-US"/>
                </w:rPr>
                <w:t xml:space="preserve">What </w:t>
              </w:r>
              <w:proofErr w:type="gramStart"/>
              <w:r>
                <w:rPr>
                  <w:rFonts w:ascii="Helvetica" w:eastAsiaTheme="minorEastAsia" w:hAnsi="Helvetica" w:cs="Helvetica"/>
                  <w:i/>
                  <w:iCs/>
                  <w:lang w:eastAsia="en-US"/>
                </w:rPr>
                <w:t>Is</w:t>
              </w:r>
              <w:proofErr w:type="gramEnd"/>
              <w:r>
                <w:rPr>
                  <w:rFonts w:ascii="Helvetica" w:eastAsiaTheme="minorEastAsia" w:hAnsi="Helvetica" w:cs="Helvetica"/>
                  <w:i/>
                  <w:iCs/>
                  <w:lang w:eastAsia="en-US"/>
                </w:rPr>
                <w:t xml:space="preserve"> Predictive Analytics? 5 Examples | HBS Online</w:t>
              </w:r>
              <w:r>
                <w:rPr>
                  <w:rFonts w:ascii="Helvetica" w:eastAsiaTheme="minorEastAsia" w:hAnsi="Helvetica" w:cs="Helvetica"/>
                  <w:lang w:eastAsia="en-US"/>
                </w:rPr>
                <w:t xml:space="preserve">. [online] Business Insights - Blog. Available at: </w:t>
              </w:r>
              <w:hyperlink r:id="rId96" w:history="1">
                <w:r>
                  <w:rPr>
                    <w:rFonts w:ascii="Helvetica" w:eastAsiaTheme="minorEastAsia" w:hAnsi="Helvetica" w:cs="Helvetica"/>
                    <w:lang w:eastAsia="en-US"/>
                  </w:rPr>
                  <w:t>https://online.hbs.edu/blog/post/predictive-analytics</w:t>
                </w:r>
              </w:hyperlink>
              <w:r>
                <w:rPr>
                  <w:rFonts w:ascii="Helvetica" w:eastAsiaTheme="minorEastAsia" w:hAnsi="Helvetica" w:cs="Helvetica"/>
                  <w:lang w:eastAsia="en-US"/>
                </w:rPr>
                <w:t xml:space="preserve"> [Accessed 22 Jan. 2024].</w:t>
              </w:r>
            </w:p>
            <w:p w14:paraId="6CF6706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Hassan, S., </w:t>
              </w:r>
              <w:proofErr w:type="spellStart"/>
              <w:r>
                <w:rPr>
                  <w:rFonts w:ascii="Helvetica" w:eastAsiaTheme="minorEastAsia" w:hAnsi="Helvetica" w:cs="Helvetica"/>
                  <w:lang w:eastAsia="en-US"/>
                </w:rPr>
                <w:t>Nadzim</w:t>
              </w:r>
              <w:proofErr w:type="spellEnd"/>
              <w:r>
                <w:rPr>
                  <w:rFonts w:ascii="Helvetica" w:eastAsiaTheme="minorEastAsia" w:hAnsi="Helvetica" w:cs="Helvetica"/>
                  <w:lang w:eastAsia="en-US"/>
                </w:rPr>
                <w:t xml:space="preserve">, S.Z.A. and </w:t>
              </w:r>
              <w:proofErr w:type="spellStart"/>
              <w:r>
                <w:rPr>
                  <w:rFonts w:ascii="Helvetica" w:eastAsiaTheme="minorEastAsia" w:hAnsi="Helvetica" w:cs="Helvetica"/>
                  <w:lang w:eastAsia="en-US"/>
                </w:rPr>
                <w:t>Shiratuddin</w:t>
              </w:r>
              <w:proofErr w:type="spellEnd"/>
              <w:r>
                <w:rPr>
                  <w:rFonts w:ascii="Helvetica" w:eastAsiaTheme="minorEastAsia" w:hAnsi="Helvetica" w:cs="Helvetica"/>
                  <w:lang w:eastAsia="en-US"/>
                </w:rPr>
                <w:t xml:space="preserve">, N. (2015). Strategic Use of Social Media for Small Business Based on the AIDA Model. </w:t>
              </w:r>
              <w:r>
                <w:rPr>
                  <w:rFonts w:ascii="Helvetica" w:eastAsiaTheme="minorEastAsia" w:hAnsi="Helvetica" w:cs="Helvetica"/>
                  <w:i/>
                  <w:iCs/>
                  <w:lang w:eastAsia="en-US"/>
                </w:rPr>
                <w:t xml:space="preserve">Procedia - Social and </w:t>
              </w:r>
              <w:proofErr w:type="spellStart"/>
              <w:r>
                <w:rPr>
                  <w:rFonts w:ascii="Helvetica" w:eastAsiaTheme="minorEastAsia" w:hAnsi="Helvetica" w:cs="Helvetica"/>
                  <w:i/>
                  <w:iCs/>
                  <w:lang w:eastAsia="en-US"/>
                </w:rPr>
                <w:lastRenderedPageBreak/>
                <w:t>Behavioral</w:t>
              </w:r>
              <w:proofErr w:type="spellEnd"/>
              <w:r>
                <w:rPr>
                  <w:rFonts w:ascii="Helvetica" w:eastAsiaTheme="minorEastAsia" w:hAnsi="Helvetica" w:cs="Helvetica"/>
                  <w:i/>
                  <w:iCs/>
                  <w:lang w:eastAsia="en-US"/>
                </w:rPr>
                <w:t xml:space="preserve"> Sciences</w:t>
              </w:r>
              <w:r>
                <w:rPr>
                  <w:rFonts w:ascii="Helvetica" w:eastAsiaTheme="minorEastAsia" w:hAnsi="Helvetica" w:cs="Helvetica"/>
                  <w:lang w:eastAsia="en-US"/>
                </w:rPr>
                <w:t xml:space="preserve">, 172, pp.262–269.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97" w:history="1">
                <w:r>
                  <w:rPr>
                    <w:rFonts w:ascii="Helvetica" w:eastAsiaTheme="minorEastAsia" w:hAnsi="Helvetica" w:cs="Helvetica"/>
                    <w:lang w:eastAsia="en-US"/>
                  </w:rPr>
                  <w:t>https://doi.org/10.1016/j.sbspro.2015.01.363</w:t>
                </w:r>
              </w:hyperlink>
              <w:r>
                <w:rPr>
                  <w:rFonts w:ascii="Helvetica" w:eastAsiaTheme="minorEastAsia" w:hAnsi="Helvetica" w:cs="Helvetica"/>
                  <w:lang w:eastAsia="en-US"/>
                </w:rPr>
                <w:t>.</w:t>
              </w:r>
            </w:p>
            <w:p w14:paraId="4542EDB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Hawkins, D.I., </w:t>
              </w:r>
              <w:proofErr w:type="spellStart"/>
              <w:r>
                <w:rPr>
                  <w:rFonts w:ascii="Helvetica" w:eastAsiaTheme="minorEastAsia" w:hAnsi="Helvetica" w:cs="Helvetica"/>
                  <w:lang w:eastAsia="en-US"/>
                </w:rPr>
                <w:t>Mothersbaugh</w:t>
              </w:r>
              <w:proofErr w:type="spellEnd"/>
              <w:r>
                <w:rPr>
                  <w:rFonts w:ascii="Helvetica" w:eastAsiaTheme="minorEastAsia" w:hAnsi="Helvetica" w:cs="Helvetica"/>
                  <w:lang w:eastAsia="en-US"/>
                </w:rPr>
                <w:t xml:space="preserve">, D.L. and Best, R.J. (2007). </w:t>
              </w:r>
              <w:r>
                <w:rPr>
                  <w:rFonts w:ascii="Helvetica" w:eastAsiaTheme="minorEastAsia" w:hAnsi="Helvetica" w:cs="Helvetica"/>
                  <w:i/>
                  <w:iCs/>
                  <w:lang w:eastAsia="en-US"/>
                </w:rPr>
                <w:t xml:space="preserve">Consumer </w:t>
              </w:r>
              <w:proofErr w:type="spellStart"/>
              <w:proofErr w:type="gramStart"/>
              <w:r>
                <w:rPr>
                  <w:rFonts w:ascii="Helvetica" w:eastAsiaTheme="minorEastAsia" w:hAnsi="Helvetica" w:cs="Helvetica"/>
                  <w:i/>
                  <w:iCs/>
                  <w:lang w:eastAsia="en-US"/>
                </w:rPr>
                <w:t>behavior</w:t>
              </w:r>
              <w:proofErr w:type="spellEnd"/>
              <w:r>
                <w:rPr>
                  <w:rFonts w:ascii="Helvetica" w:eastAsiaTheme="minorEastAsia" w:hAnsi="Helvetica" w:cs="Helvetica"/>
                  <w:i/>
                  <w:iCs/>
                  <w:lang w:eastAsia="en-US"/>
                </w:rPr>
                <w:t xml:space="preserve"> :</w:t>
              </w:r>
              <w:proofErr w:type="gramEnd"/>
              <w:r>
                <w:rPr>
                  <w:rFonts w:ascii="Helvetica" w:eastAsiaTheme="minorEastAsia" w:hAnsi="Helvetica" w:cs="Helvetica"/>
                  <w:i/>
                  <w:iCs/>
                  <w:lang w:eastAsia="en-US"/>
                </w:rPr>
                <w:t xml:space="preserve"> building marketing strategy</w:t>
              </w:r>
              <w:r>
                <w:rPr>
                  <w:rFonts w:ascii="Helvetica" w:eastAsiaTheme="minorEastAsia" w:hAnsi="Helvetica" w:cs="Helvetica"/>
                  <w:lang w:eastAsia="en-US"/>
                </w:rPr>
                <w:t xml:space="preserve">. Boston: </w:t>
              </w:r>
              <w:proofErr w:type="spellStart"/>
              <w:r>
                <w:rPr>
                  <w:rFonts w:ascii="Helvetica" w:eastAsiaTheme="minorEastAsia" w:hAnsi="Helvetica" w:cs="Helvetica"/>
                  <w:lang w:eastAsia="en-US"/>
                </w:rPr>
                <w:t>Mcgraw-Hill</w:t>
              </w:r>
              <w:proofErr w:type="spellEnd"/>
              <w:r>
                <w:rPr>
                  <w:rFonts w:ascii="Helvetica" w:eastAsiaTheme="minorEastAsia" w:hAnsi="Helvetica" w:cs="Helvetica"/>
                  <w:lang w:eastAsia="en-US"/>
                </w:rPr>
                <w:t>/Irwin.</w:t>
              </w:r>
            </w:p>
            <w:p w14:paraId="33A67EA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Heber, C. (2023). </w:t>
              </w:r>
              <w:r>
                <w:rPr>
                  <w:rFonts w:ascii="Helvetica" w:eastAsiaTheme="minorEastAsia" w:hAnsi="Helvetica" w:cs="Helvetica"/>
                  <w:i/>
                  <w:iCs/>
                  <w:lang w:eastAsia="en-US"/>
                </w:rPr>
                <w:t xml:space="preserve">Council Post: The Role </w:t>
              </w:r>
              <w:proofErr w:type="gramStart"/>
              <w:r>
                <w:rPr>
                  <w:rFonts w:ascii="Helvetica" w:eastAsiaTheme="minorEastAsia" w:hAnsi="Helvetica" w:cs="Helvetica"/>
                  <w:i/>
                  <w:iCs/>
                  <w:lang w:eastAsia="en-US"/>
                </w:rPr>
                <w:t>Of</w:t>
              </w:r>
              <w:proofErr w:type="gramEnd"/>
              <w:r>
                <w:rPr>
                  <w:rFonts w:ascii="Helvetica" w:eastAsiaTheme="minorEastAsia" w:hAnsi="Helvetica" w:cs="Helvetica"/>
                  <w:i/>
                  <w:iCs/>
                  <w:lang w:eastAsia="en-US"/>
                </w:rPr>
                <w:t xml:space="preserve"> Chatbots In The Future Of The Travel Industry</w:t>
              </w:r>
              <w:r>
                <w:rPr>
                  <w:rFonts w:ascii="Helvetica" w:eastAsiaTheme="minorEastAsia" w:hAnsi="Helvetica" w:cs="Helvetica"/>
                  <w:lang w:eastAsia="en-US"/>
                </w:rPr>
                <w:t xml:space="preserve">. [online] Forbes. Available at: </w:t>
              </w:r>
              <w:hyperlink r:id="rId98" w:history="1">
                <w:r>
                  <w:rPr>
                    <w:rFonts w:ascii="Helvetica" w:eastAsiaTheme="minorEastAsia" w:hAnsi="Helvetica" w:cs="Helvetica"/>
                    <w:lang w:eastAsia="en-US"/>
                  </w:rPr>
                  <w:t>https://www.forbes.com/sites/forbestechcouncil/2023/02/02/the-role-of-chatbots-in-the-future-of-the-travel-industry/</w:t>
                </w:r>
              </w:hyperlink>
              <w:r>
                <w:rPr>
                  <w:rFonts w:ascii="Helvetica" w:eastAsiaTheme="minorEastAsia" w:hAnsi="Helvetica" w:cs="Helvetica"/>
                  <w:lang w:eastAsia="en-US"/>
                </w:rPr>
                <w:t xml:space="preserve"> [Accessed 3 Feb. 2024].</w:t>
              </w:r>
            </w:p>
            <w:p w14:paraId="1555286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Hermann, E. (2021). Artificial intelligence in marketing: friend or foe of sustainable consumption? </w:t>
              </w:r>
              <w:r>
                <w:rPr>
                  <w:rFonts w:ascii="Helvetica" w:eastAsiaTheme="minorEastAsia" w:hAnsi="Helvetica" w:cs="Helvetica"/>
                  <w:i/>
                  <w:iCs/>
                  <w:lang w:eastAsia="en-US"/>
                </w:rPr>
                <w:t>AI &amp; SOCIETY</w:t>
              </w:r>
              <w:r>
                <w:rPr>
                  <w:rFonts w:ascii="Helvetica" w:eastAsiaTheme="minorEastAsia" w:hAnsi="Helvetica" w:cs="Helvetica"/>
                  <w:lang w:eastAsia="en-US"/>
                </w:rPr>
                <w:t xml:space="preserve">, 38, pp.1975–1976.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99" w:history="1">
                <w:r>
                  <w:rPr>
                    <w:rFonts w:ascii="Helvetica" w:eastAsiaTheme="minorEastAsia" w:hAnsi="Helvetica" w:cs="Helvetica"/>
                    <w:lang w:eastAsia="en-US"/>
                  </w:rPr>
                  <w:t>https://doi.org/10.1007/s00146-021-01227-8</w:t>
                </w:r>
              </w:hyperlink>
              <w:r>
                <w:rPr>
                  <w:rFonts w:ascii="Helvetica" w:eastAsiaTheme="minorEastAsia" w:hAnsi="Helvetica" w:cs="Helvetica"/>
                  <w:lang w:eastAsia="en-US"/>
                </w:rPr>
                <w:t>.</w:t>
              </w:r>
            </w:p>
            <w:p w14:paraId="7EFBD48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Hooson, M. (2023). </w:t>
              </w:r>
              <w:r>
                <w:rPr>
                  <w:rFonts w:ascii="Helvetica" w:eastAsiaTheme="minorEastAsia" w:hAnsi="Helvetica" w:cs="Helvetica"/>
                  <w:i/>
                  <w:iCs/>
                  <w:lang w:eastAsia="en-US"/>
                </w:rPr>
                <w:t>UK Artificial Intelligence (AI) Statistics and Trends in 2023</w:t>
              </w:r>
              <w:r>
                <w:rPr>
                  <w:rFonts w:ascii="Helvetica" w:eastAsiaTheme="minorEastAsia" w:hAnsi="Helvetica" w:cs="Helvetica"/>
                  <w:lang w:eastAsia="en-US"/>
                </w:rPr>
                <w:t xml:space="preserve">. [online] Forbes Advisor UK. Available at: </w:t>
              </w:r>
              <w:hyperlink r:id="rId100" w:history="1">
                <w:r>
                  <w:rPr>
                    <w:rFonts w:ascii="Helvetica" w:eastAsiaTheme="minorEastAsia" w:hAnsi="Helvetica" w:cs="Helvetica"/>
                    <w:lang w:eastAsia="en-US"/>
                  </w:rPr>
                  <w:t>https://www.forbes.com/uk/advisor/business/software/uk-artificial-intelligence-ai-statistics-2023/</w:t>
                </w:r>
              </w:hyperlink>
              <w:r>
                <w:rPr>
                  <w:rFonts w:ascii="Helvetica" w:eastAsiaTheme="minorEastAsia" w:hAnsi="Helvetica" w:cs="Helvetica"/>
                  <w:lang w:eastAsia="en-US"/>
                </w:rPr>
                <w:t xml:space="preserve"> [Accessed 10 Feb. 2024].</w:t>
              </w:r>
            </w:p>
            <w:p w14:paraId="1E161CF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Hu, X. (Simon) and Yang, Y. (2020). Determinants of consumers’ choices in hotel online searches: A comparison of consideration and booking stages. </w:t>
              </w:r>
              <w:r>
                <w:rPr>
                  <w:rFonts w:ascii="Helvetica" w:eastAsiaTheme="minorEastAsia" w:hAnsi="Helvetica" w:cs="Helvetica"/>
                  <w:i/>
                  <w:iCs/>
                  <w:lang w:eastAsia="en-US"/>
                </w:rPr>
                <w:t>International Journal of Hospitality Management</w:t>
              </w:r>
              <w:r>
                <w:rPr>
                  <w:rFonts w:ascii="Helvetica" w:eastAsiaTheme="minorEastAsia" w:hAnsi="Helvetica" w:cs="Helvetica"/>
                  <w:lang w:eastAsia="en-US"/>
                </w:rPr>
                <w:t xml:space="preserve">, 86, p.102370.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01" w:history="1">
                <w:r>
                  <w:rPr>
                    <w:rFonts w:ascii="Helvetica" w:eastAsiaTheme="minorEastAsia" w:hAnsi="Helvetica" w:cs="Helvetica"/>
                    <w:lang w:eastAsia="en-US"/>
                  </w:rPr>
                  <w:t>https://doi.org/10.1016/j.ijhm.2019.102370</w:t>
                </w:r>
              </w:hyperlink>
              <w:r>
                <w:rPr>
                  <w:rFonts w:ascii="Helvetica" w:eastAsiaTheme="minorEastAsia" w:hAnsi="Helvetica" w:cs="Helvetica"/>
                  <w:lang w:eastAsia="en-US"/>
                </w:rPr>
                <w:t>.</w:t>
              </w:r>
            </w:p>
            <w:p w14:paraId="5161C6E2"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Huang, M.-H. and Rust, R.T. (2020). A strategic framework for artificial intelligence in marketing. </w:t>
              </w:r>
              <w:r>
                <w:rPr>
                  <w:rFonts w:ascii="Helvetica" w:eastAsiaTheme="minorEastAsia" w:hAnsi="Helvetica" w:cs="Helvetica"/>
                  <w:i/>
                  <w:iCs/>
                  <w:lang w:eastAsia="en-US"/>
                </w:rPr>
                <w:t>Journal of the Academy of Marketing Science</w:t>
              </w:r>
              <w:r>
                <w:rPr>
                  <w:rFonts w:ascii="Helvetica" w:eastAsiaTheme="minorEastAsia" w:hAnsi="Helvetica" w:cs="Helvetica"/>
                  <w:lang w:eastAsia="en-US"/>
                </w:rPr>
                <w:t xml:space="preserve">, 49(1), pp.30–50.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02" w:history="1">
                <w:r>
                  <w:rPr>
                    <w:rFonts w:ascii="Helvetica" w:eastAsiaTheme="minorEastAsia" w:hAnsi="Helvetica" w:cs="Helvetica"/>
                    <w:lang w:eastAsia="en-US"/>
                  </w:rPr>
                  <w:t>https://doi.org/10.1007/s11747-020-00749-9</w:t>
                </w:r>
              </w:hyperlink>
              <w:r>
                <w:rPr>
                  <w:rFonts w:ascii="Helvetica" w:eastAsiaTheme="minorEastAsia" w:hAnsi="Helvetica" w:cs="Helvetica"/>
                  <w:lang w:eastAsia="en-US"/>
                </w:rPr>
                <w:t>.</w:t>
              </w:r>
            </w:p>
            <w:p w14:paraId="2F17AAD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Huang, P., Lurie, N.H. and Mitra, S. (2009). Searching for Experience on the Web: An Empirical Examination of Consumer </w:t>
              </w:r>
              <w:proofErr w:type="spellStart"/>
              <w:r>
                <w:rPr>
                  <w:rFonts w:ascii="Helvetica" w:eastAsiaTheme="minorEastAsia" w:hAnsi="Helvetica" w:cs="Helvetica"/>
                  <w:lang w:eastAsia="en-US"/>
                </w:rPr>
                <w:t>Behavior</w:t>
              </w:r>
              <w:proofErr w:type="spellEnd"/>
              <w:r>
                <w:rPr>
                  <w:rFonts w:ascii="Helvetica" w:eastAsiaTheme="minorEastAsia" w:hAnsi="Helvetica" w:cs="Helvetica"/>
                  <w:lang w:eastAsia="en-US"/>
                </w:rPr>
                <w:t xml:space="preserve"> for Search and Experience Goods. </w:t>
              </w:r>
              <w:r>
                <w:rPr>
                  <w:rFonts w:ascii="Helvetica" w:eastAsiaTheme="minorEastAsia" w:hAnsi="Helvetica" w:cs="Helvetica"/>
                  <w:i/>
                  <w:iCs/>
                  <w:lang w:eastAsia="en-US"/>
                </w:rPr>
                <w:t>Journal of Marketing</w:t>
              </w:r>
              <w:r>
                <w:rPr>
                  <w:rFonts w:ascii="Helvetica" w:eastAsiaTheme="minorEastAsia" w:hAnsi="Helvetica" w:cs="Helvetica"/>
                  <w:lang w:eastAsia="en-US"/>
                </w:rPr>
                <w:t xml:space="preserve">, 73(2), pp.55–69.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03" w:history="1">
                <w:r>
                  <w:rPr>
                    <w:rFonts w:ascii="Helvetica" w:eastAsiaTheme="minorEastAsia" w:hAnsi="Helvetica" w:cs="Helvetica"/>
                    <w:lang w:eastAsia="en-US"/>
                  </w:rPr>
                  <w:t>https://doi.org/10.1509/jmkg.73.2.55</w:t>
                </w:r>
              </w:hyperlink>
              <w:r>
                <w:rPr>
                  <w:rFonts w:ascii="Helvetica" w:eastAsiaTheme="minorEastAsia" w:hAnsi="Helvetica" w:cs="Helvetica"/>
                  <w:lang w:eastAsia="en-US"/>
                </w:rPr>
                <w:t>.</w:t>
              </w:r>
            </w:p>
            <w:p w14:paraId="3A00B7D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Hyken</w:t>
              </w:r>
              <w:proofErr w:type="spellEnd"/>
              <w:r>
                <w:rPr>
                  <w:rFonts w:ascii="Helvetica" w:eastAsiaTheme="minorEastAsia" w:hAnsi="Helvetica" w:cs="Helvetica"/>
                  <w:lang w:eastAsia="en-US"/>
                </w:rPr>
                <w:t xml:space="preserve">, S. (2017). </w:t>
              </w:r>
              <w:r>
                <w:rPr>
                  <w:rFonts w:ascii="Helvetica" w:eastAsiaTheme="minorEastAsia" w:hAnsi="Helvetica" w:cs="Helvetica"/>
                  <w:i/>
                  <w:iCs/>
                  <w:lang w:eastAsia="en-US"/>
                </w:rPr>
                <w:t>Half Of People Who Encounter Artificial Intelligence Don’t Even Realize It</w:t>
              </w:r>
              <w:r>
                <w:rPr>
                  <w:rFonts w:ascii="Helvetica" w:eastAsiaTheme="minorEastAsia" w:hAnsi="Helvetica" w:cs="Helvetica"/>
                  <w:lang w:eastAsia="en-US"/>
                </w:rPr>
                <w:t xml:space="preserve">. [online] Forbes. Available at: </w:t>
              </w:r>
              <w:hyperlink r:id="rId104" w:history="1">
                <w:r>
                  <w:rPr>
                    <w:rFonts w:ascii="Helvetica" w:eastAsiaTheme="minorEastAsia" w:hAnsi="Helvetica" w:cs="Helvetica"/>
                    <w:lang w:eastAsia="en-US"/>
                  </w:rPr>
                  <w:t>https://www.forbes.com/sites/shephyken/2017/06/10/half-of-people-who-encounter-artificial-intelligence-dont-even-realize-it/</w:t>
                </w:r>
              </w:hyperlink>
              <w:r>
                <w:rPr>
                  <w:rFonts w:ascii="Helvetica" w:eastAsiaTheme="minorEastAsia" w:hAnsi="Helvetica" w:cs="Helvetica"/>
                  <w:lang w:eastAsia="en-US"/>
                </w:rPr>
                <w:t xml:space="preserve"> [Accessed 10 Feb. 2024].</w:t>
              </w:r>
            </w:p>
            <w:p w14:paraId="4898A6F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Ibáñez, J.C. and </w:t>
              </w:r>
              <w:proofErr w:type="spellStart"/>
              <w:r>
                <w:rPr>
                  <w:rFonts w:ascii="Helvetica" w:eastAsiaTheme="minorEastAsia" w:hAnsi="Helvetica" w:cs="Helvetica"/>
                  <w:lang w:eastAsia="en-US"/>
                </w:rPr>
                <w:t>Olmeda</w:t>
              </w:r>
              <w:proofErr w:type="spellEnd"/>
              <w:r>
                <w:rPr>
                  <w:rFonts w:ascii="Helvetica" w:eastAsiaTheme="minorEastAsia" w:hAnsi="Helvetica" w:cs="Helvetica"/>
                  <w:lang w:eastAsia="en-US"/>
                </w:rPr>
                <w:t xml:space="preserve">, M.V. (2021). Operationalising AI ethics: how are companies bridging the gap between practice and principles? An exploratory study. </w:t>
              </w:r>
              <w:r>
                <w:rPr>
                  <w:rFonts w:ascii="Helvetica" w:eastAsiaTheme="minorEastAsia" w:hAnsi="Helvetica" w:cs="Helvetica"/>
                  <w:i/>
                  <w:iCs/>
                  <w:lang w:eastAsia="en-US"/>
                </w:rPr>
                <w:t>AI &amp; SOCIETY</w:t>
              </w:r>
              <w:r>
                <w:rPr>
                  <w:rFonts w:ascii="Helvetica" w:eastAsiaTheme="minorEastAsia" w:hAnsi="Helvetica" w:cs="Helvetica"/>
                  <w:lang w:eastAsia="en-US"/>
                </w:rPr>
                <w:t xml:space="preserve">, 37, pp.1663–1687.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05" w:history="1">
                <w:r>
                  <w:rPr>
                    <w:rFonts w:ascii="Helvetica" w:eastAsiaTheme="minorEastAsia" w:hAnsi="Helvetica" w:cs="Helvetica"/>
                    <w:lang w:eastAsia="en-US"/>
                  </w:rPr>
                  <w:t>https://doi.org/10.1007/s00146-021-01267-0</w:t>
                </w:r>
              </w:hyperlink>
              <w:r>
                <w:rPr>
                  <w:rFonts w:ascii="Helvetica" w:eastAsiaTheme="minorEastAsia" w:hAnsi="Helvetica" w:cs="Helvetica"/>
                  <w:lang w:eastAsia="en-US"/>
                </w:rPr>
                <w:t>.</w:t>
              </w:r>
            </w:p>
            <w:p w14:paraId="234B1E7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IBM (2023). </w:t>
              </w:r>
              <w:r>
                <w:rPr>
                  <w:rFonts w:ascii="Helvetica" w:eastAsiaTheme="minorEastAsia" w:hAnsi="Helvetica" w:cs="Helvetica"/>
                  <w:i/>
                  <w:iCs/>
                  <w:lang w:eastAsia="en-US"/>
                </w:rPr>
                <w:t>AI vs. Machine Learning vs. Deep Learning vs. Neural Networks: What’s the difference?</w:t>
              </w:r>
              <w:r>
                <w:rPr>
                  <w:rFonts w:ascii="Helvetica" w:eastAsiaTheme="minorEastAsia" w:hAnsi="Helvetica" w:cs="Helvetica"/>
                  <w:lang w:eastAsia="en-US"/>
                </w:rPr>
                <w:t xml:space="preserve"> [online] IBM Blog. Available at: </w:t>
              </w:r>
              <w:hyperlink r:id="rId106" w:history="1">
                <w:r>
                  <w:rPr>
                    <w:rFonts w:ascii="Helvetica" w:eastAsiaTheme="minorEastAsia" w:hAnsi="Helvetica" w:cs="Helvetica"/>
                    <w:lang w:eastAsia="en-US"/>
                  </w:rPr>
                  <w:t>https://www.ibm.com/blog/ai-vs-machine-learning-vs-deep-learning-vs-neural-networks/</w:t>
                </w:r>
              </w:hyperlink>
              <w:r>
                <w:rPr>
                  <w:rFonts w:ascii="Helvetica" w:eastAsiaTheme="minorEastAsia" w:hAnsi="Helvetica" w:cs="Helvetica"/>
                  <w:lang w:eastAsia="en-US"/>
                </w:rPr>
                <w:t xml:space="preserve"> [Accessed 8 Jan. 2024].</w:t>
              </w:r>
            </w:p>
            <w:p w14:paraId="13DD6E7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IBM (2024). </w:t>
              </w:r>
              <w:r>
                <w:rPr>
                  <w:rFonts w:ascii="Helvetica" w:eastAsiaTheme="minorEastAsia" w:hAnsi="Helvetica" w:cs="Helvetica"/>
                  <w:i/>
                  <w:iCs/>
                  <w:lang w:eastAsia="en-US"/>
                </w:rPr>
                <w:t>What is Machine Learning?</w:t>
              </w:r>
              <w:r>
                <w:rPr>
                  <w:rFonts w:ascii="Helvetica" w:eastAsiaTheme="minorEastAsia" w:hAnsi="Helvetica" w:cs="Helvetica"/>
                  <w:lang w:eastAsia="en-US"/>
                </w:rPr>
                <w:t xml:space="preserve"> [online] IBM. Available at: </w:t>
              </w:r>
              <w:hyperlink r:id="rId107" w:history="1">
                <w:r>
                  <w:rPr>
                    <w:rFonts w:ascii="Helvetica" w:eastAsiaTheme="minorEastAsia" w:hAnsi="Helvetica" w:cs="Helvetica"/>
                    <w:lang w:eastAsia="en-US"/>
                  </w:rPr>
                  <w:t>https://www.ibm.com/topics/machine-learning</w:t>
                </w:r>
              </w:hyperlink>
              <w:r>
                <w:rPr>
                  <w:rFonts w:ascii="Helvetica" w:eastAsiaTheme="minorEastAsia" w:hAnsi="Helvetica" w:cs="Helvetica"/>
                  <w:lang w:eastAsia="en-US"/>
                </w:rPr>
                <w:t xml:space="preserve"> [Accessed 6 Jan. 2024].</w:t>
              </w:r>
            </w:p>
            <w:p w14:paraId="30E28E0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Indeed (2022a). </w:t>
              </w:r>
              <w:r>
                <w:rPr>
                  <w:rFonts w:ascii="Helvetica" w:eastAsiaTheme="minorEastAsia" w:hAnsi="Helvetica" w:cs="Helvetica"/>
                  <w:i/>
                  <w:iCs/>
                  <w:lang w:eastAsia="en-US"/>
                </w:rPr>
                <w:t>5 Stages of a Sales Funnel (Plus Steps and Examples)</w:t>
              </w:r>
              <w:r>
                <w:rPr>
                  <w:rFonts w:ascii="Helvetica" w:eastAsiaTheme="minorEastAsia" w:hAnsi="Helvetica" w:cs="Helvetica"/>
                  <w:lang w:eastAsia="en-US"/>
                </w:rPr>
                <w:t xml:space="preserve">. [online] Indeed Career Guide. Available at: </w:t>
              </w:r>
              <w:hyperlink r:id="rId108" w:history="1">
                <w:r>
                  <w:rPr>
                    <w:rFonts w:ascii="Helvetica" w:eastAsiaTheme="minorEastAsia" w:hAnsi="Helvetica" w:cs="Helvetica"/>
                    <w:lang w:eastAsia="en-US"/>
                  </w:rPr>
                  <w:t>https://www.indeed.com/career-advice/career-development/sales-funnel-stages</w:t>
                </w:r>
              </w:hyperlink>
              <w:r>
                <w:rPr>
                  <w:rFonts w:ascii="Helvetica" w:eastAsiaTheme="minorEastAsia" w:hAnsi="Helvetica" w:cs="Helvetica"/>
                  <w:lang w:eastAsia="en-US"/>
                </w:rPr>
                <w:t xml:space="preserve"> [Accessed 2 Feb. 2024].</w:t>
              </w:r>
            </w:p>
            <w:p w14:paraId="7E6FD6D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Indeed (2022b). </w:t>
              </w:r>
              <w:r>
                <w:rPr>
                  <w:rFonts w:ascii="Helvetica" w:eastAsiaTheme="minorEastAsia" w:hAnsi="Helvetica" w:cs="Helvetica"/>
                  <w:i/>
                  <w:iCs/>
                  <w:lang w:eastAsia="en-US"/>
                </w:rPr>
                <w:t>What Are AIDA Pros and Cons? (With Tips and Definition)</w:t>
              </w:r>
              <w:r>
                <w:rPr>
                  <w:rFonts w:ascii="Helvetica" w:eastAsiaTheme="minorEastAsia" w:hAnsi="Helvetica" w:cs="Helvetica"/>
                  <w:lang w:eastAsia="en-US"/>
                </w:rPr>
                <w:t xml:space="preserve">. [online] https://ca.indeed.com. Available at: </w:t>
              </w:r>
              <w:hyperlink r:id="rId109" w:history="1">
                <w:r>
                  <w:rPr>
                    <w:rFonts w:ascii="Helvetica" w:eastAsiaTheme="minorEastAsia" w:hAnsi="Helvetica" w:cs="Helvetica"/>
                    <w:lang w:eastAsia="en-US"/>
                  </w:rPr>
                  <w:t>https://ca.indeed.com/career-advice/career-development/aida-pros-and-cons</w:t>
                </w:r>
              </w:hyperlink>
              <w:r>
                <w:rPr>
                  <w:rFonts w:ascii="Helvetica" w:eastAsiaTheme="minorEastAsia" w:hAnsi="Helvetica" w:cs="Helvetica"/>
                  <w:lang w:eastAsia="en-US"/>
                </w:rPr>
                <w:t xml:space="preserve"> [Accessed 5 Feb. 2024].</w:t>
              </w:r>
            </w:p>
            <w:p w14:paraId="2391112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Indeed (2023). </w:t>
              </w:r>
              <w:r>
                <w:rPr>
                  <w:rFonts w:ascii="Helvetica" w:eastAsiaTheme="minorEastAsia" w:hAnsi="Helvetica" w:cs="Helvetica"/>
                  <w:i/>
                  <w:iCs/>
                  <w:lang w:eastAsia="en-US"/>
                </w:rPr>
                <w:t>The Consumer Decision-Making Process: Definition and Examples</w:t>
              </w:r>
              <w:r>
                <w:rPr>
                  <w:rFonts w:ascii="Helvetica" w:eastAsiaTheme="minorEastAsia" w:hAnsi="Helvetica" w:cs="Helvetica"/>
                  <w:lang w:eastAsia="en-US"/>
                </w:rPr>
                <w:t xml:space="preserve">. [online] Indeed Career Guide. Available at: </w:t>
              </w:r>
              <w:hyperlink r:id="rId110" w:history="1">
                <w:r>
                  <w:rPr>
                    <w:rFonts w:ascii="Helvetica" w:eastAsiaTheme="minorEastAsia" w:hAnsi="Helvetica" w:cs="Helvetica"/>
                    <w:lang w:eastAsia="en-US"/>
                  </w:rPr>
                  <w:t>https://www.indeed.com/career-advice/career-development/consumer-decision-making-process</w:t>
                </w:r>
              </w:hyperlink>
              <w:r>
                <w:rPr>
                  <w:rFonts w:ascii="Helvetica" w:eastAsiaTheme="minorEastAsia" w:hAnsi="Helvetica" w:cs="Helvetica"/>
                  <w:lang w:eastAsia="en-US"/>
                </w:rPr>
                <w:t xml:space="preserve"> [Accessed 9 Feb. 2024].</w:t>
              </w:r>
            </w:p>
            <w:p w14:paraId="0F4CD1E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Interactive, A. (2024). </w:t>
              </w:r>
              <w:r>
                <w:rPr>
                  <w:rFonts w:ascii="Helvetica" w:eastAsiaTheme="minorEastAsia" w:hAnsi="Helvetica" w:cs="Helvetica"/>
                  <w:i/>
                  <w:iCs/>
                  <w:lang w:eastAsia="en-US"/>
                </w:rPr>
                <w:t>Marketing Personalization | Accenture Interactive</w:t>
              </w:r>
              <w:r>
                <w:rPr>
                  <w:rFonts w:ascii="Helvetica" w:eastAsiaTheme="minorEastAsia" w:hAnsi="Helvetica" w:cs="Helvetica"/>
                  <w:lang w:eastAsia="en-US"/>
                </w:rPr>
                <w:t xml:space="preserve">. [online] www.accenture.com. Available at: </w:t>
              </w:r>
              <w:hyperlink r:id="rId111" w:history="1">
                <w:r>
                  <w:rPr>
                    <w:rFonts w:ascii="Helvetica" w:eastAsiaTheme="minorEastAsia" w:hAnsi="Helvetica" w:cs="Helvetica"/>
                    <w:lang w:eastAsia="en-US"/>
                  </w:rPr>
                  <w:t>https://www.accenture.com/us-en/services/interactive/propelling-growth-personalization</w:t>
                </w:r>
              </w:hyperlink>
              <w:r>
                <w:rPr>
                  <w:rFonts w:ascii="Helvetica" w:eastAsiaTheme="minorEastAsia" w:hAnsi="Helvetica" w:cs="Helvetica"/>
                  <w:lang w:eastAsia="en-US"/>
                </w:rPr>
                <w:t xml:space="preserve"> [Accessed 20 Jan. 2024].</w:t>
              </w:r>
            </w:p>
            <w:p w14:paraId="111E3E2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Ioannou</w:t>
              </w:r>
              <w:proofErr w:type="spellEnd"/>
              <w:r>
                <w:rPr>
                  <w:rFonts w:ascii="Helvetica" w:eastAsiaTheme="minorEastAsia" w:hAnsi="Helvetica" w:cs="Helvetica"/>
                  <w:lang w:eastAsia="en-US"/>
                </w:rPr>
                <w:t xml:space="preserve">, A., </w:t>
              </w:r>
              <w:proofErr w:type="spellStart"/>
              <w:r>
                <w:rPr>
                  <w:rFonts w:ascii="Helvetica" w:eastAsiaTheme="minorEastAsia" w:hAnsi="Helvetica" w:cs="Helvetica"/>
                  <w:lang w:eastAsia="en-US"/>
                </w:rPr>
                <w:t>Tussyadiah</w:t>
              </w:r>
              <w:proofErr w:type="spellEnd"/>
              <w:r>
                <w:rPr>
                  <w:rFonts w:ascii="Helvetica" w:eastAsiaTheme="minorEastAsia" w:hAnsi="Helvetica" w:cs="Helvetica"/>
                  <w:lang w:eastAsia="en-US"/>
                </w:rPr>
                <w:t xml:space="preserve">, I. and Miller, G. (2020). That’s Private! Understanding </w:t>
              </w:r>
              <w:proofErr w:type="spellStart"/>
              <w:r>
                <w:rPr>
                  <w:rFonts w:ascii="Helvetica" w:eastAsiaTheme="minorEastAsia" w:hAnsi="Helvetica" w:cs="Helvetica"/>
                  <w:lang w:eastAsia="en-US"/>
                </w:rPr>
                <w:t>Travelers’</w:t>
              </w:r>
              <w:proofErr w:type="spellEnd"/>
              <w:r>
                <w:rPr>
                  <w:rFonts w:ascii="Helvetica" w:eastAsiaTheme="minorEastAsia" w:hAnsi="Helvetica" w:cs="Helvetica"/>
                  <w:lang w:eastAsia="en-US"/>
                </w:rPr>
                <w:t xml:space="preserve"> Privacy Concerns and Online Data Disclosure. </w:t>
              </w:r>
              <w:r>
                <w:rPr>
                  <w:rFonts w:ascii="Helvetica" w:eastAsiaTheme="minorEastAsia" w:hAnsi="Helvetica" w:cs="Helvetica"/>
                  <w:i/>
                  <w:iCs/>
                  <w:lang w:eastAsia="en-US"/>
                </w:rPr>
                <w:t>Journal of Travel Research</w:t>
              </w:r>
              <w:r>
                <w:rPr>
                  <w:rFonts w:ascii="Helvetica" w:eastAsiaTheme="minorEastAsia" w:hAnsi="Helvetica" w:cs="Helvetica"/>
                  <w:lang w:eastAsia="en-US"/>
                </w:rPr>
                <w:t xml:space="preserve">, 60(7).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12" w:history="1">
                <w:r>
                  <w:rPr>
                    <w:rFonts w:ascii="Helvetica" w:eastAsiaTheme="minorEastAsia" w:hAnsi="Helvetica" w:cs="Helvetica"/>
                    <w:lang w:eastAsia="en-US"/>
                  </w:rPr>
                  <w:t>https://doi.org/10.1177/0047287520951642</w:t>
                </w:r>
              </w:hyperlink>
              <w:r>
                <w:rPr>
                  <w:rFonts w:ascii="Helvetica" w:eastAsiaTheme="minorEastAsia" w:hAnsi="Helvetica" w:cs="Helvetica"/>
                  <w:lang w:eastAsia="en-US"/>
                </w:rPr>
                <w:t>.</w:t>
              </w:r>
            </w:p>
            <w:p w14:paraId="504220F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lastRenderedPageBreak/>
                <w:t>Janiesch</w:t>
              </w:r>
              <w:proofErr w:type="spellEnd"/>
              <w:r>
                <w:rPr>
                  <w:rFonts w:ascii="Helvetica" w:eastAsiaTheme="minorEastAsia" w:hAnsi="Helvetica" w:cs="Helvetica"/>
                  <w:lang w:eastAsia="en-US"/>
                </w:rPr>
                <w:t xml:space="preserve">, C., </w:t>
              </w:r>
              <w:proofErr w:type="spellStart"/>
              <w:r>
                <w:rPr>
                  <w:rFonts w:ascii="Helvetica" w:eastAsiaTheme="minorEastAsia" w:hAnsi="Helvetica" w:cs="Helvetica"/>
                  <w:lang w:eastAsia="en-US"/>
                </w:rPr>
                <w:t>Zschech</w:t>
              </w:r>
              <w:proofErr w:type="spellEnd"/>
              <w:r>
                <w:rPr>
                  <w:rFonts w:ascii="Helvetica" w:eastAsiaTheme="minorEastAsia" w:hAnsi="Helvetica" w:cs="Helvetica"/>
                  <w:lang w:eastAsia="en-US"/>
                </w:rPr>
                <w:t xml:space="preserve">, P. and Heinrich, K. (2021). Machine learning and deep learning. </w:t>
              </w:r>
              <w:r>
                <w:rPr>
                  <w:rFonts w:ascii="Helvetica" w:eastAsiaTheme="minorEastAsia" w:hAnsi="Helvetica" w:cs="Helvetica"/>
                  <w:i/>
                  <w:iCs/>
                  <w:lang w:eastAsia="en-US"/>
                </w:rPr>
                <w:t>Electronic Markets</w:t>
              </w:r>
              <w:r>
                <w:rPr>
                  <w:rFonts w:ascii="Helvetica" w:eastAsiaTheme="minorEastAsia" w:hAnsi="Helvetica" w:cs="Helvetica"/>
                  <w:lang w:eastAsia="en-US"/>
                </w:rPr>
                <w:t xml:space="preserve">, 31, pp.685–695.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13" w:history="1">
                <w:r>
                  <w:rPr>
                    <w:rFonts w:ascii="Helvetica" w:eastAsiaTheme="minorEastAsia" w:hAnsi="Helvetica" w:cs="Helvetica"/>
                    <w:lang w:eastAsia="en-US"/>
                  </w:rPr>
                  <w:t>https://doi.org/10.1007/s12525-021-00475-2</w:t>
                </w:r>
              </w:hyperlink>
              <w:r>
                <w:rPr>
                  <w:rFonts w:ascii="Helvetica" w:eastAsiaTheme="minorEastAsia" w:hAnsi="Helvetica" w:cs="Helvetica"/>
                  <w:lang w:eastAsia="en-US"/>
                </w:rPr>
                <w:t>.</w:t>
              </w:r>
            </w:p>
            <w:p w14:paraId="13F7D80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Johnson, R.B., Onwuegbuzie, A.J. and Turner, L.A. (2007). Toward a Definition of Mixed Methods Research. </w:t>
              </w:r>
              <w:r>
                <w:rPr>
                  <w:rFonts w:ascii="Helvetica" w:eastAsiaTheme="minorEastAsia" w:hAnsi="Helvetica" w:cs="Helvetica"/>
                  <w:i/>
                  <w:iCs/>
                  <w:lang w:eastAsia="en-US"/>
                </w:rPr>
                <w:t>Journal of Mixed Methods Research</w:t>
              </w:r>
              <w:r>
                <w:rPr>
                  <w:rFonts w:ascii="Helvetica" w:eastAsiaTheme="minorEastAsia" w:hAnsi="Helvetica" w:cs="Helvetica"/>
                  <w:lang w:eastAsia="en-US"/>
                </w:rPr>
                <w:t xml:space="preserve">, 1(2), pp.112–133. </w:t>
              </w:r>
              <w:proofErr w:type="spellStart"/>
              <w:proofErr w:type="gramStart"/>
              <w:r>
                <w:rPr>
                  <w:rFonts w:ascii="Helvetica" w:eastAsiaTheme="minorEastAsia" w:hAnsi="Helvetica" w:cs="Helvetica"/>
                  <w:lang w:eastAsia="en-US"/>
                </w:rPr>
                <w:t>doi:https</w:t>
              </w:r>
              <w:proofErr w:type="spellEnd"/>
              <w:r>
                <w:rPr>
                  <w:rFonts w:ascii="Helvetica" w:eastAsiaTheme="minorEastAsia" w:hAnsi="Helvetica" w:cs="Helvetica"/>
                  <w:lang w:eastAsia="en-US"/>
                </w:rPr>
                <w:t>://doi.org/10.1177/1558689806298224</w:t>
              </w:r>
              <w:proofErr w:type="gramEnd"/>
              <w:r>
                <w:rPr>
                  <w:rFonts w:ascii="Helvetica" w:eastAsiaTheme="minorEastAsia" w:hAnsi="Helvetica" w:cs="Helvetica"/>
                  <w:lang w:eastAsia="en-US"/>
                </w:rPr>
                <w:t xml:space="preserve">. </w:t>
              </w:r>
            </w:p>
            <w:p w14:paraId="26269F9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Kishan</w:t>
              </w:r>
              <w:proofErr w:type="spellEnd"/>
              <w:r>
                <w:rPr>
                  <w:rFonts w:ascii="Helvetica" w:eastAsiaTheme="minorEastAsia" w:hAnsi="Helvetica" w:cs="Helvetica"/>
                  <w:lang w:eastAsia="en-US"/>
                </w:rPr>
                <w:t xml:space="preserve">, K. </w:t>
              </w:r>
              <w:r>
                <w:rPr>
                  <w:rFonts w:ascii="Helvetica" w:eastAsiaTheme="minorEastAsia" w:hAnsi="Helvetica" w:cs="Helvetica"/>
                  <w:i/>
                  <w:iCs/>
                  <w:lang w:eastAsia="en-US"/>
                </w:rPr>
                <w:t>et al.</w:t>
              </w:r>
              <w:r>
                <w:rPr>
                  <w:rFonts w:ascii="Helvetica" w:eastAsiaTheme="minorEastAsia" w:hAnsi="Helvetica" w:cs="Helvetica"/>
                  <w:lang w:eastAsia="en-US"/>
                </w:rPr>
                <w:t xml:space="preserve"> (2024) ‘Artificial Intelligence: The Next Frontier for Marketing in the Tourism Industry’, </w:t>
              </w:r>
              <w:r>
                <w:rPr>
                  <w:rFonts w:ascii="Helvetica" w:eastAsiaTheme="minorEastAsia" w:hAnsi="Helvetica" w:cs="Helvetica"/>
                  <w:i/>
                  <w:iCs/>
                  <w:lang w:eastAsia="en-US"/>
                </w:rPr>
                <w:t>Academy of Marketing Studies journal</w:t>
              </w:r>
              <w:r>
                <w:rPr>
                  <w:rFonts w:ascii="Helvetica" w:eastAsiaTheme="minorEastAsia" w:hAnsi="Helvetica" w:cs="Helvetica"/>
                  <w:lang w:eastAsia="en-US"/>
                </w:rPr>
                <w:t xml:space="preserve">, 28(1). </w:t>
              </w:r>
            </w:p>
            <w:p w14:paraId="32C6308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Kivunja</w:t>
              </w:r>
              <w:proofErr w:type="spellEnd"/>
              <w:r>
                <w:rPr>
                  <w:rFonts w:ascii="Helvetica" w:eastAsiaTheme="minorEastAsia" w:hAnsi="Helvetica" w:cs="Helvetica"/>
                  <w:lang w:eastAsia="en-US"/>
                </w:rPr>
                <w:t xml:space="preserve">, C. and </w:t>
              </w:r>
              <w:proofErr w:type="spellStart"/>
              <w:r>
                <w:rPr>
                  <w:rFonts w:ascii="Helvetica" w:eastAsiaTheme="minorEastAsia" w:hAnsi="Helvetica" w:cs="Helvetica"/>
                  <w:lang w:eastAsia="en-US"/>
                </w:rPr>
                <w:t>Kuyini</w:t>
              </w:r>
              <w:proofErr w:type="spellEnd"/>
              <w:r>
                <w:rPr>
                  <w:rFonts w:ascii="Helvetica" w:eastAsiaTheme="minorEastAsia" w:hAnsi="Helvetica" w:cs="Helvetica"/>
                  <w:lang w:eastAsia="en-US"/>
                </w:rPr>
                <w:t xml:space="preserve">, A.B. (2017). Understanding and Applying Research Paradigms in Educational Contexts. </w:t>
              </w:r>
              <w:r>
                <w:rPr>
                  <w:rFonts w:ascii="Helvetica" w:eastAsiaTheme="minorEastAsia" w:hAnsi="Helvetica" w:cs="Helvetica"/>
                  <w:i/>
                  <w:iCs/>
                  <w:lang w:eastAsia="en-US"/>
                </w:rPr>
                <w:t>International Journal of Higher Education</w:t>
              </w:r>
              <w:r>
                <w:rPr>
                  <w:rFonts w:ascii="Helvetica" w:eastAsiaTheme="minorEastAsia" w:hAnsi="Helvetica" w:cs="Helvetica"/>
                  <w:lang w:eastAsia="en-US"/>
                </w:rPr>
                <w:t xml:space="preserve">, 6(5), pp.26–41. </w:t>
              </w:r>
              <w:proofErr w:type="spellStart"/>
              <w:proofErr w:type="gramStart"/>
              <w:r>
                <w:rPr>
                  <w:rFonts w:ascii="Helvetica" w:eastAsiaTheme="minorEastAsia" w:hAnsi="Helvetica" w:cs="Helvetica"/>
                  <w:lang w:eastAsia="en-US"/>
                </w:rPr>
                <w:t>doi:https</w:t>
              </w:r>
              <w:proofErr w:type="spellEnd"/>
              <w:r>
                <w:rPr>
                  <w:rFonts w:ascii="Helvetica" w:eastAsiaTheme="minorEastAsia" w:hAnsi="Helvetica" w:cs="Helvetica"/>
                  <w:lang w:eastAsia="en-US"/>
                </w:rPr>
                <w:t>://doi.org/10.5430/ijhe.v6n5p26</w:t>
              </w:r>
              <w:proofErr w:type="gramEnd"/>
              <w:r>
                <w:rPr>
                  <w:rFonts w:ascii="Helvetica" w:eastAsiaTheme="minorEastAsia" w:hAnsi="Helvetica" w:cs="Helvetica"/>
                  <w:lang w:eastAsia="en-US"/>
                </w:rPr>
                <w:t xml:space="preserve">. </w:t>
              </w:r>
            </w:p>
            <w:p w14:paraId="7840E43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K. Sudhir and Olivier Toubia (2023). </w:t>
              </w:r>
              <w:r>
                <w:rPr>
                  <w:rFonts w:ascii="Helvetica" w:eastAsiaTheme="minorEastAsia" w:hAnsi="Helvetica" w:cs="Helvetica"/>
                  <w:i/>
                  <w:iCs/>
                  <w:lang w:eastAsia="en-US"/>
                </w:rPr>
                <w:t>Artificial Intelligence in Marketing</w:t>
              </w:r>
              <w:r>
                <w:rPr>
                  <w:rFonts w:ascii="Helvetica" w:eastAsiaTheme="minorEastAsia" w:hAnsi="Helvetica" w:cs="Helvetica"/>
                  <w:lang w:eastAsia="en-US"/>
                </w:rPr>
                <w:t>. 1st ed. Bingley: Emerald Group Publishing.</w:t>
              </w:r>
            </w:p>
            <w:p w14:paraId="6C7EFF4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Kalaivani</w:t>
              </w:r>
              <w:proofErr w:type="spellEnd"/>
              <w:r>
                <w:rPr>
                  <w:rFonts w:ascii="Helvetica" w:eastAsiaTheme="minorEastAsia" w:hAnsi="Helvetica" w:cs="Helvetica"/>
                  <w:lang w:eastAsia="en-US"/>
                </w:rPr>
                <w:t xml:space="preserve">, D. and Sumathi, P. (2018). Factor based prediction model for customer </w:t>
              </w:r>
              <w:proofErr w:type="spellStart"/>
              <w:r>
                <w:rPr>
                  <w:rFonts w:ascii="Helvetica" w:eastAsiaTheme="minorEastAsia" w:hAnsi="Helvetica" w:cs="Helvetica"/>
                  <w:lang w:eastAsia="en-US"/>
                </w:rPr>
                <w:t>behavior</w:t>
              </w:r>
              <w:proofErr w:type="spellEnd"/>
              <w:r>
                <w:rPr>
                  <w:rFonts w:ascii="Helvetica" w:eastAsiaTheme="minorEastAsia" w:hAnsi="Helvetica" w:cs="Helvetica"/>
                  <w:lang w:eastAsia="en-US"/>
                </w:rPr>
                <w:t xml:space="preserve"> analysis. </w:t>
              </w:r>
              <w:r>
                <w:rPr>
                  <w:rFonts w:ascii="Helvetica" w:eastAsiaTheme="minorEastAsia" w:hAnsi="Helvetica" w:cs="Helvetica"/>
                  <w:i/>
                  <w:iCs/>
                  <w:lang w:eastAsia="en-US"/>
                </w:rPr>
                <w:t>International Journal of System Assurance Engineering and Management</w:t>
              </w:r>
              <w:r>
                <w:rPr>
                  <w:rFonts w:ascii="Helvetica" w:eastAsiaTheme="minorEastAsia" w:hAnsi="Helvetica" w:cs="Helvetica"/>
                  <w:lang w:eastAsia="en-US"/>
                </w:rPr>
                <w:t xml:space="preserve">, 10(4), pp.519–524.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14" w:history="1">
                <w:r>
                  <w:rPr>
                    <w:rFonts w:ascii="Helvetica" w:eastAsiaTheme="minorEastAsia" w:hAnsi="Helvetica" w:cs="Helvetica"/>
                    <w:lang w:eastAsia="en-US"/>
                  </w:rPr>
                  <w:t>https://doi.org/10.1007/s13198-018-0739-4</w:t>
                </w:r>
              </w:hyperlink>
              <w:r>
                <w:rPr>
                  <w:rFonts w:ascii="Helvetica" w:eastAsiaTheme="minorEastAsia" w:hAnsi="Helvetica" w:cs="Helvetica"/>
                  <w:lang w:eastAsia="en-US"/>
                </w:rPr>
                <w:t>.</w:t>
              </w:r>
            </w:p>
            <w:p w14:paraId="5F13E13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Kardes</w:t>
              </w:r>
              <w:proofErr w:type="spellEnd"/>
              <w:r>
                <w:rPr>
                  <w:rFonts w:ascii="Helvetica" w:eastAsiaTheme="minorEastAsia" w:hAnsi="Helvetica" w:cs="Helvetica"/>
                  <w:lang w:eastAsia="en-US"/>
                </w:rPr>
                <w:t xml:space="preserve">, F.R., </w:t>
              </w:r>
              <w:proofErr w:type="spellStart"/>
              <w:r>
                <w:rPr>
                  <w:rFonts w:ascii="Helvetica" w:eastAsiaTheme="minorEastAsia" w:hAnsi="Helvetica" w:cs="Helvetica"/>
                  <w:lang w:eastAsia="en-US"/>
                </w:rPr>
                <w:t>Cronley</w:t>
              </w:r>
              <w:proofErr w:type="spellEnd"/>
              <w:r>
                <w:rPr>
                  <w:rFonts w:ascii="Helvetica" w:eastAsiaTheme="minorEastAsia" w:hAnsi="Helvetica" w:cs="Helvetica"/>
                  <w:lang w:eastAsia="en-US"/>
                </w:rPr>
                <w:t xml:space="preserve">, M.L. and Cline, T.W. (2014). </w:t>
              </w:r>
              <w:r>
                <w:rPr>
                  <w:rFonts w:ascii="Helvetica" w:eastAsiaTheme="minorEastAsia" w:hAnsi="Helvetica" w:cs="Helvetica"/>
                  <w:i/>
                  <w:iCs/>
                  <w:lang w:eastAsia="en-US"/>
                </w:rPr>
                <w:t xml:space="preserve">Consumer </w:t>
              </w:r>
              <w:proofErr w:type="spellStart"/>
              <w:r>
                <w:rPr>
                  <w:rFonts w:ascii="Helvetica" w:eastAsiaTheme="minorEastAsia" w:hAnsi="Helvetica" w:cs="Helvetica"/>
                  <w:i/>
                  <w:iCs/>
                  <w:lang w:eastAsia="en-US"/>
                </w:rPr>
                <w:t>behavior</w:t>
              </w:r>
              <w:proofErr w:type="spellEnd"/>
              <w:r>
                <w:rPr>
                  <w:rFonts w:ascii="Helvetica" w:eastAsiaTheme="minorEastAsia" w:hAnsi="Helvetica" w:cs="Helvetica"/>
                  <w:lang w:eastAsia="en-US"/>
                </w:rPr>
                <w:t>. Stamford: Cengage Learning.</w:t>
              </w:r>
            </w:p>
            <w:p w14:paraId="18B4E60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Kashive</w:t>
              </w:r>
              <w:proofErr w:type="spellEnd"/>
              <w:r>
                <w:rPr>
                  <w:rFonts w:ascii="Helvetica" w:eastAsiaTheme="minorEastAsia" w:hAnsi="Helvetica" w:cs="Helvetica"/>
                  <w:lang w:eastAsia="en-US"/>
                </w:rPr>
                <w:t xml:space="preserve">, N., </w:t>
              </w:r>
              <w:proofErr w:type="spellStart"/>
              <w:r>
                <w:rPr>
                  <w:rFonts w:ascii="Helvetica" w:eastAsiaTheme="minorEastAsia" w:hAnsi="Helvetica" w:cs="Helvetica"/>
                  <w:lang w:eastAsia="en-US"/>
                </w:rPr>
                <w:t>Powale</w:t>
              </w:r>
              <w:proofErr w:type="spellEnd"/>
              <w:r>
                <w:rPr>
                  <w:rFonts w:ascii="Helvetica" w:eastAsiaTheme="minorEastAsia" w:hAnsi="Helvetica" w:cs="Helvetica"/>
                  <w:lang w:eastAsia="en-US"/>
                </w:rPr>
                <w:t xml:space="preserve">, L. and </w:t>
              </w:r>
              <w:proofErr w:type="spellStart"/>
              <w:r>
                <w:rPr>
                  <w:rFonts w:ascii="Helvetica" w:eastAsiaTheme="minorEastAsia" w:hAnsi="Helvetica" w:cs="Helvetica"/>
                  <w:lang w:eastAsia="en-US"/>
                </w:rPr>
                <w:t>Kashive</w:t>
              </w:r>
              <w:proofErr w:type="spellEnd"/>
              <w:r>
                <w:rPr>
                  <w:rFonts w:ascii="Helvetica" w:eastAsiaTheme="minorEastAsia" w:hAnsi="Helvetica" w:cs="Helvetica"/>
                  <w:lang w:eastAsia="en-US"/>
                </w:rPr>
                <w:t xml:space="preserve">, K. (2020). Understanding user perception toward artificial intelligence (AI) enabled e-learning. </w:t>
              </w:r>
              <w:r>
                <w:rPr>
                  <w:rFonts w:ascii="Helvetica" w:eastAsiaTheme="minorEastAsia" w:hAnsi="Helvetica" w:cs="Helvetica"/>
                  <w:i/>
                  <w:iCs/>
                  <w:lang w:eastAsia="en-US"/>
                </w:rPr>
                <w:t>The International Journal of Information and Learning Technology</w:t>
              </w:r>
              <w:r>
                <w:rPr>
                  <w:rFonts w:ascii="Helvetica" w:eastAsiaTheme="minorEastAsia" w:hAnsi="Helvetica" w:cs="Helvetica"/>
                  <w:lang w:eastAsia="en-US"/>
                </w:rPr>
                <w:t xml:space="preserve">, 38(1), pp.1–19.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15" w:history="1">
                <w:r>
                  <w:rPr>
                    <w:rFonts w:ascii="Helvetica" w:eastAsiaTheme="minorEastAsia" w:hAnsi="Helvetica" w:cs="Helvetica"/>
                    <w:lang w:eastAsia="en-US"/>
                  </w:rPr>
                  <w:t>https://doi.org/10.1108/ijilt-05-2020-0090</w:t>
                </w:r>
              </w:hyperlink>
              <w:r>
                <w:rPr>
                  <w:rFonts w:ascii="Helvetica" w:eastAsiaTheme="minorEastAsia" w:hAnsi="Helvetica" w:cs="Helvetica"/>
                  <w:lang w:eastAsia="en-US"/>
                </w:rPr>
                <w:t>.</w:t>
              </w:r>
            </w:p>
            <w:p w14:paraId="6EE8B67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Kazak, A.N., </w:t>
              </w:r>
              <w:proofErr w:type="spellStart"/>
              <w:r>
                <w:rPr>
                  <w:rFonts w:ascii="Helvetica" w:eastAsiaTheme="minorEastAsia" w:hAnsi="Helvetica" w:cs="Helvetica"/>
                  <w:lang w:eastAsia="en-US"/>
                </w:rPr>
                <w:t>Chetyrbok</w:t>
              </w:r>
              <w:proofErr w:type="spellEnd"/>
              <w:r>
                <w:rPr>
                  <w:rFonts w:ascii="Helvetica" w:eastAsiaTheme="minorEastAsia" w:hAnsi="Helvetica" w:cs="Helvetica"/>
                  <w:lang w:eastAsia="en-US"/>
                </w:rPr>
                <w:t xml:space="preserve">, P.V. and </w:t>
              </w:r>
              <w:proofErr w:type="spellStart"/>
              <w:r>
                <w:rPr>
                  <w:rFonts w:ascii="Helvetica" w:eastAsiaTheme="minorEastAsia" w:hAnsi="Helvetica" w:cs="Helvetica"/>
                  <w:lang w:eastAsia="en-US"/>
                </w:rPr>
                <w:t>Oleinikov</w:t>
              </w:r>
              <w:proofErr w:type="spellEnd"/>
              <w:r>
                <w:rPr>
                  <w:rFonts w:ascii="Helvetica" w:eastAsiaTheme="minorEastAsia" w:hAnsi="Helvetica" w:cs="Helvetica"/>
                  <w:lang w:eastAsia="en-US"/>
                </w:rPr>
                <w:t xml:space="preserve">, N.N. (2020). Artificial intelligence in the tourism sphere. </w:t>
              </w:r>
              <w:r>
                <w:rPr>
                  <w:rFonts w:ascii="Helvetica" w:eastAsiaTheme="minorEastAsia" w:hAnsi="Helvetica" w:cs="Helvetica"/>
                  <w:i/>
                  <w:iCs/>
                  <w:lang w:eastAsia="en-US"/>
                </w:rPr>
                <w:t>IOP Conference Series: Earth and Environmental Science</w:t>
              </w:r>
              <w:r>
                <w:rPr>
                  <w:rFonts w:ascii="Helvetica" w:eastAsiaTheme="minorEastAsia" w:hAnsi="Helvetica" w:cs="Helvetica"/>
                  <w:lang w:eastAsia="en-US"/>
                </w:rPr>
                <w:t xml:space="preserve">, 421(4), p.042020.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16" w:history="1">
                <w:r>
                  <w:rPr>
                    <w:rFonts w:ascii="Helvetica" w:eastAsiaTheme="minorEastAsia" w:hAnsi="Helvetica" w:cs="Helvetica"/>
                    <w:lang w:eastAsia="en-US"/>
                  </w:rPr>
                  <w:t>https://doi.org/10.1088/1755-1315/421/4/042020</w:t>
                </w:r>
              </w:hyperlink>
              <w:r>
                <w:rPr>
                  <w:rFonts w:ascii="Helvetica" w:eastAsiaTheme="minorEastAsia" w:hAnsi="Helvetica" w:cs="Helvetica"/>
                  <w:lang w:eastAsia="en-US"/>
                </w:rPr>
                <w:t>.</w:t>
              </w:r>
            </w:p>
            <w:p w14:paraId="70ABCD1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Kennedy, H., Kunkel, T. and Funk, D. (2020). Using Predictive Analytics to Measure Effectiveness of Social Media Engagement: A Digital Measurement Perspective. </w:t>
              </w:r>
              <w:r>
                <w:rPr>
                  <w:rFonts w:ascii="Helvetica" w:eastAsiaTheme="minorEastAsia" w:hAnsi="Helvetica" w:cs="Helvetica"/>
                  <w:i/>
                  <w:iCs/>
                  <w:lang w:eastAsia="en-US"/>
                </w:rPr>
                <w:t>Sport Marketing Quarterly</w:t>
              </w:r>
              <w:r>
                <w:rPr>
                  <w:rFonts w:ascii="Helvetica" w:eastAsiaTheme="minorEastAsia" w:hAnsi="Helvetica" w:cs="Helvetica"/>
                  <w:lang w:eastAsia="en-US"/>
                </w:rPr>
                <w:t xml:space="preserve">, 30(4).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17" w:history="1">
                <w:r>
                  <w:rPr>
                    <w:rFonts w:ascii="Helvetica" w:eastAsiaTheme="minorEastAsia" w:hAnsi="Helvetica" w:cs="Helvetica"/>
                    <w:lang w:eastAsia="en-US"/>
                  </w:rPr>
                  <w:t>https://doi.org/10.32731/smq.304.1221.02</w:t>
                </w:r>
              </w:hyperlink>
              <w:r>
                <w:rPr>
                  <w:rFonts w:ascii="Helvetica" w:eastAsiaTheme="minorEastAsia" w:hAnsi="Helvetica" w:cs="Helvetica"/>
                  <w:lang w:eastAsia="en-US"/>
                </w:rPr>
                <w:t>.</w:t>
              </w:r>
            </w:p>
            <w:p w14:paraId="09E8B71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Khurana, D., </w:t>
              </w:r>
              <w:proofErr w:type="spellStart"/>
              <w:r>
                <w:rPr>
                  <w:rFonts w:ascii="Helvetica" w:eastAsiaTheme="minorEastAsia" w:hAnsi="Helvetica" w:cs="Helvetica"/>
                  <w:lang w:eastAsia="en-US"/>
                </w:rPr>
                <w:t>Koli</w:t>
              </w:r>
              <w:proofErr w:type="spellEnd"/>
              <w:r>
                <w:rPr>
                  <w:rFonts w:ascii="Helvetica" w:eastAsiaTheme="minorEastAsia" w:hAnsi="Helvetica" w:cs="Helvetica"/>
                  <w:lang w:eastAsia="en-US"/>
                </w:rPr>
                <w:t xml:space="preserve">, A., </w:t>
              </w:r>
              <w:proofErr w:type="spellStart"/>
              <w:r>
                <w:rPr>
                  <w:rFonts w:ascii="Helvetica" w:eastAsiaTheme="minorEastAsia" w:hAnsi="Helvetica" w:cs="Helvetica"/>
                  <w:lang w:eastAsia="en-US"/>
                </w:rPr>
                <w:t>Khatter</w:t>
              </w:r>
              <w:proofErr w:type="spellEnd"/>
              <w:r>
                <w:rPr>
                  <w:rFonts w:ascii="Helvetica" w:eastAsiaTheme="minorEastAsia" w:hAnsi="Helvetica" w:cs="Helvetica"/>
                  <w:lang w:eastAsia="en-US"/>
                </w:rPr>
                <w:t xml:space="preserve">, K. and Singh, S. (2022). Natural Language processing: State of the art, Current Trends and Challenges. </w:t>
              </w:r>
              <w:r>
                <w:rPr>
                  <w:rFonts w:ascii="Helvetica" w:eastAsiaTheme="minorEastAsia" w:hAnsi="Helvetica" w:cs="Helvetica"/>
                  <w:i/>
                  <w:iCs/>
                  <w:lang w:eastAsia="en-US"/>
                </w:rPr>
                <w:t>Multimedia Tools and Applications</w:t>
              </w:r>
              <w:r>
                <w:rPr>
                  <w:rFonts w:ascii="Helvetica" w:eastAsiaTheme="minorEastAsia" w:hAnsi="Helvetica" w:cs="Helvetica"/>
                  <w:lang w:eastAsia="en-US"/>
                </w:rPr>
                <w:t xml:space="preserve">, 82(3), pp.3713–3744.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18" w:history="1">
                <w:r>
                  <w:rPr>
                    <w:rFonts w:ascii="Helvetica" w:eastAsiaTheme="minorEastAsia" w:hAnsi="Helvetica" w:cs="Helvetica"/>
                    <w:lang w:eastAsia="en-US"/>
                  </w:rPr>
                  <w:t>https://doi.org/10.1007/s11042-022-13428-4</w:t>
                </w:r>
              </w:hyperlink>
              <w:r>
                <w:rPr>
                  <w:rFonts w:ascii="Helvetica" w:eastAsiaTheme="minorEastAsia" w:hAnsi="Helvetica" w:cs="Helvetica"/>
                  <w:lang w:eastAsia="en-US"/>
                </w:rPr>
                <w:t>.</w:t>
              </w:r>
            </w:p>
            <w:p w14:paraId="3FC3BF7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Kietzmann</w:t>
              </w:r>
              <w:proofErr w:type="spellEnd"/>
              <w:r>
                <w:rPr>
                  <w:rFonts w:ascii="Helvetica" w:eastAsiaTheme="minorEastAsia" w:hAnsi="Helvetica" w:cs="Helvetica"/>
                  <w:lang w:eastAsia="en-US"/>
                </w:rPr>
                <w:t xml:space="preserve">, J.H., </w:t>
              </w:r>
              <w:proofErr w:type="spellStart"/>
              <w:r>
                <w:rPr>
                  <w:rFonts w:ascii="Helvetica" w:eastAsiaTheme="minorEastAsia" w:hAnsi="Helvetica" w:cs="Helvetica"/>
                  <w:lang w:eastAsia="en-US"/>
                </w:rPr>
                <w:t>Hermkens</w:t>
              </w:r>
              <w:proofErr w:type="spellEnd"/>
              <w:r>
                <w:rPr>
                  <w:rFonts w:ascii="Helvetica" w:eastAsiaTheme="minorEastAsia" w:hAnsi="Helvetica" w:cs="Helvetica"/>
                  <w:lang w:eastAsia="en-US"/>
                </w:rPr>
                <w:t xml:space="preserve">, K., McCarthy, I. and Silvestre, B.S. (2011). Social media? Get serious! Understanding the functional building blocks of social media. </w:t>
              </w:r>
              <w:r>
                <w:rPr>
                  <w:rFonts w:ascii="Helvetica" w:eastAsiaTheme="minorEastAsia" w:hAnsi="Helvetica" w:cs="Helvetica"/>
                  <w:i/>
                  <w:iCs/>
                  <w:lang w:eastAsia="en-US"/>
                </w:rPr>
                <w:t>Business Horizons</w:t>
              </w:r>
              <w:r>
                <w:rPr>
                  <w:rFonts w:ascii="Helvetica" w:eastAsiaTheme="minorEastAsia" w:hAnsi="Helvetica" w:cs="Helvetica"/>
                  <w:lang w:eastAsia="en-US"/>
                </w:rPr>
                <w:t>, 54(3), pp.241–251.</w:t>
              </w:r>
            </w:p>
            <w:p w14:paraId="5394621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Kim, R.Y. (2020). When does online review matter to consumers? The effect of product quality information cues. </w:t>
              </w:r>
              <w:r>
                <w:rPr>
                  <w:rFonts w:ascii="Helvetica" w:eastAsiaTheme="minorEastAsia" w:hAnsi="Helvetica" w:cs="Helvetica"/>
                  <w:i/>
                  <w:iCs/>
                  <w:lang w:eastAsia="en-US"/>
                </w:rPr>
                <w:t>Electronic Commerce Research</w:t>
              </w:r>
              <w:r>
                <w:rPr>
                  <w:rFonts w:ascii="Helvetica" w:eastAsiaTheme="minorEastAsia" w:hAnsi="Helvetica" w:cs="Helvetica"/>
                  <w:lang w:eastAsia="en-US"/>
                </w:rPr>
                <w:t xml:space="preserve">, 21, pp.1011–1030.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19" w:history="1">
                <w:r>
                  <w:rPr>
                    <w:rFonts w:ascii="Helvetica" w:eastAsiaTheme="minorEastAsia" w:hAnsi="Helvetica" w:cs="Helvetica"/>
                    <w:lang w:eastAsia="en-US"/>
                  </w:rPr>
                  <w:t>https://doi.org/10.1007/s10660-020-09398-0</w:t>
                </w:r>
              </w:hyperlink>
              <w:r>
                <w:rPr>
                  <w:rFonts w:ascii="Helvetica" w:eastAsiaTheme="minorEastAsia" w:hAnsi="Helvetica" w:cs="Helvetica"/>
                  <w:lang w:eastAsia="en-US"/>
                </w:rPr>
                <w:t>.</w:t>
              </w:r>
            </w:p>
            <w:p w14:paraId="7E82DDF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King, N. (2022). </w:t>
              </w:r>
              <w:proofErr w:type="spellStart"/>
              <w:r>
                <w:rPr>
                  <w:rFonts w:ascii="Helvetica" w:eastAsiaTheme="minorEastAsia" w:hAnsi="Helvetica" w:cs="Helvetica"/>
                  <w:i/>
                  <w:iCs/>
                  <w:lang w:eastAsia="en-US"/>
                </w:rPr>
                <w:t>LibGuides</w:t>
              </w:r>
              <w:proofErr w:type="spellEnd"/>
              <w:r>
                <w:rPr>
                  <w:rFonts w:ascii="Helvetica" w:eastAsiaTheme="minorEastAsia" w:hAnsi="Helvetica" w:cs="Helvetica"/>
                  <w:i/>
                  <w:iCs/>
                  <w:lang w:eastAsia="en-US"/>
                </w:rPr>
                <w:t>: Research Methods: Secondary Research</w:t>
              </w:r>
              <w:r>
                <w:rPr>
                  <w:rFonts w:ascii="Helvetica" w:eastAsiaTheme="minorEastAsia" w:hAnsi="Helvetica" w:cs="Helvetica"/>
                  <w:lang w:eastAsia="en-US"/>
                </w:rPr>
                <w:t xml:space="preserve">. [online] libguides.tees.ac.uk. Available at: </w:t>
              </w:r>
              <w:hyperlink r:id="rId120" w:history="1">
                <w:r>
                  <w:rPr>
                    <w:rFonts w:ascii="Helvetica" w:eastAsiaTheme="minorEastAsia" w:hAnsi="Helvetica" w:cs="Helvetica"/>
                    <w:lang w:eastAsia="en-US"/>
                  </w:rPr>
                  <w:t>https://libguides.tees.ac.uk/researchmethods/secondary</w:t>
                </w:r>
              </w:hyperlink>
              <w:r>
                <w:rPr>
                  <w:rFonts w:ascii="Helvetica" w:eastAsiaTheme="minorEastAsia" w:hAnsi="Helvetica" w:cs="Helvetica"/>
                  <w:lang w:eastAsia="en-US"/>
                </w:rPr>
                <w:t xml:space="preserve"> [Accessed 10 Feb. 2024].</w:t>
              </w:r>
            </w:p>
            <w:p w14:paraId="7D8B65D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Kong, H., Wang, K., </w:t>
              </w:r>
              <w:proofErr w:type="spellStart"/>
              <w:r>
                <w:rPr>
                  <w:rFonts w:ascii="Helvetica" w:eastAsiaTheme="minorEastAsia" w:hAnsi="Helvetica" w:cs="Helvetica"/>
                  <w:lang w:eastAsia="en-US"/>
                </w:rPr>
                <w:t>Qiu</w:t>
              </w:r>
              <w:proofErr w:type="spellEnd"/>
              <w:r>
                <w:rPr>
                  <w:rFonts w:ascii="Helvetica" w:eastAsiaTheme="minorEastAsia" w:hAnsi="Helvetica" w:cs="Helvetica"/>
                  <w:lang w:eastAsia="en-US"/>
                </w:rPr>
                <w:t xml:space="preserve">, X., Cheung, C. and Bu, N. (2022). 30 years of artificial intelligence (AI) research relating to the hospitality and tourism industry. </w:t>
              </w:r>
              <w:r>
                <w:rPr>
                  <w:rFonts w:ascii="Helvetica" w:eastAsiaTheme="minorEastAsia" w:hAnsi="Helvetica" w:cs="Helvetica"/>
                  <w:i/>
                  <w:iCs/>
                  <w:lang w:eastAsia="en-US"/>
                </w:rPr>
                <w:t>International Journal of Contemporary Hospitality Management</w:t>
              </w:r>
              <w:r>
                <w:rPr>
                  <w:rFonts w:ascii="Helvetica" w:eastAsiaTheme="minorEastAsia" w:hAnsi="Helvetica" w:cs="Helvetica"/>
                  <w:lang w:eastAsia="en-US"/>
                </w:rPr>
                <w:t xml:space="preserve">.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21" w:history="1">
                <w:r>
                  <w:rPr>
                    <w:rFonts w:ascii="Helvetica" w:eastAsiaTheme="minorEastAsia" w:hAnsi="Helvetica" w:cs="Helvetica"/>
                    <w:lang w:eastAsia="en-US"/>
                  </w:rPr>
                  <w:t>https://doi.org/10.1108/ijchm-03-2022-0354</w:t>
                </w:r>
              </w:hyperlink>
              <w:r>
                <w:rPr>
                  <w:rFonts w:ascii="Helvetica" w:eastAsiaTheme="minorEastAsia" w:hAnsi="Helvetica" w:cs="Helvetica"/>
                  <w:lang w:eastAsia="en-US"/>
                </w:rPr>
                <w:t>.</w:t>
              </w:r>
            </w:p>
            <w:p w14:paraId="67CEB9A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Kotler, </w:t>
              </w:r>
              <w:proofErr w:type="gramStart"/>
              <w:r>
                <w:rPr>
                  <w:rFonts w:ascii="Helvetica" w:eastAsiaTheme="minorEastAsia" w:hAnsi="Helvetica" w:cs="Helvetica"/>
                  <w:lang w:eastAsia="en-US"/>
                </w:rPr>
                <w:t>P.</w:t>
              </w:r>
              <w:proofErr w:type="gramEnd"/>
              <w:r>
                <w:rPr>
                  <w:rFonts w:ascii="Helvetica" w:eastAsiaTheme="minorEastAsia" w:hAnsi="Helvetica" w:cs="Helvetica"/>
                  <w:lang w:eastAsia="en-US"/>
                </w:rPr>
                <w:t xml:space="preserve"> and Keller, K.L. (2012). </w:t>
              </w:r>
              <w:r>
                <w:rPr>
                  <w:rFonts w:ascii="Helvetica" w:eastAsiaTheme="minorEastAsia" w:hAnsi="Helvetica" w:cs="Helvetica"/>
                  <w:i/>
                  <w:iCs/>
                  <w:lang w:eastAsia="en-US"/>
                </w:rPr>
                <w:t>Marketing Management</w:t>
              </w:r>
              <w:r>
                <w:rPr>
                  <w:rFonts w:ascii="Helvetica" w:eastAsiaTheme="minorEastAsia" w:hAnsi="Helvetica" w:cs="Helvetica"/>
                  <w:lang w:eastAsia="en-US"/>
                </w:rPr>
                <w:t>. 14th ed. Pearson Education.</w:t>
              </w:r>
            </w:p>
            <w:p w14:paraId="00B51FB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Kovalenko, M. (2023). </w:t>
              </w:r>
              <w:r>
                <w:rPr>
                  <w:rFonts w:ascii="Helvetica" w:eastAsiaTheme="minorEastAsia" w:hAnsi="Helvetica" w:cs="Helvetica"/>
                  <w:i/>
                  <w:iCs/>
                  <w:lang w:eastAsia="en-US"/>
                </w:rPr>
                <w:t xml:space="preserve">Council Post: AI’s Influence </w:t>
              </w:r>
              <w:proofErr w:type="gramStart"/>
              <w:r>
                <w:rPr>
                  <w:rFonts w:ascii="Helvetica" w:eastAsiaTheme="minorEastAsia" w:hAnsi="Helvetica" w:cs="Helvetica"/>
                  <w:i/>
                  <w:iCs/>
                  <w:lang w:eastAsia="en-US"/>
                </w:rPr>
                <w:t>On</w:t>
              </w:r>
              <w:proofErr w:type="gramEnd"/>
              <w:r>
                <w:rPr>
                  <w:rFonts w:ascii="Helvetica" w:eastAsiaTheme="minorEastAsia" w:hAnsi="Helvetica" w:cs="Helvetica"/>
                  <w:i/>
                  <w:iCs/>
                  <w:lang w:eastAsia="en-US"/>
                </w:rPr>
                <w:t xml:space="preserve"> The Programmatic Advertising Industry</w:t>
              </w:r>
              <w:r>
                <w:rPr>
                  <w:rFonts w:ascii="Helvetica" w:eastAsiaTheme="minorEastAsia" w:hAnsi="Helvetica" w:cs="Helvetica"/>
                  <w:lang w:eastAsia="en-US"/>
                </w:rPr>
                <w:t xml:space="preserve">. [online] Forbes. Available at: </w:t>
              </w:r>
              <w:hyperlink r:id="rId122" w:history="1">
                <w:r>
                  <w:rPr>
                    <w:rFonts w:ascii="Helvetica" w:eastAsiaTheme="minorEastAsia" w:hAnsi="Helvetica" w:cs="Helvetica"/>
                    <w:lang w:eastAsia="en-US"/>
                  </w:rPr>
                  <w:t>https://www.forbes.com/sites/forbestechcouncil/2023/12/05/ais-influence-on-the-programmatic-advertising-industry/</w:t>
                </w:r>
              </w:hyperlink>
              <w:r>
                <w:rPr>
                  <w:rFonts w:ascii="Helvetica" w:eastAsiaTheme="minorEastAsia" w:hAnsi="Helvetica" w:cs="Helvetica"/>
                  <w:lang w:eastAsia="en-US"/>
                </w:rPr>
                <w:t xml:space="preserve"> [Accessed 23 Jan. 2024].</w:t>
              </w:r>
            </w:p>
            <w:p w14:paraId="3F8DDC4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Koza</w:t>
              </w:r>
              <w:proofErr w:type="spellEnd"/>
              <w:r>
                <w:rPr>
                  <w:rFonts w:ascii="Helvetica" w:eastAsiaTheme="minorEastAsia" w:hAnsi="Helvetica" w:cs="Helvetica"/>
                  <w:lang w:eastAsia="en-US"/>
                </w:rPr>
                <w:t xml:space="preserve">, J.R., Bennett, F.H., Andre, D. and Keane, M.A. (1996). Automated Design of Both the Topology and Sizing of Analog Electrical Circuits Using Genetic </w:t>
              </w:r>
              <w:r>
                <w:rPr>
                  <w:rFonts w:ascii="Helvetica" w:eastAsiaTheme="minorEastAsia" w:hAnsi="Helvetica" w:cs="Helvetica"/>
                  <w:lang w:eastAsia="en-US"/>
                </w:rPr>
                <w:lastRenderedPageBreak/>
                <w:t xml:space="preserve">Programming. </w:t>
              </w:r>
              <w:r>
                <w:rPr>
                  <w:rFonts w:ascii="Helvetica" w:eastAsiaTheme="minorEastAsia" w:hAnsi="Helvetica" w:cs="Helvetica"/>
                  <w:i/>
                  <w:iCs/>
                  <w:lang w:eastAsia="en-US"/>
                </w:rPr>
                <w:t>Artificial Intelligence in Design ’96</w:t>
              </w:r>
              <w:r>
                <w:rPr>
                  <w:rFonts w:ascii="Helvetica" w:eastAsiaTheme="minorEastAsia" w:hAnsi="Helvetica" w:cs="Helvetica"/>
                  <w:lang w:eastAsia="en-US"/>
                </w:rPr>
                <w:t xml:space="preserve">, pp.151–170.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23" w:history="1">
                <w:r>
                  <w:rPr>
                    <w:rFonts w:ascii="Helvetica" w:eastAsiaTheme="minorEastAsia" w:hAnsi="Helvetica" w:cs="Helvetica"/>
                    <w:lang w:eastAsia="en-US"/>
                  </w:rPr>
                  <w:t>https://doi.org/10.1007/978-94-009-0279-4_9</w:t>
                </w:r>
              </w:hyperlink>
              <w:r>
                <w:rPr>
                  <w:rFonts w:ascii="Helvetica" w:eastAsiaTheme="minorEastAsia" w:hAnsi="Helvetica" w:cs="Helvetica"/>
                  <w:lang w:eastAsia="en-US"/>
                </w:rPr>
                <w:t>.</w:t>
              </w:r>
            </w:p>
            <w:p w14:paraId="4049AB1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Krey</w:t>
              </w:r>
              <w:proofErr w:type="spellEnd"/>
              <w:r>
                <w:rPr>
                  <w:rFonts w:ascii="Helvetica" w:eastAsiaTheme="minorEastAsia" w:hAnsi="Helvetica" w:cs="Helvetica"/>
                  <w:lang w:eastAsia="en-US"/>
                </w:rPr>
                <w:t xml:space="preserve">, N., tom </w:t>
              </w:r>
              <w:proofErr w:type="spellStart"/>
              <w:r>
                <w:rPr>
                  <w:rFonts w:ascii="Helvetica" w:eastAsiaTheme="minorEastAsia" w:hAnsi="Helvetica" w:cs="Helvetica"/>
                  <w:lang w:eastAsia="en-US"/>
                </w:rPr>
                <w:t>Dieck</w:t>
              </w:r>
              <w:proofErr w:type="spellEnd"/>
              <w:r>
                <w:rPr>
                  <w:rFonts w:ascii="Helvetica" w:eastAsiaTheme="minorEastAsia" w:hAnsi="Helvetica" w:cs="Helvetica"/>
                  <w:lang w:eastAsia="en-US"/>
                </w:rPr>
                <w:t xml:space="preserve">, M.C., Wu, S. and </w:t>
              </w:r>
              <w:proofErr w:type="spellStart"/>
              <w:r>
                <w:rPr>
                  <w:rFonts w:ascii="Helvetica" w:eastAsiaTheme="minorEastAsia" w:hAnsi="Helvetica" w:cs="Helvetica"/>
                  <w:lang w:eastAsia="en-US"/>
                </w:rPr>
                <w:t>Fountoulaki</w:t>
              </w:r>
              <w:proofErr w:type="spellEnd"/>
              <w:r>
                <w:rPr>
                  <w:rFonts w:ascii="Helvetica" w:eastAsiaTheme="minorEastAsia" w:hAnsi="Helvetica" w:cs="Helvetica"/>
                  <w:lang w:eastAsia="en-US"/>
                </w:rPr>
                <w:t xml:space="preserve">, P. (2021). Exploring the Influence of Touch Points on Tourist Experiences at Crisis Impacted Destinations. </w:t>
              </w:r>
              <w:r>
                <w:rPr>
                  <w:rFonts w:ascii="Helvetica" w:eastAsiaTheme="minorEastAsia" w:hAnsi="Helvetica" w:cs="Helvetica"/>
                  <w:i/>
                  <w:iCs/>
                  <w:lang w:eastAsia="en-US"/>
                </w:rPr>
                <w:t>Journal of Travel Research</w:t>
              </w:r>
              <w:r>
                <w:rPr>
                  <w:rFonts w:ascii="Helvetica" w:eastAsiaTheme="minorEastAsia" w:hAnsi="Helvetica" w:cs="Helvetica"/>
                  <w:lang w:eastAsia="en-US"/>
                </w:rPr>
                <w:t xml:space="preserve">, 62(1), p.004728752110536.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24" w:history="1">
                <w:r>
                  <w:rPr>
                    <w:rFonts w:ascii="Helvetica" w:eastAsiaTheme="minorEastAsia" w:hAnsi="Helvetica" w:cs="Helvetica"/>
                    <w:lang w:eastAsia="en-US"/>
                  </w:rPr>
                  <w:t>https://doi.org/10.1177/00472875211053657</w:t>
                </w:r>
              </w:hyperlink>
              <w:r>
                <w:rPr>
                  <w:rFonts w:ascii="Helvetica" w:eastAsiaTheme="minorEastAsia" w:hAnsi="Helvetica" w:cs="Helvetica"/>
                  <w:lang w:eastAsia="en-US"/>
                </w:rPr>
                <w:t>.</w:t>
              </w:r>
            </w:p>
            <w:p w14:paraId="6534DE2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Kühl</w:t>
              </w:r>
              <w:proofErr w:type="spellEnd"/>
              <w:r>
                <w:rPr>
                  <w:rFonts w:ascii="Helvetica" w:eastAsiaTheme="minorEastAsia" w:hAnsi="Helvetica" w:cs="Helvetica"/>
                  <w:lang w:eastAsia="en-US"/>
                </w:rPr>
                <w:t xml:space="preserve">, N., </w:t>
              </w:r>
              <w:proofErr w:type="spellStart"/>
              <w:r>
                <w:rPr>
                  <w:rFonts w:ascii="Helvetica" w:eastAsiaTheme="minorEastAsia" w:hAnsi="Helvetica" w:cs="Helvetica"/>
                  <w:lang w:eastAsia="en-US"/>
                </w:rPr>
                <w:t>Mühlthaler</w:t>
              </w:r>
              <w:proofErr w:type="spellEnd"/>
              <w:r>
                <w:rPr>
                  <w:rFonts w:ascii="Helvetica" w:eastAsiaTheme="minorEastAsia" w:hAnsi="Helvetica" w:cs="Helvetica"/>
                  <w:lang w:eastAsia="en-US"/>
                </w:rPr>
                <w:t xml:space="preserve">, M. and Goutier, M. (2019). Supporting customer-oriented marketing with artificial intelligence: automatically quantifying customer needs from social media. </w:t>
              </w:r>
              <w:r>
                <w:rPr>
                  <w:rFonts w:ascii="Helvetica" w:eastAsiaTheme="minorEastAsia" w:hAnsi="Helvetica" w:cs="Helvetica"/>
                  <w:i/>
                  <w:iCs/>
                  <w:lang w:eastAsia="en-US"/>
                </w:rPr>
                <w:t>Electronic Markets</w:t>
              </w:r>
              <w:r>
                <w:rPr>
                  <w:rFonts w:ascii="Helvetica" w:eastAsiaTheme="minorEastAsia" w:hAnsi="Helvetica" w:cs="Helvetica"/>
                  <w:lang w:eastAsia="en-US"/>
                </w:rPr>
                <w:t xml:space="preserve">, 30(2).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25" w:history="1">
                <w:r>
                  <w:rPr>
                    <w:rFonts w:ascii="Helvetica" w:eastAsiaTheme="minorEastAsia" w:hAnsi="Helvetica" w:cs="Helvetica"/>
                    <w:lang w:eastAsia="en-US"/>
                  </w:rPr>
                  <w:t>https://doi.org/10.1007/s12525-019-00351-0</w:t>
                </w:r>
              </w:hyperlink>
              <w:r>
                <w:rPr>
                  <w:rFonts w:ascii="Helvetica" w:eastAsiaTheme="minorEastAsia" w:hAnsi="Helvetica" w:cs="Helvetica"/>
                  <w:lang w:eastAsia="en-US"/>
                </w:rPr>
                <w:t>.</w:t>
              </w:r>
            </w:p>
            <w:p w14:paraId="383C623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Kumar, V., </w:t>
              </w:r>
              <w:proofErr w:type="spellStart"/>
              <w:r>
                <w:rPr>
                  <w:rFonts w:ascii="Helvetica" w:eastAsiaTheme="minorEastAsia" w:hAnsi="Helvetica" w:cs="Helvetica"/>
                  <w:lang w:eastAsia="en-US"/>
                </w:rPr>
                <w:t>Rajan</w:t>
              </w:r>
              <w:proofErr w:type="spellEnd"/>
              <w:r>
                <w:rPr>
                  <w:rFonts w:ascii="Helvetica" w:eastAsiaTheme="minorEastAsia" w:hAnsi="Helvetica" w:cs="Helvetica"/>
                  <w:lang w:eastAsia="en-US"/>
                </w:rPr>
                <w:t xml:space="preserve">, B., Venkatesan, R. and </w:t>
              </w:r>
              <w:proofErr w:type="spellStart"/>
              <w:r>
                <w:rPr>
                  <w:rFonts w:ascii="Helvetica" w:eastAsiaTheme="minorEastAsia" w:hAnsi="Helvetica" w:cs="Helvetica"/>
                  <w:lang w:eastAsia="en-US"/>
                </w:rPr>
                <w:t>Lecinski</w:t>
              </w:r>
              <w:proofErr w:type="spellEnd"/>
              <w:r>
                <w:rPr>
                  <w:rFonts w:ascii="Helvetica" w:eastAsiaTheme="minorEastAsia" w:hAnsi="Helvetica" w:cs="Helvetica"/>
                  <w:lang w:eastAsia="en-US"/>
                </w:rPr>
                <w:t xml:space="preserve">, J. (2019). Understanding the Role of Artificial Intelligence in Personalized Engagement Marketing. </w:t>
              </w:r>
              <w:r>
                <w:rPr>
                  <w:rFonts w:ascii="Helvetica" w:eastAsiaTheme="minorEastAsia" w:hAnsi="Helvetica" w:cs="Helvetica"/>
                  <w:i/>
                  <w:iCs/>
                  <w:lang w:eastAsia="en-US"/>
                </w:rPr>
                <w:t>California Management Review</w:t>
              </w:r>
              <w:r>
                <w:rPr>
                  <w:rFonts w:ascii="Helvetica" w:eastAsiaTheme="minorEastAsia" w:hAnsi="Helvetica" w:cs="Helvetica"/>
                  <w:lang w:eastAsia="en-US"/>
                </w:rPr>
                <w:t xml:space="preserve">, 61(4), pp.135–155.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26" w:history="1">
                <w:r>
                  <w:rPr>
                    <w:rFonts w:ascii="Helvetica" w:eastAsiaTheme="minorEastAsia" w:hAnsi="Helvetica" w:cs="Helvetica"/>
                    <w:lang w:eastAsia="en-US"/>
                  </w:rPr>
                  <w:t>https://doi.org/10.1177/0008125619859317</w:t>
                </w:r>
              </w:hyperlink>
              <w:r>
                <w:rPr>
                  <w:rFonts w:ascii="Helvetica" w:eastAsiaTheme="minorEastAsia" w:hAnsi="Helvetica" w:cs="Helvetica"/>
                  <w:lang w:eastAsia="en-US"/>
                </w:rPr>
                <w:t>.</w:t>
              </w:r>
            </w:p>
            <w:p w14:paraId="7F912AE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Lalicic</w:t>
              </w:r>
              <w:proofErr w:type="spellEnd"/>
              <w:r>
                <w:rPr>
                  <w:rFonts w:ascii="Helvetica" w:eastAsiaTheme="minorEastAsia" w:hAnsi="Helvetica" w:cs="Helvetica"/>
                  <w:lang w:eastAsia="en-US"/>
                </w:rPr>
                <w:t xml:space="preserve">, L. and </w:t>
              </w:r>
              <w:proofErr w:type="spellStart"/>
              <w:r>
                <w:rPr>
                  <w:rFonts w:ascii="Helvetica" w:eastAsiaTheme="minorEastAsia" w:hAnsi="Helvetica" w:cs="Helvetica"/>
                  <w:lang w:eastAsia="en-US"/>
                </w:rPr>
                <w:t>Weismayer</w:t>
              </w:r>
              <w:proofErr w:type="spellEnd"/>
              <w:r>
                <w:rPr>
                  <w:rFonts w:ascii="Helvetica" w:eastAsiaTheme="minorEastAsia" w:hAnsi="Helvetica" w:cs="Helvetica"/>
                  <w:lang w:eastAsia="en-US"/>
                </w:rPr>
                <w:t xml:space="preserve">, C. (2021). Consumers’ reasons and perceived value co-creation of using artificial intelligence-enabled travel service agents. </w:t>
              </w:r>
              <w:r>
                <w:rPr>
                  <w:rFonts w:ascii="Helvetica" w:eastAsiaTheme="minorEastAsia" w:hAnsi="Helvetica" w:cs="Helvetica"/>
                  <w:i/>
                  <w:iCs/>
                  <w:lang w:eastAsia="en-US"/>
                </w:rPr>
                <w:t>Journal of Business Research</w:t>
              </w:r>
              <w:r>
                <w:rPr>
                  <w:rFonts w:ascii="Helvetica" w:eastAsiaTheme="minorEastAsia" w:hAnsi="Helvetica" w:cs="Helvetica"/>
                  <w:lang w:eastAsia="en-US"/>
                </w:rPr>
                <w:t xml:space="preserve">, 129, pp.891–901.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27" w:history="1">
                <w:r>
                  <w:rPr>
                    <w:rFonts w:ascii="Helvetica" w:eastAsiaTheme="minorEastAsia" w:hAnsi="Helvetica" w:cs="Helvetica"/>
                    <w:lang w:eastAsia="en-US"/>
                  </w:rPr>
                  <w:t>https://doi.org/10.1016/j.jbusres.2020.11.005</w:t>
                </w:r>
              </w:hyperlink>
              <w:r>
                <w:rPr>
                  <w:rFonts w:ascii="Helvetica" w:eastAsiaTheme="minorEastAsia" w:hAnsi="Helvetica" w:cs="Helvetica"/>
                  <w:lang w:eastAsia="en-US"/>
                </w:rPr>
                <w:t>.</w:t>
              </w:r>
            </w:p>
            <w:p w14:paraId="7F27C5F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Latib</w:t>
              </w:r>
              <w:proofErr w:type="spellEnd"/>
              <w:r>
                <w:rPr>
                  <w:rFonts w:ascii="Helvetica" w:eastAsiaTheme="minorEastAsia" w:hAnsi="Helvetica" w:cs="Helvetica"/>
                  <w:lang w:eastAsia="en-US"/>
                </w:rPr>
                <w:t xml:space="preserve">, L.A., Bolong, J. and Ghazali, A.H.A. (2014). Facebook Usage and Functionality as the Predictive Factors in Contributing towards Employee Engagement. </w:t>
              </w:r>
              <w:r>
                <w:rPr>
                  <w:rFonts w:ascii="Helvetica" w:eastAsiaTheme="minorEastAsia" w:hAnsi="Helvetica" w:cs="Helvetica"/>
                  <w:i/>
                  <w:iCs/>
                  <w:lang w:eastAsia="en-US"/>
                </w:rPr>
                <w:t xml:space="preserve">Procedia - Social and </w:t>
              </w:r>
              <w:proofErr w:type="spellStart"/>
              <w:r>
                <w:rPr>
                  <w:rFonts w:ascii="Helvetica" w:eastAsiaTheme="minorEastAsia" w:hAnsi="Helvetica" w:cs="Helvetica"/>
                  <w:i/>
                  <w:iCs/>
                  <w:lang w:eastAsia="en-US"/>
                </w:rPr>
                <w:t>Behavioral</w:t>
              </w:r>
              <w:proofErr w:type="spellEnd"/>
              <w:r>
                <w:rPr>
                  <w:rFonts w:ascii="Helvetica" w:eastAsiaTheme="minorEastAsia" w:hAnsi="Helvetica" w:cs="Helvetica"/>
                  <w:i/>
                  <w:iCs/>
                  <w:lang w:eastAsia="en-US"/>
                </w:rPr>
                <w:t xml:space="preserve"> Sciences</w:t>
              </w:r>
              <w:r>
                <w:rPr>
                  <w:rFonts w:ascii="Helvetica" w:eastAsiaTheme="minorEastAsia" w:hAnsi="Helvetica" w:cs="Helvetica"/>
                  <w:lang w:eastAsia="en-US"/>
                </w:rPr>
                <w:t xml:space="preserve">, 155, pp.289–294.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28" w:history="1">
                <w:r>
                  <w:rPr>
                    <w:rFonts w:ascii="Helvetica" w:eastAsiaTheme="minorEastAsia" w:hAnsi="Helvetica" w:cs="Helvetica"/>
                    <w:lang w:eastAsia="en-US"/>
                  </w:rPr>
                  <w:t>https://doi.org/10.1016/j.sbspro.2014.10.294</w:t>
                </w:r>
              </w:hyperlink>
              <w:r>
                <w:rPr>
                  <w:rFonts w:ascii="Helvetica" w:eastAsiaTheme="minorEastAsia" w:hAnsi="Helvetica" w:cs="Helvetica"/>
                  <w:lang w:eastAsia="en-US"/>
                </w:rPr>
                <w:t>.</w:t>
              </w:r>
            </w:p>
            <w:p w14:paraId="33E2A412"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Lee, M., Kwon, W. and Back, K.-J. (2021). Artificial intelligence for hospitality big data analytics: developing a prediction model of restaurant review helpfulness for customer decision-making. </w:t>
              </w:r>
              <w:r>
                <w:rPr>
                  <w:rFonts w:ascii="Helvetica" w:eastAsiaTheme="minorEastAsia" w:hAnsi="Helvetica" w:cs="Helvetica"/>
                  <w:i/>
                  <w:iCs/>
                  <w:lang w:eastAsia="en-US"/>
                </w:rPr>
                <w:t>International Journal of Contemporary Hospitality Management</w:t>
              </w:r>
              <w:r>
                <w:rPr>
                  <w:rFonts w:ascii="Helvetica" w:eastAsiaTheme="minorEastAsia" w:hAnsi="Helvetica" w:cs="Helvetica"/>
                  <w:lang w:eastAsia="en-US"/>
                </w:rPr>
                <w:t xml:space="preserve">, 33(6).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29" w:history="1">
                <w:r>
                  <w:rPr>
                    <w:rFonts w:ascii="Helvetica" w:eastAsiaTheme="minorEastAsia" w:hAnsi="Helvetica" w:cs="Helvetica"/>
                    <w:lang w:eastAsia="en-US"/>
                  </w:rPr>
                  <w:t>https://doi.org/10.1108/ijchm-06-2020-0587</w:t>
                </w:r>
              </w:hyperlink>
              <w:r>
                <w:rPr>
                  <w:rFonts w:ascii="Helvetica" w:eastAsiaTheme="minorEastAsia" w:hAnsi="Helvetica" w:cs="Helvetica"/>
                  <w:lang w:eastAsia="en-US"/>
                </w:rPr>
                <w:t>.</w:t>
              </w:r>
            </w:p>
            <w:p w14:paraId="18BD0C7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Li, J., Xu, L., Tang, L., Wang, S. and Li, L. (2018). Big data in tourism research: A literature review. </w:t>
              </w:r>
              <w:r>
                <w:rPr>
                  <w:rFonts w:ascii="Helvetica" w:eastAsiaTheme="minorEastAsia" w:hAnsi="Helvetica" w:cs="Helvetica"/>
                  <w:i/>
                  <w:iCs/>
                  <w:lang w:eastAsia="en-US"/>
                </w:rPr>
                <w:t>Tourism Management</w:t>
              </w:r>
              <w:r>
                <w:rPr>
                  <w:rFonts w:ascii="Helvetica" w:eastAsiaTheme="minorEastAsia" w:hAnsi="Helvetica" w:cs="Helvetica"/>
                  <w:lang w:eastAsia="en-US"/>
                </w:rPr>
                <w:t xml:space="preserve">, 68, pp.301–323.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30" w:history="1">
                <w:r>
                  <w:rPr>
                    <w:rFonts w:ascii="Helvetica" w:eastAsiaTheme="minorEastAsia" w:hAnsi="Helvetica" w:cs="Helvetica"/>
                    <w:lang w:eastAsia="en-US"/>
                  </w:rPr>
                  <w:t>https://doi.org/10.1016/j.tourman.2018.03.009</w:t>
                </w:r>
              </w:hyperlink>
              <w:r>
                <w:rPr>
                  <w:rFonts w:ascii="Helvetica" w:eastAsiaTheme="minorEastAsia" w:hAnsi="Helvetica" w:cs="Helvetica"/>
                  <w:lang w:eastAsia="en-US"/>
                </w:rPr>
                <w:t>.</w:t>
              </w:r>
            </w:p>
            <w:p w14:paraId="27935D5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Li, N., Yang, X., </w:t>
              </w:r>
              <w:proofErr w:type="spellStart"/>
              <w:r>
                <w:rPr>
                  <w:rFonts w:ascii="Helvetica" w:eastAsiaTheme="minorEastAsia" w:hAnsi="Helvetica" w:cs="Helvetica"/>
                  <w:lang w:eastAsia="en-US"/>
                </w:rPr>
                <w:t>IpKin</w:t>
              </w:r>
              <w:proofErr w:type="spellEnd"/>
              <w:r>
                <w:rPr>
                  <w:rFonts w:ascii="Helvetica" w:eastAsiaTheme="minorEastAsia" w:hAnsi="Helvetica" w:cs="Helvetica"/>
                  <w:lang w:eastAsia="en-US"/>
                </w:rPr>
                <w:t xml:space="preserve"> Anthony Wong, Law, R., Jing Yang Xu and Zhang, B. (2022). Automating tourism online reviews: a neural </w:t>
              </w:r>
              <w:proofErr w:type="gramStart"/>
              <w:r>
                <w:rPr>
                  <w:rFonts w:ascii="Helvetica" w:eastAsiaTheme="minorEastAsia" w:hAnsi="Helvetica" w:cs="Helvetica"/>
                  <w:lang w:eastAsia="en-US"/>
                </w:rPr>
                <w:t>network based</w:t>
              </w:r>
              <w:proofErr w:type="gramEnd"/>
              <w:r>
                <w:rPr>
                  <w:rFonts w:ascii="Helvetica" w:eastAsiaTheme="minorEastAsia" w:hAnsi="Helvetica" w:cs="Helvetica"/>
                  <w:lang w:eastAsia="en-US"/>
                </w:rPr>
                <w:t xml:space="preserve"> aspect-oriented sentiment classification. </w:t>
              </w:r>
              <w:r>
                <w:rPr>
                  <w:rFonts w:ascii="Helvetica" w:eastAsiaTheme="minorEastAsia" w:hAnsi="Helvetica" w:cs="Helvetica"/>
                  <w:i/>
                  <w:iCs/>
                  <w:lang w:eastAsia="en-US"/>
                </w:rPr>
                <w:t>Journal of Hospitality and Tourism Technology</w:t>
              </w:r>
              <w:r>
                <w:rPr>
                  <w:rFonts w:ascii="Helvetica" w:eastAsiaTheme="minorEastAsia" w:hAnsi="Helvetica" w:cs="Helvetica"/>
                  <w:lang w:eastAsia="en-US"/>
                </w:rPr>
                <w:t xml:space="preserve">, 14(1), pp.1–20.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31" w:history="1">
                <w:r>
                  <w:rPr>
                    <w:rFonts w:ascii="Helvetica" w:eastAsiaTheme="minorEastAsia" w:hAnsi="Helvetica" w:cs="Helvetica"/>
                    <w:lang w:eastAsia="en-US"/>
                  </w:rPr>
                  <w:t>https://doi.org/10.1108/jhtt-03-2021-0099</w:t>
                </w:r>
              </w:hyperlink>
              <w:r>
                <w:rPr>
                  <w:rFonts w:ascii="Helvetica" w:eastAsiaTheme="minorEastAsia" w:hAnsi="Helvetica" w:cs="Helvetica"/>
                  <w:lang w:eastAsia="en-US"/>
                </w:rPr>
                <w:t>.</w:t>
              </w:r>
            </w:p>
            <w:p w14:paraId="5B6F8F1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Lincoln, U. of (2022). </w:t>
              </w:r>
              <w:r>
                <w:rPr>
                  <w:rFonts w:ascii="Helvetica" w:eastAsiaTheme="minorEastAsia" w:hAnsi="Helvetica" w:cs="Helvetica"/>
                  <w:i/>
                  <w:iCs/>
                  <w:lang w:eastAsia="en-US"/>
                </w:rPr>
                <w:t>What is consumer behaviour?</w:t>
              </w:r>
              <w:r>
                <w:rPr>
                  <w:rFonts w:ascii="Helvetica" w:eastAsiaTheme="minorEastAsia" w:hAnsi="Helvetica" w:cs="Helvetica"/>
                  <w:lang w:eastAsia="en-US"/>
                </w:rPr>
                <w:t xml:space="preserve"> [online] University of Lincoln. Available at: </w:t>
              </w:r>
              <w:hyperlink r:id="rId132" w:history="1">
                <w:r>
                  <w:rPr>
                    <w:rFonts w:ascii="Helvetica" w:eastAsiaTheme="minorEastAsia" w:hAnsi="Helvetica" w:cs="Helvetica"/>
                    <w:lang w:eastAsia="en-US"/>
                  </w:rPr>
                  <w:t>https://online.lincoln.ac.uk/what-is-consumer-behaviour</w:t>
                </w:r>
              </w:hyperlink>
              <w:r>
                <w:rPr>
                  <w:rFonts w:ascii="Helvetica" w:eastAsiaTheme="minorEastAsia" w:hAnsi="Helvetica" w:cs="Helvetica"/>
                  <w:lang w:eastAsia="en-US"/>
                </w:rPr>
                <w:t xml:space="preserve"> [Accessed 9 Feb. 2024].</w:t>
              </w:r>
            </w:p>
            <w:p w14:paraId="61D24F8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Liu, A., Fan, D.X.F. and </w:t>
              </w:r>
              <w:proofErr w:type="spellStart"/>
              <w:r>
                <w:rPr>
                  <w:rFonts w:ascii="Helvetica" w:eastAsiaTheme="minorEastAsia" w:hAnsi="Helvetica" w:cs="Helvetica"/>
                  <w:lang w:eastAsia="en-US"/>
                </w:rPr>
                <w:t>Qiu</w:t>
              </w:r>
              <w:proofErr w:type="spellEnd"/>
              <w:r>
                <w:rPr>
                  <w:rFonts w:ascii="Helvetica" w:eastAsiaTheme="minorEastAsia" w:hAnsi="Helvetica" w:cs="Helvetica"/>
                  <w:lang w:eastAsia="en-US"/>
                </w:rPr>
                <w:t xml:space="preserve">, R.T.R. (2020). Does Culture Affect Tourism Demand? A Global Perspective. </w:t>
              </w:r>
              <w:r>
                <w:rPr>
                  <w:rFonts w:ascii="Helvetica" w:eastAsiaTheme="minorEastAsia" w:hAnsi="Helvetica" w:cs="Helvetica"/>
                  <w:i/>
                  <w:iCs/>
                  <w:lang w:eastAsia="en-US"/>
                </w:rPr>
                <w:t>Journal of Hospitality &amp; Tourism Research</w:t>
              </w:r>
              <w:r>
                <w:rPr>
                  <w:rFonts w:ascii="Helvetica" w:eastAsiaTheme="minorEastAsia" w:hAnsi="Helvetica" w:cs="Helvetica"/>
                  <w:lang w:eastAsia="en-US"/>
                </w:rPr>
                <w:t xml:space="preserve">, 45(1), p.109634802093484.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33" w:history="1">
                <w:r>
                  <w:rPr>
                    <w:rFonts w:ascii="Helvetica" w:eastAsiaTheme="minorEastAsia" w:hAnsi="Helvetica" w:cs="Helvetica"/>
                    <w:lang w:eastAsia="en-US"/>
                  </w:rPr>
                  <w:t>https://doi.org/10.1177/1096348020934849</w:t>
                </w:r>
              </w:hyperlink>
              <w:r>
                <w:rPr>
                  <w:rFonts w:ascii="Helvetica" w:eastAsiaTheme="minorEastAsia" w:hAnsi="Helvetica" w:cs="Helvetica"/>
                  <w:lang w:eastAsia="en-US"/>
                </w:rPr>
                <w:t>.</w:t>
              </w:r>
            </w:p>
            <w:p w14:paraId="5C42FCBC"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Liu, R., Gupta, S. and Patel, P. (2021). The Application of the Principles of Responsible AI on Social Media Marketing for Digital Health. </w:t>
              </w:r>
              <w:r>
                <w:rPr>
                  <w:rFonts w:ascii="Helvetica" w:eastAsiaTheme="minorEastAsia" w:hAnsi="Helvetica" w:cs="Helvetica"/>
                  <w:i/>
                  <w:iCs/>
                  <w:lang w:eastAsia="en-US"/>
                </w:rPr>
                <w:t>Information Systems Frontiers</w:t>
              </w:r>
              <w:r>
                <w:rPr>
                  <w:rFonts w:ascii="Helvetica" w:eastAsiaTheme="minorEastAsia" w:hAnsi="Helvetica" w:cs="Helvetica"/>
                  <w:lang w:eastAsia="en-US"/>
                </w:rPr>
                <w:t xml:space="preserve">, 25, pp.2275–2299.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34" w:history="1">
                <w:r>
                  <w:rPr>
                    <w:rFonts w:ascii="Helvetica" w:eastAsiaTheme="minorEastAsia" w:hAnsi="Helvetica" w:cs="Helvetica"/>
                    <w:lang w:eastAsia="en-US"/>
                  </w:rPr>
                  <w:t>https://doi.org/10.1007/s10796-021-10191-z</w:t>
                </w:r>
              </w:hyperlink>
              <w:r>
                <w:rPr>
                  <w:rFonts w:ascii="Helvetica" w:eastAsiaTheme="minorEastAsia" w:hAnsi="Helvetica" w:cs="Helvetica"/>
                  <w:lang w:eastAsia="en-US"/>
                </w:rPr>
                <w:t>.</w:t>
              </w:r>
            </w:p>
            <w:p w14:paraId="10E6A5B2"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Marikyan</w:t>
              </w:r>
              <w:proofErr w:type="spellEnd"/>
              <w:r>
                <w:rPr>
                  <w:rFonts w:ascii="Helvetica" w:eastAsiaTheme="minorEastAsia" w:hAnsi="Helvetica" w:cs="Helvetica"/>
                  <w:lang w:eastAsia="en-US"/>
                </w:rPr>
                <w:t xml:space="preserve">, D., </w:t>
              </w:r>
              <w:proofErr w:type="spellStart"/>
              <w:r>
                <w:rPr>
                  <w:rFonts w:ascii="Helvetica" w:eastAsiaTheme="minorEastAsia" w:hAnsi="Helvetica" w:cs="Helvetica"/>
                  <w:lang w:eastAsia="en-US"/>
                </w:rPr>
                <w:t>Papagiannidis</w:t>
              </w:r>
              <w:proofErr w:type="spellEnd"/>
              <w:r>
                <w:rPr>
                  <w:rFonts w:ascii="Helvetica" w:eastAsiaTheme="minorEastAsia" w:hAnsi="Helvetica" w:cs="Helvetica"/>
                  <w:lang w:eastAsia="en-US"/>
                </w:rPr>
                <w:t xml:space="preserve">, S. and </w:t>
              </w:r>
              <w:proofErr w:type="spellStart"/>
              <w:r>
                <w:rPr>
                  <w:rFonts w:ascii="Helvetica" w:eastAsiaTheme="minorEastAsia" w:hAnsi="Helvetica" w:cs="Helvetica"/>
                  <w:lang w:eastAsia="en-US"/>
                </w:rPr>
                <w:t>Alamanos</w:t>
              </w:r>
              <w:proofErr w:type="spellEnd"/>
              <w:r>
                <w:rPr>
                  <w:rFonts w:ascii="Helvetica" w:eastAsiaTheme="minorEastAsia" w:hAnsi="Helvetica" w:cs="Helvetica"/>
                  <w:lang w:eastAsia="en-US"/>
                </w:rPr>
                <w:t xml:space="preserve">, E. (2020). Cognitive Dissonance in Technology Adoption: A Study of Smart Home Users. </w:t>
              </w:r>
              <w:r>
                <w:rPr>
                  <w:rFonts w:ascii="Helvetica" w:eastAsiaTheme="minorEastAsia" w:hAnsi="Helvetica" w:cs="Helvetica"/>
                  <w:i/>
                  <w:iCs/>
                  <w:lang w:eastAsia="en-US"/>
                </w:rPr>
                <w:t>Information Systems Frontiers</w:t>
              </w:r>
              <w:r>
                <w:rPr>
                  <w:rFonts w:ascii="Helvetica" w:eastAsiaTheme="minorEastAsia" w:hAnsi="Helvetica" w:cs="Helvetica"/>
                  <w:lang w:eastAsia="en-US"/>
                </w:rPr>
                <w:t xml:space="preserve">, 25, pp.1101–1123.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35" w:history="1">
                <w:r>
                  <w:rPr>
                    <w:rFonts w:ascii="Helvetica" w:eastAsiaTheme="minorEastAsia" w:hAnsi="Helvetica" w:cs="Helvetica"/>
                    <w:lang w:eastAsia="en-US"/>
                  </w:rPr>
                  <w:t>https://doi.org/10.1007/s10796-020-10042-3</w:t>
                </w:r>
              </w:hyperlink>
              <w:r>
                <w:rPr>
                  <w:rFonts w:ascii="Helvetica" w:eastAsiaTheme="minorEastAsia" w:hAnsi="Helvetica" w:cs="Helvetica"/>
                  <w:lang w:eastAsia="en-US"/>
                </w:rPr>
                <w:t>.</w:t>
              </w:r>
            </w:p>
            <w:p w14:paraId="7B6F58A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Marketline</w:t>
              </w:r>
              <w:proofErr w:type="spellEnd"/>
              <w:r>
                <w:rPr>
                  <w:rFonts w:ascii="Helvetica" w:eastAsiaTheme="minorEastAsia" w:hAnsi="Helvetica" w:cs="Helvetica"/>
                  <w:lang w:eastAsia="en-US"/>
                </w:rPr>
                <w:t xml:space="preserve"> (2024). </w:t>
              </w:r>
              <w:r>
                <w:rPr>
                  <w:rFonts w:ascii="Helvetica" w:eastAsiaTheme="minorEastAsia" w:hAnsi="Helvetica" w:cs="Helvetica"/>
                  <w:i/>
                  <w:iCs/>
                  <w:lang w:eastAsia="en-US"/>
                </w:rPr>
                <w:t>Global - Travel &amp; Tourism</w:t>
              </w:r>
              <w:r>
                <w:rPr>
                  <w:rFonts w:ascii="Helvetica" w:eastAsiaTheme="minorEastAsia" w:hAnsi="Helvetica" w:cs="Helvetica"/>
                  <w:lang w:eastAsia="en-US"/>
                </w:rPr>
                <w:t xml:space="preserve">. Manchester: </w:t>
              </w:r>
              <w:proofErr w:type="spellStart"/>
              <w:r>
                <w:rPr>
                  <w:rFonts w:ascii="Helvetica" w:eastAsiaTheme="minorEastAsia" w:hAnsi="Helvetica" w:cs="Helvetica"/>
                  <w:lang w:eastAsia="en-US"/>
                </w:rPr>
                <w:t>Marketline</w:t>
              </w:r>
              <w:proofErr w:type="spellEnd"/>
              <w:r>
                <w:rPr>
                  <w:rFonts w:ascii="Helvetica" w:eastAsiaTheme="minorEastAsia" w:hAnsi="Helvetica" w:cs="Helvetica"/>
                  <w:lang w:eastAsia="en-US"/>
                </w:rPr>
                <w:t>, p.7.</w:t>
              </w:r>
            </w:p>
            <w:p w14:paraId="79A816D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Martinich</w:t>
              </w:r>
              <w:proofErr w:type="spellEnd"/>
              <w:r>
                <w:rPr>
                  <w:rFonts w:ascii="Helvetica" w:eastAsiaTheme="minorEastAsia" w:hAnsi="Helvetica" w:cs="Helvetica"/>
                  <w:lang w:eastAsia="en-US"/>
                </w:rPr>
                <w:t xml:space="preserve">, A.P. and Stroll, A. (2019). Epistemology | Definition, Nature, Problems, &amp; History. In: </w:t>
              </w:r>
              <w:proofErr w:type="spellStart"/>
              <w:r>
                <w:rPr>
                  <w:rFonts w:ascii="Helvetica" w:eastAsiaTheme="minorEastAsia" w:hAnsi="Helvetica" w:cs="Helvetica"/>
                  <w:i/>
                  <w:iCs/>
                  <w:lang w:eastAsia="en-US"/>
                </w:rPr>
                <w:t>Encyclopædia</w:t>
              </w:r>
              <w:proofErr w:type="spellEnd"/>
              <w:r>
                <w:rPr>
                  <w:rFonts w:ascii="Helvetica" w:eastAsiaTheme="minorEastAsia" w:hAnsi="Helvetica" w:cs="Helvetica"/>
                  <w:i/>
                  <w:iCs/>
                  <w:lang w:eastAsia="en-US"/>
                </w:rPr>
                <w:t xml:space="preserve"> Britannica</w:t>
              </w:r>
              <w:r>
                <w:rPr>
                  <w:rFonts w:ascii="Helvetica" w:eastAsiaTheme="minorEastAsia" w:hAnsi="Helvetica" w:cs="Helvetica"/>
                  <w:lang w:eastAsia="en-US"/>
                </w:rPr>
                <w:t xml:space="preserve">. [online] Available at: https://www.britannica.com/topic/epistemology [Accessed 12 Dec. 2022]. </w:t>
              </w:r>
            </w:p>
            <w:p w14:paraId="4080333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Mascarenhas</w:t>
              </w:r>
              <w:proofErr w:type="spellEnd"/>
              <w:r>
                <w:rPr>
                  <w:rFonts w:ascii="Helvetica" w:eastAsiaTheme="minorEastAsia" w:hAnsi="Helvetica" w:cs="Helvetica"/>
                  <w:lang w:eastAsia="en-US"/>
                </w:rPr>
                <w:t xml:space="preserve">, O.A.J. (2018). </w:t>
              </w:r>
              <w:r>
                <w:rPr>
                  <w:rFonts w:ascii="Helvetica" w:eastAsiaTheme="minorEastAsia" w:hAnsi="Helvetica" w:cs="Helvetica"/>
                  <w:i/>
                  <w:iCs/>
                  <w:lang w:eastAsia="en-US"/>
                </w:rPr>
                <w:t xml:space="preserve">Corporate ethics for turbulent </w:t>
              </w:r>
              <w:proofErr w:type="gramStart"/>
              <w:r>
                <w:rPr>
                  <w:rFonts w:ascii="Helvetica" w:eastAsiaTheme="minorEastAsia" w:hAnsi="Helvetica" w:cs="Helvetica"/>
                  <w:i/>
                  <w:iCs/>
                  <w:lang w:eastAsia="en-US"/>
                </w:rPr>
                <w:t>markets :</w:t>
              </w:r>
              <w:proofErr w:type="gramEnd"/>
              <w:r>
                <w:rPr>
                  <w:rFonts w:ascii="Helvetica" w:eastAsiaTheme="minorEastAsia" w:hAnsi="Helvetica" w:cs="Helvetica"/>
                  <w:i/>
                  <w:iCs/>
                  <w:lang w:eastAsia="en-US"/>
                </w:rPr>
                <w:t xml:space="preserve"> the market context of executive decisions</w:t>
              </w:r>
              <w:r>
                <w:rPr>
                  <w:rFonts w:ascii="Helvetica" w:eastAsiaTheme="minorEastAsia" w:hAnsi="Helvetica" w:cs="Helvetica"/>
                  <w:lang w:eastAsia="en-US"/>
                </w:rPr>
                <w:t xml:space="preserve">. Bingley, </w:t>
              </w:r>
              <w:proofErr w:type="spellStart"/>
              <w:r>
                <w:rPr>
                  <w:rFonts w:ascii="Helvetica" w:eastAsiaTheme="minorEastAsia" w:hAnsi="Helvetica" w:cs="Helvetica"/>
                  <w:lang w:eastAsia="en-US"/>
                </w:rPr>
                <w:t>Uk</w:t>
              </w:r>
              <w:proofErr w:type="spellEnd"/>
              <w:r>
                <w:rPr>
                  <w:rFonts w:ascii="Helvetica" w:eastAsiaTheme="minorEastAsia" w:hAnsi="Helvetica" w:cs="Helvetica"/>
                  <w:lang w:eastAsia="en-US"/>
                </w:rPr>
                <w:t>: Emerald Publishing Limited.</w:t>
              </w:r>
            </w:p>
            <w:p w14:paraId="113945A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Mauro, A.D., </w:t>
              </w:r>
              <w:proofErr w:type="spellStart"/>
              <w:r>
                <w:rPr>
                  <w:rFonts w:ascii="Helvetica" w:eastAsiaTheme="minorEastAsia" w:hAnsi="Helvetica" w:cs="Helvetica"/>
                  <w:lang w:eastAsia="en-US"/>
                </w:rPr>
                <w:t>Sestino</w:t>
              </w:r>
              <w:proofErr w:type="spellEnd"/>
              <w:r>
                <w:rPr>
                  <w:rFonts w:ascii="Helvetica" w:eastAsiaTheme="minorEastAsia" w:hAnsi="Helvetica" w:cs="Helvetica"/>
                  <w:lang w:eastAsia="en-US"/>
                </w:rPr>
                <w:t xml:space="preserve">, A. and </w:t>
              </w:r>
              <w:proofErr w:type="spellStart"/>
              <w:r>
                <w:rPr>
                  <w:rFonts w:ascii="Helvetica" w:eastAsiaTheme="minorEastAsia" w:hAnsi="Helvetica" w:cs="Helvetica"/>
                  <w:lang w:eastAsia="en-US"/>
                </w:rPr>
                <w:t>Bacconi</w:t>
              </w:r>
              <w:proofErr w:type="spellEnd"/>
              <w:r>
                <w:rPr>
                  <w:rFonts w:ascii="Helvetica" w:eastAsiaTheme="minorEastAsia" w:hAnsi="Helvetica" w:cs="Helvetica"/>
                  <w:lang w:eastAsia="en-US"/>
                </w:rPr>
                <w:t xml:space="preserve">, A. (2022). Machine learning and artificial intelligence use in marketing: a general taxonomy. </w:t>
              </w:r>
              <w:r>
                <w:rPr>
                  <w:rFonts w:ascii="Helvetica" w:eastAsiaTheme="minorEastAsia" w:hAnsi="Helvetica" w:cs="Helvetica"/>
                  <w:i/>
                  <w:iCs/>
                  <w:lang w:eastAsia="en-US"/>
                </w:rPr>
                <w:t>Italian Journal of Marketing</w:t>
              </w:r>
              <w:r>
                <w:rPr>
                  <w:rFonts w:ascii="Helvetica" w:eastAsiaTheme="minorEastAsia" w:hAnsi="Helvetica" w:cs="Helvetica"/>
                  <w:lang w:eastAsia="en-US"/>
                </w:rPr>
                <w:t xml:space="preserve">, 2022, pp.439–457.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36" w:history="1">
                <w:r>
                  <w:rPr>
                    <w:rFonts w:ascii="Helvetica" w:eastAsiaTheme="minorEastAsia" w:hAnsi="Helvetica" w:cs="Helvetica"/>
                    <w:lang w:eastAsia="en-US"/>
                  </w:rPr>
                  <w:t>https://doi.org/10.1007/s43039-022-00057-w</w:t>
                </w:r>
              </w:hyperlink>
              <w:r>
                <w:rPr>
                  <w:rFonts w:ascii="Helvetica" w:eastAsiaTheme="minorEastAsia" w:hAnsi="Helvetica" w:cs="Helvetica"/>
                  <w:lang w:eastAsia="en-US"/>
                </w:rPr>
                <w:t>.</w:t>
              </w:r>
            </w:p>
            <w:p w14:paraId="5D3209D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McAlister, L. (1982). A Dynamic Attribute Satiation Model of Variety-Seeking </w:t>
              </w:r>
              <w:proofErr w:type="spellStart"/>
              <w:r>
                <w:rPr>
                  <w:rFonts w:ascii="Helvetica" w:eastAsiaTheme="minorEastAsia" w:hAnsi="Helvetica" w:cs="Helvetica"/>
                  <w:lang w:eastAsia="en-US"/>
                </w:rPr>
                <w:t>Behavior</w:t>
              </w:r>
              <w:proofErr w:type="spellEnd"/>
              <w:r>
                <w:rPr>
                  <w:rFonts w:ascii="Helvetica" w:eastAsiaTheme="minorEastAsia" w:hAnsi="Helvetica" w:cs="Helvetica"/>
                  <w:lang w:eastAsia="en-US"/>
                </w:rPr>
                <w:t xml:space="preserve">. </w:t>
              </w:r>
              <w:r>
                <w:rPr>
                  <w:rFonts w:ascii="Helvetica" w:eastAsiaTheme="minorEastAsia" w:hAnsi="Helvetica" w:cs="Helvetica"/>
                  <w:i/>
                  <w:iCs/>
                  <w:lang w:eastAsia="en-US"/>
                </w:rPr>
                <w:t>Journal of Consumer Research</w:t>
              </w:r>
              <w:r>
                <w:rPr>
                  <w:rFonts w:ascii="Helvetica" w:eastAsiaTheme="minorEastAsia" w:hAnsi="Helvetica" w:cs="Helvetica"/>
                  <w:lang w:eastAsia="en-US"/>
                </w:rPr>
                <w:t xml:space="preserve">, 9(2), p.141.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37" w:history="1">
                <w:r>
                  <w:rPr>
                    <w:rFonts w:ascii="Helvetica" w:eastAsiaTheme="minorEastAsia" w:hAnsi="Helvetica" w:cs="Helvetica"/>
                    <w:lang w:eastAsia="en-US"/>
                  </w:rPr>
                  <w:t>https://doi.org/10.1086/208907</w:t>
                </w:r>
              </w:hyperlink>
              <w:r>
                <w:rPr>
                  <w:rFonts w:ascii="Helvetica" w:eastAsiaTheme="minorEastAsia" w:hAnsi="Helvetica" w:cs="Helvetica"/>
                  <w:lang w:eastAsia="en-US"/>
                </w:rPr>
                <w:t>.</w:t>
              </w:r>
            </w:p>
            <w:p w14:paraId="63B10FD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McAlister, L. and </w:t>
              </w:r>
              <w:proofErr w:type="spellStart"/>
              <w:r>
                <w:rPr>
                  <w:rFonts w:ascii="Helvetica" w:eastAsiaTheme="minorEastAsia" w:hAnsi="Helvetica" w:cs="Helvetica"/>
                  <w:lang w:eastAsia="en-US"/>
                </w:rPr>
                <w:t>Pessemier</w:t>
              </w:r>
              <w:proofErr w:type="spellEnd"/>
              <w:r>
                <w:rPr>
                  <w:rFonts w:ascii="Helvetica" w:eastAsiaTheme="minorEastAsia" w:hAnsi="Helvetica" w:cs="Helvetica"/>
                  <w:lang w:eastAsia="en-US"/>
                </w:rPr>
                <w:t xml:space="preserve">, E. (1982). Variety Seeking </w:t>
              </w:r>
              <w:proofErr w:type="spellStart"/>
              <w:r>
                <w:rPr>
                  <w:rFonts w:ascii="Helvetica" w:eastAsiaTheme="minorEastAsia" w:hAnsi="Helvetica" w:cs="Helvetica"/>
                  <w:lang w:eastAsia="en-US"/>
                </w:rPr>
                <w:t>Behavior</w:t>
              </w:r>
              <w:proofErr w:type="spellEnd"/>
              <w:r>
                <w:rPr>
                  <w:rFonts w:ascii="Helvetica" w:eastAsiaTheme="minorEastAsia" w:hAnsi="Helvetica" w:cs="Helvetica"/>
                  <w:lang w:eastAsia="en-US"/>
                </w:rPr>
                <w:t xml:space="preserve">: An Interdisciplinary Review. </w:t>
              </w:r>
              <w:r>
                <w:rPr>
                  <w:rFonts w:ascii="Helvetica" w:eastAsiaTheme="minorEastAsia" w:hAnsi="Helvetica" w:cs="Helvetica"/>
                  <w:i/>
                  <w:iCs/>
                  <w:lang w:eastAsia="en-US"/>
                </w:rPr>
                <w:t>Journal of Consumer Research</w:t>
              </w:r>
              <w:r>
                <w:rPr>
                  <w:rFonts w:ascii="Helvetica" w:eastAsiaTheme="minorEastAsia" w:hAnsi="Helvetica" w:cs="Helvetica"/>
                  <w:lang w:eastAsia="en-US"/>
                </w:rPr>
                <w:t xml:space="preserve">, 9(3), p.311.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38" w:history="1">
                <w:r>
                  <w:rPr>
                    <w:rFonts w:ascii="Helvetica" w:eastAsiaTheme="minorEastAsia" w:hAnsi="Helvetica" w:cs="Helvetica"/>
                    <w:lang w:eastAsia="en-US"/>
                  </w:rPr>
                  <w:t>https://doi.org/10.1086/208926</w:t>
                </w:r>
              </w:hyperlink>
              <w:r>
                <w:rPr>
                  <w:rFonts w:ascii="Helvetica" w:eastAsiaTheme="minorEastAsia" w:hAnsi="Helvetica" w:cs="Helvetica"/>
                  <w:lang w:eastAsia="en-US"/>
                </w:rPr>
                <w:t>.</w:t>
              </w:r>
            </w:p>
            <w:p w14:paraId="1ABA946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Mckinsey</w:t>
              </w:r>
              <w:proofErr w:type="spellEnd"/>
              <w:r>
                <w:rPr>
                  <w:rFonts w:ascii="Helvetica" w:eastAsiaTheme="minorEastAsia" w:hAnsi="Helvetica" w:cs="Helvetica"/>
                  <w:lang w:eastAsia="en-US"/>
                </w:rPr>
                <w:t xml:space="preserve"> (2023). </w:t>
              </w:r>
              <w:r>
                <w:rPr>
                  <w:rFonts w:ascii="Helvetica" w:eastAsiaTheme="minorEastAsia" w:hAnsi="Helvetica" w:cs="Helvetica"/>
                  <w:i/>
                  <w:iCs/>
                  <w:lang w:eastAsia="en-US"/>
                </w:rPr>
                <w:t>AI customer service for higher customer engagement | McKinsey</w:t>
              </w:r>
              <w:r>
                <w:rPr>
                  <w:rFonts w:ascii="Helvetica" w:eastAsiaTheme="minorEastAsia" w:hAnsi="Helvetica" w:cs="Helvetica"/>
                  <w:lang w:eastAsia="en-US"/>
                </w:rPr>
                <w:t xml:space="preserve">. [online] www.mckinsey.com. Available at: </w:t>
              </w:r>
              <w:hyperlink r:id="rId139" w:history="1">
                <w:r>
                  <w:rPr>
                    <w:rFonts w:ascii="Helvetica" w:eastAsiaTheme="minorEastAsia" w:hAnsi="Helvetica" w:cs="Helvetica"/>
                    <w:lang w:eastAsia="en-US"/>
                  </w:rPr>
                  <w:t>https://www.mckinsey.com/capabilities/operations/our-insights/the-next-frontier-of-customer-engagement-ai-enabled-customer-service</w:t>
                </w:r>
              </w:hyperlink>
              <w:r>
                <w:rPr>
                  <w:rFonts w:ascii="Helvetica" w:eastAsiaTheme="minorEastAsia" w:hAnsi="Helvetica" w:cs="Helvetica"/>
                  <w:lang w:eastAsia="en-US"/>
                </w:rPr>
                <w:t xml:space="preserve"> [Accessed 9 Feb. 2024].</w:t>
              </w:r>
            </w:p>
            <w:p w14:paraId="02DC550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Montazeribarforoushi</w:t>
              </w:r>
              <w:proofErr w:type="spellEnd"/>
              <w:r>
                <w:rPr>
                  <w:rFonts w:ascii="Helvetica" w:eastAsiaTheme="minorEastAsia" w:hAnsi="Helvetica" w:cs="Helvetica"/>
                  <w:lang w:eastAsia="en-US"/>
                </w:rPr>
                <w:t xml:space="preserve">, S., </w:t>
              </w:r>
              <w:proofErr w:type="spellStart"/>
              <w:r>
                <w:rPr>
                  <w:rFonts w:ascii="Helvetica" w:eastAsiaTheme="minorEastAsia" w:hAnsi="Helvetica" w:cs="Helvetica"/>
                  <w:lang w:eastAsia="en-US"/>
                </w:rPr>
                <w:t>Keshavarzsaleh</w:t>
              </w:r>
              <w:proofErr w:type="spellEnd"/>
              <w:r>
                <w:rPr>
                  <w:rFonts w:ascii="Helvetica" w:eastAsiaTheme="minorEastAsia" w:hAnsi="Helvetica" w:cs="Helvetica"/>
                  <w:lang w:eastAsia="en-US"/>
                </w:rPr>
                <w:t xml:space="preserve">, A. and </w:t>
              </w:r>
              <w:proofErr w:type="spellStart"/>
              <w:r>
                <w:rPr>
                  <w:rFonts w:ascii="Helvetica" w:eastAsiaTheme="minorEastAsia" w:hAnsi="Helvetica" w:cs="Helvetica"/>
                  <w:lang w:eastAsia="en-US"/>
                </w:rPr>
                <w:t>Ramsøy</w:t>
              </w:r>
              <w:proofErr w:type="spellEnd"/>
              <w:r>
                <w:rPr>
                  <w:rFonts w:ascii="Helvetica" w:eastAsiaTheme="minorEastAsia" w:hAnsi="Helvetica" w:cs="Helvetica"/>
                  <w:lang w:eastAsia="en-US"/>
                </w:rPr>
                <w:t xml:space="preserve">, T.Z. (2017). On the hierarchy of choice: An applied neuroscience perspective on the AIDA model. </w:t>
              </w:r>
              <w:r>
                <w:rPr>
                  <w:rFonts w:ascii="Helvetica" w:eastAsiaTheme="minorEastAsia" w:hAnsi="Helvetica" w:cs="Helvetica"/>
                  <w:i/>
                  <w:iCs/>
                  <w:lang w:eastAsia="en-US"/>
                </w:rPr>
                <w:t>Cogent Psychology</w:t>
              </w:r>
              <w:r>
                <w:rPr>
                  <w:rFonts w:ascii="Helvetica" w:eastAsiaTheme="minorEastAsia" w:hAnsi="Helvetica" w:cs="Helvetica"/>
                  <w:lang w:eastAsia="en-US"/>
                </w:rPr>
                <w:t xml:space="preserve">, 4(1).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40" w:history="1">
                <w:r>
                  <w:rPr>
                    <w:rFonts w:ascii="Helvetica" w:eastAsiaTheme="minorEastAsia" w:hAnsi="Helvetica" w:cs="Helvetica"/>
                    <w:lang w:eastAsia="en-US"/>
                  </w:rPr>
                  <w:t>https://doi.org/10.1080/23311908.2017.1363343</w:t>
                </w:r>
              </w:hyperlink>
              <w:r>
                <w:rPr>
                  <w:rFonts w:ascii="Helvetica" w:eastAsiaTheme="minorEastAsia" w:hAnsi="Helvetica" w:cs="Helvetica"/>
                  <w:lang w:eastAsia="en-US"/>
                </w:rPr>
                <w:t>.</w:t>
              </w:r>
            </w:p>
            <w:p w14:paraId="59B732C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Nair, K. and Gupta, R. (2021). Application of AI technology in modern digital marketing environment. </w:t>
              </w:r>
              <w:r>
                <w:rPr>
                  <w:rFonts w:ascii="Helvetica" w:eastAsiaTheme="minorEastAsia" w:hAnsi="Helvetica" w:cs="Helvetica"/>
                  <w:i/>
                  <w:iCs/>
                  <w:lang w:eastAsia="en-US"/>
                </w:rPr>
                <w:t>World Journal of Entrepreneurship, Management and Sustainable Development</w:t>
              </w:r>
              <w:r>
                <w:rPr>
                  <w:rFonts w:ascii="Helvetica" w:eastAsiaTheme="minorEastAsia" w:hAnsi="Helvetica" w:cs="Helvetica"/>
                  <w:lang w:eastAsia="en-US"/>
                </w:rPr>
                <w:t xml:space="preserve">, 17(3), pp.318–328.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41" w:history="1">
                <w:r>
                  <w:rPr>
                    <w:rFonts w:ascii="Helvetica" w:eastAsiaTheme="minorEastAsia" w:hAnsi="Helvetica" w:cs="Helvetica"/>
                    <w:lang w:eastAsia="en-US"/>
                  </w:rPr>
                  <w:t>https://doi.org/10.1108/wjemsd-08-2020-0099</w:t>
                </w:r>
              </w:hyperlink>
              <w:r>
                <w:rPr>
                  <w:rFonts w:ascii="Helvetica" w:eastAsiaTheme="minorEastAsia" w:hAnsi="Helvetica" w:cs="Helvetica"/>
                  <w:lang w:eastAsia="en-US"/>
                </w:rPr>
                <w:t>.</w:t>
              </w:r>
            </w:p>
            <w:p w14:paraId="6422F2F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Network, H. management (2023). </w:t>
              </w:r>
              <w:r>
                <w:rPr>
                  <w:rFonts w:ascii="Helvetica" w:eastAsiaTheme="minorEastAsia" w:hAnsi="Helvetica" w:cs="Helvetica"/>
                  <w:i/>
                  <w:iCs/>
                  <w:lang w:eastAsia="en-US"/>
                </w:rPr>
                <w:t xml:space="preserve">Artificial intelligence in the travel &amp; tourism industry: </w:t>
              </w:r>
              <w:proofErr w:type="spellStart"/>
              <w:r>
                <w:rPr>
                  <w:rFonts w:ascii="Helvetica" w:eastAsiaTheme="minorEastAsia" w:hAnsi="Helvetica" w:cs="Helvetica"/>
                  <w:i/>
                  <w:iCs/>
                  <w:lang w:eastAsia="en-US"/>
                </w:rPr>
                <w:t>analyzing</w:t>
              </w:r>
              <w:proofErr w:type="spellEnd"/>
              <w:r>
                <w:rPr>
                  <w:rFonts w:ascii="Helvetica" w:eastAsiaTheme="minorEastAsia" w:hAnsi="Helvetica" w:cs="Helvetica"/>
                  <w:i/>
                  <w:iCs/>
                  <w:lang w:eastAsia="en-US"/>
                </w:rPr>
                <w:t xml:space="preserve"> innovation, investment and hiring trends</w:t>
              </w:r>
              <w:r>
                <w:rPr>
                  <w:rFonts w:ascii="Helvetica" w:eastAsiaTheme="minorEastAsia" w:hAnsi="Helvetica" w:cs="Helvetica"/>
                  <w:lang w:eastAsia="en-US"/>
                </w:rPr>
                <w:t xml:space="preserve">. [online] Hotel Management Network. Available at: </w:t>
              </w:r>
              <w:hyperlink r:id="rId142" w:history="1">
                <w:r>
                  <w:rPr>
                    <w:rFonts w:ascii="Helvetica" w:eastAsiaTheme="minorEastAsia" w:hAnsi="Helvetica" w:cs="Helvetica"/>
                    <w:lang w:eastAsia="en-US"/>
                  </w:rPr>
                  <w:t>https://www.hotelmanagement-network.com/data-insights/artificial-intelligence-in-travel-tourism/#:~:text=Walt%20Disney%2C%20Uber%20Technologies%2C%20Deutsche</w:t>
                </w:r>
              </w:hyperlink>
              <w:r>
                <w:rPr>
                  <w:rFonts w:ascii="Helvetica" w:eastAsiaTheme="minorEastAsia" w:hAnsi="Helvetica" w:cs="Helvetica"/>
                  <w:lang w:eastAsia="en-US"/>
                </w:rPr>
                <w:t xml:space="preserve"> [Accessed 10 Feb. 2024].</w:t>
              </w:r>
            </w:p>
            <w:p w14:paraId="2BCF472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lastRenderedPageBreak/>
                <w:t>Obschonka</w:t>
              </w:r>
              <w:proofErr w:type="spellEnd"/>
              <w:r>
                <w:rPr>
                  <w:rFonts w:ascii="Helvetica" w:eastAsiaTheme="minorEastAsia" w:hAnsi="Helvetica" w:cs="Helvetica"/>
                  <w:lang w:eastAsia="en-US"/>
                </w:rPr>
                <w:t xml:space="preserve">, M. and </w:t>
              </w:r>
              <w:proofErr w:type="spellStart"/>
              <w:r>
                <w:rPr>
                  <w:rFonts w:ascii="Helvetica" w:eastAsiaTheme="minorEastAsia" w:hAnsi="Helvetica" w:cs="Helvetica"/>
                  <w:lang w:eastAsia="en-US"/>
                </w:rPr>
                <w:t>Audretsch</w:t>
              </w:r>
              <w:proofErr w:type="spellEnd"/>
              <w:r>
                <w:rPr>
                  <w:rFonts w:ascii="Helvetica" w:eastAsiaTheme="minorEastAsia" w:hAnsi="Helvetica" w:cs="Helvetica"/>
                  <w:lang w:eastAsia="en-US"/>
                </w:rPr>
                <w:t xml:space="preserve">, D.B. (2020). Artificial intelligence and big data in entrepreneurship: a new era has begun. </w:t>
              </w:r>
              <w:r>
                <w:rPr>
                  <w:rFonts w:ascii="Helvetica" w:eastAsiaTheme="minorEastAsia" w:hAnsi="Helvetica" w:cs="Helvetica"/>
                  <w:i/>
                  <w:iCs/>
                  <w:lang w:eastAsia="en-US"/>
                </w:rPr>
                <w:t>Small Business Economics</w:t>
              </w:r>
              <w:r>
                <w:rPr>
                  <w:rFonts w:ascii="Helvetica" w:eastAsiaTheme="minorEastAsia" w:hAnsi="Helvetica" w:cs="Helvetica"/>
                  <w:lang w:eastAsia="en-US"/>
                </w:rPr>
                <w:t xml:space="preserve">, 55(3), pp.529–539.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43" w:history="1">
                <w:r>
                  <w:rPr>
                    <w:rFonts w:ascii="Helvetica" w:eastAsiaTheme="minorEastAsia" w:hAnsi="Helvetica" w:cs="Helvetica"/>
                    <w:lang w:eastAsia="en-US"/>
                  </w:rPr>
                  <w:t>https://doi.org/10.1007/s11187-019-00202-4</w:t>
                </w:r>
              </w:hyperlink>
              <w:r>
                <w:rPr>
                  <w:rFonts w:ascii="Helvetica" w:eastAsiaTheme="minorEastAsia" w:hAnsi="Helvetica" w:cs="Helvetica"/>
                  <w:lang w:eastAsia="en-US"/>
                </w:rPr>
                <w:t>.</w:t>
              </w:r>
            </w:p>
            <w:p w14:paraId="49E91B6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Oo</w:t>
              </w:r>
              <w:proofErr w:type="spellEnd"/>
              <w:r>
                <w:rPr>
                  <w:rFonts w:ascii="Helvetica" w:eastAsiaTheme="minorEastAsia" w:hAnsi="Helvetica" w:cs="Helvetica"/>
                  <w:lang w:eastAsia="en-US"/>
                </w:rPr>
                <w:t xml:space="preserve">, M.C.M. and Thein, T. (2022). An efficient predictive analytics system for high dimensional big data. </w:t>
              </w:r>
              <w:r>
                <w:rPr>
                  <w:rFonts w:ascii="Helvetica" w:eastAsiaTheme="minorEastAsia" w:hAnsi="Helvetica" w:cs="Helvetica"/>
                  <w:i/>
                  <w:iCs/>
                  <w:lang w:eastAsia="en-US"/>
                </w:rPr>
                <w:t>Journal of King Saud University - Computer and Information Sciences</w:t>
              </w:r>
              <w:r>
                <w:rPr>
                  <w:rFonts w:ascii="Helvetica" w:eastAsiaTheme="minorEastAsia" w:hAnsi="Helvetica" w:cs="Helvetica"/>
                  <w:lang w:eastAsia="en-US"/>
                </w:rPr>
                <w:t xml:space="preserve">, 34(1), pp.1521–1532.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44" w:history="1">
                <w:r>
                  <w:rPr>
                    <w:rFonts w:ascii="Helvetica" w:eastAsiaTheme="minorEastAsia" w:hAnsi="Helvetica" w:cs="Helvetica"/>
                    <w:lang w:eastAsia="en-US"/>
                  </w:rPr>
                  <w:t>https://doi.org/10.1016/j.jksuci.2019.09.001</w:t>
                </w:r>
              </w:hyperlink>
              <w:r>
                <w:rPr>
                  <w:rFonts w:ascii="Helvetica" w:eastAsiaTheme="minorEastAsia" w:hAnsi="Helvetica" w:cs="Helvetica"/>
                  <w:lang w:eastAsia="en-US"/>
                </w:rPr>
                <w:t>.</w:t>
              </w:r>
            </w:p>
            <w:p w14:paraId="0ECC0FE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Panneerselvam</w:t>
              </w:r>
              <w:proofErr w:type="spellEnd"/>
              <w:r>
                <w:rPr>
                  <w:rFonts w:ascii="Helvetica" w:eastAsiaTheme="minorEastAsia" w:hAnsi="Helvetica" w:cs="Helvetica"/>
                  <w:lang w:eastAsia="en-US"/>
                </w:rPr>
                <w:t xml:space="preserve"> (2014). </w:t>
              </w:r>
              <w:r>
                <w:rPr>
                  <w:rFonts w:ascii="Helvetica" w:eastAsiaTheme="minorEastAsia" w:hAnsi="Helvetica" w:cs="Helvetica"/>
                  <w:i/>
                  <w:iCs/>
                  <w:lang w:eastAsia="en-US"/>
                </w:rPr>
                <w:t>Research methodology</w:t>
              </w:r>
              <w:r>
                <w:rPr>
                  <w:rFonts w:ascii="Helvetica" w:eastAsiaTheme="minorEastAsia" w:hAnsi="Helvetica" w:cs="Helvetica"/>
                  <w:lang w:eastAsia="en-US"/>
                </w:rPr>
                <w:t xml:space="preserve">. 2nd ed. Delhi: Phi Learning. </w:t>
              </w:r>
            </w:p>
            <w:p w14:paraId="458B35E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Panneerselvam</w:t>
              </w:r>
              <w:proofErr w:type="spellEnd"/>
              <w:r>
                <w:rPr>
                  <w:rFonts w:ascii="Helvetica" w:eastAsiaTheme="minorEastAsia" w:hAnsi="Helvetica" w:cs="Helvetica"/>
                  <w:lang w:eastAsia="en-US"/>
                </w:rPr>
                <w:t xml:space="preserve"> (2014). </w:t>
              </w:r>
              <w:r>
                <w:rPr>
                  <w:rFonts w:ascii="Helvetica" w:eastAsiaTheme="minorEastAsia" w:hAnsi="Helvetica" w:cs="Helvetica"/>
                  <w:i/>
                  <w:iCs/>
                  <w:lang w:eastAsia="en-US"/>
                </w:rPr>
                <w:t>Research methodology</w:t>
              </w:r>
              <w:r>
                <w:rPr>
                  <w:rFonts w:ascii="Helvetica" w:eastAsiaTheme="minorEastAsia" w:hAnsi="Helvetica" w:cs="Helvetica"/>
                  <w:lang w:eastAsia="en-US"/>
                </w:rPr>
                <w:t xml:space="preserve">. 2nd ed. Delhi: Phi Learning. </w:t>
              </w:r>
            </w:p>
            <w:p w14:paraId="08A0047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Park, Y.S., </w:t>
              </w:r>
              <w:proofErr w:type="spellStart"/>
              <w:r>
                <w:rPr>
                  <w:rFonts w:ascii="Helvetica" w:eastAsiaTheme="minorEastAsia" w:hAnsi="Helvetica" w:cs="Helvetica"/>
                  <w:lang w:eastAsia="en-US"/>
                </w:rPr>
                <w:t>Konge</w:t>
              </w:r>
              <w:proofErr w:type="spellEnd"/>
              <w:r>
                <w:rPr>
                  <w:rFonts w:ascii="Helvetica" w:eastAsiaTheme="minorEastAsia" w:hAnsi="Helvetica" w:cs="Helvetica"/>
                  <w:lang w:eastAsia="en-US"/>
                </w:rPr>
                <w:t xml:space="preserve">, L. and </w:t>
              </w:r>
              <w:proofErr w:type="spellStart"/>
              <w:r>
                <w:rPr>
                  <w:rFonts w:ascii="Helvetica" w:eastAsiaTheme="minorEastAsia" w:hAnsi="Helvetica" w:cs="Helvetica"/>
                  <w:lang w:eastAsia="en-US"/>
                </w:rPr>
                <w:t>Artino</w:t>
              </w:r>
              <w:proofErr w:type="spellEnd"/>
              <w:r>
                <w:rPr>
                  <w:rFonts w:ascii="Helvetica" w:eastAsiaTheme="minorEastAsia" w:hAnsi="Helvetica" w:cs="Helvetica"/>
                  <w:lang w:eastAsia="en-US"/>
                </w:rPr>
                <w:t xml:space="preserve">, A.R. (2020). The Positivism Paradigm of Research. </w:t>
              </w:r>
              <w:r>
                <w:rPr>
                  <w:rFonts w:ascii="Helvetica" w:eastAsiaTheme="minorEastAsia" w:hAnsi="Helvetica" w:cs="Helvetica"/>
                  <w:i/>
                  <w:iCs/>
                  <w:lang w:eastAsia="en-US"/>
                </w:rPr>
                <w:t>Academic Medicine</w:t>
              </w:r>
              <w:r>
                <w:rPr>
                  <w:rFonts w:ascii="Helvetica" w:eastAsiaTheme="minorEastAsia" w:hAnsi="Helvetica" w:cs="Helvetica"/>
                  <w:lang w:eastAsia="en-US"/>
                </w:rPr>
                <w:t>, 95(5), pp.690–694.</w:t>
              </w:r>
            </w:p>
            <w:p w14:paraId="7DD6F98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Paschen</w:t>
              </w:r>
              <w:proofErr w:type="spellEnd"/>
              <w:r>
                <w:rPr>
                  <w:rFonts w:ascii="Helvetica" w:eastAsiaTheme="minorEastAsia" w:hAnsi="Helvetica" w:cs="Helvetica"/>
                  <w:lang w:eastAsia="en-US"/>
                </w:rPr>
                <w:t xml:space="preserve">, U., Pitt, C. and </w:t>
              </w:r>
              <w:proofErr w:type="spellStart"/>
              <w:r>
                <w:rPr>
                  <w:rFonts w:ascii="Helvetica" w:eastAsiaTheme="minorEastAsia" w:hAnsi="Helvetica" w:cs="Helvetica"/>
                  <w:lang w:eastAsia="en-US"/>
                </w:rPr>
                <w:t>Kietzmann</w:t>
              </w:r>
              <w:proofErr w:type="spellEnd"/>
              <w:r>
                <w:rPr>
                  <w:rFonts w:ascii="Helvetica" w:eastAsiaTheme="minorEastAsia" w:hAnsi="Helvetica" w:cs="Helvetica"/>
                  <w:lang w:eastAsia="en-US"/>
                </w:rPr>
                <w:t xml:space="preserve">, J. (2020). Artificial intelligence: Building blocks and an innovation typology. </w:t>
              </w:r>
              <w:r>
                <w:rPr>
                  <w:rFonts w:ascii="Helvetica" w:eastAsiaTheme="minorEastAsia" w:hAnsi="Helvetica" w:cs="Helvetica"/>
                  <w:i/>
                  <w:iCs/>
                  <w:lang w:eastAsia="en-US"/>
                </w:rPr>
                <w:t>Business Horizons</w:t>
              </w:r>
              <w:r>
                <w:rPr>
                  <w:rFonts w:ascii="Helvetica" w:eastAsiaTheme="minorEastAsia" w:hAnsi="Helvetica" w:cs="Helvetica"/>
                  <w:lang w:eastAsia="en-US"/>
                </w:rPr>
                <w:t xml:space="preserve">, 63(2), pp.147–155.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45" w:history="1">
                <w:r>
                  <w:rPr>
                    <w:rFonts w:ascii="Helvetica" w:eastAsiaTheme="minorEastAsia" w:hAnsi="Helvetica" w:cs="Helvetica"/>
                    <w:lang w:eastAsia="en-US"/>
                  </w:rPr>
                  <w:t>https://doi.org/10.1016/j.bushor.2019.10.004</w:t>
                </w:r>
              </w:hyperlink>
              <w:r>
                <w:rPr>
                  <w:rFonts w:ascii="Helvetica" w:eastAsiaTheme="minorEastAsia" w:hAnsi="Helvetica" w:cs="Helvetica"/>
                  <w:lang w:eastAsia="en-US"/>
                </w:rPr>
                <w:t>.</w:t>
              </w:r>
            </w:p>
            <w:p w14:paraId="3B2F9CC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PAT RESEARCH (2019). </w:t>
              </w:r>
              <w:r>
                <w:rPr>
                  <w:rFonts w:ascii="Helvetica" w:eastAsiaTheme="minorEastAsia" w:hAnsi="Helvetica" w:cs="Helvetica"/>
                  <w:i/>
                  <w:iCs/>
                  <w:lang w:eastAsia="en-US"/>
                </w:rPr>
                <w:t>Big data Analytics and Predictive Analytics</w:t>
              </w:r>
              <w:r>
                <w:rPr>
                  <w:rFonts w:ascii="Helvetica" w:eastAsiaTheme="minorEastAsia" w:hAnsi="Helvetica" w:cs="Helvetica"/>
                  <w:lang w:eastAsia="en-US"/>
                </w:rPr>
                <w:t xml:space="preserve">. [online] PAT RESEARCH: B2B Reviews, Buying Guides &amp; Best Practices. Available at: </w:t>
              </w:r>
              <w:hyperlink r:id="rId146" w:history="1">
                <w:r>
                  <w:rPr>
                    <w:rFonts w:ascii="Helvetica" w:eastAsiaTheme="minorEastAsia" w:hAnsi="Helvetica" w:cs="Helvetica"/>
                    <w:lang w:eastAsia="en-US"/>
                  </w:rPr>
                  <w:t>https://www.predictiveanalyticstoday.com/big-data-analytics-and-predictive-analytics/</w:t>
                </w:r>
              </w:hyperlink>
              <w:r>
                <w:rPr>
                  <w:rFonts w:ascii="Helvetica" w:eastAsiaTheme="minorEastAsia" w:hAnsi="Helvetica" w:cs="Helvetica"/>
                  <w:lang w:eastAsia="en-US"/>
                </w:rPr>
                <w:t xml:space="preserve"> [Accessed 25 Jan. 2024].</w:t>
              </w:r>
            </w:p>
            <w:p w14:paraId="2C9DD442"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Petrosyan</w:t>
              </w:r>
              <w:proofErr w:type="spellEnd"/>
              <w:r>
                <w:rPr>
                  <w:rFonts w:ascii="Helvetica" w:eastAsiaTheme="minorEastAsia" w:hAnsi="Helvetica" w:cs="Helvetica"/>
                  <w:lang w:eastAsia="en-US"/>
                </w:rPr>
                <w:t xml:space="preserve">, A. (2023). </w:t>
              </w:r>
              <w:r>
                <w:rPr>
                  <w:rFonts w:ascii="Helvetica" w:eastAsiaTheme="minorEastAsia" w:hAnsi="Helvetica" w:cs="Helvetica"/>
                  <w:i/>
                  <w:iCs/>
                  <w:lang w:eastAsia="en-US"/>
                </w:rPr>
                <w:t>Internet and social media users in the world 2023</w:t>
              </w:r>
              <w:r>
                <w:rPr>
                  <w:rFonts w:ascii="Helvetica" w:eastAsiaTheme="minorEastAsia" w:hAnsi="Helvetica" w:cs="Helvetica"/>
                  <w:lang w:eastAsia="en-US"/>
                </w:rPr>
                <w:t xml:space="preserve">. [online] Statista. Available at: </w:t>
              </w:r>
              <w:hyperlink r:id="rId147" w:history="1">
                <w:r>
                  <w:rPr>
                    <w:rFonts w:ascii="Helvetica" w:eastAsiaTheme="minorEastAsia" w:hAnsi="Helvetica" w:cs="Helvetica"/>
                    <w:lang w:eastAsia="en-US"/>
                  </w:rPr>
                  <w:t>https://www.statista.com/statistics/617136/digital-population-worldwide/#:~:text=Worldwide%20digital%20population%202023&amp;text=As%20of%20October%202023%2C%20there</w:t>
                </w:r>
              </w:hyperlink>
              <w:r>
                <w:rPr>
                  <w:rFonts w:ascii="Helvetica" w:eastAsiaTheme="minorEastAsia" w:hAnsi="Helvetica" w:cs="Helvetica"/>
                  <w:lang w:eastAsia="en-US"/>
                </w:rPr>
                <w:t xml:space="preserve"> [Accessed 21 Jan. 2024].</w:t>
              </w:r>
            </w:p>
            <w:p w14:paraId="3DE4C5A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Pillai, K.A. (2023). AI-DRIVEN DYNAMIC PRICING STRATEGIES FOR SUBSCRIPTION FEATURES: LEVERAGING ARTIFICIAL INTELLIGENCE FOR REAL-TIME PRICING OPTIMIZATION. </w:t>
              </w:r>
              <w:r>
                <w:rPr>
                  <w:rFonts w:ascii="Helvetica" w:eastAsiaTheme="minorEastAsia" w:hAnsi="Helvetica" w:cs="Helvetica"/>
                  <w:i/>
                  <w:iCs/>
                  <w:lang w:eastAsia="en-US"/>
                </w:rPr>
                <w:t>INTERNATIONAL JOURNAL OF COMPUTER ENGINEERING AND TECHNOLOGY (IJCET)</w:t>
              </w:r>
              <w:r>
                <w:rPr>
                  <w:rFonts w:ascii="Helvetica" w:eastAsiaTheme="minorEastAsia" w:hAnsi="Helvetica" w:cs="Helvetica"/>
                  <w:lang w:eastAsia="en-US"/>
                </w:rPr>
                <w:t xml:space="preserve">, [online] 14(3), pp.98–103. Available at: </w:t>
              </w:r>
              <w:hyperlink r:id="rId148" w:history="1">
                <w:r>
                  <w:rPr>
                    <w:rFonts w:ascii="Helvetica" w:eastAsiaTheme="minorEastAsia" w:hAnsi="Helvetica" w:cs="Helvetica"/>
                    <w:lang w:eastAsia="en-US"/>
                  </w:rPr>
                  <w:t>https://iaeme.com/Home/article_id/IJCET_14_03_010</w:t>
                </w:r>
              </w:hyperlink>
              <w:r>
                <w:rPr>
                  <w:rFonts w:ascii="Helvetica" w:eastAsiaTheme="minorEastAsia" w:hAnsi="Helvetica" w:cs="Helvetica"/>
                  <w:lang w:eastAsia="en-US"/>
                </w:rPr>
                <w:t xml:space="preserve"> [Accessed 10 Feb. 2024].</w:t>
              </w:r>
            </w:p>
            <w:p w14:paraId="0C7EDA0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lastRenderedPageBreak/>
                <w:t>Piryonesi</w:t>
              </w:r>
              <w:proofErr w:type="spellEnd"/>
              <w:r>
                <w:rPr>
                  <w:rFonts w:ascii="Helvetica" w:eastAsiaTheme="minorEastAsia" w:hAnsi="Helvetica" w:cs="Helvetica"/>
                  <w:lang w:eastAsia="en-US"/>
                </w:rPr>
                <w:t>, S.M. and El-</w:t>
              </w:r>
              <w:proofErr w:type="spellStart"/>
              <w:r>
                <w:rPr>
                  <w:rFonts w:ascii="Helvetica" w:eastAsiaTheme="minorEastAsia" w:hAnsi="Helvetica" w:cs="Helvetica"/>
                  <w:lang w:eastAsia="en-US"/>
                </w:rPr>
                <w:t>Diraby</w:t>
              </w:r>
              <w:proofErr w:type="spellEnd"/>
              <w:r>
                <w:rPr>
                  <w:rFonts w:ascii="Helvetica" w:eastAsiaTheme="minorEastAsia" w:hAnsi="Helvetica" w:cs="Helvetica"/>
                  <w:lang w:eastAsia="en-US"/>
                </w:rPr>
                <w:t xml:space="preserve">, T.E. (2019). Data Analytics in Asset Management: Cost-Effective Prediction of the Pavement Condition Index. </w:t>
              </w:r>
              <w:r>
                <w:rPr>
                  <w:rFonts w:ascii="Helvetica" w:eastAsiaTheme="minorEastAsia" w:hAnsi="Helvetica" w:cs="Helvetica"/>
                  <w:i/>
                  <w:iCs/>
                  <w:lang w:eastAsia="en-US"/>
                </w:rPr>
                <w:t>Journal of Infrastructure Systems</w:t>
              </w:r>
              <w:r>
                <w:rPr>
                  <w:rFonts w:ascii="Helvetica" w:eastAsiaTheme="minorEastAsia" w:hAnsi="Helvetica" w:cs="Helvetica"/>
                  <w:lang w:eastAsia="en-US"/>
                </w:rPr>
                <w:t xml:space="preserve">, 26(1), p.04019036.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49" w:history="1">
                <w:r>
                  <w:rPr>
                    <w:rFonts w:ascii="Helvetica" w:eastAsiaTheme="minorEastAsia" w:hAnsi="Helvetica" w:cs="Helvetica"/>
                    <w:lang w:eastAsia="en-US"/>
                  </w:rPr>
                  <w:t>https://doi.org/10.1061/(asce)is.1943-555x.0000512</w:t>
                </w:r>
              </w:hyperlink>
              <w:r>
                <w:rPr>
                  <w:rFonts w:ascii="Helvetica" w:eastAsiaTheme="minorEastAsia" w:hAnsi="Helvetica" w:cs="Helvetica"/>
                  <w:lang w:eastAsia="en-US"/>
                </w:rPr>
                <w:t>.</w:t>
              </w:r>
            </w:p>
            <w:p w14:paraId="797E1F6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Prayag</w:t>
              </w:r>
              <w:proofErr w:type="spellEnd"/>
              <w:r>
                <w:rPr>
                  <w:rFonts w:ascii="Helvetica" w:eastAsiaTheme="minorEastAsia" w:hAnsi="Helvetica" w:cs="Helvetica"/>
                  <w:lang w:eastAsia="en-US"/>
                </w:rPr>
                <w:t xml:space="preserve">, G., </w:t>
              </w:r>
              <w:proofErr w:type="spellStart"/>
              <w:r>
                <w:rPr>
                  <w:rFonts w:ascii="Helvetica" w:eastAsiaTheme="minorEastAsia" w:hAnsi="Helvetica" w:cs="Helvetica"/>
                  <w:lang w:eastAsia="en-US"/>
                </w:rPr>
                <w:t>Hosany</w:t>
              </w:r>
              <w:proofErr w:type="spellEnd"/>
              <w:r>
                <w:rPr>
                  <w:rFonts w:ascii="Helvetica" w:eastAsiaTheme="minorEastAsia" w:hAnsi="Helvetica" w:cs="Helvetica"/>
                  <w:lang w:eastAsia="en-US"/>
                </w:rPr>
                <w:t xml:space="preserve">, S., Muskat, B. and Del </w:t>
              </w:r>
              <w:proofErr w:type="spellStart"/>
              <w:r>
                <w:rPr>
                  <w:rFonts w:ascii="Helvetica" w:eastAsiaTheme="minorEastAsia" w:hAnsi="Helvetica" w:cs="Helvetica"/>
                  <w:lang w:eastAsia="en-US"/>
                </w:rPr>
                <w:t>Chiappa</w:t>
              </w:r>
              <w:proofErr w:type="spellEnd"/>
              <w:r>
                <w:rPr>
                  <w:rFonts w:ascii="Helvetica" w:eastAsiaTheme="minorEastAsia" w:hAnsi="Helvetica" w:cs="Helvetica"/>
                  <w:lang w:eastAsia="en-US"/>
                </w:rPr>
                <w:t xml:space="preserve">, G. (2016). Understanding the Relationships between Tourists’ Emotional Experiences, Perceived Overall Image, Satisfaction, and Intention to Recommend. </w:t>
              </w:r>
              <w:r>
                <w:rPr>
                  <w:rFonts w:ascii="Helvetica" w:eastAsiaTheme="minorEastAsia" w:hAnsi="Helvetica" w:cs="Helvetica"/>
                  <w:i/>
                  <w:iCs/>
                  <w:lang w:eastAsia="en-US"/>
                </w:rPr>
                <w:t>Journal of Travel Research</w:t>
              </w:r>
              <w:r>
                <w:rPr>
                  <w:rFonts w:ascii="Helvetica" w:eastAsiaTheme="minorEastAsia" w:hAnsi="Helvetica" w:cs="Helvetica"/>
                  <w:lang w:eastAsia="en-US"/>
                </w:rPr>
                <w:t xml:space="preserve">, 56(1), pp.41–54.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50" w:history="1">
                <w:r>
                  <w:rPr>
                    <w:rFonts w:ascii="Helvetica" w:eastAsiaTheme="minorEastAsia" w:hAnsi="Helvetica" w:cs="Helvetica"/>
                    <w:lang w:eastAsia="en-US"/>
                  </w:rPr>
                  <w:t>https://doi.org/10.1177/0047287515620567</w:t>
                </w:r>
              </w:hyperlink>
              <w:r>
                <w:rPr>
                  <w:rFonts w:ascii="Helvetica" w:eastAsiaTheme="minorEastAsia" w:hAnsi="Helvetica" w:cs="Helvetica"/>
                  <w:lang w:eastAsia="en-US"/>
                </w:rPr>
                <w:t>.</w:t>
              </w:r>
            </w:p>
            <w:p w14:paraId="7687470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Priest, J., Carter, S. and </w:t>
              </w:r>
              <w:proofErr w:type="spellStart"/>
              <w:r>
                <w:rPr>
                  <w:rFonts w:ascii="Helvetica" w:eastAsiaTheme="minorEastAsia" w:hAnsi="Helvetica" w:cs="Helvetica"/>
                  <w:lang w:eastAsia="en-US"/>
                </w:rPr>
                <w:t>Statt</w:t>
              </w:r>
              <w:proofErr w:type="spellEnd"/>
              <w:r>
                <w:rPr>
                  <w:rFonts w:ascii="Helvetica" w:eastAsiaTheme="minorEastAsia" w:hAnsi="Helvetica" w:cs="Helvetica"/>
                  <w:lang w:eastAsia="en-US"/>
                </w:rPr>
                <w:t xml:space="preserve">, D. (2013). </w:t>
              </w:r>
              <w:r>
                <w:rPr>
                  <w:rFonts w:ascii="Helvetica" w:eastAsiaTheme="minorEastAsia" w:hAnsi="Helvetica" w:cs="Helvetica"/>
                  <w:i/>
                  <w:iCs/>
                  <w:lang w:eastAsia="en-US"/>
                </w:rPr>
                <w:t>Consumer Behaviour</w:t>
              </w:r>
              <w:r>
                <w:rPr>
                  <w:rFonts w:ascii="Helvetica" w:eastAsiaTheme="minorEastAsia" w:hAnsi="Helvetica" w:cs="Helvetica"/>
                  <w:lang w:eastAsia="en-US"/>
                </w:rPr>
                <w:t xml:space="preserve">. [online] Edinburgh: Edinburgh Business School, p.26. Available at: </w:t>
              </w:r>
              <w:hyperlink r:id="rId151" w:history="1">
                <w:r>
                  <w:rPr>
                    <w:rFonts w:ascii="Helvetica" w:eastAsiaTheme="minorEastAsia" w:hAnsi="Helvetica" w:cs="Helvetica"/>
                    <w:lang w:eastAsia="en-US"/>
                  </w:rPr>
                  <w:t>https://ebs.online.hw.ac.uk/documents/course-tasters/english/pdf/h17cb-bk-taster.pdf</w:t>
                </w:r>
              </w:hyperlink>
              <w:r>
                <w:rPr>
                  <w:rFonts w:ascii="Helvetica" w:eastAsiaTheme="minorEastAsia" w:hAnsi="Helvetica" w:cs="Helvetica"/>
                  <w:lang w:eastAsia="en-US"/>
                </w:rPr>
                <w:t xml:space="preserve"> [Accessed 28 Dec. 2023].</w:t>
              </w:r>
            </w:p>
            <w:p w14:paraId="3EBC893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Punch, K. (2013). </w:t>
              </w:r>
              <w:proofErr w:type="spellStart"/>
              <w:r>
                <w:rPr>
                  <w:rFonts w:ascii="Helvetica" w:eastAsiaTheme="minorEastAsia" w:hAnsi="Helvetica" w:cs="Helvetica"/>
                  <w:i/>
                  <w:iCs/>
                  <w:lang w:eastAsia="en-US"/>
                </w:rPr>
                <w:t>IntroductIon</w:t>
              </w:r>
              <w:proofErr w:type="spellEnd"/>
              <w:r>
                <w:rPr>
                  <w:rFonts w:ascii="Helvetica" w:eastAsiaTheme="minorEastAsia" w:hAnsi="Helvetica" w:cs="Helvetica"/>
                  <w:i/>
                  <w:iCs/>
                  <w:lang w:eastAsia="en-US"/>
                </w:rPr>
                <w:t xml:space="preserve"> to Social Research </w:t>
              </w:r>
              <w:proofErr w:type="spellStart"/>
              <w:r>
                <w:rPr>
                  <w:rFonts w:ascii="Helvetica" w:eastAsiaTheme="minorEastAsia" w:hAnsi="Helvetica" w:cs="Helvetica"/>
                  <w:i/>
                  <w:iCs/>
                  <w:lang w:eastAsia="en-US"/>
                </w:rPr>
                <w:t>QuantItatIve</w:t>
              </w:r>
              <w:proofErr w:type="spellEnd"/>
              <w:r>
                <w:rPr>
                  <w:rFonts w:ascii="Helvetica" w:eastAsiaTheme="minorEastAsia" w:hAnsi="Helvetica" w:cs="Helvetica"/>
                  <w:i/>
                  <w:iCs/>
                  <w:lang w:eastAsia="en-US"/>
                </w:rPr>
                <w:t xml:space="preserve"> &amp; </w:t>
              </w:r>
              <w:proofErr w:type="spellStart"/>
              <w:r>
                <w:rPr>
                  <w:rFonts w:ascii="Helvetica" w:eastAsiaTheme="minorEastAsia" w:hAnsi="Helvetica" w:cs="Helvetica"/>
                  <w:i/>
                  <w:iCs/>
                  <w:lang w:eastAsia="en-US"/>
                </w:rPr>
                <w:t>QualItatIve</w:t>
              </w:r>
              <w:proofErr w:type="spellEnd"/>
              <w:r>
                <w:rPr>
                  <w:rFonts w:ascii="Helvetica" w:eastAsiaTheme="minorEastAsia" w:hAnsi="Helvetica" w:cs="Helvetica"/>
                  <w:i/>
                  <w:iCs/>
                  <w:lang w:eastAsia="en-US"/>
                </w:rPr>
                <w:t xml:space="preserve"> approaches</w:t>
              </w:r>
              <w:r>
                <w:rPr>
                  <w:rFonts w:ascii="Helvetica" w:eastAsiaTheme="minorEastAsia" w:hAnsi="Helvetica" w:cs="Helvetica"/>
                  <w:lang w:eastAsia="en-US"/>
                </w:rPr>
                <w:t xml:space="preserve">. [online] </w:t>
              </w:r>
              <w:r>
                <w:rPr>
                  <w:rFonts w:ascii="Helvetica" w:eastAsiaTheme="minorEastAsia" w:hAnsi="Helvetica" w:cs="Helvetica"/>
                  <w:i/>
                  <w:iCs/>
                  <w:lang w:eastAsia="en-US"/>
                </w:rPr>
                <w:t>https://www.sagepub.com</w:t>
              </w:r>
              <w:r>
                <w:rPr>
                  <w:rFonts w:ascii="Helvetica" w:eastAsiaTheme="minorEastAsia" w:hAnsi="Helvetica" w:cs="Helvetica"/>
                  <w:lang w:eastAsia="en-US"/>
                </w:rPr>
                <w:t xml:space="preserve">, pp.1–33. Available at: </w:t>
              </w:r>
              <w:hyperlink r:id="rId152" w:history="1">
                <w:r>
                  <w:rPr>
                    <w:rFonts w:ascii="Helvetica" w:eastAsiaTheme="minorEastAsia" w:hAnsi="Helvetica" w:cs="Helvetica"/>
                    <w:lang w:eastAsia="en-US"/>
                  </w:rPr>
                  <w:t>https://www.sagepub.com/sites/default/files/upm-assets/58966_book_item_58966.pdf</w:t>
                </w:r>
              </w:hyperlink>
              <w:r>
                <w:rPr>
                  <w:rFonts w:ascii="Helvetica" w:eastAsiaTheme="minorEastAsia" w:hAnsi="Helvetica" w:cs="Helvetica"/>
                  <w:lang w:eastAsia="en-US"/>
                </w:rPr>
                <w:t>.</w:t>
              </w:r>
            </w:p>
            <w:p w14:paraId="61E913A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Rahmani</w:t>
              </w:r>
              <w:proofErr w:type="spellEnd"/>
              <w:r>
                <w:rPr>
                  <w:rFonts w:ascii="Helvetica" w:eastAsiaTheme="minorEastAsia" w:hAnsi="Helvetica" w:cs="Helvetica"/>
                  <w:lang w:eastAsia="en-US"/>
                </w:rPr>
                <w:t xml:space="preserve">, A.M., </w:t>
              </w:r>
              <w:proofErr w:type="spellStart"/>
              <w:r>
                <w:rPr>
                  <w:rFonts w:ascii="Helvetica" w:eastAsiaTheme="minorEastAsia" w:hAnsi="Helvetica" w:cs="Helvetica"/>
                  <w:lang w:eastAsia="en-US"/>
                </w:rPr>
                <w:t>Azhir</w:t>
              </w:r>
              <w:proofErr w:type="spellEnd"/>
              <w:r>
                <w:rPr>
                  <w:rFonts w:ascii="Helvetica" w:eastAsiaTheme="minorEastAsia" w:hAnsi="Helvetica" w:cs="Helvetica"/>
                  <w:lang w:eastAsia="en-US"/>
                </w:rPr>
                <w:t xml:space="preserve">, E., Ali, S., Mohammadi, M., Ahmed, O.H., Yassin </w:t>
              </w:r>
              <w:proofErr w:type="spellStart"/>
              <w:r>
                <w:rPr>
                  <w:rFonts w:ascii="Helvetica" w:eastAsiaTheme="minorEastAsia" w:hAnsi="Helvetica" w:cs="Helvetica"/>
                  <w:lang w:eastAsia="en-US"/>
                </w:rPr>
                <w:t>Ghafour</w:t>
              </w:r>
              <w:proofErr w:type="spellEnd"/>
              <w:r>
                <w:rPr>
                  <w:rFonts w:ascii="Helvetica" w:eastAsiaTheme="minorEastAsia" w:hAnsi="Helvetica" w:cs="Helvetica"/>
                  <w:lang w:eastAsia="en-US"/>
                </w:rPr>
                <w:t xml:space="preserve">, M., Hasan Ahmed, S. and </w:t>
              </w:r>
              <w:proofErr w:type="spellStart"/>
              <w:r>
                <w:rPr>
                  <w:rFonts w:ascii="Helvetica" w:eastAsiaTheme="minorEastAsia" w:hAnsi="Helvetica" w:cs="Helvetica"/>
                  <w:lang w:eastAsia="en-US"/>
                </w:rPr>
                <w:t>Hosseinzadeh</w:t>
              </w:r>
              <w:proofErr w:type="spellEnd"/>
              <w:r>
                <w:rPr>
                  <w:rFonts w:ascii="Helvetica" w:eastAsiaTheme="minorEastAsia" w:hAnsi="Helvetica" w:cs="Helvetica"/>
                  <w:lang w:eastAsia="en-US"/>
                </w:rPr>
                <w:t xml:space="preserve">, M. (2021). Artificial intelligence approaches and mechanisms for big data analytics: a systematic study. </w:t>
              </w:r>
              <w:proofErr w:type="spellStart"/>
              <w:r>
                <w:rPr>
                  <w:rFonts w:ascii="Helvetica" w:eastAsiaTheme="minorEastAsia" w:hAnsi="Helvetica" w:cs="Helvetica"/>
                  <w:i/>
                  <w:iCs/>
                  <w:lang w:eastAsia="en-US"/>
                </w:rPr>
                <w:t>PeerJ</w:t>
              </w:r>
              <w:proofErr w:type="spellEnd"/>
              <w:r>
                <w:rPr>
                  <w:rFonts w:ascii="Helvetica" w:eastAsiaTheme="minorEastAsia" w:hAnsi="Helvetica" w:cs="Helvetica"/>
                  <w:i/>
                  <w:iCs/>
                  <w:lang w:eastAsia="en-US"/>
                </w:rPr>
                <w:t xml:space="preserve"> Computer Science</w:t>
              </w:r>
              <w:r>
                <w:rPr>
                  <w:rFonts w:ascii="Helvetica" w:eastAsiaTheme="minorEastAsia" w:hAnsi="Helvetica" w:cs="Helvetica"/>
                  <w:lang w:eastAsia="en-US"/>
                </w:rPr>
                <w:t xml:space="preserve">, 7, p.e488.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53" w:history="1">
                <w:r>
                  <w:rPr>
                    <w:rFonts w:ascii="Helvetica" w:eastAsiaTheme="minorEastAsia" w:hAnsi="Helvetica" w:cs="Helvetica"/>
                    <w:lang w:eastAsia="en-US"/>
                  </w:rPr>
                  <w:t>https://doi.org/10.7717/peerj-cs.488</w:t>
                </w:r>
              </w:hyperlink>
              <w:r>
                <w:rPr>
                  <w:rFonts w:ascii="Helvetica" w:eastAsiaTheme="minorEastAsia" w:hAnsi="Helvetica" w:cs="Helvetica"/>
                  <w:lang w:eastAsia="en-US"/>
                </w:rPr>
                <w:t>.</w:t>
              </w:r>
            </w:p>
            <w:p w14:paraId="45A4574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Rallis, I., </w:t>
              </w:r>
              <w:proofErr w:type="spellStart"/>
              <w:r>
                <w:rPr>
                  <w:rFonts w:ascii="Helvetica" w:eastAsiaTheme="minorEastAsia" w:hAnsi="Helvetica" w:cs="Helvetica"/>
                  <w:lang w:eastAsia="en-US"/>
                </w:rPr>
                <w:t>Markoulidakis</w:t>
              </w:r>
              <w:proofErr w:type="spellEnd"/>
              <w:r>
                <w:rPr>
                  <w:rFonts w:ascii="Helvetica" w:eastAsiaTheme="minorEastAsia" w:hAnsi="Helvetica" w:cs="Helvetica"/>
                  <w:lang w:eastAsia="en-US"/>
                </w:rPr>
                <w:t xml:space="preserve">, Y., </w:t>
              </w:r>
              <w:proofErr w:type="spellStart"/>
              <w:r>
                <w:rPr>
                  <w:rFonts w:ascii="Helvetica" w:eastAsiaTheme="minorEastAsia" w:hAnsi="Helvetica" w:cs="Helvetica"/>
                  <w:lang w:eastAsia="en-US"/>
                </w:rPr>
                <w:t>Georgoulas</w:t>
              </w:r>
              <w:proofErr w:type="spellEnd"/>
              <w:r>
                <w:rPr>
                  <w:rFonts w:ascii="Helvetica" w:eastAsiaTheme="minorEastAsia" w:hAnsi="Helvetica" w:cs="Helvetica"/>
                  <w:lang w:eastAsia="en-US"/>
                </w:rPr>
                <w:t xml:space="preserve">, I., </w:t>
              </w:r>
              <w:proofErr w:type="spellStart"/>
              <w:r>
                <w:rPr>
                  <w:rFonts w:ascii="Helvetica" w:eastAsiaTheme="minorEastAsia" w:hAnsi="Helvetica" w:cs="Helvetica"/>
                  <w:lang w:eastAsia="en-US"/>
                </w:rPr>
                <w:t>Kopsiaftis</w:t>
              </w:r>
              <w:proofErr w:type="spellEnd"/>
              <w:r>
                <w:rPr>
                  <w:rFonts w:ascii="Helvetica" w:eastAsiaTheme="minorEastAsia" w:hAnsi="Helvetica" w:cs="Helvetica"/>
                  <w:lang w:eastAsia="en-US"/>
                </w:rPr>
                <w:t xml:space="preserve">, G., </w:t>
              </w:r>
              <w:proofErr w:type="spellStart"/>
              <w:r>
                <w:rPr>
                  <w:rFonts w:ascii="Helvetica" w:eastAsiaTheme="minorEastAsia" w:hAnsi="Helvetica" w:cs="Helvetica"/>
                  <w:lang w:eastAsia="en-US"/>
                </w:rPr>
                <w:t>Kaselimi</w:t>
              </w:r>
              <w:proofErr w:type="spellEnd"/>
              <w:r>
                <w:rPr>
                  <w:rFonts w:ascii="Helvetica" w:eastAsiaTheme="minorEastAsia" w:hAnsi="Helvetica" w:cs="Helvetica"/>
                  <w:lang w:eastAsia="en-US"/>
                </w:rPr>
                <w:t xml:space="preserve">, M., </w:t>
              </w:r>
              <w:proofErr w:type="spellStart"/>
              <w:r>
                <w:rPr>
                  <w:rFonts w:ascii="Helvetica" w:eastAsiaTheme="minorEastAsia" w:hAnsi="Helvetica" w:cs="Helvetica"/>
                  <w:lang w:eastAsia="en-US"/>
                </w:rPr>
                <w:t>Doulamis</w:t>
              </w:r>
              <w:proofErr w:type="spellEnd"/>
              <w:r>
                <w:rPr>
                  <w:rFonts w:ascii="Helvetica" w:eastAsiaTheme="minorEastAsia" w:hAnsi="Helvetica" w:cs="Helvetica"/>
                  <w:lang w:eastAsia="en-US"/>
                </w:rPr>
                <w:t xml:space="preserve">, N. and </w:t>
              </w:r>
              <w:proofErr w:type="spellStart"/>
              <w:r>
                <w:rPr>
                  <w:rFonts w:ascii="Helvetica" w:eastAsiaTheme="minorEastAsia" w:hAnsi="Helvetica" w:cs="Helvetica"/>
                  <w:lang w:eastAsia="en-US"/>
                </w:rPr>
                <w:t>Doulamis</w:t>
              </w:r>
              <w:proofErr w:type="spellEnd"/>
              <w:r>
                <w:rPr>
                  <w:rFonts w:ascii="Helvetica" w:eastAsiaTheme="minorEastAsia" w:hAnsi="Helvetica" w:cs="Helvetica"/>
                  <w:lang w:eastAsia="en-US"/>
                </w:rPr>
                <w:t xml:space="preserve">, A. (2022). Interpretation of net promoter score attributes using explainable AI. In: </w:t>
              </w:r>
              <w:r>
                <w:rPr>
                  <w:rFonts w:ascii="Helvetica" w:eastAsiaTheme="minorEastAsia" w:hAnsi="Helvetica" w:cs="Helvetica"/>
                  <w:i/>
                  <w:iCs/>
                  <w:lang w:eastAsia="en-US"/>
                </w:rPr>
                <w:t xml:space="preserve">The15th International Conference on </w:t>
              </w:r>
              <w:proofErr w:type="spellStart"/>
              <w:r>
                <w:rPr>
                  <w:rFonts w:ascii="Helvetica" w:eastAsiaTheme="minorEastAsia" w:hAnsi="Helvetica" w:cs="Helvetica"/>
                  <w:i/>
                  <w:iCs/>
                  <w:lang w:eastAsia="en-US"/>
                </w:rPr>
                <w:t>PErvasive</w:t>
              </w:r>
              <w:proofErr w:type="spellEnd"/>
              <w:r>
                <w:rPr>
                  <w:rFonts w:ascii="Helvetica" w:eastAsiaTheme="minorEastAsia" w:hAnsi="Helvetica" w:cs="Helvetica"/>
                  <w:i/>
                  <w:iCs/>
                  <w:lang w:eastAsia="en-US"/>
                </w:rPr>
                <w:t xml:space="preserve"> Technologies Related to Assistive Environments</w:t>
              </w:r>
              <w:r>
                <w:rPr>
                  <w:rFonts w:ascii="Helvetica" w:eastAsiaTheme="minorEastAsia" w:hAnsi="Helvetica" w:cs="Helvetica"/>
                  <w:lang w:eastAsia="en-US"/>
                </w:rPr>
                <w:t xml:space="preserve">. pp.113–117.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54" w:history="1">
                <w:r>
                  <w:rPr>
                    <w:rFonts w:ascii="Helvetica" w:eastAsiaTheme="minorEastAsia" w:hAnsi="Helvetica" w:cs="Helvetica"/>
                    <w:lang w:eastAsia="en-US"/>
                  </w:rPr>
                  <w:t>https://doi.org/10.1145/3529190.3529212</w:t>
                </w:r>
              </w:hyperlink>
              <w:r>
                <w:rPr>
                  <w:rFonts w:ascii="Helvetica" w:eastAsiaTheme="minorEastAsia" w:hAnsi="Helvetica" w:cs="Helvetica"/>
                  <w:lang w:eastAsia="en-US"/>
                </w:rPr>
                <w:t>.</w:t>
              </w:r>
            </w:p>
            <w:p w14:paraId="4CB5BFB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Ratner, R.K. and Kahn, B.E. (2002). The Impact of Private versus Public Consumption on Variety-Seeking </w:t>
              </w:r>
              <w:proofErr w:type="spellStart"/>
              <w:r>
                <w:rPr>
                  <w:rFonts w:ascii="Helvetica" w:eastAsiaTheme="minorEastAsia" w:hAnsi="Helvetica" w:cs="Helvetica"/>
                  <w:lang w:eastAsia="en-US"/>
                </w:rPr>
                <w:t>Behavior</w:t>
              </w:r>
              <w:proofErr w:type="spellEnd"/>
              <w:r>
                <w:rPr>
                  <w:rFonts w:ascii="Helvetica" w:eastAsiaTheme="minorEastAsia" w:hAnsi="Helvetica" w:cs="Helvetica"/>
                  <w:lang w:eastAsia="en-US"/>
                </w:rPr>
                <w:t xml:space="preserve">. </w:t>
              </w:r>
              <w:r>
                <w:rPr>
                  <w:rFonts w:ascii="Helvetica" w:eastAsiaTheme="minorEastAsia" w:hAnsi="Helvetica" w:cs="Helvetica"/>
                  <w:i/>
                  <w:iCs/>
                  <w:lang w:eastAsia="en-US"/>
                </w:rPr>
                <w:t>Journal of Consumer Research</w:t>
              </w:r>
              <w:r>
                <w:rPr>
                  <w:rFonts w:ascii="Helvetica" w:eastAsiaTheme="minorEastAsia" w:hAnsi="Helvetica" w:cs="Helvetica"/>
                  <w:lang w:eastAsia="en-US"/>
                </w:rPr>
                <w:t xml:space="preserve">, 29(2), pp.246–257.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55" w:history="1">
                <w:r>
                  <w:rPr>
                    <w:rFonts w:ascii="Helvetica" w:eastAsiaTheme="minorEastAsia" w:hAnsi="Helvetica" w:cs="Helvetica"/>
                    <w:lang w:eastAsia="en-US"/>
                  </w:rPr>
                  <w:t>https://doi.org/10.1086/341574</w:t>
                </w:r>
              </w:hyperlink>
              <w:r>
                <w:rPr>
                  <w:rFonts w:ascii="Helvetica" w:eastAsiaTheme="minorEastAsia" w:hAnsi="Helvetica" w:cs="Helvetica"/>
                  <w:lang w:eastAsia="en-US"/>
                </w:rPr>
                <w:t>.</w:t>
              </w:r>
            </w:p>
            <w:p w14:paraId="7388F02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Ratner, Rebecca K., Kahn, Barbara E. and Kahneman, D. (1999). Choosing Less‐Preferred Experiences </w:t>
              </w:r>
              <w:proofErr w:type="gramStart"/>
              <w:r>
                <w:rPr>
                  <w:rFonts w:ascii="Helvetica" w:eastAsiaTheme="minorEastAsia" w:hAnsi="Helvetica" w:cs="Helvetica"/>
                  <w:lang w:eastAsia="en-US"/>
                </w:rPr>
                <w:t>For</w:t>
              </w:r>
              <w:proofErr w:type="gramEnd"/>
              <w:r>
                <w:rPr>
                  <w:rFonts w:ascii="Helvetica" w:eastAsiaTheme="minorEastAsia" w:hAnsi="Helvetica" w:cs="Helvetica"/>
                  <w:lang w:eastAsia="en-US"/>
                </w:rPr>
                <w:t xml:space="preserve"> the Sake of Variety. </w:t>
              </w:r>
              <w:r>
                <w:rPr>
                  <w:rFonts w:ascii="Helvetica" w:eastAsiaTheme="minorEastAsia" w:hAnsi="Helvetica" w:cs="Helvetica"/>
                  <w:i/>
                  <w:iCs/>
                  <w:lang w:eastAsia="en-US"/>
                </w:rPr>
                <w:t>Journal of Consumer Research</w:t>
              </w:r>
              <w:r>
                <w:rPr>
                  <w:rFonts w:ascii="Helvetica" w:eastAsiaTheme="minorEastAsia" w:hAnsi="Helvetica" w:cs="Helvetica"/>
                  <w:lang w:eastAsia="en-US"/>
                </w:rPr>
                <w:t xml:space="preserve">, 26(1), pp.1–15.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56" w:history="1">
                <w:r>
                  <w:rPr>
                    <w:rFonts w:ascii="Helvetica" w:eastAsiaTheme="minorEastAsia" w:hAnsi="Helvetica" w:cs="Helvetica"/>
                    <w:lang w:eastAsia="en-US"/>
                  </w:rPr>
                  <w:t>https://doi.org/10.1086/209547</w:t>
                </w:r>
              </w:hyperlink>
              <w:r>
                <w:rPr>
                  <w:rFonts w:ascii="Helvetica" w:eastAsiaTheme="minorEastAsia" w:hAnsi="Helvetica" w:cs="Helvetica"/>
                  <w:lang w:eastAsia="en-US"/>
                </w:rPr>
                <w:t>.</w:t>
              </w:r>
            </w:p>
            <w:p w14:paraId="6770E63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Rautela</w:t>
              </w:r>
              <w:proofErr w:type="spellEnd"/>
              <w:r>
                <w:rPr>
                  <w:rFonts w:ascii="Helvetica" w:eastAsiaTheme="minorEastAsia" w:hAnsi="Helvetica" w:cs="Helvetica"/>
                  <w:lang w:eastAsia="en-US"/>
                </w:rPr>
                <w:t xml:space="preserve">, S. (2021). Social Media for New Product Launch: A Study of Social Media Platforms Across the RACE Planning Framework. </w:t>
              </w:r>
              <w:r>
                <w:rPr>
                  <w:rFonts w:ascii="Helvetica" w:eastAsiaTheme="minorEastAsia" w:hAnsi="Helvetica" w:cs="Helvetica"/>
                  <w:i/>
                  <w:iCs/>
                  <w:lang w:eastAsia="en-US"/>
                </w:rPr>
                <w:t>International Journal of Interactive Mobile Technologies (</w:t>
              </w:r>
              <w:proofErr w:type="spellStart"/>
              <w:r>
                <w:rPr>
                  <w:rFonts w:ascii="Helvetica" w:eastAsiaTheme="minorEastAsia" w:hAnsi="Helvetica" w:cs="Helvetica"/>
                  <w:i/>
                  <w:iCs/>
                  <w:lang w:eastAsia="en-US"/>
                </w:rPr>
                <w:t>iJIM</w:t>
              </w:r>
              <w:proofErr w:type="spellEnd"/>
              <w:r>
                <w:rPr>
                  <w:rFonts w:ascii="Helvetica" w:eastAsiaTheme="minorEastAsia" w:hAnsi="Helvetica" w:cs="Helvetica"/>
                  <w:i/>
                  <w:iCs/>
                  <w:lang w:eastAsia="en-US"/>
                </w:rPr>
                <w:t>)</w:t>
              </w:r>
              <w:r>
                <w:rPr>
                  <w:rFonts w:ascii="Helvetica" w:eastAsiaTheme="minorEastAsia" w:hAnsi="Helvetica" w:cs="Helvetica"/>
                  <w:lang w:eastAsia="en-US"/>
                </w:rPr>
                <w:t xml:space="preserve">, 15(05), p.187.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57" w:history="1">
                <w:r>
                  <w:rPr>
                    <w:rFonts w:ascii="Helvetica" w:eastAsiaTheme="minorEastAsia" w:hAnsi="Helvetica" w:cs="Helvetica"/>
                    <w:lang w:eastAsia="en-US"/>
                  </w:rPr>
                  <w:t>https://doi.org/10.3991/ijim.v15i05.18147</w:t>
                </w:r>
              </w:hyperlink>
              <w:r>
                <w:rPr>
                  <w:rFonts w:ascii="Helvetica" w:eastAsiaTheme="minorEastAsia" w:hAnsi="Helvetica" w:cs="Helvetica"/>
                  <w:lang w:eastAsia="en-US"/>
                </w:rPr>
                <w:t>.</w:t>
              </w:r>
            </w:p>
            <w:p w14:paraId="713DEB0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Research, A.M. (2021). </w:t>
              </w:r>
              <w:r>
                <w:rPr>
                  <w:rFonts w:ascii="Helvetica" w:eastAsiaTheme="minorEastAsia" w:hAnsi="Helvetica" w:cs="Helvetica"/>
                  <w:i/>
                  <w:iCs/>
                  <w:lang w:eastAsia="en-US"/>
                </w:rPr>
                <w:t>Personalized Travel and Experiences Market Size, Share &amp; Forecast, 2030</w:t>
              </w:r>
              <w:r>
                <w:rPr>
                  <w:rFonts w:ascii="Helvetica" w:eastAsiaTheme="minorEastAsia" w:hAnsi="Helvetica" w:cs="Helvetica"/>
                  <w:lang w:eastAsia="en-US"/>
                </w:rPr>
                <w:t xml:space="preserve">. [online] Allied Market Research. Available at: </w:t>
              </w:r>
              <w:hyperlink r:id="rId158" w:history="1">
                <w:r>
                  <w:rPr>
                    <w:rFonts w:ascii="Helvetica" w:eastAsiaTheme="minorEastAsia" w:hAnsi="Helvetica" w:cs="Helvetica"/>
                    <w:lang w:eastAsia="en-US"/>
                  </w:rPr>
                  <w:t>https://www.alliedmarketresearch.com/personalized-travel-and-experiences-market-A12540</w:t>
                </w:r>
              </w:hyperlink>
              <w:r>
                <w:rPr>
                  <w:rFonts w:ascii="Helvetica" w:eastAsiaTheme="minorEastAsia" w:hAnsi="Helvetica" w:cs="Helvetica"/>
                  <w:lang w:eastAsia="en-US"/>
                </w:rPr>
                <w:t xml:space="preserve"> [Accessed 10 Feb. 2024].</w:t>
              </w:r>
            </w:p>
            <w:p w14:paraId="6F6D89A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Research, S. (2024). </w:t>
              </w:r>
              <w:r>
                <w:rPr>
                  <w:rFonts w:ascii="Helvetica" w:eastAsiaTheme="minorEastAsia" w:hAnsi="Helvetica" w:cs="Helvetica"/>
                  <w:i/>
                  <w:iCs/>
                  <w:lang w:eastAsia="en-US"/>
                </w:rPr>
                <w:t>Expected use of AI to plan travel worldwide 2022</w:t>
              </w:r>
              <w:r>
                <w:rPr>
                  <w:rFonts w:ascii="Helvetica" w:eastAsiaTheme="minorEastAsia" w:hAnsi="Helvetica" w:cs="Helvetica"/>
                  <w:lang w:eastAsia="en-US"/>
                </w:rPr>
                <w:t xml:space="preserve">. [online] Statista. Available at: </w:t>
              </w:r>
              <w:hyperlink r:id="rId159" w:history="1">
                <w:r>
                  <w:rPr>
                    <w:rFonts w:ascii="Helvetica" w:eastAsiaTheme="minorEastAsia" w:hAnsi="Helvetica" w:cs="Helvetica"/>
                    <w:lang w:eastAsia="en-US"/>
                  </w:rPr>
                  <w:t>https://www.statista.com/statistics/1381319/expected-use-artificial-intelligence-for-travel-planning-worldwide/</w:t>
                </w:r>
              </w:hyperlink>
              <w:r>
                <w:rPr>
                  <w:rFonts w:ascii="Helvetica" w:eastAsiaTheme="minorEastAsia" w:hAnsi="Helvetica" w:cs="Helvetica"/>
                  <w:lang w:eastAsia="en-US"/>
                </w:rPr>
                <w:t xml:space="preserve"> [Accessed 10 Feb. 2024].</w:t>
              </w:r>
            </w:p>
            <w:p w14:paraId="5847F63C"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Rovai</w:t>
              </w:r>
              <w:proofErr w:type="spellEnd"/>
              <w:r>
                <w:rPr>
                  <w:rFonts w:ascii="Helvetica" w:eastAsiaTheme="minorEastAsia" w:hAnsi="Helvetica" w:cs="Helvetica"/>
                  <w:lang w:eastAsia="en-US"/>
                </w:rPr>
                <w:t xml:space="preserve">, A.P., Baker, J.D. and Ponton, M.K. (2014). </w:t>
              </w:r>
              <w:r>
                <w:rPr>
                  <w:rFonts w:ascii="Helvetica" w:eastAsiaTheme="minorEastAsia" w:hAnsi="Helvetica" w:cs="Helvetica"/>
                  <w:i/>
                  <w:iCs/>
                  <w:lang w:eastAsia="en-US"/>
                </w:rPr>
                <w:t xml:space="preserve">Social Science Research Design and </w:t>
              </w:r>
              <w:proofErr w:type="gramStart"/>
              <w:r>
                <w:rPr>
                  <w:rFonts w:ascii="Helvetica" w:eastAsiaTheme="minorEastAsia" w:hAnsi="Helvetica" w:cs="Helvetica"/>
                  <w:i/>
                  <w:iCs/>
                  <w:lang w:eastAsia="en-US"/>
                </w:rPr>
                <w:t>Statistics :</w:t>
              </w:r>
              <w:proofErr w:type="gramEnd"/>
              <w:r>
                <w:rPr>
                  <w:rFonts w:ascii="Helvetica" w:eastAsiaTheme="minorEastAsia" w:hAnsi="Helvetica" w:cs="Helvetica"/>
                  <w:i/>
                  <w:iCs/>
                  <w:lang w:eastAsia="en-US"/>
                </w:rPr>
                <w:t xml:space="preserve"> a practitioner’s Guide to Research Methods and IBM SPSS Analysis</w:t>
              </w:r>
              <w:r>
                <w:rPr>
                  <w:rFonts w:ascii="Helvetica" w:eastAsiaTheme="minorEastAsia" w:hAnsi="Helvetica" w:cs="Helvetica"/>
                  <w:lang w:eastAsia="en-US"/>
                </w:rPr>
                <w:t xml:space="preserve">. 2nd ed. Chesapeake, </w:t>
              </w:r>
              <w:proofErr w:type="spellStart"/>
              <w:r>
                <w:rPr>
                  <w:rFonts w:ascii="Helvetica" w:eastAsiaTheme="minorEastAsia" w:hAnsi="Helvetica" w:cs="Helvetica"/>
                  <w:lang w:eastAsia="en-US"/>
                </w:rPr>
                <w:t>Va</w:t>
              </w:r>
              <w:proofErr w:type="spellEnd"/>
              <w:r>
                <w:rPr>
                  <w:rFonts w:ascii="Helvetica" w:eastAsiaTheme="minorEastAsia" w:hAnsi="Helvetica" w:cs="Helvetica"/>
                  <w:lang w:eastAsia="en-US"/>
                </w:rPr>
                <w:t xml:space="preserve">: </w:t>
              </w:r>
              <w:proofErr w:type="spellStart"/>
              <w:r>
                <w:rPr>
                  <w:rFonts w:ascii="Helvetica" w:eastAsiaTheme="minorEastAsia" w:hAnsi="Helvetica" w:cs="Helvetica"/>
                  <w:lang w:eastAsia="en-US"/>
                </w:rPr>
                <w:t>Watertree</w:t>
              </w:r>
              <w:proofErr w:type="spellEnd"/>
              <w:r>
                <w:rPr>
                  <w:rFonts w:ascii="Helvetica" w:eastAsiaTheme="minorEastAsia" w:hAnsi="Helvetica" w:cs="Helvetica"/>
                  <w:lang w:eastAsia="en-US"/>
                </w:rPr>
                <w:t xml:space="preserve"> Press. </w:t>
              </w:r>
            </w:p>
            <w:p w14:paraId="5BBE38C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Russel, S. and Norvig, P. (2020). </w:t>
              </w:r>
              <w:r>
                <w:rPr>
                  <w:rFonts w:ascii="Helvetica" w:eastAsiaTheme="minorEastAsia" w:hAnsi="Helvetica" w:cs="Helvetica"/>
                  <w:i/>
                  <w:iCs/>
                  <w:lang w:eastAsia="en-US"/>
                </w:rPr>
                <w:t xml:space="preserve">Artificial Intelligence: </w:t>
              </w:r>
              <w:proofErr w:type="gramStart"/>
              <w:r>
                <w:rPr>
                  <w:rFonts w:ascii="Helvetica" w:eastAsiaTheme="minorEastAsia" w:hAnsi="Helvetica" w:cs="Helvetica"/>
                  <w:i/>
                  <w:iCs/>
                  <w:lang w:eastAsia="en-US"/>
                </w:rPr>
                <w:t>a</w:t>
              </w:r>
              <w:proofErr w:type="gramEnd"/>
              <w:r>
                <w:rPr>
                  <w:rFonts w:ascii="Helvetica" w:eastAsiaTheme="minorEastAsia" w:hAnsi="Helvetica" w:cs="Helvetica"/>
                  <w:i/>
                  <w:iCs/>
                  <w:lang w:eastAsia="en-US"/>
                </w:rPr>
                <w:t xml:space="preserve"> Modern approach.</w:t>
              </w:r>
              <w:r>
                <w:rPr>
                  <w:rFonts w:ascii="Helvetica" w:eastAsiaTheme="minorEastAsia" w:hAnsi="Helvetica" w:cs="Helvetica"/>
                  <w:lang w:eastAsia="en-US"/>
                </w:rPr>
                <w:t xml:space="preserve"> 4th ed. London: Pearson. </w:t>
              </w:r>
            </w:p>
            <w:p w14:paraId="2B953A7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Saunders, M., Lewis, P., Thornhill, A. and Bristow, A. (2019). </w:t>
              </w:r>
              <w:r>
                <w:rPr>
                  <w:rFonts w:ascii="Helvetica" w:eastAsiaTheme="minorEastAsia" w:hAnsi="Helvetica" w:cs="Helvetica"/>
                  <w:i/>
                  <w:iCs/>
                  <w:lang w:eastAsia="en-US"/>
                </w:rPr>
                <w:t>‘Research Methods for Business students’ Chapter 4: Understanding Research Philosophy and Approaches to Theory Development</w:t>
              </w:r>
              <w:r>
                <w:rPr>
                  <w:rFonts w:ascii="Helvetica" w:eastAsiaTheme="minorEastAsia" w:hAnsi="Helvetica" w:cs="Helvetica"/>
                  <w:lang w:eastAsia="en-US"/>
                </w:rPr>
                <w:t xml:space="preserve">. [online] ResearchGate. Available at: https://www.researchgate.net/publication/330760964_Research_Methods_for_Business_Students_Chapter_4_Understanding_research_philosophy_and_approaches_to_theory_development [Accessed 1 Jan. 2023]. </w:t>
              </w:r>
            </w:p>
            <w:p w14:paraId="16F0604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 </w:t>
              </w:r>
              <w:proofErr w:type="spellStart"/>
              <w:r>
                <w:rPr>
                  <w:rFonts w:ascii="Helvetica" w:eastAsiaTheme="minorEastAsia" w:hAnsi="Helvetica" w:cs="Helvetica"/>
                  <w:lang w:eastAsia="en-US"/>
                </w:rPr>
                <w:t>Pascalau</w:t>
              </w:r>
              <w:proofErr w:type="spellEnd"/>
              <w:r>
                <w:rPr>
                  <w:rFonts w:ascii="Helvetica" w:eastAsiaTheme="minorEastAsia" w:hAnsi="Helvetica" w:cs="Helvetica"/>
                  <w:lang w:eastAsia="en-US"/>
                </w:rPr>
                <w:t xml:space="preserve"> and R </w:t>
              </w:r>
              <w:proofErr w:type="spellStart"/>
              <w:r>
                <w:rPr>
                  <w:rFonts w:ascii="Helvetica" w:eastAsiaTheme="minorEastAsia" w:hAnsi="Helvetica" w:cs="Helvetica"/>
                  <w:lang w:eastAsia="en-US"/>
                </w:rPr>
                <w:t>Urziceanu</w:t>
              </w:r>
              <w:proofErr w:type="spellEnd"/>
              <w:r>
                <w:rPr>
                  <w:rFonts w:ascii="Helvetica" w:eastAsiaTheme="minorEastAsia" w:hAnsi="Helvetica" w:cs="Helvetica"/>
                  <w:lang w:eastAsia="en-US"/>
                </w:rPr>
                <w:t xml:space="preserve"> (2021). Traditional Marketing Versus Digital Marketing. </w:t>
              </w:r>
              <w:r>
                <w:rPr>
                  <w:rFonts w:ascii="Helvetica" w:eastAsiaTheme="minorEastAsia" w:hAnsi="Helvetica" w:cs="Helvetica"/>
                  <w:i/>
                  <w:iCs/>
                  <w:lang w:eastAsia="en-US"/>
                </w:rPr>
                <w:t>AGORA INTERNATIONAL JOURNAL OF ECONOMICAL SCIENCES</w:t>
              </w:r>
              <w:r>
                <w:rPr>
                  <w:rFonts w:ascii="Helvetica" w:eastAsiaTheme="minorEastAsia" w:hAnsi="Helvetica" w:cs="Helvetica"/>
                  <w:lang w:eastAsia="en-US"/>
                </w:rPr>
                <w:t xml:space="preserve">, 14.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60" w:history="1">
                <w:r>
                  <w:rPr>
                    <w:rFonts w:ascii="Helvetica" w:eastAsiaTheme="minorEastAsia" w:hAnsi="Helvetica" w:cs="Helvetica"/>
                    <w:lang w:eastAsia="en-US"/>
                  </w:rPr>
                  <w:t>https://doi.org/10.15837/aijes.v14i0.4202</w:t>
                </w:r>
              </w:hyperlink>
              <w:r>
                <w:rPr>
                  <w:rFonts w:ascii="Helvetica" w:eastAsiaTheme="minorEastAsia" w:hAnsi="Helvetica" w:cs="Helvetica"/>
                  <w:lang w:eastAsia="en-US"/>
                </w:rPr>
                <w:t>.</w:t>
              </w:r>
            </w:p>
            <w:p w14:paraId="1EA9C84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Sands, S., Campbell, C.L., </w:t>
              </w:r>
              <w:proofErr w:type="spellStart"/>
              <w:r>
                <w:rPr>
                  <w:rFonts w:ascii="Helvetica" w:eastAsiaTheme="minorEastAsia" w:hAnsi="Helvetica" w:cs="Helvetica"/>
                  <w:lang w:eastAsia="en-US"/>
                </w:rPr>
                <w:t>Plangger</w:t>
              </w:r>
              <w:proofErr w:type="spellEnd"/>
              <w:r>
                <w:rPr>
                  <w:rFonts w:ascii="Helvetica" w:eastAsiaTheme="minorEastAsia" w:hAnsi="Helvetica" w:cs="Helvetica"/>
                  <w:lang w:eastAsia="en-US"/>
                </w:rPr>
                <w:t xml:space="preserve">, K. and Ferraro, C. (2022). Unreal influence: leveraging AI in influencer marketing. </w:t>
              </w:r>
              <w:r>
                <w:rPr>
                  <w:rFonts w:ascii="Helvetica" w:eastAsiaTheme="minorEastAsia" w:hAnsi="Helvetica" w:cs="Helvetica"/>
                  <w:i/>
                  <w:iCs/>
                  <w:lang w:eastAsia="en-US"/>
                </w:rPr>
                <w:t>European Journal of Marketing</w:t>
              </w:r>
              <w:r>
                <w:rPr>
                  <w:rFonts w:ascii="Helvetica" w:eastAsiaTheme="minorEastAsia" w:hAnsi="Helvetica" w:cs="Helvetica"/>
                  <w:lang w:eastAsia="en-US"/>
                </w:rPr>
                <w:t xml:space="preserve">, 56(6).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61" w:history="1">
                <w:r>
                  <w:rPr>
                    <w:rFonts w:ascii="Helvetica" w:eastAsiaTheme="minorEastAsia" w:hAnsi="Helvetica" w:cs="Helvetica"/>
                    <w:lang w:eastAsia="en-US"/>
                  </w:rPr>
                  <w:t>https://doi.org/10.1108/ejm-12-2019-0949</w:t>
                </w:r>
              </w:hyperlink>
              <w:r>
                <w:rPr>
                  <w:rFonts w:ascii="Helvetica" w:eastAsiaTheme="minorEastAsia" w:hAnsi="Helvetica" w:cs="Helvetica"/>
                  <w:lang w:eastAsia="en-US"/>
                </w:rPr>
                <w:t>.</w:t>
              </w:r>
            </w:p>
            <w:p w14:paraId="7276034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Saunders, M., Lewis, P. and Thornhill, A. (2007). </w:t>
              </w:r>
              <w:r>
                <w:rPr>
                  <w:rFonts w:ascii="Helvetica" w:eastAsiaTheme="minorEastAsia" w:hAnsi="Helvetica" w:cs="Helvetica"/>
                  <w:i/>
                  <w:iCs/>
                  <w:lang w:eastAsia="en-US"/>
                </w:rPr>
                <w:t>Research methods for business students</w:t>
              </w:r>
              <w:r>
                <w:rPr>
                  <w:rFonts w:ascii="Helvetica" w:eastAsiaTheme="minorEastAsia" w:hAnsi="Helvetica" w:cs="Helvetica"/>
                  <w:lang w:eastAsia="en-US"/>
                </w:rPr>
                <w:t>. 4th ed. Harlow: Pearson Education.</w:t>
              </w:r>
            </w:p>
            <w:p w14:paraId="34684AF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Saunders, M., Lewis, P. and Thornhill, A. (2015). </w:t>
              </w:r>
              <w:r>
                <w:rPr>
                  <w:rFonts w:ascii="Helvetica" w:eastAsiaTheme="minorEastAsia" w:hAnsi="Helvetica" w:cs="Helvetica"/>
                  <w:i/>
                  <w:iCs/>
                  <w:lang w:eastAsia="en-US"/>
                </w:rPr>
                <w:t>Research methods for business students</w:t>
              </w:r>
              <w:r>
                <w:rPr>
                  <w:rFonts w:ascii="Helvetica" w:eastAsiaTheme="minorEastAsia" w:hAnsi="Helvetica" w:cs="Helvetica"/>
                  <w:lang w:eastAsia="en-US"/>
                </w:rPr>
                <w:t>. 7th ed. Harlow, United Kingdom: Pearson.</w:t>
              </w:r>
            </w:p>
            <w:p w14:paraId="20113BA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Schivinski</w:t>
              </w:r>
              <w:proofErr w:type="spellEnd"/>
              <w:r>
                <w:rPr>
                  <w:rFonts w:ascii="Helvetica" w:eastAsiaTheme="minorEastAsia" w:hAnsi="Helvetica" w:cs="Helvetica"/>
                  <w:lang w:eastAsia="en-US"/>
                </w:rPr>
                <w:t xml:space="preserve">, B. (2019). Eliciting brand-related social media engagement: A conditional inference tree framework. </w:t>
              </w:r>
              <w:r>
                <w:rPr>
                  <w:rFonts w:ascii="Helvetica" w:eastAsiaTheme="minorEastAsia" w:hAnsi="Helvetica" w:cs="Helvetica"/>
                  <w:i/>
                  <w:iCs/>
                  <w:lang w:eastAsia="en-US"/>
                </w:rPr>
                <w:t>Journal of Business Research</w:t>
              </w:r>
              <w:r>
                <w:rPr>
                  <w:rFonts w:ascii="Helvetica" w:eastAsiaTheme="minorEastAsia" w:hAnsi="Helvetica" w:cs="Helvetica"/>
                  <w:lang w:eastAsia="en-US"/>
                </w:rPr>
                <w:t xml:space="preserve">, 130.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62" w:history="1">
                <w:r>
                  <w:rPr>
                    <w:rFonts w:ascii="Helvetica" w:eastAsiaTheme="minorEastAsia" w:hAnsi="Helvetica" w:cs="Helvetica"/>
                    <w:lang w:eastAsia="en-US"/>
                  </w:rPr>
                  <w:t>https://doi.org/10.1016/j.jbusres.2019.08.045</w:t>
                </w:r>
              </w:hyperlink>
              <w:r>
                <w:rPr>
                  <w:rFonts w:ascii="Helvetica" w:eastAsiaTheme="minorEastAsia" w:hAnsi="Helvetica" w:cs="Helvetica"/>
                  <w:lang w:eastAsia="en-US"/>
                </w:rPr>
                <w:t>.</w:t>
              </w:r>
            </w:p>
            <w:p w14:paraId="502A3F8C"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Schrage, M., Kiron, D., </w:t>
              </w:r>
              <w:proofErr w:type="spellStart"/>
              <w:r>
                <w:rPr>
                  <w:rFonts w:ascii="Helvetica" w:eastAsiaTheme="minorEastAsia" w:hAnsi="Helvetica" w:cs="Helvetica"/>
                  <w:lang w:eastAsia="en-US"/>
                </w:rPr>
                <w:t>Candelon</w:t>
              </w:r>
              <w:proofErr w:type="spellEnd"/>
              <w:r>
                <w:rPr>
                  <w:rFonts w:ascii="Helvetica" w:eastAsiaTheme="minorEastAsia" w:hAnsi="Helvetica" w:cs="Helvetica"/>
                  <w:lang w:eastAsia="en-US"/>
                </w:rPr>
                <w:t xml:space="preserve">, F., </w:t>
              </w:r>
              <w:proofErr w:type="spellStart"/>
              <w:r>
                <w:rPr>
                  <w:rFonts w:ascii="Helvetica" w:eastAsiaTheme="minorEastAsia" w:hAnsi="Helvetica" w:cs="Helvetica"/>
                  <w:lang w:eastAsia="en-US"/>
                </w:rPr>
                <w:t>Khodabandeh</w:t>
              </w:r>
              <w:proofErr w:type="spellEnd"/>
              <w:r>
                <w:rPr>
                  <w:rFonts w:ascii="Helvetica" w:eastAsiaTheme="minorEastAsia" w:hAnsi="Helvetica" w:cs="Helvetica"/>
                  <w:lang w:eastAsia="en-US"/>
                </w:rPr>
                <w:t xml:space="preserve">, S. and Chu, M. (2023). </w:t>
              </w:r>
              <w:r>
                <w:rPr>
                  <w:rFonts w:ascii="Helvetica" w:eastAsiaTheme="minorEastAsia" w:hAnsi="Helvetica" w:cs="Helvetica"/>
                  <w:i/>
                  <w:iCs/>
                  <w:lang w:eastAsia="en-US"/>
                </w:rPr>
                <w:t>Improve Key Performance Indicators With AI</w:t>
              </w:r>
              <w:r>
                <w:rPr>
                  <w:rFonts w:ascii="Helvetica" w:eastAsiaTheme="minorEastAsia" w:hAnsi="Helvetica" w:cs="Helvetica"/>
                  <w:lang w:eastAsia="en-US"/>
                </w:rPr>
                <w:t xml:space="preserve">. [online] MIT Sloan Management Review. Available at: </w:t>
              </w:r>
              <w:hyperlink r:id="rId163" w:history="1">
                <w:r>
                  <w:rPr>
                    <w:rFonts w:ascii="Helvetica" w:eastAsiaTheme="minorEastAsia" w:hAnsi="Helvetica" w:cs="Helvetica"/>
                    <w:lang w:eastAsia="en-US"/>
                  </w:rPr>
                  <w:t>https://sloanreview.mit.edu/article/improve-key-performance-indicators-with-ai/</w:t>
                </w:r>
              </w:hyperlink>
              <w:r>
                <w:rPr>
                  <w:rFonts w:ascii="Helvetica" w:eastAsiaTheme="minorEastAsia" w:hAnsi="Helvetica" w:cs="Helvetica"/>
                  <w:lang w:eastAsia="en-US"/>
                </w:rPr>
                <w:t xml:space="preserve"> [Accessed 10 Feb. 2024].</w:t>
              </w:r>
            </w:p>
            <w:p w14:paraId="7FD4BB7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Senadheera</w:t>
              </w:r>
              <w:proofErr w:type="spellEnd"/>
              <w:r>
                <w:rPr>
                  <w:rFonts w:ascii="Helvetica" w:eastAsiaTheme="minorEastAsia" w:hAnsi="Helvetica" w:cs="Helvetica"/>
                  <w:lang w:eastAsia="en-US"/>
                </w:rPr>
                <w:t xml:space="preserve">, V., Warren, M. and Leitch, S. (2016). Social media as an information system: improving the technological agility. </w:t>
              </w:r>
              <w:r>
                <w:rPr>
                  <w:rFonts w:ascii="Helvetica" w:eastAsiaTheme="minorEastAsia" w:hAnsi="Helvetica" w:cs="Helvetica"/>
                  <w:i/>
                  <w:iCs/>
                  <w:lang w:eastAsia="en-US"/>
                </w:rPr>
                <w:t>Enterprise Information Systems</w:t>
              </w:r>
              <w:r>
                <w:rPr>
                  <w:rFonts w:ascii="Helvetica" w:eastAsiaTheme="minorEastAsia" w:hAnsi="Helvetica" w:cs="Helvetica"/>
                  <w:lang w:eastAsia="en-US"/>
                </w:rPr>
                <w:t xml:space="preserve">, 11(4), pp.512–533.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64" w:history="1">
                <w:r>
                  <w:rPr>
                    <w:rFonts w:ascii="Helvetica" w:eastAsiaTheme="minorEastAsia" w:hAnsi="Helvetica" w:cs="Helvetica"/>
                    <w:lang w:eastAsia="en-US"/>
                  </w:rPr>
                  <w:t>https://doi.org/10.1080/17517575.2016.1245872</w:t>
                </w:r>
              </w:hyperlink>
              <w:r>
                <w:rPr>
                  <w:rFonts w:ascii="Helvetica" w:eastAsiaTheme="minorEastAsia" w:hAnsi="Helvetica" w:cs="Helvetica"/>
                  <w:lang w:eastAsia="en-US"/>
                </w:rPr>
                <w:t>.</w:t>
              </w:r>
            </w:p>
            <w:p w14:paraId="1F27D93C"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Shaddy</w:t>
              </w:r>
              <w:proofErr w:type="spellEnd"/>
              <w:r>
                <w:rPr>
                  <w:rFonts w:ascii="Helvetica" w:eastAsiaTheme="minorEastAsia" w:hAnsi="Helvetica" w:cs="Helvetica"/>
                  <w:lang w:eastAsia="en-US"/>
                </w:rPr>
                <w:t xml:space="preserve">, F., </w:t>
              </w:r>
              <w:proofErr w:type="spellStart"/>
              <w:r>
                <w:rPr>
                  <w:rFonts w:ascii="Helvetica" w:eastAsiaTheme="minorEastAsia" w:hAnsi="Helvetica" w:cs="Helvetica"/>
                  <w:lang w:eastAsia="en-US"/>
                </w:rPr>
                <w:t>Fishbach</w:t>
              </w:r>
              <w:proofErr w:type="spellEnd"/>
              <w:r>
                <w:rPr>
                  <w:rFonts w:ascii="Helvetica" w:eastAsiaTheme="minorEastAsia" w:hAnsi="Helvetica" w:cs="Helvetica"/>
                  <w:lang w:eastAsia="en-US"/>
                </w:rPr>
                <w:t xml:space="preserve">, A. and Simonson, I. (2021). Trade-Offs in Choice. </w:t>
              </w:r>
              <w:r>
                <w:rPr>
                  <w:rFonts w:ascii="Helvetica" w:eastAsiaTheme="minorEastAsia" w:hAnsi="Helvetica" w:cs="Helvetica"/>
                  <w:i/>
                  <w:iCs/>
                  <w:lang w:eastAsia="en-US"/>
                </w:rPr>
                <w:t>Annual Review of Psychology</w:t>
              </w:r>
              <w:r>
                <w:rPr>
                  <w:rFonts w:ascii="Helvetica" w:eastAsiaTheme="minorEastAsia" w:hAnsi="Helvetica" w:cs="Helvetica"/>
                  <w:lang w:eastAsia="en-US"/>
                </w:rPr>
                <w:t xml:space="preserve">, 72(1), pp.181–206.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65" w:history="1">
                <w:r>
                  <w:rPr>
                    <w:rFonts w:ascii="Helvetica" w:eastAsiaTheme="minorEastAsia" w:hAnsi="Helvetica" w:cs="Helvetica"/>
                    <w:lang w:eastAsia="en-US"/>
                  </w:rPr>
                  <w:t>https://doi.org/10.1146/annurev-psych-072420-125709</w:t>
                </w:r>
              </w:hyperlink>
              <w:r>
                <w:rPr>
                  <w:rFonts w:ascii="Helvetica" w:eastAsiaTheme="minorEastAsia" w:hAnsi="Helvetica" w:cs="Helvetica"/>
                  <w:lang w:eastAsia="en-US"/>
                </w:rPr>
                <w:t>.</w:t>
              </w:r>
            </w:p>
            <w:p w14:paraId="56C59DF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Shah, D. and Shay, E. (2019). </w:t>
              </w:r>
              <w:r>
                <w:rPr>
                  <w:rFonts w:ascii="Helvetica" w:eastAsiaTheme="minorEastAsia" w:hAnsi="Helvetica" w:cs="Helvetica"/>
                  <w:i/>
                  <w:iCs/>
                  <w:lang w:eastAsia="en-US"/>
                </w:rPr>
                <w:t xml:space="preserve">How and Why Artificial Intelligence, </w:t>
              </w:r>
              <w:proofErr w:type="gramStart"/>
              <w:r>
                <w:rPr>
                  <w:rFonts w:ascii="Helvetica" w:eastAsiaTheme="minorEastAsia" w:hAnsi="Helvetica" w:cs="Helvetica"/>
                  <w:i/>
                  <w:iCs/>
                  <w:lang w:eastAsia="en-US"/>
                </w:rPr>
                <w:t>Mixed  Reality</w:t>
              </w:r>
              <w:proofErr w:type="gramEnd"/>
              <w:r>
                <w:rPr>
                  <w:rFonts w:ascii="Helvetica" w:eastAsiaTheme="minorEastAsia" w:hAnsi="Helvetica" w:cs="Helvetica"/>
                  <w:i/>
                  <w:iCs/>
                  <w:lang w:eastAsia="en-US"/>
                </w:rPr>
                <w:t xml:space="preserve"> and Blockchain Technologies Will Change Marketing We Know Today</w:t>
              </w:r>
              <w:r>
                <w:rPr>
                  <w:rFonts w:ascii="Helvetica" w:eastAsiaTheme="minorEastAsia" w:hAnsi="Helvetica" w:cs="Helvetica"/>
                  <w:lang w:eastAsia="en-US"/>
                </w:rPr>
                <w:t xml:space="preserve">. [online] https://www.researchgate.net. Available at: </w:t>
              </w:r>
              <w:hyperlink r:id="rId166" w:history="1">
                <w:r>
                  <w:rPr>
                    <w:rFonts w:ascii="Helvetica" w:eastAsiaTheme="minorEastAsia" w:hAnsi="Helvetica" w:cs="Helvetica"/>
                    <w:lang w:eastAsia="en-US"/>
                  </w:rPr>
                  <w:t>https://www.researchgate.net/publication/335749445_How_and_Why_Artificial_Intelligence_Mixed_Reality_and_Blockchain_Technologies_Will_Change_Marketing_We_Know_Today</w:t>
                </w:r>
              </w:hyperlink>
              <w:r>
                <w:rPr>
                  <w:rFonts w:ascii="Helvetica" w:eastAsiaTheme="minorEastAsia" w:hAnsi="Helvetica" w:cs="Helvetica"/>
                  <w:lang w:eastAsia="en-US"/>
                </w:rPr>
                <w:t xml:space="preserve"> [Accessed 4 Feb. 2024].</w:t>
              </w:r>
            </w:p>
            <w:p w14:paraId="7649543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Shah, S.S. and Asghar, Z. (2023). Dynamics of social influence on consumption choices: A social network representation. </w:t>
              </w:r>
              <w:proofErr w:type="spellStart"/>
              <w:r>
                <w:rPr>
                  <w:rFonts w:ascii="Helvetica" w:eastAsiaTheme="minorEastAsia" w:hAnsi="Helvetica" w:cs="Helvetica"/>
                  <w:i/>
                  <w:iCs/>
                  <w:lang w:eastAsia="en-US"/>
                </w:rPr>
                <w:t>Heliyon</w:t>
              </w:r>
              <w:proofErr w:type="spellEnd"/>
              <w:r>
                <w:rPr>
                  <w:rFonts w:ascii="Helvetica" w:eastAsiaTheme="minorEastAsia" w:hAnsi="Helvetica" w:cs="Helvetica"/>
                  <w:lang w:eastAsia="en-US"/>
                </w:rPr>
                <w:t xml:space="preserve">, 9(6), </w:t>
              </w:r>
              <w:proofErr w:type="gramStart"/>
              <w:r>
                <w:rPr>
                  <w:rFonts w:ascii="Helvetica" w:eastAsiaTheme="minorEastAsia" w:hAnsi="Helvetica" w:cs="Helvetica"/>
                  <w:lang w:eastAsia="en-US"/>
                </w:rPr>
                <w:t>pp.e</w:t>
              </w:r>
              <w:proofErr w:type="gramEnd"/>
              <w:r>
                <w:rPr>
                  <w:rFonts w:ascii="Helvetica" w:eastAsiaTheme="minorEastAsia" w:hAnsi="Helvetica" w:cs="Helvetica"/>
                  <w:lang w:eastAsia="en-US"/>
                </w:rPr>
                <w:t xml:space="preserve">17146–e17146.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67" w:history="1">
                <w:r>
                  <w:rPr>
                    <w:rFonts w:ascii="Helvetica" w:eastAsiaTheme="minorEastAsia" w:hAnsi="Helvetica" w:cs="Helvetica"/>
                    <w:lang w:eastAsia="en-US"/>
                  </w:rPr>
                  <w:t>https://doi.org/10.1016/j.heliyon.2023.e17146</w:t>
                </w:r>
              </w:hyperlink>
              <w:r>
                <w:rPr>
                  <w:rFonts w:ascii="Helvetica" w:eastAsiaTheme="minorEastAsia" w:hAnsi="Helvetica" w:cs="Helvetica"/>
                  <w:lang w:eastAsia="en-US"/>
                </w:rPr>
                <w:t>.</w:t>
              </w:r>
            </w:p>
            <w:p w14:paraId="76315D4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SHIH-YU, C. (2019). The Era of Artificial Intelligence: Relationship Between Taiwan’s Machine Tool International Trade Show Marketing and International Agents. </w:t>
              </w:r>
              <w:r>
                <w:rPr>
                  <w:rFonts w:ascii="Helvetica" w:eastAsiaTheme="minorEastAsia" w:hAnsi="Helvetica" w:cs="Helvetica"/>
                  <w:i/>
                  <w:iCs/>
                  <w:lang w:eastAsia="en-US"/>
                </w:rPr>
                <w:t>International Journal of Business and Economic Affairs</w:t>
              </w:r>
              <w:r>
                <w:rPr>
                  <w:rFonts w:ascii="Helvetica" w:eastAsiaTheme="minorEastAsia" w:hAnsi="Helvetica" w:cs="Helvetica"/>
                  <w:lang w:eastAsia="en-US"/>
                </w:rPr>
                <w:t xml:space="preserve">, 4(3).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68" w:history="1">
                <w:r>
                  <w:rPr>
                    <w:rFonts w:ascii="Helvetica" w:eastAsiaTheme="minorEastAsia" w:hAnsi="Helvetica" w:cs="Helvetica"/>
                    <w:lang w:eastAsia="en-US"/>
                  </w:rPr>
                  <w:t>https://doi.org/10.24088/ijbea-2019-43002</w:t>
                </w:r>
              </w:hyperlink>
              <w:r>
                <w:rPr>
                  <w:rFonts w:ascii="Helvetica" w:eastAsiaTheme="minorEastAsia" w:hAnsi="Helvetica" w:cs="Helvetica"/>
                  <w:lang w:eastAsia="en-US"/>
                </w:rPr>
                <w:t>.</w:t>
              </w:r>
            </w:p>
            <w:p w14:paraId="5ED48B1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Shlomo</w:t>
              </w:r>
              <w:proofErr w:type="spellEnd"/>
              <w:r>
                <w:rPr>
                  <w:rFonts w:ascii="Helvetica" w:eastAsiaTheme="minorEastAsia" w:hAnsi="Helvetica" w:cs="Helvetica"/>
                  <w:lang w:eastAsia="en-US"/>
                </w:rPr>
                <w:t xml:space="preserve">, M. (2022). </w:t>
              </w:r>
              <w:r>
                <w:rPr>
                  <w:rFonts w:ascii="Helvetica" w:eastAsiaTheme="minorEastAsia" w:hAnsi="Helvetica" w:cs="Helvetica"/>
                  <w:i/>
                  <w:iCs/>
                  <w:lang w:eastAsia="en-US"/>
                </w:rPr>
                <w:t>Council Post: Why Limited Data Is Limiting Traditional Marketing Strategies</w:t>
              </w:r>
              <w:r>
                <w:rPr>
                  <w:rFonts w:ascii="Helvetica" w:eastAsiaTheme="minorEastAsia" w:hAnsi="Helvetica" w:cs="Helvetica"/>
                  <w:lang w:eastAsia="en-US"/>
                </w:rPr>
                <w:t xml:space="preserve">. [online] Forbes. Available at: </w:t>
              </w:r>
              <w:hyperlink r:id="rId169" w:history="1">
                <w:r>
                  <w:rPr>
                    <w:rFonts w:ascii="Helvetica" w:eastAsiaTheme="minorEastAsia" w:hAnsi="Helvetica" w:cs="Helvetica"/>
                    <w:lang w:eastAsia="en-US"/>
                  </w:rPr>
                  <w:t>https://www.forbes.com/sites/forbestechcouncil/2022/09/16/why-limited-data-is-limiting-traditional-marketing-strategies/</w:t>
                </w:r>
              </w:hyperlink>
              <w:r>
                <w:rPr>
                  <w:rFonts w:ascii="Helvetica" w:eastAsiaTheme="minorEastAsia" w:hAnsi="Helvetica" w:cs="Helvetica"/>
                  <w:lang w:eastAsia="en-US"/>
                </w:rPr>
                <w:t xml:space="preserve"> [Accessed 17 Jan. 2024].</w:t>
              </w:r>
            </w:p>
            <w:p w14:paraId="1AE9D06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Sidlauskiene</w:t>
              </w:r>
              <w:proofErr w:type="spellEnd"/>
              <w:r>
                <w:rPr>
                  <w:rFonts w:ascii="Helvetica" w:eastAsiaTheme="minorEastAsia" w:hAnsi="Helvetica" w:cs="Helvetica"/>
                  <w:lang w:eastAsia="en-US"/>
                </w:rPr>
                <w:t xml:space="preserve">, J., </w:t>
              </w:r>
              <w:proofErr w:type="spellStart"/>
              <w:r>
                <w:rPr>
                  <w:rFonts w:ascii="Helvetica" w:eastAsiaTheme="minorEastAsia" w:hAnsi="Helvetica" w:cs="Helvetica"/>
                  <w:lang w:eastAsia="en-US"/>
                </w:rPr>
                <w:t>Joye</w:t>
              </w:r>
              <w:proofErr w:type="spellEnd"/>
              <w:r>
                <w:rPr>
                  <w:rFonts w:ascii="Helvetica" w:eastAsiaTheme="minorEastAsia" w:hAnsi="Helvetica" w:cs="Helvetica"/>
                  <w:lang w:eastAsia="en-US"/>
                </w:rPr>
                <w:t xml:space="preserve">, Y. and </w:t>
              </w:r>
              <w:proofErr w:type="spellStart"/>
              <w:r>
                <w:rPr>
                  <w:rFonts w:ascii="Helvetica" w:eastAsiaTheme="minorEastAsia" w:hAnsi="Helvetica" w:cs="Helvetica"/>
                  <w:lang w:eastAsia="en-US"/>
                </w:rPr>
                <w:t>Auruskeviciene</w:t>
              </w:r>
              <w:proofErr w:type="spellEnd"/>
              <w:r>
                <w:rPr>
                  <w:rFonts w:ascii="Helvetica" w:eastAsiaTheme="minorEastAsia" w:hAnsi="Helvetica" w:cs="Helvetica"/>
                  <w:lang w:eastAsia="en-US"/>
                </w:rPr>
                <w:t xml:space="preserve">, V. (2023). AI-based chatbots in conversational commerce and their effects on product and price perceptions. </w:t>
              </w:r>
              <w:r>
                <w:rPr>
                  <w:rFonts w:ascii="Helvetica" w:eastAsiaTheme="minorEastAsia" w:hAnsi="Helvetica" w:cs="Helvetica"/>
                  <w:i/>
                  <w:iCs/>
                  <w:lang w:eastAsia="en-US"/>
                </w:rPr>
                <w:t>Electronic Markets</w:t>
              </w:r>
              <w:r>
                <w:rPr>
                  <w:rFonts w:ascii="Helvetica" w:eastAsiaTheme="minorEastAsia" w:hAnsi="Helvetica" w:cs="Helvetica"/>
                  <w:lang w:eastAsia="en-US"/>
                </w:rPr>
                <w:t xml:space="preserve">, 33(1).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70" w:history="1">
                <w:r>
                  <w:rPr>
                    <w:rFonts w:ascii="Helvetica" w:eastAsiaTheme="minorEastAsia" w:hAnsi="Helvetica" w:cs="Helvetica"/>
                    <w:lang w:eastAsia="en-US"/>
                  </w:rPr>
                  <w:t>https://doi.org/10.1007/s12525-023-00633-8</w:t>
                </w:r>
              </w:hyperlink>
              <w:r>
                <w:rPr>
                  <w:rFonts w:ascii="Helvetica" w:eastAsiaTheme="minorEastAsia" w:hAnsi="Helvetica" w:cs="Helvetica"/>
                  <w:lang w:eastAsia="en-US"/>
                </w:rPr>
                <w:t>.</w:t>
              </w:r>
            </w:p>
            <w:p w14:paraId="16EC8C02"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Siegel, E. (2015). </w:t>
              </w:r>
              <w:r>
                <w:rPr>
                  <w:rFonts w:ascii="Helvetica" w:eastAsiaTheme="minorEastAsia" w:hAnsi="Helvetica" w:cs="Helvetica"/>
                  <w:i/>
                  <w:iCs/>
                  <w:lang w:eastAsia="en-US"/>
                </w:rPr>
                <w:t xml:space="preserve">Predictive </w:t>
              </w:r>
              <w:proofErr w:type="gramStart"/>
              <w:r>
                <w:rPr>
                  <w:rFonts w:ascii="Helvetica" w:eastAsiaTheme="minorEastAsia" w:hAnsi="Helvetica" w:cs="Helvetica"/>
                  <w:i/>
                  <w:iCs/>
                  <w:lang w:eastAsia="en-US"/>
                </w:rPr>
                <w:t>analytics :</w:t>
              </w:r>
              <w:proofErr w:type="gramEnd"/>
              <w:r>
                <w:rPr>
                  <w:rFonts w:ascii="Helvetica" w:eastAsiaTheme="minorEastAsia" w:hAnsi="Helvetica" w:cs="Helvetica"/>
                  <w:i/>
                  <w:iCs/>
                  <w:lang w:eastAsia="en-US"/>
                </w:rPr>
                <w:t xml:space="preserve"> the power to predict who will click, buy, lie, or die</w:t>
              </w:r>
              <w:r>
                <w:rPr>
                  <w:rFonts w:ascii="Helvetica" w:eastAsiaTheme="minorEastAsia" w:hAnsi="Helvetica" w:cs="Helvetica"/>
                  <w:lang w:eastAsia="en-US"/>
                </w:rPr>
                <w:t>. Hoboken, New Jersey Wiley.</w:t>
              </w:r>
            </w:p>
            <w:p w14:paraId="0BC3EFF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Simpson, F. (2019). </w:t>
              </w:r>
              <w:r>
                <w:rPr>
                  <w:rFonts w:ascii="Helvetica" w:eastAsiaTheme="minorEastAsia" w:hAnsi="Helvetica" w:cs="Helvetica"/>
                  <w:i/>
                  <w:iCs/>
                  <w:lang w:eastAsia="en-US"/>
                </w:rPr>
                <w:t xml:space="preserve">Know Your Buyer: Franchisee Recruitment </w:t>
              </w:r>
              <w:proofErr w:type="gramStart"/>
              <w:r>
                <w:rPr>
                  <w:rFonts w:ascii="Helvetica" w:eastAsiaTheme="minorEastAsia" w:hAnsi="Helvetica" w:cs="Helvetica"/>
                  <w:i/>
                  <w:iCs/>
                  <w:lang w:eastAsia="en-US"/>
                </w:rPr>
                <w:t>And</w:t>
              </w:r>
              <w:proofErr w:type="gramEnd"/>
              <w:r>
                <w:rPr>
                  <w:rFonts w:ascii="Helvetica" w:eastAsiaTheme="minorEastAsia" w:hAnsi="Helvetica" w:cs="Helvetica"/>
                  <w:i/>
                  <w:iCs/>
                  <w:lang w:eastAsia="en-US"/>
                </w:rPr>
                <w:t xml:space="preserve"> Understanding The Buying Decision Process</w:t>
              </w:r>
              <w:r>
                <w:rPr>
                  <w:rFonts w:ascii="Helvetica" w:eastAsiaTheme="minorEastAsia" w:hAnsi="Helvetica" w:cs="Helvetica"/>
                  <w:lang w:eastAsia="en-US"/>
                </w:rPr>
                <w:t xml:space="preserve">. [online] Forbes. Available at: </w:t>
              </w:r>
              <w:hyperlink r:id="rId171" w:history="1">
                <w:r>
                  <w:rPr>
                    <w:rFonts w:ascii="Helvetica" w:eastAsiaTheme="minorEastAsia" w:hAnsi="Helvetica" w:cs="Helvetica"/>
                    <w:lang w:eastAsia="en-US"/>
                  </w:rPr>
                  <w:t>https://www.forbes.com/sites/fionasimpson1/2019/01/13/know-your-buyer-franchisee-recruitment-and-understanding-the-buying-decision-process/</w:t>
                </w:r>
              </w:hyperlink>
              <w:r>
                <w:rPr>
                  <w:rFonts w:ascii="Helvetica" w:eastAsiaTheme="minorEastAsia" w:hAnsi="Helvetica" w:cs="Helvetica"/>
                  <w:lang w:eastAsia="en-US"/>
                </w:rPr>
                <w:t xml:space="preserve"> [Accessed 10 Feb. 2024].</w:t>
              </w:r>
            </w:p>
            <w:p w14:paraId="76DA666B"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Steup</w:t>
              </w:r>
              <w:proofErr w:type="spellEnd"/>
              <w:r>
                <w:rPr>
                  <w:rFonts w:ascii="Helvetica" w:eastAsiaTheme="minorEastAsia" w:hAnsi="Helvetica" w:cs="Helvetica"/>
                  <w:lang w:eastAsia="en-US"/>
                </w:rPr>
                <w:t xml:space="preserve">, M. (2010). </w:t>
              </w:r>
              <w:r>
                <w:rPr>
                  <w:rFonts w:ascii="Helvetica" w:eastAsiaTheme="minorEastAsia" w:hAnsi="Helvetica" w:cs="Helvetica"/>
                  <w:i/>
                  <w:iCs/>
                  <w:lang w:eastAsia="en-US"/>
                </w:rPr>
                <w:t>Epistemology</w:t>
              </w:r>
              <w:r>
                <w:rPr>
                  <w:rFonts w:ascii="Helvetica" w:eastAsiaTheme="minorEastAsia" w:hAnsi="Helvetica" w:cs="Helvetica"/>
                  <w:lang w:eastAsia="en-US"/>
                </w:rPr>
                <w:t xml:space="preserve">. [online] plato.stanford.edu. Available at: https://plato.stanford.edu/archives/spr2010/entries/epistemology/ [Accessed 13 Dec. 2022]. </w:t>
              </w:r>
            </w:p>
            <w:p w14:paraId="339808D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Šimundić</w:t>
              </w:r>
              <w:proofErr w:type="spellEnd"/>
              <w:r>
                <w:rPr>
                  <w:rFonts w:ascii="Helvetica" w:eastAsiaTheme="minorEastAsia" w:hAnsi="Helvetica" w:cs="Helvetica"/>
                  <w:lang w:eastAsia="en-US"/>
                </w:rPr>
                <w:t xml:space="preserve">, A.-M. (2013). Bias in Research. </w:t>
              </w:r>
              <w:proofErr w:type="spellStart"/>
              <w:r>
                <w:rPr>
                  <w:rFonts w:ascii="Helvetica" w:eastAsiaTheme="minorEastAsia" w:hAnsi="Helvetica" w:cs="Helvetica"/>
                  <w:i/>
                  <w:iCs/>
                  <w:lang w:eastAsia="en-US"/>
                </w:rPr>
                <w:t>Biochemia</w:t>
              </w:r>
              <w:proofErr w:type="spellEnd"/>
              <w:r>
                <w:rPr>
                  <w:rFonts w:ascii="Helvetica" w:eastAsiaTheme="minorEastAsia" w:hAnsi="Helvetica" w:cs="Helvetica"/>
                  <w:i/>
                  <w:iCs/>
                  <w:lang w:eastAsia="en-US"/>
                </w:rPr>
                <w:t xml:space="preserve"> Medica</w:t>
              </w:r>
              <w:r>
                <w:rPr>
                  <w:rFonts w:ascii="Helvetica" w:eastAsiaTheme="minorEastAsia" w:hAnsi="Helvetica" w:cs="Helvetica"/>
                  <w:lang w:eastAsia="en-US"/>
                </w:rPr>
                <w:t xml:space="preserve">, 23(1), pp.12–15.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72" w:history="1">
                <w:r>
                  <w:rPr>
                    <w:rFonts w:ascii="Helvetica" w:eastAsiaTheme="minorEastAsia" w:hAnsi="Helvetica" w:cs="Helvetica"/>
                    <w:lang w:eastAsia="en-US"/>
                  </w:rPr>
                  <w:t>https://doi.org/10.11613/BM.2013.003</w:t>
                </w:r>
              </w:hyperlink>
              <w:r>
                <w:rPr>
                  <w:rFonts w:ascii="Helvetica" w:eastAsiaTheme="minorEastAsia" w:hAnsi="Helvetica" w:cs="Helvetica"/>
                  <w:lang w:eastAsia="en-US"/>
                </w:rPr>
                <w:t>.</w:t>
              </w:r>
            </w:p>
            <w:p w14:paraId="6A97DE3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Singh, A., Bansal, R. and Sharma, S. (2022). </w:t>
              </w:r>
              <w:r>
                <w:rPr>
                  <w:rFonts w:ascii="Helvetica" w:eastAsiaTheme="minorEastAsia" w:hAnsi="Helvetica" w:cs="Helvetica"/>
                  <w:i/>
                  <w:iCs/>
                  <w:lang w:eastAsia="en-US"/>
                </w:rPr>
                <w:t>Big Data</w:t>
              </w:r>
              <w:r>
                <w:rPr>
                  <w:rFonts w:ascii="Helvetica" w:eastAsiaTheme="minorEastAsia" w:hAnsi="Helvetica" w:cs="Helvetica"/>
                  <w:lang w:eastAsia="en-US"/>
                </w:rPr>
                <w:t>. Berlin: Walter de Gruyter GmbH &amp; Co KG, p.244.</w:t>
              </w:r>
            </w:p>
            <w:p w14:paraId="5F34FA6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Sivarajah, U., Kamal, M.M., Irani, Z. and </w:t>
              </w:r>
              <w:proofErr w:type="spellStart"/>
              <w:r>
                <w:rPr>
                  <w:rFonts w:ascii="Helvetica" w:eastAsiaTheme="minorEastAsia" w:hAnsi="Helvetica" w:cs="Helvetica"/>
                  <w:lang w:eastAsia="en-US"/>
                </w:rPr>
                <w:t>Weerakkody</w:t>
              </w:r>
              <w:proofErr w:type="spellEnd"/>
              <w:r>
                <w:rPr>
                  <w:rFonts w:ascii="Helvetica" w:eastAsiaTheme="minorEastAsia" w:hAnsi="Helvetica" w:cs="Helvetica"/>
                  <w:lang w:eastAsia="en-US"/>
                </w:rPr>
                <w:t xml:space="preserve">, V. (2017). Critical analysis of Big Data challenges and analytical methods. </w:t>
              </w:r>
              <w:r>
                <w:rPr>
                  <w:rFonts w:ascii="Helvetica" w:eastAsiaTheme="minorEastAsia" w:hAnsi="Helvetica" w:cs="Helvetica"/>
                  <w:i/>
                  <w:iCs/>
                  <w:lang w:eastAsia="en-US"/>
                </w:rPr>
                <w:t>Journal of Business Research</w:t>
              </w:r>
              <w:r>
                <w:rPr>
                  <w:rFonts w:ascii="Helvetica" w:eastAsiaTheme="minorEastAsia" w:hAnsi="Helvetica" w:cs="Helvetica"/>
                  <w:lang w:eastAsia="en-US"/>
                </w:rPr>
                <w:t xml:space="preserve">, 70(1), pp.263–286.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73" w:history="1">
                <w:r>
                  <w:rPr>
                    <w:rFonts w:ascii="Helvetica" w:eastAsiaTheme="minorEastAsia" w:hAnsi="Helvetica" w:cs="Helvetica"/>
                    <w:lang w:eastAsia="en-US"/>
                  </w:rPr>
                  <w:t>https://doi.org/doi.org/10.1016/j.jbusres.2016.08.001</w:t>
                </w:r>
              </w:hyperlink>
              <w:r>
                <w:rPr>
                  <w:rFonts w:ascii="Helvetica" w:eastAsiaTheme="minorEastAsia" w:hAnsi="Helvetica" w:cs="Helvetica"/>
                  <w:lang w:eastAsia="en-US"/>
                </w:rPr>
                <w:t>.</w:t>
              </w:r>
            </w:p>
            <w:p w14:paraId="0E786A5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Sohrabi</w:t>
              </w:r>
              <w:proofErr w:type="spellEnd"/>
              <w:r>
                <w:rPr>
                  <w:rFonts w:ascii="Helvetica" w:eastAsiaTheme="minorEastAsia" w:hAnsi="Helvetica" w:cs="Helvetica"/>
                  <w:lang w:eastAsia="en-US"/>
                </w:rPr>
                <w:t xml:space="preserve">, B., </w:t>
              </w:r>
              <w:proofErr w:type="spellStart"/>
              <w:r>
                <w:rPr>
                  <w:rFonts w:ascii="Helvetica" w:eastAsiaTheme="minorEastAsia" w:hAnsi="Helvetica" w:cs="Helvetica"/>
                  <w:lang w:eastAsia="en-US"/>
                </w:rPr>
                <w:t>Raeesi</w:t>
              </w:r>
              <w:proofErr w:type="spellEnd"/>
              <w:r>
                <w:rPr>
                  <w:rFonts w:ascii="Helvetica" w:eastAsiaTheme="minorEastAsia" w:hAnsi="Helvetica" w:cs="Helvetica"/>
                  <w:lang w:eastAsia="en-US"/>
                </w:rPr>
                <w:t xml:space="preserve"> </w:t>
              </w:r>
              <w:proofErr w:type="spellStart"/>
              <w:r>
                <w:rPr>
                  <w:rFonts w:ascii="Helvetica" w:eastAsiaTheme="minorEastAsia" w:hAnsi="Helvetica" w:cs="Helvetica"/>
                  <w:lang w:eastAsia="en-US"/>
                </w:rPr>
                <w:t>Vanani</w:t>
              </w:r>
              <w:proofErr w:type="spellEnd"/>
              <w:r>
                <w:rPr>
                  <w:rFonts w:ascii="Helvetica" w:eastAsiaTheme="minorEastAsia" w:hAnsi="Helvetica" w:cs="Helvetica"/>
                  <w:lang w:eastAsia="en-US"/>
                </w:rPr>
                <w:t xml:space="preserve">, I., </w:t>
              </w:r>
              <w:proofErr w:type="spellStart"/>
              <w:r>
                <w:rPr>
                  <w:rFonts w:ascii="Helvetica" w:eastAsiaTheme="minorEastAsia" w:hAnsi="Helvetica" w:cs="Helvetica"/>
                  <w:lang w:eastAsia="en-US"/>
                </w:rPr>
                <w:t>Nasiri</w:t>
              </w:r>
              <w:proofErr w:type="spellEnd"/>
              <w:r>
                <w:rPr>
                  <w:rFonts w:ascii="Helvetica" w:eastAsiaTheme="minorEastAsia" w:hAnsi="Helvetica" w:cs="Helvetica"/>
                  <w:lang w:eastAsia="en-US"/>
                </w:rPr>
                <w:t xml:space="preserve">, N. and </w:t>
              </w:r>
              <w:proofErr w:type="spellStart"/>
              <w:r>
                <w:rPr>
                  <w:rFonts w:ascii="Helvetica" w:eastAsiaTheme="minorEastAsia" w:hAnsi="Helvetica" w:cs="Helvetica"/>
                  <w:lang w:eastAsia="en-US"/>
                </w:rPr>
                <w:t>Ghassemi</w:t>
              </w:r>
              <w:proofErr w:type="spellEnd"/>
              <w:r>
                <w:rPr>
                  <w:rFonts w:ascii="Helvetica" w:eastAsiaTheme="minorEastAsia" w:hAnsi="Helvetica" w:cs="Helvetica"/>
                  <w:lang w:eastAsia="en-US"/>
                </w:rPr>
                <w:t xml:space="preserve"> Rudd, A. (2020). A predictive model of tourist destinations based on tourists’ comments and interests using text analytics. </w:t>
              </w:r>
              <w:r>
                <w:rPr>
                  <w:rFonts w:ascii="Helvetica" w:eastAsiaTheme="minorEastAsia" w:hAnsi="Helvetica" w:cs="Helvetica"/>
                  <w:i/>
                  <w:iCs/>
                  <w:lang w:eastAsia="en-US"/>
                </w:rPr>
                <w:t>Tourism Management Perspectives</w:t>
              </w:r>
              <w:r>
                <w:rPr>
                  <w:rFonts w:ascii="Helvetica" w:eastAsiaTheme="minorEastAsia" w:hAnsi="Helvetica" w:cs="Helvetica"/>
                  <w:lang w:eastAsia="en-US"/>
                </w:rPr>
                <w:t xml:space="preserve">, 35, p.100710.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74" w:history="1">
                <w:r>
                  <w:rPr>
                    <w:rFonts w:ascii="Helvetica" w:eastAsiaTheme="minorEastAsia" w:hAnsi="Helvetica" w:cs="Helvetica"/>
                    <w:lang w:eastAsia="en-US"/>
                  </w:rPr>
                  <w:t>https://doi.org/10.1016/j.tmp.2020.100710</w:t>
                </w:r>
              </w:hyperlink>
              <w:r>
                <w:rPr>
                  <w:rFonts w:ascii="Helvetica" w:eastAsiaTheme="minorEastAsia" w:hAnsi="Helvetica" w:cs="Helvetica"/>
                  <w:lang w:eastAsia="en-US"/>
                </w:rPr>
                <w:t>.</w:t>
              </w:r>
            </w:p>
            <w:p w14:paraId="3C94424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Stankevich, A. (2017). Explaining the Consumer Decision-Making Process: Critical Literature Review. </w:t>
              </w:r>
              <w:r>
                <w:rPr>
                  <w:rFonts w:ascii="Helvetica" w:eastAsiaTheme="minorEastAsia" w:hAnsi="Helvetica" w:cs="Helvetica"/>
                  <w:i/>
                  <w:iCs/>
                  <w:lang w:eastAsia="en-US"/>
                </w:rPr>
                <w:t>Journal of International Business Research and Marketing</w:t>
              </w:r>
              <w:r>
                <w:rPr>
                  <w:rFonts w:ascii="Helvetica" w:eastAsiaTheme="minorEastAsia" w:hAnsi="Helvetica" w:cs="Helvetica"/>
                  <w:lang w:eastAsia="en-US"/>
                </w:rPr>
                <w:t xml:space="preserve">, 2(6), pp.7–14.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75" w:history="1">
                <w:r>
                  <w:rPr>
                    <w:rFonts w:ascii="Helvetica" w:eastAsiaTheme="minorEastAsia" w:hAnsi="Helvetica" w:cs="Helvetica"/>
                    <w:lang w:eastAsia="en-US"/>
                  </w:rPr>
                  <w:t>https://doi.org/10.18775/jibrm.1849-8558.2015.26.3001</w:t>
                </w:r>
              </w:hyperlink>
              <w:r>
                <w:rPr>
                  <w:rFonts w:ascii="Helvetica" w:eastAsiaTheme="minorEastAsia" w:hAnsi="Helvetica" w:cs="Helvetica"/>
                  <w:lang w:eastAsia="en-US"/>
                </w:rPr>
                <w:t>.</w:t>
              </w:r>
            </w:p>
            <w:p w14:paraId="1EC074BE"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Statista (2023a). </w:t>
              </w:r>
              <w:r>
                <w:rPr>
                  <w:rFonts w:ascii="Helvetica" w:eastAsiaTheme="minorEastAsia" w:hAnsi="Helvetica" w:cs="Helvetica"/>
                  <w:i/>
                  <w:iCs/>
                  <w:lang w:eastAsia="en-US"/>
                </w:rPr>
                <w:t>Global online travel agent market size 2023</w:t>
              </w:r>
              <w:r>
                <w:rPr>
                  <w:rFonts w:ascii="Helvetica" w:eastAsiaTheme="minorEastAsia" w:hAnsi="Helvetica" w:cs="Helvetica"/>
                  <w:lang w:eastAsia="en-US"/>
                </w:rPr>
                <w:t xml:space="preserve">. [online] Statista. Available at: </w:t>
              </w:r>
              <w:hyperlink r:id="rId176" w:history="1">
                <w:r>
                  <w:rPr>
                    <w:rFonts w:ascii="Helvetica" w:eastAsiaTheme="minorEastAsia" w:hAnsi="Helvetica" w:cs="Helvetica"/>
                    <w:lang w:eastAsia="en-US"/>
                  </w:rPr>
                  <w:t>https://www.statista.com/statistics/1179020/online-travel-agent-market-size-worldwide/</w:t>
                </w:r>
              </w:hyperlink>
              <w:r>
                <w:rPr>
                  <w:rFonts w:ascii="Helvetica" w:eastAsiaTheme="minorEastAsia" w:hAnsi="Helvetica" w:cs="Helvetica"/>
                  <w:lang w:eastAsia="en-US"/>
                </w:rPr>
                <w:t xml:space="preserve"> [Accessed 18 Jan. 2024].</w:t>
              </w:r>
            </w:p>
            <w:p w14:paraId="584B5EA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Statista (2023b). </w:t>
              </w:r>
              <w:r>
                <w:rPr>
                  <w:rFonts w:ascii="Helvetica" w:eastAsiaTheme="minorEastAsia" w:hAnsi="Helvetica" w:cs="Helvetica"/>
                  <w:i/>
                  <w:iCs/>
                  <w:lang w:eastAsia="en-US"/>
                </w:rPr>
                <w:t>Travel &amp; Tourism - Worldwide | Statista Market Forecast</w:t>
              </w:r>
              <w:r>
                <w:rPr>
                  <w:rFonts w:ascii="Helvetica" w:eastAsiaTheme="minorEastAsia" w:hAnsi="Helvetica" w:cs="Helvetica"/>
                  <w:lang w:eastAsia="en-US"/>
                </w:rPr>
                <w:t xml:space="preserve">. [online] Statista. Available at: </w:t>
              </w:r>
              <w:hyperlink r:id="rId177" w:history="1">
                <w:r>
                  <w:rPr>
                    <w:rFonts w:ascii="Helvetica" w:eastAsiaTheme="minorEastAsia" w:hAnsi="Helvetica" w:cs="Helvetica"/>
                    <w:lang w:eastAsia="en-US"/>
                  </w:rPr>
                  <w:t>https://www.statista.com/outlook/mmo/travel-tourism/worldwide?currency=usd</w:t>
                </w:r>
              </w:hyperlink>
              <w:r>
                <w:rPr>
                  <w:rFonts w:ascii="Helvetica" w:eastAsiaTheme="minorEastAsia" w:hAnsi="Helvetica" w:cs="Helvetica"/>
                  <w:lang w:eastAsia="en-US"/>
                </w:rPr>
                <w:t xml:space="preserve"> [Accessed 22 Jan. 2024].</w:t>
              </w:r>
            </w:p>
            <w:p w14:paraId="5E7B57B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Statista (2024a). </w:t>
              </w:r>
              <w:r>
                <w:rPr>
                  <w:rFonts w:ascii="Helvetica" w:eastAsiaTheme="minorEastAsia" w:hAnsi="Helvetica" w:cs="Helvetica"/>
                  <w:i/>
                  <w:iCs/>
                  <w:lang w:eastAsia="en-US"/>
                </w:rPr>
                <w:t>Global tourism industry market size 2021</w:t>
              </w:r>
              <w:r>
                <w:rPr>
                  <w:rFonts w:ascii="Helvetica" w:eastAsiaTheme="minorEastAsia" w:hAnsi="Helvetica" w:cs="Helvetica"/>
                  <w:lang w:eastAsia="en-US"/>
                </w:rPr>
                <w:t xml:space="preserve">. [online] Statista. Available at: </w:t>
              </w:r>
              <w:hyperlink r:id="rId178" w:history="1">
                <w:r>
                  <w:rPr>
                    <w:rFonts w:ascii="Helvetica" w:eastAsiaTheme="minorEastAsia" w:hAnsi="Helvetica" w:cs="Helvetica"/>
                    <w:lang w:eastAsia="en-US"/>
                  </w:rPr>
                  <w:t>https://www.statista.com/statistics/1220218/tourism-industry-market-size-global/</w:t>
                </w:r>
              </w:hyperlink>
              <w:r>
                <w:rPr>
                  <w:rFonts w:ascii="Helvetica" w:eastAsiaTheme="minorEastAsia" w:hAnsi="Helvetica" w:cs="Helvetica"/>
                  <w:lang w:eastAsia="en-US"/>
                </w:rPr>
                <w:t xml:space="preserve"> [Accessed 3 Feb. 2024].</w:t>
              </w:r>
            </w:p>
            <w:p w14:paraId="3CE16EB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Statista (2024b). </w:t>
              </w:r>
              <w:r>
                <w:rPr>
                  <w:rFonts w:ascii="Helvetica" w:eastAsiaTheme="minorEastAsia" w:hAnsi="Helvetica" w:cs="Helvetica"/>
                  <w:i/>
                  <w:iCs/>
                  <w:lang w:eastAsia="en-US"/>
                </w:rPr>
                <w:t>Topic: Online travel market</w:t>
              </w:r>
              <w:r>
                <w:rPr>
                  <w:rFonts w:ascii="Helvetica" w:eastAsiaTheme="minorEastAsia" w:hAnsi="Helvetica" w:cs="Helvetica"/>
                  <w:lang w:eastAsia="en-US"/>
                </w:rPr>
                <w:t xml:space="preserve">. [online] Statista. Available at: </w:t>
              </w:r>
              <w:hyperlink r:id="rId179" w:history="1">
                <w:r>
                  <w:rPr>
                    <w:rFonts w:ascii="Helvetica" w:eastAsiaTheme="minorEastAsia" w:hAnsi="Helvetica" w:cs="Helvetica"/>
                    <w:lang w:eastAsia="en-US"/>
                  </w:rPr>
                  <w:t>https://www.statista.com/topics/2704/online-travel-market/#topicOverview</w:t>
                </w:r>
              </w:hyperlink>
              <w:r>
                <w:rPr>
                  <w:rFonts w:ascii="Helvetica" w:eastAsiaTheme="minorEastAsia" w:hAnsi="Helvetica" w:cs="Helvetica"/>
                  <w:lang w:eastAsia="en-US"/>
                </w:rPr>
                <w:t xml:space="preserve"> [Accessed 6 Feb. 2024].</w:t>
              </w:r>
            </w:p>
            <w:p w14:paraId="2F61046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statista</w:t>
              </w:r>
              <w:proofErr w:type="spellEnd"/>
              <w:r>
                <w:rPr>
                  <w:rFonts w:ascii="Helvetica" w:eastAsiaTheme="minorEastAsia" w:hAnsi="Helvetica" w:cs="Helvetica"/>
                  <w:lang w:eastAsia="en-US"/>
                </w:rPr>
                <w:t xml:space="preserve"> (2023). </w:t>
              </w:r>
              <w:r>
                <w:rPr>
                  <w:rFonts w:ascii="Helvetica" w:eastAsiaTheme="minorEastAsia" w:hAnsi="Helvetica" w:cs="Helvetica"/>
                  <w:i/>
                  <w:iCs/>
                  <w:lang w:eastAsia="en-US"/>
                </w:rPr>
                <w:t>Most visited travel &amp; tourism websites worldwide 2021</w:t>
              </w:r>
              <w:r>
                <w:rPr>
                  <w:rFonts w:ascii="Helvetica" w:eastAsiaTheme="minorEastAsia" w:hAnsi="Helvetica" w:cs="Helvetica"/>
                  <w:lang w:eastAsia="en-US"/>
                </w:rPr>
                <w:t xml:space="preserve">. [online] Statista. Available at: </w:t>
              </w:r>
              <w:hyperlink r:id="rId180" w:history="1">
                <w:r>
                  <w:rPr>
                    <w:rFonts w:ascii="Helvetica" w:eastAsiaTheme="minorEastAsia" w:hAnsi="Helvetica" w:cs="Helvetica"/>
                    <w:lang w:eastAsia="en-US"/>
                  </w:rPr>
                  <w:t>https://www.statista.com/statistics/1215457/most-visited-travel-and-tourism-websites-worldwide/</w:t>
                </w:r>
              </w:hyperlink>
              <w:r>
                <w:rPr>
                  <w:rFonts w:ascii="Helvetica" w:eastAsiaTheme="minorEastAsia" w:hAnsi="Helvetica" w:cs="Helvetica"/>
                  <w:lang w:eastAsia="en-US"/>
                </w:rPr>
                <w:t xml:space="preserve"> [Accessed 5 Feb. 2024].</w:t>
              </w:r>
            </w:p>
            <w:p w14:paraId="37F387F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Stone, M., </w:t>
              </w:r>
              <w:proofErr w:type="spellStart"/>
              <w:r>
                <w:rPr>
                  <w:rFonts w:ascii="Helvetica" w:eastAsiaTheme="minorEastAsia" w:hAnsi="Helvetica" w:cs="Helvetica"/>
                  <w:lang w:eastAsia="en-US"/>
                </w:rPr>
                <w:t>Aravopoulou</w:t>
              </w:r>
              <w:proofErr w:type="spellEnd"/>
              <w:r>
                <w:rPr>
                  <w:rFonts w:ascii="Helvetica" w:eastAsiaTheme="minorEastAsia" w:hAnsi="Helvetica" w:cs="Helvetica"/>
                  <w:lang w:eastAsia="en-US"/>
                </w:rPr>
                <w:t xml:space="preserve">, E., </w:t>
              </w:r>
              <w:proofErr w:type="spellStart"/>
              <w:r>
                <w:rPr>
                  <w:rFonts w:ascii="Helvetica" w:eastAsiaTheme="minorEastAsia" w:hAnsi="Helvetica" w:cs="Helvetica"/>
                  <w:lang w:eastAsia="en-US"/>
                </w:rPr>
                <w:t>Ekinci</w:t>
              </w:r>
              <w:proofErr w:type="spellEnd"/>
              <w:r>
                <w:rPr>
                  <w:rFonts w:ascii="Helvetica" w:eastAsiaTheme="minorEastAsia" w:hAnsi="Helvetica" w:cs="Helvetica"/>
                  <w:lang w:eastAsia="en-US"/>
                </w:rPr>
                <w:t xml:space="preserve">, Y., Evans, G., Hobbs, M., Labib, A., Laughlin, P., </w:t>
              </w:r>
              <w:proofErr w:type="spellStart"/>
              <w:r>
                <w:rPr>
                  <w:rFonts w:ascii="Helvetica" w:eastAsiaTheme="minorEastAsia" w:hAnsi="Helvetica" w:cs="Helvetica"/>
                  <w:lang w:eastAsia="en-US"/>
                </w:rPr>
                <w:t>Machtynger</w:t>
              </w:r>
              <w:proofErr w:type="spellEnd"/>
              <w:r>
                <w:rPr>
                  <w:rFonts w:ascii="Helvetica" w:eastAsiaTheme="minorEastAsia" w:hAnsi="Helvetica" w:cs="Helvetica"/>
                  <w:lang w:eastAsia="en-US"/>
                </w:rPr>
                <w:t xml:space="preserve">, J. and </w:t>
              </w:r>
              <w:proofErr w:type="spellStart"/>
              <w:r>
                <w:rPr>
                  <w:rFonts w:ascii="Helvetica" w:eastAsiaTheme="minorEastAsia" w:hAnsi="Helvetica" w:cs="Helvetica"/>
                  <w:lang w:eastAsia="en-US"/>
                </w:rPr>
                <w:t>Machtynger</w:t>
              </w:r>
              <w:proofErr w:type="spellEnd"/>
              <w:r>
                <w:rPr>
                  <w:rFonts w:ascii="Helvetica" w:eastAsiaTheme="minorEastAsia" w:hAnsi="Helvetica" w:cs="Helvetica"/>
                  <w:lang w:eastAsia="en-US"/>
                </w:rPr>
                <w:t xml:space="preserve">, L. (2020). Artificial intelligence (AI) in strategic </w:t>
              </w:r>
              <w:r>
                <w:rPr>
                  <w:rFonts w:ascii="Helvetica" w:eastAsiaTheme="minorEastAsia" w:hAnsi="Helvetica" w:cs="Helvetica"/>
                  <w:lang w:eastAsia="en-US"/>
                </w:rPr>
                <w:lastRenderedPageBreak/>
                <w:t xml:space="preserve">marketing decision-making: a research agenda. </w:t>
              </w:r>
              <w:r>
                <w:rPr>
                  <w:rFonts w:ascii="Helvetica" w:eastAsiaTheme="minorEastAsia" w:hAnsi="Helvetica" w:cs="Helvetica"/>
                  <w:i/>
                  <w:iCs/>
                  <w:lang w:eastAsia="en-US"/>
                </w:rPr>
                <w:t>The Bottom Line</w:t>
              </w:r>
              <w:r>
                <w:rPr>
                  <w:rFonts w:ascii="Helvetica" w:eastAsiaTheme="minorEastAsia" w:hAnsi="Helvetica" w:cs="Helvetica"/>
                  <w:lang w:eastAsia="en-US"/>
                </w:rPr>
                <w:t xml:space="preserve">, 33(2), pp.183–200.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81" w:history="1">
                <w:r>
                  <w:rPr>
                    <w:rFonts w:ascii="Helvetica" w:eastAsiaTheme="minorEastAsia" w:hAnsi="Helvetica" w:cs="Helvetica"/>
                    <w:lang w:eastAsia="en-US"/>
                  </w:rPr>
                  <w:t>https://doi.org/10.1108/bl-03-2020-0022</w:t>
                </w:r>
              </w:hyperlink>
              <w:r>
                <w:rPr>
                  <w:rFonts w:ascii="Helvetica" w:eastAsiaTheme="minorEastAsia" w:hAnsi="Helvetica" w:cs="Helvetica"/>
                  <w:lang w:eastAsia="en-US"/>
                </w:rPr>
                <w:t>.</w:t>
              </w:r>
            </w:p>
            <w:p w14:paraId="14B2E0D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Sun, Y., Liu, H. and Gao, Y. (2023). Research on customer lifetime value based on machine learning algorithms and customer relationship management analysis model. </w:t>
              </w:r>
              <w:proofErr w:type="spellStart"/>
              <w:r>
                <w:rPr>
                  <w:rFonts w:ascii="Helvetica" w:eastAsiaTheme="minorEastAsia" w:hAnsi="Helvetica" w:cs="Helvetica"/>
                  <w:i/>
                  <w:iCs/>
                  <w:lang w:eastAsia="en-US"/>
                </w:rPr>
                <w:t>Heliyon</w:t>
              </w:r>
              <w:proofErr w:type="spellEnd"/>
              <w:r>
                <w:rPr>
                  <w:rFonts w:ascii="Helvetica" w:eastAsiaTheme="minorEastAsia" w:hAnsi="Helvetica" w:cs="Helvetica"/>
                  <w:lang w:eastAsia="en-US"/>
                </w:rPr>
                <w:t xml:space="preserve">, 9(2), p.e13384.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82" w:history="1">
                <w:r>
                  <w:rPr>
                    <w:rFonts w:ascii="Helvetica" w:eastAsiaTheme="minorEastAsia" w:hAnsi="Helvetica" w:cs="Helvetica"/>
                    <w:lang w:eastAsia="en-US"/>
                  </w:rPr>
                  <w:t>https://doi.org/10.1016/j.heliyon.2023.e13384</w:t>
                </w:r>
              </w:hyperlink>
              <w:r>
                <w:rPr>
                  <w:rFonts w:ascii="Helvetica" w:eastAsiaTheme="minorEastAsia" w:hAnsi="Helvetica" w:cs="Helvetica"/>
                  <w:lang w:eastAsia="en-US"/>
                </w:rPr>
                <w:t>.</w:t>
              </w:r>
            </w:p>
            <w:p w14:paraId="2D67C1F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Syed Zeeshan Zahoor and Shah, A. (2023). Impact of Social Media on Users’ Complex Buying Behaviour: Analysing the Mediating Effect of Perception and Moderating Effect of Extended Social Media Usage. </w:t>
              </w:r>
              <w:r>
                <w:rPr>
                  <w:rFonts w:ascii="Helvetica" w:eastAsiaTheme="minorEastAsia" w:hAnsi="Helvetica" w:cs="Helvetica"/>
                  <w:i/>
                  <w:iCs/>
                  <w:lang w:eastAsia="en-US"/>
                </w:rPr>
                <w:t>Management and Labour Studies</w:t>
              </w:r>
              <w:r>
                <w:rPr>
                  <w:rFonts w:ascii="Helvetica" w:eastAsiaTheme="minorEastAsia" w:hAnsi="Helvetica" w:cs="Helvetica"/>
                  <w:lang w:eastAsia="en-US"/>
                </w:rPr>
                <w:t xml:space="preserve">, 49(1), pp.119–148.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83" w:history="1">
                <w:r>
                  <w:rPr>
                    <w:rFonts w:ascii="Helvetica" w:eastAsiaTheme="minorEastAsia" w:hAnsi="Helvetica" w:cs="Helvetica"/>
                    <w:lang w:eastAsia="en-US"/>
                  </w:rPr>
                  <w:t>https://doi.org/10.1177/0258042x231167315</w:t>
                </w:r>
              </w:hyperlink>
              <w:r>
                <w:rPr>
                  <w:rFonts w:ascii="Helvetica" w:eastAsiaTheme="minorEastAsia" w:hAnsi="Helvetica" w:cs="Helvetica"/>
                  <w:lang w:eastAsia="en-US"/>
                </w:rPr>
                <w:t>.</w:t>
              </w:r>
            </w:p>
            <w:p w14:paraId="0087F26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Taherdoost</w:t>
              </w:r>
              <w:proofErr w:type="spellEnd"/>
              <w:r>
                <w:rPr>
                  <w:rFonts w:ascii="Helvetica" w:eastAsiaTheme="minorEastAsia" w:hAnsi="Helvetica" w:cs="Helvetica"/>
                  <w:lang w:eastAsia="en-US"/>
                </w:rPr>
                <w:t xml:space="preserve">, H. (2016). </w:t>
              </w:r>
              <w:r>
                <w:rPr>
                  <w:rFonts w:ascii="Helvetica" w:eastAsiaTheme="minorEastAsia" w:hAnsi="Helvetica" w:cs="Helvetica"/>
                  <w:i/>
                  <w:iCs/>
                  <w:lang w:eastAsia="en-US"/>
                </w:rPr>
                <w:t>Sampling Methods in Research Methodology; How to Choose a Sampling Technique for Research</w:t>
              </w:r>
              <w:r>
                <w:rPr>
                  <w:rFonts w:ascii="Helvetica" w:eastAsiaTheme="minorEastAsia" w:hAnsi="Helvetica" w:cs="Helvetica"/>
                  <w:lang w:eastAsia="en-US"/>
                </w:rPr>
                <w:t xml:space="preserve">. [online] papers.ssrn.com. Available at: </w:t>
              </w:r>
              <w:hyperlink r:id="rId184" w:history="1">
                <w:r>
                  <w:rPr>
                    <w:rFonts w:ascii="Helvetica" w:eastAsiaTheme="minorEastAsia" w:hAnsi="Helvetica" w:cs="Helvetica"/>
                    <w:lang w:eastAsia="en-US"/>
                  </w:rPr>
                  <w:t>https://papers.ssrn.com/sol3/papers.cfm?abstract_id=3205035</w:t>
                </w:r>
              </w:hyperlink>
              <w:r>
                <w:rPr>
                  <w:rFonts w:ascii="Helvetica" w:eastAsiaTheme="minorEastAsia" w:hAnsi="Helvetica" w:cs="Helvetica"/>
                  <w:lang w:eastAsia="en-US"/>
                </w:rPr>
                <w:t xml:space="preserve"> [Accessed 10 Feb. 2024].</w:t>
              </w:r>
            </w:p>
            <w:p w14:paraId="7A6A0CB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Taherdoost</w:t>
              </w:r>
              <w:proofErr w:type="spellEnd"/>
              <w:r>
                <w:rPr>
                  <w:rFonts w:ascii="Helvetica" w:eastAsiaTheme="minorEastAsia" w:hAnsi="Helvetica" w:cs="Helvetica"/>
                  <w:lang w:eastAsia="en-US"/>
                </w:rPr>
                <w:t xml:space="preserve">, H. (2021). </w:t>
              </w:r>
              <w:r>
                <w:rPr>
                  <w:rFonts w:ascii="Helvetica" w:eastAsiaTheme="minorEastAsia" w:hAnsi="Helvetica" w:cs="Helvetica"/>
                  <w:i/>
                  <w:iCs/>
                  <w:lang w:eastAsia="en-US"/>
                </w:rPr>
                <w:t>Data Collection Methods and Tools for Research; A Step-by-Step Guide to Choose Data Collection Technique for Academic and Business Research Projects</w:t>
              </w:r>
              <w:r>
                <w:rPr>
                  <w:rFonts w:ascii="Helvetica" w:eastAsiaTheme="minorEastAsia" w:hAnsi="Helvetica" w:cs="Helvetica"/>
                  <w:lang w:eastAsia="en-US"/>
                </w:rPr>
                <w:t xml:space="preserve">. [online] papers.ssrn.com. Available at: </w:t>
              </w:r>
              <w:hyperlink r:id="rId185" w:history="1">
                <w:r>
                  <w:rPr>
                    <w:rFonts w:ascii="Helvetica" w:eastAsiaTheme="minorEastAsia" w:hAnsi="Helvetica" w:cs="Helvetica"/>
                    <w:lang w:eastAsia="en-US"/>
                  </w:rPr>
                  <w:t>https://papers.ssrn.com/sol3/papers.cfm?abstract_id=4178676</w:t>
                </w:r>
              </w:hyperlink>
              <w:r>
                <w:rPr>
                  <w:rFonts w:ascii="Helvetica" w:eastAsiaTheme="minorEastAsia" w:hAnsi="Helvetica" w:cs="Helvetica"/>
                  <w:lang w:eastAsia="en-US"/>
                </w:rPr>
                <w:t xml:space="preserve"> [Accessed 10 Feb. 2024].</w:t>
              </w:r>
            </w:p>
            <w:p w14:paraId="5176990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Talwar, S., </w:t>
              </w:r>
              <w:proofErr w:type="spellStart"/>
              <w:r>
                <w:rPr>
                  <w:rFonts w:ascii="Helvetica" w:eastAsiaTheme="minorEastAsia" w:hAnsi="Helvetica" w:cs="Helvetica"/>
                  <w:lang w:eastAsia="en-US"/>
                </w:rPr>
                <w:t>Dhir</w:t>
              </w:r>
              <w:proofErr w:type="spellEnd"/>
              <w:r>
                <w:rPr>
                  <w:rFonts w:ascii="Helvetica" w:eastAsiaTheme="minorEastAsia" w:hAnsi="Helvetica" w:cs="Helvetica"/>
                  <w:lang w:eastAsia="en-US"/>
                </w:rPr>
                <w:t xml:space="preserve">, A., Singh, D., Virk, G.S. and </w:t>
              </w:r>
              <w:proofErr w:type="spellStart"/>
              <w:r>
                <w:rPr>
                  <w:rFonts w:ascii="Helvetica" w:eastAsiaTheme="minorEastAsia" w:hAnsi="Helvetica" w:cs="Helvetica"/>
                  <w:lang w:eastAsia="en-US"/>
                </w:rPr>
                <w:t>Salo</w:t>
              </w:r>
              <w:proofErr w:type="spellEnd"/>
              <w:r>
                <w:rPr>
                  <w:rFonts w:ascii="Helvetica" w:eastAsiaTheme="minorEastAsia" w:hAnsi="Helvetica" w:cs="Helvetica"/>
                  <w:lang w:eastAsia="en-US"/>
                </w:rPr>
                <w:t xml:space="preserve">, J. (2020). Sharing of fake news on social media: Application of the honeycomb framework and the third-person effect hypothesis. </w:t>
              </w:r>
              <w:r>
                <w:rPr>
                  <w:rFonts w:ascii="Helvetica" w:eastAsiaTheme="minorEastAsia" w:hAnsi="Helvetica" w:cs="Helvetica"/>
                  <w:i/>
                  <w:iCs/>
                  <w:lang w:eastAsia="en-US"/>
                </w:rPr>
                <w:t>Journal of Retailing and Consumer Services</w:t>
              </w:r>
              <w:r>
                <w:rPr>
                  <w:rFonts w:ascii="Helvetica" w:eastAsiaTheme="minorEastAsia" w:hAnsi="Helvetica" w:cs="Helvetica"/>
                  <w:lang w:eastAsia="en-US"/>
                </w:rPr>
                <w:t xml:space="preserve">, 57(102197), p.102197.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86" w:history="1">
                <w:r>
                  <w:rPr>
                    <w:rFonts w:ascii="Helvetica" w:eastAsiaTheme="minorEastAsia" w:hAnsi="Helvetica" w:cs="Helvetica"/>
                    <w:lang w:eastAsia="en-US"/>
                  </w:rPr>
                  <w:t>https://doi.org/10.1016/j.jretconser.2020.102197</w:t>
                </w:r>
              </w:hyperlink>
              <w:r>
                <w:rPr>
                  <w:rFonts w:ascii="Helvetica" w:eastAsiaTheme="minorEastAsia" w:hAnsi="Helvetica" w:cs="Helvetica"/>
                  <w:lang w:eastAsia="en-US"/>
                </w:rPr>
                <w:t>.</w:t>
              </w:r>
            </w:p>
            <w:p w14:paraId="4DD990F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Thiebes</w:t>
              </w:r>
              <w:proofErr w:type="spellEnd"/>
              <w:r>
                <w:rPr>
                  <w:rFonts w:ascii="Helvetica" w:eastAsiaTheme="minorEastAsia" w:hAnsi="Helvetica" w:cs="Helvetica"/>
                  <w:lang w:eastAsia="en-US"/>
                </w:rPr>
                <w:t xml:space="preserve">, S., </w:t>
              </w:r>
              <w:proofErr w:type="spellStart"/>
              <w:r>
                <w:rPr>
                  <w:rFonts w:ascii="Helvetica" w:eastAsiaTheme="minorEastAsia" w:hAnsi="Helvetica" w:cs="Helvetica"/>
                  <w:lang w:eastAsia="en-US"/>
                </w:rPr>
                <w:t>Lins</w:t>
              </w:r>
              <w:proofErr w:type="spellEnd"/>
              <w:r>
                <w:rPr>
                  <w:rFonts w:ascii="Helvetica" w:eastAsiaTheme="minorEastAsia" w:hAnsi="Helvetica" w:cs="Helvetica"/>
                  <w:lang w:eastAsia="en-US"/>
                </w:rPr>
                <w:t xml:space="preserve">, S. and </w:t>
              </w:r>
              <w:proofErr w:type="spellStart"/>
              <w:r>
                <w:rPr>
                  <w:rFonts w:ascii="Helvetica" w:eastAsiaTheme="minorEastAsia" w:hAnsi="Helvetica" w:cs="Helvetica"/>
                  <w:lang w:eastAsia="en-US"/>
                </w:rPr>
                <w:t>Sunyaev</w:t>
              </w:r>
              <w:proofErr w:type="spellEnd"/>
              <w:r>
                <w:rPr>
                  <w:rFonts w:ascii="Helvetica" w:eastAsiaTheme="minorEastAsia" w:hAnsi="Helvetica" w:cs="Helvetica"/>
                  <w:lang w:eastAsia="en-US"/>
                </w:rPr>
                <w:t xml:space="preserve">, A. (2020). Trustworthy artificial intelligence. </w:t>
              </w:r>
              <w:r>
                <w:rPr>
                  <w:rFonts w:ascii="Helvetica" w:eastAsiaTheme="minorEastAsia" w:hAnsi="Helvetica" w:cs="Helvetica"/>
                  <w:i/>
                  <w:iCs/>
                  <w:lang w:eastAsia="en-US"/>
                </w:rPr>
                <w:t>Electronic Markets</w:t>
              </w:r>
              <w:r>
                <w:rPr>
                  <w:rFonts w:ascii="Helvetica" w:eastAsiaTheme="minorEastAsia" w:hAnsi="Helvetica" w:cs="Helvetica"/>
                  <w:lang w:eastAsia="en-US"/>
                </w:rPr>
                <w:t xml:space="preserve">, 31.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87" w:history="1">
                <w:r>
                  <w:rPr>
                    <w:rFonts w:ascii="Helvetica" w:eastAsiaTheme="minorEastAsia" w:hAnsi="Helvetica" w:cs="Helvetica"/>
                    <w:lang w:eastAsia="en-US"/>
                  </w:rPr>
                  <w:t>https://doi.org/10.1007/s12525-020-00441-4</w:t>
                </w:r>
              </w:hyperlink>
              <w:r>
                <w:rPr>
                  <w:rFonts w:ascii="Helvetica" w:eastAsiaTheme="minorEastAsia" w:hAnsi="Helvetica" w:cs="Helvetica"/>
                  <w:lang w:eastAsia="en-US"/>
                </w:rPr>
                <w:t>.</w:t>
              </w:r>
            </w:p>
            <w:p w14:paraId="2E9B0B0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TripAdvisor (2024). </w:t>
              </w:r>
              <w:r>
                <w:rPr>
                  <w:rFonts w:ascii="Helvetica" w:eastAsiaTheme="minorEastAsia" w:hAnsi="Helvetica" w:cs="Helvetica"/>
                  <w:i/>
                  <w:iCs/>
                  <w:lang w:eastAsia="en-US"/>
                </w:rPr>
                <w:t>TripAdvisor Official Page</w:t>
              </w:r>
              <w:r>
                <w:rPr>
                  <w:rFonts w:ascii="Helvetica" w:eastAsiaTheme="minorEastAsia" w:hAnsi="Helvetica" w:cs="Helvetica"/>
                  <w:lang w:eastAsia="en-US"/>
                </w:rPr>
                <w:t xml:space="preserve">. [online] www.facebook.com. Available at: </w:t>
              </w:r>
              <w:hyperlink r:id="rId188" w:history="1">
                <w:r>
                  <w:rPr>
                    <w:rFonts w:ascii="Helvetica" w:eastAsiaTheme="minorEastAsia" w:hAnsi="Helvetica" w:cs="Helvetica"/>
                    <w:lang w:eastAsia="en-US"/>
                  </w:rPr>
                  <w:t>https://www.facebook.com/Tripadvisor/?locale=en_GB</w:t>
                </w:r>
              </w:hyperlink>
              <w:r>
                <w:rPr>
                  <w:rFonts w:ascii="Helvetica" w:eastAsiaTheme="minorEastAsia" w:hAnsi="Helvetica" w:cs="Helvetica"/>
                  <w:lang w:eastAsia="en-US"/>
                </w:rPr>
                <w:t xml:space="preserve"> [Accessed 5 Feb. 2024].</w:t>
              </w:r>
            </w:p>
            <w:p w14:paraId="0D02E755"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Trunk, A., </w:t>
              </w:r>
              <w:proofErr w:type="spellStart"/>
              <w:r>
                <w:rPr>
                  <w:rFonts w:ascii="Helvetica" w:eastAsiaTheme="minorEastAsia" w:hAnsi="Helvetica" w:cs="Helvetica"/>
                  <w:lang w:eastAsia="en-US"/>
                </w:rPr>
                <w:t>Birkel</w:t>
              </w:r>
              <w:proofErr w:type="spellEnd"/>
              <w:r>
                <w:rPr>
                  <w:rFonts w:ascii="Helvetica" w:eastAsiaTheme="minorEastAsia" w:hAnsi="Helvetica" w:cs="Helvetica"/>
                  <w:lang w:eastAsia="en-US"/>
                </w:rPr>
                <w:t xml:space="preserve">, H. and Hartmann, E. (2020). On the current state of combining human and artificial intelligence for strategic organizational decision making. </w:t>
              </w:r>
              <w:r>
                <w:rPr>
                  <w:rFonts w:ascii="Helvetica" w:eastAsiaTheme="minorEastAsia" w:hAnsi="Helvetica" w:cs="Helvetica"/>
                  <w:i/>
                  <w:iCs/>
                  <w:lang w:eastAsia="en-US"/>
                </w:rPr>
                <w:lastRenderedPageBreak/>
                <w:t>Business Research</w:t>
              </w:r>
              <w:r>
                <w:rPr>
                  <w:rFonts w:ascii="Helvetica" w:eastAsiaTheme="minorEastAsia" w:hAnsi="Helvetica" w:cs="Helvetica"/>
                  <w:lang w:eastAsia="en-US"/>
                </w:rPr>
                <w:t xml:space="preserve">, 13(1), pp.875–919.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89" w:history="1">
                <w:r>
                  <w:rPr>
                    <w:rFonts w:ascii="Helvetica" w:eastAsiaTheme="minorEastAsia" w:hAnsi="Helvetica" w:cs="Helvetica"/>
                    <w:lang w:eastAsia="en-US"/>
                  </w:rPr>
                  <w:t>https://doi.org/10.1007/s40685-020-00133-x</w:t>
                </w:r>
              </w:hyperlink>
              <w:r>
                <w:rPr>
                  <w:rFonts w:ascii="Helvetica" w:eastAsiaTheme="minorEastAsia" w:hAnsi="Helvetica" w:cs="Helvetica"/>
                  <w:lang w:eastAsia="en-US"/>
                </w:rPr>
                <w:t>.</w:t>
              </w:r>
            </w:p>
            <w:p w14:paraId="43716EE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Turing, A. (1950). Computing Machinery and Intelligence. </w:t>
              </w:r>
              <w:r>
                <w:rPr>
                  <w:rFonts w:ascii="Helvetica" w:eastAsiaTheme="minorEastAsia" w:hAnsi="Helvetica" w:cs="Helvetica"/>
                  <w:i/>
                  <w:iCs/>
                  <w:lang w:eastAsia="en-US"/>
                </w:rPr>
                <w:t>Mind</w:t>
              </w:r>
              <w:r>
                <w:rPr>
                  <w:rFonts w:ascii="Helvetica" w:eastAsiaTheme="minorEastAsia" w:hAnsi="Helvetica" w:cs="Helvetica"/>
                  <w:lang w:eastAsia="en-US"/>
                </w:rPr>
                <w:t xml:space="preserve">, </w:t>
              </w:r>
              <w:proofErr w:type="gramStart"/>
              <w:r>
                <w:rPr>
                  <w:rFonts w:ascii="Helvetica" w:eastAsiaTheme="minorEastAsia" w:hAnsi="Helvetica" w:cs="Helvetica"/>
                  <w:lang w:eastAsia="en-US"/>
                </w:rPr>
                <w:t>LIX(</w:t>
              </w:r>
              <w:proofErr w:type="gramEnd"/>
              <w:r>
                <w:rPr>
                  <w:rFonts w:ascii="Helvetica" w:eastAsiaTheme="minorEastAsia" w:hAnsi="Helvetica" w:cs="Helvetica"/>
                  <w:lang w:eastAsia="en-US"/>
                </w:rPr>
                <w:t xml:space="preserve">236), pp.433–460.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90" w:history="1">
                <w:r>
                  <w:rPr>
                    <w:rFonts w:ascii="Helvetica" w:eastAsiaTheme="minorEastAsia" w:hAnsi="Helvetica" w:cs="Helvetica"/>
                    <w:lang w:eastAsia="en-US"/>
                  </w:rPr>
                  <w:t>https://doi.org/10.1093/mind/lix.236.433</w:t>
                </w:r>
              </w:hyperlink>
              <w:r>
                <w:rPr>
                  <w:rFonts w:ascii="Helvetica" w:eastAsiaTheme="minorEastAsia" w:hAnsi="Helvetica" w:cs="Helvetica"/>
                  <w:lang w:eastAsia="en-US"/>
                </w:rPr>
                <w:t>.</w:t>
              </w:r>
            </w:p>
            <w:p w14:paraId="71B8C1F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University of Newcastle Library (2022). </w:t>
              </w:r>
              <w:proofErr w:type="spellStart"/>
              <w:r>
                <w:rPr>
                  <w:rFonts w:ascii="Helvetica" w:eastAsiaTheme="minorEastAsia" w:hAnsi="Helvetica" w:cs="Helvetica"/>
                  <w:i/>
                  <w:iCs/>
                  <w:lang w:eastAsia="en-US"/>
                </w:rPr>
                <w:t>LibGuides</w:t>
              </w:r>
              <w:proofErr w:type="spellEnd"/>
              <w:r>
                <w:rPr>
                  <w:rFonts w:ascii="Helvetica" w:eastAsiaTheme="minorEastAsia" w:hAnsi="Helvetica" w:cs="Helvetica"/>
                  <w:i/>
                  <w:iCs/>
                  <w:lang w:eastAsia="en-US"/>
                </w:rPr>
                <w:t>: Research Methods: What are research methods?</w:t>
              </w:r>
              <w:r>
                <w:rPr>
                  <w:rFonts w:ascii="Helvetica" w:eastAsiaTheme="minorEastAsia" w:hAnsi="Helvetica" w:cs="Helvetica"/>
                  <w:lang w:eastAsia="en-US"/>
                </w:rPr>
                <w:t xml:space="preserve"> [online] Newcastle.edu.au. Available at: https://libguides.newcastle.edu.au/researchmethods [Accessed 13 Dec. 2022]. </w:t>
              </w:r>
            </w:p>
            <w:p w14:paraId="57F66BC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University, T.O. (2024). </w:t>
              </w:r>
              <w:proofErr w:type="spellStart"/>
              <w:r>
                <w:rPr>
                  <w:rFonts w:ascii="Helvetica" w:eastAsiaTheme="minorEastAsia" w:hAnsi="Helvetica" w:cs="Helvetica"/>
                  <w:i/>
                  <w:iCs/>
                  <w:lang w:eastAsia="en-US"/>
                </w:rPr>
                <w:t>OLCreate</w:t>
              </w:r>
              <w:proofErr w:type="spellEnd"/>
              <w:r>
                <w:rPr>
                  <w:rFonts w:ascii="Helvetica" w:eastAsiaTheme="minorEastAsia" w:hAnsi="Helvetica" w:cs="Helvetica"/>
                  <w:i/>
                  <w:iCs/>
                  <w:lang w:eastAsia="en-US"/>
                </w:rPr>
                <w:t>: NNCO_SMB Small business and marketing: 2.2 Dissonance-reducing buying behaviour</w:t>
              </w:r>
              <w:r>
                <w:rPr>
                  <w:rFonts w:ascii="Helvetica" w:eastAsiaTheme="minorEastAsia" w:hAnsi="Helvetica" w:cs="Helvetica"/>
                  <w:lang w:eastAsia="en-US"/>
                </w:rPr>
                <w:t xml:space="preserve">. [online] www.open.edu. Available at: </w:t>
              </w:r>
              <w:hyperlink r:id="rId191" w:history="1">
                <w:r>
                  <w:rPr>
                    <w:rFonts w:ascii="Helvetica" w:eastAsiaTheme="minorEastAsia" w:hAnsi="Helvetica" w:cs="Helvetica"/>
                    <w:lang w:eastAsia="en-US"/>
                  </w:rPr>
                  <w:t>https://www.open.edu/openlearncreate/mod/oucontent/view.php?id=81567&amp;section=2.2</w:t>
                </w:r>
              </w:hyperlink>
              <w:r>
                <w:rPr>
                  <w:rFonts w:ascii="Helvetica" w:eastAsiaTheme="minorEastAsia" w:hAnsi="Helvetica" w:cs="Helvetica"/>
                  <w:lang w:eastAsia="en-US"/>
                </w:rPr>
                <w:t xml:space="preserve"> [Accessed 8 Feb. 2024].</w:t>
              </w:r>
            </w:p>
            <w:p w14:paraId="2391E14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Vakratsas</w:t>
              </w:r>
              <w:proofErr w:type="spellEnd"/>
              <w:r>
                <w:rPr>
                  <w:rFonts w:ascii="Helvetica" w:eastAsiaTheme="minorEastAsia" w:hAnsi="Helvetica" w:cs="Helvetica"/>
                  <w:lang w:eastAsia="en-US"/>
                </w:rPr>
                <w:t xml:space="preserve">, D. and Ambler, T. (1999). How Advertising Works: What Do We Really Know? </w:t>
              </w:r>
              <w:r>
                <w:rPr>
                  <w:rFonts w:ascii="Helvetica" w:eastAsiaTheme="minorEastAsia" w:hAnsi="Helvetica" w:cs="Helvetica"/>
                  <w:i/>
                  <w:iCs/>
                  <w:lang w:eastAsia="en-US"/>
                </w:rPr>
                <w:t>Journal of Marketing</w:t>
              </w:r>
              <w:r>
                <w:rPr>
                  <w:rFonts w:ascii="Helvetica" w:eastAsiaTheme="minorEastAsia" w:hAnsi="Helvetica" w:cs="Helvetica"/>
                  <w:lang w:eastAsia="en-US"/>
                </w:rPr>
                <w:t xml:space="preserve">, 63(1), pp.26–43.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92" w:history="1">
                <w:r>
                  <w:rPr>
                    <w:rFonts w:ascii="Helvetica" w:eastAsiaTheme="minorEastAsia" w:hAnsi="Helvetica" w:cs="Helvetica"/>
                    <w:lang w:eastAsia="en-US"/>
                  </w:rPr>
                  <w:t>https://doi.org/10.2307/1251999</w:t>
                </w:r>
              </w:hyperlink>
              <w:r>
                <w:rPr>
                  <w:rFonts w:ascii="Helvetica" w:eastAsiaTheme="minorEastAsia" w:hAnsi="Helvetica" w:cs="Helvetica"/>
                  <w:lang w:eastAsia="en-US"/>
                </w:rPr>
                <w:t>.</w:t>
              </w:r>
            </w:p>
            <w:p w14:paraId="2E7D144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van </w:t>
              </w:r>
              <w:proofErr w:type="spellStart"/>
              <w:r>
                <w:rPr>
                  <w:rFonts w:ascii="Helvetica" w:eastAsiaTheme="minorEastAsia" w:hAnsi="Helvetica" w:cs="Helvetica"/>
                  <w:lang w:eastAsia="en-US"/>
                </w:rPr>
                <w:t>Nuenen</w:t>
              </w:r>
              <w:proofErr w:type="spellEnd"/>
              <w:r>
                <w:rPr>
                  <w:rFonts w:ascii="Helvetica" w:eastAsiaTheme="minorEastAsia" w:hAnsi="Helvetica" w:cs="Helvetica"/>
                  <w:lang w:eastAsia="en-US"/>
                </w:rPr>
                <w:t xml:space="preserve">, T. and </w:t>
              </w:r>
              <w:proofErr w:type="spellStart"/>
              <w:r>
                <w:rPr>
                  <w:rFonts w:ascii="Helvetica" w:eastAsiaTheme="minorEastAsia" w:hAnsi="Helvetica" w:cs="Helvetica"/>
                  <w:lang w:eastAsia="en-US"/>
                </w:rPr>
                <w:t>Scarles</w:t>
              </w:r>
              <w:proofErr w:type="spellEnd"/>
              <w:r>
                <w:rPr>
                  <w:rFonts w:ascii="Helvetica" w:eastAsiaTheme="minorEastAsia" w:hAnsi="Helvetica" w:cs="Helvetica"/>
                  <w:lang w:eastAsia="en-US"/>
                </w:rPr>
                <w:t xml:space="preserve">, C. (2021). Advancements in technology and digital media in tourism. </w:t>
              </w:r>
              <w:r>
                <w:rPr>
                  <w:rFonts w:ascii="Helvetica" w:eastAsiaTheme="minorEastAsia" w:hAnsi="Helvetica" w:cs="Helvetica"/>
                  <w:i/>
                  <w:iCs/>
                  <w:lang w:eastAsia="en-US"/>
                </w:rPr>
                <w:t>Tourist Studies</w:t>
              </w:r>
              <w:r>
                <w:rPr>
                  <w:rFonts w:ascii="Helvetica" w:eastAsiaTheme="minorEastAsia" w:hAnsi="Helvetica" w:cs="Helvetica"/>
                  <w:lang w:eastAsia="en-US"/>
                </w:rPr>
                <w:t xml:space="preserve">, 21(1), pp.119–132.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93" w:history="1">
                <w:r>
                  <w:rPr>
                    <w:rFonts w:ascii="Helvetica" w:eastAsiaTheme="minorEastAsia" w:hAnsi="Helvetica" w:cs="Helvetica"/>
                    <w:lang w:eastAsia="en-US"/>
                  </w:rPr>
                  <w:t>https://doi.org/10.1177/1468797621990410</w:t>
                </w:r>
              </w:hyperlink>
              <w:r>
                <w:rPr>
                  <w:rFonts w:ascii="Helvetica" w:eastAsiaTheme="minorEastAsia" w:hAnsi="Helvetica" w:cs="Helvetica"/>
                  <w:lang w:eastAsia="en-US"/>
                </w:rPr>
                <w:t>.</w:t>
              </w:r>
            </w:p>
            <w:p w14:paraId="0F8092D6"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Varsha P. S., </w:t>
              </w:r>
              <w:proofErr w:type="spellStart"/>
              <w:r>
                <w:rPr>
                  <w:rFonts w:ascii="Helvetica" w:eastAsiaTheme="minorEastAsia" w:hAnsi="Helvetica" w:cs="Helvetica"/>
                  <w:lang w:eastAsia="en-US"/>
                </w:rPr>
                <w:t>Akter</w:t>
              </w:r>
              <w:proofErr w:type="spellEnd"/>
              <w:r>
                <w:rPr>
                  <w:rFonts w:ascii="Helvetica" w:eastAsiaTheme="minorEastAsia" w:hAnsi="Helvetica" w:cs="Helvetica"/>
                  <w:lang w:eastAsia="en-US"/>
                </w:rPr>
                <w:t xml:space="preserve">, S., Kumar, A., </w:t>
              </w:r>
              <w:proofErr w:type="spellStart"/>
              <w:r>
                <w:rPr>
                  <w:rFonts w:ascii="Helvetica" w:eastAsiaTheme="minorEastAsia" w:hAnsi="Helvetica" w:cs="Helvetica"/>
                  <w:lang w:eastAsia="en-US"/>
                </w:rPr>
                <w:t>Gochhait</w:t>
              </w:r>
              <w:proofErr w:type="spellEnd"/>
              <w:r>
                <w:rPr>
                  <w:rFonts w:ascii="Helvetica" w:eastAsiaTheme="minorEastAsia" w:hAnsi="Helvetica" w:cs="Helvetica"/>
                  <w:lang w:eastAsia="en-US"/>
                </w:rPr>
                <w:t xml:space="preserve">, S. and </w:t>
              </w:r>
              <w:proofErr w:type="spellStart"/>
              <w:r>
                <w:rPr>
                  <w:rFonts w:ascii="Helvetica" w:eastAsiaTheme="minorEastAsia" w:hAnsi="Helvetica" w:cs="Helvetica"/>
                  <w:lang w:eastAsia="en-US"/>
                </w:rPr>
                <w:t>Patagundi</w:t>
              </w:r>
              <w:proofErr w:type="spellEnd"/>
              <w:r>
                <w:rPr>
                  <w:rFonts w:ascii="Helvetica" w:eastAsiaTheme="minorEastAsia" w:hAnsi="Helvetica" w:cs="Helvetica"/>
                  <w:lang w:eastAsia="en-US"/>
                </w:rPr>
                <w:t xml:space="preserve">, B. (2021). The Impact of Artificial Intelligence on Branding. </w:t>
              </w:r>
              <w:r>
                <w:rPr>
                  <w:rFonts w:ascii="Helvetica" w:eastAsiaTheme="minorEastAsia" w:hAnsi="Helvetica" w:cs="Helvetica"/>
                  <w:i/>
                  <w:iCs/>
                  <w:lang w:eastAsia="en-US"/>
                </w:rPr>
                <w:t>Journal of Global Information Management</w:t>
              </w:r>
              <w:r>
                <w:rPr>
                  <w:rFonts w:ascii="Helvetica" w:eastAsiaTheme="minorEastAsia" w:hAnsi="Helvetica" w:cs="Helvetica"/>
                  <w:lang w:eastAsia="en-US"/>
                </w:rPr>
                <w:t xml:space="preserve">, 29(4), pp.221–246.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94" w:history="1">
                <w:r>
                  <w:rPr>
                    <w:rFonts w:ascii="Helvetica" w:eastAsiaTheme="minorEastAsia" w:hAnsi="Helvetica" w:cs="Helvetica"/>
                    <w:lang w:eastAsia="en-US"/>
                  </w:rPr>
                  <w:t>https://doi.org/10.4018/jgim.20210701.oa10</w:t>
                </w:r>
              </w:hyperlink>
              <w:r>
                <w:rPr>
                  <w:rFonts w:ascii="Helvetica" w:eastAsiaTheme="minorEastAsia" w:hAnsi="Helvetica" w:cs="Helvetica"/>
                  <w:lang w:eastAsia="en-US"/>
                </w:rPr>
                <w:t>.</w:t>
              </w:r>
            </w:p>
            <w:p w14:paraId="528DCC72"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Vijay </w:t>
              </w:r>
              <w:proofErr w:type="spellStart"/>
              <w:r>
                <w:rPr>
                  <w:rFonts w:ascii="Helvetica" w:eastAsiaTheme="minorEastAsia" w:hAnsi="Helvetica" w:cs="Helvetica"/>
                  <w:lang w:eastAsia="en-US"/>
                </w:rPr>
                <w:t>Kotu</w:t>
              </w:r>
              <w:proofErr w:type="spellEnd"/>
              <w:r>
                <w:rPr>
                  <w:rFonts w:ascii="Helvetica" w:eastAsiaTheme="minorEastAsia" w:hAnsi="Helvetica" w:cs="Helvetica"/>
                  <w:lang w:eastAsia="en-US"/>
                </w:rPr>
                <w:t xml:space="preserve"> and </w:t>
              </w:r>
              <w:proofErr w:type="spellStart"/>
              <w:r>
                <w:rPr>
                  <w:rFonts w:ascii="Helvetica" w:eastAsiaTheme="minorEastAsia" w:hAnsi="Helvetica" w:cs="Helvetica"/>
                  <w:lang w:eastAsia="en-US"/>
                </w:rPr>
                <w:t>Balachandre</w:t>
              </w:r>
              <w:proofErr w:type="spellEnd"/>
              <w:r>
                <w:rPr>
                  <w:rFonts w:ascii="Helvetica" w:eastAsiaTheme="minorEastAsia" w:hAnsi="Helvetica" w:cs="Helvetica"/>
                  <w:lang w:eastAsia="en-US"/>
                </w:rPr>
                <w:t xml:space="preserve"> Deshpande (2019). </w:t>
              </w:r>
              <w:r>
                <w:rPr>
                  <w:rFonts w:ascii="Helvetica" w:eastAsiaTheme="minorEastAsia" w:hAnsi="Helvetica" w:cs="Helvetica"/>
                  <w:i/>
                  <w:iCs/>
                  <w:lang w:eastAsia="en-US"/>
                </w:rPr>
                <w:t xml:space="preserve">Data </w:t>
              </w:r>
              <w:proofErr w:type="gramStart"/>
              <w:r>
                <w:rPr>
                  <w:rFonts w:ascii="Helvetica" w:eastAsiaTheme="minorEastAsia" w:hAnsi="Helvetica" w:cs="Helvetica"/>
                  <w:i/>
                  <w:iCs/>
                  <w:lang w:eastAsia="en-US"/>
                </w:rPr>
                <w:t>science :</w:t>
              </w:r>
              <w:proofErr w:type="gramEnd"/>
              <w:r>
                <w:rPr>
                  <w:rFonts w:ascii="Helvetica" w:eastAsiaTheme="minorEastAsia" w:hAnsi="Helvetica" w:cs="Helvetica"/>
                  <w:i/>
                  <w:iCs/>
                  <w:lang w:eastAsia="en-US"/>
                </w:rPr>
                <w:t xml:space="preserve"> concepts and practice</w:t>
              </w:r>
              <w:r>
                <w:rPr>
                  <w:rFonts w:ascii="Helvetica" w:eastAsiaTheme="minorEastAsia" w:hAnsi="Helvetica" w:cs="Helvetica"/>
                  <w:lang w:eastAsia="en-US"/>
                </w:rPr>
                <w:t>. Cambridge, Ma: Morgan Kaufmann Publishers.</w:t>
              </w:r>
            </w:p>
            <w:p w14:paraId="24E90DC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Wang, </w:t>
              </w:r>
              <w:proofErr w:type="gramStart"/>
              <w:r>
                <w:rPr>
                  <w:rFonts w:ascii="Helvetica" w:eastAsiaTheme="minorEastAsia" w:hAnsi="Helvetica" w:cs="Helvetica"/>
                  <w:lang w:eastAsia="en-US"/>
                </w:rPr>
                <w:t>F.</w:t>
              </w:r>
              <w:proofErr w:type="gramEnd"/>
              <w:r>
                <w:rPr>
                  <w:rFonts w:ascii="Helvetica" w:eastAsiaTheme="minorEastAsia" w:hAnsi="Helvetica" w:cs="Helvetica"/>
                  <w:lang w:eastAsia="en-US"/>
                </w:rPr>
                <w:t xml:space="preserve"> and Ross, C.L. (2018). Machine Learning Travel Mode Choices: Comparing the Performance of an Extreme Gradient Boosting Model with a Multinomial Logit Model. </w:t>
              </w:r>
              <w:r>
                <w:rPr>
                  <w:rFonts w:ascii="Helvetica" w:eastAsiaTheme="minorEastAsia" w:hAnsi="Helvetica" w:cs="Helvetica"/>
                  <w:i/>
                  <w:iCs/>
                  <w:lang w:eastAsia="en-US"/>
                </w:rPr>
                <w:t>Transportation Research Record: Journal of the Transportation Research Board</w:t>
              </w:r>
              <w:r>
                <w:rPr>
                  <w:rFonts w:ascii="Helvetica" w:eastAsiaTheme="minorEastAsia" w:hAnsi="Helvetica" w:cs="Helvetica"/>
                  <w:lang w:eastAsia="en-US"/>
                </w:rPr>
                <w:t xml:space="preserve">, 2672(47), pp.35–45.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95" w:history="1">
                <w:r>
                  <w:rPr>
                    <w:rFonts w:ascii="Helvetica" w:eastAsiaTheme="minorEastAsia" w:hAnsi="Helvetica" w:cs="Helvetica"/>
                    <w:lang w:eastAsia="en-US"/>
                  </w:rPr>
                  <w:t>https://doi.org/10.1177/0361198118773556</w:t>
                </w:r>
              </w:hyperlink>
              <w:r>
                <w:rPr>
                  <w:rFonts w:ascii="Helvetica" w:eastAsiaTheme="minorEastAsia" w:hAnsi="Helvetica" w:cs="Helvetica"/>
                  <w:lang w:eastAsia="en-US"/>
                </w:rPr>
                <w:t>.</w:t>
              </w:r>
            </w:p>
            <w:p w14:paraId="1BC349E4"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lastRenderedPageBreak/>
                <w:t xml:space="preserve">Wang, X., Li, X. (Robert), Zhen, F. and Zhang, J. (2016). How smart is your tourist </w:t>
              </w:r>
              <w:proofErr w:type="gramStart"/>
              <w:r>
                <w:rPr>
                  <w:rFonts w:ascii="Helvetica" w:eastAsiaTheme="minorEastAsia" w:hAnsi="Helvetica" w:cs="Helvetica"/>
                  <w:lang w:eastAsia="en-US"/>
                </w:rPr>
                <w:t>attraction?:</w:t>
              </w:r>
              <w:proofErr w:type="gramEnd"/>
              <w:r>
                <w:rPr>
                  <w:rFonts w:ascii="Helvetica" w:eastAsiaTheme="minorEastAsia" w:hAnsi="Helvetica" w:cs="Helvetica"/>
                  <w:lang w:eastAsia="en-US"/>
                </w:rPr>
                <w:t xml:space="preserve"> Measuring tourist preferences of smart tourism attractions via a FCEM-AHP and IPA approach. </w:t>
              </w:r>
              <w:r>
                <w:rPr>
                  <w:rFonts w:ascii="Helvetica" w:eastAsiaTheme="minorEastAsia" w:hAnsi="Helvetica" w:cs="Helvetica"/>
                  <w:i/>
                  <w:iCs/>
                  <w:lang w:eastAsia="en-US"/>
                </w:rPr>
                <w:t>Tourism Management</w:t>
              </w:r>
              <w:r>
                <w:rPr>
                  <w:rFonts w:ascii="Helvetica" w:eastAsiaTheme="minorEastAsia" w:hAnsi="Helvetica" w:cs="Helvetica"/>
                  <w:lang w:eastAsia="en-US"/>
                </w:rPr>
                <w:t xml:space="preserve">, 54, pp.309–320.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96" w:history="1">
                <w:r>
                  <w:rPr>
                    <w:rFonts w:ascii="Helvetica" w:eastAsiaTheme="minorEastAsia" w:hAnsi="Helvetica" w:cs="Helvetica"/>
                    <w:lang w:eastAsia="en-US"/>
                  </w:rPr>
                  <w:t>https://doi.org/10.1016/j.tourman.2015.12.003</w:t>
                </w:r>
              </w:hyperlink>
              <w:r>
                <w:rPr>
                  <w:rFonts w:ascii="Helvetica" w:eastAsiaTheme="minorEastAsia" w:hAnsi="Helvetica" w:cs="Helvetica"/>
                  <w:lang w:eastAsia="en-US"/>
                </w:rPr>
                <w:t>.</w:t>
              </w:r>
            </w:p>
            <w:p w14:paraId="2DF67031"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Wedawatta</w:t>
              </w:r>
              <w:proofErr w:type="spellEnd"/>
              <w:r>
                <w:rPr>
                  <w:rFonts w:ascii="Helvetica" w:eastAsiaTheme="minorEastAsia" w:hAnsi="Helvetica" w:cs="Helvetica"/>
                  <w:lang w:eastAsia="en-US"/>
                </w:rPr>
                <w:t xml:space="preserve">, G., </w:t>
              </w:r>
              <w:proofErr w:type="spellStart"/>
              <w:r>
                <w:rPr>
                  <w:rFonts w:ascii="Helvetica" w:eastAsiaTheme="minorEastAsia" w:hAnsi="Helvetica" w:cs="Helvetica"/>
                  <w:lang w:eastAsia="en-US"/>
                </w:rPr>
                <w:t>Ingirige</w:t>
              </w:r>
              <w:proofErr w:type="spellEnd"/>
              <w:r>
                <w:rPr>
                  <w:rFonts w:ascii="Helvetica" w:eastAsiaTheme="minorEastAsia" w:hAnsi="Helvetica" w:cs="Helvetica"/>
                  <w:lang w:eastAsia="en-US"/>
                </w:rPr>
                <w:t xml:space="preserve">, B. and </w:t>
              </w:r>
              <w:proofErr w:type="spellStart"/>
              <w:r>
                <w:rPr>
                  <w:rFonts w:ascii="Helvetica" w:eastAsiaTheme="minorEastAsia" w:hAnsi="Helvetica" w:cs="Helvetica"/>
                  <w:lang w:eastAsia="en-US"/>
                </w:rPr>
                <w:t>Amaratunga</w:t>
              </w:r>
              <w:proofErr w:type="spellEnd"/>
              <w:r>
                <w:rPr>
                  <w:rFonts w:ascii="Helvetica" w:eastAsiaTheme="minorEastAsia" w:hAnsi="Helvetica" w:cs="Helvetica"/>
                  <w:lang w:eastAsia="en-US"/>
                </w:rPr>
                <w:t xml:space="preserve">, D. (2011). </w:t>
              </w:r>
              <w:r>
                <w:rPr>
                  <w:rFonts w:ascii="Helvetica" w:eastAsiaTheme="minorEastAsia" w:hAnsi="Helvetica" w:cs="Helvetica"/>
                  <w:i/>
                  <w:iCs/>
                  <w:lang w:eastAsia="en-US"/>
                </w:rPr>
                <w:t>Title Case Study as a Research strategy: Investigating Extreme Weather Resilience of Construction SMEs in the UK</w:t>
              </w:r>
              <w:r>
                <w:rPr>
                  <w:rFonts w:ascii="Helvetica" w:eastAsiaTheme="minorEastAsia" w:hAnsi="Helvetica" w:cs="Helvetica"/>
                  <w:lang w:eastAsia="en-US"/>
                </w:rPr>
                <w:t xml:space="preserve">. [online] </w:t>
              </w:r>
              <w:r>
                <w:rPr>
                  <w:rFonts w:ascii="Helvetica" w:eastAsiaTheme="minorEastAsia" w:hAnsi="Helvetica" w:cs="Helvetica"/>
                  <w:i/>
                  <w:iCs/>
                  <w:lang w:eastAsia="en-US"/>
                </w:rPr>
                <w:t>http://usir.salford.ac.uk</w:t>
              </w:r>
              <w:r>
                <w:rPr>
                  <w:rFonts w:ascii="Helvetica" w:eastAsiaTheme="minorEastAsia" w:hAnsi="Helvetica" w:cs="Helvetica"/>
                  <w:lang w:eastAsia="en-US"/>
                </w:rPr>
                <w:t xml:space="preserve">, Manchester: University of Salford, pp.1–10. Available at: http://usir.salford.ac.uk/id/eprint/18250/1/6_Wedawatta_Case_study_as_a_research_strategy_Investigating_extreme_weather_resilience_of_construction_SMEs_in_the_UK.pdf [Accessed 13 Dec. 2022]. </w:t>
              </w:r>
            </w:p>
            <w:p w14:paraId="623AE2C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Winit-Watjana</w:t>
              </w:r>
              <w:proofErr w:type="spellEnd"/>
              <w:r>
                <w:rPr>
                  <w:rFonts w:ascii="Helvetica" w:eastAsiaTheme="minorEastAsia" w:hAnsi="Helvetica" w:cs="Helvetica"/>
                  <w:lang w:eastAsia="en-US"/>
                </w:rPr>
                <w:t xml:space="preserve">, W. (2016). Research philosophy in pharmacy practice: necessity and relevance. </w:t>
              </w:r>
              <w:r>
                <w:rPr>
                  <w:rFonts w:ascii="Helvetica" w:eastAsiaTheme="minorEastAsia" w:hAnsi="Helvetica" w:cs="Helvetica"/>
                  <w:i/>
                  <w:iCs/>
                  <w:lang w:eastAsia="en-US"/>
                </w:rPr>
                <w:t>International Journal of Pharmacy Practice</w:t>
              </w:r>
              <w:r>
                <w:rPr>
                  <w:rFonts w:ascii="Helvetica" w:eastAsiaTheme="minorEastAsia" w:hAnsi="Helvetica" w:cs="Helvetica"/>
                  <w:lang w:eastAsia="en-US"/>
                </w:rPr>
                <w:t xml:space="preserve">, 24(6), pp.428–436. </w:t>
              </w:r>
              <w:proofErr w:type="spellStart"/>
              <w:proofErr w:type="gramStart"/>
              <w:r>
                <w:rPr>
                  <w:rFonts w:ascii="Helvetica" w:eastAsiaTheme="minorEastAsia" w:hAnsi="Helvetica" w:cs="Helvetica"/>
                  <w:lang w:eastAsia="en-US"/>
                </w:rPr>
                <w:t>doi:https</w:t>
              </w:r>
              <w:proofErr w:type="spellEnd"/>
              <w:r>
                <w:rPr>
                  <w:rFonts w:ascii="Helvetica" w:eastAsiaTheme="minorEastAsia" w:hAnsi="Helvetica" w:cs="Helvetica"/>
                  <w:lang w:eastAsia="en-US"/>
                </w:rPr>
                <w:t>://doi.org/10.1111/ijpp.12281</w:t>
              </w:r>
              <w:proofErr w:type="gramEnd"/>
              <w:r>
                <w:rPr>
                  <w:rFonts w:ascii="Helvetica" w:eastAsiaTheme="minorEastAsia" w:hAnsi="Helvetica" w:cs="Helvetica"/>
                  <w:lang w:eastAsia="en-US"/>
                </w:rPr>
                <w:t xml:space="preserve">. </w:t>
              </w:r>
            </w:p>
            <w:p w14:paraId="081A4050"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Wood, W. and Neal, D.T. (2009). The habitual consumer. </w:t>
              </w:r>
              <w:r>
                <w:rPr>
                  <w:rFonts w:ascii="Helvetica" w:eastAsiaTheme="minorEastAsia" w:hAnsi="Helvetica" w:cs="Helvetica"/>
                  <w:i/>
                  <w:iCs/>
                  <w:lang w:eastAsia="en-US"/>
                </w:rPr>
                <w:t>Journal of Consumer Psychology</w:t>
              </w:r>
              <w:r>
                <w:rPr>
                  <w:rFonts w:ascii="Helvetica" w:eastAsiaTheme="minorEastAsia" w:hAnsi="Helvetica" w:cs="Helvetica"/>
                  <w:lang w:eastAsia="en-US"/>
                </w:rPr>
                <w:t xml:space="preserve">, 19(4), pp.579–592.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197" w:history="1">
                <w:r>
                  <w:rPr>
                    <w:rFonts w:ascii="Helvetica" w:eastAsiaTheme="minorEastAsia" w:hAnsi="Helvetica" w:cs="Helvetica"/>
                    <w:lang w:eastAsia="en-US"/>
                  </w:rPr>
                  <w:t>https://doi.org/10.1016/j.jcps.2009.08.003</w:t>
                </w:r>
              </w:hyperlink>
              <w:r>
                <w:rPr>
                  <w:rFonts w:ascii="Helvetica" w:eastAsiaTheme="minorEastAsia" w:hAnsi="Helvetica" w:cs="Helvetica"/>
                  <w:lang w:eastAsia="en-US"/>
                </w:rPr>
                <w:t>.</w:t>
              </w:r>
            </w:p>
            <w:p w14:paraId="7221FEFF"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Xhema</w:t>
              </w:r>
              <w:proofErr w:type="spellEnd"/>
              <w:r>
                <w:rPr>
                  <w:rFonts w:ascii="Helvetica" w:eastAsiaTheme="minorEastAsia" w:hAnsi="Helvetica" w:cs="Helvetica"/>
                  <w:lang w:eastAsia="en-US"/>
                </w:rPr>
                <w:t xml:space="preserve">, J. (2019). Effect of Social Networks on Consumer Behaviour: Complex Buying. </w:t>
              </w:r>
              <w:r>
                <w:rPr>
                  <w:rFonts w:ascii="Helvetica" w:eastAsiaTheme="minorEastAsia" w:hAnsi="Helvetica" w:cs="Helvetica"/>
                  <w:i/>
                  <w:iCs/>
                  <w:lang w:eastAsia="en-US"/>
                </w:rPr>
                <w:t>IFAC-</w:t>
              </w:r>
              <w:proofErr w:type="spellStart"/>
              <w:r>
                <w:rPr>
                  <w:rFonts w:ascii="Helvetica" w:eastAsiaTheme="minorEastAsia" w:hAnsi="Helvetica" w:cs="Helvetica"/>
                  <w:i/>
                  <w:iCs/>
                  <w:lang w:eastAsia="en-US"/>
                </w:rPr>
                <w:t>PapersOnLine</w:t>
              </w:r>
              <w:proofErr w:type="spellEnd"/>
              <w:r>
                <w:rPr>
                  <w:rFonts w:ascii="Helvetica" w:eastAsiaTheme="minorEastAsia" w:hAnsi="Helvetica" w:cs="Helvetica"/>
                  <w:lang w:eastAsia="en-US"/>
                </w:rPr>
                <w:t xml:space="preserve">, [online] 52(25), pp.504–508. Available at: </w:t>
              </w:r>
              <w:hyperlink r:id="rId198" w:history="1">
                <w:r>
                  <w:rPr>
                    <w:rFonts w:ascii="Helvetica" w:eastAsiaTheme="minorEastAsia" w:hAnsi="Helvetica" w:cs="Helvetica"/>
                    <w:lang w:eastAsia="en-US"/>
                  </w:rPr>
                  <w:t>https://www.sciencedirect.com/science/article/pii/S2405896319325157</w:t>
                </w:r>
              </w:hyperlink>
              <w:r>
                <w:rPr>
                  <w:rFonts w:ascii="Helvetica" w:eastAsiaTheme="minorEastAsia" w:hAnsi="Helvetica" w:cs="Helvetica"/>
                  <w:lang w:eastAsia="en-US"/>
                </w:rPr>
                <w:t xml:space="preserve"> [Accessed 5 Feb. 2024].</w:t>
              </w:r>
            </w:p>
            <w:p w14:paraId="1D4076D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xialod</w:t>
              </w:r>
              <w:proofErr w:type="spellEnd"/>
              <w:r>
                <w:rPr>
                  <w:rFonts w:ascii="Helvetica" w:eastAsiaTheme="minorEastAsia" w:hAnsi="Helvetica" w:cs="Helvetica"/>
                  <w:lang w:eastAsia="en-US"/>
                </w:rPr>
                <w:t xml:space="preserve"> (2024). </w:t>
              </w:r>
              <w:r>
                <w:rPr>
                  <w:rFonts w:ascii="Helvetica" w:eastAsiaTheme="minorEastAsia" w:hAnsi="Helvetica" w:cs="Helvetica"/>
                  <w:i/>
                  <w:iCs/>
                  <w:lang w:eastAsia="en-US"/>
                </w:rPr>
                <w:t>Top 10 Machine Learning Algorithms for ML Beginners [Updated]</w:t>
              </w:r>
              <w:r>
                <w:rPr>
                  <w:rFonts w:ascii="Helvetica" w:eastAsiaTheme="minorEastAsia" w:hAnsi="Helvetica" w:cs="Helvetica"/>
                  <w:lang w:eastAsia="en-US"/>
                </w:rPr>
                <w:t xml:space="preserve">. [online] www.xialod.top. Available at: </w:t>
              </w:r>
              <w:hyperlink r:id="rId199" w:history="1">
                <w:r>
                  <w:rPr>
                    <w:rFonts w:ascii="Helvetica" w:eastAsiaTheme="minorEastAsia" w:hAnsi="Helvetica" w:cs="Helvetica"/>
                    <w:lang w:eastAsia="en-US"/>
                  </w:rPr>
                  <w:t>https://www.xialod.top/ProductDetail.aspx?iid=1086745012&amp;pr=39.88</w:t>
                </w:r>
              </w:hyperlink>
              <w:r>
                <w:rPr>
                  <w:rFonts w:ascii="Helvetica" w:eastAsiaTheme="minorEastAsia" w:hAnsi="Helvetica" w:cs="Helvetica"/>
                  <w:lang w:eastAsia="en-US"/>
                </w:rPr>
                <w:t xml:space="preserve"> [Accessed 10 Feb. 2024].</w:t>
              </w:r>
            </w:p>
            <w:p w14:paraId="4D1C2033"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Yakın</w:t>
              </w:r>
              <w:proofErr w:type="spellEnd"/>
              <w:r>
                <w:rPr>
                  <w:rFonts w:ascii="Helvetica" w:eastAsiaTheme="minorEastAsia" w:hAnsi="Helvetica" w:cs="Helvetica"/>
                  <w:lang w:eastAsia="en-US"/>
                </w:rPr>
                <w:t xml:space="preserve">, V., </w:t>
              </w:r>
              <w:proofErr w:type="spellStart"/>
              <w:r>
                <w:rPr>
                  <w:rFonts w:ascii="Helvetica" w:eastAsiaTheme="minorEastAsia" w:hAnsi="Helvetica" w:cs="Helvetica"/>
                  <w:lang w:eastAsia="en-US"/>
                </w:rPr>
                <w:t>Güven</w:t>
              </w:r>
              <w:proofErr w:type="spellEnd"/>
              <w:r>
                <w:rPr>
                  <w:rFonts w:ascii="Helvetica" w:eastAsiaTheme="minorEastAsia" w:hAnsi="Helvetica" w:cs="Helvetica"/>
                  <w:lang w:eastAsia="en-US"/>
                </w:rPr>
                <w:t xml:space="preserve">, H., David, S., </w:t>
              </w:r>
              <w:proofErr w:type="spellStart"/>
              <w:r>
                <w:rPr>
                  <w:rFonts w:ascii="Helvetica" w:eastAsiaTheme="minorEastAsia" w:hAnsi="Helvetica" w:cs="Helvetica"/>
                  <w:lang w:eastAsia="en-US"/>
                </w:rPr>
                <w:t>Güven</w:t>
              </w:r>
              <w:proofErr w:type="spellEnd"/>
              <w:r>
                <w:rPr>
                  <w:rFonts w:ascii="Helvetica" w:eastAsiaTheme="minorEastAsia" w:hAnsi="Helvetica" w:cs="Helvetica"/>
                  <w:lang w:eastAsia="en-US"/>
                </w:rPr>
                <w:t xml:space="preserve">, E., </w:t>
              </w:r>
              <w:proofErr w:type="spellStart"/>
              <w:r>
                <w:rPr>
                  <w:rFonts w:ascii="Helvetica" w:eastAsiaTheme="minorEastAsia" w:hAnsi="Helvetica" w:cs="Helvetica"/>
                  <w:lang w:eastAsia="en-US"/>
                </w:rPr>
                <w:t>Bărbuță-Mișu</w:t>
              </w:r>
              <w:proofErr w:type="spellEnd"/>
              <w:r>
                <w:rPr>
                  <w:rFonts w:ascii="Helvetica" w:eastAsiaTheme="minorEastAsia" w:hAnsi="Helvetica" w:cs="Helvetica"/>
                  <w:lang w:eastAsia="en-US"/>
                </w:rPr>
                <w:t xml:space="preserve">, N., </w:t>
              </w:r>
              <w:proofErr w:type="spellStart"/>
              <w:r>
                <w:rPr>
                  <w:rFonts w:ascii="Helvetica" w:eastAsiaTheme="minorEastAsia" w:hAnsi="Helvetica" w:cs="Helvetica"/>
                  <w:lang w:eastAsia="en-US"/>
                </w:rPr>
                <w:t>Güven</w:t>
              </w:r>
              <w:proofErr w:type="spellEnd"/>
              <w:r>
                <w:rPr>
                  <w:rFonts w:ascii="Helvetica" w:eastAsiaTheme="minorEastAsia" w:hAnsi="Helvetica" w:cs="Helvetica"/>
                  <w:lang w:eastAsia="en-US"/>
                </w:rPr>
                <w:t xml:space="preserve">, E.T.A. and </w:t>
              </w:r>
              <w:proofErr w:type="spellStart"/>
              <w:r>
                <w:rPr>
                  <w:rFonts w:ascii="Helvetica" w:eastAsiaTheme="minorEastAsia" w:hAnsi="Helvetica" w:cs="Helvetica"/>
                  <w:lang w:eastAsia="en-US"/>
                </w:rPr>
                <w:t>Virlanuta</w:t>
              </w:r>
              <w:proofErr w:type="spellEnd"/>
              <w:r>
                <w:rPr>
                  <w:rFonts w:ascii="Helvetica" w:eastAsiaTheme="minorEastAsia" w:hAnsi="Helvetica" w:cs="Helvetica"/>
                  <w:lang w:eastAsia="en-US"/>
                </w:rPr>
                <w:t xml:space="preserve">, F.O. (2023). The Effect of Cognitive Dissonance Theory and Brand Loyalty on Consumer Complaint </w:t>
              </w:r>
              <w:proofErr w:type="spellStart"/>
              <w:r>
                <w:rPr>
                  <w:rFonts w:ascii="Helvetica" w:eastAsiaTheme="minorEastAsia" w:hAnsi="Helvetica" w:cs="Helvetica"/>
                  <w:lang w:eastAsia="en-US"/>
                </w:rPr>
                <w:t>Behaviors</w:t>
              </w:r>
              <w:proofErr w:type="spellEnd"/>
              <w:r>
                <w:rPr>
                  <w:rFonts w:ascii="Helvetica" w:eastAsiaTheme="minorEastAsia" w:hAnsi="Helvetica" w:cs="Helvetica"/>
                  <w:lang w:eastAsia="en-US"/>
                </w:rPr>
                <w:t xml:space="preserve">: A Cross-Cultural Study. </w:t>
              </w:r>
              <w:r>
                <w:rPr>
                  <w:rFonts w:ascii="Helvetica" w:eastAsiaTheme="minorEastAsia" w:hAnsi="Helvetica" w:cs="Helvetica"/>
                  <w:i/>
                  <w:iCs/>
                  <w:lang w:eastAsia="en-US"/>
                </w:rPr>
                <w:t>Sustainability</w:t>
              </w:r>
              <w:r>
                <w:rPr>
                  <w:rFonts w:ascii="Helvetica" w:eastAsiaTheme="minorEastAsia" w:hAnsi="Helvetica" w:cs="Helvetica"/>
                  <w:lang w:eastAsia="en-US"/>
                </w:rPr>
                <w:t xml:space="preserve">, 15(6), p.4718.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200" w:history="1">
                <w:r>
                  <w:rPr>
                    <w:rFonts w:ascii="Helvetica" w:eastAsiaTheme="minorEastAsia" w:hAnsi="Helvetica" w:cs="Helvetica"/>
                    <w:lang w:eastAsia="en-US"/>
                  </w:rPr>
                  <w:t>https://doi.org/10.3390/su15064718</w:t>
                </w:r>
              </w:hyperlink>
              <w:r>
                <w:rPr>
                  <w:rFonts w:ascii="Helvetica" w:eastAsiaTheme="minorEastAsia" w:hAnsi="Helvetica" w:cs="Helvetica"/>
                  <w:lang w:eastAsia="en-US"/>
                </w:rPr>
                <w:t>.</w:t>
              </w:r>
            </w:p>
            <w:p w14:paraId="4B0C154D"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lastRenderedPageBreak/>
                <w:t>Yau</w:t>
              </w:r>
              <w:proofErr w:type="spellEnd"/>
              <w:r>
                <w:rPr>
                  <w:rFonts w:ascii="Helvetica" w:eastAsiaTheme="minorEastAsia" w:hAnsi="Helvetica" w:cs="Helvetica"/>
                  <w:lang w:eastAsia="en-US"/>
                </w:rPr>
                <w:t xml:space="preserve">, K.-L.A., Saad, N.M. and Chong, Y.-W. (2021). Artificial Intelligence Marketing (AIM) for Enhancing Customer Relationships. </w:t>
              </w:r>
              <w:r>
                <w:rPr>
                  <w:rFonts w:ascii="Helvetica" w:eastAsiaTheme="minorEastAsia" w:hAnsi="Helvetica" w:cs="Helvetica"/>
                  <w:i/>
                  <w:iCs/>
                  <w:lang w:eastAsia="en-US"/>
                </w:rPr>
                <w:t>Applied Sciences</w:t>
              </w:r>
              <w:r>
                <w:rPr>
                  <w:rFonts w:ascii="Helvetica" w:eastAsiaTheme="minorEastAsia" w:hAnsi="Helvetica" w:cs="Helvetica"/>
                  <w:lang w:eastAsia="en-US"/>
                </w:rPr>
                <w:t xml:space="preserve">, 11(18), p.8562.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201" w:history="1">
                <w:r>
                  <w:rPr>
                    <w:rFonts w:ascii="Helvetica" w:eastAsiaTheme="minorEastAsia" w:hAnsi="Helvetica" w:cs="Helvetica"/>
                    <w:lang w:eastAsia="en-US"/>
                  </w:rPr>
                  <w:t>https://doi.org/10.3390/app11188562</w:t>
                </w:r>
              </w:hyperlink>
              <w:r>
                <w:rPr>
                  <w:rFonts w:ascii="Helvetica" w:eastAsiaTheme="minorEastAsia" w:hAnsi="Helvetica" w:cs="Helvetica"/>
                  <w:lang w:eastAsia="en-US"/>
                </w:rPr>
                <w:t>.</w:t>
              </w:r>
            </w:p>
            <w:p w14:paraId="2999FD78"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proofErr w:type="spellStart"/>
              <w:r>
                <w:rPr>
                  <w:rFonts w:ascii="Helvetica" w:eastAsiaTheme="minorEastAsia" w:hAnsi="Helvetica" w:cs="Helvetica"/>
                  <w:lang w:eastAsia="en-US"/>
                </w:rPr>
                <w:t>Zachlod</w:t>
              </w:r>
              <w:proofErr w:type="spellEnd"/>
              <w:r>
                <w:rPr>
                  <w:rFonts w:ascii="Helvetica" w:eastAsiaTheme="minorEastAsia" w:hAnsi="Helvetica" w:cs="Helvetica"/>
                  <w:lang w:eastAsia="en-US"/>
                </w:rPr>
                <w:t xml:space="preserve">, C., Samuel, O., Ochsner, A. and </w:t>
              </w:r>
              <w:proofErr w:type="spellStart"/>
              <w:r>
                <w:rPr>
                  <w:rFonts w:ascii="Helvetica" w:eastAsiaTheme="minorEastAsia" w:hAnsi="Helvetica" w:cs="Helvetica"/>
                  <w:lang w:eastAsia="en-US"/>
                </w:rPr>
                <w:t>Werthmüller</w:t>
              </w:r>
              <w:proofErr w:type="spellEnd"/>
              <w:r>
                <w:rPr>
                  <w:rFonts w:ascii="Helvetica" w:eastAsiaTheme="minorEastAsia" w:hAnsi="Helvetica" w:cs="Helvetica"/>
                  <w:lang w:eastAsia="en-US"/>
                </w:rPr>
                <w:t xml:space="preserve">, S. (2022). Analytics of social media data – State of characteristics and application. </w:t>
              </w:r>
              <w:r>
                <w:rPr>
                  <w:rFonts w:ascii="Helvetica" w:eastAsiaTheme="minorEastAsia" w:hAnsi="Helvetica" w:cs="Helvetica"/>
                  <w:i/>
                  <w:iCs/>
                  <w:lang w:eastAsia="en-US"/>
                </w:rPr>
                <w:t>Journal of Business Research</w:t>
              </w:r>
              <w:r>
                <w:rPr>
                  <w:rFonts w:ascii="Helvetica" w:eastAsiaTheme="minorEastAsia" w:hAnsi="Helvetica" w:cs="Helvetica"/>
                  <w:lang w:eastAsia="en-US"/>
                </w:rPr>
                <w:t xml:space="preserve">, 144, pp.1064–1076.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202" w:history="1">
                <w:r>
                  <w:rPr>
                    <w:rFonts w:ascii="Helvetica" w:eastAsiaTheme="minorEastAsia" w:hAnsi="Helvetica" w:cs="Helvetica"/>
                    <w:lang w:eastAsia="en-US"/>
                  </w:rPr>
                  <w:t>https://doi.org/10.1016/j.jbusres.2022.02.016</w:t>
                </w:r>
              </w:hyperlink>
              <w:r>
                <w:rPr>
                  <w:rFonts w:ascii="Helvetica" w:eastAsiaTheme="minorEastAsia" w:hAnsi="Helvetica" w:cs="Helvetica"/>
                  <w:lang w:eastAsia="en-US"/>
                </w:rPr>
                <w:t>.</w:t>
              </w:r>
            </w:p>
            <w:p w14:paraId="139DBDE9"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Zhang, Y., Yang, M. and Zhang, Z. (2022). Uncertainty of Artificial Intelligence Assistant: The Effect of Assistant Type on Variety Seeking. </w:t>
              </w:r>
              <w:r>
                <w:rPr>
                  <w:rFonts w:ascii="Helvetica" w:eastAsiaTheme="minorEastAsia" w:hAnsi="Helvetica" w:cs="Helvetica"/>
                  <w:i/>
                  <w:iCs/>
                  <w:lang w:eastAsia="en-US"/>
                </w:rPr>
                <w:t>Frontiers in Psychology</w:t>
              </w:r>
              <w:r>
                <w:rPr>
                  <w:rFonts w:ascii="Helvetica" w:eastAsiaTheme="minorEastAsia" w:hAnsi="Helvetica" w:cs="Helvetica"/>
                  <w:lang w:eastAsia="en-US"/>
                </w:rPr>
                <w:t xml:space="preserve">, 13.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203" w:history="1">
                <w:r>
                  <w:rPr>
                    <w:rFonts w:ascii="Helvetica" w:eastAsiaTheme="minorEastAsia" w:hAnsi="Helvetica" w:cs="Helvetica"/>
                    <w:lang w:eastAsia="en-US"/>
                  </w:rPr>
                  <w:t>https://doi.org/10.3389/fpsyg.2022.904302</w:t>
                </w:r>
              </w:hyperlink>
              <w:r>
                <w:rPr>
                  <w:rFonts w:ascii="Helvetica" w:eastAsiaTheme="minorEastAsia" w:hAnsi="Helvetica" w:cs="Helvetica"/>
                  <w:lang w:eastAsia="en-US"/>
                </w:rPr>
                <w:t>.</w:t>
              </w:r>
            </w:p>
            <w:p w14:paraId="258B5AE7"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Zhao, H., </w:t>
              </w:r>
              <w:proofErr w:type="spellStart"/>
              <w:r>
                <w:rPr>
                  <w:rFonts w:ascii="Helvetica" w:eastAsiaTheme="minorEastAsia" w:hAnsi="Helvetica" w:cs="Helvetica"/>
                  <w:lang w:eastAsia="en-US"/>
                </w:rPr>
                <w:t>Lyu</w:t>
              </w:r>
              <w:proofErr w:type="spellEnd"/>
              <w:r>
                <w:rPr>
                  <w:rFonts w:ascii="Helvetica" w:eastAsiaTheme="minorEastAsia" w:hAnsi="Helvetica" w:cs="Helvetica"/>
                  <w:lang w:eastAsia="en-US"/>
                </w:rPr>
                <w:t xml:space="preserve">, F. and Luo, Y. (2022). Research on the Effect of Online Marketing Based on </w:t>
              </w:r>
              <w:proofErr w:type="spellStart"/>
              <w:r>
                <w:rPr>
                  <w:rFonts w:ascii="Helvetica" w:eastAsiaTheme="minorEastAsia" w:hAnsi="Helvetica" w:cs="Helvetica"/>
                  <w:lang w:eastAsia="en-US"/>
                </w:rPr>
                <w:t>Multimodel</w:t>
              </w:r>
              <w:proofErr w:type="spellEnd"/>
              <w:r>
                <w:rPr>
                  <w:rFonts w:ascii="Helvetica" w:eastAsiaTheme="minorEastAsia" w:hAnsi="Helvetica" w:cs="Helvetica"/>
                  <w:lang w:eastAsia="en-US"/>
                </w:rPr>
                <w:t xml:space="preserve"> Fusion and Artificial Intelligence in the Context of Big Data. </w:t>
              </w:r>
              <w:r>
                <w:rPr>
                  <w:rFonts w:ascii="Helvetica" w:eastAsiaTheme="minorEastAsia" w:hAnsi="Helvetica" w:cs="Helvetica"/>
                  <w:i/>
                  <w:iCs/>
                  <w:lang w:eastAsia="en-US"/>
                </w:rPr>
                <w:t>Security and Communication Networks</w:t>
              </w:r>
              <w:r>
                <w:rPr>
                  <w:rFonts w:ascii="Helvetica" w:eastAsiaTheme="minorEastAsia" w:hAnsi="Helvetica" w:cs="Helvetica"/>
                  <w:lang w:eastAsia="en-US"/>
                </w:rPr>
                <w:t xml:space="preserve">, 2022, pp.1–9.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204" w:history="1">
                <w:r>
                  <w:rPr>
                    <w:rFonts w:ascii="Helvetica" w:eastAsiaTheme="minorEastAsia" w:hAnsi="Helvetica" w:cs="Helvetica"/>
                    <w:lang w:eastAsia="en-US"/>
                  </w:rPr>
                  <w:t>https://doi.org/10.1155/2022/1516543</w:t>
                </w:r>
              </w:hyperlink>
              <w:r>
                <w:rPr>
                  <w:rFonts w:ascii="Helvetica" w:eastAsiaTheme="minorEastAsia" w:hAnsi="Helvetica" w:cs="Helvetica"/>
                  <w:lang w:eastAsia="en-US"/>
                </w:rPr>
                <w:t>.</w:t>
              </w:r>
            </w:p>
            <w:p w14:paraId="6E2B1FCA" w14:textId="77777777" w:rsidR="001E2AE7" w:rsidRDefault="001E2AE7" w:rsidP="001E2AE7">
              <w:pPr>
                <w:autoSpaceDE w:val="0"/>
                <w:autoSpaceDN w:val="0"/>
                <w:adjustRightInd w:val="0"/>
                <w:spacing w:after="240" w:line="360" w:lineRule="auto"/>
                <w:rPr>
                  <w:rFonts w:ascii="Helvetica" w:eastAsiaTheme="minorEastAsia" w:hAnsi="Helvetica" w:cs="Helvetica"/>
                  <w:lang w:eastAsia="en-US"/>
                </w:rPr>
              </w:pPr>
              <w:r>
                <w:rPr>
                  <w:rFonts w:ascii="Helvetica" w:eastAsiaTheme="minorEastAsia" w:hAnsi="Helvetica" w:cs="Helvetica"/>
                  <w:lang w:eastAsia="en-US"/>
                </w:rPr>
                <w:t xml:space="preserve">ZULAIKHA, S., MOHAMED, H., KURNIAWATI, M., RUSGIANTO, S. and RUSMITA, S.A. (2020). Customer Predictive Analytics Using Artificial Intelligence. </w:t>
              </w:r>
              <w:r>
                <w:rPr>
                  <w:rFonts w:ascii="Helvetica" w:eastAsiaTheme="minorEastAsia" w:hAnsi="Helvetica" w:cs="Helvetica"/>
                  <w:i/>
                  <w:iCs/>
                  <w:lang w:eastAsia="en-US"/>
                </w:rPr>
                <w:t>The Singapore Economic Review</w:t>
              </w:r>
              <w:r>
                <w:rPr>
                  <w:rFonts w:ascii="Helvetica" w:eastAsiaTheme="minorEastAsia" w:hAnsi="Helvetica" w:cs="Helvetica"/>
                  <w:lang w:eastAsia="en-US"/>
                </w:rPr>
                <w:t xml:space="preserve">, pp.1–12. </w:t>
              </w:r>
              <w:proofErr w:type="spellStart"/>
              <w:r>
                <w:rPr>
                  <w:rFonts w:ascii="Helvetica" w:eastAsiaTheme="minorEastAsia" w:hAnsi="Helvetica" w:cs="Helvetica"/>
                  <w:lang w:eastAsia="en-US"/>
                </w:rPr>
                <w:t>doi</w:t>
              </w:r>
              <w:proofErr w:type="spellEnd"/>
              <w:r>
                <w:rPr>
                  <w:rFonts w:ascii="Helvetica" w:eastAsiaTheme="minorEastAsia" w:hAnsi="Helvetica" w:cs="Helvetica"/>
                  <w:lang w:eastAsia="en-US"/>
                </w:rPr>
                <w:t>:</w:t>
              </w:r>
              <w:hyperlink r:id="rId205" w:history="1">
                <w:r>
                  <w:rPr>
                    <w:rFonts w:ascii="Helvetica" w:eastAsiaTheme="minorEastAsia" w:hAnsi="Helvetica" w:cs="Helvetica"/>
                    <w:lang w:eastAsia="en-US"/>
                  </w:rPr>
                  <w:t>https://doi.org/10.1142/s0217590820480021</w:t>
                </w:r>
              </w:hyperlink>
              <w:r>
                <w:rPr>
                  <w:rFonts w:ascii="Helvetica" w:eastAsiaTheme="minorEastAsia" w:hAnsi="Helvetica" w:cs="Helvetica"/>
                  <w:lang w:eastAsia="en-US"/>
                </w:rPr>
                <w:t>.</w:t>
              </w:r>
            </w:p>
            <w:p w14:paraId="2FB1DFE3" w14:textId="076F7A5A" w:rsidR="001E2AE7" w:rsidRDefault="001E2AE7">
              <w:r>
                <w:rPr>
                  <w:b/>
                  <w:bCs/>
                  <w:noProof/>
                </w:rPr>
                <w:t>.</w:t>
              </w:r>
              <w:r>
                <w:rPr>
                  <w:b/>
                  <w:bCs/>
                  <w:noProof/>
                </w:rPr>
                <w:fldChar w:fldCharType="end"/>
              </w:r>
            </w:p>
          </w:sdtContent>
        </w:sdt>
      </w:sdtContent>
    </w:sdt>
    <w:p w14:paraId="79791DB6" w14:textId="77777777" w:rsidR="00F54CC9" w:rsidRPr="00F54CC9" w:rsidRDefault="00F54CC9" w:rsidP="00F54CC9"/>
    <w:p w14:paraId="3EC6C81C" w14:textId="77777777" w:rsidR="00F54CC9" w:rsidRDefault="00F54CC9" w:rsidP="00F54CC9"/>
    <w:p w14:paraId="3FFC68A5" w14:textId="77777777" w:rsidR="001E2AE7" w:rsidRDefault="001E2AE7" w:rsidP="00F54CC9">
      <w:pPr>
        <w:pStyle w:val="Heading1"/>
      </w:pPr>
      <w:bookmarkStart w:id="49" w:name="_Toc158723300"/>
    </w:p>
    <w:p w14:paraId="3A876E98" w14:textId="77777777" w:rsidR="001E2AE7" w:rsidRDefault="001E2AE7" w:rsidP="00F54CC9">
      <w:pPr>
        <w:pStyle w:val="Heading1"/>
      </w:pPr>
    </w:p>
    <w:p w14:paraId="43DC4756" w14:textId="77777777" w:rsidR="001E2AE7" w:rsidRDefault="001E2AE7" w:rsidP="00F54CC9">
      <w:pPr>
        <w:pStyle w:val="Heading1"/>
      </w:pPr>
    </w:p>
    <w:p w14:paraId="26ED5E45" w14:textId="77777777" w:rsidR="001E2AE7" w:rsidRDefault="001E2AE7" w:rsidP="00F54CC9">
      <w:pPr>
        <w:pStyle w:val="Heading1"/>
      </w:pPr>
    </w:p>
    <w:p w14:paraId="4F7ECDA2" w14:textId="77777777" w:rsidR="001E2AE7" w:rsidRDefault="001E2AE7" w:rsidP="00F54CC9">
      <w:pPr>
        <w:pStyle w:val="Heading1"/>
      </w:pPr>
    </w:p>
    <w:p w14:paraId="39C4DFA7" w14:textId="7B46357C" w:rsidR="00F54CC9" w:rsidRPr="00C1771E" w:rsidRDefault="00F54CC9" w:rsidP="00C1771E">
      <w:pPr>
        <w:pStyle w:val="Heading1"/>
      </w:pPr>
      <w:r w:rsidRPr="00C1771E">
        <w:t>Appendix</w:t>
      </w:r>
      <w:bookmarkEnd w:id="49"/>
    </w:p>
    <w:p w14:paraId="74B673B2" w14:textId="032CB9E7" w:rsidR="001E2AE7" w:rsidRDefault="00C1771E" w:rsidP="001E2AE7">
      <w:r>
        <w:rPr>
          <w:noProof/>
        </w:rPr>
        <w:drawing>
          <wp:inline distT="0" distB="0" distL="0" distR="0" wp14:anchorId="65E490CF" wp14:editId="464F0EC1">
            <wp:extent cx="5731510" cy="6266815"/>
            <wp:effectExtent l="0" t="0" r="0" b="0"/>
            <wp:docPr id="1046458678" name="Picture 28" descr="A questionnaire for tourism marke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58678" name="Picture 28" descr="A questionnaire for tourism marketing&#10;&#10;Description automatically generated"/>
                    <pic:cNvPicPr/>
                  </pic:nvPicPr>
                  <pic:blipFill>
                    <a:blip r:embed="rId206">
                      <a:extLst>
                        <a:ext uri="{28A0092B-C50C-407E-A947-70E740481C1C}">
                          <a14:useLocalDpi xmlns:a14="http://schemas.microsoft.com/office/drawing/2010/main" val="0"/>
                        </a:ext>
                      </a:extLst>
                    </a:blip>
                    <a:stretch>
                      <a:fillRect/>
                    </a:stretch>
                  </pic:blipFill>
                  <pic:spPr>
                    <a:xfrm>
                      <a:off x="0" y="0"/>
                      <a:ext cx="5731510" cy="6266815"/>
                    </a:xfrm>
                    <a:prstGeom prst="rect">
                      <a:avLst/>
                    </a:prstGeom>
                  </pic:spPr>
                </pic:pic>
              </a:graphicData>
            </a:graphic>
          </wp:inline>
        </w:drawing>
      </w:r>
    </w:p>
    <w:p w14:paraId="0D454C16" w14:textId="77777777" w:rsidR="00C1771E" w:rsidRDefault="00C1771E" w:rsidP="001E2AE7"/>
    <w:p w14:paraId="16AF2EE4" w14:textId="6934E7BE" w:rsidR="00C1771E" w:rsidRDefault="00C1771E" w:rsidP="001E2AE7">
      <w:r>
        <w:rPr>
          <w:noProof/>
        </w:rPr>
        <w:lastRenderedPageBreak/>
        <w:drawing>
          <wp:inline distT="0" distB="0" distL="0" distR="0" wp14:anchorId="2DAB5E88" wp14:editId="22FAC61E">
            <wp:extent cx="5731510" cy="6000750"/>
            <wp:effectExtent l="0" t="0" r="0" b="6350"/>
            <wp:docPr id="30015839" name="Picture 29" descr="A questionnaire with a few ques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5839" name="Picture 29" descr="A questionnaire with a few questions&#10;&#10;Description automatically generated with medium confidence"/>
                    <pic:cNvPicPr/>
                  </pic:nvPicPr>
                  <pic:blipFill>
                    <a:blip r:embed="rId207">
                      <a:extLst>
                        <a:ext uri="{28A0092B-C50C-407E-A947-70E740481C1C}">
                          <a14:useLocalDpi xmlns:a14="http://schemas.microsoft.com/office/drawing/2010/main" val="0"/>
                        </a:ext>
                      </a:extLst>
                    </a:blip>
                    <a:stretch>
                      <a:fillRect/>
                    </a:stretch>
                  </pic:blipFill>
                  <pic:spPr>
                    <a:xfrm>
                      <a:off x="0" y="0"/>
                      <a:ext cx="5731510" cy="6000750"/>
                    </a:xfrm>
                    <a:prstGeom prst="rect">
                      <a:avLst/>
                    </a:prstGeom>
                  </pic:spPr>
                </pic:pic>
              </a:graphicData>
            </a:graphic>
          </wp:inline>
        </w:drawing>
      </w:r>
    </w:p>
    <w:p w14:paraId="578E3E5C" w14:textId="6C4B226F" w:rsidR="00C1771E" w:rsidRPr="001E2AE7" w:rsidRDefault="00C1771E" w:rsidP="001E2AE7">
      <w:r>
        <w:rPr>
          <w:noProof/>
        </w:rPr>
        <w:lastRenderedPageBreak/>
        <w:drawing>
          <wp:inline distT="0" distB="0" distL="0" distR="0" wp14:anchorId="1974DCAF" wp14:editId="261D5FDD">
            <wp:extent cx="5731510" cy="6268720"/>
            <wp:effectExtent l="0" t="0" r="0" b="5080"/>
            <wp:docPr id="1618592394" name="Picture 30" descr="A questionnaire with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92394" name="Picture 30" descr="A questionnaire with a questionnaire&#10;&#10;Description automatically generated with medium confidence"/>
                    <pic:cNvPicPr/>
                  </pic:nvPicPr>
                  <pic:blipFill>
                    <a:blip r:embed="rId208">
                      <a:extLst>
                        <a:ext uri="{28A0092B-C50C-407E-A947-70E740481C1C}">
                          <a14:useLocalDpi xmlns:a14="http://schemas.microsoft.com/office/drawing/2010/main" val="0"/>
                        </a:ext>
                      </a:extLst>
                    </a:blip>
                    <a:stretch>
                      <a:fillRect/>
                    </a:stretch>
                  </pic:blipFill>
                  <pic:spPr>
                    <a:xfrm>
                      <a:off x="0" y="0"/>
                      <a:ext cx="5731510" cy="6268720"/>
                    </a:xfrm>
                    <a:prstGeom prst="rect">
                      <a:avLst/>
                    </a:prstGeom>
                  </pic:spPr>
                </pic:pic>
              </a:graphicData>
            </a:graphic>
          </wp:inline>
        </w:drawing>
      </w:r>
    </w:p>
    <w:sectPr w:rsidR="00C1771E" w:rsidRPr="001E2AE7" w:rsidSect="003D3DB1">
      <w:footerReference w:type="even" r:id="rId209"/>
      <w:footerReference w:type="default" r:id="rId2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CFD59" w14:textId="77777777" w:rsidR="003D3DB1" w:rsidRDefault="003D3DB1" w:rsidP="001A4E7E">
      <w:r>
        <w:separator/>
      </w:r>
    </w:p>
  </w:endnote>
  <w:endnote w:type="continuationSeparator" w:id="0">
    <w:p w14:paraId="624B0976" w14:textId="77777777" w:rsidR="003D3DB1" w:rsidRDefault="003D3DB1" w:rsidP="001A4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5000423"/>
      <w:docPartObj>
        <w:docPartGallery w:val="Page Numbers (Bottom of Page)"/>
        <w:docPartUnique/>
      </w:docPartObj>
    </w:sdtPr>
    <w:sdtContent>
      <w:p w14:paraId="35CE30F5" w14:textId="213E007F" w:rsidR="001A4E7E" w:rsidRDefault="001A4E7E" w:rsidP="007078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49BC6B" w14:textId="77777777" w:rsidR="001A4E7E" w:rsidRDefault="001A4E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4894637"/>
      <w:docPartObj>
        <w:docPartGallery w:val="Page Numbers (Bottom of Page)"/>
        <w:docPartUnique/>
      </w:docPartObj>
    </w:sdtPr>
    <w:sdtContent>
      <w:p w14:paraId="311A7008" w14:textId="7FEA8832" w:rsidR="001A4E7E" w:rsidRDefault="001A4E7E" w:rsidP="007078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E5FCA7" w14:textId="77777777" w:rsidR="001A4E7E" w:rsidRDefault="001A4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15CD5" w14:textId="77777777" w:rsidR="003D3DB1" w:rsidRDefault="003D3DB1" w:rsidP="001A4E7E">
      <w:r>
        <w:separator/>
      </w:r>
    </w:p>
  </w:footnote>
  <w:footnote w:type="continuationSeparator" w:id="0">
    <w:p w14:paraId="4D8573E7" w14:textId="77777777" w:rsidR="003D3DB1" w:rsidRDefault="003D3DB1" w:rsidP="001A4E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493"/>
    <w:multiLevelType w:val="hybridMultilevel"/>
    <w:tmpl w:val="ED42C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02DB1"/>
    <w:multiLevelType w:val="hybridMultilevel"/>
    <w:tmpl w:val="4F4EEFB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32DC6"/>
    <w:multiLevelType w:val="multilevel"/>
    <w:tmpl w:val="78C6B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985800"/>
    <w:multiLevelType w:val="multilevel"/>
    <w:tmpl w:val="50FEB51A"/>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6131540"/>
    <w:multiLevelType w:val="multilevel"/>
    <w:tmpl w:val="C920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081A34"/>
    <w:multiLevelType w:val="multilevel"/>
    <w:tmpl w:val="C0483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9870DD"/>
    <w:multiLevelType w:val="multilevel"/>
    <w:tmpl w:val="F4E6B70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6CB6C6C"/>
    <w:multiLevelType w:val="multilevel"/>
    <w:tmpl w:val="53A8D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1C098F"/>
    <w:multiLevelType w:val="multilevel"/>
    <w:tmpl w:val="E53E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3566A2"/>
    <w:multiLevelType w:val="hybridMultilevel"/>
    <w:tmpl w:val="5B38C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B6D27"/>
    <w:multiLevelType w:val="multilevel"/>
    <w:tmpl w:val="64D0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37750E"/>
    <w:multiLevelType w:val="multilevel"/>
    <w:tmpl w:val="BC1A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D37729"/>
    <w:multiLevelType w:val="multilevel"/>
    <w:tmpl w:val="C09232A0"/>
    <w:lvl w:ilvl="0">
      <w:start w:val="1"/>
      <w:numFmt w:val="decimal"/>
      <w:lvlText w:val="%1."/>
      <w:lvlJc w:val="left"/>
      <w:pPr>
        <w:ind w:left="720" w:hanging="360"/>
      </w:pPr>
      <w:rPr>
        <w:rFonts w:hint="default"/>
      </w:rPr>
    </w:lvl>
    <w:lvl w:ilvl="1">
      <w:start w:val="3"/>
      <w:numFmt w:val="decimal"/>
      <w:isLgl/>
      <w:lvlText w:val="%1.%2"/>
      <w:lvlJc w:val="left"/>
      <w:pPr>
        <w:ind w:left="860" w:hanging="5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7AC1A86"/>
    <w:multiLevelType w:val="multilevel"/>
    <w:tmpl w:val="6100D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9E3D8F"/>
    <w:multiLevelType w:val="multilevel"/>
    <w:tmpl w:val="F4E6B70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B6D3198"/>
    <w:multiLevelType w:val="hybridMultilevel"/>
    <w:tmpl w:val="930C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056FEF"/>
    <w:multiLevelType w:val="multilevel"/>
    <w:tmpl w:val="0BF2B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D131F0"/>
    <w:multiLevelType w:val="multilevel"/>
    <w:tmpl w:val="F40C2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9C7E80"/>
    <w:multiLevelType w:val="hybridMultilevel"/>
    <w:tmpl w:val="DB90DD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DA6B50"/>
    <w:multiLevelType w:val="multilevel"/>
    <w:tmpl w:val="6638EB0A"/>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68E263E6"/>
    <w:multiLevelType w:val="multilevel"/>
    <w:tmpl w:val="94CA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C37BBD"/>
    <w:multiLevelType w:val="multilevel"/>
    <w:tmpl w:val="ABDA60CC"/>
    <w:lvl w:ilvl="0">
      <w:start w:val="1"/>
      <w:numFmt w:val="decimal"/>
      <w:lvlText w:val="%1"/>
      <w:lvlJc w:val="left"/>
      <w:pPr>
        <w:ind w:left="420" w:hanging="420"/>
      </w:pPr>
      <w:rPr>
        <w:rFonts w:hint="default"/>
      </w:rPr>
    </w:lvl>
    <w:lvl w:ilvl="1">
      <w:start w:val="5"/>
      <w:numFmt w:val="decimal"/>
      <w:lvlText w:val="%1.%2"/>
      <w:lvlJc w:val="left"/>
      <w:pPr>
        <w:ind w:left="1580" w:hanging="720"/>
      </w:pPr>
      <w:rPr>
        <w:rFonts w:hint="default"/>
      </w:rPr>
    </w:lvl>
    <w:lvl w:ilvl="2">
      <w:start w:val="1"/>
      <w:numFmt w:val="decimal"/>
      <w:lvlText w:val="%1.%2.%3"/>
      <w:lvlJc w:val="left"/>
      <w:pPr>
        <w:ind w:left="2440" w:hanging="720"/>
      </w:pPr>
      <w:rPr>
        <w:rFonts w:hint="default"/>
      </w:rPr>
    </w:lvl>
    <w:lvl w:ilvl="3">
      <w:start w:val="1"/>
      <w:numFmt w:val="decimal"/>
      <w:lvlText w:val="%1.%2.%3.%4"/>
      <w:lvlJc w:val="left"/>
      <w:pPr>
        <w:ind w:left="3660" w:hanging="1080"/>
      </w:pPr>
      <w:rPr>
        <w:rFonts w:hint="default"/>
      </w:rPr>
    </w:lvl>
    <w:lvl w:ilvl="4">
      <w:start w:val="1"/>
      <w:numFmt w:val="decimal"/>
      <w:lvlText w:val="%1.%2.%3.%4.%5"/>
      <w:lvlJc w:val="left"/>
      <w:pPr>
        <w:ind w:left="4880" w:hanging="1440"/>
      </w:pPr>
      <w:rPr>
        <w:rFonts w:hint="default"/>
      </w:rPr>
    </w:lvl>
    <w:lvl w:ilvl="5">
      <w:start w:val="1"/>
      <w:numFmt w:val="decimal"/>
      <w:lvlText w:val="%1.%2.%3.%4.%5.%6"/>
      <w:lvlJc w:val="left"/>
      <w:pPr>
        <w:ind w:left="5740" w:hanging="1440"/>
      </w:pPr>
      <w:rPr>
        <w:rFonts w:hint="default"/>
      </w:rPr>
    </w:lvl>
    <w:lvl w:ilvl="6">
      <w:start w:val="1"/>
      <w:numFmt w:val="decimal"/>
      <w:lvlText w:val="%1.%2.%3.%4.%5.%6.%7"/>
      <w:lvlJc w:val="left"/>
      <w:pPr>
        <w:ind w:left="6960" w:hanging="1800"/>
      </w:pPr>
      <w:rPr>
        <w:rFonts w:hint="default"/>
      </w:rPr>
    </w:lvl>
    <w:lvl w:ilvl="7">
      <w:start w:val="1"/>
      <w:numFmt w:val="decimal"/>
      <w:lvlText w:val="%1.%2.%3.%4.%5.%6.%7.%8"/>
      <w:lvlJc w:val="left"/>
      <w:pPr>
        <w:ind w:left="8180" w:hanging="2160"/>
      </w:pPr>
      <w:rPr>
        <w:rFonts w:hint="default"/>
      </w:rPr>
    </w:lvl>
    <w:lvl w:ilvl="8">
      <w:start w:val="1"/>
      <w:numFmt w:val="decimal"/>
      <w:lvlText w:val="%1.%2.%3.%4.%5.%6.%7.%8.%9"/>
      <w:lvlJc w:val="left"/>
      <w:pPr>
        <w:ind w:left="9400" w:hanging="2520"/>
      </w:pPr>
      <w:rPr>
        <w:rFonts w:hint="default"/>
      </w:rPr>
    </w:lvl>
  </w:abstractNum>
  <w:num w:numId="1" w16cid:durableId="283390204">
    <w:abstractNumId w:val="0"/>
  </w:num>
  <w:num w:numId="2" w16cid:durableId="959187897">
    <w:abstractNumId w:val="15"/>
  </w:num>
  <w:num w:numId="3" w16cid:durableId="1445223220">
    <w:abstractNumId w:val="4"/>
  </w:num>
  <w:num w:numId="4" w16cid:durableId="882135868">
    <w:abstractNumId w:val="17"/>
  </w:num>
  <w:num w:numId="5" w16cid:durableId="162818971">
    <w:abstractNumId w:val="2"/>
  </w:num>
  <w:num w:numId="6" w16cid:durableId="577597949">
    <w:abstractNumId w:val="9"/>
  </w:num>
  <w:num w:numId="7" w16cid:durableId="1295140582">
    <w:abstractNumId w:val="5"/>
  </w:num>
  <w:num w:numId="8" w16cid:durableId="1282302326">
    <w:abstractNumId w:val="16"/>
  </w:num>
  <w:num w:numId="9" w16cid:durableId="1827891949">
    <w:abstractNumId w:val="10"/>
  </w:num>
  <w:num w:numId="10" w16cid:durableId="1513380014">
    <w:abstractNumId w:val="3"/>
  </w:num>
  <w:num w:numId="11" w16cid:durableId="433866625">
    <w:abstractNumId w:val="14"/>
  </w:num>
  <w:num w:numId="12" w16cid:durableId="1812599089">
    <w:abstractNumId w:val="6"/>
  </w:num>
  <w:num w:numId="13" w16cid:durableId="1849326034">
    <w:abstractNumId w:val="12"/>
  </w:num>
  <w:num w:numId="14" w16cid:durableId="1918706960">
    <w:abstractNumId w:val="21"/>
  </w:num>
  <w:num w:numId="15" w16cid:durableId="202252133">
    <w:abstractNumId w:val="1"/>
  </w:num>
  <w:num w:numId="16" w16cid:durableId="742489912">
    <w:abstractNumId w:val="18"/>
  </w:num>
  <w:num w:numId="17" w16cid:durableId="474178555">
    <w:abstractNumId w:val="11"/>
  </w:num>
  <w:num w:numId="18" w16cid:durableId="1450586289">
    <w:abstractNumId w:val="13"/>
  </w:num>
  <w:num w:numId="19" w16cid:durableId="1277982587">
    <w:abstractNumId w:val="8"/>
  </w:num>
  <w:num w:numId="20" w16cid:durableId="1704133919">
    <w:abstractNumId w:val="20"/>
  </w:num>
  <w:num w:numId="21" w16cid:durableId="2014408260">
    <w:abstractNumId w:val="7"/>
  </w:num>
  <w:num w:numId="22" w16cid:durableId="11733005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DE7"/>
    <w:rsid w:val="000006BF"/>
    <w:rsid w:val="00001C72"/>
    <w:rsid w:val="00004A0C"/>
    <w:rsid w:val="00005EFB"/>
    <w:rsid w:val="0001145A"/>
    <w:rsid w:val="00013CAE"/>
    <w:rsid w:val="000142A7"/>
    <w:rsid w:val="000238A5"/>
    <w:rsid w:val="000257F7"/>
    <w:rsid w:val="00027E98"/>
    <w:rsid w:val="0004097A"/>
    <w:rsid w:val="00041F5F"/>
    <w:rsid w:val="00054043"/>
    <w:rsid w:val="00056B9E"/>
    <w:rsid w:val="00056C0E"/>
    <w:rsid w:val="00064D70"/>
    <w:rsid w:val="00084825"/>
    <w:rsid w:val="00095E3C"/>
    <w:rsid w:val="000A350F"/>
    <w:rsid w:val="000A3D3F"/>
    <w:rsid w:val="000A45D5"/>
    <w:rsid w:val="000B1F12"/>
    <w:rsid w:val="000C01CD"/>
    <w:rsid w:val="000C5039"/>
    <w:rsid w:val="000F1348"/>
    <w:rsid w:val="000F4479"/>
    <w:rsid w:val="000F67A0"/>
    <w:rsid w:val="000F727A"/>
    <w:rsid w:val="00111B12"/>
    <w:rsid w:val="00111E82"/>
    <w:rsid w:val="001121D8"/>
    <w:rsid w:val="00115D92"/>
    <w:rsid w:val="00117ABE"/>
    <w:rsid w:val="0012010C"/>
    <w:rsid w:val="0012038F"/>
    <w:rsid w:val="00121E7E"/>
    <w:rsid w:val="001240A9"/>
    <w:rsid w:val="00124CC8"/>
    <w:rsid w:val="001275F1"/>
    <w:rsid w:val="00136E0F"/>
    <w:rsid w:val="001405A0"/>
    <w:rsid w:val="00141328"/>
    <w:rsid w:val="0014349D"/>
    <w:rsid w:val="00153B78"/>
    <w:rsid w:val="00154775"/>
    <w:rsid w:val="00162172"/>
    <w:rsid w:val="0017231A"/>
    <w:rsid w:val="0017750D"/>
    <w:rsid w:val="00177A99"/>
    <w:rsid w:val="0018293F"/>
    <w:rsid w:val="00187AA6"/>
    <w:rsid w:val="00194CF9"/>
    <w:rsid w:val="001A4E7E"/>
    <w:rsid w:val="001A70A5"/>
    <w:rsid w:val="001A7D35"/>
    <w:rsid w:val="001B000E"/>
    <w:rsid w:val="001B3293"/>
    <w:rsid w:val="001C063D"/>
    <w:rsid w:val="001C372E"/>
    <w:rsid w:val="001D2813"/>
    <w:rsid w:val="001D79D9"/>
    <w:rsid w:val="001E05AF"/>
    <w:rsid w:val="001E10F6"/>
    <w:rsid w:val="001E2AE7"/>
    <w:rsid w:val="001E609D"/>
    <w:rsid w:val="001F5FE0"/>
    <w:rsid w:val="001F7862"/>
    <w:rsid w:val="002025BC"/>
    <w:rsid w:val="002035F2"/>
    <w:rsid w:val="0020410F"/>
    <w:rsid w:val="0020427C"/>
    <w:rsid w:val="0021482A"/>
    <w:rsid w:val="00214EA8"/>
    <w:rsid w:val="00230957"/>
    <w:rsid w:val="00230C3C"/>
    <w:rsid w:val="00234E68"/>
    <w:rsid w:val="00242C11"/>
    <w:rsid w:val="00250E51"/>
    <w:rsid w:val="00252454"/>
    <w:rsid w:val="00252D46"/>
    <w:rsid w:val="00255887"/>
    <w:rsid w:val="00257BAC"/>
    <w:rsid w:val="00264A20"/>
    <w:rsid w:val="00272565"/>
    <w:rsid w:val="002827C4"/>
    <w:rsid w:val="002839EE"/>
    <w:rsid w:val="00284A30"/>
    <w:rsid w:val="00285709"/>
    <w:rsid w:val="002923E3"/>
    <w:rsid w:val="00293C18"/>
    <w:rsid w:val="0029687A"/>
    <w:rsid w:val="002A4CD9"/>
    <w:rsid w:val="002A7386"/>
    <w:rsid w:val="002B734A"/>
    <w:rsid w:val="002C0282"/>
    <w:rsid w:val="002C08C8"/>
    <w:rsid w:val="002D157B"/>
    <w:rsid w:val="002D172B"/>
    <w:rsid w:val="002D3823"/>
    <w:rsid w:val="002D6099"/>
    <w:rsid w:val="002E4ECE"/>
    <w:rsid w:val="002F1698"/>
    <w:rsid w:val="002F2D81"/>
    <w:rsid w:val="002F4A58"/>
    <w:rsid w:val="00303B23"/>
    <w:rsid w:val="00306B37"/>
    <w:rsid w:val="0031128A"/>
    <w:rsid w:val="003122A2"/>
    <w:rsid w:val="003130DC"/>
    <w:rsid w:val="00317F8E"/>
    <w:rsid w:val="00334AF7"/>
    <w:rsid w:val="00337ACB"/>
    <w:rsid w:val="00343BF5"/>
    <w:rsid w:val="003546D1"/>
    <w:rsid w:val="00357FDD"/>
    <w:rsid w:val="00362407"/>
    <w:rsid w:val="003673EF"/>
    <w:rsid w:val="00371FC5"/>
    <w:rsid w:val="003730E5"/>
    <w:rsid w:val="00376BA8"/>
    <w:rsid w:val="00385671"/>
    <w:rsid w:val="00390918"/>
    <w:rsid w:val="00391EE1"/>
    <w:rsid w:val="00392F5D"/>
    <w:rsid w:val="0039632A"/>
    <w:rsid w:val="003973E1"/>
    <w:rsid w:val="003A2FED"/>
    <w:rsid w:val="003A3C27"/>
    <w:rsid w:val="003A4BEC"/>
    <w:rsid w:val="003A4EBB"/>
    <w:rsid w:val="003A554A"/>
    <w:rsid w:val="003B437D"/>
    <w:rsid w:val="003B67EA"/>
    <w:rsid w:val="003B6D2F"/>
    <w:rsid w:val="003C0727"/>
    <w:rsid w:val="003C0E1C"/>
    <w:rsid w:val="003C71CB"/>
    <w:rsid w:val="003C72BA"/>
    <w:rsid w:val="003C76EE"/>
    <w:rsid w:val="003D0822"/>
    <w:rsid w:val="003D1B6D"/>
    <w:rsid w:val="003D3DB1"/>
    <w:rsid w:val="003D470B"/>
    <w:rsid w:val="003D4E68"/>
    <w:rsid w:val="003D725D"/>
    <w:rsid w:val="00402BB5"/>
    <w:rsid w:val="00402F36"/>
    <w:rsid w:val="004101C3"/>
    <w:rsid w:val="00411684"/>
    <w:rsid w:val="0041595E"/>
    <w:rsid w:val="00427A6C"/>
    <w:rsid w:val="00431E1C"/>
    <w:rsid w:val="00435D82"/>
    <w:rsid w:val="00437B54"/>
    <w:rsid w:val="00444B06"/>
    <w:rsid w:val="0046464D"/>
    <w:rsid w:val="0046722A"/>
    <w:rsid w:val="00474712"/>
    <w:rsid w:val="00480CE2"/>
    <w:rsid w:val="00490474"/>
    <w:rsid w:val="004912D7"/>
    <w:rsid w:val="00495E57"/>
    <w:rsid w:val="004A028F"/>
    <w:rsid w:val="004A4EE6"/>
    <w:rsid w:val="004B634D"/>
    <w:rsid w:val="004C3C12"/>
    <w:rsid w:val="004C4AB2"/>
    <w:rsid w:val="004C591A"/>
    <w:rsid w:val="004C6120"/>
    <w:rsid w:val="004D1975"/>
    <w:rsid w:val="004D1F04"/>
    <w:rsid w:val="004D2448"/>
    <w:rsid w:val="004E3D57"/>
    <w:rsid w:val="004E6F30"/>
    <w:rsid w:val="004F3B8A"/>
    <w:rsid w:val="00501608"/>
    <w:rsid w:val="005064DA"/>
    <w:rsid w:val="00515375"/>
    <w:rsid w:val="00522DE5"/>
    <w:rsid w:val="005230F1"/>
    <w:rsid w:val="00524359"/>
    <w:rsid w:val="00531E8C"/>
    <w:rsid w:val="00532466"/>
    <w:rsid w:val="0053776C"/>
    <w:rsid w:val="00543234"/>
    <w:rsid w:val="00546703"/>
    <w:rsid w:val="00560054"/>
    <w:rsid w:val="0056746E"/>
    <w:rsid w:val="005724F5"/>
    <w:rsid w:val="0057530E"/>
    <w:rsid w:val="00580679"/>
    <w:rsid w:val="00582269"/>
    <w:rsid w:val="005914C2"/>
    <w:rsid w:val="005A38D0"/>
    <w:rsid w:val="005A6FC4"/>
    <w:rsid w:val="005B050A"/>
    <w:rsid w:val="005B6B04"/>
    <w:rsid w:val="005C36E7"/>
    <w:rsid w:val="005C4D6A"/>
    <w:rsid w:val="005C4E63"/>
    <w:rsid w:val="005C5149"/>
    <w:rsid w:val="005C532C"/>
    <w:rsid w:val="005C5C82"/>
    <w:rsid w:val="005D0B14"/>
    <w:rsid w:val="005D3E29"/>
    <w:rsid w:val="005E4388"/>
    <w:rsid w:val="005F1F19"/>
    <w:rsid w:val="005F466C"/>
    <w:rsid w:val="005F4DA7"/>
    <w:rsid w:val="00606BAA"/>
    <w:rsid w:val="00614349"/>
    <w:rsid w:val="006143BD"/>
    <w:rsid w:val="006149F0"/>
    <w:rsid w:val="006231C7"/>
    <w:rsid w:val="00623D7A"/>
    <w:rsid w:val="00624805"/>
    <w:rsid w:val="0063070A"/>
    <w:rsid w:val="006354B2"/>
    <w:rsid w:val="00647FA6"/>
    <w:rsid w:val="006560B4"/>
    <w:rsid w:val="0066588C"/>
    <w:rsid w:val="00666789"/>
    <w:rsid w:val="00670FF5"/>
    <w:rsid w:val="00690917"/>
    <w:rsid w:val="006A6F4C"/>
    <w:rsid w:val="006B17E7"/>
    <w:rsid w:val="006B45EB"/>
    <w:rsid w:val="006B5087"/>
    <w:rsid w:val="006C084F"/>
    <w:rsid w:val="006C1595"/>
    <w:rsid w:val="006C5100"/>
    <w:rsid w:val="006C6BCC"/>
    <w:rsid w:val="006C709D"/>
    <w:rsid w:val="006D0B72"/>
    <w:rsid w:val="006D31FD"/>
    <w:rsid w:val="006E508E"/>
    <w:rsid w:val="006E50DD"/>
    <w:rsid w:val="006F1E0C"/>
    <w:rsid w:val="006F452A"/>
    <w:rsid w:val="006F7956"/>
    <w:rsid w:val="007006CC"/>
    <w:rsid w:val="00707FFE"/>
    <w:rsid w:val="00711066"/>
    <w:rsid w:val="0071333E"/>
    <w:rsid w:val="0072208A"/>
    <w:rsid w:val="00724FBA"/>
    <w:rsid w:val="007271C4"/>
    <w:rsid w:val="00730EC0"/>
    <w:rsid w:val="00731DBC"/>
    <w:rsid w:val="007339AF"/>
    <w:rsid w:val="00740A06"/>
    <w:rsid w:val="00742C45"/>
    <w:rsid w:val="0074474E"/>
    <w:rsid w:val="00751318"/>
    <w:rsid w:val="00756253"/>
    <w:rsid w:val="00760BBF"/>
    <w:rsid w:val="00774DEB"/>
    <w:rsid w:val="0078023A"/>
    <w:rsid w:val="00787A91"/>
    <w:rsid w:val="0079100F"/>
    <w:rsid w:val="00791C53"/>
    <w:rsid w:val="00793335"/>
    <w:rsid w:val="00797945"/>
    <w:rsid w:val="007A55F6"/>
    <w:rsid w:val="007B0B45"/>
    <w:rsid w:val="007B48C1"/>
    <w:rsid w:val="007B4C5E"/>
    <w:rsid w:val="007C2278"/>
    <w:rsid w:val="007C4770"/>
    <w:rsid w:val="007E14F2"/>
    <w:rsid w:val="007E3B91"/>
    <w:rsid w:val="007E6143"/>
    <w:rsid w:val="007E61FF"/>
    <w:rsid w:val="007F2185"/>
    <w:rsid w:val="007F4087"/>
    <w:rsid w:val="007F4DB4"/>
    <w:rsid w:val="00810584"/>
    <w:rsid w:val="00811CBF"/>
    <w:rsid w:val="00811F64"/>
    <w:rsid w:val="00812A85"/>
    <w:rsid w:val="0081426B"/>
    <w:rsid w:val="00814BDF"/>
    <w:rsid w:val="008159C3"/>
    <w:rsid w:val="00822325"/>
    <w:rsid w:val="0082332B"/>
    <w:rsid w:val="00831909"/>
    <w:rsid w:val="008352E8"/>
    <w:rsid w:val="008377F4"/>
    <w:rsid w:val="0084049F"/>
    <w:rsid w:val="008408F7"/>
    <w:rsid w:val="008430B4"/>
    <w:rsid w:val="00845AC4"/>
    <w:rsid w:val="00847225"/>
    <w:rsid w:val="00853DE5"/>
    <w:rsid w:val="00856BB7"/>
    <w:rsid w:val="00870274"/>
    <w:rsid w:val="008827BB"/>
    <w:rsid w:val="00885DD6"/>
    <w:rsid w:val="00886D35"/>
    <w:rsid w:val="00886EBC"/>
    <w:rsid w:val="0089169D"/>
    <w:rsid w:val="00896CE8"/>
    <w:rsid w:val="008A0F57"/>
    <w:rsid w:val="008A5D34"/>
    <w:rsid w:val="008B5F86"/>
    <w:rsid w:val="008D2373"/>
    <w:rsid w:val="008D318A"/>
    <w:rsid w:val="008E1D20"/>
    <w:rsid w:val="008F1CBD"/>
    <w:rsid w:val="008F26FE"/>
    <w:rsid w:val="008F2F21"/>
    <w:rsid w:val="009003FB"/>
    <w:rsid w:val="00901A0E"/>
    <w:rsid w:val="00903C9E"/>
    <w:rsid w:val="00906055"/>
    <w:rsid w:val="009070B5"/>
    <w:rsid w:val="009126F7"/>
    <w:rsid w:val="00913B69"/>
    <w:rsid w:val="0091551C"/>
    <w:rsid w:val="00916B4D"/>
    <w:rsid w:val="009214F1"/>
    <w:rsid w:val="009230AC"/>
    <w:rsid w:val="0093055A"/>
    <w:rsid w:val="00936133"/>
    <w:rsid w:val="0094073E"/>
    <w:rsid w:val="00946AC7"/>
    <w:rsid w:val="0095109E"/>
    <w:rsid w:val="00953327"/>
    <w:rsid w:val="00956A36"/>
    <w:rsid w:val="00957B22"/>
    <w:rsid w:val="009635D9"/>
    <w:rsid w:val="00964CEF"/>
    <w:rsid w:val="0096720A"/>
    <w:rsid w:val="0097082B"/>
    <w:rsid w:val="00970CC0"/>
    <w:rsid w:val="009776C8"/>
    <w:rsid w:val="00981FC6"/>
    <w:rsid w:val="00985DDE"/>
    <w:rsid w:val="0098703F"/>
    <w:rsid w:val="009A04E1"/>
    <w:rsid w:val="009B27C6"/>
    <w:rsid w:val="009B2CC7"/>
    <w:rsid w:val="009C1419"/>
    <w:rsid w:val="009C4A14"/>
    <w:rsid w:val="009D789D"/>
    <w:rsid w:val="009F5461"/>
    <w:rsid w:val="00A03498"/>
    <w:rsid w:val="00A07DD1"/>
    <w:rsid w:val="00A14A6C"/>
    <w:rsid w:val="00A319E0"/>
    <w:rsid w:val="00A43538"/>
    <w:rsid w:val="00A43D8C"/>
    <w:rsid w:val="00A465BC"/>
    <w:rsid w:val="00A5318D"/>
    <w:rsid w:val="00A54ABA"/>
    <w:rsid w:val="00A60D45"/>
    <w:rsid w:val="00A61850"/>
    <w:rsid w:val="00A61C96"/>
    <w:rsid w:val="00A72985"/>
    <w:rsid w:val="00A802EA"/>
    <w:rsid w:val="00A821D1"/>
    <w:rsid w:val="00A83152"/>
    <w:rsid w:val="00A953F8"/>
    <w:rsid w:val="00AA4793"/>
    <w:rsid w:val="00AA5684"/>
    <w:rsid w:val="00AB3089"/>
    <w:rsid w:val="00AB4FC3"/>
    <w:rsid w:val="00AC2FEA"/>
    <w:rsid w:val="00AC4EC9"/>
    <w:rsid w:val="00AC6BD0"/>
    <w:rsid w:val="00AD1BB7"/>
    <w:rsid w:val="00AD499A"/>
    <w:rsid w:val="00AF4148"/>
    <w:rsid w:val="00AF6036"/>
    <w:rsid w:val="00B01564"/>
    <w:rsid w:val="00B036B8"/>
    <w:rsid w:val="00B12278"/>
    <w:rsid w:val="00B14A87"/>
    <w:rsid w:val="00B20CB7"/>
    <w:rsid w:val="00B2155E"/>
    <w:rsid w:val="00B22FBD"/>
    <w:rsid w:val="00B23A70"/>
    <w:rsid w:val="00B23B3B"/>
    <w:rsid w:val="00B269C2"/>
    <w:rsid w:val="00B346FE"/>
    <w:rsid w:val="00B452F6"/>
    <w:rsid w:val="00B57ED8"/>
    <w:rsid w:val="00B60866"/>
    <w:rsid w:val="00B62197"/>
    <w:rsid w:val="00B741D6"/>
    <w:rsid w:val="00B7731A"/>
    <w:rsid w:val="00B82A31"/>
    <w:rsid w:val="00B873C6"/>
    <w:rsid w:val="00B87BAE"/>
    <w:rsid w:val="00B94E68"/>
    <w:rsid w:val="00BA09AC"/>
    <w:rsid w:val="00BA2F0D"/>
    <w:rsid w:val="00BA3FEE"/>
    <w:rsid w:val="00BB4661"/>
    <w:rsid w:val="00BC213D"/>
    <w:rsid w:val="00BC22D3"/>
    <w:rsid w:val="00BC7575"/>
    <w:rsid w:val="00BD011B"/>
    <w:rsid w:val="00BD07E4"/>
    <w:rsid w:val="00BD577D"/>
    <w:rsid w:val="00BD7A57"/>
    <w:rsid w:val="00BD7BC7"/>
    <w:rsid w:val="00BE4BBA"/>
    <w:rsid w:val="00BF01C2"/>
    <w:rsid w:val="00C06AC0"/>
    <w:rsid w:val="00C1771E"/>
    <w:rsid w:val="00C20100"/>
    <w:rsid w:val="00C21FB6"/>
    <w:rsid w:val="00C238A0"/>
    <w:rsid w:val="00C27588"/>
    <w:rsid w:val="00C3242D"/>
    <w:rsid w:val="00C33D6F"/>
    <w:rsid w:val="00C36839"/>
    <w:rsid w:val="00C41F87"/>
    <w:rsid w:val="00C45659"/>
    <w:rsid w:val="00C45D34"/>
    <w:rsid w:val="00C46F32"/>
    <w:rsid w:val="00C5243F"/>
    <w:rsid w:val="00C60DF6"/>
    <w:rsid w:val="00C63675"/>
    <w:rsid w:val="00C6519B"/>
    <w:rsid w:val="00C655E2"/>
    <w:rsid w:val="00C752D3"/>
    <w:rsid w:val="00C849E0"/>
    <w:rsid w:val="00C84A60"/>
    <w:rsid w:val="00C85448"/>
    <w:rsid w:val="00C86826"/>
    <w:rsid w:val="00C86A74"/>
    <w:rsid w:val="00C92075"/>
    <w:rsid w:val="00C94E9B"/>
    <w:rsid w:val="00C97D3B"/>
    <w:rsid w:val="00CA26C7"/>
    <w:rsid w:val="00CA387C"/>
    <w:rsid w:val="00CB1D97"/>
    <w:rsid w:val="00CB1FBE"/>
    <w:rsid w:val="00CB6E25"/>
    <w:rsid w:val="00CC3C6A"/>
    <w:rsid w:val="00CD159B"/>
    <w:rsid w:val="00CD229D"/>
    <w:rsid w:val="00CD52C4"/>
    <w:rsid w:val="00CE0BC4"/>
    <w:rsid w:val="00CE5ADE"/>
    <w:rsid w:val="00CE6BF2"/>
    <w:rsid w:val="00CF52B8"/>
    <w:rsid w:val="00CF5C94"/>
    <w:rsid w:val="00D03881"/>
    <w:rsid w:val="00D11B49"/>
    <w:rsid w:val="00D14830"/>
    <w:rsid w:val="00D167F9"/>
    <w:rsid w:val="00D16843"/>
    <w:rsid w:val="00D20F8D"/>
    <w:rsid w:val="00D21EBE"/>
    <w:rsid w:val="00D22094"/>
    <w:rsid w:val="00D2241C"/>
    <w:rsid w:val="00D253C5"/>
    <w:rsid w:val="00D27EF8"/>
    <w:rsid w:val="00D3241A"/>
    <w:rsid w:val="00D32B00"/>
    <w:rsid w:val="00D33DC5"/>
    <w:rsid w:val="00D41999"/>
    <w:rsid w:val="00D43769"/>
    <w:rsid w:val="00D46B82"/>
    <w:rsid w:val="00D55971"/>
    <w:rsid w:val="00D566AD"/>
    <w:rsid w:val="00D60033"/>
    <w:rsid w:val="00D67A50"/>
    <w:rsid w:val="00D702DA"/>
    <w:rsid w:val="00D70810"/>
    <w:rsid w:val="00D72BE9"/>
    <w:rsid w:val="00D742C5"/>
    <w:rsid w:val="00D74CE4"/>
    <w:rsid w:val="00D755D5"/>
    <w:rsid w:val="00D75CDE"/>
    <w:rsid w:val="00D76D73"/>
    <w:rsid w:val="00D778C6"/>
    <w:rsid w:val="00D81EBE"/>
    <w:rsid w:val="00D9313F"/>
    <w:rsid w:val="00D97C1C"/>
    <w:rsid w:val="00DA15DE"/>
    <w:rsid w:val="00DA3392"/>
    <w:rsid w:val="00DA3DA6"/>
    <w:rsid w:val="00DA4F96"/>
    <w:rsid w:val="00DA6FDF"/>
    <w:rsid w:val="00DB2383"/>
    <w:rsid w:val="00DB5EF1"/>
    <w:rsid w:val="00DC57B2"/>
    <w:rsid w:val="00DD0140"/>
    <w:rsid w:val="00DD1838"/>
    <w:rsid w:val="00DE0612"/>
    <w:rsid w:val="00DE5229"/>
    <w:rsid w:val="00DE5B3B"/>
    <w:rsid w:val="00DE65EC"/>
    <w:rsid w:val="00E0287B"/>
    <w:rsid w:val="00E13328"/>
    <w:rsid w:val="00E14A19"/>
    <w:rsid w:val="00E1625D"/>
    <w:rsid w:val="00E20CF2"/>
    <w:rsid w:val="00E25378"/>
    <w:rsid w:val="00E263ED"/>
    <w:rsid w:val="00E3058A"/>
    <w:rsid w:val="00E32A71"/>
    <w:rsid w:val="00E33CA2"/>
    <w:rsid w:val="00E4161D"/>
    <w:rsid w:val="00E416FB"/>
    <w:rsid w:val="00E42C40"/>
    <w:rsid w:val="00E51DC3"/>
    <w:rsid w:val="00E53B19"/>
    <w:rsid w:val="00E546FA"/>
    <w:rsid w:val="00E577B7"/>
    <w:rsid w:val="00E60A75"/>
    <w:rsid w:val="00E60D21"/>
    <w:rsid w:val="00E61D91"/>
    <w:rsid w:val="00E62874"/>
    <w:rsid w:val="00E739F0"/>
    <w:rsid w:val="00E76128"/>
    <w:rsid w:val="00EB01FD"/>
    <w:rsid w:val="00EB16B3"/>
    <w:rsid w:val="00EC0733"/>
    <w:rsid w:val="00ED041F"/>
    <w:rsid w:val="00ED38F7"/>
    <w:rsid w:val="00EE4396"/>
    <w:rsid w:val="00EF0FAF"/>
    <w:rsid w:val="00EF32DD"/>
    <w:rsid w:val="00EF3A14"/>
    <w:rsid w:val="00EF6907"/>
    <w:rsid w:val="00F01B40"/>
    <w:rsid w:val="00F279C6"/>
    <w:rsid w:val="00F415EB"/>
    <w:rsid w:val="00F460C9"/>
    <w:rsid w:val="00F54CC9"/>
    <w:rsid w:val="00F57DF6"/>
    <w:rsid w:val="00F61CC9"/>
    <w:rsid w:val="00F6509E"/>
    <w:rsid w:val="00F70453"/>
    <w:rsid w:val="00F711FA"/>
    <w:rsid w:val="00F71A25"/>
    <w:rsid w:val="00F74D9F"/>
    <w:rsid w:val="00F76F54"/>
    <w:rsid w:val="00F77EF2"/>
    <w:rsid w:val="00F8183D"/>
    <w:rsid w:val="00F82BCD"/>
    <w:rsid w:val="00F90726"/>
    <w:rsid w:val="00F95526"/>
    <w:rsid w:val="00FA4035"/>
    <w:rsid w:val="00FA4DE7"/>
    <w:rsid w:val="00FA5CB4"/>
    <w:rsid w:val="00FB176B"/>
    <w:rsid w:val="00FB6D65"/>
    <w:rsid w:val="00FC403C"/>
    <w:rsid w:val="00FD6442"/>
    <w:rsid w:val="00FD66CD"/>
    <w:rsid w:val="00FE1CBD"/>
    <w:rsid w:val="00FE1FF2"/>
    <w:rsid w:val="00FE5252"/>
    <w:rsid w:val="00FF23EF"/>
    <w:rsid w:val="00FF26D8"/>
    <w:rsid w:val="00FF4349"/>
    <w:rsid w:val="00FF6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B91DB"/>
  <w15:chartTrackingRefBased/>
  <w15:docId w15:val="{42359161-34AA-E149-8137-EFA9E81AE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EBE"/>
    <w:pPr>
      <w:spacing w:after="0" w:line="240" w:lineRule="auto"/>
      <w:ind w:firstLine="0"/>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A4E7E"/>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1A4E7E"/>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A4E7E"/>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1A4E7E"/>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A4E7E"/>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1A4E7E"/>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1A4E7E"/>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1A4E7E"/>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1A4E7E"/>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A4DE7"/>
  </w:style>
  <w:style w:type="character" w:customStyle="1" w:styleId="BodyTextChar">
    <w:name w:val="Body Text Char"/>
    <w:basedOn w:val="DefaultParagraphFont"/>
    <w:link w:val="BodyText"/>
    <w:uiPriority w:val="1"/>
    <w:rsid w:val="00FA4DE7"/>
    <w:rPr>
      <w:rFonts w:ascii="Calibri Light" w:eastAsia="Calibri Light" w:hAnsi="Calibri Light" w:cs="Calibri Light"/>
      <w:kern w:val="0"/>
      <w:sz w:val="22"/>
      <w:szCs w:val="22"/>
      <w:lang w:eastAsia="en-GB" w:bidi="en-GB"/>
      <w14:ligatures w14:val="none"/>
    </w:rPr>
  </w:style>
  <w:style w:type="character" w:customStyle="1" w:styleId="Heading1Char">
    <w:name w:val="Heading 1 Char"/>
    <w:basedOn w:val="DefaultParagraphFont"/>
    <w:link w:val="Heading1"/>
    <w:uiPriority w:val="9"/>
    <w:rsid w:val="001A4E7E"/>
    <w:rPr>
      <w:rFonts w:asciiTheme="majorHAnsi" w:eastAsiaTheme="majorEastAsia" w:hAnsiTheme="majorHAnsi" w:cstheme="majorBidi"/>
      <w:b/>
      <w:bCs/>
      <w:i/>
      <w:iCs/>
      <w:sz w:val="32"/>
      <w:szCs w:val="32"/>
    </w:rPr>
  </w:style>
  <w:style w:type="paragraph" w:styleId="NormalWeb">
    <w:name w:val="Normal (Web)"/>
    <w:basedOn w:val="Normal"/>
    <w:uiPriority w:val="99"/>
    <w:unhideWhenUsed/>
    <w:rsid w:val="00D97C1C"/>
    <w:pPr>
      <w:spacing w:before="100" w:beforeAutospacing="1" w:after="100" w:afterAutospacing="1"/>
    </w:pPr>
  </w:style>
  <w:style w:type="paragraph" w:styleId="ListParagraph">
    <w:name w:val="List Paragraph"/>
    <w:basedOn w:val="Normal"/>
    <w:uiPriority w:val="34"/>
    <w:qFormat/>
    <w:rsid w:val="001A4E7E"/>
    <w:pPr>
      <w:ind w:left="720"/>
      <w:contextualSpacing/>
    </w:pPr>
  </w:style>
  <w:style w:type="character" w:customStyle="1" w:styleId="Heading3Char">
    <w:name w:val="Heading 3 Char"/>
    <w:basedOn w:val="DefaultParagraphFont"/>
    <w:link w:val="Heading3"/>
    <w:uiPriority w:val="9"/>
    <w:rsid w:val="001A4E7E"/>
    <w:rPr>
      <w:rFonts w:asciiTheme="majorHAnsi" w:eastAsiaTheme="majorEastAsia" w:hAnsiTheme="majorHAnsi" w:cstheme="majorBidi"/>
      <w:b/>
      <w:bCs/>
      <w:i/>
      <w:iCs/>
      <w:sz w:val="26"/>
      <w:szCs w:val="26"/>
    </w:rPr>
  </w:style>
  <w:style w:type="character" w:styleId="Hyperlink">
    <w:name w:val="Hyperlink"/>
    <w:basedOn w:val="DefaultParagraphFont"/>
    <w:uiPriority w:val="99"/>
    <w:unhideWhenUsed/>
    <w:rsid w:val="00953327"/>
    <w:rPr>
      <w:color w:val="0000FF"/>
      <w:u w:val="single"/>
    </w:rPr>
  </w:style>
  <w:style w:type="character" w:styleId="Strong">
    <w:name w:val="Strong"/>
    <w:basedOn w:val="DefaultParagraphFont"/>
    <w:uiPriority w:val="22"/>
    <w:qFormat/>
    <w:rsid w:val="001A4E7E"/>
    <w:rPr>
      <w:b/>
      <w:bCs/>
      <w:spacing w:val="0"/>
    </w:rPr>
  </w:style>
  <w:style w:type="character" w:customStyle="1" w:styleId="apple-converted-space">
    <w:name w:val="apple-converted-space"/>
    <w:basedOn w:val="DefaultParagraphFont"/>
    <w:rsid w:val="001D2813"/>
  </w:style>
  <w:style w:type="table" w:styleId="TableGrid">
    <w:name w:val="Table Grid"/>
    <w:basedOn w:val="TableNormal"/>
    <w:uiPriority w:val="39"/>
    <w:rsid w:val="00774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1A4E7E"/>
    <w:rPr>
      <w:b/>
      <w:bCs/>
      <w:i/>
      <w:iCs/>
      <w:color w:val="auto"/>
    </w:rPr>
  </w:style>
  <w:style w:type="character" w:customStyle="1" w:styleId="Heading2Char">
    <w:name w:val="Heading 2 Char"/>
    <w:basedOn w:val="DefaultParagraphFont"/>
    <w:link w:val="Heading2"/>
    <w:uiPriority w:val="9"/>
    <w:rsid w:val="001A4E7E"/>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1A4E7E"/>
    <w:pPr>
      <w:tabs>
        <w:tab w:val="center" w:pos="4513"/>
        <w:tab w:val="right" w:pos="9026"/>
      </w:tabs>
    </w:pPr>
  </w:style>
  <w:style w:type="character" w:customStyle="1" w:styleId="FooterChar">
    <w:name w:val="Footer Char"/>
    <w:basedOn w:val="DefaultParagraphFont"/>
    <w:link w:val="Footer"/>
    <w:uiPriority w:val="99"/>
    <w:rsid w:val="001A4E7E"/>
    <w:rPr>
      <w:rFonts w:ascii="Calibri Light" w:eastAsia="Calibri Light" w:hAnsi="Calibri Light" w:cs="Calibri Light"/>
      <w:kern w:val="0"/>
      <w:sz w:val="22"/>
      <w:szCs w:val="22"/>
      <w:lang w:eastAsia="en-GB" w:bidi="en-GB"/>
      <w14:ligatures w14:val="none"/>
    </w:rPr>
  </w:style>
  <w:style w:type="character" w:styleId="PageNumber">
    <w:name w:val="page number"/>
    <w:basedOn w:val="DefaultParagraphFont"/>
    <w:uiPriority w:val="99"/>
    <w:semiHidden/>
    <w:unhideWhenUsed/>
    <w:rsid w:val="001A4E7E"/>
  </w:style>
  <w:style w:type="character" w:customStyle="1" w:styleId="Heading4Char">
    <w:name w:val="Heading 4 Char"/>
    <w:basedOn w:val="DefaultParagraphFont"/>
    <w:link w:val="Heading4"/>
    <w:uiPriority w:val="9"/>
    <w:semiHidden/>
    <w:rsid w:val="001A4E7E"/>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1A4E7E"/>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1A4E7E"/>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1A4E7E"/>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1A4E7E"/>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1A4E7E"/>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1A4E7E"/>
    <w:rPr>
      <w:b/>
      <w:bCs/>
      <w:sz w:val="18"/>
      <w:szCs w:val="18"/>
    </w:rPr>
  </w:style>
  <w:style w:type="paragraph" w:styleId="Title">
    <w:name w:val="Title"/>
    <w:basedOn w:val="Normal"/>
    <w:next w:val="Normal"/>
    <w:link w:val="TitleChar"/>
    <w:uiPriority w:val="10"/>
    <w:qFormat/>
    <w:rsid w:val="001A4E7E"/>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1A4E7E"/>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1A4E7E"/>
    <w:pPr>
      <w:spacing w:after="320"/>
      <w:jc w:val="right"/>
    </w:pPr>
    <w:rPr>
      <w:i/>
      <w:iCs/>
      <w:color w:val="808080" w:themeColor="text1" w:themeTint="7F"/>
      <w:spacing w:val="10"/>
    </w:rPr>
  </w:style>
  <w:style w:type="character" w:customStyle="1" w:styleId="SubtitleChar">
    <w:name w:val="Subtitle Char"/>
    <w:basedOn w:val="DefaultParagraphFont"/>
    <w:link w:val="Subtitle"/>
    <w:uiPriority w:val="11"/>
    <w:rsid w:val="001A4E7E"/>
    <w:rPr>
      <w:i/>
      <w:iCs/>
      <w:color w:val="808080" w:themeColor="text1" w:themeTint="7F"/>
      <w:spacing w:val="10"/>
      <w:sz w:val="24"/>
      <w:szCs w:val="24"/>
    </w:rPr>
  </w:style>
  <w:style w:type="paragraph" w:styleId="NoSpacing">
    <w:name w:val="No Spacing"/>
    <w:basedOn w:val="Normal"/>
    <w:link w:val="NoSpacingChar"/>
    <w:uiPriority w:val="1"/>
    <w:qFormat/>
    <w:rsid w:val="001A4E7E"/>
  </w:style>
  <w:style w:type="character" w:customStyle="1" w:styleId="NoSpacingChar">
    <w:name w:val="No Spacing Char"/>
    <w:basedOn w:val="DefaultParagraphFont"/>
    <w:link w:val="NoSpacing"/>
    <w:uiPriority w:val="1"/>
    <w:rsid w:val="001A4E7E"/>
  </w:style>
  <w:style w:type="paragraph" w:styleId="Quote">
    <w:name w:val="Quote"/>
    <w:basedOn w:val="Normal"/>
    <w:next w:val="Normal"/>
    <w:link w:val="QuoteChar"/>
    <w:uiPriority w:val="29"/>
    <w:qFormat/>
    <w:rsid w:val="001A4E7E"/>
    <w:rPr>
      <w:color w:val="5A5A5A" w:themeColor="text1" w:themeTint="A5"/>
    </w:rPr>
  </w:style>
  <w:style w:type="character" w:customStyle="1" w:styleId="QuoteChar">
    <w:name w:val="Quote Char"/>
    <w:basedOn w:val="DefaultParagraphFont"/>
    <w:link w:val="Quote"/>
    <w:uiPriority w:val="29"/>
    <w:rsid w:val="001A4E7E"/>
    <w:rPr>
      <w:color w:val="5A5A5A" w:themeColor="text1" w:themeTint="A5"/>
    </w:rPr>
  </w:style>
  <w:style w:type="paragraph" w:styleId="IntenseQuote">
    <w:name w:val="Intense Quote"/>
    <w:basedOn w:val="Normal"/>
    <w:next w:val="Normal"/>
    <w:link w:val="IntenseQuoteChar"/>
    <w:uiPriority w:val="30"/>
    <w:qFormat/>
    <w:rsid w:val="001A4E7E"/>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1A4E7E"/>
    <w:rPr>
      <w:rFonts w:asciiTheme="majorHAnsi" w:eastAsiaTheme="majorEastAsia" w:hAnsiTheme="majorHAnsi" w:cstheme="majorBidi"/>
      <w:i/>
      <w:iCs/>
      <w:sz w:val="20"/>
      <w:szCs w:val="20"/>
    </w:rPr>
  </w:style>
  <w:style w:type="character" w:styleId="SubtleEmphasis">
    <w:name w:val="Subtle Emphasis"/>
    <w:uiPriority w:val="19"/>
    <w:qFormat/>
    <w:rsid w:val="001A4E7E"/>
    <w:rPr>
      <w:i/>
      <w:iCs/>
      <w:color w:val="5A5A5A" w:themeColor="text1" w:themeTint="A5"/>
    </w:rPr>
  </w:style>
  <w:style w:type="character" w:styleId="IntenseEmphasis">
    <w:name w:val="Intense Emphasis"/>
    <w:uiPriority w:val="21"/>
    <w:qFormat/>
    <w:rsid w:val="001A4E7E"/>
    <w:rPr>
      <w:b/>
      <w:bCs/>
      <w:i/>
      <w:iCs/>
      <w:color w:val="auto"/>
      <w:u w:val="single"/>
    </w:rPr>
  </w:style>
  <w:style w:type="character" w:styleId="SubtleReference">
    <w:name w:val="Subtle Reference"/>
    <w:uiPriority w:val="31"/>
    <w:qFormat/>
    <w:rsid w:val="001A4E7E"/>
    <w:rPr>
      <w:smallCaps/>
    </w:rPr>
  </w:style>
  <w:style w:type="character" w:styleId="IntenseReference">
    <w:name w:val="Intense Reference"/>
    <w:uiPriority w:val="32"/>
    <w:qFormat/>
    <w:rsid w:val="001A4E7E"/>
    <w:rPr>
      <w:b/>
      <w:bCs/>
      <w:smallCaps/>
      <w:color w:val="auto"/>
    </w:rPr>
  </w:style>
  <w:style w:type="character" w:styleId="BookTitle">
    <w:name w:val="Book Title"/>
    <w:uiPriority w:val="33"/>
    <w:qFormat/>
    <w:rsid w:val="001A4E7E"/>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1A4E7E"/>
    <w:pPr>
      <w:outlineLvl w:val="9"/>
    </w:pPr>
  </w:style>
  <w:style w:type="paragraph" w:styleId="TOC1">
    <w:name w:val="toc 1"/>
    <w:basedOn w:val="Normal"/>
    <w:next w:val="Normal"/>
    <w:autoRedefine/>
    <w:uiPriority w:val="39"/>
    <w:unhideWhenUsed/>
    <w:rsid w:val="001A4E7E"/>
    <w:pPr>
      <w:spacing w:before="120"/>
    </w:pPr>
    <w:rPr>
      <w:rFonts w:cstheme="minorHAnsi"/>
      <w:b/>
      <w:bCs/>
      <w:i/>
      <w:iCs/>
    </w:rPr>
  </w:style>
  <w:style w:type="paragraph" w:styleId="TOC2">
    <w:name w:val="toc 2"/>
    <w:basedOn w:val="Normal"/>
    <w:next w:val="Normal"/>
    <w:autoRedefine/>
    <w:uiPriority w:val="39"/>
    <w:unhideWhenUsed/>
    <w:rsid w:val="001A4E7E"/>
    <w:pPr>
      <w:spacing w:before="120"/>
      <w:ind w:left="220"/>
    </w:pPr>
    <w:rPr>
      <w:rFonts w:cstheme="minorHAnsi"/>
      <w:b/>
      <w:bCs/>
    </w:rPr>
  </w:style>
  <w:style w:type="paragraph" w:styleId="TOC3">
    <w:name w:val="toc 3"/>
    <w:basedOn w:val="Normal"/>
    <w:next w:val="Normal"/>
    <w:autoRedefine/>
    <w:uiPriority w:val="39"/>
    <w:unhideWhenUsed/>
    <w:rsid w:val="001A4E7E"/>
    <w:pPr>
      <w:ind w:left="440"/>
    </w:pPr>
    <w:rPr>
      <w:rFonts w:cstheme="minorHAnsi"/>
      <w:sz w:val="20"/>
      <w:szCs w:val="20"/>
    </w:rPr>
  </w:style>
  <w:style w:type="paragraph" w:styleId="TOC4">
    <w:name w:val="toc 4"/>
    <w:basedOn w:val="Normal"/>
    <w:next w:val="Normal"/>
    <w:autoRedefine/>
    <w:uiPriority w:val="39"/>
    <w:semiHidden/>
    <w:unhideWhenUsed/>
    <w:rsid w:val="001A4E7E"/>
    <w:pPr>
      <w:ind w:left="660"/>
    </w:pPr>
    <w:rPr>
      <w:rFonts w:cstheme="minorHAnsi"/>
      <w:sz w:val="20"/>
      <w:szCs w:val="20"/>
    </w:rPr>
  </w:style>
  <w:style w:type="paragraph" w:styleId="TOC5">
    <w:name w:val="toc 5"/>
    <w:basedOn w:val="Normal"/>
    <w:next w:val="Normal"/>
    <w:autoRedefine/>
    <w:uiPriority w:val="39"/>
    <w:semiHidden/>
    <w:unhideWhenUsed/>
    <w:rsid w:val="001A4E7E"/>
    <w:pPr>
      <w:ind w:left="880"/>
    </w:pPr>
    <w:rPr>
      <w:rFonts w:cstheme="minorHAnsi"/>
      <w:sz w:val="20"/>
      <w:szCs w:val="20"/>
    </w:rPr>
  </w:style>
  <w:style w:type="paragraph" w:styleId="TOC6">
    <w:name w:val="toc 6"/>
    <w:basedOn w:val="Normal"/>
    <w:next w:val="Normal"/>
    <w:autoRedefine/>
    <w:uiPriority w:val="39"/>
    <w:semiHidden/>
    <w:unhideWhenUsed/>
    <w:rsid w:val="001A4E7E"/>
    <w:pPr>
      <w:ind w:left="1100"/>
    </w:pPr>
    <w:rPr>
      <w:rFonts w:cstheme="minorHAnsi"/>
      <w:sz w:val="20"/>
      <w:szCs w:val="20"/>
    </w:rPr>
  </w:style>
  <w:style w:type="paragraph" w:styleId="TOC7">
    <w:name w:val="toc 7"/>
    <w:basedOn w:val="Normal"/>
    <w:next w:val="Normal"/>
    <w:autoRedefine/>
    <w:uiPriority w:val="39"/>
    <w:semiHidden/>
    <w:unhideWhenUsed/>
    <w:rsid w:val="001A4E7E"/>
    <w:pPr>
      <w:ind w:left="1320"/>
    </w:pPr>
    <w:rPr>
      <w:rFonts w:cstheme="minorHAnsi"/>
      <w:sz w:val="20"/>
      <w:szCs w:val="20"/>
    </w:rPr>
  </w:style>
  <w:style w:type="paragraph" w:styleId="TOC8">
    <w:name w:val="toc 8"/>
    <w:basedOn w:val="Normal"/>
    <w:next w:val="Normal"/>
    <w:autoRedefine/>
    <w:uiPriority w:val="39"/>
    <w:semiHidden/>
    <w:unhideWhenUsed/>
    <w:rsid w:val="001A4E7E"/>
    <w:pPr>
      <w:ind w:left="1540"/>
    </w:pPr>
    <w:rPr>
      <w:rFonts w:cstheme="minorHAnsi"/>
      <w:sz w:val="20"/>
      <w:szCs w:val="20"/>
    </w:rPr>
  </w:style>
  <w:style w:type="paragraph" w:styleId="TOC9">
    <w:name w:val="toc 9"/>
    <w:basedOn w:val="Normal"/>
    <w:next w:val="Normal"/>
    <w:autoRedefine/>
    <w:uiPriority w:val="39"/>
    <w:semiHidden/>
    <w:unhideWhenUsed/>
    <w:rsid w:val="001A4E7E"/>
    <w:pPr>
      <w:ind w:left="1760"/>
    </w:pPr>
    <w:rPr>
      <w:rFonts w:cstheme="minorHAnsi"/>
      <w:sz w:val="20"/>
      <w:szCs w:val="20"/>
    </w:rPr>
  </w:style>
  <w:style w:type="paragraph" w:styleId="Header">
    <w:name w:val="header"/>
    <w:basedOn w:val="Normal"/>
    <w:link w:val="HeaderChar"/>
    <w:uiPriority w:val="99"/>
    <w:unhideWhenUsed/>
    <w:rsid w:val="001275F1"/>
    <w:pPr>
      <w:tabs>
        <w:tab w:val="center" w:pos="4513"/>
        <w:tab w:val="right" w:pos="9026"/>
      </w:tabs>
    </w:pPr>
  </w:style>
  <w:style w:type="character" w:customStyle="1" w:styleId="HeaderChar">
    <w:name w:val="Header Char"/>
    <w:basedOn w:val="DefaultParagraphFont"/>
    <w:link w:val="Header"/>
    <w:uiPriority w:val="99"/>
    <w:rsid w:val="00127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5009">
      <w:bodyDiv w:val="1"/>
      <w:marLeft w:val="0"/>
      <w:marRight w:val="0"/>
      <w:marTop w:val="0"/>
      <w:marBottom w:val="0"/>
      <w:divBdr>
        <w:top w:val="none" w:sz="0" w:space="0" w:color="auto"/>
        <w:left w:val="none" w:sz="0" w:space="0" w:color="auto"/>
        <w:bottom w:val="none" w:sz="0" w:space="0" w:color="auto"/>
        <w:right w:val="none" w:sz="0" w:space="0" w:color="auto"/>
      </w:divBdr>
    </w:div>
    <w:div w:id="86314847">
      <w:bodyDiv w:val="1"/>
      <w:marLeft w:val="0"/>
      <w:marRight w:val="0"/>
      <w:marTop w:val="0"/>
      <w:marBottom w:val="0"/>
      <w:divBdr>
        <w:top w:val="none" w:sz="0" w:space="0" w:color="auto"/>
        <w:left w:val="none" w:sz="0" w:space="0" w:color="auto"/>
        <w:bottom w:val="none" w:sz="0" w:space="0" w:color="auto"/>
        <w:right w:val="none" w:sz="0" w:space="0" w:color="auto"/>
      </w:divBdr>
      <w:divsChild>
        <w:div w:id="1566143359">
          <w:marLeft w:val="0"/>
          <w:marRight w:val="0"/>
          <w:marTop w:val="0"/>
          <w:marBottom w:val="0"/>
          <w:divBdr>
            <w:top w:val="none" w:sz="0" w:space="0" w:color="auto"/>
            <w:left w:val="none" w:sz="0" w:space="0" w:color="auto"/>
            <w:bottom w:val="none" w:sz="0" w:space="0" w:color="auto"/>
            <w:right w:val="none" w:sz="0" w:space="0" w:color="auto"/>
          </w:divBdr>
          <w:divsChild>
            <w:div w:id="1295215366">
              <w:marLeft w:val="0"/>
              <w:marRight w:val="0"/>
              <w:marTop w:val="0"/>
              <w:marBottom w:val="0"/>
              <w:divBdr>
                <w:top w:val="none" w:sz="0" w:space="0" w:color="auto"/>
                <w:left w:val="none" w:sz="0" w:space="0" w:color="auto"/>
                <w:bottom w:val="none" w:sz="0" w:space="0" w:color="auto"/>
                <w:right w:val="none" w:sz="0" w:space="0" w:color="auto"/>
              </w:divBdr>
              <w:divsChild>
                <w:div w:id="148277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190549">
      <w:bodyDiv w:val="1"/>
      <w:marLeft w:val="0"/>
      <w:marRight w:val="0"/>
      <w:marTop w:val="0"/>
      <w:marBottom w:val="0"/>
      <w:divBdr>
        <w:top w:val="none" w:sz="0" w:space="0" w:color="auto"/>
        <w:left w:val="none" w:sz="0" w:space="0" w:color="auto"/>
        <w:bottom w:val="none" w:sz="0" w:space="0" w:color="auto"/>
        <w:right w:val="none" w:sz="0" w:space="0" w:color="auto"/>
      </w:divBdr>
    </w:div>
    <w:div w:id="786585276">
      <w:bodyDiv w:val="1"/>
      <w:marLeft w:val="0"/>
      <w:marRight w:val="0"/>
      <w:marTop w:val="0"/>
      <w:marBottom w:val="0"/>
      <w:divBdr>
        <w:top w:val="none" w:sz="0" w:space="0" w:color="auto"/>
        <w:left w:val="none" w:sz="0" w:space="0" w:color="auto"/>
        <w:bottom w:val="none" w:sz="0" w:space="0" w:color="auto"/>
        <w:right w:val="none" w:sz="0" w:space="0" w:color="auto"/>
      </w:divBdr>
    </w:div>
    <w:div w:id="813791495">
      <w:bodyDiv w:val="1"/>
      <w:marLeft w:val="0"/>
      <w:marRight w:val="0"/>
      <w:marTop w:val="0"/>
      <w:marBottom w:val="0"/>
      <w:divBdr>
        <w:top w:val="none" w:sz="0" w:space="0" w:color="auto"/>
        <w:left w:val="none" w:sz="0" w:space="0" w:color="auto"/>
        <w:bottom w:val="none" w:sz="0" w:space="0" w:color="auto"/>
        <w:right w:val="none" w:sz="0" w:space="0" w:color="auto"/>
      </w:divBdr>
    </w:div>
    <w:div w:id="860438186">
      <w:bodyDiv w:val="1"/>
      <w:marLeft w:val="0"/>
      <w:marRight w:val="0"/>
      <w:marTop w:val="0"/>
      <w:marBottom w:val="0"/>
      <w:divBdr>
        <w:top w:val="none" w:sz="0" w:space="0" w:color="auto"/>
        <w:left w:val="none" w:sz="0" w:space="0" w:color="auto"/>
        <w:bottom w:val="none" w:sz="0" w:space="0" w:color="auto"/>
        <w:right w:val="none" w:sz="0" w:space="0" w:color="auto"/>
      </w:divBdr>
    </w:div>
    <w:div w:id="883181537">
      <w:bodyDiv w:val="1"/>
      <w:marLeft w:val="0"/>
      <w:marRight w:val="0"/>
      <w:marTop w:val="0"/>
      <w:marBottom w:val="0"/>
      <w:divBdr>
        <w:top w:val="none" w:sz="0" w:space="0" w:color="auto"/>
        <w:left w:val="none" w:sz="0" w:space="0" w:color="auto"/>
        <w:bottom w:val="none" w:sz="0" w:space="0" w:color="auto"/>
        <w:right w:val="none" w:sz="0" w:space="0" w:color="auto"/>
      </w:divBdr>
    </w:div>
    <w:div w:id="926614342">
      <w:bodyDiv w:val="1"/>
      <w:marLeft w:val="0"/>
      <w:marRight w:val="0"/>
      <w:marTop w:val="0"/>
      <w:marBottom w:val="0"/>
      <w:divBdr>
        <w:top w:val="none" w:sz="0" w:space="0" w:color="auto"/>
        <w:left w:val="none" w:sz="0" w:space="0" w:color="auto"/>
        <w:bottom w:val="none" w:sz="0" w:space="0" w:color="auto"/>
        <w:right w:val="none" w:sz="0" w:space="0" w:color="auto"/>
      </w:divBdr>
    </w:div>
    <w:div w:id="936909875">
      <w:bodyDiv w:val="1"/>
      <w:marLeft w:val="0"/>
      <w:marRight w:val="0"/>
      <w:marTop w:val="0"/>
      <w:marBottom w:val="0"/>
      <w:divBdr>
        <w:top w:val="none" w:sz="0" w:space="0" w:color="auto"/>
        <w:left w:val="none" w:sz="0" w:space="0" w:color="auto"/>
        <w:bottom w:val="none" w:sz="0" w:space="0" w:color="auto"/>
        <w:right w:val="none" w:sz="0" w:space="0" w:color="auto"/>
      </w:divBdr>
    </w:div>
    <w:div w:id="1024401072">
      <w:bodyDiv w:val="1"/>
      <w:marLeft w:val="0"/>
      <w:marRight w:val="0"/>
      <w:marTop w:val="0"/>
      <w:marBottom w:val="0"/>
      <w:divBdr>
        <w:top w:val="none" w:sz="0" w:space="0" w:color="auto"/>
        <w:left w:val="none" w:sz="0" w:space="0" w:color="auto"/>
        <w:bottom w:val="none" w:sz="0" w:space="0" w:color="auto"/>
        <w:right w:val="none" w:sz="0" w:space="0" w:color="auto"/>
      </w:divBdr>
    </w:div>
    <w:div w:id="1024674406">
      <w:bodyDiv w:val="1"/>
      <w:marLeft w:val="0"/>
      <w:marRight w:val="0"/>
      <w:marTop w:val="0"/>
      <w:marBottom w:val="0"/>
      <w:divBdr>
        <w:top w:val="none" w:sz="0" w:space="0" w:color="auto"/>
        <w:left w:val="none" w:sz="0" w:space="0" w:color="auto"/>
        <w:bottom w:val="none" w:sz="0" w:space="0" w:color="auto"/>
        <w:right w:val="none" w:sz="0" w:space="0" w:color="auto"/>
      </w:divBdr>
    </w:div>
    <w:div w:id="1065224941">
      <w:bodyDiv w:val="1"/>
      <w:marLeft w:val="0"/>
      <w:marRight w:val="0"/>
      <w:marTop w:val="0"/>
      <w:marBottom w:val="0"/>
      <w:divBdr>
        <w:top w:val="none" w:sz="0" w:space="0" w:color="auto"/>
        <w:left w:val="none" w:sz="0" w:space="0" w:color="auto"/>
        <w:bottom w:val="none" w:sz="0" w:space="0" w:color="auto"/>
        <w:right w:val="none" w:sz="0" w:space="0" w:color="auto"/>
      </w:divBdr>
    </w:div>
    <w:div w:id="1112046636">
      <w:bodyDiv w:val="1"/>
      <w:marLeft w:val="0"/>
      <w:marRight w:val="0"/>
      <w:marTop w:val="0"/>
      <w:marBottom w:val="0"/>
      <w:divBdr>
        <w:top w:val="none" w:sz="0" w:space="0" w:color="auto"/>
        <w:left w:val="none" w:sz="0" w:space="0" w:color="auto"/>
        <w:bottom w:val="none" w:sz="0" w:space="0" w:color="auto"/>
        <w:right w:val="none" w:sz="0" w:space="0" w:color="auto"/>
      </w:divBdr>
    </w:div>
    <w:div w:id="1176070118">
      <w:bodyDiv w:val="1"/>
      <w:marLeft w:val="0"/>
      <w:marRight w:val="0"/>
      <w:marTop w:val="0"/>
      <w:marBottom w:val="0"/>
      <w:divBdr>
        <w:top w:val="none" w:sz="0" w:space="0" w:color="auto"/>
        <w:left w:val="none" w:sz="0" w:space="0" w:color="auto"/>
        <w:bottom w:val="none" w:sz="0" w:space="0" w:color="auto"/>
        <w:right w:val="none" w:sz="0" w:space="0" w:color="auto"/>
      </w:divBdr>
    </w:div>
    <w:div w:id="1185633946">
      <w:bodyDiv w:val="1"/>
      <w:marLeft w:val="0"/>
      <w:marRight w:val="0"/>
      <w:marTop w:val="0"/>
      <w:marBottom w:val="0"/>
      <w:divBdr>
        <w:top w:val="none" w:sz="0" w:space="0" w:color="auto"/>
        <w:left w:val="none" w:sz="0" w:space="0" w:color="auto"/>
        <w:bottom w:val="none" w:sz="0" w:space="0" w:color="auto"/>
        <w:right w:val="none" w:sz="0" w:space="0" w:color="auto"/>
      </w:divBdr>
    </w:div>
    <w:div w:id="1205631466">
      <w:bodyDiv w:val="1"/>
      <w:marLeft w:val="0"/>
      <w:marRight w:val="0"/>
      <w:marTop w:val="0"/>
      <w:marBottom w:val="0"/>
      <w:divBdr>
        <w:top w:val="none" w:sz="0" w:space="0" w:color="auto"/>
        <w:left w:val="none" w:sz="0" w:space="0" w:color="auto"/>
        <w:bottom w:val="none" w:sz="0" w:space="0" w:color="auto"/>
        <w:right w:val="none" w:sz="0" w:space="0" w:color="auto"/>
      </w:divBdr>
    </w:div>
    <w:div w:id="1529947012">
      <w:bodyDiv w:val="1"/>
      <w:marLeft w:val="0"/>
      <w:marRight w:val="0"/>
      <w:marTop w:val="0"/>
      <w:marBottom w:val="0"/>
      <w:divBdr>
        <w:top w:val="none" w:sz="0" w:space="0" w:color="auto"/>
        <w:left w:val="none" w:sz="0" w:space="0" w:color="auto"/>
        <w:bottom w:val="none" w:sz="0" w:space="0" w:color="auto"/>
        <w:right w:val="none" w:sz="0" w:space="0" w:color="auto"/>
      </w:divBdr>
    </w:div>
    <w:div w:id="1569732754">
      <w:bodyDiv w:val="1"/>
      <w:marLeft w:val="0"/>
      <w:marRight w:val="0"/>
      <w:marTop w:val="0"/>
      <w:marBottom w:val="0"/>
      <w:divBdr>
        <w:top w:val="none" w:sz="0" w:space="0" w:color="auto"/>
        <w:left w:val="none" w:sz="0" w:space="0" w:color="auto"/>
        <w:bottom w:val="none" w:sz="0" w:space="0" w:color="auto"/>
        <w:right w:val="none" w:sz="0" w:space="0" w:color="auto"/>
      </w:divBdr>
    </w:div>
    <w:div w:id="1581452496">
      <w:bodyDiv w:val="1"/>
      <w:marLeft w:val="0"/>
      <w:marRight w:val="0"/>
      <w:marTop w:val="0"/>
      <w:marBottom w:val="0"/>
      <w:divBdr>
        <w:top w:val="none" w:sz="0" w:space="0" w:color="auto"/>
        <w:left w:val="none" w:sz="0" w:space="0" w:color="auto"/>
        <w:bottom w:val="none" w:sz="0" w:space="0" w:color="auto"/>
        <w:right w:val="none" w:sz="0" w:space="0" w:color="auto"/>
      </w:divBdr>
    </w:div>
    <w:div w:id="1609504919">
      <w:bodyDiv w:val="1"/>
      <w:marLeft w:val="0"/>
      <w:marRight w:val="0"/>
      <w:marTop w:val="0"/>
      <w:marBottom w:val="0"/>
      <w:divBdr>
        <w:top w:val="none" w:sz="0" w:space="0" w:color="auto"/>
        <w:left w:val="none" w:sz="0" w:space="0" w:color="auto"/>
        <w:bottom w:val="none" w:sz="0" w:space="0" w:color="auto"/>
        <w:right w:val="none" w:sz="0" w:space="0" w:color="auto"/>
      </w:divBdr>
    </w:div>
    <w:div w:id="1657026727">
      <w:bodyDiv w:val="1"/>
      <w:marLeft w:val="0"/>
      <w:marRight w:val="0"/>
      <w:marTop w:val="0"/>
      <w:marBottom w:val="0"/>
      <w:divBdr>
        <w:top w:val="none" w:sz="0" w:space="0" w:color="auto"/>
        <w:left w:val="none" w:sz="0" w:space="0" w:color="auto"/>
        <w:bottom w:val="none" w:sz="0" w:space="0" w:color="auto"/>
        <w:right w:val="none" w:sz="0" w:space="0" w:color="auto"/>
      </w:divBdr>
    </w:div>
    <w:div w:id="1664889887">
      <w:bodyDiv w:val="1"/>
      <w:marLeft w:val="0"/>
      <w:marRight w:val="0"/>
      <w:marTop w:val="0"/>
      <w:marBottom w:val="0"/>
      <w:divBdr>
        <w:top w:val="none" w:sz="0" w:space="0" w:color="auto"/>
        <w:left w:val="none" w:sz="0" w:space="0" w:color="auto"/>
        <w:bottom w:val="none" w:sz="0" w:space="0" w:color="auto"/>
        <w:right w:val="none" w:sz="0" w:space="0" w:color="auto"/>
      </w:divBdr>
    </w:div>
    <w:div w:id="1683513410">
      <w:bodyDiv w:val="1"/>
      <w:marLeft w:val="0"/>
      <w:marRight w:val="0"/>
      <w:marTop w:val="0"/>
      <w:marBottom w:val="0"/>
      <w:divBdr>
        <w:top w:val="none" w:sz="0" w:space="0" w:color="auto"/>
        <w:left w:val="none" w:sz="0" w:space="0" w:color="auto"/>
        <w:bottom w:val="none" w:sz="0" w:space="0" w:color="auto"/>
        <w:right w:val="none" w:sz="0" w:space="0" w:color="auto"/>
      </w:divBdr>
    </w:div>
    <w:div w:id="1764690448">
      <w:bodyDiv w:val="1"/>
      <w:marLeft w:val="0"/>
      <w:marRight w:val="0"/>
      <w:marTop w:val="0"/>
      <w:marBottom w:val="0"/>
      <w:divBdr>
        <w:top w:val="none" w:sz="0" w:space="0" w:color="auto"/>
        <w:left w:val="none" w:sz="0" w:space="0" w:color="auto"/>
        <w:bottom w:val="none" w:sz="0" w:space="0" w:color="auto"/>
        <w:right w:val="none" w:sz="0" w:space="0" w:color="auto"/>
      </w:divBdr>
    </w:div>
    <w:div w:id="1792433725">
      <w:bodyDiv w:val="1"/>
      <w:marLeft w:val="0"/>
      <w:marRight w:val="0"/>
      <w:marTop w:val="0"/>
      <w:marBottom w:val="0"/>
      <w:divBdr>
        <w:top w:val="none" w:sz="0" w:space="0" w:color="auto"/>
        <w:left w:val="none" w:sz="0" w:space="0" w:color="auto"/>
        <w:bottom w:val="none" w:sz="0" w:space="0" w:color="auto"/>
        <w:right w:val="none" w:sz="0" w:space="0" w:color="auto"/>
      </w:divBdr>
    </w:div>
    <w:div w:id="1839153045">
      <w:bodyDiv w:val="1"/>
      <w:marLeft w:val="0"/>
      <w:marRight w:val="0"/>
      <w:marTop w:val="0"/>
      <w:marBottom w:val="0"/>
      <w:divBdr>
        <w:top w:val="none" w:sz="0" w:space="0" w:color="auto"/>
        <w:left w:val="none" w:sz="0" w:space="0" w:color="auto"/>
        <w:bottom w:val="none" w:sz="0" w:space="0" w:color="auto"/>
        <w:right w:val="none" w:sz="0" w:space="0" w:color="auto"/>
      </w:divBdr>
    </w:div>
    <w:div w:id="1906989211">
      <w:bodyDiv w:val="1"/>
      <w:marLeft w:val="0"/>
      <w:marRight w:val="0"/>
      <w:marTop w:val="0"/>
      <w:marBottom w:val="0"/>
      <w:divBdr>
        <w:top w:val="none" w:sz="0" w:space="0" w:color="auto"/>
        <w:left w:val="none" w:sz="0" w:space="0" w:color="auto"/>
        <w:bottom w:val="none" w:sz="0" w:space="0" w:color="auto"/>
        <w:right w:val="none" w:sz="0" w:space="0" w:color="auto"/>
      </w:divBdr>
    </w:div>
    <w:div w:id="194068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32731/smq.304.1221.02" TargetMode="External"/><Relationship Id="rId21" Type="http://schemas.openxmlformats.org/officeDocument/2006/relationships/image" Target="media/image14.jpeg"/><Relationship Id="rId42" Type="http://schemas.openxmlformats.org/officeDocument/2006/relationships/hyperlink" Target="https://www.ama.org/topics/consumer-behavior/#" TargetMode="External"/><Relationship Id="rId63" Type="http://schemas.openxmlformats.org/officeDocument/2006/relationships/hyperlink" Target="https://doi.org/10.1287/mksc.10.4.271" TargetMode="External"/><Relationship Id="rId84" Type="http://schemas.openxmlformats.org/officeDocument/2006/relationships/hyperlink" Target="https://doi.org/10.1108/ijchm-02-2021-0220" TargetMode="External"/><Relationship Id="rId138" Type="http://schemas.openxmlformats.org/officeDocument/2006/relationships/hyperlink" Target="https://doi.org/10.1086/208926" TargetMode="External"/><Relationship Id="rId159" Type="http://schemas.openxmlformats.org/officeDocument/2006/relationships/hyperlink" Target="https://www.statista.com/statistics/1381319/expected-use-artificial-intelligence-for-travel-planning-worldwide/" TargetMode="External"/><Relationship Id="rId170" Type="http://schemas.openxmlformats.org/officeDocument/2006/relationships/hyperlink" Target="https://doi.org/10.1007/s12525-023-00633-8" TargetMode="External"/><Relationship Id="rId191" Type="http://schemas.openxmlformats.org/officeDocument/2006/relationships/hyperlink" Target="https://www.open.edu/openlearncreate/mod/oucontent/view.php?id=81567&amp;section=2.2" TargetMode="External"/><Relationship Id="rId205" Type="http://schemas.openxmlformats.org/officeDocument/2006/relationships/hyperlink" Target="https://doi.org/10.1142/s0217590820480021" TargetMode="External"/><Relationship Id="rId107" Type="http://schemas.openxmlformats.org/officeDocument/2006/relationships/hyperlink" Target="https://www.ibm.com/topics/machine-learning" TargetMode="External"/><Relationship Id="rId11" Type="http://schemas.openxmlformats.org/officeDocument/2006/relationships/image" Target="media/image4.jpeg"/><Relationship Id="rId32" Type="http://schemas.openxmlformats.org/officeDocument/2006/relationships/image" Target="media/image24.jpeg"/><Relationship Id="rId53" Type="http://schemas.openxmlformats.org/officeDocument/2006/relationships/hyperlink" Target="https://www.privacylaws.com/news/young-people-less-concerned-about-privacy-than-older-generations/" TargetMode="External"/><Relationship Id="rId74" Type="http://schemas.openxmlformats.org/officeDocument/2006/relationships/hyperlink" Target="http://www.businessdictionary.com/definition/consumer.html" TargetMode="External"/><Relationship Id="rId128" Type="http://schemas.openxmlformats.org/officeDocument/2006/relationships/hyperlink" Target="https://doi.org/10.1016/j.sbspro.2014.10.294" TargetMode="External"/><Relationship Id="rId149" Type="http://schemas.openxmlformats.org/officeDocument/2006/relationships/hyperlink" Target="https://doi.org/10.1061/(asce)is.1943-555x.0000512" TargetMode="External"/><Relationship Id="rId5" Type="http://schemas.openxmlformats.org/officeDocument/2006/relationships/webSettings" Target="webSettings.xml"/><Relationship Id="rId95" Type="http://schemas.openxmlformats.org/officeDocument/2006/relationships/hyperlink" Target="https://doi.org/10.1016/j.ijinfomgt.2020.102246" TargetMode="External"/><Relationship Id="rId160" Type="http://schemas.openxmlformats.org/officeDocument/2006/relationships/hyperlink" Target="https://doi.org/10.15837/aijes.v14i0.4202" TargetMode="External"/><Relationship Id="rId181" Type="http://schemas.openxmlformats.org/officeDocument/2006/relationships/hyperlink" Target="https://doi.org/10.1108/bl-03-2020-0022" TargetMode="External"/><Relationship Id="rId22" Type="http://schemas.openxmlformats.org/officeDocument/2006/relationships/image" Target="media/image15.jpeg"/><Relationship Id="rId43" Type="http://schemas.openxmlformats.org/officeDocument/2006/relationships/hyperlink" Target="https://doi.org/10.1007/s42979-021-00958-1" TargetMode="External"/><Relationship Id="rId64" Type="http://schemas.openxmlformats.org/officeDocument/2006/relationships/hyperlink" Target="https://doi.org/10.1006/lmot.2001.1098" TargetMode="External"/><Relationship Id="rId118" Type="http://schemas.openxmlformats.org/officeDocument/2006/relationships/hyperlink" Target="https://doi.org/10.1007/s11042-022-13428-4" TargetMode="External"/><Relationship Id="rId139" Type="http://schemas.openxmlformats.org/officeDocument/2006/relationships/hyperlink" Target="https://www.mckinsey.com/capabilities/operations/our-insights/the-next-frontier-of-customer-engagement-ai-enabled-customer-service" TargetMode="External"/><Relationship Id="rId85" Type="http://schemas.openxmlformats.org/officeDocument/2006/relationships/hyperlink" Target="https://www.forbesindia.com/article/take-one-big-story-of-the-day/how-ai-in-travel-and-hospitality-is-enhancing-experiences-and-optimising-operations/87027/1" TargetMode="External"/><Relationship Id="rId150" Type="http://schemas.openxmlformats.org/officeDocument/2006/relationships/hyperlink" Target="https://doi.org/10.1177/0047287515620567" TargetMode="External"/><Relationship Id="rId171" Type="http://schemas.openxmlformats.org/officeDocument/2006/relationships/hyperlink" Target="https://www.forbes.com/sites/fionasimpson1/2019/01/13/know-your-buyer-franchisee-recruitment-and-understanding-the-buying-decision-process/" TargetMode="External"/><Relationship Id="rId192" Type="http://schemas.openxmlformats.org/officeDocument/2006/relationships/hyperlink" Target="https://doi.org/10.2307/1251999" TargetMode="External"/><Relationship Id="rId206" Type="http://schemas.openxmlformats.org/officeDocument/2006/relationships/image" Target="media/image28.jpeg"/><Relationship Id="rId12" Type="http://schemas.openxmlformats.org/officeDocument/2006/relationships/image" Target="media/image5.jpeg"/><Relationship Id="rId33" Type="http://schemas.openxmlformats.org/officeDocument/2006/relationships/image" Target="media/image25.jpeg"/><Relationship Id="rId108" Type="http://schemas.openxmlformats.org/officeDocument/2006/relationships/hyperlink" Target="https://www.indeed.com/career-advice/career-development/sales-funnel-stages" TargetMode="External"/><Relationship Id="rId129" Type="http://schemas.openxmlformats.org/officeDocument/2006/relationships/hyperlink" Target="https://doi.org/10.1108/ijchm-06-2020-0587" TargetMode="External"/><Relationship Id="rId54" Type="http://schemas.openxmlformats.org/officeDocument/2006/relationships/hyperlink" Target="https://hbr.org/2023/05/ai-can-be-both-accurate-and-transparent" TargetMode="External"/><Relationship Id="rId75" Type="http://schemas.openxmlformats.org/officeDocument/2006/relationships/hyperlink" Target="https://research-methodology.net/consumer-decision-making-process-a-detailed-analysis/" TargetMode="External"/><Relationship Id="rId96" Type="http://schemas.openxmlformats.org/officeDocument/2006/relationships/hyperlink" Target="https://online.hbs.edu/blog/post/predictive-analytics" TargetMode="External"/><Relationship Id="rId140" Type="http://schemas.openxmlformats.org/officeDocument/2006/relationships/hyperlink" Target="https://doi.org/10.1080/23311908.2017.1363343" TargetMode="External"/><Relationship Id="rId161" Type="http://schemas.openxmlformats.org/officeDocument/2006/relationships/hyperlink" Target="https://doi.org/10.1108/ejm-12-2019-0949" TargetMode="External"/><Relationship Id="rId182" Type="http://schemas.openxmlformats.org/officeDocument/2006/relationships/hyperlink" Target="https://doi.org/10.1016/j.heliyon.2023.e13384" TargetMode="External"/><Relationship Id="rId6" Type="http://schemas.openxmlformats.org/officeDocument/2006/relationships/footnotes" Target="footnotes.xml"/><Relationship Id="rId23" Type="http://schemas.openxmlformats.org/officeDocument/2006/relationships/image" Target="media/image16.jpg"/><Relationship Id="rId119" Type="http://schemas.openxmlformats.org/officeDocument/2006/relationships/hyperlink" Target="https://doi.org/10.1007/s10660-020-09398-0" TargetMode="External"/><Relationship Id="rId44" Type="http://schemas.openxmlformats.org/officeDocument/2006/relationships/hyperlink" Target="https://doi.org/10.1108/BIJ-07-2021-0415" TargetMode="External"/><Relationship Id="rId65" Type="http://schemas.openxmlformats.org/officeDocument/2006/relationships/hyperlink" Target="https://doi.org/10.1080/13683500.2013.850064" TargetMode="External"/><Relationship Id="rId86" Type="http://schemas.openxmlformats.org/officeDocument/2006/relationships/hyperlink" Target="https://doi.org/10.1007/978-3-030-19810-7_39" TargetMode="External"/><Relationship Id="rId130" Type="http://schemas.openxmlformats.org/officeDocument/2006/relationships/hyperlink" Target="https://doi.org/10.1016/j.tourman.2018.03.009" TargetMode="External"/><Relationship Id="rId151" Type="http://schemas.openxmlformats.org/officeDocument/2006/relationships/hyperlink" Target="https://ebs.online.hw.ac.uk/documents/course-tasters/english/pdf/h17cb-bk-taster.pdf" TargetMode="External"/><Relationship Id="rId172" Type="http://schemas.openxmlformats.org/officeDocument/2006/relationships/hyperlink" Target="https://doi.org/10.11613/BM.2013.003" TargetMode="External"/><Relationship Id="rId193" Type="http://schemas.openxmlformats.org/officeDocument/2006/relationships/hyperlink" Target="https://doi.org/10.1177/1468797621990410" TargetMode="External"/><Relationship Id="rId207" Type="http://schemas.openxmlformats.org/officeDocument/2006/relationships/image" Target="media/image29.jpeg"/><Relationship Id="rId13" Type="http://schemas.openxmlformats.org/officeDocument/2006/relationships/image" Target="media/image6.jpeg"/><Relationship Id="rId109" Type="http://schemas.openxmlformats.org/officeDocument/2006/relationships/hyperlink" Target="https://ca.indeed.com/career-advice/career-development/aida-pros-and-cons" TargetMode="External"/><Relationship Id="rId34" Type="http://schemas.openxmlformats.org/officeDocument/2006/relationships/image" Target="media/image26.jpeg"/><Relationship Id="rId55" Type="http://schemas.openxmlformats.org/officeDocument/2006/relationships/hyperlink" Target="https://doi.org/10.1177/23294884211037009" TargetMode="External"/><Relationship Id="rId76" Type="http://schemas.openxmlformats.org/officeDocument/2006/relationships/hyperlink" Target="https://hbr.org/2022/03/customer-experience-in-the-age-of-ai" TargetMode="External"/><Relationship Id="rId97" Type="http://schemas.openxmlformats.org/officeDocument/2006/relationships/hyperlink" Target="https://doi.org/10.1016/j.sbspro.2015.01.363" TargetMode="External"/><Relationship Id="rId120" Type="http://schemas.openxmlformats.org/officeDocument/2006/relationships/hyperlink" Target="https://libguides.tees.ac.uk/researchmethods/secondary" TargetMode="External"/><Relationship Id="rId141" Type="http://schemas.openxmlformats.org/officeDocument/2006/relationships/hyperlink" Target="https://doi.org/10.1108/wjemsd-08-2020-0099" TargetMode="External"/><Relationship Id="rId7" Type="http://schemas.openxmlformats.org/officeDocument/2006/relationships/endnotes" Target="endnotes.xml"/><Relationship Id="rId162" Type="http://schemas.openxmlformats.org/officeDocument/2006/relationships/hyperlink" Target="https://doi.org/10.1016/j.jbusres.2019.08.045" TargetMode="External"/><Relationship Id="rId183" Type="http://schemas.openxmlformats.org/officeDocument/2006/relationships/hyperlink" Target="https://doi.org/10.1177/0258042x231167315" TargetMode="External"/><Relationship Id="rId24" Type="http://schemas.openxmlformats.org/officeDocument/2006/relationships/hyperlink" Target="https://www.frontiersin.org/articles/10.3389/frsus.2020.617870/full" TargetMode="External"/><Relationship Id="rId45" Type="http://schemas.openxmlformats.org/officeDocument/2006/relationships/hyperlink" Target="https://doi.org/10.1016/j.eswa.2020.113450" TargetMode="External"/><Relationship Id="rId66" Type="http://schemas.openxmlformats.org/officeDocument/2006/relationships/hyperlink" Target="https://www.mckinsey.com/capabilities/growth-marketing-and-sales/our-insights/the-consumer-decision-journey" TargetMode="External"/><Relationship Id="rId87" Type="http://schemas.openxmlformats.org/officeDocument/2006/relationships/hyperlink" Target="https://doi.org/10.3389/fpsyg.2022.876993" TargetMode="External"/><Relationship Id="rId110" Type="http://schemas.openxmlformats.org/officeDocument/2006/relationships/hyperlink" Target="https://www.indeed.com/career-advice/career-development/consumer-decision-making-process" TargetMode="External"/><Relationship Id="rId131" Type="http://schemas.openxmlformats.org/officeDocument/2006/relationships/hyperlink" Target="https://doi.org/10.1108/jhtt-03-2021-0099" TargetMode="External"/><Relationship Id="rId61" Type="http://schemas.openxmlformats.org/officeDocument/2006/relationships/hyperlink" Target="https://doi.org/10.1108/JPBM-05-2020-2907" TargetMode="External"/><Relationship Id="rId82" Type="http://schemas.openxmlformats.org/officeDocument/2006/relationships/hyperlink" Target="https://doi.org/doi.org/10.1016/j.heliyon.2021.e08603" TargetMode="External"/><Relationship Id="rId152" Type="http://schemas.openxmlformats.org/officeDocument/2006/relationships/hyperlink" Target="https://www.sagepub.com/sites/default/files/upm-assets/58966_book_item_58966.pdf" TargetMode="External"/><Relationship Id="rId173" Type="http://schemas.openxmlformats.org/officeDocument/2006/relationships/hyperlink" Target="https://doi.org/doi.org/10.1016/j.jbusres.2016.08.001" TargetMode="External"/><Relationship Id="rId194" Type="http://schemas.openxmlformats.org/officeDocument/2006/relationships/hyperlink" Target="https://doi.org/10.4018/jgim.20210701.oa10" TargetMode="External"/><Relationship Id="rId199" Type="http://schemas.openxmlformats.org/officeDocument/2006/relationships/hyperlink" Target="https://www.xialod.top/ProductDetail.aspx?iid=1086745012&amp;pr=39.88" TargetMode="External"/><Relationship Id="rId203" Type="http://schemas.openxmlformats.org/officeDocument/2006/relationships/hyperlink" Target="https://doi.org/10.3389/fpsyg.2022.904302" TargetMode="External"/><Relationship Id="rId208" Type="http://schemas.openxmlformats.org/officeDocument/2006/relationships/image" Target="media/image30.jpeg"/><Relationship Id="rId19" Type="http://schemas.openxmlformats.org/officeDocument/2006/relationships/image" Target="media/image12.jpeg"/><Relationship Id="rId14" Type="http://schemas.openxmlformats.org/officeDocument/2006/relationships/image" Target="media/image7.jp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hyperlink" Target="https://corporatefinanceinstitute.com/resources/valuation/lifetime-value-calculation/" TargetMode="External"/><Relationship Id="rId77" Type="http://schemas.openxmlformats.org/officeDocument/2006/relationships/hyperlink" Target="https://doi.org/10.1016/j.ijinfomgt.2015.07.009" TargetMode="External"/><Relationship Id="rId100" Type="http://schemas.openxmlformats.org/officeDocument/2006/relationships/hyperlink" Target="https://www.forbes.com/uk/advisor/business/software/uk-artificial-intelligence-ai-statistics-2023/" TargetMode="External"/><Relationship Id="rId105" Type="http://schemas.openxmlformats.org/officeDocument/2006/relationships/hyperlink" Target="https://doi.org/10.1007/s00146-021-01267-0" TargetMode="External"/><Relationship Id="rId126" Type="http://schemas.openxmlformats.org/officeDocument/2006/relationships/hyperlink" Target="https://doi.org/10.1177/0008125619859317" TargetMode="External"/><Relationship Id="rId147" Type="http://schemas.openxmlformats.org/officeDocument/2006/relationships/hyperlink" Target="https://www.statista.com/statistics/617136/digital-population-worldwide/#:~:text=Worldwide%20digital%20population%202023&amp;text=As%20of%20October%202023%2C%20there" TargetMode="External"/><Relationship Id="rId168" Type="http://schemas.openxmlformats.org/officeDocument/2006/relationships/hyperlink" Target="https://doi.org/10.24088/ijbea-2019-43002" TargetMode="External"/><Relationship Id="rId8" Type="http://schemas.openxmlformats.org/officeDocument/2006/relationships/image" Target="media/image1.jpeg"/><Relationship Id="rId51" Type="http://schemas.openxmlformats.org/officeDocument/2006/relationships/hyperlink" Target="https://www.britannica.com/science/cognitive-dissonance" TargetMode="External"/><Relationship Id="rId72" Type="http://schemas.openxmlformats.org/officeDocument/2006/relationships/hyperlink" Target="https://www.statista.com/forecasts/1239068/sales-channels-travel-tourism-worldwide" TargetMode="External"/><Relationship Id="rId93" Type="http://schemas.openxmlformats.org/officeDocument/2006/relationships/hyperlink" Target="https://doi.org/10.1016/j.ijin.2022.08.005" TargetMode="External"/><Relationship Id="rId98" Type="http://schemas.openxmlformats.org/officeDocument/2006/relationships/hyperlink" Target="https://www.forbes.com/sites/forbestechcouncil/2023/02/02/the-role-of-chatbots-in-the-future-of-the-travel-industry/" TargetMode="External"/><Relationship Id="rId121" Type="http://schemas.openxmlformats.org/officeDocument/2006/relationships/hyperlink" Target="https://doi.org/10.1108/ijchm-03-2022-0354" TargetMode="External"/><Relationship Id="rId142" Type="http://schemas.openxmlformats.org/officeDocument/2006/relationships/hyperlink" Target="https://www.hotelmanagement-network.com/data-insights/artificial-intelligence-in-travel-tourism/#:~:text=Walt%20Disney%2C%20Uber%20Technologies%2C%20Deutsche" TargetMode="External"/><Relationship Id="rId163" Type="http://schemas.openxmlformats.org/officeDocument/2006/relationships/hyperlink" Target="https://sloanreview.mit.edu/article/improve-key-performance-indicators-with-ai/" TargetMode="External"/><Relationship Id="rId184" Type="http://schemas.openxmlformats.org/officeDocument/2006/relationships/hyperlink" Target="https://papers.ssrn.com/sol3/papers.cfm?abstract_id=3205035" TargetMode="External"/><Relationship Id="rId189" Type="http://schemas.openxmlformats.org/officeDocument/2006/relationships/hyperlink" Target="https://doi.org/10.1007/s40685-020-00133-x" TargetMode="External"/><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hyperlink" Target="https://doi.org/10.1080/01633392.1987.10504921" TargetMode="External"/><Relationship Id="rId67" Type="http://schemas.openxmlformats.org/officeDocument/2006/relationships/hyperlink" Target="https://www.ft.com/content/bde93e43-7ad6-4abf-9c00-8955c6a9e343" TargetMode="External"/><Relationship Id="rId116" Type="http://schemas.openxmlformats.org/officeDocument/2006/relationships/hyperlink" Target="https://doi.org/10.1088/1755-1315/421/4/042020" TargetMode="External"/><Relationship Id="rId137" Type="http://schemas.openxmlformats.org/officeDocument/2006/relationships/hyperlink" Target="https://doi.org/10.1086/208907" TargetMode="External"/><Relationship Id="rId158" Type="http://schemas.openxmlformats.org/officeDocument/2006/relationships/hyperlink" Target="https://www.alliedmarketresearch.com/personalized-travel-and-experiences-market-A12540" TargetMode="External"/><Relationship Id="rId20" Type="http://schemas.openxmlformats.org/officeDocument/2006/relationships/image" Target="media/image13.jpeg"/><Relationship Id="rId41" Type="http://schemas.openxmlformats.org/officeDocument/2006/relationships/hyperlink" Target="https://doi.org/10.59670/ml.v20iS8.4630" TargetMode="External"/><Relationship Id="rId62" Type="http://schemas.openxmlformats.org/officeDocument/2006/relationships/hyperlink" Target="https://doi.org/10.1177/14707853211018428" TargetMode="External"/><Relationship Id="rId83" Type="http://schemas.openxmlformats.org/officeDocument/2006/relationships/hyperlink" Target="https://doi.org/10.22059/jitm.2021.80735" TargetMode="External"/><Relationship Id="rId88" Type="http://schemas.openxmlformats.org/officeDocument/2006/relationships/hyperlink" Target="https://doi.org/10.3390/admsci13080172" TargetMode="External"/><Relationship Id="rId111" Type="http://schemas.openxmlformats.org/officeDocument/2006/relationships/hyperlink" Target="https://www.accenture.com/us-en/services/interactive/propelling-growth-personalization" TargetMode="External"/><Relationship Id="rId132" Type="http://schemas.openxmlformats.org/officeDocument/2006/relationships/hyperlink" Target="https://online.lincoln.ac.uk/what-is-consumer-behaviour" TargetMode="External"/><Relationship Id="rId153" Type="http://schemas.openxmlformats.org/officeDocument/2006/relationships/hyperlink" Target="https://doi.org/10.7717/peerj-cs.488" TargetMode="External"/><Relationship Id="rId174" Type="http://schemas.openxmlformats.org/officeDocument/2006/relationships/hyperlink" Target="https://doi.org/10.1016/j.tmp.2020.100710" TargetMode="External"/><Relationship Id="rId179" Type="http://schemas.openxmlformats.org/officeDocument/2006/relationships/hyperlink" Target="https://www.statista.com/topics/2704/online-travel-market/#topicOverview" TargetMode="External"/><Relationship Id="rId195" Type="http://schemas.openxmlformats.org/officeDocument/2006/relationships/hyperlink" Target="https://doi.org/10.1177/0361198118773556" TargetMode="External"/><Relationship Id="rId209" Type="http://schemas.openxmlformats.org/officeDocument/2006/relationships/footer" Target="footer1.xml"/><Relationship Id="rId190" Type="http://schemas.openxmlformats.org/officeDocument/2006/relationships/hyperlink" Target="https://doi.org/10.1093/mind/lix.236.433" TargetMode="External"/><Relationship Id="rId204" Type="http://schemas.openxmlformats.org/officeDocument/2006/relationships/hyperlink" Target="https://doi.org/10.1155/2022/1516543" TargetMode="External"/><Relationship Id="rId15" Type="http://schemas.openxmlformats.org/officeDocument/2006/relationships/image" Target="media/image8.jpeg"/><Relationship Id="rId36" Type="http://schemas.openxmlformats.org/officeDocument/2006/relationships/hyperlink" Target="https://www.ama.org/marketing-news/the-four-faces-of-digital-marketing/" TargetMode="External"/><Relationship Id="rId57" Type="http://schemas.openxmlformats.org/officeDocument/2006/relationships/hyperlink" Target="https://corporatefinanceinstitute.com/resources/management/aida-model-marketing" TargetMode="External"/><Relationship Id="rId106" Type="http://schemas.openxmlformats.org/officeDocument/2006/relationships/hyperlink" Target="https://www.ibm.com/blog/ai-vs-machine-learning-vs-deep-learning-vs-neural-networks/" TargetMode="External"/><Relationship Id="rId127" Type="http://schemas.openxmlformats.org/officeDocument/2006/relationships/hyperlink" Target="https://doi.org/10.1016/j.jbusres.2020.11.005" TargetMode="External"/><Relationship Id="rId10" Type="http://schemas.openxmlformats.org/officeDocument/2006/relationships/image" Target="media/image3.jpeg"/><Relationship Id="rId31" Type="http://schemas.openxmlformats.org/officeDocument/2006/relationships/image" Target="media/image23.jpeg"/><Relationship Id="rId52" Type="http://schemas.openxmlformats.org/officeDocument/2006/relationships/hyperlink" Target="https://doi.org/10.1080/13683500.2023.2229480" TargetMode="External"/><Relationship Id="rId73" Type="http://schemas.openxmlformats.org/officeDocument/2006/relationships/hyperlink" Target="https://www.statista.com/topics/2704/online-travel-market/#topicOverview" TargetMode="External"/><Relationship Id="rId78" Type="http://schemas.openxmlformats.org/officeDocument/2006/relationships/hyperlink" Target="https://doi.org/10.1016/j.ijforecast.2022.09.005" TargetMode="External"/><Relationship Id="rId94" Type="http://schemas.openxmlformats.org/officeDocument/2006/relationships/hyperlink" Target="https://doi.org/10.1007/978-3-030-06246-0_9" TargetMode="External"/><Relationship Id="rId99" Type="http://schemas.openxmlformats.org/officeDocument/2006/relationships/hyperlink" Target="https://doi.org/10.1007/s00146-021-01227-8" TargetMode="External"/><Relationship Id="rId101" Type="http://schemas.openxmlformats.org/officeDocument/2006/relationships/hyperlink" Target="https://doi.org/10.1016/j.ijhm.2019.102370" TargetMode="External"/><Relationship Id="rId122" Type="http://schemas.openxmlformats.org/officeDocument/2006/relationships/hyperlink" Target="https://www.forbes.com/sites/forbestechcouncil/2023/12/05/ais-influence-on-the-programmatic-advertising-industry/" TargetMode="External"/><Relationship Id="rId143" Type="http://schemas.openxmlformats.org/officeDocument/2006/relationships/hyperlink" Target="https://doi.org/10.1007/s11187-019-00202-4" TargetMode="External"/><Relationship Id="rId148" Type="http://schemas.openxmlformats.org/officeDocument/2006/relationships/hyperlink" Target="https://iaeme.com/Home/article_id/IJCET_14_03_010" TargetMode="External"/><Relationship Id="rId164" Type="http://schemas.openxmlformats.org/officeDocument/2006/relationships/hyperlink" Target="https://doi.org/10.1080/17517575.2016.1245872" TargetMode="External"/><Relationship Id="rId169" Type="http://schemas.openxmlformats.org/officeDocument/2006/relationships/hyperlink" Target="https://www.forbes.com/sites/forbestechcouncil/2022/09/16/why-limited-data-is-limiting-traditional-marketing-strategies/" TargetMode="External"/><Relationship Id="rId185" Type="http://schemas.openxmlformats.org/officeDocument/2006/relationships/hyperlink" Target="https://papers.ssrn.com/sol3/papers.cfm?abstract_id=4178676"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statista.com/statistics/1215457/most-visited-travel-and-tourism-websites-worldwide/" TargetMode="External"/><Relationship Id="rId210" Type="http://schemas.openxmlformats.org/officeDocument/2006/relationships/footer" Target="footer2.xml"/><Relationship Id="rId26" Type="http://schemas.openxmlformats.org/officeDocument/2006/relationships/image" Target="media/image18.jpeg"/><Relationship Id="rId47" Type="http://schemas.openxmlformats.org/officeDocument/2006/relationships/hyperlink" Target="https://www.indeed.com/career-advice/career-development/traditional-marketing" TargetMode="External"/><Relationship Id="rId68" Type="http://schemas.openxmlformats.org/officeDocument/2006/relationships/hyperlink" Target="https://doi.org/10.1016/j.intmar.2020.04.007" TargetMode="External"/><Relationship Id="rId89" Type="http://schemas.openxmlformats.org/officeDocument/2006/relationships/hyperlink" Target="https://doi.org/10.1007/978-3-030-80571-5_10" TargetMode="External"/><Relationship Id="rId112" Type="http://schemas.openxmlformats.org/officeDocument/2006/relationships/hyperlink" Target="https://doi.org/10.1177/0047287520951642" TargetMode="External"/><Relationship Id="rId133" Type="http://schemas.openxmlformats.org/officeDocument/2006/relationships/hyperlink" Target="https://doi.org/10.1177/1096348020934849" TargetMode="External"/><Relationship Id="rId154" Type="http://schemas.openxmlformats.org/officeDocument/2006/relationships/hyperlink" Target="https://doi.org/10.1145/3529190.3529212" TargetMode="External"/><Relationship Id="rId175" Type="http://schemas.openxmlformats.org/officeDocument/2006/relationships/hyperlink" Target="https://doi.org/10.18775/jibrm.1849-8558.2015.26.3001" TargetMode="External"/><Relationship Id="rId196" Type="http://schemas.openxmlformats.org/officeDocument/2006/relationships/hyperlink" Target="https://doi.org/10.1016/j.tourman.2015.12.003" TargetMode="External"/><Relationship Id="rId200" Type="http://schemas.openxmlformats.org/officeDocument/2006/relationships/hyperlink" Target="https://doi.org/10.3390/su15064718" TargetMode="External"/><Relationship Id="rId16" Type="http://schemas.openxmlformats.org/officeDocument/2006/relationships/image" Target="media/image9.jpeg"/><Relationship Id="rId37" Type="http://schemas.openxmlformats.org/officeDocument/2006/relationships/hyperlink" Target="https://doi.org/10.1016/j.jjimei.2022.100122" TargetMode="External"/><Relationship Id="rId58" Type="http://schemas.openxmlformats.org/officeDocument/2006/relationships/hyperlink" Target="https://www.davechaffey.com/wp-content/uploads/2019/10/Using-AI-for-marketing.png" TargetMode="External"/><Relationship Id="rId79" Type="http://schemas.openxmlformats.org/officeDocument/2006/relationships/hyperlink" Target="https://doi.org/10.11648/j.ajtas.20160501.11" TargetMode="External"/><Relationship Id="rId102" Type="http://schemas.openxmlformats.org/officeDocument/2006/relationships/hyperlink" Target="https://doi.org/10.1007/s11747-020-00749-9" TargetMode="External"/><Relationship Id="rId123" Type="http://schemas.openxmlformats.org/officeDocument/2006/relationships/hyperlink" Target="https://doi.org/10.1007/978-94-009-0279-4_9" TargetMode="External"/><Relationship Id="rId144" Type="http://schemas.openxmlformats.org/officeDocument/2006/relationships/hyperlink" Target="https://doi.org/10.1016/j.jksuci.2019.09.001" TargetMode="External"/><Relationship Id="rId90" Type="http://schemas.openxmlformats.org/officeDocument/2006/relationships/hyperlink" Target="https://doi.org/10.2139/ssrn.1557519" TargetMode="External"/><Relationship Id="rId165" Type="http://schemas.openxmlformats.org/officeDocument/2006/relationships/hyperlink" Target="https://doi.org/10.1146/annurev-psych-072420-125709" TargetMode="External"/><Relationship Id="rId186" Type="http://schemas.openxmlformats.org/officeDocument/2006/relationships/hyperlink" Target="https://doi.org/10.1016/j.jretconser.2020.102197" TargetMode="External"/><Relationship Id="rId211" Type="http://schemas.openxmlformats.org/officeDocument/2006/relationships/fontTable" Target="fontTable.xml"/><Relationship Id="rId27" Type="http://schemas.openxmlformats.org/officeDocument/2006/relationships/image" Target="media/image19.jpeg"/><Relationship Id="rId48" Type="http://schemas.openxmlformats.org/officeDocument/2006/relationships/hyperlink" Target="https://doi.org/10.1007/s12525-020-00443-2" TargetMode="External"/><Relationship Id="rId69" Type="http://schemas.openxmlformats.org/officeDocument/2006/relationships/hyperlink" Target="https://www2.deloitte.com/content/dam/Deloitte/ca/Documents/deloitte-analytics/ca-en-omnia-ai-marketing-pov-fin-jun24-aoda.pdf" TargetMode="External"/><Relationship Id="rId113" Type="http://schemas.openxmlformats.org/officeDocument/2006/relationships/hyperlink" Target="https://doi.org/10.1007/s12525-021-00475-2" TargetMode="External"/><Relationship Id="rId134" Type="http://schemas.openxmlformats.org/officeDocument/2006/relationships/hyperlink" Target="https://doi.org/10.1007/s10796-021-10191-z" TargetMode="External"/><Relationship Id="rId80" Type="http://schemas.openxmlformats.org/officeDocument/2006/relationships/hyperlink" Target="https://emerj.com/ai-sector-overviews/artificial-intelligence-in-marketing-and-advertising-5-examples-of-real-traction/" TargetMode="External"/><Relationship Id="rId155" Type="http://schemas.openxmlformats.org/officeDocument/2006/relationships/hyperlink" Target="https://doi.org/10.1086/341574" TargetMode="External"/><Relationship Id="rId176" Type="http://schemas.openxmlformats.org/officeDocument/2006/relationships/hyperlink" Target="https://www.statista.com/statistics/1179020/online-travel-agent-market-size-worldwide/" TargetMode="External"/><Relationship Id="rId197" Type="http://schemas.openxmlformats.org/officeDocument/2006/relationships/hyperlink" Target="https://doi.org/10.1016/j.jcps.2009.08.003" TargetMode="External"/><Relationship Id="rId201" Type="http://schemas.openxmlformats.org/officeDocument/2006/relationships/hyperlink" Target="https://doi.org/10.3390/app11188562" TargetMode="External"/><Relationship Id="rId17" Type="http://schemas.openxmlformats.org/officeDocument/2006/relationships/image" Target="media/image10.jpeg"/><Relationship Id="rId38" Type="http://schemas.openxmlformats.org/officeDocument/2006/relationships/hyperlink" Target="https://www.youtube.com/airbnb" TargetMode="External"/><Relationship Id="rId59" Type="http://schemas.openxmlformats.org/officeDocument/2006/relationships/hyperlink" Target="https://doi.org/10.1007/978-3-031-33898-4_3" TargetMode="External"/><Relationship Id="rId103" Type="http://schemas.openxmlformats.org/officeDocument/2006/relationships/hyperlink" Target="https://doi.org/10.1509/jmkg.73.2.55" TargetMode="External"/><Relationship Id="rId124" Type="http://schemas.openxmlformats.org/officeDocument/2006/relationships/hyperlink" Target="https://doi.org/10.1177/00472875211053657" TargetMode="External"/><Relationship Id="rId70" Type="http://schemas.openxmlformats.org/officeDocument/2006/relationships/hyperlink" Target="https://www.statista.com/statistics/1293758/ai-marketing-revenue-worldwide/" TargetMode="External"/><Relationship Id="rId91" Type="http://schemas.openxmlformats.org/officeDocument/2006/relationships/hyperlink" Target="https://doi.org/10.1016/j.procs.2023.10.327" TargetMode="External"/><Relationship Id="rId145" Type="http://schemas.openxmlformats.org/officeDocument/2006/relationships/hyperlink" Target="https://doi.org/10.1016/j.bushor.2019.10.004" TargetMode="External"/><Relationship Id="rId166" Type="http://schemas.openxmlformats.org/officeDocument/2006/relationships/hyperlink" Target="https://www.researchgate.net/publication/335749445_How_and_Why_Artificial_Intelligence_Mixed_Reality_and_Blockchain_Technologies_Will_Change_Marketing_We_Know_Today" TargetMode="External"/><Relationship Id="rId187" Type="http://schemas.openxmlformats.org/officeDocument/2006/relationships/hyperlink" Target="https://doi.org/10.1007/s12525-020-00441-4" TargetMode="External"/><Relationship Id="rId1" Type="http://schemas.openxmlformats.org/officeDocument/2006/relationships/customXml" Target="../customXml/item1.xml"/><Relationship Id="rId212" Type="http://schemas.openxmlformats.org/officeDocument/2006/relationships/theme" Target="theme/theme1.xml"/><Relationship Id="rId28" Type="http://schemas.openxmlformats.org/officeDocument/2006/relationships/image" Target="media/image20.jpeg"/><Relationship Id="rId49" Type="http://schemas.openxmlformats.org/officeDocument/2006/relationships/hyperlink" Target="https://core.ac.uk/download/pdf/301355571.pdf" TargetMode="External"/><Relationship Id="rId114" Type="http://schemas.openxmlformats.org/officeDocument/2006/relationships/hyperlink" Target="https://doi.org/10.1007/s13198-018-0739-4" TargetMode="External"/><Relationship Id="rId60" Type="http://schemas.openxmlformats.org/officeDocument/2006/relationships/hyperlink" Target="https://doi.org/10.11919/j.issn.1002-0829.214171" TargetMode="External"/><Relationship Id="rId81" Type="http://schemas.openxmlformats.org/officeDocument/2006/relationships/hyperlink" Target="https://doi.org/10.1155/2022/1703696" TargetMode="External"/><Relationship Id="rId135" Type="http://schemas.openxmlformats.org/officeDocument/2006/relationships/hyperlink" Target="https://doi.org/10.1007/s10796-020-10042-3" TargetMode="External"/><Relationship Id="rId156" Type="http://schemas.openxmlformats.org/officeDocument/2006/relationships/hyperlink" Target="https://doi.org/10.1086/209547" TargetMode="External"/><Relationship Id="rId177" Type="http://schemas.openxmlformats.org/officeDocument/2006/relationships/hyperlink" Target="https://www.statista.com/outlook/mmo/travel-tourism/worldwide?currency=usd" TargetMode="External"/><Relationship Id="rId198" Type="http://schemas.openxmlformats.org/officeDocument/2006/relationships/hyperlink" Target="https://www.sciencedirect.com/science/article/pii/S2405896319325157" TargetMode="External"/><Relationship Id="rId202" Type="http://schemas.openxmlformats.org/officeDocument/2006/relationships/hyperlink" Target="https://doi.org/10.1016/j.jbusres.2022.02.016" TargetMode="External"/><Relationship Id="rId18" Type="http://schemas.openxmlformats.org/officeDocument/2006/relationships/image" Target="media/image11.jpeg"/><Relationship Id="rId39" Type="http://schemas.openxmlformats.org/officeDocument/2006/relationships/hyperlink" Target="https://www.theguardian.com/environment/2023/aug/16/ai-fine-dining-chefs-restaurants" TargetMode="External"/><Relationship Id="rId50" Type="http://schemas.openxmlformats.org/officeDocument/2006/relationships/hyperlink" Target="https://account.booking.com/mysettings" TargetMode="External"/><Relationship Id="rId104" Type="http://schemas.openxmlformats.org/officeDocument/2006/relationships/hyperlink" Target="https://www.forbes.com/sites/shephyken/2017/06/10/half-of-people-who-encounter-artificial-intelligence-dont-even-realize-it/" TargetMode="External"/><Relationship Id="rId125" Type="http://schemas.openxmlformats.org/officeDocument/2006/relationships/hyperlink" Target="https://doi.org/10.1007/s12525-019-00351-0" TargetMode="External"/><Relationship Id="rId146" Type="http://schemas.openxmlformats.org/officeDocument/2006/relationships/hyperlink" Target="https://www.predictiveanalyticstoday.com/big-data-analytics-and-predictive-analytics/" TargetMode="External"/><Relationship Id="rId167" Type="http://schemas.openxmlformats.org/officeDocument/2006/relationships/hyperlink" Target="https://doi.org/10.1016/j.heliyon.2023.e17146" TargetMode="External"/><Relationship Id="rId188" Type="http://schemas.openxmlformats.org/officeDocument/2006/relationships/hyperlink" Target="https://www.facebook.com/Tripadvisor/?locale=en_GB" TargetMode="External"/><Relationship Id="rId71" Type="http://schemas.openxmlformats.org/officeDocument/2006/relationships/hyperlink" Target="https://www.statista.com/statistics/1203315/ai-marketing/" TargetMode="External"/><Relationship Id="rId92" Type="http://schemas.openxmlformats.org/officeDocument/2006/relationships/hyperlink" Target="https://doi.org/10.1362/026725707x212801" TargetMode="External"/><Relationship Id="rId2" Type="http://schemas.openxmlformats.org/officeDocument/2006/relationships/numbering" Target="numbering.xml"/><Relationship Id="rId29" Type="http://schemas.openxmlformats.org/officeDocument/2006/relationships/image" Target="media/image21.jpeg"/><Relationship Id="rId40" Type="http://schemas.openxmlformats.org/officeDocument/2006/relationships/hyperlink" Target="https://www.mckinsey.com/industries/travel-logistics-and-infrastructure/our-insights/the-promise-of-travel-in-the-age-of-ai" TargetMode="External"/><Relationship Id="rId115" Type="http://schemas.openxmlformats.org/officeDocument/2006/relationships/hyperlink" Target="https://doi.org/10.1108/ijilt-05-2020-0090" TargetMode="External"/><Relationship Id="rId136" Type="http://schemas.openxmlformats.org/officeDocument/2006/relationships/hyperlink" Target="https://doi.org/10.1007/s43039-022-00057-w" TargetMode="External"/><Relationship Id="rId157" Type="http://schemas.openxmlformats.org/officeDocument/2006/relationships/hyperlink" Target="https://doi.org/10.3991/ijim.v15i05.18147" TargetMode="External"/><Relationship Id="rId178" Type="http://schemas.openxmlformats.org/officeDocument/2006/relationships/hyperlink" Target="https://www.statista.com/statistics/1220218/tourism-industry-market-size-glob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A8FC7F-6508-9D48-BD87-86CB4BE7C49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6FADCF-191B-6940-AE9E-CD9A1B9F4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117</Pages>
  <Words>30623</Words>
  <Characters>195381</Characters>
  <Application>Microsoft Office Word</Application>
  <DocSecurity>0</DocSecurity>
  <Lines>3427</Lines>
  <Paragraphs>738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Ashrafi (1916230)</dc:creator>
  <cp:keywords/>
  <dc:description/>
  <cp:lastModifiedBy>Dewan Ashrafi (1916230)</cp:lastModifiedBy>
  <cp:revision>96</cp:revision>
  <dcterms:created xsi:type="dcterms:W3CDTF">2024-02-12T11:13:00Z</dcterms:created>
  <dcterms:modified xsi:type="dcterms:W3CDTF">2024-02-13T13:51:00Z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documentId_8854</vt:lpwstr>
  </property>
  <property fmtid="{D5CDD505-2E9C-101B-9397-08002B2CF9AE}" pid="3" name="grammarly_documentContext">
    <vt:lpwstr>{"goals":[],"domain":"general","emotions":[],"dialect":"british"}</vt:lpwstr>
  </property>
</Properties>
</file>