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786BF" w14:textId="72A71D88" w:rsidR="00D75DF6" w:rsidRPr="00D75DF6" w:rsidRDefault="00D75DF6" w:rsidP="00FD4131">
      <w:pPr>
        <w:jc w:val="center"/>
        <w:rPr>
          <w:rFonts w:ascii="Arial" w:hAnsi="Arial" w:cs="Arial"/>
          <w:sz w:val="32"/>
          <w:szCs w:val="32"/>
        </w:rPr>
      </w:pPr>
      <w:bookmarkStart w:id="0" w:name="_Toc216363934"/>
      <w:bookmarkStart w:id="1" w:name="_Toc216363979"/>
      <w:bookmarkStart w:id="2" w:name="_Toc216363996"/>
      <w:r w:rsidRPr="00D75DF6">
        <w:rPr>
          <w:rFonts w:ascii="Arial" w:hAnsi="Arial" w:cs="Arial"/>
          <w:sz w:val="32"/>
          <w:szCs w:val="32"/>
        </w:rPr>
        <w:t>Module: People Management</w:t>
      </w:r>
      <w:bookmarkEnd w:id="0"/>
      <w:bookmarkEnd w:id="1"/>
      <w:bookmarkEnd w:id="2"/>
    </w:p>
    <w:p w14:paraId="2C1C3613" w14:textId="45FA5AD6" w:rsidR="00D75DF6" w:rsidRPr="00D75DF6" w:rsidRDefault="00D75DF6" w:rsidP="00FD4131">
      <w:pPr>
        <w:jc w:val="center"/>
        <w:rPr>
          <w:rFonts w:ascii="Arial" w:hAnsi="Arial" w:cs="Arial"/>
          <w:sz w:val="32"/>
          <w:szCs w:val="32"/>
        </w:rPr>
      </w:pPr>
      <w:bookmarkStart w:id="3" w:name="_Toc216363935"/>
      <w:bookmarkStart w:id="4" w:name="_Toc216363980"/>
      <w:bookmarkStart w:id="5" w:name="_Toc216363997"/>
      <w:r w:rsidRPr="00D75DF6">
        <w:rPr>
          <w:rFonts w:ascii="Arial" w:hAnsi="Arial" w:cs="Arial"/>
          <w:sz w:val="32"/>
          <w:szCs w:val="32"/>
        </w:rPr>
        <w:t xml:space="preserve">Assignment </w:t>
      </w:r>
      <w:bookmarkEnd w:id="3"/>
      <w:bookmarkEnd w:id="4"/>
      <w:bookmarkEnd w:id="5"/>
      <w:r w:rsidR="002E3B65">
        <w:rPr>
          <w:rFonts w:ascii="Arial" w:hAnsi="Arial" w:cs="Arial"/>
          <w:sz w:val="32"/>
          <w:szCs w:val="32"/>
        </w:rPr>
        <w:t xml:space="preserve">Title: </w:t>
      </w:r>
      <w:proofErr w:type="spellStart"/>
      <w:r w:rsidR="002E3B65">
        <w:rPr>
          <w:rFonts w:ascii="Arial" w:hAnsi="Arial" w:cs="Arial"/>
          <w:sz w:val="32"/>
          <w:szCs w:val="32"/>
        </w:rPr>
        <w:t>BrightWave</w:t>
      </w:r>
      <w:proofErr w:type="spellEnd"/>
      <w:r w:rsidR="002E3B65">
        <w:rPr>
          <w:rFonts w:ascii="Arial" w:hAnsi="Arial" w:cs="Arial"/>
          <w:sz w:val="32"/>
          <w:szCs w:val="32"/>
        </w:rPr>
        <w:t xml:space="preserve"> Services L</w:t>
      </w:r>
      <w:r w:rsidR="00FD4131">
        <w:rPr>
          <w:rFonts w:ascii="Arial" w:hAnsi="Arial" w:cs="Arial"/>
          <w:sz w:val="32"/>
          <w:szCs w:val="32"/>
        </w:rPr>
        <w:t>TD</w:t>
      </w:r>
      <w:r w:rsidR="002E3B65">
        <w:rPr>
          <w:rFonts w:ascii="Arial" w:hAnsi="Arial" w:cs="Arial"/>
          <w:sz w:val="32"/>
          <w:szCs w:val="32"/>
        </w:rPr>
        <w:t>, A Case Study</w:t>
      </w:r>
    </w:p>
    <w:p w14:paraId="11246F6E" w14:textId="714DCC39" w:rsidR="00D75DF6" w:rsidRPr="00D75DF6" w:rsidRDefault="00D75DF6" w:rsidP="00FD4131">
      <w:pPr>
        <w:jc w:val="center"/>
        <w:rPr>
          <w:rFonts w:ascii="Arial" w:hAnsi="Arial" w:cs="Arial"/>
          <w:sz w:val="32"/>
          <w:szCs w:val="32"/>
        </w:rPr>
      </w:pPr>
      <w:bookmarkStart w:id="6" w:name="_Toc216363936"/>
      <w:bookmarkStart w:id="7" w:name="_Toc216363981"/>
      <w:bookmarkStart w:id="8" w:name="_Toc216363998"/>
      <w:r w:rsidRPr="00D75DF6">
        <w:rPr>
          <w:rFonts w:ascii="Arial" w:hAnsi="Arial" w:cs="Arial"/>
          <w:sz w:val="32"/>
          <w:szCs w:val="32"/>
        </w:rPr>
        <w:t>Module Code:</w:t>
      </w:r>
      <w:bookmarkEnd w:id="6"/>
      <w:bookmarkEnd w:id="7"/>
      <w:bookmarkEnd w:id="8"/>
      <w:r w:rsidR="002E3B65">
        <w:rPr>
          <w:rFonts w:ascii="Arial" w:hAnsi="Arial" w:cs="Arial"/>
          <w:sz w:val="32"/>
          <w:szCs w:val="32"/>
        </w:rPr>
        <w:t xml:space="preserve"> BMSW5010</w:t>
      </w:r>
    </w:p>
    <w:p w14:paraId="74E81FD5" w14:textId="732CD4A1" w:rsidR="00D75DF6" w:rsidRPr="00D75DF6" w:rsidRDefault="00D75DF6" w:rsidP="00FD4131">
      <w:pPr>
        <w:jc w:val="center"/>
        <w:rPr>
          <w:rFonts w:ascii="Arial" w:hAnsi="Arial" w:cs="Arial"/>
          <w:sz w:val="32"/>
          <w:szCs w:val="32"/>
        </w:rPr>
      </w:pPr>
      <w:bookmarkStart w:id="9" w:name="_Toc216363937"/>
      <w:bookmarkStart w:id="10" w:name="_Toc216363982"/>
      <w:bookmarkStart w:id="11" w:name="_Toc216363999"/>
      <w:r w:rsidRPr="00D75DF6">
        <w:rPr>
          <w:rFonts w:ascii="Arial" w:hAnsi="Arial" w:cs="Arial"/>
          <w:sz w:val="32"/>
          <w:szCs w:val="32"/>
        </w:rPr>
        <w:t>Lecturer Name:</w:t>
      </w:r>
      <w:bookmarkEnd w:id="9"/>
      <w:bookmarkEnd w:id="10"/>
      <w:bookmarkEnd w:id="11"/>
      <w:r w:rsidRPr="00D75DF6">
        <w:rPr>
          <w:rFonts w:ascii="Arial" w:hAnsi="Arial" w:cs="Arial"/>
          <w:sz w:val="32"/>
          <w:szCs w:val="32"/>
        </w:rPr>
        <w:t xml:space="preserve"> </w:t>
      </w:r>
      <w:r w:rsidR="002E3B65">
        <w:rPr>
          <w:rFonts w:ascii="Arial" w:hAnsi="Arial" w:cs="Arial"/>
          <w:sz w:val="32"/>
          <w:szCs w:val="32"/>
        </w:rPr>
        <w:t>Rebecca Francis-Davies</w:t>
      </w:r>
    </w:p>
    <w:p w14:paraId="705DF5C7" w14:textId="2D88CFDA" w:rsidR="00D75DF6" w:rsidRDefault="00D75DF6" w:rsidP="00FD4131">
      <w:pPr>
        <w:jc w:val="center"/>
        <w:rPr>
          <w:rFonts w:ascii="Arial" w:hAnsi="Arial" w:cs="Arial"/>
          <w:sz w:val="32"/>
          <w:szCs w:val="32"/>
        </w:rPr>
      </w:pPr>
      <w:bookmarkStart w:id="12" w:name="_Toc216363938"/>
      <w:bookmarkStart w:id="13" w:name="_Toc216363983"/>
      <w:bookmarkStart w:id="14" w:name="_Toc216364000"/>
      <w:r w:rsidRPr="00D75DF6">
        <w:rPr>
          <w:rFonts w:ascii="Arial" w:hAnsi="Arial" w:cs="Arial"/>
          <w:sz w:val="32"/>
          <w:szCs w:val="32"/>
        </w:rPr>
        <w:t>Student Name:</w:t>
      </w:r>
      <w:bookmarkEnd w:id="12"/>
      <w:bookmarkEnd w:id="13"/>
      <w:bookmarkEnd w:id="14"/>
      <w:r w:rsidR="002E3B65">
        <w:rPr>
          <w:rFonts w:ascii="Arial" w:hAnsi="Arial" w:cs="Arial"/>
          <w:sz w:val="32"/>
          <w:szCs w:val="32"/>
        </w:rPr>
        <w:t xml:space="preserve"> Mari Barbu</w:t>
      </w:r>
    </w:p>
    <w:p w14:paraId="34D6BC0B" w14:textId="307D29C7" w:rsidR="002E3B65" w:rsidRDefault="002E3B65" w:rsidP="00FD4131">
      <w:pPr>
        <w:jc w:val="center"/>
        <w:rPr>
          <w:rFonts w:ascii="Arial" w:hAnsi="Arial" w:cs="Arial"/>
          <w:sz w:val="32"/>
          <w:szCs w:val="32"/>
        </w:rPr>
      </w:pPr>
      <w:r>
        <w:rPr>
          <w:rFonts w:ascii="Arial" w:hAnsi="Arial" w:cs="Arial"/>
          <w:sz w:val="32"/>
          <w:szCs w:val="32"/>
        </w:rPr>
        <w:t>Student Number: 2332258</w:t>
      </w:r>
    </w:p>
    <w:p w14:paraId="5DB62D44" w14:textId="4892280F" w:rsidR="002E3B65" w:rsidRDefault="002E3B65" w:rsidP="00FD4131">
      <w:pPr>
        <w:jc w:val="center"/>
        <w:rPr>
          <w:rFonts w:ascii="Arial" w:hAnsi="Arial" w:cs="Arial"/>
          <w:sz w:val="32"/>
          <w:szCs w:val="32"/>
        </w:rPr>
      </w:pPr>
      <w:r>
        <w:rPr>
          <w:rFonts w:ascii="Arial" w:hAnsi="Arial" w:cs="Arial"/>
          <w:sz w:val="32"/>
          <w:szCs w:val="32"/>
        </w:rPr>
        <w:t>Assignment Deadline: 11</w:t>
      </w:r>
      <w:r w:rsidRPr="002E3B65">
        <w:rPr>
          <w:rFonts w:ascii="Arial" w:hAnsi="Arial" w:cs="Arial"/>
          <w:sz w:val="32"/>
          <w:szCs w:val="32"/>
          <w:vertAlign w:val="superscript"/>
        </w:rPr>
        <w:t>th</w:t>
      </w:r>
      <w:r>
        <w:rPr>
          <w:rFonts w:ascii="Arial" w:hAnsi="Arial" w:cs="Arial"/>
          <w:sz w:val="32"/>
          <w:szCs w:val="32"/>
        </w:rPr>
        <w:t xml:space="preserve"> December 23:59</w:t>
      </w:r>
    </w:p>
    <w:p w14:paraId="65C1BA81" w14:textId="11CBD0C1" w:rsidR="002E3B65" w:rsidRPr="00D75DF6" w:rsidRDefault="002E3B65" w:rsidP="00FD4131">
      <w:pPr>
        <w:jc w:val="center"/>
        <w:rPr>
          <w:rFonts w:ascii="Arial" w:hAnsi="Arial" w:cs="Arial"/>
          <w:sz w:val="32"/>
          <w:szCs w:val="32"/>
        </w:rPr>
      </w:pPr>
      <w:r>
        <w:rPr>
          <w:rFonts w:ascii="Arial" w:hAnsi="Arial" w:cs="Arial"/>
          <w:sz w:val="32"/>
          <w:szCs w:val="32"/>
        </w:rPr>
        <w:t>Word Count:</w:t>
      </w:r>
      <w:r w:rsidR="00FD4131">
        <w:rPr>
          <w:rFonts w:ascii="Arial" w:hAnsi="Arial" w:cs="Arial"/>
          <w:sz w:val="32"/>
          <w:szCs w:val="32"/>
        </w:rPr>
        <w:t xml:space="preserve"> 1845</w:t>
      </w:r>
    </w:p>
    <w:p w14:paraId="26BBEEC4" w14:textId="77777777" w:rsidR="00D75DF6" w:rsidRDefault="00D75DF6">
      <w:r>
        <w:br w:type="page"/>
      </w:r>
    </w:p>
    <w:sdt>
      <w:sdtPr>
        <w:rPr>
          <w:rFonts w:asciiTheme="minorHAnsi" w:eastAsiaTheme="minorHAnsi" w:hAnsiTheme="minorHAnsi" w:cstheme="minorBidi"/>
          <w:color w:val="auto"/>
          <w:kern w:val="2"/>
          <w:sz w:val="24"/>
          <w:szCs w:val="24"/>
          <w:lang w:eastAsia="en-US"/>
          <w14:ligatures w14:val="standardContextual"/>
        </w:rPr>
        <w:id w:val="-2062928977"/>
        <w:docPartObj>
          <w:docPartGallery w:val="Table of Contents"/>
          <w:docPartUnique/>
        </w:docPartObj>
      </w:sdtPr>
      <w:sdtEndPr>
        <w:rPr>
          <w:b/>
          <w:bCs/>
        </w:rPr>
      </w:sdtEndPr>
      <w:sdtContent>
        <w:p w14:paraId="53013FEE" w14:textId="6BAC0D42" w:rsidR="00D75DF6" w:rsidRDefault="00D75DF6">
          <w:pPr>
            <w:pStyle w:val="TOCHeading"/>
          </w:pPr>
          <w:r>
            <w:t>Table of Contents</w:t>
          </w:r>
        </w:p>
        <w:p w14:paraId="519B8CED" w14:textId="76E9E0B0" w:rsidR="002E3B65" w:rsidRDefault="00D75DF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384979" w:history="1">
            <w:r w:rsidR="002E3B65" w:rsidRPr="005E55CC">
              <w:rPr>
                <w:rStyle w:val="Hyperlink"/>
                <w:rFonts w:ascii="Arial" w:hAnsi="Arial" w:cs="Arial"/>
                <w:b/>
                <w:bCs/>
                <w:noProof/>
              </w:rPr>
              <w:t>Introduction</w:t>
            </w:r>
            <w:r w:rsidR="002E3B65">
              <w:rPr>
                <w:noProof/>
                <w:webHidden/>
              </w:rPr>
              <w:tab/>
            </w:r>
            <w:r w:rsidR="002E3B65">
              <w:rPr>
                <w:noProof/>
                <w:webHidden/>
              </w:rPr>
              <w:fldChar w:fldCharType="begin"/>
            </w:r>
            <w:r w:rsidR="002E3B65">
              <w:rPr>
                <w:noProof/>
                <w:webHidden/>
              </w:rPr>
              <w:instrText xml:space="preserve"> PAGEREF _Toc216384979 \h </w:instrText>
            </w:r>
            <w:r w:rsidR="002E3B65">
              <w:rPr>
                <w:noProof/>
                <w:webHidden/>
              </w:rPr>
            </w:r>
            <w:r w:rsidR="002E3B65">
              <w:rPr>
                <w:noProof/>
                <w:webHidden/>
              </w:rPr>
              <w:fldChar w:fldCharType="separate"/>
            </w:r>
            <w:r w:rsidR="002E3B65">
              <w:rPr>
                <w:noProof/>
                <w:webHidden/>
              </w:rPr>
              <w:t>3</w:t>
            </w:r>
            <w:r w:rsidR="002E3B65">
              <w:rPr>
                <w:noProof/>
                <w:webHidden/>
              </w:rPr>
              <w:fldChar w:fldCharType="end"/>
            </w:r>
          </w:hyperlink>
        </w:p>
        <w:p w14:paraId="577A38A9" w14:textId="74B8A3D4" w:rsidR="002E3B65" w:rsidRDefault="002E3B65">
          <w:pPr>
            <w:pStyle w:val="TOC2"/>
            <w:tabs>
              <w:tab w:val="right" w:leader="dot" w:pos="9016"/>
            </w:tabs>
            <w:rPr>
              <w:rFonts w:eastAsiaTheme="minorEastAsia"/>
              <w:noProof/>
              <w:lang w:eastAsia="en-GB"/>
            </w:rPr>
          </w:pPr>
          <w:hyperlink w:anchor="_Toc216384980" w:history="1">
            <w:r w:rsidRPr="005E55CC">
              <w:rPr>
                <w:rStyle w:val="Hyperlink"/>
                <w:rFonts w:ascii="Arial" w:hAnsi="Arial" w:cs="Arial"/>
                <w:b/>
                <w:bCs/>
                <w:noProof/>
              </w:rPr>
              <w:t>1. The Responsibilities and Skills of Managers in Performance Management</w:t>
            </w:r>
            <w:r>
              <w:rPr>
                <w:noProof/>
                <w:webHidden/>
              </w:rPr>
              <w:tab/>
            </w:r>
            <w:r>
              <w:rPr>
                <w:noProof/>
                <w:webHidden/>
              </w:rPr>
              <w:fldChar w:fldCharType="begin"/>
            </w:r>
            <w:r>
              <w:rPr>
                <w:noProof/>
                <w:webHidden/>
              </w:rPr>
              <w:instrText xml:space="preserve"> PAGEREF _Toc216384980 \h </w:instrText>
            </w:r>
            <w:r>
              <w:rPr>
                <w:noProof/>
                <w:webHidden/>
              </w:rPr>
            </w:r>
            <w:r>
              <w:rPr>
                <w:noProof/>
                <w:webHidden/>
              </w:rPr>
              <w:fldChar w:fldCharType="separate"/>
            </w:r>
            <w:r>
              <w:rPr>
                <w:noProof/>
                <w:webHidden/>
              </w:rPr>
              <w:t>3</w:t>
            </w:r>
            <w:r>
              <w:rPr>
                <w:noProof/>
                <w:webHidden/>
              </w:rPr>
              <w:fldChar w:fldCharType="end"/>
            </w:r>
          </w:hyperlink>
        </w:p>
        <w:p w14:paraId="06DCA010" w14:textId="2F537FC8" w:rsidR="002E3B65" w:rsidRDefault="002E3B65">
          <w:pPr>
            <w:pStyle w:val="TOC2"/>
            <w:tabs>
              <w:tab w:val="right" w:leader="dot" w:pos="9016"/>
            </w:tabs>
            <w:rPr>
              <w:rFonts w:eastAsiaTheme="minorEastAsia"/>
              <w:noProof/>
              <w:lang w:eastAsia="en-GB"/>
            </w:rPr>
          </w:pPr>
          <w:hyperlink w:anchor="_Toc216384981" w:history="1">
            <w:r w:rsidRPr="005E55CC">
              <w:rPr>
                <w:rStyle w:val="Hyperlink"/>
                <w:rFonts w:ascii="Arial" w:hAnsi="Arial" w:cs="Arial"/>
                <w:b/>
                <w:bCs/>
                <w:noProof/>
              </w:rPr>
              <w:t>1.1 Managerial Roles and Skills</w:t>
            </w:r>
            <w:r>
              <w:rPr>
                <w:noProof/>
                <w:webHidden/>
              </w:rPr>
              <w:tab/>
            </w:r>
            <w:r>
              <w:rPr>
                <w:noProof/>
                <w:webHidden/>
              </w:rPr>
              <w:fldChar w:fldCharType="begin"/>
            </w:r>
            <w:r>
              <w:rPr>
                <w:noProof/>
                <w:webHidden/>
              </w:rPr>
              <w:instrText xml:space="preserve"> PAGEREF _Toc216384981 \h </w:instrText>
            </w:r>
            <w:r>
              <w:rPr>
                <w:noProof/>
                <w:webHidden/>
              </w:rPr>
            </w:r>
            <w:r>
              <w:rPr>
                <w:noProof/>
                <w:webHidden/>
              </w:rPr>
              <w:fldChar w:fldCharType="separate"/>
            </w:r>
            <w:r>
              <w:rPr>
                <w:noProof/>
                <w:webHidden/>
              </w:rPr>
              <w:t>3</w:t>
            </w:r>
            <w:r>
              <w:rPr>
                <w:noProof/>
                <w:webHidden/>
              </w:rPr>
              <w:fldChar w:fldCharType="end"/>
            </w:r>
          </w:hyperlink>
        </w:p>
        <w:p w14:paraId="58F5322B" w14:textId="62E3FE0A" w:rsidR="002E3B65" w:rsidRDefault="002E3B65">
          <w:pPr>
            <w:pStyle w:val="TOC2"/>
            <w:tabs>
              <w:tab w:val="right" w:leader="dot" w:pos="9016"/>
            </w:tabs>
            <w:rPr>
              <w:rFonts w:eastAsiaTheme="minorEastAsia"/>
              <w:noProof/>
              <w:lang w:eastAsia="en-GB"/>
            </w:rPr>
          </w:pPr>
          <w:hyperlink w:anchor="_Toc216384982" w:history="1">
            <w:r w:rsidRPr="005E55CC">
              <w:rPr>
                <w:rStyle w:val="Hyperlink"/>
                <w:rFonts w:ascii="Arial" w:hAnsi="Arial" w:cs="Arial"/>
                <w:b/>
                <w:bCs/>
                <w:noProof/>
              </w:rPr>
              <w:t>1.2 Performance Management Responsibilities</w:t>
            </w:r>
            <w:r>
              <w:rPr>
                <w:noProof/>
                <w:webHidden/>
              </w:rPr>
              <w:tab/>
            </w:r>
            <w:r>
              <w:rPr>
                <w:noProof/>
                <w:webHidden/>
              </w:rPr>
              <w:fldChar w:fldCharType="begin"/>
            </w:r>
            <w:r>
              <w:rPr>
                <w:noProof/>
                <w:webHidden/>
              </w:rPr>
              <w:instrText xml:space="preserve"> PAGEREF _Toc216384982 \h </w:instrText>
            </w:r>
            <w:r>
              <w:rPr>
                <w:noProof/>
                <w:webHidden/>
              </w:rPr>
            </w:r>
            <w:r>
              <w:rPr>
                <w:noProof/>
                <w:webHidden/>
              </w:rPr>
              <w:fldChar w:fldCharType="separate"/>
            </w:r>
            <w:r>
              <w:rPr>
                <w:noProof/>
                <w:webHidden/>
              </w:rPr>
              <w:t>4</w:t>
            </w:r>
            <w:r>
              <w:rPr>
                <w:noProof/>
                <w:webHidden/>
              </w:rPr>
              <w:fldChar w:fldCharType="end"/>
            </w:r>
          </w:hyperlink>
        </w:p>
        <w:p w14:paraId="519289D7" w14:textId="0DF36A04" w:rsidR="002E3B65" w:rsidRDefault="002E3B65">
          <w:pPr>
            <w:pStyle w:val="TOC2"/>
            <w:tabs>
              <w:tab w:val="right" w:leader="dot" w:pos="9016"/>
            </w:tabs>
            <w:rPr>
              <w:rFonts w:eastAsiaTheme="minorEastAsia"/>
              <w:noProof/>
              <w:lang w:eastAsia="en-GB"/>
            </w:rPr>
          </w:pPr>
          <w:hyperlink w:anchor="_Toc216384983" w:history="1">
            <w:r w:rsidRPr="005E55CC">
              <w:rPr>
                <w:rStyle w:val="Hyperlink"/>
                <w:rFonts w:ascii="Arial" w:hAnsi="Arial" w:cs="Arial"/>
                <w:b/>
                <w:bCs/>
                <w:noProof/>
              </w:rPr>
              <w:t>1.3 Skills Gap and Development Needs in Management</w:t>
            </w:r>
            <w:r>
              <w:rPr>
                <w:noProof/>
                <w:webHidden/>
              </w:rPr>
              <w:tab/>
            </w:r>
            <w:r>
              <w:rPr>
                <w:noProof/>
                <w:webHidden/>
              </w:rPr>
              <w:fldChar w:fldCharType="begin"/>
            </w:r>
            <w:r>
              <w:rPr>
                <w:noProof/>
                <w:webHidden/>
              </w:rPr>
              <w:instrText xml:space="preserve"> PAGEREF _Toc216384983 \h </w:instrText>
            </w:r>
            <w:r>
              <w:rPr>
                <w:noProof/>
                <w:webHidden/>
              </w:rPr>
            </w:r>
            <w:r>
              <w:rPr>
                <w:noProof/>
                <w:webHidden/>
              </w:rPr>
              <w:fldChar w:fldCharType="separate"/>
            </w:r>
            <w:r>
              <w:rPr>
                <w:noProof/>
                <w:webHidden/>
              </w:rPr>
              <w:t>4</w:t>
            </w:r>
            <w:r>
              <w:rPr>
                <w:noProof/>
                <w:webHidden/>
              </w:rPr>
              <w:fldChar w:fldCharType="end"/>
            </w:r>
          </w:hyperlink>
        </w:p>
        <w:p w14:paraId="7DBEDE5C" w14:textId="2742F6EB" w:rsidR="002E3B65" w:rsidRDefault="002E3B65">
          <w:pPr>
            <w:pStyle w:val="TOC2"/>
            <w:tabs>
              <w:tab w:val="right" w:leader="dot" w:pos="9016"/>
            </w:tabs>
            <w:rPr>
              <w:rFonts w:eastAsiaTheme="minorEastAsia"/>
              <w:noProof/>
              <w:lang w:eastAsia="en-GB"/>
            </w:rPr>
          </w:pPr>
          <w:hyperlink w:anchor="_Toc216384984" w:history="1">
            <w:r w:rsidRPr="005E55CC">
              <w:rPr>
                <w:rStyle w:val="Hyperlink"/>
                <w:rFonts w:ascii="Arial" w:hAnsi="Arial" w:cs="Arial"/>
                <w:b/>
                <w:bCs/>
                <w:noProof/>
              </w:rPr>
              <w:t>2. Application of Theories and Models in People Management</w:t>
            </w:r>
            <w:r>
              <w:rPr>
                <w:noProof/>
                <w:webHidden/>
              </w:rPr>
              <w:tab/>
            </w:r>
            <w:r>
              <w:rPr>
                <w:noProof/>
                <w:webHidden/>
              </w:rPr>
              <w:fldChar w:fldCharType="begin"/>
            </w:r>
            <w:r>
              <w:rPr>
                <w:noProof/>
                <w:webHidden/>
              </w:rPr>
              <w:instrText xml:space="preserve"> PAGEREF _Toc216384984 \h </w:instrText>
            </w:r>
            <w:r>
              <w:rPr>
                <w:noProof/>
                <w:webHidden/>
              </w:rPr>
            </w:r>
            <w:r>
              <w:rPr>
                <w:noProof/>
                <w:webHidden/>
              </w:rPr>
              <w:fldChar w:fldCharType="separate"/>
            </w:r>
            <w:r>
              <w:rPr>
                <w:noProof/>
                <w:webHidden/>
              </w:rPr>
              <w:t>5</w:t>
            </w:r>
            <w:r>
              <w:rPr>
                <w:noProof/>
                <w:webHidden/>
              </w:rPr>
              <w:fldChar w:fldCharType="end"/>
            </w:r>
          </w:hyperlink>
        </w:p>
        <w:p w14:paraId="1E6566C9" w14:textId="6B0B9EBE" w:rsidR="002E3B65" w:rsidRDefault="002E3B65">
          <w:pPr>
            <w:pStyle w:val="TOC2"/>
            <w:tabs>
              <w:tab w:val="right" w:leader="dot" w:pos="9016"/>
            </w:tabs>
            <w:rPr>
              <w:rFonts w:eastAsiaTheme="minorEastAsia"/>
              <w:noProof/>
              <w:lang w:eastAsia="en-GB"/>
            </w:rPr>
          </w:pPr>
          <w:hyperlink w:anchor="_Toc216384985" w:history="1">
            <w:r w:rsidRPr="005E55CC">
              <w:rPr>
                <w:rStyle w:val="Hyperlink"/>
                <w:rFonts w:ascii="Arial" w:hAnsi="Arial" w:cs="Arial"/>
                <w:b/>
                <w:bCs/>
                <w:noProof/>
              </w:rPr>
              <w:t>2.1 Theories of Motivation and Engagement</w:t>
            </w:r>
            <w:r>
              <w:rPr>
                <w:noProof/>
                <w:webHidden/>
              </w:rPr>
              <w:tab/>
            </w:r>
            <w:r>
              <w:rPr>
                <w:noProof/>
                <w:webHidden/>
              </w:rPr>
              <w:fldChar w:fldCharType="begin"/>
            </w:r>
            <w:r>
              <w:rPr>
                <w:noProof/>
                <w:webHidden/>
              </w:rPr>
              <w:instrText xml:space="preserve"> PAGEREF _Toc216384985 \h </w:instrText>
            </w:r>
            <w:r>
              <w:rPr>
                <w:noProof/>
                <w:webHidden/>
              </w:rPr>
            </w:r>
            <w:r>
              <w:rPr>
                <w:noProof/>
                <w:webHidden/>
              </w:rPr>
              <w:fldChar w:fldCharType="separate"/>
            </w:r>
            <w:r>
              <w:rPr>
                <w:noProof/>
                <w:webHidden/>
              </w:rPr>
              <w:t>5</w:t>
            </w:r>
            <w:r>
              <w:rPr>
                <w:noProof/>
                <w:webHidden/>
              </w:rPr>
              <w:fldChar w:fldCharType="end"/>
            </w:r>
          </w:hyperlink>
        </w:p>
        <w:p w14:paraId="3324EE22" w14:textId="230CA3F4" w:rsidR="002E3B65" w:rsidRDefault="002E3B65">
          <w:pPr>
            <w:pStyle w:val="TOC2"/>
            <w:tabs>
              <w:tab w:val="right" w:leader="dot" w:pos="9016"/>
            </w:tabs>
            <w:rPr>
              <w:rFonts w:eastAsiaTheme="minorEastAsia"/>
              <w:noProof/>
              <w:lang w:eastAsia="en-GB"/>
            </w:rPr>
          </w:pPr>
          <w:hyperlink w:anchor="_Toc216384986" w:history="1">
            <w:r w:rsidRPr="005E55CC">
              <w:rPr>
                <w:rStyle w:val="Hyperlink"/>
                <w:rFonts w:ascii="Arial" w:hAnsi="Arial" w:cs="Arial"/>
                <w:b/>
                <w:bCs/>
                <w:noProof/>
              </w:rPr>
              <w:t>2.2 Performance and Goal-Setting Theories</w:t>
            </w:r>
            <w:r>
              <w:rPr>
                <w:noProof/>
                <w:webHidden/>
              </w:rPr>
              <w:tab/>
            </w:r>
            <w:r>
              <w:rPr>
                <w:noProof/>
                <w:webHidden/>
              </w:rPr>
              <w:fldChar w:fldCharType="begin"/>
            </w:r>
            <w:r>
              <w:rPr>
                <w:noProof/>
                <w:webHidden/>
              </w:rPr>
              <w:instrText xml:space="preserve"> PAGEREF _Toc216384986 \h </w:instrText>
            </w:r>
            <w:r>
              <w:rPr>
                <w:noProof/>
                <w:webHidden/>
              </w:rPr>
            </w:r>
            <w:r>
              <w:rPr>
                <w:noProof/>
                <w:webHidden/>
              </w:rPr>
              <w:fldChar w:fldCharType="separate"/>
            </w:r>
            <w:r>
              <w:rPr>
                <w:noProof/>
                <w:webHidden/>
              </w:rPr>
              <w:t>6</w:t>
            </w:r>
            <w:r>
              <w:rPr>
                <w:noProof/>
                <w:webHidden/>
              </w:rPr>
              <w:fldChar w:fldCharType="end"/>
            </w:r>
          </w:hyperlink>
        </w:p>
        <w:p w14:paraId="2AD06246" w14:textId="46936E8E" w:rsidR="002E3B65" w:rsidRDefault="002E3B65">
          <w:pPr>
            <w:pStyle w:val="TOC2"/>
            <w:tabs>
              <w:tab w:val="right" w:leader="dot" w:pos="9016"/>
            </w:tabs>
            <w:rPr>
              <w:rFonts w:eastAsiaTheme="minorEastAsia"/>
              <w:noProof/>
              <w:lang w:eastAsia="en-GB"/>
            </w:rPr>
          </w:pPr>
          <w:hyperlink w:anchor="_Toc216384987" w:history="1">
            <w:r w:rsidRPr="005E55CC">
              <w:rPr>
                <w:rStyle w:val="Hyperlink"/>
                <w:rFonts w:ascii="Arial" w:hAnsi="Arial" w:cs="Arial"/>
                <w:b/>
                <w:bCs/>
                <w:noProof/>
              </w:rPr>
              <w:t>2.3 Leadership and Management Frameworks</w:t>
            </w:r>
            <w:r>
              <w:rPr>
                <w:noProof/>
                <w:webHidden/>
              </w:rPr>
              <w:tab/>
            </w:r>
            <w:r>
              <w:rPr>
                <w:noProof/>
                <w:webHidden/>
              </w:rPr>
              <w:fldChar w:fldCharType="begin"/>
            </w:r>
            <w:r>
              <w:rPr>
                <w:noProof/>
                <w:webHidden/>
              </w:rPr>
              <w:instrText xml:space="preserve"> PAGEREF _Toc216384987 \h </w:instrText>
            </w:r>
            <w:r>
              <w:rPr>
                <w:noProof/>
                <w:webHidden/>
              </w:rPr>
            </w:r>
            <w:r>
              <w:rPr>
                <w:noProof/>
                <w:webHidden/>
              </w:rPr>
              <w:fldChar w:fldCharType="separate"/>
            </w:r>
            <w:r>
              <w:rPr>
                <w:noProof/>
                <w:webHidden/>
              </w:rPr>
              <w:t>6</w:t>
            </w:r>
            <w:r>
              <w:rPr>
                <w:noProof/>
                <w:webHidden/>
              </w:rPr>
              <w:fldChar w:fldCharType="end"/>
            </w:r>
          </w:hyperlink>
        </w:p>
        <w:p w14:paraId="1756DBB1" w14:textId="5CF5D008" w:rsidR="002E3B65" w:rsidRDefault="002E3B65">
          <w:pPr>
            <w:pStyle w:val="TOC2"/>
            <w:tabs>
              <w:tab w:val="right" w:leader="dot" w:pos="9016"/>
            </w:tabs>
            <w:rPr>
              <w:rFonts w:eastAsiaTheme="minorEastAsia"/>
              <w:noProof/>
              <w:lang w:eastAsia="en-GB"/>
            </w:rPr>
          </w:pPr>
          <w:hyperlink w:anchor="_Toc216384988" w:history="1">
            <w:r w:rsidRPr="005E55CC">
              <w:rPr>
                <w:rStyle w:val="Hyperlink"/>
                <w:rFonts w:ascii="Arial" w:hAnsi="Arial" w:cs="Arial"/>
                <w:b/>
                <w:bCs/>
                <w:noProof/>
              </w:rPr>
              <w:t>3. The impact of organisational culture on how people are managed</w:t>
            </w:r>
            <w:r>
              <w:rPr>
                <w:noProof/>
                <w:webHidden/>
              </w:rPr>
              <w:tab/>
            </w:r>
            <w:r>
              <w:rPr>
                <w:noProof/>
                <w:webHidden/>
              </w:rPr>
              <w:fldChar w:fldCharType="begin"/>
            </w:r>
            <w:r>
              <w:rPr>
                <w:noProof/>
                <w:webHidden/>
              </w:rPr>
              <w:instrText xml:space="preserve"> PAGEREF _Toc216384988 \h </w:instrText>
            </w:r>
            <w:r>
              <w:rPr>
                <w:noProof/>
                <w:webHidden/>
              </w:rPr>
            </w:r>
            <w:r>
              <w:rPr>
                <w:noProof/>
                <w:webHidden/>
              </w:rPr>
              <w:fldChar w:fldCharType="separate"/>
            </w:r>
            <w:r>
              <w:rPr>
                <w:noProof/>
                <w:webHidden/>
              </w:rPr>
              <w:t>6</w:t>
            </w:r>
            <w:r>
              <w:rPr>
                <w:noProof/>
                <w:webHidden/>
              </w:rPr>
              <w:fldChar w:fldCharType="end"/>
            </w:r>
          </w:hyperlink>
        </w:p>
        <w:p w14:paraId="7A36DAFB" w14:textId="31730552" w:rsidR="002E3B65" w:rsidRDefault="002E3B65">
          <w:pPr>
            <w:pStyle w:val="TOC2"/>
            <w:tabs>
              <w:tab w:val="right" w:leader="dot" w:pos="9016"/>
            </w:tabs>
            <w:rPr>
              <w:rFonts w:eastAsiaTheme="minorEastAsia"/>
              <w:noProof/>
              <w:lang w:eastAsia="en-GB"/>
            </w:rPr>
          </w:pPr>
          <w:hyperlink w:anchor="_Toc216384989" w:history="1">
            <w:r w:rsidRPr="005E55CC">
              <w:rPr>
                <w:rStyle w:val="Hyperlink"/>
                <w:rFonts w:ascii="Arial" w:hAnsi="Arial" w:cs="Arial"/>
                <w:b/>
                <w:bCs/>
                <w:noProof/>
              </w:rPr>
              <w:t>3.1 Diagnosing BrightWave' s Culture</w:t>
            </w:r>
            <w:r>
              <w:rPr>
                <w:noProof/>
                <w:webHidden/>
              </w:rPr>
              <w:tab/>
            </w:r>
            <w:r>
              <w:rPr>
                <w:noProof/>
                <w:webHidden/>
              </w:rPr>
              <w:fldChar w:fldCharType="begin"/>
            </w:r>
            <w:r>
              <w:rPr>
                <w:noProof/>
                <w:webHidden/>
              </w:rPr>
              <w:instrText xml:space="preserve"> PAGEREF _Toc216384989 \h </w:instrText>
            </w:r>
            <w:r>
              <w:rPr>
                <w:noProof/>
                <w:webHidden/>
              </w:rPr>
            </w:r>
            <w:r>
              <w:rPr>
                <w:noProof/>
                <w:webHidden/>
              </w:rPr>
              <w:fldChar w:fldCharType="separate"/>
            </w:r>
            <w:r>
              <w:rPr>
                <w:noProof/>
                <w:webHidden/>
              </w:rPr>
              <w:t>7</w:t>
            </w:r>
            <w:r>
              <w:rPr>
                <w:noProof/>
                <w:webHidden/>
              </w:rPr>
              <w:fldChar w:fldCharType="end"/>
            </w:r>
          </w:hyperlink>
        </w:p>
        <w:p w14:paraId="257BCC8A" w14:textId="25AF8ABA" w:rsidR="002E3B65" w:rsidRDefault="002E3B65">
          <w:pPr>
            <w:pStyle w:val="TOC2"/>
            <w:tabs>
              <w:tab w:val="right" w:leader="dot" w:pos="9016"/>
            </w:tabs>
            <w:rPr>
              <w:rFonts w:eastAsiaTheme="minorEastAsia"/>
              <w:noProof/>
              <w:lang w:eastAsia="en-GB"/>
            </w:rPr>
          </w:pPr>
          <w:hyperlink w:anchor="_Toc216384990" w:history="1">
            <w:r w:rsidRPr="005E55CC">
              <w:rPr>
                <w:rStyle w:val="Hyperlink"/>
                <w:rFonts w:ascii="Arial" w:hAnsi="Arial" w:cs="Arial"/>
                <w:b/>
                <w:bCs/>
                <w:noProof/>
              </w:rPr>
              <w:t>3.2 Cultural Influences on People Management</w:t>
            </w:r>
            <w:r>
              <w:rPr>
                <w:noProof/>
                <w:webHidden/>
              </w:rPr>
              <w:tab/>
            </w:r>
            <w:r>
              <w:rPr>
                <w:noProof/>
                <w:webHidden/>
              </w:rPr>
              <w:fldChar w:fldCharType="begin"/>
            </w:r>
            <w:r>
              <w:rPr>
                <w:noProof/>
                <w:webHidden/>
              </w:rPr>
              <w:instrText xml:space="preserve"> PAGEREF _Toc216384990 \h </w:instrText>
            </w:r>
            <w:r>
              <w:rPr>
                <w:noProof/>
                <w:webHidden/>
              </w:rPr>
            </w:r>
            <w:r>
              <w:rPr>
                <w:noProof/>
                <w:webHidden/>
              </w:rPr>
              <w:fldChar w:fldCharType="separate"/>
            </w:r>
            <w:r>
              <w:rPr>
                <w:noProof/>
                <w:webHidden/>
              </w:rPr>
              <w:t>7</w:t>
            </w:r>
            <w:r>
              <w:rPr>
                <w:noProof/>
                <w:webHidden/>
              </w:rPr>
              <w:fldChar w:fldCharType="end"/>
            </w:r>
          </w:hyperlink>
        </w:p>
        <w:p w14:paraId="19629FA1" w14:textId="24B7FA82" w:rsidR="002E3B65" w:rsidRDefault="002E3B65">
          <w:pPr>
            <w:pStyle w:val="TOC2"/>
            <w:tabs>
              <w:tab w:val="right" w:leader="dot" w:pos="9016"/>
            </w:tabs>
            <w:rPr>
              <w:rFonts w:eastAsiaTheme="minorEastAsia"/>
              <w:noProof/>
              <w:lang w:eastAsia="en-GB"/>
            </w:rPr>
          </w:pPr>
          <w:hyperlink w:anchor="_Toc216384991" w:history="1">
            <w:r w:rsidRPr="005E55CC">
              <w:rPr>
                <w:rStyle w:val="Hyperlink"/>
                <w:rFonts w:ascii="Arial" w:hAnsi="Arial" w:cs="Arial"/>
                <w:b/>
                <w:bCs/>
                <w:noProof/>
              </w:rPr>
              <w:t>4. Recommendations</w:t>
            </w:r>
            <w:r>
              <w:rPr>
                <w:noProof/>
                <w:webHidden/>
              </w:rPr>
              <w:tab/>
            </w:r>
            <w:r>
              <w:rPr>
                <w:noProof/>
                <w:webHidden/>
              </w:rPr>
              <w:fldChar w:fldCharType="begin"/>
            </w:r>
            <w:r>
              <w:rPr>
                <w:noProof/>
                <w:webHidden/>
              </w:rPr>
              <w:instrText xml:space="preserve"> PAGEREF _Toc216384991 \h </w:instrText>
            </w:r>
            <w:r>
              <w:rPr>
                <w:noProof/>
                <w:webHidden/>
              </w:rPr>
            </w:r>
            <w:r>
              <w:rPr>
                <w:noProof/>
                <w:webHidden/>
              </w:rPr>
              <w:fldChar w:fldCharType="separate"/>
            </w:r>
            <w:r>
              <w:rPr>
                <w:noProof/>
                <w:webHidden/>
              </w:rPr>
              <w:t>8</w:t>
            </w:r>
            <w:r>
              <w:rPr>
                <w:noProof/>
                <w:webHidden/>
              </w:rPr>
              <w:fldChar w:fldCharType="end"/>
            </w:r>
          </w:hyperlink>
        </w:p>
        <w:p w14:paraId="7792A0A0" w14:textId="6C021BEE" w:rsidR="002E3B65" w:rsidRDefault="002E3B65">
          <w:pPr>
            <w:pStyle w:val="TOC2"/>
            <w:tabs>
              <w:tab w:val="right" w:leader="dot" w:pos="9016"/>
            </w:tabs>
            <w:rPr>
              <w:rFonts w:eastAsiaTheme="minorEastAsia"/>
              <w:noProof/>
              <w:lang w:eastAsia="en-GB"/>
            </w:rPr>
          </w:pPr>
          <w:hyperlink w:anchor="_Toc216384992" w:history="1">
            <w:r w:rsidRPr="005E55CC">
              <w:rPr>
                <w:rStyle w:val="Hyperlink"/>
                <w:rFonts w:ascii="Arial" w:hAnsi="Arial" w:cs="Arial"/>
                <w:b/>
                <w:bCs/>
                <w:noProof/>
              </w:rPr>
              <w:t>4.1 Improve Managerial Skills</w:t>
            </w:r>
            <w:r>
              <w:rPr>
                <w:noProof/>
                <w:webHidden/>
              </w:rPr>
              <w:tab/>
            </w:r>
            <w:r>
              <w:rPr>
                <w:noProof/>
                <w:webHidden/>
              </w:rPr>
              <w:fldChar w:fldCharType="begin"/>
            </w:r>
            <w:r>
              <w:rPr>
                <w:noProof/>
                <w:webHidden/>
              </w:rPr>
              <w:instrText xml:space="preserve"> PAGEREF _Toc216384992 \h </w:instrText>
            </w:r>
            <w:r>
              <w:rPr>
                <w:noProof/>
                <w:webHidden/>
              </w:rPr>
            </w:r>
            <w:r>
              <w:rPr>
                <w:noProof/>
                <w:webHidden/>
              </w:rPr>
              <w:fldChar w:fldCharType="separate"/>
            </w:r>
            <w:r>
              <w:rPr>
                <w:noProof/>
                <w:webHidden/>
              </w:rPr>
              <w:t>8</w:t>
            </w:r>
            <w:r>
              <w:rPr>
                <w:noProof/>
                <w:webHidden/>
              </w:rPr>
              <w:fldChar w:fldCharType="end"/>
            </w:r>
          </w:hyperlink>
        </w:p>
        <w:p w14:paraId="4F2922B8" w14:textId="325086FE" w:rsidR="002E3B65" w:rsidRDefault="002E3B65">
          <w:pPr>
            <w:pStyle w:val="TOC2"/>
            <w:tabs>
              <w:tab w:val="right" w:leader="dot" w:pos="9016"/>
            </w:tabs>
            <w:rPr>
              <w:rFonts w:eastAsiaTheme="minorEastAsia"/>
              <w:noProof/>
              <w:lang w:eastAsia="en-GB"/>
            </w:rPr>
          </w:pPr>
          <w:hyperlink w:anchor="_Toc216384993" w:history="1">
            <w:r w:rsidRPr="005E55CC">
              <w:rPr>
                <w:rStyle w:val="Hyperlink"/>
                <w:rFonts w:ascii="Arial" w:hAnsi="Arial" w:cs="Arial"/>
                <w:b/>
                <w:bCs/>
                <w:noProof/>
              </w:rPr>
              <w:t>4.2 Establish a Formal Performance Management System</w:t>
            </w:r>
            <w:r>
              <w:rPr>
                <w:noProof/>
                <w:webHidden/>
              </w:rPr>
              <w:tab/>
            </w:r>
            <w:r>
              <w:rPr>
                <w:noProof/>
                <w:webHidden/>
              </w:rPr>
              <w:fldChar w:fldCharType="begin"/>
            </w:r>
            <w:r>
              <w:rPr>
                <w:noProof/>
                <w:webHidden/>
              </w:rPr>
              <w:instrText xml:space="preserve"> PAGEREF _Toc216384993 \h </w:instrText>
            </w:r>
            <w:r>
              <w:rPr>
                <w:noProof/>
                <w:webHidden/>
              </w:rPr>
            </w:r>
            <w:r>
              <w:rPr>
                <w:noProof/>
                <w:webHidden/>
              </w:rPr>
              <w:fldChar w:fldCharType="separate"/>
            </w:r>
            <w:r>
              <w:rPr>
                <w:noProof/>
                <w:webHidden/>
              </w:rPr>
              <w:t>8</w:t>
            </w:r>
            <w:r>
              <w:rPr>
                <w:noProof/>
                <w:webHidden/>
              </w:rPr>
              <w:fldChar w:fldCharType="end"/>
            </w:r>
          </w:hyperlink>
        </w:p>
        <w:p w14:paraId="7825CBC6" w14:textId="752C337A" w:rsidR="002E3B65" w:rsidRDefault="002E3B65">
          <w:pPr>
            <w:pStyle w:val="TOC2"/>
            <w:tabs>
              <w:tab w:val="right" w:leader="dot" w:pos="9016"/>
            </w:tabs>
            <w:rPr>
              <w:rFonts w:eastAsiaTheme="minorEastAsia"/>
              <w:noProof/>
              <w:lang w:eastAsia="en-GB"/>
            </w:rPr>
          </w:pPr>
          <w:hyperlink w:anchor="_Toc216384994" w:history="1">
            <w:r w:rsidRPr="005E55CC">
              <w:rPr>
                <w:rStyle w:val="Hyperlink"/>
                <w:rFonts w:ascii="Arial" w:hAnsi="Arial" w:cs="Arial"/>
                <w:b/>
                <w:bCs/>
                <w:noProof/>
              </w:rPr>
              <w:t>4.3 Foster an Organisational culture centred on people.</w:t>
            </w:r>
            <w:r>
              <w:rPr>
                <w:noProof/>
                <w:webHidden/>
              </w:rPr>
              <w:tab/>
            </w:r>
            <w:r>
              <w:rPr>
                <w:noProof/>
                <w:webHidden/>
              </w:rPr>
              <w:fldChar w:fldCharType="begin"/>
            </w:r>
            <w:r>
              <w:rPr>
                <w:noProof/>
                <w:webHidden/>
              </w:rPr>
              <w:instrText xml:space="preserve"> PAGEREF _Toc216384994 \h </w:instrText>
            </w:r>
            <w:r>
              <w:rPr>
                <w:noProof/>
                <w:webHidden/>
              </w:rPr>
            </w:r>
            <w:r>
              <w:rPr>
                <w:noProof/>
                <w:webHidden/>
              </w:rPr>
              <w:fldChar w:fldCharType="separate"/>
            </w:r>
            <w:r>
              <w:rPr>
                <w:noProof/>
                <w:webHidden/>
              </w:rPr>
              <w:t>9</w:t>
            </w:r>
            <w:r>
              <w:rPr>
                <w:noProof/>
                <w:webHidden/>
              </w:rPr>
              <w:fldChar w:fldCharType="end"/>
            </w:r>
          </w:hyperlink>
        </w:p>
        <w:p w14:paraId="5D077073" w14:textId="480D7EEA" w:rsidR="002E3B65" w:rsidRDefault="002E3B65">
          <w:pPr>
            <w:pStyle w:val="TOC2"/>
            <w:tabs>
              <w:tab w:val="right" w:leader="dot" w:pos="9016"/>
            </w:tabs>
            <w:rPr>
              <w:rFonts w:eastAsiaTheme="minorEastAsia"/>
              <w:noProof/>
              <w:lang w:eastAsia="en-GB"/>
            </w:rPr>
          </w:pPr>
          <w:hyperlink w:anchor="_Toc216384995" w:history="1">
            <w:r w:rsidRPr="005E55CC">
              <w:rPr>
                <w:rStyle w:val="Hyperlink"/>
                <w:rFonts w:ascii="Arial" w:hAnsi="Arial" w:cs="Arial"/>
                <w:b/>
                <w:bCs/>
                <w:noProof/>
              </w:rPr>
              <w:t>4.4 Align People Management with Business Outcomes</w:t>
            </w:r>
            <w:r>
              <w:rPr>
                <w:noProof/>
                <w:webHidden/>
              </w:rPr>
              <w:tab/>
            </w:r>
            <w:r>
              <w:rPr>
                <w:noProof/>
                <w:webHidden/>
              </w:rPr>
              <w:fldChar w:fldCharType="begin"/>
            </w:r>
            <w:r>
              <w:rPr>
                <w:noProof/>
                <w:webHidden/>
              </w:rPr>
              <w:instrText xml:space="preserve"> PAGEREF _Toc216384995 \h </w:instrText>
            </w:r>
            <w:r>
              <w:rPr>
                <w:noProof/>
                <w:webHidden/>
              </w:rPr>
            </w:r>
            <w:r>
              <w:rPr>
                <w:noProof/>
                <w:webHidden/>
              </w:rPr>
              <w:fldChar w:fldCharType="separate"/>
            </w:r>
            <w:r>
              <w:rPr>
                <w:noProof/>
                <w:webHidden/>
              </w:rPr>
              <w:t>10</w:t>
            </w:r>
            <w:r>
              <w:rPr>
                <w:noProof/>
                <w:webHidden/>
              </w:rPr>
              <w:fldChar w:fldCharType="end"/>
            </w:r>
          </w:hyperlink>
        </w:p>
        <w:p w14:paraId="0171DFFF" w14:textId="20AD8080" w:rsidR="002E3B65" w:rsidRDefault="002E3B65">
          <w:pPr>
            <w:pStyle w:val="TOC2"/>
            <w:tabs>
              <w:tab w:val="right" w:leader="dot" w:pos="9016"/>
            </w:tabs>
            <w:rPr>
              <w:rFonts w:eastAsiaTheme="minorEastAsia"/>
              <w:noProof/>
              <w:lang w:eastAsia="en-GB"/>
            </w:rPr>
          </w:pPr>
          <w:hyperlink w:anchor="_Toc216384996" w:history="1">
            <w:r w:rsidRPr="005E55CC">
              <w:rPr>
                <w:rStyle w:val="Hyperlink"/>
                <w:rFonts w:ascii="Arial" w:hAnsi="Arial" w:cs="Arial"/>
                <w:b/>
                <w:bCs/>
                <w:noProof/>
              </w:rPr>
              <w:t>4. Conclusion</w:t>
            </w:r>
            <w:r>
              <w:rPr>
                <w:noProof/>
                <w:webHidden/>
              </w:rPr>
              <w:tab/>
            </w:r>
            <w:r>
              <w:rPr>
                <w:noProof/>
                <w:webHidden/>
              </w:rPr>
              <w:fldChar w:fldCharType="begin"/>
            </w:r>
            <w:r>
              <w:rPr>
                <w:noProof/>
                <w:webHidden/>
              </w:rPr>
              <w:instrText xml:space="preserve"> PAGEREF _Toc216384996 \h </w:instrText>
            </w:r>
            <w:r>
              <w:rPr>
                <w:noProof/>
                <w:webHidden/>
              </w:rPr>
            </w:r>
            <w:r>
              <w:rPr>
                <w:noProof/>
                <w:webHidden/>
              </w:rPr>
              <w:fldChar w:fldCharType="separate"/>
            </w:r>
            <w:r>
              <w:rPr>
                <w:noProof/>
                <w:webHidden/>
              </w:rPr>
              <w:t>10</w:t>
            </w:r>
            <w:r>
              <w:rPr>
                <w:noProof/>
                <w:webHidden/>
              </w:rPr>
              <w:fldChar w:fldCharType="end"/>
            </w:r>
          </w:hyperlink>
        </w:p>
        <w:p w14:paraId="08AAE28D" w14:textId="743C3F14" w:rsidR="002E3B65" w:rsidRDefault="002E3B65">
          <w:pPr>
            <w:pStyle w:val="TOC2"/>
            <w:tabs>
              <w:tab w:val="right" w:leader="dot" w:pos="9016"/>
            </w:tabs>
            <w:rPr>
              <w:rFonts w:eastAsiaTheme="minorEastAsia"/>
              <w:noProof/>
              <w:lang w:eastAsia="en-GB"/>
            </w:rPr>
          </w:pPr>
          <w:hyperlink w:anchor="_Toc216384997" w:history="1">
            <w:r w:rsidRPr="005E55C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_Toc216384997 \h </w:instrText>
            </w:r>
            <w:r>
              <w:rPr>
                <w:noProof/>
                <w:webHidden/>
              </w:rPr>
            </w:r>
            <w:r>
              <w:rPr>
                <w:noProof/>
                <w:webHidden/>
              </w:rPr>
              <w:fldChar w:fldCharType="separate"/>
            </w:r>
            <w:r>
              <w:rPr>
                <w:noProof/>
                <w:webHidden/>
              </w:rPr>
              <w:t>11</w:t>
            </w:r>
            <w:r>
              <w:rPr>
                <w:noProof/>
                <w:webHidden/>
              </w:rPr>
              <w:fldChar w:fldCharType="end"/>
            </w:r>
          </w:hyperlink>
        </w:p>
        <w:p w14:paraId="71FE72B0" w14:textId="1EC1F572" w:rsidR="00D75DF6" w:rsidRDefault="00D75DF6">
          <w:r>
            <w:rPr>
              <w:b/>
              <w:bCs/>
            </w:rPr>
            <w:fldChar w:fldCharType="end"/>
          </w:r>
        </w:p>
      </w:sdtContent>
    </w:sdt>
    <w:p w14:paraId="627CB2CD" w14:textId="229AB93A" w:rsidR="00D75DF6" w:rsidRDefault="00D75DF6" w:rsidP="00D75DF6"/>
    <w:p w14:paraId="24C0ABFB" w14:textId="77777777" w:rsidR="00D75DF6" w:rsidRDefault="00D75DF6">
      <w:r>
        <w:br w:type="page"/>
      </w:r>
    </w:p>
    <w:p w14:paraId="6FBF8D40" w14:textId="02D12CC0" w:rsidR="00D75DF6" w:rsidRPr="002E3B65" w:rsidRDefault="00D75DF6" w:rsidP="00DF6AFF">
      <w:pPr>
        <w:pStyle w:val="Heading2"/>
        <w:rPr>
          <w:rFonts w:ascii="Arial" w:hAnsi="Arial" w:cs="Arial"/>
          <w:b/>
          <w:bCs/>
          <w:color w:val="000000" w:themeColor="text1"/>
          <w:sz w:val="28"/>
          <w:szCs w:val="28"/>
        </w:rPr>
      </w:pPr>
      <w:bookmarkStart w:id="15" w:name="_Toc216363939"/>
      <w:bookmarkStart w:id="16" w:name="_Toc216384979"/>
      <w:r w:rsidRPr="002E3B65">
        <w:rPr>
          <w:rFonts w:ascii="Arial" w:hAnsi="Arial" w:cs="Arial"/>
          <w:b/>
          <w:bCs/>
          <w:color w:val="000000" w:themeColor="text1"/>
          <w:sz w:val="28"/>
          <w:szCs w:val="28"/>
        </w:rPr>
        <w:lastRenderedPageBreak/>
        <w:t>Introduction</w:t>
      </w:r>
      <w:bookmarkEnd w:id="15"/>
      <w:bookmarkEnd w:id="16"/>
    </w:p>
    <w:p w14:paraId="6F4D8EE5" w14:textId="77777777" w:rsidR="00D56B53" w:rsidRPr="00D56B53" w:rsidRDefault="00D56B53" w:rsidP="00D56B53"/>
    <w:p w14:paraId="1FC74200" w14:textId="6C0C89A2" w:rsidR="00D75DF6" w:rsidRPr="00DF6AFF" w:rsidRDefault="00D75DF6" w:rsidP="00DF6AFF">
      <w:pPr>
        <w:spacing w:line="360" w:lineRule="auto"/>
        <w:jc w:val="both"/>
        <w:rPr>
          <w:rFonts w:ascii="Arial" w:hAnsi="Arial" w:cs="Arial"/>
        </w:rPr>
      </w:pPr>
      <w:bookmarkStart w:id="17" w:name="_Hlk216363156"/>
      <w:proofErr w:type="spellStart"/>
      <w:r w:rsidRPr="00DF6AFF">
        <w:rPr>
          <w:rFonts w:ascii="Arial" w:hAnsi="Arial" w:cs="Arial"/>
        </w:rPr>
        <w:t>BrightWave</w:t>
      </w:r>
      <w:proofErr w:type="spellEnd"/>
      <w:r w:rsidRPr="00DF6AFF">
        <w:rPr>
          <w:rFonts w:ascii="Arial" w:hAnsi="Arial" w:cs="Arial"/>
        </w:rPr>
        <w:t xml:space="preserve"> Services Ltd, a medium-sized facilities management firm </w:t>
      </w:r>
      <w:r w:rsidR="009C5522">
        <w:rPr>
          <w:rFonts w:ascii="Arial" w:hAnsi="Arial" w:cs="Arial"/>
        </w:rPr>
        <w:t>based in South Wales, employs approximately 350 staff across divisions such as</w:t>
      </w:r>
      <w:r w:rsidRPr="00DF6AFF">
        <w:rPr>
          <w:rFonts w:ascii="Arial" w:hAnsi="Arial" w:cs="Arial"/>
        </w:rPr>
        <w:t xml:space="preserve"> building maintenance, cleaning, and workplace support. After experiencing rapid growth driven by public-sector contracts, the company now faces significant challenges in people management, such as a high staff turnover rate of 28%, low employee engagement, and inconsistent managerial performance.</w:t>
      </w:r>
    </w:p>
    <w:p w14:paraId="3A3BCC46" w14:textId="3027F288" w:rsidR="00D75DF6" w:rsidRPr="00DF6AFF" w:rsidRDefault="00D75DF6" w:rsidP="00DF6AFF">
      <w:pPr>
        <w:spacing w:line="360" w:lineRule="auto"/>
        <w:jc w:val="both"/>
        <w:rPr>
          <w:rFonts w:ascii="Arial" w:hAnsi="Arial" w:cs="Arial"/>
        </w:rPr>
      </w:pPr>
      <w:r w:rsidRPr="00DF6AFF">
        <w:rPr>
          <w:rFonts w:ascii="Arial" w:hAnsi="Arial" w:cs="Arial"/>
        </w:rPr>
        <w:t xml:space="preserve">This report assesses the skills and roles necessary for </w:t>
      </w:r>
      <w:proofErr w:type="spellStart"/>
      <w:r w:rsidRPr="00DF6AFF">
        <w:rPr>
          <w:rFonts w:ascii="Arial" w:hAnsi="Arial" w:cs="Arial"/>
        </w:rPr>
        <w:t>BrightWave’s</w:t>
      </w:r>
      <w:proofErr w:type="spellEnd"/>
      <w:r w:rsidRPr="00DF6AFF">
        <w:rPr>
          <w:rFonts w:ascii="Arial" w:hAnsi="Arial" w:cs="Arial"/>
        </w:rPr>
        <w:t xml:space="preserve"> managers </w:t>
      </w:r>
      <w:r w:rsidR="009C5522">
        <w:rPr>
          <w:rFonts w:ascii="Arial" w:hAnsi="Arial" w:cs="Arial"/>
        </w:rPr>
        <w:t>to oversee performance effectively</w:t>
      </w:r>
      <w:r w:rsidRPr="00DF6AFF">
        <w:rPr>
          <w:rFonts w:ascii="Arial" w:hAnsi="Arial" w:cs="Arial"/>
        </w:rPr>
        <w:t>, examines the relevance of people management theories to its situation, critically analyses how organisational culture influences managerial practice, and offers evidence-based recommendations to improve management skills, performance systems, and organisational culture. The overall goal is to boost productivity, service quality, and profitability while aligning with clients’ expectations for fair work practices and social value.</w:t>
      </w:r>
    </w:p>
    <w:bookmarkEnd w:id="17"/>
    <w:p w14:paraId="62A99BB4" w14:textId="77777777" w:rsidR="00D75DF6" w:rsidRPr="00DF6AFF" w:rsidRDefault="00D75DF6" w:rsidP="00DF6AFF">
      <w:pPr>
        <w:spacing w:line="360" w:lineRule="auto"/>
        <w:jc w:val="both"/>
        <w:rPr>
          <w:rFonts w:ascii="Arial" w:hAnsi="Arial" w:cs="Arial"/>
        </w:rPr>
      </w:pPr>
    </w:p>
    <w:p w14:paraId="0D60CD70" w14:textId="1F7DC7DE" w:rsidR="00D75DF6" w:rsidRPr="002E3B65" w:rsidRDefault="00D56B53" w:rsidP="00D56B53">
      <w:pPr>
        <w:pStyle w:val="Heading2"/>
        <w:rPr>
          <w:rFonts w:ascii="Arial" w:hAnsi="Arial" w:cs="Arial"/>
          <w:b/>
          <w:bCs/>
          <w:color w:val="000000" w:themeColor="text1"/>
          <w:sz w:val="28"/>
          <w:szCs w:val="28"/>
        </w:rPr>
      </w:pPr>
      <w:bookmarkStart w:id="18" w:name="_Toc216384980"/>
      <w:r w:rsidRPr="002E3B65">
        <w:rPr>
          <w:rFonts w:ascii="Arial" w:hAnsi="Arial" w:cs="Arial"/>
          <w:b/>
          <w:bCs/>
          <w:color w:val="000000" w:themeColor="text1"/>
          <w:sz w:val="28"/>
          <w:szCs w:val="28"/>
        </w:rPr>
        <w:t xml:space="preserve">1. </w:t>
      </w:r>
      <w:r w:rsidR="00BC235D" w:rsidRPr="002E3B65">
        <w:rPr>
          <w:rFonts w:ascii="Arial" w:hAnsi="Arial" w:cs="Arial"/>
          <w:b/>
          <w:bCs/>
          <w:color w:val="000000" w:themeColor="text1"/>
          <w:sz w:val="28"/>
          <w:szCs w:val="28"/>
        </w:rPr>
        <w:t>The Responsibilities and Skills of Managers in Performance Management</w:t>
      </w:r>
      <w:bookmarkEnd w:id="18"/>
    </w:p>
    <w:p w14:paraId="02BDE151" w14:textId="77777777" w:rsidR="00D56B53" w:rsidRPr="00D56B53" w:rsidRDefault="00D56B53" w:rsidP="00D56B53"/>
    <w:p w14:paraId="55B60426" w14:textId="23EE304D" w:rsidR="00D75DF6" w:rsidRPr="00DF6AFF" w:rsidRDefault="00D75DF6" w:rsidP="00DF6AFF">
      <w:pPr>
        <w:spacing w:line="360" w:lineRule="auto"/>
        <w:jc w:val="both"/>
        <w:rPr>
          <w:rFonts w:ascii="Arial" w:hAnsi="Arial" w:cs="Arial"/>
        </w:rPr>
      </w:pPr>
      <w:r w:rsidRPr="00DF6AFF">
        <w:rPr>
          <w:rFonts w:ascii="Arial" w:hAnsi="Arial" w:cs="Arial"/>
        </w:rPr>
        <w:t>At</w:t>
      </w:r>
      <w:r w:rsidR="00D56B53">
        <w:rPr>
          <w:rFonts w:ascii="Arial" w:hAnsi="Arial" w:cs="Arial"/>
        </w:rPr>
        <w:t xml:space="preserve"> </w:t>
      </w:r>
      <w:proofErr w:type="spellStart"/>
      <w:r w:rsidRPr="00DF6AFF">
        <w:rPr>
          <w:rFonts w:ascii="Arial" w:hAnsi="Arial" w:cs="Arial"/>
        </w:rPr>
        <w:t>BrightWave</w:t>
      </w:r>
      <w:proofErr w:type="spellEnd"/>
      <w:r w:rsidRPr="00DF6AFF">
        <w:rPr>
          <w:rFonts w:ascii="Arial" w:hAnsi="Arial" w:cs="Arial"/>
        </w:rPr>
        <w:t xml:space="preserve">, frontline and middle managers are essential in translating </w:t>
      </w:r>
      <w:r w:rsidR="00D56B53">
        <w:rPr>
          <w:rFonts w:ascii="Arial" w:hAnsi="Arial" w:cs="Arial"/>
        </w:rPr>
        <w:t>organisational</w:t>
      </w:r>
      <w:r w:rsidRPr="00DF6AFF">
        <w:rPr>
          <w:rFonts w:ascii="Arial" w:hAnsi="Arial" w:cs="Arial"/>
        </w:rPr>
        <w:t xml:space="preserve"> strategy into daily operations. However, their effectiveness is limited by a lack of people-management skills and a predominantly task-focused culture.</w:t>
      </w:r>
    </w:p>
    <w:p w14:paraId="42CA0411" w14:textId="37D59145" w:rsidR="00D75DF6" w:rsidRPr="009C5522" w:rsidRDefault="00D75DF6" w:rsidP="009C5522">
      <w:pPr>
        <w:pStyle w:val="Heading2"/>
        <w:rPr>
          <w:rFonts w:ascii="Arial" w:hAnsi="Arial" w:cs="Arial"/>
          <w:b/>
          <w:bCs/>
          <w:color w:val="000000" w:themeColor="text1"/>
          <w:sz w:val="24"/>
          <w:szCs w:val="24"/>
        </w:rPr>
      </w:pPr>
      <w:bookmarkStart w:id="19" w:name="_Toc216384981"/>
      <w:r w:rsidRPr="009C5522">
        <w:rPr>
          <w:rFonts w:ascii="Arial" w:hAnsi="Arial" w:cs="Arial"/>
          <w:b/>
          <w:bCs/>
          <w:color w:val="000000" w:themeColor="text1"/>
          <w:sz w:val="24"/>
          <w:szCs w:val="24"/>
        </w:rPr>
        <w:t xml:space="preserve">1.1 </w:t>
      </w:r>
      <w:r w:rsidR="00BC235D" w:rsidRPr="009C5522">
        <w:rPr>
          <w:rFonts w:ascii="Arial" w:hAnsi="Arial" w:cs="Arial"/>
          <w:b/>
          <w:bCs/>
          <w:color w:val="000000" w:themeColor="text1"/>
          <w:sz w:val="24"/>
          <w:szCs w:val="24"/>
        </w:rPr>
        <w:t>Managerial Roles and Skills</w:t>
      </w:r>
      <w:bookmarkEnd w:id="19"/>
    </w:p>
    <w:p w14:paraId="5B0AC6FB" w14:textId="77777777" w:rsidR="00D75DF6" w:rsidRPr="00DF6AFF" w:rsidRDefault="00D75DF6" w:rsidP="00DF6AFF">
      <w:pPr>
        <w:spacing w:line="360" w:lineRule="auto"/>
        <w:jc w:val="both"/>
        <w:rPr>
          <w:rFonts w:ascii="Arial" w:hAnsi="Arial" w:cs="Arial"/>
        </w:rPr>
      </w:pPr>
      <w:r w:rsidRPr="00DF6AFF">
        <w:rPr>
          <w:rFonts w:ascii="Arial" w:hAnsi="Arial" w:cs="Arial"/>
        </w:rPr>
        <w:t xml:space="preserve">Mintzberg (1973) outlined ten managerial roles divided into interpersonal, informational, and decisional categories. At </w:t>
      </w:r>
      <w:proofErr w:type="spellStart"/>
      <w:r w:rsidRPr="00DF6AFF">
        <w:rPr>
          <w:rFonts w:ascii="Arial" w:hAnsi="Arial" w:cs="Arial"/>
        </w:rPr>
        <w:t>BrightWave</w:t>
      </w:r>
      <w:proofErr w:type="spellEnd"/>
      <w:r w:rsidRPr="00DF6AFF">
        <w:rPr>
          <w:rFonts w:ascii="Arial" w:hAnsi="Arial" w:cs="Arial"/>
        </w:rPr>
        <w:t>, supervisors mainly handle decisional and informational duties, such as scheduling, reporting, and ensuring compliance, while interpersonal roles like leadership, motivation, and liaison are underdeveloped. Successful people management requires balancing these areas.</w:t>
      </w:r>
    </w:p>
    <w:p w14:paraId="47807DF9" w14:textId="244E82CF" w:rsidR="00D75DF6" w:rsidRPr="00DF6AFF" w:rsidRDefault="00D75DF6" w:rsidP="00DF6AFF">
      <w:pPr>
        <w:spacing w:line="360" w:lineRule="auto"/>
        <w:jc w:val="both"/>
        <w:rPr>
          <w:rFonts w:ascii="Arial" w:hAnsi="Arial" w:cs="Arial"/>
        </w:rPr>
      </w:pPr>
      <w:r w:rsidRPr="00DF6AFF">
        <w:rPr>
          <w:rFonts w:ascii="Arial" w:hAnsi="Arial" w:cs="Arial"/>
        </w:rPr>
        <w:t>Katz’s (1974) skills model</w:t>
      </w:r>
      <w:r w:rsidR="009C5522">
        <w:rPr>
          <w:rFonts w:ascii="Arial" w:hAnsi="Arial" w:cs="Arial"/>
        </w:rPr>
        <w:t xml:space="preserve"> - </w:t>
      </w:r>
      <w:r w:rsidRPr="00DF6AFF">
        <w:rPr>
          <w:rFonts w:ascii="Arial" w:hAnsi="Arial" w:cs="Arial"/>
        </w:rPr>
        <w:t>technical, human, and conceptual</w:t>
      </w:r>
      <w:r w:rsidR="009C5522">
        <w:rPr>
          <w:rFonts w:ascii="Arial" w:hAnsi="Arial" w:cs="Arial"/>
        </w:rPr>
        <w:t xml:space="preserve"> - </w:t>
      </w:r>
      <w:r w:rsidRPr="00DF6AFF">
        <w:rPr>
          <w:rFonts w:ascii="Arial" w:hAnsi="Arial" w:cs="Arial"/>
        </w:rPr>
        <w:t xml:space="preserve">highlights this imbalance at </w:t>
      </w:r>
      <w:proofErr w:type="spellStart"/>
      <w:r w:rsidRPr="00DF6AFF">
        <w:rPr>
          <w:rFonts w:ascii="Arial" w:hAnsi="Arial" w:cs="Arial"/>
        </w:rPr>
        <w:t>BrightWave</w:t>
      </w:r>
      <w:proofErr w:type="spellEnd"/>
      <w:r w:rsidRPr="00DF6AFF">
        <w:rPr>
          <w:rFonts w:ascii="Arial" w:hAnsi="Arial" w:cs="Arial"/>
        </w:rPr>
        <w:t xml:space="preserve">. Managers are strong in technical skills (e.g., maintenance, cleaning) but lack the human skills necessary </w:t>
      </w:r>
      <w:r w:rsidR="009C5522">
        <w:rPr>
          <w:rFonts w:ascii="Arial" w:hAnsi="Arial" w:cs="Arial"/>
        </w:rPr>
        <w:t xml:space="preserve">to motivate teams, communicate </w:t>
      </w:r>
      <w:r w:rsidR="009C5522">
        <w:rPr>
          <w:rFonts w:ascii="Arial" w:hAnsi="Arial" w:cs="Arial"/>
        </w:rPr>
        <w:lastRenderedPageBreak/>
        <w:t>effectively, and provide</w:t>
      </w:r>
      <w:r w:rsidRPr="00DF6AFF">
        <w:rPr>
          <w:rFonts w:ascii="Arial" w:hAnsi="Arial" w:cs="Arial"/>
        </w:rPr>
        <w:t xml:space="preserve"> feedback. The CIPD Profession Map (CIPD, 2023) supports this, emphasi</w:t>
      </w:r>
      <w:r w:rsidR="009C5522">
        <w:rPr>
          <w:rFonts w:ascii="Arial" w:hAnsi="Arial" w:cs="Arial"/>
        </w:rPr>
        <w:t>s</w:t>
      </w:r>
      <w:r w:rsidRPr="00DF6AFF">
        <w:rPr>
          <w:rFonts w:ascii="Arial" w:hAnsi="Arial" w:cs="Arial"/>
        </w:rPr>
        <w:t xml:space="preserve">ing the importance of people practice, employee engagement, and ethical </w:t>
      </w:r>
      <w:r w:rsidR="009C5522">
        <w:rPr>
          <w:rFonts w:ascii="Arial" w:hAnsi="Arial" w:cs="Arial"/>
        </w:rPr>
        <w:t>decision-making</w:t>
      </w:r>
      <w:r w:rsidRPr="00DF6AFF">
        <w:rPr>
          <w:rFonts w:ascii="Arial" w:hAnsi="Arial" w:cs="Arial"/>
        </w:rPr>
        <w:t>.</w:t>
      </w:r>
    </w:p>
    <w:p w14:paraId="276D9DCA" w14:textId="4AC0C494" w:rsidR="00D75DF6" w:rsidRPr="009C5522" w:rsidRDefault="00D75DF6" w:rsidP="009C5522">
      <w:pPr>
        <w:pStyle w:val="Heading2"/>
        <w:rPr>
          <w:rFonts w:ascii="Arial" w:hAnsi="Arial" w:cs="Arial"/>
          <w:b/>
          <w:bCs/>
          <w:color w:val="000000" w:themeColor="text1"/>
          <w:sz w:val="24"/>
          <w:szCs w:val="24"/>
        </w:rPr>
      </w:pPr>
      <w:bookmarkStart w:id="20" w:name="_Toc216384982"/>
      <w:r w:rsidRPr="009C5522">
        <w:rPr>
          <w:rFonts w:ascii="Arial" w:hAnsi="Arial" w:cs="Arial"/>
          <w:b/>
          <w:bCs/>
          <w:color w:val="000000" w:themeColor="text1"/>
          <w:sz w:val="24"/>
          <w:szCs w:val="24"/>
        </w:rPr>
        <w:t>1.2 Performance Management Responsibilities</w:t>
      </w:r>
      <w:bookmarkEnd w:id="20"/>
    </w:p>
    <w:p w14:paraId="334B0A2D" w14:textId="7BDB9AF5" w:rsidR="00D75DF6" w:rsidRPr="00DF6AFF" w:rsidRDefault="00D75DF6" w:rsidP="00DF6AFF">
      <w:pPr>
        <w:spacing w:line="360" w:lineRule="auto"/>
        <w:jc w:val="both"/>
        <w:rPr>
          <w:rFonts w:ascii="Arial" w:hAnsi="Arial" w:cs="Arial"/>
          <w:b/>
          <w:bCs/>
        </w:rPr>
      </w:pPr>
      <w:r w:rsidRPr="00DF6AFF">
        <w:rPr>
          <w:rFonts w:ascii="Arial" w:hAnsi="Arial" w:cs="Arial"/>
        </w:rPr>
        <w:t xml:space="preserve">Armstrong (2020) describes performance management as an ongoing process that aligns individual goals with </w:t>
      </w:r>
      <w:r w:rsidR="009C5522">
        <w:rPr>
          <w:rFonts w:ascii="Arial" w:hAnsi="Arial" w:cs="Arial"/>
        </w:rPr>
        <w:t>organisational</w:t>
      </w:r>
      <w:r w:rsidRPr="00DF6AFF">
        <w:rPr>
          <w:rFonts w:ascii="Arial" w:hAnsi="Arial" w:cs="Arial"/>
        </w:rPr>
        <w:t xml:space="preserve"> objectives through planning, monitoring, feedback, and development. At </w:t>
      </w:r>
      <w:proofErr w:type="spellStart"/>
      <w:r w:rsidRPr="00DF6AFF">
        <w:rPr>
          <w:rFonts w:ascii="Arial" w:hAnsi="Arial" w:cs="Arial"/>
        </w:rPr>
        <w:t>BrightWave</w:t>
      </w:r>
      <w:proofErr w:type="spellEnd"/>
      <w:r w:rsidRPr="00DF6AFF">
        <w:rPr>
          <w:rFonts w:ascii="Arial" w:hAnsi="Arial" w:cs="Arial"/>
        </w:rPr>
        <w:t>, performance management tends to be reactive and compliance-focused rather than developmental. Supervisor reluctance to confront underperformance (“I don’t want the confrontation”) results in inconsistent practices, demotivates high performers, and reduces service quality</w:t>
      </w:r>
      <w:r w:rsidRPr="00DF6AFF">
        <w:rPr>
          <w:rFonts w:ascii="Arial" w:hAnsi="Arial" w:cs="Arial"/>
          <w:b/>
          <w:bCs/>
        </w:rPr>
        <w:t>.</w:t>
      </w:r>
    </w:p>
    <w:p w14:paraId="60D2383D" w14:textId="77777777" w:rsidR="00D75DF6" w:rsidRPr="00D56B53" w:rsidRDefault="00D75DF6" w:rsidP="00DF6AFF">
      <w:pPr>
        <w:spacing w:line="360" w:lineRule="auto"/>
        <w:jc w:val="both"/>
        <w:rPr>
          <w:rFonts w:ascii="Arial" w:hAnsi="Arial" w:cs="Arial"/>
        </w:rPr>
      </w:pPr>
      <w:r w:rsidRPr="00D56B53">
        <w:rPr>
          <w:rFonts w:ascii="Arial" w:hAnsi="Arial" w:cs="Arial"/>
        </w:rPr>
        <w:t>Good performance management depends on key skills:</w:t>
      </w:r>
    </w:p>
    <w:p w14:paraId="7BC45878" w14:textId="737A30E1" w:rsidR="00D75DF6" w:rsidRPr="009C5522" w:rsidRDefault="00D75DF6" w:rsidP="009C5522">
      <w:pPr>
        <w:pStyle w:val="ListParagraph"/>
        <w:numPr>
          <w:ilvl w:val="0"/>
          <w:numId w:val="14"/>
        </w:numPr>
        <w:spacing w:line="360" w:lineRule="auto"/>
        <w:jc w:val="both"/>
        <w:rPr>
          <w:rFonts w:ascii="Arial" w:hAnsi="Arial" w:cs="Arial"/>
        </w:rPr>
      </w:pPr>
      <w:r w:rsidRPr="009C5522">
        <w:rPr>
          <w:rFonts w:ascii="Arial" w:hAnsi="Arial" w:cs="Arial"/>
        </w:rPr>
        <w:t>Giving constructive feedback and communicating effectively</w:t>
      </w:r>
      <w:r w:rsidR="009C5522">
        <w:rPr>
          <w:rFonts w:ascii="Arial" w:hAnsi="Arial" w:cs="Arial"/>
        </w:rPr>
        <w:t xml:space="preserve"> - </w:t>
      </w:r>
      <w:r w:rsidRPr="009C5522">
        <w:rPr>
          <w:rFonts w:ascii="Arial" w:hAnsi="Arial" w:cs="Arial"/>
        </w:rPr>
        <w:t>Managers should have open, two-way conversations and use feedback for development (London, 2014).</w:t>
      </w:r>
    </w:p>
    <w:p w14:paraId="3682EB68" w14:textId="2225902A" w:rsidR="00D75DF6" w:rsidRPr="009C5522" w:rsidRDefault="00D75DF6" w:rsidP="009C5522">
      <w:pPr>
        <w:pStyle w:val="ListParagraph"/>
        <w:numPr>
          <w:ilvl w:val="0"/>
          <w:numId w:val="14"/>
        </w:numPr>
        <w:spacing w:line="360" w:lineRule="auto"/>
        <w:jc w:val="both"/>
        <w:rPr>
          <w:rFonts w:ascii="Arial" w:hAnsi="Arial" w:cs="Arial"/>
        </w:rPr>
      </w:pPr>
      <w:r w:rsidRPr="009C5522">
        <w:rPr>
          <w:rFonts w:ascii="Arial" w:hAnsi="Arial" w:cs="Arial"/>
        </w:rPr>
        <w:t>Coaching and mentoring – Supporting staff growth through questioning and guidance rather than command-and-control supervision (Whitmore, 2017).</w:t>
      </w:r>
    </w:p>
    <w:p w14:paraId="578DB957" w14:textId="06C820CF" w:rsidR="00D75DF6" w:rsidRPr="009C5522" w:rsidRDefault="00D75DF6" w:rsidP="009C5522">
      <w:pPr>
        <w:pStyle w:val="ListParagraph"/>
        <w:numPr>
          <w:ilvl w:val="0"/>
          <w:numId w:val="14"/>
        </w:numPr>
        <w:spacing w:line="360" w:lineRule="auto"/>
        <w:jc w:val="both"/>
        <w:rPr>
          <w:rFonts w:ascii="Arial" w:hAnsi="Arial" w:cs="Arial"/>
        </w:rPr>
      </w:pPr>
      <w:r w:rsidRPr="009C5522">
        <w:rPr>
          <w:rFonts w:ascii="Arial" w:hAnsi="Arial" w:cs="Arial"/>
        </w:rPr>
        <w:t>Emotional intelligence (EI)</w:t>
      </w:r>
      <w:r w:rsidR="009C5522">
        <w:rPr>
          <w:rFonts w:ascii="Arial" w:hAnsi="Arial" w:cs="Arial"/>
        </w:rPr>
        <w:t xml:space="preserve"> - </w:t>
      </w:r>
      <w:r w:rsidRPr="009C5522">
        <w:rPr>
          <w:rFonts w:ascii="Arial" w:hAnsi="Arial" w:cs="Arial"/>
        </w:rPr>
        <w:t xml:space="preserve">Goleman (1998) states that self-awareness, empathy, and relationship management are critical for leadership and effective performance management. Managers at </w:t>
      </w:r>
      <w:proofErr w:type="spellStart"/>
      <w:r w:rsidRPr="009C5522">
        <w:rPr>
          <w:rFonts w:ascii="Arial" w:hAnsi="Arial" w:cs="Arial"/>
        </w:rPr>
        <w:t>BrightWave</w:t>
      </w:r>
      <w:proofErr w:type="spellEnd"/>
      <w:r w:rsidRPr="009C5522">
        <w:rPr>
          <w:rFonts w:ascii="Arial" w:hAnsi="Arial" w:cs="Arial"/>
        </w:rPr>
        <w:t xml:space="preserve"> often lack this emotional understanding, which leads to avoiding conflicts and failing to </w:t>
      </w:r>
      <w:r w:rsidR="009C5522">
        <w:rPr>
          <w:rFonts w:ascii="Arial" w:hAnsi="Arial" w:cs="Arial"/>
        </w:rPr>
        <w:t>recognise</w:t>
      </w:r>
      <w:r w:rsidRPr="009C5522">
        <w:rPr>
          <w:rFonts w:ascii="Arial" w:hAnsi="Arial" w:cs="Arial"/>
        </w:rPr>
        <w:t xml:space="preserve"> staff efforts.</w:t>
      </w:r>
    </w:p>
    <w:p w14:paraId="730C2029" w14:textId="65C8E412" w:rsidR="00D75DF6" w:rsidRPr="009C5522" w:rsidRDefault="00D75DF6" w:rsidP="009C5522">
      <w:pPr>
        <w:pStyle w:val="ListParagraph"/>
        <w:numPr>
          <w:ilvl w:val="0"/>
          <w:numId w:val="14"/>
        </w:numPr>
        <w:spacing w:line="360" w:lineRule="auto"/>
        <w:jc w:val="both"/>
        <w:rPr>
          <w:rFonts w:ascii="Arial" w:hAnsi="Arial" w:cs="Arial"/>
        </w:rPr>
      </w:pPr>
      <w:r w:rsidRPr="009C5522">
        <w:rPr>
          <w:rFonts w:ascii="Arial" w:hAnsi="Arial" w:cs="Arial"/>
        </w:rPr>
        <w:t>Using data for decision-making</w:t>
      </w:r>
      <w:r w:rsidR="009C5522">
        <w:rPr>
          <w:rFonts w:ascii="Arial" w:hAnsi="Arial" w:cs="Arial"/>
        </w:rPr>
        <w:t xml:space="preserve"> - </w:t>
      </w:r>
      <w:r w:rsidRPr="009C5522">
        <w:rPr>
          <w:rFonts w:ascii="Arial" w:hAnsi="Arial" w:cs="Arial"/>
        </w:rPr>
        <w:t xml:space="preserve">Performance data should be </w:t>
      </w:r>
      <w:r w:rsidR="009C5522">
        <w:rPr>
          <w:rFonts w:ascii="Arial" w:hAnsi="Arial" w:cs="Arial"/>
        </w:rPr>
        <w:t>analysed</w:t>
      </w:r>
      <w:r w:rsidRPr="009C5522">
        <w:rPr>
          <w:rFonts w:ascii="Arial" w:hAnsi="Arial" w:cs="Arial"/>
        </w:rPr>
        <w:t xml:space="preserve"> to spot patterns, training needs, and recognition opportunities rather than just tracking hours and costs.</w:t>
      </w:r>
    </w:p>
    <w:p w14:paraId="333AB1C4" w14:textId="0A4BD0F1" w:rsidR="00D75DF6" w:rsidRPr="009C5522" w:rsidRDefault="00D75DF6" w:rsidP="009C5522">
      <w:pPr>
        <w:pStyle w:val="Heading2"/>
        <w:rPr>
          <w:rFonts w:ascii="Arial" w:hAnsi="Arial" w:cs="Arial"/>
          <w:b/>
          <w:bCs/>
          <w:color w:val="000000" w:themeColor="text1"/>
          <w:sz w:val="24"/>
          <w:szCs w:val="24"/>
        </w:rPr>
      </w:pPr>
      <w:bookmarkStart w:id="21" w:name="_Toc216384983"/>
      <w:r w:rsidRPr="009C5522">
        <w:rPr>
          <w:rFonts w:ascii="Arial" w:hAnsi="Arial" w:cs="Arial"/>
          <w:b/>
          <w:bCs/>
          <w:color w:val="000000" w:themeColor="text1"/>
          <w:sz w:val="24"/>
          <w:szCs w:val="24"/>
        </w:rPr>
        <w:t xml:space="preserve">1.3 </w:t>
      </w:r>
      <w:r w:rsidR="00BC235D" w:rsidRPr="009C5522">
        <w:rPr>
          <w:rFonts w:ascii="Arial" w:hAnsi="Arial" w:cs="Arial"/>
          <w:b/>
          <w:bCs/>
          <w:color w:val="000000" w:themeColor="text1"/>
          <w:sz w:val="24"/>
          <w:szCs w:val="24"/>
        </w:rPr>
        <w:t>Skills Gap and Development Needs in Management</w:t>
      </w:r>
      <w:bookmarkEnd w:id="21"/>
    </w:p>
    <w:p w14:paraId="6DC28331" w14:textId="77777777" w:rsidR="00D75DF6" w:rsidRPr="00DF6AFF" w:rsidRDefault="00D75DF6" w:rsidP="00DF6AFF">
      <w:pPr>
        <w:spacing w:line="360" w:lineRule="auto"/>
        <w:jc w:val="both"/>
        <w:rPr>
          <w:rFonts w:ascii="Arial" w:hAnsi="Arial" w:cs="Arial"/>
        </w:rPr>
      </w:pPr>
      <w:proofErr w:type="spellStart"/>
      <w:r w:rsidRPr="00DF6AFF">
        <w:rPr>
          <w:rFonts w:ascii="Arial" w:hAnsi="Arial" w:cs="Arial"/>
        </w:rPr>
        <w:t>BrightWave</w:t>
      </w:r>
      <w:proofErr w:type="spellEnd"/>
      <w:r w:rsidRPr="00DF6AFF">
        <w:rPr>
          <w:rFonts w:ascii="Arial" w:hAnsi="Arial" w:cs="Arial"/>
        </w:rPr>
        <w:t xml:space="preserve"> promotes managers based on technical skills rather than managerial potential, exemplifying the “Peter Principle” (Peter and Hull, 1969). This has led to inconsistent management abilities and low confidence in managing people. It is vital to develop supervisors into “people leaders” instead of mere “task overseers.”</w:t>
      </w:r>
    </w:p>
    <w:p w14:paraId="60FB3AE7" w14:textId="3FB8F25E" w:rsidR="00D56B53" w:rsidRDefault="00D75DF6" w:rsidP="00DF6AFF">
      <w:pPr>
        <w:spacing w:line="360" w:lineRule="auto"/>
        <w:jc w:val="both"/>
        <w:rPr>
          <w:rFonts w:ascii="Arial" w:hAnsi="Arial" w:cs="Arial"/>
        </w:rPr>
      </w:pPr>
      <w:r w:rsidRPr="00DF6AFF">
        <w:rPr>
          <w:rFonts w:ascii="Arial" w:hAnsi="Arial" w:cs="Arial"/>
        </w:rPr>
        <w:t xml:space="preserve">The CIPD (2022) </w:t>
      </w:r>
      <w:r w:rsidR="009C5522">
        <w:rPr>
          <w:rFonts w:ascii="Arial" w:hAnsi="Arial" w:cs="Arial"/>
        </w:rPr>
        <w:t>emphasises</w:t>
      </w:r>
      <w:r w:rsidRPr="00DF6AFF">
        <w:rPr>
          <w:rFonts w:ascii="Arial" w:hAnsi="Arial" w:cs="Arial"/>
        </w:rPr>
        <w:t xml:space="preserve"> the importance of giving line managers soft skills</w:t>
      </w:r>
      <w:r w:rsidR="009C5522">
        <w:rPr>
          <w:rFonts w:ascii="Arial" w:hAnsi="Arial" w:cs="Arial"/>
        </w:rPr>
        <w:t xml:space="preserve"> - </w:t>
      </w:r>
      <w:r w:rsidRPr="00DF6AFF">
        <w:rPr>
          <w:rFonts w:ascii="Arial" w:hAnsi="Arial" w:cs="Arial"/>
        </w:rPr>
        <w:t>such as communication, empathy, coaching, and conflict resolution</w:t>
      </w:r>
      <w:r w:rsidR="009C5522">
        <w:rPr>
          <w:rFonts w:ascii="Arial" w:hAnsi="Arial" w:cs="Arial"/>
        </w:rPr>
        <w:t xml:space="preserve"> - </w:t>
      </w:r>
      <w:r w:rsidRPr="00DF6AFF">
        <w:rPr>
          <w:rFonts w:ascii="Arial" w:hAnsi="Arial" w:cs="Arial"/>
        </w:rPr>
        <w:t xml:space="preserve">as these are key to engagement and retention. Implementing a structured management development </w:t>
      </w:r>
      <w:r w:rsidRPr="00DF6AFF">
        <w:rPr>
          <w:rFonts w:ascii="Arial" w:hAnsi="Arial" w:cs="Arial"/>
        </w:rPr>
        <w:lastRenderedPageBreak/>
        <w:t xml:space="preserve">program focused on these skills will help </w:t>
      </w:r>
      <w:proofErr w:type="spellStart"/>
      <w:r w:rsidRPr="00DF6AFF">
        <w:rPr>
          <w:rFonts w:ascii="Arial" w:hAnsi="Arial" w:cs="Arial"/>
        </w:rPr>
        <w:t>BrightWave’s</w:t>
      </w:r>
      <w:proofErr w:type="spellEnd"/>
      <w:r w:rsidRPr="00DF6AFF">
        <w:rPr>
          <w:rFonts w:ascii="Arial" w:hAnsi="Arial" w:cs="Arial"/>
        </w:rPr>
        <w:t xml:space="preserve"> supervisors conduct performance reviews confidently, handle difficult conversations, and </w:t>
      </w:r>
      <w:r w:rsidR="009C5522">
        <w:rPr>
          <w:rFonts w:ascii="Arial" w:hAnsi="Arial" w:cs="Arial"/>
        </w:rPr>
        <w:t>recognise</w:t>
      </w:r>
      <w:r w:rsidRPr="00DF6AFF">
        <w:rPr>
          <w:rFonts w:ascii="Arial" w:hAnsi="Arial" w:cs="Arial"/>
        </w:rPr>
        <w:t xml:space="preserve"> staff contributions effectively.</w:t>
      </w:r>
    </w:p>
    <w:p w14:paraId="1563C46E" w14:textId="77777777" w:rsidR="00FD4131" w:rsidRPr="00FD4131" w:rsidRDefault="00FD4131" w:rsidP="00DF6AFF">
      <w:pPr>
        <w:spacing w:line="360" w:lineRule="auto"/>
        <w:jc w:val="both"/>
        <w:rPr>
          <w:rFonts w:ascii="Arial" w:hAnsi="Arial" w:cs="Arial"/>
        </w:rPr>
      </w:pPr>
    </w:p>
    <w:p w14:paraId="27518C6D" w14:textId="71E2D99C" w:rsidR="00D75DF6" w:rsidRPr="002E3B65" w:rsidRDefault="00D75DF6" w:rsidP="00D56B53">
      <w:pPr>
        <w:pStyle w:val="Heading2"/>
        <w:rPr>
          <w:rFonts w:ascii="Arial" w:hAnsi="Arial" w:cs="Arial"/>
          <w:b/>
          <w:bCs/>
          <w:color w:val="000000" w:themeColor="text1"/>
          <w:sz w:val="28"/>
          <w:szCs w:val="28"/>
        </w:rPr>
      </w:pPr>
      <w:bookmarkStart w:id="22" w:name="_Toc216384984"/>
      <w:r w:rsidRPr="002E3B65">
        <w:rPr>
          <w:rFonts w:ascii="Arial" w:hAnsi="Arial" w:cs="Arial"/>
          <w:b/>
          <w:bCs/>
          <w:color w:val="000000" w:themeColor="text1"/>
          <w:sz w:val="28"/>
          <w:szCs w:val="28"/>
        </w:rPr>
        <w:t>2</w:t>
      </w:r>
      <w:r w:rsidR="00BC235D" w:rsidRPr="002E3B65">
        <w:rPr>
          <w:rFonts w:ascii="Arial" w:hAnsi="Arial" w:cs="Arial"/>
          <w:b/>
          <w:bCs/>
          <w:color w:val="000000" w:themeColor="text1"/>
          <w:sz w:val="28"/>
          <w:szCs w:val="28"/>
        </w:rPr>
        <w:t>. Application of Theories and Models in People Management</w:t>
      </w:r>
      <w:bookmarkEnd w:id="22"/>
    </w:p>
    <w:p w14:paraId="15F942E0" w14:textId="77777777" w:rsidR="00D56B53" w:rsidRPr="00D56B53" w:rsidRDefault="00D56B53" w:rsidP="00D56B53"/>
    <w:p w14:paraId="7E8501D8" w14:textId="77777777" w:rsidR="00D75DF6" w:rsidRPr="00DF6AFF" w:rsidRDefault="00D75DF6" w:rsidP="00DF6AFF">
      <w:pPr>
        <w:spacing w:line="360" w:lineRule="auto"/>
        <w:jc w:val="both"/>
        <w:rPr>
          <w:rFonts w:ascii="Arial" w:hAnsi="Arial" w:cs="Arial"/>
        </w:rPr>
      </w:pPr>
      <w:r w:rsidRPr="00DF6AFF">
        <w:rPr>
          <w:rFonts w:ascii="Arial" w:hAnsi="Arial" w:cs="Arial"/>
        </w:rPr>
        <w:t xml:space="preserve">Applying well-established management and motivation theories offers a valuable framework for understanding </w:t>
      </w:r>
      <w:proofErr w:type="spellStart"/>
      <w:r w:rsidRPr="00DF6AFF">
        <w:rPr>
          <w:rFonts w:ascii="Arial" w:hAnsi="Arial" w:cs="Arial"/>
        </w:rPr>
        <w:t>BrightWave’s</w:t>
      </w:r>
      <w:proofErr w:type="spellEnd"/>
      <w:r w:rsidRPr="00DF6AFF">
        <w:rPr>
          <w:rFonts w:ascii="Arial" w:hAnsi="Arial" w:cs="Arial"/>
        </w:rPr>
        <w:t xml:space="preserve"> challenges and developing effective solutions.</w:t>
      </w:r>
    </w:p>
    <w:p w14:paraId="4FA4A9EA" w14:textId="29B48706" w:rsidR="00D75DF6" w:rsidRPr="009C5522" w:rsidRDefault="00D75DF6" w:rsidP="009C5522">
      <w:pPr>
        <w:pStyle w:val="Heading2"/>
        <w:rPr>
          <w:rFonts w:ascii="Arial" w:hAnsi="Arial" w:cs="Arial"/>
          <w:b/>
          <w:bCs/>
          <w:color w:val="000000" w:themeColor="text1"/>
          <w:sz w:val="24"/>
          <w:szCs w:val="24"/>
        </w:rPr>
      </w:pPr>
      <w:bookmarkStart w:id="23" w:name="_Toc216384985"/>
      <w:r w:rsidRPr="009C5522">
        <w:rPr>
          <w:rFonts w:ascii="Arial" w:hAnsi="Arial" w:cs="Arial"/>
          <w:b/>
          <w:bCs/>
          <w:color w:val="000000" w:themeColor="text1"/>
          <w:sz w:val="24"/>
          <w:szCs w:val="24"/>
        </w:rPr>
        <w:t xml:space="preserve">2.1 </w:t>
      </w:r>
      <w:r w:rsidR="00BC235D" w:rsidRPr="009C5522">
        <w:rPr>
          <w:rFonts w:ascii="Arial" w:hAnsi="Arial" w:cs="Arial"/>
          <w:b/>
          <w:bCs/>
          <w:color w:val="000000" w:themeColor="text1"/>
          <w:sz w:val="24"/>
          <w:szCs w:val="24"/>
        </w:rPr>
        <w:t>Theories of Motivation and Engagement</w:t>
      </w:r>
      <w:bookmarkEnd w:id="23"/>
    </w:p>
    <w:p w14:paraId="7B1745F4" w14:textId="614851D3" w:rsidR="00D75DF6" w:rsidRPr="00DF6AFF" w:rsidRDefault="00D75DF6" w:rsidP="00DF6AFF">
      <w:pPr>
        <w:spacing w:line="360" w:lineRule="auto"/>
        <w:jc w:val="both"/>
        <w:rPr>
          <w:rFonts w:ascii="Arial" w:hAnsi="Arial" w:cs="Arial"/>
        </w:rPr>
      </w:pPr>
      <w:r w:rsidRPr="00DF6AFF">
        <w:rPr>
          <w:rFonts w:ascii="Arial" w:hAnsi="Arial" w:cs="Arial"/>
        </w:rPr>
        <w:t xml:space="preserve">Maslow’s (1943) Hierarchy of Needs indicates that employees must satisfy basic physiological and safety needs before progressing to belonging, esteem, and self-actualisation. Many of </w:t>
      </w:r>
      <w:proofErr w:type="spellStart"/>
      <w:r w:rsidRPr="00DF6AFF">
        <w:rPr>
          <w:rFonts w:ascii="Arial" w:hAnsi="Arial" w:cs="Arial"/>
        </w:rPr>
        <w:t>BrightWave’s</w:t>
      </w:r>
      <w:proofErr w:type="spellEnd"/>
      <w:r w:rsidRPr="00DF6AFF">
        <w:rPr>
          <w:rFonts w:ascii="Arial" w:hAnsi="Arial" w:cs="Arial"/>
        </w:rPr>
        <w:t xml:space="preserve"> cleaning staff are in the lower tiers</w:t>
      </w:r>
      <w:r w:rsidR="008D43BE">
        <w:rPr>
          <w:rFonts w:ascii="Arial" w:hAnsi="Arial" w:cs="Arial"/>
        </w:rPr>
        <w:t xml:space="preserve"> - </w:t>
      </w:r>
      <w:r w:rsidRPr="00DF6AFF">
        <w:rPr>
          <w:rFonts w:ascii="Arial" w:hAnsi="Arial" w:cs="Arial"/>
        </w:rPr>
        <w:t>low-paid, part-time, with limited job security or recognition. Without opportunities for advancement or regular feedback, higher-level needs remain unmet, resulting in low engagement and higher turnover.</w:t>
      </w:r>
    </w:p>
    <w:p w14:paraId="46E39A93" w14:textId="77777777" w:rsidR="00D75DF6" w:rsidRPr="00DF6AFF" w:rsidRDefault="00D75DF6" w:rsidP="00DF6AFF">
      <w:pPr>
        <w:spacing w:line="360" w:lineRule="auto"/>
        <w:jc w:val="both"/>
        <w:rPr>
          <w:rFonts w:ascii="Arial" w:hAnsi="Arial" w:cs="Arial"/>
        </w:rPr>
      </w:pPr>
      <w:r w:rsidRPr="00DF6AFF">
        <w:rPr>
          <w:rFonts w:ascii="Arial" w:hAnsi="Arial" w:cs="Arial"/>
        </w:rPr>
        <w:t xml:space="preserve">Herzberg’s Two-Factor Theory (1959) separates hygiene factors (such as pay, conditions, and security) from motivators (achievement, recognition, growth). </w:t>
      </w:r>
      <w:proofErr w:type="spellStart"/>
      <w:r w:rsidRPr="00DF6AFF">
        <w:rPr>
          <w:rFonts w:ascii="Arial" w:hAnsi="Arial" w:cs="Arial"/>
        </w:rPr>
        <w:t>BrightWave</w:t>
      </w:r>
      <w:proofErr w:type="spellEnd"/>
      <w:r w:rsidRPr="00DF6AFF">
        <w:rPr>
          <w:rFonts w:ascii="Arial" w:hAnsi="Arial" w:cs="Arial"/>
        </w:rPr>
        <w:t xml:space="preserve"> mainly focuses on hygiene factors, providing basic employment conditions but overlooking intrinsic motivators. Introducing recognition programs and clear career paths could foster greater intrinsic motivation.</w:t>
      </w:r>
    </w:p>
    <w:p w14:paraId="24ADD9D6" w14:textId="55B2705C" w:rsidR="00D75DF6" w:rsidRPr="00DF6AFF" w:rsidRDefault="00D75DF6" w:rsidP="00DF6AFF">
      <w:pPr>
        <w:spacing w:line="360" w:lineRule="auto"/>
        <w:jc w:val="both"/>
        <w:rPr>
          <w:rFonts w:ascii="Arial" w:hAnsi="Arial" w:cs="Arial"/>
        </w:rPr>
      </w:pPr>
      <w:r w:rsidRPr="00DF6AFF">
        <w:rPr>
          <w:rFonts w:ascii="Arial" w:hAnsi="Arial" w:cs="Arial"/>
        </w:rPr>
        <w:t xml:space="preserve">McGregor’s Theory X and Theory Y (1960) is also pertinent. </w:t>
      </w:r>
      <w:proofErr w:type="spellStart"/>
      <w:r w:rsidRPr="00DF6AFF">
        <w:rPr>
          <w:rFonts w:ascii="Arial" w:hAnsi="Arial" w:cs="Arial"/>
        </w:rPr>
        <w:t>BrightWave’s</w:t>
      </w:r>
      <w:proofErr w:type="spellEnd"/>
      <w:r w:rsidRPr="00DF6AFF">
        <w:rPr>
          <w:rFonts w:ascii="Arial" w:hAnsi="Arial" w:cs="Arial"/>
        </w:rPr>
        <w:t xml:space="preserve"> culture</w:t>
      </w:r>
      <w:r w:rsidR="008D43BE">
        <w:rPr>
          <w:rFonts w:ascii="Arial" w:hAnsi="Arial" w:cs="Arial"/>
        </w:rPr>
        <w:t xml:space="preserve"> - </w:t>
      </w:r>
      <w:r w:rsidRPr="00DF6AFF">
        <w:rPr>
          <w:rFonts w:ascii="Arial" w:hAnsi="Arial" w:cs="Arial"/>
        </w:rPr>
        <w:t>described as “task-driven” and “</w:t>
      </w:r>
      <w:proofErr w:type="gramStart"/>
      <w:r w:rsidRPr="00DF6AFF">
        <w:rPr>
          <w:rFonts w:ascii="Arial" w:hAnsi="Arial" w:cs="Arial"/>
        </w:rPr>
        <w:t>numbers-first</w:t>
      </w:r>
      <w:proofErr w:type="gramEnd"/>
      <w:r w:rsidRPr="00DF6AFF">
        <w:rPr>
          <w:rFonts w:ascii="Arial" w:hAnsi="Arial" w:cs="Arial"/>
        </w:rPr>
        <w:t>”</w:t>
      </w:r>
      <w:r w:rsidR="008D43BE">
        <w:rPr>
          <w:rFonts w:ascii="Arial" w:hAnsi="Arial" w:cs="Arial"/>
        </w:rPr>
        <w:t xml:space="preserve"> - </w:t>
      </w:r>
      <w:r w:rsidRPr="00DF6AFF">
        <w:rPr>
          <w:rFonts w:ascii="Arial" w:hAnsi="Arial" w:cs="Arial"/>
        </w:rPr>
        <w:t>reflects a Theory X approach, assuming employees require close supervision. Shifting toward Theory Y, which sees employees as capable of self-direction and creativity, could promote empowerment, innovation, and trust.</w:t>
      </w:r>
    </w:p>
    <w:p w14:paraId="3C8AB7D1" w14:textId="7FD98AD3" w:rsidR="00D75DF6" w:rsidRPr="00DF6AFF" w:rsidRDefault="00D75DF6" w:rsidP="00DF6AFF">
      <w:pPr>
        <w:spacing w:line="360" w:lineRule="auto"/>
        <w:jc w:val="both"/>
        <w:rPr>
          <w:rFonts w:ascii="Arial" w:hAnsi="Arial" w:cs="Arial"/>
        </w:rPr>
      </w:pPr>
      <w:r w:rsidRPr="00DF6AFF">
        <w:rPr>
          <w:rFonts w:ascii="Arial" w:hAnsi="Arial" w:cs="Arial"/>
        </w:rPr>
        <w:t xml:space="preserve">Deci and Ryan’s Self-Determination Theory (2000) </w:t>
      </w:r>
      <w:r w:rsidR="008D43BE">
        <w:rPr>
          <w:rFonts w:ascii="Arial" w:hAnsi="Arial" w:cs="Arial"/>
        </w:rPr>
        <w:t>emphasises</w:t>
      </w:r>
      <w:r w:rsidRPr="00DF6AFF">
        <w:rPr>
          <w:rFonts w:ascii="Arial" w:hAnsi="Arial" w:cs="Arial"/>
        </w:rPr>
        <w:t xml:space="preserve"> that motivation increases when autonomy, competence, and relatedness are supported. </w:t>
      </w:r>
      <w:proofErr w:type="spellStart"/>
      <w:r w:rsidRPr="00DF6AFF">
        <w:rPr>
          <w:rFonts w:ascii="Arial" w:hAnsi="Arial" w:cs="Arial"/>
        </w:rPr>
        <w:t>BrightWave’s</w:t>
      </w:r>
      <w:proofErr w:type="spellEnd"/>
      <w:r w:rsidRPr="00DF6AFF">
        <w:rPr>
          <w:rFonts w:ascii="Arial" w:hAnsi="Arial" w:cs="Arial"/>
        </w:rPr>
        <w:t xml:space="preserve"> rigid structure limits autonomy and does not sufficiently develop competence through training or feedback. Allowing staff and managers more decision-making authority could boost engagement and accountability.</w:t>
      </w:r>
    </w:p>
    <w:p w14:paraId="30BA94EF" w14:textId="0F6A0E34" w:rsidR="00D75DF6" w:rsidRPr="008D43BE" w:rsidRDefault="00D75DF6" w:rsidP="008D43BE">
      <w:pPr>
        <w:pStyle w:val="Heading2"/>
        <w:rPr>
          <w:rFonts w:ascii="Arial" w:hAnsi="Arial" w:cs="Arial"/>
          <w:b/>
          <w:bCs/>
          <w:color w:val="000000" w:themeColor="text1"/>
          <w:sz w:val="24"/>
          <w:szCs w:val="24"/>
        </w:rPr>
      </w:pPr>
      <w:bookmarkStart w:id="24" w:name="_Toc216384986"/>
      <w:r w:rsidRPr="008D43BE">
        <w:rPr>
          <w:rFonts w:ascii="Arial" w:hAnsi="Arial" w:cs="Arial"/>
          <w:b/>
          <w:bCs/>
          <w:color w:val="000000" w:themeColor="text1"/>
          <w:sz w:val="24"/>
          <w:szCs w:val="24"/>
        </w:rPr>
        <w:lastRenderedPageBreak/>
        <w:t>2.2 Performance and Goal-Setting Theories</w:t>
      </w:r>
      <w:bookmarkEnd w:id="24"/>
    </w:p>
    <w:p w14:paraId="00F05DA9" w14:textId="33B45A37" w:rsidR="00D75DF6" w:rsidRPr="00DF6AFF" w:rsidRDefault="00D75DF6" w:rsidP="00DF6AFF">
      <w:pPr>
        <w:spacing w:line="360" w:lineRule="auto"/>
        <w:jc w:val="both"/>
        <w:rPr>
          <w:rFonts w:ascii="Arial" w:hAnsi="Arial" w:cs="Arial"/>
        </w:rPr>
      </w:pPr>
      <w:r w:rsidRPr="00DF6AFF">
        <w:rPr>
          <w:rFonts w:ascii="Arial" w:hAnsi="Arial" w:cs="Arial"/>
        </w:rPr>
        <w:t xml:space="preserve">Locke and Latham’s Goal-Setting Theory (2002) states that specific, challenging, yet achievable goals improve performance, especially when paired with feedback. Currently, </w:t>
      </w:r>
      <w:proofErr w:type="spellStart"/>
      <w:r w:rsidRPr="00DF6AFF">
        <w:rPr>
          <w:rFonts w:ascii="Arial" w:hAnsi="Arial" w:cs="Arial"/>
        </w:rPr>
        <w:t>BrightWave’s</w:t>
      </w:r>
      <w:proofErr w:type="spellEnd"/>
      <w:r w:rsidRPr="00DF6AFF">
        <w:rPr>
          <w:rFonts w:ascii="Arial" w:hAnsi="Arial" w:cs="Arial"/>
        </w:rPr>
        <w:t xml:space="preserve"> goals are mostly output-focused</w:t>
      </w:r>
      <w:r w:rsidR="008D43BE">
        <w:rPr>
          <w:rFonts w:ascii="Arial" w:hAnsi="Arial" w:cs="Arial"/>
        </w:rPr>
        <w:t xml:space="preserve"> - </w:t>
      </w:r>
      <w:r w:rsidRPr="00DF6AFF">
        <w:rPr>
          <w:rFonts w:ascii="Arial" w:hAnsi="Arial" w:cs="Arial"/>
        </w:rPr>
        <w:t>such as hours cleaned or tasks finished</w:t>
      </w:r>
      <w:r w:rsidR="008D43BE">
        <w:rPr>
          <w:rFonts w:ascii="Arial" w:hAnsi="Arial" w:cs="Arial"/>
        </w:rPr>
        <w:t xml:space="preserve"> - </w:t>
      </w:r>
      <w:r w:rsidRPr="00DF6AFF">
        <w:rPr>
          <w:rFonts w:ascii="Arial" w:hAnsi="Arial" w:cs="Arial"/>
        </w:rPr>
        <w:t>rather than developmental. Reformulating objectives to include service quality, teamwork, and learning outcomes aligned with client expectations would enhance motivation and clarity.</w:t>
      </w:r>
    </w:p>
    <w:p w14:paraId="2045BECA" w14:textId="77777777" w:rsidR="00D75DF6" w:rsidRPr="00DF6AFF" w:rsidRDefault="00D75DF6" w:rsidP="00DF6AFF">
      <w:pPr>
        <w:spacing w:line="360" w:lineRule="auto"/>
        <w:jc w:val="both"/>
        <w:rPr>
          <w:rFonts w:ascii="Arial" w:hAnsi="Arial" w:cs="Arial"/>
        </w:rPr>
      </w:pPr>
      <w:r w:rsidRPr="00DF6AFF">
        <w:rPr>
          <w:rFonts w:ascii="Arial" w:hAnsi="Arial" w:cs="Arial"/>
        </w:rPr>
        <w:t>Armstrong’s (2020) Performance Management Cycle provides a comprehensive process involving planning, acting, monitoring, and reviewing. Implementing this model would require managers to engage in ongoing discussions, integrating performance conversations into daily management rather than limiting them to annual reviews.</w:t>
      </w:r>
    </w:p>
    <w:p w14:paraId="2EB50D2C" w14:textId="572B2F8C" w:rsidR="00D75DF6" w:rsidRPr="008D43BE" w:rsidRDefault="00D75DF6" w:rsidP="008D43BE">
      <w:pPr>
        <w:pStyle w:val="Heading2"/>
        <w:rPr>
          <w:rFonts w:ascii="Arial" w:hAnsi="Arial" w:cs="Arial"/>
          <w:b/>
          <w:bCs/>
          <w:color w:val="000000" w:themeColor="text1"/>
          <w:sz w:val="24"/>
          <w:szCs w:val="24"/>
        </w:rPr>
      </w:pPr>
      <w:bookmarkStart w:id="25" w:name="_Toc216384987"/>
      <w:r w:rsidRPr="008D43BE">
        <w:rPr>
          <w:rFonts w:ascii="Arial" w:hAnsi="Arial" w:cs="Arial"/>
          <w:b/>
          <w:bCs/>
          <w:color w:val="000000" w:themeColor="text1"/>
          <w:sz w:val="24"/>
          <w:szCs w:val="24"/>
        </w:rPr>
        <w:t xml:space="preserve">2.3 </w:t>
      </w:r>
      <w:r w:rsidR="00BC235D" w:rsidRPr="008D43BE">
        <w:rPr>
          <w:rFonts w:ascii="Arial" w:hAnsi="Arial" w:cs="Arial"/>
          <w:b/>
          <w:bCs/>
          <w:color w:val="000000" w:themeColor="text1"/>
          <w:sz w:val="24"/>
          <w:szCs w:val="24"/>
        </w:rPr>
        <w:t>Leadership and Management Frameworks</w:t>
      </w:r>
      <w:bookmarkEnd w:id="25"/>
    </w:p>
    <w:p w14:paraId="72C72264" w14:textId="77777777" w:rsidR="00D75DF6" w:rsidRPr="00DF6AFF" w:rsidRDefault="00D75DF6" w:rsidP="00DF6AFF">
      <w:pPr>
        <w:spacing w:line="360" w:lineRule="auto"/>
        <w:jc w:val="both"/>
        <w:rPr>
          <w:rFonts w:ascii="Arial" w:hAnsi="Arial" w:cs="Arial"/>
        </w:rPr>
      </w:pPr>
      <w:r w:rsidRPr="00DF6AFF">
        <w:rPr>
          <w:rFonts w:ascii="Arial" w:hAnsi="Arial" w:cs="Arial"/>
        </w:rPr>
        <w:t xml:space="preserve">Hersey and Blanchard’s Situational Leadership Model (1988) </w:t>
      </w:r>
      <w:proofErr w:type="gramStart"/>
      <w:r w:rsidRPr="00DF6AFF">
        <w:rPr>
          <w:rFonts w:ascii="Arial" w:hAnsi="Arial" w:cs="Arial"/>
        </w:rPr>
        <w:t>recommends</w:t>
      </w:r>
      <w:proofErr w:type="gramEnd"/>
      <w:r w:rsidRPr="00DF6AFF">
        <w:rPr>
          <w:rFonts w:ascii="Arial" w:hAnsi="Arial" w:cs="Arial"/>
        </w:rPr>
        <w:t xml:space="preserve"> adjusting leadership style based on employee maturity. Many </w:t>
      </w:r>
      <w:proofErr w:type="spellStart"/>
      <w:r w:rsidRPr="00DF6AFF">
        <w:rPr>
          <w:rFonts w:ascii="Arial" w:hAnsi="Arial" w:cs="Arial"/>
        </w:rPr>
        <w:t>BrightWave</w:t>
      </w:r>
      <w:proofErr w:type="spellEnd"/>
      <w:r w:rsidRPr="00DF6AFF">
        <w:rPr>
          <w:rFonts w:ascii="Arial" w:hAnsi="Arial" w:cs="Arial"/>
        </w:rPr>
        <w:t xml:space="preserve"> managers employ a directive “telling” style, effective for new or inexperienced staff but potentially demotivating for seasoned employees seeking autonomy. Training managers in situational leadership could help balance guidance with support and empowerment.</w:t>
      </w:r>
    </w:p>
    <w:p w14:paraId="5C7F50DF" w14:textId="7EBE9885" w:rsidR="00D75DF6" w:rsidRPr="00DF6AFF" w:rsidRDefault="00D75DF6" w:rsidP="00DF6AFF">
      <w:pPr>
        <w:spacing w:line="360" w:lineRule="auto"/>
        <w:jc w:val="both"/>
        <w:rPr>
          <w:rFonts w:ascii="Arial" w:hAnsi="Arial" w:cs="Arial"/>
        </w:rPr>
      </w:pPr>
      <w:r w:rsidRPr="00DF6AFF">
        <w:rPr>
          <w:rFonts w:ascii="Arial" w:hAnsi="Arial" w:cs="Arial"/>
        </w:rPr>
        <w:t xml:space="preserve">Goleman’s (2000) Six Leadership Styles (coercive, authoritative, affiliative, democratic, pacesetting, coaching) offer additional insights. </w:t>
      </w:r>
      <w:proofErr w:type="spellStart"/>
      <w:r w:rsidRPr="00DF6AFF">
        <w:rPr>
          <w:rFonts w:ascii="Arial" w:hAnsi="Arial" w:cs="Arial"/>
        </w:rPr>
        <w:t>BrightWave’s</w:t>
      </w:r>
      <w:proofErr w:type="spellEnd"/>
      <w:r w:rsidRPr="00DF6AFF">
        <w:rPr>
          <w:rFonts w:ascii="Arial" w:hAnsi="Arial" w:cs="Arial"/>
        </w:rPr>
        <w:t xml:space="preserve"> culture appears oriented toward coercive and pacesetting styles, </w:t>
      </w:r>
      <w:r w:rsidR="008D43BE">
        <w:rPr>
          <w:rFonts w:ascii="Arial" w:hAnsi="Arial" w:cs="Arial"/>
        </w:rPr>
        <w:t>emphasising</w:t>
      </w:r>
      <w:r w:rsidRPr="00DF6AFF">
        <w:rPr>
          <w:rFonts w:ascii="Arial" w:hAnsi="Arial" w:cs="Arial"/>
        </w:rPr>
        <w:t xml:space="preserve"> results and compliance. Incorporating affiliative, democratic, and coaching styles could improve trust, teamwork, and employee development.</w:t>
      </w:r>
    </w:p>
    <w:p w14:paraId="099AD461" w14:textId="6FB9F403" w:rsidR="002E3B65" w:rsidRDefault="00D75DF6" w:rsidP="002E3B65">
      <w:pPr>
        <w:spacing w:line="360" w:lineRule="auto"/>
        <w:jc w:val="both"/>
        <w:rPr>
          <w:rFonts w:ascii="Arial" w:hAnsi="Arial" w:cs="Arial"/>
        </w:rPr>
      </w:pPr>
      <w:r w:rsidRPr="00DF6AFF">
        <w:rPr>
          <w:rFonts w:ascii="Arial" w:hAnsi="Arial" w:cs="Arial"/>
        </w:rPr>
        <w:t>Ulrich’s (1997) HR Business Partner model highlights the critical role of line managers in shaping employee experience. Providing managers with HR literacy</w:t>
      </w:r>
      <w:r w:rsidR="008D43BE">
        <w:rPr>
          <w:rFonts w:ascii="Arial" w:hAnsi="Arial" w:cs="Arial"/>
        </w:rPr>
        <w:t xml:space="preserve"> - </w:t>
      </w:r>
      <w:r w:rsidRPr="00DF6AFF">
        <w:rPr>
          <w:rFonts w:ascii="Arial" w:hAnsi="Arial" w:cs="Arial"/>
        </w:rPr>
        <w:t>understanding fairness, equality, and wellbeing</w:t>
      </w:r>
      <w:r w:rsidR="008D43BE">
        <w:rPr>
          <w:rFonts w:ascii="Arial" w:hAnsi="Arial" w:cs="Arial"/>
        </w:rPr>
        <w:t xml:space="preserve"> - </w:t>
      </w:r>
      <w:r w:rsidRPr="00DF6AFF">
        <w:rPr>
          <w:rFonts w:ascii="Arial" w:hAnsi="Arial" w:cs="Arial"/>
        </w:rPr>
        <w:t xml:space="preserve">will align people management practices more closely with </w:t>
      </w:r>
      <w:r w:rsidR="008D43BE">
        <w:rPr>
          <w:rFonts w:ascii="Arial" w:hAnsi="Arial" w:cs="Arial"/>
        </w:rPr>
        <w:t>organisational</w:t>
      </w:r>
      <w:r w:rsidRPr="00DF6AFF">
        <w:rPr>
          <w:rFonts w:ascii="Arial" w:hAnsi="Arial" w:cs="Arial"/>
        </w:rPr>
        <w:t xml:space="preserve"> objectives.</w:t>
      </w:r>
    </w:p>
    <w:p w14:paraId="0FEC1F3A" w14:textId="77777777" w:rsidR="00FD4131" w:rsidRDefault="00FD4131" w:rsidP="002E3B65">
      <w:pPr>
        <w:spacing w:line="360" w:lineRule="auto"/>
        <w:jc w:val="both"/>
        <w:rPr>
          <w:rFonts w:ascii="Arial" w:hAnsi="Arial" w:cs="Arial"/>
        </w:rPr>
      </w:pPr>
    </w:p>
    <w:p w14:paraId="16A6EDC3" w14:textId="77777777" w:rsidR="00FD4131" w:rsidRDefault="00FD4131" w:rsidP="002E3B65">
      <w:pPr>
        <w:spacing w:line="360" w:lineRule="auto"/>
        <w:jc w:val="both"/>
        <w:rPr>
          <w:rFonts w:ascii="Arial" w:hAnsi="Arial" w:cs="Arial"/>
        </w:rPr>
      </w:pPr>
    </w:p>
    <w:p w14:paraId="1CEFEE85" w14:textId="77777777" w:rsidR="00FD4131" w:rsidRPr="002E3B65" w:rsidRDefault="00FD4131" w:rsidP="002E3B65">
      <w:pPr>
        <w:spacing w:line="360" w:lineRule="auto"/>
        <w:jc w:val="both"/>
        <w:rPr>
          <w:rFonts w:ascii="Arial" w:hAnsi="Arial" w:cs="Arial"/>
        </w:rPr>
      </w:pPr>
    </w:p>
    <w:p w14:paraId="461101CD" w14:textId="337ABD45" w:rsidR="00D75DF6" w:rsidRPr="002E3B65" w:rsidRDefault="00D75DF6" w:rsidP="00D56B53">
      <w:pPr>
        <w:pStyle w:val="Heading2"/>
        <w:rPr>
          <w:rFonts w:ascii="Arial" w:hAnsi="Arial" w:cs="Arial"/>
          <w:b/>
          <w:bCs/>
          <w:color w:val="000000" w:themeColor="text1"/>
          <w:sz w:val="28"/>
          <w:szCs w:val="28"/>
        </w:rPr>
      </w:pPr>
      <w:bookmarkStart w:id="26" w:name="_Toc216384988"/>
      <w:r w:rsidRPr="002E3B65">
        <w:rPr>
          <w:rFonts w:ascii="Arial" w:hAnsi="Arial" w:cs="Arial"/>
          <w:b/>
          <w:bCs/>
          <w:color w:val="000000" w:themeColor="text1"/>
          <w:sz w:val="28"/>
          <w:szCs w:val="28"/>
        </w:rPr>
        <w:lastRenderedPageBreak/>
        <w:t xml:space="preserve">3. </w:t>
      </w:r>
      <w:r w:rsidR="00BC235D" w:rsidRPr="002E3B65">
        <w:rPr>
          <w:rFonts w:ascii="Arial" w:hAnsi="Arial" w:cs="Arial"/>
          <w:b/>
          <w:bCs/>
          <w:color w:val="000000" w:themeColor="text1"/>
          <w:sz w:val="28"/>
          <w:szCs w:val="28"/>
        </w:rPr>
        <w:t>The impact of organisational culture on how people are managed</w:t>
      </w:r>
      <w:bookmarkEnd w:id="26"/>
    </w:p>
    <w:p w14:paraId="28D5F73E" w14:textId="77777777" w:rsidR="00D56B53" w:rsidRPr="00D56B53" w:rsidRDefault="00D56B53" w:rsidP="00D56B53"/>
    <w:p w14:paraId="157EFEC0" w14:textId="5D007E96" w:rsidR="00D75DF6" w:rsidRPr="00DF6AFF" w:rsidRDefault="00D75DF6" w:rsidP="00DF6AFF">
      <w:pPr>
        <w:spacing w:line="360" w:lineRule="auto"/>
        <w:jc w:val="both"/>
        <w:rPr>
          <w:rFonts w:ascii="Arial" w:hAnsi="Arial" w:cs="Arial"/>
        </w:rPr>
      </w:pPr>
      <w:r w:rsidRPr="00DF6AFF">
        <w:rPr>
          <w:rFonts w:ascii="Arial" w:hAnsi="Arial" w:cs="Arial"/>
        </w:rPr>
        <w:t>Organisational culture significantly influences behaviour, communication, and management practices.</w:t>
      </w:r>
    </w:p>
    <w:p w14:paraId="43FFC718" w14:textId="4F0F0EC9" w:rsidR="00D75DF6" w:rsidRPr="008D43BE" w:rsidRDefault="00D75DF6" w:rsidP="008D43BE">
      <w:pPr>
        <w:pStyle w:val="Heading2"/>
        <w:rPr>
          <w:rFonts w:ascii="Arial" w:hAnsi="Arial" w:cs="Arial"/>
          <w:b/>
          <w:bCs/>
          <w:color w:val="000000" w:themeColor="text1"/>
          <w:sz w:val="24"/>
          <w:szCs w:val="24"/>
        </w:rPr>
      </w:pPr>
      <w:bookmarkStart w:id="27" w:name="_Toc216384989"/>
      <w:r w:rsidRPr="008D43BE">
        <w:rPr>
          <w:rFonts w:ascii="Arial" w:hAnsi="Arial" w:cs="Arial"/>
          <w:b/>
          <w:bCs/>
          <w:color w:val="000000" w:themeColor="text1"/>
          <w:sz w:val="24"/>
          <w:szCs w:val="24"/>
        </w:rPr>
        <w:t xml:space="preserve">3.1 Diagnosing </w:t>
      </w:r>
      <w:proofErr w:type="spellStart"/>
      <w:r w:rsidRPr="008D43BE">
        <w:rPr>
          <w:rFonts w:ascii="Arial" w:hAnsi="Arial" w:cs="Arial"/>
          <w:b/>
          <w:bCs/>
          <w:color w:val="000000" w:themeColor="text1"/>
          <w:sz w:val="24"/>
          <w:szCs w:val="24"/>
        </w:rPr>
        <w:t>BrightWave</w:t>
      </w:r>
      <w:proofErr w:type="spellEnd"/>
      <w:r w:rsidRPr="008D43BE">
        <w:rPr>
          <w:rFonts w:ascii="Arial" w:hAnsi="Arial" w:cs="Arial"/>
          <w:b/>
          <w:bCs/>
          <w:color w:val="000000" w:themeColor="text1"/>
          <w:sz w:val="24"/>
          <w:szCs w:val="24"/>
        </w:rPr>
        <w:t>' s Culture</w:t>
      </w:r>
      <w:bookmarkEnd w:id="27"/>
    </w:p>
    <w:p w14:paraId="4685B82A" w14:textId="4DE3D071" w:rsidR="00D75DF6" w:rsidRPr="00DF6AFF" w:rsidRDefault="00D75DF6" w:rsidP="00DF6AFF">
      <w:pPr>
        <w:spacing w:line="360" w:lineRule="auto"/>
        <w:jc w:val="both"/>
        <w:rPr>
          <w:rFonts w:ascii="Arial" w:hAnsi="Arial" w:cs="Arial"/>
        </w:rPr>
      </w:pPr>
      <w:r w:rsidRPr="00DF6AFF">
        <w:rPr>
          <w:rFonts w:ascii="Arial" w:hAnsi="Arial" w:cs="Arial"/>
        </w:rPr>
        <w:t xml:space="preserve">Applying </w:t>
      </w:r>
      <w:r w:rsidR="008D43BE">
        <w:rPr>
          <w:rFonts w:ascii="Arial" w:hAnsi="Arial" w:cs="Arial"/>
        </w:rPr>
        <w:t>Schein's</w:t>
      </w:r>
      <w:r w:rsidRPr="00DF6AFF">
        <w:rPr>
          <w:rFonts w:ascii="Arial" w:hAnsi="Arial" w:cs="Arial"/>
        </w:rPr>
        <w:t xml:space="preserve"> (2010) three levels of culture</w:t>
      </w:r>
      <w:r w:rsidR="008D43BE">
        <w:rPr>
          <w:rFonts w:ascii="Arial" w:hAnsi="Arial" w:cs="Arial"/>
        </w:rPr>
        <w:t xml:space="preserve"> - </w:t>
      </w:r>
      <w:r w:rsidRPr="00DF6AFF">
        <w:rPr>
          <w:rFonts w:ascii="Arial" w:hAnsi="Arial" w:cs="Arial"/>
        </w:rPr>
        <w:t>artefacts, espoused values, and underlying assumptions</w:t>
      </w:r>
      <w:r w:rsidR="008D43BE">
        <w:rPr>
          <w:rFonts w:ascii="Arial" w:hAnsi="Arial" w:cs="Arial"/>
        </w:rPr>
        <w:t xml:space="preserve"> - </w:t>
      </w:r>
      <w:proofErr w:type="spellStart"/>
      <w:r w:rsidRPr="00DF6AFF">
        <w:rPr>
          <w:rFonts w:ascii="Arial" w:hAnsi="Arial" w:cs="Arial"/>
        </w:rPr>
        <w:t>BrightWave</w:t>
      </w:r>
      <w:proofErr w:type="spellEnd"/>
      <w:r w:rsidRPr="00DF6AFF">
        <w:rPr>
          <w:rFonts w:ascii="Arial" w:hAnsi="Arial" w:cs="Arial"/>
        </w:rPr>
        <w:t>' s cultural characteristics are:</w:t>
      </w:r>
    </w:p>
    <w:p w14:paraId="12F6F1F0" w14:textId="77777777" w:rsidR="00D75DF6" w:rsidRPr="00DF6AFF" w:rsidRDefault="00D75DF6" w:rsidP="00DF6AFF">
      <w:pPr>
        <w:spacing w:line="360" w:lineRule="auto"/>
        <w:jc w:val="both"/>
        <w:rPr>
          <w:rFonts w:ascii="Arial" w:hAnsi="Arial" w:cs="Arial"/>
        </w:rPr>
      </w:pPr>
      <w:r w:rsidRPr="00DF6AFF">
        <w:rPr>
          <w:rFonts w:ascii="Arial" w:hAnsi="Arial" w:cs="Arial"/>
        </w:rPr>
        <w:t>• Artefacts: Focus on efficiency, cost management, and performance measures.</w:t>
      </w:r>
    </w:p>
    <w:p w14:paraId="26AC2D06" w14:textId="03D70064" w:rsidR="00D75DF6" w:rsidRPr="00DF6AFF" w:rsidRDefault="00D75DF6" w:rsidP="00DF6AFF">
      <w:pPr>
        <w:spacing w:line="360" w:lineRule="auto"/>
        <w:jc w:val="both"/>
        <w:rPr>
          <w:rFonts w:ascii="Arial" w:hAnsi="Arial" w:cs="Arial"/>
        </w:rPr>
      </w:pPr>
      <w:r w:rsidRPr="00DF6AFF">
        <w:rPr>
          <w:rFonts w:ascii="Arial" w:hAnsi="Arial" w:cs="Arial"/>
        </w:rPr>
        <w:t>• Espoused values: “Reliable and cost-effective service.”</w:t>
      </w:r>
    </w:p>
    <w:p w14:paraId="364818CB" w14:textId="77777777" w:rsidR="00D75DF6" w:rsidRPr="00DF6AFF" w:rsidRDefault="00D75DF6" w:rsidP="00DF6AFF">
      <w:pPr>
        <w:spacing w:line="360" w:lineRule="auto"/>
        <w:jc w:val="both"/>
        <w:rPr>
          <w:rFonts w:ascii="Arial" w:hAnsi="Arial" w:cs="Arial"/>
        </w:rPr>
      </w:pPr>
      <w:r w:rsidRPr="00DF6AFF">
        <w:rPr>
          <w:rFonts w:ascii="Arial" w:hAnsi="Arial" w:cs="Arial"/>
        </w:rPr>
        <w:t>• Underlying assumptions: Productivity relies on control and compliance, not trust and empowerment.</w:t>
      </w:r>
    </w:p>
    <w:p w14:paraId="06EC06E1" w14:textId="3CDD0562" w:rsidR="00D75DF6" w:rsidRPr="00DF6AFF" w:rsidRDefault="00D75DF6" w:rsidP="00DF6AFF">
      <w:pPr>
        <w:spacing w:line="360" w:lineRule="auto"/>
        <w:jc w:val="both"/>
        <w:rPr>
          <w:rFonts w:ascii="Arial" w:hAnsi="Arial" w:cs="Arial"/>
        </w:rPr>
      </w:pPr>
      <w:r w:rsidRPr="00DF6AFF">
        <w:rPr>
          <w:rFonts w:ascii="Arial" w:hAnsi="Arial" w:cs="Arial"/>
        </w:rPr>
        <w:t xml:space="preserve">This </w:t>
      </w:r>
      <w:proofErr w:type="gramStart"/>
      <w:r w:rsidRPr="00DF6AFF">
        <w:rPr>
          <w:rFonts w:ascii="Arial" w:hAnsi="Arial" w:cs="Arial"/>
        </w:rPr>
        <w:t>disconnect</w:t>
      </w:r>
      <w:proofErr w:type="gramEnd"/>
      <w:r w:rsidRPr="00DF6AFF">
        <w:rPr>
          <w:rFonts w:ascii="Arial" w:hAnsi="Arial" w:cs="Arial"/>
        </w:rPr>
        <w:t xml:space="preserve"> between stated values and employee </w:t>
      </w:r>
      <w:r w:rsidR="008D43BE">
        <w:rPr>
          <w:rFonts w:ascii="Arial" w:hAnsi="Arial" w:cs="Arial"/>
        </w:rPr>
        <w:t>experience, marked by low recognition and poor communication,</w:t>
      </w:r>
      <w:r w:rsidRPr="00DF6AFF">
        <w:rPr>
          <w:rFonts w:ascii="Arial" w:hAnsi="Arial" w:cs="Arial"/>
        </w:rPr>
        <w:t xml:space="preserve"> leads to cynicism and disengagement.</w:t>
      </w:r>
    </w:p>
    <w:p w14:paraId="27D0A521" w14:textId="27726246" w:rsidR="00D75DF6" w:rsidRPr="00DF6AFF" w:rsidRDefault="00D75DF6" w:rsidP="00DF6AFF">
      <w:pPr>
        <w:spacing w:line="360" w:lineRule="auto"/>
        <w:jc w:val="both"/>
        <w:rPr>
          <w:rFonts w:ascii="Arial" w:hAnsi="Arial" w:cs="Arial"/>
        </w:rPr>
      </w:pPr>
      <w:r w:rsidRPr="00DF6AFF">
        <w:rPr>
          <w:rFonts w:ascii="Arial" w:hAnsi="Arial" w:cs="Arial"/>
        </w:rPr>
        <w:t xml:space="preserve">According to Handy's (1993) typology, </w:t>
      </w:r>
      <w:proofErr w:type="spellStart"/>
      <w:r w:rsidRPr="00DF6AFF">
        <w:rPr>
          <w:rFonts w:ascii="Arial" w:hAnsi="Arial" w:cs="Arial"/>
        </w:rPr>
        <w:t>BrightWave</w:t>
      </w:r>
      <w:proofErr w:type="spellEnd"/>
      <w:r w:rsidRPr="00DF6AFF">
        <w:rPr>
          <w:rFonts w:ascii="Arial" w:hAnsi="Arial" w:cs="Arial"/>
        </w:rPr>
        <w:t xml:space="preserve"> shows traits of a Role Culture</w:t>
      </w:r>
      <w:r w:rsidR="008D43BE">
        <w:rPr>
          <w:rFonts w:ascii="Arial" w:hAnsi="Arial" w:cs="Arial"/>
        </w:rPr>
        <w:t xml:space="preserve"> - </w:t>
      </w:r>
      <w:r w:rsidRPr="00DF6AFF">
        <w:rPr>
          <w:rFonts w:ascii="Arial" w:hAnsi="Arial" w:cs="Arial"/>
        </w:rPr>
        <w:t xml:space="preserve">hierarchical, </w:t>
      </w:r>
      <w:r w:rsidR="008D43BE">
        <w:rPr>
          <w:rFonts w:ascii="Arial" w:hAnsi="Arial" w:cs="Arial"/>
        </w:rPr>
        <w:t>rules-focused</w:t>
      </w:r>
      <w:r w:rsidRPr="00DF6AFF">
        <w:rPr>
          <w:rFonts w:ascii="Arial" w:hAnsi="Arial" w:cs="Arial"/>
        </w:rPr>
        <w:t xml:space="preserve">, and resistant to change. Though this structure supports consistent compliance, it limits innovation and </w:t>
      </w:r>
      <w:r w:rsidR="008D43BE">
        <w:rPr>
          <w:rFonts w:ascii="Arial" w:hAnsi="Arial" w:cs="Arial"/>
        </w:rPr>
        <w:t>cross-department</w:t>
      </w:r>
      <w:r w:rsidRPr="00DF6AFF">
        <w:rPr>
          <w:rFonts w:ascii="Arial" w:hAnsi="Arial" w:cs="Arial"/>
        </w:rPr>
        <w:t xml:space="preserve"> collaboration, with staff often “sticking to their part of the job.”</w:t>
      </w:r>
    </w:p>
    <w:p w14:paraId="0A5BB018" w14:textId="4FCC2DF3" w:rsidR="00D75DF6" w:rsidRPr="00DF6AFF" w:rsidRDefault="00D75DF6" w:rsidP="00DF6AFF">
      <w:pPr>
        <w:spacing w:line="360" w:lineRule="auto"/>
        <w:jc w:val="both"/>
        <w:rPr>
          <w:rFonts w:ascii="Arial" w:hAnsi="Arial" w:cs="Arial"/>
        </w:rPr>
      </w:pPr>
      <w:r w:rsidRPr="00DF6AFF">
        <w:rPr>
          <w:rFonts w:ascii="Arial" w:hAnsi="Arial" w:cs="Arial"/>
        </w:rPr>
        <w:t xml:space="preserve">The Competing Values Framework (Cameron &amp; Quinn, 2011) also places </w:t>
      </w:r>
      <w:proofErr w:type="spellStart"/>
      <w:r w:rsidRPr="00DF6AFF">
        <w:rPr>
          <w:rFonts w:ascii="Arial" w:hAnsi="Arial" w:cs="Arial"/>
        </w:rPr>
        <w:t>BrightWave</w:t>
      </w:r>
      <w:proofErr w:type="spellEnd"/>
      <w:r w:rsidRPr="00DF6AFF">
        <w:rPr>
          <w:rFonts w:ascii="Arial" w:hAnsi="Arial" w:cs="Arial"/>
        </w:rPr>
        <w:t xml:space="preserve"> in the “Hierarchy” quadrant, characterised by formal procedures and efficiency. To meet client demands for social value and fair work, </w:t>
      </w:r>
      <w:proofErr w:type="spellStart"/>
      <w:r w:rsidRPr="00DF6AFF">
        <w:rPr>
          <w:rFonts w:ascii="Arial" w:hAnsi="Arial" w:cs="Arial"/>
        </w:rPr>
        <w:t>BrightWave</w:t>
      </w:r>
      <w:proofErr w:type="spellEnd"/>
      <w:r w:rsidRPr="00DF6AFF">
        <w:rPr>
          <w:rFonts w:ascii="Arial" w:hAnsi="Arial" w:cs="Arial"/>
        </w:rPr>
        <w:t xml:space="preserve"> needs to shift towards a “Clan” culture that prioritises teamwork, participation, and employee growth.</w:t>
      </w:r>
    </w:p>
    <w:p w14:paraId="7A7F38AB" w14:textId="39976E1B" w:rsidR="00D75DF6" w:rsidRPr="008D43BE" w:rsidRDefault="00D75DF6" w:rsidP="008D43BE">
      <w:pPr>
        <w:pStyle w:val="Heading2"/>
        <w:rPr>
          <w:rFonts w:ascii="Arial" w:hAnsi="Arial" w:cs="Arial"/>
          <w:b/>
          <w:bCs/>
          <w:color w:val="000000" w:themeColor="text1"/>
          <w:sz w:val="24"/>
          <w:szCs w:val="24"/>
        </w:rPr>
      </w:pPr>
      <w:bookmarkStart w:id="28" w:name="_Toc216384990"/>
      <w:r w:rsidRPr="008D43BE">
        <w:rPr>
          <w:rFonts w:ascii="Arial" w:hAnsi="Arial" w:cs="Arial"/>
          <w:b/>
          <w:bCs/>
          <w:color w:val="000000" w:themeColor="text1"/>
          <w:sz w:val="24"/>
          <w:szCs w:val="24"/>
        </w:rPr>
        <w:t xml:space="preserve">3.2 </w:t>
      </w:r>
      <w:r w:rsidR="00BC235D" w:rsidRPr="008D43BE">
        <w:rPr>
          <w:rFonts w:ascii="Arial" w:hAnsi="Arial" w:cs="Arial"/>
          <w:b/>
          <w:bCs/>
          <w:color w:val="000000" w:themeColor="text1"/>
          <w:sz w:val="24"/>
          <w:szCs w:val="24"/>
        </w:rPr>
        <w:t>Cultural Influences on People Management</w:t>
      </w:r>
      <w:bookmarkEnd w:id="28"/>
    </w:p>
    <w:p w14:paraId="7DAE01E9" w14:textId="77777777" w:rsidR="00D75DF6" w:rsidRPr="00DF6AFF" w:rsidRDefault="00D75DF6" w:rsidP="00DF6AFF">
      <w:pPr>
        <w:spacing w:line="360" w:lineRule="auto"/>
        <w:jc w:val="both"/>
        <w:rPr>
          <w:rFonts w:ascii="Arial" w:hAnsi="Arial" w:cs="Arial"/>
        </w:rPr>
      </w:pPr>
      <w:r w:rsidRPr="00DF6AFF">
        <w:rPr>
          <w:rFonts w:ascii="Arial" w:hAnsi="Arial" w:cs="Arial"/>
        </w:rPr>
        <w:t>This culture influences people management in several ways:</w:t>
      </w:r>
    </w:p>
    <w:p w14:paraId="178C4959" w14:textId="4BD169D7" w:rsidR="00D75DF6" w:rsidRPr="00DF6AFF" w:rsidRDefault="00D75DF6" w:rsidP="00DF6AFF">
      <w:pPr>
        <w:pStyle w:val="ListParagraph"/>
        <w:numPr>
          <w:ilvl w:val="0"/>
          <w:numId w:val="1"/>
        </w:numPr>
        <w:spacing w:line="360" w:lineRule="auto"/>
        <w:jc w:val="both"/>
        <w:rPr>
          <w:rFonts w:ascii="Arial" w:hAnsi="Arial" w:cs="Arial"/>
        </w:rPr>
      </w:pPr>
      <w:r w:rsidRPr="00DF6AFF">
        <w:rPr>
          <w:rFonts w:ascii="Arial" w:hAnsi="Arial" w:cs="Arial"/>
        </w:rPr>
        <w:t>Performance discussions are avoided due to fears of conflict and lack of psychological safety.</w:t>
      </w:r>
    </w:p>
    <w:p w14:paraId="7BE69EFD" w14:textId="2548A51A" w:rsidR="00D75DF6" w:rsidRPr="00DF6AFF" w:rsidRDefault="00D75DF6" w:rsidP="00DF6AFF">
      <w:pPr>
        <w:pStyle w:val="ListParagraph"/>
        <w:numPr>
          <w:ilvl w:val="0"/>
          <w:numId w:val="1"/>
        </w:numPr>
        <w:spacing w:line="360" w:lineRule="auto"/>
        <w:jc w:val="both"/>
        <w:rPr>
          <w:rFonts w:ascii="Arial" w:hAnsi="Arial" w:cs="Arial"/>
        </w:rPr>
      </w:pPr>
      <w:r w:rsidRPr="00DF6AFF">
        <w:rPr>
          <w:rFonts w:ascii="Arial" w:hAnsi="Arial" w:cs="Arial"/>
        </w:rPr>
        <w:t>Recognition is infrequent because the culture favours output over effort.</w:t>
      </w:r>
    </w:p>
    <w:p w14:paraId="596E50EF" w14:textId="6F227509" w:rsidR="00D75DF6" w:rsidRPr="00DF6AFF" w:rsidRDefault="00D75DF6" w:rsidP="00DF6AFF">
      <w:pPr>
        <w:pStyle w:val="ListParagraph"/>
        <w:numPr>
          <w:ilvl w:val="0"/>
          <w:numId w:val="1"/>
        </w:numPr>
        <w:spacing w:line="360" w:lineRule="auto"/>
        <w:jc w:val="both"/>
        <w:rPr>
          <w:rFonts w:ascii="Arial" w:hAnsi="Arial" w:cs="Arial"/>
        </w:rPr>
      </w:pPr>
      <w:r w:rsidRPr="00DF6AFF">
        <w:rPr>
          <w:rFonts w:ascii="Arial" w:hAnsi="Arial" w:cs="Arial"/>
        </w:rPr>
        <w:t>Development opportunities are limited, with training viewed as a cost rather than an investment.</w:t>
      </w:r>
    </w:p>
    <w:p w14:paraId="7823D8EE" w14:textId="1B8E74DD" w:rsidR="00D75DF6" w:rsidRPr="00DF6AFF" w:rsidRDefault="00D75DF6" w:rsidP="00DF6AFF">
      <w:pPr>
        <w:pStyle w:val="ListParagraph"/>
        <w:numPr>
          <w:ilvl w:val="0"/>
          <w:numId w:val="1"/>
        </w:numPr>
        <w:spacing w:line="360" w:lineRule="auto"/>
        <w:jc w:val="both"/>
        <w:rPr>
          <w:rFonts w:ascii="Arial" w:hAnsi="Arial" w:cs="Arial"/>
        </w:rPr>
      </w:pPr>
      <w:r w:rsidRPr="00DF6AFF">
        <w:rPr>
          <w:rFonts w:ascii="Arial" w:hAnsi="Arial" w:cs="Arial"/>
        </w:rPr>
        <w:t xml:space="preserve">Communication flows </w:t>
      </w:r>
      <w:r w:rsidR="008D43BE">
        <w:rPr>
          <w:rFonts w:ascii="Arial" w:hAnsi="Arial" w:cs="Arial"/>
        </w:rPr>
        <w:t>top-down</w:t>
      </w:r>
      <w:r w:rsidRPr="00DF6AFF">
        <w:rPr>
          <w:rFonts w:ascii="Arial" w:hAnsi="Arial" w:cs="Arial"/>
        </w:rPr>
        <w:t>, restricting feedback and innovation from frontline staff.</w:t>
      </w:r>
    </w:p>
    <w:p w14:paraId="1246292F" w14:textId="5D996E89" w:rsidR="00D75DF6" w:rsidRPr="00DF6AFF" w:rsidRDefault="00D75DF6" w:rsidP="00DF6AFF">
      <w:pPr>
        <w:pStyle w:val="ListParagraph"/>
        <w:numPr>
          <w:ilvl w:val="0"/>
          <w:numId w:val="1"/>
        </w:numPr>
        <w:spacing w:line="360" w:lineRule="auto"/>
        <w:jc w:val="both"/>
        <w:rPr>
          <w:rFonts w:ascii="Arial" w:hAnsi="Arial" w:cs="Arial"/>
        </w:rPr>
      </w:pPr>
      <w:r w:rsidRPr="00DF6AFF">
        <w:rPr>
          <w:rFonts w:ascii="Arial" w:hAnsi="Arial" w:cs="Arial"/>
        </w:rPr>
        <w:lastRenderedPageBreak/>
        <w:t>Employee engagement declines as staff see management as detached and procedural.</w:t>
      </w:r>
    </w:p>
    <w:p w14:paraId="44926C70" w14:textId="28C416D7" w:rsidR="00DF6AFF" w:rsidRPr="00D56B53" w:rsidRDefault="00D75DF6" w:rsidP="00DF6AFF">
      <w:pPr>
        <w:spacing w:line="360" w:lineRule="auto"/>
        <w:jc w:val="both"/>
        <w:rPr>
          <w:rFonts w:ascii="Arial" w:hAnsi="Arial" w:cs="Arial"/>
        </w:rPr>
      </w:pPr>
      <w:r w:rsidRPr="00DF6AFF">
        <w:rPr>
          <w:rFonts w:ascii="Arial" w:hAnsi="Arial" w:cs="Arial"/>
        </w:rPr>
        <w:t xml:space="preserve">The senior leader recognised the need for </w:t>
      </w:r>
      <w:proofErr w:type="spellStart"/>
      <w:r w:rsidRPr="00DF6AFF">
        <w:rPr>
          <w:rFonts w:ascii="Arial" w:hAnsi="Arial" w:cs="Arial"/>
        </w:rPr>
        <w:t>Brightwave</w:t>
      </w:r>
      <w:proofErr w:type="spellEnd"/>
      <w:r w:rsidRPr="00DF6AFF">
        <w:rPr>
          <w:rFonts w:ascii="Arial" w:hAnsi="Arial" w:cs="Arial"/>
        </w:rPr>
        <w:t xml:space="preserve"> to “become a </w:t>
      </w:r>
      <w:r w:rsidR="008D43BE">
        <w:rPr>
          <w:rFonts w:ascii="Arial" w:hAnsi="Arial" w:cs="Arial"/>
        </w:rPr>
        <w:t>people-centred</w:t>
      </w:r>
      <w:r w:rsidRPr="00DF6AFF">
        <w:rPr>
          <w:rFonts w:ascii="Arial" w:hAnsi="Arial" w:cs="Arial"/>
        </w:rPr>
        <w:t xml:space="preserve"> business,” a cultural shift requiring strong leadership, visible actions, and clear communication of core values.</w:t>
      </w:r>
    </w:p>
    <w:p w14:paraId="5CB85457" w14:textId="77777777" w:rsidR="00DF6AFF" w:rsidRPr="00D56B53" w:rsidRDefault="00DF6AFF" w:rsidP="00D56B53">
      <w:pPr>
        <w:pStyle w:val="Heading2"/>
        <w:rPr>
          <w:rFonts w:ascii="Arial" w:hAnsi="Arial" w:cs="Arial"/>
          <w:color w:val="000000" w:themeColor="text1"/>
          <w:sz w:val="28"/>
          <w:szCs w:val="28"/>
        </w:rPr>
      </w:pPr>
    </w:p>
    <w:p w14:paraId="421959B5" w14:textId="6F18B428" w:rsidR="00D75DF6" w:rsidRPr="002E3B65" w:rsidRDefault="00D56B53" w:rsidP="00D56B53">
      <w:pPr>
        <w:pStyle w:val="Heading2"/>
        <w:rPr>
          <w:rFonts w:ascii="Arial" w:hAnsi="Arial" w:cs="Arial"/>
          <w:b/>
          <w:bCs/>
          <w:color w:val="000000" w:themeColor="text1"/>
          <w:sz w:val="28"/>
          <w:szCs w:val="28"/>
        </w:rPr>
      </w:pPr>
      <w:bookmarkStart w:id="29" w:name="_Toc216384991"/>
      <w:r w:rsidRPr="002E3B65">
        <w:rPr>
          <w:rFonts w:ascii="Arial" w:hAnsi="Arial" w:cs="Arial"/>
          <w:b/>
          <w:bCs/>
          <w:color w:val="000000" w:themeColor="text1"/>
          <w:sz w:val="28"/>
          <w:szCs w:val="28"/>
        </w:rPr>
        <w:t>4</w:t>
      </w:r>
      <w:r w:rsidR="00D75DF6" w:rsidRPr="002E3B65">
        <w:rPr>
          <w:rFonts w:ascii="Arial" w:hAnsi="Arial" w:cs="Arial"/>
          <w:b/>
          <w:bCs/>
          <w:color w:val="000000" w:themeColor="text1"/>
          <w:sz w:val="28"/>
          <w:szCs w:val="28"/>
        </w:rPr>
        <w:t>. Recommendations</w:t>
      </w:r>
      <w:bookmarkEnd w:id="29"/>
    </w:p>
    <w:p w14:paraId="535EC6C5" w14:textId="77777777" w:rsidR="00D56B53" w:rsidRPr="00D56B53" w:rsidRDefault="00D56B53" w:rsidP="00D56B53"/>
    <w:p w14:paraId="61933BC9" w14:textId="4A8BC60E" w:rsidR="00D75DF6" w:rsidRPr="00DF6AFF" w:rsidRDefault="00D75DF6" w:rsidP="00DF6AFF">
      <w:pPr>
        <w:spacing w:line="360" w:lineRule="auto"/>
        <w:jc w:val="both"/>
        <w:rPr>
          <w:rFonts w:ascii="Arial" w:hAnsi="Arial" w:cs="Arial"/>
        </w:rPr>
      </w:pPr>
      <w:r w:rsidRPr="00DF6AFF">
        <w:rPr>
          <w:rFonts w:ascii="Arial" w:hAnsi="Arial" w:cs="Arial"/>
        </w:rPr>
        <w:t xml:space="preserve">To resolve these issues, </w:t>
      </w:r>
      <w:proofErr w:type="spellStart"/>
      <w:r w:rsidRPr="00DF6AFF">
        <w:rPr>
          <w:rFonts w:ascii="Arial" w:hAnsi="Arial" w:cs="Arial"/>
        </w:rPr>
        <w:t>BrightWave</w:t>
      </w:r>
      <w:proofErr w:type="spellEnd"/>
      <w:r w:rsidRPr="00DF6AFF">
        <w:rPr>
          <w:rFonts w:ascii="Arial" w:hAnsi="Arial" w:cs="Arial"/>
        </w:rPr>
        <w:t xml:space="preserve"> should adopt a multi-tiered strategy that enhances managerial skills, performance management, and </w:t>
      </w:r>
      <w:r w:rsidR="008D43BE">
        <w:rPr>
          <w:rFonts w:ascii="Arial" w:hAnsi="Arial" w:cs="Arial"/>
        </w:rPr>
        <w:t>organisational</w:t>
      </w:r>
      <w:r w:rsidRPr="00DF6AFF">
        <w:rPr>
          <w:rFonts w:ascii="Arial" w:hAnsi="Arial" w:cs="Arial"/>
        </w:rPr>
        <w:t xml:space="preserve"> culture.</w:t>
      </w:r>
    </w:p>
    <w:p w14:paraId="68696F59" w14:textId="6EECB584" w:rsidR="00D75DF6" w:rsidRPr="008D43BE" w:rsidRDefault="00D56B53" w:rsidP="008D43BE">
      <w:pPr>
        <w:pStyle w:val="Heading2"/>
        <w:rPr>
          <w:rFonts w:ascii="Arial" w:hAnsi="Arial" w:cs="Arial"/>
          <w:b/>
          <w:bCs/>
          <w:color w:val="000000" w:themeColor="text1"/>
          <w:sz w:val="24"/>
          <w:szCs w:val="24"/>
        </w:rPr>
      </w:pPr>
      <w:bookmarkStart w:id="30" w:name="_Toc216384992"/>
      <w:r w:rsidRPr="008D43BE">
        <w:rPr>
          <w:rFonts w:ascii="Arial" w:hAnsi="Arial" w:cs="Arial"/>
          <w:b/>
          <w:bCs/>
          <w:color w:val="000000" w:themeColor="text1"/>
          <w:sz w:val="24"/>
          <w:szCs w:val="24"/>
        </w:rPr>
        <w:t>4</w:t>
      </w:r>
      <w:r w:rsidR="00D75DF6" w:rsidRPr="008D43BE">
        <w:rPr>
          <w:rFonts w:ascii="Arial" w:hAnsi="Arial" w:cs="Arial"/>
          <w:b/>
          <w:bCs/>
          <w:color w:val="000000" w:themeColor="text1"/>
          <w:sz w:val="24"/>
          <w:szCs w:val="24"/>
        </w:rPr>
        <w:t xml:space="preserve">.1 </w:t>
      </w:r>
      <w:r w:rsidR="00BC235D" w:rsidRPr="008D43BE">
        <w:rPr>
          <w:rFonts w:ascii="Arial" w:hAnsi="Arial" w:cs="Arial"/>
          <w:b/>
          <w:bCs/>
          <w:color w:val="000000" w:themeColor="text1"/>
          <w:sz w:val="24"/>
          <w:szCs w:val="24"/>
        </w:rPr>
        <w:t>Improve Managerial Skills</w:t>
      </w:r>
      <w:bookmarkEnd w:id="30"/>
    </w:p>
    <w:p w14:paraId="2FE1A7AA" w14:textId="77777777" w:rsidR="00D75DF6" w:rsidRPr="00D56B53" w:rsidRDefault="00D75DF6" w:rsidP="00DF6AFF">
      <w:pPr>
        <w:spacing w:line="360" w:lineRule="auto"/>
        <w:jc w:val="both"/>
        <w:rPr>
          <w:rFonts w:ascii="Arial" w:hAnsi="Arial" w:cs="Arial"/>
        </w:rPr>
      </w:pPr>
      <w:r w:rsidRPr="00D56B53">
        <w:rPr>
          <w:rFonts w:ascii="Arial" w:hAnsi="Arial" w:cs="Arial"/>
        </w:rPr>
        <w:t>1. Develop a comprehensive Management Training Program:</w:t>
      </w:r>
    </w:p>
    <w:p w14:paraId="7EE9E1AC" w14:textId="1B6DF509" w:rsidR="00D75DF6" w:rsidRPr="00DF6AFF" w:rsidRDefault="00D75DF6" w:rsidP="00DF6AFF">
      <w:pPr>
        <w:pStyle w:val="ListParagraph"/>
        <w:numPr>
          <w:ilvl w:val="0"/>
          <w:numId w:val="2"/>
        </w:numPr>
        <w:spacing w:line="360" w:lineRule="auto"/>
        <w:jc w:val="both"/>
        <w:rPr>
          <w:rFonts w:ascii="Arial" w:hAnsi="Arial" w:cs="Arial"/>
        </w:rPr>
      </w:pPr>
      <w:r w:rsidRPr="00DF6AFF">
        <w:rPr>
          <w:rFonts w:ascii="Arial" w:hAnsi="Arial" w:cs="Arial"/>
        </w:rPr>
        <w:t>Create training modules on communication, coaching, emotional intelligence, and performance discussions.</w:t>
      </w:r>
    </w:p>
    <w:p w14:paraId="6D83772C" w14:textId="088F9B0F" w:rsidR="00D75DF6" w:rsidRPr="00DF6AFF" w:rsidRDefault="00D75DF6" w:rsidP="00DF6AFF">
      <w:pPr>
        <w:pStyle w:val="ListParagraph"/>
        <w:numPr>
          <w:ilvl w:val="0"/>
          <w:numId w:val="2"/>
        </w:numPr>
        <w:spacing w:line="360" w:lineRule="auto"/>
        <w:jc w:val="both"/>
        <w:rPr>
          <w:rFonts w:ascii="Arial" w:hAnsi="Arial" w:cs="Arial"/>
        </w:rPr>
      </w:pPr>
      <w:r w:rsidRPr="00DF6AFF">
        <w:rPr>
          <w:rFonts w:ascii="Arial" w:hAnsi="Arial" w:cs="Arial"/>
        </w:rPr>
        <w:t>Offer blended learning options such as workshops, e-learning, and mentoring to support remote teams.</w:t>
      </w:r>
    </w:p>
    <w:p w14:paraId="157F9A3B" w14:textId="77777777" w:rsidR="00DF6AFF" w:rsidRPr="00DF6AFF" w:rsidRDefault="00D75DF6" w:rsidP="00DF6AFF">
      <w:pPr>
        <w:pStyle w:val="ListParagraph"/>
        <w:numPr>
          <w:ilvl w:val="0"/>
          <w:numId w:val="2"/>
        </w:numPr>
        <w:spacing w:line="360" w:lineRule="auto"/>
        <w:jc w:val="both"/>
        <w:rPr>
          <w:rFonts w:ascii="Arial" w:hAnsi="Arial" w:cs="Arial"/>
        </w:rPr>
      </w:pPr>
      <w:r w:rsidRPr="00DF6AFF">
        <w:rPr>
          <w:rFonts w:ascii="Arial" w:hAnsi="Arial" w:cs="Arial"/>
        </w:rPr>
        <w:t>Incorporate reflective and peer learning activities.</w:t>
      </w:r>
    </w:p>
    <w:p w14:paraId="2AB0CE66" w14:textId="5B4C91F7" w:rsidR="00D75DF6" w:rsidRPr="00DF6AFF" w:rsidRDefault="00D75DF6" w:rsidP="00DF6AFF">
      <w:pPr>
        <w:pStyle w:val="ListParagraph"/>
        <w:numPr>
          <w:ilvl w:val="0"/>
          <w:numId w:val="2"/>
        </w:numPr>
        <w:spacing w:line="360" w:lineRule="auto"/>
        <w:jc w:val="both"/>
        <w:rPr>
          <w:rFonts w:ascii="Arial" w:hAnsi="Arial" w:cs="Arial"/>
        </w:rPr>
      </w:pPr>
      <w:r w:rsidRPr="00DF6AFF">
        <w:rPr>
          <w:rFonts w:ascii="Arial" w:hAnsi="Arial" w:cs="Arial"/>
        </w:rPr>
        <w:t>Measure effectiveness via 360-degree feedback and employee engagement surveys.</w:t>
      </w:r>
    </w:p>
    <w:p w14:paraId="5BEADC0C" w14:textId="75A785B0" w:rsidR="00D75DF6" w:rsidRPr="00D56B53" w:rsidRDefault="00D75DF6" w:rsidP="00DF6AFF">
      <w:pPr>
        <w:spacing w:line="360" w:lineRule="auto"/>
        <w:jc w:val="both"/>
        <w:rPr>
          <w:rFonts w:ascii="Arial" w:hAnsi="Arial" w:cs="Arial"/>
        </w:rPr>
      </w:pPr>
      <w:r w:rsidRPr="00D56B53">
        <w:rPr>
          <w:rFonts w:ascii="Arial" w:hAnsi="Arial" w:cs="Arial"/>
        </w:rPr>
        <w:t xml:space="preserve">2. </w:t>
      </w:r>
      <w:r w:rsidR="00BC235D" w:rsidRPr="00D56B53">
        <w:rPr>
          <w:rFonts w:ascii="Arial" w:hAnsi="Arial" w:cs="Arial"/>
        </w:rPr>
        <w:t>Create a system for coaching and mentoring.</w:t>
      </w:r>
    </w:p>
    <w:p w14:paraId="5C088CA7" w14:textId="77D6D10E" w:rsidR="00D75DF6" w:rsidRPr="00DF6AFF" w:rsidRDefault="00D75DF6" w:rsidP="00DF6AFF">
      <w:pPr>
        <w:pStyle w:val="ListParagraph"/>
        <w:numPr>
          <w:ilvl w:val="0"/>
          <w:numId w:val="3"/>
        </w:numPr>
        <w:spacing w:line="360" w:lineRule="auto"/>
        <w:jc w:val="both"/>
        <w:rPr>
          <w:rFonts w:ascii="Arial" w:hAnsi="Arial" w:cs="Arial"/>
        </w:rPr>
      </w:pPr>
      <w:r w:rsidRPr="00DF6AFF">
        <w:rPr>
          <w:rFonts w:ascii="Arial" w:hAnsi="Arial" w:cs="Arial"/>
        </w:rPr>
        <w:t>Pair inexperienced managers with senior mentors to boost confidence.</w:t>
      </w:r>
    </w:p>
    <w:p w14:paraId="4F08C9C5" w14:textId="44B36528" w:rsidR="00D75DF6" w:rsidRPr="00DF6AFF" w:rsidRDefault="00D75DF6" w:rsidP="00DF6AFF">
      <w:pPr>
        <w:pStyle w:val="ListParagraph"/>
        <w:numPr>
          <w:ilvl w:val="0"/>
          <w:numId w:val="3"/>
        </w:numPr>
        <w:spacing w:line="360" w:lineRule="auto"/>
        <w:jc w:val="both"/>
        <w:rPr>
          <w:rFonts w:ascii="Arial" w:hAnsi="Arial" w:cs="Arial"/>
        </w:rPr>
      </w:pPr>
      <w:r w:rsidRPr="00DF6AFF">
        <w:rPr>
          <w:rFonts w:ascii="Arial" w:hAnsi="Arial" w:cs="Arial"/>
        </w:rPr>
        <w:t>Promote a coaching approach based on the GROW model (Whitmore, 2017).</w:t>
      </w:r>
    </w:p>
    <w:p w14:paraId="1F316203" w14:textId="48E43B3E" w:rsidR="00D75DF6" w:rsidRPr="00DF6AFF" w:rsidRDefault="00D75DF6" w:rsidP="00DF6AFF">
      <w:pPr>
        <w:spacing w:line="360" w:lineRule="auto"/>
        <w:jc w:val="both"/>
        <w:rPr>
          <w:rFonts w:ascii="Arial" w:hAnsi="Arial" w:cs="Arial"/>
          <w:b/>
          <w:bCs/>
        </w:rPr>
      </w:pPr>
      <w:r w:rsidRPr="00D56B53">
        <w:rPr>
          <w:rFonts w:ascii="Arial" w:hAnsi="Arial" w:cs="Arial"/>
        </w:rPr>
        <w:t xml:space="preserve">3. </w:t>
      </w:r>
      <w:r w:rsidR="00BC235D" w:rsidRPr="00D56B53">
        <w:rPr>
          <w:rFonts w:ascii="Arial" w:hAnsi="Arial" w:cs="Arial"/>
        </w:rPr>
        <w:t>Revise the criteria for recruitment and promotion</w:t>
      </w:r>
      <w:r w:rsidR="00BC235D" w:rsidRPr="00DF6AFF">
        <w:rPr>
          <w:rFonts w:ascii="Arial" w:hAnsi="Arial" w:cs="Arial"/>
          <w:b/>
          <w:bCs/>
        </w:rPr>
        <w:t>.</w:t>
      </w:r>
    </w:p>
    <w:p w14:paraId="4489BF97" w14:textId="13928B94" w:rsidR="00D75DF6" w:rsidRPr="00DF6AFF" w:rsidRDefault="00D75DF6" w:rsidP="00DF6AFF">
      <w:pPr>
        <w:pStyle w:val="ListParagraph"/>
        <w:numPr>
          <w:ilvl w:val="0"/>
          <w:numId w:val="4"/>
        </w:numPr>
        <w:spacing w:line="360" w:lineRule="auto"/>
        <w:jc w:val="both"/>
        <w:rPr>
          <w:rFonts w:ascii="Arial" w:hAnsi="Arial" w:cs="Arial"/>
        </w:rPr>
      </w:pPr>
      <w:r w:rsidRPr="00DF6AFF">
        <w:rPr>
          <w:rFonts w:ascii="Arial" w:hAnsi="Arial" w:cs="Arial"/>
        </w:rPr>
        <w:t xml:space="preserve">Incorporate </w:t>
      </w:r>
      <w:r w:rsidR="008D43BE">
        <w:rPr>
          <w:rFonts w:ascii="Arial" w:hAnsi="Arial" w:cs="Arial"/>
        </w:rPr>
        <w:t>behavioural</w:t>
      </w:r>
      <w:r w:rsidRPr="00DF6AFF">
        <w:rPr>
          <w:rFonts w:ascii="Arial" w:hAnsi="Arial" w:cs="Arial"/>
        </w:rPr>
        <w:t xml:space="preserve"> competencies like empathy, teamwork, and adaptability for supervisory roles.</w:t>
      </w:r>
    </w:p>
    <w:p w14:paraId="7387EE07" w14:textId="2CB408F0" w:rsidR="00D75DF6" w:rsidRPr="00DF6AFF" w:rsidRDefault="00D75DF6" w:rsidP="00DF6AFF">
      <w:pPr>
        <w:pStyle w:val="ListParagraph"/>
        <w:numPr>
          <w:ilvl w:val="0"/>
          <w:numId w:val="4"/>
        </w:numPr>
        <w:spacing w:line="360" w:lineRule="auto"/>
        <w:jc w:val="both"/>
        <w:rPr>
          <w:rFonts w:ascii="Arial" w:hAnsi="Arial" w:cs="Arial"/>
        </w:rPr>
      </w:pPr>
      <w:r w:rsidRPr="00DF6AFF">
        <w:rPr>
          <w:rFonts w:ascii="Arial" w:hAnsi="Arial" w:cs="Arial"/>
        </w:rPr>
        <w:t>Avoid promotions based solely on technical skills.</w:t>
      </w:r>
    </w:p>
    <w:p w14:paraId="40C36B25" w14:textId="3449C1C4" w:rsidR="00D75DF6" w:rsidRPr="002E3B65" w:rsidRDefault="00D56B53" w:rsidP="002E3B65">
      <w:pPr>
        <w:pStyle w:val="Heading2"/>
        <w:rPr>
          <w:rFonts w:ascii="Arial" w:hAnsi="Arial" w:cs="Arial"/>
          <w:b/>
          <w:bCs/>
          <w:color w:val="000000" w:themeColor="text1"/>
          <w:sz w:val="24"/>
          <w:szCs w:val="24"/>
        </w:rPr>
      </w:pPr>
      <w:bookmarkStart w:id="31" w:name="_Toc216384993"/>
      <w:r w:rsidRPr="002E3B65">
        <w:rPr>
          <w:rFonts w:ascii="Arial" w:hAnsi="Arial" w:cs="Arial"/>
          <w:b/>
          <w:bCs/>
          <w:color w:val="000000" w:themeColor="text1"/>
          <w:sz w:val="24"/>
          <w:szCs w:val="24"/>
        </w:rPr>
        <w:t>4</w:t>
      </w:r>
      <w:r w:rsidR="00D75DF6" w:rsidRPr="002E3B65">
        <w:rPr>
          <w:rFonts w:ascii="Arial" w:hAnsi="Arial" w:cs="Arial"/>
          <w:b/>
          <w:bCs/>
          <w:color w:val="000000" w:themeColor="text1"/>
          <w:sz w:val="24"/>
          <w:szCs w:val="24"/>
        </w:rPr>
        <w:t xml:space="preserve">.2 </w:t>
      </w:r>
      <w:r w:rsidR="00BC235D" w:rsidRPr="002E3B65">
        <w:rPr>
          <w:rFonts w:ascii="Arial" w:hAnsi="Arial" w:cs="Arial"/>
          <w:b/>
          <w:bCs/>
          <w:color w:val="000000" w:themeColor="text1"/>
          <w:sz w:val="24"/>
          <w:szCs w:val="24"/>
        </w:rPr>
        <w:t>Establish a Formal Performance Management System</w:t>
      </w:r>
      <w:bookmarkEnd w:id="31"/>
    </w:p>
    <w:p w14:paraId="23F233CC" w14:textId="4FE2AEFC" w:rsidR="00D75DF6" w:rsidRPr="00D56B53" w:rsidRDefault="00D75DF6" w:rsidP="00DF6AFF">
      <w:pPr>
        <w:spacing w:line="360" w:lineRule="auto"/>
        <w:jc w:val="both"/>
        <w:rPr>
          <w:rFonts w:ascii="Arial" w:hAnsi="Arial" w:cs="Arial"/>
        </w:rPr>
      </w:pPr>
      <w:r w:rsidRPr="00D56B53">
        <w:rPr>
          <w:rFonts w:ascii="Arial" w:hAnsi="Arial" w:cs="Arial"/>
        </w:rPr>
        <w:t xml:space="preserve">1. </w:t>
      </w:r>
      <w:r w:rsidR="00BC235D" w:rsidRPr="00D56B53">
        <w:rPr>
          <w:rFonts w:ascii="Arial" w:hAnsi="Arial" w:cs="Arial"/>
        </w:rPr>
        <w:t xml:space="preserve">Implement Armstrong’s Continuous Performance </w:t>
      </w:r>
      <w:r w:rsidR="002E3B65">
        <w:rPr>
          <w:rFonts w:ascii="Arial" w:hAnsi="Arial" w:cs="Arial"/>
        </w:rPr>
        <w:t>Method</w:t>
      </w:r>
      <w:r w:rsidR="00BC235D" w:rsidRPr="00D56B53">
        <w:rPr>
          <w:rFonts w:ascii="Arial" w:hAnsi="Arial" w:cs="Arial"/>
        </w:rPr>
        <w:t xml:space="preserve"> Model</w:t>
      </w:r>
      <w:r w:rsidRPr="00D56B53">
        <w:rPr>
          <w:rFonts w:ascii="Arial" w:hAnsi="Arial" w:cs="Arial"/>
        </w:rPr>
        <w:t>:</w:t>
      </w:r>
    </w:p>
    <w:p w14:paraId="1DB9EC48" w14:textId="37221D76" w:rsidR="00D75DF6" w:rsidRPr="00DF6AFF" w:rsidRDefault="00D75DF6" w:rsidP="00DF6AFF">
      <w:pPr>
        <w:pStyle w:val="ListParagraph"/>
        <w:numPr>
          <w:ilvl w:val="0"/>
          <w:numId w:val="5"/>
        </w:numPr>
        <w:spacing w:line="360" w:lineRule="auto"/>
        <w:jc w:val="both"/>
        <w:rPr>
          <w:rFonts w:ascii="Arial" w:hAnsi="Arial" w:cs="Arial"/>
        </w:rPr>
      </w:pPr>
      <w:r w:rsidRPr="00DF6AFF">
        <w:rPr>
          <w:rFonts w:ascii="Arial" w:hAnsi="Arial" w:cs="Arial"/>
        </w:rPr>
        <w:t xml:space="preserve">Set clear goals aligned with </w:t>
      </w:r>
      <w:r w:rsidR="002E3B65">
        <w:rPr>
          <w:rFonts w:ascii="Arial" w:hAnsi="Arial" w:cs="Arial"/>
        </w:rPr>
        <w:t>organisational</w:t>
      </w:r>
      <w:r w:rsidRPr="00DF6AFF">
        <w:rPr>
          <w:rFonts w:ascii="Arial" w:hAnsi="Arial" w:cs="Arial"/>
        </w:rPr>
        <w:t xml:space="preserve"> and client objectives.</w:t>
      </w:r>
    </w:p>
    <w:p w14:paraId="00AA5177" w14:textId="15E9DD76" w:rsidR="00D75DF6" w:rsidRPr="00DF6AFF" w:rsidRDefault="00D75DF6" w:rsidP="00DF6AFF">
      <w:pPr>
        <w:pStyle w:val="ListParagraph"/>
        <w:numPr>
          <w:ilvl w:val="0"/>
          <w:numId w:val="5"/>
        </w:numPr>
        <w:spacing w:line="360" w:lineRule="auto"/>
        <w:jc w:val="both"/>
        <w:rPr>
          <w:rFonts w:ascii="Arial" w:hAnsi="Arial" w:cs="Arial"/>
        </w:rPr>
      </w:pPr>
      <w:r w:rsidRPr="00DF6AFF">
        <w:rPr>
          <w:rFonts w:ascii="Arial" w:hAnsi="Arial" w:cs="Arial"/>
        </w:rPr>
        <w:lastRenderedPageBreak/>
        <w:t>Conduct quarterly one-on-one reviews to discuss progress, development, and well-being.</w:t>
      </w:r>
    </w:p>
    <w:p w14:paraId="2103E466" w14:textId="51B20473" w:rsidR="00D75DF6" w:rsidRPr="00DF6AFF" w:rsidRDefault="00D75DF6" w:rsidP="00DF6AFF">
      <w:pPr>
        <w:pStyle w:val="ListParagraph"/>
        <w:numPr>
          <w:ilvl w:val="0"/>
          <w:numId w:val="5"/>
        </w:numPr>
        <w:spacing w:line="360" w:lineRule="auto"/>
        <w:jc w:val="both"/>
        <w:rPr>
          <w:rFonts w:ascii="Arial" w:hAnsi="Arial" w:cs="Arial"/>
        </w:rPr>
      </w:pPr>
      <w:r w:rsidRPr="00DF6AFF">
        <w:rPr>
          <w:rFonts w:ascii="Arial" w:hAnsi="Arial" w:cs="Arial"/>
        </w:rPr>
        <w:t xml:space="preserve">Provide ongoing feedback to </w:t>
      </w:r>
      <w:r w:rsidR="002E3B65">
        <w:rPr>
          <w:rFonts w:ascii="Arial" w:hAnsi="Arial" w:cs="Arial"/>
        </w:rPr>
        <w:t>recognise</w:t>
      </w:r>
      <w:r w:rsidRPr="00DF6AFF">
        <w:rPr>
          <w:rFonts w:ascii="Arial" w:hAnsi="Arial" w:cs="Arial"/>
        </w:rPr>
        <w:t xml:space="preserve"> achievements and address issues early.</w:t>
      </w:r>
    </w:p>
    <w:p w14:paraId="2D5DF04D" w14:textId="610AAAEC" w:rsidR="00D75DF6" w:rsidRPr="00DF6AFF" w:rsidRDefault="00BC235D" w:rsidP="00DF6AFF">
      <w:pPr>
        <w:spacing w:line="360" w:lineRule="auto"/>
        <w:jc w:val="both"/>
        <w:rPr>
          <w:rFonts w:ascii="Arial" w:hAnsi="Arial" w:cs="Arial"/>
          <w:b/>
          <w:bCs/>
        </w:rPr>
      </w:pPr>
      <w:r w:rsidRPr="00D56B53">
        <w:rPr>
          <w:rFonts w:ascii="Arial" w:hAnsi="Arial" w:cs="Arial"/>
        </w:rPr>
        <w:t>2. Train Managers to Provide Constructive Feedback</w:t>
      </w:r>
      <w:r w:rsidRPr="00DF6AFF">
        <w:rPr>
          <w:rFonts w:ascii="Arial" w:hAnsi="Arial" w:cs="Arial"/>
          <w:b/>
          <w:bCs/>
        </w:rPr>
        <w:t>:</w:t>
      </w:r>
    </w:p>
    <w:p w14:paraId="07D897C0" w14:textId="4E35805D" w:rsidR="00D75DF6" w:rsidRPr="00DF6AFF" w:rsidRDefault="00D75DF6" w:rsidP="00DF6AFF">
      <w:pPr>
        <w:pStyle w:val="ListParagraph"/>
        <w:numPr>
          <w:ilvl w:val="0"/>
          <w:numId w:val="6"/>
        </w:numPr>
        <w:spacing w:line="360" w:lineRule="auto"/>
        <w:jc w:val="both"/>
        <w:rPr>
          <w:rFonts w:ascii="Arial" w:hAnsi="Arial" w:cs="Arial"/>
        </w:rPr>
      </w:pPr>
      <w:r w:rsidRPr="00DF6AFF">
        <w:rPr>
          <w:rFonts w:ascii="Arial" w:hAnsi="Arial" w:cs="Arial"/>
        </w:rPr>
        <w:t>Use evidence-based tools such as the SBI Model (Situation–</w:t>
      </w:r>
      <w:r w:rsidR="002E3B65">
        <w:rPr>
          <w:rFonts w:ascii="Arial" w:hAnsi="Arial" w:cs="Arial"/>
        </w:rPr>
        <w:t>Behaviour</w:t>
      </w:r>
      <w:r w:rsidRPr="00DF6AFF">
        <w:rPr>
          <w:rFonts w:ascii="Arial" w:hAnsi="Arial" w:cs="Arial"/>
        </w:rPr>
        <w:t>–Impact).</w:t>
      </w:r>
    </w:p>
    <w:p w14:paraId="1B424D73" w14:textId="12BEFF12" w:rsidR="00D75DF6" w:rsidRPr="00DF6AFF" w:rsidRDefault="00D75DF6" w:rsidP="00DF6AFF">
      <w:pPr>
        <w:pStyle w:val="ListParagraph"/>
        <w:numPr>
          <w:ilvl w:val="0"/>
          <w:numId w:val="6"/>
        </w:numPr>
        <w:spacing w:line="360" w:lineRule="auto"/>
        <w:jc w:val="both"/>
        <w:rPr>
          <w:rFonts w:ascii="Arial" w:hAnsi="Arial" w:cs="Arial"/>
        </w:rPr>
      </w:pPr>
      <w:r w:rsidRPr="00DF6AFF">
        <w:rPr>
          <w:rFonts w:ascii="Arial" w:hAnsi="Arial" w:cs="Arial"/>
        </w:rPr>
        <w:t>Balance corrective comments with positive recognition.</w:t>
      </w:r>
    </w:p>
    <w:p w14:paraId="59A1E272" w14:textId="760B8880" w:rsidR="00D75DF6" w:rsidRPr="00D56B53" w:rsidRDefault="00D75DF6" w:rsidP="00DF6AFF">
      <w:pPr>
        <w:spacing w:line="360" w:lineRule="auto"/>
        <w:jc w:val="both"/>
        <w:rPr>
          <w:rFonts w:ascii="Arial" w:hAnsi="Arial" w:cs="Arial"/>
        </w:rPr>
      </w:pPr>
      <w:r w:rsidRPr="00D56B53">
        <w:rPr>
          <w:rFonts w:ascii="Arial" w:hAnsi="Arial" w:cs="Arial"/>
        </w:rPr>
        <w:t xml:space="preserve">3. </w:t>
      </w:r>
      <w:r w:rsidR="00BC235D" w:rsidRPr="00D56B53">
        <w:rPr>
          <w:rFonts w:ascii="Arial" w:hAnsi="Arial" w:cs="Arial"/>
        </w:rPr>
        <w:t>Establish Recognition and Reward Systems</w:t>
      </w:r>
      <w:r w:rsidRPr="00D56B53">
        <w:rPr>
          <w:rFonts w:ascii="Arial" w:hAnsi="Arial" w:cs="Arial"/>
        </w:rPr>
        <w:t>:</w:t>
      </w:r>
    </w:p>
    <w:p w14:paraId="3279114F" w14:textId="264C37F6" w:rsidR="00D75DF6" w:rsidRPr="00DF6AFF" w:rsidRDefault="00D75DF6" w:rsidP="00DF6AFF">
      <w:pPr>
        <w:pStyle w:val="ListParagraph"/>
        <w:numPr>
          <w:ilvl w:val="0"/>
          <w:numId w:val="7"/>
        </w:numPr>
        <w:spacing w:line="360" w:lineRule="auto"/>
        <w:jc w:val="both"/>
        <w:rPr>
          <w:rFonts w:ascii="Arial" w:hAnsi="Arial" w:cs="Arial"/>
        </w:rPr>
      </w:pPr>
      <w:r w:rsidRPr="00DF6AFF">
        <w:rPr>
          <w:rFonts w:ascii="Arial" w:hAnsi="Arial" w:cs="Arial"/>
        </w:rPr>
        <w:t>Introduce low-cost recognition initiatives (e.g., “Employee of the Month,” thank-you notes, peer nominations).</w:t>
      </w:r>
    </w:p>
    <w:p w14:paraId="6999D66B" w14:textId="40AF6456" w:rsidR="00D75DF6" w:rsidRPr="00DF6AFF" w:rsidRDefault="00D75DF6" w:rsidP="00DF6AFF">
      <w:pPr>
        <w:pStyle w:val="ListParagraph"/>
        <w:numPr>
          <w:ilvl w:val="0"/>
          <w:numId w:val="7"/>
        </w:numPr>
        <w:spacing w:line="360" w:lineRule="auto"/>
        <w:jc w:val="both"/>
        <w:rPr>
          <w:rFonts w:ascii="Arial" w:hAnsi="Arial" w:cs="Arial"/>
        </w:rPr>
      </w:pPr>
      <w:r w:rsidRPr="00DF6AFF">
        <w:rPr>
          <w:rFonts w:ascii="Arial" w:hAnsi="Arial" w:cs="Arial"/>
        </w:rPr>
        <w:t>Tie recognition to core values such as teamwork, reliability, and innovation.</w:t>
      </w:r>
    </w:p>
    <w:p w14:paraId="4DC3B517" w14:textId="3EF5CD85" w:rsidR="00D75DF6" w:rsidRPr="002E3B65" w:rsidRDefault="00D56B53" w:rsidP="002E3B65">
      <w:pPr>
        <w:pStyle w:val="Heading2"/>
        <w:rPr>
          <w:rFonts w:ascii="Arial" w:hAnsi="Arial" w:cs="Arial"/>
          <w:b/>
          <w:bCs/>
          <w:color w:val="000000" w:themeColor="text1"/>
          <w:sz w:val="24"/>
          <w:szCs w:val="24"/>
        </w:rPr>
      </w:pPr>
      <w:bookmarkStart w:id="32" w:name="_Toc216384994"/>
      <w:r w:rsidRPr="002E3B65">
        <w:rPr>
          <w:rFonts w:ascii="Arial" w:hAnsi="Arial" w:cs="Arial"/>
          <w:b/>
          <w:bCs/>
          <w:color w:val="000000" w:themeColor="text1"/>
          <w:sz w:val="24"/>
          <w:szCs w:val="24"/>
        </w:rPr>
        <w:t>4</w:t>
      </w:r>
      <w:r w:rsidR="00D75DF6" w:rsidRPr="002E3B65">
        <w:rPr>
          <w:rFonts w:ascii="Arial" w:hAnsi="Arial" w:cs="Arial"/>
          <w:b/>
          <w:bCs/>
          <w:color w:val="000000" w:themeColor="text1"/>
          <w:sz w:val="24"/>
          <w:szCs w:val="24"/>
        </w:rPr>
        <w:t xml:space="preserve">.3 </w:t>
      </w:r>
      <w:r w:rsidR="00BC235D" w:rsidRPr="002E3B65">
        <w:rPr>
          <w:rFonts w:ascii="Arial" w:hAnsi="Arial" w:cs="Arial"/>
          <w:b/>
          <w:bCs/>
          <w:color w:val="000000" w:themeColor="text1"/>
          <w:sz w:val="24"/>
          <w:szCs w:val="24"/>
        </w:rPr>
        <w:t>Foster an Organisational culture centred on people.</w:t>
      </w:r>
      <w:bookmarkEnd w:id="32"/>
    </w:p>
    <w:p w14:paraId="6807149C" w14:textId="0AF23B33" w:rsidR="00D75DF6" w:rsidRPr="00D56B53" w:rsidRDefault="00D75DF6" w:rsidP="00DF6AFF">
      <w:pPr>
        <w:spacing w:line="360" w:lineRule="auto"/>
        <w:jc w:val="both"/>
        <w:rPr>
          <w:rFonts w:ascii="Arial" w:hAnsi="Arial" w:cs="Arial"/>
        </w:rPr>
      </w:pPr>
      <w:r w:rsidRPr="00D56B53">
        <w:rPr>
          <w:rFonts w:ascii="Arial" w:hAnsi="Arial" w:cs="Arial"/>
        </w:rPr>
        <w:t xml:space="preserve">1. </w:t>
      </w:r>
      <w:r w:rsidR="00BC235D" w:rsidRPr="00D56B53">
        <w:rPr>
          <w:rFonts w:ascii="Arial" w:hAnsi="Arial" w:cs="Arial"/>
        </w:rPr>
        <w:t>Coordinate and drive a Program to transform the organisational culture.</w:t>
      </w:r>
    </w:p>
    <w:p w14:paraId="72AE9C08" w14:textId="33F0F3AB" w:rsidR="00D75DF6" w:rsidRPr="00DF6AFF" w:rsidRDefault="00D75DF6" w:rsidP="00DF6AFF">
      <w:pPr>
        <w:pStyle w:val="ListParagraph"/>
        <w:numPr>
          <w:ilvl w:val="0"/>
          <w:numId w:val="8"/>
        </w:numPr>
        <w:spacing w:line="360" w:lineRule="auto"/>
        <w:jc w:val="both"/>
        <w:rPr>
          <w:rFonts w:ascii="Arial" w:hAnsi="Arial" w:cs="Arial"/>
        </w:rPr>
      </w:pPr>
      <w:r w:rsidRPr="00DF6AFF">
        <w:rPr>
          <w:rFonts w:ascii="Arial" w:hAnsi="Arial" w:cs="Arial"/>
        </w:rPr>
        <w:t xml:space="preserve">Apply Lewin’s (1951) model of Unfreeze–Change–Refreeze </w:t>
      </w:r>
      <w:r w:rsidR="002E3B65">
        <w:rPr>
          <w:rFonts w:ascii="Arial" w:hAnsi="Arial" w:cs="Arial"/>
        </w:rPr>
        <w:t>to shift norms gradually</w:t>
      </w:r>
      <w:r w:rsidRPr="00DF6AFF">
        <w:rPr>
          <w:rFonts w:ascii="Arial" w:hAnsi="Arial" w:cs="Arial"/>
        </w:rPr>
        <w:t>.</w:t>
      </w:r>
    </w:p>
    <w:p w14:paraId="2FA4C64F" w14:textId="7B92CFAB" w:rsidR="00D75DF6" w:rsidRPr="00DF6AFF" w:rsidRDefault="00D75DF6" w:rsidP="00DF6AFF">
      <w:pPr>
        <w:pStyle w:val="ListParagraph"/>
        <w:numPr>
          <w:ilvl w:val="0"/>
          <w:numId w:val="8"/>
        </w:numPr>
        <w:spacing w:line="360" w:lineRule="auto"/>
        <w:jc w:val="both"/>
        <w:rPr>
          <w:rFonts w:ascii="Arial" w:hAnsi="Arial" w:cs="Arial"/>
        </w:rPr>
      </w:pPr>
      <w:r w:rsidRPr="00DF6AFF">
        <w:rPr>
          <w:rFonts w:ascii="Arial" w:hAnsi="Arial" w:cs="Arial"/>
        </w:rPr>
        <w:t xml:space="preserve">Unfreeze: Communicate the reasons for change, </w:t>
      </w:r>
      <w:r w:rsidR="002E3B65">
        <w:rPr>
          <w:rFonts w:ascii="Arial" w:hAnsi="Arial" w:cs="Arial"/>
        </w:rPr>
        <w:t>emphasising</w:t>
      </w:r>
      <w:r w:rsidRPr="00DF6AFF">
        <w:rPr>
          <w:rFonts w:ascii="Arial" w:hAnsi="Arial" w:cs="Arial"/>
        </w:rPr>
        <w:t xml:space="preserve"> client expectations and turnover costs.</w:t>
      </w:r>
    </w:p>
    <w:p w14:paraId="5F5891A6" w14:textId="432E66D2" w:rsidR="00D75DF6" w:rsidRPr="00DF6AFF" w:rsidRDefault="00D75DF6" w:rsidP="00DF6AFF">
      <w:pPr>
        <w:pStyle w:val="ListParagraph"/>
        <w:numPr>
          <w:ilvl w:val="0"/>
          <w:numId w:val="8"/>
        </w:numPr>
        <w:spacing w:line="360" w:lineRule="auto"/>
        <w:jc w:val="both"/>
        <w:rPr>
          <w:rFonts w:ascii="Arial" w:hAnsi="Arial" w:cs="Arial"/>
        </w:rPr>
      </w:pPr>
      <w:r w:rsidRPr="00DF6AFF">
        <w:rPr>
          <w:rFonts w:ascii="Arial" w:hAnsi="Arial" w:cs="Arial"/>
        </w:rPr>
        <w:t>Change: Involve staff in defining new core values like trust, collaboration, and respect.</w:t>
      </w:r>
    </w:p>
    <w:p w14:paraId="63D87C0C" w14:textId="5FAF1EA1" w:rsidR="00D75DF6" w:rsidRPr="00DF6AFF" w:rsidRDefault="00D75DF6" w:rsidP="00DF6AFF">
      <w:pPr>
        <w:pStyle w:val="ListParagraph"/>
        <w:numPr>
          <w:ilvl w:val="0"/>
          <w:numId w:val="8"/>
        </w:numPr>
        <w:spacing w:line="360" w:lineRule="auto"/>
        <w:jc w:val="both"/>
        <w:rPr>
          <w:rFonts w:ascii="Arial" w:hAnsi="Arial" w:cs="Arial"/>
        </w:rPr>
      </w:pPr>
      <w:r w:rsidRPr="00DF6AFF">
        <w:rPr>
          <w:rFonts w:ascii="Arial" w:hAnsi="Arial" w:cs="Arial"/>
        </w:rPr>
        <w:t>Refreeze: Embed these values through policies, recognition, and leadership actions.</w:t>
      </w:r>
    </w:p>
    <w:p w14:paraId="031BC409" w14:textId="77777777" w:rsidR="00D75DF6" w:rsidRPr="00D56B53" w:rsidRDefault="00D75DF6" w:rsidP="00DF6AFF">
      <w:pPr>
        <w:spacing w:line="360" w:lineRule="auto"/>
        <w:jc w:val="both"/>
        <w:rPr>
          <w:rFonts w:ascii="Arial" w:hAnsi="Arial" w:cs="Arial"/>
        </w:rPr>
      </w:pPr>
      <w:r w:rsidRPr="00D56B53">
        <w:rPr>
          <w:rFonts w:ascii="Arial" w:hAnsi="Arial" w:cs="Arial"/>
        </w:rPr>
        <w:t>2. Senior Leaders as Role Models:</w:t>
      </w:r>
    </w:p>
    <w:p w14:paraId="5B3C416B" w14:textId="6716B66D" w:rsidR="00D75DF6" w:rsidRPr="00DF6AFF" w:rsidRDefault="00D75DF6" w:rsidP="00DF6AFF">
      <w:pPr>
        <w:pStyle w:val="ListParagraph"/>
        <w:numPr>
          <w:ilvl w:val="0"/>
          <w:numId w:val="9"/>
        </w:numPr>
        <w:spacing w:line="360" w:lineRule="auto"/>
        <w:jc w:val="both"/>
        <w:rPr>
          <w:rFonts w:ascii="Arial" w:hAnsi="Arial" w:cs="Arial"/>
        </w:rPr>
      </w:pPr>
      <w:r w:rsidRPr="00DF6AFF">
        <w:rPr>
          <w:rFonts w:ascii="Arial" w:hAnsi="Arial" w:cs="Arial"/>
        </w:rPr>
        <w:t>Demonstrate openness, empathy, and visibility.</w:t>
      </w:r>
    </w:p>
    <w:p w14:paraId="31A68FE6" w14:textId="29476974" w:rsidR="00D75DF6" w:rsidRPr="00DF6AFF" w:rsidRDefault="00D75DF6" w:rsidP="00DF6AFF">
      <w:pPr>
        <w:pStyle w:val="ListParagraph"/>
        <w:numPr>
          <w:ilvl w:val="0"/>
          <w:numId w:val="9"/>
        </w:numPr>
        <w:spacing w:line="360" w:lineRule="auto"/>
        <w:jc w:val="both"/>
        <w:rPr>
          <w:rFonts w:ascii="Arial" w:hAnsi="Arial" w:cs="Arial"/>
        </w:rPr>
      </w:pPr>
      <w:r w:rsidRPr="00DF6AFF">
        <w:rPr>
          <w:rFonts w:ascii="Arial" w:hAnsi="Arial" w:cs="Arial"/>
        </w:rPr>
        <w:t>Conduct regular site visits and listening sessions to foster trust.</w:t>
      </w:r>
    </w:p>
    <w:p w14:paraId="5DEB35DB" w14:textId="77777777" w:rsidR="00D75DF6" w:rsidRPr="00D56B53" w:rsidRDefault="00D75DF6" w:rsidP="00DF6AFF">
      <w:pPr>
        <w:spacing w:line="360" w:lineRule="auto"/>
        <w:jc w:val="both"/>
        <w:rPr>
          <w:rFonts w:ascii="Arial" w:hAnsi="Arial" w:cs="Arial"/>
        </w:rPr>
      </w:pPr>
      <w:r w:rsidRPr="00D56B53">
        <w:rPr>
          <w:rFonts w:ascii="Arial" w:hAnsi="Arial" w:cs="Arial"/>
        </w:rPr>
        <w:t>3. Promote Employee Voice and Engagement:</w:t>
      </w:r>
    </w:p>
    <w:p w14:paraId="237E0174" w14:textId="4286B5D0" w:rsidR="00D75DF6" w:rsidRPr="00DF6AFF" w:rsidRDefault="00D75DF6" w:rsidP="00DF6AFF">
      <w:pPr>
        <w:pStyle w:val="ListParagraph"/>
        <w:numPr>
          <w:ilvl w:val="0"/>
          <w:numId w:val="10"/>
        </w:numPr>
        <w:spacing w:line="360" w:lineRule="auto"/>
        <w:jc w:val="both"/>
        <w:rPr>
          <w:rFonts w:ascii="Arial" w:hAnsi="Arial" w:cs="Arial"/>
        </w:rPr>
      </w:pPr>
      <w:r w:rsidRPr="00DF6AFF">
        <w:rPr>
          <w:rFonts w:ascii="Arial" w:hAnsi="Arial" w:cs="Arial"/>
        </w:rPr>
        <w:t>Create staff forums or “</w:t>
      </w:r>
      <w:proofErr w:type="spellStart"/>
      <w:r w:rsidRPr="00DF6AFF">
        <w:rPr>
          <w:rFonts w:ascii="Arial" w:hAnsi="Arial" w:cs="Arial"/>
        </w:rPr>
        <w:t>BrightWave</w:t>
      </w:r>
      <w:proofErr w:type="spellEnd"/>
      <w:r w:rsidRPr="00DF6AFF">
        <w:rPr>
          <w:rFonts w:ascii="Arial" w:hAnsi="Arial" w:cs="Arial"/>
        </w:rPr>
        <w:t xml:space="preserve"> Voice” panels for feedback.</w:t>
      </w:r>
    </w:p>
    <w:p w14:paraId="340A9263" w14:textId="0819548F" w:rsidR="00D75DF6" w:rsidRPr="00DF6AFF" w:rsidRDefault="00D75DF6" w:rsidP="00DF6AFF">
      <w:pPr>
        <w:pStyle w:val="ListParagraph"/>
        <w:numPr>
          <w:ilvl w:val="0"/>
          <w:numId w:val="10"/>
        </w:numPr>
        <w:spacing w:line="360" w:lineRule="auto"/>
        <w:jc w:val="both"/>
        <w:rPr>
          <w:rFonts w:ascii="Arial" w:hAnsi="Arial" w:cs="Arial"/>
        </w:rPr>
      </w:pPr>
      <w:r w:rsidRPr="00DF6AFF">
        <w:rPr>
          <w:rFonts w:ascii="Arial" w:hAnsi="Arial" w:cs="Arial"/>
        </w:rPr>
        <w:t>Act openly on survey feedback to build trust.</w:t>
      </w:r>
    </w:p>
    <w:p w14:paraId="1D4CC924" w14:textId="77777777" w:rsidR="00FD4131" w:rsidRDefault="00FD4131" w:rsidP="00DF6AFF">
      <w:pPr>
        <w:spacing w:line="360" w:lineRule="auto"/>
        <w:jc w:val="both"/>
        <w:rPr>
          <w:rFonts w:ascii="Arial" w:hAnsi="Arial" w:cs="Arial"/>
        </w:rPr>
      </w:pPr>
    </w:p>
    <w:p w14:paraId="149EB23D" w14:textId="0ED505D1" w:rsidR="00D75DF6" w:rsidRPr="00D56B53" w:rsidRDefault="00D75DF6" w:rsidP="00DF6AFF">
      <w:pPr>
        <w:spacing w:line="360" w:lineRule="auto"/>
        <w:jc w:val="both"/>
        <w:rPr>
          <w:rFonts w:ascii="Arial" w:hAnsi="Arial" w:cs="Arial"/>
        </w:rPr>
      </w:pPr>
      <w:r w:rsidRPr="00D56B53">
        <w:rPr>
          <w:rFonts w:ascii="Arial" w:hAnsi="Arial" w:cs="Arial"/>
        </w:rPr>
        <w:lastRenderedPageBreak/>
        <w:t xml:space="preserve">4. </w:t>
      </w:r>
      <w:r w:rsidR="00BC235D" w:rsidRPr="00D56B53">
        <w:rPr>
          <w:rFonts w:ascii="Arial" w:hAnsi="Arial" w:cs="Arial"/>
        </w:rPr>
        <w:t>Create career advancement pathways:</w:t>
      </w:r>
    </w:p>
    <w:p w14:paraId="27289292" w14:textId="00ACF791" w:rsidR="00D75DF6" w:rsidRPr="00DF6AFF" w:rsidRDefault="00D75DF6" w:rsidP="00DF6AFF">
      <w:pPr>
        <w:pStyle w:val="ListParagraph"/>
        <w:numPr>
          <w:ilvl w:val="0"/>
          <w:numId w:val="11"/>
        </w:numPr>
        <w:spacing w:line="360" w:lineRule="auto"/>
        <w:jc w:val="both"/>
        <w:rPr>
          <w:rFonts w:ascii="Arial" w:hAnsi="Arial" w:cs="Arial"/>
        </w:rPr>
      </w:pPr>
      <w:r w:rsidRPr="00DF6AFF">
        <w:rPr>
          <w:rFonts w:ascii="Arial" w:hAnsi="Arial" w:cs="Arial"/>
        </w:rPr>
        <w:t>Offer clear advancement routes and promote internal opportunities.</w:t>
      </w:r>
    </w:p>
    <w:p w14:paraId="6DC6A1DC" w14:textId="10097047" w:rsidR="00DF6AFF" w:rsidRPr="00D56B53" w:rsidRDefault="00D75DF6" w:rsidP="00DF6AFF">
      <w:pPr>
        <w:pStyle w:val="ListParagraph"/>
        <w:numPr>
          <w:ilvl w:val="0"/>
          <w:numId w:val="11"/>
        </w:numPr>
        <w:spacing w:line="360" w:lineRule="auto"/>
        <w:jc w:val="both"/>
        <w:rPr>
          <w:rFonts w:ascii="Arial" w:hAnsi="Arial" w:cs="Arial"/>
        </w:rPr>
      </w:pPr>
      <w:r w:rsidRPr="00DF6AFF">
        <w:rPr>
          <w:rFonts w:ascii="Arial" w:hAnsi="Arial" w:cs="Arial"/>
        </w:rPr>
        <w:t>Launch leadership apprenticeships or NVQs for cleaning and maintenance staff.</w:t>
      </w:r>
    </w:p>
    <w:p w14:paraId="3E1E2825" w14:textId="2F473E97" w:rsidR="00D75DF6" w:rsidRPr="002E3B65" w:rsidRDefault="00D56B53" w:rsidP="002E3B65">
      <w:pPr>
        <w:pStyle w:val="Heading2"/>
        <w:rPr>
          <w:rFonts w:ascii="Arial" w:hAnsi="Arial" w:cs="Arial"/>
          <w:b/>
          <w:bCs/>
          <w:color w:val="000000" w:themeColor="text1"/>
          <w:sz w:val="24"/>
          <w:szCs w:val="24"/>
        </w:rPr>
      </w:pPr>
      <w:bookmarkStart w:id="33" w:name="_Toc216384995"/>
      <w:r w:rsidRPr="002E3B65">
        <w:rPr>
          <w:rFonts w:ascii="Arial" w:hAnsi="Arial" w:cs="Arial"/>
          <w:b/>
          <w:bCs/>
          <w:color w:val="000000" w:themeColor="text1"/>
          <w:sz w:val="24"/>
          <w:szCs w:val="24"/>
        </w:rPr>
        <w:t>4</w:t>
      </w:r>
      <w:r w:rsidR="00D75DF6" w:rsidRPr="002E3B65">
        <w:rPr>
          <w:rFonts w:ascii="Arial" w:hAnsi="Arial" w:cs="Arial"/>
          <w:b/>
          <w:bCs/>
          <w:color w:val="000000" w:themeColor="text1"/>
          <w:sz w:val="24"/>
          <w:szCs w:val="24"/>
        </w:rPr>
        <w:t xml:space="preserve">.4 </w:t>
      </w:r>
      <w:r w:rsidR="00BC235D" w:rsidRPr="002E3B65">
        <w:rPr>
          <w:rFonts w:ascii="Arial" w:hAnsi="Arial" w:cs="Arial"/>
          <w:b/>
          <w:bCs/>
          <w:color w:val="000000" w:themeColor="text1"/>
          <w:sz w:val="24"/>
          <w:szCs w:val="24"/>
        </w:rPr>
        <w:t>Align People Management with Business Outcomes</w:t>
      </w:r>
      <w:bookmarkEnd w:id="33"/>
    </w:p>
    <w:p w14:paraId="25F6E99C" w14:textId="77777777" w:rsidR="00D75DF6" w:rsidRPr="00DF6AFF" w:rsidRDefault="00D75DF6" w:rsidP="00DF6AFF">
      <w:pPr>
        <w:spacing w:line="360" w:lineRule="auto"/>
        <w:jc w:val="both"/>
        <w:rPr>
          <w:rFonts w:ascii="Arial" w:hAnsi="Arial" w:cs="Arial"/>
        </w:rPr>
      </w:pPr>
      <w:r w:rsidRPr="00DF6AFF">
        <w:rPr>
          <w:rFonts w:ascii="Arial" w:hAnsi="Arial" w:cs="Arial"/>
        </w:rPr>
        <w:t>Positioning people management as a strategic investment, as highlighted by CIPD (2023), links high employee engagement with better service quality, reduced turnover, and increased client satisfaction.</w:t>
      </w:r>
    </w:p>
    <w:p w14:paraId="0C6CDB2B" w14:textId="77777777" w:rsidR="00D75DF6" w:rsidRPr="00D56B53" w:rsidRDefault="00D75DF6" w:rsidP="00DF6AFF">
      <w:pPr>
        <w:spacing w:line="360" w:lineRule="auto"/>
        <w:jc w:val="both"/>
        <w:rPr>
          <w:rFonts w:ascii="Arial" w:hAnsi="Arial" w:cs="Arial"/>
        </w:rPr>
      </w:pPr>
      <w:proofErr w:type="spellStart"/>
      <w:r w:rsidRPr="00D56B53">
        <w:rPr>
          <w:rFonts w:ascii="Arial" w:hAnsi="Arial" w:cs="Arial"/>
        </w:rPr>
        <w:t>BrightWave</w:t>
      </w:r>
      <w:proofErr w:type="spellEnd"/>
      <w:r w:rsidRPr="00D56B53">
        <w:rPr>
          <w:rFonts w:ascii="Arial" w:hAnsi="Arial" w:cs="Arial"/>
        </w:rPr>
        <w:t xml:space="preserve"> should monitor key indicators:</w:t>
      </w:r>
    </w:p>
    <w:p w14:paraId="4720BDC3" w14:textId="7EE3A271" w:rsidR="00D75DF6" w:rsidRPr="00DF6AFF" w:rsidRDefault="00D75DF6" w:rsidP="00DF6AFF">
      <w:pPr>
        <w:pStyle w:val="ListParagraph"/>
        <w:numPr>
          <w:ilvl w:val="0"/>
          <w:numId w:val="12"/>
        </w:numPr>
        <w:spacing w:line="360" w:lineRule="auto"/>
        <w:jc w:val="both"/>
        <w:rPr>
          <w:rFonts w:ascii="Arial" w:hAnsi="Arial" w:cs="Arial"/>
        </w:rPr>
      </w:pPr>
      <w:r w:rsidRPr="00DF6AFF">
        <w:rPr>
          <w:rFonts w:ascii="Arial" w:hAnsi="Arial" w:cs="Arial"/>
        </w:rPr>
        <w:t>Staff turnover and absence rates</w:t>
      </w:r>
    </w:p>
    <w:p w14:paraId="4E1CC412" w14:textId="24023BA6" w:rsidR="00D75DF6" w:rsidRPr="00DF6AFF" w:rsidRDefault="00D75DF6" w:rsidP="00DF6AFF">
      <w:pPr>
        <w:pStyle w:val="ListParagraph"/>
        <w:numPr>
          <w:ilvl w:val="0"/>
          <w:numId w:val="12"/>
        </w:numPr>
        <w:spacing w:line="360" w:lineRule="auto"/>
        <w:jc w:val="both"/>
        <w:rPr>
          <w:rFonts w:ascii="Arial" w:hAnsi="Arial" w:cs="Arial"/>
        </w:rPr>
      </w:pPr>
      <w:r w:rsidRPr="00DF6AFF">
        <w:rPr>
          <w:rFonts w:ascii="Arial" w:hAnsi="Arial" w:cs="Arial"/>
        </w:rPr>
        <w:t>Engagement survey scores</w:t>
      </w:r>
    </w:p>
    <w:p w14:paraId="409AC566" w14:textId="2DE0A4B6" w:rsidR="00D75DF6" w:rsidRPr="00DF6AFF" w:rsidRDefault="00D75DF6" w:rsidP="00DF6AFF">
      <w:pPr>
        <w:pStyle w:val="ListParagraph"/>
        <w:numPr>
          <w:ilvl w:val="0"/>
          <w:numId w:val="12"/>
        </w:numPr>
        <w:spacing w:line="360" w:lineRule="auto"/>
        <w:jc w:val="both"/>
        <w:rPr>
          <w:rFonts w:ascii="Arial" w:hAnsi="Arial" w:cs="Arial"/>
        </w:rPr>
      </w:pPr>
      <w:r w:rsidRPr="00DF6AFF">
        <w:rPr>
          <w:rFonts w:ascii="Arial" w:hAnsi="Arial" w:cs="Arial"/>
        </w:rPr>
        <w:t>Client satisfaction and contract renewal rates</w:t>
      </w:r>
    </w:p>
    <w:p w14:paraId="0C93B240" w14:textId="697B51B4" w:rsidR="00D75DF6" w:rsidRPr="00DF6AFF" w:rsidRDefault="00D75DF6" w:rsidP="00DF6AFF">
      <w:pPr>
        <w:pStyle w:val="ListParagraph"/>
        <w:numPr>
          <w:ilvl w:val="0"/>
          <w:numId w:val="12"/>
        </w:numPr>
        <w:spacing w:line="360" w:lineRule="auto"/>
        <w:jc w:val="both"/>
        <w:rPr>
          <w:rFonts w:ascii="Arial" w:hAnsi="Arial" w:cs="Arial"/>
        </w:rPr>
      </w:pPr>
      <w:r w:rsidRPr="00DF6AFF">
        <w:rPr>
          <w:rFonts w:ascii="Arial" w:hAnsi="Arial" w:cs="Arial"/>
        </w:rPr>
        <w:t>Productivity and profitability metrics</w:t>
      </w:r>
    </w:p>
    <w:p w14:paraId="3BF27F14" w14:textId="6101E7F2" w:rsidR="00DF6AFF" w:rsidRDefault="00D75DF6" w:rsidP="00DF6AFF">
      <w:pPr>
        <w:spacing w:line="360" w:lineRule="auto"/>
        <w:jc w:val="both"/>
        <w:rPr>
          <w:rFonts w:ascii="Arial" w:hAnsi="Arial" w:cs="Arial"/>
        </w:rPr>
      </w:pPr>
      <w:r w:rsidRPr="00DF6AFF">
        <w:rPr>
          <w:rFonts w:ascii="Arial" w:hAnsi="Arial" w:cs="Arial"/>
        </w:rPr>
        <w:t xml:space="preserve">By demonstrating tangible ROI, </w:t>
      </w:r>
      <w:proofErr w:type="spellStart"/>
      <w:r w:rsidRPr="00DF6AFF">
        <w:rPr>
          <w:rFonts w:ascii="Arial" w:hAnsi="Arial" w:cs="Arial"/>
        </w:rPr>
        <w:t>BrightWave</w:t>
      </w:r>
      <w:proofErr w:type="spellEnd"/>
      <w:r w:rsidRPr="00DF6AFF">
        <w:rPr>
          <w:rFonts w:ascii="Arial" w:hAnsi="Arial" w:cs="Arial"/>
        </w:rPr>
        <w:t xml:space="preserve"> can enhance its competitive edge and meet public-sector expectations for fair work and social value.</w:t>
      </w:r>
    </w:p>
    <w:p w14:paraId="36AB287C" w14:textId="77777777" w:rsidR="00DF6AFF" w:rsidRPr="00DF6AFF" w:rsidRDefault="00DF6AFF" w:rsidP="00DF6AFF">
      <w:pPr>
        <w:spacing w:line="360" w:lineRule="auto"/>
        <w:jc w:val="both"/>
        <w:rPr>
          <w:rFonts w:ascii="Arial" w:hAnsi="Arial" w:cs="Arial"/>
        </w:rPr>
      </w:pPr>
    </w:p>
    <w:p w14:paraId="0D7EFAE8" w14:textId="514DE13A" w:rsidR="00BC235D" w:rsidRPr="002E3B65" w:rsidRDefault="00D56B53" w:rsidP="00DF6AFF">
      <w:pPr>
        <w:pStyle w:val="Heading2"/>
        <w:rPr>
          <w:rFonts w:ascii="Arial" w:hAnsi="Arial" w:cs="Arial"/>
          <w:b/>
          <w:bCs/>
          <w:color w:val="000000" w:themeColor="text1"/>
        </w:rPr>
      </w:pPr>
      <w:bookmarkStart w:id="34" w:name="_Toc216384996"/>
      <w:r w:rsidRPr="002E3B65">
        <w:rPr>
          <w:rFonts w:ascii="Arial" w:hAnsi="Arial" w:cs="Arial"/>
          <w:b/>
          <w:bCs/>
          <w:color w:val="000000" w:themeColor="text1"/>
        </w:rPr>
        <w:t xml:space="preserve">4. </w:t>
      </w:r>
      <w:r w:rsidR="00BC235D" w:rsidRPr="002E3B65">
        <w:rPr>
          <w:rFonts w:ascii="Arial" w:hAnsi="Arial" w:cs="Arial"/>
          <w:b/>
          <w:bCs/>
          <w:color w:val="000000" w:themeColor="text1"/>
        </w:rPr>
        <w:t>Conclusion</w:t>
      </w:r>
      <w:bookmarkEnd w:id="34"/>
    </w:p>
    <w:p w14:paraId="08626BEE" w14:textId="77777777" w:rsidR="00DF6AFF" w:rsidRPr="00DF6AFF" w:rsidRDefault="00DF6AFF" w:rsidP="00DF6AFF"/>
    <w:p w14:paraId="0D52D86F" w14:textId="3DD6E75E" w:rsidR="00BC235D" w:rsidRPr="00DF6AFF" w:rsidRDefault="00BC235D" w:rsidP="00DF6AFF">
      <w:pPr>
        <w:spacing w:line="360" w:lineRule="auto"/>
        <w:jc w:val="both"/>
        <w:rPr>
          <w:rFonts w:ascii="Arial" w:hAnsi="Arial" w:cs="Arial"/>
        </w:rPr>
      </w:pPr>
      <w:proofErr w:type="spellStart"/>
      <w:r w:rsidRPr="00DF6AFF">
        <w:rPr>
          <w:rFonts w:ascii="Arial" w:hAnsi="Arial" w:cs="Arial"/>
        </w:rPr>
        <w:t>BrightWave</w:t>
      </w:r>
      <w:proofErr w:type="spellEnd"/>
      <w:r w:rsidRPr="00DF6AFF">
        <w:rPr>
          <w:rFonts w:ascii="Arial" w:hAnsi="Arial" w:cs="Arial"/>
        </w:rPr>
        <w:t xml:space="preserve"> Services Ltd faces notable challenges due to limited managerial skills, a culture focused on efficiency, and weak performance management systems. Effective management of people involves not only technical knowledge but also strong interpersonal, emotional, and coaching abilities. Using frameworks </w:t>
      </w:r>
      <w:r w:rsidR="002E3B65">
        <w:rPr>
          <w:rFonts w:ascii="Arial" w:hAnsi="Arial" w:cs="Arial"/>
        </w:rPr>
        <w:t>such as Herzberg’s motivation factors, McGregor’s Theory Y, and Schein’s cultural model, it becomes clear that shifting from a control-based approach to a collaborative one</w:t>
      </w:r>
      <w:r w:rsidRPr="00DF6AFF">
        <w:rPr>
          <w:rFonts w:ascii="Arial" w:hAnsi="Arial" w:cs="Arial"/>
        </w:rPr>
        <w:t xml:space="preserve"> is necessary.</w:t>
      </w:r>
    </w:p>
    <w:p w14:paraId="16E37FAB" w14:textId="28091FE4" w:rsidR="00D56B53" w:rsidRPr="002E3B65" w:rsidRDefault="00BC235D" w:rsidP="002E3B65">
      <w:pPr>
        <w:spacing w:line="360" w:lineRule="auto"/>
        <w:jc w:val="both"/>
        <w:rPr>
          <w:rFonts w:ascii="Arial" w:hAnsi="Arial" w:cs="Arial"/>
        </w:rPr>
      </w:pPr>
      <w:r w:rsidRPr="00DF6AFF">
        <w:rPr>
          <w:rFonts w:ascii="Arial" w:hAnsi="Arial" w:cs="Arial"/>
        </w:rPr>
        <w:t xml:space="preserve">Enhancing managerial development, adopting ongoing performance management, and fostering an inclusive leadership style </w:t>
      </w:r>
      <w:r w:rsidR="002E3B65">
        <w:rPr>
          <w:rFonts w:ascii="Arial" w:hAnsi="Arial" w:cs="Arial"/>
        </w:rPr>
        <w:t>will reshape the organisational culture,</w:t>
      </w:r>
      <w:r w:rsidRPr="00DF6AFF">
        <w:rPr>
          <w:rFonts w:ascii="Arial" w:hAnsi="Arial" w:cs="Arial"/>
        </w:rPr>
        <w:t xml:space="preserve"> boost employee engagement, improve service quality, and increase retention. Ultimately, adopting a people-centred approach is crucial for </w:t>
      </w:r>
      <w:proofErr w:type="spellStart"/>
      <w:r w:rsidRPr="00DF6AFF">
        <w:rPr>
          <w:rFonts w:ascii="Arial" w:hAnsi="Arial" w:cs="Arial"/>
        </w:rPr>
        <w:t>BrightWave’s</w:t>
      </w:r>
      <w:proofErr w:type="spellEnd"/>
      <w:r w:rsidRPr="00DF6AFF">
        <w:rPr>
          <w:rFonts w:ascii="Arial" w:hAnsi="Arial" w:cs="Arial"/>
        </w:rPr>
        <w:t xml:space="preserve"> sustained productivity, profitability, and reputation within the facilities management industry.</w:t>
      </w:r>
    </w:p>
    <w:p w14:paraId="5BB812E0" w14:textId="77777777" w:rsidR="00FD4131" w:rsidRDefault="00FD4131" w:rsidP="00D56B53">
      <w:pPr>
        <w:pStyle w:val="Heading2"/>
        <w:rPr>
          <w:rFonts w:ascii="Arial" w:hAnsi="Arial" w:cs="Arial"/>
          <w:b/>
          <w:bCs/>
          <w:color w:val="000000" w:themeColor="text1"/>
          <w:sz w:val="28"/>
          <w:szCs w:val="28"/>
        </w:rPr>
      </w:pPr>
      <w:bookmarkStart w:id="35" w:name="_Toc216384997"/>
    </w:p>
    <w:p w14:paraId="3402082A" w14:textId="00A52CE6" w:rsidR="00D75DF6" w:rsidRDefault="00D56B53" w:rsidP="00D56B53">
      <w:pPr>
        <w:pStyle w:val="Heading2"/>
        <w:rPr>
          <w:rFonts w:ascii="Arial" w:hAnsi="Arial" w:cs="Arial"/>
          <w:b/>
          <w:bCs/>
          <w:color w:val="000000" w:themeColor="text1"/>
          <w:sz w:val="28"/>
          <w:szCs w:val="28"/>
        </w:rPr>
      </w:pPr>
      <w:r w:rsidRPr="002E3B65">
        <w:rPr>
          <w:rFonts w:ascii="Arial" w:hAnsi="Arial" w:cs="Arial"/>
          <w:b/>
          <w:bCs/>
          <w:color w:val="000000" w:themeColor="text1"/>
          <w:sz w:val="28"/>
          <w:szCs w:val="28"/>
        </w:rPr>
        <w:t>References</w:t>
      </w:r>
      <w:bookmarkEnd w:id="35"/>
    </w:p>
    <w:p w14:paraId="7BD56E21" w14:textId="77777777" w:rsidR="002E3B65" w:rsidRPr="002E3B65" w:rsidRDefault="002E3B65" w:rsidP="002E3B65"/>
    <w:p w14:paraId="63CA9362"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Armstrong, M. (2020) </w:t>
      </w:r>
      <w:r w:rsidRPr="00D56B53">
        <w:rPr>
          <w:rFonts w:ascii="Arial" w:hAnsi="Arial" w:cs="Arial"/>
          <w:i/>
          <w:iCs/>
        </w:rPr>
        <w:t>Armstrong’s Handbook of Performance Management: An Evidence-Based Guide to Delivering High Performance</w:t>
      </w:r>
      <w:r w:rsidRPr="00D56B53">
        <w:rPr>
          <w:rFonts w:ascii="Arial" w:hAnsi="Arial" w:cs="Arial"/>
        </w:rPr>
        <w:t>. 6th ed. London: Kogan Page.</w:t>
      </w:r>
    </w:p>
    <w:p w14:paraId="6D84F190"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Cameron, K. and Quinn, R. (2011) </w:t>
      </w:r>
      <w:r w:rsidRPr="00D56B53">
        <w:rPr>
          <w:rFonts w:ascii="Arial" w:hAnsi="Arial" w:cs="Arial"/>
          <w:i/>
          <w:iCs/>
        </w:rPr>
        <w:t>Diagnosing and Changing Organisational Culture: Based on the Competing Values Framework</w:t>
      </w:r>
      <w:r w:rsidRPr="00D56B53">
        <w:rPr>
          <w:rFonts w:ascii="Arial" w:hAnsi="Arial" w:cs="Arial"/>
        </w:rPr>
        <w:t>. 3rd ed. San Francisco: Jossey-Bass.</w:t>
      </w:r>
    </w:p>
    <w:p w14:paraId="20340EC9"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CIPD (2022) </w:t>
      </w:r>
      <w:r w:rsidRPr="00D56B53">
        <w:rPr>
          <w:rFonts w:ascii="Arial" w:hAnsi="Arial" w:cs="Arial"/>
          <w:i/>
          <w:iCs/>
        </w:rPr>
        <w:t>Good Work Index 2022</w:t>
      </w:r>
      <w:r w:rsidRPr="00D56B53">
        <w:rPr>
          <w:rFonts w:ascii="Arial" w:hAnsi="Arial" w:cs="Arial"/>
        </w:rPr>
        <w:t>. London: Chartered Institute of Personnel and Development.</w:t>
      </w:r>
    </w:p>
    <w:p w14:paraId="0827F709"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CIPD (2023) </w:t>
      </w:r>
      <w:r w:rsidRPr="00D56B53">
        <w:rPr>
          <w:rFonts w:ascii="Arial" w:hAnsi="Arial" w:cs="Arial"/>
          <w:i/>
          <w:iCs/>
        </w:rPr>
        <w:t>CIPD Profession Map</w:t>
      </w:r>
      <w:r w:rsidRPr="00D56B53">
        <w:rPr>
          <w:rFonts w:ascii="Arial" w:hAnsi="Arial" w:cs="Arial"/>
        </w:rPr>
        <w:t>. [Online]. Available at: www.cipd.co.uk</w:t>
      </w:r>
    </w:p>
    <w:p w14:paraId="003CC8B9"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Deci, E. L. and Ryan, R. M. (2000) ‘The “What” and “Why” of Goal Pursuits: Human Needs and the Self-Determination of Behaviour’, </w:t>
      </w:r>
      <w:r w:rsidRPr="00D56B53">
        <w:rPr>
          <w:rFonts w:ascii="Arial" w:hAnsi="Arial" w:cs="Arial"/>
          <w:i/>
          <w:iCs/>
        </w:rPr>
        <w:t>Psychological Inquiry</w:t>
      </w:r>
      <w:r w:rsidRPr="00D56B53">
        <w:rPr>
          <w:rFonts w:ascii="Arial" w:hAnsi="Arial" w:cs="Arial"/>
        </w:rPr>
        <w:t>, 11(4), pp. 227–268.</w:t>
      </w:r>
    </w:p>
    <w:p w14:paraId="36ED1A61"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Goleman, D. (1998) </w:t>
      </w:r>
      <w:r w:rsidRPr="00D56B53">
        <w:rPr>
          <w:rFonts w:ascii="Arial" w:hAnsi="Arial" w:cs="Arial"/>
          <w:i/>
          <w:iCs/>
        </w:rPr>
        <w:t>Working with Emotional Intelligence</w:t>
      </w:r>
      <w:r w:rsidRPr="00D56B53">
        <w:rPr>
          <w:rFonts w:ascii="Arial" w:hAnsi="Arial" w:cs="Arial"/>
        </w:rPr>
        <w:t>. London: Bloomsbury.</w:t>
      </w:r>
    </w:p>
    <w:p w14:paraId="4119C56B"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Goleman, D. (2000) ‘Leadership that Gets Results’, </w:t>
      </w:r>
      <w:r w:rsidRPr="00D56B53">
        <w:rPr>
          <w:rFonts w:ascii="Arial" w:hAnsi="Arial" w:cs="Arial"/>
          <w:i/>
          <w:iCs/>
        </w:rPr>
        <w:t>Harvard Business Review</w:t>
      </w:r>
      <w:r w:rsidRPr="00D56B53">
        <w:rPr>
          <w:rFonts w:ascii="Arial" w:hAnsi="Arial" w:cs="Arial"/>
        </w:rPr>
        <w:t>, 78(2), pp. 78–90.</w:t>
      </w:r>
    </w:p>
    <w:p w14:paraId="14B77B5B"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Handy, C. (1993) </w:t>
      </w:r>
      <w:r w:rsidRPr="00D56B53">
        <w:rPr>
          <w:rFonts w:ascii="Arial" w:hAnsi="Arial" w:cs="Arial"/>
          <w:i/>
          <w:iCs/>
        </w:rPr>
        <w:t>Understanding Organisations</w:t>
      </w:r>
      <w:r w:rsidRPr="00D56B53">
        <w:rPr>
          <w:rFonts w:ascii="Arial" w:hAnsi="Arial" w:cs="Arial"/>
        </w:rPr>
        <w:t>. 4th ed. London: Penguin.</w:t>
      </w:r>
    </w:p>
    <w:p w14:paraId="5E041199"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Hersey, P. and Blanchard, K. H. (1988) </w:t>
      </w:r>
      <w:r w:rsidRPr="00D56B53">
        <w:rPr>
          <w:rFonts w:ascii="Arial" w:hAnsi="Arial" w:cs="Arial"/>
          <w:i/>
          <w:iCs/>
        </w:rPr>
        <w:t xml:space="preserve">Management of Organizational </w:t>
      </w:r>
      <w:proofErr w:type="spellStart"/>
      <w:r w:rsidRPr="00D56B53">
        <w:rPr>
          <w:rFonts w:ascii="Arial" w:hAnsi="Arial" w:cs="Arial"/>
          <w:i/>
          <w:iCs/>
        </w:rPr>
        <w:t>Behavior</w:t>
      </w:r>
      <w:proofErr w:type="spellEnd"/>
      <w:r w:rsidRPr="00D56B53">
        <w:rPr>
          <w:rFonts w:ascii="Arial" w:hAnsi="Arial" w:cs="Arial"/>
        </w:rPr>
        <w:t>. 5th ed. Englewood Cliffs: Prentice Hall.</w:t>
      </w:r>
    </w:p>
    <w:p w14:paraId="5D23F59E"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Herzberg, F. (1959) </w:t>
      </w:r>
      <w:r w:rsidRPr="00D56B53">
        <w:rPr>
          <w:rFonts w:ascii="Arial" w:hAnsi="Arial" w:cs="Arial"/>
          <w:i/>
          <w:iCs/>
        </w:rPr>
        <w:t>The Motivation to Work</w:t>
      </w:r>
      <w:r w:rsidRPr="00D56B53">
        <w:rPr>
          <w:rFonts w:ascii="Arial" w:hAnsi="Arial" w:cs="Arial"/>
        </w:rPr>
        <w:t>. New York: Wiley.</w:t>
      </w:r>
    </w:p>
    <w:p w14:paraId="4792A2D6"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Katz, R. L. (1974) ‘Skills of an Effective Administrator’, </w:t>
      </w:r>
      <w:r w:rsidRPr="00D56B53">
        <w:rPr>
          <w:rFonts w:ascii="Arial" w:hAnsi="Arial" w:cs="Arial"/>
          <w:i/>
          <w:iCs/>
        </w:rPr>
        <w:t>Harvard Business Review</w:t>
      </w:r>
      <w:r w:rsidRPr="00D56B53">
        <w:rPr>
          <w:rFonts w:ascii="Arial" w:hAnsi="Arial" w:cs="Arial"/>
        </w:rPr>
        <w:t>, 52(5), pp. 90–102.</w:t>
      </w:r>
    </w:p>
    <w:p w14:paraId="5F7DCFEB"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Lewin, K. (1951) </w:t>
      </w:r>
      <w:r w:rsidRPr="00D56B53">
        <w:rPr>
          <w:rFonts w:ascii="Arial" w:hAnsi="Arial" w:cs="Arial"/>
          <w:i/>
          <w:iCs/>
        </w:rPr>
        <w:t>Field Theory in Social Science</w:t>
      </w:r>
      <w:r w:rsidRPr="00D56B53">
        <w:rPr>
          <w:rFonts w:ascii="Arial" w:hAnsi="Arial" w:cs="Arial"/>
        </w:rPr>
        <w:t>. New York: Harper &amp; Row.</w:t>
      </w:r>
    </w:p>
    <w:p w14:paraId="789E64F3"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Locke, E. A. and Latham, G. P. (2002) ‘Building a Practically Useful Theory of Goal Setting and Task Motivation’, </w:t>
      </w:r>
      <w:r w:rsidRPr="00D56B53">
        <w:rPr>
          <w:rFonts w:ascii="Arial" w:hAnsi="Arial" w:cs="Arial"/>
          <w:i/>
          <w:iCs/>
        </w:rPr>
        <w:t>American Psychologist</w:t>
      </w:r>
      <w:r w:rsidRPr="00D56B53">
        <w:rPr>
          <w:rFonts w:ascii="Arial" w:hAnsi="Arial" w:cs="Arial"/>
        </w:rPr>
        <w:t>, 57(9), pp. 705–717.</w:t>
      </w:r>
    </w:p>
    <w:p w14:paraId="6F93C4C5"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London, M. (2014) </w:t>
      </w:r>
      <w:r w:rsidRPr="00D56B53">
        <w:rPr>
          <w:rFonts w:ascii="Arial" w:hAnsi="Arial" w:cs="Arial"/>
          <w:i/>
          <w:iCs/>
        </w:rPr>
        <w:t>The Power of Feedback: Giving, Seeking, and Using Feedback for Performance Improvement</w:t>
      </w:r>
      <w:r w:rsidRPr="00D56B53">
        <w:rPr>
          <w:rFonts w:ascii="Arial" w:hAnsi="Arial" w:cs="Arial"/>
        </w:rPr>
        <w:t>. New York: Routledge.</w:t>
      </w:r>
    </w:p>
    <w:p w14:paraId="12F0BB92" w14:textId="77777777" w:rsidR="00D56B53" w:rsidRPr="00D56B53" w:rsidRDefault="00D56B53" w:rsidP="00D56B53">
      <w:pPr>
        <w:spacing w:line="360" w:lineRule="auto"/>
        <w:jc w:val="both"/>
        <w:rPr>
          <w:rFonts w:ascii="Arial" w:hAnsi="Arial" w:cs="Arial"/>
        </w:rPr>
      </w:pPr>
      <w:r w:rsidRPr="00D56B53">
        <w:rPr>
          <w:rFonts w:ascii="Arial" w:hAnsi="Arial" w:cs="Arial"/>
        </w:rPr>
        <w:lastRenderedPageBreak/>
        <w:t xml:space="preserve">Maslow, A. (1943) ‘A Theory of Human Motivation’, </w:t>
      </w:r>
      <w:r w:rsidRPr="00D56B53">
        <w:rPr>
          <w:rFonts w:ascii="Arial" w:hAnsi="Arial" w:cs="Arial"/>
          <w:i/>
          <w:iCs/>
        </w:rPr>
        <w:t>Psychological Review</w:t>
      </w:r>
      <w:r w:rsidRPr="00D56B53">
        <w:rPr>
          <w:rFonts w:ascii="Arial" w:hAnsi="Arial" w:cs="Arial"/>
        </w:rPr>
        <w:t>, 50(4), pp. 370–396.</w:t>
      </w:r>
    </w:p>
    <w:p w14:paraId="38588936"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McGregor, D. (1960) </w:t>
      </w:r>
      <w:r w:rsidRPr="00D56B53">
        <w:rPr>
          <w:rFonts w:ascii="Arial" w:hAnsi="Arial" w:cs="Arial"/>
          <w:i/>
          <w:iCs/>
        </w:rPr>
        <w:t>The Human Side of Enterprise</w:t>
      </w:r>
      <w:r w:rsidRPr="00D56B53">
        <w:rPr>
          <w:rFonts w:ascii="Arial" w:hAnsi="Arial" w:cs="Arial"/>
        </w:rPr>
        <w:t>. New York: McGraw-Hill.</w:t>
      </w:r>
    </w:p>
    <w:p w14:paraId="3794A6CC"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Mintzberg, H. (1973) </w:t>
      </w:r>
      <w:r w:rsidRPr="00D56B53">
        <w:rPr>
          <w:rFonts w:ascii="Arial" w:hAnsi="Arial" w:cs="Arial"/>
          <w:i/>
          <w:iCs/>
        </w:rPr>
        <w:t>The Nature of Managerial Work</w:t>
      </w:r>
      <w:r w:rsidRPr="00D56B53">
        <w:rPr>
          <w:rFonts w:ascii="Arial" w:hAnsi="Arial" w:cs="Arial"/>
        </w:rPr>
        <w:t>. New York: Harper &amp; Row.</w:t>
      </w:r>
    </w:p>
    <w:p w14:paraId="5CCFB334"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Peter, L. J. and Hull, R. (1969) </w:t>
      </w:r>
      <w:r w:rsidRPr="00D56B53">
        <w:rPr>
          <w:rFonts w:ascii="Arial" w:hAnsi="Arial" w:cs="Arial"/>
          <w:i/>
          <w:iCs/>
        </w:rPr>
        <w:t>The Peter Principle: Why Things Always Go Wrong</w:t>
      </w:r>
      <w:r w:rsidRPr="00D56B53">
        <w:rPr>
          <w:rFonts w:ascii="Arial" w:hAnsi="Arial" w:cs="Arial"/>
        </w:rPr>
        <w:t>. New York: William Morrow.</w:t>
      </w:r>
    </w:p>
    <w:p w14:paraId="271ABC97"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Schein, E. H. (2010) </w:t>
      </w:r>
      <w:r w:rsidRPr="00D56B53">
        <w:rPr>
          <w:rFonts w:ascii="Arial" w:hAnsi="Arial" w:cs="Arial"/>
          <w:i/>
          <w:iCs/>
        </w:rPr>
        <w:t>Organizational Culture and Leadership</w:t>
      </w:r>
      <w:r w:rsidRPr="00D56B53">
        <w:rPr>
          <w:rFonts w:ascii="Arial" w:hAnsi="Arial" w:cs="Arial"/>
        </w:rPr>
        <w:t>. 4th ed. San Francisco: Jossey-Bass.</w:t>
      </w:r>
    </w:p>
    <w:p w14:paraId="47C1B982" w14:textId="77777777" w:rsidR="00D56B53" w:rsidRPr="00D56B53" w:rsidRDefault="00D56B53" w:rsidP="00D56B53">
      <w:pPr>
        <w:spacing w:line="360" w:lineRule="auto"/>
        <w:jc w:val="both"/>
        <w:rPr>
          <w:rFonts w:ascii="Arial" w:hAnsi="Arial" w:cs="Arial"/>
        </w:rPr>
      </w:pPr>
      <w:r w:rsidRPr="00D56B53">
        <w:rPr>
          <w:rFonts w:ascii="Arial" w:hAnsi="Arial" w:cs="Arial"/>
        </w:rPr>
        <w:t xml:space="preserve">Whitmore, J. (2017) </w:t>
      </w:r>
      <w:r w:rsidRPr="00D56B53">
        <w:rPr>
          <w:rFonts w:ascii="Arial" w:hAnsi="Arial" w:cs="Arial"/>
          <w:i/>
          <w:iCs/>
        </w:rPr>
        <w:t>Coaching for Performance: The Principles and Practice of Coaching and Leadership</w:t>
      </w:r>
      <w:r w:rsidRPr="00D56B53">
        <w:rPr>
          <w:rFonts w:ascii="Arial" w:hAnsi="Arial" w:cs="Arial"/>
        </w:rPr>
        <w:t>. 5th ed. London: Nicholas Brealey.</w:t>
      </w:r>
    </w:p>
    <w:p w14:paraId="4B57B9E8" w14:textId="77777777" w:rsidR="00D56B53" w:rsidRPr="00D56B53" w:rsidRDefault="00D56B53" w:rsidP="00D56B53"/>
    <w:p w14:paraId="69DD7CD9" w14:textId="77777777" w:rsidR="00D75DF6" w:rsidRPr="00D75DF6" w:rsidRDefault="00D75DF6" w:rsidP="00D75DF6"/>
    <w:p w14:paraId="3B3F30E0" w14:textId="77777777" w:rsidR="00D75DF6" w:rsidRPr="00D75DF6" w:rsidRDefault="00D75DF6" w:rsidP="00D75DF6"/>
    <w:sectPr w:rsidR="00D75DF6" w:rsidRPr="00D75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352"/>
    <w:multiLevelType w:val="hybridMultilevel"/>
    <w:tmpl w:val="54C8C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6393E"/>
    <w:multiLevelType w:val="hybridMultilevel"/>
    <w:tmpl w:val="6AB29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90316"/>
    <w:multiLevelType w:val="hybridMultilevel"/>
    <w:tmpl w:val="0C323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539DA"/>
    <w:multiLevelType w:val="hybridMultilevel"/>
    <w:tmpl w:val="2ADEF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D2C09"/>
    <w:multiLevelType w:val="hybridMultilevel"/>
    <w:tmpl w:val="1AA2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BC0592"/>
    <w:multiLevelType w:val="hybridMultilevel"/>
    <w:tmpl w:val="EA36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53478"/>
    <w:multiLevelType w:val="hybridMultilevel"/>
    <w:tmpl w:val="259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E4BF8"/>
    <w:multiLevelType w:val="hybridMultilevel"/>
    <w:tmpl w:val="7DF6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BB2134"/>
    <w:multiLevelType w:val="hybridMultilevel"/>
    <w:tmpl w:val="38522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A51C6"/>
    <w:multiLevelType w:val="hybridMultilevel"/>
    <w:tmpl w:val="9C3C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E91DD6"/>
    <w:multiLevelType w:val="hybridMultilevel"/>
    <w:tmpl w:val="A8E00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795393"/>
    <w:multiLevelType w:val="hybridMultilevel"/>
    <w:tmpl w:val="FC82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D22811"/>
    <w:multiLevelType w:val="hybridMultilevel"/>
    <w:tmpl w:val="856C2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A138B7"/>
    <w:multiLevelType w:val="hybridMultilevel"/>
    <w:tmpl w:val="12EE8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52947">
    <w:abstractNumId w:val="10"/>
  </w:num>
  <w:num w:numId="2" w16cid:durableId="494998712">
    <w:abstractNumId w:val="1"/>
  </w:num>
  <w:num w:numId="3" w16cid:durableId="865290986">
    <w:abstractNumId w:val="7"/>
  </w:num>
  <w:num w:numId="4" w16cid:durableId="1082293858">
    <w:abstractNumId w:val="9"/>
  </w:num>
  <w:num w:numId="5" w16cid:durableId="1649938430">
    <w:abstractNumId w:val="5"/>
  </w:num>
  <w:num w:numId="6" w16cid:durableId="395011454">
    <w:abstractNumId w:val="12"/>
  </w:num>
  <w:num w:numId="7" w16cid:durableId="522330216">
    <w:abstractNumId w:val="13"/>
  </w:num>
  <w:num w:numId="8" w16cid:durableId="1121075995">
    <w:abstractNumId w:val="2"/>
  </w:num>
  <w:num w:numId="9" w16cid:durableId="310721009">
    <w:abstractNumId w:val="3"/>
  </w:num>
  <w:num w:numId="10" w16cid:durableId="483279661">
    <w:abstractNumId w:val="11"/>
  </w:num>
  <w:num w:numId="11" w16cid:durableId="887492206">
    <w:abstractNumId w:val="6"/>
  </w:num>
  <w:num w:numId="12" w16cid:durableId="404305733">
    <w:abstractNumId w:val="0"/>
  </w:num>
  <w:num w:numId="13" w16cid:durableId="178852968">
    <w:abstractNumId w:val="8"/>
  </w:num>
  <w:num w:numId="14" w16cid:durableId="6647470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DF6"/>
    <w:rsid w:val="00143DAF"/>
    <w:rsid w:val="002121FE"/>
    <w:rsid w:val="002E3B65"/>
    <w:rsid w:val="00462793"/>
    <w:rsid w:val="008D43BE"/>
    <w:rsid w:val="009C5522"/>
    <w:rsid w:val="00B25478"/>
    <w:rsid w:val="00BC235D"/>
    <w:rsid w:val="00C65E89"/>
    <w:rsid w:val="00D56B53"/>
    <w:rsid w:val="00D75DF6"/>
    <w:rsid w:val="00DF6AFF"/>
    <w:rsid w:val="00FD4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FB674"/>
  <w15:chartTrackingRefBased/>
  <w15:docId w15:val="{8B94977A-1768-4F42-8E62-DC3431F7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5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D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D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D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D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D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D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D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D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5D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D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D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D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D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D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D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DF6"/>
    <w:rPr>
      <w:rFonts w:eastAsiaTheme="majorEastAsia" w:cstheme="majorBidi"/>
      <w:color w:val="272727" w:themeColor="text1" w:themeTint="D8"/>
    </w:rPr>
  </w:style>
  <w:style w:type="paragraph" w:styleId="Title">
    <w:name w:val="Title"/>
    <w:basedOn w:val="Normal"/>
    <w:next w:val="Normal"/>
    <w:link w:val="TitleChar"/>
    <w:uiPriority w:val="10"/>
    <w:qFormat/>
    <w:rsid w:val="00D75D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D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D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D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DF6"/>
    <w:pPr>
      <w:spacing w:before="160"/>
      <w:jc w:val="center"/>
    </w:pPr>
    <w:rPr>
      <w:i/>
      <w:iCs/>
      <w:color w:val="404040" w:themeColor="text1" w:themeTint="BF"/>
    </w:rPr>
  </w:style>
  <w:style w:type="character" w:customStyle="1" w:styleId="QuoteChar">
    <w:name w:val="Quote Char"/>
    <w:basedOn w:val="DefaultParagraphFont"/>
    <w:link w:val="Quote"/>
    <w:uiPriority w:val="29"/>
    <w:rsid w:val="00D75DF6"/>
    <w:rPr>
      <w:i/>
      <w:iCs/>
      <w:color w:val="404040" w:themeColor="text1" w:themeTint="BF"/>
    </w:rPr>
  </w:style>
  <w:style w:type="paragraph" w:styleId="ListParagraph">
    <w:name w:val="List Paragraph"/>
    <w:basedOn w:val="Normal"/>
    <w:uiPriority w:val="34"/>
    <w:qFormat/>
    <w:rsid w:val="00D75DF6"/>
    <w:pPr>
      <w:ind w:left="720"/>
      <w:contextualSpacing/>
    </w:pPr>
  </w:style>
  <w:style w:type="character" w:styleId="IntenseEmphasis">
    <w:name w:val="Intense Emphasis"/>
    <w:basedOn w:val="DefaultParagraphFont"/>
    <w:uiPriority w:val="21"/>
    <w:qFormat/>
    <w:rsid w:val="00D75DF6"/>
    <w:rPr>
      <w:i/>
      <w:iCs/>
      <w:color w:val="0F4761" w:themeColor="accent1" w:themeShade="BF"/>
    </w:rPr>
  </w:style>
  <w:style w:type="paragraph" w:styleId="IntenseQuote">
    <w:name w:val="Intense Quote"/>
    <w:basedOn w:val="Normal"/>
    <w:next w:val="Normal"/>
    <w:link w:val="IntenseQuoteChar"/>
    <w:uiPriority w:val="30"/>
    <w:qFormat/>
    <w:rsid w:val="00D75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DF6"/>
    <w:rPr>
      <w:i/>
      <w:iCs/>
      <w:color w:val="0F4761" w:themeColor="accent1" w:themeShade="BF"/>
    </w:rPr>
  </w:style>
  <w:style w:type="character" w:styleId="IntenseReference">
    <w:name w:val="Intense Reference"/>
    <w:basedOn w:val="DefaultParagraphFont"/>
    <w:uiPriority w:val="32"/>
    <w:qFormat/>
    <w:rsid w:val="00D75DF6"/>
    <w:rPr>
      <w:b/>
      <w:bCs/>
      <w:smallCaps/>
      <w:color w:val="0F4761" w:themeColor="accent1" w:themeShade="BF"/>
      <w:spacing w:val="5"/>
    </w:rPr>
  </w:style>
  <w:style w:type="paragraph" w:styleId="TOCHeading">
    <w:name w:val="TOC Heading"/>
    <w:basedOn w:val="Heading1"/>
    <w:next w:val="Normal"/>
    <w:uiPriority w:val="39"/>
    <w:unhideWhenUsed/>
    <w:qFormat/>
    <w:rsid w:val="00D75DF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75DF6"/>
    <w:pPr>
      <w:spacing w:after="100"/>
    </w:pPr>
  </w:style>
  <w:style w:type="paragraph" w:styleId="TOC2">
    <w:name w:val="toc 2"/>
    <w:basedOn w:val="Normal"/>
    <w:next w:val="Normal"/>
    <w:autoRedefine/>
    <w:uiPriority w:val="39"/>
    <w:unhideWhenUsed/>
    <w:rsid w:val="00D75DF6"/>
    <w:pPr>
      <w:spacing w:after="100"/>
      <w:ind w:left="240"/>
    </w:pPr>
  </w:style>
  <w:style w:type="character" w:styleId="Hyperlink">
    <w:name w:val="Hyperlink"/>
    <w:basedOn w:val="DefaultParagraphFont"/>
    <w:uiPriority w:val="99"/>
    <w:unhideWhenUsed/>
    <w:rsid w:val="00D75D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2814</Words>
  <Characters>16045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Barbu (2332258)</dc:creator>
  <cp:keywords/>
  <dc:description/>
  <cp:lastModifiedBy>Mari Barbu (2332258)</cp:lastModifiedBy>
  <cp:revision>2</cp:revision>
  <dcterms:created xsi:type="dcterms:W3CDTF">2025-12-11T22:45:00Z</dcterms:created>
  <dcterms:modified xsi:type="dcterms:W3CDTF">2025-12-11T22:45:00Z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aac0ac39-4229-443e-ba2a-580fefad23ca</vt:lpwstr>
  </property>
</Properties>
</file>