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56F5B" w:rsidRPr="00976830" w:rsidRDefault="005A3987" w:rsidP="00584DBA">
      <w:pPr>
        <w:ind w:left="720"/>
        <w:jc w:val="center"/>
        <w:rPr>
          <w:rFonts w:cstheme="minorHAnsi"/>
          <w:b/>
          <w:u w:val="single"/>
        </w:rPr>
      </w:pPr>
      <w:r w:rsidRPr="00976830">
        <w:rPr>
          <w:rFonts w:cstheme="minorHAnsi"/>
          <w:b/>
          <w:u w:val="single"/>
        </w:rPr>
        <w:t>Critically analyse strategies for promoting inclusivity in a given UK Curriculum</w:t>
      </w:r>
      <w:r w:rsidR="00584DBA" w:rsidRPr="00976830">
        <w:rPr>
          <w:rFonts w:cstheme="minorHAnsi"/>
          <w:b/>
          <w:u w:val="single"/>
        </w:rPr>
        <w:t xml:space="preserve">          (</w:t>
      </w:r>
      <w:r w:rsidR="003C19C5" w:rsidRPr="00976830">
        <w:rPr>
          <w:rFonts w:cstheme="minorHAnsi"/>
          <w:b/>
          <w:u w:val="single"/>
        </w:rPr>
        <w:t>Secondary</w:t>
      </w:r>
      <w:r w:rsidRPr="00976830">
        <w:rPr>
          <w:rFonts w:cstheme="minorHAnsi"/>
          <w:b/>
          <w:u w:val="single"/>
        </w:rPr>
        <w:t xml:space="preserve"> Education)</w:t>
      </w:r>
    </w:p>
    <w:p w:rsidR="005A3987" w:rsidRPr="00976830" w:rsidRDefault="005A3987" w:rsidP="005A3987">
      <w:pPr>
        <w:ind w:left="720"/>
        <w:rPr>
          <w:rFonts w:cstheme="minorHAnsi"/>
          <w:b/>
          <w:u w:val="single"/>
        </w:rPr>
      </w:pPr>
    </w:p>
    <w:p w:rsidR="005A3987" w:rsidRPr="00976830" w:rsidRDefault="005A3987" w:rsidP="005A3987">
      <w:pPr>
        <w:rPr>
          <w:rFonts w:cstheme="minorHAnsi"/>
        </w:rPr>
      </w:pPr>
      <w:r w:rsidRPr="00976830">
        <w:rPr>
          <w:rFonts w:cstheme="minorHAnsi"/>
        </w:rPr>
        <w:t>Over the past two decades, since the New Labour Government primarily introduced inclusion into the educational setting, the concept has been continually used as a political device to enhance one parties agenda. Successive Governments have frequently encompassed ‘inclusion’ within their framework to establish a fair and equal setting for every pupil regardless of their race, gender and physical ability.</w:t>
      </w:r>
      <w:r w:rsidR="007E5AA6" w:rsidRPr="00976830">
        <w:rPr>
          <w:rFonts w:cstheme="minorHAnsi"/>
        </w:rPr>
        <w:t xml:space="preserve"> </w:t>
      </w:r>
      <w:r w:rsidRPr="00976830">
        <w:rPr>
          <w:rFonts w:cstheme="minorHAnsi"/>
        </w:rPr>
        <w:t xml:space="preserve">The United Kingdom has a rich history in how its pupils have been educated, the pedagogical format has changed </w:t>
      </w:r>
      <w:r w:rsidR="007E5AA6" w:rsidRPr="00976830">
        <w:rPr>
          <w:rFonts w:cstheme="minorHAnsi"/>
        </w:rPr>
        <w:t>substantially which promotes equal access and education for all. Nonetheless, critics have claimed that acts introduced have been significant in the development of educational provision for all students, yet they have failed to bring an end to the Victorian doctrine which is embedded in the foundations of U.K education</w:t>
      </w:r>
      <w:r w:rsidR="00C83867" w:rsidRPr="00976830">
        <w:rPr>
          <w:rFonts w:cstheme="minorHAnsi"/>
        </w:rPr>
        <w:t xml:space="preserve"> </w:t>
      </w:r>
      <w:r w:rsidR="00F23B54" w:rsidRPr="00976830">
        <w:rPr>
          <w:rFonts w:cstheme="minorHAnsi"/>
        </w:rPr>
        <w:t>(</w:t>
      </w:r>
      <w:r w:rsidR="007E5AA6" w:rsidRPr="00976830">
        <w:rPr>
          <w:rFonts w:cstheme="minorHAnsi"/>
        </w:rPr>
        <w:t>Hodkinson</w:t>
      </w:r>
      <w:r w:rsidR="00F23B54" w:rsidRPr="00976830">
        <w:rPr>
          <w:rFonts w:cstheme="minorHAnsi"/>
        </w:rPr>
        <w:t>,</w:t>
      </w:r>
      <w:r w:rsidR="007E5AA6" w:rsidRPr="00976830">
        <w:rPr>
          <w:rFonts w:cstheme="minorHAnsi"/>
        </w:rPr>
        <w:t xml:space="preserve">2016). As a </w:t>
      </w:r>
      <w:r w:rsidR="0060169C" w:rsidRPr="00976830">
        <w:rPr>
          <w:rFonts w:cstheme="minorHAnsi"/>
        </w:rPr>
        <w:t>result,</w:t>
      </w:r>
      <w:r w:rsidR="007E5AA6" w:rsidRPr="00976830">
        <w:rPr>
          <w:rFonts w:cstheme="minorHAnsi"/>
        </w:rPr>
        <w:t xml:space="preserve"> </w:t>
      </w:r>
      <w:r w:rsidR="0060169C" w:rsidRPr="00976830">
        <w:rPr>
          <w:rFonts w:cstheme="minorHAnsi"/>
        </w:rPr>
        <w:t>segregated educational practice is still present and inclusion has not been successfully established. The current trend appears</w:t>
      </w:r>
      <w:r w:rsidR="00F23B54" w:rsidRPr="00976830">
        <w:rPr>
          <w:rFonts w:cstheme="minorHAnsi"/>
        </w:rPr>
        <w:t xml:space="preserve"> to</w:t>
      </w:r>
      <w:r w:rsidR="0060169C" w:rsidRPr="00976830">
        <w:rPr>
          <w:rFonts w:cstheme="minorHAnsi"/>
        </w:rPr>
        <w:t xml:space="preserve"> </w:t>
      </w:r>
      <w:r w:rsidR="00F23B54" w:rsidRPr="00976830">
        <w:rPr>
          <w:rFonts w:cstheme="minorHAnsi"/>
        </w:rPr>
        <w:t xml:space="preserve">embody the objectives of inclusion, </w:t>
      </w:r>
      <w:r w:rsidR="003C19C5" w:rsidRPr="00976830">
        <w:rPr>
          <w:rFonts w:cstheme="minorHAnsi"/>
        </w:rPr>
        <w:t xml:space="preserve">however </w:t>
      </w:r>
      <w:r w:rsidR="00F23B54" w:rsidRPr="00976830">
        <w:rPr>
          <w:rFonts w:cstheme="minorHAnsi"/>
        </w:rPr>
        <w:t xml:space="preserve">in reality practices have largely remained similar to those of integration or even separate provision (Hodkinson, 2016). </w:t>
      </w:r>
    </w:p>
    <w:p w:rsidR="007E5AA6" w:rsidRPr="00976830" w:rsidRDefault="00F23B54" w:rsidP="005A3987">
      <w:pPr>
        <w:rPr>
          <w:rFonts w:cstheme="minorHAnsi"/>
        </w:rPr>
      </w:pPr>
      <w:r w:rsidRPr="00976830">
        <w:rPr>
          <w:rFonts w:cstheme="minorHAnsi"/>
        </w:rPr>
        <w:t xml:space="preserve">The misconception that inclusion primarily concentrates on pupils deemed to have a physical disability, has potentially </w:t>
      </w:r>
      <w:r w:rsidR="003C19C5" w:rsidRPr="00976830">
        <w:rPr>
          <w:rFonts w:cstheme="minorHAnsi"/>
        </w:rPr>
        <w:t>deprived</w:t>
      </w:r>
      <w:r w:rsidRPr="00976830">
        <w:rPr>
          <w:rFonts w:cstheme="minorHAnsi"/>
        </w:rPr>
        <w:t xml:space="preserve"> those who require the </w:t>
      </w:r>
      <w:r w:rsidR="003C19C5" w:rsidRPr="00976830">
        <w:rPr>
          <w:rFonts w:cstheme="minorHAnsi"/>
        </w:rPr>
        <w:t>resources</w:t>
      </w:r>
      <w:r w:rsidRPr="00976830">
        <w:rPr>
          <w:rFonts w:cstheme="minorHAnsi"/>
        </w:rPr>
        <w:t xml:space="preserve"> to be included effectively. True inclusion is equal access for all pupils regar</w:t>
      </w:r>
      <w:r w:rsidR="003C19C5" w:rsidRPr="00976830">
        <w:rPr>
          <w:rFonts w:cstheme="minorHAnsi"/>
        </w:rPr>
        <w:t>dless of their circumstance. Nonetheless, critics consider this approach to be too simplistic and the specialist support provided can unconsciously be diluted and missed in the mainstream sector (</w:t>
      </w:r>
      <w:r w:rsidR="00C83867" w:rsidRPr="00976830">
        <w:rPr>
          <w:rFonts w:cstheme="minorHAnsi"/>
        </w:rPr>
        <w:t>Bartlett &amp; Burton</w:t>
      </w:r>
      <w:r w:rsidR="003C19C5" w:rsidRPr="00976830">
        <w:rPr>
          <w:rFonts w:cstheme="minorHAnsi"/>
        </w:rPr>
        <w:t>,201</w:t>
      </w:r>
      <w:r w:rsidR="007C47E4" w:rsidRPr="00976830">
        <w:rPr>
          <w:rFonts w:cstheme="minorHAnsi"/>
        </w:rPr>
        <w:t>6</w:t>
      </w:r>
      <w:r w:rsidR="003C19C5" w:rsidRPr="00976830">
        <w:rPr>
          <w:rFonts w:cstheme="minorHAnsi"/>
        </w:rPr>
        <w:t>). In this essay, current strategies in secondary education which promote inclusion will be dissected and analysed to effectively understand how inclusion is practiced</w:t>
      </w:r>
      <w:r w:rsidR="008959D5" w:rsidRPr="00976830">
        <w:rPr>
          <w:rFonts w:cstheme="minorHAnsi"/>
        </w:rPr>
        <w:t xml:space="preserve">. </w:t>
      </w:r>
    </w:p>
    <w:p w:rsidR="00C83867" w:rsidRPr="00976830" w:rsidRDefault="0050070D" w:rsidP="005A3987">
      <w:pPr>
        <w:rPr>
          <w:rFonts w:cstheme="minorHAnsi"/>
        </w:rPr>
      </w:pPr>
      <w:r w:rsidRPr="00976830">
        <w:rPr>
          <w:rFonts w:cstheme="minorHAnsi"/>
        </w:rPr>
        <w:t xml:space="preserve">The Equality Act (2010) made it unlawful for any education provider, public or private, to discriminate against pupils based on their gender, </w:t>
      </w:r>
      <w:r w:rsidR="000543D1" w:rsidRPr="00976830">
        <w:rPr>
          <w:rFonts w:cstheme="minorHAnsi"/>
        </w:rPr>
        <w:t>disability, race</w:t>
      </w:r>
      <w:r w:rsidRPr="00976830">
        <w:rPr>
          <w:rFonts w:cstheme="minorHAnsi"/>
        </w:rPr>
        <w:t xml:space="preserve"> and religion. Majority of schools already have incorporated inclusion within their mission statements, promoting themselves as </w:t>
      </w:r>
      <w:r w:rsidR="00C83867" w:rsidRPr="00976830">
        <w:rPr>
          <w:rFonts w:cstheme="minorHAnsi"/>
        </w:rPr>
        <w:t>impartial</w:t>
      </w:r>
      <w:r w:rsidRPr="00976830">
        <w:rPr>
          <w:rFonts w:cstheme="minorHAnsi"/>
        </w:rPr>
        <w:t xml:space="preserve"> and open for all. Alternatively, the statements expressed are only a fraction of what </w:t>
      </w:r>
      <w:r w:rsidR="000063A6" w:rsidRPr="00976830">
        <w:rPr>
          <w:rFonts w:cstheme="minorHAnsi"/>
        </w:rPr>
        <w:t>actually</w:t>
      </w:r>
      <w:r w:rsidRPr="00976830">
        <w:rPr>
          <w:rFonts w:cstheme="minorHAnsi"/>
        </w:rPr>
        <w:t xml:space="preserve"> needs to be </w:t>
      </w:r>
      <w:r w:rsidR="000063A6" w:rsidRPr="00976830">
        <w:rPr>
          <w:rFonts w:cstheme="minorHAnsi"/>
        </w:rPr>
        <w:t>completed</w:t>
      </w:r>
      <w:r w:rsidRPr="00976830">
        <w:rPr>
          <w:rFonts w:cstheme="minorHAnsi"/>
        </w:rPr>
        <w:t xml:space="preserve"> in order for the schools to be effectively </w:t>
      </w:r>
      <w:r w:rsidR="000063A6" w:rsidRPr="00976830">
        <w:rPr>
          <w:rFonts w:cstheme="minorHAnsi"/>
        </w:rPr>
        <w:t>inclusive</w:t>
      </w:r>
      <w:r w:rsidRPr="00976830">
        <w:rPr>
          <w:rFonts w:cstheme="minorHAnsi"/>
        </w:rPr>
        <w:t xml:space="preserve">. For instance, </w:t>
      </w:r>
      <w:r w:rsidR="000063A6" w:rsidRPr="00976830">
        <w:rPr>
          <w:rFonts w:cstheme="minorHAnsi"/>
        </w:rPr>
        <w:t xml:space="preserve">the Warnock Report (1978), expressed the need for students of Special Educational Needs (SEN) to be </w:t>
      </w:r>
      <w:r w:rsidR="000543D1" w:rsidRPr="00976830">
        <w:rPr>
          <w:rFonts w:cstheme="minorHAnsi"/>
        </w:rPr>
        <w:t>integrated</w:t>
      </w:r>
      <w:r w:rsidR="000063A6" w:rsidRPr="00976830">
        <w:rPr>
          <w:rFonts w:cstheme="minorHAnsi"/>
        </w:rPr>
        <w:t xml:space="preserve"> and taught within mainstream education. The question arises of how far this has been implemented in our current schooling system? </w:t>
      </w:r>
    </w:p>
    <w:p w:rsidR="00E357CC" w:rsidRPr="00976830" w:rsidRDefault="000543D1" w:rsidP="005A3987">
      <w:pPr>
        <w:rPr>
          <w:rFonts w:cstheme="minorHAnsi"/>
        </w:rPr>
      </w:pPr>
      <w:r w:rsidRPr="00976830">
        <w:rPr>
          <w:rFonts w:cstheme="minorHAnsi"/>
        </w:rPr>
        <w:t>The Labour Government under Tony Blair encouraged inclusion but the policies were never compulsory (</w:t>
      </w:r>
      <w:r w:rsidR="00C83867" w:rsidRPr="00976830">
        <w:rPr>
          <w:rFonts w:cstheme="minorHAnsi"/>
        </w:rPr>
        <w:t>Bartlett &amp; Burton,201</w:t>
      </w:r>
      <w:r w:rsidR="007C47E4" w:rsidRPr="00976830">
        <w:rPr>
          <w:rFonts w:cstheme="minorHAnsi"/>
        </w:rPr>
        <w:t>6</w:t>
      </w:r>
      <w:r w:rsidRPr="00976830">
        <w:rPr>
          <w:rFonts w:cstheme="minorHAnsi"/>
        </w:rPr>
        <w:t xml:space="preserve">). This allowed mainstream schools to ‘cherry pick’ students </w:t>
      </w:r>
      <w:r w:rsidR="00593DE3" w:rsidRPr="00976830">
        <w:rPr>
          <w:rFonts w:cstheme="minorHAnsi"/>
        </w:rPr>
        <w:t xml:space="preserve">who would contribute </w:t>
      </w:r>
      <w:r w:rsidR="003E3374" w:rsidRPr="00976830">
        <w:rPr>
          <w:rFonts w:cstheme="minorHAnsi"/>
        </w:rPr>
        <w:t xml:space="preserve">to their position in the school league tables, pupils who suffer from a lesser degree of disabilities benefited than those with sever issues (Wood,2011). </w:t>
      </w:r>
      <w:r w:rsidR="008E712B" w:rsidRPr="00976830">
        <w:rPr>
          <w:rFonts w:cstheme="minorHAnsi"/>
        </w:rPr>
        <w:t>Perhaps</w:t>
      </w:r>
      <w:r w:rsidR="00E357CC" w:rsidRPr="00976830">
        <w:rPr>
          <w:rFonts w:cstheme="minorHAnsi"/>
        </w:rPr>
        <w:t xml:space="preserve"> this is a </w:t>
      </w:r>
      <w:r w:rsidR="008E712B" w:rsidRPr="00976830">
        <w:rPr>
          <w:rFonts w:cstheme="minorHAnsi"/>
        </w:rPr>
        <w:t>by-product</w:t>
      </w:r>
      <w:r w:rsidR="00E357CC" w:rsidRPr="00976830">
        <w:rPr>
          <w:rFonts w:cstheme="minorHAnsi"/>
        </w:rPr>
        <w:t xml:space="preserve"> of the current knowledge </w:t>
      </w:r>
      <w:r w:rsidR="008E712B" w:rsidRPr="00976830">
        <w:rPr>
          <w:rFonts w:cstheme="minorHAnsi"/>
        </w:rPr>
        <w:t>economy</w:t>
      </w:r>
      <w:r w:rsidR="00E357CC" w:rsidRPr="00976830">
        <w:rPr>
          <w:rFonts w:cstheme="minorHAnsi"/>
        </w:rPr>
        <w:t xml:space="preserve"> we are residing in, schools will always promote </w:t>
      </w:r>
      <w:r w:rsidR="008E712B" w:rsidRPr="00976830">
        <w:rPr>
          <w:rFonts w:cstheme="minorHAnsi"/>
        </w:rPr>
        <w:t>inclusivity</w:t>
      </w:r>
      <w:r w:rsidR="00E357CC" w:rsidRPr="00976830">
        <w:rPr>
          <w:rFonts w:cstheme="minorHAnsi"/>
        </w:rPr>
        <w:t xml:space="preserve"> at the forefront however they will consider the economic impact integrating SEN students into mainstream schooling will have. </w:t>
      </w:r>
      <w:r w:rsidR="008E712B" w:rsidRPr="00976830">
        <w:rPr>
          <w:rFonts w:cstheme="minorHAnsi"/>
        </w:rPr>
        <w:t xml:space="preserve">As </w:t>
      </w:r>
      <w:r w:rsidR="00E357CC" w:rsidRPr="00976830">
        <w:rPr>
          <w:rFonts w:cstheme="minorHAnsi"/>
        </w:rPr>
        <w:t xml:space="preserve">Dyson &amp; Gallannaugh </w:t>
      </w:r>
      <w:r w:rsidR="008E712B" w:rsidRPr="00976830">
        <w:rPr>
          <w:rFonts w:cstheme="minorHAnsi"/>
        </w:rPr>
        <w:t>comment:</w:t>
      </w:r>
    </w:p>
    <w:p w:rsidR="008E712B" w:rsidRPr="00976830" w:rsidRDefault="008E712B" w:rsidP="005A3987">
      <w:pPr>
        <w:rPr>
          <w:rFonts w:cstheme="minorHAnsi"/>
        </w:rPr>
      </w:pPr>
      <w:r w:rsidRPr="00976830">
        <w:rPr>
          <w:rFonts w:cstheme="minorHAnsi"/>
        </w:rPr>
        <w:t xml:space="preserve">This ‘standards agenda’ has brought with it a culture of ‘performativity’, an emphasis on modernisation and a commitment </w:t>
      </w:r>
      <w:r w:rsidR="005105B0" w:rsidRPr="00976830">
        <w:rPr>
          <w:rFonts w:cstheme="minorHAnsi"/>
        </w:rPr>
        <w:t>to choose</w:t>
      </w:r>
      <w:r w:rsidRPr="00976830">
        <w:rPr>
          <w:rFonts w:cstheme="minorHAnsi"/>
        </w:rPr>
        <w:t xml:space="preserve">, diversity and competition, which have been widely seen as inherently antithetical to inclusion (Dyson &amp; Gallannaugh, 2010, pp.475). </w:t>
      </w:r>
    </w:p>
    <w:p w:rsidR="00002EFD" w:rsidRPr="00976830" w:rsidRDefault="008E712B" w:rsidP="007E5457">
      <w:pPr>
        <w:rPr>
          <w:rFonts w:cstheme="minorHAnsi"/>
        </w:rPr>
      </w:pPr>
      <w:r w:rsidRPr="00976830">
        <w:rPr>
          <w:rFonts w:cstheme="minorHAnsi"/>
        </w:rPr>
        <w:t>Politicians will argue for a greater deal of inclusion within schools, however their true intentions will always be oblique. The results of the league tables wi</w:t>
      </w:r>
      <w:r w:rsidR="00AF355A" w:rsidRPr="00976830">
        <w:rPr>
          <w:rFonts w:cstheme="minorHAnsi"/>
        </w:rPr>
        <w:t xml:space="preserve">ll always be apparent as it is the method in which how much capital the institutions receive. </w:t>
      </w:r>
      <w:r w:rsidR="007D009F" w:rsidRPr="00976830">
        <w:rPr>
          <w:rFonts w:cstheme="minorHAnsi"/>
        </w:rPr>
        <w:t>For inclusion to be successful it will require the school</w:t>
      </w:r>
      <w:r w:rsidR="007E5457" w:rsidRPr="00976830">
        <w:rPr>
          <w:rFonts w:cstheme="minorHAnsi"/>
        </w:rPr>
        <w:t xml:space="preserve">s to implement </w:t>
      </w:r>
      <w:r w:rsidR="00002EFD" w:rsidRPr="00976830">
        <w:rPr>
          <w:rFonts w:cstheme="minorHAnsi"/>
        </w:rPr>
        <w:t>change</w:t>
      </w:r>
      <w:r w:rsidR="007E5457" w:rsidRPr="00976830">
        <w:rPr>
          <w:rFonts w:cstheme="minorHAnsi"/>
        </w:rPr>
        <w:t xml:space="preserve"> within its system. However, the current reform is typically design</w:t>
      </w:r>
      <w:r w:rsidR="00C83867" w:rsidRPr="00976830">
        <w:rPr>
          <w:rFonts w:cstheme="minorHAnsi"/>
        </w:rPr>
        <w:t xml:space="preserve"> </w:t>
      </w:r>
      <w:r w:rsidR="007E5457" w:rsidRPr="00976830">
        <w:rPr>
          <w:rFonts w:cstheme="minorHAnsi"/>
        </w:rPr>
        <w:lastRenderedPageBreak/>
        <w:t xml:space="preserve">focused and not resource </w:t>
      </w:r>
      <w:r w:rsidR="00002EFD" w:rsidRPr="00976830">
        <w:rPr>
          <w:rFonts w:cstheme="minorHAnsi"/>
        </w:rPr>
        <w:t>intensive</w:t>
      </w:r>
      <w:r w:rsidR="007E5457" w:rsidRPr="00976830">
        <w:rPr>
          <w:rFonts w:cstheme="minorHAnsi"/>
        </w:rPr>
        <w:t xml:space="preserve"> (Schuelka,2018). </w:t>
      </w:r>
      <w:r w:rsidR="00002EFD" w:rsidRPr="00976830">
        <w:rPr>
          <w:rFonts w:cstheme="minorHAnsi"/>
        </w:rPr>
        <w:t>Alternatively,</w:t>
      </w:r>
      <w:r w:rsidR="007E5457" w:rsidRPr="00976830">
        <w:rPr>
          <w:rFonts w:cstheme="minorHAnsi"/>
        </w:rPr>
        <w:t xml:space="preserve"> critics have argued that “measuring the success of inclusive education should go beyond merely counting student to evaluate access, but should include measures of educational quality, outcomes and experiences (Schuelka, 2018, pp.2).</w:t>
      </w:r>
    </w:p>
    <w:p w:rsidR="00C83867" w:rsidRPr="00976830" w:rsidRDefault="00002EFD" w:rsidP="007E5457">
      <w:pPr>
        <w:rPr>
          <w:rFonts w:cstheme="minorHAnsi"/>
        </w:rPr>
      </w:pPr>
      <w:r w:rsidRPr="00976830">
        <w:rPr>
          <w:rFonts w:cstheme="minorHAnsi"/>
        </w:rPr>
        <w:t xml:space="preserve">The quality of education provided should not be disregarded whilst incorporating inclusion within school life. To some, the outcomes of strategies put in place are more </w:t>
      </w:r>
      <w:r w:rsidR="00436050" w:rsidRPr="00976830">
        <w:rPr>
          <w:rFonts w:cstheme="minorHAnsi"/>
        </w:rPr>
        <w:t>significant</w:t>
      </w:r>
      <w:r w:rsidRPr="00976830">
        <w:rPr>
          <w:rFonts w:cstheme="minorHAnsi"/>
        </w:rPr>
        <w:t xml:space="preserve"> than the wellbeing of the child. </w:t>
      </w:r>
      <w:r w:rsidR="00C83867" w:rsidRPr="00976830">
        <w:rPr>
          <w:rFonts w:cstheme="minorHAnsi"/>
        </w:rPr>
        <w:t>For instance, t</w:t>
      </w:r>
      <w:r w:rsidRPr="00976830">
        <w:rPr>
          <w:rFonts w:cstheme="minorHAnsi"/>
        </w:rPr>
        <w:t xml:space="preserve">he design of the school plays a significant part in the life of the pupil, from the layout of the classrooms to the disciplinary measures put in place. </w:t>
      </w:r>
      <w:r w:rsidR="00C83867" w:rsidRPr="00976830">
        <w:rPr>
          <w:rFonts w:cstheme="minorHAnsi"/>
        </w:rPr>
        <w:t>When</w:t>
      </w:r>
      <w:r w:rsidRPr="00976830">
        <w:rPr>
          <w:rFonts w:cstheme="minorHAnsi"/>
        </w:rPr>
        <w:t xml:space="preserve"> regarding the notion of inclusion, seclusion also has to be acknowledged. </w:t>
      </w:r>
      <w:r w:rsidR="00436050" w:rsidRPr="00976830">
        <w:rPr>
          <w:rFonts w:cstheme="minorHAnsi"/>
        </w:rPr>
        <w:t xml:space="preserve">The U.K recently has </w:t>
      </w:r>
      <w:r w:rsidR="005105B0" w:rsidRPr="00976830">
        <w:rPr>
          <w:rFonts w:cstheme="minorHAnsi"/>
        </w:rPr>
        <w:t>established school</w:t>
      </w:r>
      <w:r w:rsidR="00436050" w:rsidRPr="00976830">
        <w:rPr>
          <w:rFonts w:cstheme="minorHAnsi"/>
        </w:rPr>
        <w:t xml:space="preserve"> based internal exclusion, </w:t>
      </w:r>
      <w:r w:rsidR="005105B0" w:rsidRPr="00976830">
        <w:rPr>
          <w:rFonts w:cstheme="minorHAnsi"/>
        </w:rPr>
        <w:t>formerly</w:t>
      </w:r>
      <w:r w:rsidR="00436050" w:rsidRPr="00976830">
        <w:rPr>
          <w:rFonts w:cstheme="minorHAnsi"/>
        </w:rPr>
        <w:t xml:space="preserve"> known as Seclusion units (Ba</w:t>
      </w:r>
      <w:r w:rsidR="00C83867" w:rsidRPr="00976830">
        <w:rPr>
          <w:rFonts w:cstheme="minorHAnsi"/>
        </w:rPr>
        <w:t>r</w:t>
      </w:r>
      <w:r w:rsidR="00436050" w:rsidRPr="00976830">
        <w:rPr>
          <w:rFonts w:cstheme="minorHAnsi"/>
        </w:rPr>
        <w:t>ker et al</w:t>
      </w:r>
      <w:r w:rsidR="00356FAF" w:rsidRPr="00976830">
        <w:rPr>
          <w:rFonts w:cstheme="minorHAnsi"/>
        </w:rPr>
        <w:t>,</w:t>
      </w:r>
      <w:r w:rsidR="00436050" w:rsidRPr="00976830">
        <w:rPr>
          <w:rFonts w:cstheme="minorHAnsi"/>
        </w:rPr>
        <w:t xml:space="preserve"> 2014). These specified rooms are designed in a manner which restricts interaction with peers as well as the teacher, somewhat like an open prison. Ironically, the U.K ratified </w:t>
      </w:r>
      <w:r w:rsidR="00436050" w:rsidRPr="00976830">
        <w:rPr>
          <w:rFonts w:cstheme="minorHAnsi"/>
          <w:shd w:val="clear" w:color="auto" w:fill="FFFFFF"/>
        </w:rPr>
        <w:t>the United Nations Convention on the Rights of the Child (</w:t>
      </w:r>
      <w:r w:rsidR="00436050" w:rsidRPr="00976830">
        <w:rPr>
          <w:rFonts w:cstheme="minorHAnsi"/>
          <w:bCs/>
          <w:shd w:val="clear" w:color="auto" w:fill="FFFFFF"/>
        </w:rPr>
        <w:t>UNCRC</w:t>
      </w:r>
      <w:r w:rsidR="00436050" w:rsidRPr="00976830">
        <w:rPr>
          <w:rFonts w:cstheme="minorHAnsi"/>
          <w:shd w:val="clear" w:color="auto" w:fill="FFFFFF"/>
        </w:rPr>
        <w:t xml:space="preserve">) in 1991, nevertheless the </w:t>
      </w:r>
      <w:r w:rsidR="006659E9" w:rsidRPr="00976830">
        <w:rPr>
          <w:rFonts w:cstheme="minorHAnsi"/>
          <w:shd w:val="clear" w:color="auto" w:fill="FFFFFF"/>
        </w:rPr>
        <w:t>s</w:t>
      </w:r>
      <w:r w:rsidR="00436050" w:rsidRPr="00976830">
        <w:rPr>
          <w:rFonts w:cstheme="minorHAnsi"/>
          <w:shd w:val="clear" w:color="auto" w:fill="FFFFFF"/>
        </w:rPr>
        <w:t xml:space="preserve">eclusion rooms introduced </w:t>
      </w:r>
      <w:r w:rsidR="006659E9" w:rsidRPr="00976830">
        <w:rPr>
          <w:rFonts w:cstheme="minorHAnsi"/>
          <w:shd w:val="clear" w:color="auto" w:fill="FFFFFF"/>
        </w:rPr>
        <w:t xml:space="preserve">violate the rights of the pupil. While new schools are being developed in a technological manner, equipped with all instruments needed to effectively function, it would not be a surprise if more seclusion rooms were built.  These units have ascended due to political pressure to raise standards as the number of permanent exclusions have increased over the years; </w:t>
      </w:r>
      <w:r w:rsidR="006659E9" w:rsidRPr="00976830">
        <w:rPr>
          <w:rFonts w:cstheme="minorHAnsi"/>
        </w:rPr>
        <w:t xml:space="preserve">7,700 in 2016/17 to 7,900 in 2017/18 (Gov, 2019). Schools have become very sophisticated in the technique used to observe their students, the seclusion rooms can single </w:t>
      </w:r>
      <w:r w:rsidR="005105B0" w:rsidRPr="00976830">
        <w:rPr>
          <w:rFonts w:cstheme="minorHAnsi"/>
        </w:rPr>
        <w:t>handedly</w:t>
      </w:r>
      <w:r w:rsidR="006659E9" w:rsidRPr="00976830">
        <w:rPr>
          <w:rFonts w:cstheme="minorHAnsi"/>
        </w:rPr>
        <w:t xml:space="preserve"> remove and ‘undersibale’ pupils from public space during school hours (Ba</w:t>
      </w:r>
      <w:r w:rsidR="00C83867" w:rsidRPr="00976830">
        <w:rPr>
          <w:rFonts w:cstheme="minorHAnsi"/>
        </w:rPr>
        <w:t>r</w:t>
      </w:r>
      <w:r w:rsidR="006659E9" w:rsidRPr="00976830">
        <w:rPr>
          <w:rFonts w:cstheme="minorHAnsi"/>
        </w:rPr>
        <w:t xml:space="preserve">ker et al, 2014). </w:t>
      </w:r>
    </w:p>
    <w:p w:rsidR="00B469DD" w:rsidRPr="00976830" w:rsidRDefault="00F206E6" w:rsidP="007E5457">
      <w:pPr>
        <w:rPr>
          <w:rFonts w:cstheme="minorHAnsi"/>
        </w:rPr>
      </w:pPr>
      <w:r w:rsidRPr="00976830">
        <w:rPr>
          <w:rFonts w:cstheme="minorHAnsi"/>
        </w:rPr>
        <w:t xml:space="preserve">Additionally, this concept can also be viewed as “a </w:t>
      </w:r>
      <w:r w:rsidR="005105B0" w:rsidRPr="00976830">
        <w:rPr>
          <w:rFonts w:cstheme="minorHAnsi"/>
        </w:rPr>
        <w:t>deliberate</w:t>
      </w:r>
      <w:r w:rsidRPr="00976830">
        <w:rPr>
          <w:rFonts w:cstheme="minorHAnsi"/>
        </w:rPr>
        <w:t xml:space="preserve"> configuration of institutional spaces in order to </w:t>
      </w:r>
      <w:r w:rsidR="005105B0" w:rsidRPr="00976830">
        <w:rPr>
          <w:rFonts w:cstheme="minorHAnsi"/>
        </w:rPr>
        <w:t>produce</w:t>
      </w:r>
      <w:r w:rsidRPr="00976830">
        <w:rPr>
          <w:rFonts w:cstheme="minorHAnsi"/>
        </w:rPr>
        <w:t xml:space="preserve"> more ‘docile’ and ‘proper’ subjects’ </w:t>
      </w:r>
      <w:r w:rsidR="005105B0" w:rsidRPr="00976830">
        <w:rPr>
          <w:rFonts w:cstheme="minorHAnsi"/>
        </w:rPr>
        <w:t>(Baker</w:t>
      </w:r>
      <w:r w:rsidRPr="00976830">
        <w:rPr>
          <w:rFonts w:cstheme="minorHAnsi"/>
        </w:rPr>
        <w:t xml:space="preserve"> et al, 2014). This echoes Karl Marx’s view that schools are used to promote capitalist virtues and produce </w:t>
      </w:r>
      <w:r w:rsidR="005105B0" w:rsidRPr="00976830">
        <w:rPr>
          <w:rFonts w:cstheme="minorHAnsi"/>
        </w:rPr>
        <w:t>obedient</w:t>
      </w:r>
      <w:r w:rsidRPr="00976830">
        <w:rPr>
          <w:rFonts w:cstheme="minorHAnsi"/>
        </w:rPr>
        <w:t xml:space="preserve"> citizens who can be easily integrated within the workforce</w:t>
      </w:r>
      <w:r w:rsidR="000D402C" w:rsidRPr="00976830">
        <w:rPr>
          <w:rFonts w:cstheme="minorHAnsi"/>
        </w:rPr>
        <w:t xml:space="preserve">.  </w:t>
      </w:r>
      <w:r w:rsidR="00B469DD" w:rsidRPr="00976830">
        <w:rPr>
          <w:rFonts w:cstheme="minorHAnsi"/>
        </w:rPr>
        <w:t xml:space="preserve">However, studies have shown the that inclusive education is cost-effective, it is more </w:t>
      </w:r>
      <w:r w:rsidR="00B41D40" w:rsidRPr="00976830">
        <w:rPr>
          <w:rFonts w:cstheme="minorHAnsi"/>
        </w:rPr>
        <w:t>efficient</w:t>
      </w:r>
      <w:r w:rsidR="00B469DD" w:rsidRPr="00976830">
        <w:rPr>
          <w:rFonts w:cstheme="minorHAnsi"/>
        </w:rPr>
        <w:t xml:space="preserve"> to have all children regardless of ability to encompass one classroom rather than </w:t>
      </w:r>
      <w:r w:rsidR="00B41D40" w:rsidRPr="00976830">
        <w:rPr>
          <w:rFonts w:cstheme="minorHAnsi"/>
        </w:rPr>
        <w:t>differentiated</w:t>
      </w:r>
      <w:r w:rsidR="00B469DD" w:rsidRPr="00976830">
        <w:rPr>
          <w:rFonts w:cstheme="minorHAnsi"/>
        </w:rPr>
        <w:t xml:space="preserve"> classes (ADB,2010). </w:t>
      </w:r>
    </w:p>
    <w:p w:rsidR="00DC13A7" w:rsidRPr="00976830" w:rsidRDefault="0076265C" w:rsidP="007E5457">
      <w:pPr>
        <w:rPr>
          <w:rFonts w:cstheme="minorHAnsi"/>
        </w:rPr>
      </w:pPr>
      <w:r w:rsidRPr="00976830">
        <w:rPr>
          <w:rFonts w:cstheme="minorHAnsi"/>
        </w:rPr>
        <w:t>Whether it be support with reading and writing or assistance due to language barriers, Teaching Assistants</w:t>
      </w:r>
      <w:r w:rsidR="00356FAF" w:rsidRPr="00976830">
        <w:rPr>
          <w:rFonts w:cstheme="minorHAnsi"/>
        </w:rPr>
        <w:t>’</w:t>
      </w:r>
      <w:r w:rsidRPr="00976830">
        <w:rPr>
          <w:rFonts w:cstheme="minorHAnsi"/>
        </w:rPr>
        <w:t xml:space="preserve"> (TA) play a vital role in the development of pupils who require additional help. Lev Vygotsky’s, more-knowledgeable-other (MKO) theory can be observed when the pupil has a TA present. The teaching assistant can ease the pressure off the pupil as they will guide them through the work, however Webster and Blatchford (2015) note when SEN pupils are in class with a TA or within their own respected classroom away from the mainstream equivalent they are more likely to receive an impoverished version of pedagogy. This is a result of less time spent interacting with their peers as well as the teacher. </w:t>
      </w:r>
      <w:r w:rsidR="0087500F" w:rsidRPr="00976830">
        <w:rPr>
          <w:rFonts w:cstheme="minorHAnsi"/>
        </w:rPr>
        <w:t xml:space="preserve">Nonetheless, the TA’s play a pivotal role in assisting the pupil, yet 86% of schools were forced to cut the hours or numbers of teaching </w:t>
      </w:r>
      <w:r w:rsidR="00F05F55" w:rsidRPr="00976830">
        <w:rPr>
          <w:rFonts w:cstheme="minorHAnsi"/>
        </w:rPr>
        <w:t>assistants</w:t>
      </w:r>
      <w:r w:rsidR="0087500F" w:rsidRPr="00976830">
        <w:rPr>
          <w:rFonts w:cstheme="minorHAnsi"/>
        </w:rPr>
        <w:t xml:space="preserve"> in 2018, a significant rise from 49% in 2015 (NAHT, 2018). The cutbacks </w:t>
      </w:r>
      <w:r w:rsidR="00F05F55" w:rsidRPr="00976830">
        <w:rPr>
          <w:rFonts w:cstheme="minorHAnsi"/>
        </w:rPr>
        <w:t xml:space="preserve">have diminished the role of the TA and some of the most vulnerable pupils will lose out on support. </w:t>
      </w:r>
    </w:p>
    <w:p w:rsidR="00B469DD" w:rsidRPr="00976830" w:rsidRDefault="00F05F55" w:rsidP="007E5457">
      <w:pPr>
        <w:rPr>
          <w:rFonts w:cstheme="minorHAnsi"/>
        </w:rPr>
      </w:pPr>
      <w:r w:rsidRPr="00976830">
        <w:rPr>
          <w:rFonts w:cstheme="minorHAnsi"/>
        </w:rPr>
        <w:t xml:space="preserve">Additionally, this places more pressure on the teacher to efficiently conduct their classroom whilst providing adequate and equal support to all their students. </w:t>
      </w:r>
      <w:r w:rsidR="00711745" w:rsidRPr="00976830">
        <w:rPr>
          <w:rFonts w:cstheme="minorHAnsi"/>
        </w:rPr>
        <w:t>Ri</w:t>
      </w:r>
      <w:r w:rsidR="00356FAF" w:rsidRPr="00976830">
        <w:rPr>
          <w:rFonts w:cstheme="minorHAnsi"/>
        </w:rPr>
        <w:t>e</w:t>
      </w:r>
      <w:r w:rsidR="00711745" w:rsidRPr="00976830">
        <w:rPr>
          <w:rFonts w:cstheme="minorHAnsi"/>
        </w:rPr>
        <w:t>ser (2018) suggests that there is no moral accountability from schools or the government to retain pupils who have been labelled as ‘</w:t>
      </w:r>
      <w:r w:rsidR="009028ED" w:rsidRPr="00976830">
        <w:rPr>
          <w:rFonts w:cstheme="minorHAnsi"/>
        </w:rPr>
        <w:t>disruptive</w:t>
      </w:r>
      <w:r w:rsidR="00711745" w:rsidRPr="00976830">
        <w:rPr>
          <w:rFonts w:cstheme="minorHAnsi"/>
        </w:rPr>
        <w:t xml:space="preserve">’ or ‘challenging’. </w:t>
      </w:r>
      <w:r w:rsidR="009028ED" w:rsidRPr="00976830">
        <w:rPr>
          <w:rFonts w:cstheme="minorHAnsi"/>
        </w:rPr>
        <w:t xml:space="preserve"> Merton’s (1968) </w:t>
      </w:r>
      <w:r w:rsidR="00B41D40" w:rsidRPr="00976830">
        <w:rPr>
          <w:rFonts w:cstheme="minorHAnsi"/>
        </w:rPr>
        <w:t>self-fulfilling</w:t>
      </w:r>
      <w:r w:rsidR="009028ED" w:rsidRPr="00976830">
        <w:rPr>
          <w:rFonts w:cstheme="minorHAnsi"/>
        </w:rPr>
        <w:t xml:space="preserve"> prophecy can be used here, the fallacy that children are less susceptible to human interaction, results</w:t>
      </w:r>
      <w:r w:rsidR="00FC5009" w:rsidRPr="00976830">
        <w:rPr>
          <w:rFonts w:cstheme="minorHAnsi"/>
        </w:rPr>
        <w:t xml:space="preserve"> in false hope presented upon the pupil. Children pick up a lot through nonverbal communication such as </w:t>
      </w:r>
      <w:r w:rsidR="00DC13A7" w:rsidRPr="00976830">
        <w:rPr>
          <w:rFonts w:cstheme="minorHAnsi"/>
        </w:rPr>
        <w:t>facial</w:t>
      </w:r>
      <w:r w:rsidR="00FC5009" w:rsidRPr="00976830">
        <w:rPr>
          <w:rFonts w:cstheme="minorHAnsi"/>
        </w:rPr>
        <w:t xml:space="preserve"> expressions and tone of voice, their accuracy in decoding these factors after the age of ten are comparable with those of an adult (Feldman and Tyler, 2006).</w:t>
      </w:r>
      <w:r w:rsidR="00DC13A7" w:rsidRPr="00976830">
        <w:rPr>
          <w:rFonts w:cstheme="minorHAnsi"/>
        </w:rPr>
        <w:t xml:space="preserve"> </w:t>
      </w:r>
    </w:p>
    <w:p w:rsidR="00601C3E" w:rsidRPr="00976830" w:rsidRDefault="00DC13A7" w:rsidP="007E5457">
      <w:pPr>
        <w:rPr>
          <w:rFonts w:cstheme="minorHAnsi"/>
          <w:shd w:val="clear" w:color="auto" w:fill="FFFFFF"/>
        </w:rPr>
      </w:pPr>
      <w:r w:rsidRPr="00976830">
        <w:rPr>
          <w:rFonts w:cstheme="minorHAnsi"/>
        </w:rPr>
        <w:lastRenderedPageBreak/>
        <w:t xml:space="preserve">It is easier said than done when trying to include and provide an adequate education for all. Due to differentiated views on </w:t>
      </w:r>
      <w:r w:rsidR="00DC53DA" w:rsidRPr="00976830">
        <w:rPr>
          <w:rFonts w:cstheme="minorHAnsi"/>
        </w:rPr>
        <w:t>inclusion</w:t>
      </w:r>
      <w:r w:rsidRPr="00976830">
        <w:rPr>
          <w:rFonts w:cstheme="minorHAnsi"/>
        </w:rPr>
        <w:t xml:space="preserve"> itself it has not thrived in the manner it was deemed to. </w:t>
      </w:r>
      <w:r w:rsidR="00601C3E" w:rsidRPr="00976830">
        <w:rPr>
          <w:rFonts w:cstheme="minorHAnsi"/>
        </w:rPr>
        <w:t xml:space="preserve">Thomas &amp; O’Hanlon (2002) note that those who talk about inclusive education are not concerned with children’s special needs, rather more </w:t>
      </w:r>
      <w:r w:rsidR="00B41D40" w:rsidRPr="00976830">
        <w:rPr>
          <w:rFonts w:cstheme="minorHAnsi"/>
        </w:rPr>
        <w:t>conferenced</w:t>
      </w:r>
      <w:r w:rsidR="00601C3E" w:rsidRPr="00976830">
        <w:rPr>
          <w:rFonts w:cstheme="minorHAnsi"/>
        </w:rPr>
        <w:t xml:space="preserve"> on </w:t>
      </w:r>
      <w:r w:rsidR="00B41D40" w:rsidRPr="00976830">
        <w:rPr>
          <w:rFonts w:cstheme="minorHAnsi"/>
        </w:rPr>
        <w:t>developing</w:t>
      </w:r>
      <w:r w:rsidR="00601C3E" w:rsidRPr="00976830">
        <w:rPr>
          <w:rFonts w:cstheme="minorHAnsi"/>
        </w:rPr>
        <w:t xml:space="preserve"> a system in which tolerance, diversity and equity are striven for. This is highlighted within the national curriculum which is compact with a large number of subjects, resulting in students having a wider range of skills which is easier to integrate into the workforce</w:t>
      </w:r>
      <w:r w:rsidR="00760AA0" w:rsidRPr="00976830">
        <w:rPr>
          <w:rFonts w:cstheme="minorHAnsi"/>
        </w:rPr>
        <w:t xml:space="preserve">, “children see the world as a whole and dividing it up into subject areas disrupts this totality of experience and </w:t>
      </w:r>
      <w:r w:rsidR="00B41D40" w:rsidRPr="00976830">
        <w:rPr>
          <w:rFonts w:cstheme="minorHAnsi"/>
        </w:rPr>
        <w:t>presents</w:t>
      </w:r>
      <w:r w:rsidR="00760AA0" w:rsidRPr="00976830">
        <w:rPr>
          <w:rFonts w:cstheme="minorHAnsi"/>
        </w:rPr>
        <w:t xml:space="preserve"> the world in an unnecessarily fragmented form (Wood,2011). </w:t>
      </w:r>
      <w:r w:rsidR="00601C3E" w:rsidRPr="00976830">
        <w:rPr>
          <w:rFonts w:cstheme="minorHAnsi"/>
          <w:shd w:val="clear" w:color="auto" w:fill="FFFFFF"/>
        </w:rPr>
        <w:t xml:space="preserve">Paulo Freire’s banking concept (1968) is present as the </w:t>
      </w:r>
      <w:r w:rsidR="00B41D40" w:rsidRPr="00976830">
        <w:rPr>
          <w:rFonts w:cstheme="minorHAnsi"/>
          <w:shd w:val="clear" w:color="auto" w:fill="FFFFFF"/>
        </w:rPr>
        <w:t>politicians</w:t>
      </w:r>
      <w:r w:rsidR="00601C3E" w:rsidRPr="00976830">
        <w:rPr>
          <w:rFonts w:cstheme="minorHAnsi"/>
          <w:shd w:val="clear" w:color="auto" w:fill="FFFFFF"/>
        </w:rPr>
        <w:t xml:space="preserve"> are dictating what knowledge is upon the teacher (narration subject) who therefore presents it to the student (listening object</w:t>
      </w:r>
      <w:r w:rsidR="00B41D40" w:rsidRPr="00976830">
        <w:rPr>
          <w:rFonts w:cstheme="minorHAnsi"/>
          <w:shd w:val="clear" w:color="auto" w:fill="FFFFFF"/>
        </w:rPr>
        <w:t>), this</w:t>
      </w:r>
      <w:r w:rsidR="00601C3E" w:rsidRPr="00976830">
        <w:rPr>
          <w:rFonts w:cstheme="minorHAnsi"/>
          <w:shd w:val="clear" w:color="auto" w:fill="FFFFFF"/>
        </w:rPr>
        <w:t xml:space="preserve"> therefore disengages the student from an early stage.   </w:t>
      </w:r>
    </w:p>
    <w:p w:rsidR="00B469DD" w:rsidRPr="00976830" w:rsidRDefault="00B41D40" w:rsidP="007E5457">
      <w:pPr>
        <w:rPr>
          <w:rFonts w:cstheme="minorHAnsi"/>
        </w:rPr>
      </w:pPr>
      <w:r w:rsidRPr="00976830">
        <w:rPr>
          <w:rFonts w:cstheme="minorHAnsi"/>
        </w:rPr>
        <w:t>Nevertheless,</w:t>
      </w:r>
      <w:r w:rsidR="003E4398" w:rsidRPr="00976830">
        <w:rPr>
          <w:rFonts w:cstheme="minorHAnsi"/>
        </w:rPr>
        <w:t xml:space="preserve"> the curriculum establishes a foundation which the pupil can work upon, </w:t>
      </w:r>
      <w:r w:rsidR="00760AA0" w:rsidRPr="00976830">
        <w:rPr>
          <w:rFonts w:cstheme="minorHAnsi"/>
        </w:rPr>
        <w:t xml:space="preserve">providing direction in which path to take. Aforementioned the globalised society, critics have claimed that the current curriculum has made no attempts to include a multicultural perspective on subjects such as History. As the curriculum has ignored pupils from ethnic background, they are </w:t>
      </w:r>
      <w:r w:rsidR="00505E5C" w:rsidRPr="00976830">
        <w:rPr>
          <w:rFonts w:cstheme="minorHAnsi"/>
        </w:rPr>
        <w:t>virtually</w:t>
      </w:r>
      <w:r w:rsidR="00760AA0" w:rsidRPr="00976830">
        <w:rPr>
          <w:rFonts w:cstheme="minorHAnsi"/>
        </w:rPr>
        <w:t xml:space="preserve"> invisible in school as their roots have been ignored (Wood,2011).  </w:t>
      </w:r>
      <w:r w:rsidR="00505E5C" w:rsidRPr="00976830">
        <w:rPr>
          <w:rFonts w:cstheme="minorHAnsi"/>
        </w:rPr>
        <w:t xml:space="preserve">For </w:t>
      </w:r>
      <w:r w:rsidRPr="00976830">
        <w:rPr>
          <w:rFonts w:cstheme="minorHAnsi"/>
        </w:rPr>
        <w:t>instance,</w:t>
      </w:r>
      <w:r w:rsidR="00505E5C" w:rsidRPr="00976830">
        <w:rPr>
          <w:rFonts w:cstheme="minorHAnsi"/>
        </w:rPr>
        <w:t xml:space="preserve"> a pupil from an ethnic background who </w:t>
      </w:r>
      <w:r w:rsidRPr="00976830">
        <w:rPr>
          <w:rFonts w:cstheme="minorHAnsi"/>
        </w:rPr>
        <w:t>suffers</w:t>
      </w:r>
      <w:r w:rsidR="00505E5C" w:rsidRPr="00976830">
        <w:rPr>
          <w:rFonts w:cstheme="minorHAnsi"/>
        </w:rPr>
        <w:t xml:space="preserve"> from a condition is overlooked. As Armstrong comments:</w:t>
      </w:r>
    </w:p>
    <w:p w:rsidR="00505E5C" w:rsidRPr="00976830" w:rsidRDefault="00505E5C" w:rsidP="00505E5C">
      <w:pPr>
        <w:rPr>
          <w:rFonts w:cstheme="minorHAnsi"/>
        </w:rPr>
      </w:pPr>
      <w:r w:rsidRPr="00976830">
        <w:rPr>
          <w:rFonts w:cstheme="minorHAnsi"/>
        </w:rPr>
        <w:t xml:space="preserve">Under the banner of inclusion, educational equality is being reconceptualized in terms of conformity to quite narrowly defined performance criteria, a definition that is designed to select, place value upon, and advance the opportunities of certain individuals. Yet such a utilitarian system of performativity inevitably promotes exclusion for those who do not meet the standard. (Armstrong, 2005, p. 147) </w:t>
      </w:r>
    </w:p>
    <w:p w:rsidR="00505E5C" w:rsidRPr="00976830" w:rsidRDefault="00505E5C" w:rsidP="00505E5C">
      <w:pPr>
        <w:rPr>
          <w:rFonts w:cstheme="minorHAnsi"/>
        </w:rPr>
      </w:pPr>
      <w:r w:rsidRPr="00976830">
        <w:rPr>
          <w:rFonts w:cstheme="minorHAnsi"/>
        </w:rPr>
        <w:t xml:space="preserve">This reaffirms Bowls and Gintis (1976) theory in which they suggested that the main reason for education in capitalist societies was to stimulate the labour market, propagate the ideology of the ruling class and act as a filtering system. Whilst regarding the curriculum, notions which reflect the </w:t>
      </w:r>
      <w:r w:rsidR="00B41D40" w:rsidRPr="00976830">
        <w:rPr>
          <w:rFonts w:cstheme="minorHAnsi"/>
        </w:rPr>
        <w:t>identity</w:t>
      </w:r>
      <w:r w:rsidRPr="00976830">
        <w:rPr>
          <w:rFonts w:cstheme="minorHAnsi"/>
        </w:rPr>
        <w:t xml:space="preserve"> of citizens, such as rules and expected values have been promoted through the ‘hidden-curriculum’. The students unofficially learn what is the desired behaviours of wider society. </w:t>
      </w:r>
    </w:p>
    <w:p w:rsidR="00856F5B" w:rsidRPr="00976830" w:rsidRDefault="00856F5B" w:rsidP="00505E5C">
      <w:pPr>
        <w:rPr>
          <w:rFonts w:cstheme="minorHAnsi"/>
        </w:rPr>
      </w:pPr>
      <w:r w:rsidRPr="00976830">
        <w:rPr>
          <w:rFonts w:cstheme="minorHAnsi"/>
        </w:rPr>
        <w:t xml:space="preserve">This raises the question of to what extent is inclusion benefitable? Who does it actually strive to help? Schools therefore have an undesirable choice in how to spend their resources. Inclusion, when placed under the microscope seems to be a political weapon. The </w:t>
      </w:r>
      <w:r w:rsidR="00B41D40" w:rsidRPr="00976830">
        <w:rPr>
          <w:rFonts w:cstheme="minorHAnsi"/>
        </w:rPr>
        <w:t>inclusion</w:t>
      </w:r>
      <w:r w:rsidRPr="00976830">
        <w:rPr>
          <w:rFonts w:cstheme="minorHAnsi"/>
        </w:rPr>
        <w:t xml:space="preserve"> </w:t>
      </w:r>
      <w:r w:rsidR="00B41D40" w:rsidRPr="00976830">
        <w:rPr>
          <w:rFonts w:cstheme="minorHAnsi"/>
        </w:rPr>
        <w:t>promoted</w:t>
      </w:r>
      <w:r w:rsidRPr="00976830">
        <w:rPr>
          <w:rFonts w:cstheme="minorHAnsi"/>
        </w:rPr>
        <w:t xml:space="preserve"> in school should reflect society and vice versa, but when the methodology is examined it is apparent that rules and </w:t>
      </w:r>
      <w:r w:rsidR="00B41D40" w:rsidRPr="00976830">
        <w:rPr>
          <w:rFonts w:cstheme="minorHAnsi"/>
        </w:rPr>
        <w:t>regulations</w:t>
      </w:r>
      <w:r w:rsidRPr="00976830">
        <w:rPr>
          <w:rFonts w:cstheme="minorHAnsi"/>
        </w:rPr>
        <w:t xml:space="preserve"> will always be in place to help said peoples but </w:t>
      </w:r>
      <w:r w:rsidR="00B41D40" w:rsidRPr="00976830">
        <w:rPr>
          <w:rFonts w:cstheme="minorHAnsi"/>
        </w:rPr>
        <w:t>evidently,</w:t>
      </w:r>
      <w:r w:rsidRPr="00976830">
        <w:rPr>
          <w:rFonts w:cstheme="minorHAnsi"/>
        </w:rPr>
        <w:t xml:space="preserve"> they are just a tool to promote conformity. Issues such as racism have been </w:t>
      </w:r>
      <w:r w:rsidR="00B41D40" w:rsidRPr="00976830">
        <w:rPr>
          <w:rFonts w:cstheme="minorHAnsi"/>
        </w:rPr>
        <w:t>institutionalised</w:t>
      </w:r>
      <w:r w:rsidRPr="00976830">
        <w:rPr>
          <w:rFonts w:cstheme="minorHAnsi"/>
        </w:rPr>
        <w:t xml:space="preserve"> in majority of government sectors over the years providing false hope that there is a chance to succeed but austerity prevails. As Ambrose et. al state:</w:t>
      </w:r>
    </w:p>
    <w:p w:rsidR="00815599" w:rsidRPr="00976830" w:rsidRDefault="00856F5B" w:rsidP="00856F5B">
      <w:pPr>
        <w:rPr>
          <w:rFonts w:cstheme="minorHAnsi"/>
        </w:rPr>
      </w:pPr>
      <w:bookmarkStart w:id="0" w:name="_Hlk26210078"/>
      <w:r w:rsidRPr="00976830">
        <w:rPr>
          <w:rFonts w:cstheme="minorHAnsi"/>
        </w:rPr>
        <w:t>Even though some of us might wish to conceptualize our classrooms as culturally neutral or might choose to ignore the cultural dimensions, students cannot check their sociocultural identities at the door, nor can they instantly transcend their current level of development … Therefore, it is important that the pedagogical strategies we employ in the classroom reflect an understanding of social identity development so that we can anticipate the tensions that might occur in the classroom and be proactive about them’ (Ambrose et</w:t>
      </w:r>
      <w:r w:rsidR="00584DBA" w:rsidRPr="00976830">
        <w:rPr>
          <w:rFonts w:cstheme="minorHAnsi"/>
        </w:rPr>
        <w:t xml:space="preserve"> </w:t>
      </w:r>
      <w:r w:rsidRPr="00976830">
        <w:rPr>
          <w:rFonts w:cstheme="minorHAnsi"/>
        </w:rPr>
        <w:t>al, 2010, p. 169–170)</w:t>
      </w:r>
      <w:r w:rsidR="00356FAF" w:rsidRPr="00976830">
        <w:rPr>
          <w:rFonts w:cstheme="minorHAnsi"/>
        </w:rPr>
        <w:t>.</w:t>
      </w:r>
    </w:p>
    <w:bookmarkEnd w:id="0"/>
    <w:p w:rsidR="00505E5C" w:rsidRPr="00976830" w:rsidRDefault="00815599" w:rsidP="00505E5C">
      <w:pPr>
        <w:rPr>
          <w:rFonts w:cstheme="minorHAnsi"/>
        </w:rPr>
      </w:pPr>
      <w:r w:rsidRPr="00976830">
        <w:rPr>
          <w:rFonts w:cstheme="minorHAnsi"/>
        </w:rPr>
        <w:t xml:space="preserve">Nevertheless, there is hope as new curriculum reforms are being </w:t>
      </w:r>
      <w:r w:rsidR="00B41D40" w:rsidRPr="00976830">
        <w:rPr>
          <w:rFonts w:cstheme="minorHAnsi"/>
        </w:rPr>
        <w:t>implemented such</w:t>
      </w:r>
      <w:r w:rsidRPr="00976830">
        <w:rPr>
          <w:rFonts w:cstheme="minorHAnsi"/>
        </w:rPr>
        <w:t xml:space="preserve"> as the Donaldson curriculum which integrate humanistic values, </w:t>
      </w:r>
      <w:r w:rsidR="00B41D40" w:rsidRPr="00976830">
        <w:rPr>
          <w:rFonts w:cstheme="minorHAnsi"/>
        </w:rPr>
        <w:t>sustainability</w:t>
      </w:r>
      <w:r w:rsidRPr="00976830">
        <w:rPr>
          <w:rFonts w:cstheme="minorHAnsi"/>
        </w:rPr>
        <w:t xml:space="preserve"> and global citizenship within the curriculum. It will incorporate current trends in the world, from both aspects, </w:t>
      </w:r>
      <w:r w:rsidR="00B41D40" w:rsidRPr="00976830">
        <w:rPr>
          <w:rFonts w:cstheme="minorHAnsi"/>
        </w:rPr>
        <w:t>positive</w:t>
      </w:r>
      <w:r w:rsidRPr="00976830">
        <w:rPr>
          <w:rFonts w:cstheme="minorHAnsi"/>
        </w:rPr>
        <w:t xml:space="preserve"> and </w:t>
      </w:r>
      <w:r w:rsidRPr="00976830">
        <w:rPr>
          <w:rFonts w:cstheme="minorHAnsi"/>
        </w:rPr>
        <w:lastRenderedPageBreak/>
        <w:t>negative. it seeks to engage its pupils through critical thinking and encourage self-esteem</w:t>
      </w:r>
      <w:r w:rsidR="00344C6A" w:rsidRPr="00976830">
        <w:rPr>
          <w:rFonts w:cstheme="minorHAnsi"/>
        </w:rPr>
        <w:t>, “</w:t>
      </w:r>
      <w:r w:rsidR="00B41D40" w:rsidRPr="00976830">
        <w:rPr>
          <w:rFonts w:cstheme="minorHAnsi"/>
        </w:rPr>
        <w:t>engaged</w:t>
      </w:r>
      <w:r w:rsidR="00344C6A" w:rsidRPr="00976830">
        <w:rPr>
          <w:rFonts w:cstheme="minorHAnsi"/>
        </w:rPr>
        <w:t xml:space="preserve"> students investigate educational content more thoroughly (Zmuda,2008). </w:t>
      </w:r>
    </w:p>
    <w:p w:rsidR="00356FAF" w:rsidRPr="00976830" w:rsidRDefault="0006593F" w:rsidP="00505E5C">
      <w:pPr>
        <w:rPr>
          <w:rFonts w:cstheme="minorHAnsi"/>
        </w:rPr>
      </w:pPr>
      <w:r w:rsidRPr="00976830">
        <w:rPr>
          <w:rFonts w:cstheme="minorHAnsi"/>
        </w:rPr>
        <w:t xml:space="preserve">The U.K is a multicultural society and has been so for a number of years. People from all over the world, </w:t>
      </w:r>
      <w:r w:rsidR="00B41D40" w:rsidRPr="00976830">
        <w:rPr>
          <w:rFonts w:cstheme="minorHAnsi"/>
        </w:rPr>
        <w:t>primarily</w:t>
      </w:r>
      <w:r w:rsidRPr="00976830">
        <w:rPr>
          <w:rFonts w:cstheme="minorHAnsi"/>
        </w:rPr>
        <w:t xml:space="preserve"> the former commonwealth have made U.K their residence. Those individuals have brought with them their own cultures and religion which at times has been fruitful but also adverse.  For instance, in recent years the issue of gender has played a big part in </w:t>
      </w:r>
      <w:r w:rsidR="00B41D40" w:rsidRPr="00976830">
        <w:rPr>
          <w:rFonts w:cstheme="minorHAnsi"/>
        </w:rPr>
        <w:t>legislations</w:t>
      </w:r>
      <w:r w:rsidRPr="00976830">
        <w:rPr>
          <w:rFonts w:cstheme="minorHAnsi"/>
        </w:rPr>
        <w:t xml:space="preserve"> and equality. A school in Birmingham received a lot of backlash from parents who did not want their children to acquire knowledge on same sex marriages as they considered it to clash with their religious morals. They argued that it promotes the sexualisation of children at such a young </w:t>
      </w:r>
      <w:r w:rsidR="00584DBA" w:rsidRPr="00976830">
        <w:rPr>
          <w:rFonts w:cstheme="minorHAnsi"/>
        </w:rPr>
        <w:t>age. The</w:t>
      </w:r>
      <w:r w:rsidR="00801DC6" w:rsidRPr="00976830">
        <w:rPr>
          <w:rFonts w:cstheme="minorHAnsi"/>
        </w:rPr>
        <w:t xml:space="preserve"> No Outsiders Programme (2014) for instance aims to teach children about same sex marriages and gender reaffirmations and is protected by the Equality Act (2010).</w:t>
      </w:r>
    </w:p>
    <w:p w:rsidR="00856F5B" w:rsidRPr="00976830" w:rsidRDefault="00801DC6" w:rsidP="00505E5C">
      <w:pPr>
        <w:rPr>
          <w:rFonts w:cstheme="minorHAnsi"/>
        </w:rPr>
      </w:pPr>
      <w:r w:rsidRPr="00976830">
        <w:rPr>
          <w:rFonts w:cstheme="minorHAnsi"/>
        </w:rPr>
        <w:t xml:space="preserve">For those fighting for equal </w:t>
      </w:r>
      <w:r w:rsidR="00B41D40" w:rsidRPr="00976830">
        <w:rPr>
          <w:rFonts w:cstheme="minorHAnsi"/>
        </w:rPr>
        <w:t>inclusion</w:t>
      </w:r>
      <w:r w:rsidRPr="00976830">
        <w:rPr>
          <w:rFonts w:cstheme="minorHAnsi"/>
        </w:rPr>
        <w:t xml:space="preserve"> within schools this has been a topic which has created a lot of </w:t>
      </w:r>
      <w:r w:rsidR="00B41D40" w:rsidRPr="00976830">
        <w:rPr>
          <w:rFonts w:cstheme="minorHAnsi"/>
        </w:rPr>
        <w:t>division</w:t>
      </w:r>
      <w:r w:rsidRPr="00976830">
        <w:rPr>
          <w:rFonts w:cstheme="minorHAnsi"/>
        </w:rPr>
        <w:t xml:space="preserve">, “One of the oldest conceptual and rights-based arguments for inclusive education is that inclusive schools will lead to inclusive societies” (EASNIE, 2018). </w:t>
      </w:r>
      <w:r w:rsidR="00B41D40" w:rsidRPr="00976830">
        <w:rPr>
          <w:rFonts w:cstheme="minorHAnsi"/>
        </w:rPr>
        <w:t>Additionally</w:t>
      </w:r>
      <w:r w:rsidRPr="00976830">
        <w:rPr>
          <w:rFonts w:cstheme="minorHAnsi"/>
        </w:rPr>
        <w:t xml:space="preserve">, Schuelka concludes </w:t>
      </w:r>
      <w:r w:rsidR="00B41D40" w:rsidRPr="00976830">
        <w:rPr>
          <w:rFonts w:cstheme="minorHAnsi"/>
        </w:rPr>
        <w:t>“all</w:t>
      </w:r>
      <w:r w:rsidRPr="00976830">
        <w:rPr>
          <w:rFonts w:cstheme="minorHAnsi"/>
        </w:rPr>
        <w:t xml:space="preserve"> </w:t>
      </w:r>
      <w:r w:rsidR="00B41D40" w:rsidRPr="00976830">
        <w:rPr>
          <w:rFonts w:cstheme="minorHAnsi"/>
        </w:rPr>
        <w:t>too</w:t>
      </w:r>
      <w:r w:rsidRPr="00976830">
        <w:rPr>
          <w:rFonts w:cstheme="minorHAnsi"/>
        </w:rPr>
        <w:t xml:space="preserve"> </w:t>
      </w:r>
      <w:r w:rsidR="00B41D40" w:rsidRPr="00976830">
        <w:rPr>
          <w:rFonts w:cstheme="minorHAnsi"/>
        </w:rPr>
        <w:t>often</w:t>
      </w:r>
      <w:r w:rsidRPr="00976830">
        <w:rPr>
          <w:rFonts w:cstheme="minorHAnsi"/>
        </w:rPr>
        <w:t xml:space="preserve"> national </w:t>
      </w:r>
      <w:r w:rsidR="00B41D40" w:rsidRPr="00976830">
        <w:rPr>
          <w:rFonts w:cstheme="minorHAnsi"/>
        </w:rPr>
        <w:t>inclusive</w:t>
      </w:r>
      <w:r w:rsidRPr="00976830">
        <w:rPr>
          <w:rFonts w:cstheme="minorHAnsi"/>
        </w:rPr>
        <w:t xml:space="preserve"> education policy is aspirational, </w:t>
      </w:r>
      <w:r w:rsidR="00B41D40" w:rsidRPr="00976830">
        <w:rPr>
          <w:rFonts w:cstheme="minorHAnsi"/>
        </w:rPr>
        <w:t>vague</w:t>
      </w:r>
      <w:r w:rsidRPr="00976830">
        <w:rPr>
          <w:rFonts w:cstheme="minorHAnsi"/>
        </w:rPr>
        <w:t xml:space="preserve"> and non-committal” (Schuelka, 2018, pp.9).</w:t>
      </w:r>
    </w:p>
    <w:p w:rsidR="004E2708" w:rsidRPr="00976830" w:rsidRDefault="00801DC6" w:rsidP="00505E5C">
      <w:pPr>
        <w:rPr>
          <w:rFonts w:cstheme="minorHAnsi"/>
          <w:shd w:val="clear" w:color="auto" w:fill="FFFFFF"/>
        </w:rPr>
      </w:pPr>
      <w:r w:rsidRPr="00976830">
        <w:rPr>
          <w:rFonts w:cstheme="minorHAnsi"/>
        </w:rPr>
        <w:t xml:space="preserve">Nevertheless, the </w:t>
      </w:r>
      <w:r w:rsidR="00B41D40" w:rsidRPr="00976830">
        <w:rPr>
          <w:rFonts w:cstheme="minorHAnsi"/>
        </w:rPr>
        <w:t>national</w:t>
      </w:r>
      <w:r w:rsidRPr="00976830">
        <w:rPr>
          <w:rFonts w:cstheme="minorHAnsi"/>
        </w:rPr>
        <w:t xml:space="preserve"> curriculum has had certain success regarding race </w:t>
      </w:r>
      <w:r w:rsidR="00B41D40" w:rsidRPr="00976830">
        <w:rPr>
          <w:rFonts w:cstheme="minorHAnsi"/>
        </w:rPr>
        <w:t>relations</w:t>
      </w:r>
      <w:r w:rsidRPr="00976830">
        <w:rPr>
          <w:rFonts w:cstheme="minorHAnsi"/>
        </w:rPr>
        <w:t xml:space="preserve"> and religion. As a number of horrific acts have taken place over the years such as terrorist attacks, schools have invited speakers on topics such as </w:t>
      </w:r>
      <w:r w:rsidR="00B41D40" w:rsidRPr="00976830">
        <w:rPr>
          <w:rFonts w:cstheme="minorHAnsi"/>
        </w:rPr>
        <w:t>Islamophobia</w:t>
      </w:r>
      <w:r w:rsidRPr="00976830">
        <w:rPr>
          <w:rFonts w:cstheme="minorHAnsi"/>
        </w:rPr>
        <w:t xml:space="preserve"> and Sustainability in lessons such as </w:t>
      </w:r>
      <w:r w:rsidR="00B70FA6" w:rsidRPr="00976830">
        <w:rPr>
          <w:rFonts w:cstheme="minorHAnsi"/>
          <w:shd w:val="clear" w:color="auto" w:fill="FFFFFF"/>
        </w:rPr>
        <w:t>Personal, Social and Health Education</w:t>
      </w:r>
      <w:r w:rsidR="00B70FA6" w:rsidRPr="00976830">
        <w:rPr>
          <w:rFonts w:cstheme="minorHAnsi"/>
          <w:shd w:val="clear" w:color="auto" w:fill="FFFFFF"/>
        </w:rPr>
        <w:t xml:space="preserve"> (PSHE). Lessons such as (PSHE) allow the pupil to learn about topics outside of the curriculum and </w:t>
      </w:r>
      <w:r w:rsidR="00B41D40" w:rsidRPr="00976830">
        <w:rPr>
          <w:rFonts w:cstheme="minorHAnsi"/>
          <w:shd w:val="clear" w:color="auto" w:fill="FFFFFF"/>
        </w:rPr>
        <w:t>encourage</w:t>
      </w:r>
      <w:r w:rsidR="00B70FA6" w:rsidRPr="00976830">
        <w:rPr>
          <w:rFonts w:cstheme="minorHAnsi"/>
          <w:shd w:val="clear" w:color="auto" w:fill="FFFFFF"/>
        </w:rPr>
        <w:t xml:space="preserve"> collaboration and communication. This form of lesson has been deployed within the national curriculum to advance the </w:t>
      </w:r>
      <w:r w:rsidR="00B41D40" w:rsidRPr="00976830">
        <w:rPr>
          <w:rFonts w:cstheme="minorHAnsi"/>
          <w:shd w:val="clear" w:color="auto" w:fill="FFFFFF"/>
        </w:rPr>
        <w:t>critical</w:t>
      </w:r>
      <w:r w:rsidR="00B70FA6" w:rsidRPr="00976830">
        <w:rPr>
          <w:rFonts w:cstheme="minorHAnsi"/>
          <w:shd w:val="clear" w:color="auto" w:fill="FFFFFF"/>
        </w:rPr>
        <w:t xml:space="preserve"> thinking of the child and it also has positive themes regarding inclusion. </w:t>
      </w:r>
      <w:r w:rsidR="005C1AA8" w:rsidRPr="00976830">
        <w:rPr>
          <w:rFonts w:cstheme="minorHAnsi"/>
          <w:shd w:val="clear" w:color="auto" w:fill="FFFFFF"/>
        </w:rPr>
        <w:t xml:space="preserve">It actively engages the student, promotes self esteem as it gives them a chance to give their opinion as well as hear the opinions of others. SEN students who are actively engaged, learn faster and encompass more from the lesson. </w:t>
      </w:r>
      <w:r w:rsidR="00B41D40" w:rsidRPr="00976830">
        <w:rPr>
          <w:rFonts w:cstheme="minorHAnsi"/>
          <w:shd w:val="clear" w:color="auto" w:fill="FFFFFF"/>
        </w:rPr>
        <w:t>Additionally,</w:t>
      </w:r>
      <w:r w:rsidR="005C1AA8" w:rsidRPr="00976830">
        <w:rPr>
          <w:rFonts w:cstheme="minorHAnsi"/>
          <w:shd w:val="clear" w:color="auto" w:fill="FFFFFF"/>
        </w:rPr>
        <w:t xml:space="preserve"> “Hands-on interactive learning </w:t>
      </w:r>
      <w:r w:rsidR="00534351" w:rsidRPr="00976830">
        <w:rPr>
          <w:rFonts w:cstheme="minorHAnsi"/>
          <w:shd w:val="clear" w:color="auto" w:fill="FFFFFF"/>
        </w:rPr>
        <w:t>appeals</w:t>
      </w:r>
      <w:r w:rsidR="005C1AA8" w:rsidRPr="00976830">
        <w:rPr>
          <w:rFonts w:cstheme="minorHAnsi"/>
          <w:shd w:val="clear" w:color="auto" w:fill="FFFFFF"/>
        </w:rPr>
        <w:t xml:space="preserve"> to the senses and </w:t>
      </w:r>
      <w:r w:rsidR="00534351" w:rsidRPr="00976830">
        <w:rPr>
          <w:rFonts w:cstheme="minorHAnsi"/>
          <w:shd w:val="clear" w:color="auto" w:fill="FFFFFF"/>
        </w:rPr>
        <w:t>provides</w:t>
      </w:r>
      <w:r w:rsidR="005C1AA8" w:rsidRPr="00976830">
        <w:rPr>
          <w:rFonts w:cstheme="minorHAnsi"/>
          <w:shd w:val="clear" w:color="auto" w:fill="FFFFFF"/>
        </w:rPr>
        <w:t xml:space="preserve"> a reason to learn, promotes attention to task, and may lessen negative behaviours (Choate,2004).</w:t>
      </w:r>
    </w:p>
    <w:p w:rsidR="005C1AA8" w:rsidRPr="00976830" w:rsidRDefault="004E2708" w:rsidP="007E5457">
      <w:pPr>
        <w:rPr>
          <w:rFonts w:cstheme="minorHAnsi"/>
        </w:rPr>
      </w:pPr>
      <w:r w:rsidRPr="00976830">
        <w:rPr>
          <w:rFonts w:cstheme="minorHAnsi"/>
        </w:rPr>
        <w:t>It will always be difficult to measure how well inclusion is deployed within our schools due to no application available to see how it benefits the pupil</w:t>
      </w:r>
      <w:r w:rsidR="00534351" w:rsidRPr="00976830">
        <w:rPr>
          <w:rFonts w:cstheme="minorHAnsi"/>
        </w:rPr>
        <w:t xml:space="preserve">, the introduction of </w:t>
      </w:r>
      <w:r w:rsidR="00B5092D" w:rsidRPr="00976830">
        <w:rPr>
          <w:rFonts w:cstheme="minorHAnsi"/>
        </w:rPr>
        <w:t>an</w:t>
      </w:r>
      <w:r w:rsidR="00534351" w:rsidRPr="00976830">
        <w:rPr>
          <w:rFonts w:cstheme="minorHAnsi"/>
        </w:rPr>
        <w:t xml:space="preserve"> inclusion criteria should be set within schools to incentivise them to be more inclusive (Rieser ,2018)</w:t>
      </w:r>
      <w:r w:rsidRPr="00976830">
        <w:rPr>
          <w:rFonts w:cstheme="minorHAnsi"/>
        </w:rPr>
        <w:t xml:space="preserve">. </w:t>
      </w:r>
      <w:r w:rsidR="00534351" w:rsidRPr="00976830">
        <w:rPr>
          <w:rFonts w:cstheme="minorHAnsi"/>
        </w:rPr>
        <w:t>T</w:t>
      </w:r>
      <w:r w:rsidRPr="00976830">
        <w:rPr>
          <w:rFonts w:cstheme="minorHAnsi"/>
        </w:rPr>
        <w:t xml:space="preserve">he current structure of the schooling system in the U.K which prides itself on the success rate and performance in tests will find it difficult to celebrate diversity in all its forms as the system is not child centred (Wood,2011). Correspondingly,” implementing inclusive education is not about increasing the </w:t>
      </w:r>
      <w:r w:rsidR="004A1C26" w:rsidRPr="00976830">
        <w:rPr>
          <w:rFonts w:cstheme="minorHAnsi"/>
        </w:rPr>
        <w:t>educational</w:t>
      </w:r>
      <w:r w:rsidRPr="00976830">
        <w:rPr>
          <w:rFonts w:cstheme="minorHAnsi"/>
        </w:rPr>
        <w:t xml:space="preserve"> budget; but about </w:t>
      </w:r>
      <w:r w:rsidR="004A1C26" w:rsidRPr="00976830">
        <w:rPr>
          <w:rFonts w:cstheme="minorHAnsi"/>
        </w:rPr>
        <w:t>continuous</w:t>
      </w:r>
      <w:r w:rsidRPr="00976830">
        <w:rPr>
          <w:rFonts w:cstheme="minorHAnsi"/>
        </w:rPr>
        <w:t xml:space="preserve">, </w:t>
      </w:r>
      <w:r w:rsidR="004A1C26" w:rsidRPr="00976830">
        <w:rPr>
          <w:rFonts w:cstheme="minorHAnsi"/>
        </w:rPr>
        <w:t>systematic</w:t>
      </w:r>
      <w:r w:rsidRPr="00976830">
        <w:rPr>
          <w:rFonts w:cstheme="minorHAnsi"/>
        </w:rPr>
        <w:t xml:space="preserve"> and sustained transformation of </w:t>
      </w:r>
      <w:r w:rsidR="004A1C26" w:rsidRPr="00976830">
        <w:rPr>
          <w:rFonts w:cstheme="minorHAnsi"/>
        </w:rPr>
        <w:t>educational</w:t>
      </w:r>
      <w:r w:rsidRPr="00976830">
        <w:rPr>
          <w:rFonts w:cstheme="minorHAnsi"/>
        </w:rPr>
        <w:t xml:space="preserve"> design, cultures and values” (Schuelka,2018, pp.6). </w:t>
      </w:r>
    </w:p>
    <w:p w:rsidR="00B5092D" w:rsidRPr="00976830" w:rsidRDefault="00B5092D" w:rsidP="007E5457">
      <w:pPr>
        <w:rPr>
          <w:rFonts w:cstheme="minorHAnsi"/>
        </w:rPr>
      </w:pPr>
      <w:r w:rsidRPr="00976830">
        <w:rPr>
          <w:rFonts w:cstheme="minorHAnsi"/>
        </w:rPr>
        <w:t xml:space="preserve">There has been a lot of benefits and drawbacks of inclusion with the national curriculum in secondary schools. The fact that inclusion is talked about and in a sense implemented in schools is great as it provides a foundation to work upon. </w:t>
      </w:r>
      <w:r w:rsidR="00B41D40" w:rsidRPr="00976830">
        <w:rPr>
          <w:rFonts w:cstheme="minorHAnsi"/>
        </w:rPr>
        <w:t>Nevertheless,</w:t>
      </w:r>
      <w:r w:rsidRPr="00976830">
        <w:rPr>
          <w:rFonts w:cstheme="minorHAnsi"/>
        </w:rPr>
        <w:t xml:space="preserve"> there are areas in which is can be improved to benefit all pupils and essentially if there was a system in place to measure </w:t>
      </w:r>
      <w:r w:rsidR="00B41D40" w:rsidRPr="00976830">
        <w:rPr>
          <w:rFonts w:cstheme="minorHAnsi"/>
        </w:rPr>
        <w:t>inclusivity</w:t>
      </w:r>
      <w:r w:rsidRPr="00976830">
        <w:rPr>
          <w:rFonts w:cstheme="minorHAnsi"/>
        </w:rPr>
        <w:t xml:space="preserve">, perhaps schools can save on </w:t>
      </w:r>
      <w:r w:rsidR="00B41D40" w:rsidRPr="00976830">
        <w:rPr>
          <w:rFonts w:cstheme="minorHAnsi"/>
        </w:rPr>
        <w:t>resources</w:t>
      </w:r>
      <w:r w:rsidRPr="00976830">
        <w:rPr>
          <w:rFonts w:cstheme="minorHAnsi"/>
        </w:rPr>
        <w:t xml:space="preserve"> and use them in areas which are desperate for them. </w:t>
      </w:r>
    </w:p>
    <w:p w:rsidR="005C1AA8" w:rsidRPr="00976830" w:rsidRDefault="005C1AA8" w:rsidP="007E5457">
      <w:pPr>
        <w:rPr>
          <w:rFonts w:cstheme="minorHAnsi"/>
        </w:rPr>
      </w:pPr>
    </w:p>
    <w:p w:rsidR="00584DBA" w:rsidRPr="00976830" w:rsidRDefault="00584DBA" w:rsidP="007E5457">
      <w:pPr>
        <w:rPr>
          <w:rFonts w:cstheme="minorHAnsi"/>
        </w:rPr>
      </w:pPr>
    </w:p>
    <w:p w:rsidR="00584DBA" w:rsidRPr="00976830" w:rsidRDefault="00584DBA" w:rsidP="007E5457">
      <w:pPr>
        <w:rPr>
          <w:rFonts w:cstheme="minorHAnsi"/>
        </w:rPr>
      </w:pPr>
    </w:p>
    <w:p w:rsidR="00976830" w:rsidRDefault="00976830" w:rsidP="00976830">
      <w:pPr>
        <w:rPr>
          <w:rFonts w:cstheme="minorHAnsi"/>
          <w:b/>
          <w:u w:val="single"/>
        </w:rPr>
      </w:pPr>
      <w:bookmarkStart w:id="1" w:name="_GoBack"/>
      <w:bookmarkEnd w:id="1"/>
    </w:p>
    <w:p w:rsidR="00976830" w:rsidRPr="00976830" w:rsidRDefault="00976830" w:rsidP="00976830">
      <w:pPr>
        <w:rPr>
          <w:rFonts w:cstheme="minorHAnsi"/>
          <w:b/>
          <w:u w:val="single"/>
        </w:rPr>
      </w:pPr>
      <w:r w:rsidRPr="00976830">
        <w:rPr>
          <w:rFonts w:cstheme="minorHAnsi"/>
          <w:b/>
          <w:u w:val="single"/>
        </w:rPr>
        <w:t>Reference List</w:t>
      </w:r>
    </w:p>
    <w:p w:rsidR="00976830" w:rsidRDefault="00976830" w:rsidP="00976830">
      <w:pPr>
        <w:rPr>
          <w:rFonts w:cstheme="minorHAnsi"/>
        </w:rPr>
      </w:pPr>
      <w:r w:rsidRPr="00976830">
        <w:rPr>
          <w:rFonts w:cstheme="minorHAnsi"/>
        </w:rPr>
        <w:t>Ambrose, S., Mayer, R., DiPietro, M., Bridges, M., Lovett, M. and Norman, M. (2010). How learning works: Seven Research-Based Principles for Smart Teaching. 1st ed. San Francisco, Calif.: Jossey-Bass, pp.169-170.</w:t>
      </w:r>
    </w:p>
    <w:p w:rsidR="00976830" w:rsidRPr="00976830" w:rsidRDefault="00976830" w:rsidP="00976830">
      <w:pPr>
        <w:rPr>
          <w:rFonts w:cstheme="minorHAnsi"/>
        </w:rPr>
      </w:pPr>
      <w:r w:rsidRPr="00976830">
        <w:rPr>
          <w:rFonts w:cstheme="minorHAnsi"/>
          <w:shd w:val="clear" w:color="auto" w:fill="FFFFFF"/>
        </w:rPr>
        <w:t>Armstrong, D. (2005). Reinventing ‘inclusion’: New Labour and the cultural politics of special education. </w:t>
      </w:r>
      <w:r w:rsidRPr="00976830">
        <w:rPr>
          <w:rFonts w:cstheme="minorHAnsi"/>
          <w:i/>
          <w:iCs/>
          <w:shd w:val="clear" w:color="auto" w:fill="FFFFFF"/>
        </w:rPr>
        <w:t>Oxford Review of Education</w:t>
      </w:r>
      <w:r w:rsidRPr="00976830">
        <w:rPr>
          <w:rFonts w:cstheme="minorHAnsi"/>
          <w:shd w:val="clear" w:color="auto" w:fill="FFFFFF"/>
        </w:rPr>
        <w:t>, 31(1), pp.135-151.</w:t>
      </w:r>
    </w:p>
    <w:p w:rsidR="00976830" w:rsidRDefault="00976830" w:rsidP="00976830">
      <w:pPr>
        <w:pStyle w:val="Default"/>
        <w:rPr>
          <w:rFonts w:asciiTheme="minorHAnsi" w:hAnsiTheme="minorHAnsi" w:cstheme="minorHAnsi"/>
          <w:color w:val="auto"/>
          <w:sz w:val="22"/>
          <w:szCs w:val="22"/>
        </w:rPr>
      </w:pPr>
      <w:r w:rsidRPr="00976830">
        <w:rPr>
          <w:rFonts w:asciiTheme="minorHAnsi" w:hAnsiTheme="minorHAnsi" w:cstheme="minorHAnsi"/>
          <w:color w:val="auto"/>
          <w:sz w:val="22"/>
          <w:szCs w:val="22"/>
        </w:rPr>
        <w:t xml:space="preserve">Asian Development Bank. (2010). Strengthening Inclusive Education. [online] Available at: https://www.adb.org/publications/strengthening-inclusive-education [Accessed 5 Nov. 2019]. </w:t>
      </w:r>
    </w:p>
    <w:p w:rsidR="00976830" w:rsidRPr="00976830" w:rsidRDefault="00976830" w:rsidP="00976830">
      <w:pPr>
        <w:pStyle w:val="Default"/>
        <w:rPr>
          <w:rFonts w:asciiTheme="minorHAnsi" w:hAnsiTheme="minorHAnsi" w:cstheme="minorHAnsi"/>
          <w:color w:val="auto"/>
          <w:sz w:val="22"/>
          <w:szCs w:val="22"/>
        </w:rPr>
      </w:pPr>
    </w:p>
    <w:p w:rsidR="00976830" w:rsidRDefault="00976830" w:rsidP="00976830">
      <w:pPr>
        <w:rPr>
          <w:rFonts w:cstheme="minorHAnsi"/>
        </w:rPr>
      </w:pPr>
      <w:r w:rsidRPr="00976830">
        <w:rPr>
          <w:rFonts w:cstheme="minorHAnsi"/>
        </w:rPr>
        <w:t>Barker, J., Alldred, P., Watts, M. and Dodman, H. (2014). Pupils or prisoners? Institutional geographies and internal exclusion in UK secondary schools. Area, [online] 42(3), pp.378-386. Available at: https://www.jstor.org/stable/40890890?seq=1 [Accessed 1 Dec. 2019].</w:t>
      </w:r>
    </w:p>
    <w:p w:rsidR="00976830" w:rsidRPr="00976830" w:rsidRDefault="00976830" w:rsidP="00976830">
      <w:pPr>
        <w:rPr>
          <w:rFonts w:cstheme="minorHAnsi"/>
          <w:lang w:val="en-US"/>
        </w:rPr>
      </w:pPr>
      <w:r w:rsidRPr="00976830">
        <w:rPr>
          <w:rFonts w:cstheme="minorHAnsi"/>
        </w:rPr>
        <w:t>Bartlett, S. and Burton, D. (2016). Introduction to Education Studies. 4th ed. London: Sage.</w:t>
      </w:r>
      <w:r>
        <w:rPr>
          <w:rFonts w:cstheme="minorHAnsi"/>
        </w:rPr>
        <w:t xml:space="preserve"> </w:t>
      </w:r>
      <w:r w:rsidRPr="00976830">
        <w:rPr>
          <w:rFonts w:cstheme="minorHAnsi"/>
        </w:rPr>
        <w:t>Wood, K. (2011). Education. 1st ed. Abingdon, Oxon: Routledge.</w:t>
      </w:r>
      <w:r w:rsidRPr="00976830">
        <w:rPr>
          <w:rFonts w:cstheme="minorHAnsi"/>
          <w:lang w:val="en-US"/>
        </w:rPr>
        <w:t xml:space="preserve">Bowles and Gintis (1976)  </w:t>
      </w:r>
    </w:p>
    <w:p w:rsidR="00976830" w:rsidRPr="00976830" w:rsidRDefault="00976830" w:rsidP="00976830">
      <w:pPr>
        <w:rPr>
          <w:rFonts w:eastAsia="Times New Roman" w:cstheme="minorHAnsi"/>
          <w:bCs/>
          <w:kern w:val="36"/>
          <w:lang w:eastAsia="en-GB"/>
        </w:rPr>
      </w:pPr>
      <w:r w:rsidRPr="00976830">
        <w:rPr>
          <w:rFonts w:eastAsia="Times New Roman" w:cstheme="minorHAnsi"/>
          <w:bCs/>
          <w:kern w:val="36"/>
          <w:lang w:eastAsia="en-GB"/>
        </w:rPr>
        <w:t>Choate, J. (2004). Successful inclusive teaching. 4th ed. Boston: Allyn and Bacon.</w:t>
      </w:r>
    </w:p>
    <w:p w:rsidR="00976830" w:rsidRPr="00976830" w:rsidRDefault="00976830" w:rsidP="00976830">
      <w:pPr>
        <w:rPr>
          <w:rFonts w:cstheme="minorHAnsi"/>
        </w:rPr>
      </w:pPr>
      <w:r w:rsidRPr="00976830">
        <w:rPr>
          <w:rFonts w:cstheme="minorHAnsi"/>
          <w:shd w:val="clear" w:color="auto" w:fill="FFFFFF"/>
        </w:rPr>
        <w:t>Dept of Education (2019). </w:t>
      </w:r>
      <w:r w:rsidRPr="00976830">
        <w:rPr>
          <w:rFonts w:cstheme="minorHAnsi"/>
          <w:i/>
          <w:iCs/>
          <w:shd w:val="clear" w:color="auto" w:fill="FFFFFF"/>
        </w:rPr>
        <w:t xml:space="preserve">Permanent and fixed period exclusions in </w:t>
      </w:r>
      <w:r w:rsidRPr="00976830">
        <w:rPr>
          <w:rFonts w:cstheme="minorHAnsi"/>
          <w:i/>
          <w:iCs/>
          <w:shd w:val="clear" w:color="auto" w:fill="FFFFFF"/>
        </w:rPr>
        <w:t>England:</w:t>
      </w:r>
      <w:r w:rsidRPr="00976830">
        <w:rPr>
          <w:rFonts w:cstheme="minorHAnsi"/>
          <w:shd w:val="clear" w:color="auto" w:fill="FFFFFF"/>
        </w:rPr>
        <w:t xml:space="preserve"> London: U.K Government.</w:t>
      </w:r>
    </w:p>
    <w:p w:rsidR="00976830" w:rsidRPr="00976830" w:rsidRDefault="00976830" w:rsidP="00976830">
      <w:pPr>
        <w:rPr>
          <w:rFonts w:cstheme="minorHAnsi"/>
        </w:rPr>
      </w:pPr>
      <w:r w:rsidRPr="00976830">
        <w:rPr>
          <w:rFonts w:cstheme="minorHAnsi"/>
          <w:shd w:val="clear" w:color="auto" w:fill="FFFFFF"/>
        </w:rPr>
        <w:t>Dept of Education (1978). </w:t>
      </w:r>
      <w:r w:rsidRPr="00976830">
        <w:rPr>
          <w:rFonts w:cstheme="minorHAnsi"/>
          <w:i/>
          <w:iCs/>
          <w:shd w:val="clear" w:color="auto" w:fill="FFFFFF"/>
        </w:rPr>
        <w:t>Report of the Committee of Enquiry into the Education of Handicapped Children and Young People</w:t>
      </w:r>
      <w:r w:rsidRPr="00976830">
        <w:rPr>
          <w:rFonts w:cstheme="minorHAnsi"/>
          <w:shd w:val="clear" w:color="auto" w:fill="FFFFFF"/>
        </w:rPr>
        <w:t>. London: U.K Government.</w:t>
      </w:r>
      <w:r w:rsidRPr="00976830">
        <w:rPr>
          <w:rFonts w:cstheme="minorHAnsi"/>
        </w:rPr>
        <w:t xml:space="preserve"> </w:t>
      </w:r>
    </w:p>
    <w:p w:rsidR="00976830" w:rsidRPr="00976830" w:rsidRDefault="00976830" w:rsidP="00976830">
      <w:pPr>
        <w:rPr>
          <w:rFonts w:cstheme="minorHAnsi"/>
        </w:rPr>
      </w:pPr>
      <w:r>
        <w:rPr>
          <w:rFonts w:ascii="Arial" w:hAnsi="Arial" w:cs="Arial"/>
          <w:color w:val="000000"/>
          <w:sz w:val="20"/>
          <w:szCs w:val="20"/>
          <w:shd w:val="clear" w:color="auto" w:fill="FFFFFF"/>
        </w:rPr>
        <w:t>European-agency.org. (2018). </w:t>
      </w:r>
      <w:r>
        <w:rPr>
          <w:rFonts w:ascii="Arial" w:hAnsi="Arial" w:cs="Arial"/>
          <w:i/>
          <w:iCs/>
          <w:color w:val="000000"/>
          <w:sz w:val="20"/>
          <w:szCs w:val="20"/>
          <w:shd w:val="clear" w:color="auto" w:fill="FFFFFF"/>
        </w:rPr>
        <w:t>Evidence of the Link Between Inclusive Education and Social Inclusion</w:t>
      </w:r>
      <w:r>
        <w:rPr>
          <w:rFonts w:ascii="Arial" w:hAnsi="Arial" w:cs="Arial"/>
          <w:color w:val="000000"/>
          <w:sz w:val="20"/>
          <w:szCs w:val="20"/>
          <w:shd w:val="clear" w:color="auto" w:fill="FFFFFF"/>
        </w:rPr>
        <w:t>. [online] Available at: https://www.european-agency.org/sites/default/files/Evidence%20–%20A%20Review%20of%20the%20Literature_0.pdf [Accessed 2 Dec. 2019].</w:t>
      </w:r>
    </w:p>
    <w:p w:rsidR="00976830" w:rsidRPr="001D371F" w:rsidRDefault="00976830" w:rsidP="00976830">
      <w:pPr>
        <w:rPr>
          <w:rFonts w:cstheme="minorHAnsi"/>
          <w:shd w:val="clear" w:color="auto" w:fill="FFFFFF"/>
        </w:rPr>
      </w:pPr>
      <w:r w:rsidRPr="00976830">
        <w:rPr>
          <w:rFonts w:cstheme="minorHAnsi"/>
          <w:shd w:val="clear" w:color="auto" w:fill="FFFFFF"/>
        </w:rPr>
        <w:t xml:space="preserve">Freire, P. (1968). Pedagogy of the oppressed. New York: Seabury Press. </w:t>
      </w:r>
    </w:p>
    <w:p w:rsidR="00976830" w:rsidRPr="00976830" w:rsidRDefault="00976830" w:rsidP="00976830">
      <w:pPr>
        <w:rPr>
          <w:rFonts w:cstheme="minorHAnsi"/>
        </w:rPr>
      </w:pPr>
      <w:r w:rsidRPr="00976830">
        <w:rPr>
          <w:rFonts w:cstheme="minorHAnsi"/>
        </w:rPr>
        <w:t>Merton, R. (1968). Social theory and social. New York: Free Press of Glencoe.</w:t>
      </w:r>
    </w:p>
    <w:p w:rsidR="00976830" w:rsidRPr="00976830" w:rsidRDefault="00976830" w:rsidP="00976830">
      <w:pPr>
        <w:rPr>
          <w:rFonts w:cstheme="minorHAnsi"/>
        </w:rPr>
      </w:pPr>
      <w:r w:rsidRPr="00976830">
        <w:rPr>
          <w:rFonts w:cstheme="minorHAnsi"/>
        </w:rPr>
        <w:t>National Association of Head Teachers. (2018). Breaking Point 2017/18 A snapshot of the continuing crisis in school and academy funding.</w:t>
      </w:r>
    </w:p>
    <w:p w:rsidR="00976830" w:rsidRPr="00976830" w:rsidRDefault="00976830" w:rsidP="00976830">
      <w:pPr>
        <w:autoSpaceDE w:val="0"/>
        <w:autoSpaceDN w:val="0"/>
        <w:adjustRightInd w:val="0"/>
        <w:spacing w:after="0" w:line="240" w:lineRule="auto"/>
        <w:rPr>
          <w:rFonts w:cstheme="minorHAnsi"/>
        </w:rPr>
      </w:pPr>
      <w:r w:rsidRPr="00976830">
        <w:rPr>
          <w:rFonts w:cstheme="minorHAnsi"/>
        </w:rPr>
        <w:t>Thomas, G. &amp; O’Hanlon, C. (2002) Series editors’ preface, in: S. Benjamin (Ed.) The micropolitics</w:t>
      </w:r>
    </w:p>
    <w:p w:rsidR="00976830" w:rsidRPr="00976830" w:rsidRDefault="00976830" w:rsidP="00976830">
      <w:pPr>
        <w:rPr>
          <w:rFonts w:cstheme="minorHAnsi"/>
        </w:rPr>
      </w:pPr>
      <w:r w:rsidRPr="00976830">
        <w:rPr>
          <w:rFonts w:cstheme="minorHAnsi"/>
        </w:rPr>
        <w:t>of inclusive education: an ethnography (Buckingham, Open University Press).</w:t>
      </w:r>
    </w:p>
    <w:p w:rsidR="00976830" w:rsidRPr="00976830" w:rsidRDefault="00976830" w:rsidP="00976830">
      <w:pPr>
        <w:rPr>
          <w:rFonts w:cstheme="minorHAnsi"/>
        </w:rPr>
      </w:pPr>
      <w:r w:rsidRPr="00976830">
        <w:rPr>
          <w:rFonts w:cstheme="minorHAnsi"/>
        </w:rPr>
        <w:t>Tyler, J. and Feldman, R. (2006). The price of deceptive behaviour: Disliking and lying to people who lie to us. Journal of Experimental Social Psychology, 42(1), pp.69-77.</w:t>
      </w:r>
    </w:p>
    <w:p w:rsidR="00976830" w:rsidRPr="00976830" w:rsidRDefault="00976830" w:rsidP="00976830">
      <w:pPr>
        <w:rPr>
          <w:rFonts w:cstheme="minorHAnsi"/>
        </w:rPr>
      </w:pPr>
      <w:r w:rsidRPr="00976830">
        <w:rPr>
          <w:rFonts w:cstheme="minorHAnsi"/>
          <w:shd w:val="clear" w:color="auto" w:fill="FFFFFF"/>
        </w:rPr>
        <w:t>Webster, R. and Blatchford, P. (2015). </w:t>
      </w:r>
      <w:r w:rsidRPr="00976830">
        <w:rPr>
          <w:rFonts w:cstheme="minorHAnsi"/>
          <w:i/>
          <w:iCs/>
          <w:shd w:val="clear" w:color="auto" w:fill="FFFFFF"/>
        </w:rPr>
        <w:t>Maximising the impact of teaching assistants</w:t>
      </w:r>
      <w:r w:rsidRPr="00976830">
        <w:rPr>
          <w:rFonts w:cstheme="minorHAnsi"/>
          <w:shd w:val="clear" w:color="auto" w:fill="FFFFFF"/>
        </w:rPr>
        <w:t>. 4th ed. London: Routledge.</w:t>
      </w:r>
    </w:p>
    <w:p w:rsidR="00976830" w:rsidRPr="00976830" w:rsidRDefault="00976830" w:rsidP="00976830">
      <w:pPr>
        <w:rPr>
          <w:rFonts w:cstheme="minorHAnsi"/>
        </w:rPr>
      </w:pPr>
      <w:r w:rsidRPr="00976830">
        <w:rPr>
          <w:rFonts w:cstheme="minorHAnsi"/>
        </w:rPr>
        <w:t>Zmuda, A. (2008). Springing into Active Learning. Educational Leadership, 66(3), pp.38-42.</w:t>
      </w:r>
    </w:p>
    <w:p w:rsidR="00976830" w:rsidRDefault="00976830" w:rsidP="00976830"/>
    <w:p w:rsidR="006659E9" w:rsidRPr="00976830" w:rsidRDefault="006659E9" w:rsidP="005A3987">
      <w:pPr>
        <w:rPr>
          <w:rFonts w:cstheme="minorHAnsi"/>
        </w:rPr>
      </w:pPr>
    </w:p>
    <w:sectPr w:rsidR="006659E9" w:rsidRPr="00976830">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84DBA" w:rsidRDefault="00584DBA" w:rsidP="00584DBA">
      <w:pPr>
        <w:spacing w:after="0" w:line="240" w:lineRule="auto"/>
      </w:pPr>
      <w:r>
        <w:separator/>
      </w:r>
    </w:p>
  </w:endnote>
  <w:endnote w:type="continuationSeparator" w:id="0">
    <w:p w:rsidR="00584DBA" w:rsidRDefault="00584DBA" w:rsidP="00584D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altName w:val="Symbol"/>
    <w:panose1 w:val="05050102010706020507"/>
    <w:charset w:val="02"/>
    <w:family w:val="roman"/>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84DBA" w:rsidRDefault="00584DBA" w:rsidP="00584DBA">
    <w:pPr>
      <w:pStyle w:val="Header"/>
    </w:pPr>
    <w:r>
      <w:t xml:space="preserve">Akbar Ali </w:t>
    </w:r>
    <w:r>
      <w:tab/>
      <w:t>1704828</w:t>
    </w:r>
    <w:r>
      <w:tab/>
      <w:t xml:space="preserve">Curriculum Studies </w:t>
    </w:r>
  </w:p>
  <w:p w:rsidR="00584DBA" w:rsidRDefault="00584D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84DBA" w:rsidRDefault="00584DBA" w:rsidP="00584DBA">
      <w:pPr>
        <w:spacing w:after="0" w:line="240" w:lineRule="auto"/>
      </w:pPr>
      <w:r>
        <w:separator/>
      </w:r>
    </w:p>
  </w:footnote>
  <w:footnote w:type="continuationSeparator" w:id="0">
    <w:p w:rsidR="00584DBA" w:rsidRDefault="00584DBA" w:rsidP="00584D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84DBA" w:rsidRDefault="00584DBA">
    <w:pPr>
      <w:pStyle w:val="Header"/>
    </w:pPr>
    <w:r>
      <w:t xml:space="preserve">Akbar Ali </w:t>
    </w:r>
    <w:r>
      <w:tab/>
      <w:t>1704828</w:t>
    </w:r>
    <w:r>
      <w:tab/>
      <w:t xml:space="preserve">Curriculum Studies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2A71A8"/>
    <w:multiLevelType w:val="hybridMultilevel"/>
    <w:tmpl w:val="C5CCCA68"/>
    <w:lvl w:ilvl="0" w:tplc="BEFAF424">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2D19A3"/>
    <w:multiLevelType w:val="hybridMultilevel"/>
    <w:tmpl w:val="0A3AB632"/>
    <w:lvl w:ilvl="0" w:tplc="E2A8E55E">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987"/>
    <w:rsid w:val="00002EFD"/>
    <w:rsid w:val="000063A6"/>
    <w:rsid w:val="000543D1"/>
    <w:rsid w:val="0006593F"/>
    <w:rsid w:val="000C03DB"/>
    <w:rsid w:val="000D402C"/>
    <w:rsid w:val="001D2DB5"/>
    <w:rsid w:val="00232913"/>
    <w:rsid w:val="00261492"/>
    <w:rsid w:val="00271005"/>
    <w:rsid w:val="002736C7"/>
    <w:rsid w:val="00314D4C"/>
    <w:rsid w:val="00344C6A"/>
    <w:rsid w:val="00356FAF"/>
    <w:rsid w:val="003A06D3"/>
    <w:rsid w:val="003C19C5"/>
    <w:rsid w:val="003E3374"/>
    <w:rsid w:val="003E4398"/>
    <w:rsid w:val="00436050"/>
    <w:rsid w:val="00465565"/>
    <w:rsid w:val="00491F15"/>
    <w:rsid w:val="004A1C26"/>
    <w:rsid w:val="004E2708"/>
    <w:rsid w:val="0050070D"/>
    <w:rsid w:val="00505E5C"/>
    <w:rsid w:val="005105B0"/>
    <w:rsid w:val="00534351"/>
    <w:rsid w:val="00584DBA"/>
    <w:rsid w:val="00593DE3"/>
    <w:rsid w:val="005A3987"/>
    <w:rsid w:val="005C1AA8"/>
    <w:rsid w:val="005D0E57"/>
    <w:rsid w:val="0060169C"/>
    <w:rsid w:val="00601C3E"/>
    <w:rsid w:val="00605839"/>
    <w:rsid w:val="00643C99"/>
    <w:rsid w:val="006659E9"/>
    <w:rsid w:val="006841C3"/>
    <w:rsid w:val="00711745"/>
    <w:rsid w:val="00760AA0"/>
    <w:rsid w:val="0076265C"/>
    <w:rsid w:val="007C47E4"/>
    <w:rsid w:val="007D009F"/>
    <w:rsid w:val="007E5457"/>
    <w:rsid w:val="007E5AA6"/>
    <w:rsid w:val="00801DC6"/>
    <w:rsid w:val="00815599"/>
    <w:rsid w:val="00856F5B"/>
    <w:rsid w:val="0087500F"/>
    <w:rsid w:val="008769F9"/>
    <w:rsid w:val="008959D5"/>
    <w:rsid w:val="008E712B"/>
    <w:rsid w:val="009028ED"/>
    <w:rsid w:val="00976830"/>
    <w:rsid w:val="009A2C9B"/>
    <w:rsid w:val="00AF355A"/>
    <w:rsid w:val="00B41D40"/>
    <w:rsid w:val="00B469DD"/>
    <w:rsid w:val="00B5092D"/>
    <w:rsid w:val="00B70FA6"/>
    <w:rsid w:val="00C37BB1"/>
    <w:rsid w:val="00C83867"/>
    <w:rsid w:val="00CE3CE3"/>
    <w:rsid w:val="00D32133"/>
    <w:rsid w:val="00DC13A7"/>
    <w:rsid w:val="00DC53DA"/>
    <w:rsid w:val="00DF7713"/>
    <w:rsid w:val="00E03337"/>
    <w:rsid w:val="00E137C7"/>
    <w:rsid w:val="00E357CC"/>
    <w:rsid w:val="00E4717F"/>
    <w:rsid w:val="00F05F55"/>
    <w:rsid w:val="00F206E6"/>
    <w:rsid w:val="00F23B54"/>
    <w:rsid w:val="00F73570"/>
    <w:rsid w:val="00FC5009"/>
    <w:rsid w:val="00FD7B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6A4D3"/>
  <w15:chartTrackingRefBased/>
  <w15:docId w15:val="{FCE2B937-9FA5-4E7C-B19C-C6DD0B518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5C1AA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5AA6"/>
    <w:pPr>
      <w:ind w:left="720"/>
      <w:contextualSpacing/>
    </w:pPr>
  </w:style>
  <w:style w:type="paragraph" w:customStyle="1" w:styleId="Default">
    <w:name w:val="Default"/>
    <w:rsid w:val="00436050"/>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semiHidden/>
    <w:unhideWhenUsed/>
    <w:rsid w:val="006659E9"/>
    <w:rPr>
      <w:color w:val="0000FF"/>
      <w:u w:val="single"/>
    </w:rPr>
  </w:style>
  <w:style w:type="paragraph" w:styleId="NormalWeb">
    <w:name w:val="Normal (Web)"/>
    <w:basedOn w:val="Normal"/>
    <w:uiPriority w:val="99"/>
    <w:semiHidden/>
    <w:unhideWhenUsed/>
    <w:rsid w:val="00505E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5C1AA8"/>
    <w:rPr>
      <w:rFonts w:ascii="Times New Roman" w:eastAsia="Times New Roman" w:hAnsi="Times New Roman" w:cs="Times New Roman"/>
      <w:b/>
      <w:bCs/>
      <w:kern w:val="36"/>
      <w:sz w:val="48"/>
      <w:szCs w:val="48"/>
      <w:lang w:eastAsia="en-GB"/>
    </w:rPr>
  </w:style>
  <w:style w:type="character" w:customStyle="1" w:styleId="a-size-extra-large">
    <w:name w:val="a-size-extra-large"/>
    <w:basedOn w:val="DefaultParagraphFont"/>
    <w:rsid w:val="005C1AA8"/>
  </w:style>
  <w:style w:type="character" w:customStyle="1" w:styleId="a-size-large">
    <w:name w:val="a-size-large"/>
    <w:basedOn w:val="DefaultParagraphFont"/>
    <w:rsid w:val="005C1AA8"/>
  </w:style>
  <w:style w:type="character" w:customStyle="1" w:styleId="a-size-medium">
    <w:name w:val="a-size-medium"/>
    <w:basedOn w:val="DefaultParagraphFont"/>
    <w:rsid w:val="00356FAF"/>
  </w:style>
  <w:style w:type="character" w:customStyle="1" w:styleId="author">
    <w:name w:val="author"/>
    <w:basedOn w:val="DefaultParagraphFont"/>
    <w:rsid w:val="00356FAF"/>
  </w:style>
  <w:style w:type="character" w:customStyle="1" w:styleId="a-color-secondary">
    <w:name w:val="a-color-secondary"/>
    <w:basedOn w:val="DefaultParagraphFont"/>
    <w:rsid w:val="00356FAF"/>
  </w:style>
  <w:style w:type="paragraph" w:styleId="Header">
    <w:name w:val="header"/>
    <w:basedOn w:val="Normal"/>
    <w:link w:val="HeaderChar"/>
    <w:uiPriority w:val="99"/>
    <w:unhideWhenUsed/>
    <w:rsid w:val="00584D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4DBA"/>
  </w:style>
  <w:style w:type="paragraph" w:styleId="Footer">
    <w:name w:val="footer"/>
    <w:basedOn w:val="Normal"/>
    <w:link w:val="FooterChar"/>
    <w:uiPriority w:val="99"/>
    <w:unhideWhenUsed/>
    <w:rsid w:val="00584D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4D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2103475">
      <w:bodyDiv w:val="1"/>
      <w:marLeft w:val="0"/>
      <w:marRight w:val="0"/>
      <w:marTop w:val="0"/>
      <w:marBottom w:val="0"/>
      <w:divBdr>
        <w:top w:val="none" w:sz="0" w:space="0" w:color="auto"/>
        <w:left w:val="none" w:sz="0" w:space="0" w:color="auto"/>
        <w:bottom w:val="none" w:sz="0" w:space="0" w:color="auto"/>
        <w:right w:val="none" w:sz="0" w:space="0" w:color="auto"/>
      </w:divBdr>
      <w:divsChild>
        <w:div w:id="1920677442">
          <w:marLeft w:val="0"/>
          <w:marRight w:val="0"/>
          <w:marTop w:val="0"/>
          <w:marBottom w:val="330"/>
          <w:divBdr>
            <w:top w:val="none" w:sz="0" w:space="0" w:color="auto"/>
            <w:left w:val="none" w:sz="0" w:space="0" w:color="auto"/>
            <w:bottom w:val="none" w:sz="0" w:space="0" w:color="auto"/>
            <w:right w:val="none" w:sz="0" w:space="0" w:color="auto"/>
          </w:divBdr>
        </w:div>
      </w:divsChild>
    </w:div>
    <w:div w:id="1275165193">
      <w:bodyDiv w:val="1"/>
      <w:marLeft w:val="0"/>
      <w:marRight w:val="0"/>
      <w:marTop w:val="0"/>
      <w:marBottom w:val="0"/>
      <w:divBdr>
        <w:top w:val="none" w:sz="0" w:space="0" w:color="auto"/>
        <w:left w:val="none" w:sz="0" w:space="0" w:color="auto"/>
        <w:bottom w:val="none" w:sz="0" w:space="0" w:color="auto"/>
        <w:right w:val="none" w:sz="0" w:space="0" w:color="auto"/>
      </w:divBdr>
    </w:div>
    <w:div w:id="1323043286">
      <w:bodyDiv w:val="1"/>
      <w:marLeft w:val="0"/>
      <w:marRight w:val="0"/>
      <w:marTop w:val="0"/>
      <w:marBottom w:val="0"/>
      <w:divBdr>
        <w:top w:val="none" w:sz="0" w:space="0" w:color="auto"/>
        <w:left w:val="none" w:sz="0" w:space="0" w:color="auto"/>
        <w:bottom w:val="none" w:sz="0" w:space="0" w:color="auto"/>
        <w:right w:val="none" w:sz="0" w:space="0" w:color="auto"/>
      </w:divBdr>
    </w:div>
    <w:div w:id="1456211471">
      <w:bodyDiv w:val="1"/>
      <w:marLeft w:val="0"/>
      <w:marRight w:val="0"/>
      <w:marTop w:val="0"/>
      <w:marBottom w:val="0"/>
      <w:divBdr>
        <w:top w:val="none" w:sz="0" w:space="0" w:color="auto"/>
        <w:left w:val="none" w:sz="0" w:space="0" w:color="auto"/>
        <w:bottom w:val="none" w:sz="0" w:space="0" w:color="auto"/>
        <w:right w:val="none" w:sz="0" w:space="0" w:color="auto"/>
      </w:divBdr>
      <w:divsChild>
        <w:div w:id="693651581">
          <w:marLeft w:val="0"/>
          <w:marRight w:val="0"/>
          <w:marTop w:val="0"/>
          <w:marBottom w:val="330"/>
          <w:divBdr>
            <w:top w:val="none" w:sz="0" w:space="0" w:color="auto"/>
            <w:left w:val="none" w:sz="0" w:space="0" w:color="auto"/>
            <w:bottom w:val="none" w:sz="0" w:space="0" w:color="auto"/>
            <w:right w:val="none" w:sz="0" w:space="0" w:color="auto"/>
          </w:divBdr>
        </w:div>
        <w:div w:id="2066440725">
          <w:marLeft w:val="0"/>
          <w:marRight w:val="0"/>
          <w:marTop w:val="90"/>
          <w:marBottom w:val="0"/>
          <w:divBdr>
            <w:top w:val="none" w:sz="0" w:space="0" w:color="auto"/>
            <w:left w:val="none" w:sz="0" w:space="0" w:color="auto"/>
            <w:bottom w:val="none" w:sz="0" w:space="0" w:color="auto"/>
            <w:right w:val="none" w:sz="0" w:space="0" w:color="auto"/>
          </w:divBdr>
        </w:div>
      </w:divsChild>
    </w:div>
    <w:div w:id="1485662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416</TotalTime>
  <Pages>5</Pages>
  <Words>2730</Words>
  <Characters>15564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Akbar Ali (1704828)</dc:creator>
  <cp:keywords/>
  <dc:description/>
  <cp:lastModifiedBy>Akbar Ali (1704828)</cp:lastModifiedBy>
  <cp:revision>39</cp:revision>
  <dcterms:created xsi:type="dcterms:W3CDTF">2019-12-02T13:47:00Z</dcterms:created>
  <dcterms:modified xsi:type="dcterms:W3CDTF">2019-12-02T22:59:00Z</dcterms:modified>
</cp:coreProperties>
</file>