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A03" w:rsidRDefault="00BE6A03" w:rsidP="00BE6A03">
      <w:pPr>
        <w:pStyle w:val="Heading2"/>
      </w:pPr>
      <w:r>
        <w:t>Development Plan</w:t>
      </w:r>
    </w:p>
    <w:p w:rsidR="00BE6A03" w:rsidRPr="0042587A" w:rsidRDefault="00BE6A03" w:rsidP="00BE6A03">
      <w:pPr>
        <w:spacing w:after="0" w:line="240" w:lineRule="auto"/>
        <w:rPr>
          <w:rFonts w:ascii="Arial" w:eastAsia="Times New Roman" w:hAnsi="Arial" w:cs="Arial"/>
          <w:sz w:val="20"/>
          <w:szCs w:val="20"/>
        </w:rPr>
      </w:pPr>
    </w:p>
    <w:tbl>
      <w:tblPr>
        <w:tblW w:w="15168" w:type="dxa"/>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8"/>
        <w:gridCol w:w="3951"/>
        <w:gridCol w:w="2835"/>
        <w:gridCol w:w="4854"/>
      </w:tblGrid>
      <w:tr w:rsidR="00BE6A03" w:rsidRPr="0042587A" w:rsidTr="00303C31">
        <w:trPr>
          <w:trHeight w:val="567"/>
        </w:trPr>
        <w:tc>
          <w:tcPr>
            <w:tcW w:w="3528" w:type="dxa"/>
            <w:vAlign w:val="center"/>
          </w:tcPr>
          <w:p w:rsidR="00BE6A03" w:rsidRPr="0042587A" w:rsidRDefault="00BE6A03" w:rsidP="00303C31">
            <w:pPr>
              <w:spacing w:after="0" w:line="240" w:lineRule="auto"/>
              <w:rPr>
                <w:rFonts w:ascii="Arial" w:eastAsia="Times New Roman" w:hAnsi="Arial" w:cs="Arial"/>
                <w:b/>
              </w:rPr>
            </w:pPr>
            <w:r w:rsidRPr="0042587A">
              <w:rPr>
                <w:rFonts w:ascii="Arial" w:eastAsia="Times New Roman" w:hAnsi="Arial" w:cs="Arial"/>
                <w:b/>
              </w:rPr>
              <w:t>NAME:</w:t>
            </w:r>
          </w:p>
        </w:tc>
        <w:tc>
          <w:tcPr>
            <w:tcW w:w="3951" w:type="dxa"/>
            <w:vAlign w:val="center"/>
          </w:tcPr>
          <w:p w:rsidR="00BE6A03" w:rsidRPr="0042587A" w:rsidRDefault="00BE6A03" w:rsidP="00303C31">
            <w:pPr>
              <w:spacing w:after="0" w:line="240" w:lineRule="auto"/>
              <w:rPr>
                <w:rFonts w:ascii="Arial" w:eastAsia="Times New Roman" w:hAnsi="Arial" w:cs="Arial"/>
              </w:rPr>
            </w:pPr>
            <w:r w:rsidRPr="0042587A">
              <w:rPr>
                <w:rFonts w:ascii="Arial" w:eastAsia="Times New Roman" w:hAnsi="Arial" w:cs="Arial"/>
              </w:rPr>
              <w:t>Catherine Tyrie</w:t>
            </w:r>
          </w:p>
        </w:tc>
        <w:tc>
          <w:tcPr>
            <w:tcW w:w="2835" w:type="dxa"/>
            <w:vAlign w:val="center"/>
          </w:tcPr>
          <w:p w:rsidR="00BE6A03" w:rsidRPr="0042587A" w:rsidRDefault="00BE6A03" w:rsidP="00303C31">
            <w:pPr>
              <w:spacing w:after="0" w:line="240" w:lineRule="auto"/>
              <w:rPr>
                <w:rFonts w:ascii="Arial" w:eastAsia="Times New Roman" w:hAnsi="Arial" w:cs="Arial"/>
                <w:b/>
              </w:rPr>
            </w:pPr>
            <w:r w:rsidRPr="0042587A">
              <w:rPr>
                <w:rFonts w:ascii="Arial" w:eastAsia="Times New Roman" w:hAnsi="Arial" w:cs="Arial"/>
                <w:b/>
              </w:rPr>
              <w:t>MEMBERSHIP NUMBER:</w:t>
            </w:r>
          </w:p>
        </w:tc>
        <w:tc>
          <w:tcPr>
            <w:tcW w:w="4854" w:type="dxa"/>
            <w:vAlign w:val="center"/>
          </w:tcPr>
          <w:p w:rsidR="00BE6A03" w:rsidRPr="0042587A" w:rsidRDefault="00BE6A03" w:rsidP="00303C31">
            <w:pPr>
              <w:spacing w:after="0" w:line="240" w:lineRule="auto"/>
              <w:rPr>
                <w:rFonts w:ascii="Arial" w:eastAsia="Times New Roman" w:hAnsi="Arial" w:cs="Arial"/>
              </w:rPr>
            </w:pPr>
            <w:r w:rsidRPr="0042587A">
              <w:rPr>
                <w:rFonts w:ascii="Arial" w:eastAsia="Times New Roman" w:hAnsi="Arial" w:cs="Arial"/>
              </w:rPr>
              <w:t>53410302</w:t>
            </w:r>
          </w:p>
        </w:tc>
      </w:tr>
      <w:tr w:rsidR="00BE6A03" w:rsidRPr="0042587A" w:rsidTr="00303C31">
        <w:trPr>
          <w:trHeight w:val="567"/>
        </w:trPr>
        <w:tc>
          <w:tcPr>
            <w:tcW w:w="3528" w:type="dxa"/>
            <w:vAlign w:val="center"/>
          </w:tcPr>
          <w:p w:rsidR="00BE6A03" w:rsidRPr="0042587A" w:rsidRDefault="00BE6A03" w:rsidP="00303C31">
            <w:pPr>
              <w:spacing w:after="0" w:line="240" w:lineRule="auto"/>
              <w:rPr>
                <w:rFonts w:ascii="Arial" w:eastAsia="Times New Roman" w:hAnsi="Arial" w:cs="Arial"/>
                <w:b/>
              </w:rPr>
            </w:pPr>
            <w:r w:rsidRPr="0042587A">
              <w:rPr>
                <w:rFonts w:ascii="Arial" w:eastAsia="Times New Roman" w:hAnsi="Arial" w:cs="Arial"/>
                <w:b/>
              </w:rPr>
              <w:t>COVERING THE PERIOD FROM:</w:t>
            </w:r>
          </w:p>
        </w:tc>
        <w:tc>
          <w:tcPr>
            <w:tcW w:w="3951" w:type="dxa"/>
            <w:vAlign w:val="center"/>
          </w:tcPr>
          <w:p w:rsidR="00BE6A03" w:rsidRPr="0042587A" w:rsidRDefault="00BE6A03" w:rsidP="00303C31">
            <w:pPr>
              <w:spacing w:after="0" w:line="240" w:lineRule="auto"/>
              <w:rPr>
                <w:rFonts w:ascii="Arial" w:eastAsia="Times New Roman" w:hAnsi="Arial" w:cs="Arial"/>
              </w:rPr>
            </w:pPr>
            <w:r w:rsidRPr="0042587A">
              <w:rPr>
                <w:rFonts w:ascii="Arial" w:eastAsia="Times New Roman" w:hAnsi="Arial" w:cs="Arial"/>
              </w:rPr>
              <w:t>November 2018</w:t>
            </w:r>
          </w:p>
        </w:tc>
        <w:tc>
          <w:tcPr>
            <w:tcW w:w="2835" w:type="dxa"/>
            <w:vAlign w:val="center"/>
          </w:tcPr>
          <w:p w:rsidR="00BE6A03" w:rsidRPr="0042587A" w:rsidRDefault="00BE6A03" w:rsidP="00303C31">
            <w:pPr>
              <w:spacing w:after="0" w:line="240" w:lineRule="auto"/>
              <w:rPr>
                <w:rFonts w:ascii="Arial" w:eastAsia="Times New Roman" w:hAnsi="Arial" w:cs="Arial"/>
                <w:b/>
              </w:rPr>
            </w:pPr>
            <w:r w:rsidRPr="0042587A">
              <w:rPr>
                <w:rFonts w:ascii="Arial" w:eastAsia="Times New Roman" w:hAnsi="Arial" w:cs="Arial"/>
                <w:b/>
              </w:rPr>
              <w:t>TO:</w:t>
            </w:r>
          </w:p>
        </w:tc>
        <w:tc>
          <w:tcPr>
            <w:tcW w:w="4854" w:type="dxa"/>
            <w:vAlign w:val="center"/>
          </w:tcPr>
          <w:p w:rsidR="00BE6A03" w:rsidRPr="0042587A" w:rsidRDefault="00BE6A03" w:rsidP="00303C31">
            <w:pPr>
              <w:spacing w:after="0" w:line="240" w:lineRule="auto"/>
              <w:rPr>
                <w:rFonts w:ascii="Arial" w:eastAsia="Times New Roman" w:hAnsi="Arial" w:cs="Arial"/>
              </w:rPr>
            </w:pPr>
            <w:r w:rsidRPr="0042587A">
              <w:rPr>
                <w:rFonts w:ascii="Arial" w:eastAsia="Times New Roman" w:hAnsi="Arial" w:cs="Arial"/>
              </w:rPr>
              <w:t>May 2019</w:t>
            </w:r>
          </w:p>
        </w:tc>
      </w:tr>
    </w:tbl>
    <w:p w:rsidR="00BE6A03" w:rsidRPr="0042587A" w:rsidRDefault="00BE6A03" w:rsidP="00BE6A03">
      <w:pPr>
        <w:spacing w:after="0" w:line="240" w:lineRule="auto"/>
        <w:rPr>
          <w:rFonts w:ascii="Arial" w:eastAsia="Times New Roman" w:hAnsi="Arial" w:cs="Arial"/>
          <w:sz w:val="20"/>
          <w:szCs w:val="20"/>
        </w:rPr>
      </w:pPr>
    </w:p>
    <w:p w:rsidR="00BE6A03" w:rsidRPr="0042587A" w:rsidRDefault="00BE6A03" w:rsidP="00BE6A03">
      <w:r w:rsidRPr="0042587A">
        <w:t>Planned outcome</w:t>
      </w:r>
    </w:p>
    <w:p w:rsidR="00BE6A03" w:rsidRDefault="00BE6A03" w:rsidP="00BE6A03">
      <w:pPr>
        <w:spacing w:after="0" w:line="240" w:lineRule="auto"/>
        <w:rPr>
          <w:rFonts w:ascii="Arial" w:eastAsia="Times New Roman" w:hAnsi="Arial" w:cs="Times New Roman"/>
          <w:sz w:val="20"/>
          <w:szCs w:val="20"/>
        </w:rPr>
      </w:pPr>
      <w:r w:rsidRPr="0042587A">
        <w:rPr>
          <w:rFonts w:ascii="Arial" w:eastAsia="Times New Roman" w:hAnsi="Arial" w:cs="Times New Roman"/>
          <w:sz w:val="20"/>
          <w:szCs w:val="20"/>
        </w:rPr>
        <w:t>Where do I want to be by the end of this period? What do I want to be doing? (This may be evolutionary or “more of the same”.)</w:t>
      </w:r>
    </w:p>
    <w:p w:rsidR="00BE6A03" w:rsidRPr="0042587A" w:rsidRDefault="00BE6A03" w:rsidP="00BE6A03">
      <w:pPr>
        <w:spacing w:after="0" w:line="240" w:lineRule="auto"/>
        <w:rPr>
          <w:rFonts w:ascii="Arial" w:eastAsia="Times New Roman" w:hAnsi="Arial" w:cs="Times New Roman"/>
          <w:sz w:val="24"/>
          <w:szCs w:val="20"/>
        </w:rPr>
      </w:pPr>
    </w:p>
    <w:tbl>
      <w:tblPr>
        <w:tblpPr w:leftFromText="180" w:rightFromText="180" w:vertAnchor="text" w:horzAnchor="margin" w:tblpXSpec="center" w:tblpY="157"/>
        <w:tblW w:w="16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3260"/>
        <w:gridCol w:w="3261"/>
        <w:gridCol w:w="2551"/>
        <w:gridCol w:w="2268"/>
        <w:gridCol w:w="2324"/>
      </w:tblGrid>
      <w:tr w:rsidR="00BE6A03" w:rsidRPr="0042587A" w:rsidTr="00303C31">
        <w:trPr>
          <w:trHeight w:val="567"/>
        </w:trPr>
        <w:tc>
          <w:tcPr>
            <w:tcW w:w="2972" w:type="dxa"/>
            <w:vAlign w:val="center"/>
          </w:tcPr>
          <w:p w:rsidR="00BE6A03" w:rsidRPr="0042587A" w:rsidRDefault="00BE6A03" w:rsidP="00303C31">
            <w:pPr>
              <w:spacing w:after="0" w:line="240" w:lineRule="auto"/>
              <w:rPr>
                <w:rFonts w:ascii="Arial" w:eastAsia="Times New Roman" w:hAnsi="Arial" w:cs="Arial"/>
                <w:b/>
                <w:bCs/>
                <w:sz w:val="20"/>
                <w:szCs w:val="20"/>
              </w:rPr>
            </w:pPr>
            <w:r w:rsidRPr="0042587A">
              <w:rPr>
                <w:rFonts w:ascii="Arial" w:eastAsia="Times New Roman" w:hAnsi="Arial" w:cs="Arial"/>
                <w:b/>
                <w:bCs/>
                <w:sz w:val="20"/>
                <w:szCs w:val="20"/>
              </w:rPr>
              <w:t>What do I want/need to learn?</w:t>
            </w:r>
          </w:p>
        </w:tc>
        <w:tc>
          <w:tcPr>
            <w:tcW w:w="3260" w:type="dxa"/>
            <w:vAlign w:val="center"/>
          </w:tcPr>
          <w:p w:rsidR="00BE6A03" w:rsidRPr="0042587A" w:rsidRDefault="00BE6A03" w:rsidP="00303C31">
            <w:pPr>
              <w:spacing w:after="0" w:line="240" w:lineRule="auto"/>
              <w:rPr>
                <w:rFonts w:ascii="Arial" w:eastAsia="Times New Roman" w:hAnsi="Arial" w:cs="Arial"/>
                <w:b/>
                <w:bCs/>
                <w:sz w:val="20"/>
                <w:szCs w:val="20"/>
              </w:rPr>
            </w:pPr>
            <w:r w:rsidRPr="0042587A">
              <w:rPr>
                <w:rFonts w:ascii="Arial" w:eastAsia="Times New Roman" w:hAnsi="Arial" w:cs="Arial"/>
                <w:b/>
                <w:bCs/>
                <w:sz w:val="20"/>
                <w:szCs w:val="20"/>
              </w:rPr>
              <w:t>What will I do to achieve this?</w:t>
            </w:r>
          </w:p>
        </w:tc>
        <w:tc>
          <w:tcPr>
            <w:tcW w:w="3261" w:type="dxa"/>
            <w:vAlign w:val="center"/>
          </w:tcPr>
          <w:p w:rsidR="00BE6A03" w:rsidRPr="0042587A" w:rsidRDefault="00BE6A03" w:rsidP="00303C31">
            <w:pPr>
              <w:spacing w:after="0" w:line="240" w:lineRule="auto"/>
              <w:rPr>
                <w:rFonts w:ascii="Arial" w:eastAsia="Times New Roman" w:hAnsi="Arial" w:cs="Arial"/>
                <w:b/>
                <w:bCs/>
                <w:sz w:val="20"/>
                <w:szCs w:val="20"/>
              </w:rPr>
            </w:pPr>
            <w:r w:rsidRPr="0042587A">
              <w:rPr>
                <w:rFonts w:ascii="Arial" w:eastAsia="Times New Roman" w:hAnsi="Arial" w:cs="Arial"/>
                <w:b/>
                <w:bCs/>
                <w:sz w:val="20"/>
                <w:szCs w:val="20"/>
              </w:rPr>
              <w:t>What resources or support will I need?</w:t>
            </w:r>
          </w:p>
        </w:tc>
        <w:tc>
          <w:tcPr>
            <w:tcW w:w="2551" w:type="dxa"/>
            <w:vAlign w:val="center"/>
          </w:tcPr>
          <w:p w:rsidR="00BE6A03" w:rsidRPr="0042587A" w:rsidRDefault="00BE6A03" w:rsidP="00303C31">
            <w:pPr>
              <w:spacing w:after="0" w:line="240" w:lineRule="auto"/>
              <w:rPr>
                <w:rFonts w:ascii="Arial" w:eastAsia="Times New Roman" w:hAnsi="Arial" w:cs="Arial"/>
                <w:b/>
                <w:bCs/>
                <w:sz w:val="20"/>
                <w:szCs w:val="20"/>
              </w:rPr>
            </w:pPr>
            <w:r w:rsidRPr="0042587A">
              <w:rPr>
                <w:rFonts w:ascii="Arial" w:eastAsia="Times New Roman" w:hAnsi="Arial" w:cs="Arial"/>
                <w:b/>
                <w:bCs/>
                <w:sz w:val="20"/>
                <w:szCs w:val="20"/>
              </w:rPr>
              <w:t>What will my success criteria be?</w:t>
            </w:r>
          </w:p>
        </w:tc>
        <w:tc>
          <w:tcPr>
            <w:tcW w:w="2268" w:type="dxa"/>
            <w:vAlign w:val="center"/>
          </w:tcPr>
          <w:p w:rsidR="00BE6A03" w:rsidRPr="0042587A" w:rsidRDefault="00BE6A03" w:rsidP="00303C31">
            <w:pPr>
              <w:spacing w:after="0" w:line="240" w:lineRule="auto"/>
              <w:rPr>
                <w:rFonts w:ascii="Arial" w:eastAsia="Times New Roman" w:hAnsi="Arial" w:cs="Arial"/>
                <w:b/>
                <w:bCs/>
                <w:sz w:val="20"/>
                <w:szCs w:val="20"/>
              </w:rPr>
            </w:pPr>
            <w:r w:rsidRPr="0042587A">
              <w:rPr>
                <w:rFonts w:ascii="Arial" w:eastAsia="Times New Roman" w:hAnsi="Arial" w:cs="Arial"/>
                <w:b/>
                <w:bCs/>
                <w:sz w:val="20"/>
                <w:szCs w:val="20"/>
              </w:rPr>
              <w:t>Target dates for review and completion</w:t>
            </w:r>
          </w:p>
        </w:tc>
        <w:tc>
          <w:tcPr>
            <w:tcW w:w="2324" w:type="dxa"/>
          </w:tcPr>
          <w:p w:rsidR="00BE6A03" w:rsidRPr="008658A3" w:rsidRDefault="00BE6A03" w:rsidP="00303C31">
            <w:pPr>
              <w:spacing w:after="0" w:line="240" w:lineRule="auto"/>
              <w:rPr>
                <w:rFonts w:ascii="Arial" w:eastAsia="Times New Roman" w:hAnsi="Arial" w:cs="Arial"/>
                <w:b/>
                <w:bCs/>
                <w:sz w:val="20"/>
                <w:szCs w:val="20"/>
                <w:highlight w:val="yellow"/>
              </w:rPr>
            </w:pPr>
            <w:r w:rsidRPr="008658A3">
              <w:rPr>
                <w:rFonts w:ascii="Arial" w:eastAsia="Times New Roman" w:hAnsi="Arial" w:cs="Arial"/>
                <w:b/>
                <w:bCs/>
                <w:sz w:val="20"/>
                <w:szCs w:val="20"/>
                <w:highlight w:val="yellow"/>
              </w:rPr>
              <w:t>May 2019 Reflection</w:t>
            </w:r>
          </w:p>
        </w:tc>
      </w:tr>
      <w:tr w:rsidR="00BE6A03" w:rsidRPr="008658A3" w:rsidTr="00303C31">
        <w:trPr>
          <w:trHeight w:val="284"/>
        </w:trPr>
        <w:tc>
          <w:tcPr>
            <w:tcW w:w="2972" w:type="dxa"/>
          </w:tcPr>
          <w:p w:rsidR="00BE6A03" w:rsidRPr="0042587A" w:rsidRDefault="00BE6A03" w:rsidP="00303C31">
            <w:pPr>
              <w:spacing w:after="0" w:line="240" w:lineRule="auto"/>
              <w:rPr>
                <w:rFonts w:ascii="Arial" w:eastAsia="Times New Roman" w:hAnsi="Arial" w:cs="Arial"/>
                <w:sz w:val="20"/>
                <w:szCs w:val="20"/>
              </w:rPr>
            </w:pPr>
          </w:p>
          <w:p w:rsidR="00BE6A03" w:rsidRPr="0042587A"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Improve my ability to be a decisive thinker.</w:t>
            </w:r>
          </w:p>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p>
        </w:tc>
        <w:tc>
          <w:tcPr>
            <w:tcW w:w="3260" w:type="dxa"/>
          </w:tcPr>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Sit in on management meetings and observe colleagues I believe to be decisive thinkers.</w:t>
            </w:r>
          </w:p>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Research tools and models to see if there is a particular avenue that suits my style that can help with decision making.</w:t>
            </w:r>
          </w:p>
          <w:p w:rsidR="00BE6A03" w:rsidRPr="008658A3" w:rsidRDefault="00BE6A03" w:rsidP="00303C31">
            <w:pPr>
              <w:spacing w:after="0" w:line="240" w:lineRule="auto"/>
              <w:rPr>
                <w:rFonts w:ascii="Arial" w:eastAsia="Times New Roman" w:hAnsi="Arial" w:cs="Arial"/>
                <w:sz w:val="20"/>
                <w:szCs w:val="20"/>
              </w:rPr>
            </w:pPr>
          </w:p>
        </w:tc>
        <w:tc>
          <w:tcPr>
            <w:tcW w:w="3261" w:type="dxa"/>
          </w:tcPr>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Approval from Manager or Director to sit in on meetings and observe.</w:t>
            </w:r>
          </w:p>
          <w:p w:rsidR="00BE6A03" w:rsidRPr="008658A3" w:rsidRDefault="00BE6A03" w:rsidP="00303C31">
            <w:pPr>
              <w:rPr>
                <w:rFonts w:ascii="Arial" w:eastAsia="Times New Roman" w:hAnsi="Arial" w:cs="Arial"/>
                <w:sz w:val="20"/>
                <w:szCs w:val="20"/>
              </w:rPr>
            </w:pPr>
          </w:p>
          <w:p w:rsidR="00BE6A03" w:rsidRPr="008658A3" w:rsidRDefault="00BE6A03" w:rsidP="00303C31">
            <w:pPr>
              <w:rPr>
                <w:rFonts w:ascii="Arial" w:eastAsia="Times New Roman" w:hAnsi="Arial" w:cs="Arial"/>
                <w:sz w:val="20"/>
                <w:szCs w:val="20"/>
              </w:rPr>
            </w:pPr>
            <w:r w:rsidRPr="008658A3">
              <w:rPr>
                <w:rFonts w:ascii="Arial" w:eastAsia="Times New Roman" w:hAnsi="Arial" w:cs="Arial"/>
                <w:sz w:val="20"/>
                <w:szCs w:val="20"/>
              </w:rPr>
              <w:t>Access to research texts, CIPD research and surveys.</w:t>
            </w:r>
          </w:p>
        </w:tc>
        <w:tc>
          <w:tcPr>
            <w:tcW w:w="2551" w:type="dxa"/>
          </w:tcPr>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Being confident to collate and interpret data to support decision making as well as drawing on previous experience and common sense.</w:t>
            </w:r>
          </w:p>
        </w:tc>
        <w:tc>
          <w:tcPr>
            <w:tcW w:w="2268"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May 2019</w:t>
            </w:r>
          </w:p>
        </w:tc>
        <w:tc>
          <w:tcPr>
            <w:tcW w:w="2324" w:type="dxa"/>
          </w:tcPr>
          <w:p w:rsidR="00BE6A03" w:rsidRPr="008658A3" w:rsidRDefault="00BE6A03" w:rsidP="00303C31">
            <w:pPr>
              <w:spacing w:after="0" w:line="240" w:lineRule="auto"/>
              <w:rPr>
                <w:rFonts w:ascii="Arial" w:eastAsia="Times New Roman" w:hAnsi="Arial" w:cs="Arial"/>
                <w:sz w:val="20"/>
                <w:szCs w:val="20"/>
                <w:highlight w:val="yellow"/>
              </w:rPr>
            </w:pPr>
            <w:r w:rsidRPr="008658A3">
              <w:rPr>
                <w:rFonts w:ascii="Arial" w:eastAsia="Times New Roman" w:hAnsi="Arial" w:cs="Arial"/>
                <w:sz w:val="20"/>
                <w:szCs w:val="20"/>
                <w:highlight w:val="yellow"/>
              </w:rPr>
              <w:t>In progress. To date, I have sat in on meetings and had more discussions with my line manager who I view to be a decisive thinker. Whilst I am more confident in collating data to support my decisions, I do still feel as though I can improve.</w:t>
            </w:r>
          </w:p>
        </w:tc>
      </w:tr>
      <w:tr w:rsidR="00BE6A03" w:rsidRPr="008658A3" w:rsidTr="00303C31">
        <w:trPr>
          <w:trHeight w:val="284"/>
        </w:trPr>
        <w:tc>
          <w:tcPr>
            <w:tcW w:w="2972" w:type="dxa"/>
          </w:tcPr>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Better understand resourcing and talent planning</w:t>
            </w:r>
          </w:p>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p>
        </w:tc>
        <w:tc>
          <w:tcPr>
            <w:tcW w:w="3260"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 xml:space="preserve">Speak to HR Manager about our company’s recruitment processes and research into other companies to benchmark ourselves. Also consider best practice to analyse our performance.  </w:t>
            </w: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Consider succession planning to address possible future skills gaps.</w:t>
            </w:r>
          </w:p>
          <w:p w:rsidR="00BE6A03" w:rsidRPr="008658A3" w:rsidRDefault="00BE6A03" w:rsidP="00303C31">
            <w:pPr>
              <w:spacing w:after="0" w:line="240" w:lineRule="auto"/>
              <w:rPr>
                <w:rFonts w:ascii="Arial" w:eastAsia="Times New Roman" w:hAnsi="Arial" w:cs="Arial"/>
                <w:sz w:val="20"/>
                <w:szCs w:val="20"/>
              </w:rPr>
            </w:pPr>
          </w:p>
        </w:tc>
        <w:tc>
          <w:tcPr>
            <w:tcW w:w="3261"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Support from the HR Manager, access to CIPD factsheets.</w:t>
            </w:r>
          </w:p>
          <w:p w:rsidR="00BE6A03" w:rsidRPr="008658A3" w:rsidRDefault="00BE6A03" w:rsidP="00303C31">
            <w:pPr>
              <w:rPr>
                <w:rFonts w:ascii="Arial" w:eastAsia="Times New Roman" w:hAnsi="Arial" w:cs="Arial"/>
                <w:sz w:val="20"/>
                <w:szCs w:val="20"/>
              </w:rPr>
            </w:pPr>
          </w:p>
          <w:p w:rsidR="00BE6A03" w:rsidRPr="008658A3" w:rsidRDefault="00BE6A03" w:rsidP="00303C31">
            <w:pPr>
              <w:rPr>
                <w:rFonts w:ascii="Arial" w:eastAsia="Times New Roman" w:hAnsi="Arial" w:cs="Arial"/>
                <w:sz w:val="20"/>
                <w:szCs w:val="20"/>
              </w:rPr>
            </w:pPr>
            <w:r w:rsidRPr="008658A3">
              <w:rPr>
                <w:rFonts w:ascii="Arial" w:eastAsia="Times New Roman" w:hAnsi="Arial" w:cs="Arial"/>
                <w:sz w:val="20"/>
                <w:szCs w:val="20"/>
              </w:rPr>
              <w:t xml:space="preserve">Information on industry peers. </w:t>
            </w:r>
          </w:p>
          <w:p w:rsidR="00BE6A03" w:rsidRPr="008658A3" w:rsidRDefault="00BE6A03" w:rsidP="00303C31">
            <w:pPr>
              <w:rPr>
                <w:rFonts w:ascii="Arial" w:eastAsia="Times New Roman" w:hAnsi="Arial" w:cs="Arial"/>
                <w:sz w:val="20"/>
                <w:szCs w:val="20"/>
              </w:rPr>
            </w:pPr>
            <w:r w:rsidRPr="008658A3">
              <w:rPr>
                <w:rFonts w:ascii="Arial" w:eastAsia="Times New Roman" w:hAnsi="Arial" w:cs="Arial"/>
                <w:sz w:val="20"/>
                <w:szCs w:val="20"/>
              </w:rPr>
              <w:t xml:space="preserve">Look at resources on succession </w:t>
            </w:r>
            <w:proofErr w:type="gramStart"/>
            <w:r w:rsidRPr="008658A3">
              <w:rPr>
                <w:rFonts w:ascii="Arial" w:eastAsia="Times New Roman" w:hAnsi="Arial" w:cs="Arial"/>
                <w:sz w:val="20"/>
                <w:szCs w:val="20"/>
              </w:rPr>
              <w:t>planning .</w:t>
            </w:r>
            <w:proofErr w:type="gramEnd"/>
          </w:p>
        </w:tc>
        <w:tc>
          <w:tcPr>
            <w:tcW w:w="2551"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Assisting with next recruitment in one or more parts of the process.</w:t>
            </w:r>
          </w:p>
        </w:tc>
        <w:tc>
          <w:tcPr>
            <w:tcW w:w="2268"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May 2019</w:t>
            </w:r>
          </w:p>
        </w:tc>
        <w:tc>
          <w:tcPr>
            <w:tcW w:w="2324" w:type="dxa"/>
          </w:tcPr>
          <w:p w:rsidR="00BE6A03" w:rsidRPr="001C4ECE" w:rsidRDefault="00BE6A03" w:rsidP="00303C31">
            <w:pPr>
              <w:spacing w:after="0" w:line="240" w:lineRule="auto"/>
              <w:rPr>
                <w:rFonts w:ascii="Arial" w:eastAsia="Times New Roman" w:hAnsi="Arial" w:cs="Arial"/>
                <w:sz w:val="20"/>
                <w:szCs w:val="20"/>
                <w:highlight w:val="yellow"/>
              </w:rPr>
            </w:pPr>
            <w:r w:rsidRPr="001C4ECE">
              <w:rPr>
                <w:rFonts w:ascii="Arial" w:eastAsia="Times New Roman" w:hAnsi="Arial" w:cs="Arial"/>
                <w:sz w:val="20"/>
                <w:szCs w:val="20"/>
                <w:highlight w:val="yellow"/>
              </w:rPr>
              <w:t xml:space="preserve">Not completed. </w:t>
            </w:r>
          </w:p>
          <w:p w:rsidR="00BE6A03" w:rsidRPr="001C4ECE" w:rsidRDefault="00BE6A03" w:rsidP="00303C31">
            <w:pPr>
              <w:spacing w:after="0" w:line="240" w:lineRule="auto"/>
              <w:rPr>
                <w:rFonts w:ascii="Arial" w:eastAsia="Times New Roman" w:hAnsi="Arial" w:cs="Arial"/>
                <w:sz w:val="20"/>
                <w:szCs w:val="20"/>
                <w:highlight w:val="yellow"/>
              </w:rPr>
            </w:pPr>
            <w:r w:rsidRPr="001C4ECE">
              <w:rPr>
                <w:rFonts w:ascii="Arial" w:eastAsia="Times New Roman" w:hAnsi="Arial" w:cs="Arial"/>
                <w:sz w:val="20"/>
                <w:szCs w:val="20"/>
                <w:highlight w:val="yellow"/>
              </w:rPr>
              <w:t xml:space="preserve">Whilst I have gained a better understanding of the resourcing and talent planning process through my CIPD Level 5 course module, the plan to assist in recruitment did not happen within my organisation. This is due to the company developing their own recruitment agency that we now use but also for others in the Oil &amp; Gas </w:t>
            </w:r>
            <w:r w:rsidRPr="001C4ECE">
              <w:rPr>
                <w:rFonts w:ascii="Arial" w:eastAsia="Times New Roman" w:hAnsi="Arial" w:cs="Arial"/>
                <w:sz w:val="20"/>
                <w:szCs w:val="20"/>
                <w:highlight w:val="yellow"/>
              </w:rPr>
              <w:lastRenderedPageBreak/>
              <w:t>industry. As the Head of HR at the time now heads this up, I have little to do with the initial recruitment process but am more involved in the induction which I plan to further my knowledge and skills in this area.</w:t>
            </w:r>
          </w:p>
        </w:tc>
      </w:tr>
      <w:tr w:rsidR="00BE6A03" w:rsidRPr="008658A3" w:rsidTr="00303C31">
        <w:trPr>
          <w:trHeight w:val="284"/>
        </w:trPr>
        <w:tc>
          <w:tcPr>
            <w:tcW w:w="2972" w:type="dxa"/>
          </w:tcPr>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Insights, strategies and solutions – better understand the organisation to develop and deliver HR programmes.</w:t>
            </w:r>
          </w:p>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p>
        </w:tc>
        <w:tc>
          <w:tcPr>
            <w:tcW w:w="3260"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Set up meetings with colleagues from different departments to gain knowledge of the different business sectors. Research surveys such as CIPD.</w:t>
            </w:r>
          </w:p>
        </w:tc>
        <w:tc>
          <w:tcPr>
            <w:tcW w:w="3261"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 xml:space="preserve">Support from Leads and Managers from different departments. </w:t>
            </w: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Access to CIPD surveys and research.</w:t>
            </w:r>
          </w:p>
        </w:tc>
        <w:tc>
          <w:tcPr>
            <w:tcW w:w="2551"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Understand specific external factors that impact the business.</w:t>
            </w:r>
          </w:p>
          <w:p w:rsidR="00BE6A03" w:rsidRPr="008658A3" w:rsidRDefault="00BE6A03" w:rsidP="00303C31">
            <w:pPr>
              <w:spacing w:after="0" w:line="240" w:lineRule="auto"/>
              <w:rPr>
                <w:rFonts w:ascii="Arial" w:eastAsia="Times New Roman" w:hAnsi="Arial" w:cs="Arial"/>
                <w:sz w:val="20"/>
                <w:szCs w:val="20"/>
              </w:rPr>
            </w:pPr>
          </w:p>
        </w:tc>
        <w:tc>
          <w:tcPr>
            <w:tcW w:w="2268" w:type="dxa"/>
          </w:tcPr>
          <w:p w:rsidR="00BE6A03" w:rsidRPr="008658A3" w:rsidRDefault="00BE6A03" w:rsidP="00303C31">
            <w:pPr>
              <w:spacing w:after="0" w:line="240" w:lineRule="auto"/>
              <w:rPr>
                <w:rFonts w:ascii="Arial" w:eastAsia="Times New Roman" w:hAnsi="Arial" w:cs="Arial"/>
                <w:i/>
                <w:sz w:val="20"/>
                <w:szCs w:val="20"/>
              </w:rPr>
            </w:pPr>
            <w:r w:rsidRPr="008658A3">
              <w:rPr>
                <w:rFonts w:ascii="Arial" w:eastAsia="Times New Roman" w:hAnsi="Arial" w:cs="Arial"/>
                <w:i/>
                <w:sz w:val="20"/>
                <w:szCs w:val="20"/>
              </w:rPr>
              <w:t>February 2019 review</w:t>
            </w:r>
          </w:p>
          <w:p w:rsidR="00BE6A03" w:rsidRPr="008658A3" w:rsidRDefault="00BE6A03" w:rsidP="00303C31">
            <w:pPr>
              <w:spacing w:after="0" w:line="240" w:lineRule="auto"/>
              <w:rPr>
                <w:rFonts w:ascii="Arial" w:eastAsia="Times New Roman" w:hAnsi="Arial" w:cs="Arial"/>
                <w:i/>
                <w:sz w:val="20"/>
                <w:szCs w:val="20"/>
              </w:rPr>
            </w:pPr>
          </w:p>
          <w:p w:rsidR="00BE6A03" w:rsidRPr="008658A3" w:rsidRDefault="00BE6A03" w:rsidP="00303C31">
            <w:pPr>
              <w:spacing w:after="0" w:line="240" w:lineRule="auto"/>
              <w:rPr>
                <w:rFonts w:ascii="Arial" w:eastAsia="Times New Roman" w:hAnsi="Arial" w:cs="Arial"/>
                <w:i/>
                <w:sz w:val="20"/>
                <w:szCs w:val="20"/>
              </w:rPr>
            </w:pPr>
            <w:r w:rsidRPr="008658A3">
              <w:rPr>
                <w:rFonts w:ascii="Arial" w:eastAsia="Times New Roman" w:hAnsi="Arial" w:cs="Arial"/>
                <w:i/>
                <w:sz w:val="20"/>
                <w:szCs w:val="20"/>
              </w:rPr>
              <w:t xml:space="preserve">Mary 2019 completion </w:t>
            </w:r>
          </w:p>
        </w:tc>
        <w:tc>
          <w:tcPr>
            <w:tcW w:w="2324" w:type="dxa"/>
          </w:tcPr>
          <w:p w:rsidR="00BE6A03" w:rsidRPr="00AF4CF8" w:rsidRDefault="00BE6A03" w:rsidP="00303C31">
            <w:pPr>
              <w:spacing w:after="0" w:line="240" w:lineRule="auto"/>
              <w:rPr>
                <w:rFonts w:ascii="Arial" w:eastAsia="Times New Roman" w:hAnsi="Arial" w:cs="Arial"/>
                <w:i/>
                <w:sz w:val="20"/>
                <w:szCs w:val="20"/>
                <w:highlight w:val="yellow"/>
              </w:rPr>
            </w:pPr>
            <w:r w:rsidRPr="00AF4CF8">
              <w:rPr>
                <w:rFonts w:ascii="Arial" w:eastAsia="Times New Roman" w:hAnsi="Arial" w:cs="Arial"/>
                <w:i/>
                <w:sz w:val="20"/>
                <w:szCs w:val="20"/>
                <w:highlight w:val="yellow"/>
              </w:rPr>
              <w:t xml:space="preserve">Complete. </w:t>
            </w:r>
          </w:p>
          <w:p w:rsidR="00BE6A03" w:rsidRPr="00AF4CF8" w:rsidRDefault="00BE6A03" w:rsidP="00303C31">
            <w:pPr>
              <w:spacing w:after="0" w:line="240" w:lineRule="auto"/>
              <w:rPr>
                <w:rFonts w:ascii="Arial" w:eastAsia="Times New Roman" w:hAnsi="Arial" w:cs="Arial"/>
                <w:i/>
                <w:sz w:val="20"/>
                <w:szCs w:val="20"/>
                <w:highlight w:val="yellow"/>
              </w:rPr>
            </w:pPr>
            <w:r w:rsidRPr="00AF4CF8">
              <w:rPr>
                <w:rFonts w:ascii="Arial" w:eastAsia="Times New Roman" w:hAnsi="Arial" w:cs="Arial"/>
                <w:i/>
                <w:sz w:val="20"/>
                <w:szCs w:val="20"/>
                <w:highlight w:val="yellow"/>
              </w:rPr>
              <w:t xml:space="preserve">By shadowing different departments within the organisation, I now have a better understanding of how each works and contributes to the overall business goals and objectives.  Looking into CIPD surveys and research, I decided to conduct a PESTLE &amp; SWOT on the business. This has allowed me to also understand the context that the business operates in and understand factors affecting it. </w:t>
            </w:r>
          </w:p>
        </w:tc>
      </w:tr>
      <w:tr w:rsidR="00BE6A03" w:rsidRPr="008658A3" w:rsidTr="00303C31">
        <w:trPr>
          <w:trHeight w:val="284"/>
        </w:trPr>
        <w:tc>
          <w:tcPr>
            <w:tcW w:w="2972" w:type="dxa"/>
          </w:tcPr>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Understand the organisation design</w:t>
            </w: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To assist with implementing organisational changes</w:t>
            </w:r>
          </w:p>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p>
        </w:tc>
        <w:tc>
          <w:tcPr>
            <w:tcW w:w="3260"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Sit in or join cross functional groups (such as business development team) to gain knowledge and understanding of the organisations structure and how it works.</w:t>
            </w:r>
          </w:p>
        </w:tc>
        <w:tc>
          <w:tcPr>
            <w:tcW w:w="3261"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Mentor- with management agreement, ask the business analyst if they are able to coach and mentor me as they have a wide knowledge of the organisation.</w:t>
            </w:r>
          </w:p>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Research into change management</w:t>
            </w:r>
          </w:p>
        </w:tc>
        <w:tc>
          <w:tcPr>
            <w:tcW w:w="2551"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Be able to confidently and effectively communicate with employee</w:t>
            </w:r>
            <w:r>
              <w:rPr>
                <w:rFonts w:ascii="Arial" w:eastAsia="Times New Roman" w:hAnsi="Arial" w:cs="Arial"/>
                <w:sz w:val="20"/>
                <w:szCs w:val="20"/>
              </w:rPr>
              <w:t>s</w:t>
            </w:r>
            <w:r w:rsidRPr="008658A3">
              <w:rPr>
                <w:rFonts w:ascii="Arial" w:eastAsia="Times New Roman" w:hAnsi="Arial" w:cs="Arial"/>
                <w:sz w:val="20"/>
                <w:szCs w:val="20"/>
              </w:rPr>
              <w:t xml:space="preserve"> about any planned organisational change.</w:t>
            </w:r>
          </w:p>
        </w:tc>
        <w:tc>
          <w:tcPr>
            <w:tcW w:w="2268"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Ongoing.</w:t>
            </w:r>
          </w:p>
        </w:tc>
        <w:tc>
          <w:tcPr>
            <w:tcW w:w="2324" w:type="dxa"/>
          </w:tcPr>
          <w:p w:rsidR="00BE6A03" w:rsidRPr="00AF4CF8" w:rsidRDefault="00BE6A03" w:rsidP="00303C31">
            <w:pPr>
              <w:spacing w:after="0" w:line="240" w:lineRule="auto"/>
              <w:rPr>
                <w:rFonts w:ascii="Arial" w:eastAsia="Times New Roman" w:hAnsi="Arial" w:cs="Arial"/>
                <w:sz w:val="20"/>
                <w:szCs w:val="20"/>
                <w:highlight w:val="yellow"/>
              </w:rPr>
            </w:pPr>
            <w:r w:rsidRPr="00AF4CF8">
              <w:rPr>
                <w:rFonts w:ascii="Arial" w:eastAsia="Times New Roman" w:hAnsi="Arial" w:cs="Arial"/>
                <w:sz w:val="20"/>
                <w:szCs w:val="20"/>
                <w:highlight w:val="yellow"/>
              </w:rPr>
              <w:t>In Progress.</w:t>
            </w:r>
          </w:p>
          <w:p w:rsidR="00BE6A03" w:rsidRPr="00AF4CF8" w:rsidRDefault="00BE6A03" w:rsidP="00303C31">
            <w:pPr>
              <w:spacing w:after="0" w:line="240" w:lineRule="auto"/>
              <w:rPr>
                <w:rFonts w:ascii="Arial" w:eastAsia="Times New Roman" w:hAnsi="Arial" w:cs="Arial"/>
                <w:sz w:val="20"/>
                <w:szCs w:val="20"/>
                <w:highlight w:val="yellow"/>
              </w:rPr>
            </w:pPr>
            <w:r w:rsidRPr="00AF4CF8">
              <w:rPr>
                <w:rFonts w:ascii="Arial" w:eastAsia="Times New Roman" w:hAnsi="Arial" w:cs="Arial"/>
                <w:sz w:val="20"/>
                <w:szCs w:val="20"/>
                <w:highlight w:val="yellow"/>
              </w:rPr>
              <w:t xml:space="preserve">Spending time with the business analyst, attending business development meetings has given me more knowledge of the structure and direction of the business, Assisting with updating company policies has also deepened my understanding of the </w:t>
            </w:r>
            <w:r w:rsidRPr="00AF4CF8">
              <w:rPr>
                <w:rFonts w:ascii="Arial" w:eastAsia="Times New Roman" w:hAnsi="Arial" w:cs="Arial"/>
                <w:sz w:val="20"/>
                <w:szCs w:val="20"/>
                <w:highlight w:val="yellow"/>
              </w:rPr>
              <w:lastRenderedPageBreak/>
              <w:t xml:space="preserve">organisation and its structure. I am yet to assist in implementing any organisational change, however the business is moving premises within the next year and I plan to head up a committee of employee representatives to facilitate and communicate this change. </w:t>
            </w:r>
          </w:p>
        </w:tc>
      </w:tr>
      <w:tr w:rsidR="00BE6A03" w:rsidRPr="008658A3" w:rsidTr="00303C31">
        <w:trPr>
          <w:trHeight w:val="284"/>
        </w:trPr>
        <w:tc>
          <w:tcPr>
            <w:tcW w:w="2972"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lastRenderedPageBreak/>
              <w:t>Courage to challenge – be able to skilfully question decisions where necessary and to seek clarification to fully understand issues.</w:t>
            </w:r>
          </w:p>
        </w:tc>
        <w:tc>
          <w:tcPr>
            <w:tcW w:w="3260"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Reflect on ideas or suggestions that I have put forward and discuss them with Manager. If they were successful or not and why. Use this information to adapt for future occasions.</w:t>
            </w:r>
          </w:p>
        </w:tc>
        <w:tc>
          <w:tcPr>
            <w:tcW w:w="3261"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Research into leadership such as CIPD texts or podcasts.</w:t>
            </w:r>
          </w:p>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Online seminars or CIPD workshops/events</w:t>
            </w:r>
          </w:p>
          <w:p w:rsidR="00BE6A03" w:rsidRPr="008658A3" w:rsidRDefault="00BE6A03" w:rsidP="00303C31">
            <w:pPr>
              <w:spacing w:after="0" w:line="240" w:lineRule="auto"/>
              <w:rPr>
                <w:rFonts w:ascii="Arial" w:eastAsia="Times New Roman" w:hAnsi="Arial" w:cs="Arial"/>
                <w:sz w:val="20"/>
                <w:szCs w:val="20"/>
              </w:rPr>
            </w:pPr>
          </w:p>
          <w:p w:rsidR="00BE6A0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Speak with MD who I feel is skilled in this behaviour, observe and discuss with her.</w:t>
            </w:r>
          </w:p>
          <w:p w:rsidR="00BE6A03" w:rsidRPr="00237F9C" w:rsidRDefault="00BE6A03" w:rsidP="00303C31">
            <w:pPr>
              <w:rPr>
                <w:rFonts w:ascii="Arial" w:eastAsia="Times New Roman" w:hAnsi="Arial" w:cs="Arial"/>
                <w:sz w:val="20"/>
                <w:szCs w:val="20"/>
              </w:rPr>
            </w:pPr>
          </w:p>
          <w:p w:rsidR="00BE6A03" w:rsidRDefault="00BE6A03" w:rsidP="00303C31">
            <w:pPr>
              <w:rPr>
                <w:rFonts w:ascii="Arial" w:eastAsia="Times New Roman" w:hAnsi="Arial" w:cs="Arial"/>
                <w:sz w:val="20"/>
                <w:szCs w:val="20"/>
              </w:rPr>
            </w:pPr>
          </w:p>
          <w:p w:rsidR="00BE6A03" w:rsidRPr="00237F9C" w:rsidRDefault="00BE6A03" w:rsidP="00303C31">
            <w:pPr>
              <w:rPr>
                <w:rFonts w:ascii="Arial" w:eastAsia="Times New Roman" w:hAnsi="Arial" w:cs="Arial"/>
                <w:sz w:val="20"/>
                <w:szCs w:val="20"/>
              </w:rPr>
            </w:pPr>
            <w:r w:rsidRPr="00237F9C">
              <w:rPr>
                <w:rFonts w:ascii="Arial" w:eastAsia="Times New Roman" w:hAnsi="Arial" w:cs="Arial"/>
                <w:sz w:val="20"/>
                <w:szCs w:val="20"/>
                <w:highlight w:val="yellow"/>
              </w:rPr>
              <w:t>Look into career coaching for myself. This would assist with any barriers that may be stopping me from reaching this goal.</w:t>
            </w:r>
          </w:p>
        </w:tc>
        <w:tc>
          <w:tcPr>
            <w:tcW w:w="2551"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Be able to seek clarification when uncertain of an issue.</w:t>
            </w:r>
          </w:p>
        </w:tc>
        <w:tc>
          <w:tcPr>
            <w:tcW w:w="2268" w:type="dxa"/>
          </w:tcPr>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March 2019- review</w:t>
            </w:r>
          </w:p>
          <w:p w:rsidR="00BE6A03" w:rsidRPr="008658A3" w:rsidRDefault="00BE6A03" w:rsidP="00303C31">
            <w:pPr>
              <w:spacing w:after="0" w:line="240" w:lineRule="auto"/>
              <w:rPr>
                <w:rFonts w:ascii="Arial" w:eastAsia="Times New Roman" w:hAnsi="Arial" w:cs="Arial"/>
                <w:sz w:val="20"/>
                <w:szCs w:val="20"/>
              </w:rPr>
            </w:pPr>
          </w:p>
          <w:p w:rsidR="00BE6A03" w:rsidRPr="008658A3" w:rsidRDefault="00BE6A03" w:rsidP="00303C31">
            <w:pPr>
              <w:spacing w:after="0" w:line="240" w:lineRule="auto"/>
              <w:rPr>
                <w:rFonts w:ascii="Arial" w:eastAsia="Times New Roman" w:hAnsi="Arial" w:cs="Arial"/>
                <w:sz w:val="20"/>
                <w:szCs w:val="20"/>
              </w:rPr>
            </w:pPr>
            <w:r w:rsidRPr="008658A3">
              <w:rPr>
                <w:rFonts w:ascii="Arial" w:eastAsia="Times New Roman" w:hAnsi="Arial" w:cs="Arial"/>
                <w:sz w:val="20"/>
                <w:szCs w:val="20"/>
              </w:rPr>
              <w:t xml:space="preserve">May 2019 </w:t>
            </w:r>
            <w:proofErr w:type="gramStart"/>
            <w:r w:rsidRPr="008658A3">
              <w:rPr>
                <w:rFonts w:ascii="Arial" w:eastAsia="Times New Roman" w:hAnsi="Arial" w:cs="Arial"/>
                <w:sz w:val="20"/>
                <w:szCs w:val="20"/>
              </w:rPr>
              <w:t>complete.</w:t>
            </w:r>
            <w:proofErr w:type="gramEnd"/>
          </w:p>
        </w:tc>
        <w:tc>
          <w:tcPr>
            <w:tcW w:w="2324" w:type="dxa"/>
          </w:tcPr>
          <w:p w:rsidR="00BE6A03" w:rsidRPr="00237F9C" w:rsidRDefault="00BE6A03" w:rsidP="00303C31">
            <w:pPr>
              <w:spacing w:after="0" w:line="240" w:lineRule="auto"/>
              <w:rPr>
                <w:rFonts w:ascii="Arial" w:eastAsia="Times New Roman" w:hAnsi="Arial" w:cs="Arial"/>
                <w:sz w:val="20"/>
                <w:szCs w:val="20"/>
                <w:highlight w:val="yellow"/>
              </w:rPr>
            </w:pPr>
            <w:r w:rsidRPr="00237F9C">
              <w:rPr>
                <w:rFonts w:ascii="Arial" w:eastAsia="Times New Roman" w:hAnsi="Arial" w:cs="Arial"/>
                <w:sz w:val="20"/>
                <w:szCs w:val="20"/>
                <w:highlight w:val="yellow"/>
              </w:rPr>
              <w:t>In progress.</w:t>
            </w:r>
          </w:p>
          <w:p w:rsidR="00BE6A03" w:rsidRPr="00237F9C" w:rsidRDefault="00BE6A03" w:rsidP="00303C31">
            <w:pPr>
              <w:spacing w:after="0" w:line="240" w:lineRule="auto"/>
              <w:rPr>
                <w:rFonts w:ascii="Arial" w:eastAsia="Times New Roman" w:hAnsi="Arial" w:cs="Arial"/>
                <w:sz w:val="20"/>
                <w:szCs w:val="20"/>
                <w:highlight w:val="yellow"/>
              </w:rPr>
            </w:pPr>
            <w:r w:rsidRPr="00237F9C">
              <w:rPr>
                <w:rFonts w:ascii="Arial" w:eastAsia="Times New Roman" w:hAnsi="Arial" w:cs="Arial"/>
                <w:sz w:val="20"/>
                <w:szCs w:val="20"/>
                <w:highlight w:val="yellow"/>
              </w:rPr>
              <w:t>Whilst I feel that I have grown in this area, I feel that perhaps I was originally too ambitious with my time scales. I am more confidently, seeking clarification when uncertain of what is being asked or if I feel there is an issue with what is being asked. I do wish to further this however and concentrate on being able to skilfully question.</w:t>
            </w:r>
          </w:p>
        </w:tc>
      </w:tr>
      <w:tr w:rsidR="00BE6A03" w:rsidRPr="008658A3" w:rsidTr="00303C31">
        <w:trPr>
          <w:trHeight w:val="284"/>
        </w:trPr>
        <w:tc>
          <w:tcPr>
            <w:tcW w:w="2972" w:type="dxa"/>
          </w:tcPr>
          <w:p w:rsidR="00BE6A03" w:rsidRPr="00A21292" w:rsidRDefault="00BE6A03" w:rsidP="00303C31">
            <w:pPr>
              <w:spacing w:after="0" w:line="240" w:lineRule="auto"/>
              <w:rPr>
                <w:rFonts w:ascii="Arial" w:eastAsia="Times New Roman" w:hAnsi="Arial" w:cs="Arial"/>
                <w:sz w:val="20"/>
                <w:szCs w:val="20"/>
                <w:highlight w:val="yellow"/>
              </w:rPr>
            </w:pPr>
            <w:r w:rsidRPr="00A21292">
              <w:rPr>
                <w:rFonts w:ascii="Arial" w:eastAsia="Times New Roman" w:hAnsi="Arial" w:cs="Arial"/>
                <w:sz w:val="20"/>
                <w:szCs w:val="20"/>
                <w:highlight w:val="yellow"/>
              </w:rPr>
              <w:t>Understanding of digital working – the role of technology on people and work and what emerging technology there is to assist productivity and collaboration (CIPD, 2018)</w:t>
            </w:r>
          </w:p>
        </w:tc>
        <w:tc>
          <w:tcPr>
            <w:tcW w:w="3260" w:type="dxa"/>
          </w:tcPr>
          <w:p w:rsidR="00BE6A03" w:rsidRPr="006A36FA" w:rsidRDefault="00BE6A03" w:rsidP="00303C31">
            <w:pPr>
              <w:spacing w:after="0" w:line="240" w:lineRule="auto"/>
              <w:rPr>
                <w:rFonts w:ascii="Arial" w:eastAsia="Times New Roman" w:hAnsi="Arial" w:cs="Arial"/>
                <w:sz w:val="20"/>
                <w:szCs w:val="20"/>
                <w:highlight w:val="yellow"/>
              </w:rPr>
            </w:pPr>
            <w:r w:rsidRPr="006A36FA">
              <w:rPr>
                <w:rFonts w:ascii="Arial" w:eastAsia="Times New Roman" w:hAnsi="Arial" w:cs="Arial"/>
                <w:sz w:val="20"/>
                <w:szCs w:val="20"/>
                <w:highlight w:val="yellow"/>
              </w:rPr>
              <w:t>Review reports, Deloitte &amp; CIPD to understand emerging technology trends in relation to HRM</w:t>
            </w:r>
          </w:p>
          <w:p w:rsidR="00BE6A03" w:rsidRPr="006A36FA" w:rsidRDefault="00BE6A03" w:rsidP="00303C31">
            <w:pPr>
              <w:spacing w:after="0" w:line="240" w:lineRule="auto"/>
              <w:rPr>
                <w:rFonts w:ascii="Arial" w:eastAsia="Times New Roman" w:hAnsi="Arial" w:cs="Arial"/>
                <w:sz w:val="20"/>
                <w:szCs w:val="20"/>
                <w:highlight w:val="yellow"/>
              </w:rPr>
            </w:pPr>
          </w:p>
          <w:p w:rsidR="00BE6A03" w:rsidRPr="006A36FA" w:rsidRDefault="00BE6A03" w:rsidP="00303C31">
            <w:pPr>
              <w:spacing w:after="0" w:line="240" w:lineRule="auto"/>
              <w:rPr>
                <w:rFonts w:ascii="Arial" w:eastAsia="Times New Roman" w:hAnsi="Arial" w:cs="Arial"/>
                <w:sz w:val="20"/>
                <w:szCs w:val="20"/>
                <w:highlight w:val="yellow"/>
              </w:rPr>
            </w:pPr>
            <w:r w:rsidRPr="006A36FA">
              <w:rPr>
                <w:rFonts w:ascii="Arial" w:eastAsia="Times New Roman" w:hAnsi="Arial" w:cs="Arial"/>
                <w:sz w:val="20"/>
                <w:szCs w:val="20"/>
                <w:highlight w:val="yellow"/>
              </w:rPr>
              <w:t>Conduct a review to determine how technology could improve HR practices within our organisation</w:t>
            </w:r>
          </w:p>
        </w:tc>
        <w:tc>
          <w:tcPr>
            <w:tcW w:w="3261" w:type="dxa"/>
          </w:tcPr>
          <w:p w:rsidR="00BE6A03" w:rsidRPr="006A36FA" w:rsidRDefault="00BE6A03" w:rsidP="00303C31">
            <w:pPr>
              <w:spacing w:after="0" w:line="240" w:lineRule="auto"/>
              <w:rPr>
                <w:rFonts w:ascii="Arial" w:eastAsia="Times New Roman" w:hAnsi="Arial" w:cs="Arial"/>
                <w:sz w:val="20"/>
                <w:szCs w:val="20"/>
                <w:highlight w:val="yellow"/>
              </w:rPr>
            </w:pPr>
            <w:r w:rsidRPr="006A36FA">
              <w:rPr>
                <w:rFonts w:ascii="Arial" w:eastAsia="Times New Roman" w:hAnsi="Arial" w:cs="Arial"/>
                <w:sz w:val="20"/>
                <w:szCs w:val="20"/>
                <w:highlight w:val="yellow"/>
              </w:rPr>
              <w:t xml:space="preserve">Access to reports through CIPD membership. </w:t>
            </w:r>
          </w:p>
          <w:p w:rsidR="00BE6A03" w:rsidRPr="006A36FA" w:rsidRDefault="00BE6A03" w:rsidP="00303C31">
            <w:pPr>
              <w:spacing w:after="0" w:line="240" w:lineRule="auto"/>
              <w:rPr>
                <w:rFonts w:ascii="Arial" w:eastAsia="Times New Roman" w:hAnsi="Arial" w:cs="Arial"/>
                <w:sz w:val="20"/>
                <w:szCs w:val="20"/>
                <w:highlight w:val="yellow"/>
              </w:rPr>
            </w:pPr>
          </w:p>
          <w:p w:rsidR="00BE6A03" w:rsidRPr="006A36FA" w:rsidRDefault="00BE6A03" w:rsidP="00303C31">
            <w:pPr>
              <w:spacing w:after="0" w:line="240" w:lineRule="auto"/>
              <w:rPr>
                <w:rFonts w:ascii="Arial" w:eastAsia="Times New Roman" w:hAnsi="Arial" w:cs="Arial"/>
                <w:sz w:val="20"/>
                <w:szCs w:val="20"/>
                <w:highlight w:val="yellow"/>
              </w:rPr>
            </w:pPr>
            <w:r w:rsidRPr="006A36FA">
              <w:rPr>
                <w:rFonts w:ascii="Arial" w:eastAsia="Times New Roman" w:hAnsi="Arial" w:cs="Arial"/>
                <w:sz w:val="20"/>
                <w:szCs w:val="20"/>
                <w:highlight w:val="yellow"/>
              </w:rPr>
              <w:t xml:space="preserve">Information from similar organisations to gain insight into their technological approaches. </w:t>
            </w:r>
          </w:p>
        </w:tc>
        <w:tc>
          <w:tcPr>
            <w:tcW w:w="2551" w:type="dxa"/>
          </w:tcPr>
          <w:p w:rsidR="00BE6A03" w:rsidRPr="006A36FA" w:rsidRDefault="00BE6A03" w:rsidP="00303C31">
            <w:pPr>
              <w:spacing w:after="0" w:line="240" w:lineRule="auto"/>
              <w:rPr>
                <w:rFonts w:ascii="Arial" w:eastAsia="Times New Roman" w:hAnsi="Arial" w:cs="Arial"/>
                <w:sz w:val="20"/>
                <w:szCs w:val="20"/>
                <w:highlight w:val="yellow"/>
              </w:rPr>
            </w:pPr>
            <w:r w:rsidRPr="006A36FA">
              <w:rPr>
                <w:rFonts w:ascii="Arial" w:eastAsia="Times New Roman" w:hAnsi="Arial" w:cs="Arial"/>
                <w:sz w:val="20"/>
                <w:szCs w:val="20"/>
                <w:highlight w:val="yellow"/>
              </w:rPr>
              <w:t>Implementing an interactive HR system to replace the current multiple spreadsheets. Giving employees access to their own portal. Streamlining HR administration by replacing aspects with automation.</w:t>
            </w:r>
          </w:p>
        </w:tc>
        <w:tc>
          <w:tcPr>
            <w:tcW w:w="2268" w:type="dxa"/>
          </w:tcPr>
          <w:p w:rsidR="00BE6A03" w:rsidRPr="006A36FA" w:rsidRDefault="00BE6A03" w:rsidP="00303C31">
            <w:pPr>
              <w:spacing w:after="0" w:line="240" w:lineRule="auto"/>
              <w:rPr>
                <w:rFonts w:ascii="Arial" w:eastAsia="Times New Roman" w:hAnsi="Arial" w:cs="Arial"/>
                <w:sz w:val="20"/>
                <w:szCs w:val="20"/>
                <w:highlight w:val="yellow"/>
              </w:rPr>
            </w:pPr>
            <w:r w:rsidRPr="006A36FA">
              <w:rPr>
                <w:rFonts w:ascii="Arial" w:eastAsia="Times New Roman" w:hAnsi="Arial" w:cs="Arial"/>
                <w:sz w:val="20"/>
                <w:szCs w:val="20"/>
                <w:highlight w:val="yellow"/>
              </w:rPr>
              <w:t>May 2020</w:t>
            </w:r>
          </w:p>
        </w:tc>
        <w:tc>
          <w:tcPr>
            <w:tcW w:w="2324" w:type="dxa"/>
          </w:tcPr>
          <w:p w:rsidR="00BE6A03" w:rsidRPr="00237F9C" w:rsidRDefault="00BE6A03" w:rsidP="00303C31">
            <w:pPr>
              <w:spacing w:after="0" w:line="240" w:lineRule="auto"/>
              <w:rPr>
                <w:rFonts w:ascii="Arial" w:eastAsia="Times New Roman" w:hAnsi="Arial" w:cs="Arial"/>
                <w:sz w:val="20"/>
                <w:szCs w:val="20"/>
                <w:highlight w:val="yellow"/>
              </w:rPr>
            </w:pPr>
          </w:p>
        </w:tc>
      </w:tr>
      <w:tr w:rsidR="00BE6A03" w:rsidRPr="008658A3" w:rsidTr="00303C31">
        <w:trPr>
          <w:trHeight w:val="284"/>
        </w:trPr>
        <w:tc>
          <w:tcPr>
            <w:tcW w:w="2972" w:type="dxa"/>
          </w:tcPr>
          <w:p w:rsidR="00BE6A03" w:rsidRPr="00F40C7E" w:rsidRDefault="00BE6A03" w:rsidP="00303C31">
            <w:pPr>
              <w:spacing w:after="0" w:line="240" w:lineRule="auto"/>
              <w:rPr>
                <w:rFonts w:ascii="Arial" w:eastAsia="Times New Roman" w:hAnsi="Arial" w:cs="Arial"/>
                <w:sz w:val="20"/>
                <w:szCs w:val="20"/>
                <w:highlight w:val="yellow"/>
              </w:rPr>
            </w:pPr>
            <w:r w:rsidRPr="00F40C7E">
              <w:rPr>
                <w:rFonts w:ascii="Arial" w:eastAsia="Times New Roman" w:hAnsi="Arial" w:cs="Arial"/>
                <w:sz w:val="20"/>
                <w:szCs w:val="20"/>
                <w:highlight w:val="yellow"/>
              </w:rPr>
              <w:t xml:space="preserve">Reward – understand, design and implement a rewards package in order to set </w:t>
            </w:r>
            <w:r w:rsidRPr="00F40C7E">
              <w:rPr>
                <w:rFonts w:ascii="Arial" w:eastAsia="Times New Roman" w:hAnsi="Arial" w:cs="Arial"/>
                <w:sz w:val="20"/>
                <w:szCs w:val="20"/>
                <w:highlight w:val="yellow"/>
              </w:rPr>
              <w:lastRenderedPageBreak/>
              <w:t>ourselves as an employer of choice</w:t>
            </w:r>
          </w:p>
        </w:tc>
        <w:tc>
          <w:tcPr>
            <w:tcW w:w="3260" w:type="dxa"/>
          </w:tcPr>
          <w:p w:rsidR="00BE6A03" w:rsidRPr="00F40C7E" w:rsidRDefault="00BE6A03" w:rsidP="00303C31">
            <w:pPr>
              <w:spacing w:after="0" w:line="240" w:lineRule="auto"/>
              <w:rPr>
                <w:rFonts w:ascii="Arial" w:eastAsia="Times New Roman" w:hAnsi="Arial" w:cs="Arial"/>
                <w:sz w:val="20"/>
                <w:szCs w:val="20"/>
                <w:highlight w:val="yellow"/>
              </w:rPr>
            </w:pPr>
            <w:r w:rsidRPr="00F40C7E">
              <w:rPr>
                <w:rFonts w:ascii="Arial" w:eastAsia="Times New Roman" w:hAnsi="Arial" w:cs="Arial"/>
                <w:sz w:val="20"/>
                <w:szCs w:val="20"/>
                <w:highlight w:val="yellow"/>
              </w:rPr>
              <w:lastRenderedPageBreak/>
              <w:t>Research into competitors in the same labour market to benchmark ourselves.</w:t>
            </w:r>
          </w:p>
          <w:p w:rsidR="00BE6A03" w:rsidRPr="00F40C7E" w:rsidRDefault="00BE6A03" w:rsidP="00303C31">
            <w:pPr>
              <w:spacing w:after="0" w:line="240" w:lineRule="auto"/>
              <w:rPr>
                <w:rFonts w:ascii="Arial" w:eastAsia="Times New Roman" w:hAnsi="Arial" w:cs="Arial"/>
                <w:sz w:val="20"/>
                <w:szCs w:val="20"/>
                <w:highlight w:val="yellow"/>
              </w:rPr>
            </w:pPr>
            <w:r w:rsidRPr="00F40C7E">
              <w:rPr>
                <w:rFonts w:ascii="Arial" w:eastAsia="Times New Roman" w:hAnsi="Arial" w:cs="Arial"/>
                <w:sz w:val="20"/>
                <w:szCs w:val="20"/>
                <w:highlight w:val="yellow"/>
              </w:rPr>
              <w:lastRenderedPageBreak/>
              <w:t>Look into top 100 companies to see what rewards packages they offer and how they are administered to access if we can improve.</w:t>
            </w:r>
          </w:p>
        </w:tc>
        <w:tc>
          <w:tcPr>
            <w:tcW w:w="3261" w:type="dxa"/>
          </w:tcPr>
          <w:p w:rsidR="00BE6A03" w:rsidRPr="00F40C7E" w:rsidRDefault="00BE6A03" w:rsidP="00303C31">
            <w:pPr>
              <w:spacing w:after="0" w:line="240" w:lineRule="auto"/>
              <w:rPr>
                <w:rFonts w:ascii="Arial" w:eastAsia="Times New Roman" w:hAnsi="Arial" w:cs="Arial"/>
                <w:sz w:val="20"/>
                <w:szCs w:val="20"/>
                <w:highlight w:val="yellow"/>
              </w:rPr>
            </w:pPr>
            <w:r w:rsidRPr="00F40C7E">
              <w:rPr>
                <w:rFonts w:ascii="Arial" w:eastAsia="Times New Roman" w:hAnsi="Arial" w:cs="Arial"/>
                <w:sz w:val="20"/>
                <w:szCs w:val="20"/>
                <w:highlight w:val="yellow"/>
              </w:rPr>
              <w:lastRenderedPageBreak/>
              <w:t xml:space="preserve">Attend events or networking conferences to build relationships with other HR personnel to gain </w:t>
            </w:r>
            <w:r w:rsidRPr="00F40C7E">
              <w:rPr>
                <w:rFonts w:ascii="Arial" w:eastAsia="Times New Roman" w:hAnsi="Arial" w:cs="Arial"/>
                <w:sz w:val="20"/>
                <w:szCs w:val="20"/>
                <w:highlight w:val="yellow"/>
              </w:rPr>
              <w:lastRenderedPageBreak/>
              <w:t>an understanding of offerings at other organisations.</w:t>
            </w:r>
          </w:p>
          <w:p w:rsidR="00BE6A03" w:rsidRPr="00F40C7E" w:rsidRDefault="00BE6A03" w:rsidP="00303C31">
            <w:pPr>
              <w:spacing w:after="0" w:line="240" w:lineRule="auto"/>
              <w:rPr>
                <w:rFonts w:ascii="Arial" w:eastAsia="Times New Roman" w:hAnsi="Arial" w:cs="Arial"/>
                <w:sz w:val="20"/>
                <w:szCs w:val="20"/>
                <w:highlight w:val="yellow"/>
              </w:rPr>
            </w:pPr>
          </w:p>
          <w:p w:rsidR="00BE6A03" w:rsidRPr="00F40C7E" w:rsidRDefault="00BE6A03" w:rsidP="00303C31">
            <w:pPr>
              <w:spacing w:after="0" w:line="240" w:lineRule="auto"/>
              <w:rPr>
                <w:rFonts w:ascii="Arial" w:eastAsia="Times New Roman" w:hAnsi="Arial" w:cs="Arial"/>
                <w:sz w:val="20"/>
                <w:szCs w:val="20"/>
                <w:highlight w:val="yellow"/>
              </w:rPr>
            </w:pPr>
            <w:r w:rsidRPr="00F40C7E">
              <w:rPr>
                <w:rFonts w:ascii="Arial" w:eastAsia="Times New Roman" w:hAnsi="Arial" w:cs="Arial"/>
                <w:sz w:val="20"/>
                <w:szCs w:val="20"/>
                <w:highlight w:val="yellow"/>
              </w:rPr>
              <w:t>Discussions with senior management and directors to determine budgets, target audience and design processes.</w:t>
            </w:r>
          </w:p>
        </w:tc>
        <w:tc>
          <w:tcPr>
            <w:tcW w:w="2551" w:type="dxa"/>
          </w:tcPr>
          <w:p w:rsidR="00BE6A03" w:rsidRPr="00F40C7E" w:rsidRDefault="00BE6A03" w:rsidP="00303C31">
            <w:pPr>
              <w:spacing w:after="0" w:line="240" w:lineRule="auto"/>
              <w:rPr>
                <w:rFonts w:ascii="Arial" w:eastAsia="Times New Roman" w:hAnsi="Arial" w:cs="Arial"/>
                <w:sz w:val="20"/>
                <w:szCs w:val="20"/>
                <w:highlight w:val="yellow"/>
              </w:rPr>
            </w:pPr>
            <w:r w:rsidRPr="00F40C7E">
              <w:rPr>
                <w:rFonts w:ascii="Arial" w:eastAsia="Times New Roman" w:hAnsi="Arial" w:cs="Arial"/>
                <w:sz w:val="20"/>
                <w:szCs w:val="20"/>
                <w:highlight w:val="yellow"/>
              </w:rPr>
              <w:lastRenderedPageBreak/>
              <w:t xml:space="preserve">To offer a package that is at a minimum on par with </w:t>
            </w:r>
            <w:r w:rsidRPr="00F40C7E">
              <w:rPr>
                <w:rFonts w:ascii="Arial" w:eastAsia="Times New Roman" w:hAnsi="Arial" w:cs="Arial"/>
                <w:sz w:val="20"/>
                <w:szCs w:val="20"/>
                <w:highlight w:val="yellow"/>
              </w:rPr>
              <w:lastRenderedPageBreak/>
              <w:t xml:space="preserve">competitors but ideally above. </w:t>
            </w:r>
          </w:p>
          <w:p w:rsidR="00BE6A03" w:rsidRPr="00F40C7E" w:rsidRDefault="00BE6A03" w:rsidP="00303C31">
            <w:pPr>
              <w:spacing w:after="0" w:line="240" w:lineRule="auto"/>
              <w:rPr>
                <w:rFonts w:ascii="Arial" w:eastAsia="Times New Roman" w:hAnsi="Arial" w:cs="Arial"/>
                <w:sz w:val="20"/>
                <w:szCs w:val="20"/>
                <w:highlight w:val="yellow"/>
              </w:rPr>
            </w:pPr>
          </w:p>
          <w:p w:rsidR="00BE6A03" w:rsidRPr="00F40C7E" w:rsidRDefault="00BE6A03" w:rsidP="00303C31">
            <w:pPr>
              <w:spacing w:after="0" w:line="240" w:lineRule="auto"/>
              <w:rPr>
                <w:rFonts w:ascii="Arial" w:eastAsia="Times New Roman" w:hAnsi="Arial" w:cs="Arial"/>
                <w:sz w:val="20"/>
                <w:szCs w:val="20"/>
                <w:highlight w:val="yellow"/>
              </w:rPr>
            </w:pPr>
            <w:r w:rsidRPr="00F40C7E">
              <w:rPr>
                <w:rFonts w:ascii="Arial" w:eastAsia="Times New Roman" w:hAnsi="Arial" w:cs="Arial"/>
                <w:sz w:val="20"/>
                <w:szCs w:val="20"/>
                <w:highlight w:val="yellow"/>
              </w:rPr>
              <w:t>Retention, monitor retention figures, if they have increased over the year since implementation.</w:t>
            </w:r>
          </w:p>
        </w:tc>
        <w:tc>
          <w:tcPr>
            <w:tcW w:w="2268" w:type="dxa"/>
          </w:tcPr>
          <w:p w:rsidR="00BE6A03" w:rsidRPr="00F40C7E" w:rsidRDefault="00BE6A03" w:rsidP="00303C31">
            <w:pPr>
              <w:spacing w:after="0" w:line="240" w:lineRule="auto"/>
              <w:rPr>
                <w:rFonts w:ascii="Arial" w:eastAsia="Times New Roman" w:hAnsi="Arial" w:cs="Arial"/>
                <w:sz w:val="20"/>
                <w:szCs w:val="20"/>
                <w:highlight w:val="yellow"/>
              </w:rPr>
            </w:pPr>
            <w:r w:rsidRPr="00F40C7E">
              <w:rPr>
                <w:rFonts w:ascii="Arial" w:eastAsia="Times New Roman" w:hAnsi="Arial" w:cs="Arial"/>
                <w:sz w:val="20"/>
                <w:szCs w:val="20"/>
                <w:highlight w:val="yellow"/>
              </w:rPr>
              <w:lastRenderedPageBreak/>
              <w:t>January 2021</w:t>
            </w:r>
          </w:p>
        </w:tc>
        <w:tc>
          <w:tcPr>
            <w:tcW w:w="2324" w:type="dxa"/>
          </w:tcPr>
          <w:p w:rsidR="00BE6A03" w:rsidRPr="00237F9C" w:rsidRDefault="00BE6A03" w:rsidP="00303C31">
            <w:pPr>
              <w:spacing w:after="0" w:line="240" w:lineRule="auto"/>
              <w:rPr>
                <w:rFonts w:ascii="Arial" w:eastAsia="Times New Roman" w:hAnsi="Arial" w:cs="Arial"/>
                <w:sz w:val="20"/>
                <w:szCs w:val="20"/>
                <w:highlight w:val="yellow"/>
              </w:rPr>
            </w:pPr>
          </w:p>
        </w:tc>
      </w:tr>
    </w:tbl>
    <w:p w:rsidR="00BE6A03" w:rsidRPr="008658A3" w:rsidRDefault="00BE6A03" w:rsidP="00BE6A03">
      <w:pPr>
        <w:spacing w:after="0" w:line="240" w:lineRule="auto"/>
        <w:rPr>
          <w:rFonts w:ascii="Times New Roman" w:eastAsia="Times New Roman" w:hAnsi="Times New Roman" w:cs="Arial"/>
        </w:rPr>
      </w:pPr>
    </w:p>
    <w:p w:rsidR="00BE6A03" w:rsidRPr="008658A3" w:rsidRDefault="00BE6A03" w:rsidP="00BE6A03">
      <w:pPr>
        <w:spacing w:after="0" w:line="240" w:lineRule="auto"/>
        <w:rPr>
          <w:rFonts w:ascii="Times New Roman" w:eastAsia="Times New Roman" w:hAnsi="Times New Roman" w:cs="Times New Roman"/>
          <w:sz w:val="24"/>
          <w:szCs w:val="20"/>
        </w:rPr>
      </w:pPr>
    </w:p>
    <w:p w:rsidR="00BE6A03" w:rsidRPr="008658A3" w:rsidRDefault="00BE6A03" w:rsidP="00BE6A03">
      <w:pPr>
        <w:tabs>
          <w:tab w:val="left" w:pos="2370"/>
        </w:tabs>
      </w:pPr>
    </w:p>
    <w:p w:rsidR="00BE6A03" w:rsidRPr="008658A3" w:rsidRDefault="00BE6A03" w:rsidP="00BE6A03">
      <w:pPr>
        <w:tabs>
          <w:tab w:val="left" w:pos="2370"/>
        </w:tabs>
        <w:sectPr w:rsidR="00BE6A03" w:rsidRPr="008658A3" w:rsidSect="008658A3">
          <w:pgSz w:w="16838" w:h="11906" w:orient="landscape"/>
          <w:pgMar w:top="720" w:right="720" w:bottom="720" w:left="720" w:header="708" w:footer="708" w:gutter="0"/>
          <w:cols w:space="708"/>
          <w:docGrid w:linePitch="360"/>
        </w:sectPr>
      </w:pPr>
    </w:p>
    <w:p w:rsidR="00BE6A03" w:rsidRPr="008658A3" w:rsidRDefault="00BE6A03" w:rsidP="00BE6A03">
      <w:pPr>
        <w:pStyle w:val="Heading2"/>
      </w:pPr>
      <w:bookmarkStart w:id="0" w:name="_Toc530006200"/>
      <w:r w:rsidRPr="008658A3">
        <w:lastRenderedPageBreak/>
        <w:t>References</w:t>
      </w:r>
      <w:bookmarkEnd w:id="0"/>
      <w:r w:rsidRPr="008658A3">
        <w:t xml:space="preserve"> </w:t>
      </w:r>
    </w:p>
    <w:p w:rsidR="00BE6A03" w:rsidRPr="008658A3" w:rsidRDefault="00BE6A03" w:rsidP="00BE6A03">
      <w:pPr>
        <w:tabs>
          <w:tab w:val="left" w:pos="2370"/>
        </w:tabs>
      </w:pPr>
    </w:p>
    <w:p w:rsidR="00BE6A03" w:rsidRPr="008658A3" w:rsidRDefault="00BE6A03" w:rsidP="00BE6A03">
      <w:pPr>
        <w:tabs>
          <w:tab w:val="left" w:pos="2370"/>
        </w:tabs>
      </w:pPr>
      <w:r w:rsidRPr="008658A3">
        <w:t>Association for Project Management. (2006) APM Body of Knowledge. 5</w:t>
      </w:r>
      <w:r w:rsidRPr="008658A3">
        <w:rPr>
          <w:vertAlign w:val="superscript"/>
        </w:rPr>
        <w:t>th</w:t>
      </w:r>
      <w:r w:rsidRPr="008658A3">
        <w:t xml:space="preserve"> edition, APM, Buckinghamshire.</w:t>
      </w:r>
    </w:p>
    <w:p w:rsidR="00BE6A03" w:rsidRDefault="00BE6A03" w:rsidP="00BE6A03">
      <w:pPr>
        <w:tabs>
          <w:tab w:val="left" w:pos="2370"/>
        </w:tabs>
      </w:pPr>
      <w:r w:rsidRPr="008658A3">
        <w:t xml:space="preserve">CIPD 2015, CIPD Profession Map, accessed 07.11.18, </w:t>
      </w:r>
      <w:hyperlink r:id="rId4" w:history="1">
        <w:r w:rsidRPr="008658A3">
          <w:rPr>
            <w:rStyle w:val="Hyperlink"/>
          </w:rPr>
          <w:t>https://www.cipd.co.uk/learn/career/profession-map/2013-profession-map</w:t>
        </w:r>
      </w:hyperlink>
      <w:r w:rsidRPr="008658A3">
        <w:t xml:space="preserve"> </w:t>
      </w:r>
    </w:p>
    <w:p w:rsidR="00BE6A03" w:rsidRPr="008658A3" w:rsidRDefault="00BE6A03" w:rsidP="00BE6A03">
      <w:pPr>
        <w:tabs>
          <w:tab w:val="left" w:pos="2370"/>
        </w:tabs>
      </w:pPr>
      <w:r w:rsidRPr="002C2A62">
        <w:rPr>
          <w:highlight w:val="yellow"/>
        </w:rPr>
        <w:t xml:space="preserve">CIPD (2018) New Profession Map. Available at: </w:t>
      </w:r>
      <w:hyperlink r:id="rId5" w:history="1">
        <w:r w:rsidRPr="002C2A62">
          <w:rPr>
            <w:rStyle w:val="Hyperlink"/>
            <w:highlight w:val="yellow"/>
          </w:rPr>
          <w:t>https://peopleprofession.cipd.org/profession-map</w:t>
        </w:r>
      </w:hyperlink>
      <w:r w:rsidRPr="002C2A62">
        <w:rPr>
          <w:highlight w:val="yellow"/>
        </w:rPr>
        <w:t xml:space="preserve"> [accessed 16.05.19]</w:t>
      </w:r>
    </w:p>
    <w:p w:rsidR="00BE6A03" w:rsidRPr="008658A3" w:rsidRDefault="00BE6A03" w:rsidP="00BE6A03">
      <w:pPr>
        <w:tabs>
          <w:tab w:val="left" w:pos="2370"/>
        </w:tabs>
      </w:pPr>
      <w:r w:rsidRPr="008658A3">
        <w:t xml:space="preserve">CIPD (2019) </w:t>
      </w:r>
      <w:r w:rsidRPr="008658A3">
        <w:rPr>
          <w:i/>
        </w:rPr>
        <w:t>Learning Methods</w:t>
      </w:r>
      <w:r w:rsidRPr="008658A3">
        <w:t xml:space="preserve">, Factsheet. </w:t>
      </w:r>
      <w:hyperlink r:id="rId6" w:anchor="6683" w:history="1">
        <w:r w:rsidRPr="008658A3">
          <w:rPr>
            <w:rStyle w:val="Hyperlink"/>
          </w:rPr>
          <w:t>https://www.cipd.co.uk/knowledge/fundamentals/people/development/learning-methods-factsheet#6683</w:t>
        </w:r>
      </w:hyperlink>
      <w:r w:rsidRPr="008658A3">
        <w:t xml:space="preserve"> accessed: 24.01.19 </w:t>
      </w:r>
    </w:p>
    <w:p w:rsidR="00BE6A03" w:rsidRPr="008658A3" w:rsidRDefault="00BE6A03" w:rsidP="00BE6A03">
      <w:pPr>
        <w:tabs>
          <w:tab w:val="left" w:pos="2370"/>
        </w:tabs>
        <w:rPr>
          <w:rFonts w:cstheme="minorHAnsi"/>
          <w:sz w:val="20"/>
        </w:rPr>
      </w:pPr>
      <w:proofErr w:type="spellStart"/>
      <w:r w:rsidRPr="008658A3">
        <w:rPr>
          <w:rFonts w:cstheme="minorHAnsi"/>
          <w:szCs w:val="23"/>
          <w:shd w:val="clear" w:color="auto" w:fill="FFFFFF"/>
        </w:rPr>
        <w:t>Kilmann</w:t>
      </w:r>
      <w:proofErr w:type="spellEnd"/>
      <w:r w:rsidRPr="008658A3">
        <w:rPr>
          <w:rFonts w:cstheme="minorHAnsi"/>
          <w:szCs w:val="23"/>
          <w:shd w:val="clear" w:color="auto" w:fill="FFFFFF"/>
        </w:rPr>
        <w:t xml:space="preserve">, R.H. &amp; Thomas, K.W. (1978) Four Perspectives on Conflict Management: An </w:t>
      </w:r>
      <w:proofErr w:type="spellStart"/>
      <w:r w:rsidRPr="008658A3">
        <w:rPr>
          <w:rFonts w:cstheme="minorHAnsi"/>
          <w:szCs w:val="23"/>
          <w:shd w:val="clear" w:color="auto" w:fill="FFFFFF"/>
        </w:rPr>
        <w:t>Attributional</w:t>
      </w:r>
      <w:proofErr w:type="spellEnd"/>
      <w:r w:rsidRPr="008658A3">
        <w:rPr>
          <w:rFonts w:cstheme="minorHAnsi"/>
          <w:szCs w:val="23"/>
          <w:shd w:val="clear" w:color="auto" w:fill="FFFFFF"/>
        </w:rPr>
        <w:t xml:space="preserve"> Framework for Organizing Descriptive and Normative Theory, </w:t>
      </w:r>
      <w:r w:rsidRPr="008658A3">
        <w:rPr>
          <w:rFonts w:cstheme="minorHAnsi"/>
          <w:i/>
          <w:iCs/>
          <w:szCs w:val="23"/>
          <w:shd w:val="clear" w:color="auto" w:fill="FFFFFF"/>
        </w:rPr>
        <w:t>The Academy of Management Review</w:t>
      </w:r>
      <w:r w:rsidRPr="008658A3">
        <w:rPr>
          <w:rFonts w:cstheme="minorHAnsi"/>
          <w:szCs w:val="23"/>
          <w:shd w:val="clear" w:color="auto" w:fill="FFFFFF"/>
        </w:rPr>
        <w:t xml:space="preserve">, </w:t>
      </w:r>
      <w:proofErr w:type="spellStart"/>
      <w:r w:rsidRPr="008658A3">
        <w:rPr>
          <w:rFonts w:cstheme="minorHAnsi"/>
          <w:szCs w:val="23"/>
          <w:shd w:val="clear" w:color="auto" w:fill="FFFFFF"/>
        </w:rPr>
        <w:t>Vol</w:t>
      </w:r>
      <w:proofErr w:type="spellEnd"/>
      <w:r w:rsidRPr="008658A3">
        <w:rPr>
          <w:rFonts w:cstheme="minorHAnsi"/>
          <w:szCs w:val="23"/>
          <w:shd w:val="clear" w:color="auto" w:fill="FFFFFF"/>
        </w:rPr>
        <w:t xml:space="preserve"> 3, issue 1. </w:t>
      </w:r>
      <w:proofErr w:type="gramStart"/>
      <w:r w:rsidRPr="008658A3">
        <w:rPr>
          <w:rFonts w:cstheme="minorHAnsi"/>
          <w:szCs w:val="23"/>
          <w:shd w:val="clear" w:color="auto" w:fill="FFFFFF"/>
        </w:rPr>
        <w:t>pp.59–68</w:t>
      </w:r>
      <w:proofErr w:type="gramEnd"/>
      <w:r w:rsidRPr="008658A3">
        <w:rPr>
          <w:rFonts w:cstheme="minorHAnsi"/>
          <w:szCs w:val="23"/>
          <w:shd w:val="clear" w:color="auto" w:fill="FFFFFF"/>
        </w:rPr>
        <w:t>.</w:t>
      </w:r>
    </w:p>
    <w:p w:rsidR="00BE6A03" w:rsidRPr="008658A3" w:rsidRDefault="00BE6A03" w:rsidP="00BE6A03">
      <w:pPr>
        <w:tabs>
          <w:tab w:val="left" w:pos="2370"/>
        </w:tabs>
      </w:pPr>
      <w:r w:rsidRPr="008658A3">
        <w:t>Madden, C. &amp; Mitchell, V. (1993) Professions, standards and competence: a survey of continuing education for the professions. University of Bristol, Department for Continuing Education, Bristol.</w:t>
      </w:r>
    </w:p>
    <w:p w:rsidR="00BE6A03" w:rsidRPr="008658A3" w:rsidRDefault="00BE6A03" w:rsidP="00BE6A03">
      <w:pPr>
        <w:tabs>
          <w:tab w:val="left" w:pos="2370"/>
        </w:tabs>
      </w:pPr>
      <w:proofErr w:type="spellStart"/>
      <w:r w:rsidRPr="008658A3">
        <w:t>Mindtools</w:t>
      </w:r>
      <w:proofErr w:type="spellEnd"/>
      <w:r w:rsidRPr="008658A3">
        <w:t xml:space="preserve"> 2016, Belbin’s team roles, how understanding roles can improve team performance, accessed 13.11.18, </w:t>
      </w:r>
      <w:hyperlink r:id="rId7" w:history="1">
        <w:r w:rsidRPr="008658A3">
          <w:rPr>
            <w:rStyle w:val="Hyperlink"/>
          </w:rPr>
          <w:t>https://www.mindtools.com/pages/article/newLDR_83.htm</w:t>
        </w:r>
      </w:hyperlink>
      <w:r w:rsidRPr="008658A3">
        <w:t xml:space="preserve"> </w:t>
      </w:r>
    </w:p>
    <w:p w:rsidR="00BE6A03" w:rsidRPr="008658A3" w:rsidRDefault="00BE6A03" w:rsidP="00BE6A03">
      <w:pPr>
        <w:tabs>
          <w:tab w:val="left" w:pos="2370"/>
        </w:tabs>
      </w:pPr>
      <w:r w:rsidRPr="008658A3">
        <w:t xml:space="preserve">Taylor. S. &amp; </w:t>
      </w:r>
      <w:proofErr w:type="spellStart"/>
      <w:r w:rsidRPr="008658A3">
        <w:t>Woodhams</w:t>
      </w:r>
      <w:proofErr w:type="spellEnd"/>
      <w:r w:rsidRPr="008658A3">
        <w:t>. C. (2016) Studying Human Resource Management. 2</w:t>
      </w:r>
      <w:r w:rsidRPr="008658A3">
        <w:rPr>
          <w:vertAlign w:val="superscript"/>
        </w:rPr>
        <w:t>nd</w:t>
      </w:r>
      <w:r w:rsidRPr="008658A3">
        <w:t xml:space="preserve"> edition, CIPD, London.</w:t>
      </w:r>
    </w:p>
    <w:p w:rsidR="00BE6A03" w:rsidRDefault="00BE6A03" w:rsidP="00BE6A03">
      <w:pPr>
        <w:tabs>
          <w:tab w:val="left" w:pos="2370"/>
        </w:tabs>
      </w:pPr>
      <w:proofErr w:type="spellStart"/>
      <w:r w:rsidRPr="008658A3">
        <w:t>Yemm</w:t>
      </w:r>
      <w:proofErr w:type="spellEnd"/>
      <w:r w:rsidRPr="008658A3">
        <w:t xml:space="preserve">. G. (2008) Influencing others – a key skill for all. </w:t>
      </w:r>
      <w:r w:rsidRPr="008658A3">
        <w:rPr>
          <w:i/>
        </w:rPr>
        <w:t>Management Services</w:t>
      </w:r>
      <w:r w:rsidRPr="008658A3">
        <w:t xml:space="preserve">. Summer. </w:t>
      </w:r>
      <w:proofErr w:type="spellStart"/>
      <w:r w:rsidRPr="008658A3">
        <w:t>Vol</w:t>
      </w:r>
      <w:proofErr w:type="spellEnd"/>
      <w:r w:rsidRPr="008658A3">
        <w:t xml:space="preserve"> 52, issue 2. </w:t>
      </w:r>
      <w:proofErr w:type="gramStart"/>
      <w:r w:rsidRPr="008658A3">
        <w:t>pp21-24</w:t>
      </w:r>
      <w:proofErr w:type="gramEnd"/>
    </w:p>
    <w:p w:rsidR="00BE6A03" w:rsidRDefault="00BE6A03" w:rsidP="00BE6A03">
      <w:pPr>
        <w:tabs>
          <w:tab w:val="left" w:pos="2370"/>
        </w:tabs>
      </w:pPr>
    </w:p>
    <w:p w:rsidR="00BE6A03" w:rsidRDefault="00BE6A03" w:rsidP="00BE6A03">
      <w:pPr>
        <w:tabs>
          <w:tab w:val="left" w:pos="2370"/>
        </w:tabs>
      </w:pPr>
    </w:p>
    <w:p w:rsidR="00BE6A03" w:rsidRDefault="00BE6A03" w:rsidP="00BE6A03">
      <w:pPr>
        <w:tabs>
          <w:tab w:val="left" w:pos="2370"/>
        </w:tabs>
      </w:pPr>
    </w:p>
    <w:p w:rsidR="00BE6A03" w:rsidRDefault="00BE6A03" w:rsidP="00BE6A03">
      <w:pPr>
        <w:tabs>
          <w:tab w:val="left" w:pos="2370"/>
        </w:tabs>
      </w:pPr>
    </w:p>
    <w:p w:rsidR="00BE6A03" w:rsidRDefault="00BE6A03" w:rsidP="00BE6A03">
      <w:pPr>
        <w:tabs>
          <w:tab w:val="left" w:pos="2370"/>
        </w:tabs>
      </w:pPr>
      <w:bookmarkStart w:id="1" w:name="_GoBack"/>
      <w:bookmarkEnd w:id="1"/>
    </w:p>
    <w:p w:rsidR="00BE6A03" w:rsidRDefault="00BE6A03" w:rsidP="00BE6A03">
      <w:pPr>
        <w:tabs>
          <w:tab w:val="left" w:pos="2370"/>
        </w:tabs>
      </w:pPr>
    </w:p>
    <w:p w:rsidR="004D7D6F" w:rsidRDefault="004D7D6F"/>
    <w:sectPr w:rsidR="004D7D6F" w:rsidSect="00BE6A0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A03"/>
    <w:rsid w:val="004D7D6F"/>
    <w:rsid w:val="00BE6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581C7F-04DF-4D83-A305-2A2264CCF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A03"/>
  </w:style>
  <w:style w:type="paragraph" w:styleId="Heading2">
    <w:name w:val="heading 2"/>
    <w:basedOn w:val="Normal"/>
    <w:next w:val="Normal"/>
    <w:link w:val="Heading2Char"/>
    <w:uiPriority w:val="9"/>
    <w:unhideWhenUsed/>
    <w:qFormat/>
    <w:rsid w:val="00BE6A0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E6A03"/>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BE6A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indtools.com/pages/article/newLDR_83.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pd.co.uk/knowledge/fundamentals/people/development/learning-methods-factsheet" TargetMode="External"/><Relationship Id="rId5" Type="http://schemas.openxmlformats.org/officeDocument/2006/relationships/hyperlink" Target="https://peopleprofession.cipd.org/profession-map" TargetMode="External"/><Relationship Id="rId4" Type="http://schemas.openxmlformats.org/officeDocument/2006/relationships/hyperlink" Target="https://www.cipd.co.uk/learn/career/profession-map/2013-profession-map"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1257</Words>
  <Characters>7168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Tyrie</dc:creator>
  <cp:keywords/>
  <dc:description/>
  <cp:lastModifiedBy>Catherine Tyrie</cp:lastModifiedBy>
  <cp:revision>1</cp:revision>
  <dcterms:created xsi:type="dcterms:W3CDTF">2019-05-18T11:51:00Z</dcterms:created>
  <dcterms:modified xsi:type="dcterms:W3CDTF">2019-05-18T11:52:00Z</dcterms:modified>
</cp:coreProperties>
</file>