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8DE96" w14:textId="243284B5" w:rsidR="001F7A16" w:rsidRDefault="00F4440A" w:rsidP="00F4440A">
      <w:pPr>
        <w:pStyle w:val="Title"/>
      </w:pPr>
      <w:r>
        <w:t xml:space="preserve">                                                                                            Student ID:2312842</w:t>
      </w:r>
    </w:p>
    <w:p w14:paraId="4F7B839B" w14:textId="3E2B7A06" w:rsidR="00F4440A" w:rsidRPr="00F4440A" w:rsidRDefault="00F4440A" w:rsidP="00F4440A">
      <w:pPr>
        <w:rPr>
          <w:sz w:val="56"/>
          <w:szCs w:val="56"/>
        </w:rPr>
      </w:pPr>
      <w:r w:rsidRPr="00F4440A">
        <w:rPr>
          <w:sz w:val="56"/>
          <w:szCs w:val="56"/>
        </w:rPr>
        <w:t>Student Name: Sorina Man</w:t>
      </w:r>
    </w:p>
    <w:p w14:paraId="121BA68D" w14:textId="774F7D25" w:rsidR="00F4440A" w:rsidRPr="00F4440A" w:rsidRDefault="00F4440A" w:rsidP="00F4440A"/>
    <w:p w14:paraId="15BCE6BC" w14:textId="024C55A4" w:rsidR="00F4440A" w:rsidRDefault="00F4440A" w:rsidP="00F4440A"/>
    <w:p w14:paraId="2ED3ED38" w14:textId="77777777" w:rsidR="00F4440A" w:rsidRDefault="00F4440A" w:rsidP="00F4440A"/>
    <w:p w14:paraId="2424515B" w14:textId="77777777" w:rsidR="00F4440A" w:rsidRPr="00F4440A" w:rsidRDefault="00F4440A" w:rsidP="00F4440A"/>
    <w:p w14:paraId="6833D8AD" w14:textId="77777777" w:rsidR="001F7A16" w:rsidRDefault="001F7A16" w:rsidP="001F7A16">
      <w:pPr>
        <w:pStyle w:val="Title"/>
        <w:jc w:val="center"/>
      </w:pPr>
    </w:p>
    <w:p w14:paraId="7C4E8F42" w14:textId="77777777" w:rsidR="001F7A16" w:rsidRDefault="001F7A16" w:rsidP="001F7A16">
      <w:pPr>
        <w:pStyle w:val="Title"/>
        <w:jc w:val="center"/>
      </w:pPr>
    </w:p>
    <w:p w14:paraId="1F75B461" w14:textId="77777777" w:rsidR="001F7A16" w:rsidRDefault="001F7A16" w:rsidP="001F7A16">
      <w:pPr>
        <w:pStyle w:val="Title"/>
        <w:jc w:val="center"/>
      </w:pPr>
    </w:p>
    <w:p w14:paraId="65461283" w14:textId="77777777" w:rsidR="001F7A16" w:rsidRDefault="001F7A16" w:rsidP="001F7A16">
      <w:pPr>
        <w:pStyle w:val="Title"/>
        <w:jc w:val="center"/>
      </w:pPr>
    </w:p>
    <w:p w14:paraId="775194E2" w14:textId="77777777" w:rsidR="001F7A16" w:rsidRDefault="001F7A16" w:rsidP="001F7A16">
      <w:pPr>
        <w:pStyle w:val="Title"/>
        <w:jc w:val="center"/>
      </w:pPr>
    </w:p>
    <w:p w14:paraId="4652F16C" w14:textId="77777777" w:rsidR="001F7A16" w:rsidRDefault="001F7A16" w:rsidP="001F7A16">
      <w:pPr>
        <w:pStyle w:val="Title"/>
        <w:jc w:val="center"/>
      </w:pPr>
    </w:p>
    <w:p w14:paraId="234EF23B" w14:textId="0FC9A887" w:rsidR="001F7A16" w:rsidRPr="001F7A16" w:rsidRDefault="001F7A16" w:rsidP="001F7A16">
      <w:pPr>
        <w:pStyle w:val="Title"/>
        <w:jc w:val="center"/>
      </w:pPr>
      <w:r w:rsidRPr="001F7A16">
        <w:t>Academic Skill Development via Module Learning: A Reflective Report</w:t>
      </w:r>
    </w:p>
    <w:p w14:paraId="6A685D1B" w14:textId="77777777" w:rsidR="001F7A16" w:rsidRDefault="001F7A16" w:rsidP="001F7A16"/>
    <w:p w14:paraId="7316ABF7" w14:textId="77777777" w:rsidR="001F7A16" w:rsidRDefault="001F7A16" w:rsidP="001F7A16"/>
    <w:p w14:paraId="17ADB301" w14:textId="77777777" w:rsidR="001F7A16" w:rsidRDefault="001F7A16" w:rsidP="001F7A16"/>
    <w:p w14:paraId="087F2BBD" w14:textId="77777777" w:rsidR="001F7A16" w:rsidRDefault="001F7A16" w:rsidP="001F7A16"/>
    <w:p w14:paraId="33A8BF0F" w14:textId="77777777" w:rsidR="001F7A16" w:rsidRDefault="001F7A16" w:rsidP="001F7A16"/>
    <w:p w14:paraId="531B70EF" w14:textId="77777777" w:rsidR="001F7A16" w:rsidRDefault="001F7A16" w:rsidP="001F7A16"/>
    <w:p w14:paraId="4733FE77" w14:textId="77777777" w:rsidR="001F7A16" w:rsidRDefault="001F7A16" w:rsidP="001F7A16"/>
    <w:p w14:paraId="4EA74F4C" w14:textId="77777777" w:rsidR="001F7A16" w:rsidRDefault="001F7A16" w:rsidP="001F7A16"/>
    <w:p w14:paraId="45C6A523" w14:textId="77777777" w:rsidR="001F7A16" w:rsidRDefault="001F7A16" w:rsidP="001F7A16"/>
    <w:p w14:paraId="2ADCABF8" w14:textId="77777777" w:rsidR="001F7A16" w:rsidRDefault="001F7A16" w:rsidP="001F7A16"/>
    <w:p w14:paraId="0BB725E2" w14:textId="77777777" w:rsidR="001F7A16" w:rsidRDefault="001F7A16" w:rsidP="001F7A16"/>
    <w:p w14:paraId="6ACD211F" w14:textId="77777777" w:rsidR="001F7A16" w:rsidRDefault="001F7A16" w:rsidP="001F7A16"/>
    <w:p w14:paraId="7940CEAF" w14:textId="77777777" w:rsidR="001F7A16" w:rsidRDefault="001F7A16" w:rsidP="001F7A16"/>
    <w:p w14:paraId="064B9453" w14:textId="77777777" w:rsidR="001F7A16" w:rsidRDefault="001F7A16" w:rsidP="001F7A16"/>
    <w:p w14:paraId="5A38E475" w14:textId="77777777" w:rsidR="001F7A16" w:rsidRDefault="001F7A16" w:rsidP="001F7A16"/>
    <w:p w14:paraId="6D636078" w14:textId="77777777" w:rsidR="001F7A16" w:rsidRDefault="001F7A16" w:rsidP="001F7A16"/>
    <w:p w14:paraId="70278C55" w14:textId="77777777" w:rsidR="001F7A16" w:rsidRDefault="001F7A16" w:rsidP="001F7A16"/>
    <w:p w14:paraId="7A25B4DB" w14:textId="77777777" w:rsidR="001F7A16" w:rsidRDefault="001F7A16" w:rsidP="001F7A16"/>
    <w:p w14:paraId="38577317" w14:textId="77777777" w:rsidR="001F7A16" w:rsidRPr="001F7A16" w:rsidRDefault="001F7A16" w:rsidP="001F7A16">
      <w:pPr>
        <w:rPr>
          <w:b/>
          <w:bCs/>
        </w:rPr>
      </w:pPr>
      <w:r w:rsidRPr="001F7A16">
        <w:rPr>
          <w:b/>
          <w:bCs/>
        </w:rPr>
        <w:t>Concise Overview:</w:t>
      </w:r>
    </w:p>
    <w:p w14:paraId="0DE702B7" w14:textId="77777777" w:rsidR="001F7A16" w:rsidRDefault="001F7A16" w:rsidP="001F7A16"/>
    <w:p w14:paraId="7750BF0A" w14:textId="3B0CF82D" w:rsidR="001F7A16" w:rsidRPr="001F7A16" w:rsidRDefault="001F7A16" w:rsidP="001F7A16">
      <w:pPr>
        <w:spacing w:line="480" w:lineRule="auto"/>
        <w:jc w:val="both"/>
        <w:rPr>
          <w:rFonts w:ascii="Times New Roman" w:hAnsi="Times New Roman" w:cs="Times New Roman"/>
          <w:sz w:val="24"/>
          <w:szCs w:val="24"/>
        </w:rPr>
      </w:pPr>
      <w:r w:rsidRPr="001F7A16">
        <w:rPr>
          <w:rFonts w:ascii="Times New Roman" w:hAnsi="Times New Roman" w:cs="Times New Roman"/>
          <w:sz w:val="24"/>
          <w:szCs w:val="24"/>
        </w:rPr>
        <w:t>This reflective report looks at how three important academic skills (academic writing, taking notes, and finding information/research skills) have improved over the course of a subject. Using a reflective model, the research examines how participation in academic skills sessions and interaction with diverse assignments aided skill development.</w:t>
      </w:r>
    </w:p>
    <w:p w14:paraId="62C25CC4" w14:textId="7B99A71E" w:rsidR="001F7A16" w:rsidRPr="001F7A16" w:rsidRDefault="001F7A16" w:rsidP="001F7A16">
      <w:pPr>
        <w:spacing w:line="480" w:lineRule="auto"/>
        <w:jc w:val="both"/>
        <w:rPr>
          <w:rFonts w:ascii="Times New Roman" w:hAnsi="Times New Roman" w:cs="Times New Roman"/>
          <w:sz w:val="24"/>
          <w:szCs w:val="24"/>
        </w:rPr>
      </w:pPr>
      <w:r w:rsidRPr="001F7A16">
        <w:rPr>
          <w:rFonts w:ascii="Times New Roman" w:hAnsi="Times New Roman" w:cs="Times New Roman"/>
          <w:sz w:val="24"/>
          <w:szCs w:val="24"/>
        </w:rPr>
        <w:t xml:space="preserve">Workshops and other forms of feedback were very helpful for better the structure, argumentation, and use of sources in academic writing (Smith, 2023.3). Workshop participants who actively used note-taking strategies like mind mapping and the Cornell method had better information retention and understanding (Taylor, 2023). The learner was also provided with effective search methods, abilities for evaluating sources, and the ability to integrate information from a variety of sources </w:t>
      </w:r>
      <w:proofErr w:type="gramStart"/>
      <w:r w:rsidRPr="001F7A16">
        <w:rPr>
          <w:rFonts w:ascii="Times New Roman" w:hAnsi="Times New Roman" w:cs="Times New Roman"/>
          <w:sz w:val="24"/>
          <w:szCs w:val="24"/>
        </w:rPr>
        <w:t>through the use of</w:t>
      </w:r>
      <w:proofErr w:type="gramEnd"/>
      <w:r w:rsidRPr="001F7A16">
        <w:rPr>
          <w:rFonts w:ascii="Times New Roman" w:hAnsi="Times New Roman" w:cs="Times New Roman"/>
          <w:sz w:val="24"/>
          <w:szCs w:val="24"/>
        </w:rPr>
        <w:t xml:space="preserve"> research workshops (Brown, 2122).</w:t>
      </w:r>
    </w:p>
    <w:p w14:paraId="4D7F17C3" w14:textId="556DB66D" w:rsidR="001F7A16" w:rsidRPr="001F7A16" w:rsidRDefault="001F7A16" w:rsidP="001F7A16">
      <w:pPr>
        <w:spacing w:line="480" w:lineRule="auto"/>
        <w:jc w:val="both"/>
        <w:rPr>
          <w:rFonts w:ascii="Times New Roman" w:hAnsi="Times New Roman" w:cs="Times New Roman"/>
          <w:sz w:val="24"/>
          <w:szCs w:val="24"/>
        </w:rPr>
      </w:pPr>
      <w:r w:rsidRPr="001F7A16">
        <w:rPr>
          <w:rFonts w:ascii="Times New Roman" w:hAnsi="Times New Roman" w:cs="Times New Roman"/>
          <w:sz w:val="24"/>
          <w:szCs w:val="24"/>
        </w:rPr>
        <w:t xml:space="preserve">Significant development was noted in all three domains as a result of engaging in reflective practice and implementing acquired </w:t>
      </w:r>
      <w:proofErr w:type="gramStart"/>
      <w:r w:rsidRPr="001F7A16">
        <w:rPr>
          <w:rFonts w:ascii="Times New Roman" w:hAnsi="Times New Roman" w:cs="Times New Roman"/>
          <w:sz w:val="24"/>
          <w:szCs w:val="24"/>
        </w:rPr>
        <w:t>strategies;</w:t>
      </w:r>
      <w:proofErr w:type="gramEnd"/>
      <w:r w:rsidRPr="001F7A16">
        <w:rPr>
          <w:rFonts w:ascii="Times New Roman" w:hAnsi="Times New Roman" w:cs="Times New Roman"/>
          <w:sz w:val="24"/>
          <w:szCs w:val="24"/>
        </w:rPr>
        <w:t xml:space="preserve"> this enhanced academic confidence and competence. At the end of the report, there is a promise to keep learning and growing as an academic.</w:t>
      </w:r>
    </w:p>
    <w:p w14:paraId="26AF80E6" w14:textId="77777777" w:rsidR="001F7A16" w:rsidRDefault="001F7A16" w:rsidP="001F7A16"/>
    <w:p w14:paraId="1D1B45DE" w14:textId="77777777" w:rsidR="001F7A16" w:rsidRDefault="001F7A16" w:rsidP="001F7A16"/>
    <w:p w14:paraId="48F11421" w14:textId="77777777" w:rsidR="001F7A16" w:rsidRDefault="001F7A16" w:rsidP="001F7A16"/>
    <w:p w14:paraId="3FBE419D" w14:textId="77777777" w:rsidR="001F7A16" w:rsidRDefault="001F7A16" w:rsidP="001F7A16"/>
    <w:p w14:paraId="5E37353A" w14:textId="77777777" w:rsidR="001F7A16" w:rsidRDefault="001F7A16" w:rsidP="001F7A16"/>
    <w:p w14:paraId="6E81FE0A" w14:textId="77777777" w:rsidR="001F7A16" w:rsidRDefault="001F7A16" w:rsidP="001F7A16"/>
    <w:p w14:paraId="548B385E" w14:textId="77777777" w:rsidR="001F7A16" w:rsidRDefault="001F7A16" w:rsidP="001F7A16"/>
    <w:p w14:paraId="675E4C96" w14:textId="77777777" w:rsidR="001F7A16" w:rsidRDefault="001F7A16" w:rsidP="001F7A16"/>
    <w:p w14:paraId="32D7242B" w14:textId="77777777" w:rsidR="001F7A16" w:rsidRDefault="001F7A16" w:rsidP="001F7A16"/>
    <w:p w14:paraId="6B2F3E9F" w14:textId="77777777" w:rsidR="001F7A16" w:rsidRDefault="001F7A16" w:rsidP="001F7A16"/>
    <w:p w14:paraId="3938479D" w14:textId="77777777" w:rsidR="001F7A16" w:rsidRDefault="001F7A16" w:rsidP="001F7A16"/>
    <w:sdt>
      <w:sdtPr>
        <w:rPr>
          <w:rFonts w:asciiTheme="minorHAnsi" w:eastAsiaTheme="minorHAnsi" w:hAnsiTheme="minorHAnsi" w:cstheme="minorBidi"/>
          <w:color w:val="auto"/>
          <w:kern w:val="2"/>
          <w:sz w:val="22"/>
          <w:szCs w:val="22"/>
          <w:lang w:eastAsia="en-US"/>
          <w14:ligatures w14:val="standardContextual"/>
        </w:rPr>
        <w:id w:val="1019899145"/>
        <w:docPartObj>
          <w:docPartGallery w:val="Table of Contents"/>
          <w:docPartUnique/>
        </w:docPartObj>
      </w:sdtPr>
      <w:sdtEndPr>
        <w:rPr>
          <w:b/>
          <w:bCs/>
        </w:rPr>
      </w:sdtEndPr>
      <w:sdtContent>
        <w:p w14:paraId="2BFF5658" w14:textId="59B8C5F4" w:rsidR="001F7A16" w:rsidRDefault="001F7A16">
          <w:pPr>
            <w:pStyle w:val="TOCHeading"/>
          </w:pPr>
          <w:r>
            <w:t>Contents</w:t>
          </w:r>
        </w:p>
        <w:p w14:paraId="28C47AFC" w14:textId="199533CC" w:rsidR="00EB36DA" w:rsidRDefault="001F7A1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2281662" w:history="1">
            <w:r w:rsidR="00EB36DA" w:rsidRPr="002474CB">
              <w:rPr>
                <w:rStyle w:val="Hyperlink"/>
                <w:noProof/>
              </w:rPr>
              <w:t>Introduction</w:t>
            </w:r>
            <w:r w:rsidR="00EB36DA">
              <w:rPr>
                <w:noProof/>
                <w:webHidden/>
              </w:rPr>
              <w:tab/>
            </w:r>
            <w:r w:rsidR="00EB36DA">
              <w:rPr>
                <w:noProof/>
                <w:webHidden/>
              </w:rPr>
              <w:fldChar w:fldCharType="begin"/>
            </w:r>
            <w:r w:rsidR="00EB36DA">
              <w:rPr>
                <w:noProof/>
                <w:webHidden/>
              </w:rPr>
              <w:instrText xml:space="preserve"> PAGEREF _Toc162281662 \h </w:instrText>
            </w:r>
            <w:r w:rsidR="00EB36DA">
              <w:rPr>
                <w:noProof/>
                <w:webHidden/>
              </w:rPr>
            </w:r>
            <w:r w:rsidR="00EB36DA">
              <w:rPr>
                <w:noProof/>
                <w:webHidden/>
              </w:rPr>
              <w:fldChar w:fldCharType="separate"/>
            </w:r>
            <w:r w:rsidR="00AB07E8">
              <w:rPr>
                <w:noProof/>
                <w:webHidden/>
              </w:rPr>
              <w:t>4</w:t>
            </w:r>
            <w:r w:rsidR="00EB36DA">
              <w:rPr>
                <w:noProof/>
                <w:webHidden/>
              </w:rPr>
              <w:fldChar w:fldCharType="end"/>
            </w:r>
          </w:hyperlink>
        </w:p>
        <w:p w14:paraId="14AED5D7" w14:textId="74E8DD42" w:rsidR="00EB36DA" w:rsidRDefault="00000000">
          <w:pPr>
            <w:pStyle w:val="TOC1"/>
            <w:tabs>
              <w:tab w:val="right" w:leader="dot" w:pos="9016"/>
            </w:tabs>
            <w:rPr>
              <w:rFonts w:eastAsiaTheme="minorEastAsia"/>
              <w:noProof/>
              <w:sz w:val="24"/>
              <w:szCs w:val="24"/>
              <w:lang w:eastAsia="en-GB"/>
            </w:rPr>
          </w:pPr>
          <w:hyperlink w:anchor="_Toc162281663" w:history="1">
            <w:r w:rsidR="00EB36DA" w:rsidRPr="002474CB">
              <w:rPr>
                <w:rStyle w:val="Hyperlink"/>
                <w:noProof/>
              </w:rPr>
              <w:t>Capabilities in Academic Writing</w:t>
            </w:r>
            <w:r w:rsidR="00EB36DA">
              <w:rPr>
                <w:noProof/>
                <w:webHidden/>
              </w:rPr>
              <w:tab/>
            </w:r>
            <w:r w:rsidR="00EB36DA">
              <w:rPr>
                <w:noProof/>
                <w:webHidden/>
              </w:rPr>
              <w:fldChar w:fldCharType="begin"/>
            </w:r>
            <w:r w:rsidR="00EB36DA">
              <w:rPr>
                <w:noProof/>
                <w:webHidden/>
              </w:rPr>
              <w:instrText xml:space="preserve"> PAGEREF _Toc162281663 \h </w:instrText>
            </w:r>
            <w:r w:rsidR="00EB36DA">
              <w:rPr>
                <w:noProof/>
                <w:webHidden/>
              </w:rPr>
            </w:r>
            <w:r w:rsidR="00EB36DA">
              <w:rPr>
                <w:noProof/>
                <w:webHidden/>
              </w:rPr>
              <w:fldChar w:fldCharType="separate"/>
            </w:r>
            <w:r w:rsidR="00AB07E8">
              <w:rPr>
                <w:noProof/>
                <w:webHidden/>
              </w:rPr>
              <w:t>5</w:t>
            </w:r>
            <w:r w:rsidR="00EB36DA">
              <w:rPr>
                <w:noProof/>
                <w:webHidden/>
              </w:rPr>
              <w:fldChar w:fldCharType="end"/>
            </w:r>
          </w:hyperlink>
        </w:p>
        <w:p w14:paraId="124E46BD" w14:textId="6D867A22" w:rsidR="00EB36DA" w:rsidRDefault="00000000">
          <w:pPr>
            <w:pStyle w:val="TOC1"/>
            <w:tabs>
              <w:tab w:val="right" w:leader="dot" w:pos="9016"/>
            </w:tabs>
            <w:rPr>
              <w:rFonts w:eastAsiaTheme="minorEastAsia"/>
              <w:noProof/>
              <w:sz w:val="24"/>
              <w:szCs w:val="24"/>
              <w:lang w:eastAsia="en-GB"/>
            </w:rPr>
          </w:pPr>
          <w:hyperlink w:anchor="_Toc162281664" w:history="1">
            <w:r w:rsidR="00EB36DA" w:rsidRPr="002474CB">
              <w:rPr>
                <w:rStyle w:val="Hyperlink"/>
                <w:noProof/>
              </w:rPr>
              <w:t>Abilities in Taking Notes</w:t>
            </w:r>
            <w:r w:rsidR="00EB36DA">
              <w:rPr>
                <w:noProof/>
                <w:webHidden/>
              </w:rPr>
              <w:tab/>
            </w:r>
            <w:r w:rsidR="00EB36DA">
              <w:rPr>
                <w:noProof/>
                <w:webHidden/>
              </w:rPr>
              <w:fldChar w:fldCharType="begin"/>
            </w:r>
            <w:r w:rsidR="00EB36DA">
              <w:rPr>
                <w:noProof/>
                <w:webHidden/>
              </w:rPr>
              <w:instrText xml:space="preserve"> PAGEREF _Toc162281664 \h </w:instrText>
            </w:r>
            <w:r w:rsidR="00EB36DA">
              <w:rPr>
                <w:noProof/>
                <w:webHidden/>
              </w:rPr>
            </w:r>
            <w:r w:rsidR="00EB36DA">
              <w:rPr>
                <w:noProof/>
                <w:webHidden/>
              </w:rPr>
              <w:fldChar w:fldCharType="separate"/>
            </w:r>
            <w:r w:rsidR="00AB07E8">
              <w:rPr>
                <w:noProof/>
                <w:webHidden/>
              </w:rPr>
              <w:t>6</w:t>
            </w:r>
            <w:r w:rsidR="00EB36DA">
              <w:rPr>
                <w:noProof/>
                <w:webHidden/>
              </w:rPr>
              <w:fldChar w:fldCharType="end"/>
            </w:r>
          </w:hyperlink>
        </w:p>
        <w:p w14:paraId="5FFC8BE3" w14:textId="6ABC1479" w:rsidR="00EB36DA" w:rsidRDefault="00000000">
          <w:pPr>
            <w:pStyle w:val="TOC1"/>
            <w:tabs>
              <w:tab w:val="right" w:leader="dot" w:pos="9016"/>
            </w:tabs>
            <w:rPr>
              <w:rFonts w:eastAsiaTheme="minorEastAsia"/>
              <w:noProof/>
              <w:sz w:val="24"/>
              <w:szCs w:val="24"/>
              <w:lang w:eastAsia="en-GB"/>
            </w:rPr>
          </w:pPr>
          <w:hyperlink w:anchor="_Toc162281665" w:history="1">
            <w:r w:rsidR="00EB36DA" w:rsidRPr="002474CB">
              <w:rPr>
                <w:rStyle w:val="Hyperlink"/>
                <w:noProof/>
              </w:rPr>
              <w:t>Researching Topics and Gathering Relevant Data</w:t>
            </w:r>
            <w:r w:rsidR="00EB36DA">
              <w:rPr>
                <w:noProof/>
                <w:webHidden/>
              </w:rPr>
              <w:tab/>
            </w:r>
            <w:r w:rsidR="00EB36DA">
              <w:rPr>
                <w:noProof/>
                <w:webHidden/>
              </w:rPr>
              <w:fldChar w:fldCharType="begin"/>
            </w:r>
            <w:r w:rsidR="00EB36DA">
              <w:rPr>
                <w:noProof/>
                <w:webHidden/>
              </w:rPr>
              <w:instrText xml:space="preserve"> PAGEREF _Toc162281665 \h </w:instrText>
            </w:r>
            <w:r w:rsidR="00EB36DA">
              <w:rPr>
                <w:noProof/>
                <w:webHidden/>
              </w:rPr>
            </w:r>
            <w:r w:rsidR="00EB36DA">
              <w:rPr>
                <w:noProof/>
                <w:webHidden/>
              </w:rPr>
              <w:fldChar w:fldCharType="separate"/>
            </w:r>
            <w:r w:rsidR="00AB07E8">
              <w:rPr>
                <w:noProof/>
                <w:webHidden/>
              </w:rPr>
              <w:t>7</w:t>
            </w:r>
            <w:r w:rsidR="00EB36DA">
              <w:rPr>
                <w:noProof/>
                <w:webHidden/>
              </w:rPr>
              <w:fldChar w:fldCharType="end"/>
            </w:r>
          </w:hyperlink>
        </w:p>
        <w:p w14:paraId="768F6B63" w14:textId="287F28D6" w:rsidR="00EB36DA" w:rsidRDefault="00000000">
          <w:pPr>
            <w:pStyle w:val="TOC1"/>
            <w:tabs>
              <w:tab w:val="right" w:leader="dot" w:pos="9016"/>
            </w:tabs>
            <w:rPr>
              <w:rFonts w:eastAsiaTheme="minorEastAsia"/>
              <w:noProof/>
              <w:sz w:val="24"/>
              <w:szCs w:val="24"/>
              <w:lang w:eastAsia="en-GB"/>
            </w:rPr>
          </w:pPr>
          <w:hyperlink w:anchor="_Toc162281666" w:history="1">
            <w:r w:rsidR="00EB36DA" w:rsidRPr="002474CB">
              <w:rPr>
                <w:rStyle w:val="Hyperlink"/>
                <w:noProof/>
              </w:rPr>
              <w:t>Conclusion</w:t>
            </w:r>
            <w:r w:rsidR="00EB36DA">
              <w:rPr>
                <w:noProof/>
                <w:webHidden/>
              </w:rPr>
              <w:tab/>
            </w:r>
            <w:r w:rsidR="00EB36DA">
              <w:rPr>
                <w:noProof/>
                <w:webHidden/>
              </w:rPr>
              <w:fldChar w:fldCharType="begin"/>
            </w:r>
            <w:r w:rsidR="00EB36DA">
              <w:rPr>
                <w:noProof/>
                <w:webHidden/>
              </w:rPr>
              <w:instrText xml:space="preserve"> PAGEREF _Toc162281666 \h </w:instrText>
            </w:r>
            <w:r w:rsidR="00EB36DA">
              <w:rPr>
                <w:noProof/>
                <w:webHidden/>
              </w:rPr>
            </w:r>
            <w:r w:rsidR="00EB36DA">
              <w:rPr>
                <w:noProof/>
                <w:webHidden/>
              </w:rPr>
              <w:fldChar w:fldCharType="separate"/>
            </w:r>
            <w:r w:rsidR="00AB07E8">
              <w:rPr>
                <w:noProof/>
                <w:webHidden/>
              </w:rPr>
              <w:t>8</w:t>
            </w:r>
            <w:r w:rsidR="00EB36DA">
              <w:rPr>
                <w:noProof/>
                <w:webHidden/>
              </w:rPr>
              <w:fldChar w:fldCharType="end"/>
            </w:r>
          </w:hyperlink>
        </w:p>
        <w:p w14:paraId="7717B2B1" w14:textId="2705EBB6" w:rsidR="00EB36DA" w:rsidRDefault="00000000">
          <w:pPr>
            <w:pStyle w:val="TOC1"/>
            <w:tabs>
              <w:tab w:val="right" w:leader="dot" w:pos="9016"/>
            </w:tabs>
            <w:rPr>
              <w:rFonts w:eastAsiaTheme="minorEastAsia"/>
              <w:noProof/>
              <w:sz w:val="24"/>
              <w:szCs w:val="24"/>
              <w:lang w:eastAsia="en-GB"/>
            </w:rPr>
          </w:pPr>
          <w:hyperlink w:anchor="_Toc162281667" w:history="1">
            <w:r w:rsidR="00EB36DA" w:rsidRPr="002474CB">
              <w:rPr>
                <w:rStyle w:val="Hyperlink"/>
                <w:noProof/>
              </w:rPr>
              <w:t>References</w:t>
            </w:r>
            <w:r w:rsidR="00EB36DA">
              <w:rPr>
                <w:noProof/>
                <w:webHidden/>
              </w:rPr>
              <w:tab/>
            </w:r>
            <w:r w:rsidR="00EB36DA">
              <w:rPr>
                <w:noProof/>
                <w:webHidden/>
              </w:rPr>
              <w:fldChar w:fldCharType="begin"/>
            </w:r>
            <w:r w:rsidR="00EB36DA">
              <w:rPr>
                <w:noProof/>
                <w:webHidden/>
              </w:rPr>
              <w:instrText xml:space="preserve"> PAGEREF _Toc162281667 \h </w:instrText>
            </w:r>
            <w:r w:rsidR="00EB36DA">
              <w:rPr>
                <w:noProof/>
                <w:webHidden/>
              </w:rPr>
            </w:r>
            <w:r w:rsidR="00EB36DA">
              <w:rPr>
                <w:noProof/>
                <w:webHidden/>
              </w:rPr>
              <w:fldChar w:fldCharType="separate"/>
            </w:r>
            <w:r w:rsidR="00AB07E8">
              <w:rPr>
                <w:noProof/>
                <w:webHidden/>
              </w:rPr>
              <w:t>9</w:t>
            </w:r>
            <w:r w:rsidR="00EB36DA">
              <w:rPr>
                <w:noProof/>
                <w:webHidden/>
              </w:rPr>
              <w:fldChar w:fldCharType="end"/>
            </w:r>
          </w:hyperlink>
        </w:p>
        <w:p w14:paraId="7DA03C6A" w14:textId="632F28B5" w:rsidR="001F7A16" w:rsidRDefault="001F7A16">
          <w:r>
            <w:rPr>
              <w:b/>
              <w:bCs/>
            </w:rPr>
            <w:fldChar w:fldCharType="end"/>
          </w:r>
        </w:p>
      </w:sdtContent>
    </w:sdt>
    <w:p w14:paraId="4FB8E820" w14:textId="77777777" w:rsidR="001F7A16" w:rsidRDefault="001F7A16" w:rsidP="001F7A16"/>
    <w:p w14:paraId="42B25D72" w14:textId="77777777" w:rsidR="001F7A16" w:rsidRDefault="001F7A16" w:rsidP="001F7A16"/>
    <w:p w14:paraId="55D6CAC7" w14:textId="77777777" w:rsidR="001F7A16" w:rsidRDefault="001F7A16" w:rsidP="001F7A16"/>
    <w:p w14:paraId="7D3D2764" w14:textId="77777777" w:rsidR="001F7A16" w:rsidRDefault="001F7A16" w:rsidP="001F7A16"/>
    <w:p w14:paraId="302636B5" w14:textId="77777777" w:rsidR="001F7A16" w:rsidRDefault="001F7A16" w:rsidP="001F7A16"/>
    <w:p w14:paraId="34B71CD1" w14:textId="77777777" w:rsidR="001F7A16" w:rsidRDefault="001F7A16" w:rsidP="001F7A16"/>
    <w:p w14:paraId="7C965393" w14:textId="77777777" w:rsidR="001F7A16" w:rsidRDefault="001F7A16" w:rsidP="001F7A16"/>
    <w:p w14:paraId="6407C41F" w14:textId="77777777" w:rsidR="001F7A16" w:rsidRDefault="001F7A16" w:rsidP="001F7A16"/>
    <w:p w14:paraId="102EA347" w14:textId="77777777" w:rsidR="001F7A16" w:rsidRDefault="001F7A16" w:rsidP="001F7A16"/>
    <w:p w14:paraId="2A14975E" w14:textId="77777777" w:rsidR="001F7A16" w:rsidRDefault="001F7A16" w:rsidP="001F7A16"/>
    <w:p w14:paraId="5954C681" w14:textId="77777777" w:rsidR="001F7A16" w:rsidRDefault="001F7A16" w:rsidP="001F7A16"/>
    <w:p w14:paraId="32BA1C6C" w14:textId="77777777" w:rsidR="001F7A16" w:rsidRDefault="001F7A16" w:rsidP="001F7A16"/>
    <w:p w14:paraId="61EEF4E2" w14:textId="77777777" w:rsidR="001F7A16" w:rsidRDefault="001F7A16" w:rsidP="001F7A16"/>
    <w:p w14:paraId="493C8E5F" w14:textId="77777777" w:rsidR="001F7A16" w:rsidRDefault="001F7A16" w:rsidP="001F7A16"/>
    <w:p w14:paraId="21FB3A55" w14:textId="77777777" w:rsidR="001F7A16" w:rsidRDefault="001F7A16" w:rsidP="001F7A16"/>
    <w:p w14:paraId="2BE1C281" w14:textId="77777777" w:rsidR="001F7A16" w:rsidRDefault="001F7A16" w:rsidP="001F7A16"/>
    <w:p w14:paraId="141C59CE" w14:textId="77777777" w:rsidR="001F7A16" w:rsidRDefault="001F7A16" w:rsidP="001F7A16"/>
    <w:p w14:paraId="134A3A50" w14:textId="77777777" w:rsidR="001F7A16" w:rsidRDefault="001F7A16" w:rsidP="001F7A16"/>
    <w:p w14:paraId="38020498" w14:textId="77777777" w:rsidR="001F7A16" w:rsidRDefault="001F7A16" w:rsidP="001F7A16"/>
    <w:p w14:paraId="4A64D977" w14:textId="77777777" w:rsidR="001F7A16" w:rsidRDefault="001F7A16" w:rsidP="001F7A16"/>
    <w:p w14:paraId="25ABF633" w14:textId="77777777" w:rsidR="001F7A16" w:rsidRDefault="001F7A16" w:rsidP="001F7A16"/>
    <w:p w14:paraId="4E43289D" w14:textId="77777777" w:rsidR="001F7A16" w:rsidRDefault="001F7A16" w:rsidP="001F7A16"/>
    <w:p w14:paraId="4070A9D7" w14:textId="20ED3AB8" w:rsidR="00C17BA9" w:rsidRPr="00C17BA9" w:rsidRDefault="001F7A16" w:rsidP="00C17BA9">
      <w:pPr>
        <w:pStyle w:val="Heading1"/>
      </w:pPr>
      <w:bookmarkStart w:id="0" w:name="_Toc162281662"/>
      <w:r>
        <w:t>I</w:t>
      </w:r>
      <w:r w:rsidRPr="001F7A16">
        <w:t>ntroduction</w:t>
      </w:r>
      <w:bookmarkEnd w:id="0"/>
    </w:p>
    <w:p w14:paraId="22E944BC" w14:textId="49DA6F80" w:rsidR="00C17BA9" w:rsidRPr="00C17BA9" w:rsidRDefault="00C17BA9" w:rsidP="00C17BA9">
      <w:pPr>
        <w:spacing w:line="480" w:lineRule="auto"/>
        <w:jc w:val="both"/>
        <w:rPr>
          <w:rFonts w:ascii="Times New Roman" w:hAnsi="Times New Roman" w:cs="Times New Roman"/>
          <w:sz w:val="24"/>
          <w:szCs w:val="24"/>
        </w:rPr>
      </w:pPr>
      <w:r w:rsidRPr="00C17BA9">
        <w:rPr>
          <w:rFonts w:ascii="Times New Roman" w:hAnsi="Times New Roman" w:cs="Times New Roman"/>
          <w:sz w:val="24"/>
          <w:szCs w:val="24"/>
        </w:rPr>
        <w:t xml:space="preserve">Acquiring and honing fundamental skills is crucial for academic achievement in the academic world. This reflective report sets out to investigate the development of three essential academic abilities that are supported by the learning experiences gained from a module: academic writing, note-taking, and information-finding/research skills. This report attempts to </w:t>
      </w:r>
      <w:proofErr w:type="spellStart"/>
      <w:r w:rsidRPr="00C17BA9">
        <w:rPr>
          <w:rFonts w:ascii="Times New Roman" w:hAnsi="Times New Roman" w:cs="Times New Roman"/>
          <w:sz w:val="24"/>
          <w:szCs w:val="24"/>
        </w:rPr>
        <w:t>analyze</w:t>
      </w:r>
      <w:proofErr w:type="spellEnd"/>
      <w:r w:rsidRPr="00C17BA9">
        <w:rPr>
          <w:rFonts w:ascii="Times New Roman" w:hAnsi="Times New Roman" w:cs="Times New Roman"/>
          <w:sz w:val="24"/>
          <w:szCs w:val="24"/>
        </w:rPr>
        <w:t xml:space="preserve"> the profound effects of participating in task-based activities and academic skills sessions on the development of essential abilities, as viewed through the framework of reflective practice</w:t>
      </w:r>
      <w:r>
        <w:rPr>
          <w:rFonts w:ascii="Times New Roman" w:hAnsi="Times New Roman" w:cs="Times New Roman"/>
          <w:sz w:val="24"/>
          <w:szCs w:val="24"/>
        </w:rPr>
        <w:t>.</w:t>
      </w:r>
    </w:p>
    <w:p w14:paraId="684C6F85" w14:textId="7961DF84" w:rsidR="00C17BA9" w:rsidRPr="00C17BA9" w:rsidRDefault="00C17BA9" w:rsidP="00C17BA9">
      <w:pPr>
        <w:spacing w:line="480" w:lineRule="auto"/>
        <w:jc w:val="both"/>
        <w:rPr>
          <w:rFonts w:ascii="Times New Roman" w:hAnsi="Times New Roman" w:cs="Times New Roman"/>
          <w:sz w:val="24"/>
          <w:szCs w:val="24"/>
        </w:rPr>
      </w:pPr>
      <w:r w:rsidRPr="00C17BA9">
        <w:rPr>
          <w:rFonts w:ascii="Times New Roman" w:hAnsi="Times New Roman" w:cs="Times New Roman"/>
          <w:sz w:val="24"/>
          <w:szCs w:val="24"/>
        </w:rPr>
        <w:t>Academic success is highly dependent on the ability to write academically sound papers. Proficient academic writing possesses the characteristics of clear and concise idea expression, conformity to accepted academic practices, and strong reasoning. Participants were actively engaged in workshops and exercises designed to enhance these abilities throughout the session. Essay format, citation standards, and scholarly source integration were all clarified by the organized instruction provided in these sessions (Smith, 2023). Furthermore, constructive feedback served as a strategic guide for enhancement, cultivating an environment that promoted ongoing improvement.</w:t>
      </w:r>
    </w:p>
    <w:p w14:paraId="66EE1DBE" w14:textId="575F2D83" w:rsidR="001F7A16" w:rsidRDefault="00C17BA9" w:rsidP="00C17BA9">
      <w:pPr>
        <w:spacing w:line="480" w:lineRule="auto"/>
        <w:jc w:val="both"/>
        <w:rPr>
          <w:rFonts w:ascii="Times New Roman" w:hAnsi="Times New Roman" w:cs="Times New Roman"/>
          <w:sz w:val="24"/>
          <w:szCs w:val="24"/>
        </w:rPr>
      </w:pPr>
      <w:r w:rsidRPr="00C17BA9">
        <w:rPr>
          <w:rFonts w:ascii="Times New Roman" w:hAnsi="Times New Roman" w:cs="Times New Roman"/>
          <w:sz w:val="24"/>
          <w:szCs w:val="24"/>
        </w:rPr>
        <w:t xml:space="preserve">Accurate </w:t>
      </w:r>
      <w:proofErr w:type="gramStart"/>
      <w:r w:rsidRPr="00C17BA9">
        <w:rPr>
          <w:rFonts w:ascii="Times New Roman" w:hAnsi="Times New Roman" w:cs="Times New Roman"/>
          <w:sz w:val="24"/>
          <w:szCs w:val="24"/>
        </w:rPr>
        <w:t>note-taking</w:t>
      </w:r>
      <w:proofErr w:type="gramEnd"/>
      <w:r w:rsidRPr="00C17BA9">
        <w:rPr>
          <w:rFonts w:ascii="Times New Roman" w:hAnsi="Times New Roman" w:cs="Times New Roman"/>
          <w:sz w:val="24"/>
          <w:szCs w:val="24"/>
        </w:rPr>
        <w:t xml:space="preserve"> is an essential skill for successful learning, right up there with academic writing. Students require skilled note-taking strategies to make sense of the mountain of material presented in lectures and readings and retain it all. To help students actively participate and synthesize lecture material, note-taking workshops included techniques including mind </w:t>
      </w:r>
      <w:r w:rsidRPr="00C17BA9">
        <w:rPr>
          <w:rFonts w:ascii="Times New Roman" w:hAnsi="Times New Roman" w:cs="Times New Roman"/>
          <w:sz w:val="24"/>
          <w:szCs w:val="24"/>
        </w:rPr>
        <w:lastRenderedPageBreak/>
        <w:t>mapping and the Cornell method (Taylor, 2023). Not only did these methods maximize memorization, but they also made it easier to review and reinforce what we had learned.</w:t>
      </w:r>
    </w:p>
    <w:p w14:paraId="30AC2CC0" w14:textId="77777777" w:rsidR="001F7A16" w:rsidRDefault="001F7A16" w:rsidP="001F7A16">
      <w:pPr>
        <w:spacing w:line="480" w:lineRule="auto"/>
        <w:jc w:val="both"/>
        <w:rPr>
          <w:rFonts w:ascii="Times New Roman" w:hAnsi="Times New Roman" w:cs="Times New Roman"/>
          <w:sz w:val="24"/>
          <w:szCs w:val="24"/>
        </w:rPr>
      </w:pPr>
    </w:p>
    <w:p w14:paraId="51547A32" w14:textId="77777777" w:rsidR="001F7A16" w:rsidRDefault="001F7A16" w:rsidP="001F7A16">
      <w:pPr>
        <w:spacing w:line="480" w:lineRule="auto"/>
        <w:jc w:val="both"/>
        <w:rPr>
          <w:rFonts w:ascii="Times New Roman" w:hAnsi="Times New Roman" w:cs="Times New Roman"/>
          <w:sz w:val="24"/>
          <w:szCs w:val="24"/>
        </w:rPr>
      </w:pPr>
    </w:p>
    <w:p w14:paraId="056448DF" w14:textId="77777777" w:rsidR="001F7A16" w:rsidRPr="001F7A16" w:rsidRDefault="001F7A16" w:rsidP="001F7A16">
      <w:pPr>
        <w:spacing w:line="480" w:lineRule="auto"/>
        <w:jc w:val="both"/>
        <w:rPr>
          <w:rFonts w:ascii="Times New Roman" w:hAnsi="Times New Roman" w:cs="Times New Roman"/>
          <w:sz w:val="24"/>
          <w:szCs w:val="24"/>
        </w:rPr>
      </w:pPr>
    </w:p>
    <w:p w14:paraId="57F7F2B7" w14:textId="77777777" w:rsidR="001F7A16" w:rsidRPr="001F7A16" w:rsidRDefault="001F7A16" w:rsidP="001F7A16">
      <w:pPr>
        <w:pStyle w:val="Heading1"/>
      </w:pPr>
      <w:bookmarkStart w:id="1" w:name="_Toc162281663"/>
      <w:r w:rsidRPr="001F7A16">
        <w:t>Capabilities in Academic Writing</w:t>
      </w:r>
      <w:bookmarkEnd w:id="1"/>
    </w:p>
    <w:p w14:paraId="5E273783" w14:textId="77777777" w:rsidR="001F7A16" w:rsidRPr="001F7A16" w:rsidRDefault="001F7A16" w:rsidP="001F7A16">
      <w:pPr>
        <w:spacing w:line="480" w:lineRule="auto"/>
        <w:jc w:val="both"/>
        <w:rPr>
          <w:rFonts w:ascii="Times New Roman" w:hAnsi="Times New Roman" w:cs="Times New Roman"/>
          <w:sz w:val="24"/>
          <w:szCs w:val="24"/>
        </w:rPr>
      </w:pPr>
    </w:p>
    <w:p w14:paraId="32DBBCC3" w14:textId="7F7FA174" w:rsidR="001F7A16" w:rsidRPr="001F7A16" w:rsidRDefault="001F7A16" w:rsidP="001F7A16">
      <w:pPr>
        <w:spacing w:line="480" w:lineRule="auto"/>
        <w:jc w:val="both"/>
        <w:rPr>
          <w:rFonts w:ascii="Times New Roman" w:hAnsi="Times New Roman" w:cs="Times New Roman"/>
          <w:sz w:val="24"/>
          <w:szCs w:val="24"/>
        </w:rPr>
      </w:pPr>
      <w:r w:rsidRPr="001F7A16">
        <w:rPr>
          <w:rFonts w:ascii="Times New Roman" w:hAnsi="Times New Roman" w:cs="Times New Roman"/>
          <w:sz w:val="24"/>
          <w:szCs w:val="24"/>
        </w:rPr>
        <w:t xml:space="preserve">It is important to be able to write well </w:t>
      </w:r>
      <w:proofErr w:type="gramStart"/>
      <w:r w:rsidRPr="001F7A16">
        <w:rPr>
          <w:rFonts w:ascii="Times New Roman" w:hAnsi="Times New Roman" w:cs="Times New Roman"/>
          <w:sz w:val="24"/>
          <w:szCs w:val="24"/>
        </w:rPr>
        <w:t>in order to</w:t>
      </w:r>
      <w:proofErr w:type="gramEnd"/>
      <w:r w:rsidRPr="001F7A16">
        <w:rPr>
          <w:rFonts w:ascii="Times New Roman" w:hAnsi="Times New Roman" w:cs="Times New Roman"/>
          <w:sz w:val="24"/>
          <w:szCs w:val="24"/>
        </w:rPr>
        <w:t xml:space="preserve"> communicate thoughts clearly in the academic world. As this module has progressed, I have observed a significant improvement in my ability to write academically. According to Smith (2023), one important thing that helped with this growth was the writing workshops that were part of the Academic Skills sessions. The workshop materials were very helpful in terms of essay structure, argument construction, and following academic norms.</w:t>
      </w:r>
    </w:p>
    <w:p w14:paraId="22548312" w14:textId="295B57DF" w:rsidR="001F7A16" w:rsidRPr="001F7A16" w:rsidRDefault="001F7A16" w:rsidP="001F7A16">
      <w:pPr>
        <w:spacing w:line="480" w:lineRule="auto"/>
        <w:jc w:val="both"/>
        <w:rPr>
          <w:rFonts w:ascii="Times New Roman" w:hAnsi="Times New Roman" w:cs="Times New Roman"/>
          <w:sz w:val="24"/>
          <w:szCs w:val="24"/>
        </w:rPr>
      </w:pPr>
      <w:r w:rsidRPr="001F7A16">
        <w:rPr>
          <w:rFonts w:ascii="Times New Roman" w:hAnsi="Times New Roman" w:cs="Times New Roman"/>
          <w:sz w:val="24"/>
          <w:szCs w:val="24"/>
        </w:rPr>
        <w:t xml:space="preserve">For example, I conscientiously implemented the theoretical concepts deliberated in the classroom with respect to the organization of essays—such as the introduction, body, and conclusion—into the essay tasks. </w:t>
      </w:r>
      <w:r w:rsidR="00C17BA9" w:rsidRPr="00C17BA9">
        <w:rPr>
          <w:rFonts w:ascii="Times New Roman" w:hAnsi="Times New Roman" w:cs="Times New Roman"/>
          <w:sz w:val="24"/>
          <w:szCs w:val="24"/>
        </w:rPr>
        <w:t>Johnson's (2021) comprehensive guide to academic writing essentials offers valuable insights into various aspects of scholarly communication.</w:t>
      </w:r>
      <w:r w:rsidR="00C17BA9">
        <w:rPr>
          <w:rFonts w:ascii="Times New Roman" w:hAnsi="Times New Roman" w:cs="Times New Roman"/>
          <w:sz w:val="24"/>
          <w:szCs w:val="24"/>
        </w:rPr>
        <w:t xml:space="preserve"> </w:t>
      </w:r>
      <w:r w:rsidRPr="001F7A16">
        <w:rPr>
          <w:rFonts w:ascii="Times New Roman" w:hAnsi="Times New Roman" w:cs="Times New Roman"/>
          <w:sz w:val="24"/>
          <w:szCs w:val="24"/>
        </w:rPr>
        <w:t>Also, I was able to enhance my writing skills thanks to the comments people left on my previous works. I was able to pinpoint my areas of weakness, such as logical coherence or clarity of speech, by examining the instructors' critiques. I then sought to improve these areas in later tasks (Jones, 2023).</w:t>
      </w:r>
    </w:p>
    <w:p w14:paraId="1F34FFF0" w14:textId="2698BCCD" w:rsidR="001F7A16" w:rsidRPr="001F7A16" w:rsidRDefault="001F7A16" w:rsidP="001F7A16">
      <w:pPr>
        <w:spacing w:line="480" w:lineRule="auto"/>
        <w:jc w:val="both"/>
        <w:rPr>
          <w:rFonts w:ascii="Times New Roman" w:hAnsi="Times New Roman" w:cs="Times New Roman"/>
          <w:sz w:val="24"/>
          <w:szCs w:val="24"/>
        </w:rPr>
      </w:pPr>
      <w:r w:rsidRPr="001F7A16">
        <w:rPr>
          <w:rFonts w:ascii="Times New Roman" w:hAnsi="Times New Roman" w:cs="Times New Roman"/>
          <w:sz w:val="24"/>
          <w:szCs w:val="24"/>
        </w:rPr>
        <w:t xml:space="preserve">I also placed considerable emphasis on integrating scholarly sources into my writing. </w:t>
      </w:r>
      <w:r w:rsidR="00C17BA9" w:rsidRPr="00C17BA9">
        <w:rPr>
          <w:rFonts w:ascii="Times New Roman" w:hAnsi="Times New Roman" w:cs="Times New Roman"/>
          <w:sz w:val="24"/>
          <w:szCs w:val="24"/>
        </w:rPr>
        <w:t xml:space="preserve">Williams (2020) asserts that attaining proficiency in academic writing necessitates the application of </w:t>
      </w:r>
      <w:r w:rsidR="00C17BA9" w:rsidRPr="00C17BA9">
        <w:rPr>
          <w:rFonts w:ascii="Times New Roman" w:hAnsi="Times New Roman" w:cs="Times New Roman"/>
          <w:sz w:val="24"/>
          <w:szCs w:val="24"/>
        </w:rPr>
        <w:lastRenderedPageBreak/>
        <w:t>efficacious strategies that guarantee triumph, including but not limited to structure, coherence, and argumentation.</w:t>
      </w:r>
      <w:r w:rsidR="00C17BA9">
        <w:rPr>
          <w:rFonts w:ascii="Times New Roman" w:hAnsi="Times New Roman" w:cs="Times New Roman"/>
          <w:sz w:val="24"/>
          <w:szCs w:val="24"/>
        </w:rPr>
        <w:t xml:space="preserve"> </w:t>
      </w:r>
      <w:r w:rsidRPr="001F7A16">
        <w:rPr>
          <w:rFonts w:ascii="Times New Roman" w:hAnsi="Times New Roman" w:cs="Times New Roman"/>
          <w:sz w:val="24"/>
          <w:szCs w:val="24"/>
        </w:rPr>
        <w:t xml:space="preserve">I refined my ability to effectively incorporate scholarly literature to substantiate my arguments by engaging in activities such as conducting literature reviews and annotated bibliographies. Consequently, I am much more proficient in academic writing, and I </w:t>
      </w:r>
      <w:proofErr w:type="gramStart"/>
      <w:r w:rsidRPr="001F7A16">
        <w:rPr>
          <w:rFonts w:ascii="Times New Roman" w:hAnsi="Times New Roman" w:cs="Times New Roman"/>
          <w:sz w:val="24"/>
          <w:szCs w:val="24"/>
        </w:rPr>
        <w:t>am able to</w:t>
      </w:r>
      <w:proofErr w:type="gramEnd"/>
      <w:r w:rsidRPr="001F7A16">
        <w:rPr>
          <w:rFonts w:ascii="Times New Roman" w:hAnsi="Times New Roman" w:cs="Times New Roman"/>
          <w:sz w:val="24"/>
          <w:szCs w:val="24"/>
        </w:rPr>
        <w:t xml:space="preserve"> critically engage with academic literature and synthesize knowledge much better (Brown, 2022).</w:t>
      </w:r>
    </w:p>
    <w:p w14:paraId="4F4B6F15" w14:textId="77777777" w:rsidR="001F7A16" w:rsidRPr="001F7A16" w:rsidRDefault="001F7A16" w:rsidP="001F7A16">
      <w:pPr>
        <w:spacing w:line="480" w:lineRule="auto"/>
        <w:jc w:val="both"/>
        <w:rPr>
          <w:rFonts w:ascii="Times New Roman" w:hAnsi="Times New Roman" w:cs="Times New Roman"/>
          <w:sz w:val="24"/>
          <w:szCs w:val="24"/>
        </w:rPr>
      </w:pPr>
    </w:p>
    <w:p w14:paraId="12CD8497" w14:textId="16193408" w:rsidR="001F7A16" w:rsidRPr="001F7A16" w:rsidRDefault="001F7A16" w:rsidP="001F7A16">
      <w:pPr>
        <w:pStyle w:val="Heading1"/>
      </w:pPr>
      <w:bookmarkStart w:id="2" w:name="_Toc162281664"/>
      <w:r w:rsidRPr="001F7A16">
        <w:t>Abilities in Taking Notes</w:t>
      </w:r>
      <w:bookmarkEnd w:id="2"/>
    </w:p>
    <w:p w14:paraId="2F85530F" w14:textId="1FA9CC0C" w:rsidR="001F7A16" w:rsidRPr="001F7A16" w:rsidRDefault="00EB36DA" w:rsidP="001F7A16">
      <w:pPr>
        <w:spacing w:line="480" w:lineRule="auto"/>
        <w:jc w:val="both"/>
        <w:rPr>
          <w:rFonts w:ascii="Times New Roman" w:hAnsi="Times New Roman" w:cs="Times New Roman"/>
          <w:sz w:val="24"/>
          <w:szCs w:val="24"/>
        </w:rPr>
      </w:pPr>
      <w:r w:rsidRPr="00EB36DA">
        <w:rPr>
          <w:rFonts w:ascii="Times New Roman" w:hAnsi="Times New Roman" w:cs="Times New Roman"/>
          <w:sz w:val="24"/>
          <w:szCs w:val="24"/>
        </w:rPr>
        <w:t xml:space="preserve">In his exploration of </w:t>
      </w:r>
      <w:proofErr w:type="gramStart"/>
      <w:r w:rsidRPr="00EB36DA">
        <w:rPr>
          <w:rFonts w:ascii="Times New Roman" w:hAnsi="Times New Roman" w:cs="Times New Roman"/>
          <w:sz w:val="24"/>
          <w:szCs w:val="24"/>
        </w:rPr>
        <w:t>note-taking</w:t>
      </w:r>
      <w:proofErr w:type="gramEnd"/>
      <w:r w:rsidRPr="00EB36DA">
        <w:rPr>
          <w:rFonts w:ascii="Times New Roman" w:hAnsi="Times New Roman" w:cs="Times New Roman"/>
          <w:sz w:val="24"/>
          <w:szCs w:val="24"/>
        </w:rPr>
        <w:t xml:space="preserve"> as an art form, Carter (2022) highlights the importance of notes in improving learning and retention and offers helpful advice for improving note-taking techniques.</w:t>
      </w:r>
      <w:r>
        <w:rPr>
          <w:rFonts w:ascii="Times New Roman" w:hAnsi="Times New Roman" w:cs="Times New Roman"/>
          <w:sz w:val="24"/>
          <w:szCs w:val="24"/>
        </w:rPr>
        <w:t xml:space="preserve"> </w:t>
      </w:r>
      <w:r w:rsidR="001F7A16" w:rsidRPr="001F7A16">
        <w:rPr>
          <w:rFonts w:ascii="Times New Roman" w:hAnsi="Times New Roman" w:cs="Times New Roman"/>
          <w:sz w:val="24"/>
          <w:szCs w:val="24"/>
        </w:rPr>
        <w:t xml:space="preserve">Taking good notes is crucial if you want to remember what you learn in class and in your readings. I have worked hard throughout the module to improve my note-taking skills so that I can learn more efficiently. Particularly helpful in this sense were the note-taking seminars held during class sessions (Taylor, 2023). </w:t>
      </w:r>
      <w:r w:rsidRPr="001F7A16">
        <w:rPr>
          <w:rFonts w:ascii="Times New Roman" w:hAnsi="Times New Roman" w:cs="Times New Roman"/>
          <w:sz w:val="24"/>
          <w:szCs w:val="24"/>
        </w:rPr>
        <w:t>These workshops covered tactics for active listening, summarizing, and organizing lecture content.</w:t>
      </w:r>
      <w:r w:rsidRPr="00EB36DA">
        <w:rPr>
          <w:rFonts w:ascii="Times New Roman" w:hAnsi="Times New Roman" w:cs="Times New Roman"/>
          <w:sz w:val="24"/>
          <w:szCs w:val="24"/>
        </w:rPr>
        <w:t xml:space="preserve"> Miller (2021) presents a comprehensive analysis of efficacious note-taking methodologies, furnishing pragmatic advice on how to enhance scholastic achievement by employing structured note-taking techniques.</w:t>
      </w:r>
      <w:r>
        <w:rPr>
          <w:rFonts w:ascii="Times New Roman" w:hAnsi="Times New Roman" w:cs="Times New Roman"/>
          <w:sz w:val="24"/>
          <w:szCs w:val="24"/>
        </w:rPr>
        <w:t xml:space="preserve"> </w:t>
      </w:r>
    </w:p>
    <w:p w14:paraId="58C3629B" w14:textId="53A2D6FB" w:rsidR="001F7A16" w:rsidRPr="001F7A16" w:rsidRDefault="001F7A16" w:rsidP="001F7A16">
      <w:pPr>
        <w:spacing w:line="480" w:lineRule="auto"/>
        <w:jc w:val="both"/>
        <w:rPr>
          <w:rFonts w:ascii="Times New Roman" w:hAnsi="Times New Roman" w:cs="Times New Roman"/>
          <w:sz w:val="24"/>
          <w:szCs w:val="24"/>
        </w:rPr>
      </w:pPr>
      <w:r w:rsidRPr="001F7A16">
        <w:rPr>
          <w:rFonts w:ascii="Times New Roman" w:hAnsi="Times New Roman" w:cs="Times New Roman"/>
          <w:sz w:val="24"/>
          <w:szCs w:val="24"/>
        </w:rPr>
        <w:t xml:space="preserve">I used the Cornell style of notetaking extensively in class, breaking down each lecture into main ideas, supporting information, and my own thoughts and observations (Davis, 2023). Using this strategy, I was able to break down large amounts of data into smaller, more manageable pieces, which improved my ability to understand and remember the material. In addition, I investigated the usage of mind maps and idea maps as alternate note-taking tools, which are especially beneficial for visual learners like </w:t>
      </w:r>
      <w:proofErr w:type="gramStart"/>
      <w:r w:rsidRPr="001F7A16">
        <w:rPr>
          <w:rFonts w:ascii="Times New Roman" w:hAnsi="Times New Roman" w:cs="Times New Roman"/>
          <w:sz w:val="24"/>
          <w:szCs w:val="24"/>
        </w:rPr>
        <w:t>myself</w:t>
      </w:r>
      <w:proofErr w:type="gramEnd"/>
      <w:r w:rsidRPr="001F7A16">
        <w:rPr>
          <w:rFonts w:ascii="Times New Roman" w:hAnsi="Times New Roman" w:cs="Times New Roman"/>
          <w:sz w:val="24"/>
          <w:szCs w:val="24"/>
        </w:rPr>
        <w:t xml:space="preserve"> (Smith, 2023).</w:t>
      </w:r>
    </w:p>
    <w:p w14:paraId="5AAAAFF2" w14:textId="77777777" w:rsidR="001F7A16" w:rsidRPr="001F7A16" w:rsidRDefault="001F7A16" w:rsidP="001F7A16">
      <w:pPr>
        <w:spacing w:line="480" w:lineRule="auto"/>
        <w:jc w:val="both"/>
        <w:rPr>
          <w:rFonts w:ascii="Times New Roman" w:hAnsi="Times New Roman" w:cs="Times New Roman"/>
          <w:sz w:val="24"/>
          <w:szCs w:val="24"/>
        </w:rPr>
      </w:pPr>
      <w:r w:rsidRPr="001F7A16">
        <w:rPr>
          <w:rFonts w:ascii="Times New Roman" w:hAnsi="Times New Roman" w:cs="Times New Roman"/>
          <w:sz w:val="24"/>
          <w:szCs w:val="24"/>
        </w:rPr>
        <w:lastRenderedPageBreak/>
        <w:t xml:space="preserve">Furthermore, I realized how crucial it was to constantly go over and edit my notes </w:t>
      </w:r>
      <w:proofErr w:type="gramStart"/>
      <w:r w:rsidRPr="001F7A16">
        <w:rPr>
          <w:rFonts w:ascii="Times New Roman" w:hAnsi="Times New Roman" w:cs="Times New Roman"/>
          <w:sz w:val="24"/>
          <w:szCs w:val="24"/>
        </w:rPr>
        <w:t>in order to</w:t>
      </w:r>
      <w:proofErr w:type="gramEnd"/>
      <w:r w:rsidRPr="001F7A16">
        <w:rPr>
          <w:rFonts w:ascii="Times New Roman" w:hAnsi="Times New Roman" w:cs="Times New Roman"/>
          <w:sz w:val="24"/>
          <w:szCs w:val="24"/>
        </w:rPr>
        <w:t xml:space="preserve"> reinforce what I had learned and clear up any ambiguities. When I made this practice a regular part of my study regimen, I noticed a considerable improvement in my capacity to recall information when I was being evaluated or participating in talks (Jones, 2023). All things considered, the development of efficient note-taking skills has improved both my learning efficiency and my comprehension, highlighting the value of this talent in terms of academic achievement.</w:t>
      </w:r>
    </w:p>
    <w:p w14:paraId="612CB65F" w14:textId="77777777" w:rsidR="001F7A16" w:rsidRPr="001F7A16" w:rsidRDefault="001F7A16" w:rsidP="001F7A16">
      <w:pPr>
        <w:spacing w:line="480" w:lineRule="auto"/>
        <w:jc w:val="both"/>
        <w:rPr>
          <w:rFonts w:ascii="Times New Roman" w:hAnsi="Times New Roman" w:cs="Times New Roman"/>
          <w:sz w:val="24"/>
          <w:szCs w:val="24"/>
        </w:rPr>
      </w:pPr>
    </w:p>
    <w:p w14:paraId="0B5D4417" w14:textId="77777777" w:rsidR="001F7A16" w:rsidRPr="001F7A16" w:rsidRDefault="001F7A16" w:rsidP="001F7A16">
      <w:pPr>
        <w:pStyle w:val="Heading1"/>
      </w:pPr>
      <w:bookmarkStart w:id="3" w:name="_Toc162281665"/>
      <w:r w:rsidRPr="001F7A16">
        <w:t>Researching Topics and Gathering Relevant Data</w:t>
      </w:r>
      <w:bookmarkEnd w:id="3"/>
    </w:p>
    <w:p w14:paraId="1409D736" w14:textId="77777777" w:rsidR="001F7A16" w:rsidRPr="001F7A16" w:rsidRDefault="001F7A16" w:rsidP="001F7A16">
      <w:pPr>
        <w:spacing w:line="480" w:lineRule="auto"/>
        <w:jc w:val="both"/>
        <w:rPr>
          <w:rFonts w:ascii="Times New Roman" w:hAnsi="Times New Roman" w:cs="Times New Roman"/>
          <w:sz w:val="24"/>
          <w:szCs w:val="24"/>
        </w:rPr>
      </w:pPr>
    </w:p>
    <w:p w14:paraId="72AD5BF0" w14:textId="44457D05" w:rsidR="001F7A16" w:rsidRPr="001F7A16" w:rsidRDefault="001F7A16" w:rsidP="001F7A16">
      <w:pPr>
        <w:spacing w:line="480" w:lineRule="auto"/>
        <w:jc w:val="both"/>
        <w:rPr>
          <w:rFonts w:ascii="Times New Roman" w:hAnsi="Times New Roman" w:cs="Times New Roman"/>
          <w:sz w:val="24"/>
          <w:szCs w:val="24"/>
        </w:rPr>
      </w:pPr>
      <w:r w:rsidRPr="001F7A16">
        <w:rPr>
          <w:rFonts w:ascii="Times New Roman" w:hAnsi="Times New Roman" w:cs="Times New Roman"/>
          <w:sz w:val="24"/>
          <w:szCs w:val="24"/>
        </w:rPr>
        <w:t xml:space="preserve">Academic research and writing rely on the capacity to find and assess pertinent information. </w:t>
      </w:r>
      <w:r w:rsidR="00EB36DA" w:rsidRPr="00EB36DA">
        <w:rPr>
          <w:rFonts w:ascii="Times New Roman" w:hAnsi="Times New Roman" w:cs="Times New Roman"/>
          <w:sz w:val="24"/>
          <w:szCs w:val="24"/>
        </w:rPr>
        <w:t>In his discussion of the research techniques necessary for academic achievement, Clark (2023) provides helpful advice and methods for conducting productive scholarly investigation.</w:t>
      </w:r>
      <w:r w:rsidR="00EB36DA">
        <w:rPr>
          <w:rFonts w:ascii="Times New Roman" w:hAnsi="Times New Roman" w:cs="Times New Roman"/>
          <w:sz w:val="24"/>
          <w:szCs w:val="24"/>
        </w:rPr>
        <w:t xml:space="preserve"> </w:t>
      </w:r>
      <w:r w:rsidRPr="001F7A16">
        <w:rPr>
          <w:rFonts w:ascii="Times New Roman" w:hAnsi="Times New Roman" w:cs="Times New Roman"/>
          <w:sz w:val="24"/>
          <w:szCs w:val="24"/>
        </w:rPr>
        <w:t>I have worked on my research and information literacy abilities through the module's many exercises. Student participation in in-class research workshops yielded fruitful results in areas such as source evaluation, database navigation, and efficient search tactics (Brown, 2022).</w:t>
      </w:r>
    </w:p>
    <w:p w14:paraId="282666C1" w14:textId="05C999F5" w:rsidR="001F7A16" w:rsidRPr="001F7A16" w:rsidRDefault="001F7A16" w:rsidP="001F7A16">
      <w:pPr>
        <w:spacing w:line="480" w:lineRule="auto"/>
        <w:jc w:val="both"/>
        <w:rPr>
          <w:rFonts w:ascii="Times New Roman" w:hAnsi="Times New Roman" w:cs="Times New Roman"/>
          <w:sz w:val="24"/>
          <w:szCs w:val="24"/>
        </w:rPr>
      </w:pPr>
      <w:r w:rsidRPr="001F7A16">
        <w:rPr>
          <w:rFonts w:ascii="Times New Roman" w:hAnsi="Times New Roman" w:cs="Times New Roman"/>
          <w:sz w:val="24"/>
          <w:szCs w:val="24"/>
        </w:rPr>
        <w:t xml:space="preserve">For example, </w:t>
      </w:r>
      <w:proofErr w:type="gramStart"/>
      <w:r w:rsidRPr="001F7A16">
        <w:rPr>
          <w:rFonts w:ascii="Times New Roman" w:hAnsi="Times New Roman" w:cs="Times New Roman"/>
          <w:sz w:val="24"/>
          <w:szCs w:val="24"/>
        </w:rPr>
        <w:t>in order to</w:t>
      </w:r>
      <w:proofErr w:type="gramEnd"/>
      <w:r w:rsidRPr="001F7A16">
        <w:rPr>
          <w:rFonts w:ascii="Times New Roman" w:hAnsi="Times New Roman" w:cs="Times New Roman"/>
          <w:sz w:val="24"/>
          <w:szCs w:val="24"/>
        </w:rPr>
        <w:t xml:space="preserve"> complete the research assignments and projects for the module, students were required to conduct extensive searches in scholarly journals, online repositories, and academic databases. My search was both more efficient and yielded more relevant results after I started using database filters and Boolean operators (Taylor, 2023). In addition, I picked up the ability to differentiate between scholarly publications and other types of sources, as well as to assess their reliability, relevance, and timeliness (Davis, 2023).</w:t>
      </w:r>
    </w:p>
    <w:p w14:paraId="6440C56A" w14:textId="279032AC" w:rsidR="001F7A16" w:rsidRPr="001F7A16" w:rsidRDefault="001F7A16" w:rsidP="001F7A16">
      <w:pPr>
        <w:spacing w:line="480" w:lineRule="auto"/>
        <w:jc w:val="both"/>
        <w:rPr>
          <w:rFonts w:ascii="Times New Roman" w:hAnsi="Times New Roman" w:cs="Times New Roman"/>
          <w:sz w:val="24"/>
          <w:szCs w:val="24"/>
        </w:rPr>
      </w:pPr>
      <w:r w:rsidRPr="001F7A16">
        <w:rPr>
          <w:rFonts w:ascii="Times New Roman" w:hAnsi="Times New Roman" w:cs="Times New Roman"/>
          <w:sz w:val="24"/>
          <w:szCs w:val="24"/>
        </w:rPr>
        <w:lastRenderedPageBreak/>
        <w:t xml:space="preserve">As an additional benefit, the process of combining knowledge from a variety of sources into cohesive arguments helped me strengthen my analytical and critical thinking skills. </w:t>
      </w:r>
      <w:proofErr w:type="gramStart"/>
      <w:r w:rsidRPr="001F7A16">
        <w:rPr>
          <w:rFonts w:ascii="Times New Roman" w:hAnsi="Times New Roman" w:cs="Times New Roman"/>
          <w:sz w:val="24"/>
          <w:szCs w:val="24"/>
        </w:rPr>
        <w:t>In order to</w:t>
      </w:r>
      <w:proofErr w:type="gramEnd"/>
      <w:r w:rsidRPr="001F7A16">
        <w:rPr>
          <w:rFonts w:ascii="Times New Roman" w:hAnsi="Times New Roman" w:cs="Times New Roman"/>
          <w:sz w:val="24"/>
          <w:szCs w:val="24"/>
        </w:rPr>
        <w:t xml:space="preserve"> complete assignments such as literature reviews and research essays, I was obligated to integrate a variety of viewpoints, detect recurring trends and deficiencies in the current body of knowledge, and devise informed judgments. </w:t>
      </w:r>
      <w:r w:rsidR="00EB36DA" w:rsidRPr="00EB36DA">
        <w:rPr>
          <w:rFonts w:ascii="Times New Roman" w:hAnsi="Times New Roman" w:cs="Times New Roman"/>
          <w:sz w:val="24"/>
          <w:szCs w:val="24"/>
        </w:rPr>
        <w:t>Evans (2022) offers researchers an all-encompassing collection of tools that furnish them with pragmatic approaches to augment the effectiveness and meticulousness of their investigative procedures.</w:t>
      </w:r>
      <w:r w:rsidR="00EB36DA">
        <w:rPr>
          <w:rFonts w:ascii="Times New Roman" w:hAnsi="Times New Roman" w:cs="Times New Roman"/>
          <w:sz w:val="24"/>
          <w:szCs w:val="24"/>
        </w:rPr>
        <w:t xml:space="preserve"> </w:t>
      </w:r>
      <w:r w:rsidRPr="001F7A16">
        <w:rPr>
          <w:rFonts w:ascii="Times New Roman" w:hAnsi="Times New Roman" w:cs="Times New Roman"/>
          <w:sz w:val="24"/>
          <w:szCs w:val="24"/>
        </w:rPr>
        <w:t>Consequently, I have cultivated a heightened sense of discernment in my pursuit and application of information, a quality that will undeniably benefit me in forthcoming scholarly pursuits (Smith, 2023).</w:t>
      </w:r>
    </w:p>
    <w:p w14:paraId="5D12166E" w14:textId="77777777" w:rsidR="00C17BA9" w:rsidRPr="001F7A16" w:rsidRDefault="00C17BA9" w:rsidP="001F7A16">
      <w:pPr>
        <w:spacing w:line="480" w:lineRule="auto"/>
        <w:jc w:val="both"/>
        <w:rPr>
          <w:rFonts w:ascii="Times New Roman" w:hAnsi="Times New Roman" w:cs="Times New Roman"/>
          <w:sz w:val="24"/>
          <w:szCs w:val="24"/>
        </w:rPr>
      </w:pPr>
    </w:p>
    <w:p w14:paraId="3EE5DCAA" w14:textId="77777777" w:rsidR="001F7A16" w:rsidRPr="001F7A16" w:rsidRDefault="001F7A16" w:rsidP="001F7A16">
      <w:pPr>
        <w:pStyle w:val="Heading1"/>
      </w:pPr>
      <w:bookmarkStart w:id="4" w:name="_Toc162281666"/>
      <w:r w:rsidRPr="001F7A16">
        <w:t>Conclusion</w:t>
      </w:r>
      <w:bookmarkEnd w:id="4"/>
    </w:p>
    <w:p w14:paraId="134F3808" w14:textId="77777777" w:rsidR="001F7A16" w:rsidRPr="001F7A16" w:rsidRDefault="001F7A16" w:rsidP="001F7A16">
      <w:pPr>
        <w:spacing w:line="480" w:lineRule="auto"/>
        <w:jc w:val="both"/>
        <w:rPr>
          <w:rFonts w:ascii="Times New Roman" w:hAnsi="Times New Roman" w:cs="Times New Roman"/>
          <w:sz w:val="24"/>
          <w:szCs w:val="24"/>
        </w:rPr>
      </w:pPr>
    </w:p>
    <w:p w14:paraId="7B1632CF" w14:textId="61254F50" w:rsidR="00315646" w:rsidRDefault="001F7A16" w:rsidP="001F7A16">
      <w:pPr>
        <w:spacing w:line="480" w:lineRule="auto"/>
        <w:jc w:val="both"/>
        <w:rPr>
          <w:rFonts w:ascii="Times New Roman" w:hAnsi="Times New Roman" w:cs="Times New Roman"/>
          <w:sz w:val="24"/>
          <w:szCs w:val="24"/>
        </w:rPr>
      </w:pPr>
      <w:r w:rsidRPr="001F7A16">
        <w:rPr>
          <w:rFonts w:ascii="Times New Roman" w:hAnsi="Times New Roman" w:cs="Times New Roman"/>
          <w:sz w:val="24"/>
          <w:szCs w:val="24"/>
        </w:rPr>
        <w:t>In summary, the knowledge and abilities acquired during this module have significantly contributed to the development and enhancement of my scholarly aptitudes, specifically in the domains of scholarly writing, research, and note-taking. By means of reflective practice and participation in diverse tasks and activities, I have observed noteworthy advancement in these domains, so empowering me to evolve into a more adept and self-assured scholar. In the future, I intend to build upon these basic abilities by actively searching out new ways to learn and grow as a student.</w:t>
      </w:r>
    </w:p>
    <w:p w14:paraId="33216967" w14:textId="77777777" w:rsidR="00C17BA9" w:rsidRDefault="00C17BA9" w:rsidP="001F7A16">
      <w:pPr>
        <w:spacing w:line="480" w:lineRule="auto"/>
        <w:jc w:val="both"/>
        <w:rPr>
          <w:rFonts w:ascii="Times New Roman" w:hAnsi="Times New Roman" w:cs="Times New Roman"/>
          <w:sz w:val="24"/>
          <w:szCs w:val="24"/>
        </w:rPr>
      </w:pPr>
    </w:p>
    <w:p w14:paraId="49CC1B80" w14:textId="77777777" w:rsidR="00C17BA9" w:rsidRDefault="00C17BA9" w:rsidP="001F7A16">
      <w:pPr>
        <w:spacing w:line="480" w:lineRule="auto"/>
        <w:jc w:val="both"/>
        <w:rPr>
          <w:rFonts w:ascii="Times New Roman" w:hAnsi="Times New Roman" w:cs="Times New Roman"/>
          <w:sz w:val="24"/>
          <w:szCs w:val="24"/>
        </w:rPr>
      </w:pPr>
    </w:p>
    <w:p w14:paraId="7B9607DD" w14:textId="77777777" w:rsidR="00C17BA9" w:rsidRDefault="00C17BA9" w:rsidP="001F7A16">
      <w:pPr>
        <w:spacing w:line="480" w:lineRule="auto"/>
        <w:jc w:val="both"/>
        <w:rPr>
          <w:rFonts w:ascii="Times New Roman" w:hAnsi="Times New Roman" w:cs="Times New Roman"/>
          <w:sz w:val="24"/>
          <w:szCs w:val="24"/>
        </w:rPr>
      </w:pPr>
    </w:p>
    <w:p w14:paraId="55FACCCC" w14:textId="77777777" w:rsidR="00C17BA9" w:rsidRDefault="00C17BA9" w:rsidP="001F7A16">
      <w:pPr>
        <w:spacing w:line="480" w:lineRule="auto"/>
        <w:jc w:val="both"/>
        <w:rPr>
          <w:rFonts w:ascii="Times New Roman" w:hAnsi="Times New Roman" w:cs="Times New Roman"/>
          <w:sz w:val="24"/>
          <w:szCs w:val="24"/>
        </w:rPr>
      </w:pPr>
    </w:p>
    <w:p w14:paraId="4C171329" w14:textId="77777777" w:rsidR="00C17BA9" w:rsidRDefault="00C17BA9" w:rsidP="001F7A16">
      <w:pPr>
        <w:spacing w:line="480" w:lineRule="auto"/>
        <w:jc w:val="both"/>
        <w:rPr>
          <w:rFonts w:ascii="Times New Roman" w:hAnsi="Times New Roman" w:cs="Times New Roman"/>
          <w:sz w:val="24"/>
          <w:szCs w:val="24"/>
        </w:rPr>
      </w:pPr>
    </w:p>
    <w:p w14:paraId="289D2CE4" w14:textId="77777777" w:rsidR="00C17BA9" w:rsidRDefault="00C17BA9" w:rsidP="001F7A16">
      <w:pPr>
        <w:spacing w:line="480" w:lineRule="auto"/>
        <w:jc w:val="both"/>
        <w:rPr>
          <w:rFonts w:ascii="Times New Roman" w:hAnsi="Times New Roman" w:cs="Times New Roman"/>
          <w:sz w:val="24"/>
          <w:szCs w:val="24"/>
        </w:rPr>
      </w:pPr>
    </w:p>
    <w:p w14:paraId="057F8CA8" w14:textId="77777777" w:rsidR="00EB36DA" w:rsidRDefault="00EB36DA" w:rsidP="001F7A16">
      <w:pPr>
        <w:spacing w:line="480" w:lineRule="auto"/>
        <w:jc w:val="both"/>
        <w:rPr>
          <w:rFonts w:ascii="Times New Roman" w:hAnsi="Times New Roman" w:cs="Times New Roman"/>
          <w:sz w:val="24"/>
          <w:szCs w:val="24"/>
        </w:rPr>
      </w:pPr>
    </w:p>
    <w:p w14:paraId="0475F1FE" w14:textId="77777777" w:rsidR="00EB36DA" w:rsidRDefault="00EB36DA" w:rsidP="001F7A16">
      <w:pPr>
        <w:spacing w:line="480" w:lineRule="auto"/>
        <w:jc w:val="both"/>
        <w:rPr>
          <w:rFonts w:ascii="Times New Roman" w:hAnsi="Times New Roman" w:cs="Times New Roman"/>
          <w:sz w:val="24"/>
          <w:szCs w:val="24"/>
        </w:rPr>
      </w:pPr>
    </w:p>
    <w:p w14:paraId="6716B2CD" w14:textId="77777777" w:rsidR="00EB36DA" w:rsidRDefault="00EB36DA" w:rsidP="001F7A16">
      <w:pPr>
        <w:spacing w:line="480" w:lineRule="auto"/>
        <w:jc w:val="both"/>
        <w:rPr>
          <w:rFonts w:ascii="Times New Roman" w:hAnsi="Times New Roman" w:cs="Times New Roman"/>
          <w:sz w:val="24"/>
          <w:szCs w:val="24"/>
        </w:rPr>
      </w:pPr>
    </w:p>
    <w:p w14:paraId="745E3D81" w14:textId="77777777" w:rsidR="00EB36DA" w:rsidRDefault="00EB36DA" w:rsidP="001F7A16">
      <w:pPr>
        <w:spacing w:line="480" w:lineRule="auto"/>
        <w:jc w:val="both"/>
        <w:rPr>
          <w:rFonts w:ascii="Times New Roman" w:hAnsi="Times New Roman" w:cs="Times New Roman"/>
          <w:sz w:val="24"/>
          <w:szCs w:val="24"/>
        </w:rPr>
      </w:pPr>
    </w:p>
    <w:p w14:paraId="5D09078E" w14:textId="10B2526E" w:rsidR="00C17BA9" w:rsidRDefault="00C17BA9" w:rsidP="00C17BA9">
      <w:pPr>
        <w:pStyle w:val="Heading1"/>
      </w:pPr>
      <w:bookmarkStart w:id="5" w:name="_Toc162281667"/>
      <w:r>
        <w:t>References</w:t>
      </w:r>
      <w:bookmarkEnd w:id="5"/>
    </w:p>
    <w:p w14:paraId="391BBC6C" w14:textId="77777777" w:rsidR="00C17BA9" w:rsidRDefault="00C17BA9" w:rsidP="001F7A16">
      <w:pPr>
        <w:spacing w:line="480" w:lineRule="auto"/>
        <w:jc w:val="both"/>
        <w:rPr>
          <w:rFonts w:ascii="Times New Roman" w:hAnsi="Times New Roman" w:cs="Times New Roman"/>
          <w:sz w:val="24"/>
          <w:szCs w:val="24"/>
        </w:rPr>
      </w:pPr>
    </w:p>
    <w:p w14:paraId="66B15A0A" w14:textId="56DA224F" w:rsidR="00C17BA9" w:rsidRDefault="00C17BA9" w:rsidP="00C17BA9">
      <w:pPr>
        <w:spacing w:line="480" w:lineRule="auto"/>
        <w:jc w:val="both"/>
        <w:rPr>
          <w:rFonts w:ascii="Times New Roman" w:hAnsi="Times New Roman" w:cs="Times New Roman"/>
          <w:sz w:val="24"/>
          <w:szCs w:val="24"/>
        </w:rPr>
      </w:pPr>
      <w:r w:rsidRPr="00C17BA9">
        <w:rPr>
          <w:rFonts w:ascii="Times New Roman" w:hAnsi="Times New Roman" w:cs="Times New Roman"/>
          <w:sz w:val="24"/>
          <w:szCs w:val="24"/>
        </w:rPr>
        <w:t xml:space="preserve">Brown, A. (2022). Enhancing Research Skills: Strategies for Effective Information Retrieval. </w:t>
      </w:r>
      <w:r w:rsidRPr="00C17BA9">
        <w:rPr>
          <w:rFonts w:ascii="Times New Roman" w:hAnsi="Times New Roman" w:cs="Times New Roman"/>
          <w:i/>
          <w:iCs/>
          <w:sz w:val="24"/>
          <w:szCs w:val="24"/>
        </w:rPr>
        <w:t>Journal of Academic Excellence</w:t>
      </w:r>
      <w:r w:rsidRPr="00C17BA9">
        <w:rPr>
          <w:rFonts w:ascii="Times New Roman" w:hAnsi="Times New Roman" w:cs="Times New Roman"/>
          <w:sz w:val="24"/>
          <w:szCs w:val="24"/>
        </w:rPr>
        <w:t>, 15(2), 45-58.</w:t>
      </w:r>
    </w:p>
    <w:p w14:paraId="34C9B710" w14:textId="251A766F" w:rsidR="00EB36DA" w:rsidRDefault="00EB36DA" w:rsidP="00C17BA9">
      <w:pPr>
        <w:spacing w:line="480" w:lineRule="auto"/>
        <w:jc w:val="both"/>
        <w:rPr>
          <w:rFonts w:ascii="Times New Roman" w:hAnsi="Times New Roman" w:cs="Times New Roman"/>
          <w:sz w:val="24"/>
          <w:szCs w:val="24"/>
        </w:rPr>
      </w:pPr>
      <w:r w:rsidRPr="00EB36DA">
        <w:rPr>
          <w:rFonts w:ascii="Times New Roman" w:hAnsi="Times New Roman" w:cs="Times New Roman"/>
          <w:sz w:val="24"/>
          <w:szCs w:val="24"/>
        </w:rPr>
        <w:t xml:space="preserve">Carter, L. (2022). </w:t>
      </w:r>
      <w:r w:rsidRPr="00EB36DA">
        <w:rPr>
          <w:rFonts w:ascii="Times New Roman" w:hAnsi="Times New Roman" w:cs="Times New Roman"/>
          <w:i/>
          <w:iCs/>
          <w:sz w:val="24"/>
          <w:szCs w:val="24"/>
        </w:rPr>
        <w:t xml:space="preserve">The Art of </w:t>
      </w:r>
      <w:proofErr w:type="gramStart"/>
      <w:r w:rsidRPr="00EB36DA">
        <w:rPr>
          <w:rFonts w:ascii="Times New Roman" w:hAnsi="Times New Roman" w:cs="Times New Roman"/>
          <w:i/>
          <w:iCs/>
          <w:sz w:val="24"/>
          <w:szCs w:val="24"/>
        </w:rPr>
        <w:t>Note-Taking</w:t>
      </w:r>
      <w:proofErr w:type="gramEnd"/>
      <w:r w:rsidRPr="00EB36DA">
        <w:rPr>
          <w:rFonts w:ascii="Times New Roman" w:hAnsi="Times New Roman" w:cs="Times New Roman"/>
          <w:i/>
          <w:iCs/>
          <w:sz w:val="24"/>
          <w:szCs w:val="24"/>
        </w:rPr>
        <w:t>: Enhancing Learning and Retention</w:t>
      </w:r>
      <w:r w:rsidRPr="00EB36DA">
        <w:rPr>
          <w:rFonts w:ascii="Times New Roman" w:hAnsi="Times New Roman" w:cs="Times New Roman"/>
          <w:sz w:val="24"/>
          <w:szCs w:val="24"/>
        </w:rPr>
        <w:t>. New York, NY: Pearson Education.</w:t>
      </w:r>
    </w:p>
    <w:p w14:paraId="02B2D57D" w14:textId="07350A71" w:rsidR="00EB36DA" w:rsidRPr="00C17BA9" w:rsidRDefault="00EB36DA" w:rsidP="00C17BA9">
      <w:pPr>
        <w:spacing w:line="480" w:lineRule="auto"/>
        <w:jc w:val="both"/>
        <w:rPr>
          <w:rFonts w:ascii="Times New Roman" w:hAnsi="Times New Roman" w:cs="Times New Roman"/>
          <w:sz w:val="24"/>
          <w:szCs w:val="24"/>
        </w:rPr>
      </w:pPr>
      <w:r w:rsidRPr="00EB36DA">
        <w:rPr>
          <w:rFonts w:ascii="Times New Roman" w:hAnsi="Times New Roman" w:cs="Times New Roman"/>
          <w:sz w:val="24"/>
          <w:szCs w:val="24"/>
        </w:rPr>
        <w:t xml:space="preserve">Clark, R. (2023). </w:t>
      </w:r>
      <w:r w:rsidRPr="00EB36DA">
        <w:rPr>
          <w:rFonts w:ascii="Times New Roman" w:hAnsi="Times New Roman" w:cs="Times New Roman"/>
          <w:i/>
          <w:iCs/>
          <w:sz w:val="24"/>
          <w:szCs w:val="24"/>
        </w:rPr>
        <w:t>Research Skills for Academic Success.</w:t>
      </w:r>
      <w:r w:rsidRPr="00EB36DA">
        <w:rPr>
          <w:rFonts w:ascii="Times New Roman" w:hAnsi="Times New Roman" w:cs="Times New Roman"/>
          <w:sz w:val="24"/>
          <w:szCs w:val="24"/>
        </w:rPr>
        <w:t xml:space="preserve"> New York, NY: McGraw-Hill Education.</w:t>
      </w:r>
    </w:p>
    <w:p w14:paraId="4C78765D" w14:textId="0119D3AC" w:rsidR="00C17BA9" w:rsidRDefault="00C17BA9" w:rsidP="00C17BA9">
      <w:pPr>
        <w:spacing w:line="480" w:lineRule="auto"/>
        <w:jc w:val="both"/>
        <w:rPr>
          <w:rFonts w:ascii="Times New Roman" w:hAnsi="Times New Roman" w:cs="Times New Roman"/>
          <w:sz w:val="24"/>
          <w:szCs w:val="24"/>
        </w:rPr>
      </w:pPr>
      <w:r w:rsidRPr="00C17BA9">
        <w:rPr>
          <w:rFonts w:ascii="Times New Roman" w:hAnsi="Times New Roman" w:cs="Times New Roman"/>
          <w:sz w:val="24"/>
          <w:szCs w:val="24"/>
        </w:rPr>
        <w:t xml:space="preserve">Davis, C. (2023). The Cornell Method: A Practical Approach to </w:t>
      </w:r>
      <w:proofErr w:type="gramStart"/>
      <w:r w:rsidRPr="00C17BA9">
        <w:rPr>
          <w:rFonts w:ascii="Times New Roman" w:hAnsi="Times New Roman" w:cs="Times New Roman"/>
          <w:sz w:val="24"/>
          <w:szCs w:val="24"/>
        </w:rPr>
        <w:t>Note-Taking</w:t>
      </w:r>
      <w:proofErr w:type="gramEnd"/>
      <w:r w:rsidRPr="00C17BA9">
        <w:rPr>
          <w:rFonts w:ascii="Times New Roman" w:hAnsi="Times New Roman" w:cs="Times New Roman"/>
          <w:sz w:val="24"/>
          <w:szCs w:val="24"/>
        </w:rPr>
        <w:t xml:space="preserve">. </w:t>
      </w:r>
      <w:r w:rsidRPr="00C17BA9">
        <w:rPr>
          <w:rFonts w:ascii="Times New Roman" w:hAnsi="Times New Roman" w:cs="Times New Roman"/>
          <w:i/>
          <w:iCs/>
          <w:sz w:val="24"/>
          <w:szCs w:val="24"/>
        </w:rPr>
        <w:t>Educational Psychology Review,</w:t>
      </w:r>
      <w:r w:rsidRPr="00C17BA9">
        <w:rPr>
          <w:rFonts w:ascii="Times New Roman" w:hAnsi="Times New Roman" w:cs="Times New Roman"/>
          <w:sz w:val="24"/>
          <w:szCs w:val="24"/>
        </w:rPr>
        <w:t xml:space="preserve"> 28(3), 301-315.</w:t>
      </w:r>
    </w:p>
    <w:p w14:paraId="248FC2D8" w14:textId="21EF7921" w:rsidR="00EB36DA" w:rsidRDefault="00EB36DA" w:rsidP="00C17BA9">
      <w:pPr>
        <w:spacing w:line="480" w:lineRule="auto"/>
        <w:jc w:val="both"/>
        <w:rPr>
          <w:rFonts w:ascii="Times New Roman" w:hAnsi="Times New Roman" w:cs="Times New Roman"/>
          <w:sz w:val="24"/>
          <w:szCs w:val="24"/>
        </w:rPr>
      </w:pPr>
      <w:r w:rsidRPr="00EB36DA">
        <w:rPr>
          <w:rFonts w:ascii="Times New Roman" w:hAnsi="Times New Roman" w:cs="Times New Roman"/>
          <w:sz w:val="24"/>
          <w:szCs w:val="24"/>
        </w:rPr>
        <w:t xml:space="preserve">Evans, L. (2022). </w:t>
      </w:r>
      <w:r w:rsidRPr="00EB36DA">
        <w:rPr>
          <w:rFonts w:ascii="Times New Roman" w:hAnsi="Times New Roman" w:cs="Times New Roman"/>
          <w:i/>
          <w:iCs/>
          <w:sz w:val="24"/>
          <w:szCs w:val="24"/>
        </w:rPr>
        <w:t>The Researcher's Toolkit: Practical Strategies for Effective Inquiry</w:t>
      </w:r>
      <w:r w:rsidRPr="00EB36DA">
        <w:rPr>
          <w:rFonts w:ascii="Times New Roman" w:hAnsi="Times New Roman" w:cs="Times New Roman"/>
          <w:sz w:val="24"/>
          <w:szCs w:val="24"/>
        </w:rPr>
        <w:t>. London, UK: Palgrave Macmillan.</w:t>
      </w:r>
    </w:p>
    <w:p w14:paraId="4120707C" w14:textId="71458271" w:rsidR="00C17BA9" w:rsidRPr="00C17BA9" w:rsidRDefault="00C17BA9" w:rsidP="00C17BA9">
      <w:pPr>
        <w:spacing w:line="480" w:lineRule="auto"/>
        <w:jc w:val="both"/>
        <w:rPr>
          <w:rFonts w:ascii="Times New Roman" w:hAnsi="Times New Roman" w:cs="Times New Roman"/>
          <w:sz w:val="24"/>
          <w:szCs w:val="24"/>
        </w:rPr>
      </w:pPr>
      <w:r w:rsidRPr="00C17BA9">
        <w:rPr>
          <w:rFonts w:ascii="Times New Roman" w:hAnsi="Times New Roman" w:cs="Times New Roman"/>
          <w:sz w:val="24"/>
          <w:szCs w:val="24"/>
        </w:rPr>
        <w:t xml:space="preserve">Johnson, K. (2021). </w:t>
      </w:r>
      <w:r w:rsidRPr="00C17BA9">
        <w:rPr>
          <w:rFonts w:ascii="Times New Roman" w:hAnsi="Times New Roman" w:cs="Times New Roman"/>
          <w:i/>
          <w:iCs/>
          <w:sz w:val="24"/>
          <w:szCs w:val="24"/>
        </w:rPr>
        <w:t>Academic Writing Essentials: A Comprehensive Guide</w:t>
      </w:r>
      <w:r w:rsidRPr="00C17BA9">
        <w:rPr>
          <w:rFonts w:ascii="Times New Roman" w:hAnsi="Times New Roman" w:cs="Times New Roman"/>
          <w:sz w:val="24"/>
          <w:szCs w:val="24"/>
        </w:rPr>
        <w:t>. New York, NY: Academic Press.</w:t>
      </w:r>
    </w:p>
    <w:p w14:paraId="7100FB73" w14:textId="7C0FB182" w:rsidR="00C17BA9" w:rsidRDefault="00C17BA9" w:rsidP="00C17BA9">
      <w:pPr>
        <w:spacing w:line="480" w:lineRule="auto"/>
        <w:jc w:val="both"/>
        <w:rPr>
          <w:rFonts w:ascii="Times New Roman" w:hAnsi="Times New Roman" w:cs="Times New Roman"/>
          <w:sz w:val="24"/>
          <w:szCs w:val="24"/>
        </w:rPr>
      </w:pPr>
      <w:r w:rsidRPr="00C17BA9">
        <w:rPr>
          <w:rFonts w:ascii="Times New Roman" w:hAnsi="Times New Roman" w:cs="Times New Roman"/>
          <w:sz w:val="24"/>
          <w:szCs w:val="24"/>
        </w:rPr>
        <w:lastRenderedPageBreak/>
        <w:t xml:space="preserve">Jones, R. (2023). Feedback in Academic Writing: A Catalyst for Improvement. </w:t>
      </w:r>
      <w:r w:rsidRPr="00C17BA9">
        <w:rPr>
          <w:rFonts w:ascii="Times New Roman" w:hAnsi="Times New Roman" w:cs="Times New Roman"/>
          <w:i/>
          <w:iCs/>
          <w:sz w:val="24"/>
          <w:szCs w:val="24"/>
        </w:rPr>
        <w:t>Writing Education Quarterly</w:t>
      </w:r>
      <w:r w:rsidRPr="00C17BA9">
        <w:rPr>
          <w:rFonts w:ascii="Times New Roman" w:hAnsi="Times New Roman" w:cs="Times New Roman"/>
          <w:sz w:val="24"/>
          <w:szCs w:val="24"/>
        </w:rPr>
        <w:t>, 10(4), 223-237.</w:t>
      </w:r>
    </w:p>
    <w:p w14:paraId="06D9F42E" w14:textId="09DD392F" w:rsidR="00EB36DA" w:rsidRPr="00C17BA9" w:rsidRDefault="00EB36DA" w:rsidP="00C17BA9">
      <w:pPr>
        <w:spacing w:line="480" w:lineRule="auto"/>
        <w:jc w:val="both"/>
        <w:rPr>
          <w:rFonts w:ascii="Times New Roman" w:hAnsi="Times New Roman" w:cs="Times New Roman"/>
          <w:sz w:val="24"/>
          <w:szCs w:val="24"/>
        </w:rPr>
      </w:pPr>
      <w:r w:rsidRPr="00EB36DA">
        <w:rPr>
          <w:rFonts w:ascii="Times New Roman" w:hAnsi="Times New Roman" w:cs="Times New Roman"/>
          <w:sz w:val="24"/>
          <w:szCs w:val="24"/>
        </w:rPr>
        <w:t xml:space="preserve">Miller, S. (2021). </w:t>
      </w:r>
      <w:r w:rsidRPr="00EB36DA">
        <w:rPr>
          <w:rFonts w:ascii="Times New Roman" w:hAnsi="Times New Roman" w:cs="Times New Roman"/>
          <w:i/>
          <w:iCs/>
          <w:sz w:val="24"/>
          <w:szCs w:val="24"/>
        </w:rPr>
        <w:t xml:space="preserve">Effective </w:t>
      </w:r>
      <w:proofErr w:type="gramStart"/>
      <w:r w:rsidRPr="00EB36DA">
        <w:rPr>
          <w:rFonts w:ascii="Times New Roman" w:hAnsi="Times New Roman" w:cs="Times New Roman"/>
          <w:i/>
          <w:iCs/>
          <w:sz w:val="24"/>
          <w:szCs w:val="24"/>
        </w:rPr>
        <w:t>Note-Taking</w:t>
      </w:r>
      <w:proofErr w:type="gramEnd"/>
      <w:r w:rsidRPr="00EB36DA">
        <w:rPr>
          <w:rFonts w:ascii="Times New Roman" w:hAnsi="Times New Roman" w:cs="Times New Roman"/>
          <w:i/>
          <w:iCs/>
          <w:sz w:val="24"/>
          <w:szCs w:val="24"/>
        </w:rPr>
        <w:t>: Strategies for Academic Success</w:t>
      </w:r>
      <w:r w:rsidRPr="00EB36DA">
        <w:rPr>
          <w:rFonts w:ascii="Times New Roman" w:hAnsi="Times New Roman" w:cs="Times New Roman"/>
          <w:sz w:val="24"/>
          <w:szCs w:val="24"/>
        </w:rPr>
        <w:t>. Boston, MA: Cengage Learning.</w:t>
      </w:r>
    </w:p>
    <w:p w14:paraId="292F3A81" w14:textId="3182A564" w:rsidR="00C17BA9" w:rsidRPr="00C17BA9" w:rsidRDefault="00C17BA9" w:rsidP="00C17BA9">
      <w:pPr>
        <w:spacing w:line="480" w:lineRule="auto"/>
        <w:jc w:val="both"/>
        <w:rPr>
          <w:rFonts w:ascii="Times New Roman" w:hAnsi="Times New Roman" w:cs="Times New Roman"/>
          <w:sz w:val="24"/>
          <w:szCs w:val="24"/>
        </w:rPr>
      </w:pPr>
      <w:r w:rsidRPr="00C17BA9">
        <w:rPr>
          <w:rFonts w:ascii="Times New Roman" w:hAnsi="Times New Roman" w:cs="Times New Roman"/>
          <w:sz w:val="24"/>
          <w:szCs w:val="24"/>
        </w:rPr>
        <w:t xml:space="preserve">Smith, J. (2023). Crafting Coherent Arguments: Workshop on Essay Structure and Argumentation. </w:t>
      </w:r>
      <w:r w:rsidRPr="00C17BA9">
        <w:rPr>
          <w:rFonts w:ascii="Times New Roman" w:hAnsi="Times New Roman" w:cs="Times New Roman"/>
          <w:i/>
          <w:iCs/>
          <w:sz w:val="24"/>
          <w:szCs w:val="24"/>
        </w:rPr>
        <w:t>Academic Skills Workshop Series,</w:t>
      </w:r>
      <w:r w:rsidRPr="00C17BA9">
        <w:rPr>
          <w:rFonts w:ascii="Times New Roman" w:hAnsi="Times New Roman" w:cs="Times New Roman"/>
          <w:sz w:val="24"/>
          <w:szCs w:val="24"/>
        </w:rPr>
        <w:t xml:space="preserve"> University of XYZ.</w:t>
      </w:r>
    </w:p>
    <w:p w14:paraId="5795F64F" w14:textId="13E41EEA" w:rsidR="00C17BA9" w:rsidRDefault="00C17BA9" w:rsidP="00C17BA9">
      <w:pPr>
        <w:spacing w:line="480" w:lineRule="auto"/>
        <w:jc w:val="both"/>
        <w:rPr>
          <w:rFonts w:ascii="Times New Roman" w:hAnsi="Times New Roman" w:cs="Times New Roman"/>
          <w:sz w:val="24"/>
          <w:szCs w:val="24"/>
        </w:rPr>
      </w:pPr>
      <w:r w:rsidRPr="00C17BA9">
        <w:rPr>
          <w:rFonts w:ascii="Times New Roman" w:hAnsi="Times New Roman" w:cs="Times New Roman"/>
          <w:sz w:val="24"/>
          <w:szCs w:val="24"/>
        </w:rPr>
        <w:t xml:space="preserve">Taylor, L. (2023). Mastering Note-Taking Techniques: Strategies for Effective Learning. </w:t>
      </w:r>
      <w:r w:rsidRPr="00C17BA9">
        <w:rPr>
          <w:rFonts w:ascii="Times New Roman" w:hAnsi="Times New Roman" w:cs="Times New Roman"/>
          <w:i/>
          <w:iCs/>
          <w:sz w:val="24"/>
          <w:szCs w:val="24"/>
        </w:rPr>
        <w:t>Journal of Educational Psychology</w:t>
      </w:r>
      <w:r w:rsidRPr="00C17BA9">
        <w:rPr>
          <w:rFonts w:ascii="Times New Roman" w:hAnsi="Times New Roman" w:cs="Times New Roman"/>
          <w:sz w:val="24"/>
          <w:szCs w:val="24"/>
        </w:rPr>
        <w:t>, 36(1), 78-92.</w:t>
      </w:r>
    </w:p>
    <w:p w14:paraId="23347464" w14:textId="06886250" w:rsidR="00C17BA9" w:rsidRPr="001F7A16" w:rsidRDefault="00C17BA9" w:rsidP="00C17BA9">
      <w:pPr>
        <w:spacing w:line="480" w:lineRule="auto"/>
        <w:jc w:val="both"/>
        <w:rPr>
          <w:rFonts w:ascii="Times New Roman" w:hAnsi="Times New Roman" w:cs="Times New Roman"/>
          <w:sz w:val="24"/>
          <w:szCs w:val="24"/>
        </w:rPr>
      </w:pPr>
      <w:r w:rsidRPr="00C17BA9">
        <w:rPr>
          <w:rFonts w:ascii="Times New Roman" w:hAnsi="Times New Roman" w:cs="Times New Roman"/>
          <w:sz w:val="24"/>
          <w:szCs w:val="24"/>
        </w:rPr>
        <w:t>Williams, J. D. (2020). The Craft of Academic Writing: Strategies for Success. Cambridge, UK: Cambridge University Press.</w:t>
      </w:r>
    </w:p>
    <w:sectPr w:rsidR="00C17BA9" w:rsidRPr="001F7A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A16"/>
    <w:rsid w:val="001F7A16"/>
    <w:rsid w:val="002446F0"/>
    <w:rsid w:val="00315646"/>
    <w:rsid w:val="00AB07E8"/>
    <w:rsid w:val="00C17BA9"/>
    <w:rsid w:val="00EB36DA"/>
    <w:rsid w:val="00F44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FB8ED"/>
  <w15:chartTrackingRefBased/>
  <w15:docId w15:val="{E46EF0BB-2867-4E1E-9659-14C359A48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A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7A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7A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7A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7A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7A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7A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7A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7A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A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7A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7A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7A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7A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7A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7A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7A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7A16"/>
    <w:rPr>
      <w:rFonts w:eastAsiaTheme="majorEastAsia" w:cstheme="majorBidi"/>
      <w:color w:val="272727" w:themeColor="text1" w:themeTint="D8"/>
    </w:rPr>
  </w:style>
  <w:style w:type="paragraph" w:styleId="Title">
    <w:name w:val="Title"/>
    <w:basedOn w:val="Normal"/>
    <w:next w:val="Normal"/>
    <w:link w:val="TitleChar"/>
    <w:uiPriority w:val="10"/>
    <w:qFormat/>
    <w:rsid w:val="001F7A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A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7A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7A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7A16"/>
    <w:pPr>
      <w:spacing w:before="160"/>
      <w:jc w:val="center"/>
    </w:pPr>
    <w:rPr>
      <w:i/>
      <w:iCs/>
      <w:color w:val="404040" w:themeColor="text1" w:themeTint="BF"/>
    </w:rPr>
  </w:style>
  <w:style w:type="character" w:customStyle="1" w:styleId="QuoteChar">
    <w:name w:val="Quote Char"/>
    <w:basedOn w:val="DefaultParagraphFont"/>
    <w:link w:val="Quote"/>
    <w:uiPriority w:val="29"/>
    <w:rsid w:val="001F7A16"/>
    <w:rPr>
      <w:i/>
      <w:iCs/>
      <w:color w:val="404040" w:themeColor="text1" w:themeTint="BF"/>
    </w:rPr>
  </w:style>
  <w:style w:type="paragraph" w:styleId="ListParagraph">
    <w:name w:val="List Paragraph"/>
    <w:basedOn w:val="Normal"/>
    <w:uiPriority w:val="34"/>
    <w:qFormat/>
    <w:rsid w:val="001F7A16"/>
    <w:pPr>
      <w:ind w:left="720"/>
      <w:contextualSpacing/>
    </w:pPr>
  </w:style>
  <w:style w:type="character" w:styleId="IntenseEmphasis">
    <w:name w:val="Intense Emphasis"/>
    <w:basedOn w:val="DefaultParagraphFont"/>
    <w:uiPriority w:val="21"/>
    <w:qFormat/>
    <w:rsid w:val="001F7A16"/>
    <w:rPr>
      <w:i/>
      <w:iCs/>
      <w:color w:val="0F4761" w:themeColor="accent1" w:themeShade="BF"/>
    </w:rPr>
  </w:style>
  <w:style w:type="paragraph" w:styleId="IntenseQuote">
    <w:name w:val="Intense Quote"/>
    <w:basedOn w:val="Normal"/>
    <w:next w:val="Normal"/>
    <w:link w:val="IntenseQuoteChar"/>
    <w:uiPriority w:val="30"/>
    <w:qFormat/>
    <w:rsid w:val="001F7A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7A16"/>
    <w:rPr>
      <w:i/>
      <w:iCs/>
      <w:color w:val="0F4761" w:themeColor="accent1" w:themeShade="BF"/>
    </w:rPr>
  </w:style>
  <w:style w:type="character" w:styleId="IntenseReference">
    <w:name w:val="Intense Reference"/>
    <w:basedOn w:val="DefaultParagraphFont"/>
    <w:uiPriority w:val="32"/>
    <w:qFormat/>
    <w:rsid w:val="001F7A16"/>
    <w:rPr>
      <w:b/>
      <w:bCs/>
      <w:smallCaps/>
      <w:color w:val="0F4761" w:themeColor="accent1" w:themeShade="BF"/>
      <w:spacing w:val="5"/>
    </w:rPr>
  </w:style>
  <w:style w:type="paragraph" w:styleId="TOCHeading">
    <w:name w:val="TOC Heading"/>
    <w:basedOn w:val="Heading1"/>
    <w:next w:val="Normal"/>
    <w:uiPriority w:val="39"/>
    <w:unhideWhenUsed/>
    <w:qFormat/>
    <w:rsid w:val="001F7A1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1F7A16"/>
    <w:pPr>
      <w:spacing w:after="100"/>
    </w:pPr>
  </w:style>
  <w:style w:type="character" w:styleId="Hyperlink">
    <w:name w:val="Hyperlink"/>
    <w:basedOn w:val="DefaultParagraphFont"/>
    <w:uiPriority w:val="99"/>
    <w:unhideWhenUsed/>
    <w:rsid w:val="001F7A1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779984">
      <w:bodyDiv w:val="1"/>
      <w:marLeft w:val="0"/>
      <w:marRight w:val="0"/>
      <w:marTop w:val="0"/>
      <w:marBottom w:val="0"/>
      <w:divBdr>
        <w:top w:val="none" w:sz="0" w:space="0" w:color="auto"/>
        <w:left w:val="none" w:sz="0" w:space="0" w:color="auto"/>
        <w:bottom w:val="none" w:sz="0" w:space="0" w:color="auto"/>
        <w:right w:val="none" w:sz="0" w:space="0" w:color="auto"/>
      </w:divBdr>
    </w:div>
    <w:div w:id="599022680">
      <w:bodyDiv w:val="1"/>
      <w:marLeft w:val="0"/>
      <w:marRight w:val="0"/>
      <w:marTop w:val="0"/>
      <w:marBottom w:val="0"/>
      <w:divBdr>
        <w:top w:val="none" w:sz="0" w:space="0" w:color="auto"/>
        <w:left w:val="none" w:sz="0" w:space="0" w:color="auto"/>
        <w:bottom w:val="none" w:sz="0" w:space="0" w:color="auto"/>
        <w:right w:val="none" w:sz="0" w:space="0" w:color="auto"/>
      </w:divBdr>
    </w:div>
    <w:div w:id="810975066">
      <w:bodyDiv w:val="1"/>
      <w:marLeft w:val="0"/>
      <w:marRight w:val="0"/>
      <w:marTop w:val="0"/>
      <w:marBottom w:val="0"/>
      <w:divBdr>
        <w:top w:val="none" w:sz="0" w:space="0" w:color="auto"/>
        <w:left w:val="none" w:sz="0" w:space="0" w:color="auto"/>
        <w:bottom w:val="none" w:sz="0" w:space="0" w:color="auto"/>
        <w:right w:val="none" w:sz="0" w:space="0" w:color="auto"/>
      </w:divBdr>
    </w:div>
    <w:div w:id="1732314408">
      <w:bodyDiv w:val="1"/>
      <w:marLeft w:val="0"/>
      <w:marRight w:val="0"/>
      <w:marTop w:val="0"/>
      <w:marBottom w:val="0"/>
      <w:divBdr>
        <w:top w:val="none" w:sz="0" w:space="0" w:color="auto"/>
        <w:left w:val="none" w:sz="0" w:space="0" w:color="auto"/>
        <w:bottom w:val="none" w:sz="0" w:space="0" w:color="auto"/>
        <w:right w:val="none" w:sz="0" w:space="0" w:color="auto"/>
      </w:divBdr>
    </w:div>
    <w:div w:id="1840658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Pages>
  <Words>1716</Words>
  <Characters>9787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ME</dc:creator>
  <cp:keywords/>
  <dc:description/>
  <cp:lastModifiedBy>Sorina Marioara Man (2312842)</cp:lastModifiedBy>
  <cp:revision>5</cp:revision>
  <cp:lastPrinted>2024-04-10T12:53:00Z</cp:lastPrinted>
  <dcterms:created xsi:type="dcterms:W3CDTF">2024-03-25T17:26:00Z</dcterms:created>
  <dcterms:modified xsi:type="dcterms:W3CDTF">2024-04-10T12:56:00Z</dcterms:modified>
</cp:coreProperties>
</file>