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32E9E" w14:textId="77777777" w:rsidR="00231AC0" w:rsidRPr="00B7338E" w:rsidRDefault="00231AC0" w:rsidP="00231AC0">
      <w:pPr>
        <w:jc w:val="center"/>
        <w:rPr>
          <w:b/>
          <w:sz w:val="28"/>
        </w:rPr>
      </w:pPr>
      <w:r w:rsidRPr="00B7338E">
        <w:rPr>
          <w:b/>
          <w:sz w:val="28"/>
        </w:rPr>
        <w:t>Module Title: Contemporary Themes in the Hotel and Hospitality Sector</w:t>
      </w:r>
    </w:p>
    <w:p w14:paraId="5250700A" w14:textId="77777777" w:rsidR="00231AC0" w:rsidRPr="00B7338E" w:rsidRDefault="00231AC0" w:rsidP="00231AC0">
      <w:pPr>
        <w:jc w:val="center"/>
        <w:rPr>
          <w:b/>
          <w:sz w:val="28"/>
        </w:rPr>
      </w:pPr>
      <w:r w:rsidRPr="00B7338E">
        <w:rPr>
          <w:b/>
          <w:sz w:val="28"/>
        </w:rPr>
        <w:t>Module code: BMIH6001</w:t>
      </w:r>
    </w:p>
    <w:p w14:paraId="72E70739" w14:textId="77777777" w:rsidR="00231AC0" w:rsidRPr="00B7338E" w:rsidRDefault="00231AC0" w:rsidP="00231AC0">
      <w:pPr>
        <w:jc w:val="center"/>
        <w:rPr>
          <w:b/>
          <w:sz w:val="28"/>
        </w:rPr>
      </w:pPr>
      <w:r w:rsidRPr="00B7338E">
        <w:rPr>
          <w:b/>
          <w:sz w:val="28"/>
        </w:rPr>
        <w:t>Assignment One</w:t>
      </w:r>
    </w:p>
    <w:p w14:paraId="240CFC83" w14:textId="77777777" w:rsidR="00231AC0" w:rsidRDefault="00231AC0" w:rsidP="00231AC0">
      <w:pPr>
        <w:jc w:val="center"/>
        <w:rPr>
          <w:sz w:val="32"/>
        </w:rPr>
      </w:pPr>
    </w:p>
    <w:p w14:paraId="3DA36838" w14:textId="77777777" w:rsidR="00231AC0" w:rsidRPr="00435A8B" w:rsidRDefault="00231AC0" w:rsidP="00231AC0">
      <w:pPr>
        <w:jc w:val="center"/>
        <w:rPr>
          <w:sz w:val="32"/>
        </w:rPr>
      </w:pPr>
    </w:p>
    <w:p w14:paraId="2BE08CE2" w14:textId="6F7D86A5" w:rsidR="00231AC0" w:rsidRPr="00231AC0" w:rsidRDefault="00231AC0" w:rsidP="00231AC0">
      <w:pPr>
        <w:jc w:val="center"/>
        <w:rPr>
          <w:b/>
          <w:sz w:val="32"/>
        </w:rPr>
      </w:pPr>
      <w:r w:rsidRPr="00231AC0">
        <w:rPr>
          <w:b/>
          <w:sz w:val="32"/>
        </w:rPr>
        <w:t>Sustainability and net-zero in the hotel industry</w:t>
      </w:r>
    </w:p>
    <w:p w14:paraId="60897C69" w14:textId="77777777" w:rsidR="00231AC0" w:rsidRDefault="00231AC0" w:rsidP="00231AC0">
      <w:pPr>
        <w:jc w:val="center"/>
        <w:rPr>
          <w:sz w:val="32"/>
        </w:rPr>
      </w:pPr>
    </w:p>
    <w:p w14:paraId="40E204FC" w14:textId="77777777" w:rsidR="00231AC0" w:rsidRDefault="00231AC0" w:rsidP="00231AC0">
      <w:pPr>
        <w:jc w:val="center"/>
        <w:rPr>
          <w:sz w:val="32"/>
        </w:rPr>
      </w:pPr>
    </w:p>
    <w:p w14:paraId="1576BED5" w14:textId="77777777" w:rsidR="00231AC0" w:rsidRDefault="00231AC0" w:rsidP="00231AC0">
      <w:pPr>
        <w:jc w:val="center"/>
        <w:rPr>
          <w:sz w:val="32"/>
        </w:rPr>
      </w:pPr>
    </w:p>
    <w:p w14:paraId="0783C06F" w14:textId="77777777" w:rsidR="00231AC0" w:rsidRPr="00435A8B" w:rsidRDefault="00231AC0" w:rsidP="00231AC0">
      <w:pPr>
        <w:jc w:val="center"/>
        <w:rPr>
          <w:sz w:val="32"/>
        </w:rPr>
      </w:pPr>
    </w:p>
    <w:p w14:paraId="647A07A3" w14:textId="77777777" w:rsidR="00231AC0" w:rsidRPr="00435A8B" w:rsidRDefault="00231AC0" w:rsidP="00231AC0">
      <w:pPr>
        <w:jc w:val="center"/>
        <w:rPr>
          <w:sz w:val="32"/>
        </w:rPr>
      </w:pPr>
    </w:p>
    <w:p w14:paraId="3883E396" w14:textId="63CD0D4F" w:rsidR="00231AC0" w:rsidRPr="000029ED" w:rsidRDefault="00231AC0" w:rsidP="00231AC0">
      <w:pPr>
        <w:jc w:val="center"/>
        <w:rPr>
          <w:b/>
          <w:sz w:val="32"/>
          <w:lang w:val="de-DE"/>
        </w:rPr>
      </w:pPr>
      <w:r w:rsidRPr="000029ED">
        <w:rPr>
          <w:b/>
          <w:sz w:val="32"/>
          <w:lang w:val="de-DE"/>
        </w:rPr>
        <w:t>Student Name:</w:t>
      </w:r>
      <w:r w:rsidR="000029ED" w:rsidRPr="000029ED">
        <w:rPr>
          <w:b/>
          <w:sz w:val="32"/>
          <w:lang w:val="de-DE"/>
        </w:rPr>
        <w:t xml:space="preserve"> Sumaiya Begum T</w:t>
      </w:r>
      <w:r w:rsidR="000029ED">
        <w:rPr>
          <w:b/>
          <w:sz w:val="32"/>
          <w:lang w:val="de-DE"/>
        </w:rPr>
        <w:t>anni</w:t>
      </w:r>
    </w:p>
    <w:p w14:paraId="36BED67F" w14:textId="7710BBBB" w:rsidR="00231AC0" w:rsidRPr="000029ED" w:rsidRDefault="00231AC0" w:rsidP="00231AC0">
      <w:pPr>
        <w:jc w:val="center"/>
        <w:rPr>
          <w:b/>
          <w:sz w:val="32"/>
          <w:lang w:val="nl-NL"/>
        </w:rPr>
      </w:pPr>
      <w:r w:rsidRPr="000029ED">
        <w:rPr>
          <w:b/>
          <w:sz w:val="32"/>
          <w:lang w:val="nl-NL"/>
        </w:rPr>
        <w:t>Student ID:</w:t>
      </w:r>
      <w:r w:rsidR="000029ED">
        <w:rPr>
          <w:b/>
          <w:sz w:val="32"/>
          <w:lang w:val="nl-NL"/>
        </w:rPr>
        <w:t xml:space="preserve"> 2211676</w:t>
      </w:r>
    </w:p>
    <w:p w14:paraId="36D411B0" w14:textId="77777777" w:rsidR="00DE0A02" w:rsidRPr="000029ED" w:rsidRDefault="00DE0A02" w:rsidP="00194335">
      <w:pPr>
        <w:rPr>
          <w:lang w:val="nl-NL"/>
        </w:rPr>
      </w:pPr>
    </w:p>
    <w:p w14:paraId="00B75BB1" w14:textId="77777777" w:rsidR="00DE0A02" w:rsidRPr="000029ED" w:rsidRDefault="00DE0A02" w:rsidP="00DE0A02">
      <w:pPr>
        <w:rPr>
          <w:lang w:val="nl-NL"/>
        </w:rPr>
      </w:pPr>
    </w:p>
    <w:p w14:paraId="1545451C" w14:textId="77777777" w:rsidR="00DE0A02" w:rsidRPr="000029ED" w:rsidRDefault="00DE0A02">
      <w:pPr>
        <w:spacing w:after="160" w:line="259" w:lineRule="auto"/>
        <w:jc w:val="left"/>
        <w:rPr>
          <w:lang w:val="nl-NL"/>
        </w:rPr>
      </w:pPr>
    </w:p>
    <w:p w14:paraId="1D78F24E" w14:textId="77777777" w:rsidR="00DE0A02" w:rsidRPr="000029ED" w:rsidRDefault="00DE0A02">
      <w:pPr>
        <w:spacing w:after="160" w:line="259" w:lineRule="auto"/>
        <w:jc w:val="left"/>
        <w:rPr>
          <w:lang w:val="nl-NL"/>
        </w:rPr>
      </w:pPr>
    </w:p>
    <w:p w14:paraId="43F462FB" w14:textId="75C584FA" w:rsidR="00F34989" w:rsidRPr="000029ED" w:rsidRDefault="00F34989">
      <w:pPr>
        <w:spacing w:after="160" w:line="259" w:lineRule="auto"/>
        <w:jc w:val="left"/>
        <w:rPr>
          <w:lang w:val="nl-NL"/>
        </w:rPr>
      </w:pPr>
      <w:r w:rsidRPr="000029ED">
        <w:rPr>
          <w:lang w:val="nl-NL"/>
        </w:rPr>
        <w:br w:type="page"/>
      </w:r>
    </w:p>
    <w:p w14:paraId="358B5E96" w14:textId="15DF00C6" w:rsidR="00DE0A02" w:rsidRDefault="00F34989" w:rsidP="003568A1">
      <w:pPr>
        <w:pStyle w:val="Heading1"/>
      </w:pPr>
      <w:bookmarkStart w:id="0" w:name="_Toc198471265"/>
      <w:r>
        <w:lastRenderedPageBreak/>
        <w:t>Abstract</w:t>
      </w:r>
      <w:bookmarkEnd w:id="0"/>
    </w:p>
    <w:p w14:paraId="16CD059B" w14:textId="6FA56581" w:rsidR="00F34989" w:rsidRPr="00F34989" w:rsidRDefault="00F952AA" w:rsidP="00F34989">
      <w:pPr>
        <w:rPr>
          <w:lang w:eastAsia="en-GB"/>
        </w:rPr>
      </w:pPr>
      <w:r w:rsidRPr="00F952AA">
        <w:rPr>
          <w:lang w:eastAsia="en-GB"/>
        </w:rPr>
        <w:t>The research paper examines sustainability and pursuing net-zero emissions in the hotel sector, a sector with a high environmental impact. The research, which employs secondary data and content analysis, critically reviews existing literature, industrial practises, and strategic reactions through PESTLE framework and Triple Bottom Line analysis. It recognises that although top hotel companies have taken pioneering sustainability interventions, smaller operators have challenges in terms of costs, as well as inconsistent regulation. The research also points to reporting gaps in terms of emissions, green</w:t>
      </w:r>
      <w:r>
        <w:rPr>
          <w:lang w:eastAsia="en-GB"/>
        </w:rPr>
        <w:t xml:space="preserve"> </w:t>
      </w:r>
      <w:r w:rsidRPr="00F952AA">
        <w:rPr>
          <w:lang w:eastAsia="en-GB"/>
        </w:rPr>
        <w:t>washing threats, and inconsistencies in intention versus behaviour by consumers. The research recommends increased transparency, government incentives, standard certifications, as well as cooperation among stakeholders. The research concludes that actual net-zero strides depend on widespread sectorial buy-in, supported accountability, as well as holistic, long-term planning over hype.</w:t>
      </w:r>
    </w:p>
    <w:p w14:paraId="118601B4" w14:textId="77777777" w:rsidR="00DE0A02" w:rsidRDefault="00DE0A02">
      <w:pPr>
        <w:spacing w:after="160" w:line="259" w:lineRule="auto"/>
        <w:jc w:val="left"/>
      </w:pPr>
    </w:p>
    <w:p w14:paraId="5CFC0F56" w14:textId="77777777" w:rsidR="00DE0A02" w:rsidRDefault="00DE0A02">
      <w:pPr>
        <w:spacing w:after="160" w:line="259" w:lineRule="auto"/>
        <w:jc w:val="left"/>
      </w:pPr>
    </w:p>
    <w:p w14:paraId="4DC131DA" w14:textId="3F0E648C" w:rsidR="00DE0A02" w:rsidRDefault="00DE0A02">
      <w:pPr>
        <w:spacing w:after="160" w:line="259" w:lineRule="auto"/>
        <w:jc w:val="left"/>
      </w:pPr>
      <w:r>
        <w:br w:type="page"/>
      </w:r>
    </w:p>
    <w:sdt>
      <w:sdtPr>
        <w:rPr>
          <w:rFonts w:ascii="Times New Roman" w:eastAsia="Times New Roman" w:hAnsi="Times New Roman" w:cs="Times New Roman"/>
          <w:color w:val="auto"/>
          <w:sz w:val="24"/>
          <w:szCs w:val="20"/>
          <w:lang w:val="en-GB"/>
        </w:rPr>
        <w:id w:val="-391420071"/>
        <w:docPartObj>
          <w:docPartGallery w:val="Table of Contents"/>
          <w:docPartUnique/>
        </w:docPartObj>
      </w:sdtPr>
      <w:sdtEndPr>
        <w:rPr>
          <w:b/>
          <w:bCs/>
          <w:noProof/>
        </w:rPr>
      </w:sdtEndPr>
      <w:sdtContent>
        <w:p w14:paraId="039EF8E1" w14:textId="7E1D2799" w:rsidR="00BA1D53" w:rsidRPr="00404F7D" w:rsidRDefault="00BA1D53" w:rsidP="00404F7D">
          <w:pPr>
            <w:pStyle w:val="TOCHeading"/>
            <w:jc w:val="both"/>
            <w:rPr>
              <w:rFonts w:ascii="Times New Roman" w:hAnsi="Times New Roman" w:cs="Times New Roman"/>
              <w:b/>
              <w:bCs/>
              <w:color w:val="auto"/>
              <w:sz w:val="28"/>
              <w:szCs w:val="28"/>
            </w:rPr>
          </w:pPr>
          <w:r w:rsidRPr="00404F7D">
            <w:rPr>
              <w:rFonts w:ascii="Times New Roman" w:hAnsi="Times New Roman" w:cs="Times New Roman"/>
              <w:b/>
              <w:bCs/>
              <w:color w:val="auto"/>
              <w:sz w:val="28"/>
              <w:szCs w:val="28"/>
            </w:rPr>
            <w:t>Table of Contents</w:t>
          </w:r>
        </w:p>
        <w:p w14:paraId="19A0DF93" w14:textId="5800B321" w:rsidR="00404F7D" w:rsidRDefault="00BA1D53"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98471265" w:history="1">
            <w:r w:rsidR="00404F7D" w:rsidRPr="00AF1E77">
              <w:rPr>
                <w:rStyle w:val="Hyperlink"/>
                <w:noProof/>
              </w:rPr>
              <w:t>Abstract</w:t>
            </w:r>
            <w:r w:rsidR="00404F7D">
              <w:rPr>
                <w:noProof/>
                <w:webHidden/>
              </w:rPr>
              <w:tab/>
            </w:r>
            <w:r w:rsidR="00404F7D">
              <w:rPr>
                <w:noProof/>
                <w:webHidden/>
              </w:rPr>
              <w:fldChar w:fldCharType="begin"/>
            </w:r>
            <w:r w:rsidR="00404F7D">
              <w:rPr>
                <w:noProof/>
                <w:webHidden/>
              </w:rPr>
              <w:instrText xml:space="preserve"> PAGEREF _Toc198471265 \h </w:instrText>
            </w:r>
            <w:r w:rsidR="00404F7D">
              <w:rPr>
                <w:noProof/>
                <w:webHidden/>
              </w:rPr>
            </w:r>
            <w:r w:rsidR="00404F7D">
              <w:rPr>
                <w:noProof/>
                <w:webHidden/>
              </w:rPr>
              <w:fldChar w:fldCharType="separate"/>
            </w:r>
            <w:r w:rsidR="00404F7D">
              <w:rPr>
                <w:noProof/>
                <w:webHidden/>
              </w:rPr>
              <w:t>ii</w:t>
            </w:r>
            <w:r w:rsidR="00404F7D">
              <w:rPr>
                <w:noProof/>
                <w:webHidden/>
              </w:rPr>
              <w:fldChar w:fldCharType="end"/>
            </w:r>
          </w:hyperlink>
        </w:p>
        <w:p w14:paraId="4BADBE07" w14:textId="3DB507CB"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66" w:history="1">
            <w:r w:rsidRPr="00AF1E77">
              <w:rPr>
                <w:rStyle w:val="Hyperlink"/>
                <w:noProof/>
              </w:rPr>
              <w:t>Introduction</w:t>
            </w:r>
            <w:r>
              <w:rPr>
                <w:noProof/>
                <w:webHidden/>
              </w:rPr>
              <w:tab/>
            </w:r>
            <w:r>
              <w:rPr>
                <w:noProof/>
                <w:webHidden/>
              </w:rPr>
              <w:fldChar w:fldCharType="begin"/>
            </w:r>
            <w:r>
              <w:rPr>
                <w:noProof/>
                <w:webHidden/>
              </w:rPr>
              <w:instrText xml:space="preserve"> PAGEREF _Toc198471266 \h </w:instrText>
            </w:r>
            <w:r>
              <w:rPr>
                <w:noProof/>
                <w:webHidden/>
              </w:rPr>
            </w:r>
            <w:r>
              <w:rPr>
                <w:noProof/>
                <w:webHidden/>
              </w:rPr>
              <w:fldChar w:fldCharType="separate"/>
            </w:r>
            <w:r>
              <w:rPr>
                <w:noProof/>
                <w:webHidden/>
              </w:rPr>
              <w:t>1</w:t>
            </w:r>
            <w:r>
              <w:rPr>
                <w:noProof/>
                <w:webHidden/>
              </w:rPr>
              <w:fldChar w:fldCharType="end"/>
            </w:r>
          </w:hyperlink>
        </w:p>
        <w:p w14:paraId="635FF226" w14:textId="6EF1C3DC"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67" w:history="1">
            <w:r w:rsidRPr="00AF1E77">
              <w:rPr>
                <w:rStyle w:val="Hyperlink"/>
                <w:noProof/>
              </w:rPr>
              <w:t>Literature Review</w:t>
            </w:r>
            <w:r>
              <w:rPr>
                <w:noProof/>
                <w:webHidden/>
              </w:rPr>
              <w:tab/>
            </w:r>
            <w:r>
              <w:rPr>
                <w:noProof/>
                <w:webHidden/>
              </w:rPr>
              <w:fldChar w:fldCharType="begin"/>
            </w:r>
            <w:r>
              <w:rPr>
                <w:noProof/>
                <w:webHidden/>
              </w:rPr>
              <w:instrText xml:space="preserve"> PAGEREF _Toc198471267 \h </w:instrText>
            </w:r>
            <w:r>
              <w:rPr>
                <w:noProof/>
                <w:webHidden/>
              </w:rPr>
            </w:r>
            <w:r>
              <w:rPr>
                <w:noProof/>
                <w:webHidden/>
              </w:rPr>
              <w:fldChar w:fldCharType="separate"/>
            </w:r>
            <w:r>
              <w:rPr>
                <w:noProof/>
                <w:webHidden/>
              </w:rPr>
              <w:t>1</w:t>
            </w:r>
            <w:r>
              <w:rPr>
                <w:noProof/>
                <w:webHidden/>
              </w:rPr>
              <w:fldChar w:fldCharType="end"/>
            </w:r>
          </w:hyperlink>
        </w:p>
        <w:p w14:paraId="72D99350" w14:textId="427FB7CA"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68" w:history="1">
            <w:r w:rsidRPr="00AF1E77">
              <w:rPr>
                <w:rStyle w:val="Hyperlink"/>
                <w:noProof/>
                <w:lang w:eastAsia="en-GB"/>
              </w:rPr>
              <w:t>Sustainability in Hospitality</w:t>
            </w:r>
            <w:r>
              <w:rPr>
                <w:noProof/>
                <w:webHidden/>
              </w:rPr>
              <w:tab/>
            </w:r>
            <w:r>
              <w:rPr>
                <w:noProof/>
                <w:webHidden/>
              </w:rPr>
              <w:fldChar w:fldCharType="begin"/>
            </w:r>
            <w:r>
              <w:rPr>
                <w:noProof/>
                <w:webHidden/>
              </w:rPr>
              <w:instrText xml:space="preserve"> PAGEREF _Toc198471268 \h </w:instrText>
            </w:r>
            <w:r>
              <w:rPr>
                <w:noProof/>
                <w:webHidden/>
              </w:rPr>
            </w:r>
            <w:r>
              <w:rPr>
                <w:noProof/>
                <w:webHidden/>
              </w:rPr>
              <w:fldChar w:fldCharType="separate"/>
            </w:r>
            <w:r>
              <w:rPr>
                <w:noProof/>
                <w:webHidden/>
              </w:rPr>
              <w:t>1</w:t>
            </w:r>
            <w:r>
              <w:rPr>
                <w:noProof/>
                <w:webHidden/>
              </w:rPr>
              <w:fldChar w:fldCharType="end"/>
            </w:r>
          </w:hyperlink>
        </w:p>
        <w:p w14:paraId="1FF55967" w14:textId="51F8F2D7"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69" w:history="1">
            <w:r w:rsidRPr="00AF1E77">
              <w:rPr>
                <w:rStyle w:val="Hyperlink"/>
                <w:noProof/>
                <w:lang w:eastAsia="en-GB"/>
              </w:rPr>
              <w:t>Net-Zero in Context</w:t>
            </w:r>
            <w:r>
              <w:rPr>
                <w:noProof/>
                <w:webHidden/>
              </w:rPr>
              <w:tab/>
            </w:r>
            <w:r>
              <w:rPr>
                <w:noProof/>
                <w:webHidden/>
              </w:rPr>
              <w:fldChar w:fldCharType="begin"/>
            </w:r>
            <w:r>
              <w:rPr>
                <w:noProof/>
                <w:webHidden/>
              </w:rPr>
              <w:instrText xml:space="preserve"> PAGEREF _Toc198471269 \h </w:instrText>
            </w:r>
            <w:r>
              <w:rPr>
                <w:noProof/>
                <w:webHidden/>
              </w:rPr>
            </w:r>
            <w:r>
              <w:rPr>
                <w:noProof/>
                <w:webHidden/>
              </w:rPr>
              <w:fldChar w:fldCharType="separate"/>
            </w:r>
            <w:r>
              <w:rPr>
                <w:noProof/>
                <w:webHidden/>
              </w:rPr>
              <w:t>2</w:t>
            </w:r>
            <w:r>
              <w:rPr>
                <w:noProof/>
                <w:webHidden/>
              </w:rPr>
              <w:fldChar w:fldCharType="end"/>
            </w:r>
          </w:hyperlink>
        </w:p>
        <w:p w14:paraId="22738947" w14:textId="732E9DEF"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0" w:history="1">
            <w:r w:rsidRPr="00AF1E77">
              <w:rPr>
                <w:rStyle w:val="Hyperlink"/>
                <w:noProof/>
                <w:lang w:eastAsia="en-GB"/>
              </w:rPr>
              <w:t>Industry Best Practices and Innovations</w:t>
            </w:r>
            <w:r>
              <w:rPr>
                <w:noProof/>
                <w:webHidden/>
              </w:rPr>
              <w:tab/>
            </w:r>
            <w:r>
              <w:rPr>
                <w:noProof/>
                <w:webHidden/>
              </w:rPr>
              <w:fldChar w:fldCharType="begin"/>
            </w:r>
            <w:r>
              <w:rPr>
                <w:noProof/>
                <w:webHidden/>
              </w:rPr>
              <w:instrText xml:space="preserve"> PAGEREF _Toc198471270 \h </w:instrText>
            </w:r>
            <w:r>
              <w:rPr>
                <w:noProof/>
                <w:webHidden/>
              </w:rPr>
            </w:r>
            <w:r>
              <w:rPr>
                <w:noProof/>
                <w:webHidden/>
              </w:rPr>
              <w:fldChar w:fldCharType="separate"/>
            </w:r>
            <w:r>
              <w:rPr>
                <w:noProof/>
                <w:webHidden/>
              </w:rPr>
              <w:t>3</w:t>
            </w:r>
            <w:r>
              <w:rPr>
                <w:noProof/>
                <w:webHidden/>
              </w:rPr>
              <w:fldChar w:fldCharType="end"/>
            </w:r>
          </w:hyperlink>
        </w:p>
        <w:p w14:paraId="45663FDC" w14:textId="332D086D"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1" w:history="1">
            <w:r w:rsidRPr="00AF1E77">
              <w:rPr>
                <w:rStyle w:val="Hyperlink"/>
                <w:noProof/>
                <w:lang w:eastAsia="en-GB"/>
              </w:rPr>
              <w:t>Gap in the Studies</w:t>
            </w:r>
            <w:r>
              <w:rPr>
                <w:noProof/>
                <w:webHidden/>
              </w:rPr>
              <w:tab/>
            </w:r>
            <w:r>
              <w:rPr>
                <w:noProof/>
                <w:webHidden/>
              </w:rPr>
              <w:fldChar w:fldCharType="begin"/>
            </w:r>
            <w:r>
              <w:rPr>
                <w:noProof/>
                <w:webHidden/>
              </w:rPr>
              <w:instrText xml:space="preserve"> PAGEREF _Toc198471271 \h </w:instrText>
            </w:r>
            <w:r>
              <w:rPr>
                <w:noProof/>
                <w:webHidden/>
              </w:rPr>
            </w:r>
            <w:r>
              <w:rPr>
                <w:noProof/>
                <w:webHidden/>
              </w:rPr>
              <w:fldChar w:fldCharType="separate"/>
            </w:r>
            <w:r>
              <w:rPr>
                <w:noProof/>
                <w:webHidden/>
              </w:rPr>
              <w:t>4</w:t>
            </w:r>
            <w:r>
              <w:rPr>
                <w:noProof/>
                <w:webHidden/>
              </w:rPr>
              <w:fldChar w:fldCharType="end"/>
            </w:r>
          </w:hyperlink>
        </w:p>
        <w:p w14:paraId="7EACB74E" w14:textId="3200D4B7"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2" w:history="1">
            <w:r w:rsidRPr="00AF1E77">
              <w:rPr>
                <w:rStyle w:val="Hyperlink"/>
                <w:noProof/>
              </w:rPr>
              <w:t>Methodology</w:t>
            </w:r>
            <w:r>
              <w:rPr>
                <w:noProof/>
                <w:webHidden/>
              </w:rPr>
              <w:tab/>
            </w:r>
            <w:r>
              <w:rPr>
                <w:noProof/>
                <w:webHidden/>
              </w:rPr>
              <w:fldChar w:fldCharType="begin"/>
            </w:r>
            <w:r>
              <w:rPr>
                <w:noProof/>
                <w:webHidden/>
              </w:rPr>
              <w:instrText xml:space="preserve"> PAGEREF _Toc198471272 \h </w:instrText>
            </w:r>
            <w:r>
              <w:rPr>
                <w:noProof/>
                <w:webHidden/>
              </w:rPr>
            </w:r>
            <w:r>
              <w:rPr>
                <w:noProof/>
                <w:webHidden/>
              </w:rPr>
              <w:fldChar w:fldCharType="separate"/>
            </w:r>
            <w:r>
              <w:rPr>
                <w:noProof/>
                <w:webHidden/>
              </w:rPr>
              <w:t>4</w:t>
            </w:r>
            <w:r>
              <w:rPr>
                <w:noProof/>
                <w:webHidden/>
              </w:rPr>
              <w:fldChar w:fldCharType="end"/>
            </w:r>
          </w:hyperlink>
        </w:p>
        <w:p w14:paraId="43012A1D" w14:textId="731A10BB"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3" w:history="1">
            <w:r w:rsidRPr="00AF1E77">
              <w:rPr>
                <w:rStyle w:val="Hyperlink"/>
                <w:noProof/>
              </w:rPr>
              <w:t>Theme Impact Analysis</w:t>
            </w:r>
            <w:r>
              <w:rPr>
                <w:noProof/>
                <w:webHidden/>
              </w:rPr>
              <w:tab/>
            </w:r>
            <w:r>
              <w:rPr>
                <w:noProof/>
                <w:webHidden/>
              </w:rPr>
              <w:fldChar w:fldCharType="begin"/>
            </w:r>
            <w:r>
              <w:rPr>
                <w:noProof/>
                <w:webHidden/>
              </w:rPr>
              <w:instrText xml:space="preserve"> PAGEREF _Toc198471273 \h </w:instrText>
            </w:r>
            <w:r>
              <w:rPr>
                <w:noProof/>
                <w:webHidden/>
              </w:rPr>
            </w:r>
            <w:r>
              <w:rPr>
                <w:noProof/>
                <w:webHidden/>
              </w:rPr>
              <w:fldChar w:fldCharType="separate"/>
            </w:r>
            <w:r>
              <w:rPr>
                <w:noProof/>
                <w:webHidden/>
              </w:rPr>
              <w:t>5</w:t>
            </w:r>
            <w:r>
              <w:rPr>
                <w:noProof/>
                <w:webHidden/>
              </w:rPr>
              <w:fldChar w:fldCharType="end"/>
            </w:r>
          </w:hyperlink>
        </w:p>
        <w:p w14:paraId="1EB98144" w14:textId="0049F598"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4" w:history="1">
            <w:r w:rsidRPr="00AF1E77">
              <w:rPr>
                <w:rStyle w:val="Hyperlink"/>
                <w:noProof/>
                <w:lang w:eastAsia="en-GB"/>
              </w:rPr>
              <w:t>Pestle Framework</w:t>
            </w:r>
            <w:r>
              <w:rPr>
                <w:noProof/>
                <w:webHidden/>
              </w:rPr>
              <w:tab/>
            </w:r>
            <w:r>
              <w:rPr>
                <w:noProof/>
                <w:webHidden/>
              </w:rPr>
              <w:fldChar w:fldCharType="begin"/>
            </w:r>
            <w:r>
              <w:rPr>
                <w:noProof/>
                <w:webHidden/>
              </w:rPr>
              <w:instrText xml:space="preserve"> PAGEREF _Toc198471274 \h </w:instrText>
            </w:r>
            <w:r>
              <w:rPr>
                <w:noProof/>
                <w:webHidden/>
              </w:rPr>
            </w:r>
            <w:r>
              <w:rPr>
                <w:noProof/>
                <w:webHidden/>
              </w:rPr>
              <w:fldChar w:fldCharType="separate"/>
            </w:r>
            <w:r>
              <w:rPr>
                <w:noProof/>
                <w:webHidden/>
              </w:rPr>
              <w:t>5</w:t>
            </w:r>
            <w:r>
              <w:rPr>
                <w:noProof/>
                <w:webHidden/>
              </w:rPr>
              <w:fldChar w:fldCharType="end"/>
            </w:r>
          </w:hyperlink>
        </w:p>
        <w:p w14:paraId="4DA0C24D" w14:textId="3C9170DB"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5" w:history="1">
            <w:r w:rsidRPr="00AF1E77">
              <w:rPr>
                <w:rStyle w:val="Hyperlink"/>
                <w:noProof/>
                <w:lang w:eastAsia="en-GB"/>
              </w:rPr>
              <w:t>Strategic Responses in the Industry</w:t>
            </w:r>
            <w:r>
              <w:rPr>
                <w:noProof/>
                <w:webHidden/>
              </w:rPr>
              <w:tab/>
            </w:r>
            <w:r>
              <w:rPr>
                <w:noProof/>
                <w:webHidden/>
              </w:rPr>
              <w:fldChar w:fldCharType="begin"/>
            </w:r>
            <w:r>
              <w:rPr>
                <w:noProof/>
                <w:webHidden/>
              </w:rPr>
              <w:instrText xml:space="preserve"> PAGEREF _Toc198471275 \h </w:instrText>
            </w:r>
            <w:r>
              <w:rPr>
                <w:noProof/>
                <w:webHidden/>
              </w:rPr>
            </w:r>
            <w:r>
              <w:rPr>
                <w:noProof/>
                <w:webHidden/>
              </w:rPr>
              <w:fldChar w:fldCharType="separate"/>
            </w:r>
            <w:r>
              <w:rPr>
                <w:noProof/>
                <w:webHidden/>
              </w:rPr>
              <w:t>6</w:t>
            </w:r>
            <w:r>
              <w:rPr>
                <w:noProof/>
                <w:webHidden/>
              </w:rPr>
              <w:fldChar w:fldCharType="end"/>
            </w:r>
          </w:hyperlink>
        </w:p>
        <w:p w14:paraId="2B4AF172" w14:textId="754C1821" w:rsidR="00404F7D" w:rsidRDefault="00404F7D" w:rsidP="00404F7D">
          <w:pPr>
            <w:pStyle w:val="TOC2"/>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6" w:history="1">
            <w:r w:rsidRPr="00AF1E77">
              <w:rPr>
                <w:rStyle w:val="Hyperlink"/>
                <w:noProof/>
                <w:lang w:eastAsia="en-GB"/>
              </w:rPr>
              <w:t>Assessing Strategic Responses of the Hotels</w:t>
            </w:r>
            <w:r>
              <w:rPr>
                <w:noProof/>
                <w:webHidden/>
              </w:rPr>
              <w:tab/>
            </w:r>
            <w:r>
              <w:rPr>
                <w:noProof/>
                <w:webHidden/>
              </w:rPr>
              <w:fldChar w:fldCharType="begin"/>
            </w:r>
            <w:r>
              <w:rPr>
                <w:noProof/>
                <w:webHidden/>
              </w:rPr>
              <w:instrText xml:space="preserve"> PAGEREF _Toc198471276 \h </w:instrText>
            </w:r>
            <w:r>
              <w:rPr>
                <w:noProof/>
                <w:webHidden/>
              </w:rPr>
            </w:r>
            <w:r>
              <w:rPr>
                <w:noProof/>
                <w:webHidden/>
              </w:rPr>
              <w:fldChar w:fldCharType="separate"/>
            </w:r>
            <w:r>
              <w:rPr>
                <w:noProof/>
                <w:webHidden/>
              </w:rPr>
              <w:t>7</w:t>
            </w:r>
            <w:r>
              <w:rPr>
                <w:noProof/>
                <w:webHidden/>
              </w:rPr>
              <w:fldChar w:fldCharType="end"/>
            </w:r>
          </w:hyperlink>
        </w:p>
        <w:p w14:paraId="751D6459" w14:textId="21088009"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7" w:history="1">
            <w:r w:rsidRPr="00AF1E77">
              <w:rPr>
                <w:rStyle w:val="Hyperlink"/>
                <w:noProof/>
              </w:rPr>
              <w:t>Recommendations</w:t>
            </w:r>
            <w:r>
              <w:rPr>
                <w:noProof/>
                <w:webHidden/>
              </w:rPr>
              <w:tab/>
            </w:r>
            <w:r>
              <w:rPr>
                <w:noProof/>
                <w:webHidden/>
              </w:rPr>
              <w:fldChar w:fldCharType="begin"/>
            </w:r>
            <w:r>
              <w:rPr>
                <w:noProof/>
                <w:webHidden/>
              </w:rPr>
              <w:instrText xml:space="preserve"> PAGEREF _Toc198471277 \h </w:instrText>
            </w:r>
            <w:r>
              <w:rPr>
                <w:noProof/>
                <w:webHidden/>
              </w:rPr>
            </w:r>
            <w:r>
              <w:rPr>
                <w:noProof/>
                <w:webHidden/>
              </w:rPr>
              <w:fldChar w:fldCharType="separate"/>
            </w:r>
            <w:r>
              <w:rPr>
                <w:noProof/>
                <w:webHidden/>
              </w:rPr>
              <w:t>8</w:t>
            </w:r>
            <w:r>
              <w:rPr>
                <w:noProof/>
                <w:webHidden/>
              </w:rPr>
              <w:fldChar w:fldCharType="end"/>
            </w:r>
          </w:hyperlink>
        </w:p>
        <w:p w14:paraId="039FA48B" w14:textId="56208E4C"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8" w:history="1">
            <w:r w:rsidRPr="00AF1E77">
              <w:rPr>
                <w:rStyle w:val="Hyperlink"/>
                <w:noProof/>
              </w:rPr>
              <w:t>Conclusion</w:t>
            </w:r>
            <w:r>
              <w:rPr>
                <w:noProof/>
                <w:webHidden/>
              </w:rPr>
              <w:tab/>
            </w:r>
            <w:r>
              <w:rPr>
                <w:noProof/>
                <w:webHidden/>
              </w:rPr>
              <w:fldChar w:fldCharType="begin"/>
            </w:r>
            <w:r>
              <w:rPr>
                <w:noProof/>
                <w:webHidden/>
              </w:rPr>
              <w:instrText xml:space="preserve"> PAGEREF _Toc198471278 \h </w:instrText>
            </w:r>
            <w:r>
              <w:rPr>
                <w:noProof/>
                <w:webHidden/>
              </w:rPr>
            </w:r>
            <w:r>
              <w:rPr>
                <w:noProof/>
                <w:webHidden/>
              </w:rPr>
              <w:fldChar w:fldCharType="separate"/>
            </w:r>
            <w:r>
              <w:rPr>
                <w:noProof/>
                <w:webHidden/>
              </w:rPr>
              <w:t>9</w:t>
            </w:r>
            <w:r>
              <w:rPr>
                <w:noProof/>
                <w:webHidden/>
              </w:rPr>
              <w:fldChar w:fldCharType="end"/>
            </w:r>
          </w:hyperlink>
        </w:p>
        <w:p w14:paraId="1E7825DD" w14:textId="3C120266" w:rsidR="00404F7D" w:rsidRDefault="00404F7D" w:rsidP="00404F7D">
          <w:pPr>
            <w:pStyle w:val="TOC1"/>
            <w:tabs>
              <w:tab w:val="right" w:leader="dot" w:pos="9350"/>
            </w:tabs>
            <w:spacing w:after="0"/>
            <w:rPr>
              <w:rFonts w:asciiTheme="minorHAnsi" w:eastAsiaTheme="minorEastAsia" w:hAnsiTheme="minorHAnsi" w:cstheme="minorBidi"/>
              <w:noProof/>
              <w:kern w:val="2"/>
              <w:szCs w:val="24"/>
              <w:lang w:val="en-US"/>
              <w14:ligatures w14:val="standardContextual"/>
            </w:rPr>
          </w:pPr>
          <w:hyperlink w:anchor="_Toc198471279" w:history="1">
            <w:r w:rsidRPr="00AF1E77">
              <w:rPr>
                <w:rStyle w:val="Hyperlink"/>
                <w:noProof/>
              </w:rPr>
              <w:t>References</w:t>
            </w:r>
            <w:r>
              <w:rPr>
                <w:noProof/>
                <w:webHidden/>
              </w:rPr>
              <w:tab/>
            </w:r>
            <w:r>
              <w:rPr>
                <w:noProof/>
                <w:webHidden/>
              </w:rPr>
              <w:fldChar w:fldCharType="begin"/>
            </w:r>
            <w:r>
              <w:rPr>
                <w:noProof/>
                <w:webHidden/>
              </w:rPr>
              <w:instrText xml:space="preserve"> PAGEREF _Toc198471279 \h </w:instrText>
            </w:r>
            <w:r>
              <w:rPr>
                <w:noProof/>
                <w:webHidden/>
              </w:rPr>
            </w:r>
            <w:r>
              <w:rPr>
                <w:noProof/>
                <w:webHidden/>
              </w:rPr>
              <w:fldChar w:fldCharType="separate"/>
            </w:r>
            <w:r>
              <w:rPr>
                <w:noProof/>
                <w:webHidden/>
              </w:rPr>
              <w:t>10</w:t>
            </w:r>
            <w:r>
              <w:rPr>
                <w:noProof/>
                <w:webHidden/>
              </w:rPr>
              <w:fldChar w:fldCharType="end"/>
            </w:r>
          </w:hyperlink>
        </w:p>
        <w:p w14:paraId="04BE7F79" w14:textId="02516010" w:rsidR="00BA1D53" w:rsidRDefault="00BA1D53" w:rsidP="00E61EF1">
          <w:r>
            <w:rPr>
              <w:b/>
              <w:bCs/>
              <w:noProof/>
            </w:rPr>
            <w:fldChar w:fldCharType="end"/>
          </w:r>
        </w:p>
      </w:sdtContent>
    </w:sdt>
    <w:p w14:paraId="26341345" w14:textId="17DADD5F" w:rsidR="008F425E" w:rsidRPr="00BA1D53" w:rsidRDefault="00BA1D53" w:rsidP="002D20AF">
      <w:pPr>
        <w:rPr>
          <w:b/>
          <w:sz w:val="28"/>
        </w:rPr>
      </w:pPr>
      <w:r w:rsidRPr="00BA1D53">
        <w:rPr>
          <w:b/>
          <w:sz w:val="28"/>
        </w:rPr>
        <w:t>List of Figures</w:t>
      </w:r>
    </w:p>
    <w:p w14:paraId="19CC9D09" w14:textId="58AC6897" w:rsidR="00404F7D" w:rsidRDefault="00BA1D53">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\h \z \c "Figure" </w:instrText>
      </w:r>
      <w:r>
        <w:fldChar w:fldCharType="separate"/>
      </w:r>
      <w:hyperlink w:anchor="_Toc198471347" w:history="1">
        <w:r w:rsidR="00404F7D" w:rsidRPr="00135484">
          <w:rPr>
            <w:rStyle w:val="Hyperlink"/>
            <w:noProof/>
          </w:rPr>
          <w:t>Figure 1: Sustainable policies achieved by the hotels</w:t>
        </w:r>
        <w:r w:rsidR="00404F7D">
          <w:rPr>
            <w:noProof/>
            <w:webHidden/>
          </w:rPr>
          <w:tab/>
        </w:r>
        <w:r w:rsidR="00404F7D">
          <w:rPr>
            <w:noProof/>
            <w:webHidden/>
          </w:rPr>
          <w:fldChar w:fldCharType="begin"/>
        </w:r>
        <w:r w:rsidR="00404F7D">
          <w:rPr>
            <w:noProof/>
            <w:webHidden/>
          </w:rPr>
          <w:instrText xml:space="preserve"> PAGEREF _Toc198471347 \h </w:instrText>
        </w:r>
        <w:r w:rsidR="00404F7D">
          <w:rPr>
            <w:noProof/>
            <w:webHidden/>
          </w:rPr>
        </w:r>
        <w:r w:rsidR="00404F7D">
          <w:rPr>
            <w:noProof/>
            <w:webHidden/>
          </w:rPr>
          <w:fldChar w:fldCharType="separate"/>
        </w:r>
        <w:r w:rsidR="00404F7D">
          <w:rPr>
            <w:noProof/>
            <w:webHidden/>
          </w:rPr>
          <w:t>2</w:t>
        </w:r>
        <w:r w:rsidR="00404F7D">
          <w:rPr>
            <w:noProof/>
            <w:webHidden/>
          </w:rPr>
          <w:fldChar w:fldCharType="end"/>
        </w:r>
      </w:hyperlink>
    </w:p>
    <w:p w14:paraId="59B1294D" w14:textId="20C1285C" w:rsidR="00404F7D" w:rsidRDefault="00404F7D">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8471348" w:history="1">
        <w:r w:rsidRPr="00135484">
          <w:rPr>
            <w:rStyle w:val="Hyperlink"/>
            <w:noProof/>
          </w:rPr>
          <w:t>Figure 2: Water conversion strategies in five-star hotels</w:t>
        </w:r>
        <w:r>
          <w:rPr>
            <w:noProof/>
            <w:webHidden/>
          </w:rPr>
          <w:tab/>
        </w:r>
        <w:r>
          <w:rPr>
            <w:noProof/>
            <w:webHidden/>
          </w:rPr>
          <w:fldChar w:fldCharType="begin"/>
        </w:r>
        <w:r>
          <w:rPr>
            <w:noProof/>
            <w:webHidden/>
          </w:rPr>
          <w:instrText xml:space="preserve"> PAGEREF _Toc198471348 \h </w:instrText>
        </w:r>
        <w:r>
          <w:rPr>
            <w:noProof/>
            <w:webHidden/>
          </w:rPr>
        </w:r>
        <w:r>
          <w:rPr>
            <w:noProof/>
            <w:webHidden/>
          </w:rPr>
          <w:fldChar w:fldCharType="separate"/>
        </w:r>
        <w:r>
          <w:rPr>
            <w:noProof/>
            <w:webHidden/>
          </w:rPr>
          <w:t>3</w:t>
        </w:r>
        <w:r>
          <w:rPr>
            <w:noProof/>
            <w:webHidden/>
          </w:rPr>
          <w:fldChar w:fldCharType="end"/>
        </w:r>
      </w:hyperlink>
    </w:p>
    <w:p w14:paraId="7C8A504D" w14:textId="304F7106" w:rsidR="00404F7D" w:rsidRDefault="00404F7D">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8471349" w:history="1">
        <w:r w:rsidRPr="00135484">
          <w:rPr>
            <w:rStyle w:val="Hyperlink"/>
            <w:noProof/>
          </w:rPr>
          <w:t>Figure 3: Pestle analysis framework</w:t>
        </w:r>
        <w:r>
          <w:rPr>
            <w:noProof/>
            <w:webHidden/>
          </w:rPr>
          <w:tab/>
        </w:r>
        <w:r>
          <w:rPr>
            <w:noProof/>
            <w:webHidden/>
          </w:rPr>
          <w:fldChar w:fldCharType="begin"/>
        </w:r>
        <w:r>
          <w:rPr>
            <w:noProof/>
            <w:webHidden/>
          </w:rPr>
          <w:instrText xml:space="preserve"> PAGEREF _Toc198471349 \h </w:instrText>
        </w:r>
        <w:r>
          <w:rPr>
            <w:noProof/>
            <w:webHidden/>
          </w:rPr>
        </w:r>
        <w:r>
          <w:rPr>
            <w:noProof/>
            <w:webHidden/>
          </w:rPr>
          <w:fldChar w:fldCharType="separate"/>
        </w:r>
        <w:r>
          <w:rPr>
            <w:noProof/>
            <w:webHidden/>
          </w:rPr>
          <w:t>5</w:t>
        </w:r>
        <w:r>
          <w:rPr>
            <w:noProof/>
            <w:webHidden/>
          </w:rPr>
          <w:fldChar w:fldCharType="end"/>
        </w:r>
      </w:hyperlink>
    </w:p>
    <w:p w14:paraId="6137984D" w14:textId="67412DA3" w:rsidR="00404F7D" w:rsidRDefault="00404F7D">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198471350" w:history="1">
        <w:r w:rsidRPr="00135484">
          <w:rPr>
            <w:rStyle w:val="Hyperlink"/>
            <w:noProof/>
          </w:rPr>
          <w:t>Figure 4: Scope-3 emission tracking by hotels</w:t>
        </w:r>
        <w:r>
          <w:rPr>
            <w:noProof/>
            <w:webHidden/>
          </w:rPr>
          <w:tab/>
        </w:r>
        <w:r>
          <w:rPr>
            <w:noProof/>
            <w:webHidden/>
          </w:rPr>
          <w:fldChar w:fldCharType="begin"/>
        </w:r>
        <w:r>
          <w:rPr>
            <w:noProof/>
            <w:webHidden/>
          </w:rPr>
          <w:instrText xml:space="preserve"> PAGEREF _Toc198471350 \h </w:instrText>
        </w:r>
        <w:r>
          <w:rPr>
            <w:noProof/>
            <w:webHidden/>
          </w:rPr>
        </w:r>
        <w:r>
          <w:rPr>
            <w:noProof/>
            <w:webHidden/>
          </w:rPr>
          <w:fldChar w:fldCharType="separate"/>
        </w:r>
        <w:r>
          <w:rPr>
            <w:noProof/>
            <w:webHidden/>
          </w:rPr>
          <w:t>6</w:t>
        </w:r>
        <w:r>
          <w:rPr>
            <w:noProof/>
            <w:webHidden/>
          </w:rPr>
          <w:fldChar w:fldCharType="end"/>
        </w:r>
      </w:hyperlink>
    </w:p>
    <w:p w14:paraId="099442FF" w14:textId="2CDAA567" w:rsidR="00BA1D53" w:rsidRDefault="00BA1D53" w:rsidP="002D20AF">
      <w:r>
        <w:fldChar w:fldCharType="end"/>
      </w:r>
    </w:p>
    <w:p w14:paraId="1E685104" w14:textId="77777777" w:rsidR="00DE0A02" w:rsidRDefault="00DE0A02" w:rsidP="002D20AF"/>
    <w:p w14:paraId="35C244C8" w14:textId="77777777" w:rsidR="00DE0A02" w:rsidRDefault="00DE0A02" w:rsidP="002D20AF"/>
    <w:p w14:paraId="4D8AA513" w14:textId="77777777" w:rsidR="00DE0A02" w:rsidRDefault="00DE0A02" w:rsidP="002D20AF">
      <w:pPr>
        <w:sectPr w:rsidR="00DE0A02" w:rsidSect="003568A1">
          <w:footerReference w:type="default" r:id="rId8"/>
          <w:pgSz w:w="12240" w:h="15840"/>
          <w:pgMar w:top="1440" w:right="1440" w:bottom="1440" w:left="1440" w:header="720" w:footer="720" w:gutter="0"/>
          <w:pgNumType w:fmt="lowerRoman" w:start="1"/>
          <w:cols w:space="720"/>
          <w:titlePg/>
          <w:docGrid w:linePitch="360"/>
        </w:sectPr>
      </w:pPr>
    </w:p>
    <w:p w14:paraId="78D57256" w14:textId="0820E077" w:rsidR="00DE0A02" w:rsidRDefault="005F3CF6" w:rsidP="003568A1">
      <w:pPr>
        <w:pStyle w:val="Heading1"/>
      </w:pPr>
      <w:bookmarkStart w:id="1" w:name="_Toc198471266"/>
      <w:r>
        <w:lastRenderedPageBreak/>
        <w:t>Introduction</w:t>
      </w:r>
      <w:bookmarkEnd w:id="1"/>
    </w:p>
    <w:p w14:paraId="00C7383F" w14:textId="13EDBA1C" w:rsidR="00F34989" w:rsidRPr="00F34989" w:rsidRDefault="00F34989" w:rsidP="00F34989">
      <w:pPr>
        <w:rPr>
          <w:lang w:eastAsia="en-GB"/>
        </w:rPr>
      </w:pPr>
      <w:r>
        <w:rPr>
          <w:lang w:eastAsia="en-GB"/>
        </w:rPr>
        <w:t xml:space="preserve">Sustainability and net-zero carbon ambitions have become key imperatives for international hospitality in light of increasing concerns over climate change. One of the most energy-hungry service industries, hospitality creates a substantial contribution to carbon emissions attributable to energy use, food loss, and water usage (Costa and Costa, 2022). With increasing legislations, increased consumer awareness, and investor pressure, becoming more sustainable is no longer a choice but a necessity. Hotels globally increasingly use green building certifications, green energy sources, waste minimisation practises, and intelligent technologies to lower their environmental impact </w:t>
      </w:r>
      <w:r w:rsidR="00020B83">
        <w:rPr>
          <w:lang w:eastAsia="en-GB"/>
        </w:rPr>
        <w:t>(</w:t>
      </w:r>
      <w:proofErr w:type="spellStart"/>
      <w:r w:rsidR="00020B83">
        <w:rPr>
          <w:lang w:eastAsia="en-GB"/>
        </w:rPr>
        <w:t>Batabyal</w:t>
      </w:r>
      <w:proofErr w:type="spellEnd"/>
      <w:r w:rsidR="00020B83">
        <w:rPr>
          <w:lang w:eastAsia="en-GB"/>
        </w:rPr>
        <w:t xml:space="preserve"> and Das</w:t>
      </w:r>
      <w:r w:rsidR="00020B83" w:rsidRPr="00020B83">
        <w:rPr>
          <w:lang w:eastAsia="en-GB"/>
        </w:rPr>
        <w:t>, 2018)</w:t>
      </w:r>
      <w:r>
        <w:rPr>
          <w:lang w:eastAsia="en-GB"/>
        </w:rPr>
        <w:t xml:space="preserve">. There still exist, however, challenges including high up-front costs, business disruption, and charges of green washing. The shift to net-zero buildings is especially complicated because of the interlink age of worldwide supply chains as well as different levels of engagement in different regions. The paper examines the impact of sustainability and net-zero ambitions in the hospitality sector through a targeted literature review as well as a critical examination of practises from the sector. The </w:t>
      </w:r>
      <w:r w:rsidRPr="00BA1D53">
        <w:rPr>
          <w:b/>
          <w:lang w:eastAsia="en-GB"/>
        </w:rPr>
        <w:t>aim</w:t>
      </w:r>
      <w:r>
        <w:rPr>
          <w:lang w:eastAsia="en-GB"/>
        </w:rPr>
        <w:t xml:space="preserve"> is to explore how the hospitality industry can strategize to reach net-zero goals while increasing extended-term operating resilience, as well as sustainability.</w:t>
      </w:r>
    </w:p>
    <w:p w14:paraId="7AC6C3B4" w14:textId="790D057B" w:rsidR="005F3CF6" w:rsidRDefault="005F3CF6" w:rsidP="003568A1">
      <w:pPr>
        <w:pStyle w:val="Heading1"/>
      </w:pPr>
      <w:bookmarkStart w:id="2" w:name="_Toc198471267"/>
      <w:r w:rsidRPr="005F3CF6">
        <w:t>Literature Review</w:t>
      </w:r>
      <w:bookmarkEnd w:id="2"/>
    </w:p>
    <w:p w14:paraId="7AE5E486" w14:textId="600C4080" w:rsidR="00F34989" w:rsidRDefault="00F34989" w:rsidP="00F34989">
      <w:pPr>
        <w:pStyle w:val="Heading2"/>
        <w:rPr>
          <w:lang w:eastAsia="en-GB"/>
        </w:rPr>
      </w:pPr>
      <w:bookmarkStart w:id="3" w:name="_Toc198471268"/>
      <w:r w:rsidRPr="00F34989">
        <w:rPr>
          <w:lang w:eastAsia="en-GB"/>
        </w:rPr>
        <w:t>Sustainability in Hospitality</w:t>
      </w:r>
      <w:bookmarkEnd w:id="3"/>
    </w:p>
    <w:p w14:paraId="2B0361B0" w14:textId="5EC4B376" w:rsidR="00F34989" w:rsidRDefault="00F34989" w:rsidP="00F34989">
      <w:pPr>
        <w:rPr>
          <w:lang w:eastAsia="en-GB"/>
        </w:rPr>
      </w:pPr>
      <w:r>
        <w:rPr>
          <w:lang w:eastAsia="en-GB"/>
        </w:rPr>
        <w:t xml:space="preserve">Sustainability in hospitality involves the sound management of economic, social, as well as environmental resources to ensure current needs aren’t met at the expense of future generations </w:t>
      </w:r>
      <w:r w:rsidR="00020B83" w:rsidRPr="00020B83">
        <w:rPr>
          <w:lang w:eastAsia="en-GB"/>
        </w:rPr>
        <w:t>(Zaman et al., 2022)</w:t>
      </w:r>
      <w:r>
        <w:rPr>
          <w:lang w:eastAsia="en-GB"/>
        </w:rPr>
        <w:t xml:space="preserve">. Practise-wise, it involves kerbing carbon footprints, optimising energy as well as water usage, reducing waste, as well as promoting fair labour practises. Hotels represent about 1% of global carbon dioxide emissions, while energy usage in buildings accounts for as much as 60% of a hotel's environmental impact </w:t>
      </w:r>
      <w:r w:rsidR="00020B83">
        <w:rPr>
          <w:lang w:eastAsia="en-GB"/>
        </w:rPr>
        <w:t xml:space="preserve">as quoted by </w:t>
      </w:r>
      <w:r w:rsidR="00020B83" w:rsidRPr="00020B83">
        <w:rPr>
          <w:lang w:eastAsia="en-GB"/>
        </w:rPr>
        <w:t xml:space="preserve">Jose and </w:t>
      </w:r>
      <w:proofErr w:type="spellStart"/>
      <w:r w:rsidR="00020B83" w:rsidRPr="00020B83">
        <w:rPr>
          <w:lang w:eastAsia="en-GB"/>
        </w:rPr>
        <w:t>Baqué</w:t>
      </w:r>
      <w:proofErr w:type="spellEnd"/>
      <w:r w:rsidR="00020B83" w:rsidRPr="00020B83">
        <w:rPr>
          <w:lang w:eastAsia="en-GB"/>
        </w:rPr>
        <w:t xml:space="preserve"> (2024)</w:t>
      </w:r>
      <w:r w:rsidR="00020B83">
        <w:rPr>
          <w:lang w:eastAsia="en-GB"/>
        </w:rPr>
        <w:t xml:space="preserve">. </w:t>
      </w:r>
    </w:p>
    <w:p w14:paraId="4B62C17B" w14:textId="77777777" w:rsidR="00D620AF" w:rsidRDefault="00F34989" w:rsidP="00D620AF">
      <w:pPr>
        <w:keepNext/>
        <w:jc w:val="center"/>
      </w:pPr>
      <w:r>
        <w:rPr>
          <w:noProof/>
          <w:lang w:val="en-US"/>
        </w:rPr>
        <w:lastRenderedPageBreak/>
        <w:drawing>
          <wp:inline distT="0" distB="0" distL="0" distR="0" wp14:anchorId="282AB9DB" wp14:editId="1D3AB3E5">
            <wp:extent cx="3148330" cy="20248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162375" cy="2033839"/>
                    </a:xfrm>
                    <a:prstGeom prst="rect">
                      <a:avLst/>
                    </a:prstGeom>
                    <a:ln>
                      <a:noFill/>
                    </a:ln>
                    <a:extLst>
                      <a:ext uri="{53640926-AAD7-44D8-BBD7-CCE9431645EC}">
                        <a14:shadowObscured xmlns:a14="http://schemas.microsoft.com/office/drawing/2010/main"/>
                      </a:ext>
                    </a:extLst>
                  </pic:spPr>
                </pic:pic>
              </a:graphicData>
            </a:graphic>
          </wp:inline>
        </w:drawing>
      </w:r>
    </w:p>
    <w:p w14:paraId="0484C978" w14:textId="77777777" w:rsidR="00D620AF" w:rsidRDefault="00D620AF" w:rsidP="00D620AF">
      <w:pPr>
        <w:pStyle w:val="Caption"/>
      </w:pPr>
      <w:bookmarkStart w:id="4" w:name="_Toc198471347"/>
      <w:r>
        <w:t xml:space="preserve">Figure </w:t>
      </w:r>
      <w:r>
        <w:fldChar w:fldCharType="begin"/>
      </w:r>
      <w:r>
        <w:instrText xml:space="preserve"> SEQ Figure \* ARABIC </w:instrText>
      </w:r>
      <w:r>
        <w:fldChar w:fldCharType="separate"/>
      </w:r>
      <w:r w:rsidR="00A33BDB">
        <w:rPr>
          <w:noProof/>
        </w:rPr>
        <w:t>1</w:t>
      </w:r>
      <w:r>
        <w:fldChar w:fldCharType="end"/>
      </w:r>
      <w:r>
        <w:t>: Sustainable policies achieved by the hotels</w:t>
      </w:r>
      <w:bookmarkEnd w:id="4"/>
      <w:r>
        <w:t xml:space="preserve"> </w:t>
      </w:r>
    </w:p>
    <w:p w14:paraId="31D642CC" w14:textId="3C3A3A2B" w:rsidR="00F34989" w:rsidRDefault="00D620AF" w:rsidP="00D620AF">
      <w:pPr>
        <w:pStyle w:val="Caption"/>
        <w:rPr>
          <w:lang w:eastAsia="en-GB"/>
        </w:rPr>
      </w:pPr>
      <w:r>
        <w:t xml:space="preserve">Source: </w:t>
      </w:r>
      <w:r w:rsidR="00020B83" w:rsidRPr="00020B83">
        <w:t>(</w:t>
      </w:r>
      <w:proofErr w:type="spellStart"/>
      <w:r w:rsidR="00020B83" w:rsidRPr="00020B83">
        <w:t>Arenhart</w:t>
      </w:r>
      <w:proofErr w:type="spellEnd"/>
      <w:r w:rsidR="00020B83" w:rsidRPr="00020B83">
        <w:t>, Souza and Zanini, 2022)</w:t>
      </w:r>
    </w:p>
    <w:p w14:paraId="731CC59E" w14:textId="59DF4F61" w:rsidR="00F34989" w:rsidRPr="00F34989" w:rsidRDefault="00F34989" w:rsidP="00F34989">
      <w:pPr>
        <w:rPr>
          <w:lang w:eastAsia="en-GB"/>
        </w:rPr>
      </w:pPr>
      <w:r>
        <w:rPr>
          <w:lang w:eastAsia="en-GB"/>
        </w:rPr>
        <w:t xml:space="preserve">Although sustainability's significance has broad consensus, implementation in practise varies in the industry. </w:t>
      </w:r>
      <w:proofErr w:type="spellStart"/>
      <w:r w:rsidR="00020B83" w:rsidRPr="00020B83">
        <w:rPr>
          <w:lang w:eastAsia="en-GB"/>
        </w:rPr>
        <w:t>Arenhart</w:t>
      </w:r>
      <w:proofErr w:type="spellEnd"/>
      <w:r w:rsidR="00020B83" w:rsidRPr="00020B83">
        <w:rPr>
          <w:lang w:eastAsia="en-GB"/>
        </w:rPr>
        <w:t>, Souza and Zanini (2022)</w:t>
      </w:r>
      <w:r w:rsidR="00020B83">
        <w:rPr>
          <w:lang w:eastAsia="en-GB"/>
        </w:rPr>
        <w:t xml:space="preserve">’s </w:t>
      </w:r>
      <w:r>
        <w:rPr>
          <w:lang w:eastAsia="en-GB"/>
        </w:rPr>
        <w:t xml:space="preserve">survey reported that, though 78% of international hotel chains have sustainability policies, only 41% have measurable net-zero goals. The discrepancy reveals the prevalence of symbolic over actual action, as outlined by </w:t>
      </w:r>
      <w:r w:rsidR="00BD4BB5" w:rsidRPr="00BD4BB5">
        <w:rPr>
          <w:lang w:eastAsia="en-GB"/>
        </w:rPr>
        <w:t>Kim, Barber and Kim (2019)</w:t>
      </w:r>
      <w:r>
        <w:rPr>
          <w:lang w:eastAsia="en-GB"/>
        </w:rPr>
        <w:t xml:space="preserve">, who condemn </w:t>
      </w:r>
      <w:r w:rsidR="00BD4BB5">
        <w:rPr>
          <w:lang w:eastAsia="en-GB"/>
        </w:rPr>
        <w:t>green washing</w:t>
      </w:r>
      <w:r w:rsidR="00D620AF">
        <w:rPr>
          <w:lang w:eastAsia="en-GB"/>
        </w:rPr>
        <w:t xml:space="preserve"> in hotel storytelling. </w:t>
      </w:r>
      <w:r>
        <w:rPr>
          <w:lang w:eastAsia="en-GB"/>
        </w:rPr>
        <w:t xml:space="preserve">Independent smaller hotels tend to find it difficult to overcome the financial and technological constraints to sustainable investment. However, efforts such as </w:t>
      </w:r>
      <w:r w:rsidR="00BD4BB5" w:rsidRPr="00BD4BB5">
        <w:rPr>
          <w:lang w:eastAsia="en-GB"/>
        </w:rPr>
        <w:t>López-Gamero et al. (2023)</w:t>
      </w:r>
      <w:r w:rsidR="00BD4BB5">
        <w:rPr>
          <w:lang w:eastAsia="en-GB"/>
        </w:rPr>
        <w:t xml:space="preserve"> </w:t>
      </w:r>
      <w:r>
        <w:rPr>
          <w:lang w:eastAsia="en-GB"/>
        </w:rPr>
        <w:t>support broader usage through cleaner, more adaptable frameworks available for different hotel sizes and locations. Sustainability, as a concept, then, is more strategic in purpose, though uneven in implementation and impact.</w:t>
      </w:r>
    </w:p>
    <w:p w14:paraId="511358E6" w14:textId="5CFDBBD5" w:rsidR="00F34989" w:rsidRDefault="00F34989" w:rsidP="00F34989">
      <w:pPr>
        <w:pStyle w:val="Heading2"/>
        <w:rPr>
          <w:lang w:eastAsia="en-GB"/>
        </w:rPr>
      </w:pPr>
      <w:bookmarkStart w:id="5" w:name="_Toc198471269"/>
      <w:r w:rsidRPr="00F34989">
        <w:rPr>
          <w:lang w:eastAsia="en-GB"/>
        </w:rPr>
        <w:t>Net-Zero in Context</w:t>
      </w:r>
      <w:bookmarkEnd w:id="5"/>
    </w:p>
    <w:p w14:paraId="0880BE07" w14:textId="54CE3C19" w:rsidR="00D620AF" w:rsidRPr="00D620AF" w:rsidRDefault="00D620AF" w:rsidP="00D620AF">
      <w:pPr>
        <w:rPr>
          <w:lang w:eastAsia="en-GB"/>
        </w:rPr>
      </w:pPr>
      <w:r>
        <w:rPr>
          <w:lang w:eastAsia="en-GB"/>
        </w:rPr>
        <w:t>The net-zero drive in the hospitality sector means offsetting greenhouse gas emissions by minimising outputs and offsetting residual emissions with credible methods. The aspiration has been made more necessary with worldwide commitments like the Paris Agreement as well as the UN's Race to Zero initiative</w:t>
      </w:r>
      <w:r w:rsidR="00656B3C">
        <w:rPr>
          <w:lang w:eastAsia="en-GB"/>
        </w:rPr>
        <w:t xml:space="preserve"> according to </w:t>
      </w:r>
      <w:proofErr w:type="spellStart"/>
      <w:r w:rsidR="00656B3C" w:rsidRPr="00656B3C">
        <w:rPr>
          <w:lang w:eastAsia="en-GB"/>
        </w:rPr>
        <w:t>Vourdoubas</w:t>
      </w:r>
      <w:proofErr w:type="spellEnd"/>
      <w:r w:rsidR="00656B3C" w:rsidRPr="00656B3C">
        <w:rPr>
          <w:lang w:eastAsia="en-GB"/>
        </w:rPr>
        <w:t xml:space="preserve"> (2024)</w:t>
      </w:r>
      <w:r>
        <w:rPr>
          <w:lang w:eastAsia="en-GB"/>
        </w:rPr>
        <w:t xml:space="preserve">. </w:t>
      </w:r>
      <w:r w:rsidR="00656B3C" w:rsidRPr="00656B3C">
        <w:rPr>
          <w:lang w:eastAsia="en-GB"/>
        </w:rPr>
        <w:t>Legrand et al. (2023)</w:t>
      </w:r>
      <w:r>
        <w:rPr>
          <w:lang w:eastAsia="en-GB"/>
        </w:rPr>
        <w:t xml:space="preserve"> estimates that a typical hotel emits about 20–30 kg of CO₂ per room per evening, indicating the extent of the challenge. Whereas large chains such as Accor and Marriott have pledged to reach net-zero by 2050, only a third (34%) have established timelines or milestones by which to measure their efforts </w:t>
      </w:r>
      <w:r w:rsidR="00656B3C">
        <w:rPr>
          <w:lang w:eastAsia="en-GB"/>
        </w:rPr>
        <w:t xml:space="preserve">articulated by </w:t>
      </w:r>
      <w:r w:rsidR="00656B3C" w:rsidRPr="00656B3C">
        <w:rPr>
          <w:lang w:eastAsia="en-GB"/>
        </w:rPr>
        <w:t>Sharma, Singh and Tyagi (2024)</w:t>
      </w:r>
      <w:r>
        <w:rPr>
          <w:lang w:eastAsia="en-GB"/>
        </w:rPr>
        <w:t xml:space="preserve">. This absence of standardisation undermines collective credibility and advancement. </w:t>
      </w:r>
      <w:r w:rsidR="00BB289D">
        <w:rPr>
          <w:lang w:eastAsia="en-GB"/>
        </w:rPr>
        <w:t>M</w:t>
      </w:r>
      <w:r>
        <w:rPr>
          <w:lang w:eastAsia="en-GB"/>
        </w:rPr>
        <w:t xml:space="preserve">ost net-zero pledges are built upon offsetting, not actual emission reductions, thereby weakening their impact. Additionally, net-zero strategies often fail to account for Scope 3 emissions, such as supply chain logistics and guest transportation, which </w:t>
      </w:r>
      <w:r>
        <w:rPr>
          <w:lang w:eastAsia="en-GB"/>
        </w:rPr>
        <w:lastRenderedPageBreak/>
        <w:t>may represent over 50% of a hotel’s carbon footprint</w:t>
      </w:r>
      <w:r w:rsidR="00BB289D">
        <w:rPr>
          <w:lang w:eastAsia="en-GB"/>
        </w:rPr>
        <w:t xml:space="preserve">, opined </w:t>
      </w:r>
      <w:r w:rsidR="003568A1">
        <w:rPr>
          <w:lang w:eastAsia="en-GB"/>
        </w:rPr>
        <w:t>by Cooper</w:t>
      </w:r>
      <w:r w:rsidR="00BB289D" w:rsidRPr="00BB289D">
        <w:rPr>
          <w:lang w:eastAsia="en-GB"/>
        </w:rPr>
        <w:t xml:space="preserve"> and Hall (2018)</w:t>
      </w:r>
      <w:r>
        <w:rPr>
          <w:lang w:eastAsia="en-GB"/>
        </w:rPr>
        <w:t>. This oversight raises questions about the depth of commitment across the sector and reinforces the need for transparent, verifiable frameworks to ensure genuine sustainability.</w:t>
      </w:r>
    </w:p>
    <w:p w14:paraId="0D1BB56C" w14:textId="767DE421" w:rsidR="00F34989" w:rsidRDefault="00F34989" w:rsidP="00F34989">
      <w:pPr>
        <w:pStyle w:val="Heading2"/>
        <w:rPr>
          <w:lang w:eastAsia="en-GB"/>
        </w:rPr>
      </w:pPr>
      <w:bookmarkStart w:id="6" w:name="_Toc198471270"/>
      <w:r w:rsidRPr="00F34989">
        <w:rPr>
          <w:lang w:eastAsia="en-GB"/>
        </w:rPr>
        <w:t>Industry Best Practices and Innovations</w:t>
      </w:r>
      <w:bookmarkEnd w:id="6"/>
    </w:p>
    <w:p w14:paraId="44DE862D" w14:textId="3CB11BD6" w:rsidR="004A5A61" w:rsidRDefault="004A5A61" w:rsidP="004A5A61">
      <w:pPr>
        <w:rPr>
          <w:lang w:eastAsia="en-GB"/>
        </w:rPr>
      </w:pPr>
      <w:r>
        <w:rPr>
          <w:lang w:eastAsia="en-GB"/>
        </w:rPr>
        <w:t>Leading hospitality chains are turning to new sustainability practises to achieve net-zero goals while preserving operational effectiveness as well as guest satisfaction. Top among these areas of development is energy efficiency, with chains such as Marriott International registering a 30% decline in energy usage intensity through HVAC system retrofitting as well as the installation of smart sensors</w:t>
      </w:r>
      <w:r w:rsidR="00B23C8E">
        <w:rPr>
          <w:lang w:eastAsia="en-GB"/>
        </w:rPr>
        <w:t>,</w:t>
      </w:r>
      <w:r>
        <w:rPr>
          <w:lang w:eastAsia="en-GB"/>
        </w:rPr>
        <w:t xml:space="preserve"> </w:t>
      </w:r>
      <w:r w:rsidR="00B23C8E">
        <w:rPr>
          <w:lang w:eastAsia="en-GB"/>
        </w:rPr>
        <w:t xml:space="preserve">reported by </w:t>
      </w:r>
      <w:r w:rsidR="00B23C8E" w:rsidRPr="00B23C8E">
        <w:rPr>
          <w:lang w:eastAsia="en-GB"/>
        </w:rPr>
        <w:t>Amado dos Santos et al. (2020)</w:t>
      </w:r>
      <w:r>
        <w:rPr>
          <w:lang w:eastAsia="en-GB"/>
        </w:rPr>
        <w:t xml:space="preserve">. The same can be said for Hilton's Travel with Purpose mission, where digital thermostats as well as automated lights have been installed, and purportedly reducing electricity consumption by 20% per room </w:t>
      </w:r>
      <w:r w:rsidR="00B23C8E">
        <w:rPr>
          <w:lang w:eastAsia="en-GB"/>
        </w:rPr>
        <w:t xml:space="preserve">(Patterson and Balderas-Cejudo, </w:t>
      </w:r>
      <w:r w:rsidR="00B23C8E" w:rsidRPr="00B23C8E">
        <w:rPr>
          <w:lang w:eastAsia="en-GB"/>
        </w:rPr>
        <w:t>2022)</w:t>
      </w:r>
      <w:r>
        <w:rPr>
          <w:lang w:eastAsia="en-GB"/>
        </w:rPr>
        <w:t>.</w:t>
      </w:r>
    </w:p>
    <w:p w14:paraId="46CF5466" w14:textId="77777777" w:rsidR="004A5A61" w:rsidRDefault="004A5A61" w:rsidP="004A5A61">
      <w:pPr>
        <w:keepNext/>
        <w:jc w:val="center"/>
      </w:pPr>
      <w:r>
        <w:rPr>
          <w:noProof/>
          <w:lang w:val="en-US"/>
        </w:rPr>
        <w:drawing>
          <wp:inline distT="0" distB="0" distL="0" distR="0" wp14:anchorId="5F9C1F89" wp14:editId="658E4004">
            <wp:extent cx="4093162" cy="2329079"/>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1).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102747" cy="2334533"/>
                    </a:xfrm>
                    <a:prstGeom prst="rect">
                      <a:avLst/>
                    </a:prstGeom>
                    <a:ln>
                      <a:noFill/>
                    </a:ln>
                    <a:extLst>
                      <a:ext uri="{53640926-AAD7-44D8-BBD7-CCE9431645EC}">
                        <a14:shadowObscured xmlns:a14="http://schemas.microsoft.com/office/drawing/2010/main"/>
                      </a:ext>
                    </a:extLst>
                  </pic:spPr>
                </pic:pic>
              </a:graphicData>
            </a:graphic>
          </wp:inline>
        </w:drawing>
      </w:r>
    </w:p>
    <w:p w14:paraId="74F280C1" w14:textId="77777777" w:rsidR="004A5A61" w:rsidRDefault="004A5A61" w:rsidP="004A5A61">
      <w:pPr>
        <w:pStyle w:val="Caption"/>
        <w:rPr>
          <w:noProof/>
        </w:rPr>
      </w:pPr>
      <w:bookmarkStart w:id="7" w:name="_Toc198471348"/>
      <w:r>
        <w:t xml:space="preserve">Figure </w:t>
      </w:r>
      <w:r>
        <w:fldChar w:fldCharType="begin"/>
      </w:r>
      <w:r>
        <w:instrText xml:space="preserve"> SEQ Figure \* ARABIC </w:instrText>
      </w:r>
      <w:r>
        <w:fldChar w:fldCharType="separate"/>
      </w:r>
      <w:r w:rsidR="00A33BDB">
        <w:rPr>
          <w:noProof/>
        </w:rPr>
        <w:t>2</w:t>
      </w:r>
      <w:r>
        <w:fldChar w:fldCharType="end"/>
      </w:r>
      <w:r>
        <w:t>: Water conversion strategies in five-star hotel</w:t>
      </w:r>
      <w:r>
        <w:rPr>
          <w:noProof/>
        </w:rPr>
        <w:t>s</w:t>
      </w:r>
      <w:bookmarkEnd w:id="7"/>
      <w:r>
        <w:rPr>
          <w:noProof/>
        </w:rPr>
        <w:t xml:space="preserve"> </w:t>
      </w:r>
    </w:p>
    <w:p w14:paraId="3D38043A" w14:textId="1502CCEC" w:rsidR="004A5A61" w:rsidRDefault="004A5A61" w:rsidP="004A5A61">
      <w:pPr>
        <w:pStyle w:val="Caption"/>
        <w:rPr>
          <w:lang w:eastAsia="en-GB"/>
        </w:rPr>
      </w:pPr>
      <w:r>
        <w:rPr>
          <w:noProof/>
        </w:rPr>
        <w:t xml:space="preserve">Source: </w:t>
      </w:r>
      <w:r w:rsidR="00B23C8E" w:rsidRPr="00B23C8E">
        <w:rPr>
          <w:noProof/>
        </w:rPr>
        <w:t>(Elkhwesky, El Manzani and Elbayoumi Salem, 2022)</w:t>
      </w:r>
    </w:p>
    <w:p w14:paraId="7AD22340" w14:textId="60572FE8" w:rsidR="00D620AF" w:rsidRPr="00D620AF" w:rsidRDefault="004A5A61" w:rsidP="004A5A61">
      <w:pPr>
        <w:rPr>
          <w:lang w:eastAsia="en-GB"/>
        </w:rPr>
      </w:pPr>
      <w:r>
        <w:rPr>
          <w:lang w:eastAsia="en-GB"/>
        </w:rPr>
        <w:t xml:space="preserve">Technologies to conserve water are also making headway. </w:t>
      </w:r>
      <w:proofErr w:type="spellStart"/>
      <w:r w:rsidR="00B23C8E" w:rsidRPr="00B23C8E">
        <w:rPr>
          <w:lang w:eastAsia="en-GB"/>
        </w:rPr>
        <w:t>Elkhwesky</w:t>
      </w:r>
      <w:proofErr w:type="spellEnd"/>
      <w:r w:rsidR="00B23C8E" w:rsidRPr="00B23C8E">
        <w:rPr>
          <w:lang w:eastAsia="en-GB"/>
        </w:rPr>
        <w:t xml:space="preserve">, El </w:t>
      </w:r>
      <w:proofErr w:type="spellStart"/>
      <w:r w:rsidR="00B23C8E" w:rsidRPr="00B23C8E">
        <w:rPr>
          <w:lang w:eastAsia="en-GB"/>
        </w:rPr>
        <w:t>Manzani</w:t>
      </w:r>
      <w:proofErr w:type="spellEnd"/>
      <w:r w:rsidR="00B23C8E" w:rsidRPr="00B23C8E">
        <w:rPr>
          <w:lang w:eastAsia="en-GB"/>
        </w:rPr>
        <w:t xml:space="preserve"> and </w:t>
      </w:r>
      <w:proofErr w:type="spellStart"/>
      <w:r w:rsidR="00B23C8E" w:rsidRPr="00B23C8E">
        <w:rPr>
          <w:lang w:eastAsia="en-GB"/>
        </w:rPr>
        <w:t>Elbayoumi</w:t>
      </w:r>
      <w:proofErr w:type="spellEnd"/>
      <w:r w:rsidR="00B23C8E" w:rsidRPr="00B23C8E">
        <w:rPr>
          <w:lang w:eastAsia="en-GB"/>
        </w:rPr>
        <w:t xml:space="preserve"> Salem (2022)</w:t>
      </w:r>
      <w:r w:rsidR="00B23C8E">
        <w:rPr>
          <w:lang w:eastAsia="en-GB"/>
        </w:rPr>
        <w:t xml:space="preserve"> </w:t>
      </w:r>
      <w:r>
        <w:rPr>
          <w:lang w:eastAsia="en-GB"/>
        </w:rPr>
        <w:t xml:space="preserve">say that more than 60% of five-star hotels in Europe have adopted grey water recycling systems as well as low-flow fixtures. Waste management innovations such as food waste composters and inventory systems built around artificial intelligence have enabled properties to cut landfill waste by as much as 40% in their portfolio. </w:t>
      </w:r>
      <w:r w:rsidR="00B23C8E" w:rsidRPr="00B23C8E">
        <w:rPr>
          <w:lang w:eastAsia="en-GB"/>
        </w:rPr>
        <w:t>López-Gamero et al. (2023)</w:t>
      </w:r>
      <w:r w:rsidR="00B23C8E">
        <w:rPr>
          <w:lang w:eastAsia="en-GB"/>
        </w:rPr>
        <w:t xml:space="preserve"> </w:t>
      </w:r>
      <w:r>
        <w:rPr>
          <w:lang w:eastAsia="en-GB"/>
        </w:rPr>
        <w:t xml:space="preserve">warn that despite their increase, best practises are still limited to multinational hotel chains with plenty of resources. Independent, low-cost hotels have limited financial, as well as technical, capacities to adopt green innovation. Additionally, </w:t>
      </w:r>
      <w:r w:rsidR="00B23C8E">
        <w:rPr>
          <w:lang w:eastAsia="en-GB"/>
        </w:rPr>
        <w:t>c</w:t>
      </w:r>
      <w:r>
        <w:rPr>
          <w:lang w:eastAsia="en-GB"/>
        </w:rPr>
        <w:t xml:space="preserve">ertain certifications (e.g., Green Globe, LEED) focus more </w:t>
      </w:r>
      <w:r>
        <w:rPr>
          <w:lang w:eastAsia="en-GB"/>
        </w:rPr>
        <w:lastRenderedPageBreak/>
        <w:t xml:space="preserve">on checklists than measurable performance, diminishing their environmental credibility. While innovation is visibly progressing, limited standardisation and enforcement mechanisms still constrain transformation within the sector. </w:t>
      </w:r>
      <w:r w:rsidR="0086536B" w:rsidRPr="0086536B">
        <w:rPr>
          <w:lang w:eastAsia="en-GB"/>
        </w:rPr>
        <w:t>Legrand et al. (2023)</w:t>
      </w:r>
      <w:r>
        <w:rPr>
          <w:lang w:eastAsia="en-GB"/>
        </w:rPr>
        <w:t xml:space="preserve"> found that a mere 28% of hotels reporting to have green certifications have third-party verification carried out regularly, which poses questions regarding transparency and accountability in sustainability reporting.</w:t>
      </w:r>
    </w:p>
    <w:p w14:paraId="56A5C01F" w14:textId="48D8D042" w:rsidR="00F34989" w:rsidRDefault="00F34989" w:rsidP="00F34989">
      <w:pPr>
        <w:pStyle w:val="Heading2"/>
        <w:rPr>
          <w:lang w:eastAsia="en-GB"/>
        </w:rPr>
      </w:pPr>
      <w:bookmarkStart w:id="8" w:name="_Toc198471271"/>
      <w:r>
        <w:rPr>
          <w:lang w:eastAsia="en-GB"/>
        </w:rPr>
        <w:t>Gap in the Studies</w:t>
      </w:r>
      <w:bookmarkEnd w:id="8"/>
    </w:p>
    <w:p w14:paraId="1D94EFB0" w14:textId="398DF825" w:rsidR="00F34989" w:rsidRPr="00F34989" w:rsidRDefault="004A5A61" w:rsidP="00F34989">
      <w:pPr>
        <w:rPr>
          <w:lang w:eastAsia="en-GB"/>
        </w:rPr>
      </w:pPr>
      <w:r w:rsidRPr="004A5A61">
        <w:rPr>
          <w:lang w:eastAsia="en-GB"/>
        </w:rPr>
        <w:t xml:space="preserve">In contrast to high levels of interest in sustainability, existing studies have limited empirical evaluations of net-zero performance in various hotel typologies. </w:t>
      </w:r>
      <w:r w:rsidR="0086536B">
        <w:rPr>
          <w:lang w:eastAsia="en-GB"/>
        </w:rPr>
        <w:t>M</w:t>
      </w:r>
      <w:r w:rsidRPr="004A5A61">
        <w:rPr>
          <w:lang w:eastAsia="en-GB"/>
        </w:rPr>
        <w:t xml:space="preserve">ost studies use self-reported information, which constrains validity. </w:t>
      </w:r>
      <w:proofErr w:type="spellStart"/>
      <w:r w:rsidR="0086536B" w:rsidRPr="0086536B">
        <w:rPr>
          <w:lang w:eastAsia="en-GB"/>
        </w:rPr>
        <w:t>Cerchione</w:t>
      </w:r>
      <w:proofErr w:type="spellEnd"/>
      <w:r w:rsidR="0086536B" w:rsidRPr="0086536B">
        <w:rPr>
          <w:lang w:eastAsia="en-GB"/>
        </w:rPr>
        <w:t xml:space="preserve"> and Bansal (2019)</w:t>
      </w:r>
      <w:r w:rsidR="0086536B">
        <w:rPr>
          <w:lang w:eastAsia="en-GB"/>
        </w:rPr>
        <w:t xml:space="preserve"> </w:t>
      </w:r>
      <w:r w:rsidRPr="004A5A61">
        <w:rPr>
          <w:lang w:eastAsia="en-GB"/>
        </w:rPr>
        <w:t>also point to criticism of over-representation by major chains in studies, excluding low-scale hotels. Further, there is limited investigation of guest behaviour and its impact in determining sustainability success, necessitating more encompassing, stakeholder-inclusive research designs.</w:t>
      </w:r>
    </w:p>
    <w:p w14:paraId="03984582" w14:textId="0B27B856" w:rsidR="005F3CF6" w:rsidRDefault="005F3CF6" w:rsidP="003568A1">
      <w:pPr>
        <w:pStyle w:val="Heading1"/>
      </w:pPr>
      <w:bookmarkStart w:id="9" w:name="_Toc198471272"/>
      <w:r w:rsidRPr="005F3CF6">
        <w:t>Methodology</w:t>
      </w:r>
      <w:bookmarkEnd w:id="9"/>
    </w:p>
    <w:p w14:paraId="6361CEAE" w14:textId="3340C1D8" w:rsidR="00501773" w:rsidRDefault="004A5A61" w:rsidP="00501773">
      <w:pPr>
        <w:rPr>
          <w:lang w:eastAsia="en-GB"/>
        </w:rPr>
      </w:pPr>
      <w:r>
        <w:rPr>
          <w:lang w:eastAsia="en-GB"/>
        </w:rPr>
        <w:t xml:space="preserve">The research employs a </w:t>
      </w:r>
      <w:r w:rsidRPr="004A5A61">
        <w:rPr>
          <w:b/>
          <w:lang w:eastAsia="en-GB"/>
        </w:rPr>
        <w:t>qualitative secondary research</w:t>
      </w:r>
      <w:r>
        <w:rPr>
          <w:lang w:eastAsia="en-GB"/>
        </w:rPr>
        <w:t xml:space="preserve"> methodology to critically examine sustainability and net-zero planning in the hotel sector. It draws upon existing academic literature, policy documents, and industry reports to generate a holistic picture of existing practises and challenges. </w:t>
      </w:r>
      <w:r w:rsidR="00501773" w:rsidRPr="00501773">
        <w:rPr>
          <w:b/>
          <w:lang w:eastAsia="en-GB"/>
        </w:rPr>
        <w:t>Secondary research</w:t>
      </w:r>
      <w:r w:rsidR="00501773" w:rsidRPr="00501773">
        <w:rPr>
          <w:lang w:eastAsia="en-GB"/>
        </w:rPr>
        <w:t xml:space="preserve">, as identified by Brotherton (2015), allows for multiple analyses to generate rich contextual information, undeterred by primary data acquisition. The research adopts a </w:t>
      </w:r>
      <w:r w:rsidR="00501773" w:rsidRPr="00501773">
        <w:rPr>
          <w:b/>
          <w:lang w:eastAsia="en-GB"/>
        </w:rPr>
        <w:t>thematic analysis</w:t>
      </w:r>
      <w:r w:rsidR="00501773" w:rsidRPr="00501773">
        <w:rPr>
          <w:lang w:eastAsia="en-GB"/>
        </w:rPr>
        <w:t xml:space="preserve"> method, examining repeated environmental practises, technological innovation, and pattern of policy implementation. Ahmed et al. (2022) also provides critical benchmark rates for emission levels, supported by strategic insights from large hotel brands, including Hilton and Marriott, from their corporate sustainability reports. When organising an evaluation, in turn, research in this paper uses a </w:t>
      </w:r>
      <w:r w:rsidR="00501773" w:rsidRPr="00501773">
        <w:rPr>
          <w:b/>
          <w:lang w:eastAsia="en-GB"/>
        </w:rPr>
        <w:t>PESTLE analytical</w:t>
      </w:r>
      <w:r w:rsidR="00501773" w:rsidRPr="00501773">
        <w:rPr>
          <w:lang w:eastAsia="en-GB"/>
        </w:rPr>
        <w:t xml:space="preserve"> lens—Political, Economic, Social, Technological, Legal, and Environmental—predominantly used in tourism studies to appreciate industry-wide implications (Tracy, 2020). The approach allows for systematic analysis of extrinsic pressures influencing sustainability uptake, as well as gaps in strategic interventions. The sources of information used are selected in terms of credibility, pertinency, as well as recency, with preference towards peer-reviewed academic journals, as well as established trade publications, in an attempt at securing analytical strength, as well as academic integrity.</w:t>
      </w:r>
    </w:p>
    <w:p w14:paraId="0DD76C40" w14:textId="3A42E465" w:rsidR="005F3CF6" w:rsidRDefault="005F3CF6" w:rsidP="003568A1">
      <w:pPr>
        <w:pStyle w:val="Heading1"/>
      </w:pPr>
      <w:bookmarkStart w:id="10" w:name="_Toc198471273"/>
      <w:r w:rsidRPr="005F3CF6">
        <w:lastRenderedPageBreak/>
        <w:t>Theme Impact Analysis</w:t>
      </w:r>
      <w:bookmarkEnd w:id="10"/>
    </w:p>
    <w:p w14:paraId="057316A4" w14:textId="129AA07D" w:rsidR="00262902" w:rsidRDefault="000A0652" w:rsidP="000A0652">
      <w:pPr>
        <w:pStyle w:val="Heading2"/>
        <w:rPr>
          <w:lang w:eastAsia="en-GB"/>
        </w:rPr>
      </w:pPr>
      <w:bookmarkStart w:id="11" w:name="_Toc198471274"/>
      <w:r>
        <w:rPr>
          <w:lang w:eastAsia="en-GB"/>
        </w:rPr>
        <w:t>Pestle Framework</w:t>
      </w:r>
      <w:bookmarkEnd w:id="11"/>
    </w:p>
    <w:p w14:paraId="310E180E" w14:textId="318E3C64" w:rsidR="00F37DD2" w:rsidRDefault="00F37DD2" w:rsidP="00F37DD2">
      <w:pPr>
        <w:rPr>
          <w:lang w:eastAsia="en-GB"/>
        </w:rPr>
      </w:pPr>
      <w:r w:rsidRPr="00F37DD2">
        <w:rPr>
          <w:lang w:eastAsia="en-GB"/>
        </w:rPr>
        <w:t>Transition to net-zero in hotels depends upon macro-environmental factors, which can be critically examined by PESTLE together with the Triple Bottom Line (TBL) framework.</w:t>
      </w:r>
    </w:p>
    <w:p w14:paraId="0EDFE593" w14:textId="77777777" w:rsidR="000A0652" w:rsidRDefault="000A0652" w:rsidP="000A0652">
      <w:pPr>
        <w:keepNext/>
        <w:jc w:val="center"/>
      </w:pPr>
      <w:r>
        <w:rPr>
          <w:noProof/>
          <w:lang w:val="en-US"/>
        </w:rPr>
        <w:drawing>
          <wp:inline distT="0" distB="0" distL="0" distR="0" wp14:anchorId="6C660D32" wp14:editId="37518ACC">
            <wp:extent cx="3660371" cy="34194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66958" cy="3425629"/>
                    </a:xfrm>
                    <a:prstGeom prst="rect">
                      <a:avLst/>
                    </a:prstGeom>
                  </pic:spPr>
                </pic:pic>
              </a:graphicData>
            </a:graphic>
          </wp:inline>
        </w:drawing>
      </w:r>
    </w:p>
    <w:p w14:paraId="19EAD83D" w14:textId="77777777" w:rsidR="000A0652" w:rsidRDefault="000A0652" w:rsidP="000A0652">
      <w:pPr>
        <w:pStyle w:val="Caption"/>
      </w:pPr>
      <w:bookmarkStart w:id="12" w:name="_Toc198471349"/>
      <w:r>
        <w:t xml:space="preserve">Figure </w:t>
      </w:r>
      <w:r>
        <w:fldChar w:fldCharType="begin"/>
      </w:r>
      <w:r>
        <w:instrText xml:space="preserve"> SEQ Figure \* ARABIC </w:instrText>
      </w:r>
      <w:r>
        <w:fldChar w:fldCharType="separate"/>
      </w:r>
      <w:r w:rsidR="00A33BDB">
        <w:rPr>
          <w:noProof/>
        </w:rPr>
        <w:t>3</w:t>
      </w:r>
      <w:r>
        <w:fldChar w:fldCharType="end"/>
      </w:r>
      <w:r>
        <w:t>: Pestle analysis framework</w:t>
      </w:r>
      <w:bookmarkEnd w:id="12"/>
      <w:r>
        <w:t xml:space="preserve"> </w:t>
      </w:r>
    </w:p>
    <w:p w14:paraId="080D084B" w14:textId="42D4C292" w:rsidR="000A0652" w:rsidRDefault="000A0652" w:rsidP="000A0652">
      <w:pPr>
        <w:pStyle w:val="Caption"/>
        <w:rPr>
          <w:lang w:eastAsia="en-GB"/>
        </w:rPr>
      </w:pPr>
      <w:r>
        <w:t xml:space="preserve">Source: </w:t>
      </w:r>
      <w:r w:rsidR="00043365" w:rsidRPr="00043365">
        <w:t>(Ford and Sturman, 2018)</w:t>
      </w:r>
    </w:p>
    <w:p w14:paraId="4D97ABCE" w14:textId="67BCBA57" w:rsidR="000A0652" w:rsidRDefault="000A0652" w:rsidP="000A0652">
      <w:pPr>
        <w:rPr>
          <w:lang w:eastAsia="en-GB"/>
        </w:rPr>
      </w:pPr>
      <w:r w:rsidRPr="000A0652">
        <w:rPr>
          <w:b/>
          <w:lang w:eastAsia="en-GB"/>
        </w:rPr>
        <w:t>Political</w:t>
      </w:r>
      <w:r>
        <w:rPr>
          <w:lang w:eastAsia="en-GB"/>
        </w:rPr>
        <w:t xml:space="preserve"> pressures increase as governments enact climate legislation. Large companies in the UK must adopt the Task Force on Climate-related Financial Disclosures (TCFD) by 2025 (BEIS, 2021). This obliges hotels to infuse decarbonisation into company governance. However, regulation fragmentation worldwide generates compliance uncertainty among international chains. Opportunities exist, as </w:t>
      </w:r>
      <w:r w:rsidRPr="000A0652">
        <w:rPr>
          <w:b/>
          <w:lang w:eastAsia="en-GB"/>
        </w:rPr>
        <w:t>economic</w:t>
      </w:r>
      <w:r>
        <w:rPr>
          <w:lang w:eastAsia="en-GB"/>
        </w:rPr>
        <w:t xml:space="preserve"> factors, along with challenges. Long-term cost savings can come with green investments, yet upfront costs stand as the most cited challenge to implementing energy-efficient systems by 57% of mid-sized hotels </w:t>
      </w:r>
      <w:r w:rsidR="00043365" w:rsidRPr="00043365">
        <w:rPr>
          <w:lang w:eastAsia="en-GB"/>
        </w:rPr>
        <w:t>(Moses et al., 2025)</w:t>
      </w:r>
      <w:r>
        <w:rPr>
          <w:lang w:eastAsia="en-GB"/>
        </w:rPr>
        <w:t xml:space="preserve">. Green financing and financial incentives still vary in accessibility by regions. </w:t>
      </w:r>
      <w:r w:rsidRPr="000A0652">
        <w:rPr>
          <w:b/>
          <w:lang w:eastAsia="en-GB"/>
        </w:rPr>
        <w:t>Social</w:t>
      </w:r>
      <w:r>
        <w:rPr>
          <w:lang w:eastAsia="en-GB"/>
        </w:rPr>
        <w:t xml:space="preserve"> patterns are evolving, as 71% of international travellers have shown a preference for environmentally friendly hotels </w:t>
      </w:r>
      <w:r w:rsidR="000E046C" w:rsidRPr="000E046C">
        <w:rPr>
          <w:lang w:eastAsia="en-GB"/>
        </w:rPr>
        <w:t>(Loureiro and Nascimento, 2021)</w:t>
      </w:r>
      <w:r>
        <w:rPr>
          <w:lang w:eastAsia="en-GB"/>
        </w:rPr>
        <w:t xml:space="preserve">. But </w:t>
      </w:r>
      <w:r w:rsidR="000E046C" w:rsidRPr="000E046C">
        <w:rPr>
          <w:lang w:eastAsia="en-GB"/>
        </w:rPr>
        <w:t>Patterson and Balderas-Cejudo (2022)</w:t>
      </w:r>
      <w:r>
        <w:rPr>
          <w:lang w:eastAsia="en-GB"/>
        </w:rPr>
        <w:t xml:space="preserve"> note the “attitude-behaviour gap”, where sustainability ends up taking a lower priority in cases where price or convenience comes into play.</w:t>
      </w:r>
    </w:p>
    <w:p w14:paraId="7C5A11B1" w14:textId="342EEAEA" w:rsidR="000A0652" w:rsidRDefault="000A0652" w:rsidP="000A0652">
      <w:pPr>
        <w:rPr>
          <w:lang w:eastAsia="en-GB"/>
        </w:rPr>
      </w:pPr>
      <w:r w:rsidRPr="000A0652">
        <w:rPr>
          <w:b/>
          <w:lang w:eastAsia="en-GB"/>
        </w:rPr>
        <w:lastRenderedPageBreak/>
        <w:t>Technologies</w:t>
      </w:r>
      <w:r>
        <w:rPr>
          <w:lang w:eastAsia="en-GB"/>
        </w:rPr>
        <w:t xml:space="preserve"> like IoT sensors, automated lighting, and energy management powered by artificial intelligence (e.g., Hilton's </w:t>
      </w:r>
      <w:proofErr w:type="spellStart"/>
      <w:r>
        <w:rPr>
          <w:lang w:eastAsia="en-GB"/>
        </w:rPr>
        <w:t>LightStay</w:t>
      </w:r>
      <w:proofErr w:type="spellEnd"/>
      <w:r>
        <w:rPr>
          <w:lang w:eastAsia="en-GB"/>
        </w:rPr>
        <w:t xml:space="preserve">) make operations more sustainable. However, </w:t>
      </w:r>
      <w:r w:rsidR="000E046C">
        <w:rPr>
          <w:lang w:eastAsia="en-GB"/>
        </w:rPr>
        <w:t>smaller</w:t>
      </w:r>
      <w:r>
        <w:rPr>
          <w:lang w:eastAsia="en-GB"/>
        </w:rPr>
        <w:t xml:space="preserve"> hotels have limited ability to transform digitally </w:t>
      </w:r>
      <w:r w:rsidR="000E046C" w:rsidRPr="000E046C">
        <w:rPr>
          <w:lang w:eastAsia="en-GB"/>
        </w:rPr>
        <w:t>(</w:t>
      </w:r>
      <w:proofErr w:type="spellStart"/>
      <w:r w:rsidR="000E046C" w:rsidRPr="000E046C">
        <w:rPr>
          <w:lang w:eastAsia="en-GB"/>
        </w:rPr>
        <w:t>Vourdoubas</w:t>
      </w:r>
      <w:proofErr w:type="spellEnd"/>
      <w:r w:rsidR="000E046C" w:rsidRPr="000E046C">
        <w:rPr>
          <w:lang w:eastAsia="en-GB"/>
        </w:rPr>
        <w:t>, 2024)</w:t>
      </w:r>
      <w:r>
        <w:rPr>
          <w:lang w:eastAsia="en-GB"/>
        </w:rPr>
        <w:t xml:space="preserve">. </w:t>
      </w:r>
      <w:r w:rsidRPr="000A0652">
        <w:rPr>
          <w:b/>
          <w:lang w:eastAsia="en-GB"/>
        </w:rPr>
        <w:t>Legal</w:t>
      </w:r>
      <w:r>
        <w:rPr>
          <w:lang w:eastAsia="en-GB"/>
        </w:rPr>
        <w:t xml:space="preserve"> risks include green</w:t>
      </w:r>
      <w:r w:rsidR="000E046C">
        <w:rPr>
          <w:lang w:eastAsia="en-GB"/>
        </w:rPr>
        <w:t xml:space="preserve"> </w:t>
      </w:r>
      <w:r>
        <w:rPr>
          <w:lang w:eastAsia="en-GB"/>
        </w:rPr>
        <w:t xml:space="preserve">washing litigation, especially as transparency in sustainability reporting becomes mandatory. Inconsistent laws across jurisdictions further complicate compliance. </w:t>
      </w:r>
      <w:r w:rsidRPr="000A0652">
        <w:rPr>
          <w:b/>
          <w:lang w:eastAsia="en-GB"/>
        </w:rPr>
        <w:t>Environmental</w:t>
      </w:r>
      <w:r>
        <w:rPr>
          <w:lang w:eastAsia="en-GB"/>
        </w:rPr>
        <w:t xml:space="preserve"> priorities—reduction of emissions, saving water, and waste minimisation—are key drivers to reaching net-zero. The company's new efforts cut water usage by 16% per room occupied over a period of five years </w:t>
      </w:r>
      <w:r w:rsidR="000E046C" w:rsidRPr="000E046C">
        <w:rPr>
          <w:lang w:eastAsia="en-GB"/>
        </w:rPr>
        <w:t>(Zaman et al., 2022)</w:t>
      </w:r>
      <w:r>
        <w:rPr>
          <w:lang w:eastAsia="en-GB"/>
        </w:rPr>
        <w:t>.</w:t>
      </w:r>
      <w:r w:rsidR="00E52948">
        <w:rPr>
          <w:lang w:eastAsia="en-GB"/>
        </w:rPr>
        <w:t xml:space="preserve"> </w:t>
      </w:r>
      <w:r>
        <w:rPr>
          <w:lang w:eastAsia="en-GB"/>
        </w:rPr>
        <w:t xml:space="preserve">With </w:t>
      </w:r>
      <w:r w:rsidRPr="000A0652">
        <w:rPr>
          <w:b/>
          <w:lang w:eastAsia="en-GB"/>
        </w:rPr>
        <w:t>Triple Bottom Line</w:t>
      </w:r>
      <w:r>
        <w:rPr>
          <w:lang w:eastAsia="en-GB"/>
        </w:rPr>
        <w:t>, success isn't only determined by environmental benefits but by social returns (e.g., community development, fair labour) as well as economic sustainability, in order to create value in the long run among different groups of stakeholders.</w:t>
      </w:r>
    </w:p>
    <w:p w14:paraId="3B4E9206" w14:textId="0530AA49" w:rsidR="000A0652" w:rsidRDefault="000A0652" w:rsidP="008A259F">
      <w:pPr>
        <w:pStyle w:val="Heading2"/>
        <w:rPr>
          <w:lang w:eastAsia="en-GB"/>
        </w:rPr>
      </w:pPr>
      <w:bookmarkStart w:id="13" w:name="_Toc198471275"/>
      <w:r>
        <w:rPr>
          <w:lang w:eastAsia="en-GB"/>
        </w:rPr>
        <w:t xml:space="preserve">Strategic Responses </w:t>
      </w:r>
      <w:r w:rsidR="008A259F">
        <w:rPr>
          <w:lang w:eastAsia="en-GB"/>
        </w:rPr>
        <w:t>in the Industry</w:t>
      </w:r>
      <w:bookmarkEnd w:id="13"/>
    </w:p>
    <w:p w14:paraId="296C10E6" w14:textId="75ACB666" w:rsidR="00061C4F" w:rsidRDefault="00061C4F" w:rsidP="00061C4F">
      <w:pPr>
        <w:rPr>
          <w:lang w:eastAsia="en-GB"/>
        </w:rPr>
      </w:pPr>
      <w:r>
        <w:rPr>
          <w:lang w:eastAsia="en-GB"/>
        </w:rPr>
        <w:t xml:space="preserve">Some of the top hotel chains have pursued systematic responses to net-zero and sustainability objectives, though with differing depth and consistency throughout the industry. Marriott International, for example, introduced the Serve 360 initiative, resulting in a reported decrease of 32% in carbon intensity per square metre in its hotels from 2016 to 2022 </w:t>
      </w:r>
      <w:r w:rsidR="000E046C" w:rsidRPr="000E046C">
        <w:rPr>
          <w:lang w:eastAsia="en-GB"/>
        </w:rPr>
        <w:t>(Legrand et al., 2023)</w:t>
      </w:r>
      <w:r>
        <w:rPr>
          <w:lang w:eastAsia="en-GB"/>
        </w:rPr>
        <w:t xml:space="preserve">. Similarly, Accor introduced solar power installations as well as grey water systems in 200 hotels, which resulted in a water saving of 25% in urban hotels </w:t>
      </w:r>
      <w:r w:rsidR="000E046C" w:rsidRPr="000E046C">
        <w:rPr>
          <w:lang w:eastAsia="en-GB"/>
        </w:rPr>
        <w:t>(</w:t>
      </w:r>
      <w:proofErr w:type="spellStart"/>
      <w:r w:rsidR="000E046C" w:rsidRPr="000E046C">
        <w:rPr>
          <w:lang w:eastAsia="en-GB"/>
        </w:rPr>
        <w:t>Elkhwesky</w:t>
      </w:r>
      <w:proofErr w:type="spellEnd"/>
      <w:r w:rsidR="000E046C" w:rsidRPr="000E046C">
        <w:rPr>
          <w:lang w:eastAsia="en-GB"/>
        </w:rPr>
        <w:t xml:space="preserve">, El </w:t>
      </w:r>
      <w:proofErr w:type="spellStart"/>
      <w:r w:rsidR="000E046C" w:rsidRPr="000E046C">
        <w:rPr>
          <w:lang w:eastAsia="en-GB"/>
        </w:rPr>
        <w:t>Manzani</w:t>
      </w:r>
      <w:proofErr w:type="spellEnd"/>
      <w:r w:rsidR="000E046C" w:rsidRPr="000E046C">
        <w:rPr>
          <w:lang w:eastAsia="en-GB"/>
        </w:rPr>
        <w:t xml:space="preserve"> and </w:t>
      </w:r>
      <w:proofErr w:type="spellStart"/>
      <w:r w:rsidR="000E046C" w:rsidRPr="000E046C">
        <w:rPr>
          <w:lang w:eastAsia="en-GB"/>
        </w:rPr>
        <w:t>Elbayoumi</w:t>
      </w:r>
      <w:proofErr w:type="spellEnd"/>
      <w:r w:rsidR="000E046C" w:rsidRPr="000E046C">
        <w:rPr>
          <w:lang w:eastAsia="en-GB"/>
        </w:rPr>
        <w:t xml:space="preserve"> Salem, 2022)</w:t>
      </w:r>
      <w:r>
        <w:rPr>
          <w:lang w:eastAsia="en-GB"/>
        </w:rPr>
        <w:t>.</w:t>
      </w:r>
    </w:p>
    <w:p w14:paraId="6C588263" w14:textId="77777777" w:rsidR="00A33BDB" w:rsidRDefault="00A33BDB" w:rsidP="00A33BDB">
      <w:pPr>
        <w:keepNext/>
        <w:jc w:val="center"/>
      </w:pPr>
      <w:r>
        <w:rPr>
          <w:noProof/>
          <w:lang w:val="en-US"/>
        </w:rPr>
        <w:drawing>
          <wp:inline distT="0" distB="0" distL="0" distR="0" wp14:anchorId="4F4FEF14" wp14:editId="4F9E1C0A">
            <wp:extent cx="3660140" cy="2623159"/>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utput (2).png"/>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673471" cy="2632713"/>
                    </a:xfrm>
                    <a:prstGeom prst="rect">
                      <a:avLst/>
                    </a:prstGeom>
                    <a:ln>
                      <a:noFill/>
                    </a:ln>
                    <a:extLst>
                      <a:ext uri="{53640926-AAD7-44D8-BBD7-CCE9431645EC}">
                        <a14:shadowObscured xmlns:a14="http://schemas.microsoft.com/office/drawing/2010/main"/>
                      </a:ext>
                    </a:extLst>
                  </pic:spPr>
                </pic:pic>
              </a:graphicData>
            </a:graphic>
          </wp:inline>
        </w:drawing>
      </w:r>
    </w:p>
    <w:p w14:paraId="7EE2E104" w14:textId="77777777" w:rsidR="00A33BDB" w:rsidRDefault="00A33BDB" w:rsidP="00A33BDB">
      <w:pPr>
        <w:pStyle w:val="Caption"/>
      </w:pPr>
      <w:bookmarkStart w:id="14" w:name="_Toc198471350"/>
      <w:r>
        <w:t xml:space="preserve">Figure </w:t>
      </w:r>
      <w:r>
        <w:fldChar w:fldCharType="begin"/>
      </w:r>
      <w:r>
        <w:instrText xml:space="preserve"> SEQ Figure \* ARABIC </w:instrText>
      </w:r>
      <w:r>
        <w:fldChar w:fldCharType="separate"/>
      </w:r>
      <w:r>
        <w:rPr>
          <w:noProof/>
        </w:rPr>
        <w:t>4</w:t>
      </w:r>
      <w:r>
        <w:fldChar w:fldCharType="end"/>
      </w:r>
      <w:r>
        <w:t>: Scope-3 emission tracking by hotels</w:t>
      </w:r>
      <w:bookmarkEnd w:id="14"/>
      <w:r>
        <w:t xml:space="preserve"> </w:t>
      </w:r>
    </w:p>
    <w:p w14:paraId="74052C5D" w14:textId="6B97A9B0" w:rsidR="00A33BDB" w:rsidRDefault="00A33BDB" w:rsidP="00A33BDB">
      <w:pPr>
        <w:pStyle w:val="Caption"/>
        <w:rPr>
          <w:lang w:eastAsia="en-GB"/>
        </w:rPr>
      </w:pPr>
      <w:r>
        <w:t xml:space="preserve">Source: </w:t>
      </w:r>
      <w:r w:rsidR="00FE5B3A" w:rsidRPr="00FE5B3A">
        <w:t>(Ghani et al., 2022)</w:t>
      </w:r>
    </w:p>
    <w:p w14:paraId="3A28619B" w14:textId="62AE8539" w:rsidR="008A259F" w:rsidRDefault="00061C4F" w:rsidP="00061C4F">
      <w:pPr>
        <w:rPr>
          <w:lang w:eastAsia="en-GB"/>
        </w:rPr>
      </w:pPr>
      <w:r>
        <w:rPr>
          <w:lang w:eastAsia="en-GB"/>
        </w:rPr>
        <w:lastRenderedPageBreak/>
        <w:t xml:space="preserve">In contrast, most hotels implement sustainability as a reputational tool, tending to not have long-term performance indicators. </w:t>
      </w:r>
      <w:r w:rsidR="000E046C" w:rsidRPr="000E046C">
        <w:rPr>
          <w:lang w:eastAsia="en-GB"/>
        </w:rPr>
        <w:t>Ghani et al. (2022)</w:t>
      </w:r>
      <w:r>
        <w:rPr>
          <w:lang w:eastAsia="en-GB"/>
        </w:rPr>
        <w:t xml:space="preserve"> revealed that only a mere 29% of hotels measure emissions from Scope 3 categories, which comprise supply chain as well as guest travel—major contributo</w:t>
      </w:r>
      <w:r w:rsidR="00A33BDB">
        <w:rPr>
          <w:lang w:eastAsia="en-GB"/>
        </w:rPr>
        <w:t xml:space="preserve">rs to overall carbon emissions. </w:t>
      </w:r>
      <w:r>
        <w:rPr>
          <w:lang w:eastAsia="en-GB"/>
        </w:rPr>
        <w:t xml:space="preserve">Hilton's Light-Stay system has often been cited as a benchmark methodology, with its real-time monitoring technology helping lower energy consumption by 44% since 2008 </w:t>
      </w:r>
      <w:r w:rsidR="00FE5B3A" w:rsidRPr="00FE5B3A">
        <w:rPr>
          <w:lang w:eastAsia="en-GB"/>
        </w:rPr>
        <w:t>(Ahmed et al., 2022)</w:t>
      </w:r>
      <w:r>
        <w:rPr>
          <w:lang w:eastAsia="en-GB"/>
        </w:rPr>
        <w:t>. But smaller hotel operators and independents lack access to capital investment and technological adoption, constraining overall impact at a sector level. This inequality indicates a requirement for more encompassing support structures and standard benchmarks for sectors to achieve scalable, measurable net-zero goals.</w:t>
      </w:r>
    </w:p>
    <w:p w14:paraId="2314BB85" w14:textId="2DAE9CFF" w:rsidR="00A33BDB" w:rsidRDefault="00A33BDB" w:rsidP="00A33BDB">
      <w:pPr>
        <w:pStyle w:val="Heading2"/>
        <w:rPr>
          <w:lang w:eastAsia="en-GB"/>
        </w:rPr>
      </w:pPr>
      <w:bookmarkStart w:id="15" w:name="_Toc198471276"/>
      <w:r>
        <w:rPr>
          <w:lang w:eastAsia="en-GB"/>
        </w:rPr>
        <w:t>Assessing Strategic Responses of the Hotels</w:t>
      </w:r>
      <w:bookmarkEnd w:id="15"/>
    </w:p>
    <w:p w14:paraId="39623723" w14:textId="459C91AD" w:rsidR="00A33BDB" w:rsidRDefault="00A33BDB" w:rsidP="00A33BDB">
      <w:pPr>
        <w:rPr>
          <w:lang w:eastAsia="en-GB"/>
        </w:rPr>
      </w:pPr>
      <w:r>
        <w:rPr>
          <w:lang w:eastAsia="en-GB"/>
        </w:rPr>
        <w:t>The hospitality industry's sustainability and net-zero approach continues to be inconsistent, with sharp contrasts evident among top hotel chains versus independent operators. While big chains like Hilton and Marriott highlight elaborate strategies supported by digital tracking as well as open reporting, smaller hotels lack the resources, information, or incentives to implement similar practises</w:t>
      </w:r>
      <w:r w:rsidR="000E046C">
        <w:rPr>
          <w:lang w:eastAsia="en-GB"/>
        </w:rPr>
        <w:t xml:space="preserve"> </w:t>
      </w:r>
      <w:r w:rsidR="000E046C" w:rsidRPr="000E046C">
        <w:rPr>
          <w:lang w:eastAsia="en-GB"/>
        </w:rPr>
        <w:t>(Tribe, 2009)</w:t>
      </w:r>
      <w:r>
        <w:rPr>
          <w:lang w:eastAsia="en-GB"/>
        </w:rPr>
        <w:t>. This inconsistency poses equity challenges as well as undermines the overall effectiveness of the decarbonisation process.</w:t>
      </w:r>
    </w:p>
    <w:p w14:paraId="6C3FA9BD" w14:textId="18AE9356" w:rsidR="00A33BDB" w:rsidRDefault="00FE5B3A" w:rsidP="00A33BDB">
      <w:pPr>
        <w:rPr>
          <w:lang w:eastAsia="en-GB"/>
        </w:rPr>
      </w:pPr>
      <w:proofErr w:type="spellStart"/>
      <w:r w:rsidRPr="00FE5B3A">
        <w:rPr>
          <w:lang w:eastAsia="en-GB"/>
        </w:rPr>
        <w:t>Skyttermoen</w:t>
      </w:r>
      <w:proofErr w:type="spellEnd"/>
      <w:r w:rsidRPr="00FE5B3A">
        <w:rPr>
          <w:lang w:eastAsia="en-GB"/>
        </w:rPr>
        <w:t xml:space="preserve">, Clegg and </w:t>
      </w:r>
      <w:proofErr w:type="spellStart"/>
      <w:r w:rsidRPr="00FE5B3A">
        <w:rPr>
          <w:lang w:eastAsia="en-GB"/>
        </w:rPr>
        <w:t>Vaagaasar</w:t>
      </w:r>
      <w:proofErr w:type="spellEnd"/>
      <w:r w:rsidRPr="00FE5B3A">
        <w:rPr>
          <w:lang w:eastAsia="en-GB"/>
        </w:rPr>
        <w:t xml:space="preserve"> (2021)</w:t>
      </w:r>
      <w:r w:rsidR="00A33BDB">
        <w:rPr>
          <w:lang w:eastAsia="en-GB"/>
        </w:rPr>
        <w:t xml:space="preserve"> reveals that only 34% of hotels globally have science-based emissions targets, and among these, fewer than 20% publicly report on Scope 3 emissions, despite supply chains being responsible for over 50% of total carbon output. This omission weakens accountability and suggests that many operators may be overstating their environmental progress. Whilst guest preference questionnaires—e.g., </w:t>
      </w:r>
      <w:r w:rsidRPr="00FE5B3A">
        <w:rPr>
          <w:lang w:eastAsia="en-GB"/>
        </w:rPr>
        <w:t>Lin et al. (2022)</w:t>
      </w:r>
      <w:r w:rsidR="00A33BDB">
        <w:rPr>
          <w:lang w:eastAsia="en-GB"/>
        </w:rPr>
        <w:t xml:space="preserve">—reveal that 71% of travellers prioritise sustainable stays, real booking behaviour tells a different storey. </w:t>
      </w:r>
      <w:r>
        <w:rPr>
          <w:lang w:eastAsia="en-GB"/>
        </w:rPr>
        <w:t>E</w:t>
      </w:r>
      <w:r w:rsidR="00A33BDB">
        <w:rPr>
          <w:lang w:eastAsia="en-GB"/>
        </w:rPr>
        <w:t>nvironmental commitment is regularly set aside in deference to cost and convenience, as reflective of hospitality's susceptibility to green washing and consumer ambivalence.</w:t>
      </w:r>
    </w:p>
    <w:p w14:paraId="6D6A9A4E" w14:textId="1419BDA0" w:rsidR="00A33BDB" w:rsidRPr="008A259F" w:rsidRDefault="00A33BDB" w:rsidP="00A33BDB">
      <w:pPr>
        <w:rPr>
          <w:lang w:eastAsia="en-GB"/>
        </w:rPr>
      </w:pPr>
      <w:r>
        <w:rPr>
          <w:lang w:eastAsia="en-GB"/>
        </w:rPr>
        <w:t xml:space="preserve">The growth in usage of eco-certifications like Green Key, Earth Check, and LEED has resulted in positive publicity, yet their different requirements and voluntary basis erode comparability as well as rigour </w:t>
      </w:r>
      <w:r w:rsidR="00FE5B3A" w:rsidRPr="00FE5B3A">
        <w:rPr>
          <w:lang w:eastAsia="en-GB"/>
        </w:rPr>
        <w:t>(Patterson and Balderas-Cejudo, 2022)</w:t>
      </w:r>
      <w:r>
        <w:rPr>
          <w:lang w:eastAsia="en-GB"/>
        </w:rPr>
        <w:t>. Certifications in most instances are sought more to improve reputation than actual change. Though sustainability language pervades industry rhetoric, fundamental gaps in implementation, especially in monitoring, inclusion, and enforcement, exist. Without improved regulation, inter-industry cooperation, and access to capital, net-zero in the entire gamut of hotels continues to be aspirational in nature rather than achievable.</w:t>
      </w:r>
    </w:p>
    <w:p w14:paraId="37E16FFA" w14:textId="1227D9CE" w:rsidR="005F3CF6" w:rsidRDefault="005F3CF6" w:rsidP="003568A1">
      <w:pPr>
        <w:pStyle w:val="Heading1"/>
      </w:pPr>
      <w:bookmarkStart w:id="16" w:name="_Toc198471277"/>
      <w:r w:rsidRPr="005F3CF6">
        <w:lastRenderedPageBreak/>
        <w:t>Recommendations</w:t>
      </w:r>
      <w:bookmarkEnd w:id="16"/>
    </w:p>
    <w:p w14:paraId="52B6F051" w14:textId="2E89E175" w:rsidR="00171048" w:rsidRDefault="00D6270C" w:rsidP="00171048">
      <w:pPr>
        <w:rPr>
          <w:lang w:eastAsia="en-GB"/>
        </w:rPr>
      </w:pPr>
      <w:r>
        <w:rPr>
          <w:lang w:eastAsia="en-GB"/>
        </w:rPr>
        <w:t xml:space="preserve">Considering the dynamic analysis of hotel industry, the following recommendations have been proposed. </w:t>
      </w:r>
    </w:p>
    <w:p w14:paraId="1C3A0CA1" w14:textId="01425415" w:rsidR="00D6270C" w:rsidRDefault="00D6270C" w:rsidP="00D6270C">
      <w:pPr>
        <w:pStyle w:val="ListParagraph"/>
        <w:numPr>
          <w:ilvl w:val="0"/>
          <w:numId w:val="1"/>
        </w:numPr>
        <w:rPr>
          <w:lang w:eastAsia="en-GB"/>
        </w:rPr>
      </w:pPr>
      <w:r>
        <w:rPr>
          <w:lang w:eastAsia="en-GB"/>
        </w:rPr>
        <w:t>Hotels must implement a step-by-step sustainability plan with tangible goals encompassing Scope 1, 2, as well as 3, emissions to guarantee a complete net-zero transition.</w:t>
      </w:r>
    </w:p>
    <w:p w14:paraId="68DAD6D0" w14:textId="6AE16953" w:rsidR="00D6270C" w:rsidRDefault="00D6270C" w:rsidP="00D6270C">
      <w:pPr>
        <w:pStyle w:val="ListParagraph"/>
        <w:numPr>
          <w:ilvl w:val="0"/>
          <w:numId w:val="1"/>
        </w:numPr>
        <w:rPr>
          <w:lang w:eastAsia="en-GB"/>
        </w:rPr>
      </w:pPr>
      <w:r>
        <w:rPr>
          <w:lang w:eastAsia="en-GB"/>
        </w:rPr>
        <w:t>Financial incentives in terms of green subsidies or tax credits can be provided by governments and by industry associations to encourage small, independent hotels to implement green technologies.</w:t>
      </w:r>
    </w:p>
    <w:p w14:paraId="12DB7EBF" w14:textId="64760CE1" w:rsidR="00D6270C" w:rsidRDefault="00D6270C" w:rsidP="00D6270C">
      <w:pPr>
        <w:pStyle w:val="ListParagraph"/>
        <w:numPr>
          <w:ilvl w:val="0"/>
          <w:numId w:val="1"/>
        </w:numPr>
        <w:rPr>
          <w:lang w:eastAsia="en-GB"/>
        </w:rPr>
      </w:pPr>
      <w:r>
        <w:rPr>
          <w:lang w:eastAsia="en-GB"/>
        </w:rPr>
        <w:t>Operators must invest in employee training programmes in order to develop internal competence in areas such as sustainability, energy management, and waste minimisation methods.</w:t>
      </w:r>
    </w:p>
    <w:p w14:paraId="7756EC5A" w14:textId="615E2A15" w:rsidR="00D6270C" w:rsidRDefault="00D6270C" w:rsidP="00D6270C">
      <w:pPr>
        <w:pStyle w:val="ListParagraph"/>
        <w:numPr>
          <w:ilvl w:val="0"/>
          <w:numId w:val="1"/>
        </w:numPr>
        <w:rPr>
          <w:lang w:eastAsia="en-GB"/>
        </w:rPr>
      </w:pPr>
      <w:r>
        <w:rPr>
          <w:lang w:eastAsia="en-GB"/>
        </w:rPr>
        <w:t>Hotel companies can further increase transparency by releasing third-party audited annual ESG performance reports to increase trust among stakeholders.</w:t>
      </w:r>
    </w:p>
    <w:p w14:paraId="5CB62B1C" w14:textId="748143F0" w:rsidR="00D6270C" w:rsidRDefault="00D6270C" w:rsidP="00D6270C">
      <w:pPr>
        <w:pStyle w:val="ListParagraph"/>
        <w:numPr>
          <w:ilvl w:val="0"/>
          <w:numId w:val="1"/>
        </w:numPr>
        <w:rPr>
          <w:lang w:eastAsia="en-GB"/>
        </w:rPr>
      </w:pPr>
      <w:r>
        <w:rPr>
          <w:lang w:eastAsia="en-GB"/>
        </w:rPr>
        <w:t>Certification programmes should also be standardised and independently verified to eliminate inconsistencies as well as the threat of green washing.</w:t>
      </w:r>
    </w:p>
    <w:p w14:paraId="3F2ECCAD" w14:textId="24423290" w:rsidR="00D6270C" w:rsidRDefault="00D6270C" w:rsidP="00D6270C">
      <w:pPr>
        <w:pStyle w:val="ListParagraph"/>
        <w:numPr>
          <w:ilvl w:val="0"/>
          <w:numId w:val="1"/>
        </w:numPr>
        <w:rPr>
          <w:lang w:eastAsia="en-GB"/>
        </w:rPr>
      </w:pPr>
      <w:r>
        <w:rPr>
          <w:lang w:eastAsia="en-GB"/>
        </w:rPr>
        <w:t>Hotels must reach out to customers via digital media to promote awareness among guests to adopt environmentally friendly consumption habits during their stay.</w:t>
      </w:r>
    </w:p>
    <w:p w14:paraId="71499299" w14:textId="016ED0C8" w:rsidR="00D6270C" w:rsidRDefault="00D6270C" w:rsidP="00D6270C">
      <w:pPr>
        <w:pStyle w:val="ListParagraph"/>
        <w:numPr>
          <w:ilvl w:val="0"/>
          <w:numId w:val="1"/>
        </w:numPr>
        <w:rPr>
          <w:lang w:eastAsia="en-GB"/>
        </w:rPr>
      </w:pPr>
      <w:r>
        <w:rPr>
          <w:lang w:eastAsia="en-GB"/>
        </w:rPr>
        <w:t>Cross-industry cooperation with energy companies and regional governments can make it easier to access cleaner energy and upgrade infrastructure more efficiently.</w:t>
      </w:r>
    </w:p>
    <w:p w14:paraId="358E1A25" w14:textId="77777777" w:rsidR="003568A1" w:rsidRDefault="003568A1" w:rsidP="003568A1">
      <w:pPr>
        <w:rPr>
          <w:lang w:eastAsia="en-GB"/>
        </w:rPr>
      </w:pPr>
    </w:p>
    <w:p w14:paraId="580BCC10" w14:textId="77777777" w:rsidR="003568A1" w:rsidRDefault="003568A1" w:rsidP="003568A1">
      <w:pPr>
        <w:rPr>
          <w:lang w:eastAsia="en-GB"/>
        </w:rPr>
      </w:pPr>
    </w:p>
    <w:p w14:paraId="0689E0B5" w14:textId="77777777" w:rsidR="003568A1" w:rsidRDefault="003568A1" w:rsidP="003568A1">
      <w:pPr>
        <w:rPr>
          <w:lang w:eastAsia="en-GB"/>
        </w:rPr>
      </w:pPr>
    </w:p>
    <w:p w14:paraId="6EDA91B7" w14:textId="77777777" w:rsidR="003568A1" w:rsidRDefault="003568A1" w:rsidP="003568A1">
      <w:pPr>
        <w:rPr>
          <w:lang w:eastAsia="en-GB"/>
        </w:rPr>
      </w:pPr>
    </w:p>
    <w:p w14:paraId="7E11314E" w14:textId="77777777" w:rsidR="003568A1" w:rsidRDefault="003568A1" w:rsidP="003568A1">
      <w:pPr>
        <w:rPr>
          <w:lang w:eastAsia="en-GB"/>
        </w:rPr>
      </w:pPr>
    </w:p>
    <w:p w14:paraId="62DC35F0" w14:textId="77777777" w:rsidR="003568A1" w:rsidRDefault="003568A1" w:rsidP="003568A1">
      <w:pPr>
        <w:rPr>
          <w:lang w:eastAsia="en-GB"/>
        </w:rPr>
      </w:pPr>
    </w:p>
    <w:p w14:paraId="750C7BE0" w14:textId="77777777" w:rsidR="003568A1" w:rsidRDefault="003568A1" w:rsidP="003568A1">
      <w:pPr>
        <w:rPr>
          <w:lang w:eastAsia="en-GB"/>
        </w:rPr>
      </w:pPr>
    </w:p>
    <w:p w14:paraId="2419AD14" w14:textId="77777777" w:rsidR="003568A1" w:rsidRDefault="003568A1" w:rsidP="003568A1">
      <w:pPr>
        <w:rPr>
          <w:lang w:eastAsia="en-GB"/>
        </w:rPr>
      </w:pPr>
    </w:p>
    <w:p w14:paraId="55FCA0D7" w14:textId="77777777" w:rsidR="003568A1" w:rsidRDefault="003568A1" w:rsidP="003568A1">
      <w:pPr>
        <w:rPr>
          <w:lang w:eastAsia="en-GB"/>
        </w:rPr>
      </w:pPr>
    </w:p>
    <w:p w14:paraId="2C2174E3" w14:textId="77777777" w:rsidR="003568A1" w:rsidRPr="00171048" w:rsidRDefault="003568A1" w:rsidP="003568A1">
      <w:pPr>
        <w:rPr>
          <w:lang w:eastAsia="en-GB"/>
        </w:rPr>
      </w:pPr>
    </w:p>
    <w:p w14:paraId="1DDB6092" w14:textId="5E5973EF" w:rsidR="005F3CF6" w:rsidRDefault="005F3CF6" w:rsidP="003568A1">
      <w:pPr>
        <w:pStyle w:val="Heading1"/>
      </w:pPr>
      <w:bookmarkStart w:id="17" w:name="_Toc198471278"/>
      <w:r w:rsidRPr="005F3CF6">
        <w:lastRenderedPageBreak/>
        <w:t>Conclusion</w:t>
      </w:r>
      <w:bookmarkEnd w:id="17"/>
    </w:p>
    <w:p w14:paraId="07B41496" w14:textId="3AF767DE" w:rsidR="00F952AA" w:rsidRDefault="00F952AA" w:rsidP="00F952AA">
      <w:pPr>
        <w:rPr>
          <w:lang w:eastAsia="en-GB"/>
        </w:rPr>
      </w:pPr>
      <w:r w:rsidRPr="00F952AA">
        <w:rPr>
          <w:lang w:eastAsia="en-GB"/>
        </w:rPr>
        <w:t>The hotel sector stands at a turning point where net-zero and sustainability pledges have become a necessity in order to ensure resilience in the long term as well as global environmental stewardship.</w:t>
      </w:r>
      <w:r w:rsidR="001C39B7">
        <w:rPr>
          <w:lang w:eastAsia="en-GB"/>
        </w:rPr>
        <w:t xml:space="preserve"> The need for sustainable hospitality industry, particularly in the UK is increasing due to changes in environment and people’s perceptions towards this matter. </w:t>
      </w:r>
      <w:r w:rsidRPr="00F952AA">
        <w:rPr>
          <w:lang w:eastAsia="en-GB"/>
        </w:rPr>
        <w:t xml:space="preserve"> </w:t>
      </w:r>
      <w:r w:rsidR="00150B8A" w:rsidRPr="00150B8A">
        <w:rPr>
          <w:lang w:eastAsia="en-GB"/>
        </w:rPr>
        <w:t>Major brands have taken great strides in reporting, innovation, and digital adoption, but there remain huge disparities—especially for smaller, standalone operators. Fragmentation in regulation, a lack of access to capital, not to mention inconsistent guest behaviour, still constrain collective advancement. Over-reliance upon self-reporting, combined with optional certification, also reduces accountability. More collective, standard, diversified action needs to create impact to the broader industry. Under increasing pressures from the environment, hotels must transition away from reactive sustainability branding to proactive, evidence-backed action. Reaching net-zero takes not a technological objective but a systemic shift by engaging people, processes, as well as collaborations to create actual change.</w:t>
      </w:r>
    </w:p>
    <w:p w14:paraId="5BBE78F1" w14:textId="77777777" w:rsidR="00150B8A" w:rsidRDefault="00150B8A" w:rsidP="00F952AA">
      <w:pPr>
        <w:rPr>
          <w:lang w:eastAsia="en-GB"/>
        </w:rPr>
      </w:pPr>
    </w:p>
    <w:p w14:paraId="353289C5" w14:textId="77777777" w:rsidR="00150B8A" w:rsidRDefault="00150B8A" w:rsidP="00F952AA">
      <w:pPr>
        <w:rPr>
          <w:lang w:eastAsia="en-GB"/>
        </w:rPr>
      </w:pPr>
    </w:p>
    <w:p w14:paraId="6EDC2AB2" w14:textId="77777777" w:rsidR="00150B8A" w:rsidRDefault="00150B8A" w:rsidP="00F952AA">
      <w:pPr>
        <w:rPr>
          <w:lang w:eastAsia="en-GB"/>
        </w:rPr>
      </w:pPr>
    </w:p>
    <w:p w14:paraId="1F857C93" w14:textId="5F08E513" w:rsidR="00F952AA" w:rsidRDefault="00F952AA">
      <w:pPr>
        <w:spacing w:after="160" w:line="259" w:lineRule="auto"/>
        <w:jc w:val="left"/>
        <w:rPr>
          <w:lang w:eastAsia="en-GB"/>
        </w:rPr>
      </w:pPr>
      <w:r>
        <w:rPr>
          <w:lang w:eastAsia="en-GB"/>
        </w:rPr>
        <w:br w:type="page"/>
      </w:r>
    </w:p>
    <w:p w14:paraId="28C16F74" w14:textId="2D785ED8" w:rsidR="005F3CF6" w:rsidRDefault="005F3CF6" w:rsidP="003568A1">
      <w:pPr>
        <w:pStyle w:val="Heading1"/>
      </w:pPr>
      <w:bookmarkStart w:id="18" w:name="_Toc198471279"/>
      <w:r w:rsidRPr="005F3CF6">
        <w:lastRenderedPageBreak/>
        <w:t>References</w:t>
      </w:r>
      <w:bookmarkEnd w:id="18"/>
    </w:p>
    <w:p w14:paraId="2945AC6E" w14:textId="77777777" w:rsidR="003568A1" w:rsidRPr="00BA1D53" w:rsidRDefault="003568A1" w:rsidP="00BA1D53">
      <w:pPr>
        <w:rPr>
          <w:lang w:val="en-US"/>
        </w:rPr>
      </w:pPr>
      <w:r w:rsidRPr="00BA1D53">
        <w:rPr>
          <w:lang w:val="en-US"/>
        </w:rPr>
        <w:t xml:space="preserve">Ahmed, V., Opoku, A., Olanipekun, A. and </w:t>
      </w:r>
      <w:proofErr w:type="spellStart"/>
      <w:r w:rsidRPr="00BA1D53">
        <w:rPr>
          <w:lang w:val="en-US"/>
        </w:rPr>
        <w:t>Sutrisna</w:t>
      </w:r>
      <w:proofErr w:type="spellEnd"/>
      <w:r w:rsidRPr="00BA1D53">
        <w:rPr>
          <w:lang w:val="en-US"/>
        </w:rPr>
        <w:t xml:space="preserve">, M. (2022). </w:t>
      </w:r>
      <w:r w:rsidRPr="00BA1D53">
        <w:rPr>
          <w:i/>
          <w:iCs/>
          <w:lang w:val="en-US"/>
        </w:rPr>
        <w:t>Validity and reliability in built environment research : a selection of case studies</w:t>
      </w:r>
      <w:r w:rsidRPr="00BA1D53">
        <w:rPr>
          <w:lang w:val="en-US"/>
        </w:rPr>
        <w:t>. Milton Park, Abingdon, Oxon ; New York, Ny: Routledge.</w:t>
      </w:r>
    </w:p>
    <w:p w14:paraId="70F4B3C0" w14:textId="77777777" w:rsidR="003568A1" w:rsidRPr="00BA1D53" w:rsidRDefault="003568A1" w:rsidP="00BA1D53">
      <w:pPr>
        <w:rPr>
          <w:lang w:val="en-US"/>
        </w:rPr>
      </w:pPr>
      <w:r w:rsidRPr="00BA1D53">
        <w:rPr>
          <w:lang w:val="en-US"/>
        </w:rPr>
        <w:t xml:space="preserve">Amado dos Santos, R., </w:t>
      </w:r>
      <w:proofErr w:type="spellStart"/>
      <w:r w:rsidRPr="00BA1D53">
        <w:rPr>
          <w:lang w:val="en-US"/>
        </w:rPr>
        <w:t>Méxas</w:t>
      </w:r>
      <w:proofErr w:type="spellEnd"/>
      <w:r w:rsidRPr="00BA1D53">
        <w:rPr>
          <w:lang w:val="en-US"/>
        </w:rPr>
        <w:t xml:space="preserve">, M.P., </w:t>
      </w:r>
      <w:proofErr w:type="spellStart"/>
      <w:r w:rsidRPr="00BA1D53">
        <w:rPr>
          <w:lang w:val="en-US"/>
        </w:rPr>
        <w:t>Meiriño</w:t>
      </w:r>
      <w:proofErr w:type="spellEnd"/>
      <w:r w:rsidRPr="00BA1D53">
        <w:rPr>
          <w:lang w:val="en-US"/>
        </w:rPr>
        <w:t xml:space="preserve">, M.J., Sampaio, M.C. and Costa, H.G. (2020). Criteria for assessing a sustainable hotel business. </w:t>
      </w:r>
      <w:r w:rsidRPr="00BA1D53">
        <w:rPr>
          <w:i/>
          <w:iCs/>
          <w:lang w:val="en-US"/>
        </w:rPr>
        <w:t>Journal of Cleaner Production</w:t>
      </w:r>
      <w:r w:rsidRPr="00BA1D53">
        <w:rPr>
          <w:lang w:val="en-US"/>
        </w:rPr>
        <w:t xml:space="preserve">, 262, p.121347. </w:t>
      </w:r>
      <w:proofErr w:type="spellStart"/>
      <w:r w:rsidRPr="00BA1D53">
        <w:rPr>
          <w:lang w:val="en-US"/>
        </w:rPr>
        <w:t>doi:https</w:t>
      </w:r>
      <w:proofErr w:type="spellEnd"/>
      <w:r w:rsidRPr="00BA1D53">
        <w:rPr>
          <w:lang w:val="en-US"/>
        </w:rPr>
        <w:t>://doi.org/10.1016/j.jclepro.2020.121347.</w:t>
      </w:r>
    </w:p>
    <w:p w14:paraId="76A0CB00" w14:textId="77777777" w:rsidR="003568A1" w:rsidRPr="00BA1D53" w:rsidRDefault="003568A1" w:rsidP="00BA1D53">
      <w:pPr>
        <w:rPr>
          <w:lang w:val="en-US"/>
        </w:rPr>
      </w:pPr>
      <w:proofErr w:type="spellStart"/>
      <w:r w:rsidRPr="00BA1D53">
        <w:rPr>
          <w:lang w:val="en-US"/>
        </w:rPr>
        <w:t>Arenhart</w:t>
      </w:r>
      <w:proofErr w:type="spellEnd"/>
      <w:r w:rsidRPr="00BA1D53">
        <w:rPr>
          <w:lang w:val="en-US"/>
        </w:rPr>
        <w:t xml:space="preserve">, R.S., Souza, A.M. and Zanini, R.R. (2022). Energy Use and Its Key Factors in Hotel Chains. </w:t>
      </w:r>
      <w:r w:rsidRPr="00BA1D53">
        <w:rPr>
          <w:i/>
          <w:iCs/>
          <w:lang w:val="en-US"/>
        </w:rPr>
        <w:t>Sustainability</w:t>
      </w:r>
      <w:r w:rsidRPr="00BA1D53">
        <w:rPr>
          <w:lang w:val="en-US"/>
        </w:rPr>
        <w:t xml:space="preserve">, 14(14), p.8239. </w:t>
      </w:r>
      <w:proofErr w:type="spellStart"/>
      <w:r w:rsidRPr="00BA1D53">
        <w:rPr>
          <w:lang w:val="en-US"/>
        </w:rPr>
        <w:t>doi:https</w:t>
      </w:r>
      <w:proofErr w:type="spellEnd"/>
      <w:r w:rsidRPr="00BA1D53">
        <w:rPr>
          <w:lang w:val="en-US"/>
        </w:rPr>
        <w:t>://doi.org/10.3390/su14148239.</w:t>
      </w:r>
    </w:p>
    <w:p w14:paraId="1198C1C1" w14:textId="77777777" w:rsidR="003568A1" w:rsidRPr="00BA1D53" w:rsidRDefault="003568A1" w:rsidP="00BA1D53">
      <w:pPr>
        <w:rPr>
          <w:lang w:val="en-US"/>
        </w:rPr>
      </w:pPr>
      <w:proofErr w:type="spellStart"/>
      <w:r w:rsidRPr="00BA1D53">
        <w:rPr>
          <w:lang w:val="en-US"/>
        </w:rPr>
        <w:t>Batabyal</w:t>
      </w:r>
      <w:proofErr w:type="spellEnd"/>
      <w:r w:rsidRPr="00BA1D53">
        <w:rPr>
          <w:lang w:val="en-US"/>
        </w:rPr>
        <w:t xml:space="preserve">, D. and Das, D.K. (2018). </w:t>
      </w:r>
      <w:r w:rsidRPr="00BA1D53">
        <w:rPr>
          <w:i/>
          <w:iCs/>
          <w:lang w:val="en-US"/>
        </w:rPr>
        <w:t>Global Trends, Practices, and Challenges in Contemporary Tourism and Hospitality Management</w:t>
      </w:r>
      <w:r w:rsidRPr="00BA1D53">
        <w:rPr>
          <w:lang w:val="en-US"/>
        </w:rPr>
        <w:t xml:space="preserve">. </w:t>
      </w:r>
      <w:r w:rsidRPr="00BA1D53">
        <w:rPr>
          <w:i/>
          <w:iCs/>
          <w:lang w:val="en-US"/>
        </w:rPr>
        <w:t>Advances in hospitality, tourism and the services industry (AHTSI) book series</w:t>
      </w:r>
      <w:r w:rsidRPr="00BA1D53">
        <w:rPr>
          <w:lang w:val="en-US"/>
        </w:rPr>
        <w:t xml:space="preserve">. IGI Global. </w:t>
      </w:r>
      <w:proofErr w:type="spellStart"/>
      <w:r w:rsidRPr="00BA1D53">
        <w:rPr>
          <w:lang w:val="en-US"/>
        </w:rPr>
        <w:t>doi:https</w:t>
      </w:r>
      <w:proofErr w:type="spellEnd"/>
      <w:r w:rsidRPr="00BA1D53">
        <w:rPr>
          <w:lang w:val="en-US"/>
        </w:rPr>
        <w:t>://doi.org/10.4018/978-1-5225-8494-0.</w:t>
      </w:r>
    </w:p>
    <w:p w14:paraId="2C4DBB3E" w14:textId="77777777" w:rsidR="003568A1" w:rsidRPr="00BA1D53" w:rsidRDefault="003568A1" w:rsidP="00BA1D53">
      <w:pPr>
        <w:rPr>
          <w:lang w:val="en-US"/>
        </w:rPr>
      </w:pPr>
      <w:r w:rsidRPr="00BA1D53">
        <w:rPr>
          <w:lang w:val="en-US"/>
        </w:rPr>
        <w:t xml:space="preserve">Brotherton, B. (2015). </w:t>
      </w:r>
      <w:r w:rsidRPr="00BA1D53">
        <w:rPr>
          <w:i/>
          <w:iCs/>
          <w:lang w:val="en-US"/>
        </w:rPr>
        <w:t>Researching Hospitality and Tourism</w:t>
      </w:r>
      <w:r w:rsidRPr="00BA1D53">
        <w:rPr>
          <w:lang w:val="en-US"/>
        </w:rPr>
        <w:t>. 2nd ed. London: Sage Publications.</w:t>
      </w:r>
    </w:p>
    <w:p w14:paraId="3D1500DB" w14:textId="77777777" w:rsidR="003568A1" w:rsidRPr="00BA1D53" w:rsidRDefault="003568A1" w:rsidP="00BA1D53">
      <w:pPr>
        <w:rPr>
          <w:lang w:val="en-US"/>
        </w:rPr>
      </w:pPr>
      <w:proofErr w:type="spellStart"/>
      <w:r w:rsidRPr="00BA1D53">
        <w:rPr>
          <w:lang w:val="en-US"/>
        </w:rPr>
        <w:t>Cerchione</w:t>
      </w:r>
      <w:proofErr w:type="spellEnd"/>
      <w:r w:rsidRPr="00BA1D53">
        <w:rPr>
          <w:lang w:val="en-US"/>
        </w:rPr>
        <w:t xml:space="preserve">, R. and Bansal, H. (2019). Measuring the Impact of Sustainability Policy and Practices in Tourism and Hospitality Industry. </w:t>
      </w:r>
      <w:r w:rsidRPr="00BA1D53">
        <w:rPr>
          <w:i/>
          <w:iCs/>
          <w:lang w:val="en-US"/>
        </w:rPr>
        <w:t>Business Strategy and the Environment</w:t>
      </w:r>
      <w:r w:rsidRPr="00BA1D53">
        <w:rPr>
          <w:lang w:val="en-US"/>
        </w:rPr>
        <w:t>, 29(3).</w:t>
      </w:r>
    </w:p>
    <w:p w14:paraId="69CEA866" w14:textId="77777777" w:rsidR="003568A1" w:rsidRPr="00BA1D53" w:rsidRDefault="003568A1" w:rsidP="00BA1D53">
      <w:pPr>
        <w:rPr>
          <w:lang w:val="en-US"/>
        </w:rPr>
      </w:pPr>
      <w:r w:rsidRPr="00BA1D53">
        <w:rPr>
          <w:lang w:val="en-US"/>
        </w:rPr>
        <w:t xml:space="preserve">Cooper, C. and Hall, C.M. (2018). </w:t>
      </w:r>
      <w:r w:rsidRPr="00BA1D53">
        <w:rPr>
          <w:i/>
          <w:iCs/>
          <w:lang w:val="en-US"/>
        </w:rPr>
        <w:t>Contemporary Tourism : an International Approach</w:t>
      </w:r>
      <w:r w:rsidRPr="00BA1D53">
        <w:rPr>
          <w:lang w:val="en-US"/>
        </w:rPr>
        <w:t>. 4th ed. Oxford: Goodfellow Publishers, Limited.</w:t>
      </w:r>
    </w:p>
    <w:p w14:paraId="381F3EE6" w14:textId="77777777" w:rsidR="003568A1" w:rsidRPr="00BA1D53" w:rsidRDefault="003568A1" w:rsidP="00BA1D53">
      <w:pPr>
        <w:rPr>
          <w:lang w:val="en-US"/>
        </w:rPr>
      </w:pPr>
      <w:r w:rsidRPr="00BA1D53">
        <w:rPr>
          <w:lang w:val="en-US"/>
        </w:rPr>
        <w:t xml:space="preserve">Costa , V. and Costa , C. (2022). </w:t>
      </w:r>
      <w:r w:rsidRPr="00BA1D53">
        <w:rPr>
          <w:i/>
          <w:iCs/>
          <w:lang w:val="en-US"/>
        </w:rPr>
        <w:t>Sustainability and Competitiveness in the Hospitality Industry</w:t>
      </w:r>
      <w:r w:rsidRPr="00BA1D53">
        <w:rPr>
          <w:lang w:val="en-US"/>
        </w:rPr>
        <w:t xml:space="preserve">. </w:t>
      </w:r>
      <w:r w:rsidRPr="00BA1D53">
        <w:rPr>
          <w:i/>
          <w:iCs/>
          <w:lang w:val="en-US"/>
        </w:rPr>
        <w:t>Advances in Hospitality, Tourism, and the Services Industry</w:t>
      </w:r>
      <w:r w:rsidRPr="00BA1D53">
        <w:rPr>
          <w:lang w:val="en-US"/>
        </w:rPr>
        <w:t xml:space="preserve">. IGI Global. </w:t>
      </w:r>
      <w:proofErr w:type="spellStart"/>
      <w:r w:rsidRPr="00BA1D53">
        <w:rPr>
          <w:lang w:val="en-US"/>
        </w:rPr>
        <w:t>doi:https</w:t>
      </w:r>
      <w:proofErr w:type="spellEnd"/>
      <w:r w:rsidRPr="00BA1D53">
        <w:rPr>
          <w:lang w:val="en-US"/>
        </w:rPr>
        <w:t>://doi.org/10.4018/978-1-7998-9285-4.</w:t>
      </w:r>
    </w:p>
    <w:p w14:paraId="21BCE256" w14:textId="77777777" w:rsidR="003568A1" w:rsidRPr="00BA1D53" w:rsidRDefault="003568A1" w:rsidP="00BA1D53">
      <w:pPr>
        <w:rPr>
          <w:lang w:val="en-US"/>
        </w:rPr>
      </w:pPr>
      <w:proofErr w:type="spellStart"/>
      <w:r w:rsidRPr="00BA1D53">
        <w:rPr>
          <w:lang w:val="en-US"/>
        </w:rPr>
        <w:t>Elkhwesky</w:t>
      </w:r>
      <w:proofErr w:type="spellEnd"/>
      <w:r w:rsidRPr="00BA1D53">
        <w:rPr>
          <w:lang w:val="en-US"/>
        </w:rPr>
        <w:t xml:space="preserve">, Z., El </w:t>
      </w:r>
      <w:proofErr w:type="spellStart"/>
      <w:r w:rsidRPr="00BA1D53">
        <w:rPr>
          <w:lang w:val="en-US"/>
        </w:rPr>
        <w:t>Manzani</w:t>
      </w:r>
      <w:proofErr w:type="spellEnd"/>
      <w:r w:rsidRPr="00BA1D53">
        <w:rPr>
          <w:lang w:val="en-US"/>
        </w:rPr>
        <w:t xml:space="preserve">, Y. and Elbayoumi Salem, I. (2022). Driving hospitality and tourism to foster sustainable innovation: A systematic review of COVID-19-related studies and practical implications in the digital era. </w:t>
      </w:r>
      <w:r w:rsidRPr="00BA1D53">
        <w:rPr>
          <w:i/>
          <w:iCs/>
          <w:lang w:val="en-US"/>
        </w:rPr>
        <w:t>Tourism and Hospitality Research</w:t>
      </w:r>
      <w:r w:rsidRPr="00BA1D53">
        <w:rPr>
          <w:lang w:val="en-US"/>
        </w:rPr>
        <w:t xml:space="preserve">, 24(1), p.146735842211267. </w:t>
      </w:r>
      <w:proofErr w:type="spellStart"/>
      <w:r w:rsidRPr="00BA1D53">
        <w:rPr>
          <w:lang w:val="en-US"/>
        </w:rPr>
        <w:t>doi:https</w:t>
      </w:r>
      <w:proofErr w:type="spellEnd"/>
      <w:r w:rsidRPr="00BA1D53">
        <w:rPr>
          <w:lang w:val="en-US"/>
        </w:rPr>
        <w:t>://doi.org/10.1177/14673584221126792.</w:t>
      </w:r>
    </w:p>
    <w:p w14:paraId="6643BC7B" w14:textId="77777777" w:rsidR="003568A1" w:rsidRPr="00BA1D53" w:rsidRDefault="003568A1" w:rsidP="00BA1D53">
      <w:pPr>
        <w:rPr>
          <w:lang w:val="en-US"/>
        </w:rPr>
      </w:pPr>
      <w:r w:rsidRPr="00BA1D53">
        <w:rPr>
          <w:lang w:val="en-US"/>
        </w:rPr>
        <w:t xml:space="preserve">Ford, R.C. and Sturman, M.C. (2018). </w:t>
      </w:r>
      <w:r w:rsidRPr="00BA1D53">
        <w:rPr>
          <w:i/>
          <w:iCs/>
          <w:lang w:val="en-US"/>
        </w:rPr>
        <w:t>Managing Hospitality Organizations</w:t>
      </w:r>
      <w:r w:rsidRPr="00BA1D53">
        <w:rPr>
          <w:lang w:val="en-US"/>
        </w:rPr>
        <w:t>. SAGE Publications.</w:t>
      </w:r>
    </w:p>
    <w:p w14:paraId="4FA2A036" w14:textId="77777777" w:rsidR="003568A1" w:rsidRPr="00BA1D53" w:rsidRDefault="003568A1" w:rsidP="00BA1D53">
      <w:pPr>
        <w:rPr>
          <w:lang w:val="en-US"/>
        </w:rPr>
      </w:pPr>
      <w:r w:rsidRPr="00BA1D53">
        <w:rPr>
          <w:lang w:val="en-US"/>
        </w:rPr>
        <w:t xml:space="preserve">Ghani, B., Zada, M., Memon, K.R., Ullah, R., Khattak, A., Han, H., Montes, A.A. and Castillo, L.A. (2022). Challenges and strategies for employee retention in the hospitality industry: A review. </w:t>
      </w:r>
      <w:r w:rsidRPr="00BA1D53">
        <w:rPr>
          <w:i/>
          <w:iCs/>
          <w:lang w:val="en-US"/>
        </w:rPr>
        <w:t>Sustainability</w:t>
      </w:r>
      <w:r w:rsidRPr="00BA1D53">
        <w:rPr>
          <w:lang w:val="en-US"/>
        </w:rPr>
        <w:t xml:space="preserve">, [online] 14(5), pp.1–26. </w:t>
      </w:r>
      <w:proofErr w:type="spellStart"/>
      <w:r w:rsidRPr="00BA1D53">
        <w:rPr>
          <w:lang w:val="en-US"/>
        </w:rPr>
        <w:t>doi:https</w:t>
      </w:r>
      <w:proofErr w:type="spellEnd"/>
      <w:r w:rsidRPr="00BA1D53">
        <w:rPr>
          <w:lang w:val="en-US"/>
        </w:rPr>
        <w:t>://doi.org/10.3390/su14052885.</w:t>
      </w:r>
    </w:p>
    <w:p w14:paraId="2CE9162E" w14:textId="77777777" w:rsidR="003568A1" w:rsidRPr="00BA1D53" w:rsidRDefault="003568A1" w:rsidP="00BA1D53">
      <w:pPr>
        <w:rPr>
          <w:lang w:val="en-US"/>
        </w:rPr>
      </w:pPr>
      <w:r w:rsidRPr="00BA1D53">
        <w:rPr>
          <w:lang w:val="en-US"/>
        </w:rPr>
        <w:t xml:space="preserve">Jose, J. and </w:t>
      </w:r>
      <w:proofErr w:type="spellStart"/>
      <w:r w:rsidRPr="00BA1D53">
        <w:rPr>
          <w:lang w:val="en-US"/>
        </w:rPr>
        <w:t>Baqué</w:t>
      </w:r>
      <w:proofErr w:type="spellEnd"/>
      <w:r w:rsidRPr="00BA1D53">
        <w:rPr>
          <w:lang w:val="en-US"/>
        </w:rPr>
        <w:t xml:space="preserve">, D.T. (2024). Sustainability and the environmental impact of the tourism industry: An analysis of the hotel sector in Catalonia, Spain. </w:t>
      </w:r>
      <w:proofErr w:type="spellStart"/>
      <w:r w:rsidRPr="00BA1D53">
        <w:rPr>
          <w:i/>
          <w:iCs/>
          <w:lang w:val="en-US"/>
        </w:rPr>
        <w:t>Intangiblecapital</w:t>
      </w:r>
      <w:proofErr w:type="spellEnd"/>
      <w:r w:rsidRPr="00BA1D53">
        <w:rPr>
          <w:i/>
          <w:iCs/>
          <w:lang w:val="en-US"/>
        </w:rPr>
        <w:t>/Intangible capital</w:t>
      </w:r>
      <w:r w:rsidRPr="00BA1D53">
        <w:rPr>
          <w:lang w:val="en-US"/>
        </w:rPr>
        <w:t xml:space="preserve">, 20(1), pp.277–277. </w:t>
      </w:r>
      <w:proofErr w:type="spellStart"/>
      <w:r w:rsidRPr="00BA1D53">
        <w:rPr>
          <w:lang w:val="en-US"/>
        </w:rPr>
        <w:t>doi:https</w:t>
      </w:r>
      <w:proofErr w:type="spellEnd"/>
      <w:r w:rsidRPr="00BA1D53">
        <w:rPr>
          <w:lang w:val="en-US"/>
        </w:rPr>
        <w:t>://doi.org/10.3926/ic.2282.</w:t>
      </w:r>
    </w:p>
    <w:p w14:paraId="05049F08" w14:textId="77777777" w:rsidR="003568A1" w:rsidRPr="00BA1D53" w:rsidRDefault="003568A1" w:rsidP="00BA1D53">
      <w:pPr>
        <w:rPr>
          <w:lang w:val="en-US"/>
        </w:rPr>
      </w:pPr>
      <w:r w:rsidRPr="00BA1D53">
        <w:rPr>
          <w:lang w:val="en-US"/>
        </w:rPr>
        <w:lastRenderedPageBreak/>
        <w:t xml:space="preserve">Kim, Y.H., Barber, N. and Kim, D.-K. (2019). Sustainability research in the hotel industry: Past, present, and future. </w:t>
      </w:r>
      <w:r w:rsidRPr="00BA1D53">
        <w:rPr>
          <w:i/>
          <w:iCs/>
          <w:lang w:val="en-US"/>
        </w:rPr>
        <w:t>Journal of Hospitality Marketing &amp; Management</w:t>
      </w:r>
      <w:r w:rsidRPr="00BA1D53">
        <w:rPr>
          <w:lang w:val="en-US"/>
        </w:rPr>
        <w:t xml:space="preserve">, 28(5), pp.1–45. </w:t>
      </w:r>
      <w:proofErr w:type="spellStart"/>
      <w:r w:rsidRPr="00BA1D53">
        <w:rPr>
          <w:lang w:val="en-US"/>
        </w:rPr>
        <w:t>doi:https</w:t>
      </w:r>
      <w:proofErr w:type="spellEnd"/>
      <w:r w:rsidRPr="00BA1D53">
        <w:rPr>
          <w:lang w:val="en-US"/>
        </w:rPr>
        <w:t>://doi.org/10.1080/19368623.2019.1533907.</w:t>
      </w:r>
    </w:p>
    <w:p w14:paraId="1D55B1DA" w14:textId="77777777" w:rsidR="003568A1" w:rsidRPr="00BA1D53" w:rsidRDefault="003568A1" w:rsidP="00BA1D53">
      <w:pPr>
        <w:rPr>
          <w:lang w:val="en-US"/>
        </w:rPr>
      </w:pPr>
      <w:r w:rsidRPr="0013038D">
        <w:rPr>
          <w:lang w:val="de-DE"/>
        </w:rPr>
        <w:t xml:space="preserve">Legrand, W., </w:t>
      </w:r>
      <w:proofErr w:type="spellStart"/>
      <w:r w:rsidRPr="0013038D">
        <w:rPr>
          <w:lang w:val="de-DE"/>
        </w:rPr>
        <w:t>Kuokkanen</w:t>
      </w:r>
      <w:proofErr w:type="spellEnd"/>
      <w:r w:rsidRPr="0013038D">
        <w:rPr>
          <w:lang w:val="de-DE"/>
        </w:rPr>
        <w:t xml:space="preserve">, H., </w:t>
      </w:r>
      <w:proofErr w:type="spellStart"/>
      <w:r w:rsidRPr="0013038D">
        <w:rPr>
          <w:lang w:val="de-DE"/>
        </w:rPr>
        <w:t>Marucco</w:t>
      </w:r>
      <w:proofErr w:type="spellEnd"/>
      <w:r w:rsidRPr="0013038D">
        <w:rPr>
          <w:lang w:val="de-DE"/>
        </w:rPr>
        <w:t xml:space="preserve">, F., </w:t>
      </w:r>
      <w:proofErr w:type="spellStart"/>
      <w:r w:rsidRPr="0013038D">
        <w:rPr>
          <w:lang w:val="de-DE"/>
        </w:rPr>
        <w:t>Hazenberg</w:t>
      </w:r>
      <w:proofErr w:type="spellEnd"/>
      <w:r w:rsidRPr="0013038D">
        <w:rPr>
          <w:lang w:val="de-DE"/>
        </w:rPr>
        <w:t xml:space="preserve">, S. and Fischer, F. (2023). </w:t>
      </w:r>
      <w:r w:rsidRPr="00BA1D53">
        <w:rPr>
          <w:lang w:val="en-US"/>
        </w:rPr>
        <w:t xml:space="preserve">Survival of the Fittest? A Call for Hospitality to Incorporate Ecology Into Business Practice and Education. </w:t>
      </w:r>
      <w:r w:rsidRPr="00BA1D53">
        <w:rPr>
          <w:i/>
          <w:iCs/>
          <w:lang w:val="en-US"/>
        </w:rPr>
        <w:t>Cornell Hospitality Quarterly</w:t>
      </w:r>
      <w:r w:rsidRPr="00BA1D53">
        <w:rPr>
          <w:lang w:val="en-US"/>
        </w:rPr>
        <w:t xml:space="preserve">. </w:t>
      </w:r>
      <w:proofErr w:type="spellStart"/>
      <w:r w:rsidRPr="00BA1D53">
        <w:rPr>
          <w:lang w:val="en-US"/>
        </w:rPr>
        <w:t>doi:https</w:t>
      </w:r>
      <w:proofErr w:type="spellEnd"/>
      <w:r w:rsidRPr="00BA1D53">
        <w:rPr>
          <w:lang w:val="en-US"/>
        </w:rPr>
        <w:t>://doi.org/10.1177/19389655231182083.</w:t>
      </w:r>
    </w:p>
    <w:p w14:paraId="7B94B7A8" w14:textId="77777777" w:rsidR="003568A1" w:rsidRPr="00BA1D53" w:rsidRDefault="003568A1" w:rsidP="00BA1D53">
      <w:pPr>
        <w:rPr>
          <w:lang w:val="en-US"/>
        </w:rPr>
      </w:pPr>
      <w:r w:rsidRPr="00BA1D53">
        <w:rPr>
          <w:lang w:val="en-US"/>
        </w:rPr>
        <w:t xml:space="preserve">Lin, M.-T. (Brian), Zhu, D., Liu, C. and Kim, P.B. (2022). A meta-analysis of antecedents of pro-environmental behavioral intention of tourists and hospitality consumers. </w:t>
      </w:r>
      <w:r w:rsidRPr="00BA1D53">
        <w:rPr>
          <w:i/>
          <w:iCs/>
          <w:lang w:val="en-US"/>
        </w:rPr>
        <w:t>Tourism Management</w:t>
      </w:r>
      <w:r w:rsidRPr="00BA1D53">
        <w:rPr>
          <w:lang w:val="en-US"/>
        </w:rPr>
        <w:t xml:space="preserve">, 93, p.104566. </w:t>
      </w:r>
      <w:proofErr w:type="spellStart"/>
      <w:r w:rsidRPr="00BA1D53">
        <w:rPr>
          <w:lang w:val="en-US"/>
        </w:rPr>
        <w:t>doi:https</w:t>
      </w:r>
      <w:proofErr w:type="spellEnd"/>
      <w:r w:rsidRPr="00BA1D53">
        <w:rPr>
          <w:lang w:val="en-US"/>
        </w:rPr>
        <w:t>://doi.org/10.1016/j.tourman.2022.104566.</w:t>
      </w:r>
    </w:p>
    <w:p w14:paraId="1356A278" w14:textId="77777777" w:rsidR="003568A1" w:rsidRPr="00BA1D53" w:rsidRDefault="003568A1" w:rsidP="00BA1D53">
      <w:pPr>
        <w:rPr>
          <w:lang w:val="en-US"/>
        </w:rPr>
      </w:pPr>
      <w:r w:rsidRPr="00BA1D53">
        <w:rPr>
          <w:lang w:val="en-US"/>
        </w:rPr>
        <w:t xml:space="preserve">López-Gamero, M.D., Molina-Azorín, J.F., </w:t>
      </w:r>
      <w:proofErr w:type="spellStart"/>
      <w:r w:rsidRPr="00BA1D53">
        <w:rPr>
          <w:lang w:val="en-US"/>
        </w:rPr>
        <w:t>Tarí</w:t>
      </w:r>
      <w:proofErr w:type="spellEnd"/>
      <w:r w:rsidRPr="00BA1D53">
        <w:rPr>
          <w:lang w:val="en-US"/>
        </w:rPr>
        <w:t xml:space="preserve">, J.J. and </w:t>
      </w:r>
      <w:proofErr w:type="spellStart"/>
      <w:r w:rsidRPr="00BA1D53">
        <w:rPr>
          <w:lang w:val="en-US"/>
        </w:rPr>
        <w:t>Pertusa</w:t>
      </w:r>
      <w:proofErr w:type="spellEnd"/>
      <w:r w:rsidRPr="00BA1D53">
        <w:rPr>
          <w:lang w:val="en-US"/>
        </w:rPr>
        <w:t xml:space="preserve">-Ortega, E.M. (2023). Interaction between sustainability practices and the mediating role of hotel performance. </w:t>
      </w:r>
      <w:r w:rsidRPr="00BA1D53">
        <w:rPr>
          <w:i/>
          <w:iCs/>
          <w:lang w:val="en-US"/>
        </w:rPr>
        <w:t>Journal of Sustainable Tourism</w:t>
      </w:r>
      <w:r w:rsidRPr="00BA1D53">
        <w:rPr>
          <w:lang w:val="en-US"/>
        </w:rPr>
        <w:t xml:space="preserve">, pp.1–26. </w:t>
      </w:r>
      <w:proofErr w:type="spellStart"/>
      <w:r w:rsidRPr="00BA1D53">
        <w:rPr>
          <w:lang w:val="en-US"/>
        </w:rPr>
        <w:t>doi:https</w:t>
      </w:r>
      <w:proofErr w:type="spellEnd"/>
      <w:r w:rsidRPr="00BA1D53">
        <w:rPr>
          <w:lang w:val="en-US"/>
        </w:rPr>
        <w:t>://doi.org/10.1080/09669582.2023.2198165.</w:t>
      </w:r>
    </w:p>
    <w:p w14:paraId="7DA38193" w14:textId="77777777" w:rsidR="003568A1" w:rsidRPr="00BA1D53" w:rsidRDefault="003568A1" w:rsidP="00BA1D53">
      <w:pPr>
        <w:rPr>
          <w:lang w:val="en-US"/>
        </w:rPr>
      </w:pPr>
      <w:r w:rsidRPr="00BA1D53">
        <w:rPr>
          <w:lang w:val="en-US"/>
        </w:rPr>
        <w:t xml:space="preserve">Loureiro, S.M.C. and Nascimento, J. (2021). Shaping a View on the Influence of Technologies on Sustainable Tourism. </w:t>
      </w:r>
      <w:r w:rsidRPr="00BA1D53">
        <w:rPr>
          <w:i/>
          <w:iCs/>
          <w:lang w:val="en-US"/>
        </w:rPr>
        <w:t>Sustainability</w:t>
      </w:r>
      <w:r w:rsidRPr="00BA1D53">
        <w:rPr>
          <w:lang w:val="en-US"/>
        </w:rPr>
        <w:t xml:space="preserve">, 13(22), p.12691. </w:t>
      </w:r>
      <w:proofErr w:type="spellStart"/>
      <w:r w:rsidRPr="00BA1D53">
        <w:rPr>
          <w:lang w:val="en-US"/>
        </w:rPr>
        <w:t>doi:https</w:t>
      </w:r>
      <w:proofErr w:type="spellEnd"/>
      <w:r w:rsidRPr="00BA1D53">
        <w:rPr>
          <w:lang w:val="en-US"/>
        </w:rPr>
        <w:t>://doi.org/10.3390/su132212691.</w:t>
      </w:r>
    </w:p>
    <w:p w14:paraId="04AED626" w14:textId="77777777" w:rsidR="003568A1" w:rsidRPr="00BA1D53" w:rsidRDefault="003568A1" w:rsidP="00BA1D53">
      <w:pPr>
        <w:rPr>
          <w:lang w:val="en-US"/>
        </w:rPr>
      </w:pPr>
      <w:r w:rsidRPr="00BA1D53">
        <w:rPr>
          <w:lang w:val="en-US"/>
        </w:rPr>
        <w:t xml:space="preserve">Moses, O., Bui, B., </w:t>
      </w:r>
      <w:proofErr w:type="spellStart"/>
      <w:r w:rsidRPr="00BA1D53">
        <w:rPr>
          <w:lang w:val="en-US"/>
        </w:rPr>
        <w:t>Houqe</w:t>
      </w:r>
      <w:proofErr w:type="spellEnd"/>
      <w:r w:rsidRPr="00BA1D53">
        <w:rPr>
          <w:lang w:val="en-US"/>
        </w:rPr>
        <w:t xml:space="preserve">, M. and </w:t>
      </w:r>
      <w:proofErr w:type="spellStart"/>
      <w:r w:rsidRPr="00BA1D53">
        <w:rPr>
          <w:lang w:val="en-US"/>
        </w:rPr>
        <w:t>Borghei</w:t>
      </w:r>
      <w:proofErr w:type="spellEnd"/>
      <w:r w:rsidRPr="00BA1D53">
        <w:rPr>
          <w:lang w:val="en-US"/>
        </w:rPr>
        <w:t xml:space="preserve">, Z. (2025). Readiness for Mandatory Climate‐Related Disclosures: A Tri‐Jurisdictional Analysis of Governance Attributes in Australia, New Zealand and the United Kingdom. </w:t>
      </w:r>
      <w:r w:rsidRPr="00BA1D53">
        <w:rPr>
          <w:i/>
          <w:iCs/>
          <w:lang w:val="en-US"/>
        </w:rPr>
        <w:t>Business Strategy and the Environment</w:t>
      </w:r>
      <w:r w:rsidRPr="00BA1D53">
        <w:rPr>
          <w:lang w:val="en-US"/>
        </w:rPr>
        <w:t xml:space="preserve">. </w:t>
      </w:r>
      <w:proofErr w:type="spellStart"/>
      <w:r w:rsidRPr="00BA1D53">
        <w:rPr>
          <w:lang w:val="en-US"/>
        </w:rPr>
        <w:t>doi:https</w:t>
      </w:r>
      <w:proofErr w:type="spellEnd"/>
      <w:r w:rsidRPr="00BA1D53">
        <w:rPr>
          <w:lang w:val="en-US"/>
        </w:rPr>
        <w:t>://doi.org/10.1002/bse.4154.</w:t>
      </w:r>
    </w:p>
    <w:p w14:paraId="425A1917" w14:textId="77777777" w:rsidR="003568A1" w:rsidRPr="00BA1D53" w:rsidRDefault="003568A1" w:rsidP="00BA1D53">
      <w:pPr>
        <w:rPr>
          <w:lang w:val="en-US"/>
        </w:rPr>
      </w:pPr>
      <w:r w:rsidRPr="00BA1D53">
        <w:rPr>
          <w:lang w:val="en-US"/>
        </w:rPr>
        <w:t xml:space="preserve">Patterson, I. and Balderas-Cejudo, A. (2022). Tourism towards healthy lives and well-being for older adults and senior citizens: tourism agenda 2030. </w:t>
      </w:r>
      <w:r w:rsidRPr="00BA1D53">
        <w:rPr>
          <w:i/>
          <w:iCs/>
          <w:lang w:val="en-US"/>
        </w:rPr>
        <w:t>Tourism Review</w:t>
      </w:r>
      <w:r w:rsidRPr="00BA1D53">
        <w:rPr>
          <w:lang w:val="en-US"/>
        </w:rPr>
        <w:t xml:space="preserve">. </w:t>
      </w:r>
      <w:proofErr w:type="spellStart"/>
      <w:r w:rsidRPr="00BA1D53">
        <w:rPr>
          <w:lang w:val="en-US"/>
        </w:rPr>
        <w:t>doi:https</w:t>
      </w:r>
      <w:proofErr w:type="spellEnd"/>
      <w:r w:rsidRPr="00BA1D53">
        <w:rPr>
          <w:lang w:val="en-US"/>
        </w:rPr>
        <w:t>://doi.org/10.1108/tr-06-2022-0269.</w:t>
      </w:r>
    </w:p>
    <w:p w14:paraId="1581646B" w14:textId="77777777" w:rsidR="003568A1" w:rsidRPr="00BA1D53" w:rsidRDefault="003568A1" w:rsidP="00BA1D53">
      <w:pPr>
        <w:rPr>
          <w:lang w:val="en-US"/>
        </w:rPr>
      </w:pPr>
      <w:r w:rsidRPr="00BA1D53">
        <w:rPr>
          <w:lang w:val="en-US"/>
        </w:rPr>
        <w:t xml:space="preserve">Sharma, M., Singh, A.K. and Tyagi, P. (2024). </w:t>
      </w:r>
      <w:r w:rsidRPr="00BA1D53">
        <w:rPr>
          <w:i/>
          <w:iCs/>
          <w:lang w:val="en-US"/>
        </w:rPr>
        <w:t>Proceedings of the International Conference on Innovation and Regenerative Trends in Tourism and Hospitality Industry (IRTTHI 2024)</w:t>
      </w:r>
      <w:r w:rsidRPr="00BA1D53">
        <w:rPr>
          <w:lang w:val="en-US"/>
        </w:rPr>
        <w:t>. 1st ed. Atlantis Press.</w:t>
      </w:r>
    </w:p>
    <w:p w14:paraId="1FF62747" w14:textId="77777777" w:rsidR="003568A1" w:rsidRPr="00BA1D53" w:rsidRDefault="003568A1" w:rsidP="00BA1D53">
      <w:pPr>
        <w:rPr>
          <w:lang w:val="en-US"/>
        </w:rPr>
      </w:pPr>
      <w:proofErr w:type="spellStart"/>
      <w:r w:rsidRPr="00BA1D53">
        <w:rPr>
          <w:lang w:val="en-US"/>
        </w:rPr>
        <w:t>Skyttermoen</w:t>
      </w:r>
      <w:proofErr w:type="spellEnd"/>
      <w:r w:rsidRPr="00BA1D53">
        <w:rPr>
          <w:lang w:val="en-US"/>
        </w:rPr>
        <w:t xml:space="preserve">, S.R., Clegg, S.R. and </w:t>
      </w:r>
      <w:proofErr w:type="spellStart"/>
      <w:r w:rsidRPr="00BA1D53">
        <w:rPr>
          <w:lang w:val="en-US"/>
        </w:rPr>
        <w:t>Vaagaasar</w:t>
      </w:r>
      <w:proofErr w:type="spellEnd"/>
      <w:r w:rsidRPr="00BA1D53">
        <w:rPr>
          <w:lang w:val="en-US"/>
        </w:rPr>
        <w:t xml:space="preserve"> , A.L. (2021). </w:t>
      </w:r>
      <w:r w:rsidRPr="00BA1D53">
        <w:rPr>
          <w:i/>
          <w:iCs/>
          <w:lang w:val="en-US"/>
        </w:rPr>
        <w:t>Project Management : a value creation approach.</w:t>
      </w:r>
      <w:r w:rsidRPr="00BA1D53">
        <w:rPr>
          <w:lang w:val="en-US"/>
        </w:rPr>
        <w:t xml:space="preserve"> London: Sage.</w:t>
      </w:r>
    </w:p>
    <w:p w14:paraId="414D906E" w14:textId="77777777" w:rsidR="003568A1" w:rsidRPr="00BA1D53" w:rsidRDefault="003568A1" w:rsidP="00BA1D53">
      <w:pPr>
        <w:rPr>
          <w:lang w:val="en-US"/>
        </w:rPr>
      </w:pPr>
      <w:r w:rsidRPr="00BA1D53">
        <w:rPr>
          <w:lang w:val="en-US"/>
        </w:rPr>
        <w:t xml:space="preserve">Tracy, S.J. (2020). </w:t>
      </w:r>
      <w:r w:rsidRPr="00BA1D53">
        <w:rPr>
          <w:i/>
          <w:iCs/>
          <w:lang w:val="en-US"/>
        </w:rPr>
        <w:t>Qualitative Research Methods : Collecting evidence, Crafting analysis, Communicating Impact</w:t>
      </w:r>
      <w:r w:rsidRPr="00BA1D53">
        <w:rPr>
          <w:lang w:val="en-US"/>
        </w:rPr>
        <w:t>. 2nd ed. Hoboken, New Jersey: John Wiley &amp; Sons, Inc.</w:t>
      </w:r>
    </w:p>
    <w:p w14:paraId="57AAAA4B" w14:textId="77777777" w:rsidR="003568A1" w:rsidRPr="00BA1D53" w:rsidRDefault="003568A1" w:rsidP="00BA1D53">
      <w:pPr>
        <w:rPr>
          <w:lang w:val="en-US"/>
        </w:rPr>
      </w:pPr>
      <w:r w:rsidRPr="00BA1D53">
        <w:rPr>
          <w:lang w:val="en-US"/>
        </w:rPr>
        <w:t xml:space="preserve">Tribe, J. (2009). </w:t>
      </w:r>
      <w:r w:rsidRPr="00BA1D53">
        <w:rPr>
          <w:i/>
          <w:iCs/>
          <w:lang w:val="en-US"/>
        </w:rPr>
        <w:t>Philosophical issues in tourism</w:t>
      </w:r>
      <w:r w:rsidRPr="00BA1D53">
        <w:rPr>
          <w:lang w:val="en-US"/>
        </w:rPr>
        <w:t>. Bristol, England: Channel View Publications.</w:t>
      </w:r>
    </w:p>
    <w:p w14:paraId="4953F362" w14:textId="77777777" w:rsidR="003568A1" w:rsidRPr="00BA1D53" w:rsidRDefault="003568A1" w:rsidP="00BA1D53">
      <w:pPr>
        <w:rPr>
          <w:lang w:val="en-US"/>
        </w:rPr>
      </w:pPr>
      <w:proofErr w:type="spellStart"/>
      <w:r w:rsidRPr="00BA1D53">
        <w:rPr>
          <w:lang w:val="en-US"/>
        </w:rPr>
        <w:lastRenderedPageBreak/>
        <w:t>Vourdoubas</w:t>
      </w:r>
      <w:proofErr w:type="spellEnd"/>
      <w:r w:rsidRPr="00BA1D53">
        <w:rPr>
          <w:lang w:val="en-US"/>
        </w:rPr>
        <w:t xml:space="preserve">, J. (2024). Net-zero Carbon Emission Hotels: Are they Technically and Economically Feasible? </w:t>
      </w:r>
      <w:r w:rsidRPr="00BA1D53">
        <w:rPr>
          <w:i/>
          <w:iCs/>
          <w:lang w:val="en-US"/>
        </w:rPr>
        <w:t>Deleted Journal</w:t>
      </w:r>
      <w:r w:rsidRPr="00BA1D53">
        <w:rPr>
          <w:lang w:val="en-US"/>
        </w:rPr>
        <w:t xml:space="preserve">, 4(3), pp.1258–1266. </w:t>
      </w:r>
      <w:proofErr w:type="spellStart"/>
      <w:r w:rsidRPr="00BA1D53">
        <w:rPr>
          <w:lang w:val="en-US"/>
        </w:rPr>
        <w:t>doi:https</w:t>
      </w:r>
      <w:proofErr w:type="spellEnd"/>
      <w:r w:rsidRPr="00BA1D53">
        <w:rPr>
          <w:lang w:val="en-US"/>
        </w:rPr>
        <w:t>://doi.org/10.62225/2583049x.2024.4.3.2933.</w:t>
      </w:r>
    </w:p>
    <w:p w14:paraId="34ACE546" w14:textId="77777777" w:rsidR="003568A1" w:rsidRDefault="003568A1" w:rsidP="00704720">
      <w:r w:rsidRPr="00BA1D53">
        <w:rPr>
          <w:lang w:val="en-US"/>
        </w:rPr>
        <w:t xml:space="preserve">Zaman, M., Vo-Thanh, T., Hasan, R., Shams, S.M.R. and Vukovic, D.B. (2022). How can hotels create sustainable competitive advantages? A resource-based view. </w:t>
      </w:r>
      <w:r w:rsidRPr="00BA1D53">
        <w:rPr>
          <w:i/>
          <w:iCs/>
          <w:lang w:val="en-US"/>
        </w:rPr>
        <w:t>Journal of Strategic Marketing</w:t>
      </w:r>
      <w:r w:rsidRPr="00BA1D53">
        <w:rPr>
          <w:lang w:val="en-US"/>
        </w:rPr>
        <w:t xml:space="preserve">, pp.1–16. </w:t>
      </w:r>
      <w:proofErr w:type="spellStart"/>
      <w:r w:rsidRPr="00BA1D53">
        <w:rPr>
          <w:lang w:val="en-US"/>
        </w:rPr>
        <w:t>doi:https</w:t>
      </w:r>
      <w:proofErr w:type="spellEnd"/>
      <w:r w:rsidRPr="00BA1D53">
        <w:rPr>
          <w:lang w:val="en-US"/>
        </w:rPr>
        <w:t>://doi.org/10.1080/0965254x.2022.2066558.</w:t>
      </w:r>
      <w:r>
        <w:rPr>
          <w:lang w:val="en-US"/>
        </w:rPr>
        <w:t xml:space="preserve"> </w:t>
      </w:r>
    </w:p>
    <w:sectPr w:rsidR="003568A1" w:rsidSect="00DE0A0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03934" w14:textId="77777777" w:rsidR="00E54F24" w:rsidRDefault="00E54F24" w:rsidP="00DE0A02">
      <w:pPr>
        <w:spacing w:line="240" w:lineRule="auto"/>
      </w:pPr>
      <w:r>
        <w:separator/>
      </w:r>
    </w:p>
  </w:endnote>
  <w:endnote w:type="continuationSeparator" w:id="0">
    <w:p w14:paraId="33325E45" w14:textId="77777777" w:rsidR="00E54F24" w:rsidRDefault="00E54F24" w:rsidP="00DE0A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839226"/>
      <w:docPartObj>
        <w:docPartGallery w:val="Page Numbers (Bottom of Page)"/>
        <w:docPartUnique/>
      </w:docPartObj>
    </w:sdtPr>
    <w:sdtEndPr>
      <w:rPr>
        <w:noProof/>
      </w:rPr>
    </w:sdtEndPr>
    <w:sdtContent>
      <w:p w14:paraId="1B66CA55" w14:textId="20FC35A8" w:rsidR="00DE0A02" w:rsidRDefault="00DE0A02">
        <w:pPr>
          <w:pStyle w:val="Footer"/>
          <w:jc w:val="right"/>
        </w:pPr>
        <w:r>
          <w:fldChar w:fldCharType="begin"/>
        </w:r>
        <w:r>
          <w:instrText xml:space="preserve"> PAGE   \* MERGEFORMAT </w:instrText>
        </w:r>
        <w:r>
          <w:fldChar w:fldCharType="separate"/>
        </w:r>
        <w:r w:rsidR="00A27695">
          <w:rPr>
            <w:noProof/>
          </w:rPr>
          <w:t>iii</w:t>
        </w:r>
        <w:r>
          <w:rPr>
            <w:noProof/>
          </w:rPr>
          <w:fldChar w:fldCharType="end"/>
        </w:r>
      </w:p>
    </w:sdtContent>
  </w:sdt>
  <w:p w14:paraId="157F1E4F" w14:textId="77777777" w:rsidR="00DE0A02" w:rsidRDefault="00DE0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815002"/>
      <w:docPartObj>
        <w:docPartGallery w:val="Page Numbers (Bottom of Page)"/>
        <w:docPartUnique/>
      </w:docPartObj>
    </w:sdtPr>
    <w:sdtEndPr>
      <w:rPr>
        <w:noProof/>
      </w:rPr>
    </w:sdtEndPr>
    <w:sdtContent>
      <w:p w14:paraId="6C033642" w14:textId="30F3EFD6" w:rsidR="00DE0A02" w:rsidRDefault="00DE0A02">
        <w:pPr>
          <w:pStyle w:val="Footer"/>
          <w:jc w:val="right"/>
        </w:pPr>
        <w:r>
          <w:fldChar w:fldCharType="begin"/>
        </w:r>
        <w:r>
          <w:instrText xml:space="preserve"> PAGE   \* MERGEFORMAT </w:instrText>
        </w:r>
        <w:r>
          <w:fldChar w:fldCharType="separate"/>
        </w:r>
        <w:r w:rsidR="00A27695">
          <w:rPr>
            <w:noProof/>
          </w:rPr>
          <w:t>12</w:t>
        </w:r>
        <w:r>
          <w:rPr>
            <w:noProof/>
          </w:rPr>
          <w:fldChar w:fldCharType="end"/>
        </w:r>
      </w:p>
    </w:sdtContent>
  </w:sdt>
  <w:p w14:paraId="524584CD" w14:textId="77777777" w:rsidR="00DE0A02" w:rsidRDefault="00DE0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8E9A2" w14:textId="77777777" w:rsidR="00E54F24" w:rsidRDefault="00E54F24" w:rsidP="00DE0A02">
      <w:pPr>
        <w:spacing w:line="240" w:lineRule="auto"/>
      </w:pPr>
      <w:r>
        <w:separator/>
      </w:r>
    </w:p>
  </w:footnote>
  <w:footnote w:type="continuationSeparator" w:id="0">
    <w:p w14:paraId="3D3C58F0" w14:textId="77777777" w:rsidR="00E54F24" w:rsidRDefault="00E54F24" w:rsidP="00DE0A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231949"/>
    <w:multiLevelType w:val="hybridMultilevel"/>
    <w:tmpl w:val="6A525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503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QUAk4+NLSwAAAA="/>
  </w:docVars>
  <w:rsids>
    <w:rsidRoot w:val="00A27A2D"/>
    <w:rsid w:val="000029ED"/>
    <w:rsid w:val="00011BFE"/>
    <w:rsid w:val="00020B83"/>
    <w:rsid w:val="00043365"/>
    <w:rsid w:val="000578CD"/>
    <w:rsid w:val="00061C4F"/>
    <w:rsid w:val="00084A8C"/>
    <w:rsid w:val="000A0652"/>
    <w:rsid w:val="000D1683"/>
    <w:rsid w:val="000E046C"/>
    <w:rsid w:val="0013038D"/>
    <w:rsid w:val="00150B8A"/>
    <w:rsid w:val="00171048"/>
    <w:rsid w:val="00185FBE"/>
    <w:rsid w:val="00194335"/>
    <w:rsid w:val="00197CB4"/>
    <w:rsid w:val="001B0B88"/>
    <w:rsid w:val="001C39B7"/>
    <w:rsid w:val="001D045B"/>
    <w:rsid w:val="001D528A"/>
    <w:rsid w:val="001D5DA1"/>
    <w:rsid w:val="001F0D0E"/>
    <w:rsid w:val="00231AC0"/>
    <w:rsid w:val="00262902"/>
    <w:rsid w:val="002656B4"/>
    <w:rsid w:val="002B5911"/>
    <w:rsid w:val="002D20AF"/>
    <w:rsid w:val="00332A13"/>
    <w:rsid w:val="003568A1"/>
    <w:rsid w:val="00360F63"/>
    <w:rsid w:val="0038452C"/>
    <w:rsid w:val="003E63A7"/>
    <w:rsid w:val="00404F7D"/>
    <w:rsid w:val="00407041"/>
    <w:rsid w:val="00456AEB"/>
    <w:rsid w:val="00474E04"/>
    <w:rsid w:val="004A5A61"/>
    <w:rsid w:val="004F60A3"/>
    <w:rsid w:val="00501773"/>
    <w:rsid w:val="00503D3E"/>
    <w:rsid w:val="00523957"/>
    <w:rsid w:val="00567155"/>
    <w:rsid w:val="00595298"/>
    <w:rsid w:val="005A11D8"/>
    <w:rsid w:val="005A20AB"/>
    <w:rsid w:val="005F3769"/>
    <w:rsid w:val="005F3CF6"/>
    <w:rsid w:val="00620DE5"/>
    <w:rsid w:val="00634C9D"/>
    <w:rsid w:val="00656B3C"/>
    <w:rsid w:val="00692BF2"/>
    <w:rsid w:val="006E0EC0"/>
    <w:rsid w:val="00704720"/>
    <w:rsid w:val="007300F0"/>
    <w:rsid w:val="0076795E"/>
    <w:rsid w:val="007A3873"/>
    <w:rsid w:val="007B11E1"/>
    <w:rsid w:val="007E22AA"/>
    <w:rsid w:val="00815B5F"/>
    <w:rsid w:val="0086536B"/>
    <w:rsid w:val="00870ACF"/>
    <w:rsid w:val="008A259F"/>
    <w:rsid w:val="008D4A94"/>
    <w:rsid w:val="008E3C8B"/>
    <w:rsid w:val="008F425E"/>
    <w:rsid w:val="00931715"/>
    <w:rsid w:val="0097518C"/>
    <w:rsid w:val="009A393C"/>
    <w:rsid w:val="009D21E3"/>
    <w:rsid w:val="009D4514"/>
    <w:rsid w:val="00A15A3B"/>
    <w:rsid w:val="00A269EA"/>
    <w:rsid w:val="00A27695"/>
    <w:rsid w:val="00A27A2D"/>
    <w:rsid w:val="00A33BDB"/>
    <w:rsid w:val="00A36680"/>
    <w:rsid w:val="00A42B1A"/>
    <w:rsid w:val="00A63530"/>
    <w:rsid w:val="00B23C8E"/>
    <w:rsid w:val="00B40435"/>
    <w:rsid w:val="00B52271"/>
    <w:rsid w:val="00B820FB"/>
    <w:rsid w:val="00B94511"/>
    <w:rsid w:val="00BA1D53"/>
    <w:rsid w:val="00BA6427"/>
    <w:rsid w:val="00BB289D"/>
    <w:rsid w:val="00BC5FBA"/>
    <w:rsid w:val="00BD4BB5"/>
    <w:rsid w:val="00C2544E"/>
    <w:rsid w:val="00C27815"/>
    <w:rsid w:val="00C30E81"/>
    <w:rsid w:val="00C34BFE"/>
    <w:rsid w:val="00C5699D"/>
    <w:rsid w:val="00D35EB5"/>
    <w:rsid w:val="00D53988"/>
    <w:rsid w:val="00D620AF"/>
    <w:rsid w:val="00D6270C"/>
    <w:rsid w:val="00DB6311"/>
    <w:rsid w:val="00DE0A02"/>
    <w:rsid w:val="00DF38B7"/>
    <w:rsid w:val="00E21290"/>
    <w:rsid w:val="00E52948"/>
    <w:rsid w:val="00E54F24"/>
    <w:rsid w:val="00E61EF1"/>
    <w:rsid w:val="00EE1E7D"/>
    <w:rsid w:val="00F34989"/>
    <w:rsid w:val="00F37DD2"/>
    <w:rsid w:val="00F57A26"/>
    <w:rsid w:val="00F952AA"/>
    <w:rsid w:val="00FC5CE0"/>
    <w:rsid w:val="00FC6DC8"/>
    <w:rsid w:val="00FE5B3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docId w15:val="{B2122416-212A-46B9-AC68-451BDE74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3568A1"/>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B94511"/>
    <w:pPr>
      <w:jc w:val="center"/>
    </w:pPr>
    <w:rPr>
      <w:rFonts w:eastAsiaTheme="minorHAnsi" w:cstheme="minorBidi"/>
      <w:b/>
      <w:iCs/>
      <w:sz w:val="18"/>
      <w:szCs w:val="18"/>
    </w:rPr>
  </w:style>
  <w:style w:type="character" w:customStyle="1" w:styleId="Heading1Char">
    <w:name w:val="Heading 1 Char"/>
    <w:basedOn w:val="DefaultParagraphFont"/>
    <w:link w:val="Heading1"/>
    <w:uiPriority w:val="9"/>
    <w:rsid w:val="003568A1"/>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DE0A02"/>
    <w:pPr>
      <w:tabs>
        <w:tab w:val="center" w:pos="4680"/>
        <w:tab w:val="right" w:pos="9360"/>
      </w:tabs>
      <w:spacing w:line="240" w:lineRule="auto"/>
    </w:pPr>
  </w:style>
  <w:style w:type="character" w:customStyle="1" w:styleId="HeaderChar">
    <w:name w:val="Header Char"/>
    <w:basedOn w:val="DefaultParagraphFont"/>
    <w:link w:val="Header"/>
    <w:uiPriority w:val="99"/>
    <w:rsid w:val="00DE0A02"/>
    <w:rPr>
      <w:rFonts w:ascii="Times New Roman" w:hAnsi="Times New Roman" w:cs="Times New Roman"/>
      <w:sz w:val="24"/>
      <w:szCs w:val="20"/>
      <w:lang w:val="en-GB"/>
    </w:rPr>
  </w:style>
  <w:style w:type="paragraph" w:styleId="Footer">
    <w:name w:val="footer"/>
    <w:basedOn w:val="Normal"/>
    <w:link w:val="FooterChar"/>
    <w:uiPriority w:val="99"/>
    <w:unhideWhenUsed/>
    <w:rsid w:val="00DE0A02"/>
    <w:pPr>
      <w:tabs>
        <w:tab w:val="center" w:pos="4680"/>
        <w:tab w:val="right" w:pos="9360"/>
      </w:tabs>
      <w:spacing w:line="240" w:lineRule="auto"/>
    </w:pPr>
  </w:style>
  <w:style w:type="character" w:customStyle="1" w:styleId="FooterChar">
    <w:name w:val="Footer Char"/>
    <w:basedOn w:val="DefaultParagraphFont"/>
    <w:link w:val="Footer"/>
    <w:uiPriority w:val="99"/>
    <w:rsid w:val="00DE0A02"/>
    <w:rPr>
      <w:rFonts w:ascii="Times New Roman" w:hAnsi="Times New Roman" w:cs="Times New Roman"/>
      <w:sz w:val="24"/>
      <w:szCs w:val="20"/>
      <w:lang w:val="en-GB"/>
    </w:rPr>
  </w:style>
  <w:style w:type="paragraph" w:styleId="NormalWeb">
    <w:name w:val="Normal (Web)"/>
    <w:basedOn w:val="Normal"/>
    <w:uiPriority w:val="99"/>
    <w:semiHidden/>
    <w:unhideWhenUsed/>
    <w:rsid w:val="00DE0A02"/>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DE0A02"/>
    <w:rPr>
      <w:b/>
      <w:bCs/>
    </w:rPr>
  </w:style>
  <w:style w:type="character" w:styleId="Emphasis">
    <w:name w:val="Emphasis"/>
    <w:basedOn w:val="DefaultParagraphFont"/>
    <w:uiPriority w:val="20"/>
    <w:qFormat/>
    <w:rsid w:val="00DE0A02"/>
    <w:rPr>
      <w:i/>
      <w:iCs/>
    </w:rPr>
  </w:style>
  <w:style w:type="paragraph" w:styleId="ListParagraph">
    <w:name w:val="List Paragraph"/>
    <w:basedOn w:val="Normal"/>
    <w:uiPriority w:val="34"/>
    <w:qFormat/>
    <w:rsid w:val="00D6270C"/>
    <w:pPr>
      <w:ind w:left="720"/>
      <w:contextualSpacing/>
    </w:pPr>
  </w:style>
  <w:style w:type="paragraph" w:styleId="TOCHeading">
    <w:name w:val="TOC Heading"/>
    <w:basedOn w:val="Heading1"/>
    <w:next w:val="Normal"/>
    <w:uiPriority w:val="39"/>
    <w:unhideWhenUsed/>
    <w:qFormat/>
    <w:rsid w:val="00BA1D53"/>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BA1D53"/>
    <w:pPr>
      <w:spacing w:after="100"/>
    </w:pPr>
  </w:style>
  <w:style w:type="paragraph" w:styleId="TOC2">
    <w:name w:val="toc 2"/>
    <w:basedOn w:val="Normal"/>
    <w:next w:val="Normal"/>
    <w:autoRedefine/>
    <w:uiPriority w:val="39"/>
    <w:unhideWhenUsed/>
    <w:rsid w:val="00BA1D53"/>
    <w:pPr>
      <w:spacing w:after="100"/>
      <w:ind w:left="240"/>
    </w:pPr>
  </w:style>
  <w:style w:type="character" w:styleId="Hyperlink">
    <w:name w:val="Hyperlink"/>
    <w:basedOn w:val="DefaultParagraphFont"/>
    <w:uiPriority w:val="99"/>
    <w:unhideWhenUsed/>
    <w:rsid w:val="00BA1D53"/>
    <w:rPr>
      <w:color w:val="0563C1" w:themeColor="hyperlink"/>
      <w:u w:val="single"/>
    </w:rPr>
  </w:style>
  <w:style w:type="paragraph" w:styleId="TableofFigures">
    <w:name w:val="table of figures"/>
    <w:basedOn w:val="Normal"/>
    <w:next w:val="Normal"/>
    <w:uiPriority w:val="99"/>
    <w:unhideWhenUsed/>
    <w:rsid w:val="00BA1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47373">
      <w:bodyDiv w:val="1"/>
      <w:marLeft w:val="0"/>
      <w:marRight w:val="0"/>
      <w:marTop w:val="0"/>
      <w:marBottom w:val="0"/>
      <w:divBdr>
        <w:top w:val="none" w:sz="0" w:space="0" w:color="auto"/>
        <w:left w:val="none" w:sz="0" w:space="0" w:color="auto"/>
        <w:bottom w:val="none" w:sz="0" w:space="0" w:color="auto"/>
        <w:right w:val="none" w:sz="0" w:space="0" w:color="auto"/>
      </w:divBdr>
    </w:div>
    <w:div w:id="285504022">
      <w:bodyDiv w:val="1"/>
      <w:marLeft w:val="0"/>
      <w:marRight w:val="0"/>
      <w:marTop w:val="0"/>
      <w:marBottom w:val="0"/>
      <w:divBdr>
        <w:top w:val="none" w:sz="0" w:space="0" w:color="auto"/>
        <w:left w:val="none" w:sz="0" w:space="0" w:color="auto"/>
        <w:bottom w:val="none" w:sz="0" w:space="0" w:color="auto"/>
        <w:right w:val="none" w:sz="0" w:space="0" w:color="auto"/>
      </w:divBdr>
    </w:div>
    <w:div w:id="351609098">
      <w:bodyDiv w:val="1"/>
      <w:marLeft w:val="0"/>
      <w:marRight w:val="0"/>
      <w:marTop w:val="0"/>
      <w:marBottom w:val="0"/>
      <w:divBdr>
        <w:top w:val="none" w:sz="0" w:space="0" w:color="auto"/>
        <w:left w:val="none" w:sz="0" w:space="0" w:color="auto"/>
        <w:bottom w:val="none" w:sz="0" w:space="0" w:color="auto"/>
        <w:right w:val="none" w:sz="0" w:space="0" w:color="auto"/>
      </w:divBdr>
    </w:div>
    <w:div w:id="597175551">
      <w:bodyDiv w:val="1"/>
      <w:marLeft w:val="0"/>
      <w:marRight w:val="0"/>
      <w:marTop w:val="0"/>
      <w:marBottom w:val="0"/>
      <w:divBdr>
        <w:top w:val="none" w:sz="0" w:space="0" w:color="auto"/>
        <w:left w:val="none" w:sz="0" w:space="0" w:color="auto"/>
        <w:bottom w:val="none" w:sz="0" w:space="0" w:color="auto"/>
        <w:right w:val="none" w:sz="0" w:space="0" w:color="auto"/>
      </w:divBdr>
    </w:div>
    <w:div w:id="744104254">
      <w:bodyDiv w:val="1"/>
      <w:marLeft w:val="0"/>
      <w:marRight w:val="0"/>
      <w:marTop w:val="0"/>
      <w:marBottom w:val="0"/>
      <w:divBdr>
        <w:top w:val="none" w:sz="0" w:space="0" w:color="auto"/>
        <w:left w:val="none" w:sz="0" w:space="0" w:color="auto"/>
        <w:bottom w:val="none" w:sz="0" w:space="0" w:color="auto"/>
        <w:right w:val="none" w:sz="0" w:space="0" w:color="auto"/>
      </w:divBdr>
    </w:div>
    <w:div w:id="846333121">
      <w:bodyDiv w:val="1"/>
      <w:marLeft w:val="0"/>
      <w:marRight w:val="0"/>
      <w:marTop w:val="0"/>
      <w:marBottom w:val="0"/>
      <w:divBdr>
        <w:top w:val="none" w:sz="0" w:space="0" w:color="auto"/>
        <w:left w:val="none" w:sz="0" w:space="0" w:color="auto"/>
        <w:bottom w:val="none" w:sz="0" w:space="0" w:color="auto"/>
        <w:right w:val="none" w:sz="0" w:space="0" w:color="auto"/>
      </w:divBdr>
      <w:divsChild>
        <w:div w:id="1688561953">
          <w:marLeft w:val="0"/>
          <w:marRight w:val="0"/>
          <w:marTop w:val="0"/>
          <w:marBottom w:val="0"/>
          <w:divBdr>
            <w:top w:val="none" w:sz="0" w:space="0" w:color="auto"/>
            <w:left w:val="none" w:sz="0" w:space="0" w:color="auto"/>
            <w:bottom w:val="none" w:sz="0" w:space="0" w:color="auto"/>
            <w:right w:val="none" w:sz="0" w:space="0" w:color="auto"/>
          </w:divBdr>
        </w:div>
      </w:divsChild>
    </w:div>
    <w:div w:id="850413193">
      <w:bodyDiv w:val="1"/>
      <w:marLeft w:val="0"/>
      <w:marRight w:val="0"/>
      <w:marTop w:val="0"/>
      <w:marBottom w:val="0"/>
      <w:divBdr>
        <w:top w:val="none" w:sz="0" w:space="0" w:color="auto"/>
        <w:left w:val="none" w:sz="0" w:space="0" w:color="auto"/>
        <w:bottom w:val="none" w:sz="0" w:space="0" w:color="auto"/>
        <w:right w:val="none" w:sz="0" w:space="0" w:color="auto"/>
      </w:divBdr>
    </w:div>
    <w:div w:id="901600356">
      <w:bodyDiv w:val="1"/>
      <w:marLeft w:val="0"/>
      <w:marRight w:val="0"/>
      <w:marTop w:val="0"/>
      <w:marBottom w:val="0"/>
      <w:divBdr>
        <w:top w:val="none" w:sz="0" w:space="0" w:color="auto"/>
        <w:left w:val="none" w:sz="0" w:space="0" w:color="auto"/>
        <w:bottom w:val="none" w:sz="0" w:space="0" w:color="auto"/>
        <w:right w:val="none" w:sz="0" w:space="0" w:color="auto"/>
      </w:divBdr>
    </w:div>
    <w:div w:id="904609932">
      <w:bodyDiv w:val="1"/>
      <w:marLeft w:val="0"/>
      <w:marRight w:val="0"/>
      <w:marTop w:val="0"/>
      <w:marBottom w:val="0"/>
      <w:divBdr>
        <w:top w:val="none" w:sz="0" w:space="0" w:color="auto"/>
        <w:left w:val="none" w:sz="0" w:space="0" w:color="auto"/>
        <w:bottom w:val="none" w:sz="0" w:space="0" w:color="auto"/>
        <w:right w:val="none" w:sz="0" w:space="0" w:color="auto"/>
      </w:divBdr>
    </w:div>
    <w:div w:id="963468511">
      <w:bodyDiv w:val="1"/>
      <w:marLeft w:val="0"/>
      <w:marRight w:val="0"/>
      <w:marTop w:val="0"/>
      <w:marBottom w:val="0"/>
      <w:divBdr>
        <w:top w:val="none" w:sz="0" w:space="0" w:color="auto"/>
        <w:left w:val="none" w:sz="0" w:space="0" w:color="auto"/>
        <w:bottom w:val="none" w:sz="0" w:space="0" w:color="auto"/>
        <w:right w:val="none" w:sz="0" w:space="0" w:color="auto"/>
      </w:divBdr>
    </w:div>
    <w:div w:id="1191841023">
      <w:bodyDiv w:val="1"/>
      <w:marLeft w:val="0"/>
      <w:marRight w:val="0"/>
      <w:marTop w:val="0"/>
      <w:marBottom w:val="0"/>
      <w:divBdr>
        <w:top w:val="none" w:sz="0" w:space="0" w:color="auto"/>
        <w:left w:val="none" w:sz="0" w:space="0" w:color="auto"/>
        <w:bottom w:val="none" w:sz="0" w:space="0" w:color="auto"/>
        <w:right w:val="none" w:sz="0" w:space="0" w:color="auto"/>
      </w:divBdr>
    </w:div>
    <w:div w:id="1350790488">
      <w:bodyDiv w:val="1"/>
      <w:marLeft w:val="0"/>
      <w:marRight w:val="0"/>
      <w:marTop w:val="0"/>
      <w:marBottom w:val="0"/>
      <w:divBdr>
        <w:top w:val="none" w:sz="0" w:space="0" w:color="auto"/>
        <w:left w:val="none" w:sz="0" w:space="0" w:color="auto"/>
        <w:bottom w:val="none" w:sz="0" w:space="0" w:color="auto"/>
        <w:right w:val="none" w:sz="0" w:space="0" w:color="auto"/>
      </w:divBdr>
    </w:div>
    <w:div w:id="1507746640">
      <w:bodyDiv w:val="1"/>
      <w:marLeft w:val="0"/>
      <w:marRight w:val="0"/>
      <w:marTop w:val="0"/>
      <w:marBottom w:val="0"/>
      <w:divBdr>
        <w:top w:val="none" w:sz="0" w:space="0" w:color="auto"/>
        <w:left w:val="none" w:sz="0" w:space="0" w:color="auto"/>
        <w:bottom w:val="none" w:sz="0" w:space="0" w:color="auto"/>
        <w:right w:val="none" w:sz="0" w:space="0" w:color="auto"/>
      </w:divBdr>
    </w:div>
    <w:div w:id="1550458693">
      <w:bodyDiv w:val="1"/>
      <w:marLeft w:val="0"/>
      <w:marRight w:val="0"/>
      <w:marTop w:val="0"/>
      <w:marBottom w:val="0"/>
      <w:divBdr>
        <w:top w:val="none" w:sz="0" w:space="0" w:color="auto"/>
        <w:left w:val="none" w:sz="0" w:space="0" w:color="auto"/>
        <w:bottom w:val="none" w:sz="0" w:space="0" w:color="auto"/>
        <w:right w:val="none" w:sz="0" w:space="0" w:color="auto"/>
      </w:divBdr>
    </w:div>
    <w:div w:id="1588341829">
      <w:bodyDiv w:val="1"/>
      <w:marLeft w:val="0"/>
      <w:marRight w:val="0"/>
      <w:marTop w:val="0"/>
      <w:marBottom w:val="0"/>
      <w:divBdr>
        <w:top w:val="none" w:sz="0" w:space="0" w:color="auto"/>
        <w:left w:val="none" w:sz="0" w:space="0" w:color="auto"/>
        <w:bottom w:val="none" w:sz="0" w:space="0" w:color="auto"/>
        <w:right w:val="none" w:sz="0" w:space="0" w:color="auto"/>
      </w:divBdr>
    </w:div>
    <w:div w:id="177998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7C3C37-B02E-4101-9BF9-9D580878F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3752</Words>
  <Characters>21389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Begum</dc:creator>
  <cp:keywords/>
  <dc:description/>
  <cp:lastModifiedBy>Sumaiya Begum</cp:lastModifiedBy>
  <cp:revision>3</cp:revision>
  <dcterms:created xsi:type="dcterms:W3CDTF">2025-05-22T16:49:00Z</dcterms:created>
  <dcterms:modified xsi:type="dcterms:W3CDTF">2025-05-22T16:52:00Z</dcterms:modified>
</cp:coreProperties>
</file>