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48E6C" w14:textId="77777777" w:rsidR="00BD3560" w:rsidRDefault="00BD3560">
      <w:pPr>
        <w:spacing w:line="259" w:lineRule="auto"/>
      </w:pPr>
      <w:r w:rsidRPr="00BD3560">
        <w:rPr>
          <w:noProof/>
        </w:rPr>
        <w:drawing>
          <wp:inline distT="0" distB="0" distL="0" distR="0" wp14:anchorId="44CD779B" wp14:editId="19724542">
            <wp:extent cx="2086266" cy="857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6266" cy="857370"/>
                    </a:xfrm>
                    <a:prstGeom prst="rect">
                      <a:avLst/>
                    </a:prstGeom>
                  </pic:spPr>
                </pic:pic>
              </a:graphicData>
            </a:graphic>
          </wp:inline>
        </w:drawing>
      </w:r>
    </w:p>
    <w:p w14:paraId="334888F8" w14:textId="77777777" w:rsidR="00BD3560" w:rsidRDefault="00BD3560">
      <w:pPr>
        <w:spacing w:line="259" w:lineRule="auto"/>
      </w:pPr>
    </w:p>
    <w:p w14:paraId="00BB73BB" w14:textId="77777777" w:rsidR="00BD3560" w:rsidRDefault="00BD3560" w:rsidP="00BD3560">
      <w:pPr>
        <w:pStyle w:val="Title"/>
        <w:jc w:val="center"/>
      </w:pPr>
    </w:p>
    <w:p w14:paraId="3253740C" w14:textId="77777777" w:rsidR="00BD3560" w:rsidRDefault="00BD3560" w:rsidP="00BD3560">
      <w:pPr>
        <w:pStyle w:val="Title"/>
        <w:jc w:val="center"/>
      </w:pPr>
    </w:p>
    <w:p w14:paraId="4697C328" w14:textId="77777777" w:rsidR="00BD3560" w:rsidRDefault="00BD3560" w:rsidP="00BD3560">
      <w:pPr>
        <w:pStyle w:val="Title"/>
        <w:jc w:val="center"/>
      </w:pPr>
    </w:p>
    <w:p w14:paraId="4726AFDB" w14:textId="77777777" w:rsidR="00BD3560" w:rsidRDefault="00BD3560" w:rsidP="00BD3560">
      <w:pPr>
        <w:pStyle w:val="Title"/>
        <w:jc w:val="center"/>
      </w:pPr>
      <w:r>
        <w:t>BMSW6007 - Coaching and Mentoring</w:t>
      </w:r>
    </w:p>
    <w:p w14:paraId="3235504F" w14:textId="77777777" w:rsidR="00BD3560" w:rsidRDefault="00BD3560" w:rsidP="00BD3560"/>
    <w:p w14:paraId="4256A1D1" w14:textId="77777777" w:rsidR="00BD3560" w:rsidRDefault="00BD3560" w:rsidP="00BD3560">
      <w:pPr>
        <w:pStyle w:val="Title"/>
        <w:jc w:val="center"/>
      </w:pPr>
      <w:r>
        <w:t>Coaching and Mentoring within an organizational context</w:t>
      </w:r>
    </w:p>
    <w:p w14:paraId="108AB4D5" w14:textId="77777777" w:rsidR="00BD3560" w:rsidRPr="00BD3560" w:rsidRDefault="00BD3560" w:rsidP="00BD3560">
      <w:pPr>
        <w:jc w:val="center"/>
        <w:rPr>
          <w:b/>
          <w:bCs/>
          <w:i/>
          <w:iCs/>
          <w:color w:val="FF0000"/>
          <w:sz w:val="32"/>
          <w:szCs w:val="32"/>
        </w:rPr>
      </w:pPr>
      <w:r w:rsidRPr="00BD3560">
        <w:rPr>
          <w:b/>
          <w:bCs/>
          <w:i/>
          <w:iCs/>
          <w:color w:val="FF0000"/>
          <w:sz w:val="32"/>
          <w:szCs w:val="32"/>
        </w:rPr>
        <w:t>Part 2: Written Reflection</w:t>
      </w:r>
    </w:p>
    <w:p w14:paraId="3448040E" w14:textId="77777777" w:rsidR="00BD3560" w:rsidRDefault="00BD3560" w:rsidP="00BD3560">
      <w:pPr>
        <w:jc w:val="center"/>
        <w:rPr>
          <w:sz w:val="32"/>
          <w:szCs w:val="32"/>
        </w:rPr>
      </w:pPr>
    </w:p>
    <w:p w14:paraId="49D05B29" w14:textId="0827A4E5" w:rsidR="00BD3560" w:rsidRPr="00BD3560" w:rsidRDefault="00BD3560" w:rsidP="00BD3560">
      <w:pPr>
        <w:jc w:val="center"/>
        <w:rPr>
          <w:b/>
          <w:bCs/>
        </w:rPr>
      </w:pPr>
      <w:r w:rsidRPr="00BD3560">
        <w:rPr>
          <w:b/>
          <w:bCs/>
        </w:rPr>
        <w:t>Student ID:</w:t>
      </w:r>
      <w:r w:rsidR="00940760">
        <w:rPr>
          <w:b/>
          <w:bCs/>
        </w:rPr>
        <w:t>2123361</w:t>
      </w:r>
    </w:p>
    <w:p w14:paraId="59461813" w14:textId="151175C7" w:rsidR="00BD3560" w:rsidRPr="00BD3560" w:rsidRDefault="00BD3560" w:rsidP="00BD3560">
      <w:pPr>
        <w:jc w:val="center"/>
        <w:rPr>
          <w:b/>
          <w:bCs/>
        </w:rPr>
      </w:pPr>
      <w:r w:rsidRPr="00BD3560">
        <w:rPr>
          <w:b/>
          <w:bCs/>
        </w:rPr>
        <w:t>Student Name:</w:t>
      </w:r>
      <w:r w:rsidR="00940760">
        <w:rPr>
          <w:b/>
          <w:bCs/>
        </w:rPr>
        <w:t xml:space="preserve"> Alina Olaru</w:t>
      </w:r>
    </w:p>
    <w:p w14:paraId="7116651E" w14:textId="77777777" w:rsidR="00BD3560" w:rsidRDefault="00BD3560">
      <w:pPr>
        <w:spacing w:line="259" w:lineRule="auto"/>
      </w:pPr>
    </w:p>
    <w:p w14:paraId="03323666" w14:textId="77777777" w:rsidR="00BD3560" w:rsidRDefault="00BD3560">
      <w:pPr>
        <w:spacing w:line="259" w:lineRule="auto"/>
      </w:pPr>
    </w:p>
    <w:p w14:paraId="385D9C54" w14:textId="77777777" w:rsidR="00BD3560" w:rsidRDefault="00BD3560">
      <w:pPr>
        <w:spacing w:line="259" w:lineRule="auto"/>
      </w:pPr>
    </w:p>
    <w:p w14:paraId="47F086E8" w14:textId="698068EA" w:rsidR="00BD3560" w:rsidRPr="00940760" w:rsidRDefault="00BD3560">
      <w:pPr>
        <w:spacing w:line="259" w:lineRule="auto"/>
        <w:rPr>
          <w:rFonts w:eastAsiaTheme="majorEastAsia" w:cstheme="majorBidi"/>
          <w:b/>
          <w:kern w:val="0"/>
          <w:sz w:val="28"/>
          <w:szCs w:val="32"/>
          <w14:ligatures w14:val="none"/>
        </w:rPr>
      </w:pPr>
      <w:r w:rsidRPr="00940760">
        <w:br w:type="page"/>
      </w:r>
    </w:p>
    <w:p w14:paraId="71745E66" w14:textId="77777777" w:rsidR="00BA4ECF" w:rsidRPr="00940760" w:rsidRDefault="00FE3864" w:rsidP="00FE3864">
      <w:pPr>
        <w:pStyle w:val="Heading1"/>
        <w:rPr>
          <w:sz w:val="32"/>
        </w:rPr>
      </w:pPr>
      <w:bookmarkStart w:id="0" w:name="_Toc184245167"/>
      <w:r w:rsidRPr="00940760">
        <w:rPr>
          <w:sz w:val="32"/>
        </w:rPr>
        <w:lastRenderedPageBreak/>
        <w:t>Introduction</w:t>
      </w:r>
      <w:bookmarkEnd w:id="0"/>
    </w:p>
    <w:p w14:paraId="18567361" w14:textId="77777777" w:rsidR="00FE3864" w:rsidRPr="00940760" w:rsidRDefault="00622F65" w:rsidP="00FE3864">
      <w:pPr>
        <w:jc w:val="both"/>
        <w:rPr>
          <w:sz w:val="32"/>
          <w:szCs w:val="32"/>
        </w:rPr>
      </w:pPr>
      <w:r w:rsidRPr="00940760">
        <w:rPr>
          <w:sz w:val="32"/>
          <w:szCs w:val="32"/>
        </w:rPr>
        <w:t>C</w:t>
      </w:r>
      <w:r w:rsidR="00FE3864" w:rsidRPr="00940760">
        <w:rPr>
          <w:sz w:val="32"/>
          <w:szCs w:val="32"/>
        </w:rPr>
        <w:t xml:space="preserve">oaching and mentoring can be said to be necessary learning activities in the </w:t>
      </w:r>
      <w:r w:rsidR="00991295" w:rsidRPr="00940760">
        <w:rPr>
          <w:sz w:val="32"/>
          <w:szCs w:val="32"/>
        </w:rPr>
        <w:t>post-COVID</w:t>
      </w:r>
      <w:r w:rsidR="00FE3864" w:rsidRPr="00940760">
        <w:rPr>
          <w:sz w:val="32"/>
          <w:szCs w:val="32"/>
        </w:rPr>
        <w:t xml:space="preserve"> </w:t>
      </w:r>
      <w:r w:rsidR="00FE3864" w:rsidRPr="00940760">
        <w:rPr>
          <w:rFonts w:cs="Times New Roman"/>
          <w:sz w:val="32"/>
          <w:szCs w:val="32"/>
        </w:rPr>
        <w:t>world</w:t>
      </w:r>
      <w:r w:rsidR="0090357C" w:rsidRPr="00940760">
        <w:rPr>
          <w:rFonts w:cs="Times New Roman"/>
          <w:sz w:val="32"/>
          <w:szCs w:val="32"/>
        </w:rPr>
        <w:t xml:space="preserve"> (</w:t>
      </w:r>
      <w:r w:rsidR="0090357C" w:rsidRPr="00940760">
        <w:rPr>
          <w:rFonts w:eastAsia="Times New Roman" w:cs="Times New Roman"/>
          <w:color w:val="000000"/>
          <w:kern w:val="0"/>
          <w:sz w:val="32"/>
          <w:szCs w:val="32"/>
          <w:lang w:eastAsia="en-IN" w:bidi="as-IN"/>
          <w14:ligatures w14:val="none"/>
        </w:rPr>
        <w:t>‌</w:t>
      </w:r>
      <w:proofErr w:type="spellStart"/>
      <w:r w:rsidR="0090357C" w:rsidRPr="00940760">
        <w:rPr>
          <w:rFonts w:cs="Times New Roman"/>
          <w:color w:val="222222"/>
          <w:sz w:val="32"/>
          <w:szCs w:val="32"/>
          <w:shd w:val="clear" w:color="auto" w:fill="FFFFFF"/>
        </w:rPr>
        <w:t>Tzavaras</w:t>
      </w:r>
      <w:proofErr w:type="spellEnd"/>
      <w:r w:rsidR="0090357C" w:rsidRPr="00940760">
        <w:rPr>
          <w:rFonts w:cs="Times New Roman"/>
          <w:color w:val="222222"/>
          <w:sz w:val="32"/>
          <w:szCs w:val="32"/>
          <w:shd w:val="clear" w:color="auto" w:fill="FFFFFF"/>
        </w:rPr>
        <w:t xml:space="preserve"> and </w:t>
      </w:r>
      <w:proofErr w:type="spellStart"/>
      <w:r w:rsidR="0090357C" w:rsidRPr="00940760">
        <w:rPr>
          <w:rFonts w:cs="Times New Roman"/>
          <w:color w:val="222222"/>
          <w:sz w:val="32"/>
          <w:szCs w:val="32"/>
          <w:shd w:val="clear" w:color="auto" w:fill="FFFFFF"/>
        </w:rPr>
        <w:t>Davalas</w:t>
      </w:r>
      <w:proofErr w:type="spellEnd"/>
      <w:r w:rsidR="0090357C" w:rsidRPr="00940760">
        <w:rPr>
          <w:rFonts w:cs="Times New Roman"/>
          <w:color w:val="222222"/>
          <w:sz w:val="32"/>
          <w:szCs w:val="32"/>
          <w:shd w:val="clear" w:color="auto" w:fill="FFFFFF"/>
        </w:rPr>
        <w:t>, 2022).</w:t>
      </w:r>
      <w:r w:rsidR="00FE3864" w:rsidRPr="00940760">
        <w:rPr>
          <w:sz w:val="32"/>
          <w:szCs w:val="32"/>
        </w:rPr>
        <w:t xml:space="preserve"> In contrast to training courses which contain systematic instruction and Mentoring, which is about growth over </w:t>
      </w:r>
      <w:r w:rsidR="00991295" w:rsidRPr="00940760">
        <w:rPr>
          <w:sz w:val="32"/>
          <w:szCs w:val="32"/>
        </w:rPr>
        <w:t>some time</w:t>
      </w:r>
      <w:r w:rsidR="00FE3864" w:rsidRPr="00940760">
        <w:rPr>
          <w:sz w:val="32"/>
          <w:szCs w:val="32"/>
        </w:rPr>
        <w:t>, coaching in its distinct potency educates people and allows them to come up with solutions during normal working conversations. By doing so,</w:t>
      </w:r>
      <w:r w:rsidR="00C43BEB" w:rsidRPr="00940760">
        <w:rPr>
          <w:sz w:val="32"/>
          <w:szCs w:val="32"/>
        </w:rPr>
        <w:t xml:space="preserve"> </w:t>
      </w:r>
      <w:r w:rsidR="00FE3864" w:rsidRPr="00940760">
        <w:rPr>
          <w:sz w:val="32"/>
          <w:szCs w:val="32"/>
        </w:rPr>
        <w:t>this strategy of professional development promotes individual and organizational development and is an essential element in the contemporary volatile world of work.</w:t>
      </w:r>
    </w:p>
    <w:p w14:paraId="479521AF" w14:textId="7A32C8BC" w:rsidR="00FE3864" w:rsidRPr="00940760" w:rsidRDefault="00FE3864" w:rsidP="00FE3864">
      <w:pPr>
        <w:jc w:val="both"/>
        <w:rPr>
          <w:sz w:val="32"/>
          <w:szCs w:val="32"/>
        </w:rPr>
      </w:pPr>
      <w:r w:rsidRPr="00940760">
        <w:rPr>
          <w:sz w:val="32"/>
          <w:szCs w:val="32"/>
        </w:rPr>
        <w:t xml:space="preserve">Consequently, my experiences at Smileright </w:t>
      </w:r>
      <w:r w:rsidR="00991295" w:rsidRPr="00940760">
        <w:rPr>
          <w:sz w:val="32"/>
          <w:szCs w:val="32"/>
        </w:rPr>
        <w:t>Dental Clinic</w:t>
      </w:r>
      <w:r w:rsidRPr="00940760">
        <w:rPr>
          <w:sz w:val="32"/>
          <w:szCs w:val="32"/>
        </w:rPr>
        <w:t xml:space="preserve"> as a Practice Manager and a remote real estate agent in Dubai reveal that even though coaching can foster enhanced individual and organizational performance, it is untapped in majority of the workplaces.</w:t>
      </w:r>
      <w:r w:rsidR="00940760" w:rsidRPr="00940760">
        <w:rPr>
          <w:sz w:val="32"/>
          <w:szCs w:val="32"/>
        </w:rPr>
        <w:t xml:space="preserve"> </w:t>
      </w:r>
      <w:r w:rsidR="00940760" w:rsidRPr="00C7712A">
        <w:rPr>
          <w:sz w:val="32"/>
          <w:szCs w:val="32"/>
        </w:rPr>
        <w:t xml:space="preserve">At </w:t>
      </w:r>
      <w:proofErr w:type="spellStart"/>
      <w:r w:rsidR="00940760" w:rsidRPr="00C7712A">
        <w:rPr>
          <w:sz w:val="32"/>
          <w:szCs w:val="32"/>
        </w:rPr>
        <w:t>Smileright</w:t>
      </w:r>
      <w:proofErr w:type="spellEnd"/>
      <w:r w:rsidR="00940760" w:rsidRPr="00C7712A">
        <w:rPr>
          <w:sz w:val="32"/>
          <w:szCs w:val="32"/>
        </w:rPr>
        <w:t xml:space="preserve"> Dental Clinic, there are no currently coaching sessions available for employees. However ,now that I am aware of the importance of coaching in promoting personal and professional growth, my new role as a Practice Manger provides me with the opportunity to implement coaching practices within the clinic. This initiative will benefit employees by fostering development ,improving interpersonal trust, and enhancing overall workplace morale.</w:t>
      </w:r>
      <w:r w:rsidRPr="00940760">
        <w:rPr>
          <w:sz w:val="32"/>
          <w:szCs w:val="32"/>
        </w:rPr>
        <w:t xml:space="preserve"> Perhaps the use of professional coaching techniques in these workplaces could help engineer ongoing processes of development, creativity, and increased staff commitment</w:t>
      </w:r>
      <w:r w:rsidR="0090357C" w:rsidRPr="00940760">
        <w:rPr>
          <w:sz w:val="32"/>
          <w:szCs w:val="32"/>
        </w:rPr>
        <w:t xml:space="preserve"> </w:t>
      </w:r>
      <w:r w:rsidR="0090357C" w:rsidRPr="00940760">
        <w:rPr>
          <w:rFonts w:cs="Times New Roman"/>
          <w:sz w:val="32"/>
          <w:szCs w:val="32"/>
        </w:rPr>
        <w:t>(</w:t>
      </w:r>
      <w:r w:rsidR="0090357C" w:rsidRPr="00940760">
        <w:rPr>
          <w:rFonts w:cs="Times New Roman"/>
          <w:color w:val="222222"/>
          <w:sz w:val="32"/>
          <w:szCs w:val="32"/>
          <w:shd w:val="clear" w:color="auto" w:fill="FFFFFF"/>
        </w:rPr>
        <w:t xml:space="preserve">Rothwell and </w:t>
      </w:r>
      <w:proofErr w:type="spellStart"/>
      <w:r w:rsidR="0090357C" w:rsidRPr="00940760">
        <w:rPr>
          <w:rFonts w:cs="Times New Roman"/>
          <w:color w:val="222222"/>
          <w:sz w:val="32"/>
          <w:szCs w:val="32"/>
          <w:shd w:val="clear" w:color="auto" w:fill="FFFFFF"/>
        </w:rPr>
        <w:t>Bakhshandeh</w:t>
      </w:r>
      <w:proofErr w:type="spellEnd"/>
      <w:r w:rsidR="0090357C" w:rsidRPr="00940760">
        <w:rPr>
          <w:rFonts w:cs="Times New Roman"/>
          <w:color w:val="222222"/>
          <w:sz w:val="32"/>
          <w:szCs w:val="32"/>
          <w:shd w:val="clear" w:color="auto" w:fill="FFFFFF"/>
        </w:rPr>
        <w:t>, 2022).</w:t>
      </w:r>
      <w:r w:rsidRPr="00940760">
        <w:rPr>
          <w:sz w:val="32"/>
          <w:szCs w:val="32"/>
        </w:rPr>
        <w:t xml:space="preserve"> Coaching brings </w:t>
      </w:r>
      <w:r w:rsidRPr="00940760">
        <w:rPr>
          <w:sz w:val="32"/>
          <w:szCs w:val="32"/>
        </w:rPr>
        <w:lastRenderedPageBreak/>
        <w:t>practical business outcomes like better performance and decision-making and soft currency like better trust, morale, and interpersonal interactions.</w:t>
      </w:r>
    </w:p>
    <w:p w14:paraId="3F3A216C" w14:textId="77777777" w:rsidR="00C43BEB" w:rsidRPr="00940760" w:rsidRDefault="00FE3864" w:rsidP="00C43BEB">
      <w:pPr>
        <w:jc w:val="both"/>
        <w:rPr>
          <w:sz w:val="32"/>
          <w:szCs w:val="32"/>
        </w:rPr>
      </w:pPr>
      <w:r w:rsidRPr="00940760">
        <w:rPr>
          <w:sz w:val="32"/>
          <w:szCs w:val="32"/>
        </w:rPr>
        <w:t xml:space="preserve">Post-COVID has increased the importance of coaching because of a shift in work environments </w:t>
      </w:r>
      <w:r w:rsidR="0090357C" w:rsidRPr="00940760">
        <w:rPr>
          <w:rFonts w:cs="Times New Roman"/>
          <w:sz w:val="32"/>
          <w:szCs w:val="32"/>
        </w:rPr>
        <w:t>(</w:t>
      </w:r>
      <w:r w:rsidR="0090357C" w:rsidRPr="00940760">
        <w:rPr>
          <w:rFonts w:cs="Times New Roman"/>
          <w:color w:val="222222"/>
          <w:sz w:val="32"/>
          <w:szCs w:val="32"/>
          <w:shd w:val="clear" w:color="auto" w:fill="FFFFFF"/>
        </w:rPr>
        <w:t>Palmucci and Santoro, 2024).</w:t>
      </w:r>
      <w:r w:rsidRPr="00940760">
        <w:rPr>
          <w:sz w:val="32"/>
          <w:szCs w:val="32"/>
        </w:rPr>
        <w:t xml:space="preserve"> In response to these challenges,</w:t>
      </w:r>
      <w:r w:rsidR="00C43BEB" w:rsidRPr="00940760">
        <w:rPr>
          <w:sz w:val="32"/>
          <w:szCs w:val="32"/>
        </w:rPr>
        <w:t xml:space="preserve"> </w:t>
      </w:r>
      <w:r w:rsidRPr="00940760">
        <w:rPr>
          <w:sz w:val="32"/>
          <w:szCs w:val="32"/>
        </w:rPr>
        <w:t xml:space="preserve">coaching offers a strategic and individualized process that helps organizations foster personal and organizational strength, </w:t>
      </w:r>
      <w:r w:rsidR="00991295" w:rsidRPr="00940760">
        <w:rPr>
          <w:sz w:val="32"/>
          <w:szCs w:val="32"/>
        </w:rPr>
        <w:t>solution-finding</w:t>
      </w:r>
      <w:r w:rsidRPr="00940760">
        <w:rPr>
          <w:sz w:val="32"/>
          <w:szCs w:val="32"/>
        </w:rPr>
        <w:t>, and relatedness in their employees. In this perspective, coaching makes a strategic approach that can point and overcome critical tasks and obstacles and foster sustainable organizational development that positively impacts the internal climate and changes.</w:t>
      </w:r>
    </w:p>
    <w:p w14:paraId="342106D3" w14:textId="42D21F58" w:rsidR="00BD3560" w:rsidRPr="00940760" w:rsidRDefault="00C43BEB" w:rsidP="00C43BEB">
      <w:pPr>
        <w:jc w:val="both"/>
        <w:rPr>
          <w:sz w:val="32"/>
          <w:szCs w:val="32"/>
        </w:rPr>
      </w:pPr>
      <w:r w:rsidRPr="00940760">
        <w:rPr>
          <w:sz w:val="32"/>
          <w:szCs w:val="32"/>
        </w:rPr>
        <w:t>This reflection critically evaluates my coaching performance during a peer exercise using Gibbs’ Reflective Cycle (Channell, 2023), which comprises six stages: D,</w:t>
      </w:r>
      <w:r w:rsidR="00F436A0" w:rsidRPr="00940760">
        <w:rPr>
          <w:sz w:val="32"/>
          <w:szCs w:val="32"/>
        </w:rPr>
        <w:t xml:space="preserve"> </w:t>
      </w:r>
      <w:r w:rsidRPr="00940760">
        <w:rPr>
          <w:sz w:val="32"/>
          <w:szCs w:val="32"/>
        </w:rPr>
        <w:t>E,</w:t>
      </w:r>
      <w:r w:rsidR="00F436A0" w:rsidRPr="00940760">
        <w:rPr>
          <w:sz w:val="32"/>
          <w:szCs w:val="32"/>
        </w:rPr>
        <w:t xml:space="preserve"> </w:t>
      </w:r>
      <w:r w:rsidRPr="00940760">
        <w:rPr>
          <w:sz w:val="32"/>
          <w:szCs w:val="32"/>
        </w:rPr>
        <w:t>A,</w:t>
      </w:r>
      <w:r w:rsidR="00F436A0" w:rsidRPr="00940760">
        <w:rPr>
          <w:sz w:val="32"/>
          <w:szCs w:val="32"/>
        </w:rPr>
        <w:t xml:space="preserve"> </w:t>
      </w:r>
      <w:r w:rsidRPr="00940760">
        <w:rPr>
          <w:sz w:val="32"/>
          <w:szCs w:val="32"/>
        </w:rPr>
        <w:t>C,</w:t>
      </w:r>
      <w:r w:rsidR="00F436A0" w:rsidRPr="00940760">
        <w:rPr>
          <w:sz w:val="32"/>
          <w:szCs w:val="32"/>
        </w:rPr>
        <w:t xml:space="preserve"> </w:t>
      </w:r>
      <w:r w:rsidRPr="00940760">
        <w:rPr>
          <w:sz w:val="32"/>
          <w:szCs w:val="32"/>
        </w:rPr>
        <w:t>A</w:t>
      </w:r>
      <w:r w:rsidR="00F436A0" w:rsidRPr="00940760">
        <w:rPr>
          <w:sz w:val="32"/>
          <w:szCs w:val="32"/>
        </w:rPr>
        <w:t xml:space="preserve"> </w:t>
      </w:r>
      <w:r w:rsidRPr="00940760">
        <w:rPr>
          <w:sz w:val="32"/>
          <w:szCs w:val="32"/>
        </w:rPr>
        <w:t>P stands for Description, Feelings, Evaluation, Analysis, Conclusion</w:t>
      </w:r>
      <w:r w:rsidR="00F436A0" w:rsidRPr="00940760">
        <w:rPr>
          <w:sz w:val="32"/>
          <w:szCs w:val="32"/>
        </w:rPr>
        <w:t>,</w:t>
      </w:r>
      <w:r w:rsidRPr="00940760">
        <w:rPr>
          <w:sz w:val="32"/>
          <w:szCs w:val="32"/>
        </w:rPr>
        <w:t xml:space="preserve"> and</w:t>
      </w:r>
      <w:r w:rsidRPr="00940760">
        <w:rPr>
          <w:b/>
          <w:bCs/>
          <w:sz w:val="32"/>
          <w:szCs w:val="32"/>
        </w:rPr>
        <w:t xml:space="preserve"> </w:t>
      </w:r>
      <w:r w:rsidRPr="00940760">
        <w:rPr>
          <w:sz w:val="32"/>
          <w:szCs w:val="32"/>
        </w:rPr>
        <w:t xml:space="preserve">Action Plan. Of these, the former </w:t>
      </w:r>
      <w:r w:rsidR="00F436A0" w:rsidRPr="00940760">
        <w:rPr>
          <w:sz w:val="32"/>
          <w:szCs w:val="32"/>
        </w:rPr>
        <w:t>is</w:t>
      </w:r>
      <w:r w:rsidRPr="00940760">
        <w:rPr>
          <w:sz w:val="32"/>
          <w:szCs w:val="32"/>
        </w:rPr>
        <w:t xml:space="preserve"> better suited to the process of structuring the experience of coaching as well as encouraging a close, thorough analysis. Gibbs’ model is useful in this respect because</w:t>
      </w:r>
      <w:r w:rsidR="00F436A0" w:rsidRPr="00940760">
        <w:rPr>
          <w:sz w:val="32"/>
          <w:szCs w:val="32"/>
        </w:rPr>
        <w:t>,</w:t>
      </w:r>
      <w:r w:rsidRPr="00940760">
        <w:rPr>
          <w:sz w:val="32"/>
          <w:szCs w:val="32"/>
        </w:rPr>
        <w:t xml:space="preserve"> on one hand, it allows critical evaluation, while on the other, it will offer practical recommendations that will facilitate the enhancement of the practice of coaching. This self-reflectiveness examines my strong and weak appendices of how this was done, looking at the Instant Payoff coaching model and contrasting it with other models. The discussion also examines how coaching as opposed to other forms of learning supports staff training </w:t>
      </w:r>
      <w:r w:rsidRPr="00940760">
        <w:rPr>
          <w:sz w:val="32"/>
          <w:szCs w:val="32"/>
        </w:rPr>
        <w:lastRenderedPageBreak/>
        <w:t xml:space="preserve">and development and how it </w:t>
      </w:r>
      <w:r w:rsidR="00F436A0" w:rsidRPr="00940760">
        <w:rPr>
          <w:sz w:val="32"/>
          <w:szCs w:val="32"/>
        </w:rPr>
        <w:t>applies</w:t>
      </w:r>
      <w:r w:rsidRPr="00940760">
        <w:rPr>
          <w:sz w:val="32"/>
          <w:szCs w:val="32"/>
        </w:rPr>
        <w:t xml:space="preserve"> to contemporary organisations. Therefore, but outlining this evaluation and implementing the changes, I will work on improving </w:t>
      </w:r>
      <w:r w:rsidR="00F436A0" w:rsidRPr="00940760">
        <w:rPr>
          <w:sz w:val="32"/>
          <w:szCs w:val="32"/>
        </w:rPr>
        <w:t>my</w:t>
      </w:r>
      <w:r w:rsidRPr="00940760">
        <w:rPr>
          <w:sz w:val="32"/>
          <w:szCs w:val="32"/>
        </w:rPr>
        <w:t xml:space="preserve"> coaching skills during the coursework and find out how to apply them in my professional environment.</w:t>
      </w:r>
    </w:p>
    <w:p w14:paraId="720F9747" w14:textId="77777777" w:rsidR="00BD3560" w:rsidRPr="00940760" w:rsidRDefault="00BD3560" w:rsidP="00BD3560">
      <w:pPr>
        <w:keepNext/>
        <w:spacing w:line="259" w:lineRule="auto"/>
        <w:jc w:val="center"/>
        <w:rPr>
          <w:sz w:val="32"/>
          <w:szCs w:val="32"/>
        </w:rPr>
      </w:pPr>
      <w:r w:rsidRPr="00940760">
        <w:rPr>
          <w:noProof/>
          <w:sz w:val="32"/>
          <w:szCs w:val="32"/>
        </w:rPr>
        <w:drawing>
          <wp:inline distT="0" distB="0" distL="0" distR="0" wp14:anchorId="4FD7C78C" wp14:editId="240F2625">
            <wp:extent cx="4447233" cy="2501606"/>
            <wp:effectExtent l="19050" t="19050" r="10795" b="13335"/>
            <wp:docPr id="1" name="Picture 1"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explained — BiteSize Lear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49086" cy="2502648"/>
                    </a:xfrm>
                    <a:prstGeom prst="rect">
                      <a:avLst/>
                    </a:prstGeom>
                    <a:noFill/>
                    <a:ln>
                      <a:solidFill>
                        <a:schemeClr val="tx1"/>
                      </a:solidFill>
                    </a:ln>
                  </pic:spPr>
                </pic:pic>
              </a:graphicData>
            </a:graphic>
          </wp:inline>
        </w:drawing>
      </w:r>
    </w:p>
    <w:p w14:paraId="5B2B7BB2" w14:textId="77777777" w:rsidR="00BD3560" w:rsidRPr="00940760" w:rsidRDefault="00BD3560" w:rsidP="00BD3560">
      <w:pPr>
        <w:pStyle w:val="Caption"/>
        <w:jc w:val="center"/>
        <w:rPr>
          <w:i w:val="0"/>
          <w:iCs w:val="0"/>
          <w:color w:val="auto"/>
          <w:sz w:val="32"/>
          <w:szCs w:val="32"/>
          <w:lang w:val="en-US"/>
        </w:rPr>
      </w:pPr>
      <w:bookmarkStart w:id="1" w:name="_Toc184245179"/>
      <w:r w:rsidRPr="00940760">
        <w:rPr>
          <w:i w:val="0"/>
          <w:iCs w:val="0"/>
          <w:color w:val="auto"/>
          <w:sz w:val="32"/>
          <w:szCs w:val="32"/>
        </w:rPr>
        <w:t xml:space="preserve">Figure </w:t>
      </w:r>
      <w:r w:rsidRPr="00940760">
        <w:rPr>
          <w:i w:val="0"/>
          <w:iCs w:val="0"/>
          <w:color w:val="auto"/>
          <w:sz w:val="32"/>
          <w:szCs w:val="32"/>
        </w:rPr>
        <w:fldChar w:fldCharType="begin"/>
      </w:r>
      <w:r w:rsidRPr="00940760">
        <w:rPr>
          <w:i w:val="0"/>
          <w:iCs w:val="0"/>
          <w:color w:val="auto"/>
          <w:sz w:val="32"/>
          <w:szCs w:val="32"/>
        </w:rPr>
        <w:instrText xml:space="preserve"> SEQ Figure \* ARABIC </w:instrText>
      </w:r>
      <w:r w:rsidRPr="00940760">
        <w:rPr>
          <w:i w:val="0"/>
          <w:iCs w:val="0"/>
          <w:color w:val="auto"/>
          <w:sz w:val="32"/>
          <w:szCs w:val="32"/>
        </w:rPr>
        <w:fldChar w:fldCharType="separate"/>
      </w:r>
      <w:r w:rsidRPr="00940760">
        <w:rPr>
          <w:i w:val="0"/>
          <w:iCs w:val="0"/>
          <w:noProof/>
          <w:color w:val="auto"/>
          <w:sz w:val="32"/>
          <w:szCs w:val="32"/>
        </w:rPr>
        <w:t>1</w:t>
      </w:r>
      <w:r w:rsidRPr="00940760">
        <w:rPr>
          <w:i w:val="0"/>
          <w:iCs w:val="0"/>
          <w:color w:val="auto"/>
          <w:sz w:val="32"/>
          <w:szCs w:val="32"/>
        </w:rPr>
        <w:fldChar w:fldCharType="end"/>
      </w:r>
      <w:r w:rsidRPr="00940760">
        <w:rPr>
          <w:i w:val="0"/>
          <w:iCs w:val="0"/>
          <w:color w:val="auto"/>
          <w:sz w:val="32"/>
          <w:szCs w:val="32"/>
          <w:lang w:val="en-US"/>
        </w:rPr>
        <w:t>: Gibbs Reflective cycle</w:t>
      </w:r>
      <w:bookmarkEnd w:id="1"/>
    </w:p>
    <w:p w14:paraId="2E355413" w14:textId="77777777" w:rsidR="00BD3560" w:rsidRPr="00940760" w:rsidRDefault="00BD3560" w:rsidP="00BD3560">
      <w:pPr>
        <w:jc w:val="center"/>
        <w:rPr>
          <w:sz w:val="32"/>
          <w:szCs w:val="32"/>
          <w:lang w:val="en-US"/>
        </w:rPr>
      </w:pPr>
      <w:r w:rsidRPr="00940760">
        <w:rPr>
          <w:sz w:val="32"/>
          <w:szCs w:val="32"/>
          <w:lang w:val="en-US"/>
        </w:rPr>
        <w:t xml:space="preserve">Source: </w:t>
      </w:r>
      <w:r w:rsidRPr="00940760">
        <w:rPr>
          <w:color w:val="000000"/>
          <w:sz w:val="32"/>
          <w:szCs w:val="32"/>
          <w:shd w:val="clear" w:color="auto" w:fill="FFFFFF"/>
        </w:rPr>
        <w:t>(</w:t>
      </w:r>
      <w:proofErr w:type="spellStart"/>
      <w:r w:rsidRPr="00940760">
        <w:rPr>
          <w:color w:val="000000"/>
          <w:sz w:val="32"/>
          <w:szCs w:val="32"/>
          <w:shd w:val="clear" w:color="auto" w:fill="FFFFFF"/>
        </w:rPr>
        <w:t>BiteSize</w:t>
      </w:r>
      <w:proofErr w:type="spellEnd"/>
      <w:r w:rsidRPr="00940760">
        <w:rPr>
          <w:color w:val="000000"/>
          <w:sz w:val="32"/>
          <w:szCs w:val="32"/>
          <w:shd w:val="clear" w:color="auto" w:fill="FFFFFF"/>
        </w:rPr>
        <w:t xml:space="preserve"> Learning, 2024)</w:t>
      </w:r>
    </w:p>
    <w:p w14:paraId="4EE732C5" w14:textId="77777777" w:rsidR="00FE3864" w:rsidRPr="00940760" w:rsidRDefault="00FE3864" w:rsidP="00BD3560">
      <w:pPr>
        <w:spacing w:line="259" w:lineRule="auto"/>
        <w:jc w:val="center"/>
        <w:rPr>
          <w:sz w:val="32"/>
          <w:szCs w:val="32"/>
        </w:rPr>
      </w:pPr>
      <w:r w:rsidRPr="00940760">
        <w:rPr>
          <w:sz w:val="32"/>
          <w:szCs w:val="32"/>
        </w:rPr>
        <w:br w:type="page"/>
      </w:r>
    </w:p>
    <w:p w14:paraId="16938F8D" w14:textId="77777777" w:rsidR="00FE3864" w:rsidRPr="00940760" w:rsidRDefault="00FE3864" w:rsidP="00FE3864">
      <w:pPr>
        <w:pStyle w:val="Heading1"/>
        <w:rPr>
          <w:sz w:val="32"/>
        </w:rPr>
      </w:pPr>
      <w:bookmarkStart w:id="2" w:name="_Toc184245168"/>
      <w:r w:rsidRPr="00940760">
        <w:rPr>
          <w:sz w:val="32"/>
        </w:rPr>
        <w:lastRenderedPageBreak/>
        <w:t>Description</w:t>
      </w:r>
      <w:bookmarkEnd w:id="2"/>
    </w:p>
    <w:p w14:paraId="35F6E1D9" w14:textId="77777777" w:rsidR="00DC5353" w:rsidRPr="00940760" w:rsidRDefault="00DC5353" w:rsidP="00DC5353">
      <w:pPr>
        <w:jc w:val="both"/>
        <w:rPr>
          <w:sz w:val="32"/>
          <w:szCs w:val="32"/>
        </w:rPr>
      </w:pPr>
      <w:r w:rsidRPr="00940760">
        <w:rPr>
          <w:sz w:val="32"/>
          <w:szCs w:val="32"/>
        </w:rPr>
        <w:t xml:space="preserve">In the strategy we used during </w:t>
      </w:r>
      <w:r w:rsidR="00991295" w:rsidRPr="00940760">
        <w:rPr>
          <w:sz w:val="32"/>
          <w:szCs w:val="32"/>
        </w:rPr>
        <w:t xml:space="preserve">the </w:t>
      </w:r>
      <w:r w:rsidRPr="00940760">
        <w:rPr>
          <w:sz w:val="32"/>
          <w:szCs w:val="32"/>
        </w:rPr>
        <w:t xml:space="preserve">peer coaching exercise named </w:t>
      </w:r>
      <w:r w:rsidR="00991295" w:rsidRPr="00940760">
        <w:rPr>
          <w:sz w:val="32"/>
          <w:szCs w:val="32"/>
        </w:rPr>
        <w:t xml:space="preserve">the </w:t>
      </w:r>
      <w:r w:rsidRPr="00940760">
        <w:rPr>
          <w:sz w:val="32"/>
          <w:szCs w:val="32"/>
        </w:rPr>
        <w:t xml:space="preserve">Instant payoff model, </w:t>
      </w:r>
      <w:r w:rsidR="00991295" w:rsidRPr="00940760">
        <w:rPr>
          <w:sz w:val="32"/>
          <w:szCs w:val="32"/>
        </w:rPr>
        <w:t>the</w:t>
      </w:r>
      <w:r w:rsidRPr="00940760">
        <w:rPr>
          <w:sz w:val="32"/>
          <w:szCs w:val="32"/>
        </w:rPr>
        <w:t xml:space="preserve"> structure </w:t>
      </w:r>
      <w:r w:rsidR="00991295" w:rsidRPr="00940760">
        <w:rPr>
          <w:sz w:val="32"/>
          <w:szCs w:val="32"/>
        </w:rPr>
        <w:t>involves</w:t>
      </w:r>
      <w:r w:rsidRPr="00940760">
        <w:rPr>
          <w:sz w:val="32"/>
          <w:szCs w:val="32"/>
        </w:rPr>
        <w:t xml:space="preserve"> </w:t>
      </w:r>
      <w:r w:rsidR="00991295" w:rsidRPr="00940760">
        <w:rPr>
          <w:sz w:val="32"/>
          <w:szCs w:val="32"/>
        </w:rPr>
        <w:t xml:space="preserve">the </w:t>
      </w:r>
      <w:r w:rsidRPr="00940760">
        <w:rPr>
          <w:sz w:val="32"/>
          <w:szCs w:val="32"/>
        </w:rPr>
        <w:t xml:space="preserve">provision of an instant solution and also has the benefits of </w:t>
      </w:r>
      <w:r w:rsidR="002027CD" w:rsidRPr="00940760">
        <w:rPr>
          <w:sz w:val="32"/>
          <w:szCs w:val="32"/>
        </w:rPr>
        <w:t xml:space="preserve">the </w:t>
      </w:r>
      <w:r w:rsidR="00991295" w:rsidRPr="00940760">
        <w:rPr>
          <w:sz w:val="32"/>
          <w:szCs w:val="32"/>
        </w:rPr>
        <w:t>relationship</w:t>
      </w:r>
      <w:r w:rsidR="0090357C" w:rsidRPr="00940760">
        <w:rPr>
          <w:sz w:val="32"/>
          <w:szCs w:val="32"/>
        </w:rPr>
        <w:t xml:space="preserve"> </w:t>
      </w:r>
      <w:r w:rsidR="0090357C" w:rsidRPr="00940760">
        <w:rPr>
          <w:color w:val="000000"/>
          <w:sz w:val="32"/>
          <w:szCs w:val="32"/>
          <w:shd w:val="clear" w:color="auto" w:fill="FFFFFF"/>
        </w:rPr>
        <w:t>(</w:t>
      </w:r>
      <w:proofErr w:type="spellStart"/>
      <w:r w:rsidR="0090357C" w:rsidRPr="00940760">
        <w:rPr>
          <w:color w:val="000000"/>
          <w:sz w:val="32"/>
          <w:szCs w:val="32"/>
          <w:shd w:val="clear" w:color="auto" w:fill="FFFFFF"/>
        </w:rPr>
        <w:t>hrlineup</w:t>
      </w:r>
      <w:proofErr w:type="spellEnd"/>
      <w:r w:rsidR="0090357C" w:rsidRPr="00940760">
        <w:rPr>
          <w:color w:val="000000"/>
          <w:sz w:val="32"/>
          <w:szCs w:val="32"/>
          <w:shd w:val="clear" w:color="auto" w:fill="FFFFFF"/>
        </w:rPr>
        <w:t>, 2024).</w:t>
      </w:r>
      <w:r w:rsidRPr="00940760">
        <w:rPr>
          <w:sz w:val="32"/>
          <w:szCs w:val="32"/>
        </w:rPr>
        <w:t xml:space="preserve"> Compliance with this model made me discuss the matters requiring practical solutions and help my coachee, Jetmir, during the session with an important agenda regarding his work-life balance issues. The process involved several key stages: as it creates </w:t>
      </w:r>
      <w:r w:rsidR="00991295" w:rsidRPr="00940760">
        <w:rPr>
          <w:sz w:val="32"/>
          <w:szCs w:val="32"/>
        </w:rPr>
        <w:t xml:space="preserve">a </w:t>
      </w:r>
      <w:r w:rsidRPr="00940760">
        <w:rPr>
          <w:sz w:val="32"/>
          <w:szCs w:val="32"/>
        </w:rPr>
        <w:t>relationship, defining the problem, examining the barriers, and creating and selecting solutions together.</w:t>
      </w:r>
    </w:p>
    <w:p w14:paraId="5B432290" w14:textId="051C36B3" w:rsidR="00DC5353" w:rsidRPr="00940760" w:rsidRDefault="00DC5353" w:rsidP="00DC5353">
      <w:pPr>
        <w:jc w:val="both"/>
        <w:rPr>
          <w:sz w:val="32"/>
          <w:szCs w:val="32"/>
        </w:rPr>
      </w:pPr>
      <w:r w:rsidRPr="00940760">
        <w:rPr>
          <w:sz w:val="32"/>
          <w:szCs w:val="32"/>
        </w:rPr>
        <w:t xml:space="preserve">Thus, in the process of the session, I </w:t>
      </w:r>
      <w:r w:rsidR="00991295" w:rsidRPr="00940760">
        <w:rPr>
          <w:sz w:val="32"/>
          <w:szCs w:val="32"/>
        </w:rPr>
        <w:t xml:space="preserve">create </w:t>
      </w:r>
      <w:r w:rsidRPr="00940760">
        <w:rPr>
          <w:sz w:val="32"/>
          <w:szCs w:val="32"/>
        </w:rPr>
        <w:t>positive feelings by responding and non</w:t>
      </w:r>
      <w:r w:rsidR="00991295" w:rsidRPr="00940760">
        <w:rPr>
          <w:sz w:val="32"/>
          <w:szCs w:val="32"/>
        </w:rPr>
        <w:t>-</w:t>
      </w:r>
      <w:r w:rsidRPr="00940760">
        <w:rPr>
          <w:sz w:val="32"/>
          <w:szCs w:val="32"/>
        </w:rPr>
        <w:t xml:space="preserve">verbal communication by showing empathy and interpersonal </w:t>
      </w:r>
      <w:r w:rsidRPr="00940760">
        <w:rPr>
          <w:rFonts w:cs="Times New Roman"/>
          <w:sz w:val="32"/>
          <w:szCs w:val="32"/>
        </w:rPr>
        <w:t>interest</w:t>
      </w:r>
      <w:r w:rsidR="00C2114F" w:rsidRPr="00940760">
        <w:rPr>
          <w:rFonts w:cs="Times New Roman"/>
          <w:sz w:val="32"/>
          <w:szCs w:val="32"/>
        </w:rPr>
        <w:t xml:space="preserve"> (</w:t>
      </w:r>
      <w:r w:rsidR="00C2114F" w:rsidRPr="00940760">
        <w:rPr>
          <w:rFonts w:eastAsia="Times New Roman" w:cs="Times New Roman"/>
          <w:color w:val="000000"/>
          <w:kern w:val="0"/>
          <w:sz w:val="32"/>
          <w:szCs w:val="32"/>
          <w:lang w:eastAsia="en-IN" w:bidi="as-IN"/>
          <w14:ligatures w14:val="none"/>
        </w:rPr>
        <w:t>‌</w:t>
      </w:r>
      <w:proofErr w:type="spellStart"/>
      <w:r w:rsidR="00C2114F" w:rsidRPr="00940760">
        <w:rPr>
          <w:rFonts w:cs="Times New Roman"/>
          <w:color w:val="222222"/>
          <w:sz w:val="32"/>
          <w:szCs w:val="32"/>
          <w:shd w:val="clear" w:color="auto" w:fill="FFFFFF"/>
        </w:rPr>
        <w:t>Tzavaras</w:t>
      </w:r>
      <w:proofErr w:type="spellEnd"/>
      <w:r w:rsidR="00C2114F" w:rsidRPr="00940760">
        <w:rPr>
          <w:rFonts w:cs="Times New Roman"/>
          <w:color w:val="222222"/>
          <w:sz w:val="32"/>
          <w:szCs w:val="32"/>
          <w:shd w:val="clear" w:color="auto" w:fill="FFFFFF"/>
        </w:rPr>
        <w:t xml:space="preserve"> and </w:t>
      </w:r>
      <w:proofErr w:type="spellStart"/>
      <w:r w:rsidR="00C2114F" w:rsidRPr="00940760">
        <w:rPr>
          <w:rFonts w:cs="Times New Roman"/>
          <w:color w:val="222222"/>
          <w:sz w:val="32"/>
          <w:szCs w:val="32"/>
          <w:shd w:val="clear" w:color="auto" w:fill="FFFFFF"/>
        </w:rPr>
        <w:t>Davalas</w:t>
      </w:r>
      <w:proofErr w:type="spellEnd"/>
      <w:r w:rsidR="00C2114F" w:rsidRPr="00940760">
        <w:rPr>
          <w:rFonts w:cs="Times New Roman"/>
          <w:color w:val="222222"/>
          <w:sz w:val="32"/>
          <w:szCs w:val="32"/>
          <w:shd w:val="clear" w:color="auto" w:fill="FFFFFF"/>
        </w:rPr>
        <w:t>, 2022).</w:t>
      </w:r>
      <w:r w:rsidRPr="00940760">
        <w:rPr>
          <w:sz w:val="32"/>
          <w:szCs w:val="32"/>
        </w:rPr>
        <w:t xml:space="preserve"> I thank Jetmir for being comfortable to open </w:t>
      </w:r>
      <w:r w:rsidR="00991295" w:rsidRPr="00940760">
        <w:rPr>
          <w:sz w:val="32"/>
          <w:szCs w:val="32"/>
        </w:rPr>
        <w:t xml:space="preserve">up </w:t>
      </w:r>
      <w:r w:rsidRPr="00940760">
        <w:rPr>
          <w:sz w:val="32"/>
          <w:szCs w:val="32"/>
        </w:rPr>
        <w:t xml:space="preserve">and talk to us about his problems so that we could effectively discuss them with him. I had consistent questions to point </w:t>
      </w:r>
      <w:r w:rsidR="00991295" w:rsidRPr="00940760">
        <w:rPr>
          <w:sz w:val="32"/>
          <w:szCs w:val="32"/>
        </w:rPr>
        <w:t>out</w:t>
      </w:r>
      <w:r w:rsidRPr="00940760">
        <w:rPr>
          <w:sz w:val="32"/>
          <w:szCs w:val="32"/>
        </w:rPr>
        <w:t xml:space="preserve"> his issues and made </w:t>
      </w:r>
      <w:r w:rsidR="00DB7BD4" w:rsidRPr="00940760">
        <w:rPr>
          <w:sz w:val="32"/>
          <w:szCs w:val="32"/>
        </w:rPr>
        <w:t>him</w:t>
      </w:r>
      <w:r w:rsidRPr="00940760">
        <w:rPr>
          <w:sz w:val="32"/>
          <w:szCs w:val="32"/>
        </w:rPr>
        <w:t xml:space="preserve"> think about what </w:t>
      </w:r>
      <w:r w:rsidR="00991295" w:rsidRPr="00940760">
        <w:rPr>
          <w:sz w:val="32"/>
          <w:szCs w:val="32"/>
        </w:rPr>
        <w:t>could</w:t>
      </w:r>
      <w:r w:rsidRPr="00940760">
        <w:rPr>
          <w:sz w:val="32"/>
          <w:szCs w:val="32"/>
        </w:rPr>
        <w:t xml:space="preserve"> be done, which gave us a concrete plan of action </w:t>
      </w:r>
      <w:r w:rsidR="00991295" w:rsidRPr="00940760">
        <w:rPr>
          <w:sz w:val="32"/>
          <w:szCs w:val="32"/>
        </w:rPr>
        <w:t>to meet</w:t>
      </w:r>
      <w:r w:rsidRPr="00940760">
        <w:rPr>
          <w:sz w:val="32"/>
          <w:szCs w:val="32"/>
        </w:rPr>
        <w:t xml:space="preserve"> his needs at the moment.</w:t>
      </w:r>
    </w:p>
    <w:p w14:paraId="3991DB42" w14:textId="77777777" w:rsidR="00FE3864" w:rsidRPr="00940760" w:rsidRDefault="00DC5353" w:rsidP="00DC5353">
      <w:pPr>
        <w:jc w:val="both"/>
        <w:rPr>
          <w:sz w:val="32"/>
          <w:szCs w:val="32"/>
        </w:rPr>
      </w:pPr>
      <w:r w:rsidRPr="00940760">
        <w:rPr>
          <w:sz w:val="32"/>
          <w:szCs w:val="32"/>
        </w:rPr>
        <w:t xml:space="preserve">However, despite successfully navigating the model's stages, I missed an essential component of effective coaching: in terms of describing the specifics of the coaching relationship in more detail – the coaching deal. </w:t>
      </w:r>
      <w:r w:rsidR="00991295" w:rsidRPr="00940760">
        <w:rPr>
          <w:sz w:val="32"/>
          <w:szCs w:val="32"/>
        </w:rPr>
        <w:t>A coaching</w:t>
      </w:r>
      <w:r w:rsidRPr="00940760">
        <w:rPr>
          <w:sz w:val="32"/>
          <w:szCs w:val="32"/>
        </w:rPr>
        <w:t xml:space="preserve"> agreement is used to establish understood understanding </w:t>
      </w:r>
      <w:r w:rsidR="00991295" w:rsidRPr="00940760">
        <w:rPr>
          <w:sz w:val="32"/>
          <w:szCs w:val="32"/>
        </w:rPr>
        <w:t>of</w:t>
      </w:r>
      <w:r w:rsidRPr="00940760">
        <w:rPr>
          <w:sz w:val="32"/>
          <w:szCs w:val="32"/>
        </w:rPr>
        <w:t xml:space="preserve"> the definition and scope of the session, its purpose</w:t>
      </w:r>
      <w:r w:rsidR="00991295" w:rsidRPr="00940760">
        <w:rPr>
          <w:sz w:val="32"/>
          <w:szCs w:val="32"/>
        </w:rPr>
        <w:t>,</w:t>
      </w:r>
      <w:r w:rsidRPr="00940760">
        <w:rPr>
          <w:sz w:val="32"/>
          <w:szCs w:val="32"/>
        </w:rPr>
        <w:t xml:space="preserve"> and </w:t>
      </w:r>
      <w:r w:rsidRPr="00940760">
        <w:rPr>
          <w:rFonts w:cs="Times New Roman"/>
          <w:sz w:val="32"/>
          <w:szCs w:val="32"/>
        </w:rPr>
        <w:t>objectives</w:t>
      </w:r>
      <w:r w:rsidR="00C2114F" w:rsidRPr="00940760">
        <w:rPr>
          <w:rFonts w:cs="Times New Roman"/>
          <w:sz w:val="32"/>
          <w:szCs w:val="32"/>
        </w:rPr>
        <w:t xml:space="preserve"> (</w:t>
      </w:r>
      <w:r w:rsidR="00C2114F" w:rsidRPr="00940760">
        <w:rPr>
          <w:rFonts w:cs="Times New Roman"/>
          <w:color w:val="222222"/>
          <w:sz w:val="32"/>
          <w:szCs w:val="32"/>
          <w:shd w:val="clear" w:color="auto" w:fill="FFFFFF"/>
        </w:rPr>
        <w:t>Rogers, 2024).</w:t>
      </w:r>
      <w:r w:rsidRPr="00940760">
        <w:rPr>
          <w:sz w:val="32"/>
          <w:szCs w:val="32"/>
        </w:rPr>
        <w:t xml:space="preserve"> Failure to do this may have left Jetmir </w:t>
      </w:r>
      <w:r w:rsidRPr="00940760">
        <w:rPr>
          <w:sz w:val="32"/>
          <w:szCs w:val="32"/>
        </w:rPr>
        <w:lastRenderedPageBreak/>
        <w:t>with very little understanding of what the coaching process will entail, or what is expected to be achieved. This oversight pointed out an area where similar improvement would be required when engaging in future teaching and coaching sessions and this is because the agreements act as the foundation of trust. As a result of this</w:t>
      </w:r>
      <w:r w:rsidR="00991295" w:rsidRPr="00940760">
        <w:rPr>
          <w:sz w:val="32"/>
          <w:szCs w:val="32"/>
        </w:rPr>
        <w:t>,</w:t>
      </w:r>
      <w:r w:rsidRPr="00940760">
        <w:rPr>
          <w:sz w:val="32"/>
          <w:szCs w:val="32"/>
        </w:rPr>
        <w:t xml:space="preserve"> I have come to understand that preparation and clarification of coaching </w:t>
      </w:r>
      <w:r w:rsidR="002027CD" w:rsidRPr="00940760">
        <w:rPr>
          <w:sz w:val="32"/>
          <w:szCs w:val="32"/>
        </w:rPr>
        <w:t>interventions</w:t>
      </w:r>
      <w:r w:rsidRPr="00940760">
        <w:rPr>
          <w:sz w:val="32"/>
          <w:szCs w:val="32"/>
        </w:rPr>
        <w:t xml:space="preserve"> </w:t>
      </w:r>
      <w:r w:rsidR="002027CD" w:rsidRPr="00940760">
        <w:rPr>
          <w:sz w:val="32"/>
          <w:szCs w:val="32"/>
        </w:rPr>
        <w:t>are</w:t>
      </w:r>
      <w:r w:rsidRPr="00940760">
        <w:rPr>
          <w:sz w:val="32"/>
          <w:szCs w:val="32"/>
        </w:rPr>
        <w:t xml:space="preserve"> </w:t>
      </w:r>
      <w:r w:rsidR="00991295" w:rsidRPr="00940760">
        <w:rPr>
          <w:sz w:val="32"/>
          <w:szCs w:val="32"/>
        </w:rPr>
        <w:t>vital</w:t>
      </w:r>
      <w:r w:rsidRPr="00940760">
        <w:rPr>
          <w:sz w:val="32"/>
          <w:szCs w:val="32"/>
        </w:rPr>
        <w:t>.</w:t>
      </w:r>
    </w:p>
    <w:p w14:paraId="2B9550DD" w14:textId="77777777" w:rsidR="00FE3864" w:rsidRPr="00940760" w:rsidRDefault="00DC5353" w:rsidP="00DC5353">
      <w:pPr>
        <w:pStyle w:val="Heading1"/>
        <w:rPr>
          <w:sz w:val="32"/>
        </w:rPr>
      </w:pPr>
      <w:bookmarkStart w:id="3" w:name="_Toc184245169"/>
      <w:r w:rsidRPr="00940760">
        <w:rPr>
          <w:sz w:val="32"/>
        </w:rPr>
        <w:t>Feelings</w:t>
      </w:r>
      <w:bookmarkEnd w:id="3"/>
    </w:p>
    <w:p w14:paraId="1A4BF89E" w14:textId="77777777" w:rsidR="00DC5353" w:rsidRPr="00940760" w:rsidRDefault="00DC5353" w:rsidP="00DC5353">
      <w:pPr>
        <w:jc w:val="both"/>
        <w:rPr>
          <w:sz w:val="32"/>
          <w:szCs w:val="32"/>
        </w:rPr>
      </w:pPr>
      <w:r w:rsidRPr="00940760">
        <w:rPr>
          <w:sz w:val="32"/>
          <w:szCs w:val="32"/>
        </w:rPr>
        <w:t xml:space="preserve">The peer coaching exercise was both a fulfilling and challenging experience. As a coach, I felt a strong sense of responsibility to support Jetmir effectively while adhering to the </w:t>
      </w:r>
      <w:r w:rsidRPr="00940760">
        <w:rPr>
          <w:rStyle w:val="Emphasis"/>
          <w:sz w:val="32"/>
          <w:szCs w:val="32"/>
        </w:rPr>
        <w:t>Instant Payoff</w:t>
      </w:r>
      <w:r w:rsidRPr="00940760">
        <w:rPr>
          <w:sz w:val="32"/>
          <w:szCs w:val="32"/>
        </w:rPr>
        <w:t xml:space="preserve"> model's structured approach. My professional background in real estate and healthcare management contributed to my confidence, as it allowed me to draw on relevant experiences to establish rapport and credibility</w:t>
      </w:r>
      <w:r w:rsidR="00C2114F" w:rsidRPr="00940760">
        <w:rPr>
          <w:sz w:val="32"/>
          <w:szCs w:val="32"/>
        </w:rPr>
        <w:t xml:space="preserve"> </w:t>
      </w:r>
      <w:r w:rsidR="00C2114F" w:rsidRPr="00940760">
        <w:rPr>
          <w:color w:val="000000"/>
          <w:sz w:val="32"/>
          <w:szCs w:val="32"/>
          <w:shd w:val="clear" w:color="auto" w:fill="FFFFFF"/>
        </w:rPr>
        <w:t>(Mindtools, 2024).</w:t>
      </w:r>
    </w:p>
    <w:p w14:paraId="6F8D8011" w14:textId="58C31AAB" w:rsidR="00DC5353" w:rsidRPr="00940760" w:rsidRDefault="00DC5353" w:rsidP="00DC5353">
      <w:pPr>
        <w:jc w:val="both"/>
        <w:rPr>
          <w:sz w:val="32"/>
          <w:szCs w:val="32"/>
        </w:rPr>
      </w:pPr>
      <w:r w:rsidRPr="00940760">
        <w:rPr>
          <w:sz w:val="32"/>
          <w:szCs w:val="32"/>
        </w:rPr>
        <w:t xml:space="preserve">During the session, I felt particularly proud of my ability to connect with Jetmir on a personal level. This connection was fostered through active listening, empathetic responses, and an open </w:t>
      </w:r>
      <w:r w:rsidR="007F68E7" w:rsidRPr="00940760">
        <w:rPr>
          <w:sz w:val="32"/>
          <w:szCs w:val="32"/>
        </w:rPr>
        <w:t>demeanour</w:t>
      </w:r>
      <w:r w:rsidRPr="00940760">
        <w:rPr>
          <w:sz w:val="32"/>
          <w:szCs w:val="32"/>
        </w:rPr>
        <w:t>, which encouraged him to share his concerns freely. It was gratifying to see how our conversation evolved, and I was encouraged by Jetmir's active engagement in developing solutions to his challenges.</w:t>
      </w:r>
    </w:p>
    <w:p w14:paraId="2276EEA2" w14:textId="77777777" w:rsidR="00DC5353" w:rsidRPr="00940760" w:rsidRDefault="00DC5353" w:rsidP="00DC5353">
      <w:pPr>
        <w:jc w:val="both"/>
        <w:rPr>
          <w:sz w:val="32"/>
          <w:szCs w:val="32"/>
        </w:rPr>
      </w:pPr>
      <w:r w:rsidRPr="00940760">
        <w:rPr>
          <w:sz w:val="32"/>
          <w:szCs w:val="32"/>
        </w:rPr>
        <w:t xml:space="preserve">Nevertheless, I also felt </w:t>
      </w:r>
      <w:r w:rsidR="00991295" w:rsidRPr="00940760">
        <w:rPr>
          <w:sz w:val="32"/>
          <w:szCs w:val="32"/>
        </w:rPr>
        <w:t>a</w:t>
      </w:r>
      <w:r w:rsidRPr="00940760">
        <w:rPr>
          <w:sz w:val="32"/>
          <w:szCs w:val="32"/>
        </w:rPr>
        <w:t xml:space="preserve"> positive attitude towards the researched material although, I found some anxious moments, especially when it </w:t>
      </w:r>
      <w:r w:rsidR="00991295" w:rsidRPr="00940760">
        <w:rPr>
          <w:sz w:val="32"/>
          <w:szCs w:val="32"/>
        </w:rPr>
        <w:t>concerned</w:t>
      </w:r>
      <w:r w:rsidRPr="00940760">
        <w:rPr>
          <w:sz w:val="32"/>
          <w:szCs w:val="32"/>
        </w:rPr>
        <w:t xml:space="preserve"> time management</w:t>
      </w:r>
      <w:r w:rsidR="00A35648" w:rsidRPr="00940760">
        <w:rPr>
          <w:sz w:val="32"/>
          <w:szCs w:val="32"/>
        </w:rPr>
        <w:t xml:space="preserve"> </w:t>
      </w:r>
      <w:r w:rsidR="00A35648" w:rsidRPr="00940760">
        <w:rPr>
          <w:rFonts w:cs="Times New Roman"/>
          <w:sz w:val="32"/>
          <w:szCs w:val="32"/>
        </w:rPr>
        <w:t>(</w:t>
      </w:r>
      <w:r w:rsidR="00A35648" w:rsidRPr="00940760">
        <w:rPr>
          <w:rFonts w:cs="Times New Roman"/>
          <w:color w:val="000000"/>
          <w:sz w:val="32"/>
          <w:szCs w:val="32"/>
        </w:rPr>
        <w:t>‌</w:t>
      </w:r>
      <w:r w:rsidR="00A35648" w:rsidRPr="00940760">
        <w:rPr>
          <w:rFonts w:cs="Times New Roman"/>
          <w:color w:val="222222"/>
          <w:sz w:val="32"/>
          <w:szCs w:val="32"/>
          <w:shd w:val="clear" w:color="auto" w:fill="FFFFFF"/>
        </w:rPr>
        <w:t>Martens and Vealey,  2023).</w:t>
      </w:r>
      <w:r w:rsidRPr="00940760">
        <w:rPr>
          <w:rFonts w:cs="Times New Roman"/>
          <w:sz w:val="32"/>
          <w:szCs w:val="32"/>
        </w:rPr>
        <w:t xml:space="preserve"> </w:t>
      </w:r>
      <w:r w:rsidRPr="00940760">
        <w:rPr>
          <w:sz w:val="32"/>
          <w:szCs w:val="32"/>
        </w:rPr>
        <w:t xml:space="preserve">This was evident through the 15 minutes provided in the Instant Payoff model </w:t>
      </w:r>
      <w:r w:rsidRPr="00940760">
        <w:rPr>
          <w:sz w:val="32"/>
          <w:szCs w:val="32"/>
        </w:rPr>
        <w:lastRenderedPageBreak/>
        <w:t>whereby the constraint was identified as an issue that needed to be managed so that all the stages could be sufficiently covered though within a limited amount of time. I can attest that this pressure increased my attention to detail but it came with a side of doubt about whether I was able to adequately cover anything.</w:t>
      </w:r>
    </w:p>
    <w:p w14:paraId="47AD8A67" w14:textId="77777777" w:rsidR="00DC5353" w:rsidRPr="00940760" w:rsidRDefault="00DC5353" w:rsidP="00DC5353">
      <w:pPr>
        <w:jc w:val="both"/>
        <w:rPr>
          <w:sz w:val="32"/>
          <w:szCs w:val="32"/>
        </w:rPr>
      </w:pPr>
      <w:r w:rsidRPr="00940760">
        <w:rPr>
          <w:sz w:val="32"/>
          <w:szCs w:val="32"/>
        </w:rPr>
        <w:t xml:space="preserve">Appreciation from the participants increased my confidence after the session by being convinced that I had </w:t>
      </w:r>
      <w:r w:rsidR="00991295" w:rsidRPr="00940760">
        <w:rPr>
          <w:sz w:val="32"/>
          <w:szCs w:val="32"/>
        </w:rPr>
        <w:t>constructively</w:t>
      </w:r>
      <w:r w:rsidRPr="00940760">
        <w:rPr>
          <w:sz w:val="32"/>
          <w:szCs w:val="32"/>
        </w:rPr>
        <w:t xml:space="preserve"> managed to build trust as well as steer the discussion in the right direction. However, things </w:t>
      </w:r>
      <w:r w:rsidR="00991295" w:rsidRPr="00940760">
        <w:rPr>
          <w:sz w:val="32"/>
          <w:szCs w:val="32"/>
        </w:rPr>
        <w:t>that</w:t>
      </w:r>
      <w:r w:rsidRPr="00940760">
        <w:rPr>
          <w:sz w:val="32"/>
          <w:szCs w:val="32"/>
        </w:rPr>
        <w:t xml:space="preserve"> the participants did not like focused on the aspects that the authors of the feedback could consider for improvement in the future: mention the coaching contract more evidently and describe the model in more detail. These learnings have given me some best practices that I will take to future coaching apps so that I </w:t>
      </w:r>
      <w:r w:rsidR="00991295" w:rsidRPr="00940760">
        <w:rPr>
          <w:sz w:val="32"/>
          <w:szCs w:val="32"/>
        </w:rPr>
        <w:t>can</w:t>
      </w:r>
      <w:r w:rsidRPr="00940760">
        <w:rPr>
          <w:sz w:val="32"/>
          <w:szCs w:val="32"/>
        </w:rPr>
        <w:t xml:space="preserve"> handle such situations better in the future.</w:t>
      </w:r>
    </w:p>
    <w:p w14:paraId="67A36B2E" w14:textId="77777777" w:rsidR="00D23A6F" w:rsidRPr="00940760" w:rsidRDefault="00D23A6F" w:rsidP="00D23A6F">
      <w:pPr>
        <w:pStyle w:val="Heading1"/>
        <w:rPr>
          <w:sz w:val="32"/>
        </w:rPr>
      </w:pPr>
      <w:bookmarkStart w:id="4" w:name="_Toc184245170"/>
      <w:r w:rsidRPr="00940760">
        <w:rPr>
          <w:sz w:val="32"/>
        </w:rPr>
        <w:t>Evaluation</w:t>
      </w:r>
      <w:bookmarkEnd w:id="4"/>
    </w:p>
    <w:p w14:paraId="0353B4C8" w14:textId="77777777" w:rsidR="00D23A6F" w:rsidRPr="00940760" w:rsidRDefault="00D23A6F" w:rsidP="00D23A6F">
      <w:pPr>
        <w:pStyle w:val="Heading2"/>
        <w:rPr>
          <w:sz w:val="32"/>
          <w:szCs w:val="32"/>
        </w:rPr>
      </w:pPr>
      <w:bookmarkStart w:id="5" w:name="_Toc184245171"/>
      <w:r w:rsidRPr="00940760">
        <w:rPr>
          <w:sz w:val="32"/>
          <w:szCs w:val="32"/>
        </w:rPr>
        <w:t>Strengths:</w:t>
      </w:r>
      <w:bookmarkEnd w:id="5"/>
    </w:p>
    <w:p w14:paraId="3D4B13CE" w14:textId="4BDA6BB2" w:rsidR="00C74354" w:rsidRPr="00940760" w:rsidRDefault="00C74354" w:rsidP="00C74354">
      <w:pPr>
        <w:jc w:val="both"/>
        <w:rPr>
          <w:sz w:val="32"/>
          <w:szCs w:val="32"/>
        </w:rPr>
      </w:pPr>
      <w:r w:rsidRPr="00940760">
        <w:rPr>
          <w:sz w:val="32"/>
          <w:szCs w:val="32"/>
        </w:rPr>
        <w:t xml:space="preserve">It </w:t>
      </w:r>
      <w:r w:rsidR="005557C7" w:rsidRPr="00940760">
        <w:rPr>
          <w:sz w:val="32"/>
          <w:szCs w:val="32"/>
        </w:rPr>
        <w:t>was</w:t>
      </w:r>
      <w:r w:rsidRPr="00940760">
        <w:rPr>
          <w:sz w:val="32"/>
          <w:szCs w:val="32"/>
        </w:rPr>
        <w:t xml:space="preserve"> during the coaching session that I was able to demonstrate solid skills </w:t>
      </w:r>
      <w:r w:rsidR="005557C7" w:rsidRPr="00940760">
        <w:rPr>
          <w:sz w:val="32"/>
          <w:szCs w:val="32"/>
        </w:rPr>
        <w:t>in</w:t>
      </w:r>
      <w:r w:rsidRPr="00940760">
        <w:rPr>
          <w:sz w:val="32"/>
          <w:szCs w:val="32"/>
        </w:rPr>
        <w:t xml:space="preserve"> </w:t>
      </w:r>
      <w:r w:rsidR="005557C7" w:rsidRPr="00940760">
        <w:rPr>
          <w:sz w:val="32"/>
          <w:szCs w:val="32"/>
        </w:rPr>
        <w:t>rapport-building</w:t>
      </w:r>
      <w:r w:rsidRPr="00940760">
        <w:rPr>
          <w:sz w:val="32"/>
          <w:szCs w:val="32"/>
        </w:rPr>
        <w:t xml:space="preserve"> with Jetmir (Mindtools, 2024). The use of positive language, genuine assessment, and positive feedback made </w:t>
      </w:r>
      <w:r w:rsidRPr="003915D6">
        <w:rPr>
          <w:sz w:val="32"/>
          <w:szCs w:val="32"/>
        </w:rPr>
        <w:t xml:space="preserve">Jetmir speak out </w:t>
      </w:r>
      <w:r w:rsidR="005557C7" w:rsidRPr="003915D6">
        <w:rPr>
          <w:sz w:val="32"/>
          <w:szCs w:val="32"/>
        </w:rPr>
        <w:t xml:space="preserve">about </w:t>
      </w:r>
      <w:r w:rsidRPr="003915D6">
        <w:rPr>
          <w:sz w:val="32"/>
          <w:szCs w:val="32"/>
        </w:rPr>
        <w:t xml:space="preserve">his problems with ease building trust with me. </w:t>
      </w:r>
      <w:r w:rsidR="003915D6" w:rsidRPr="003915D6">
        <w:rPr>
          <w:sz w:val="32"/>
          <w:szCs w:val="32"/>
        </w:rPr>
        <w:t>(</w:t>
      </w:r>
      <w:proofErr w:type="spellStart"/>
      <w:r w:rsidR="003915D6" w:rsidRPr="003915D6">
        <w:rPr>
          <w:sz w:val="32"/>
          <w:szCs w:val="32"/>
        </w:rPr>
        <w:t>Parsloe</w:t>
      </w:r>
      <w:proofErr w:type="spellEnd"/>
      <w:r w:rsidR="003915D6" w:rsidRPr="003915D6">
        <w:rPr>
          <w:sz w:val="32"/>
          <w:szCs w:val="32"/>
        </w:rPr>
        <w:t xml:space="preserve"> and </w:t>
      </w:r>
      <w:proofErr w:type="spellStart"/>
      <w:r w:rsidR="003915D6" w:rsidRPr="003915D6">
        <w:rPr>
          <w:sz w:val="32"/>
          <w:szCs w:val="32"/>
        </w:rPr>
        <w:t>Leedham</w:t>
      </w:r>
      <w:proofErr w:type="spellEnd"/>
      <w:r w:rsidR="003915D6" w:rsidRPr="003915D6">
        <w:rPr>
          <w:sz w:val="32"/>
          <w:szCs w:val="32"/>
        </w:rPr>
        <w:t>, 2016).</w:t>
      </w:r>
      <w:r w:rsidR="003915D6">
        <w:t xml:space="preserve"> </w:t>
      </w:r>
      <w:r w:rsidRPr="00940760">
        <w:rPr>
          <w:sz w:val="32"/>
          <w:szCs w:val="32"/>
        </w:rPr>
        <w:t xml:space="preserve">They can be explained by my prior experiences in healthcare and real estate management: it was easy and natural to come up with examples and personal stories </w:t>
      </w:r>
      <w:r w:rsidR="005557C7" w:rsidRPr="00940760">
        <w:rPr>
          <w:sz w:val="32"/>
          <w:szCs w:val="32"/>
        </w:rPr>
        <w:t>that</w:t>
      </w:r>
      <w:r w:rsidRPr="00940760">
        <w:rPr>
          <w:sz w:val="32"/>
          <w:szCs w:val="32"/>
        </w:rPr>
        <w:t xml:space="preserve"> can be easily relatable and trustworthy (</w:t>
      </w:r>
      <w:proofErr w:type="spellStart"/>
      <w:r w:rsidRPr="00940760">
        <w:rPr>
          <w:sz w:val="32"/>
          <w:szCs w:val="32"/>
        </w:rPr>
        <w:t>Stoumpos</w:t>
      </w:r>
      <w:proofErr w:type="spellEnd"/>
      <w:r w:rsidRPr="00940760">
        <w:rPr>
          <w:sz w:val="32"/>
          <w:szCs w:val="32"/>
        </w:rPr>
        <w:t xml:space="preserve"> </w:t>
      </w:r>
      <w:r w:rsidRPr="00940760">
        <w:rPr>
          <w:i/>
          <w:iCs/>
          <w:sz w:val="32"/>
          <w:szCs w:val="32"/>
        </w:rPr>
        <w:t>et al</w:t>
      </w:r>
      <w:r w:rsidRPr="00940760">
        <w:rPr>
          <w:sz w:val="32"/>
          <w:szCs w:val="32"/>
        </w:rPr>
        <w:t xml:space="preserve">., 2023). Developing this </w:t>
      </w:r>
      <w:r w:rsidRPr="00940760">
        <w:rPr>
          <w:sz w:val="32"/>
          <w:szCs w:val="32"/>
        </w:rPr>
        <w:lastRenderedPageBreak/>
        <w:t>rapport was most important at the beginning of the given session, as it created the basis for conversation and introduced a positive atmosphere for the rest of the process.</w:t>
      </w:r>
    </w:p>
    <w:p w14:paraId="044393B1" w14:textId="5143E33A" w:rsidR="00C74354" w:rsidRPr="00940760" w:rsidRDefault="00C74354" w:rsidP="00C74354">
      <w:pPr>
        <w:jc w:val="both"/>
        <w:rPr>
          <w:sz w:val="32"/>
          <w:szCs w:val="32"/>
        </w:rPr>
      </w:pPr>
      <w:r w:rsidRPr="00940760">
        <w:rPr>
          <w:sz w:val="32"/>
          <w:szCs w:val="32"/>
        </w:rPr>
        <w:t xml:space="preserve">Another strength that was observed from my side was the ability to produce good questions. By incorporating leading questions and embodying closed questions I was able to get Jetmir to rethink his </w:t>
      </w:r>
      <w:r w:rsidR="005557C7" w:rsidRPr="00940760">
        <w:rPr>
          <w:sz w:val="32"/>
          <w:szCs w:val="32"/>
        </w:rPr>
        <w:t>work-life</w:t>
      </w:r>
      <w:r w:rsidRPr="00940760">
        <w:rPr>
          <w:sz w:val="32"/>
          <w:szCs w:val="32"/>
        </w:rPr>
        <w:t xml:space="preserve"> problems and speak about potential practical interventions (Haaland </w:t>
      </w:r>
      <w:r w:rsidRPr="00940760">
        <w:rPr>
          <w:i/>
          <w:iCs/>
          <w:sz w:val="32"/>
          <w:szCs w:val="32"/>
        </w:rPr>
        <w:t>et al</w:t>
      </w:r>
      <w:r w:rsidRPr="00940760">
        <w:rPr>
          <w:sz w:val="32"/>
          <w:szCs w:val="32"/>
        </w:rPr>
        <w:t xml:space="preserve">., 2024). This caused </w:t>
      </w:r>
      <w:r w:rsidR="005557C7" w:rsidRPr="00940760">
        <w:rPr>
          <w:sz w:val="32"/>
          <w:szCs w:val="32"/>
        </w:rPr>
        <w:t xml:space="preserve">the </w:t>
      </w:r>
      <w:r w:rsidRPr="00940760">
        <w:rPr>
          <w:sz w:val="32"/>
          <w:szCs w:val="32"/>
        </w:rPr>
        <w:t xml:space="preserve">creation of constructive thought and made Jetmir take responsibility </w:t>
      </w:r>
      <w:r w:rsidR="005557C7" w:rsidRPr="00940760">
        <w:rPr>
          <w:sz w:val="32"/>
          <w:szCs w:val="32"/>
        </w:rPr>
        <w:t>for</w:t>
      </w:r>
      <w:r w:rsidRPr="00940760">
        <w:rPr>
          <w:sz w:val="32"/>
          <w:szCs w:val="32"/>
        </w:rPr>
        <w:t xml:space="preserve"> his action plan. The strength here is that I got the balance between leading the discussion while at the same time giving Jetmir the freedom to lead the discussion. This was made possible by my earlier briefing and acquaintance with the Instant Payoff model that put more </w:t>
      </w:r>
      <w:r w:rsidR="005557C7" w:rsidRPr="00940760">
        <w:rPr>
          <w:sz w:val="32"/>
          <w:szCs w:val="32"/>
        </w:rPr>
        <w:t>emphasis</w:t>
      </w:r>
      <w:r w:rsidRPr="00940760">
        <w:rPr>
          <w:sz w:val="32"/>
          <w:szCs w:val="32"/>
        </w:rPr>
        <w:t xml:space="preserve"> on group work as championed by Alexander </w:t>
      </w:r>
      <w:r w:rsidR="005557C7" w:rsidRPr="00940760">
        <w:rPr>
          <w:sz w:val="32"/>
          <w:szCs w:val="32"/>
        </w:rPr>
        <w:t>Laser</w:t>
      </w:r>
      <w:r w:rsidRPr="00940760">
        <w:rPr>
          <w:sz w:val="32"/>
          <w:szCs w:val="32"/>
        </w:rPr>
        <w:t xml:space="preserve">. This approach made sure that the session </w:t>
      </w:r>
      <w:r w:rsidRPr="003915D6">
        <w:rPr>
          <w:sz w:val="32"/>
          <w:szCs w:val="32"/>
        </w:rPr>
        <w:t xml:space="preserve">was always </w:t>
      </w:r>
      <w:r w:rsidR="005557C7" w:rsidRPr="003915D6">
        <w:rPr>
          <w:sz w:val="32"/>
          <w:szCs w:val="32"/>
        </w:rPr>
        <w:t>coachee-directed</w:t>
      </w:r>
      <w:r w:rsidRPr="003915D6">
        <w:rPr>
          <w:sz w:val="32"/>
          <w:szCs w:val="32"/>
        </w:rPr>
        <w:t xml:space="preserve"> as well as stayed </w:t>
      </w:r>
      <w:r w:rsidR="005557C7" w:rsidRPr="003915D6">
        <w:rPr>
          <w:sz w:val="32"/>
          <w:szCs w:val="32"/>
        </w:rPr>
        <w:t>goal-orientated</w:t>
      </w:r>
      <w:r w:rsidRPr="003915D6">
        <w:rPr>
          <w:sz w:val="32"/>
          <w:szCs w:val="32"/>
        </w:rPr>
        <w:t>.</w:t>
      </w:r>
      <w:r w:rsidR="003915D6" w:rsidRPr="003915D6">
        <w:rPr>
          <w:sz w:val="32"/>
          <w:szCs w:val="32"/>
        </w:rPr>
        <w:t xml:space="preserve"> </w:t>
      </w:r>
      <w:sdt>
        <w:sdtPr>
          <w:rPr>
            <w:sz w:val="32"/>
            <w:szCs w:val="32"/>
          </w:rPr>
          <w:id w:val="-2065934365"/>
          <w:citation/>
        </w:sdtPr>
        <w:sdtContent>
          <w:r w:rsidR="003915D6" w:rsidRPr="003915D6">
            <w:rPr>
              <w:sz w:val="32"/>
              <w:szCs w:val="32"/>
            </w:rPr>
            <w:fldChar w:fldCharType="begin"/>
          </w:r>
          <w:r w:rsidR="003915D6" w:rsidRPr="003915D6">
            <w:rPr>
              <w:sz w:val="32"/>
              <w:szCs w:val="32"/>
            </w:rPr>
            <w:instrText xml:space="preserve"> CITATION Clu07 \l 2057 </w:instrText>
          </w:r>
          <w:r w:rsidR="003915D6" w:rsidRPr="003915D6">
            <w:rPr>
              <w:sz w:val="32"/>
              <w:szCs w:val="32"/>
            </w:rPr>
            <w:fldChar w:fldCharType="separate"/>
          </w:r>
          <w:r w:rsidR="003915D6" w:rsidRPr="003915D6">
            <w:rPr>
              <w:noProof/>
              <w:sz w:val="32"/>
              <w:szCs w:val="32"/>
            </w:rPr>
            <w:t xml:space="preserve"> (Clutterbuck, 2007)</w:t>
          </w:r>
          <w:r w:rsidR="003915D6" w:rsidRPr="003915D6">
            <w:rPr>
              <w:sz w:val="32"/>
              <w:szCs w:val="32"/>
            </w:rPr>
            <w:fldChar w:fldCharType="end"/>
          </w:r>
        </w:sdtContent>
      </w:sdt>
      <w:r w:rsidR="003915D6" w:rsidRPr="003915D6">
        <w:rPr>
          <w:sz w:val="32"/>
          <w:szCs w:val="32"/>
        </w:rPr>
        <w:t>.</w:t>
      </w:r>
    </w:p>
    <w:p w14:paraId="2F85AD37" w14:textId="2020B021" w:rsidR="00C74354" w:rsidRPr="00940760" w:rsidRDefault="00C74354" w:rsidP="00C74354">
      <w:pPr>
        <w:jc w:val="both"/>
        <w:rPr>
          <w:sz w:val="32"/>
          <w:szCs w:val="32"/>
        </w:rPr>
      </w:pPr>
      <w:r w:rsidRPr="00940760">
        <w:rPr>
          <w:sz w:val="32"/>
          <w:szCs w:val="32"/>
        </w:rPr>
        <w:t xml:space="preserve">Lastly, sequencing of the session was another way that proceeded was done logically. The conversation flowed naturally, adhering closely to the steps of the Instant Payoff model: </w:t>
      </w:r>
      <w:r w:rsidR="005557C7" w:rsidRPr="00940760">
        <w:rPr>
          <w:sz w:val="32"/>
          <w:szCs w:val="32"/>
        </w:rPr>
        <w:t>To</w:t>
      </w:r>
      <w:r w:rsidRPr="00940760">
        <w:rPr>
          <w:sz w:val="32"/>
          <w:szCs w:val="32"/>
        </w:rPr>
        <w:t xml:space="preserve"> determine key difficulties, classify obstacles, and suggest approaches (</w:t>
      </w:r>
      <w:r w:rsidR="00734A72">
        <w:rPr>
          <w:sz w:val="32"/>
          <w:szCs w:val="32"/>
        </w:rPr>
        <w:t xml:space="preserve">Landsberg, 2015; </w:t>
      </w:r>
      <w:proofErr w:type="spellStart"/>
      <w:r w:rsidRPr="00940760">
        <w:rPr>
          <w:sz w:val="32"/>
          <w:szCs w:val="32"/>
        </w:rPr>
        <w:t>Misyak</w:t>
      </w:r>
      <w:proofErr w:type="spellEnd"/>
      <w:r w:rsidRPr="00940760">
        <w:rPr>
          <w:sz w:val="32"/>
          <w:szCs w:val="32"/>
        </w:rPr>
        <w:t xml:space="preserve"> and </w:t>
      </w:r>
      <w:proofErr w:type="spellStart"/>
      <w:r w:rsidRPr="00940760">
        <w:rPr>
          <w:sz w:val="32"/>
          <w:szCs w:val="32"/>
        </w:rPr>
        <w:t>Chater</w:t>
      </w:r>
      <w:proofErr w:type="spellEnd"/>
      <w:r w:rsidRPr="00940760">
        <w:rPr>
          <w:sz w:val="32"/>
          <w:szCs w:val="32"/>
        </w:rPr>
        <w:t xml:space="preserve">, 2022). It helped avoid deviating from tracks important to the case while also </w:t>
      </w:r>
      <w:r w:rsidR="005557C7" w:rsidRPr="00940760">
        <w:rPr>
          <w:sz w:val="32"/>
          <w:szCs w:val="32"/>
        </w:rPr>
        <w:t>helping</w:t>
      </w:r>
      <w:r w:rsidRPr="00940760">
        <w:rPr>
          <w:sz w:val="32"/>
          <w:szCs w:val="32"/>
        </w:rPr>
        <w:t xml:space="preserve"> ensure all the critical phases are considered. That this sequence was maintained can be attributed to my understanding of the model and my conscious adherence to it throughout the exercise (Mindtools, 2024).</w:t>
      </w:r>
    </w:p>
    <w:p w14:paraId="3652EE7F" w14:textId="77777777" w:rsidR="00D23A6F" w:rsidRPr="00940760" w:rsidRDefault="00D23A6F" w:rsidP="00D23A6F">
      <w:pPr>
        <w:pStyle w:val="Heading2"/>
        <w:rPr>
          <w:sz w:val="32"/>
          <w:szCs w:val="32"/>
        </w:rPr>
      </w:pPr>
      <w:bookmarkStart w:id="6" w:name="_Toc184245172"/>
      <w:r w:rsidRPr="00940760">
        <w:rPr>
          <w:sz w:val="32"/>
          <w:szCs w:val="32"/>
        </w:rPr>
        <w:lastRenderedPageBreak/>
        <w:t>Weaknesses:</w:t>
      </w:r>
      <w:bookmarkEnd w:id="6"/>
    </w:p>
    <w:p w14:paraId="26945DF9" w14:textId="77777777" w:rsidR="00DB7BD4" w:rsidRPr="00940760" w:rsidRDefault="00DB7BD4" w:rsidP="00622F65">
      <w:pPr>
        <w:jc w:val="both"/>
        <w:rPr>
          <w:sz w:val="32"/>
          <w:szCs w:val="32"/>
        </w:rPr>
      </w:pPr>
      <w:r w:rsidRPr="00940760">
        <w:rPr>
          <w:sz w:val="32"/>
          <w:szCs w:val="32"/>
        </w:rPr>
        <w:t xml:space="preserve">Nevertheless, the session had weaknesses as well which proved important areas that required improvement. The one shortcoming I committed was not to have laid down the ground rules of the coaching session in terms of </w:t>
      </w:r>
      <w:r w:rsidR="00F436A0" w:rsidRPr="00940760">
        <w:rPr>
          <w:sz w:val="32"/>
          <w:szCs w:val="32"/>
        </w:rPr>
        <w:t xml:space="preserve">the </w:t>
      </w:r>
      <w:r w:rsidRPr="00940760">
        <w:rPr>
          <w:sz w:val="32"/>
          <w:szCs w:val="32"/>
        </w:rPr>
        <w:t>coaching agreement. This arguably deprived Jetmir of proper knowledge and/or appreciation of the general format, purpose</w:t>
      </w:r>
      <w:r w:rsidR="00F436A0" w:rsidRPr="00940760">
        <w:rPr>
          <w:sz w:val="32"/>
          <w:szCs w:val="32"/>
        </w:rPr>
        <w:t>,</w:t>
      </w:r>
      <w:r w:rsidRPr="00940760">
        <w:rPr>
          <w:sz w:val="32"/>
          <w:szCs w:val="32"/>
        </w:rPr>
        <w:t xml:space="preserve"> and objectives of the session, and may well have impaired his interaction with the process. The last weakness </w:t>
      </w:r>
      <w:r w:rsidR="00622F65" w:rsidRPr="00940760">
        <w:rPr>
          <w:sz w:val="32"/>
          <w:szCs w:val="32"/>
        </w:rPr>
        <w:t>stopped</w:t>
      </w:r>
      <w:r w:rsidRPr="00940760">
        <w:rPr>
          <w:sz w:val="32"/>
          <w:szCs w:val="32"/>
        </w:rPr>
        <w:t xml:space="preserve"> my misunderstanding that the dynamics of the coaching relationship and the management of the expectations are mutually agreed </w:t>
      </w:r>
      <w:r w:rsidR="00F436A0" w:rsidRPr="00940760">
        <w:rPr>
          <w:sz w:val="32"/>
          <w:szCs w:val="32"/>
        </w:rPr>
        <w:t xml:space="preserve">upon </w:t>
      </w:r>
      <w:r w:rsidRPr="00940760">
        <w:rPr>
          <w:sz w:val="32"/>
          <w:szCs w:val="32"/>
        </w:rPr>
        <w:t>by default. This is a lack of foresight on my part and ignorance of searching for a partner and how important it is to have a formal agreement to create trust which also means a clearer vision of the terms and responsibilities of each individual.</w:t>
      </w:r>
    </w:p>
    <w:p w14:paraId="24E5D926" w14:textId="77777777" w:rsidR="00DB7BD4" w:rsidRPr="00940760" w:rsidRDefault="00DB7BD4" w:rsidP="00622F65">
      <w:pPr>
        <w:jc w:val="both"/>
        <w:rPr>
          <w:sz w:val="32"/>
          <w:szCs w:val="32"/>
        </w:rPr>
      </w:pPr>
      <w:r w:rsidRPr="00940760">
        <w:rPr>
          <w:sz w:val="32"/>
          <w:szCs w:val="32"/>
        </w:rPr>
        <w:t xml:space="preserve">The third area where I </w:t>
      </w:r>
      <w:r w:rsidR="00F436A0" w:rsidRPr="00940760">
        <w:rPr>
          <w:sz w:val="32"/>
          <w:szCs w:val="32"/>
        </w:rPr>
        <w:t>made</w:t>
      </w:r>
      <w:r w:rsidR="00622F65" w:rsidRPr="00940760">
        <w:rPr>
          <w:sz w:val="32"/>
          <w:szCs w:val="32"/>
        </w:rPr>
        <w:t xml:space="preserve"> a mistake</w:t>
      </w:r>
      <w:r w:rsidRPr="00940760">
        <w:rPr>
          <w:sz w:val="32"/>
          <w:szCs w:val="32"/>
        </w:rPr>
        <w:t xml:space="preserve"> was not to explain the Instant Payoff model right at the beginning of the session. Such an introduction allows Jetmir to understand the need to have a particular structure </w:t>
      </w:r>
      <w:r w:rsidR="00F436A0" w:rsidRPr="00940760">
        <w:rPr>
          <w:sz w:val="32"/>
          <w:szCs w:val="32"/>
        </w:rPr>
        <w:t>for</w:t>
      </w:r>
      <w:r w:rsidRPr="00940760">
        <w:rPr>
          <w:sz w:val="32"/>
          <w:szCs w:val="32"/>
        </w:rPr>
        <w:t xml:space="preserve"> the session and how he can contribute to it. This became problematic because, as a trainer, my call-to-action usually involves starting the session right away instead of taking time to explain why you will be doing what you will be doing. Such a missed opportunity may have put a brake on the general effectiveness of the session and the capacity of Jetmir </w:t>
      </w:r>
      <w:r w:rsidR="00F436A0" w:rsidRPr="00940760">
        <w:rPr>
          <w:sz w:val="32"/>
          <w:szCs w:val="32"/>
        </w:rPr>
        <w:t>to handle</w:t>
      </w:r>
      <w:r w:rsidRPr="00940760">
        <w:rPr>
          <w:sz w:val="32"/>
          <w:szCs w:val="32"/>
        </w:rPr>
        <w:t xml:space="preserve"> the process. This weakness will be overcome by cultivating a habit of briefing the client with a clear summary of the coaching model at the beginning of every session.</w:t>
      </w:r>
    </w:p>
    <w:p w14:paraId="20C8496B" w14:textId="77777777" w:rsidR="00DB7BD4" w:rsidRPr="00940760" w:rsidRDefault="00DB7BD4" w:rsidP="00622F65">
      <w:pPr>
        <w:jc w:val="both"/>
        <w:rPr>
          <w:sz w:val="32"/>
          <w:szCs w:val="32"/>
        </w:rPr>
      </w:pPr>
    </w:p>
    <w:p w14:paraId="3EB553B4" w14:textId="77777777" w:rsidR="00DB7BD4" w:rsidRPr="00940760" w:rsidRDefault="00DB7BD4" w:rsidP="00622F65">
      <w:pPr>
        <w:jc w:val="both"/>
        <w:rPr>
          <w:sz w:val="32"/>
          <w:szCs w:val="32"/>
        </w:rPr>
      </w:pPr>
      <w:r w:rsidRPr="00940760">
        <w:rPr>
          <w:sz w:val="32"/>
          <w:szCs w:val="32"/>
        </w:rPr>
        <w:t xml:space="preserve">From these strengths and weaknesses, it becomes easier for me to define what needs to be done in subsequent coaching sessions, such as developing a coaching plan and improving on the model of coaching introduction. These changes will improve the future interactions’ purposes and goals and make </w:t>
      </w:r>
      <w:r w:rsidR="00F436A0" w:rsidRPr="00940760">
        <w:rPr>
          <w:sz w:val="32"/>
          <w:szCs w:val="32"/>
        </w:rPr>
        <w:t>them</w:t>
      </w:r>
      <w:r w:rsidRPr="00940760">
        <w:rPr>
          <w:sz w:val="32"/>
          <w:szCs w:val="32"/>
        </w:rPr>
        <w:t xml:space="preserve"> clearer, better structured, and more effective.</w:t>
      </w:r>
    </w:p>
    <w:p w14:paraId="4D590552" w14:textId="77777777" w:rsidR="00D23A6F" w:rsidRPr="00940760" w:rsidRDefault="001428C2" w:rsidP="001428C2">
      <w:pPr>
        <w:pStyle w:val="Heading1"/>
        <w:rPr>
          <w:sz w:val="32"/>
        </w:rPr>
      </w:pPr>
      <w:bookmarkStart w:id="7" w:name="_Toc184245173"/>
      <w:r w:rsidRPr="00940760">
        <w:rPr>
          <w:sz w:val="32"/>
        </w:rPr>
        <w:t>Analysis</w:t>
      </w:r>
      <w:bookmarkEnd w:id="7"/>
    </w:p>
    <w:p w14:paraId="6B2DE7F7" w14:textId="77777777" w:rsidR="001428C2" w:rsidRPr="00940760" w:rsidRDefault="001428C2" w:rsidP="001428C2">
      <w:pPr>
        <w:pStyle w:val="NormalWeb"/>
        <w:spacing w:line="360" w:lineRule="auto"/>
        <w:jc w:val="both"/>
        <w:rPr>
          <w:sz w:val="32"/>
          <w:szCs w:val="32"/>
        </w:rPr>
      </w:pPr>
      <w:r w:rsidRPr="00940760">
        <w:rPr>
          <w:sz w:val="32"/>
          <w:szCs w:val="32"/>
        </w:rPr>
        <w:t>My performance during the coaching session demonstrated alignment with established best practices, especially in the areas of rapport-building and effective questioning</w:t>
      </w:r>
      <w:r w:rsidR="00A35648" w:rsidRPr="00940760">
        <w:rPr>
          <w:sz w:val="32"/>
          <w:szCs w:val="32"/>
        </w:rPr>
        <w:t xml:space="preserve"> </w:t>
      </w:r>
      <w:r w:rsidR="00A35648" w:rsidRPr="00940760">
        <w:rPr>
          <w:color w:val="000000"/>
          <w:sz w:val="32"/>
          <w:szCs w:val="32"/>
          <w:shd w:val="clear" w:color="auto" w:fill="FFFFFF"/>
        </w:rPr>
        <w:t>(Martins, 2024).</w:t>
      </w:r>
      <w:r w:rsidRPr="00940760">
        <w:rPr>
          <w:sz w:val="32"/>
          <w:szCs w:val="32"/>
        </w:rPr>
        <w:t xml:space="preserve"> By creating a trusting and open environment, I was able to foster meaningful engagement with Jetmir, encouraging him to explore his concerns and develop actionable solutions. The </w:t>
      </w:r>
      <w:r w:rsidRPr="00940760">
        <w:rPr>
          <w:rStyle w:val="Emphasis"/>
          <w:rFonts w:eastAsiaTheme="majorEastAsia"/>
          <w:sz w:val="32"/>
          <w:szCs w:val="32"/>
        </w:rPr>
        <w:t>Instant Payoff</w:t>
      </w:r>
      <w:r w:rsidRPr="00940760">
        <w:rPr>
          <w:sz w:val="32"/>
          <w:szCs w:val="32"/>
        </w:rPr>
        <w:t xml:space="preserve"> model’s emphasis on immediate problem-solving complemented this approach by providing a clear structure for identifying and addressing challenges.</w:t>
      </w:r>
    </w:p>
    <w:p w14:paraId="5B28CC04" w14:textId="77777777" w:rsidR="00244525" w:rsidRPr="00940760" w:rsidRDefault="00244525" w:rsidP="00244525">
      <w:pPr>
        <w:pStyle w:val="NormalWeb"/>
        <w:jc w:val="both"/>
        <w:rPr>
          <w:b/>
          <w:bCs/>
          <w:sz w:val="32"/>
          <w:szCs w:val="32"/>
        </w:rPr>
      </w:pPr>
      <w:r w:rsidRPr="00940760">
        <w:rPr>
          <w:b/>
          <w:bCs/>
          <w:sz w:val="32"/>
          <w:szCs w:val="32"/>
        </w:rPr>
        <w:t>Skills Demonstrated:</w:t>
      </w:r>
    </w:p>
    <w:p w14:paraId="472794D6" w14:textId="77777777" w:rsidR="00244525" w:rsidRPr="00940760" w:rsidRDefault="00244525" w:rsidP="003F5818">
      <w:pPr>
        <w:pStyle w:val="NormalWeb"/>
        <w:spacing w:line="360" w:lineRule="auto"/>
        <w:jc w:val="both"/>
        <w:rPr>
          <w:sz w:val="32"/>
          <w:szCs w:val="32"/>
        </w:rPr>
      </w:pPr>
      <w:r w:rsidRPr="00940760">
        <w:rPr>
          <w:sz w:val="32"/>
          <w:szCs w:val="32"/>
        </w:rPr>
        <w:t>During the coaching session, I demonstrated the following key skills:</w:t>
      </w:r>
    </w:p>
    <w:p w14:paraId="5485B859" w14:textId="77777777" w:rsidR="00244525" w:rsidRPr="00940760" w:rsidRDefault="00244525" w:rsidP="003F5818">
      <w:pPr>
        <w:pStyle w:val="NormalWeb"/>
        <w:numPr>
          <w:ilvl w:val="0"/>
          <w:numId w:val="6"/>
        </w:numPr>
        <w:spacing w:line="360" w:lineRule="auto"/>
        <w:jc w:val="both"/>
        <w:rPr>
          <w:sz w:val="32"/>
          <w:szCs w:val="32"/>
        </w:rPr>
      </w:pPr>
      <w:r w:rsidRPr="00940760">
        <w:rPr>
          <w:sz w:val="32"/>
          <w:szCs w:val="32"/>
        </w:rPr>
        <w:t xml:space="preserve">Active Listening: I reflected </w:t>
      </w:r>
      <w:r w:rsidR="00845D00" w:rsidRPr="00940760">
        <w:rPr>
          <w:sz w:val="32"/>
          <w:szCs w:val="32"/>
        </w:rPr>
        <w:t xml:space="preserve">on </w:t>
      </w:r>
      <w:r w:rsidRPr="00940760">
        <w:rPr>
          <w:sz w:val="32"/>
          <w:szCs w:val="32"/>
        </w:rPr>
        <w:t>Jetmir’s concerns (For example</w:t>
      </w:r>
      <w:r w:rsidR="003F5818" w:rsidRPr="00940760">
        <w:rPr>
          <w:sz w:val="32"/>
          <w:szCs w:val="32"/>
        </w:rPr>
        <w:t xml:space="preserve"> “It sounds like your main challenge is managing your time effectively”)</w:t>
      </w:r>
      <w:r w:rsidRPr="00940760">
        <w:rPr>
          <w:sz w:val="32"/>
          <w:szCs w:val="32"/>
        </w:rPr>
        <w:t xml:space="preserve">, to let him know that am fully </w:t>
      </w:r>
      <w:r w:rsidR="003F5818" w:rsidRPr="00940760">
        <w:rPr>
          <w:sz w:val="32"/>
          <w:szCs w:val="32"/>
        </w:rPr>
        <w:t>captivated</w:t>
      </w:r>
      <w:r w:rsidRPr="00940760">
        <w:rPr>
          <w:sz w:val="32"/>
          <w:szCs w:val="32"/>
        </w:rPr>
        <w:t xml:space="preserve"> </w:t>
      </w:r>
      <w:r w:rsidR="00845D00" w:rsidRPr="00940760">
        <w:rPr>
          <w:sz w:val="32"/>
          <w:szCs w:val="32"/>
        </w:rPr>
        <w:t>by</w:t>
      </w:r>
      <w:r w:rsidRPr="00940760">
        <w:rPr>
          <w:sz w:val="32"/>
          <w:szCs w:val="32"/>
        </w:rPr>
        <w:t xml:space="preserve"> what he is saying and have fully understood what he is going through.</w:t>
      </w:r>
    </w:p>
    <w:p w14:paraId="28FE09AC" w14:textId="77777777" w:rsidR="00244525" w:rsidRPr="00940760" w:rsidRDefault="00244525" w:rsidP="003F5818">
      <w:pPr>
        <w:pStyle w:val="NormalWeb"/>
        <w:numPr>
          <w:ilvl w:val="0"/>
          <w:numId w:val="6"/>
        </w:numPr>
        <w:spacing w:line="360" w:lineRule="auto"/>
        <w:jc w:val="both"/>
        <w:rPr>
          <w:sz w:val="32"/>
          <w:szCs w:val="32"/>
        </w:rPr>
      </w:pPr>
      <w:r w:rsidRPr="00940760">
        <w:rPr>
          <w:sz w:val="32"/>
          <w:szCs w:val="32"/>
        </w:rPr>
        <w:lastRenderedPageBreak/>
        <w:t>Goal-Setting: Therefore, by making him put into words specific and realistic actions, I was able to help him set proper goals, such as delegating, or taking care of himself.</w:t>
      </w:r>
    </w:p>
    <w:p w14:paraId="34C5CF12" w14:textId="77777777" w:rsidR="00244525" w:rsidRPr="00940760" w:rsidRDefault="00244525" w:rsidP="003F5818">
      <w:pPr>
        <w:pStyle w:val="NormalWeb"/>
        <w:numPr>
          <w:ilvl w:val="0"/>
          <w:numId w:val="6"/>
        </w:numPr>
        <w:spacing w:line="360" w:lineRule="auto"/>
        <w:jc w:val="both"/>
        <w:rPr>
          <w:sz w:val="32"/>
          <w:szCs w:val="32"/>
        </w:rPr>
      </w:pPr>
      <w:r w:rsidRPr="00940760">
        <w:rPr>
          <w:sz w:val="32"/>
          <w:szCs w:val="32"/>
        </w:rPr>
        <w:t xml:space="preserve">Non-Verbal Communication: Nodding and keeping eye contact helped me express active interest in what Jetmir had to say, and he felt comfortable </w:t>
      </w:r>
      <w:r w:rsidR="00845D00" w:rsidRPr="00940760">
        <w:rPr>
          <w:sz w:val="32"/>
          <w:szCs w:val="32"/>
        </w:rPr>
        <w:t>going</w:t>
      </w:r>
      <w:r w:rsidRPr="00940760">
        <w:rPr>
          <w:sz w:val="32"/>
          <w:szCs w:val="32"/>
        </w:rPr>
        <w:t xml:space="preserve"> on with the conversation (</w:t>
      </w:r>
      <w:proofErr w:type="spellStart"/>
      <w:r w:rsidRPr="00940760">
        <w:rPr>
          <w:sz w:val="32"/>
          <w:szCs w:val="32"/>
        </w:rPr>
        <w:t>Tzavaras</w:t>
      </w:r>
      <w:proofErr w:type="spellEnd"/>
      <w:r w:rsidRPr="00940760">
        <w:rPr>
          <w:sz w:val="32"/>
          <w:szCs w:val="32"/>
        </w:rPr>
        <w:t xml:space="preserve"> and </w:t>
      </w:r>
      <w:proofErr w:type="spellStart"/>
      <w:r w:rsidRPr="00940760">
        <w:rPr>
          <w:sz w:val="32"/>
          <w:szCs w:val="32"/>
        </w:rPr>
        <w:t>Davalas</w:t>
      </w:r>
      <w:proofErr w:type="spellEnd"/>
      <w:r w:rsidRPr="00940760">
        <w:rPr>
          <w:sz w:val="32"/>
          <w:szCs w:val="32"/>
        </w:rPr>
        <w:t>, 2022).</w:t>
      </w:r>
    </w:p>
    <w:p w14:paraId="23A5B93C" w14:textId="77777777" w:rsidR="00244525" w:rsidRPr="00940760" w:rsidRDefault="00244525" w:rsidP="003F5818">
      <w:pPr>
        <w:pStyle w:val="NormalWeb"/>
        <w:numPr>
          <w:ilvl w:val="0"/>
          <w:numId w:val="6"/>
        </w:numPr>
        <w:spacing w:line="360" w:lineRule="auto"/>
        <w:jc w:val="both"/>
        <w:rPr>
          <w:sz w:val="32"/>
          <w:szCs w:val="32"/>
        </w:rPr>
      </w:pPr>
      <w:r w:rsidRPr="00940760">
        <w:rPr>
          <w:sz w:val="32"/>
          <w:szCs w:val="32"/>
        </w:rPr>
        <w:t>Flexibility: Making changes on the spot according to Jetmir’s response was helpful in that it made the session more and more relevant.</w:t>
      </w:r>
    </w:p>
    <w:p w14:paraId="27C00884" w14:textId="77777777" w:rsidR="001428C2" w:rsidRPr="00940760" w:rsidRDefault="001428C2" w:rsidP="001428C2">
      <w:pPr>
        <w:pStyle w:val="NormalWeb"/>
        <w:spacing w:line="360" w:lineRule="auto"/>
        <w:jc w:val="both"/>
        <w:rPr>
          <w:sz w:val="32"/>
          <w:szCs w:val="32"/>
        </w:rPr>
      </w:pPr>
      <w:r w:rsidRPr="00940760">
        <w:rPr>
          <w:sz w:val="32"/>
          <w:szCs w:val="32"/>
        </w:rPr>
        <w:t xml:space="preserve">However, when compared to other widely recognized coaching frameworks such as GROW (Goal, Reality, Options, Will) and OSCAR (Outcome, Situation, Choices, Actions, Review), the </w:t>
      </w:r>
      <w:r w:rsidRPr="00940760">
        <w:rPr>
          <w:rStyle w:val="Emphasis"/>
          <w:rFonts w:eastAsiaTheme="majorEastAsia"/>
          <w:sz w:val="32"/>
          <w:szCs w:val="32"/>
        </w:rPr>
        <w:t>Instant Payoff</w:t>
      </w:r>
      <w:r w:rsidRPr="00940760">
        <w:rPr>
          <w:sz w:val="32"/>
          <w:szCs w:val="32"/>
        </w:rPr>
        <w:t xml:space="preserve"> model has certain limitations</w:t>
      </w:r>
      <w:r w:rsidR="00C2114F" w:rsidRPr="00940760">
        <w:rPr>
          <w:sz w:val="32"/>
          <w:szCs w:val="32"/>
        </w:rPr>
        <w:t xml:space="preserve"> </w:t>
      </w:r>
      <w:r w:rsidR="00C2114F" w:rsidRPr="00940760">
        <w:rPr>
          <w:color w:val="000000"/>
          <w:sz w:val="32"/>
          <w:szCs w:val="32"/>
          <w:shd w:val="clear" w:color="auto" w:fill="FFFFFF"/>
        </w:rPr>
        <w:t>(Caveney, 2024).</w:t>
      </w:r>
      <w:r w:rsidRPr="00940760">
        <w:rPr>
          <w:sz w:val="32"/>
          <w:szCs w:val="32"/>
        </w:rPr>
        <w:t xml:space="preserve">While GROW promotes long-term strategic planning by focusing on defining goals and exploring multiple options, and OSCAR incorporates a thorough review process to ensure sustainable outcomes, the </w:t>
      </w:r>
      <w:r w:rsidRPr="00940760">
        <w:rPr>
          <w:rStyle w:val="Emphasis"/>
          <w:rFonts w:eastAsiaTheme="majorEastAsia"/>
          <w:sz w:val="32"/>
          <w:szCs w:val="32"/>
        </w:rPr>
        <w:t>Instant Payoff</w:t>
      </w:r>
      <w:r w:rsidRPr="00940760">
        <w:rPr>
          <w:sz w:val="32"/>
          <w:szCs w:val="32"/>
        </w:rPr>
        <w:t xml:space="preserve"> model prioritizes rapid resolutions</w:t>
      </w:r>
      <w:r w:rsidR="00AB5535" w:rsidRPr="00940760">
        <w:rPr>
          <w:sz w:val="32"/>
          <w:szCs w:val="32"/>
        </w:rPr>
        <w:t xml:space="preserve"> </w:t>
      </w:r>
      <w:r w:rsidR="00AB5535" w:rsidRPr="00940760">
        <w:rPr>
          <w:color w:val="000000"/>
          <w:sz w:val="32"/>
          <w:szCs w:val="32"/>
          <w:shd w:val="clear" w:color="auto" w:fill="FFFFFF"/>
        </w:rPr>
        <w:t>(</w:t>
      </w:r>
      <w:proofErr w:type="spellStart"/>
      <w:r w:rsidR="00AB5535" w:rsidRPr="00940760">
        <w:rPr>
          <w:color w:val="000000"/>
          <w:sz w:val="32"/>
          <w:szCs w:val="32"/>
          <w:shd w:val="clear" w:color="auto" w:fill="FFFFFF"/>
        </w:rPr>
        <w:t>BusinessBalls</w:t>
      </w:r>
      <w:proofErr w:type="spellEnd"/>
      <w:r w:rsidR="00AB5535" w:rsidRPr="00940760">
        <w:rPr>
          <w:color w:val="000000"/>
          <w:sz w:val="32"/>
          <w:szCs w:val="32"/>
          <w:shd w:val="clear" w:color="auto" w:fill="FFFFFF"/>
        </w:rPr>
        <w:t>, 2024).</w:t>
      </w:r>
      <w:r w:rsidRPr="00940760">
        <w:rPr>
          <w:sz w:val="32"/>
          <w:szCs w:val="32"/>
        </w:rPr>
        <w:t xml:space="preserve"> This approach effectively addressed Jetmir’s immediate concerns but may lack the depth and strategic focus required for addressing more complex or long-term issues.</w:t>
      </w:r>
    </w:p>
    <w:p w14:paraId="0D138201" w14:textId="77777777" w:rsidR="001428C2" w:rsidRPr="00940760" w:rsidRDefault="001428C2" w:rsidP="001428C2">
      <w:pPr>
        <w:pStyle w:val="NormalWeb"/>
        <w:spacing w:line="360" w:lineRule="auto"/>
        <w:jc w:val="both"/>
        <w:rPr>
          <w:sz w:val="32"/>
          <w:szCs w:val="32"/>
        </w:rPr>
      </w:pPr>
      <w:r w:rsidRPr="00940760">
        <w:rPr>
          <w:sz w:val="32"/>
          <w:szCs w:val="32"/>
        </w:rPr>
        <w:t xml:space="preserve">Additionally, while my questioning techniques adhered to best practices, the lack of an explicit introduction to the </w:t>
      </w:r>
      <w:r w:rsidRPr="00940760">
        <w:rPr>
          <w:rStyle w:val="Emphasis"/>
          <w:rFonts w:eastAsiaTheme="majorEastAsia"/>
          <w:sz w:val="32"/>
          <w:szCs w:val="32"/>
        </w:rPr>
        <w:t>Instant Payoff</w:t>
      </w:r>
      <w:r w:rsidRPr="00940760">
        <w:rPr>
          <w:sz w:val="32"/>
          <w:szCs w:val="32"/>
        </w:rPr>
        <w:t xml:space="preserve"> model or a formal coaching contract limited the session’s overall </w:t>
      </w:r>
      <w:r w:rsidRPr="00940760">
        <w:rPr>
          <w:sz w:val="32"/>
          <w:szCs w:val="32"/>
        </w:rPr>
        <w:lastRenderedPageBreak/>
        <w:t>clarity. These elements are critical in structured models like GROW and OSCAR, as they provide a framework for both the coach and coachee to navigate the conversation effectively</w:t>
      </w:r>
      <w:r w:rsidR="00A35648" w:rsidRPr="00940760">
        <w:rPr>
          <w:sz w:val="32"/>
          <w:szCs w:val="32"/>
        </w:rPr>
        <w:t xml:space="preserve"> </w:t>
      </w:r>
      <w:r w:rsidR="00A35648" w:rsidRPr="00940760">
        <w:rPr>
          <w:color w:val="000000"/>
          <w:sz w:val="32"/>
          <w:szCs w:val="32"/>
          <w:shd w:val="clear" w:color="auto" w:fill="FFFFFF"/>
        </w:rPr>
        <w:t>(Culture at Work, 2024).</w:t>
      </w:r>
      <w:r w:rsidRPr="00940760">
        <w:rPr>
          <w:sz w:val="32"/>
          <w:szCs w:val="32"/>
        </w:rPr>
        <w:t xml:space="preserve"> Reflecting on these aspects, I recognize the need to adapt my approach </w:t>
      </w:r>
      <w:r w:rsidR="008936B2" w:rsidRPr="00940760">
        <w:rPr>
          <w:sz w:val="32"/>
          <w:szCs w:val="32"/>
        </w:rPr>
        <w:t>to</w:t>
      </w:r>
      <w:r w:rsidRPr="00940760">
        <w:rPr>
          <w:sz w:val="32"/>
          <w:szCs w:val="32"/>
        </w:rPr>
        <w:t xml:space="preserve"> varied contexts by incorporating structured elements from other models to ensure a comprehensive coaching experience.</w:t>
      </w:r>
    </w:p>
    <w:p w14:paraId="406F0FDE" w14:textId="77777777" w:rsidR="001428C2" w:rsidRPr="00940760" w:rsidRDefault="001428C2" w:rsidP="001428C2">
      <w:pPr>
        <w:pStyle w:val="Heading1"/>
        <w:rPr>
          <w:sz w:val="32"/>
        </w:rPr>
      </w:pPr>
      <w:bookmarkStart w:id="8" w:name="_Toc184245174"/>
      <w:r w:rsidRPr="00940760">
        <w:rPr>
          <w:sz w:val="32"/>
        </w:rPr>
        <w:t>Conclusion</w:t>
      </w:r>
      <w:bookmarkEnd w:id="8"/>
    </w:p>
    <w:p w14:paraId="7FC097A1" w14:textId="77777777" w:rsidR="002F51F8" w:rsidRPr="00940760" w:rsidRDefault="002F51F8" w:rsidP="002F51F8">
      <w:pPr>
        <w:jc w:val="both"/>
        <w:rPr>
          <w:sz w:val="32"/>
          <w:szCs w:val="32"/>
        </w:rPr>
      </w:pPr>
      <w:r w:rsidRPr="00940760">
        <w:rPr>
          <w:sz w:val="32"/>
          <w:szCs w:val="32"/>
        </w:rPr>
        <w:t>The objectives of the peer coaching were achieved and by the end of the discussion</w:t>
      </w:r>
      <w:r w:rsidR="008936B2" w:rsidRPr="00940760">
        <w:rPr>
          <w:sz w:val="32"/>
          <w:szCs w:val="32"/>
        </w:rPr>
        <w:t>,</w:t>
      </w:r>
      <w:r w:rsidRPr="00940760">
        <w:rPr>
          <w:sz w:val="32"/>
          <w:szCs w:val="32"/>
        </w:rPr>
        <w:t xml:space="preserve"> the following ideas emerged, preparation, flexibility, and clarity. I would describe the two areas of greatest strength during the simulations as being the ability to build a rapport with a coachee and the ability to ask probing questions </w:t>
      </w:r>
      <w:r w:rsidR="00991295" w:rsidRPr="00940760">
        <w:rPr>
          <w:sz w:val="32"/>
          <w:szCs w:val="32"/>
        </w:rPr>
        <w:t>as</w:t>
      </w:r>
      <w:r w:rsidRPr="00940760">
        <w:rPr>
          <w:sz w:val="32"/>
          <w:szCs w:val="32"/>
        </w:rPr>
        <w:t xml:space="preserve"> for the areas of suggested improvement, a few are worth highlighting These are the general structure of the sessions, and ensuring that the participant is made to understand the underlying model of coaching. Although none of these features weakened the session to a great extent, they are all areas with improvement that can improve the practice of the future.</w:t>
      </w:r>
    </w:p>
    <w:p w14:paraId="1A85EF7B" w14:textId="77777777" w:rsidR="002F51F8" w:rsidRPr="00940760" w:rsidRDefault="002F51F8" w:rsidP="002F51F8">
      <w:pPr>
        <w:jc w:val="both"/>
        <w:rPr>
          <w:sz w:val="32"/>
          <w:szCs w:val="32"/>
        </w:rPr>
      </w:pPr>
      <w:r w:rsidRPr="00940760">
        <w:rPr>
          <w:sz w:val="32"/>
          <w:szCs w:val="32"/>
        </w:rPr>
        <w:t xml:space="preserve">The session provided the understanding of the fact that despite the existence of a set of well-developed coaching approaches, the solution to the identified issue should be tailored to the needs of the coachee and still be based on systematic models. In this regard, </w:t>
      </w:r>
      <w:r w:rsidR="008936B2" w:rsidRPr="00940760">
        <w:rPr>
          <w:sz w:val="32"/>
          <w:szCs w:val="32"/>
        </w:rPr>
        <w:t xml:space="preserve">the </w:t>
      </w:r>
      <w:r w:rsidRPr="00940760">
        <w:rPr>
          <w:sz w:val="32"/>
          <w:szCs w:val="32"/>
        </w:rPr>
        <w:t>Instant Payoff model was useful as it responded directly to Jetmir’s concerns. However</w:t>
      </w:r>
      <w:r w:rsidR="008936B2" w:rsidRPr="00940760">
        <w:rPr>
          <w:sz w:val="32"/>
          <w:szCs w:val="32"/>
        </w:rPr>
        <w:t>,</w:t>
      </w:r>
      <w:r w:rsidRPr="00940760">
        <w:rPr>
          <w:sz w:val="32"/>
          <w:szCs w:val="32"/>
        </w:rPr>
        <w:t xml:space="preserve"> the feedback and self-reflection, indicated that features from other coaching models for instance GROW model with its </w:t>
      </w:r>
      <w:r w:rsidR="008936B2" w:rsidRPr="00940760">
        <w:rPr>
          <w:sz w:val="32"/>
          <w:szCs w:val="32"/>
        </w:rPr>
        <w:t>long-term</w:t>
      </w:r>
      <w:r w:rsidRPr="00940760">
        <w:rPr>
          <w:sz w:val="32"/>
          <w:szCs w:val="32"/>
        </w:rPr>
        <w:t xml:space="preserve"> </w:t>
      </w:r>
      <w:r w:rsidR="008936B2" w:rsidRPr="00940760">
        <w:rPr>
          <w:sz w:val="32"/>
          <w:szCs w:val="32"/>
        </w:rPr>
        <w:lastRenderedPageBreak/>
        <w:t>goal-setting</w:t>
      </w:r>
      <w:r w:rsidRPr="00940760">
        <w:rPr>
          <w:sz w:val="32"/>
          <w:szCs w:val="32"/>
        </w:rPr>
        <w:t xml:space="preserve"> aspect and the OSCAR with its structured review were relevant. These additions could have enriched and given more strategy to the conducted session.</w:t>
      </w:r>
    </w:p>
    <w:p w14:paraId="1F40FC0E" w14:textId="77777777" w:rsidR="001428C2" w:rsidRPr="00940760" w:rsidRDefault="002F51F8" w:rsidP="003F5818">
      <w:pPr>
        <w:jc w:val="both"/>
        <w:rPr>
          <w:sz w:val="32"/>
          <w:szCs w:val="32"/>
        </w:rPr>
      </w:pPr>
      <w:r w:rsidRPr="00940760">
        <w:rPr>
          <w:sz w:val="32"/>
          <w:szCs w:val="32"/>
        </w:rPr>
        <w:t xml:space="preserve">In the future, improvement of coaching skills is planned based on analysis of these discovered flaws and focus on strengths. One major focus will be to establish a formal coaching contract and </w:t>
      </w:r>
      <w:r w:rsidR="008936B2" w:rsidRPr="00940760">
        <w:rPr>
          <w:sz w:val="32"/>
          <w:szCs w:val="32"/>
        </w:rPr>
        <w:t>give</w:t>
      </w:r>
      <w:r w:rsidRPr="00940760">
        <w:rPr>
          <w:sz w:val="32"/>
          <w:szCs w:val="32"/>
        </w:rPr>
        <w:t xml:space="preserve"> a clear introduction to the overall coaching model. Furthermore, the knowledge of how structured elements from various models of coaching can be included </w:t>
      </w:r>
      <w:r w:rsidR="008936B2" w:rsidRPr="00940760">
        <w:rPr>
          <w:sz w:val="32"/>
          <w:szCs w:val="32"/>
        </w:rPr>
        <w:t>in</w:t>
      </w:r>
      <w:r w:rsidRPr="00940760">
        <w:rPr>
          <w:sz w:val="32"/>
          <w:szCs w:val="32"/>
        </w:rPr>
        <w:t xml:space="preserve"> practice will help me transform my approach and guarantee the effectiveness of the sessions aimed at achieving short-term and long-term objectives.</w:t>
      </w:r>
    </w:p>
    <w:p w14:paraId="1B126BAC" w14:textId="77777777" w:rsidR="001428C2" w:rsidRPr="00940760" w:rsidRDefault="002F51F8" w:rsidP="002F51F8">
      <w:pPr>
        <w:pStyle w:val="Heading1"/>
        <w:rPr>
          <w:sz w:val="32"/>
        </w:rPr>
      </w:pPr>
      <w:bookmarkStart w:id="9" w:name="_Toc184245175"/>
      <w:r w:rsidRPr="00940760">
        <w:rPr>
          <w:sz w:val="32"/>
        </w:rPr>
        <w:t>Action Plan</w:t>
      </w:r>
      <w:bookmarkEnd w:id="9"/>
    </w:p>
    <w:p w14:paraId="2CB95D02" w14:textId="77777777" w:rsidR="002F51F8" w:rsidRPr="00940760" w:rsidRDefault="002F51F8" w:rsidP="002F51F8">
      <w:p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Objective</w:t>
      </w:r>
      <w:r w:rsidRPr="00940760">
        <w:rPr>
          <w:rFonts w:eastAsia="Times New Roman" w:cs="Times New Roman"/>
          <w:kern w:val="0"/>
          <w:sz w:val="32"/>
          <w:szCs w:val="32"/>
          <w:lang w:eastAsia="en-IN" w:bidi="as-IN"/>
          <w14:ligatures w14:val="none"/>
        </w:rPr>
        <w:t>: Enhance my coaching skills over the next six months by addressing identified weaknesses and building on strengths.</w:t>
      </w:r>
    </w:p>
    <w:p w14:paraId="5E31E00E" w14:textId="77777777" w:rsidR="002F51F8" w:rsidRPr="00940760" w:rsidRDefault="002F51F8" w:rsidP="002F51F8">
      <w:p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Steps</w:t>
      </w:r>
      <w:r w:rsidRPr="00940760">
        <w:rPr>
          <w:rFonts w:eastAsia="Times New Roman" w:cs="Times New Roman"/>
          <w:kern w:val="0"/>
          <w:sz w:val="32"/>
          <w:szCs w:val="32"/>
          <w:lang w:eastAsia="en-IN" w:bidi="as-IN"/>
          <w14:ligatures w14:val="none"/>
        </w:rPr>
        <w:t>:</w:t>
      </w:r>
    </w:p>
    <w:p w14:paraId="3A6D5A1E"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Time Management</w:t>
      </w:r>
      <w:r w:rsidRPr="00940760">
        <w:rPr>
          <w:rFonts w:eastAsia="Times New Roman" w:cs="Times New Roman"/>
          <w:kern w:val="0"/>
          <w:sz w:val="32"/>
          <w:szCs w:val="32"/>
          <w:lang w:eastAsia="en-IN" w:bidi="as-IN"/>
          <w14:ligatures w14:val="none"/>
        </w:rPr>
        <w:t>:</w:t>
      </w:r>
    </w:p>
    <w:p w14:paraId="1027135C"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Use a timer during practice sessions to ensure adherence to allocated time.</w:t>
      </w:r>
    </w:p>
    <w:p w14:paraId="461E5776"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Allocate specific time blocks for each coaching stage during real sessions</w:t>
      </w:r>
      <w:r w:rsidR="00B42627" w:rsidRPr="00940760">
        <w:rPr>
          <w:rFonts w:eastAsia="Times New Roman" w:cs="Times New Roman"/>
          <w:kern w:val="0"/>
          <w:sz w:val="32"/>
          <w:szCs w:val="32"/>
          <w:lang w:eastAsia="en-IN" w:bidi="as-IN"/>
          <w14:ligatures w14:val="none"/>
        </w:rPr>
        <w:t xml:space="preserve"> (</w:t>
      </w:r>
      <w:proofErr w:type="spellStart"/>
      <w:r w:rsidR="00B42627" w:rsidRPr="00940760">
        <w:rPr>
          <w:rFonts w:cs="Times New Roman"/>
          <w:color w:val="222222"/>
          <w:sz w:val="32"/>
          <w:szCs w:val="32"/>
          <w:shd w:val="clear" w:color="auto" w:fill="FFFFFF"/>
        </w:rPr>
        <w:t>Esmaeilbeigi</w:t>
      </w:r>
      <w:proofErr w:type="spellEnd"/>
      <w:r w:rsidR="00B42627" w:rsidRPr="00940760">
        <w:rPr>
          <w:rFonts w:cs="Times New Roman"/>
          <w:i/>
          <w:iCs/>
          <w:color w:val="222222"/>
          <w:sz w:val="32"/>
          <w:szCs w:val="32"/>
          <w:shd w:val="clear" w:color="auto" w:fill="FFFFFF"/>
        </w:rPr>
        <w:t xml:space="preserve"> et al</w:t>
      </w:r>
      <w:r w:rsidR="00B42627" w:rsidRPr="00940760">
        <w:rPr>
          <w:rFonts w:cs="Times New Roman"/>
          <w:color w:val="222222"/>
          <w:sz w:val="32"/>
          <w:szCs w:val="32"/>
          <w:shd w:val="clear" w:color="auto" w:fill="FFFFFF"/>
        </w:rPr>
        <w:t>., 2022).</w:t>
      </w:r>
    </w:p>
    <w:p w14:paraId="150E15B3"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Model Explanation</w:t>
      </w:r>
      <w:r w:rsidRPr="00940760">
        <w:rPr>
          <w:rFonts w:eastAsia="Times New Roman" w:cs="Times New Roman"/>
          <w:kern w:val="0"/>
          <w:sz w:val="32"/>
          <w:szCs w:val="32"/>
          <w:lang w:eastAsia="en-IN" w:bidi="as-IN"/>
          <w14:ligatures w14:val="none"/>
        </w:rPr>
        <w:t>:</w:t>
      </w:r>
    </w:p>
    <w:p w14:paraId="5863209C"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Develop a concise script to introduce coaching models at the session's start.</w:t>
      </w:r>
    </w:p>
    <w:p w14:paraId="6DE6DD6E"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lastRenderedPageBreak/>
        <w:t>Practice delivering this introduction during mock sessions.</w:t>
      </w:r>
    </w:p>
    <w:p w14:paraId="4CC9C038"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Continuous Learning</w:t>
      </w:r>
      <w:r w:rsidRPr="00940760">
        <w:rPr>
          <w:rFonts w:eastAsia="Times New Roman" w:cs="Times New Roman"/>
          <w:kern w:val="0"/>
          <w:sz w:val="32"/>
          <w:szCs w:val="32"/>
          <w:lang w:eastAsia="en-IN" w:bidi="as-IN"/>
          <w14:ligatures w14:val="none"/>
        </w:rPr>
        <w:t>:</w:t>
      </w:r>
    </w:p>
    <w:p w14:paraId="72DFF68A"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Enroll in an advanced coaching workshop focusing on diverse models like GROW and OSCAR.</w:t>
      </w:r>
    </w:p>
    <w:p w14:paraId="1501EFF1"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Read at least three recent academic texts on coaching published after 2021.</w:t>
      </w:r>
    </w:p>
    <w:p w14:paraId="065EA1EF"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Feedback Integration</w:t>
      </w:r>
      <w:r w:rsidRPr="00940760">
        <w:rPr>
          <w:rFonts w:eastAsia="Times New Roman" w:cs="Times New Roman"/>
          <w:kern w:val="0"/>
          <w:sz w:val="32"/>
          <w:szCs w:val="32"/>
          <w:lang w:eastAsia="en-IN" w:bidi="as-IN"/>
          <w14:ligatures w14:val="none"/>
        </w:rPr>
        <w:t>:</w:t>
      </w:r>
    </w:p>
    <w:p w14:paraId="7776F5D5"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Regularly seek feedback from coachees and mentors to identify further areas for improvement.</w:t>
      </w:r>
    </w:p>
    <w:p w14:paraId="29C1EC6F"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Practical Application</w:t>
      </w:r>
      <w:r w:rsidRPr="00940760">
        <w:rPr>
          <w:rFonts w:eastAsia="Times New Roman" w:cs="Times New Roman"/>
          <w:kern w:val="0"/>
          <w:sz w:val="32"/>
          <w:szCs w:val="32"/>
          <w:lang w:eastAsia="en-IN" w:bidi="as-IN"/>
          <w14:ligatures w14:val="none"/>
        </w:rPr>
        <w:t>:</w:t>
      </w:r>
    </w:p>
    <w:p w14:paraId="0F982223"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Implement coaching practices with colleagues at Smileright, focusing on immediate and long-term goal-setting.</w:t>
      </w:r>
    </w:p>
    <w:p w14:paraId="5A625AF3"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Use coaching techniques to mentor junior agents in the real estate field.</w:t>
      </w:r>
    </w:p>
    <w:p w14:paraId="0A480C00" w14:textId="77777777" w:rsidR="002F51F8" w:rsidRPr="00940760" w:rsidRDefault="002F51F8" w:rsidP="002F51F8">
      <w:pPr>
        <w:numPr>
          <w:ilvl w:val="0"/>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b/>
          <w:bCs/>
          <w:kern w:val="0"/>
          <w:sz w:val="32"/>
          <w:szCs w:val="32"/>
          <w:lang w:eastAsia="en-IN" w:bidi="as-IN"/>
          <w14:ligatures w14:val="none"/>
        </w:rPr>
        <w:t>Monitoring Progress</w:t>
      </w:r>
      <w:r w:rsidRPr="00940760">
        <w:rPr>
          <w:rFonts w:eastAsia="Times New Roman" w:cs="Times New Roman"/>
          <w:kern w:val="0"/>
          <w:sz w:val="32"/>
          <w:szCs w:val="32"/>
          <w:lang w:eastAsia="en-IN" w:bidi="as-IN"/>
          <w14:ligatures w14:val="none"/>
        </w:rPr>
        <w:t>:</w:t>
      </w:r>
    </w:p>
    <w:p w14:paraId="090108D0"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Maintain a coaching journal to document each session’s outcomes, challenges, and learning</w:t>
      </w:r>
      <w:r w:rsidR="00B42627" w:rsidRPr="00940760">
        <w:rPr>
          <w:rFonts w:eastAsia="Times New Roman" w:cs="Times New Roman"/>
          <w:kern w:val="0"/>
          <w:sz w:val="32"/>
          <w:szCs w:val="32"/>
          <w:lang w:eastAsia="en-IN" w:bidi="as-IN"/>
          <w14:ligatures w14:val="none"/>
        </w:rPr>
        <w:t>s (</w:t>
      </w:r>
      <w:r w:rsidR="00B42627" w:rsidRPr="00940760">
        <w:rPr>
          <w:rFonts w:cs="Times New Roman"/>
          <w:color w:val="222222"/>
          <w:sz w:val="32"/>
          <w:szCs w:val="32"/>
          <w:shd w:val="clear" w:color="auto" w:fill="FFFFFF"/>
        </w:rPr>
        <w:t>Dhar and Rashmi, 2020).</w:t>
      </w:r>
    </w:p>
    <w:p w14:paraId="07BBB882" w14:textId="77777777" w:rsidR="002F51F8" w:rsidRPr="00940760" w:rsidRDefault="002F51F8" w:rsidP="002F51F8">
      <w:pPr>
        <w:numPr>
          <w:ilvl w:val="1"/>
          <w:numId w:val="1"/>
        </w:numPr>
        <w:spacing w:before="100" w:beforeAutospacing="1" w:after="100" w:afterAutospacing="1"/>
        <w:jc w:val="both"/>
        <w:rPr>
          <w:rFonts w:eastAsia="Times New Roman" w:cs="Times New Roman"/>
          <w:kern w:val="0"/>
          <w:sz w:val="32"/>
          <w:szCs w:val="32"/>
          <w:lang w:eastAsia="en-IN" w:bidi="as-IN"/>
          <w14:ligatures w14:val="none"/>
        </w:rPr>
      </w:pPr>
      <w:r w:rsidRPr="00940760">
        <w:rPr>
          <w:rFonts w:eastAsia="Times New Roman" w:cs="Times New Roman"/>
          <w:kern w:val="0"/>
          <w:sz w:val="32"/>
          <w:szCs w:val="32"/>
          <w:lang w:eastAsia="en-IN" w:bidi="as-IN"/>
          <w14:ligatures w14:val="none"/>
        </w:rPr>
        <w:t>Schedule bi-monthly reviews with a peer coach or mentor to evaluate progress.</w:t>
      </w:r>
    </w:p>
    <w:p w14:paraId="47A1F565" w14:textId="77777777" w:rsidR="00622F65" w:rsidRDefault="00622F65">
      <w:pPr>
        <w:spacing w:line="259" w:lineRule="auto"/>
        <w:rPr>
          <w:rFonts w:eastAsiaTheme="majorEastAsia" w:cstheme="majorBidi"/>
          <w:b/>
          <w:kern w:val="0"/>
          <w:sz w:val="28"/>
          <w:szCs w:val="32"/>
          <w14:ligatures w14:val="none"/>
        </w:rPr>
      </w:pPr>
    </w:p>
    <w:p w14:paraId="2B4FF6F0" w14:textId="77777777" w:rsidR="00B42627" w:rsidRPr="00B42627" w:rsidRDefault="00BD3560" w:rsidP="003915D6">
      <w:bookmarkStart w:id="10" w:name="_Toc184245176"/>
      <w:r>
        <w:t>References</w:t>
      </w:r>
      <w:bookmarkEnd w:id="10"/>
    </w:p>
    <w:p w14:paraId="35C12776" w14:textId="18B33326" w:rsidR="00D24377" w:rsidRPr="00B42627" w:rsidRDefault="00D24377" w:rsidP="003915D6">
      <w:pPr>
        <w:rPr>
          <w:rFonts w:eastAsia="Times New Roman" w:cs="Times New Roman"/>
          <w:color w:val="000000"/>
          <w:kern w:val="0"/>
          <w:szCs w:val="24"/>
          <w:lang w:eastAsia="en-IN" w:bidi="as-IN"/>
          <w14:ligatures w14:val="none"/>
        </w:rPr>
      </w:pPr>
      <w:proofErr w:type="spellStart"/>
      <w:r w:rsidRPr="00B42627">
        <w:rPr>
          <w:rFonts w:eastAsia="Times New Roman" w:cs="Times New Roman"/>
          <w:color w:val="000000"/>
          <w:kern w:val="0"/>
          <w:szCs w:val="24"/>
          <w:lang w:eastAsia="en-IN" w:bidi="as-IN"/>
          <w14:ligatures w14:val="none"/>
        </w:rPr>
        <w:lastRenderedPageBreak/>
        <w:t>BiteSize</w:t>
      </w:r>
      <w:proofErr w:type="spellEnd"/>
      <w:r w:rsidRPr="00B42627">
        <w:rPr>
          <w:rFonts w:eastAsia="Times New Roman" w:cs="Times New Roman"/>
          <w:color w:val="000000"/>
          <w:kern w:val="0"/>
          <w:szCs w:val="24"/>
          <w:lang w:eastAsia="en-IN" w:bidi="as-IN"/>
          <w14:ligatures w14:val="none"/>
        </w:rPr>
        <w:t xml:space="preserve"> Learning (2024) </w:t>
      </w:r>
      <w:r w:rsidRPr="00B42627">
        <w:rPr>
          <w:rFonts w:eastAsia="Times New Roman" w:cs="Times New Roman"/>
          <w:i/>
          <w:iCs/>
          <w:color w:val="000000"/>
          <w:kern w:val="0"/>
          <w:szCs w:val="24"/>
          <w:lang w:eastAsia="en-IN" w:bidi="as-IN"/>
          <w14:ligatures w14:val="none"/>
        </w:rPr>
        <w:t>The Gibbs Reflective Cycle, explained</w:t>
      </w:r>
      <w:r w:rsidRPr="00B42627">
        <w:rPr>
          <w:rFonts w:eastAsia="Times New Roman" w:cs="Times New Roman"/>
          <w:color w:val="000000"/>
          <w:kern w:val="0"/>
          <w:szCs w:val="24"/>
          <w:lang w:eastAsia="en-IN" w:bidi="as-IN"/>
          <w14:ligatures w14:val="none"/>
        </w:rPr>
        <w:t xml:space="preserve">. Available at: https://www.bitesizelearning.co.uk/resources/gibbs-reflective-cycle-explained-diagram-examples </w:t>
      </w:r>
      <w:r>
        <w:rPr>
          <w:rFonts w:eastAsia="Times New Roman" w:cs="Times New Roman"/>
          <w:color w:val="000000"/>
          <w:kern w:val="0"/>
          <w:szCs w:val="24"/>
          <w:lang w:eastAsia="en-IN" w:bidi="as-IN"/>
          <w14:ligatures w14:val="none"/>
        </w:rPr>
        <w:t>(</w:t>
      </w:r>
      <w:r w:rsidRPr="00B42627">
        <w:rPr>
          <w:rFonts w:eastAsia="Times New Roman" w:cs="Times New Roman"/>
          <w:color w:val="000000"/>
          <w:kern w:val="0"/>
          <w:szCs w:val="24"/>
          <w:lang w:eastAsia="en-IN" w:bidi="as-IN"/>
          <w14:ligatures w14:val="none"/>
        </w:rPr>
        <w:t>Accessed</w:t>
      </w:r>
      <w:r>
        <w:rPr>
          <w:rFonts w:eastAsia="Times New Roman" w:cs="Times New Roman"/>
          <w:color w:val="000000"/>
          <w:kern w:val="0"/>
          <w:szCs w:val="24"/>
          <w:lang w:eastAsia="en-IN" w:bidi="as-IN"/>
          <w14:ligatures w14:val="none"/>
        </w:rPr>
        <w:t>:</w:t>
      </w:r>
      <w:r w:rsidRPr="00B42627">
        <w:rPr>
          <w:rFonts w:eastAsia="Times New Roman" w:cs="Times New Roman"/>
          <w:color w:val="000000"/>
          <w:kern w:val="0"/>
          <w:szCs w:val="24"/>
          <w:lang w:eastAsia="en-IN" w:bidi="as-IN"/>
          <w14:ligatures w14:val="none"/>
        </w:rPr>
        <w:t xml:space="preserve"> 24 Nov</w:t>
      </w:r>
      <w:r>
        <w:rPr>
          <w:rFonts w:eastAsia="Times New Roman" w:cs="Times New Roman"/>
          <w:color w:val="000000"/>
          <w:kern w:val="0"/>
          <w:szCs w:val="24"/>
          <w:lang w:eastAsia="en-IN" w:bidi="as-IN"/>
          <w14:ligatures w14:val="none"/>
        </w:rPr>
        <w:t>ember</w:t>
      </w:r>
      <w:r w:rsidRPr="00B42627">
        <w:rPr>
          <w:rFonts w:eastAsia="Times New Roman" w:cs="Times New Roman"/>
          <w:color w:val="000000"/>
          <w:kern w:val="0"/>
          <w:szCs w:val="24"/>
          <w:lang w:eastAsia="en-IN" w:bidi="as-IN"/>
          <w14:ligatures w14:val="none"/>
        </w:rPr>
        <w:t xml:space="preserve"> 2024</w:t>
      </w:r>
      <w:r>
        <w:rPr>
          <w:rFonts w:eastAsia="Times New Roman" w:cs="Times New Roman"/>
          <w:color w:val="000000"/>
          <w:kern w:val="0"/>
          <w:szCs w:val="24"/>
          <w:lang w:eastAsia="en-IN" w:bidi="as-IN"/>
          <w14:ligatures w14:val="none"/>
        </w:rPr>
        <w:t>)</w:t>
      </w:r>
      <w:r w:rsidRPr="00B42627">
        <w:rPr>
          <w:rFonts w:eastAsia="Times New Roman" w:cs="Times New Roman"/>
          <w:color w:val="000000"/>
          <w:kern w:val="0"/>
          <w:szCs w:val="24"/>
          <w:lang w:eastAsia="en-IN" w:bidi="as-IN"/>
          <w14:ligatures w14:val="none"/>
        </w:rPr>
        <w:t>.</w:t>
      </w:r>
    </w:p>
    <w:p w14:paraId="4E139E47" w14:textId="2C1CA868" w:rsidR="00D24377" w:rsidRPr="00B42627" w:rsidRDefault="00D24377" w:rsidP="003915D6">
      <w:pPr>
        <w:rPr>
          <w:color w:val="000000"/>
        </w:rPr>
      </w:pPr>
      <w:proofErr w:type="spellStart"/>
      <w:r w:rsidRPr="00B42627">
        <w:rPr>
          <w:color w:val="000000"/>
        </w:rPr>
        <w:t>BusinessBalls</w:t>
      </w:r>
      <w:proofErr w:type="spellEnd"/>
      <w:r w:rsidRPr="00B42627">
        <w:rPr>
          <w:color w:val="000000"/>
        </w:rPr>
        <w:t xml:space="preserve"> (2024) </w:t>
      </w:r>
      <w:r w:rsidRPr="00B42627">
        <w:rPr>
          <w:i/>
          <w:iCs/>
          <w:color w:val="000000"/>
        </w:rPr>
        <w:t>OSCAR Model</w:t>
      </w:r>
      <w:r w:rsidRPr="00B42627">
        <w:rPr>
          <w:color w:val="000000"/>
        </w:rPr>
        <w:t xml:space="preserve">. Available at: https://www.businessballs.com/coaching-and-mentoring/oscar-model-of-coaching/ </w:t>
      </w:r>
      <w:r>
        <w:rPr>
          <w:color w:val="000000"/>
        </w:rPr>
        <w:t>(</w:t>
      </w:r>
      <w:r w:rsidRPr="00B42627">
        <w:rPr>
          <w:color w:val="000000"/>
        </w:rPr>
        <w:t>Accessed</w:t>
      </w:r>
      <w:r>
        <w:rPr>
          <w:color w:val="000000"/>
        </w:rPr>
        <w:t>:</w:t>
      </w:r>
      <w:r w:rsidRPr="00B42627">
        <w:rPr>
          <w:color w:val="000000"/>
        </w:rPr>
        <w:t xml:space="preserve"> 25 Nov</w:t>
      </w:r>
      <w:r>
        <w:rPr>
          <w:color w:val="000000"/>
        </w:rPr>
        <w:t>ember</w:t>
      </w:r>
      <w:r w:rsidRPr="00B42627">
        <w:rPr>
          <w:color w:val="000000"/>
        </w:rPr>
        <w:t xml:space="preserve"> 2024</w:t>
      </w:r>
      <w:r>
        <w:rPr>
          <w:color w:val="000000"/>
        </w:rPr>
        <w:t>)</w:t>
      </w:r>
      <w:r w:rsidRPr="00B42627">
        <w:rPr>
          <w:color w:val="000000"/>
        </w:rPr>
        <w:t>.</w:t>
      </w:r>
    </w:p>
    <w:p w14:paraId="61ABDD69" w14:textId="58830087" w:rsidR="00D24377" w:rsidRPr="00B42627" w:rsidRDefault="00D24377" w:rsidP="003915D6">
      <w:pPr>
        <w:rPr>
          <w:color w:val="000000"/>
        </w:rPr>
      </w:pPr>
      <w:r w:rsidRPr="00B42627">
        <w:rPr>
          <w:color w:val="000000"/>
        </w:rPr>
        <w:t>Caveney, L. (2024) </w:t>
      </w:r>
      <w:r w:rsidRPr="00B42627">
        <w:rPr>
          <w:i/>
          <w:iCs/>
          <w:color w:val="000000"/>
        </w:rPr>
        <w:t>6 Coaching Models You Need to Know About </w:t>
      </w:r>
      <w:r w:rsidRPr="00B42627">
        <w:rPr>
          <w:color w:val="000000"/>
        </w:rPr>
        <w:t xml:space="preserve">. Available at: https://buildempire.co.uk/coaching-models/#:~:text=By%20using%20a%20model%2C%20coaches,take%20ownership%20of%20their%20development. </w:t>
      </w:r>
      <w:r>
        <w:rPr>
          <w:color w:val="000000"/>
        </w:rPr>
        <w:t>(</w:t>
      </w:r>
      <w:r w:rsidRPr="00B42627">
        <w:rPr>
          <w:color w:val="000000"/>
        </w:rPr>
        <w:t xml:space="preserve">Accessed </w:t>
      </w:r>
      <w:r>
        <w:rPr>
          <w:color w:val="000000"/>
        </w:rPr>
        <w:t xml:space="preserve">: </w:t>
      </w:r>
      <w:r w:rsidRPr="00B42627">
        <w:rPr>
          <w:color w:val="000000"/>
        </w:rPr>
        <w:t>25 Nov</w:t>
      </w:r>
      <w:r>
        <w:rPr>
          <w:color w:val="000000"/>
        </w:rPr>
        <w:t>ember</w:t>
      </w:r>
      <w:r w:rsidRPr="00B42627">
        <w:rPr>
          <w:color w:val="000000"/>
        </w:rPr>
        <w:t xml:space="preserve"> 2024</w:t>
      </w:r>
      <w:r>
        <w:rPr>
          <w:color w:val="000000"/>
        </w:rPr>
        <w:t>)</w:t>
      </w:r>
      <w:r w:rsidRPr="00B42627">
        <w:rPr>
          <w:color w:val="000000"/>
        </w:rPr>
        <w:t>.</w:t>
      </w:r>
    </w:p>
    <w:p w14:paraId="1959FA43" w14:textId="1E0A65E0" w:rsidR="00D24377" w:rsidRDefault="00D24377" w:rsidP="003915D6">
      <w:pPr>
        <w:rPr>
          <w:lang w:eastAsia="en-IN" w:bidi="as-IN"/>
        </w:rPr>
      </w:pPr>
      <w:r w:rsidRPr="00B42627">
        <w:rPr>
          <w:lang w:eastAsia="en-IN" w:bidi="as-IN"/>
        </w:rPr>
        <w:t>Channell, M. (2023) </w:t>
      </w:r>
      <w:r w:rsidRPr="00B42627">
        <w:rPr>
          <w:i/>
          <w:iCs/>
          <w:lang w:eastAsia="en-IN" w:bidi="as-IN"/>
        </w:rPr>
        <w:t>Gibbs Reflective Cycle – A Practical Guide</w:t>
      </w:r>
      <w:r w:rsidRPr="00B42627">
        <w:rPr>
          <w:lang w:eastAsia="en-IN" w:bidi="as-IN"/>
        </w:rPr>
        <w:t xml:space="preserve">. Available at: https://www.tsw.co.uk/blog/leadership-and-management/gibbs-reflective-cycle/ </w:t>
      </w:r>
      <w:r>
        <w:rPr>
          <w:lang w:eastAsia="en-IN" w:bidi="as-IN"/>
        </w:rPr>
        <w:t>(</w:t>
      </w:r>
      <w:r w:rsidRPr="00B42627">
        <w:rPr>
          <w:lang w:eastAsia="en-IN" w:bidi="as-IN"/>
        </w:rPr>
        <w:t>Accessed</w:t>
      </w:r>
      <w:r>
        <w:rPr>
          <w:lang w:eastAsia="en-IN" w:bidi="as-IN"/>
        </w:rPr>
        <w:t>:</w:t>
      </w:r>
      <w:r w:rsidRPr="00B42627">
        <w:rPr>
          <w:lang w:eastAsia="en-IN" w:bidi="as-IN"/>
        </w:rPr>
        <w:t xml:space="preserve"> </w:t>
      </w:r>
      <w:r w:rsidR="001C7DC7">
        <w:rPr>
          <w:lang w:eastAsia="en-IN" w:bidi="as-IN"/>
        </w:rPr>
        <w:t xml:space="preserve">3 December </w:t>
      </w:r>
      <w:r w:rsidRPr="00B42627">
        <w:rPr>
          <w:lang w:eastAsia="en-IN" w:bidi="as-IN"/>
        </w:rPr>
        <w:t>2024</w:t>
      </w:r>
      <w:r>
        <w:rPr>
          <w:lang w:eastAsia="en-IN" w:bidi="as-IN"/>
        </w:rPr>
        <w:t>)</w:t>
      </w:r>
      <w:r w:rsidRPr="00B42627">
        <w:rPr>
          <w:lang w:eastAsia="en-IN" w:bidi="as-IN"/>
        </w:rPr>
        <w:t>.</w:t>
      </w:r>
    </w:p>
    <w:p w14:paraId="7A831330" w14:textId="77777777" w:rsidR="003915D6" w:rsidRDefault="003915D6" w:rsidP="003915D6">
      <w:pPr>
        <w:rPr>
          <w:noProof/>
        </w:rPr>
      </w:pPr>
      <w:r>
        <w:rPr>
          <w:noProof/>
        </w:rPr>
        <w:t xml:space="preserve">Clutterbuck, D. (2007) </w:t>
      </w:r>
      <w:r>
        <w:rPr>
          <w:i/>
          <w:iCs/>
          <w:noProof/>
        </w:rPr>
        <w:t xml:space="preserve">Coaching the team at work. </w:t>
      </w:r>
      <w:r>
        <w:rPr>
          <w:noProof/>
        </w:rPr>
        <w:t>London: Nicholas Brealey International.</w:t>
      </w:r>
    </w:p>
    <w:p w14:paraId="2BE28C25" w14:textId="0A323B51" w:rsidR="00D24377" w:rsidRPr="00B42627" w:rsidRDefault="00D24377" w:rsidP="003915D6">
      <w:pPr>
        <w:rPr>
          <w:lang w:eastAsia="en-IN" w:bidi="as-IN"/>
        </w:rPr>
      </w:pPr>
      <w:r w:rsidRPr="00B42627">
        <w:rPr>
          <w:color w:val="222222"/>
          <w:shd w:val="clear" w:color="auto" w:fill="FFFFFF"/>
        </w:rPr>
        <w:t xml:space="preserve">Del </w:t>
      </w:r>
      <w:proofErr w:type="spellStart"/>
      <w:r w:rsidRPr="00B42627">
        <w:rPr>
          <w:color w:val="222222"/>
          <w:shd w:val="clear" w:color="auto" w:fill="FFFFFF"/>
        </w:rPr>
        <w:t>Giacco</w:t>
      </w:r>
      <w:proofErr w:type="spellEnd"/>
      <w:r w:rsidRPr="00B42627">
        <w:rPr>
          <w:color w:val="222222"/>
          <w:shd w:val="clear" w:color="auto" w:fill="FFFFFF"/>
        </w:rPr>
        <w:t xml:space="preserve">, L. Anguera, M.T. and </w:t>
      </w:r>
      <w:proofErr w:type="spellStart"/>
      <w:r w:rsidRPr="00B42627">
        <w:rPr>
          <w:color w:val="222222"/>
          <w:shd w:val="clear" w:color="auto" w:fill="FFFFFF"/>
        </w:rPr>
        <w:t>Salcuni</w:t>
      </w:r>
      <w:proofErr w:type="spellEnd"/>
      <w:r w:rsidRPr="00B42627">
        <w:rPr>
          <w:color w:val="222222"/>
          <w:shd w:val="clear" w:color="auto" w:fill="FFFFFF"/>
        </w:rPr>
        <w:t xml:space="preserve">, S. </w:t>
      </w:r>
      <w:r>
        <w:rPr>
          <w:color w:val="222222"/>
          <w:shd w:val="clear" w:color="auto" w:fill="FFFFFF"/>
        </w:rPr>
        <w:t>(</w:t>
      </w:r>
      <w:r w:rsidRPr="00B42627">
        <w:rPr>
          <w:color w:val="222222"/>
          <w:shd w:val="clear" w:color="auto" w:fill="FFFFFF"/>
        </w:rPr>
        <w:t>2020</w:t>
      </w:r>
      <w:r>
        <w:rPr>
          <w:color w:val="222222"/>
          <w:shd w:val="clear" w:color="auto" w:fill="FFFFFF"/>
        </w:rPr>
        <w:t>) ‘</w:t>
      </w:r>
      <w:r w:rsidRPr="00B42627">
        <w:rPr>
          <w:color w:val="222222"/>
          <w:shd w:val="clear" w:color="auto" w:fill="FFFFFF"/>
        </w:rPr>
        <w:t xml:space="preserve"> The action of verbal and non-verbal communication in the therapeutic alliance construction: a mixed methods approach to assess the initial interactions with depressed patients</w:t>
      </w:r>
      <w:r>
        <w:rPr>
          <w:color w:val="222222"/>
          <w:shd w:val="clear" w:color="auto" w:fill="FFFFFF"/>
        </w:rPr>
        <w:t>’,</w:t>
      </w:r>
      <w:r w:rsidRPr="00B42627">
        <w:rPr>
          <w:color w:val="222222"/>
          <w:shd w:val="clear" w:color="auto" w:fill="FFFFFF"/>
        </w:rPr>
        <w:t> </w:t>
      </w:r>
      <w:r w:rsidRPr="00B42627">
        <w:rPr>
          <w:i/>
          <w:iCs/>
          <w:color w:val="222222"/>
          <w:shd w:val="clear" w:color="auto" w:fill="FFFFFF"/>
        </w:rPr>
        <w:t>Frontiers in psychology</w:t>
      </w:r>
      <w:r w:rsidRPr="00B42627">
        <w:rPr>
          <w:color w:val="222222"/>
          <w:shd w:val="clear" w:color="auto" w:fill="FFFFFF"/>
        </w:rPr>
        <w:t>, </w:t>
      </w:r>
      <w:r w:rsidR="007F68E7">
        <w:rPr>
          <w:color w:val="222222"/>
          <w:shd w:val="clear" w:color="auto" w:fill="FFFFFF"/>
        </w:rPr>
        <w:t xml:space="preserve">11 Available at: </w:t>
      </w:r>
      <w:r w:rsidRPr="00B42627">
        <w:rPr>
          <w:color w:val="222222"/>
          <w:shd w:val="clear" w:color="auto" w:fill="FFFFFF"/>
        </w:rPr>
        <w:t>https://www.frontiersin.org/articles/10.3389/fpsyg.2020.00234/full</w:t>
      </w:r>
      <w:r w:rsidR="007F68E7">
        <w:rPr>
          <w:color w:val="222222"/>
          <w:shd w:val="clear" w:color="auto" w:fill="FFFFFF"/>
        </w:rPr>
        <w:t xml:space="preserve"> (Accessed</w:t>
      </w:r>
      <w:r w:rsidR="00941B66">
        <w:rPr>
          <w:color w:val="222222"/>
          <w:shd w:val="clear" w:color="auto" w:fill="FFFFFF"/>
        </w:rPr>
        <w:t>:</w:t>
      </w:r>
      <w:r w:rsidR="007F68E7">
        <w:rPr>
          <w:color w:val="222222"/>
          <w:shd w:val="clear" w:color="auto" w:fill="FFFFFF"/>
        </w:rPr>
        <w:t xml:space="preserve"> 2 December 2024).</w:t>
      </w:r>
    </w:p>
    <w:p w14:paraId="2D273CF0" w14:textId="18E3097C" w:rsidR="00D24377" w:rsidRPr="00B42627" w:rsidRDefault="00D24377" w:rsidP="003915D6">
      <w:pPr>
        <w:rPr>
          <w:color w:val="000000"/>
        </w:rPr>
      </w:pPr>
      <w:r w:rsidRPr="00B42627">
        <w:rPr>
          <w:color w:val="222222"/>
          <w:shd w:val="clear" w:color="auto" w:fill="FFFFFF"/>
        </w:rPr>
        <w:t xml:space="preserve">Dhar, V. and Rashmi, T.K. </w:t>
      </w:r>
      <w:r>
        <w:rPr>
          <w:color w:val="222222"/>
          <w:shd w:val="clear" w:color="auto" w:fill="FFFFFF"/>
        </w:rPr>
        <w:t>(</w:t>
      </w:r>
      <w:r w:rsidRPr="00B42627">
        <w:rPr>
          <w:color w:val="222222"/>
          <w:shd w:val="clear" w:color="auto" w:fill="FFFFFF"/>
        </w:rPr>
        <w:t>2020</w:t>
      </w:r>
      <w:r>
        <w:rPr>
          <w:color w:val="222222"/>
          <w:shd w:val="clear" w:color="auto" w:fill="FFFFFF"/>
        </w:rPr>
        <w:t xml:space="preserve">) </w:t>
      </w:r>
      <w:r w:rsidRPr="00B42627">
        <w:rPr>
          <w:color w:val="222222"/>
          <w:shd w:val="clear" w:color="auto" w:fill="FFFFFF"/>
        </w:rPr>
        <w:t> </w:t>
      </w:r>
      <w:r w:rsidRPr="00B42627">
        <w:rPr>
          <w:i/>
          <w:iCs/>
          <w:color w:val="222222"/>
          <w:shd w:val="clear" w:color="auto" w:fill="FFFFFF"/>
        </w:rPr>
        <w:t>The Ultimate Coaching Guide: A comprehensive guide to effective coaching (Leadership, Executive, Life and Performance) for novice and seasoned coaches</w:t>
      </w:r>
      <w:r w:rsidRPr="00B42627">
        <w:rPr>
          <w:color w:val="222222"/>
          <w:shd w:val="clear" w:color="auto" w:fill="FFFFFF"/>
        </w:rPr>
        <w:t>.</w:t>
      </w:r>
      <w:r w:rsidR="007F68E7">
        <w:rPr>
          <w:color w:val="222222"/>
          <w:shd w:val="clear" w:color="auto" w:fill="FFFFFF"/>
        </w:rPr>
        <w:t xml:space="preserve"> Available at: </w:t>
      </w:r>
      <w:r w:rsidRPr="00B42627">
        <w:rPr>
          <w:color w:val="222222"/>
          <w:shd w:val="clear" w:color="auto" w:fill="FFFFFF"/>
        </w:rPr>
        <w:t>https://books.google.com/books?hl=en&amp;lr=&amp;id=vcYLEAAAQBAJ&amp;oi=fnd&amp;pg=PT9&amp;dq=o%09Enroll+in+an+advanced+coaching+workshop+focusing+on+diverse+models+like+GROW+and+OSCAR&amp;ots=tw-N1tCn-b&amp;sig=GCmsmyIHtsGBtzwg6BlrvubYXVg</w:t>
      </w:r>
      <w:r w:rsidR="007F68E7">
        <w:rPr>
          <w:color w:val="222222"/>
          <w:shd w:val="clear" w:color="auto" w:fill="FFFFFF"/>
        </w:rPr>
        <w:t xml:space="preserve"> (Accessed</w:t>
      </w:r>
      <w:r w:rsidR="00941B66">
        <w:rPr>
          <w:color w:val="222222"/>
          <w:shd w:val="clear" w:color="auto" w:fill="FFFFFF"/>
        </w:rPr>
        <w:t>:</w:t>
      </w:r>
      <w:r w:rsidR="007F68E7">
        <w:rPr>
          <w:color w:val="222222"/>
          <w:shd w:val="clear" w:color="auto" w:fill="FFFFFF"/>
        </w:rPr>
        <w:t xml:space="preserve"> 3 December 2024).</w:t>
      </w:r>
    </w:p>
    <w:p w14:paraId="55598054" w14:textId="0437CEB8" w:rsidR="00D24377" w:rsidRPr="00B42627" w:rsidRDefault="00D24377" w:rsidP="003915D6">
      <w:pPr>
        <w:rPr>
          <w:color w:val="000000"/>
        </w:rPr>
      </w:pPr>
      <w:proofErr w:type="spellStart"/>
      <w:r w:rsidRPr="00B42627">
        <w:rPr>
          <w:color w:val="222222"/>
          <w:shd w:val="clear" w:color="auto" w:fill="FFFFFF"/>
        </w:rPr>
        <w:t>Esmaeilbeigi</w:t>
      </w:r>
      <w:proofErr w:type="spellEnd"/>
      <w:r w:rsidRPr="00B42627">
        <w:rPr>
          <w:color w:val="222222"/>
          <w:shd w:val="clear" w:color="auto" w:fill="FFFFFF"/>
        </w:rPr>
        <w:t>, R.</w:t>
      </w:r>
      <w:r w:rsidR="007F68E7">
        <w:rPr>
          <w:color w:val="222222"/>
          <w:shd w:val="clear" w:color="auto" w:fill="FFFFFF"/>
        </w:rPr>
        <w:t>,</w:t>
      </w:r>
      <w:r w:rsidRPr="00B42627">
        <w:rPr>
          <w:color w:val="222222"/>
          <w:shd w:val="clear" w:color="auto" w:fill="FFFFFF"/>
        </w:rPr>
        <w:t xml:space="preserve"> Mak-Hau, V.</w:t>
      </w:r>
      <w:r w:rsidR="007F68E7">
        <w:rPr>
          <w:color w:val="222222"/>
          <w:shd w:val="clear" w:color="auto" w:fill="FFFFFF"/>
        </w:rPr>
        <w:t>,</w:t>
      </w:r>
      <w:r w:rsidRPr="00B42627">
        <w:rPr>
          <w:color w:val="222222"/>
          <w:shd w:val="clear" w:color="auto" w:fill="FFFFFF"/>
        </w:rPr>
        <w:t xml:space="preserve"> Yearwood, J. and Nguyen, V. </w:t>
      </w:r>
      <w:r>
        <w:rPr>
          <w:color w:val="222222"/>
          <w:shd w:val="clear" w:color="auto" w:fill="FFFFFF"/>
        </w:rPr>
        <w:t>(</w:t>
      </w:r>
      <w:r w:rsidRPr="00B42627">
        <w:rPr>
          <w:color w:val="222222"/>
          <w:shd w:val="clear" w:color="auto" w:fill="FFFFFF"/>
        </w:rPr>
        <w:t>2022</w:t>
      </w:r>
      <w:r>
        <w:rPr>
          <w:color w:val="222222"/>
          <w:shd w:val="clear" w:color="auto" w:fill="FFFFFF"/>
        </w:rPr>
        <w:t>) ‘</w:t>
      </w:r>
      <w:r w:rsidRPr="00B42627">
        <w:rPr>
          <w:color w:val="222222"/>
          <w:shd w:val="clear" w:color="auto" w:fill="FFFFFF"/>
        </w:rPr>
        <w:t xml:space="preserve"> The multiphase course timetabling problem</w:t>
      </w:r>
      <w:r>
        <w:rPr>
          <w:color w:val="222222"/>
          <w:shd w:val="clear" w:color="auto" w:fill="FFFFFF"/>
        </w:rPr>
        <w:t>’,</w:t>
      </w:r>
      <w:r w:rsidRPr="00B42627">
        <w:rPr>
          <w:color w:val="222222"/>
          <w:shd w:val="clear" w:color="auto" w:fill="FFFFFF"/>
        </w:rPr>
        <w:t> </w:t>
      </w:r>
      <w:r w:rsidRPr="00B42627">
        <w:rPr>
          <w:i/>
          <w:iCs/>
          <w:color w:val="222222"/>
          <w:shd w:val="clear" w:color="auto" w:fill="FFFFFF"/>
        </w:rPr>
        <w:t>European Journal of Operational Research</w:t>
      </w:r>
      <w:r w:rsidRPr="00B42627">
        <w:rPr>
          <w:color w:val="222222"/>
          <w:shd w:val="clear" w:color="auto" w:fill="FFFFFF"/>
        </w:rPr>
        <w:t>, </w:t>
      </w:r>
      <w:r w:rsidRPr="007F68E7">
        <w:rPr>
          <w:color w:val="222222"/>
          <w:shd w:val="clear" w:color="auto" w:fill="FFFFFF"/>
        </w:rPr>
        <w:t>300(3)</w:t>
      </w:r>
      <w:r w:rsidRPr="00B42627">
        <w:rPr>
          <w:color w:val="222222"/>
          <w:shd w:val="clear" w:color="auto" w:fill="FFFFFF"/>
        </w:rPr>
        <w:t>, pp.1-35.</w:t>
      </w:r>
      <w:r>
        <w:rPr>
          <w:color w:val="222222"/>
          <w:shd w:val="clear" w:color="auto" w:fill="FFFFFF"/>
        </w:rPr>
        <w:t xml:space="preserve"> </w:t>
      </w:r>
      <w:r w:rsidR="007F68E7">
        <w:rPr>
          <w:color w:val="222222"/>
          <w:shd w:val="clear" w:color="auto" w:fill="FFFFFF"/>
        </w:rPr>
        <w:t xml:space="preserve">Available at: </w:t>
      </w:r>
      <w:r w:rsidRPr="00B42627">
        <w:rPr>
          <w:color w:val="222222"/>
          <w:shd w:val="clear" w:color="auto" w:fill="FFFFFF"/>
        </w:rPr>
        <w:t>https://www.sciencedirect.com/science/article/pii/S0377221721008596</w:t>
      </w:r>
      <w:r w:rsidR="007F68E7">
        <w:rPr>
          <w:color w:val="222222"/>
          <w:shd w:val="clear" w:color="auto" w:fill="FFFFFF"/>
        </w:rPr>
        <w:t xml:space="preserve"> (Accessed</w:t>
      </w:r>
      <w:r w:rsidR="00941B66">
        <w:rPr>
          <w:color w:val="222222"/>
          <w:shd w:val="clear" w:color="auto" w:fill="FFFFFF"/>
        </w:rPr>
        <w:t>:</w:t>
      </w:r>
      <w:r w:rsidR="007F68E7">
        <w:rPr>
          <w:color w:val="222222"/>
          <w:shd w:val="clear" w:color="auto" w:fill="FFFFFF"/>
        </w:rPr>
        <w:t xml:space="preserve"> </w:t>
      </w:r>
      <w:r w:rsidR="00637606">
        <w:rPr>
          <w:color w:val="222222"/>
          <w:shd w:val="clear" w:color="auto" w:fill="FFFFFF"/>
        </w:rPr>
        <w:t>3</w:t>
      </w:r>
      <w:r w:rsidR="003915D6" w:rsidRPr="003915D6">
        <w:rPr>
          <w:color w:val="222222"/>
          <w:shd w:val="clear" w:color="auto" w:fill="FFFFFF"/>
          <w:vertAlign w:val="superscript"/>
        </w:rPr>
        <w:t>rd</w:t>
      </w:r>
      <w:r w:rsidR="003915D6">
        <w:rPr>
          <w:color w:val="222222"/>
          <w:shd w:val="clear" w:color="auto" w:fill="FFFFFF"/>
        </w:rPr>
        <w:t xml:space="preserve"> </w:t>
      </w:r>
      <w:r w:rsidR="00637606">
        <w:rPr>
          <w:color w:val="222222"/>
          <w:shd w:val="clear" w:color="auto" w:fill="FFFFFF"/>
        </w:rPr>
        <w:t>December 2024).</w:t>
      </w:r>
    </w:p>
    <w:p w14:paraId="659CF8BF" w14:textId="740075EF" w:rsidR="00D24377" w:rsidRPr="00B42627" w:rsidRDefault="00D24377" w:rsidP="003915D6">
      <w:pPr>
        <w:rPr>
          <w:color w:val="000000"/>
        </w:rPr>
      </w:pPr>
      <w:r w:rsidRPr="00B42627">
        <w:rPr>
          <w:color w:val="222222"/>
          <w:shd w:val="clear" w:color="auto" w:fill="FFFFFF"/>
        </w:rPr>
        <w:lastRenderedPageBreak/>
        <w:t>Haaland, I.K.</w:t>
      </w:r>
      <w:r w:rsidR="00162BCC">
        <w:rPr>
          <w:color w:val="222222"/>
          <w:shd w:val="clear" w:color="auto" w:fill="FFFFFF"/>
        </w:rPr>
        <w:t>,</w:t>
      </w:r>
      <w:r w:rsidRPr="00B42627">
        <w:rPr>
          <w:color w:val="222222"/>
          <w:shd w:val="clear" w:color="auto" w:fill="FFFFFF"/>
        </w:rPr>
        <w:t xml:space="preserve"> Roth, C.</w:t>
      </w:r>
      <w:r w:rsidR="00162BCC">
        <w:rPr>
          <w:color w:val="222222"/>
          <w:shd w:val="clear" w:color="auto" w:fill="FFFFFF"/>
        </w:rPr>
        <w:t>,</w:t>
      </w:r>
      <w:r w:rsidRPr="00B42627">
        <w:rPr>
          <w:color w:val="222222"/>
          <w:shd w:val="clear" w:color="auto" w:fill="FFFFFF"/>
        </w:rPr>
        <w:t xml:space="preserve"> </w:t>
      </w:r>
      <w:proofErr w:type="spellStart"/>
      <w:r w:rsidRPr="00B42627">
        <w:rPr>
          <w:color w:val="222222"/>
          <w:shd w:val="clear" w:color="auto" w:fill="FFFFFF"/>
        </w:rPr>
        <w:t>Stantcheva</w:t>
      </w:r>
      <w:proofErr w:type="spellEnd"/>
      <w:r w:rsidRPr="00B42627">
        <w:rPr>
          <w:color w:val="222222"/>
          <w:shd w:val="clear" w:color="auto" w:fill="FFFFFF"/>
        </w:rPr>
        <w:t xml:space="preserve">, S. and </w:t>
      </w:r>
      <w:proofErr w:type="spellStart"/>
      <w:r w:rsidRPr="00B42627">
        <w:rPr>
          <w:color w:val="222222"/>
          <w:shd w:val="clear" w:color="auto" w:fill="FFFFFF"/>
        </w:rPr>
        <w:t>Wohlfart</w:t>
      </w:r>
      <w:proofErr w:type="spellEnd"/>
      <w:r w:rsidRPr="00B42627">
        <w:rPr>
          <w:color w:val="222222"/>
          <w:shd w:val="clear" w:color="auto" w:fill="FFFFFF"/>
        </w:rPr>
        <w:t xml:space="preserve">, J. </w:t>
      </w:r>
      <w:r>
        <w:rPr>
          <w:color w:val="222222"/>
          <w:shd w:val="clear" w:color="auto" w:fill="FFFFFF"/>
        </w:rPr>
        <w:t>(</w:t>
      </w:r>
      <w:r w:rsidRPr="00B42627">
        <w:rPr>
          <w:color w:val="222222"/>
          <w:shd w:val="clear" w:color="auto" w:fill="FFFFFF"/>
        </w:rPr>
        <w:t>2024</w:t>
      </w:r>
      <w:r>
        <w:rPr>
          <w:color w:val="222222"/>
          <w:shd w:val="clear" w:color="auto" w:fill="FFFFFF"/>
        </w:rPr>
        <w:t>)</w:t>
      </w:r>
      <w:r w:rsidRPr="00B42627">
        <w:rPr>
          <w:color w:val="222222"/>
          <w:shd w:val="clear" w:color="auto" w:fill="FFFFFF"/>
        </w:rPr>
        <w:t> </w:t>
      </w:r>
      <w:r w:rsidRPr="00B42627">
        <w:rPr>
          <w:i/>
          <w:iCs/>
          <w:color w:val="222222"/>
          <w:shd w:val="clear" w:color="auto" w:fill="FFFFFF"/>
        </w:rPr>
        <w:t>Measuring what is top of mind</w:t>
      </w:r>
      <w:r w:rsidRPr="00B42627">
        <w:rPr>
          <w:color w:val="222222"/>
          <w:shd w:val="clear" w:color="auto" w:fill="FFFFFF"/>
        </w:rPr>
        <w:t xml:space="preserve"> (No. w32421). </w:t>
      </w:r>
      <w:r w:rsidR="00162BCC">
        <w:rPr>
          <w:color w:val="222222"/>
          <w:shd w:val="clear" w:color="auto" w:fill="FFFFFF"/>
        </w:rPr>
        <w:t xml:space="preserve">Available </w:t>
      </w:r>
      <w:proofErr w:type="spellStart"/>
      <w:r w:rsidR="00162BCC">
        <w:rPr>
          <w:color w:val="222222"/>
          <w:shd w:val="clear" w:color="auto" w:fill="FFFFFF"/>
        </w:rPr>
        <w:t>at:</w:t>
      </w:r>
      <w:r w:rsidRPr="00B42627">
        <w:rPr>
          <w:color w:val="222222"/>
          <w:shd w:val="clear" w:color="auto" w:fill="FFFFFF"/>
        </w:rPr>
        <w:t>https</w:t>
      </w:r>
      <w:proofErr w:type="spellEnd"/>
      <w:r w:rsidRPr="00B42627">
        <w:rPr>
          <w:color w:val="222222"/>
          <w:shd w:val="clear" w:color="auto" w:fill="FFFFFF"/>
        </w:rPr>
        <w:t>://www.nber.org/papers/w32421</w:t>
      </w:r>
      <w:r w:rsidR="00162BCC">
        <w:rPr>
          <w:color w:val="222222"/>
          <w:shd w:val="clear" w:color="auto" w:fill="FFFFFF"/>
        </w:rPr>
        <w:t>(Accessed: 27 November 2024).</w:t>
      </w:r>
    </w:p>
    <w:p w14:paraId="51FF963F" w14:textId="764E29B3" w:rsidR="00D24377" w:rsidRDefault="00941B66" w:rsidP="003915D6">
      <w:pPr>
        <w:rPr>
          <w:rFonts w:eastAsia="Times New Roman" w:cs="Times New Roman"/>
          <w:color w:val="000000"/>
          <w:kern w:val="0"/>
          <w:szCs w:val="24"/>
          <w:lang w:eastAsia="en-IN" w:bidi="as-IN"/>
          <w14:ligatures w14:val="none"/>
        </w:rPr>
      </w:pPr>
      <w:proofErr w:type="spellStart"/>
      <w:r>
        <w:rPr>
          <w:rFonts w:eastAsia="Times New Roman" w:cs="Times New Roman"/>
          <w:color w:val="000000"/>
          <w:kern w:val="0"/>
          <w:szCs w:val="24"/>
          <w:lang w:eastAsia="en-IN" w:bidi="as-IN"/>
          <w14:ligatures w14:val="none"/>
        </w:rPr>
        <w:t>H</w:t>
      </w:r>
      <w:r w:rsidR="00D24377" w:rsidRPr="00B42627">
        <w:rPr>
          <w:rFonts w:eastAsia="Times New Roman" w:cs="Times New Roman"/>
          <w:color w:val="000000"/>
          <w:kern w:val="0"/>
          <w:szCs w:val="24"/>
          <w:lang w:eastAsia="en-IN" w:bidi="as-IN"/>
          <w14:ligatures w14:val="none"/>
        </w:rPr>
        <w:t>rlineup</w:t>
      </w:r>
      <w:proofErr w:type="spellEnd"/>
      <w:r w:rsidR="00D24377" w:rsidRPr="00B42627">
        <w:rPr>
          <w:rFonts w:eastAsia="Times New Roman" w:cs="Times New Roman"/>
          <w:color w:val="000000"/>
          <w:kern w:val="0"/>
          <w:szCs w:val="24"/>
          <w:lang w:eastAsia="en-IN" w:bidi="as-IN"/>
          <w14:ligatures w14:val="none"/>
        </w:rPr>
        <w:t xml:space="preserve"> (2024) </w:t>
      </w:r>
      <w:r w:rsidR="00D24377" w:rsidRPr="00B42627">
        <w:rPr>
          <w:rFonts w:eastAsia="Times New Roman" w:cs="Times New Roman"/>
          <w:i/>
          <w:iCs/>
          <w:color w:val="000000"/>
          <w:kern w:val="0"/>
          <w:szCs w:val="24"/>
          <w:lang w:eastAsia="en-IN" w:bidi="as-IN"/>
          <w14:ligatures w14:val="none"/>
        </w:rPr>
        <w:t>What is Peer Coaching? A Comprehensive Guide</w:t>
      </w:r>
      <w:r w:rsidR="00D24377" w:rsidRPr="00B42627">
        <w:rPr>
          <w:rFonts w:eastAsia="Times New Roman" w:cs="Times New Roman"/>
          <w:color w:val="000000"/>
          <w:kern w:val="0"/>
          <w:szCs w:val="24"/>
          <w:lang w:eastAsia="en-IN" w:bidi="as-IN"/>
          <w14:ligatures w14:val="none"/>
        </w:rPr>
        <w:t xml:space="preserve">. Available at: https://www.hrlineup.com/what-is-peer-coaching-a-comprehensive-guide/ </w:t>
      </w:r>
      <w:r w:rsidR="00D24377">
        <w:rPr>
          <w:rFonts w:eastAsia="Times New Roman" w:cs="Times New Roman"/>
          <w:color w:val="000000"/>
          <w:kern w:val="0"/>
          <w:szCs w:val="24"/>
          <w:lang w:eastAsia="en-IN" w:bidi="as-IN"/>
          <w14:ligatures w14:val="none"/>
        </w:rPr>
        <w:t>(</w:t>
      </w:r>
      <w:r w:rsidR="00D24377" w:rsidRPr="00B42627">
        <w:rPr>
          <w:rFonts w:eastAsia="Times New Roman" w:cs="Times New Roman"/>
          <w:color w:val="000000"/>
          <w:kern w:val="0"/>
          <w:szCs w:val="24"/>
          <w:lang w:eastAsia="en-IN" w:bidi="as-IN"/>
          <w14:ligatures w14:val="none"/>
        </w:rPr>
        <w:t>Accessed</w:t>
      </w:r>
      <w:r w:rsidR="00D24377">
        <w:rPr>
          <w:rFonts w:eastAsia="Times New Roman" w:cs="Times New Roman"/>
          <w:color w:val="000000"/>
          <w:kern w:val="0"/>
          <w:szCs w:val="24"/>
          <w:lang w:eastAsia="en-IN" w:bidi="as-IN"/>
          <w14:ligatures w14:val="none"/>
        </w:rPr>
        <w:t>:</w:t>
      </w:r>
      <w:r w:rsidR="00D24377" w:rsidRPr="00B42627">
        <w:rPr>
          <w:rFonts w:eastAsia="Times New Roman" w:cs="Times New Roman"/>
          <w:color w:val="000000"/>
          <w:kern w:val="0"/>
          <w:szCs w:val="24"/>
          <w:lang w:eastAsia="en-IN" w:bidi="as-IN"/>
          <w14:ligatures w14:val="none"/>
        </w:rPr>
        <w:t xml:space="preserve"> 25 Nov</w:t>
      </w:r>
      <w:r w:rsidR="00D24377">
        <w:rPr>
          <w:rFonts w:eastAsia="Times New Roman" w:cs="Times New Roman"/>
          <w:color w:val="000000"/>
          <w:kern w:val="0"/>
          <w:szCs w:val="24"/>
          <w:lang w:eastAsia="en-IN" w:bidi="as-IN"/>
          <w14:ligatures w14:val="none"/>
        </w:rPr>
        <w:t>ember</w:t>
      </w:r>
      <w:r w:rsidR="00D24377" w:rsidRPr="00B42627">
        <w:rPr>
          <w:rFonts w:eastAsia="Times New Roman" w:cs="Times New Roman"/>
          <w:color w:val="000000"/>
          <w:kern w:val="0"/>
          <w:szCs w:val="24"/>
          <w:lang w:eastAsia="en-IN" w:bidi="as-IN"/>
          <w14:ligatures w14:val="none"/>
        </w:rPr>
        <w:t xml:space="preserve"> 2024</w:t>
      </w:r>
      <w:r w:rsidR="00D24377">
        <w:rPr>
          <w:rFonts w:eastAsia="Times New Roman" w:cs="Times New Roman"/>
          <w:color w:val="000000"/>
          <w:kern w:val="0"/>
          <w:szCs w:val="24"/>
          <w:lang w:eastAsia="en-IN" w:bidi="as-IN"/>
          <w14:ligatures w14:val="none"/>
        </w:rPr>
        <w:t>)</w:t>
      </w:r>
      <w:r w:rsidR="00D24377" w:rsidRPr="00B42627">
        <w:rPr>
          <w:rFonts w:eastAsia="Times New Roman" w:cs="Times New Roman"/>
          <w:color w:val="000000"/>
          <w:kern w:val="0"/>
          <w:szCs w:val="24"/>
          <w:lang w:eastAsia="en-IN" w:bidi="as-IN"/>
          <w14:ligatures w14:val="none"/>
        </w:rPr>
        <w:t>.</w:t>
      </w:r>
    </w:p>
    <w:p w14:paraId="6BE25E9E" w14:textId="4670AFEA" w:rsidR="00E33AC9" w:rsidRPr="00E33AC9" w:rsidRDefault="00E33AC9" w:rsidP="003915D6">
      <w:pPr>
        <w:rPr>
          <w:rFonts w:eastAsia="Times New Roman" w:cs="Times New Roman"/>
          <w:color w:val="000000"/>
          <w:kern w:val="0"/>
          <w:szCs w:val="24"/>
          <w:lang w:eastAsia="en-IN" w:bidi="as-IN"/>
          <w14:ligatures w14:val="none"/>
        </w:rPr>
      </w:pPr>
      <w:r>
        <w:rPr>
          <w:rFonts w:eastAsia="Times New Roman" w:cs="Times New Roman"/>
          <w:color w:val="000000"/>
          <w:kern w:val="0"/>
          <w:szCs w:val="24"/>
          <w:lang w:eastAsia="en-IN" w:bidi="as-IN"/>
          <w14:ligatures w14:val="none"/>
        </w:rPr>
        <w:t xml:space="preserve">Landsberg, M. (2015) </w:t>
      </w:r>
      <w:r>
        <w:rPr>
          <w:rFonts w:eastAsia="Times New Roman" w:cs="Times New Roman"/>
          <w:i/>
          <w:iCs/>
          <w:color w:val="000000"/>
          <w:kern w:val="0"/>
          <w:szCs w:val="24"/>
          <w:lang w:eastAsia="en-IN" w:bidi="as-IN"/>
          <w14:ligatures w14:val="none"/>
        </w:rPr>
        <w:t>The Tao of Coaching</w:t>
      </w:r>
      <w:r>
        <w:rPr>
          <w:rFonts w:eastAsia="Times New Roman" w:cs="Times New Roman"/>
          <w:color w:val="000000"/>
          <w:kern w:val="0"/>
          <w:szCs w:val="24"/>
          <w:lang w:eastAsia="en-IN" w:bidi="as-IN"/>
          <w14:ligatures w14:val="none"/>
        </w:rPr>
        <w:t>. 3</w:t>
      </w:r>
      <w:r w:rsidRPr="00E33AC9">
        <w:rPr>
          <w:rFonts w:eastAsia="Times New Roman" w:cs="Times New Roman"/>
          <w:color w:val="000000"/>
          <w:kern w:val="0"/>
          <w:szCs w:val="24"/>
          <w:vertAlign w:val="superscript"/>
          <w:lang w:eastAsia="en-IN" w:bidi="as-IN"/>
          <w14:ligatures w14:val="none"/>
        </w:rPr>
        <w:t>rd</w:t>
      </w:r>
      <w:r>
        <w:rPr>
          <w:rFonts w:eastAsia="Times New Roman" w:cs="Times New Roman"/>
          <w:color w:val="000000"/>
          <w:kern w:val="0"/>
          <w:szCs w:val="24"/>
          <w:lang w:eastAsia="en-IN" w:bidi="as-IN"/>
          <w14:ligatures w14:val="none"/>
        </w:rPr>
        <w:t xml:space="preserve"> </w:t>
      </w:r>
      <w:proofErr w:type="spellStart"/>
      <w:r>
        <w:rPr>
          <w:rFonts w:eastAsia="Times New Roman" w:cs="Times New Roman"/>
          <w:color w:val="000000"/>
          <w:kern w:val="0"/>
          <w:szCs w:val="24"/>
          <w:lang w:eastAsia="en-IN" w:bidi="as-IN"/>
          <w14:ligatures w14:val="none"/>
        </w:rPr>
        <w:t>edn</w:t>
      </w:r>
      <w:proofErr w:type="spellEnd"/>
      <w:r>
        <w:rPr>
          <w:rFonts w:eastAsia="Times New Roman" w:cs="Times New Roman"/>
          <w:color w:val="000000"/>
          <w:kern w:val="0"/>
          <w:szCs w:val="24"/>
          <w:lang w:eastAsia="en-IN" w:bidi="as-IN"/>
          <w14:ligatures w14:val="none"/>
        </w:rPr>
        <w:t>. Croydon: CPI Group.</w:t>
      </w:r>
    </w:p>
    <w:p w14:paraId="5533C714" w14:textId="1239C796" w:rsidR="00D24377" w:rsidRPr="00B42627" w:rsidRDefault="00D24377" w:rsidP="003915D6">
      <w:pPr>
        <w:rPr>
          <w:color w:val="000000"/>
        </w:rPr>
      </w:pPr>
      <w:r w:rsidRPr="00B42627">
        <w:rPr>
          <w:color w:val="000000"/>
        </w:rPr>
        <w:t>‌</w:t>
      </w:r>
      <w:r w:rsidRPr="00B42627">
        <w:rPr>
          <w:color w:val="222222"/>
          <w:shd w:val="clear" w:color="auto" w:fill="FFFFFF"/>
        </w:rPr>
        <w:t xml:space="preserve">Martens, R. and Vealey, R.S. </w:t>
      </w:r>
      <w:r>
        <w:rPr>
          <w:color w:val="222222"/>
          <w:shd w:val="clear" w:color="auto" w:fill="FFFFFF"/>
        </w:rPr>
        <w:t>(</w:t>
      </w:r>
      <w:r w:rsidRPr="00B42627">
        <w:rPr>
          <w:color w:val="222222"/>
          <w:shd w:val="clear" w:color="auto" w:fill="FFFFFF"/>
        </w:rPr>
        <w:t>2023</w:t>
      </w:r>
      <w:r>
        <w:rPr>
          <w:color w:val="222222"/>
          <w:shd w:val="clear" w:color="auto" w:fill="FFFFFF"/>
        </w:rPr>
        <w:t>)</w:t>
      </w:r>
      <w:r w:rsidRPr="00B42627">
        <w:rPr>
          <w:color w:val="222222"/>
          <w:shd w:val="clear" w:color="auto" w:fill="FFFFFF"/>
        </w:rPr>
        <w:t> </w:t>
      </w:r>
      <w:r w:rsidRPr="00B42627">
        <w:rPr>
          <w:i/>
          <w:iCs/>
          <w:color w:val="222222"/>
          <w:shd w:val="clear" w:color="auto" w:fill="FFFFFF"/>
        </w:rPr>
        <w:t>Successful coaching</w:t>
      </w:r>
      <w:r w:rsidRPr="00B42627">
        <w:rPr>
          <w:color w:val="222222"/>
          <w:shd w:val="clear" w:color="auto" w:fill="FFFFFF"/>
        </w:rPr>
        <w:t xml:space="preserve">. </w:t>
      </w:r>
      <w:r w:rsidR="00D4462A">
        <w:rPr>
          <w:color w:val="222222"/>
          <w:shd w:val="clear" w:color="auto" w:fill="FFFFFF"/>
        </w:rPr>
        <w:t xml:space="preserve">Available at: </w:t>
      </w:r>
      <w:r w:rsidRPr="00B42627">
        <w:rPr>
          <w:color w:val="222222"/>
          <w:shd w:val="clear" w:color="auto" w:fill="FFFFFF"/>
        </w:rPr>
        <w:t>https://books.google.com/books?hl=en&amp;lr=&amp;id=FxbgEAAAQBAJ&amp;oi=fnd&amp;pg=PR1&amp;dq=time+management+coaching&amp;ots=IlwovUS0Tb&amp;sig=IIiCMgyjV8G5JiVmCE7mmqioB-k</w:t>
      </w:r>
      <w:r w:rsidR="00D4462A">
        <w:rPr>
          <w:color w:val="222222"/>
          <w:shd w:val="clear" w:color="auto" w:fill="FFFFFF"/>
        </w:rPr>
        <w:t xml:space="preserve"> (Accessed: 30 December).</w:t>
      </w:r>
    </w:p>
    <w:p w14:paraId="3E691C16" w14:textId="6EF00807" w:rsidR="00D24377" w:rsidRPr="00B42627" w:rsidRDefault="00D24377" w:rsidP="003915D6">
      <w:pPr>
        <w:rPr>
          <w:color w:val="000000"/>
        </w:rPr>
      </w:pPr>
      <w:r w:rsidRPr="00B42627">
        <w:rPr>
          <w:color w:val="000000"/>
        </w:rPr>
        <w:t>‌Martins, J. (2024) </w:t>
      </w:r>
      <w:r w:rsidRPr="00B42627">
        <w:rPr>
          <w:i/>
          <w:iCs/>
          <w:color w:val="000000"/>
        </w:rPr>
        <w:t>6 Ways to Build Rapport &amp; Develop Work Relationships</w:t>
      </w:r>
      <w:r w:rsidRPr="00B42627">
        <w:rPr>
          <w:color w:val="000000"/>
        </w:rPr>
        <w:t xml:space="preserve">. Available at: https://asana.com/resources/building-rapport </w:t>
      </w:r>
      <w:r>
        <w:rPr>
          <w:color w:val="000000"/>
        </w:rPr>
        <w:t>(</w:t>
      </w:r>
      <w:r w:rsidRPr="00B42627">
        <w:rPr>
          <w:color w:val="000000"/>
        </w:rPr>
        <w:t>Accessed</w:t>
      </w:r>
      <w:r>
        <w:rPr>
          <w:color w:val="000000"/>
        </w:rPr>
        <w:t>:</w:t>
      </w:r>
      <w:r w:rsidRPr="00B42627">
        <w:rPr>
          <w:color w:val="000000"/>
        </w:rPr>
        <w:t xml:space="preserve"> 25 Nov</w:t>
      </w:r>
      <w:r>
        <w:rPr>
          <w:color w:val="000000"/>
        </w:rPr>
        <w:t>ember</w:t>
      </w:r>
      <w:r w:rsidRPr="00B42627">
        <w:rPr>
          <w:color w:val="000000"/>
        </w:rPr>
        <w:t xml:space="preserve"> 2024</w:t>
      </w:r>
      <w:r>
        <w:rPr>
          <w:color w:val="000000"/>
        </w:rPr>
        <w:t>)</w:t>
      </w:r>
      <w:r w:rsidRPr="00B42627">
        <w:rPr>
          <w:color w:val="000000"/>
        </w:rPr>
        <w:t>.</w:t>
      </w:r>
    </w:p>
    <w:p w14:paraId="61675F51" w14:textId="481B104B" w:rsidR="00D24377" w:rsidRPr="00B42627" w:rsidRDefault="00D24377" w:rsidP="003915D6">
      <w:pPr>
        <w:rPr>
          <w:color w:val="000000"/>
        </w:rPr>
      </w:pPr>
      <w:r w:rsidRPr="00B42627">
        <w:rPr>
          <w:color w:val="000000"/>
        </w:rPr>
        <w:t>‌Mindtools (2024) </w:t>
      </w:r>
      <w:r w:rsidRPr="00B42627">
        <w:rPr>
          <w:i/>
          <w:iCs/>
          <w:color w:val="000000"/>
        </w:rPr>
        <w:t>Building Rapport in Coaching</w:t>
      </w:r>
      <w:r w:rsidRPr="00B42627">
        <w:rPr>
          <w:color w:val="000000"/>
        </w:rPr>
        <w:t>.</w:t>
      </w:r>
      <w:r w:rsidR="00451C3E">
        <w:rPr>
          <w:color w:val="000000"/>
        </w:rPr>
        <w:t xml:space="preserve"> </w:t>
      </w:r>
      <w:r w:rsidRPr="00B42627">
        <w:rPr>
          <w:color w:val="000000"/>
        </w:rPr>
        <w:t xml:space="preserve">Available at: https://www.mindtools.com/a6ytxay/building-rapport-in-coaching </w:t>
      </w:r>
      <w:r>
        <w:rPr>
          <w:color w:val="000000"/>
        </w:rPr>
        <w:t>(</w:t>
      </w:r>
      <w:r w:rsidRPr="00B42627">
        <w:rPr>
          <w:color w:val="000000"/>
        </w:rPr>
        <w:t>Accessed</w:t>
      </w:r>
      <w:r>
        <w:rPr>
          <w:color w:val="000000"/>
        </w:rPr>
        <w:t>:</w:t>
      </w:r>
      <w:r w:rsidRPr="00B42627">
        <w:rPr>
          <w:color w:val="000000"/>
        </w:rPr>
        <w:t xml:space="preserve"> 25 Nov</w:t>
      </w:r>
      <w:r>
        <w:rPr>
          <w:color w:val="000000"/>
        </w:rPr>
        <w:t>ember</w:t>
      </w:r>
      <w:r w:rsidRPr="00B42627">
        <w:rPr>
          <w:color w:val="000000"/>
        </w:rPr>
        <w:t xml:space="preserve"> 2024</w:t>
      </w:r>
      <w:r>
        <w:rPr>
          <w:color w:val="000000"/>
        </w:rPr>
        <w:t>)</w:t>
      </w:r>
      <w:r w:rsidRPr="00B42627">
        <w:rPr>
          <w:color w:val="000000"/>
        </w:rPr>
        <w:t>.</w:t>
      </w:r>
    </w:p>
    <w:p w14:paraId="55C092C5" w14:textId="3042FF5F" w:rsidR="00D24377" w:rsidRPr="00B42627" w:rsidRDefault="00D24377" w:rsidP="003915D6">
      <w:pPr>
        <w:rPr>
          <w:color w:val="000000"/>
        </w:rPr>
      </w:pPr>
      <w:r w:rsidRPr="0090357C">
        <w:rPr>
          <w:color w:val="000000"/>
        </w:rPr>
        <w:t>‌</w:t>
      </w:r>
      <w:r w:rsidRPr="00B42627">
        <w:rPr>
          <w:color w:val="000000"/>
        </w:rPr>
        <w:t>Mindtools (2024) </w:t>
      </w:r>
      <w:r w:rsidRPr="00B42627">
        <w:rPr>
          <w:i/>
          <w:iCs/>
          <w:color w:val="000000"/>
        </w:rPr>
        <w:t>Establishing Credibility</w:t>
      </w:r>
      <w:r w:rsidRPr="00B42627">
        <w:rPr>
          <w:color w:val="000000"/>
        </w:rPr>
        <w:t xml:space="preserve">. Available at: https://www.mindtools.com/aj2ekcx/establishing-credibility </w:t>
      </w:r>
      <w:r>
        <w:rPr>
          <w:color w:val="000000"/>
        </w:rPr>
        <w:t>(</w:t>
      </w:r>
      <w:r w:rsidRPr="00B42627">
        <w:rPr>
          <w:color w:val="000000"/>
        </w:rPr>
        <w:t>Accessed</w:t>
      </w:r>
      <w:r>
        <w:rPr>
          <w:color w:val="000000"/>
        </w:rPr>
        <w:t>:</w:t>
      </w:r>
      <w:r w:rsidRPr="00B42627">
        <w:rPr>
          <w:color w:val="000000"/>
        </w:rPr>
        <w:t xml:space="preserve"> 25 Nov</w:t>
      </w:r>
      <w:r>
        <w:rPr>
          <w:color w:val="000000"/>
        </w:rPr>
        <w:t>ember</w:t>
      </w:r>
      <w:r w:rsidRPr="00B42627">
        <w:rPr>
          <w:color w:val="000000"/>
        </w:rPr>
        <w:t xml:space="preserve"> 2024</w:t>
      </w:r>
      <w:r>
        <w:rPr>
          <w:color w:val="000000"/>
        </w:rPr>
        <w:t>)</w:t>
      </w:r>
      <w:r w:rsidRPr="00B42627">
        <w:rPr>
          <w:color w:val="000000"/>
        </w:rPr>
        <w:t>.</w:t>
      </w:r>
    </w:p>
    <w:p w14:paraId="57CB826E" w14:textId="4AC277D8" w:rsidR="00D24377" w:rsidRPr="00B42627" w:rsidRDefault="00D24377" w:rsidP="003915D6">
      <w:pPr>
        <w:rPr>
          <w:color w:val="000000"/>
        </w:rPr>
      </w:pPr>
      <w:r w:rsidRPr="00B42627">
        <w:rPr>
          <w:color w:val="000000"/>
        </w:rPr>
        <w:t>Mindtools (2024) </w:t>
      </w:r>
      <w:r w:rsidRPr="00B42627">
        <w:rPr>
          <w:i/>
          <w:iCs/>
          <w:color w:val="000000"/>
        </w:rPr>
        <w:t>The GROW Model of Coaching and Mentoring</w:t>
      </w:r>
      <w:r w:rsidRPr="00B42627">
        <w:rPr>
          <w:color w:val="000000"/>
        </w:rPr>
        <w:t xml:space="preserve">. Available at: https://www.mindtools.com/an0fzpz/the-grow-model-of-coaching-and-mentoring </w:t>
      </w:r>
      <w:r>
        <w:rPr>
          <w:color w:val="000000"/>
        </w:rPr>
        <w:t>(</w:t>
      </w:r>
      <w:r w:rsidRPr="00B42627">
        <w:rPr>
          <w:color w:val="000000"/>
        </w:rPr>
        <w:t>Accessed</w:t>
      </w:r>
      <w:r>
        <w:rPr>
          <w:color w:val="000000"/>
        </w:rPr>
        <w:t>:</w:t>
      </w:r>
      <w:r w:rsidRPr="00B42627">
        <w:rPr>
          <w:color w:val="000000"/>
        </w:rPr>
        <w:t xml:space="preserve"> 25 Nov</w:t>
      </w:r>
      <w:r>
        <w:rPr>
          <w:color w:val="000000"/>
        </w:rPr>
        <w:t>ember</w:t>
      </w:r>
      <w:r w:rsidRPr="00B42627">
        <w:rPr>
          <w:color w:val="000000"/>
        </w:rPr>
        <w:t xml:space="preserve"> 2024</w:t>
      </w:r>
      <w:r>
        <w:rPr>
          <w:color w:val="000000"/>
        </w:rPr>
        <w:t>)</w:t>
      </w:r>
      <w:r w:rsidRPr="00B42627">
        <w:rPr>
          <w:color w:val="000000"/>
        </w:rPr>
        <w:t>.</w:t>
      </w:r>
    </w:p>
    <w:p w14:paraId="3557A142" w14:textId="2B4E43EC" w:rsidR="00D24377" w:rsidRPr="00B42627" w:rsidRDefault="00D24377" w:rsidP="003915D6">
      <w:pPr>
        <w:rPr>
          <w:color w:val="000000"/>
        </w:rPr>
      </w:pPr>
      <w:r w:rsidRPr="00B42627">
        <w:rPr>
          <w:color w:val="000000"/>
        </w:rPr>
        <w:t>‌</w:t>
      </w:r>
      <w:proofErr w:type="spellStart"/>
      <w:r w:rsidRPr="00B42627">
        <w:rPr>
          <w:color w:val="222222"/>
          <w:shd w:val="clear" w:color="auto" w:fill="FFFFFF"/>
        </w:rPr>
        <w:t>Misyak</w:t>
      </w:r>
      <w:proofErr w:type="spellEnd"/>
      <w:r w:rsidRPr="00B42627">
        <w:rPr>
          <w:color w:val="222222"/>
          <w:shd w:val="clear" w:color="auto" w:fill="FFFFFF"/>
        </w:rPr>
        <w:t xml:space="preserve">, J. and Chater, N. </w:t>
      </w:r>
      <w:r>
        <w:rPr>
          <w:color w:val="222222"/>
          <w:shd w:val="clear" w:color="auto" w:fill="FFFFFF"/>
        </w:rPr>
        <w:t>(</w:t>
      </w:r>
      <w:r w:rsidRPr="00B42627">
        <w:rPr>
          <w:color w:val="222222"/>
          <w:shd w:val="clear" w:color="auto" w:fill="FFFFFF"/>
        </w:rPr>
        <w:t>2022</w:t>
      </w:r>
      <w:r>
        <w:rPr>
          <w:color w:val="222222"/>
          <w:shd w:val="clear" w:color="auto" w:fill="FFFFFF"/>
        </w:rPr>
        <w:t>) ‘</w:t>
      </w:r>
      <w:r w:rsidRPr="00B42627">
        <w:rPr>
          <w:color w:val="222222"/>
          <w:shd w:val="clear" w:color="auto" w:fill="FFFFFF"/>
        </w:rPr>
        <w:t xml:space="preserve"> Instantaneous systems of communicative conventions through virtual bargaining</w:t>
      </w:r>
      <w:r>
        <w:rPr>
          <w:color w:val="222222"/>
          <w:shd w:val="clear" w:color="auto" w:fill="FFFFFF"/>
        </w:rPr>
        <w:t>’,</w:t>
      </w:r>
      <w:r w:rsidRPr="00B42627">
        <w:rPr>
          <w:color w:val="222222"/>
          <w:shd w:val="clear" w:color="auto" w:fill="FFFFFF"/>
        </w:rPr>
        <w:t> </w:t>
      </w:r>
      <w:r w:rsidRPr="00B42627">
        <w:rPr>
          <w:i/>
          <w:iCs/>
          <w:color w:val="222222"/>
          <w:shd w:val="clear" w:color="auto" w:fill="FFFFFF"/>
        </w:rPr>
        <w:t>Cognition</w:t>
      </w:r>
      <w:r w:rsidRPr="00B42627">
        <w:rPr>
          <w:color w:val="222222"/>
          <w:shd w:val="clear" w:color="auto" w:fill="FFFFFF"/>
        </w:rPr>
        <w:t>, </w:t>
      </w:r>
      <w:r w:rsidRPr="00B42627">
        <w:rPr>
          <w:i/>
          <w:iCs/>
          <w:color w:val="222222"/>
          <w:shd w:val="clear" w:color="auto" w:fill="FFFFFF"/>
        </w:rPr>
        <w:t>225</w:t>
      </w:r>
      <w:r w:rsidRPr="00B42627">
        <w:rPr>
          <w:color w:val="222222"/>
          <w:shd w:val="clear" w:color="auto" w:fill="FFFFFF"/>
        </w:rPr>
        <w:t xml:space="preserve">, </w:t>
      </w:r>
      <w:r w:rsidR="003E3C37">
        <w:rPr>
          <w:color w:val="222222"/>
          <w:shd w:val="clear" w:color="auto" w:fill="FFFFFF"/>
        </w:rPr>
        <w:t xml:space="preserve">Available at: </w:t>
      </w:r>
      <w:r w:rsidRPr="00B42627">
        <w:rPr>
          <w:color w:val="222222"/>
          <w:shd w:val="clear" w:color="auto" w:fill="FFFFFF"/>
        </w:rPr>
        <w:t>https://www.sciencedirect.com/science/article/pii/S0010027722000853</w:t>
      </w:r>
      <w:r w:rsidR="003E3C37">
        <w:rPr>
          <w:color w:val="222222"/>
          <w:shd w:val="clear" w:color="auto" w:fill="FFFFFF"/>
        </w:rPr>
        <w:t>(Accessed:1 December 2024).</w:t>
      </w:r>
    </w:p>
    <w:p w14:paraId="7DD23F02" w14:textId="72B91062" w:rsidR="00D24377" w:rsidRDefault="00D24377" w:rsidP="003915D6">
      <w:pPr>
        <w:rPr>
          <w:rFonts w:cs="Times New Roman"/>
          <w:color w:val="222222"/>
          <w:szCs w:val="24"/>
          <w:shd w:val="clear" w:color="auto" w:fill="FFFFFF"/>
        </w:rPr>
      </w:pPr>
      <w:r w:rsidRPr="00B42627">
        <w:rPr>
          <w:rFonts w:cs="Times New Roman"/>
          <w:color w:val="222222"/>
          <w:szCs w:val="24"/>
          <w:shd w:val="clear" w:color="auto" w:fill="FFFFFF"/>
        </w:rPr>
        <w:t xml:space="preserve">Palmucci, D.N. and Santoro, G. </w:t>
      </w:r>
      <w:r>
        <w:rPr>
          <w:rFonts w:cs="Times New Roman"/>
          <w:color w:val="222222"/>
          <w:szCs w:val="24"/>
          <w:shd w:val="clear" w:color="auto" w:fill="FFFFFF"/>
        </w:rPr>
        <w:t>(</w:t>
      </w:r>
      <w:r w:rsidRPr="00B42627">
        <w:rPr>
          <w:rFonts w:cs="Times New Roman"/>
          <w:color w:val="222222"/>
          <w:szCs w:val="24"/>
          <w:shd w:val="clear" w:color="auto" w:fill="FFFFFF"/>
        </w:rPr>
        <w:t>2024</w:t>
      </w:r>
      <w:r>
        <w:rPr>
          <w:rFonts w:cs="Times New Roman"/>
          <w:color w:val="222222"/>
          <w:szCs w:val="24"/>
          <w:shd w:val="clear" w:color="auto" w:fill="FFFFFF"/>
        </w:rPr>
        <w:t>) ‘</w:t>
      </w:r>
      <w:r w:rsidRPr="00B42627">
        <w:rPr>
          <w:rFonts w:cs="Times New Roman"/>
          <w:color w:val="222222"/>
          <w:szCs w:val="24"/>
          <w:shd w:val="clear" w:color="auto" w:fill="FFFFFF"/>
        </w:rPr>
        <w:t xml:space="preserve"> Managing employees' needs and well-being in the post-COVID-19 era</w:t>
      </w:r>
      <w:r>
        <w:rPr>
          <w:rFonts w:cs="Times New Roman"/>
          <w:color w:val="222222"/>
          <w:szCs w:val="24"/>
          <w:shd w:val="clear" w:color="auto" w:fill="FFFFFF"/>
        </w:rPr>
        <w:t>’,</w:t>
      </w:r>
      <w:r w:rsidRPr="00B42627">
        <w:rPr>
          <w:rFonts w:cs="Times New Roman"/>
          <w:color w:val="222222"/>
          <w:szCs w:val="24"/>
          <w:shd w:val="clear" w:color="auto" w:fill="FFFFFF"/>
        </w:rPr>
        <w:t> </w:t>
      </w:r>
      <w:r w:rsidRPr="00B42627">
        <w:rPr>
          <w:rFonts w:cs="Times New Roman"/>
          <w:i/>
          <w:iCs/>
          <w:color w:val="222222"/>
          <w:szCs w:val="24"/>
          <w:shd w:val="clear" w:color="auto" w:fill="FFFFFF"/>
        </w:rPr>
        <w:t>Management Decision</w:t>
      </w:r>
      <w:r w:rsidRPr="00B42627">
        <w:rPr>
          <w:rFonts w:cs="Times New Roman"/>
          <w:color w:val="222222"/>
          <w:szCs w:val="24"/>
          <w:shd w:val="clear" w:color="auto" w:fill="FFFFFF"/>
        </w:rPr>
        <w:t>.</w:t>
      </w:r>
      <w:r w:rsidR="000D4A4C">
        <w:rPr>
          <w:rFonts w:cs="Times New Roman"/>
          <w:color w:val="222222"/>
          <w:szCs w:val="24"/>
          <w:shd w:val="clear" w:color="auto" w:fill="FFFFFF"/>
        </w:rPr>
        <w:t xml:space="preserve"> Available at: </w:t>
      </w:r>
      <w:r w:rsidRPr="00B42627">
        <w:rPr>
          <w:rFonts w:cs="Times New Roman"/>
          <w:color w:val="222222"/>
          <w:szCs w:val="24"/>
          <w:shd w:val="clear" w:color="auto" w:fill="FFFFFF"/>
        </w:rPr>
        <w:t>https://www.emerald.com/insight/content/doi/10.1108/MD-02-2024-0233/full/html</w:t>
      </w:r>
      <w:r w:rsidR="000D4A4C">
        <w:rPr>
          <w:rFonts w:cs="Times New Roman"/>
          <w:color w:val="222222"/>
          <w:szCs w:val="24"/>
          <w:shd w:val="clear" w:color="auto" w:fill="FFFFFF"/>
        </w:rPr>
        <w:t xml:space="preserve"> (Accessed: 28 November 2024).</w:t>
      </w:r>
    </w:p>
    <w:p w14:paraId="30A01E35" w14:textId="77777777" w:rsidR="003915D6" w:rsidRDefault="003915D6" w:rsidP="003915D6">
      <w:pPr>
        <w:rPr>
          <w:noProof/>
        </w:rPr>
      </w:pPr>
      <w:r>
        <w:rPr>
          <w:noProof/>
        </w:rPr>
        <w:lastRenderedPageBreak/>
        <w:t xml:space="preserve">Parsloe, E. and Leedham, M. (2016) </w:t>
      </w:r>
      <w:r>
        <w:rPr>
          <w:i/>
          <w:iCs/>
          <w:noProof/>
        </w:rPr>
        <w:t xml:space="preserve">Coaching and mentoring: Practical Techniques for Developing Learning and Performance. </w:t>
      </w:r>
      <w:r>
        <w:rPr>
          <w:noProof/>
        </w:rPr>
        <w:t>London: Kogan Page Ltd.</w:t>
      </w:r>
    </w:p>
    <w:p w14:paraId="05C82E5C" w14:textId="4D1AD121" w:rsidR="00D24377" w:rsidRPr="00B42627" w:rsidRDefault="003915D6" w:rsidP="003915D6">
      <w:pPr>
        <w:rPr>
          <w:rFonts w:eastAsia="Times New Roman" w:cs="Times New Roman"/>
          <w:color w:val="000000"/>
          <w:kern w:val="0"/>
          <w:szCs w:val="24"/>
          <w:lang w:eastAsia="en-IN" w:bidi="as-IN"/>
          <w14:ligatures w14:val="none"/>
        </w:rPr>
      </w:pPr>
      <w:r>
        <w:rPr>
          <w:rFonts w:cs="Times New Roman"/>
          <w:color w:val="222222"/>
          <w:szCs w:val="24"/>
          <w:shd w:val="clear" w:color="auto" w:fill="FFFFFF"/>
        </w:rPr>
        <w:t>R</w:t>
      </w:r>
      <w:r w:rsidR="00D24377" w:rsidRPr="00B42627">
        <w:rPr>
          <w:rFonts w:cs="Times New Roman"/>
          <w:color w:val="222222"/>
          <w:szCs w:val="24"/>
          <w:shd w:val="clear" w:color="auto" w:fill="FFFFFF"/>
        </w:rPr>
        <w:t xml:space="preserve">ogers, J., </w:t>
      </w:r>
      <w:r w:rsidR="00D24377">
        <w:rPr>
          <w:rFonts w:cs="Times New Roman"/>
          <w:color w:val="222222"/>
          <w:szCs w:val="24"/>
          <w:shd w:val="clear" w:color="auto" w:fill="FFFFFF"/>
        </w:rPr>
        <w:t>(</w:t>
      </w:r>
      <w:r w:rsidR="00D24377" w:rsidRPr="00B42627">
        <w:rPr>
          <w:rFonts w:cs="Times New Roman"/>
          <w:color w:val="222222"/>
          <w:szCs w:val="24"/>
          <w:shd w:val="clear" w:color="auto" w:fill="FFFFFF"/>
        </w:rPr>
        <w:t>2024</w:t>
      </w:r>
      <w:r w:rsidR="00D24377">
        <w:rPr>
          <w:rFonts w:cs="Times New Roman"/>
          <w:color w:val="222222"/>
          <w:szCs w:val="24"/>
          <w:shd w:val="clear" w:color="auto" w:fill="FFFFFF"/>
        </w:rPr>
        <w:t xml:space="preserve">) </w:t>
      </w:r>
      <w:r w:rsidR="00D24377" w:rsidRPr="00B42627">
        <w:rPr>
          <w:rFonts w:cs="Times New Roman"/>
          <w:color w:val="222222"/>
          <w:szCs w:val="24"/>
          <w:shd w:val="clear" w:color="auto" w:fill="FFFFFF"/>
        </w:rPr>
        <w:t> </w:t>
      </w:r>
      <w:r w:rsidR="00D24377" w:rsidRPr="00B42627">
        <w:rPr>
          <w:rFonts w:cs="Times New Roman"/>
          <w:i/>
          <w:iCs/>
          <w:color w:val="222222"/>
          <w:szCs w:val="24"/>
          <w:shd w:val="clear" w:color="auto" w:fill="FFFFFF"/>
        </w:rPr>
        <w:t>Coaching Skills: The Definitive Guide to being a Coach</w:t>
      </w:r>
      <w:r w:rsidR="00596359">
        <w:rPr>
          <w:rFonts w:cs="Times New Roman"/>
          <w:i/>
          <w:iCs/>
          <w:color w:val="222222"/>
          <w:szCs w:val="24"/>
          <w:shd w:val="clear" w:color="auto" w:fill="FFFFFF"/>
        </w:rPr>
        <w:t>.</w:t>
      </w:r>
      <w:r w:rsidR="00D24377" w:rsidRPr="00B42627">
        <w:rPr>
          <w:rFonts w:cs="Times New Roman"/>
          <w:i/>
          <w:iCs/>
          <w:color w:val="222222"/>
          <w:szCs w:val="24"/>
          <w:shd w:val="clear" w:color="auto" w:fill="FFFFFF"/>
        </w:rPr>
        <w:t xml:space="preserve"> </w:t>
      </w:r>
      <w:r w:rsidR="00D24377" w:rsidRPr="00596359">
        <w:rPr>
          <w:rFonts w:cs="Times New Roman"/>
          <w:color w:val="222222"/>
          <w:szCs w:val="24"/>
          <w:shd w:val="clear" w:color="auto" w:fill="FFFFFF"/>
        </w:rPr>
        <w:t>5</w:t>
      </w:r>
      <w:r w:rsidR="00596359">
        <w:rPr>
          <w:rFonts w:cs="Times New Roman"/>
          <w:color w:val="222222"/>
          <w:szCs w:val="24"/>
          <w:shd w:val="clear" w:color="auto" w:fill="FFFFFF"/>
        </w:rPr>
        <w:t xml:space="preserve">’th </w:t>
      </w:r>
      <w:proofErr w:type="spellStart"/>
      <w:r w:rsidR="00D24377" w:rsidRPr="00596359">
        <w:rPr>
          <w:rFonts w:cs="Times New Roman"/>
          <w:color w:val="222222"/>
          <w:szCs w:val="24"/>
          <w:shd w:val="clear" w:color="auto" w:fill="FFFFFF"/>
        </w:rPr>
        <w:t>e</w:t>
      </w:r>
      <w:r w:rsidR="00596359">
        <w:rPr>
          <w:rFonts w:cs="Times New Roman"/>
          <w:color w:val="222222"/>
          <w:szCs w:val="24"/>
          <w:shd w:val="clear" w:color="auto" w:fill="FFFFFF"/>
        </w:rPr>
        <w:t>dn</w:t>
      </w:r>
      <w:proofErr w:type="spellEnd"/>
      <w:r w:rsidR="00D24377" w:rsidRPr="00596359">
        <w:rPr>
          <w:rFonts w:cs="Times New Roman"/>
          <w:color w:val="222222"/>
          <w:szCs w:val="24"/>
          <w:shd w:val="clear" w:color="auto" w:fill="FFFFFF"/>
        </w:rPr>
        <w:t>.</w:t>
      </w:r>
      <w:r w:rsidR="00D24377" w:rsidRPr="00B42627">
        <w:rPr>
          <w:rFonts w:cs="Times New Roman"/>
          <w:color w:val="222222"/>
          <w:szCs w:val="24"/>
          <w:shd w:val="clear" w:color="auto" w:fill="FFFFFF"/>
        </w:rPr>
        <w:t xml:space="preserve"> McGraw-Hill Education</w:t>
      </w:r>
      <w:r w:rsidR="00596359">
        <w:rPr>
          <w:rFonts w:cs="Times New Roman"/>
          <w:color w:val="222222"/>
          <w:szCs w:val="24"/>
          <w:shd w:val="clear" w:color="auto" w:fill="FFFFFF"/>
        </w:rPr>
        <w:t>.</w:t>
      </w:r>
    </w:p>
    <w:p w14:paraId="6BA731FF" w14:textId="209721AE" w:rsidR="00D24377" w:rsidRPr="00B42627" w:rsidRDefault="00D24377" w:rsidP="003915D6">
      <w:pPr>
        <w:rPr>
          <w:rFonts w:cs="Times New Roman"/>
          <w:szCs w:val="24"/>
        </w:rPr>
      </w:pPr>
      <w:r w:rsidRPr="00B42627">
        <w:rPr>
          <w:rFonts w:cs="Times New Roman"/>
          <w:color w:val="222222"/>
          <w:szCs w:val="24"/>
          <w:shd w:val="clear" w:color="auto" w:fill="FFFFFF"/>
        </w:rPr>
        <w:t xml:space="preserve">Rothwell, W.J. and </w:t>
      </w:r>
      <w:proofErr w:type="spellStart"/>
      <w:r w:rsidRPr="00B42627">
        <w:rPr>
          <w:rFonts w:cs="Times New Roman"/>
          <w:color w:val="222222"/>
          <w:szCs w:val="24"/>
          <w:shd w:val="clear" w:color="auto" w:fill="FFFFFF"/>
        </w:rPr>
        <w:t>Bakhshandeh</w:t>
      </w:r>
      <w:proofErr w:type="spellEnd"/>
      <w:r w:rsidRPr="00B42627">
        <w:rPr>
          <w:rFonts w:cs="Times New Roman"/>
          <w:color w:val="222222"/>
          <w:szCs w:val="24"/>
          <w:shd w:val="clear" w:color="auto" w:fill="FFFFFF"/>
        </w:rPr>
        <w:t xml:space="preserve">, B. </w:t>
      </w:r>
      <w:r>
        <w:rPr>
          <w:rFonts w:cs="Times New Roman"/>
          <w:color w:val="222222"/>
          <w:szCs w:val="24"/>
          <w:shd w:val="clear" w:color="auto" w:fill="FFFFFF"/>
        </w:rPr>
        <w:t>(</w:t>
      </w:r>
      <w:r w:rsidRPr="00B42627">
        <w:rPr>
          <w:rFonts w:cs="Times New Roman"/>
          <w:color w:val="222222"/>
          <w:szCs w:val="24"/>
          <w:shd w:val="clear" w:color="auto" w:fill="FFFFFF"/>
        </w:rPr>
        <w:t>2022</w:t>
      </w:r>
      <w:r>
        <w:rPr>
          <w:rFonts w:cs="Times New Roman"/>
          <w:color w:val="222222"/>
          <w:szCs w:val="24"/>
          <w:shd w:val="clear" w:color="auto" w:fill="FFFFFF"/>
        </w:rPr>
        <w:t>)</w:t>
      </w:r>
      <w:r w:rsidRPr="00B42627">
        <w:rPr>
          <w:rFonts w:cs="Times New Roman"/>
          <w:color w:val="222222"/>
          <w:szCs w:val="24"/>
          <w:shd w:val="clear" w:color="auto" w:fill="FFFFFF"/>
        </w:rPr>
        <w:t> </w:t>
      </w:r>
      <w:r w:rsidRPr="00B42627">
        <w:rPr>
          <w:rFonts w:cs="Times New Roman"/>
          <w:i/>
          <w:iCs/>
          <w:color w:val="222222"/>
          <w:szCs w:val="24"/>
          <w:shd w:val="clear" w:color="auto" w:fill="FFFFFF"/>
        </w:rPr>
        <w:t>High-Performance Coaching for Managers: A Step-By-Step Approach to Increase Employees' Performance and Productivity</w:t>
      </w:r>
      <w:r w:rsidRPr="00B42627">
        <w:rPr>
          <w:rFonts w:cs="Times New Roman"/>
          <w:color w:val="222222"/>
          <w:szCs w:val="24"/>
          <w:shd w:val="clear" w:color="auto" w:fill="FFFFFF"/>
        </w:rPr>
        <w:t xml:space="preserve">. </w:t>
      </w:r>
      <w:r w:rsidR="00171391">
        <w:rPr>
          <w:rFonts w:cs="Times New Roman"/>
          <w:color w:val="222222"/>
          <w:szCs w:val="24"/>
          <w:shd w:val="clear" w:color="auto" w:fill="FFFFFF"/>
        </w:rPr>
        <w:t>Available at:</w:t>
      </w:r>
      <w:r w:rsidRPr="00B42627">
        <w:rPr>
          <w:rFonts w:cs="Times New Roman"/>
          <w:color w:val="222222"/>
          <w:szCs w:val="24"/>
          <w:shd w:val="clear" w:color="auto" w:fill="FFFFFF"/>
        </w:rPr>
        <w:t>https://api.taylorfrancis.com/content/books/mono/download?identifierName=doi&amp;identifierValue=10.4324/9781003155928&amp;type=googlepdf</w:t>
      </w:r>
      <w:r w:rsidR="00171391">
        <w:rPr>
          <w:rFonts w:cs="Times New Roman"/>
          <w:color w:val="222222"/>
          <w:szCs w:val="24"/>
          <w:shd w:val="clear" w:color="auto" w:fill="FFFFFF"/>
        </w:rPr>
        <w:t xml:space="preserve"> (Accessed: 4 December 2024).</w:t>
      </w:r>
    </w:p>
    <w:p w14:paraId="0835F4C8" w14:textId="2F28A3C6" w:rsidR="00D24377" w:rsidRPr="00B42627" w:rsidRDefault="00D24377" w:rsidP="003915D6">
      <w:pPr>
        <w:rPr>
          <w:color w:val="000000"/>
        </w:rPr>
      </w:pPr>
      <w:r w:rsidRPr="00B42627">
        <w:rPr>
          <w:color w:val="000000"/>
        </w:rPr>
        <w:t>‌</w:t>
      </w:r>
      <w:proofErr w:type="spellStart"/>
      <w:r w:rsidRPr="00B42627">
        <w:rPr>
          <w:color w:val="000000"/>
        </w:rPr>
        <w:t>Stoumpos</w:t>
      </w:r>
      <w:proofErr w:type="spellEnd"/>
      <w:r w:rsidRPr="00B42627">
        <w:rPr>
          <w:color w:val="000000"/>
        </w:rPr>
        <w:t>, A.I.</w:t>
      </w:r>
      <w:r w:rsidR="00171391">
        <w:rPr>
          <w:color w:val="000000"/>
        </w:rPr>
        <w:t>,</w:t>
      </w:r>
      <w:r w:rsidRPr="00B42627">
        <w:rPr>
          <w:color w:val="000000"/>
        </w:rPr>
        <w:t xml:space="preserve"> </w:t>
      </w:r>
      <w:proofErr w:type="spellStart"/>
      <w:r w:rsidRPr="00B42627">
        <w:rPr>
          <w:color w:val="000000"/>
        </w:rPr>
        <w:t>Kitsios</w:t>
      </w:r>
      <w:proofErr w:type="spellEnd"/>
      <w:r w:rsidRPr="00B42627">
        <w:rPr>
          <w:color w:val="000000"/>
        </w:rPr>
        <w:t xml:space="preserve">, F. and </w:t>
      </w:r>
      <w:proofErr w:type="spellStart"/>
      <w:r w:rsidRPr="00B42627">
        <w:rPr>
          <w:color w:val="000000"/>
        </w:rPr>
        <w:t>Talias</w:t>
      </w:r>
      <w:proofErr w:type="spellEnd"/>
      <w:r w:rsidRPr="00B42627">
        <w:rPr>
          <w:color w:val="000000"/>
        </w:rPr>
        <w:t>, M.A. (2023)</w:t>
      </w:r>
      <w:r>
        <w:rPr>
          <w:color w:val="000000"/>
        </w:rPr>
        <w:t xml:space="preserve"> ‘</w:t>
      </w:r>
      <w:r w:rsidRPr="00B42627">
        <w:rPr>
          <w:color w:val="000000"/>
        </w:rPr>
        <w:t xml:space="preserve"> Digital Transformation in Healthcare: Technology Acceptance and Its Applications</w:t>
      </w:r>
      <w:r>
        <w:rPr>
          <w:color w:val="000000"/>
        </w:rPr>
        <w:t>’,</w:t>
      </w:r>
      <w:r w:rsidRPr="00B42627">
        <w:rPr>
          <w:color w:val="000000"/>
        </w:rPr>
        <w:t> </w:t>
      </w:r>
      <w:r w:rsidRPr="00B42627">
        <w:rPr>
          <w:i/>
          <w:iCs/>
          <w:color w:val="000000"/>
        </w:rPr>
        <w:t>International Journal of Environmental Research and Public Health</w:t>
      </w:r>
      <w:r w:rsidRPr="00B42627">
        <w:rPr>
          <w:color w:val="000000"/>
        </w:rPr>
        <w:t>,  20(4)</w:t>
      </w:r>
      <w:r w:rsidR="00171391">
        <w:rPr>
          <w:color w:val="000000"/>
        </w:rPr>
        <w:t>. Available at:</w:t>
      </w:r>
      <w:r w:rsidRPr="00B42627">
        <w:rPr>
          <w:color w:val="000000"/>
        </w:rPr>
        <w:t xml:space="preserve"> https://pmc.ncbi.nlm.nih.gov/articles/PMC9963556/</w:t>
      </w:r>
      <w:r w:rsidR="00171391">
        <w:rPr>
          <w:color w:val="000000"/>
        </w:rPr>
        <w:t xml:space="preserve"> (Accessed: 3 December 2024).</w:t>
      </w:r>
    </w:p>
    <w:p w14:paraId="18FC5AED" w14:textId="0014E219" w:rsidR="00D24377" w:rsidRDefault="00D24377" w:rsidP="003915D6">
      <w:pPr>
        <w:rPr>
          <w:rFonts w:cs="Times New Roman"/>
          <w:color w:val="222222"/>
          <w:szCs w:val="24"/>
          <w:shd w:val="clear" w:color="auto" w:fill="FFFFFF"/>
        </w:rPr>
      </w:pPr>
      <w:r w:rsidRPr="00B42627">
        <w:rPr>
          <w:rFonts w:eastAsia="Times New Roman" w:cs="Times New Roman"/>
          <w:color w:val="000000"/>
          <w:kern w:val="0"/>
          <w:szCs w:val="24"/>
          <w:lang w:eastAsia="en-IN" w:bidi="as-IN"/>
          <w14:ligatures w14:val="none"/>
        </w:rPr>
        <w:t>‌</w:t>
      </w:r>
      <w:r w:rsidRPr="00B42627">
        <w:rPr>
          <w:rFonts w:cs="Times New Roman"/>
          <w:color w:val="222222"/>
          <w:szCs w:val="24"/>
          <w:shd w:val="clear" w:color="auto" w:fill="FFFFFF"/>
        </w:rPr>
        <w:t xml:space="preserve">Tzavaras, P. and </w:t>
      </w:r>
      <w:proofErr w:type="spellStart"/>
      <w:r w:rsidRPr="00B42627">
        <w:rPr>
          <w:rFonts w:cs="Times New Roman"/>
          <w:color w:val="222222"/>
          <w:szCs w:val="24"/>
          <w:shd w:val="clear" w:color="auto" w:fill="FFFFFF"/>
        </w:rPr>
        <w:t>Davalas</w:t>
      </w:r>
      <w:proofErr w:type="spellEnd"/>
      <w:r w:rsidRPr="00B42627">
        <w:rPr>
          <w:rFonts w:cs="Times New Roman"/>
          <w:color w:val="222222"/>
          <w:szCs w:val="24"/>
          <w:shd w:val="clear" w:color="auto" w:fill="FFFFFF"/>
        </w:rPr>
        <w:t xml:space="preserve">, A. </w:t>
      </w:r>
      <w:r>
        <w:rPr>
          <w:rFonts w:cs="Times New Roman"/>
          <w:color w:val="222222"/>
          <w:szCs w:val="24"/>
          <w:shd w:val="clear" w:color="auto" w:fill="FFFFFF"/>
        </w:rPr>
        <w:t>(</w:t>
      </w:r>
      <w:r w:rsidRPr="00B42627">
        <w:rPr>
          <w:rFonts w:cs="Times New Roman"/>
          <w:color w:val="222222"/>
          <w:szCs w:val="24"/>
          <w:shd w:val="clear" w:color="auto" w:fill="FFFFFF"/>
        </w:rPr>
        <w:t>2022</w:t>
      </w:r>
      <w:r>
        <w:rPr>
          <w:rFonts w:cs="Times New Roman"/>
          <w:color w:val="222222"/>
          <w:szCs w:val="24"/>
          <w:shd w:val="clear" w:color="auto" w:fill="FFFFFF"/>
        </w:rPr>
        <w:t>) ‘</w:t>
      </w:r>
      <w:r w:rsidRPr="00B42627">
        <w:rPr>
          <w:rFonts w:cs="Times New Roman"/>
          <w:color w:val="222222"/>
          <w:szCs w:val="24"/>
          <w:shd w:val="clear" w:color="auto" w:fill="FFFFFF"/>
        </w:rPr>
        <w:t xml:space="preserve"> Mentoring and Coaching in The Digital Era and How Has Been Affected by Covid-19</w:t>
      </w:r>
      <w:r>
        <w:rPr>
          <w:rFonts w:cs="Times New Roman"/>
          <w:color w:val="222222"/>
          <w:szCs w:val="24"/>
          <w:shd w:val="clear" w:color="auto" w:fill="FFFFFF"/>
        </w:rPr>
        <w:t>’,</w:t>
      </w:r>
      <w:r w:rsidRPr="00B42627">
        <w:rPr>
          <w:rFonts w:cs="Times New Roman"/>
          <w:color w:val="222222"/>
          <w:szCs w:val="24"/>
          <w:shd w:val="clear" w:color="auto" w:fill="FFFFFF"/>
        </w:rPr>
        <w:t> </w:t>
      </w:r>
      <w:r w:rsidRPr="00B42627">
        <w:rPr>
          <w:rFonts w:cs="Times New Roman"/>
          <w:i/>
          <w:iCs/>
          <w:color w:val="222222"/>
          <w:szCs w:val="24"/>
          <w:shd w:val="clear" w:color="auto" w:fill="FFFFFF"/>
        </w:rPr>
        <w:t>Future of Business Administration</w:t>
      </w:r>
      <w:r w:rsidRPr="00B42627">
        <w:rPr>
          <w:rFonts w:cs="Times New Roman"/>
          <w:color w:val="222222"/>
          <w:szCs w:val="24"/>
          <w:shd w:val="clear" w:color="auto" w:fill="FFFFFF"/>
        </w:rPr>
        <w:t>, </w:t>
      </w:r>
      <w:r w:rsidRPr="00171391">
        <w:rPr>
          <w:rFonts w:cs="Times New Roman"/>
          <w:color w:val="222222"/>
          <w:szCs w:val="24"/>
          <w:shd w:val="clear" w:color="auto" w:fill="FFFFFF"/>
        </w:rPr>
        <w:t>1(2)</w:t>
      </w:r>
      <w:r w:rsidRPr="00B42627">
        <w:rPr>
          <w:rFonts w:cs="Times New Roman"/>
          <w:color w:val="222222"/>
          <w:szCs w:val="24"/>
          <w:shd w:val="clear" w:color="auto" w:fill="FFFFFF"/>
        </w:rPr>
        <w:t xml:space="preserve">, pp.1-14. </w:t>
      </w:r>
      <w:r w:rsidR="00171391">
        <w:rPr>
          <w:rFonts w:cs="Times New Roman"/>
          <w:color w:val="222222"/>
          <w:szCs w:val="24"/>
          <w:shd w:val="clear" w:color="auto" w:fill="FFFFFF"/>
        </w:rPr>
        <w:t xml:space="preserve">Available at: </w:t>
      </w:r>
      <w:r w:rsidRPr="00D24377">
        <w:rPr>
          <w:rFonts w:cs="Times New Roman"/>
          <w:color w:val="222222"/>
          <w:szCs w:val="24"/>
          <w:shd w:val="clear" w:color="auto" w:fill="FFFFFF"/>
        </w:rPr>
        <w:t>https://www.diamondopen.com/journals/index.php/fba/article/view/280</w:t>
      </w:r>
      <w:r w:rsidR="00171391">
        <w:rPr>
          <w:rFonts w:cs="Times New Roman"/>
          <w:color w:val="222222"/>
          <w:szCs w:val="24"/>
          <w:shd w:val="clear" w:color="auto" w:fill="FFFFFF"/>
        </w:rPr>
        <w:t xml:space="preserve"> (Accessed: 30 November 2024).</w:t>
      </w:r>
    </w:p>
    <w:p w14:paraId="2438E767" w14:textId="77777777" w:rsidR="00FB1FCB" w:rsidRDefault="00FB1FCB">
      <w:pPr>
        <w:spacing w:line="259" w:lineRule="auto"/>
        <w:rPr>
          <w:rFonts w:cs="Times New Roman"/>
          <w:color w:val="222222"/>
          <w:szCs w:val="24"/>
          <w:shd w:val="clear" w:color="auto" w:fill="FFFFFF"/>
        </w:rPr>
      </w:pPr>
      <w:r>
        <w:rPr>
          <w:rFonts w:cs="Times New Roman"/>
          <w:color w:val="222222"/>
          <w:szCs w:val="24"/>
          <w:shd w:val="clear" w:color="auto" w:fill="FFFFFF"/>
        </w:rPr>
        <w:br w:type="page"/>
      </w:r>
    </w:p>
    <w:p w14:paraId="361221D3" w14:textId="77777777" w:rsidR="00B42627" w:rsidRDefault="00FB1FCB" w:rsidP="00FB1FCB">
      <w:pPr>
        <w:pStyle w:val="Heading1"/>
        <w:rPr>
          <w:rFonts w:eastAsia="Times New Roman"/>
          <w:lang w:eastAsia="en-IN" w:bidi="as-IN"/>
        </w:rPr>
      </w:pPr>
      <w:bookmarkStart w:id="11" w:name="_Toc184245177"/>
      <w:r>
        <w:rPr>
          <w:rFonts w:eastAsia="Times New Roman"/>
          <w:lang w:eastAsia="en-IN" w:bidi="as-IN"/>
        </w:rPr>
        <w:lastRenderedPageBreak/>
        <w:t>Appendix</w:t>
      </w:r>
      <w:bookmarkEnd w:id="11"/>
    </w:p>
    <w:p w14:paraId="70A87976" w14:textId="77777777" w:rsidR="00FB1FCB" w:rsidRPr="00795A94" w:rsidRDefault="00FB1FCB" w:rsidP="00FB1FCB">
      <w:pPr>
        <w:pStyle w:val="Heading2"/>
        <w:rPr>
          <w:rFonts w:eastAsia="Times New Roman"/>
          <w:lang w:eastAsia="en-IN" w:bidi="as-IN"/>
        </w:rPr>
      </w:pPr>
      <w:bookmarkStart w:id="12" w:name="_Toc184245178"/>
      <w:r w:rsidRPr="002F51F8">
        <w:rPr>
          <w:rFonts w:eastAsia="Times New Roman"/>
          <w:lang w:eastAsia="en-IN" w:bidi="as-IN"/>
        </w:rPr>
        <w:t>Personal Development Plan Template</w:t>
      </w:r>
      <w:bookmarkEnd w:id="12"/>
    </w:p>
    <w:tbl>
      <w:tblPr>
        <w:tblStyle w:val="GridTable4"/>
        <w:tblW w:w="0" w:type="auto"/>
        <w:tblLook w:val="04A0" w:firstRow="1" w:lastRow="0" w:firstColumn="1" w:lastColumn="0" w:noHBand="0" w:noVBand="1"/>
      </w:tblPr>
      <w:tblGrid>
        <w:gridCol w:w="1743"/>
        <w:gridCol w:w="2073"/>
        <w:gridCol w:w="1505"/>
        <w:gridCol w:w="1123"/>
        <w:gridCol w:w="2572"/>
      </w:tblGrid>
      <w:tr w:rsidR="00FB1FCB" w:rsidRPr="002F51F8" w14:paraId="001F811C" w14:textId="77777777" w:rsidTr="002544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488D98" w14:textId="77777777" w:rsidR="00FB1FCB" w:rsidRPr="002F51F8" w:rsidRDefault="00FB1FCB" w:rsidP="002544DB">
            <w:pPr>
              <w:spacing w:line="240" w:lineRule="auto"/>
              <w:jc w:val="center"/>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Objective</w:t>
            </w:r>
          </w:p>
        </w:tc>
        <w:tc>
          <w:tcPr>
            <w:tcW w:w="0" w:type="auto"/>
            <w:hideMark/>
          </w:tcPr>
          <w:p w14:paraId="1C6CBF16" w14:textId="77777777" w:rsidR="00FB1FCB" w:rsidRPr="002F51F8" w:rsidRDefault="00FB1FCB" w:rsidP="002544D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Action Steps</w:t>
            </w:r>
          </w:p>
        </w:tc>
        <w:tc>
          <w:tcPr>
            <w:tcW w:w="0" w:type="auto"/>
            <w:hideMark/>
          </w:tcPr>
          <w:p w14:paraId="12EB71AE" w14:textId="77777777" w:rsidR="00FB1FCB" w:rsidRPr="002F51F8" w:rsidRDefault="00FB1FCB" w:rsidP="002544D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Resources Needed</w:t>
            </w:r>
          </w:p>
        </w:tc>
        <w:tc>
          <w:tcPr>
            <w:tcW w:w="0" w:type="auto"/>
            <w:hideMark/>
          </w:tcPr>
          <w:p w14:paraId="6D74ED03" w14:textId="77777777" w:rsidR="00FB1FCB" w:rsidRPr="002F51F8" w:rsidRDefault="00FB1FCB" w:rsidP="002544D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Timeline</w:t>
            </w:r>
          </w:p>
        </w:tc>
        <w:tc>
          <w:tcPr>
            <w:tcW w:w="0" w:type="auto"/>
            <w:hideMark/>
          </w:tcPr>
          <w:p w14:paraId="39B56CE6" w14:textId="77777777" w:rsidR="00FB1FCB" w:rsidRPr="002F51F8" w:rsidRDefault="00FB1FCB" w:rsidP="002544D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Success Indicators</w:t>
            </w:r>
          </w:p>
        </w:tc>
      </w:tr>
      <w:tr w:rsidR="00FB1FCB" w:rsidRPr="002F51F8" w14:paraId="6333F4B5" w14:textId="77777777" w:rsidTr="002544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A8C292" w14:textId="77777777" w:rsidR="00FB1FCB" w:rsidRPr="002F51F8" w:rsidRDefault="00FB1FCB" w:rsidP="002544DB">
            <w:pPr>
              <w:spacing w:line="240" w:lineRule="auto"/>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Improve time management</w:t>
            </w:r>
          </w:p>
        </w:tc>
        <w:tc>
          <w:tcPr>
            <w:tcW w:w="0" w:type="auto"/>
            <w:hideMark/>
          </w:tcPr>
          <w:p w14:paraId="0C3D4C1C"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Practice sessions with a timer; time-blocking strategies</w:t>
            </w:r>
          </w:p>
        </w:tc>
        <w:tc>
          <w:tcPr>
            <w:tcW w:w="0" w:type="auto"/>
            <w:hideMark/>
          </w:tcPr>
          <w:p w14:paraId="269D93B5"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Timer, coaching mentor</w:t>
            </w:r>
          </w:p>
        </w:tc>
        <w:tc>
          <w:tcPr>
            <w:tcW w:w="0" w:type="auto"/>
            <w:hideMark/>
          </w:tcPr>
          <w:p w14:paraId="06384FD0"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2 months</w:t>
            </w:r>
          </w:p>
        </w:tc>
        <w:tc>
          <w:tcPr>
            <w:tcW w:w="0" w:type="auto"/>
            <w:hideMark/>
          </w:tcPr>
          <w:p w14:paraId="395A95DC"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 xml:space="preserve">All sessions </w:t>
            </w:r>
            <w:r>
              <w:rPr>
                <w:rFonts w:eastAsia="Times New Roman" w:cs="Times New Roman"/>
                <w:kern w:val="0"/>
                <w:szCs w:val="24"/>
                <w:lang w:eastAsia="en-IN" w:bidi="as-IN"/>
                <w14:ligatures w14:val="none"/>
              </w:rPr>
              <w:t xml:space="preserve">were </w:t>
            </w:r>
            <w:r w:rsidRPr="002F51F8">
              <w:rPr>
                <w:rFonts w:eastAsia="Times New Roman" w:cs="Times New Roman"/>
                <w:kern w:val="0"/>
                <w:szCs w:val="24"/>
                <w:lang w:eastAsia="en-IN" w:bidi="as-IN"/>
                <w14:ligatures w14:val="none"/>
              </w:rPr>
              <w:t xml:space="preserve">completed within </w:t>
            </w:r>
            <w:r>
              <w:rPr>
                <w:rFonts w:eastAsia="Times New Roman" w:cs="Times New Roman"/>
                <w:kern w:val="0"/>
                <w:szCs w:val="24"/>
                <w:lang w:eastAsia="en-IN" w:bidi="as-IN"/>
                <w14:ligatures w14:val="none"/>
              </w:rPr>
              <w:t xml:space="preserve">the </w:t>
            </w:r>
            <w:r w:rsidRPr="002F51F8">
              <w:rPr>
                <w:rFonts w:eastAsia="Times New Roman" w:cs="Times New Roman"/>
                <w:kern w:val="0"/>
                <w:szCs w:val="24"/>
                <w:lang w:eastAsia="en-IN" w:bidi="as-IN"/>
                <w14:ligatures w14:val="none"/>
              </w:rPr>
              <w:t>allocated time without rushing or missing steps</w:t>
            </w:r>
            <w:r>
              <w:rPr>
                <w:rFonts w:eastAsia="Times New Roman" w:cs="Times New Roman"/>
                <w:kern w:val="0"/>
                <w:szCs w:val="24"/>
                <w:lang w:eastAsia="en-IN" w:bidi="as-IN"/>
                <w14:ligatures w14:val="none"/>
              </w:rPr>
              <w:t>.</w:t>
            </w:r>
          </w:p>
        </w:tc>
      </w:tr>
      <w:tr w:rsidR="00FB1FCB" w:rsidRPr="002F51F8" w14:paraId="1491912E" w14:textId="77777777" w:rsidTr="002544DB">
        <w:tc>
          <w:tcPr>
            <w:cnfStyle w:val="001000000000" w:firstRow="0" w:lastRow="0" w:firstColumn="1" w:lastColumn="0" w:oddVBand="0" w:evenVBand="0" w:oddHBand="0" w:evenHBand="0" w:firstRowFirstColumn="0" w:firstRowLastColumn="0" w:lastRowFirstColumn="0" w:lastRowLastColumn="0"/>
            <w:tcW w:w="0" w:type="auto"/>
            <w:hideMark/>
          </w:tcPr>
          <w:p w14:paraId="5B3FB126" w14:textId="77777777" w:rsidR="00FB1FCB" w:rsidRPr="002F51F8" w:rsidRDefault="00FB1FCB" w:rsidP="002544DB">
            <w:pPr>
              <w:spacing w:line="240" w:lineRule="auto"/>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Enhance model explanation</w:t>
            </w:r>
          </w:p>
        </w:tc>
        <w:tc>
          <w:tcPr>
            <w:tcW w:w="0" w:type="auto"/>
            <w:hideMark/>
          </w:tcPr>
          <w:p w14:paraId="357BE023"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Develop and rehearse scripts for model introductions</w:t>
            </w:r>
          </w:p>
        </w:tc>
        <w:tc>
          <w:tcPr>
            <w:tcW w:w="0" w:type="auto"/>
            <w:hideMark/>
          </w:tcPr>
          <w:p w14:paraId="6C5276AE"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Coaching textbooks, peer coach</w:t>
            </w:r>
          </w:p>
        </w:tc>
        <w:tc>
          <w:tcPr>
            <w:tcW w:w="0" w:type="auto"/>
            <w:hideMark/>
          </w:tcPr>
          <w:p w14:paraId="329FD47E"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1 month</w:t>
            </w:r>
          </w:p>
        </w:tc>
        <w:tc>
          <w:tcPr>
            <w:tcW w:w="0" w:type="auto"/>
            <w:hideMark/>
          </w:tcPr>
          <w:p w14:paraId="38A7B32D"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 xml:space="preserve">Coachee feedback indicates </w:t>
            </w:r>
            <w:r>
              <w:rPr>
                <w:rFonts w:eastAsia="Times New Roman" w:cs="Times New Roman"/>
                <w:kern w:val="0"/>
                <w:szCs w:val="24"/>
                <w:lang w:eastAsia="en-IN" w:bidi="as-IN"/>
                <w14:ligatures w14:val="none"/>
              </w:rPr>
              <w:t xml:space="preserve">a </w:t>
            </w:r>
            <w:r w:rsidRPr="002F51F8">
              <w:rPr>
                <w:rFonts w:eastAsia="Times New Roman" w:cs="Times New Roman"/>
                <w:kern w:val="0"/>
                <w:szCs w:val="24"/>
                <w:lang w:eastAsia="en-IN" w:bidi="as-IN"/>
                <w14:ligatures w14:val="none"/>
              </w:rPr>
              <w:t>clear understanding of the model</w:t>
            </w:r>
          </w:p>
        </w:tc>
      </w:tr>
      <w:tr w:rsidR="00FB1FCB" w:rsidRPr="002F51F8" w14:paraId="0B2A370E" w14:textId="77777777" w:rsidTr="002544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B3E4B" w14:textId="77777777" w:rsidR="00FB1FCB" w:rsidRPr="002F51F8" w:rsidRDefault="00FB1FCB" w:rsidP="002544DB">
            <w:pPr>
              <w:spacing w:line="240" w:lineRule="auto"/>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Broaden coaching knowledge</w:t>
            </w:r>
          </w:p>
        </w:tc>
        <w:tc>
          <w:tcPr>
            <w:tcW w:w="0" w:type="auto"/>
            <w:hideMark/>
          </w:tcPr>
          <w:p w14:paraId="2611A002"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Enroll in coaching workshop; read academic coaching research</w:t>
            </w:r>
          </w:p>
        </w:tc>
        <w:tc>
          <w:tcPr>
            <w:tcW w:w="0" w:type="auto"/>
            <w:hideMark/>
          </w:tcPr>
          <w:p w14:paraId="0D3441A0"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Online courses, academic texts</w:t>
            </w:r>
          </w:p>
        </w:tc>
        <w:tc>
          <w:tcPr>
            <w:tcW w:w="0" w:type="auto"/>
            <w:hideMark/>
          </w:tcPr>
          <w:p w14:paraId="28C642E3"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6 months</w:t>
            </w:r>
          </w:p>
        </w:tc>
        <w:tc>
          <w:tcPr>
            <w:tcW w:w="0" w:type="auto"/>
            <w:hideMark/>
          </w:tcPr>
          <w:p w14:paraId="5900B4F0"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Workshop completion and evidence of applying new knowledge</w:t>
            </w:r>
          </w:p>
        </w:tc>
      </w:tr>
      <w:tr w:rsidR="00FB1FCB" w:rsidRPr="002F51F8" w14:paraId="29DB2A1A" w14:textId="77777777" w:rsidTr="002544DB">
        <w:tc>
          <w:tcPr>
            <w:cnfStyle w:val="001000000000" w:firstRow="0" w:lastRow="0" w:firstColumn="1" w:lastColumn="0" w:oddVBand="0" w:evenVBand="0" w:oddHBand="0" w:evenHBand="0" w:firstRowFirstColumn="0" w:firstRowLastColumn="0" w:lastRowFirstColumn="0" w:lastRowLastColumn="0"/>
            <w:tcW w:w="0" w:type="auto"/>
            <w:hideMark/>
          </w:tcPr>
          <w:p w14:paraId="6D8EBBB8" w14:textId="77777777" w:rsidR="00FB1FCB" w:rsidRPr="002F51F8" w:rsidRDefault="00FB1FCB" w:rsidP="002544DB">
            <w:pPr>
              <w:spacing w:line="240" w:lineRule="auto"/>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Regular feedback and review</w:t>
            </w:r>
          </w:p>
        </w:tc>
        <w:tc>
          <w:tcPr>
            <w:tcW w:w="0" w:type="auto"/>
            <w:hideMark/>
          </w:tcPr>
          <w:p w14:paraId="17C4856C"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Conduct bi-monthly reviews with a mentor</w:t>
            </w:r>
          </w:p>
        </w:tc>
        <w:tc>
          <w:tcPr>
            <w:tcW w:w="0" w:type="auto"/>
            <w:hideMark/>
          </w:tcPr>
          <w:p w14:paraId="693F3236"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Peer coach, review forms</w:t>
            </w:r>
          </w:p>
        </w:tc>
        <w:tc>
          <w:tcPr>
            <w:tcW w:w="0" w:type="auto"/>
            <w:hideMark/>
          </w:tcPr>
          <w:p w14:paraId="38762160"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Ongoing</w:t>
            </w:r>
          </w:p>
        </w:tc>
        <w:tc>
          <w:tcPr>
            <w:tcW w:w="0" w:type="auto"/>
            <w:hideMark/>
          </w:tcPr>
          <w:p w14:paraId="26EB3EF6" w14:textId="77777777" w:rsidR="00FB1FCB" w:rsidRPr="002F51F8" w:rsidRDefault="00FB1FCB" w:rsidP="002544DB">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Documented improvements and actionable insights from mentor feedback</w:t>
            </w:r>
          </w:p>
        </w:tc>
      </w:tr>
      <w:tr w:rsidR="00FB1FCB" w:rsidRPr="002F51F8" w14:paraId="52D4AB09" w14:textId="77777777" w:rsidTr="002544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EAECE7" w14:textId="77777777" w:rsidR="00FB1FCB" w:rsidRPr="002F51F8" w:rsidRDefault="00FB1FCB" w:rsidP="002544DB">
            <w:pPr>
              <w:spacing w:line="240" w:lineRule="auto"/>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Practice in real settings</w:t>
            </w:r>
          </w:p>
        </w:tc>
        <w:tc>
          <w:tcPr>
            <w:tcW w:w="0" w:type="auto"/>
            <w:hideMark/>
          </w:tcPr>
          <w:p w14:paraId="6A8F425E"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Apply coaching with colleagues and junior agents</w:t>
            </w:r>
          </w:p>
        </w:tc>
        <w:tc>
          <w:tcPr>
            <w:tcW w:w="0" w:type="auto"/>
            <w:hideMark/>
          </w:tcPr>
          <w:p w14:paraId="14F1F1EF"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Coaching materials, scheduling</w:t>
            </w:r>
          </w:p>
        </w:tc>
        <w:tc>
          <w:tcPr>
            <w:tcW w:w="0" w:type="auto"/>
            <w:hideMark/>
          </w:tcPr>
          <w:p w14:paraId="20DB12E0"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3 months</w:t>
            </w:r>
          </w:p>
        </w:tc>
        <w:tc>
          <w:tcPr>
            <w:tcW w:w="0" w:type="auto"/>
            <w:hideMark/>
          </w:tcPr>
          <w:p w14:paraId="0F6FE5EF" w14:textId="77777777" w:rsidR="00FB1FCB" w:rsidRPr="002F51F8" w:rsidRDefault="00FB1FCB" w:rsidP="002544DB">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IN" w:bidi="as-IN"/>
                <w14:ligatures w14:val="none"/>
              </w:rPr>
            </w:pPr>
            <w:r w:rsidRPr="002F51F8">
              <w:rPr>
                <w:rFonts w:eastAsia="Times New Roman" w:cs="Times New Roman"/>
                <w:kern w:val="0"/>
                <w:szCs w:val="24"/>
                <w:lang w:eastAsia="en-IN" w:bidi="as-IN"/>
                <w14:ligatures w14:val="none"/>
              </w:rPr>
              <w:t>Positive feedback from participants and successful implementation of coaching goals</w:t>
            </w:r>
          </w:p>
        </w:tc>
      </w:tr>
    </w:tbl>
    <w:p w14:paraId="43B24E5D" w14:textId="77777777" w:rsidR="00FB1FCB" w:rsidRDefault="00FB1FCB" w:rsidP="00FB1FCB">
      <w:pPr>
        <w:jc w:val="both"/>
      </w:pPr>
    </w:p>
    <w:p w14:paraId="2A751450" w14:textId="77777777" w:rsidR="00FB1FCB" w:rsidRDefault="00FB1FCB" w:rsidP="00FB1FCB">
      <w:pPr>
        <w:jc w:val="both"/>
      </w:pPr>
      <w:r w:rsidRPr="00E27457">
        <w:t xml:space="preserve">I have benefited from this reflective process as part of my professional development. With </w:t>
      </w:r>
      <w:r>
        <w:t xml:space="preserve">the </w:t>
      </w:r>
      <w:r w:rsidRPr="00E27457">
        <w:t xml:space="preserve">identification of the areas of strength and those of concern, I can make improvements in my style of coaching thus increasing my effectiveness </w:t>
      </w:r>
      <w:r>
        <w:t>in</w:t>
      </w:r>
      <w:r w:rsidRPr="00E27457">
        <w:t xml:space="preserve"> the growth of organizations that I support.</w:t>
      </w:r>
    </w:p>
    <w:p w14:paraId="68990253" w14:textId="77777777" w:rsidR="00FB1FCB" w:rsidRPr="00B42627" w:rsidRDefault="00FB1FCB" w:rsidP="00B42627">
      <w:pPr>
        <w:spacing w:before="100" w:beforeAutospacing="1" w:after="100" w:afterAutospacing="1"/>
        <w:rPr>
          <w:rFonts w:eastAsia="Times New Roman" w:cs="Times New Roman"/>
          <w:color w:val="000000"/>
          <w:kern w:val="0"/>
          <w:szCs w:val="24"/>
          <w:lang w:eastAsia="en-IN" w:bidi="as-IN"/>
          <w14:ligatures w14:val="none"/>
        </w:rPr>
      </w:pPr>
    </w:p>
    <w:p w14:paraId="50FB0C02" w14:textId="77777777" w:rsidR="0090357C" w:rsidRPr="0090357C" w:rsidRDefault="0090357C" w:rsidP="0090357C">
      <w:pPr>
        <w:spacing w:before="100" w:beforeAutospacing="1" w:after="100" w:afterAutospacing="1" w:line="240" w:lineRule="auto"/>
        <w:rPr>
          <w:rFonts w:eastAsia="Times New Roman" w:cs="Times New Roman"/>
          <w:color w:val="000000"/>
          <w:kern w:val="0"/>
          <w:szCs w:val="24"/>
          <w:lang w:eastAsia="en-IN" w:bidi="as-IN"/>
          <w14:ligatures w14:val="none"/>
        </w:rPr>
      </w:pPr>
    </w:p>
    <w:p w14:paraId="4A088B1B" w14:textId="77777777" w:rsidR="0090357C" w:rsidRPr="00DC5353" w:rsidRDefault="0090357C" w:rsidP="00DC5353">
      <w:pPr>
        <w:jc w:val="both"/>
      </w:pPr>
    </w:p>
    <w:sectPr w:rsidR="0090357C" w:rsidRPr="00DC5353" w:rsidSect="00BD356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7DF2B" w14:textId="77777777" w:rsidR="00976A4C" w:rsidRDefault="00976A4C" w:rsidP="00BD3560">
      <w:pPr>
        <w:spacing w:after="0" w:line="240" w:lineRule="auto"/>
      </w:pPr>
      <w:r>
        <w:separator/>
      </w:r>
    </w:p>
  </w:endnote>
  <w:endnote w:type="continuationSeparator" w:id="0">
    <w:p w14:paraId="7D2F475D" w14:textId="77777777" w:rsidR="00976A4C" w:rsidRDefault="00976A4C" w:rsidP="00BD3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6523128"/>
      <w:docPartObj>
        <w:docPartGallery w:val="Page Numbers (Bottom of Page)"/>
        <w:docPartUnique/>
      </w:docPartObj>
    </w:sdtPr>
    <w:sdtEndPr>
      <w:rPr>
        <w:noProof/>
      </w:rPr>
    </w:sdtEndPr>
    <w:sdtContent>
      <w:p w14:paraId="494326E3" w14:textId="77777777" w:rsidR="00BD3560" w:rsidRDefault="00BD35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7B299" w14:textId="77777777" w:rsidR="00BD3560" w:rsidRDefault="00BD3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DC532" w14:textId="77777777" w:rsidR="00976A4C" w:rsidRDefault="00976A4C" w:rsidP="00BD3560">
      <w:pPr>
        <w:spacing w:after="0" w:line="240" w:lineRule="auto"/>
      </w:pPr>
      <w:r>
        <w:separator/>
      </w:r>
    </w:p>
  </w:footnote>
  <w:footnote w:type="continuationSeparator" w:id="0">
    <w:p w14:paraId="19175260" w14:textId="77777777" w:rsidR="00976A4C" w:rsidRDefault="00976A4C" w:rsidP="00BD35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14756"/>
    <w:multiLevelType w:val="hybridMultilevel"/>
    <w:tmpl w:val="F9B655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2656628"/>
    <w:multiLevelType w:val="hybridMultilevel"/>
    <w:tmpl w:val="ABE89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58E1112"/>
    <w:multiLevelType w:val="multilevel"/>
    <w:tmpl w:val="463861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D7737F"/>
    <w:multiLevelType w:val="hybridMultilevel"/>
    <w:tmpl w:val="242874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762668B"/>
    <w:multiLevelType w:val="hybridMultilevel"/>
    <w:tmpl w:val="813C7D4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03E5149"/>
    <w:multiLevelType w:val="hybridMultilevel"/>
    <w:tmpl w:val="3E1C40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864"/>
    <w:rsid w:val="000D4A4C"/>
    <w:rsid w:val="00135FA1"/>
    <w:rsid w:val="001361B9"/>
    <w:rsid w:val="001428C2"/>
    <w:rsid w:val="00162BCC"/>
    <w:rsid w:val="00171391"/>
    <w:rsid w:val="0019435C"/>
    <w:rsid w:val="001C39C8"/>
    <w:rsid w:val="001C7DC7"/>
    <w:rsid w:val="001F34B3"/>
    <w:rsid w:val="002027CD"/>
    <w:rsid w:val="00244525"/>
    <w:rsid w:val="002B16E5"/>
    <w:rsid w:val="002F51F8"/>
    <w:rsid w:val="003915D6"/>
    <w:rsid w:val="003E3C37"/>
    <w:rsid w:val="003F5818"/>
    <w:rsid w:val="00451C3E"/>
    <w:rsid w:val="0046113D"/>
    <w:rsid w:val="00493EC2"/>
    <w:rsid w:val="004F2813"/>
    <w:rsid w:val="005557C7"/>
    <w:rsid w:val="00596359"/>
    <w:rsid w:val="005D0FA5"/>
    <w:rsid w:val="005E1CDE"/>
    <w:rsid w:val="006000CD"/>
    <w:rsid w:val="0061361D"/>
    <w:rsid w:val="00622F65"/>
    <w:rsid w:val="00637606"/>
    <w:rsid w:val="00650368"/>
    <w:rsid w:val="006A23B5"/>
    <w:rsid w:val="00734A72"/>
    <w:rsid w:val="007412DD"/>
    <w:rsid w:val="00795A94"/>
    <w:rsid w:val="007B12BE"/>
    <w:rsid w:val="007F68E7"/>
    <w:rsid w:val="00803365"/>
    <w:rsid w:val="0080401C"/>
    <w:rsid w:val="00845D00"/>
    <w:rsid w:val="00851909"/>
    <w:rsid w:val="00851FF9"/>
    <w:rsid w:val="0086784F"/>
    <w:rsid w:val="00885811"/>
    <w:rsid w:val="008936B2"/>
    <w:rsid w:val="008C3373"/>
    <w:rsid w:val="008E6563"/>
    <w:rsid w:val="0090033B"/>
    <w:rsid w:val="0090357C"/>
    <w:rsid w:val="009250F4"/>
    <w:rsid w:val="00940760"/>
    <w:rsid w:val="00941B66"/>
    <w:rsid w:val="00976A4C"/>
    <w:rsid w:val="00991295"/>
    <w:rsid w:val="00A31226"/>
    <w:rsid w:val="00A35648"/>
    <w:rsid w:val="00A53DCD"/>
    <w:rsid w:val="00AA3E7E"/>
    <w:rsid w:val="00AB5535"/>
    <w:rsid w:val="00B42627"/>
    <w:rsid w:val="00BA4ECF"/>
    <w:rsid w:val="00BC2386"/>
    <w:rsid w:val="00BD3560"/>
    <w:rsid w:val="00C2114F"/>
    <w:rsid w:val="00C43BEB"/>
    <w:rsid w:val="00C43FE6"/>
    <w:rsid w:val="00C57768"/>
    <w:rsid w:val="00C74354"/>
    <w:rsid w:val="00C84B72"/>
    <w:rsid w:val="00C93A4D"/>
    <w:rsid w:val="00CE37E0"/>
    <w:rsid w:val="00D23A6F"/>
    <w:rsid w:val="00D24377"/>
    <w:rsid w:val="00D4462A"/>
    <w:rsid w:val="00D56F67"/>
    <w:rsid w:val="00DB7BD4"/>
    <w:rsid w:val="00DC5353"/>
    <w:rsid w:val="00DD10C6"/>
    <w:rsid w:val="00E26339"/>
    <w:rsid w:val="00E27457"/>
    <w:rsid w:val="00E33AC9"/>
    <w:rsid w:val="00EA1B10"/>
    <w:rsid w:val="00EF141B"/>
    <w:rsid w:val="00F403F7"/>
    <w:rsid w:val="00F436A0"/>
    <w:rsid w:val="00FB1FCB"/>
    <w:rsid w:val="00FE1560"/>
    <w:rsid w:val="00FE3864"/>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A20760"/>
  <w15:chartTrackingRefBased/>
  <w15:docId w15:val="{36EECCEB-DF25-40A5-8D15-8219F3153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1B9"/>
    <w:pPr>
      <w:spacing w:line="360" w:lineRule="auto"/>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C57768"/>
    <w:pPr>
      <w:keepNext/>
      <w:keepLines/>
      <w:spacing w:before="240" w:after="0" w:line="480" w:lineRule="auto"/>
      <w:ind w:firstLine="11"/>
      <w:jc w:val="both"/>
      <w:outlineLvl w:val="0"/>
    </w:pPr>
    <w:rPr>
      <w:rFonts w:eastAsiaTheme="majorEastAsia" w:cstheme="majorBidi"/>
      <w:b/>
      <w:kern w:val="0"/>
      <w:sz w:val="28"/>
      <w:szCs w:val="32"/>
      <w14:ligatures w14:val="none"/>
    </w:rPr>
  </w:style>
  <w:style w:type="paragraph" w:styleId="Heading2">
    <w:name w:val="heading 2"/>
    <w:basedOn w:val="Normal"/>
    <w:next w:val="Normal"/>
    <w:link w:val="Heading2Char"/>
    <w:uiPriority w:val="9"/>
    <w:unhideWhenUsed/>
    <w:qFormat/>
    <w:rsid w:val="00C57768"/>
    <w:pPr>
      <w:keepNext/>
      <w:keepLines/>
      <w:spacing w:before="40" w:after="0"/>
      <w:ind w:firstLine="11"/>
      <w:jc w:val="both"/>
      <w:outlineLvl w:val="1"/>
    </w:pPr>
    <w:rPr>
      <w:rFonts w:eastAsiaTheme="majorEastAsia" w:cstheme="majorBidi"/>
      <w:b/>
      <w:kern w:val="0"/>
      <w:sz w:val="26"/>
      <w:szCs w:val="26"/>
      <w14:ligatures w14:val="none"/>
    </w:rPr>
  </w:style>
  <w:style w:type="paragraph" w:styleId="Heading3">
    <w:name w:val="heading 3"/>
    <w:basedOn w:val="Normal"/>
    <w:next w:val="Normal"/>
    <w:link w:val="Heading3Char"/>
    <w:uiPriority w:val="9"/>
    <w:unhideWhenUsed/>
    <w:qFormat/>
    <w:rsid w:val="00C57768"/>
    <w:pPr>
      <w:keepNext/>
      <w:keepLines/>
      <w:spacing w:before="40" w:after="0"/>
      <w:ind w:firstLine="11"/>
      <w:jc w:val="both"/>
      <w:outlineLvl w:val="2"/>
    </w:pPr>
    <w:rPr>
      <w:rFonts w:eastAsiaTheme="majorEastAsia" w:cstheme="majorBidi"/>
      <w:b/>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76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57768"/>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57768"/>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46113D"/>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6113D"/>
    <w:rPr>
      <w:rFonts w:ascii="Times New Roman" w:eastAsiaTheme="majorEastAsia" w:hAnsi="Times New Roman" w:cstheme="majorBidi"/>
      <w:b/>
      <w:spacing w:val="-10"/>
      <w:kern w:val="28"/>
      <w:sz w:val="56"/>
      <w:szCs w:val="56"/>
    </w:rPr>
  </w:style>
  <w:style w:type="character" w:styleId="Emphasis">
    <w:name w:val="Emphasis"/>
    <w:basedOn w:val="DefaultParagraphFont"/>
    <w:uiPriority w:val="20"/>
    <w:qFormat/>
    <w:rsid w:val="00FE3864"/>
    <w:rPr>
      <w:i/>
      <w:iCs/>
    </w:rPr>
  </w:style>
  <w:style w:type="paragraph" w:styleId="NormalWeb">
    <w:name w:val="Normal (Web)"/>
    <w:basedOn w:val="Normal"/>
    <w:uiPriority w:val="99"/>
    <w:semiHidden/>
    <w:unhideWhenUsed/>
    <w:rsid w:val="001428C2"/>
    <w:pPr>
      <w:spacing w:before="100" w:beforeAutospacing="1" w:after="100" w:afterAutospacing="1" w:line="240" w:lineRule="auto"/>
    </w:pPr>
    <w:rPr>
      <w:rFonts w:eastAsia="Times New Roman" w:cs="Times New Roman"/>
      <w:kern w:val="0"/>
      <w:szCs w:val="24"/>
      <w:lang w:eastAsia="en-IN" w:bidi="as-IN"/>
      <w14:ligatures w14:val="none"/>
    </w:rPr>
  </w:style>
  <w:style w:type="character" w:styleId="Strong">
    <w:name w:val="Strong"/>
    <w:basedOn w:val="DefaultParagraphFont"/>
    <w:uiPriority w:val="22"/>
    <w:qFormat/>
    <w:rsid w:val="002F51F8"/>
    <w:rPr>
      <w:b/>
      <w:bCs/>
    </w:rPr>
  </w:style>
  <w:style w:type="table" w:styleId="TableGrid">
    <w:name w:val="Table Grid"/>
    <w:basedOn w:val="TableNormal"/>
    <w:uiPriority w:val="39"/>
    <w:rsid w:val="00E27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E274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semiHidden/>
    <w:unhideWhenUsed/>
    <w:qFormat/>
    <w:rsid w:val="00BD356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D3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560"/>
    <w:rPr>
      <w:rFonts w:ascii="Times New Roman" w:hAnsi="Times New Roman"/>
      <w:kern w:val="2"/>
      <w:sz w:val="24"/>
      <w14:ligatures w14:val="standardContextual"/>
    </w:rPr>
  </w:style>
  <w:style w:type="paragraph" w:styleId="Footer">
    <w:name w:val="footer"/>
    <w:basedOn w:val="Normal"/>
    <w:link w:val="FooterChar"/>
    <w:uiPriority w:val="99"/>
    <w:unhideWhenUsed/>
    <w:rsid w:val="00BD3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560"/>
    <w:rPr>
      <w:rFonts w:ascii="Times New Roman" w:hAnsi="Times New Roman"/>
      <w:kern w:val="2"/>
      <w:sz w:val="24"/>
      <w14:ligatures w14:val="standardContextual"/>
    </w:rPr>
  </w:style>
  <w:style w:type="paragraph" w:styleId="TOCHeading">
    <w:name w:val="TOC Heading"/>
    <w:basedOn w:val="Heading1"/>
    <w:next w:val="Normal"/>
    <w:uiPriority w:val="39"/>
    <w:unhideWhenUsed/>
    <w:qFormat/>
    <w:rsid w:val="00BD3560"/>
    <w:pPr>
      <w:spacing w:line="259" w:lineRule="auto"/>
      <w:ind w:firstLine="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D3560"/>
    <w:pPr>
      <w:spacing w:after="100"/>
    </w:pPr>
  </w:style>
  <w:style w:type="paragraph" w:styleId="TOC2">
    <w:name w:val="toc 2"/>
    <w:basedOn w:val="Normal"/>
    <w:next w:val="Normal"/>
    <w:autoRedefine/>
    <w:uiPriority w:val="39"/>
    <w:unhideWhenUsed/>
    <w:rsid w:val="00BD3560"/>
    <w:pPr>
      <w:spacing w:after="100"/>
      <w:ind w:left="240"/>
    </w:pPr>
  </w:style>
  <w:style w:type="character" w:styleId="Hyperlink">
    <w:name w:val="Hyperlink"/>
    <w:basedOn w:val="DefaultParagraphFont"/>
    <w:uiPriority w:val="99"/>
    <w:unhideWhenUsed/>
    <w:rsid w:val="00BD3560"/>
    <w:rPr>
      <w:color w:val="0563C1" w:themeColor="hyperlink"/>
      <w:u w:val="single"/>
    </w:rPr>
  </w:style>
  <w:style w:type="paragraph" w:styleId="TableofFigures">
    <w:name w:val="table of figures"/>
    <w:basedOn w:val="Normal"/>
    <w:next w:val="Normal"/>
    <w:uiPriority w:val="99"/>
    <w:unhideWhenUsed/>
    <w:rsid w:val="00BD3560"/>
    <w:pPr>
      <w:spacing w:after="0"/>
    </w:pPr>
  </w:style>
  <w:style w:type="paragraph" w:styleId="ListParagraph">
    <w:name w:val="List Paragraph"/>
    <w:basedOn w:val="Normal"/>
    <w:uiPriority w:val="34"/>
    <w:qFormat/>
    <w:rsid w:val="00A35648"/>
    <w:pPr>
      <w:ind w:left="720"/>
      <w:contextualSpacing/>
    </w:pPr>
  </w:style>
  <w:style w:type="character" w:styleId="UnresolvedMention">
    <w:name w:val="Unresolved Mention"/>
    <w:basedOn w:val="DefaultParagraphFont"/>
    <w:uiPriority w:val="99"/>
    <w:semiHidden/>
    <w:unhideWhenUsed/>
    <w:rsid w:val="00FB1FCB"/>
    <w:rPr>
      <w:color w:val="605E5C"/>
      <w:shd w:val="clear" w:color="auto" w:fill="E1DFDD"/>
    </w:rPr>
  </w:style>
  <w:style w:type="paragraph" w:styleId="Bibliography">
    <w:name w:val="Bibliography"/>
    <w:basedOn w:val="Normal"/>
    <w:next w:val="Normal"/>
    <w:uiPriority w:val="37"/>
    <w:unhideWhenUsed/>
    <w:rsid w:val="003915D6"/>
    <w:pPr>
      <w:spacing w:line="278" w:lineRule="auto"/>
    </w:pPr>
    <w:rPr>
      <w:rFonts w:asciiTheme="minorHAnsi" w:hAnsiTheme="minorHAnsi"/>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8834">
      <w:bodyDiv w:val="1"/>
      <w:marLeft w:val="0"/>
      <w:marRight w:val="0"/>
      <w:marTop w:val="0"/>
      <w:marBottom w:val="0"/>
      <w:divBdr>
        <w:top w:val="none" w:sz="0" w:space="0" w:color="auto"/>
        <w:left w:val="none" w:sz="0" w:space="0" w:color="auto"/>
        <w:bottom w:val="none" w:sz="0" w:space="0" w:color="auto"/>
        <w:right w:val="none" w:sz="0" w:space="0" w:color="auto"/>
      </w:divBdr>
    </w:div>
    <w:div w:id="117769931">
      <w:bodyDiv w:val="1"/>
      <w:marLeft w:val="0"/>
      <w:marRight w:val="0"/>
      <w:marTop w:val="0"/>
      <w:marBottom w:val="0"/>
      <w:divBdr>
        <w:top w:val="none" w:sz="0" w:space="0" w:color="auto"/>
        <w:left w:val="none" w:sz="0" w:space="0" w:color="auto"/>
        <w:bottom w:val="none" w:sz="0" w:space="0" w:color="auto"/>
        <w:right w:val="none" w:sz="0" w:space="0" w:color="auto"/>
      </w:divBdr>
    </w:div>
    <w:div w:id="289478665">
      <w:bodyDiv w:val="1"/>
      <w:marLeft w:val="0"/>
      <w:marRight w:val="0"/>
      <w:marTop w:val="0"/>
      <w:marBottom w:val="0"/>
      <w:divBdr>
        <w:top w:val="none" w:sz="0" w:space="0" w:color="auto"/>
        <w:left w:val="none" w:sz="0" w:space="0" w:color="auto"/>
        <w:bottom w:val="none" w:sz="0" w:space="0" w:color="auto"/>
        <w:right w:val="none" w:sz="0" w:space="0" w:color="auto"/>
      </w:divBdr>
    </w:div>
    <w:div w:id="402144729">
      <w:bodyDiv w:val="1"/>
      <w:marLeft w:val="0"/>
      <w:marRight w:val="0"/>
      <w:marTop w:val="0"/>
      <w:marBottom w:val="0"/>
      <w:divBdr>
        <w:top w:val="none" w:sz="0" w:space="0" w:color="auto"/>
        <w:left w:val="none" w:sz="0" w:space="0" w:color="auto"/>
        <w:bottom w:val="none" w:sz="0" w:space="0" w:color="auto"/>
        <w:right w:val="none" w:sz="0" w:space="0" w:color="auto"/>
      </w:divBdr>
    </w:div>
    <w:div w:id="563679996">
      <w:bodyDiv w:val="1"/>
      <w:marLeft w:val="0"/>
      <w:marRight w:val="0"/>
      <w:marTop w:val="0"/>
      <w:marBottom w:val="0"/>
      <w:divBdr>
        <w:top w:val="none" w:sz="0" w:space="0" w:color="auto"/>
        <w:left w:val="none" w:sz="0" w:space="0" w:color="auto"/>
        <w:bottom w:val="none" w:sz="0" w:space="0" w:color="auto"/>
        <w:right w:val="none" w:sz="0" w:space="0" w:color="auto"/>
      </w:divBdr>
    </w:div>
    <w:div w:id="613101555">
      <w:bodyDiv w:val="1"/>
      <w:marLeft w:val="0"/>
      <w:marRight w:val="0"/>
      <w:marTop w:val="0"/>
      <w:marBottom w:val="0"/>
      <w:divBdr>
        <w:top w:val="none" w:sz="0" w:space="0" w:color="auto"/>
        <w:left w:val="none" w:sz="0" w:space="0" w:color="auto"/>
        <w:bottom w:val="none" w:sz="0" w:space="0" w:color="auto"/>
        <w:right w:val="none" w:sz="0" w:space="0" w:color="auto"/>
      </w:divBdr>
    </w:div>
    <w:div w:id="617296409">
      <w:bodyDiv w:val="1"/>
      <w:marLeft w:val="0"/>
      <w:marRight w:val="0"/>
      <w:marTop w:val="0"/>
      <w:marBottom w:val="0"/>
      <w:divBdr>
        <w:top w:val="none" w:sz="0" w:space="0" w:color="auto"/>
        <w:left w:val="none" w:sz="0" w:space="0" w:color="auto"/>
        <w:bottom w:val="none" w:sz="0" w:space="0" w:color="auto"/>
        <w:right w:val="none" w:sz="0" w:space="0" w:color="auto"/>
      </w:divBdr>
    </w:div>
    <w:div w:id="896939398">
      <w:bodyDiv w:val="1"/>
      <w:marLeft w:val="0"/>
      <w:marRight w:val="0"/>
      <w:marTop w:val="0"/>
      <w:marBottom w:val="0"/>
      <w:divBdr>
        <w:top w:val="none" w:sz="0" w:space="0" w:color="auto"/>
        <w:left w:val="none" w:sz="0" w:space="0" w:color="auto"/>
        <w:bottom w:val="none" w:sz="0" w:space="0" w:color="auto"/>
        <w:right w:val="none" w:sz="0" w:space="0" w:color="auto"/>
      </w:divBdr>
    </w:div>
    <w:div w:id="1126702334">
      <w:bodyDiv w:val="1"/>
      <w:marLeft w:val="0"/>
      <w:marRight w:val="0"/>
      <w:marTop w:val="0"/>
      <w:marBottom w:val="0"/>
      <w:divBdr>
        <w:top w:val="none" w:sz="0" w:space="0" w:color="auto"/>
        <w:left w:val="none" w:sz="0" w:space="0" w:color="auto"/>
        <w:bottom w:val="none" w:sz="0" w:space="0" w:color="auto"/>
        <w:right w:val="none" w:sz="0" w:space="0" w:color="auto"/>
      </w:divBdr>
    </w:div>
    <w:div w:id="1219513705">
      <w:bodyDiv w:val="1"/>
      <w:marLeft w:val="0"/>
      <w:marRight w:val="0"/>
      <w:marTop w:val="0"/>
      <w:marBottom w:val="0"/>
      <w:divBdr>
        <w:top w:val="none" w:sz="0" w:space="0" w:color="auto"/>
        <w:left w:val="none" w:sz="0" w:space="0" w:color="auto"/>
        <w:bottom w:val="none" w:sz="0" w:space="0" w:color="auto"/>
        <w:right w:val="none" w:sz="0" w:space="0" w:color="auto"/>
      </w:divBdr>
    </w:div>
    <w:div w:id="1363478165">
      <w:bodyDiv w:val="1"/>
      <w:marLeft w:val="0"/>
      <w:marRight w:val="0"/>
      <w:marTop w:val="0"/>
      <w:marBottom w:val="0"/>
      <w:divBdr>
        <w:top w:val="none" w:sz="0" w:space="0" w:color="auto"/>
        <w:left w:val="none" w:sz="0" w:space="0" w:color="auto"/>
        <w:bottom w:val="none" w:sz="0" w:space="0" w:color="auto"/>
        <w:right w:val="none" w:sz="0" w:space="0" w:color="auto"/>
      </w:divBdr>
    </w:div>
    <w:div w:id="1602882821">
      <w:bodyDiv w:val="1"/>
      <w:marLeft w:val="0"/>
      <w:marRight w:val="0"/>
      <w:marTop w:val="0"/>
      <w:marBottom w:val="0"/>
      <w:divBdr>
        <w:top w:val="none" w:sz="0" w:space="0" w:color="auto"/>
        <w:left w:val="none" w:sz="0" w:space="0" w:color="auto"/>
        <w:bottom w:val="none" w:sz="0" w:space="0" w:color="auto"/>
        <w:right w:val="none" w:sz="0" w:space="0" w:color="auto"/>
      </w:divBdr>
    </w:div>
    <w:div w:id="1919633838">
      <w:bodyDiv w:val="1"/>
      <w:marLeft w:val="0"/>
      <w:marRight w:val="0"/>
      <w:marTop w:val="0"/>
      <w:marBottom w:val="0"/>
      <w:divBdr>
        <w:top w:val="none" w:sz="0" w:space="0" w:color="auto"/>
        <w:left w:val="none" w:sz="0" w:space="0" w:color="auto"/>
        <w:bottom w:val="none" w:sz="0" w:space="0" w:color="auto"/>
        <w:right w:val="none" w:sz="0" w:space="0" w:color="auto"/>
      </w:divBdr>
    </w:div>
    <w:div w:id="1971520236">
      <w:bodyDiv w:val="1"/>
      <w:marLeft w:val="0"/>
      <w:marRight w:val="0"/>
      <w:marTop w:val="0"/>
      <w:marBottom w:val="0"/>
      <w:divBdr>
        <w:top w:val="none" w:sz="0" w:space="0" w:color="auto"/>
        <w:left w:val="none" w:sz="0" w:space="0" w:color="auto"/>
        <w:bottom w:val="none" w:sz="0" w:space="0" w:color="auto"/>
        <w:right w:val="none" w:sz="0" w:space="0" w:color="auto"/>
      </w:divBdr>
    </w:div>
    <w:div w:id="2029065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Clu07</b:Tag>
    <b:SourceType>Book</b:SourceType>
    <b:Guid>{D2BFDB9C-AE78-4BEC-9A49-07238939D9EF}</b:Guid>
    <b:Title>Coaching the team at work</b:Title>
    <b:Year>2007</b:Year>
    <b:City>London</b:City>
    <b:Publisher>Nicholas Brealey International</b:Publisher>
    <b:Author>
      <b:Author>
        <b:NameList>
          <b:Person>
            <b:Last>Clutterbuck</b:Last>
            <b:First>D.</b:First>
          </b:Person>
        </b:NameList>
      </b:Author>
    </b:Author>
    <b:RefOrder>18</b:RefOrder>
  </b:Source>
</b:Sources>
</file>

<file path=customXml/itemProps1.xml><?xml version="1.0" encoding="utf-8"?>
<ds:datastoreItem xmlns:ds="http://schemas.openxmlformats.org/officeDocument/2006/customXml" ds:itemID="{7DB1EEB7-F758-4C4A-97F8-675CEA7E8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18</Pages>
  <Words>3545</Words>
  <Characters>20212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alina olaru</cp:lastModifiedBy>
  <cp:revision>3</cp:revision>
  <dcterms:created xsi:type="dcterms:W3CDTF">2024-12-06T08:27:00Z</dcterms:created>
  <dcterms:modified xsi:type="dcterms:W3CDTF">2024-12-06T09:43:00Z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39ade93d-5552-45a8-8c67-48d94773f12c</vt:lpwstr>
  </property>
</Properties>
</file>